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19AD2"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60207B9A" wp14:editId="182C728A">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7B1D231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7D7D0B2"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0ACBC21C" wp14:editId="620941C1">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5639E"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1D6DFE14"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1FB90EB3" w14:textId="77777777" w:rsidR="00A20194" w:rsidRPr="00C974A6" w:rsidRDefault="00A20194">
      <w:pPr>
        <w:ind w:left="720"/>
        <w:rPr>
          <w:rFonts w:ascii="Arial" w:hAnsi="Arial"/>
          <w:i/>
          <w:sz w:val="16"/>
          <w:szCs w:val="16"/>
        </w:rPr>
      </w:pPr>
    </w:p>
    <w:p w14:paraId="19759CCE" w14:textId="77777777" w:rsidR="00A20194" w:rsidRDefault="00A20194">
      <w:pPr>
        <w:ind w:left="720"/>
        <w:rPr>
          <w:rFonts w:ascii="Arial" w:hAnsi="Arial"/>
          <w:i/>
          <w:sz w:val="18"/>
        </w:rPr>
        <w:sectPr w:rsidR="00A20194" w:rsidSect="00C035EC">
          <w:footerReference w:type="default" r:id="rId13"/>
          <w:endnotePr>
            <w:numFmt w:val="decimal"/>
          </w:endnotePr>
          <w:pgSz w:w="12240" w:h="15840"/>
          <w:pgMar w:top="864" w:right="1080" w:bottom="1440" w:left="1800" w:header="1440" w:footer="1440" w:gutter="0"/>
          <w:cols w:space="720"/>
          <w:noEndnote/>
          <w:titlePg/>
          <w:docGrid w:linePitch="326"/>
        </w:sectPr>
      </w:pPr>
    </w:p>
    <w:p w14:paraId="500D5204"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1073A00F" w14:textId="77777777">
        <w:tc>
          <w:tcPr>
            <w:tcW w:w="2988" w:type="dxa"/>
          </w:tcPr>
          <w:p w14:paraId="2A1052B9"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4F4252EE"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3E74587E" w14:textId="77777777" w:rsidR="00C974A6" w:rsidRPr="00C974A6" w:rsidRDefault="00C974A6" w:rsidP="00C974A6">
            <w:pPr>
              <w:jc w:val="center"/>
              <w:rPr>
                <w:rFonts w:ascii="Arial" w:hAnsi="Arial"/>
                <w:i/>
                <w:sz w:val="16"/>
                <w:szCs w:val="16"/>
              </w:rPr>
            </w:pPr>
          </w:p>
        </w:tc>
      </w:tr>
    </w:tbl>
    <w:p w14:paraId="3ED02176" w14:textId="77777777" w:rsidR="00A20194" w:rsidRDefault="00A20194">
      <w:pPr>
        <w:rPr>
          <w:rFonts w:ascii="Arial" w:hAnsi="Arial"/>
          <w:i/>
          <w:sz w:val="18"/>
        </w:rPr>
      </w:pPr>
    </w:p>
    <w:p w14:paraId="51A086AE"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165BA0BF" w14:textId="77777777" w:rsidR="007C3CD1" w:rsidRPr="00CF47FC" w:rsidRDefault="007C3CD1" w:rsidP="007C3CD1">
      <w:pPr>
        <w:pStyle w:val="Heading1"/>
        <w:tabs>
          <w:tab w:val="clear" w:pos="4680"/>
        </w:tabs>
        <w:rPr>
          <w:szCs w:val="24"/>
        </w:rPr>
      </w:pPr>
      <w:r w:rsidRPr="00CF47FC">
        <w:rPr>
          <w:szCs w:val="24"/>
        </w:rPr>
        <w:t>MEMORANDUM</w:t>
      </w:r>
    </w:p>
    <w:p w14:paraId="54328991" w14:textId="77777777" w:rsidR="007C3CD1" w:rsidRPr="00CF47FC" w:rsidRDefault="007C3CD1" w:rsidP="007C3CD1">
      <w:pPr>
        <w:pStyle w:val="Footer"/>
        <w:widowControl w:val="0"/>
        <w:tabs>
          <w:tab w:val="clear" w:pos="4320"/>
          <w:tab w:val="clear" w:pos="8640"/>
        </w:tabs>
        <w:rPr>
          <w:snapToGrid w:val="0"/>
        </w:rPr>
      </w:pPr>
    </w:p>
    <w:p w14:paraId="31D452C6" w14:textId="77777777" w:rsidR="007C3CD1" w:rsidRPr="00EF6950" w:rsidRDefault="007C3CD1" w:rsidP="007C3CD1">
      <w:pPr>
        <w:pStyle w:val="Footer"/>
        <w:widowControl w:val="0"/>
        <w:tabs>
          <w:tab w:val="clear" w:pos="4320"/>
          <w:tab w:val="clear" w:pos="8640"/>
        </w:tabs>
        <w:rPr>
          <w:snapToGrid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4"/>
        <w:gridCol w:w="8176"/>
      </w:tblGrid>
      <w:tr w:rsidR="007C3CD1" w:rsidRPr="00EF6950" w14:paraId="0439E8EF" w14:textId="77777777" w:rsidTr="00126EAC">
        <w:tc>
          <w:tcPr>
            <w:tcW w:w="1188" w:type="dxa"/>
          </w:tcPr>
          <w:p w14:paraId="39783A44" w14:textId="77777777" w:rsidR="007C3CD1" w:rsidRPr="00EF6950" w:rsidRDefault="007C3CD1" w:rsidP="00C61153">
            <w:pPr>
              <w:rPr>
                <w:b/>
                <w:szCs w:val="24"/>
              </w:rPr>
            </w:pPr>
            <w:r w:rsidRPr="00EF6950">
              <w:rPr>
                <w:b/>
                <w:szCs w:val="24"/>
              </w:rPr>
              <w:t>To:</w:t>
            </w:r>
          </w:p>
        </w:tc>
        <w:tc>
          <w:tcPr>
            <w:tcW w:w="8388" w:type="dxa"/>
          </w:tcPr>
          <w:p w14:paraId="54600F5B" w14:textId="77777777" w:rsidR="007C3CD1" w:rsidRPr="00EF6950" w:rsidRDefault="007C3CD1" w:rsidP="00C61153">
            <w:pPr>
              <w:pStyle w:val="Footer"/>
              <w:widowControl w:val="0"/>
              <w:tabs>
                <w:tab w:val="clear" w:pos="4320"/>
                <w:tab w:val="clear" w:pos="8640"/>
              </w:tabs>
              <w:rPr>
                <w:bCs/>
                <w:snapToGrid w:val="0"/>
              </w:rPr>
            </w:pPr>
            <w:r w:rsidRPr="00EF6950">
              <w:rPr>
                <w:bCs/>
                <w:snapToGrid w:val="0"/>
              </w:rPr>
              <w:t>Members of the Board of Elementary and Secondary Education</w:t>
            </w:r>
          </w:p>
        </w:tc>
      </w:tr>
      <w:tr w:rsidR="007C3CD1" w:rsidRPr="00EF6950" w14:paraId="7E93783B" w14:textId="77777777" w:rsidTr="00126EAC">
        <w:tc>
          <w:tcPr>
            <w:tcW w:w="1188" w:type="dxa"/>
          </w:tcPr>
          <w:p w14:paraId="3CA9C841" w14:textId="77777777" w:rsidR="007C3CD1" w:rsidRPr="00EF6950" w:rsidRDefault="007C3CD1" w:rsidP="00C61153">
            <w:pPr>
              <w:rPr>
                <w:b/>
                <w:szCs w:val="24"/>
              </w:rPr>
            </w:pPr>
            <w:r w:rsidRPr="00EF6950">
              <w:rPr>
                <w:b/>
                <w:szCs w:val="24"/>
              </w:rPr>
              <w:t>From:</w:t>
            </w:r>
            <w:r w:rsidRPr="00EF6950">
              <w:rPr>
                <w:szCs w:val="24"/>
              </w:rPr>
              <w:tab/>
            </w:r>
          </w:p>
        </w:tc>
        <w:tc>
          <w:tcPr>
            <w:tcW w:w="8388" w:type="dxa"/>
          </w:tcPr>
          <w:p w14:paraId="58743EA0" w14:textId="23E4D8DB" w:rsidR="00B66C1A" w:rsidRPr="00EF6950" w:rsidRDefault="007C3CD1" w:rsidP="00C61153">
            <w:pPr>
              <w:pStyle w:val="Footer"/>
              <w:widowControl w:val="0"/>
              <w:tabs>
                <w:tab w:val="clear" w:pos="4320"/>
                <w:tab w:val="clear" w:pos="8640"/>
              </w:tabs>
              <w:rPr>
                <w:bCs/>
                <w:snapToGrid w:val="0"/>
              </w:rPr>
            </w:pPr>
            <w:r w:rsidRPr="00EF6950">
              <w:rPr>
                <w:bCs/>
                <w:snapToGrid w:val="0"/>
              </w:rPr>
              <w:t>Jeffrey C. Riley, Commissioner</w:t>
            </w:r>
          </w:p>
        </w:tc>
      </w:tr>
      <w:tr w:rsidR="007C3CD1" w:rsidRPr="00EF6950" w14:paraId="5C604728" w14:textId="77777777" w:rsidTr="00126EAC">
        <w:tc>
          <w:tcPr>
            <w:tcW w:w="1188" w:type="dxa"/>
          </w:tcPr>
          <w:p w14:paraId="7A787627" w14:textId="77777777" w:rsidR="007C3CD1" w:rsidRPr="00EF6950" w:rsidRDefault="007C3CD1" w:rsidP="00C61153">
            <w:pPr>
              <w:rPr>
                <w:b/>
                <w:szCs w:val="24"/>
              </w:rPr>
            </w:pPr>
            <w:r w:rsidRPr="00EF6950">
              <w:rPr>
                <w:b/>
                <w:szCs w:val="24"/>
              </w:rPr>
              <w:t>Date:</w:t>
            </w:r>
            <w:r w:rsidRPr="00EF6950">
              <w:rPr>
                <w:szCs w:val="24"/>
              </w:rPr>
              <w:tab/>
            </w:r>
          </w:p>
        </w:tc>
        <w:tc>
          <w:tcPr>
            <w:tcW w:w="8388" w:type="dxa"/>
          </w:tcPr>
          <w:p w14:paraId="7A59A6C8" w14:textId="4C0980B3" w:rsidR="007C3CD1" w:rsidRPr="00EF6950" w:rsidRDefault="00AA06CF" w:rsidP="00C61153">
            <w:pPr>
              <w:pStyle w:val="Footer"/>
              <w:widowControl w:val="0"/>
              <w:tabs>
                <w:tab w:val="clear" w:pos="4320"/>
                <w:tab w:val="clear" w:pos="8640"/>
              </w:tabs>
              <w:rPr>
                <w:bCs/>
                <w:snapToGrid w:val="0"/>
              </w:rPr>
            </w:pPr>
            <w:r>
              <w:rPr>
                <w:bCs/>
                <w:snapToGrid w:val="0"/>
              </w:rPr>
              <w:t xml:space="preserve">April </w:t>
            </w:r>
            <w:r w:rsidR="00860954">
              <w:rPr>
                <w:bCs/>
                <w:snapToGrid w:val="0"/>
              </w:rPr>
              <w:t>1</w:t>
            </w:r>
            <w:r w:rsidR="00F743AA">
              <w:rPr>
                <w:bCs/>
                <w:snapToGrid w:val="0"/>
              </w:rPr>
              <w:t>9</w:t>
            </w:r>
            <w:r>
              <w:rPr>
                <w:bCs/>
                <w:snapToGrid w:val="0"/>
              </w:rPr>
              <w:t>, 202</w:t>
            </w:r>
            <w:r w:rsidR="00C61BC5">
              <w:rPr>
                <w:bCs/>
                <w:snapToGrid w:val="0"/>
              </w:rPr>
              <w:t>2</w:t>
            </w:r>
          </w:p>
        </w:tc>
      </w:tr>
      <w:tr w:rsidR="007C3CD1" w:rsidRPr="00EF6950" w14:paraId="0E3628C1" w14:textId="77777777" w:rsidTr="00126EAC">
        <w:tc>
          <w:tcPr>
            <w:tcW w:w="1188" w:type="dxa"/>
          </w:tcPr>
          <w:p w14:paraId="7496B726" w14:textId="77777777" w:rsidR="007C3CD1" w:rsidRPr="00EF6950" w:rsidRDefault="007C3CD1" w:rsidP="00C61153">
            <w:pPr>
              <w:rPr>
                <w:b/>
                <w:szCs w:val="24"/>
              </w:rPr>
            </w:pPr>
            <w:r w:rsidRPr="00EF6950">
              <w:rPr>
                <w:b/>
                <w:szCs w:val="24"/>
              </w:rPr>
              <w:t>Subject:</w:t>
            </w:r>
          </w:p>
        </w:tc>
        <w:tc>
          <w:tcPr>
            <w:tcW w:w="8388" w:type="dxa"/>
          </w:tcPr>
          <w:p w14:paraId="54FD230A" w14:textId="79152BA7" w:rsidR="007C3CD1" w:rsidRPr="00EF6950" w:rsidRDefault="00AA06CF" w:rsidP="00C61153">
            <w:pPr>
              <w:pStyle w:val="Footer"/>
              <w:widowControl w:val="0"/>
              <w:tabs>
                <w:tab w:val="clear" w:pos="4320"/>
                <w:tab w:val="clear" w:pos="8640"/>
              </w:tabs>
              <w:rPr>
                <w:bCs/>
                <w:snapToGrid w:val="0"/>
              </w:rPr>
            </w:pPr>
            <w:r>
              <w:t xml:space="preserve">Proposed </w:t>
            </w:r>
            <w:r w:rsidR="00923FD7">
              <w:t xml:space="preserve">Amendments </w:t>
            </w:r>
            <w:r w:rsidR="00007576">
              <w:t xml:space="preserve">to Regulations on </w:t>
            </w:r>
            <w:r w:rsidR="00C61BC5">
              <w:t>Vocational Technical Education</w:t>
            </w:r>
            <w:r w:rsidR="001006AE">
              <w:t xml:space="preserve">, </w:t>
            </w:r>
            <w:r w:rsidR="00A51F3F">
              <w:rPr>
                <w:rStyle w:val="normaltextrun1"/>
              </w:rPr>
              <w:t xml:space="preserve">603 CMR </w:t>
            </w:r>
            <w:r w:rsidR="00C61BC5">
              <w:rPr>
                <w:rStyle w:val="normaltextrun1"/>
              </w:rPr>
              <w:t>4</w:t>
            </w:r>
            <w:r w:rsidR="00923FD7">
              <w:rPr>
                <w:rStyle w:val="normaltextrun1"/>
              </w:rPr>
              <w:t>.</w:t>
            </w:r>
            <w:r w:rsidR="00A51F3F">
              <w:rPr>
                <w:rStyle w:val="normaltextrun1"/>
              </w:rPr>
              <w:t>00</w:t>
            </w:r>
            <w:r w:rsidR="00202F40">
              <w:rPr>
                <w:rStyle w:val="normaltextrun1"/>
              </w:rPr>
              <w:t>, concerning Educator Licensure Requirements</w:t>
            </w:r>
            <w:r w:rsidR="001006AE">
              <w:rPr>
                <w:rStyle w:val="normaltextrun1"/>
              </w:rPr>
              <w:t xml:space="preserve"> </w:t>
            </w:r>
          </w:p>
        </w:tc>
      </w:tr>
    </w:tbl>
    <w:p w14:paraId="4EC619BA" w14:textId="77777777" w:rsidR="007C3CD1" w:rsidRPr="00EF6950" w:rsidRDefault="007C3CD1" w:rsidP="007C3CD1">
      <w:pPr>
        <w:pBdr>
          <w:bottom w:val="single" w:sz="4" w:space="1" w:color="auto"/>
        </w:pBdr>
        <w:rPr>
          <w:szCs w:val="24"/>
        </w:rPr>
      </w:pPr>
      <w:bookmarkStart w:id="0" w:name="TO"/>
      <w:bookmarkStart w:id="1" w:name="FROM"/>
      <w:bookmarkStart w:id="2" w:name="DATE"/>
      <w:bookmarkStart w:id="3" w:name="RE"/>
      <w:bookmarkEnd w:id="0"/>
      <w:bookmarkEnd w:id="1"/>
      <w:bookmarkEnd w:id="2"/>
      <w:bookmarkEnd w:id="3"/>
    </w:p>
    <w:p w14:paraId="20D5D574" w14:textId="77777777" w:rsidR="007C3CD1" w:rsidRPr="00C035EC" w:rsidRDefault="007C3CD1" w:rsidP="007C3CD1">
      <w:pPr>
        <w:rPr>
          <w:sz w:val="23"/>
          <w:szCs w:val="23"/>
        </w:rPr>
        <w:sectPr w:rsidR="007C3CD1" w:rsidRPr="00C035EC">
          <w:endnotePr>
            <w:numFmt w:val="decimal"/>
          </w:endnotePr>
          <w:type w:val="continuous"/>
          <w:pgSz w:w="12240" w:h="15840"/>
          <w:pgMar w:top="1440" w:right="1440" w:bottom="1440" w:left="1440" w:header="1440" w:footer="1440" w:gutter="0"/>
          <w:cols w:space="720"/>
          <w:noEndnote/>
        </w:sectPr>
      </w:pPr>
    </w:p>
    <w:p w14:paraId="466A97A9" w14:textId="77777777" w:rsidR="007C3CD1" w:rsidRPr="00C035EC" w:rsidRDefault="007C3CD1" w:rsidP="007C3CD1">
      <w:pPr>
        <w:rPr>
          <w:sz w:val="23"/>
          <w:szCs w:val="23"/>
        </w:rPr>
      </w:pPr>
    </w:p>
    <w:p w14:paraId="3F94C2CF" w14:textId="084588F9" w:rsidR="00F86E2C" w:rsidRDefault="005802A2" w:rsidP="00C26C83">
      <w:pPr>
        <w:rPr>
          <w:rStyle w:val="normaltextrun"/>
        </w:rPr>
      </w:pPr>
      <w:r>
        <w:rPr>
          <w:rStyle w:val="normaltextrun"/>
        </w:rPr>
        <w:t>As part of our effort to strengthen and diversify our pipeline of qualified Massachusetts educators, I am proposing amendments to the Career/Vocational Technical Education (CVTE) educator licensure regulations that would permit certain applicants to rely on passing their professional licensure exams to demonstrate their subject matter knowledge, rather than requiring those candidates to take a separate written/performance exam administered by the Department</w:t>
      </w:r>
      <w:r w:rsidRPr="005802A2">
        <w:rPr>
          <w:rStyle w:val="normaltextrun"/>
        </w:rPr>
        <w:t xml:space="preserve"> </w:t>
      </w:r>
      <w:r>
        <w:rPr>
          <w:rStyle w:val="normaltextrun"/>
        </w:rPr>
        <w:t>of Elementary and Secondary Education. I am presenting the proposed amendments to the Board of Elementary and Secondary Education for initial review at your April 26 meeting. With the Board’s approval, the Department will solicit public comment on the proposed amendments, which I plan to bring back to the Board for final approval in June.</w:t>
      </w:r>
    </w:p>
    <w:p w14:paraId="6EA46BC8" w14:textId="34C7C1C1" w:rsidR="005802A2" w:rsidRDefault="005802A2" w:rsidP="00C26C83">
      <w:pPr>
        <w:rPr>
          <w:rStyle w:val="normaltextrun"/>
        </w:rPr>
      </w:pPr>
    </w:p>
    <w:p w14:paraId="6E60EABE" w14:textId="443ED3D9" w:rsidR="005802A2" w:rsidRPr="005802A2" w:rsidRDefault="005802A2" w:rsidP="00C26C83">
      <w:pPr>
        <w:rPr>
          <w:rStyle w:val="normaltextrun"/>
          <w:u w:val="single"/>
        </w:rPr>
      </w:pPr>
      <w:r w:rsidRPr="005802A2">
        <w:rPr>
          <w:rStyle w:val="normaltextrun"/>
          <w:u w:val="single"/>
        </w:rPr>
        <w:t>Background</w:t>
      </w:r>
    </w:p>
    <w:p w14:paraId="12178EF8" w14:textId="77777777" w:rsidR="005802A2" w:rsidRDefault="005802A2" w:rsidP="00C26C83"/>
    <w:p w14:paraId="20080399" w14:textId="701AA699" w:rsidR="007571EF" w:rsidRDefault="003C04C8" w:rsidP="007571EF">
      <w:pPr>
        <w:pStyle w:val="paragraph"/>
        <w:spacing w:before="0" w:beforeAutospacing="0" w:after="0" w:afterAutospacing="0"/>
        <w:textAlignment w:val="baseline"/>
        <w:rPr>
          <w:rStyle w:val="eop"/>
        </w:rPr>
      </w:pPr>
      <w:r>
        <w:rPr>
          <w:rStyle w:val="normaltextrun"/>
        </w:rPr>
        <w:t xml:space="preserve">Applicants for </w:t>
      </w:r>
      <w:r w:rsidR="007571EF">
        <w:rPr>
          <w:rStyle w:val="normaltextrun"/>
        </w:rPr>
        <w:t xml:space="preserve">CVTE </w:t>
      </w:r>
      <w:r w:rsidR="00C945C7">
        <w:rPr>
          <w:rStyle w:val="normaltextrun"/>
        </w:rPr>
        <w:t xml:space="preserve">educator </w:t>
      </w:r>
      <w:r>
        <w:rPr>
          <w:rStyle w:val="normaltextrun"/>
        </w:rPr>
        <w:t xml:space="preserve">licensure must, as applicable, meet requirements listed in </w:t>
      </w:r>
      <w:hyperlink r:id="rId14" w:history="1">
        <w:r w:rsidR="008870BC">
          <w:rPr>
            <w:rStyle w:val="Hyperlink"/>
          </w:rPr>
          <w:t>603 CMR 4.07(2)</w:t>
        </w:r>
      </w:hyperlink>
      <w:r w:rsidR="008870BC">
        <w:rPr>
          <w:rStyle w:val="normaltextrun"/>
        </w:rPr>
        <w:t xml:space="preserve"> </w:t>
      </w:r>
      <w:r>
        <w:rPr>
          <w:rStyle w:val="normaltextrun"/>
        </w:rPr>
        <w:t>and</w:t>
      </w:r>
      <w:bookmarkStart w:id="4" w:name="_Hlk97821258"/>
      <w:r w:rsidR="008870BC">
        <w:rPr>
          <w:rStyle w:val="normaltextrun"/>
        </w:rPr>
        <w:t xml:space="preserve"> </w:t>
      </w:r>
      <w:bookmarkEnd w:id="4"/>
      <w:r w:rsidR="008870BC">
        <w:rPr>
          <w:rStyle w:val="normaltextrun"/>
        </w:rPr>
        <w:fldChar w:fldCharType="begin"/>
      </w:r>
      <w:r w:rsidR="008870BC">
        <w:rPr>
          <w:rStyle w:val="normaltextrun"/>
        </w:rPr>
        <w:instrText>HYPERLINK "https://www.doe.mass.edu/lawsregs/603cmr4.html?section=13"</w:instrText>
      </w:r>
      <w:r w:rsidR="008870BC">
        <w:rPr>
          <w:rStyle w:val="normaltextrun"/>
        </w:rPr>
        <w:fldChar w:fldCharType="separate"/>
      </w:r>
      <w:r w:rsidR="008870BC">
        <w:rPr>
          <w:rStyle w:val="Hyperlink"/>
        </w:rPr>
        <w:t>603 CMR 4.13(3)</w:t>
      </w:r>
      <w:r w:rsidR="008870BC">
        <w:rPr>
          <w:rStyle w:val="normaltextrun"/>
        </w:rPr>
        <w:fldChar w:fldCharType="end"/>
      </w:r>
      <w:r w:rsidR="008870BC">
        <w:rPr>
          <w:rStyle w:val="normaltextrun"/>
        </w:rPr>
        <w:t xml:space="preserve">. These </w:t>
      </w:r>
      <w:r w:rsidR="00C945C7">
        <w:rPr>
          <w:rStyle w:val="normaltextrun"/>
        </w:rPr>
        <w:t>regulations require</w:t>
      </w:r>
      <w:r w:rsidR="008870BC">
        <w:rPr>
          <w:rStyle w:val="normaltextrun"/>
        </w:rPr>
        <w:t xml:space="preserve"> candidate</w:t>
      </w:r>
      <w:r w:rsidR="00C945C7">
        <w:rPr>
          <w:rStyle w:val="normaltextrun"/>
        </w:rPr>
        <w:t>s to</w:t>
      </w:r>
      <w:r w:rsidR="008870BC">
        <w:rPr>
          <w:rStyle w:val="normaltextrun"/>
        </w:rPr>
        <w:t xml:space="preserve"> </w:t>
      </w:r>
      <w:r>
        <w:rPr>
          <w:rStyle w:val="normaltextrun"/>
        </w:rPr>
        <w:t xml:space="preserve">demonstrate subject matter knowledge in </w:t>
      </w:r>
      <w:r w:rsidR="008870BC">
        <w:rPr>
          <w:rStyle w:val="normaltextrun"/>
        </w:rPr>
        <w:t>the</w:t>
      </w:r>
      <w:r w:rsidR="005E3E69">
        <w:rPr>
          <w:rStyle w:val="normaltextrun"/>
        </w:rPr>
        <w:t xml:space="preserve">ir </w:t>
      </w:r>
      <w:r w:rsidR="00245D04">
        <w:rPr>
          <w:rStyle w:val="normaltextrun"/>
        </w:rPr>
        <w:t>technical field</w:t>
      </w:r>
      <w:r w:rsidR="008870BC">
        <w:rPr>
          <w:rStyle w:val="normaltextrun"/>
        </w:rPr>
        <w:t xml:space="preserve">. </w:t>
      </w:r>
      <w:r w:rsidR="00EE71F5">
        <w:rPr>
          <w:rStyle w:val="normaltextrun"/>
        </w:rPr>
        <w:t xml:space="preserve">For </w:t>
      </w:r>
      <w:r w:rsidR="007571EF">
        <w:rPr>
          <w:rStyle w:val="normaltextrun"/>
        </w:rPr>
        <w:t xml:space="preserve">21 of the 50 </w:t>
      </w:r>
      <w:r w:rsidR="00EE71F5">
        <w:rPr>
          <w:rStyle w:val="normaltextrun"/>
        </w:rPr>
        <w:t>CVTE fields</w:t>
      </w:r>
      <w:r w:rsidR="00245D04">
        <w:rPr>
          <w:rStyle w:val="normaltextrun"/>
        </w:rPr>
        <w:t>,</w:t>
      </w:r>
      <w:r w:rsidR="00EE71F5">
        <w:rPr>
          <w:rStyle w:val="normaltextrun"/>
        </w:rPr>
        <w:t xml:space="preserve"> </w:t>
      </w:r>
      <w:r w:rsidR="007571EF">
        <w:rPr>
          <w:rStyle w:val="normaltextrun"/>
        </w:rPr>
        <w:t>the Department</w:t>
      </w:r>
      <w:r w:rsidR="00C945C7">
        <w:rPr>
          <w:rStyle w:val="normaltextrun"/>
        </w:rPr>
        <w:t xml:space="preserve"> </w:t>
      </w:r>
      <w:r w:rsidR="007571EF">
        <w:rPr>
          <w:rStyle w:val="normaltextrun"/>
        </w:rPr>
        <w:t xml:space="preserve">requires </w:t>
      </w:r>
      <w:r w:rsidR="00245D04">
        <w:rPr>
          <w:rStyle w:val="normaltextrun"/>
        </w:rPr>
        <w:t>candidates to</w:t>
      </w:r>
      <w:r w:rsidR="007571EF">
        <w:rPr>
          <w:rStyle w:val="normaltextrun"/>
        </w:rPr>
        <w:t xml:space="preserve"> possess a Massachusetts, federal</w:t>
      </w:r>
      <w:r w:rsidR="00926FA2">
        <w:rPr>
          <w:rStyle w:val="normaltextrun"/>
        </w:rPr>
        <w:t>,</w:t>
      </w:r>
      <w:r w:rsidR="007571EF">
        <w:rPr>
          <w:rStyle w:val="normaltextrun"/>
        </w:rPr>
        <w:t xml:space="preserve"> or industry license/certificate to work in th</w:t>
      </w:r>
      <w:r w:rsidR="005E3E69">
        <w:rPr>
          <w:rStyle w:val="normaltextrun"/>
        </w:rPr>
        <w:t>at</w:t>
      </w:r>
      <w:r w:rsidR="007571EF">
        <w:rPr>
          <w:rStyle w:val="normaltextrun"/>
        </w:rPr>
        <w:t xml:space="preserve"> technical area. </w:t>
      </w:r>
      <w:r w:rsidR="00C945C7">
        <w:rPr>
          <w:rStyle w:val="normaltextrun"/>
        </w:rPr>
        <w:t xml:space="preserve">Among those 21 fields, many professional licensing organizations require individuals to pass </w:t>
      </w:r>
      <w:r w:rsidR="007571EF">
        <w:rPr>
          <w:rStyle w:val="normaltextrun"/>
        </w:rPr>
        <w:t xml:space="preserve">a </w:t>
      </w:r>
      <w:r w:rsidR="00FC3E7B">
        <w:rPr>
          <w:rStyle w:val="normaltextrun"/>
        </w:rPr>
        <w:t xml:space="preserve">subject matter </w:t>
      </w:r>
      <w:r w:rsidR="007571EF">
        <w:rPr>
          <w:rStyle w:val="normaltextrun"/>
        </w:rPr>
        <w:t xml:space="preserve">test(s) to obtain </w:t>
      </w:r>
      <w:r w:rsidR="005E3E69">
        <w:rPr>
          <w:rStyle w:val="normaltextrun"/>
        </w:rPr>
        <w:t>their</w:t>
      </w:r>
      <w:r w:rsidR="007571EF">
        <w:rPr>
          <w:rStyle w:val="normaltextrun"/>
        </w:rPr>
        <w:t xml:space="preserve"> professional trade license. For example,</w:t>
      </w:r>
      <w:r w:rsidR="00C945C7">
        <w:rPr>
          <w:rStyle w:val="normaltextrun"/>
        </w:rPr>
        <w:t xml:space="preserve"> </w:t>
      </w:r>
      <w:r w:rsidR="005E3E69">
        <w:rPr>
          <w:rStyle w:val="normaltextrun"/>
        </w:rPr>
        <w:t>t</w:t>
      </w:r>
      <w:r w:rsidR="00A77B83">
        <w:rPr>
          <w:rStyle w:val="normaltextrun"/>
        </w:rPr>
        <w:t xml:space="preserve">o obtain a license from the Board of Registration of Cosmetology and Barbering, an individual must </w:t>
      </w:r>
      <w:r w:rsidR="005E3E69">
        <w:rPr>
          <w:rStyle w:val="normaltextrun"/>
        </w:rPr>
        <w:t xml:space="preserve">first </w:t>
      </w:r>
      <w:r w:rsidR="00A77B83">
        <w:rPr>
          <w:rStyle w:val="normaltextrun"/>
        </w:rPr>
        <w:t xml:space="preserve">pass the </w:t>
      </w:r>
      <w:r w:rsidR="007571EF">
        <w:rPr>
          <w:rStyle w:val="normaltextrun"/>
        </w:rPr>
        <w:t>Massachusetts State Board Exam for Cosmetology/Barbering</w:t>
      </w:r>
      <w:r w:rsidR="00A77B83">
        <w:rPr>
          <w:rStyle w:val="normaltextrun"/>
        </w:rPr>
        <w:t xml:space="preserve"> to demonstrate their subject matter knowledge</w:t>
      </w:r>
      <w:r w:rsidR="007571EF">
        <w:rPr>
          <w:rStyle w:val="normaltextrun"/>
        </w:rPr>
        <w:t xml:space="preserve">. </w:t>
      </w:r>
      <w:r w:rsidR="005E3E69">
        <w:rPr>
          <w:rStyle w:val="eop"/>
        </w:rPr>
        <w:t>T</w:t>
      </w:r>
      <w:r w:rsidR="005E3E69">
        <w:rPr>
          <w:rStyle w:val="normaltextrun"/>
        </w:rPr>
        <w:t xml:space="preserve">he Department requires candidates seeking CVTE educator licensure in </w:t>
      </w:r>
      <w:r w:rsidR="003A310B">
        <w:rPr>
          <w:rStyle w:val="normaltextrun"/>
        </w:rPr>
        <w:t>c</w:t>
      </w:r>
      <w:r w:rsidR="005E3E69">
        <w:rPr>
          <w:rStyle w:val="normaltextrun"/>
        </w:rPr>
        <w:t xml:space="preserve">osmetology to have a license issued by the Massachusetts Board of Registration of Cosmetology and Barbering.  </w:t>
      </w:r>
    </w:p>
    <w:p w14:paraId="660F0016" w14:textId="6883429A" w:rsidR="00A77B83" w:rsidRDefault="00A77B83" w:rsidP="007571EF">
      <w:pPr>
        <w:pStyle w:val="paragraph"/>
        <w:spacing w:before="0" w:beforeAutospacing="0" w:after="0" w:afterAutospacing="0"/>
        <w:textAlignment w:val="baseline"/>
        <w:rPr>
          <w:rStyle w:val="eop"/>
        </w:rPr>
      </w:pPr>
    </w:p>
    <w:p w14:paraId="752A2232" w14:textId="33D03F59" w:rsidR="00B66C1A" w:rsidRDefault="00FC3E7B" w:rsidP="007571EF">
      <w:pPr>
        <w:pStyle w:val="paragraph"/>
        <w:spacing w:before="0" w:beforeAutospacing="0" w:after="0" w:afterAutospacing="0"/>
        <w:textAlignment w:val="baseline"/>
        <w:rPr>
          <w:rStyle w:val="eop"/>
        </w:rPr>
      </w:pPr>
      <w:r>
        <w:rPr>
          <w:rStyle w:val="eop"/>
        </w:rPr>
        <w:t>For these technical fields, the Department’s</w:t>
      </w:r>
      <w:r w:rsidR="00A77B83">
        <w:rPr>
          <w:rStyle w:val="eop"/>
        </w:rPr>
        <w:t xml:space="preserve"> current regulations require applicants for CVTE </w:t>
      </w:r>
      <w:r>
        <w:rPr>
          <w:rStyle w:val="eop"/>
        </w:rPr>
        <w:t>educator l</w:t>
      </w:r>
      <w:r w:rsidR="00A77B83">
        <w:rPr>
          <w:rStyle w:val="eop"/>
        </w:rPr>
        <w:t>icensure</w:t>
      </w:r>
      <w:r>
        <w:rPr>
          <w:rStyle w:val="eop"/>
        </w:rPr>
        <w:t xml:space="preserve"> </w:t>
      </w:r>
      <w:r w:rsidR="00A77B83">
        <w:rPr>
          <w:rStyle w:val="eop"/>
        </w:rPr>
        <w:t>to both</w:t>
      </w:r>
      <w:r w:rsidR="005E3E69">
        <w:rPr>
          <w:rStyle w:val="eop"/>
        </w:rPr>
        <w:t>:</w:t>
      </w:r>
      <w:r w:rsidR="00A77B83">
        <w:rPr>
          <w:rStyle w:val="eop"/>
        </w:rPr>
        <w:t xml:space="preserve"> (1) demonstrate that they have a pro</w:t>
      </w:r>
      <w:r w:rsidR="005E3E69">
        <w:rPr>
          <w:rStyle w:val="eop"/>
        </w:rPr>
        <w:t>f</w:t>
      </w:r>
      <w:r w:rsidR="00A77B83">
        <w:rPr>
          <w:rStyle w:val="eop"/>
        </w:rPr>
        <w:t xml:space="preserve">essional license in the applicable field; and (2) </w:t>
      </w:r>
      <w:r>
        <w:rPr>
          <w:rStyle w:val="eop"/>
        </w:rPr>
        <w:t>pass</w:t>
      </w:r>
      <w:r w:rsidR="00A77B83">
        <w:rPr>
          <w:rStyle w:val="eop"/>
        </w:rPr>
        <w:t xml:space="preserve"> written/performance exams to demonstrate their subject matter knowledge. Importantly, the</w:t>
      </w:r>
      <w:r>
        <w:rPr>
          <w:rStyle w:val="eop"/>
        </w:rPr>
        <w:t>se</w:t>
      </w:r>
      <w:r w:rsidR="00A77B83">
        <w:rPr>
          <w:rStyle w:val="eop"/>
        </w:rPr>
        <w:t xml:space="preserve"> written/performance exams do not assess the candidates</w:t>
      </w:r>
      <w:r w:rsidR="005E3E69">
        <w:rPr>
          <w:rStyle w:val="eop"/>
        </w:rPr>
        <w:t>’</w:t>
      </w:r>
      <w:r w:rsidR="00A77B83">
        <w:rPr>
          <w:rStyle w:val="eop"/>
        </w:rPr>
        <w:t xml:space="preserve"> skills in </w:t>
      </w:r>
      <w:r w:rsidR="00A77B83" w:rsidRPr="00A77B83">
        <w:rPr>
          <w:rStyle w:val="eop"/>
          <w:i/>
          <w:iCs/>
        </w:rPr>
        <w:t>teaching</w:t>
      </w:r>
      <w:r w:rsidR="00A77B83">
        <w:rPr>
          <w:rStyle w:val="eop"/>
        </w:rPr>
        <w:t xml:space="preserve">—they assess </w:t>
      </w:r>
      <w:r w:rsidR="00A77B83" w:rsidRPr="003A310B">
        <w:rPr>
          <w:rStyle w:val="eop"/>
          <w:i/>
          <w:iCs/>
        </w:rPr>
        <w:t>subject matter</w:t>
      </w:r>
      <w:r w:rsidR="00A77B83">
        <w:rPr>
          <w:rStyle w:val="eop"/>
        </w:rPr>
        <w:t xml:space="preserve"> </w:t>
      </w:r>
      <w:r w:rsidR="00A77B83" w:rsidRPr="00A77B83">
        <w:rPr>
          <w:rStyle w:val="eop"/>
          <w:i/>
          <w:iCs/>
        </w:rPr>
        <w:t>knowledge</w:t>
      </w:r>
      <w:r w:rsidR="00A77B83">
        <w:rPr>
          <w:rStyle w:val="eop"/>
        </w:rPr>
        <w:t xml:space="preserve">. In this way, the current regulations require </w:t>
      </w:r>
      <w:r w:rsidR="00B3744A">
        <w:rPr>
          <w:rStyle w:val="eop"/>
        </w:rPr>
        <w:t xml:space="preserve">these </w:t>
      </w:r>
      <w:r w:rsidR="00A77B83">
        <w:rPr>
          <w:rStyle w:val="eop"/>
        </w:rPr>
        <w:t xml:space="preserve">candidates to prove the same body of knowledge twice.  </w:t>
      </w:r>
    </w:p>
    <w:p w14:paraId="0DC4DD19" w14:textId="5BF5C659" w:rsidR="00C00016" w:rsidRDefault="00BA6362" w:rsidP="007571EF">
      <w:pPr>
        <w:pStyle w:val="paragraph"/>
        <w:spacing w:before="0" w:beforeAutospacing="0" w:after="0" w:afterAutospacing="0"/>
        <w:textAlignment w:val="baseline"/>
        <w:rPr>
          <w:rStyle w:val="normaltextrun"/>
        </w:rPr>
      </w:pPr>
      <w:r>
        <w:rPr>
          <w:rStyle w:val="eop"/>
        </w:rPr>
        <w:lastRenderedPageBreak/>
        <w:t xml:space="preserve">In connection with </w:t>
      </w:r>
      <w:r w:rsidR="003A310B">
        <w:rPr>
          <w:rStyle w:val="normaltextrun"/>
        </w:rPr>
        <w:t xml:space="preserve">our continuing work </w:t>
      </w:r>
      <w:r w:rsidR="007571EF">
        <w:rPr>
          <w:rStyle w:val="normaltextrun"/>
        </w:rPr>
        <w:t xml:space="preserve">to strengthen and diversify </w:t>
      </w:r>
      <w:r w:rsidR="003A310B">
        <w:rPr>
          <w:rStyle w:val="normaltextrun"/>
        </w:rPr>
        <w:t xml:space="preserve">the </w:t>
      </w:r>
      <w:r w:rsidR="007571EF">
        <w:rPr>
          <w:rStyle w:val="normaltextrun"/>
        </w:rPr>
        <w:t>Massachusetts educator</w:t>
      </w:r>
      <w:r w:rsidR="003A310B">
        <w:rPr>
          <w:rStyle w:val="normaltextrun"/>
        </w:rPr>
        <w:t xml:space="preserve"> workforce</w:t>
      </w:r>
      <w:r w:rsidR="007571EF">
        <w:rPr>
          <w:rStyle w:val="normaltextrun"/>
        </w:rPr>
        <w:t xml:space="preserve">, I am proposing </w:t>
      </w:r>
      <w:r w:rsidR="0064334E">
        <w:rPr>
          <w:rStyle w:val="normaltextrun"/>
        </w:rPr>
        <w:t>amendment</w:t>
      </w:r>
      <w:r w:rsidR="00CD6CA7">
        <w:rPr>
          <w:rStyle w:val="normaltextrun"/>
        </w:rPr>
        <w:t>s</w:t>
      </w:r>
      <w:r w:rsidR="0064334E">
        <w:rPr>
          <w:rStyle w:val="normaltextrun"/>
        </w:rPr>
        <w:t xml:space="preserve"> to the CVTE educator licensure regulations that would </w:t>
      </w:r>
      <w:r w:rsidR="003A310B">
        <w:rPr>
          <w:rStyle w:val="normaltextrun"/>
        </w:rPr>
        <w:t xml:space="preserve">allow </w:t>
      </w:r>
      <w:r w:rsidR="0064334E">
        <w:rPr>
          <w:rStyle w:val="normaltextrun"/>
        </w:rPr>
        <w:t xml:space="preserve">applicants to </w:t>
      </w:r>
      <w:r w:rsidR="003A310B">
        <w:rPr>
          <w:rStyle w:val="normaltextrun"/>
        </w:rPr>
        <w:t xml:space="preserve">meet the </w:t>
      </w:r>
      <w:r w:rsidR="00CD6CA7">
        <w:rPr>
          <w:rStyle w:val="normaltextrun"/>
        </w:rPr>
        <w:t>subject matter knowledge</w:t>
      </w:r>
      <w:r w:rsidR="003A310B">
        <w:rPr>
          <w:rStyle w:val="normaltextrun"/>
        </w:rPr>
        <w:t xml:space="preserve"> requirement through their professional licensure exams </w:t>
      </w:r>
      <w:r w:rsidR="00CD6CA7">
        <w:rPr>
          <w:rStyle w:val="normaltextrun"/>
        </w:rPr>
        <w:t xml:space="preserve">rather than </w:t>
      </w:r>
      <w:r w:rsidR="003A310B">
        <w:rPr>
          <w:rStyle w:val="normaltextrun"/>
        </w:rPr>
        <w:t xml:space="preserve">having to </w:t>
      </w:r>
      <w:r w:rsidR="00CD6CA7">
        <w:rPr>
          <w:rStyle w:val="normaltextrun"/>
        </w:rPr>
        <w:t>take a separate written/performance exam administered by the Department. These applicants would still have to satisfy the following regulatory requirements:</w:t>
      </w:r>
    </w:p>
    <w:p w14:paraId="2D05F9D1" w14:textId="77777777" w:rsidR="007571EF" w:rsidRDefault="007571EF" w:rsidP="007571EF">
      <w:pPr>
        <w:pStyle w:val="paragraph"/>
        <w:spacing w:before="0" w:beforeAutospacing="0" w:after="0" w:afterAutospacing="0"/>
        <w:textAlignment w:val="baseline"/>
      </w:pPr>
      <w:r>
        <w:rPr>
          <w:rStyle w:val="eop"/>
        </w:rPr>
        <w:t> </w:t>
      </w:r>
    </w:p>
    <w:p w14:paraId="594D997F" w14:textId="5B6AAE94" w:rsidR="007571EF" w:rsidRDefault="007571EF" w:rsidP="00CD6CA7">
      <w:pPr>
        <w:pStyle w:val="paragraph"/>
        <w:numPr>
          <w:ilvl w:val="0"/>
          <w:numId w:val="28"/>
        </w:numPr>
        <w:spacing w:before="0" w:beforeAutospacing="0" w:after="0" w:afterAutospacing="0"/>
        <w:textAlignment w:val="baseline"/>
      </w:pPr>
      <w:r>
        <w:rPr>
          <w:rStyle w:val="normaltextrun"/>
        </w:rPr>
        <w:t>Minimum education</w:t>
      </w:r>
      <w:r w:rsidR="00CD6CA7">
        <w:rPr>
          <w:rStyle w:val="normaltextrun"/>
        </w:rPr>
        <w:t xml:space="preserve"> level</w:t>
      </w:r>
      <w:r>
        <w:rPr>
          <w:rStyle w:val="normaltextrun"/>
        </w:rPr>
        <w:t xml:space="preserve"> (high school diploma, </w:t>
      </w:r>
      <w:proofErr w:type="gramStart"/>
      <w:r w:rsidR="00CD6CA7">
        <w:rPr>
          <w:rStyle w:val="contextualspellingandgrammarerror"/>
        </w:rPr>
        <w:t>associate’s</w:t>
      </w:r>
      <w:proofErr w:type="gramEnd"/>
      <w:r>
        <w:rPr>
          <w:rStyle w:val="normaltextrun"/>
        </w:rPr>
        <w:t xml:space="preserve"> degree or bachelor’s degree</w:t>
      </w:r>
      <w:r w:rsidR="00B3744A">
        <w:rPr>
          <w:rStyle w:val="normaltextrun"/>
        </w:rPr>
        <w:t>,</w:t>
      </w:r>
      <w:r>
        <w:rPr>
          <w:rStyle w:val="normaltextrun"/>
        </w:rPr>
        <w:t xml:space="preserve"> depending on the </w:t>
      </w:r>
      <w:r w:rsidR="00CD6CA7">
        <w:rPr>
          <w:rStyle w:val="normaltextrun"/>
        </w:rPr>
        <w:t>field for which the license is</w:t>
      </w:r>
      <w:r>
        <w:rPr>
          <w:rStyle w:val="normaltextrun"/>
        </w:rPr>
        <w:t xml:space="preserve"> sought)</w:t>
      </w:r>
      <w:r w:rsidR="000F42A3">
        <w:rPr>
          <w:rStyle w:val="normaltextrun"/>
        </w:rPr>
        <w:t>;</w:t>
      </w:r>
      <w:r>
        <w:rPr>
          <w:rStyle w:val="normaltextrun"/>
        </w:rPr>
        <w:t> </w:t>
      </w:r>
      <w:r>
        <w:rPr>
          <w:rStyle w:val="eop"/>
        </w:rPr>
        <w:t> </w:t>
      </w:r>
    </w:p>
    <w:p w14:paraId="11067D6C" w14:textId="26B856DB" w:rsidR="007571EF" w:rsidRDefault="007571EF" w:rsidP="00CD6CA7">
      <w:pPr>
        <w:pStyle w:val="paragraph"/>
        <w:numPr>
          <w:ilvl w:val="0"/>
          <w:numId w:val="28"/>
        </w:numPr>
        <w:spacing w:before="0" w:beforeAutospacing="0" w:after="0" w:afterAutospacing="0"/>
        <w:textAlignment w:val="baseline"/>
      </w:pPr>
      <w:r>
        <w:rPr>
          <w:rStyle w:val="normaltextrun"/>
        </w:rPr>
        <w:t xml:space="preserve">Possession of the professional trade/industry </w:t>
      </w:r>
      <w:proofErr w:type="gramStart"/>
      <w:r>
        <w:rPr>
          <w:rStyle w:val="normaltextrun"/>
        </w:rPr>
        <w:t>license</w:t>
      </w:r>
      <w:r w:rsidR="000F42A3">
        <w:rPr>
          <w:rStyle w:val="normaltextrun"/>
        </w:rPr>
        <w:t>;</w:t>
      </w:r>
      <w:proofErr w:type="gramEnd"/>
      <w:r>
        <w:rPr>
          <w:rStyle w:val="eop"/>
        </w:rPr>
        <w:t> </w:t>
      </w:r>
    </w:p>
    <w:p w14:paraId="41065B5F" w14:textId="0C22E4FA" w:rsidR="007571EF" w:rsidRDefault="00CD6CA7" w:rsidP="00CD6CA7">
      <w:pPr>
        <w:pStyle w:val="paragraph"/>
        <w:numPr>
          <w:ilvl w:val="0"/>
          <w:numId w:val="28"/>
        </w:numPr>
        <w:spacing w:before="0" w:beforeAutospacing="0" w:after="0" w:afterAutospacing="0"/>
        <w:textAlignment w:val="baseline"/>
      </w:pPr>
      <w:r>
        <w:rPr>
          <w:rStyle w:val="normaltextrun"/>
        </w:rPr>
        <w:t>M</w:t>
      </w:r>
      <w:r w:rsidR="007571EF">
        <w:rPr>
          <w:rStyle w:val="normaltextrun"/>
        </w:rPr>
        <w:t>inimum employment experience in the field of the license sought</w:t>
      </w:r>
      <w:r w:rsidR="000F42A3">
        <w:rPr>
          <w:rStyle w:val="normaltextrun"/>
        </w:rPr>
        <w:t>; and</w:t>
      </w:r>
      <w:r w:rsidR="007571EF">
        <w:rPr>
          <w:rStyle w:val="eop"/>
        </w:rPr>
        <w:t> </w:t>
      </w:r>
    </w:p>
    <w:p w14:paraId="2BEC1BC3" w14:textId="6E05BFBE" w:rsidR="007571EF" w:rsidRDefault="00CD6CA7" w:rsidP="00CD6CA7">
      <w:pPr>
        <w:pStyle w:val="paragraph"/>
        <w:numPr>
          <w:ilvl w:val="0"/>
          <w:numId w:val="28"/>
        </w:numPr>
        <w:spacing w:before="0" w:beforeAutospacing="0" w:after="0" w:afterAutospacing="0"/>
        <w:textAlignment w:val="baseline"/>
      </w:pPr>
      <w:r>
        <w:rPr>
          <w:rStyle w:val="normaltextrun"/>
        </w:rPr>
        <w:t>P</w:t>
      </w:r>
      <w:r w:rsidR="007571EF">
        <w:rPr>
          <w:rStyle w:val="normaltextrun"/>
        </w:rPr>
        <w:t>assing score on either the Vocational Technical Literacy Skills test or the Communication and Literacy Skills test. </w:t>
      </w:r>
      <w:r w:rsidR="007571EF">
        <w:rPr>
          <w:rStyle w:val="eop"/>
        </w:rPr>
        <w:t> </w:t>
      </w:r>
    </w:p>
    <w:p w14:paraId="1BF1CFEC" w14:textId="77777777" w:rsidR="007571EF" w:rsidRDefault="007571EF" w:rsidP="007571EF">
      <w:pPr>
        <w:pStyle w:val="paragraph"/>
        <w:spacing w:before="0" w:beforeAutospacing="0" w:after="0" w:afterAutospacing="0"/>
        <w:textAlignment w:val="baseline"/>
      </w:pPr>
      <w:r>
        <w:rPr>
          <w:rStyle w:val="eop"/>
        </w:rPr>
        <w:t> </w:t>
      </w:r>
    </w:p>
    <w:p w14:paraId="26C26089" w14:textId="7C01BD45" w:rsidR="007571EF" w:rsidRDefault="00FB7053" w:rsidP="007571EF">
      <w:pPr>
        <w:pStyle w:val="paragraph"/>
        <w:spacing w:before="0" w:beforeAutospacing="0" w:after="0" w:afterAutospacing="0"/>
        <w:textAlignment w:val="baseline"/>
      </w:pPr>
      <w:r>
        <w:rPr>
          <w:rStyle w:val="normaltextrun"/>
        </w:rPr>
        <w:t xml:space="preserve">The proposed regulatory amendment would not only eliminate redundant requirements, but also save candidates </w:t>
      </w:r>
      <w:r w:rsidR="0045680D">
        <w:rPr>
          <w:rStyle w:val="normaltextrun"/>
        </w:rPr>
        <w:t xml:space="preserve">hundreds of dollars associated with </w:t>
      </w:r>
      <w:r w:rsidR="00897CF0">
        <w:rPr>
          <w:rStyle w:val="normaltextrun"/>
        </w:rPr>
        <w:t>taking</w:t>
      </w:r>
      <w:r>
        <w:rPr>
          <w:rStyle w:val="normaltextrun"/>
        </w:rPr>
        <w:t xml:space="preserve"> separate written/performance exams</w:t>
      </w:r>
      <w:r w:rsidR="000F42A3">
        <w:rPr>
          <w:rStyle w:val="normaltextrun"/>
        </w:rPr>
        <w:t>, as well as</w:t>
      </w:r>
      <w:r>
        <w:rPr>
          <w:rStyle w:val="normaltextrun"/>
        </w:rPr>
        <w:t xml:space="preserve"> increase</w:t>
      </w:r>
      <w:r w:rsidR="007571EF">
        <w:rPr>
          <w:rStyle w:val="normaltextrun"/>
        </w:rPr>
        <w:t xml:space="preserve"> the pool of qualified, licensed candidates for CVTE schools. Th</w:t>
      </w:r>
      <w:r w:rsidR="00897CF0">
        <w:rPr>
          <w:rStyle w:val="normaltextrun"/>
        </w:rPr>
        <w:t>e</w:t>
      </w:r>
      <w:r w:rsidR="007571EF">
        <w:rPr>
          <w:rStyle w:val="normaltextrun"/>
        </w:rPr>
        <w:t xml:space="preserve"> proposed </w:t>
      </w:r>
      <w:r w:rsidR="00897CF0">
        <w:rPr>
          <w:rStyle w:val="normaltextrun"/>
        </w:rPr>
        <w:t>amendment</w:t>
      </w:r>
      <w:r w:rsidR="007571EF">
        <w:rPr>
          <w:rStyle w:val="normaltextrun"/>
        </w:rPr>
        <w:t xml:space="preserve"> </w:t>
      </w:r>
      <w:r w:rsidR="00955A6E">
        <w:rPr>
          <w:rStyle w:val="normaltextrun"/>
        </w:rPr>
        <w:t>also aligns</w:t>
      </w:r>
      <w:r w:rsidR="007571EF">
        <w:rPr>
          <w:rStyle w:val="normaltextrun"/>
        </w:rPr>
        <w:t xml:space="preserve"> with </w:t>
      </w:r>
      <w:r w:rsidR="00955A6E">
        <w:rPr>
          <w:rStyle w:val="normaltextrun"/>
        </w:rPr>
        <w:t>the Department’s ongoing efforts to</w:t>
      </w:r>
      <w:r w:rsidR="007571EF">
        <w:rPr>
          <w:rStyle w:val="normaltextrun"/>
        </w:rPr>
        <w:t xml:space="preserve"> modernize the existing CVTE </w:t>
      </w:r>
      <w:r w:rsidR="000F42A3">
        <w:rPr>
          <w:rStyle w:val="normaltextrun"/>
        </w:rPr>
        <w:t>t</w:t>
      </w:r>
      <w:r w:rsidR="007571EF">
        <w:rPr>
          <w:rStyle w:val="normaltextrun"/>
        </w:rPr>
        <w:t xml:space="preserve">eacher </w:t>
      </w:r>
      <w:r w:rsidR="000F42A3">
        <w:rPr>
          <w:rStyle w:val="normaltextrun"/>
        </w:rPr>
        <w:t>t</w:t>
      </w:r>
      <w:r w:rsidR="007571EF">
        <w:rPr>
          <w:rStyle w:val="normaltextrun"/>
        </w:rPr>
        <w:t>esting program</w:t>
      </w:r>
      <w:r w:rsidR="00955A6E">
        <w:rPr>
          <w:rStyle w:val="normaltextrun"/>
        </w:rPr>
        <w:t>, with goals of</w:t>
      </w:r>
      <w:r w:rsidR="007571EF">
        <w:rPr>
          <w:rStyle w:val="normaltextrun"/>
        </w:rPr>
        <w:t xml:space="preserve"> improv</w:t>
      </w:r>
      <w:r w:rsidR="00955A6E">
        <w:rPr>
          <w:rStyle w:val="normaltextrun"/>
        </w:rPr>
        <w:t>ing</w:t>
      </w:r>
      <w:r w:rsidR="007571EF">
        <w:rPr>
          <w:rStyle w:val="normaltextrun"/>
        </w:rPr>
        <w:t xml:space="preserve"> access to test registration, </w:t>
      </w:r>
      <w:r w:rsidR="00955A6E">
        <w:rPr>
          <w:rStyle w:val="normaltextrun"/>
        </w:rPr>
        <w:t xml:space="preserve">increasing </w:t>
      </w:r>
      <w:r w:rsidR="007571EF">
        <w:rPr>
          <w:rStyle w:val="normaltextrun"/>
        </w:rPr>
        <w:t xml:space="preserve">frequency of test </w:t>
      </w:r>
      <w:r w:rsidR="00955A6E">
        <w:rPr>
          <w:rStyle w:val="normaltextrun"/>
        </w:rPr>
        <w:t>administration</w:t>
      </w:r>
      <w:r w:rsidR="007571EF">
        <w:rPr>
          <w:rStyle w:val="normaltextrun"/>
        </w:rPr>
        <w:t>, and lower</w:t>
      </w:r>
      <w:r w:rsidR="00955A6E">
        <w:rPr>
          <w:rStyle w:val="normaltextrun"/>
        </w:rPr>
        <w:t>ing</w:t>
      </w:r>
      <w:r w:rsidR="007571EF">
        <w:rPr>
          <w:rStyle w:val="normaltextrun"/>
        </w:rPr>
        <w:t xml:space="preserve"> test fees. The Department is also planning </w:t>
      </w:r>
      <w:r w:rsidR="00B926B7">
        <w:rPr>
          <w:rStyle w:val="normaltextrun"/>
        </w:rPr>
        <w:t xml:space="preserve">to align the test development process with the CVTE curriculum frameworks review process, so that both can better keep pace </w:t>
      </w:r>
      <w:r w:rsidR="007571EF">
        <w:rPr>
          <w:rStyle w:val="normaltextrun"/>
        </w:rPr>
        <w:t xml:space="preserve">with </w:t>
      </w:r>
      <w:r w:rsidR="00577771">
        <w:rPr>
          <w:rStyle w:val="normaltextrun"/>
        </w:rPr>
        <w:t>evolving</w:t>
      </w:r>
      <w:r w:rsidR="007571EF">
        <w:rPr>
          <w:rStyle w:val="normaltextrun"/>
        </w:rPr>
        <w:t xml:space="preserve"> labor market conditions and industry standards. </w:t>
      </w:r>
      <w:r w:rsidR="007571EF">
        <w:rPr>
          <w:rStyle w:val="eop"/>
        </w:rPr>
        <w:t> </w:t>
      </w:r>
    </w:p>
    <w:p w14:paraId="09FE2C68" w14:textId="77777777" w:rsidR="007571EF" w:rsidRDefault="007571EF" w:rsidP="007571EF">
      <w:pPr>
        <w:pStyle w:val="paragraph"/>
        <w:spacing w:before="0" w:beforeAutospacing="0" w:after="0" w:afterAutospacing="0"/>
        <w:textAlignment w:val="baseline"/>
      </w:pPr>
      <w:r>
        <w:rPr>
          <w:rStyle w:val="eop"/>
        </w:rPr>
        <w:t> </w:t>
      </w:r>
    </w:p>
    <w:p w14:paraId="7C732D4C" w14:textId="74D54539" w:rsidR="007571EF" w:rsidRDefault="007571EF" w:rsidP="007571EF">
      <w:pPr>
        <w:pStyle w:val="paragraph"/>
        <w:spacing w:before="0" w:beforeAutospacing="0" w:after="0" w:afterAutospacing="0"/>
        <w:textAlignment w:val="baseline"/>
      </w:pPr>
      <w:r>
        <w:rPr>
          <w:rStyle w:val="normaltextrun"/>
        </w:rPr>
        <w:t xml:space="preserve">As the demand for qualified CVTE instructors increases in a competitive job market, </w:t>
      </w:r>
      <w:r w:rsidR="00773486">
        <w:rPr>
          <w:rStyle w:val="normaltextrun"/>
        </w:rPr>
        <w:t>the proposed regulatory</w:t>
      </w:r>
      <w:r>
        <w:rPr>
          <w:rStyle w:val="normaltextrun"/>
        </w:rPr>
        <w:t xml:space="preserve"> changes will help incentivize strong candidates to enter the education field</w:t>
      </w:r>
      <w:r w:rsidR="00773486">
        <w:rPr>
          <w:rStyle w:val="normaltextrun"/>
        </w:rPr>
        <w:t>.</w:t>
      </w:r>
    </w:p>
    <w:p w14:paraId="699DBA69" w14:textId="77777777" w:rsidR="007571EF" w:rsidRDefault="007571EF" w:rsidP="007571EF">
      <w:pPr>
        <w:pStyle w:val="paragraph"/>
        <w:spacing w:before="0" w:beforeAutospacing="0" w:after="0" w:afterAutospacing="0"/>
        <w:textAlignment w:val="baseline"/>
      </w:pPr>
      <w:r>
        <w:rPr>
          <w:rStyle w:val="eop"/>
        </w:rPr>
        <w:t> </w:t>
      </w:r>
    </w:p>
    <w:p w14:paraId="63054D72" w14:textId="3A4B1D08" w:rsidR="007571EF" w:rsidRDefault="007571EF" w:rsidP="007571EF">
      <w:pPr>
        <w:pStyle w:val="paragraph"/>
        <w:spacing w:before="0" w:beforeAutospacing="0" w:after="0" w:afterAutospacing="0"/>
        <w:textAlignment w:val="baseline"/>
      </w:pPr>
      <w:r>
        <w:rPr>
          <w:rStyle w:val="normaltextrun"/>
        </w:rPr>
        <w:t xml:space="preserve">With the Board’s approval, the Department will solicit public comment on the proposed </w:t>
      </w:r>
      <w:r w:rsidR="00773486">
        <w:rPr>
          <w:rStyle w:val="normaltextrun"/>
        </w:rPr>
        <w:t xml:space="preserve">regulatory </w:t>
      </w:r>
      <w:r>
        <w:rPr>
          <w:rStyle w:val="normaltextrun"/>
        </w:rPr>
        <w:t>amendments. After reviewing all the comments and determining whether further changes are needed, I plan to bring the amendments back to the Board in June 2022 for final adoption.</w:t>
      </w:r>
      <w:r>
        <w:rPr>
          <w:rStyle w:val="eop"/>
        </w:rPr>
        <w:t> </w:t>
      </w:r>
    </w:p>
    <w:p w14:paraId="5D78FF8E" w14:textId="77777777" w:rsidR="007571EF" w:rsidRDefault="007571EF" w:rsidP="007571EF">
      <w:pPr>
        <w:pStyle w:val="paragraph"/>
        <w:spacing w:before="0" w:beforeAutospacing="0" w:after="0" w:afterAutospacing="0"/>
        <w:textAlignment w:val="baseline"/>
      </w:pPr>
      <w:r>
        <w:rPr>
          <w:rStyle w:val="eop"/>
        </w:rPr>
        <w:t> </w:t>
      </w:r>
    </w:p>
    <w:p w14:paraId="024488E9" w14:textId="518CD940" w:rsidR="007571EF" w:rsidRDefault="00285D51" w:rsidP="007571EF">
      <w:pPr>
        <w:pStyle w:val="paragraph"/>
        <w:spacing w:before="0" w:beforeAutospacing="0" w:after="0" w:afterAutospacing="0"/>
        <w:textAlignment w:val="baseline"/>
      </w:pPr>
      <w:r w:rsidRPr="00285D51">
        <w:rPr>
          <w:rStyle w:val="normaltextrun"/>
        </w:rPr>
        <w:t>A redlined version of the regulations is attached, along with a motion to solicit public comment on the proposed amendments. Cliff Chuang, Senior Associate Commissioner, Liz Bennett, Associate Commissioner for College, Career, and Technical Education, and Brian Devine, Director of Educator Licensure, will be at the April 26 meeting to answer your questions.</w:t>
      </w:r>
      <w:r w:rsidR="007571EF">
        <w:rPr>
          <w:rStyle w:val="eop"/>
        </w:rPr>
        <w:t> </w:t>
      </w:r>
    </w:p>
    <w:p w14:paraId="1A44FBEF" w14:textId="77777777" w:rsidR="007571EF" w:rsidRDefault="007571EF" w:rsidP="007571EF">
      <w:pPr>
        <w:pStyle w:val="paragraph"/>
        <w:spacing w:before="0" w:beforeAutospacing="0" w:after="0" w:afterAutospacing="0"/>
        <w:textAlignment w:val="baseline"/>
      </w:pPr>
      <w:r>
        <w:rPr>
          <w:rStyle w:val="eop"/>
        </w:rPr>
        <w:t> </w:t>
      </w:r>
    </w:p>
    <w:p w14:paraId="4DFAB711" w14:textId="77777777" w:rsidR="00343446" w:rsidRDefault="007571EF" w:rsidP="007571EF">
      <w:pPr>
        <w:pStyle w:val="paragraph"/>
        <w:spacing w:before="0" w:beforeAutospacing="0" w:after="0" w:afterAutospacing="0"/>
        <w:ind w:left="1440" w:hanging="1440"/>
        <w:textAlignment w:val="baseline"/>
        <w:rPr>
          <w:rStyle w:val="normaltextrun"/>
        </w:rPr>
      </w:pPr>
      <w:r>
        <w:rPr>
          <w:rStyle w:val="normaltextrun"/>
        </w:rPr>
        <w:t>Enclosure:</w:t>
      </w:r>
      <w:r>
        <w:rPr>
          <w:rStyle w:val="tabchar"/>
          <w:rFonts w:ascii="Calibri" w:hAnsi="Calibri" w:cs="Calibri"/>
        </w:rPr>
        <w:t xml:space="preserve"> </w:t>
      </w:r>
      <w:r w:rsidR="00343446">
        <w:rPr>
          <w:rStyle w:val="tabchar"/>
          <w:rFonts w:ascii="Calibri" w:hAnsi="Calibri" w:cs="Calibri"/>
        </w:rPr>
        <w:tab/>
      </w:r>
      <w:r>
        <w:rPr>
          <w:rStyle w:val="normaltextrun"/>
        </w:rPr>
        <w:t xml:space="preserve">603 CMR </w:t>
      </w:r>
      <w:r w:rsidR="0012632D">
        <w:rPr>
          <w:rStyle w:val="normaltextrun"/>
        </w:rPr>
        <w:t>4</w:t>
      </w:r>
      <w:r>
        <w:rPr>
          <w:rStyle w:val="normaltextrun"/>
        </w:rPr>
        <w:t xml:space="preserve">.00 </w:t>
      </w:r>
      <w:r w:rsidR="00343446">
        <w:rPr>
          <w:rStyle w:val="normaltextrun"/>
        </w:rPr>
        <w:t>– s</w:t>
      </w:r>
      <w:r>
        <w:rPr>
          <w:rStyle w:val="normaltextrun"/>
        </w:rPr>
        <w:t>trikethrough version of relevant portion of regulations showing amendments </w:t>
      </w:r>
    </w:p>
    <w:p w14:paraId="6381B686" w14:textId="15B6B31F" w:rsidR="007571EF" w:rsidRDefault="00343446" w:rsidP="007571EF">
      <w:pPr>
        <w:pStyle w:val="paragraph"/>
        <w:spacing w:before="0" w:beforeAutospacing="0" w:after="0" w:afterAutospacing="0"/>
        <w:ind w:left="1440" w:hanging="1440"/>
        <w:textAlignment w:val="baseline"/>
      </w:pPr>
      <w:r>
        <w:rPr>
          <w:rStyle w:val="normaltextrun"/>
        </w:rPr>
        <w:tab/>
        <w:t>Motion</w:t>
      </w:r>
      <w:r w:rsidR="007571EF">
        <w:rPr>
          <w:rStyle w:val="eop"/>
        </w:rPr>
        <w:t> </w:t>
      </w:r>
    </w:p>
    <w:p w14:paraId="72B2075A" w14:textId="571B06CF" w:rsidR="007571EF" w:rsidRDefault="007571EF" w:rsidP="007571EF">
      <w:pPr>
        <w:pStyle w:val="paragraph"/>
        <w:spacing w:before="0" w:beforeAutospacing="0" w:after="0" w:afterAutospacing="0"/>
        <w:ind w:left="1440" w:hanging="1440"/>
        <w:textAlignment w:val="baseline"/>
        <w:rPr>
          <w:rStyle w:val="normaltextrun"/>
        </w:rPr>
      </w:pPr>
    </w:p>
    <w:p w14:paraId="42E105FF" w14:textId="4DAFD676" w:rsidR="00D45DC0" w:rsidRDefault="00D45DC0" w:rsidP="007571EF">
      <w:pPr>
        <w:pStyle w:val="paragraph"/>
        <w:spacing w:before="0" w:beforeAutospacing="0" w:after="0" w:afterAutospacing="0"/>
        <w:ind w:left="1440" w:hanging="1440"/>
        <w:textAlignment w:val="baseline"/>
        <w:rPr>
          <w:rStyle w:val="normaltextrun"/>
        </w:rPr>
      </w:pPr>
    </w:p>
    <w:p w14:paraId="6DC34A00" w14:textId="77FAD9BB" w:rsidR="00D45DC0" w:rsidRDefault="00D45DC0" w:rsidP="007571EF">
      <w:pPr>
        <w:pStyle w:val="paragraph"/>
        <w:spacing w:before="0" w:beforeAutospacing="0" w:after="0" w:afterAutospacing="0"/>
        <w:ind w:left="1440" w:hanging="1440"/>
        <w:textAlignment w:val="baseline"/>
        <w:rPr>
          <w:rStyle w:val="normaltextrun"/>
        </w:rPr>
      </w:pPr>
    </w:p>
    <w:p w14:paraId="6D7FE553" w14:textId="77777777" w:rsidR="00D45DC0" w:rsidRDefault="00D45DC0" w:rsidP="007571EF">
      <w:pPr>
        <w:pStyle w:val="paragraph"/>
        <w:spacing w:before="0" w:beforeAutospacing="0" w:after="0" w:afterAutospacing="0"/>
        <w:ind w:left="1440" w:hanging="1440"/>
        <w:textAlignment w:val="baseline"/>
        <w:rPr>
          <w:rStyle w:val="normaltextrun"/>
        </w:rPr>
      </w:pPr>
    </w:p>
    <w:p w14:paraId="05AD25A8" w14:textId="6C6EBB84" w:rsidR="00533C63" w:rsidRDefault="00533C63">
      <w:pPr>
        <w:widowControl/>
        <w:rPr>
          <w:rStyle w:val="normaltextrun"/>
          <w:snapToGrid/>
          <w:szCs w:val="24"/>
        </w:rPr>
      </w:pPr>
    </w:p>
    <w:p w14:paraId="5AA73454" w14:textId="77777777" w:rsidR="00533C63" w:rsidRDefault="00533C63" w:rsidP="00533C63">
      <w:pPr>
        <w:pStyle w:val="paragraph"/>
        <w:spacing w:before="0" w:beforeAutospacing="0" w:after="0" w:afterAutospacing="0"/>
        <w:jc w:val="center"/>
        <w:textAlignment w:val="baseline"/>
        <w:rPr>
          <w:rStyle w:val="eop"/>
          <w:b/>
          <w:bCs/>
        </w:rPr>
      </w:pPr>
      <w:r>
        <w:rPr>
          <w:rStyle w:val="normaltextrun"/>
          <w:b/>
          <w:bCs/>
          <w:color w:val="333333"/>
          <w:shd w:val="clear" w:color="auto" w:fill="FFFFFF"/>
        </w:rPr>
        <w:lastRenderedPageBreak/>
        <w:t xml:space="preserve">Vocational Technical Education Regulations, </w:t>
      </w:r>
      <w:r>
        <w:rPr>
          <w:rStyle w:val="normaltextrun"/>
          <w:b/>
          <w:bCs/>
        </w:rPr>
        <w:t>603 CMR 4.00</w:t>
      </w:r>
      <w:r w:rsidRPr="00E70562">
        <w:rPr>
          <w:rStyle w:val="eop"/>
          <w:b/>
          <w:bCs/>
        </w:rPr>
        <w:t> </w:t>
      </w:r>
    </w:p>
    <w:p w14:paraId="5B8F564D" w14:textId="77777777" w:rsidR="00533C63" w:rsidRDefault="00533C63" w:rsidP="00533C63">
      <w:pPr>
        <w:pStyle w:val="paragraph"/>
        <w:spacing w:before="0" w:beforeAutospacing="0" w:after="0" w:afterAutospacing="0"/>
        <w:jc w:val="center"/>
        <w:textAlignment w:val="baseline"/>
      </w:pPr>
      <w:r w:rsidRPr="00E70562">
        <w:rPr>
          <w:rStyle w:val="eop"/>
          <w:b/>
          <w:bCs/>
        </w:rPr>
        <w:t>Proposed Amendments</w:t>
      </w:r>
      <w:r>
        <w:rPr>
          <w:rStyle w:val="eop"/>
          <w:b/>
          <w:bCs/>
        </w:rPr>
        <w:t xml:space="preserve"> Relating to</w:t>
      </w:r>
      <w:r w:rsidRPr="00E70562">
        <w:rPr>
          <w:rStyle w:val="normaltextrun"/>
          <w:b/>
          <w:bCs/>
          <w:shd w:val="clear" w:color="auto" w:fill="FFFFFF"/>
        </w:rPr>
        <w:t xml:space="preserve"> </w:t>
      </w:r>
      <w:r>
        <w:rPr>
          <w:rStyle w:val="normaltextrun"/>
          <w:b/>
          <w:bCs/>
          <w:shd w:val="clear" w:color="auto" w:fill="FFFFFF"/>
        </w:rPr>
        <w:t>Vocational Technical Teacher Licensure</w:t>
      </w:r>
      <w:r>
        <w:rPr>
          <w:rStyle w:val="eop"/>
          <w:b/>
          <w:bCs/>
        </w:rPr>
        <w:t xml:space="preserve"> </w:t>
      </w:r>
    </w:p>
    <w:p w14:paraId="24EEB55F" w14:textId="77777777" w:rsidR="00533C63" w:rsidRDefault="00533C63" w:rsidP="00533C63">
      <w:pPr>
        <w:pStyle w:val="paragraph"/>
        <w:spacing w:before="0" w:beforeAutospacing="0" w:after="0" w:afterAutospacing="0"/>
        <w:jc w:val="center"/>
        <w:textAlignment w:val="baseline"/>
      </w:pPr>
      <w:r>
        <w:rPr>
          <w:rStyle w:val="eop"/>
        </w:rPr>
        <w:t> </w:t>
      </w:r>
    </w:p>
    <w:p w14:paraId="74B0B87A" w14:textId="77777777" w:rsidR="00533C63" w:rsidRDefault="00533C63" w:rsidP="00533C63">
      <w:pPr>
        <w:pStyle w:val="paragraph"/>
        <w:spacing w:before="0" w:beforeAutospacing="0" w:after="0" w:afterAutospacing="0"/>
        <w:textAlignment w:val="baseline"/>
      </w:pPr>
      <w:r>
        <w:rPr>
          <w:rStyle w:val="normaltextrun"/>
        </w:rPr>
        <w:t>This document shows the proposed amendments to 603 CMR 4.00 by</w:t>
      </w:r>
      <w:r>
        <w:rPr>
          <w:rStyle w:val="normaltextrun"/>
          <w:strike/>
        </w:rPr>
        <w:t xml:space="preserve"> strikethrough</w:t>
      </w:r>
      <w:r>
        <w:rPr>
          <w:rStyle w:val="normaltextrun"/>
        </w:rPr>
        <w:t xml:space="preserve"> (language deleted) and </w:t>
      </w:r>
      <w:r>
        <w:rPr>
          <w:rStyle w:val="normaltextrun"/>
          <w:u w:val="single"/>
        </w:rPr>
        <w:t>underline</w:t>
      </w:r>
      <w:r>
        <w:rPr>
          <w:rStyle w:val="normaltextrun"/>
          <w:color w:val="FF0000"/>
        </w:rPr>
        <w:t xml:space="preserve"> </w:t>
      </w:r>
      <w:r>
        <w:rPr>
          <w:rStyle w:val="normaltextrun"/>
        </w:rPr>
        <w:t xml:space="preserve">(new language). The proposed amendments would permit the Department to accept certain professional licensure exams as evidence of subject matter knowledge, without requiring candidates to take additional Department-administered written/performance exams.  </w:t>
      </w:r>
    </w:p>
    <w:p w14:paraId="3AA21EA6" w14:textId="77777777" w:rsidR="00533C63" w:rsidRDefault="00533C63" w:rsidP="00533C63">
      <w:pPr>
        <w:pStyle w:val="paragraph"/>
        <w:spacing w:before="0" w:beforeAutospacing="0" w:after="0" w:afterAutospacing="0"/>
        <w:textAlignment w:val="baseline"/>
      </w:pPr>
      <w:r>
        <w:rPr>
          <w:rStyle w:val="eop"/>
        </w:rPr>
        <w:t> </w:t>
      </w:r>
    </w:p>
    <w:p w14:paraId="787EA9BB" w14:textId="77777777" w:rsidR="00533C63" w:rsidRDefault="00533C63" w:rsidP="00533C63">
      <w:pPr>
        <w:pStyle w:val="paragraph"/>
        <w:spacing w:before="0" w:beforeAutospacing="0" w:after="0" w:afterAutospacing="0"/>
        <w:textAlignment w:val="baseline"/>
      </w:pPr>
      <w:r>
        <w:rPr>
          <w:rStyle w:val="normaltextrun"/>
          <w:color w:val="000000"/>
        </w:rPr>
        <w:t xml:space="preserve">The full regulations can be found at: </w:t>
      </w:r>
      <w:hyperlink r:id="rId15" w:tgtFrame="_blank" w:history="1">
        <w:r>
          <w:rPr>
            <w:rStyle w:val="normaltextrun"/>
            <w:color w:val="0000FF"/>
            <w:u w:val="single"/>
          </w:rPr>
          <w:t>603 CMR 4.00: Vocational Technical Education - Education Laws and Regulations</w:t>
        </w:r>
      </w:hyperlink>
      <w:r>
        <w:rPr>
          <w:rStyle w:val="normaltextrun"/>
          <w:color w:val="0000FF"/>
          <w:u w:val="single"/>
        </w:rPr>
        <w:t>.</w:t>
      </w:r>
      <w:r>
        <w:rPr>
          <w:rStyle w:val="eop"/>
          <w:color w:val="000000"/>
        </w:rPr>
        <w:t> The proposed amendments are to 603 CMR 4.07(2)(d) and 4.13(3).</w:t>
      </w:r>
    </w:p>
    <w:p w14:paraId="2E426C90" w14:textId="77777777" w:rsidR="00533C63" w:rsidRDefault="00533C63" w:rsidP="00533C63">
      <w:pPr>
        <w:pStyle w:val="paragraph"/>
        <w:spacing w:before="0" w:beforeAutospacing="0" w:after="0" w:afterAutospacing="0"/>
        <w:textAlignment w:val="baseline"/>
        <w:rPr>
          <w:rStyle w:val="eop"/>
        </w:rPr>
      </w:pPr>
      <w:r>
        <w:rPr>
          <w:rStyle w:val="eop"/>
        </w:rPr>
        <w:t> </w:t>
      </w:r>
    </w:p>
    <w:p w14:paraId="454B8D14" w14:textId="77777777" w:rsidR="00533C63" w:rsidRDefault="00533C63" w:rsidP="00533C63">
      <w:pPr>
        <w:pStyle w:val="paragraph"/>
        <w:spacing w:before="0" w:beforeAutospacing="0" w:after="0" w:afterAutospacing="0"/>
        <w:textAlignment w:val="baseline"/>
      </w:pPr>
      <w:r>
        <w:rPr>
          <w:rStyle w:val="normaltextrun"/>
          <w:b/>
          <w:bCs/>
        </w:rPr>
        <w:t>Presented to the Board of Elementary and Secondary Education for initial action: 4/26/22</w:t>
      </w:r>
      <w:r>
        <w:rPr>
          <w:rStyle w:val="eop"/>
        </w:rPr>
        <w:t> </w:t>
      </w:r>
    </w:p>
    <w:p w14:paraId="7E701E04" w14:textId="77777777" w:rsidR="00533C63" w:rsidRDefault="00533C63" w:rsidP="00533C63">
      <w:pPr>
        <w:pStyle w:val="paragraph"/>
        <w:spacing w:before="0" w:beforeAutospacing="0" w:after="0" w:afterAutospacing="0"/>
        <w:textAlignment w:val="baseline"/>
      </w:pPr>
      <w:r>
        <w:rPr>
          <w:rStyle w:val="normaltextrun"/>
          <w:b/>
          <w:bCs/>
        </w:rPr>
        <w:t>Period of public comment: through 6/3/22</w:t>
      </w:r>
      <w:r>
        <w:rPr>
          <w:rStyle w:val="eop"/>
        </w:rPr>
        <w:t> </w:t>
      </w:r>
    </w:p>
    <w:p w14:paraId="2E3C72EB" w14:textId="77777777" w:rsidR="00533C63" w:rsidRDefault="00533C63" w:rsidP="00533C63">
      <w:pPr>
        <w:pStyle w:val="paragraph"/>
        <w:spacing w:before="0" w:beforeAutospacing="0" w:after="0" w:afterAutospacing="0"/>
        <w:textAlignment w:val="baseline"/>
      </w:pPr>
      <w:r>
        <w:rPr>
          <w:rStyle w:val="normaltextrun"/>
          <w:b/>
          <w:bCs/>
        </w:rPr>
        <w:t>Final action by the Board of Elementary and Secondary Education anticipated: 6/28/22</w:t>
      </w:r>
      <w:r>
        <w:rPr>
          <w:rStyle w:val="eop"/>
        </w:rPr>
        <w:t> </w:t>
      </w:r>
    </w:p>
    <w:p w14:paraId="601177C3" w14:textId="77777777" w:rsidR="00533C63" w:rsidRDefault="00533C63" w:rsidP="00533C63">
      <w:pPr>
        <w:pStyle w:val="paragraph"/>
        <w:spacing w:before="0" w:beforeAutospacing="0" w:after="0" w:afterAutospacing="0"/>
        <w:textAlignment w:val="baseline"/>
        <w:rPr>
          <w:rStyle w:val="eop"/>
        </w:rPr>
      </w:pPr>
      <w:r>
        <w:rPr>
          <w:rStyle w:val="eop"/>
        </w:rPr>
        <w:t> </w:t>
      </w:r>
    </w:p>
    <w:p w14:paraId="192C5E3E" w14:textId="33F785D2" w:rsidR="00533C63" w:rsidRDefault="00BA6362" w:rsidP="00533C63">
      <w:pPr>
        <w:pStyle w:val="paragraph"/>
        <w:spacing w:before="0" w:beforeAutospacing="0" w:after="0" w:afterAutospacing="0"/>
        <w:textAlignment w:val="baseline"/>
      </w:pPr>
      <w:r>
        <w:t>…</w:t>
      </w:r>
    </w:p>
    <w:p w14:paraId="39D58E00" w14:textId="77777777" w:rsidR="00BA6362" w:rsidRDefault="00BA6362" w:rsidP="00533C63">
      <w:pPr>
        <w:pStyle w:val="paragraph"/>
        <w:spacing w:before="0" w:beforeAutospacing="0" w:after="0" w:afterAutospacing="0"/>
        <w:textAlignment w:val="baseline"/>
      </w:pPr>
    </w:p>
    <w:p w14:paraId="5628214D" w14:textId="77777777" w:rsidR="00533C63" w:rsidRDefault="00533C63" w:rsidP="00533C63">
      <w:pPr>
        <w:pStyle w:val="paragraph"/>
        <w:shd w:val="clear" w:color="auto" w:fill="FFFFFF"/>
        <w:spacing w:before="0" w:beforeAutospacing="0" w:after="0" w:afterAutospacing="0"/>
        <w:textAlignment w:val="baseline"/>
        <w:rPr>
          <w:rStyle w:val="eop"/>
        </w:rPr>
      </w:pPr>
      <w:r>
        <w:rPr>
          <w:rStyle w:val="normaltextrun"/>
          <w:b/>
          <w:bCs/>
          <w:color w:val="444444"/>
        </w:rPr>
        <w:t>4</w:t>
      </w:r>
      <w:r>
        <w:rPr>
          <w:rStyle w:val="normaltextrun"/>
          <w:b/>
          <w:bCs/>
        </w:rPr>
        <w:t>.07: Types of Vocational Technical Teacher Licenses, Requirements for Licensure, and Licenses Issued</w:t>
      </w:r>
      <w:r>
        <w:rPr>
          <w:rStyle w:val="eop"/>
        </w:rPr>
        <w:t> </w:t>
      </w:r>
    </w:p>
    <w:p w14:paraId="5C926A53" w14:textId="77777777" w:rsidR="00533C63" w:rsidRDefault="00533C63" w:rsidP="00533C63">
      <w:pPr>
        <w:pStyle w:val="paragraph"/>
        <w:shd w:val="clear" w:color="auto" w:fill="FFFFFF"/>
        <w:spacing w:before="0" w:beforeAutospacing="0" w:after="0" w:afterAutospacing="0"/>
        <w:textAlignment w:val="baseline"/>
        <w:rPr>
          <w:rStyle w:val="eop"/>
        </w:rPr>
      </w:pPr>
    </w:p>
    <w:p w14:paraId="7805ECCF" w14:textId="77777777" w:rsidR="00533C63" w:rsidRDefault="00533C63" w:rsidP="00533C63">
      <w:pPr>
        <w:pStyle w:val="paragraph"/>
        <w:shd w:val="clear" w:color="auto" w:fill="FFFFFF"/>
        <w:spacing w:before="0" w:beforeAutospacing="0" w:after="0" w:afterAutospacing="0"/>
        <w:textAlignment w:val="baseline"/>
        <w:rPr>
          <w:rStyle w:val="eop"/>
        </w:rPr>
      </w:pPr>
      <w:r>
        <w:rPr>
          <w:rStyle w:val="eop"/>
        </w:rPr>
        <w:t>…</w:t>
      </w:r>
    </w:p>
    <w:p w14:paraId="165AA84E" w14:textId="77777777" w:rsidR="00533C63" w:rsidRDefault="00533C63" w:rsidP="00533C63">
      <w:pPr>
        <w:pStyle w:val="paragraph"/>
        <w:shd w:val="clear" w:color="auto" w:fill="FFFFFF"/>
        <w:spacing w:before="0" w:beforeAutospacing="0" w:after="0" w:afterAutospacing="0"/>
        <w:textAlignment w:val="baseline"/>
      </w:pPr>
    </w:p>
    <w:p w14:paraId="2EF7696A" w14:textId="77777777" w:rsidR="00533C63" w:rsidRDefault="00533C63" w:rsidP="00533C63">
      <w:pPr>
        <w:pStyle w:val="paragraph"/>
        <w:spacing w:before="0" w:beforeAutospacing="0" w:after="0" w:afterAutospacing="0"/>
        <w:textAlignment w:val="baseline"/>
      </w:pPr>
      <w:r>
        <w:rPr>
          <w:rStyle w:val="normaltextrun"/>
          <w:b/>
          <w:bCs/>
          <w:shd w:val="clear" w:color="auto" w:fill="FFFFFF"/>
        </w:rPr>
        <w:t>(2) Requirements for the Preliminary Vocational Technical Teacher License</w:t>
      </w:r>
      <w:r>
        <w:rPr>
          <w:rStyle w:val="eop"/>
        </w:rPr>
        <w:t> </w:t>
      </w:r>
    </w:p>
    <w:p w14:paraId="6493E05F" w14:textId="77777777" w:rsidR="00533C63" w:rsidRDefault="00533C63" w:rsidP="00533C63">
      <w:pPr>
        <w:pStyle w:val="paragraph"/>
        <w:shd w:val="clear" w:color="auto" w:fill="FFFFFF"/>
        <w:spacing w:before="0" w:beforeAutospacing="0" w:after="0" w:afterAutospacing="0"/>
        <w:textAlignment w:val="baseline"/>
        <w:rPr>
          <w:rStyle w:val="eop"/>
        </w:rPr>
      </w:pPr>
      <w:r>
        <w:rPr>
          <w:rStyle w:val="eop"/>
        </w:rPr>
        <w:t> </w:t>
      </w:r>
    </w:p>
    <w:p w14:paraId="181386B0" w14:textId="77777777" w:rsidR="00533C63" w:rsidRDefault="00533C63" w:rsidP="00533C63">
      <w:pPr>
        <w:pStyle w:val="paragraph"/>
        <w:shd w:val="clear" w:color="auto" w:fill="FFFFFF"/>
        <w:spacing w:before="0" w:beforeAutospacing="0" w:after="0" w:afterAutospacing="0"/>
        <w:textAlignment w:val="baseline"/>
        <w:rPr>
          <w:rStyle w:val="eop"/>
        </w:rPr>
      </w:pPr>
      <w:r>
        <w:rPr>
          <w:rStyle w:val="eop"/>
        </w:rPr>
        <w:t>…</w:t>
      </w:r>
    </w:p>
    <w:p w14:paraId="4022D02D" w14:textId="77777777" w:rsidR="00533C63" w:rsidRDefault="00533C63" w:rsidP="00533C63">
      <w:pPr>
        <w:pStyle w:val="paragraph"/>
        <w:shd w:val="clear" w:color="auto" w:fill="FFFFFF"/>
        <w:spacing w:before="0" w:beforeAutospacing="0" w:after="0" w:afterAutospacing="0"/>
        <w:textAlignment w:val="baseline"/>
        <w:rPr>
          <w:rStyle w:val="eop"/>
        </w:rPr>
      </w:pPr>
    </w:p>
    <w:p w14:paraId="129917B5" w14:textId="77777777" w:rsidR="00533C63" w:rsidRPr="00E70562" w:rsidRDefault="00533C63" w:rsidP="00533C63">
      <w:pPr>
        <w:pStyle w:val="paragraph"/>
        <w:shd w:val="clear" w:color="auto" w:fill="FFFFFF"/>
        <w:spacing w:before="0" w:beforeAutospacing="0" w:after="0" w:afterAutospacing="0"/>
        <w:textAlignment w:val="baseline"/>
        <w:rPr>
          <w:lang w:val="en"/>
        </w:rPr>
      </w:pPr>
      <w:r w:rsidRPr="00E70562">
        <w:rPr>
          <w:lang w:val="en"/>
        </w:rPr>
        <w:t>(c) Massachusetts and/or federal government or industry issued licenses or certifications required by industry or government to work in the technical area and by the Department to teach the vocational technical subject matter and skills as set forth in Department guidelines.</w:t>
      </w:r>
    </w:p>
    <w:p w14:paraId="162F2790" w14:textId="77777777" w:rsidR="00533C63" w:rsidRDefault="00533C63" w:rsidP="00533C63">
      <w:pPr>
        <w:pStyle w:val="paragraph"/>
        <w:shd w:val="clear" w:color="auto" w:fill="FFFFFF"/>
        <w:spacing w:before="0" w:beforeAutospacing="0" w:after="0" w:afterAutospacing="0"/>
        <w:textAlignment w:val="baseline"/>
      </w:pPr>
    </w:p>
    <w:p w14:paraId="2A0D8A9E" w14:textId="77777777" w:rsidR="00533C63" w:rsidRDefault="00533C63" w:rsidP="00533C63">
      <w:pPr>
        <w:pStyle w:val="paragraph"/>
        <w:shd w:val="clear" w:color="auto" w:fill="FFFFFF"/>
        <w:spacing w:before="0" w:beforeAutospacing="0" w:after="0" w:afterAutospacing="0"/>
        <w:textAlignment w:val="baseline"/>
        <w:rPr>
          <w:rStyle w:val="eop"/>
        </w:rPr>
      </w:pPr>
      <w:r>
        <w:rPr>
          <w:rStyle w:val="normaltextrun"/>
        </w:rPr>
        <w:t xml:space="preserve">(d) Achieving passing scores on the written and performance tests in the vocational technical subject matter and skills the candidate will teach </w:t>
      </w:r>
      <w:r>
        <w:rPr>
          <w:rStyle w:val="normaltextrun"/>
          <w:u w:val="single"/>
        </w:rPr>
        <w:t>or achieve a passing score on a test accepted by the Department that was required to obtain the license or certification required in 603 CMR 4.07(2)(c).</w:t>
      </w:r>
      <w:r>
        <w:rPr>
          <w:rStyle w:val="eop"/>
        </w:rPr>
        <w:t> </w:t>
      </w:r>
    </w:p>
    <w:p w14:paraId="648B97ED" w14:textId="77777777" w:rsidR="00533C63" w:rsidRDefault="00533C63" w:rsidP="00533C63">
      <w:pPr>
        <w:pStyle w:val="paragraph"/>
        <w:shd w:val="clear" w:color="auto" w:fill="FFFFFF"/>
        <w:spacing w:before="0" w:beforeAutospacing="0" w:after="0" w:afterAutospacing="0"/>
        <w:textAlignment w:val="baseline"/>
        <w:rPr>
          <w:rStyle w:val="eop"/>
        </w:rPr>
      </w:pPr>
    </w:p>
    <w:p w14:paraId="5A5058B4" w14:textId="27460C1A" w:rsidR="00533C63" w:rsidRDefault="00533C63" w:rsidP="00533C63">
      <w:pPr>
        <w:pStyle w:val="paragraph"/>
        <w:shd w:val="clear" w:color="auto" w:fill="FFFFFF"/>
        <w:spacing w:before="0" w:beforeAutospacing="0" w:after="0" w:afterAutospacing="0"/>
        <w:textAlignment w:val="baseline"/>
        <w:rPr>
          <w:rStyle w:val="eop"/>
        </w:rPr>
      </w:pPr>
      <w:r>
        <w:rPr>
          <w:rStyle w:val="eop"/>
        </w:rPr>
        <w:t>…</w:t>
      </w:r>
    </w:p>
    <w:p w14:paraId="454B125E" w14:textId="6C0C8094" w:rsidR="00B66C1A" w:rsidRDefault="00B66C1A" w:rsidP="00533C63">
      <w:pPr>
        <w:pStyle w:val="paragraph"/>
        <w:shd w:val="clear" w:color="auto" w:fill="FFFFFF"/>
        <w:spacing w:before="0" w:beforeAutospacing="0" w:after="0" w:afterAutospacing="0"/>
        <w:textAlignment w:val="baseline"/>
        <w:rPr>
          <w:rStyle w:val="eop"/>
        </w:rPr>
      </w:pPr>
    </w:p>
    <w:p w14:paraId="36ADA534" w14:textId="3EA7840C" w:rsidR="00B66C1A" w:rsidRDefault="00B66C1A" w:rsidP="00533C63">
      <w:pPr>
        <w:pStyle w:val="paragraph"/>
        <w:shd w:val="clear" w:color="auto" w:fill="FFFFFF"/>
        <w:spacing w:before="0" w:beforeAutospacing="0" w:after="0" w:afterAutospacing="0"/>
        <w:textAlignment w:val="baseline"/>
        <w:rPr>
          <w:rStyle w:val="eop"/>
        </w:rPr>
      </w:pPr>
    </w:p>
    <w:p w14:paraId="3B819720" w14:textId="758F8D80" w:rsidR="00B66C1A" w:rsidRDefault="00B66C1A" w:rsidP="00533C63">
      <w:pPr>
        <w:pStyle w:val="paragraph"/>
        <w:shd w:val="clear" w:color="auto" w:fill="FFFFFF"/>
        <w:spacing w:before="0" w:beforeAutospacing="0" w:after="0" w:afterAutospacing="0"/>
        <w:textAlignment w:val="baseline"/>
        <w:rPr>
          <w:rStyle w:val="eop"/>
        </w:rPr>
      </w:pPr>
    </w:p>
    <w:p w14:paraId="1F345067" w14:textId="34FD3E49" w:rsidR="00B66C1A" w:rsidRDefault="00B66C1A" w:rsidP="00533C63">
      <w:pPr>
        <w:pStyle w:val="paragraph"/>
        <w:shd w:val="clear" w:color="auto" w:fill="FFFFFF"/>
        <w:spacing w:before="0" w:beforeAutospacing="0" w:after="0" w:afterAutospacing="0"/>
        <w:textAlignment w:val="baseline"/>
        <w:rPr>
          <w:rStyle w:val="eop"/>
        </w:rPr>
      </w:pPr>
    </w:p>
    <w:p w14:paraId="04C862AF" w14:textId="77777777" w:rsidR="00B66C1A" w:rsidRDefault="00B66C1A" w:rsidP="00533C63">
      <w:pPr>
        <w:pStyle w:val="paragraph"/>
        <w:shd w:val="clear" w:color="auto" w:fill="FFFFFF"/>
        <w:spacing w:before="0" w:beforeAutospacing="0" w:after="0" w:afterAutospacing="0"/>
        <w:textAlignment w:val="baseline"/>
        <w:rPr>
          <w:rStyle w:val="eop"/>
        </w:rPr>
      </w:pPr>
    </w:p>
    <w:p w14:paraId="5767EA06" w14:textId="77777777" w:rsidR="00533C63" w:rsidRDefault="00533C63" w:rsidP="00533C63">
      <w:pPr>
        <w:pStyle w:val="paragraph"/>
        <w:shd w:val="clear" w:color="auto" w:fill="FFFFFF"/>
        <w:spacing w:before="0" w:beforeAutospacing="0" w:after="0" w:afterAutospacing="0"/>
        <w:textAlignment w:val="baseline"/>
      </w:pPr>
    </w:p>
    <w:p w14:paraId="4889D2F4" w14:textId="77777777" w:rsidR="00533C63" w:rsidRDefault="00533C63" w:rsidP="00533C63">
      <w:pPr>
        <w:pStyle w:val="paragraph"/>
        <w:shd w:val="clear" w:color="auto" w:fill="FFFFFF"/>
        <w:spacing w:before="0" w:beforeAutospacing="0" w:after="0" w:afterAutospacing="0"/>
        <w:textAlignment w:val="baseline"/>
        <w:rPr>
          <w:rStyle w:val="normaltextrun"/>
          <w:b/>
          <w:bCs/>
        </w:rPr>
      </w:pPr>
      <w:r>
        <w:rPr>
          <w:rStyle w:val="normaltextrun"/>
          <w:b/>
          <w:bCs/>
        </w:rPr>
        <w:t>4.13: General Provisions Regarding Educator Licensure</w:t>
      </w:r>
    </w:p>
    <w:p w14:paraId="6A6EAE42" w14:textId="77777777" w:rsidR="00533C63" w:rsidRDefault="00533C63" w:rsidP="00533C63">
      <w:pPr>
        <w:pStyle w:val="paragraph"/>
        <w:shd w:val="clear" w:color="auto" w:fill="FFFFFF"/>
        <w:spacing w:before="0" w:beforeAutospacing="0" w:after="0" w:afterAutospacing="0"/>
        <w:textAlignment w:val="baseline"/>
        <w:rPr>
          <w:rStyle w:val="normaltextrun"/>
          <w:b/>
          <w:bCs/>
        </w:rPr>
      </w:pPr>
    </w:p>
    <w:p w14:paraId="33200F17" w14:textId="77777777" w:rsidR="00533C63" w:rsidRDefault="00533C63" w:rsidP="00533C63">
      <w:pPr>
        <w:pStyle w:val="paragraph"/>
        <w:shd w:val="clear" w:color="auto" w:fill="FFFFFF"/>
        <w:spacing w:before="0" w:beforeAutospacing="0" w:after="0" w:afterAutospacing="0"/>
        <w:textAlignment w:val="baseline"/>
      </w:pPr>
      <w:r>
        <w:t>…</w:t>
      </w:r>
    </w:p>
    <w:p w14:paraId="6FEFBB85" w14:textId="77777777" w:rsidR="00533C63" w:rsidRDefault="00533C63" w:rsidP="00533C63">
      <w:pPr>
        <w:pStyle w:val="paragraph"/>
        <w:shd w:val="clear" w:color="auto" w:fill="FFFFFF"/>
        <w:spacing w:before="0" w:beforeAutospacing="0" w:after="0" w:afterAutospacing="0"/>
        <w:textAlignment w:val="baseline"/>
      </w:pPr>
    </w:p>
    <w:p w14:paraId="5AF9D92C" w14:textId="77777777" w:rsidR="00533C63" w:rsidRDefault="00533C63" w:rsidP="00533C63">
      <w:pPr>
        <w:pStyle w:val="paragraph"/>
        <w:shd w:val="clear" w:color="auto" w:fill="FFFFFF"/>
        <w:spacing w:before="0" w:beforeAutospacing="0" w:after="0" w:afterAutospacing="0"/>
        <w:textAlignment w:val="baseline"/>
      </w:pPr>
      <w:r>
        <w:rPr>
          <w:rStyle w:val="normaltextrun"/>
        </w:rPr>
        <w:t>(3) Additional Licenses for teachers. Teachers holding vocational technical teacher licenses may earn additional Vocational Technical licenses as follows:</w:t>
      </w:r>
      <w:r>
        <w:rPr>
          <w:rStyle w:val="eop"/>
        </w:rPr>
        <w:t> </w:t>
      </w:r>
    </w:p>
    <w:p w14:paraId="3E0D5091" w14:textId="77777777" w:rsidR="00533C63" w:rsidRDefault="00533C63" w:rsidP="00533C63">
      <w:pPr>
        <w:pStyle w:val="paragraph"/>
        <w:shd w:val="clear" w:color="auto" w:fill="FFFFFF"/>
        <w:spacing w:before="0" w:beforeAutospacing="0" w:after="0" w:afterAutospacing="0"/>
        <w:ind w:left="720"/>
        <w:textAlignment w:val="baseline"/>
      </w:pPr>
      <w:r>
        <w:rPr>
          <w:rStyle w:val="normaltextrun"/>
        </w:rPr>
        <w:t>New Field: Teachers holding a Preliminary or a Professional Vocational Technical license will qualify for a different license by:</w:t>
      </w:r>
      <w:r>
        <w:rPr>
          <w:rStyle w:val="eop"/>
        </w:rPr>
        <w:t> </w:t>
      </w:r>
    </w:p>
    <w:p w14:paraId="1FD88D84" w14:textId="77777777" w:rsidR="00533C63" w:rsidRDefault="00533C63" w:rsidP="00533C63">
      <w:pPr>
        <w:pStyle w:val="paragraph"/>
        <w:shd w:val="clear" w:color="auto" w:fill="FFFFFF"/>
        <w:spacing w:before="0" w:beforeAutospacing="0" w:after="0" w:afterAutospacing="0"/>
        <w:ind w:left="720"/>
        <w:textAlignment w:val="baseline"/>
      </w:pPr>
      <w:r>
        <w:rPr>
          <w:rStyle w:val="normaltextrun"/>
        </w:rPr>
        <w:t xml:space="preserve">achieving passing scores on the appropriate written and performance tests </w:t>
      </w:r>
      <w:r>
        <w:rPr>
          <w:rStyle w:val="normaltextrun"/>
          <w:u w:val="single"/>
        </w:rPr>
        <w:t>or achieving a passing score on a test accepted by the Department that was required to obtain the license or certification required in 603 CMR 4.07(2)(c)</w:t>
      </w:r>
      <w:r w:rsidRPr="002F22AC">
        <w:rPr>
          <w:rStyle w:val="normaltextrun"/>
        </w:rPr>
        <w:t>, and showing proof of appropriate employment experiences and state, national and/or industry licenses and/or certifications as required by the Department in 603 CMR 4.00. </w:t>
      </w:r>
      <w:r w:rsidRPr="002F22AC">
        <w:rPr>
          <w:rStyle w:val="eop"/>
        </w:rPr>
        <w:t> </w:t>
      </w:r>
    </w:p>
    <w:p w14:paraId="51B9B554" w14:textId="77777777" w:rsidR="00533C63" w:rsidRDefault="00533C63" w:rsidP="00533C63"/>
    <w:p w14:paraId="38D190A7" w14:textId="77777777" w:rsidR="007571EF" w:rsidRDefault="007571EF" w:rsidP="007571EF">
      <w:pPr>
        <w:pStyle w:val="paragraph"/>
        <w:spacing w:before="0" w:beforeAutospacing="0" w:after="0" w:afterAutospacing="0"/>
        <w:ind w:left="1440" w:hanging="1440"/>
        <w:textAlignment w:val="baseline"/>
        <w:rPr>
          <w:rStyle w:val="normaltextrun"/>
        </w:rPr>
      </w:pPr>
    </w:p>
    <w:sectPr w:rsidR="007571EF"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74665" w14:textId="77777777" w:rsidR="00C329F7" w:rsidRDefault="00C329F7" w:rsidP="00C035EC">
      <w:r>
        <w:separator/>
      </w:r>
    </w:p>
  </w:endnote>
  <w:endnote w:type="continuationSeparator" w:id="0">
    <w:p w14:paraId="27A6A784" w14:textId="77777777" w:rsidR="00C329F7" w:rsidRDefault="00C329F7" w:rsidP="00C035EC">
      <w:r>
        <w:continuationSeparator/>
      </w:r>
    </w:p>
  </w:endnote>
  <w:endnote w:type="continuationNotice" w:id="1">
    <w:p w14:paraId="1163612E" w14:textId="77777777" w:rsidR="00C329F7" w:rsidRDefault="00C329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9444811"/>
      <w:docPartObj>
        <w:docPartGallery w:val="Page Numbers (Bottom of Page)"/>
        <w:docPartUnique/>
      </w:docPartObj>
    </w:sdtPr>
    <w:sdtEndPr>
      <w:rPr>
        <w:noProof/>
      </w:rPr>
    </w:sdtEndPr>
    <w:sdtContent>
      <w:p w14:paraId="7D7DF2C4" w14:textId="4914FFF2" w:rsidR="00C035EC" w:rsidRDefault="00C035EC">
        <w:pPr>
          <w:pStyle w:val="Footer"/>
          <w:jc w:val="right"/>
        </w:pPr>
        <w:r>
          <w:fldChar w:fldCharType="begin"/>
        </w:r>
        <w:r>
          <w:instrText xml:space="preserve"> PAGE   \* MERGEFORMAT </w:instrText>
        </w:r>
        <w:r>
          <w:fldChar w:fldCharType="separate"/>
        </w:r>
        <w:r w:rsidR="001E2825">
          <w:rPr>
            <w:noProof/>
          </w:rPr>
          <w:t>2</w:t>
        </w:r>
        <w:r>
          <w:rPr>
            <w:noProof/>
          </w:rPr>
          <w:fldChar w:fldCharType="end"/>
        </w:r>
      </w:p>
    </w:sdtContent>
  </w:sdt>
  <w:p w14:paraId="03298805" w14:textId="77777777" w:rsidR="00C035EC" w:rsidRDefault="00C03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5C3F6" w14:textId="77777777" w:rsidR="00C329F7" w:rsidRDefault="00C329F7" w:rsidP="00C035EC">
      <w:r>
        <w:separator/>
      </w:r>
    </w:p>
  </w:footnote>
  <w:footnote w:type="continuationSeparator" w:id="0">
    <w:p w14:paraId="16168DB2" w14:textId="77777777" w:rsidR="00C329F7" w:rsidRDefault="00C329F7" w:rsidP="00C035EC">
      <w:r>
        <w:continuationSeparator/>
      </w:r>
    </w:p>
  </w:footnote>
  <w:footnote w:type="continuationNotice" w:id="1">
    <w:p w14:paraId="006557A7" w14:textId="77777777" w:rsidR="00C329F7" w:rsidRDefault="00C329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A40A7"/>
    <w:multiLevelType w:val="hybridMultilevel"/>
    <w:tmpl w:val="03D2E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CB52C2"/>
    <w:multiLevelType w:val="hybridMultilevel"/>
    <w:tmpl w:val="1562B70E"/>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6015C"/>
    <w:multiLevelType w:val="hybridMultilevel"/>
    <w:tmpl w:val="C190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A59FA"/>
    <w:multiLevelType w:val="hybridMultilevel"/>
    <w:tmpl w:val="8F3A37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126EB7"/>
    <w:multiLevelType w:val="hybridMultilevel"/>
    <w:tmpl w:val="3DFC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C7E0F"/>
    <w:multiLevelType w:val="hybridMultilevel"/>
    <w:tmpl w:val="26A260EE"/>
    <w:lvl w:ilvl="0" w:tplc="1046924E">
      <w:start w:val="1"/>
      <w:numFmt w:val="lowerLetter"/>
      <w:lvlText w:val="(%1)"/>
      <w:lvlJc w:val="left"/>
      <w:pPr>
        <w:ind w:left="720" w:hanging="360"/>
      </w:pPr>
      <w:rPr>
        <w:rFonts w:eastAsia="Times New Roman"/>
        <w:b/>
        <w:color w:val="33333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ED1079"/>
    <w:multiLevelType w:val="hybridMultilevel"/>
    <w:tmpl w:val="203CEEAC"/>
    <w:lvl w:ilvl="0" w:tplc="740C7AD0">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2541CC"/>
    <w:multiLevelType w:val="hybridMultilevel"/>
    <w:tmpl w:val="C8A4C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7E7061"/>
    <w:multiLevelType w:val="multilevel"/>
    <w:tmpl w:val="152EEF7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4B2E28"/>
    <w:multiLevelType w:val="hybridMultilevel"/>
    <w:tmpl w:val="CAE67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C843C9"/>
    <w:multiLevelType w:val="hybridMultilevel"/>
    <w:tmpl w:val="C584E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C7AB8"/>
    <w:multiLevelType w:val="multilevel"/>
    <w:tmpl w:val="79D2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F3060F"/>
    <w:multiLevelType w:val="hybridMultilevel"/>
    <w:tmpl w:val="3488A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4931DD"/>
    <w:multiLevelType w:val="multilevel"/>
    <w:tmpl w:val="3376B3D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EE34526"/>
    <w:multiLevelType w:val="multilevel"/>
    <w:tmpl w:val="F9527A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7DF0B4C"/>
    <w:multiLevelType w:val="hybridMultilevel"/>
    <w:tmpl w:val="2952A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7871C6"/>
    <w:multiLevelType w:val="multilevel"/>
    <w:tmpl w:val="2610AD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1921993"/>
    <w:multiLevelType w:val="hybridMultilevel"/>
    <w:tmpl w:val="9468D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9A187F"/>
    <w:multiLevelType w:val="multilevel"/>
    <w:tmpl w:val="0D16838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E374A3"/>
    <w:multiLevelType w:val="hybridMultilevel"/>
    <w:tmpl w:val="63A291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045A19"/>
    <w:multiLevelType w:val="hybridMultilevel"/>
    <w:tmpl w:val="BB5667DA"/>
    <w:lvl w:ilvl="0" w:tplc="04090011">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03C6F77"/>
    <w:multiLevelType w:val="hybridMultilevel"/>
    <w:tmpl w:val="27DE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6614A3"/>
    <w:multiLevelType w:val="hybridMultilevel"/>
    <w:tmpl w:val="E2A46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E40CDA"/>
    <w:multiLevelType w:val="multilevel"/>
    <w:tmpl w:val="623026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DF33337"/>
    <w:multiLevelType w:val="hybridMultilevel"/>
    <w:tmpl w:val="4BF6788E"/>
    <w:lvl w:ilvl="0" w:tplc="286E7B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3"/>
  </w:num>
  <w:num w:numId="2">
    <w:abstractNumId w:val="7"/>
  </w:num>
  <w:num w:numId="3">
    <w:abstractNumId w:val="9"/>
  </w:num>
  <w:num w:numId="4">
    <w:abstractNumId w:val="22"/>
  </w:num>
  <w:num w:numId="5">
    <w:abstractNumId w:val="3"/>
  </w:num>
  <w:num w:numId="6">
    <w:abstractNumId w:val="0"/>
  </w:num>
  <w:num w:numId="7">
    <w:abstractNumId w:val="2"/>
  </w:num>
  <w:num w:numId="8">
    <w:abstractNumId w:val="6"/>
  </w:num>
  <w:num w:numId="9">
    <w:abstractNumId w:val="1"/>
  </w:num>
  <w:num w:numId="10">
    <w:abstractNumId w:val="4"/>
  </w:num>
  <w:num w:numId="11">
    <w:abstractNumId w:val="23"/>
  </w:num>
  <w:num w:numId="12">
    <w:abstractNumId w:val="20"/>
  </w:num>
  <w:num w:numId="13">
    <w:abstractNumId w:val="12"/>
  </w:num>
  <w:num w:numId="14">
    <w:abstractNumId w:val="16"/>
  </w:num>
  <w:num w:numId="15">
    <w:abstractNumId w:val="11"/>
  </w:num>
  <w:num w:numId="16">
    <w:abstractNumId w:val="1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7"/>
  </w:num>
  <w:num w:numId="23">
    <w:abstractNumId w:val="14"/>
  </w:num>
  <w:num w:numId="24">
    <w:abstractNumId w:val="15"/>
  </w:num>
  <w:num w:numId="25">
    <w:abstractNumId w:val="8"/>
  </w:num>
  <w:num w:numId="26">
    <w:abstractNumId w:val="24"/>
  </w:num>
  <w:num w:numId="27">
    <w:abstractNumId w:val="2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489"/>
    <w:rsid w:val="00000CD2"/>
    <w:rsid w:val="00000E97"/>
    <w:rsid w:val="00007576"/>
    <w:rsid w:val="0001581A"/>
    <w:rsid w:val="00025507"/>
    <w:rsid w:val="0003291C"/>
    <w:rsid w:val="00033FFD"/>
    <w:rsid w:val="00041CA1"/>
    <w:rsid w:val="0005637E"/>
    <w:rsid w:val="00087D9D"/>
    <w:rsid w:val="00091125"/>
    <w:rsid w:val="000A41E3"/>
    <w:rsid w:val="000B097B"/>
    <w:rsid w:val="000D4CD8"/>
    <w:rsid w:val="000D6102"/>
    <w:rsid w:val="000D78A2"/>
    <w:rsid w:val="000E0994"/>
    <w:rsid w:val="000E2C91"/>
    <w:rsid w:val="000E48CB"/>
    <w:rsid w:val="000F03D6"/>
    <w:rsid w:val="000F42A3"/>
    <w:rsid w:val="000F4C50"/>
    <w:rsid w:val="000F7C6D"/>
    <w:rsid w:val="001006AE"/>
    <w:rsid w:val="00101920"/>
    <w:rsid w:val="001172BB"/>
    <w:rsid w:val="001176D7"/>
    <w:rsid w:val="00117C07"/>
    <w:rsid w:val="00125E87"/>
    <w:rsid w:val="0012632D"/>
    <w:rsid w:val="00126EAC"/>
    <w:rsid w:val="00126EE6"/>
    <w:rsid w:val="00127D15"/>
    <w:rsid w:val="00134832"/>
    <w:rsid w:val="00136A62"/>
    <w:rsid w:val="00142441"/>
    <w:rsid w:val="00143F61"/>
    <w:rsid w:val="001520D0"/>
    <w:rsid w:val="00153677"/>
    <w:rsid w:val="0015761B"/>
    <w:rsid w:val="0016593F"/>
    <w:rsid w:val="00175D27"/>
    <w:rsid w:val="00180489"/>
    <w:rsid w:val="00182F22"/>
    <w:rsid w:val="001A5D77"/>
    <w:rsid w:val="001B7559"/>
    <w:rsid w:val="001D40EA"/>
    <w:rsid w:val="001E2825"/>
    <w:rsid w:val="001F611F"/>
    <w:rsid w:val="001F6FE0"/>
    <w:rsid w:val="00201172"/>
    <w:rsid w:val="00202F40"/>
    <w:rsid w:val="00207447"/>
    <w:rsid w:val="00221176"/>
    <w:rsid w:val="00233ED0"/>
    <w:rsid w:val="00235A79"/>
    <w:rsid w:val="00236E96"/>
    <w:rsid w:val="00237451"/>
    <w:rsid w:val="00244AB2"/>
    <w:rsid w:val="00245D04"/>
    <w:rsid w:val="00247B6F"/>
    <w:rsid w:val="002766F0"/>
    <w:rsid w:val="00285D51"/>
    <w:rsid w:val="002924C6"/>
    <w:rsid w:val="00295164"/>
    <w:rsid w:val="002A3E22"/>
    <w:rsid w:val="002A4E62"/>
    <w:rsid w:val="002A675C"/>
    <w:rsid w:val="002B09DC"/>
    <w:rsid w:val="002B4B10"/>
    <w:rsid w:val="002B4D5A"/>
    <w:rsid w:val="002B61B4"/>
    <w:rsid w:val="002C0CF9"/>
    <w:rsid w:val="002D591B"/>
    <w:rsid w:val="002F5424"/>
    <w:rsid w:val="00311A88"/>
    <w:rsid w:val="00320574"/>
    <w:rsid w:val="00321310"/>
    <w:rsid w:val="00335268"/>
    <w:rsid w:val="00336E9A"/>
    <w:rsid w:val="003423E0"/>
    <w:rsid w:val="00343446"/>
    <w:rsid w:val="0035478D"/>
    <w:rsid w:val="003769E4"/>
    <w:rsid w:val="00386F73"/>
    <w:rsid w:val="003953C8"/>
    <w:rsid w:val="003A310B"/>
    <w:rsid w:val="003A67D4"/>
    <w:rsid w:val="003B1B89"/>
    <w:rsid w:val="003C04C8"/>
    <w:rsid w:val="003D36A2"/>
    <w:rsid w:val="003D4FFA"/>
    <w:rsid w:val="003E17A9"/>
    <w:rsid w:val="003F1A5E"/>
    <w:rsid w:val="003F32F0"/>
    <w:rsid w:val="003F4BF0"/>
    <w:rsid w:val="003F7809"/>
    <w:rsid w:val="00401C77"/>
    <w:rsid w:val="00403319"/>
    <w:rsid w:val="00407D7F"/>
    <w:rsid w:val="0041210C"/>
    <w:rsid w:val="004121A1"/>
    <w:rsid w:val="004211C4"/>
    <w:rsid w:val="0045680D"/>
    <w:rsid w:val="00460D49"/>
    <w:rsid w:val="00464514"/>
    <w:rsid w:val="004658A7"/>
    <w:rsid w:val="00466A21"/>
    <w:rsid w:val="00476945"/>
    <w:rsid w:val="00477017"/>
    <w:rsid w:val="00481645"/>
    <w:rsid w:val="0048493C"/>
    <w:rsid w:val="00496387"/>
    <w:rsid w:val="004A0B3D"/>
    <w:rsid w:val="004A7BA4"/>
    <w:rsid w:val="004B14FD"/>
    <w:rsid w:val="004B6832"/>
    <w:rsid w:val="004C246F"/>
    <w:rsid w:val="004C2DFB"/>
    <w:rsid w:val="004C3895"/>
    <w:rsid w:val="004E5697"/>
    <w:rsid w:val="004E70B7"/>
    <w:rsid w:val="004F5D49"/>
    <w:rsid w:val="004F630D"/>
    <w:rsid w:val="00511960"/>
    <w:rsid w:val="0051205B"/>
    <w:rsid w:val="0051288C"/>
    <w:rsid w:val="00514D8F"/>
    <w:rsid w:val="005324F3"/>
    <w:rsid w:val="00533C63"/>
    <w:rsid w:val="00533DFA"/>
    <w:rsid w:val="00540742"/>
    <w:rsid w:val="00541B7C"/>
    <w:rsid w:val="005430E2"/>
    <w:rsid w:val="005477E7"/>
    <w:rsid w:val="0055422A"/>
    <w:rsid w:val="00555751"/>
    <w:rsid w:val="00571666"/>
    <w:rsid w:val="00572016"/>
    <w:rsid w:val="00577771"/>
    <w:rsid w:val="00577D39"/>
    <w:rsid w:val="005802A2"/>
    <w:rsid w:val="00586201"/>
    <w:rsid w:val="005A2518"/>
    <w:rsid w:val="005A4FF4"/>
    <w:rsid w:val="005B01B9"/>
    <w:rsid w:val="005B32EF"/>
    <w:rsid w:val="005B7179"/>
    <w:rsid w:val="005B72E3"/>
    <w:rsid w:val="005B7EF2"/>
    <w:rsid w:val="005C1013"/>
    <w:rsid w:val="005C4536"/>
    <w:rsid w:val="005D64B7"/>
    <w:rsid w:val="005E1B87"/>
    <w:rsid w:val="005E1D1B"/>
    <w:rsid w:val="005E3535"/>
    <w:rsid w:val="005E3E69"/>
    <w:rsid w:val="005E4B20"/>
    <w:rsid w:val="005F137E"/>
    <w:rsid w:val="006171A2"/>
    <w:rsid w:val="00622452"/>
    <w:rsid w:val="00622BFB"/>
    <w:rsid w:val="00635070"/>
    <w:rsid w:val="00635C45"/>
    <w:rsid w:val="00642FE4"/>
    <w:rsid w:val="0064334E"/>
    <w:rsid w:val="00646DBB"/>
    <w:rsid w:val="00655D52"/>
    <w:rsid w:val="006569F5"/>
    <w:rsid w:val="00663115"/>
    <w:rsid w:val="006704AD"/>
    <w:rsid w:val="00671299"/>
    <w:rsid w:val="0067165D"/>
    <w:rsid w:val="00671C9C"/>
    <w:rsid w:val="006726BB"/>
    <w:rsid w:val="006759D6"/>
    <w:rsid w:val="00683D57"/>
    <w:rsid w:val="00685FF9"/>
    <w:rsid w:val="006871D3"/>
    <w:rsid w:val="006A0893"/>
    <w:rsid w:val="006A1A75"/>
    <w:rsid w:val="006B1C62"/>
    <w:rsid w:val="006B532E"/>
    <w:rsid w:val="006E0F1A"/>
    <w:rsid w:val="006E18AC"/>
    <w:rsid w:val="006E2F0C"/>
    <w:rsid w:val="006F5859"/>
    <w:rsid w:val="00702901"/>
    <w:rsid w:val="00703F99"/>
    <w:rsid w:val="00732ED6"/>
    <w:rsid w:val="007337FB"/>
    <w:rsid w:val="00733E3B"/>
    <w:rsid w:val="00742EAC"/>
    <w:rsid w:val="00742FD7"/>
    <w:rsid w:val="007571EF"/>
    <w:rsid w:val="00761FD8"/>
    <w:rsid w:val="007732FB"/>
    <w:rsid w:val="00773486"/>
    <w:rsid w:val="00775F46"/>
    <w:rsid w:val="0079642C"/>
    <w:rsid w:val="007B6954"/>
    <w:rsid w:val="007C3CD1"/>
    <w:rsid w:val="007D6711"/>
    <w:rsid w:val="007E36FB"/>
    <w:rsid w:val="007E4576"/>
    <w:rsid w:val="007E4B9B"/>
    <w:rsid w:val="007E59C7"/>
    <w:rsid w:val="008043E2"/>
    <w:rsid w:val="00811F45"/>
    <w:rsid w:val="00813908"/>
    <w:rsid w:val="00815200"/>
    <w:rsid w:val="008258BA"/>
    <w:rsid w:val="00825A79"/>
    <w:rsid w:val="00840D60"/>
    <w:rsid w:val="00860954"/>
    <w:rsid w:val="0086444E"/>
    <w:rsid w:val="008768F6"/>
    <w:rsid w:val="008812B6"/>
    <w:rsid w:val="00886D24"/>
    <w:rsid w:val="008870BC"/>
    <w:rsid w:val="00897CF0"/>
    <w:rsid w:val="008A772B"/>
    <w:rsid w:val="008B0537"/>
    <w:rsid w:val="008B07DB"/>
    <w:rsid w:val="008B4DA7"/>
    <w:rsid w:val="008C189D"/>
    <w:rsid w:val="008C238A"/>
    <w:rsid w:val="008C7F20"/>
    <w:rsid w:val="008D4FA6"/>
    <w:rsid w:val="008E6DD8"/>
    <w:rsid w:val="00923FD7"/>
    <w:rsid w:val="00926FA2"/>
    <w:rsid w:val="00930959"/>
    <w:rsid w:val="00934E19"/>
    <w:rsid w:val="00955A6E"/>
    <w:rsid w:val="00962159"/>
    <w:rsid w:val="00966844"/>
    <w:rsid w:val="00973872"/>
    <w:rsid w:val="0098548A"/>
    <w:rsid w:val="00995D0E"/>
    <w:rsid w:val="009A2B7A"/>
    <w:rsid w:val="009B2C15"/>
    <w:rsid w:val="009B7141"/>
    <w:rsid w:val="009C6970"/>
    <w:rsid w:val="009D13E7"/>
    <w:rsid w:val="009E48C3"/>
    <w:rsid w:val="009F644E"/>
    <w:rsid w:val="009F771E"/>
    <w:rsid w:val="00A02FFD"/>
    <w:rsid w:val="00A03C14"/>
    <w:rsid w:val="00A07554"/>
    <w:rsid w:val="00A13E66"/>
    <w:rsid w:val="00A1426D"/>
    <w:rsid w:val="00A20194"/>
    <w:rsid w:val="00A20533"/>
    <w:rsid w:val="00A21322"/>
    <w:rsid w:val="00A217CB"/>
    <w:rsid w:val="00A23D09"/>
    <w:rsid w:val="00A36BEF"/>
    <w:rsid w:val="00A37911"/>
    <w:rsid w:val="00A51F3F"/>
    <w:rsid w:val="00A55860"/>
    <w:rsid w:val="00A67286"/>
    <w:rsid w:val="00A70FE3"/>
    <w:rsid w:val="00A7681B"/>
    <w:rsid w:val="00A77B83"/>
    <w:rsid w:val="00A93904"/>
    <w:rsid w:val="00AA06CF"/>
    <w:rsid w:val="00AB00A7"/>
    <w:rsid w:val="00AB77CB"/>
    <w:rsid w:val="00AC36CB"/>
    <w:rsid w:val="00AD669A"/>
    <w:rsid w:val="00AE28E9"/>
    <w:rsid w:val="00AE4248"/>
    <w:rsid w:val="00B12206"/>
    <w:rsid w:val="00B15E7C"/>
    <w:rsid w:val="00B24161"/>
    <w:rsid w:val="00B32A05"/>
    <w:rsid w:val="00B34968"/>
    <w:rsid w:val="00B3744A"/>
    <w:rsid w:val="00B433C2"/>
    <w:rsid w:val="00B43B8E"/>
    <w:rsid w:val="00B57A5B"/>
    <w:rsid w:val="00B57BFE"/>
    <w:rsid w:val="00B63A0B"/>
    <w:rsid w:val="00B66C1A"/>
    <w:rsid w:val="00B670AA"/>
    <w:rsid w:val="00B7275E"/>
    <w:rsid w:val="00B75D83"/>
    <w:rsid w:val="00B80280"/>
    <w:rsid w:val="00B90DBF"/>
    <w:rsid w:val="00B923E3"/>
    <w:rsid w:val="00B926B7"/>
    <w:rsid w:val="00B97673"/>
    <w:rsid w:val="00BA6362"/>
    <w:rsid w:val="00BB345B"/>
    <w:rsid w:val="00BB5527"/>
    <w:rsid w:val="00BC3E98"/>
    <w:rsid w:val="00BC7AC3"/>
    <w:rsid w:val="00BD3C18"/>
    <w:rsid w:val="00C00016"/>
    <w:rsid w:val="00C035EC"/>
    <w:rsid w:val="00C2557D"/>
    <w:rsid w:val="00C26C83"/>
    <w:rsid w:val="00C329F7"/>
    <w:rsid w:val="00C414DB"/>
    <w:rsid w:val="00C45AF6"/>
    <w:rsid w:val="00C51B1B"/>
    <w:rsid w:val="00C61BC5"/>
    <w:rsid w:val="00C62072"/>
    <w:rsid w:val="00C6241F"/>
    <w:rsid w:val="00C62E3B"/>
    <w:rsid w:val="00C63845"/>
    <w:rsid w:val="00C71DEC"/>
    <w:rsid w:val="00C74CD3"/>
    <w:rsid w:val="00C92396"/>
    <w:rsid w:val="00C945C7"/>
    <w:rsid w:val="00C974A6"/>
    <w:rsid w:val="00CA39A5"/>
    <w:rsid w:val="00CA4857"/>
    <w:rsid w:val="00CA71C0"/>
    <w:rsid w:val="00CC04F6"/>
    <w:rsid w:val="00CD5024"/>
    <w:rsid w:val="00CD6CA7"/>
    <w:rsid w:val="00CE2C60"/>
    <w:rsid w:val="00CF04D6"/>
    <w:rsid w:val="00CF0E0C"/>
    <w:rsid w:val="00D141D8"/>
    <w:rsid w:val="00D1782C"/>
    <w:rsid w:val="00D2286A"/>
    <w:rsid w:val="00D23368"/>
    <w:rsid w:val="00D33426"/>
    <w:rsid w:val="00D37A49"/>
    <w:rsid w:val="00D41035"/>
    <w:rsid w:val="00D456B8"/>
    <w:rsid w:val="00D45DC0"/>
    <w:rsid w:val="00D4649E"/>
    <w:rsid w:val="00D6663E"/>
    <w:rsid w:val="00D66E08"/>
    <w:rsid w:val="00D73B50"/>
    <w:rsid w:val="00D8139B"/>
    <w:rsid w:val="00DD5012"/>
    <w:rsid w:val="00DE1F4E"/>
    <w:rsid w:val="00DF6568"/>
    <w:rsid w:val="00E0390D"/>
    <w:rsid w:val="00E137D2"/>
    <w:rsid w:val="00E27427"/>
    <w:rsid w:val="00E30242"/>
    <w:rsid w:val="00E3576A"/>
    <w:rsid w:val="00E77FAD"/>
    <w:rsid w:val="00E90798"/>
    <w:rsid w:val="00E9337F"/>
    <w:rsid w:val="00E970F0"/>
    <w:rsid w:val="00EA0F81"/>
    <w:rsid w:val="00EB0B52"/>
    <w:rsid w:val="00EC058F"/>
    <w:rsid w:val="00EC366D"/>
    <w:rsid w:val="00EC7A5B"/>
    <w:rsid w:val="00ED30EF"/>
    <w:rsid w:val="00EE0A55"/>
    <w:rsid w:val="00EE3B0E"/>
    <w:rsid w:val="00EE71F5"/>
    <w:rsid w:val="00EF6950"/>
    <w:rsid w:val="00F023ED"/>
    <w:rsid w:val="00F03385"/>
    <w:rsid w:val="00F0762F"/>
    <w:rsid w:val="00F231A0"/>
    <w:rsid w:val="00F25840"/>
    <w:rsid w:val="00F50107"/>
    <w:rsid w:val="00F54F74"/>
    <w:rsid w:val="00F64E5F"/>
    <w:rsid w:val="00F72AED"/>
    <w:rsid w:val="00F743AA"/>
    <w:rsid w:val="00F76E32"/>
    <w:rsid w:val="00F867A2"/>
    <w:rsid w:val="00F86E2C"/>
    <w:rsid w:val="00F878C5"/>
    <w:rsid w:val="00F94795"/>
    <w:rsid w:val="00FA1658"/>
    <w:rsid w:val="00FA7A15"/>
    <w:rsid w:val="00FB1CCF"/>
    <w:rsid w:val="00FB4338"/>
    <w:rsid w:val="00FB6DE7"/>
    <w:rsid w:val="00FB7053"/>
    <w:rsid w:val="00FC350C"/>
    <w:rsid w:val="00FC3E7B"/>
    <w:rsid w:val="00FC791D"/>
    <w:rsid w:val="00FD39BC"/>
    <w:rsid w:val="00FE1D8D"/>
    <w:rsid w:val="00FF29B4"/>
    <w:rsid w:val="00FF7A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60F10"/>
  <w15:docId w15:val="{CC18E67B-F840-4686-AD38-7B061756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ListParagraph">
    <w:name w:val="List Paragraph"/>
    <w:basedOn w:val="Normal"/>
    <w:uiPriority w:val="34"/>
    <w:qFormat/>
    <w:rsid w:val="009E48C3"/>
    <w:pPr>
      <w:ind w:left="720"/>
      <w:contextualSpacing/>
    </w:pPr>
  </w:style>
  <w:style w:type="paragraph" w:styleId="Footer">
    <w:name w:val="footer"/>
    <w:basedOn w:val="Normal"/>
    <w:link w:val="FooterChar"/>
    <w:uiPriority w:val="99"/>
    <w:rsid w:val="007C3CD1"/>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7C3CD1"/>
    <w:rPr>
      <w:sz w:val="24"/>
      <w:szCs w:val="24"/>
    </w:rPr>
  </w:style>
  <w:style w:type="character" w:styleId="CommentReference">
    <w:name w:val="annotation reference"/>
    <w:basedOn w:val="DefaultParagraphFont"/>
    <w:semiHidden/>
    <w:unhideWhenUsed/>
    <w:rsid w:val="00586201"/>
    <w:rPr>
      <w:sz w:val="16"/>
      <w:szCs w:val="16"/>
    </w:rPr>
  </w:style>
  <w:style w:type="paragraph" w:styleId="CommentText">
    <w:name w:val="annotation text"/>
    <w:basedOn w:val="Normal"/>
    <w:link w:val="CommentTextChar"/>
    <w:semiHidden/>
    <w:unhideWhenUsed/>
    <w:rsid w:val="00586201"/>
    <w:rPr>
      <w:sz w:val="20"/>
    </w:rPr>
  </w:style>
  <w:style w:type="character" w:customStyle="1" w:styleId="CommentTextChar">
    <w:name w:val="Comment Text Char"/>
    <w:basedOn w:val="DefaultParagraphFont"/>
    <w:link w:val="CommentText"/>
    <w:semiHidden/>
    <w:rsid w:val="00586201"/>
    <w:rPr>
      <w:snapToGrid w:val="0"/>
    </w:rPr>
  </w:style>
  <w:style w:type="paragraph" w:styleId="CommentSubject">
    <w:name w:val="annotation subject"/>
    <w:basedOn w:val="CommentText"/>
    <w:next w:val="CommentText"/>
    <w:link w:val="CommentSubjectChar"/>
    <w:semiHidden/>
    <w:unhideWhenUsed/>
    <w:rsid w:val="00586201"/>
    <w:rPr>
      <w:b/>
      <w:bCs/>
    </w:rPr>
  </w:style>
  <w:style w:type="character" w:customStyle="1" w:styleId="CommentSubjectChar">
    <w:name w:val="Comment Subject Char"/>
    <w:basedOn w:val="CommentTextChar"/>
    <w:link w:val="CommentSubject"/>
    <w:semiHidden/>
    <w:rsid w:val="00586201"/>
    <w:rPr>
      <w:b/>
      <w:bCs/>
      <w:snapToGrid w:val="0"/>
    </w:rPr>
  </w:style>
  <w:style w:type="paragraph" w:styleId="Header">
    <w:name w:val="header"/>
    <w:basedOn w:val="Normal"/>
    <w:link w:val="HeaderChar"/>
    <w:unhideWhenUsed/>
    <w:rsid w:val="00C035EC"/>
    <w:pPr>
      <w:tabs>
        <w:tab w:val="center" w:pos="4680"/>
        <w:tab w:val="right" w:pos="9360"/>
      </w:tabs>
    </w:pPr>
  </w:style>
  <w:style w:type="character" w:customStyle="1" w:styleId="HeaderChar">
    <w:name w:val="Header Char"/>
    <w:basedOn w:val="DefaultParagraphFont"/>
    <w:link w:val="Header"/>
    <w:rsid w:val="00C035EC"/>
    <w:rPr>
      <w:snapToGrid w:val="0"/>
      <w:sz w:val="24"/>
    </w:rPr>
  </w:style>
  <w:style w:type="character" w:customStyle="1" w:styleId="normaltextrun1">
    <w:name w:val="normaltextrun1"/>
    <w:basedOn w:val="DefaultParagraphFont"/>
    <w:rsid w:val="00A51F3F"/>
  </w:style>
  <w:style w:type="character" w:styleId="Hyperlink">
    <w:name w:val="Hyperlink"/>
    <w:basedOn w:val="DefaultParagraphFont"/>
    <w:uiPriority w:val="99"/>
    <w:unhideWhenUsed/>
    <w:rsid w:val="00FB1CCF"/>
    <w:rPr>
      <w:color w:val="0000FF" w:themeColor="hyperlink"/>
      <w:u w:val="single"/>
    </w:rPr>
  </w:style>
  <w:style w:type="character" w:styleId="UnresolvedMention">
    <w:name w:val="Unresolved Mention"/>
    <w:basedOn w:val="DefaultParagraphFont"/>
    <w:uiPriority w:val="99"/>
    <w:semiHidden/>
    <w:unhideWhenUsed/>
    <w:rsid w:val="00FB1CCF"/>
    <w:rPr>
      <w:color w:val="605E5C"/>
      <w:shd w:val="clear" w:color="auto" w:fill="E1DFDD"/>
    </w:rPr>
  </w:style>
  <w:style w:type="paragraph" w:styleId="NormalWeb">
    <w:name w:val="Normal (Web)"/>
    <w:basedOn w:val="Normal"/>
    <w:uiPriority w:val="99"/>
    <w:unhideWhenUsed/>
    <w:rsid w:val="00CA39A5"/>
    <w:pPr>
      <w:widowControl/>
      <w:spacing w:before="100" w:beforeAutospacing="1" w:after="100" w:afterAutospacing="1"/>
    </w:pPr>
    <w:rPr>
      <w:snapToGrid/>
      <w:szCs w:val="24"/>
    </w:rPr>
  </w:style>
  <w:style w:type="paragraph" w:styleId="FootnoteText">
    <w:name w:val="footnote text"/>
    <w:basedOn w:val="Normal"/>
    <w:link w:val="FootnoteTextChar"/>
    <w:semiHidden/>
    <w:unhideWhenUsed/>
    <w:rsid w:val="007E36FB"/>
    <w:rPr>
      <w:sz w:val="20"/>
    </w:rPr>
  </w:style>
  <w:style w:type="character" w:customStyle="1" w:styleId="FootnoteTextChar">
    <w:name w:val="Footnote Text Char"/>
    <w:basedOn w:val="DefaultParagraphFont"/>
    <w:link w:val="FootnoteText"/>
    <w:semiHidden/>
    <w:rsid w:val="007E36FB"/>
    <w:rPr>
      <w:snapToGrid w:val="0"/>
    </w:rPr>
  </w:style>
  <w:style w:type="paragraph" w:styleId="Revision">
    <w:name w:val="Revision"/>
    <w:hidden/>
    <w:uiPriority w:val="99"/>
    <w:semiHidden/>
    <w:rsid w:val="00126EAC"/>
    <w:rPr>
      <w:snapToGrid w:val="0"/>
      <w:sz w:val="24"/>
    </w:rPr>
  </w:style>
  <w:style w:type="paragraph" w:customStyle="1" w:styleId="paragraph">
    <w:name w:val="paragraph"/>
    <w:basedOn w:val="Normal"/>
    <w:rsid w:val="007571EF"/>
    <w:pPr>
      <w:widowControl/>
      <w:spacing w:before="100" w:beforeAutospacing="1" w:after="100" w:afterAutospacing="1"/>
    </w:pPr>
    <w:rPr>
      <w:snapToGrid/>
      <w:szCs w:val="24"/>
    </w:rPr>
  </w:style>
  <w:style w:type="character" w:customStyle="1" w:styleId="normaltextrun">
    <w:name w:val="normaltextrun"/>
    <w:basedOn w:val="DefaultParagraphFont"/>
    <w:rsid w:val="007571EF"/>
  </w:style>
  <w:style w:type="character" w:customStyle="1" w:styleId="eop">
    <w:name w:val="eop"/>
    <w:basedOn w:val="DefaultParagraphFont"/>
    <w:rsid w:val="007571EF"/>
  </w:style>
  <w:style w:type="character" w:customStyle="1" w:styleId="contextualspellingandgrammarerror">
    <w:name w:val="contextualspellingandgrammarerror"/>
    <w:basedOn w:val="DefaultParagraphFont"/>
    <w:rsid w:val="007571EF"/>
  </w:style>
  <w:style w:type="character" w:customStyle="1" w:styleId="advancedproofingissue">
    <w:name w:val="advancedproofingissue"/>
    <w:basedOn w:val="DefaultParagraphFont"/>
    <w:rsid w:val="007571EF"/>
  </w:style>
  <w:style w:type="character" w:customStyle="1" w:styleId="tabchar">
    <w:name w:val="tabchar"/>
    <w:basedOn w:val="DefaultParagraphFont"/>
    <w:rsid w:val="007571EF"/>
  </w:style>
  <w:style w:type="character" w:customStyle="1" w:styleId="pagebreaktextspan">
    <w:name w:val="pagebreaktextspan"/>
    <w:basedOn w:val="DefaultParagraphFont"/>
    <w:rsid w:val="00757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425487">
      <w:bodyDiv w:val="1"/>
      <w:marLeft w:val="0"/>
      <w:marRight w:val="0"/>
      <w:marTop w:val="0"/>
      <w:marBottom w:val="0"/>
      <w:divBdr>
        <w:top w:val="none" w:sz="0" w:space="0" w:color="auto"/>
        <w:left w:val="none" w:sz="0" w:space="0" w:color="auto"/>
        <w:bottom w:val="none" w:sz="0" w:space="0" w:color="auto"/>
        <w:right w:val="none" w:sz="0" w:space="0" w:color="auto"/>
      </w:divBdr>
      <w:divsChild>
        <w:div w:id="522939668">
          <w:marLeft w:val="0"/>
          <w:marRight w:val="0"/>
          <w:marTop w:val="0"/>
          <w:marBottom w:val="0"/>
          <w:divBdr>
            <w:top w:val="none" w:sz="0" w:space="0" w:color="auto"/>
            <w:left w:val="none" w:sz="0" w:space="0" w:color="auto"/>
            <w:bottom w:val="none" w:sz="0" w:space="0" w:color="auto"/>
            <w:right w:val="none" w:sz="0" w:space="0" w:color="auto"/>
          </w:divBdr>
        </w:div>
        <w:div w:id="1630477189">
          <w:marLeft w:val="0"/>
          <w:marRight w:val="0"/>
          <w:marTop w:val="0"/>
          <w:marBottom w:val="0"/>
          <w:divBdr>
            <w:top w:val="none" w:sz="0" w:space="0" w:color="auto"/>
            <w:left w:val="none" w:sz="0" w:space="0" w:color="auto"/>
            <w:bottom w:val="none" w:sz="0" w:space="0" w:color="auto"/>
            <w:right w:val="none" w:sz="0" w:space="0" w:color="auto"/>
          </w:divBdr>
        </w:div>
        <w:div w:id="1983386263">
          <w:marLeft w:val="0"/>
          <w:marRight w:val="0"/>
          <w:marTop w:val="0"/>
          <w:marBottom w:val="0"/>
          <w:divBdr>
            <w:top w:val="none" w:sz="0" w:space="0" w:color="auto"/>
            <w:left w:val="none" w:sz="0" w:space="0" w:color="auto"/>
            <w:bottom w:val="none" w:sz="0" w:space="0" w:color="auto"/>
            <w:right w:val="none" w:sz="0" w:space="0" w:color="auto"/>
          </w:divBdr>
        </w:div>
        <w:div w:id="773063134">
          <w:marLeft w:val="0"/>
          <w:marRight w:val="0"/>
          <w:marTop w:val="0"/>
          <w:marBottom w:val="0"/>
          <w:divBdr>
            <w:top w:val="none" w:sz="0" w:space="0" w:color="auto"/>
            <w:left w:val="none" w:sz="0" w:space="0" w:color="auto"/>
            <w:bottom w:val="none" w:sz="0" w:space="0" w:color="auto"/>
            <w:right w:val="none" w:sz="0" w:space="0" w:color="auto"/>
          </w:divBdr>
        </w:div>
        <w:div w:id="49353084">
          <w:marLeft w:val="0"/>
          <w:marRight w:val="0"/>
          <w:marTop w:val="0"/>
          <w:marBottom w:val="0"/>
          <w:divBdr>
            <w:top w:val="none" w:sz="0" w:space="0" w:color="auto"/>
            <w:left w:val="none" w:sz="0" w:space="0" w:color="auto"/>
            <w:bottom w:val="none" w:sz="0" w:space="0" w:color="auto"/>
            <w:right w:val="none" w:sz="0" w:space="0" w:color="auto"/>
          </w:divBdr>
        </w:div>
        <w:div w:id="1560433464">
          <w:marLeft w:val="0"/>
          <w:marRight w:val="0"/>
          <w:marTop w:val="0"/>
          <w:marBottom w:val="0"/>
          <w:divBdr>
            <w:top w:val="none" w:sz="0" w:space="0" w:color="auto"/>
            <w:left w:val="none" w:sz="0" w:space="0" w:color="auto"/>
            <w:bottom w:val="none" w:sz="0" w:space="0" w:color="auto"/>
            <w:right w:val="none" w:sz="0" w:space="0" w:color="auto"/>
          </w:divBdr>
        </w:div>
        <w:div w:id="950477465">
          <w:marLeft w:val="0"/>
          <w:marRight w:val="0"/>
          <w:marTop w:val="0"/>
          <w:marBottom w:val="0"/>
          <w:divBdr>
            <w:top w:val="none" w:sz="0" w:space="0" w:color="auto"/>
            <w:left w:val="none" w:sz="0" w:space="0" w:color="auto"/>
            <w:bottom w:val="none" w:sz="0" w:space="0" w:color="auto"/>
            <w:right w:val="none" w:sz="0" w:space="0" w:color="auto"/>
          </w:divBdr>
        </w:div>
        <w:div w:id="1636447739">
          <w:marLeft w:val="0"/>
          <w:marRight w:val="0"/>
          <w:marTop w:val="0"/>
          <w:marBottom w:val="0"/>
          <w:divBdr>
            <w:top w:val="none" w:sz="0" w:space="0" w:color="auto"/>
            <w:left w:val="none" w:sz="0" w:space="0" w:color="auto"/>
            <w:bottom w:val="none" w:sz="0" w:space="0" w:color="auto"/>
            <w:right w:val="none" w:sz="0" w:space="0" w:color="auto"/>
          </w:divBdr>
        </w:div>
        <w:div w:id="958490769">
          <w:marLeft w:val="0"/>
          <w:marRight w:val="0"/>
          <w:marTop w:val="0"/>
          <w:marBottom w:val="0"/>
          <w:divBdr>
            <w:top w:val="none" w:sz="0" w:space="0" w:color="auto"/>
            <w:left w:val="none" w:sz="0" w:space="0" w:color="auto"/>
            <w:bottom w:val="none" w:sz="0" w:space="0" w:color="auto"/>
            <w:right w:val="none" w:sz="0" w:space="0" w:color="auto"/>
          </w:divBdr>
        </w:div>
      </w:divsChild>
    </w:div>
    <w:div w:id="562646276">
      <w:bodyDiv w:val="1"/>
      <w:marLeft w:val="0"/>
      <w:marRight w:val="0"/>
      <w:marTop w:val="0"/>
      <w:marBottom w:val="0"/>
      <w:divBdr>
        <w:top w:val="none" w:sz="0" w:space="0" w:color="auto"/>
        <w:left w:val="none" w:sz="0" w:space="0" w:color="auto"/>
        <w:bottom w:val="none" w:sz="0" w:space="0" w:color="auto"/>
        <w:right w:val="none" w:sz="0" w:space="0" w:color="auto"/>
      </w:divBdr>
    </w:div>
    <w:div w:id="883833615">
      <w:bodyDiv w:val="1"/>
      <w:marLeft w:val="0"/>
      <w:marRight w:val="0"/>
      <w:marTop w:val="0"/>
      <w:marBottom w:val="0"/>
      <w:divBdr>
        <w:top w:val="none" w:sz="0" w:space="0" w:color="auto"/>
        <w:left w:val="none" w:sz="0" w:space="0" w:color="auto"/>
        <w:bottom w:val="none" w:sz="0" w:space="0" w:color="auto"/>
        <w:right w:val="none" w:sz="0" w:space="0" w:color="auto"/>
      </w:divBdr>
    </w:div>
    <w:div w:id="901913678">
      <w:bodyDiv w:val="1"/>
      <w:marLeft w:val="0"/>
      <w:marRight w:val="0"/>
      <w:marTop w:val="0"/>
      <w:marBottom w:val="0"/>
      <w:divBdr>
        <w:top w:val="none" w:sz="0" w:space="0" w:color="auto"/>
        <w:left w:val="none" w:sz="0" w:space="0" w:color="auto"/>
        <w:bottom w:val="none" w:sz="0" w:space="0" w:color="auto"/>
        <w:right w:val="none" w:sz="0" w:space="0" w:color="auto"/>
      </w:divBdr>
    </w:div>
    <w:div w:id="1025402174">
      <w:bodyDiv w:val="1"/>
      <w:marLeft w:val="0"/>
      <w:marRight w:val="0"/>
      <w:marTop w:val="0"/>
      <w:marBottom w:val="0"/>
      <w:divBdr>
        <w:top w:val="none" w:sz="0" w:space="0" w:color="auto"/>
        <w:left w:val="none" w:sz="0" w:space="0" w:color="auto"/>
        <w:bottom w:val="none" w:sz="0" w:space="0" w:color="auto"/>
        <w:right w:val="none" w:sz="0" w:space="0" w:color="auto"/>
      </w:divBdr>
    </w:div>
    <w:div w:id="1073315762">
      <w:bodyDiv w:val="1"/>
      <w:marLeft w:val="0"/>
      <w:marRight w:val="0"/>
      <w:marTop w:val="0"/>
      <w:marBottom w:val="0"/>
      <w:divBdr>
        <w:top w:val="none" w:sz="0" w:space="0" w:color="auto"/>
        <w:left w:val="none" w:sz="0" w:space="0" w:color="auto"/>
        <w:bottom w:val="none" w:sz="0" w:space="0" w:color="auto"/>
        <w:right w:val="none" w:sz="0" w:space="0" w:color="auto"/>
      </w:divBdr>
    </w:div>
    <w:div w:id="1381587328">
      <w:bodyDiv w:val="1"/>
      <w:marLeft w:val="0"/>
      <w:marRight w:val="0"/>
      <w:marTop w:val="0"/>
      <w:marBottom w:val="0"/>
      <w:divBdr>
        <w:top w:val="none" w:sz="0" w:space="0" w:color="auto"/>
        <w:left w:val="none" w:sz="0" w:space="0" w:color="auto"/>
        <w:bottom w:val="none" w:sz="0" w:space="0" w:color="auto"/>
        <w:right w:val="none" w:sz="0" w:space="0" w:color="auto"/>
      </w:divBdr>
    </w:div>
    <w:div w:id="1519350078">
      <w:bodyDiv w:val="1"/>
      <w:marLeft w:val="0"/>
      <w:marRight w:val="0"/>
      <w:marTop w:val="0"/>
      <w:marBottom w:val="0"/>
      <w:divBdr>
        <w:top w:val="none" w:sz="0" w:space="0" w:color="auto"/>
        <w:left w:val="none" w:sz="0" w:space="0" w:color="auto"/>
        <w:bottom w:val="none" w:sz="0" w:space="0" w:color="auto"/>
        <w:right w:val="none" w:sz="0" w:space="0" w:color="auto"/>
      </w:divBdr>
    </w:div>
    <w:div w:id="1519465472">
      <w:bodyDiv w:val="1"/>
      <w:marLeft w:val="0"/>
      <w:marRight w:val="0"/>
      <w:marTop w:val="0"/>
      <w:marBottom w:val="0"/>
      <w:divBdr>
        <w:top w:val="none" w:sz="0" w:space="0" w:color="auto"/>
        <w:left w:val="none" w:sz="0" w:space="0" w:color="auto"/>
        <w:bottom w:val="none" w:sz="0" w:space="0" w:color="auto"/>
        <w:right w:val="none" w:sz="0" w:space="0" w:color="auto"/>
      </w:divBdr>
    </w:div>
    <w:div w:id="1612934020">
      <w:bodyDiv w:val="1"/>
      <w:marLeft w:val="0"/>
      <w:marRight w:val="0"/>
      <w:marTop w:val="0"/>
      <w:marBottom w:val="0"/>
      <w:divBdr>
        <w:top w:val="none" w:sz="0" w:space="0" w:color="auto"/>
        <w:left w:val="none" w:sz="0" w:space="0" w:color="auto"/>
        <w:bottom w:val="none" w:sz="0" w:space="0" w:color="auto"/>
        <w:right w:val="none" w:sz="0" w:space="0" w:color="auto"/>
      </w:divBdr>
    </w:div>
    <w:div w:id="1618754100">
      <w:bodyDiv w:val="1"/>
      <w:marLeft w:val="0"/>
      <w:marRight w:val="0"/>
      <w:marTop w:val="0"/>
      <w:marBottom w:val="0"/>
      <w:divBdr>
        <w:top w:val="none" w:sz="0" w:space="0" w:color="auto"/>
        <w:left w:val="none" w:sz="0" w:space="0" w:color="auto"/>
        <w:bottom w:val="none" w:sz="0" w:space="0" w:color="auto"/>
        <w:right w:val="none" w:sz="0" w:space="0" w:color="auto"/>
      </w:divBdr>
    </w:div>
    <w:div w:id="1854343114">
      <w:bodyDiv w:val="1"/>
      <w:marLeft w:val="0"/>
      <w:marRight w:val="0"/>
      <w:marTop w:val="0"/>
      <w:marBottom w:val="0"/>
      <w:divBdr>
        <w:top w:val="none" w:sz="0" w:space="0" w:color="auto"/>
        <w:left w:val="none" w:sz="0" w:space="0" w:color="auto"/>
        <w:bottom w:val="none" w:sz="0" w:space="0" w:color="auto"/>
        <w:right w:val="none" w:sz="0" w:space="0" w:color="auto"/>
      </w:divBdr>
    </w:div>
    <w:div w:id="2095664157">
      <w:bodyDiv w:val="1"/>
      <w:marLeft w:val="0"/>
      <w:marRight w:val="0"/>
      <w:marTop w:val="0"/>
      <w:marBottom w:val="0"/>
      <w:divBdr>
        <w:top w:val="none" w:sz="0" w:space="0" w:color="auto"/>
        <w:left w:val="none" w:sz="0" w:space="0" w:color="auto"/>
        <w:bottom w:val="none" w:sz="0" w:space="0" w:color="auto"/>
        <w:right w:val="none" w:sz="0" w:space="0" w:color="auto"/>
      </w:divBdr>
      <w:divsChild>
        <w:div w:id="229729710">
          <w:marLeft w:val="0"/>
          <w:marRight w:val="0"/>
          <w:marTop w:val="30"/>
          <w:marBottom w:val="60"/>
          <w:divBdr>
            <w:top w:val="none" w:sz="0" w:space="0" w:color="auto"/>
            <w:left w:val="none" w:sz="0" w:space="0" w:color="auto"/>
            <w:bottom w:val="none" w:sz="0" w:space="0" w:color="auto"/>
            <w:right w:val="none" w:sz="0" w:space="0" w:color="auto"/>
          </w:divBdr>
        </w:div>
        <w:div w:id="1767265313">
          <w:marLeft w:val="0"/>
          <w:marRight w:val="0"/>
          <w:marTop w:val="30"/>
          <w:marBottom w:val="60"/>
          <w:divBdr>
            <w:top w:val="none" w:sz="0" w:space="0" w:color="auto"/>
            <w:left w:val="none" w:sz="0" w:space="0" w:color="auto"/>
            <w:bottom w:val="none" w:sz="0" w:space="0" w:color="auto"/>
            <w:right w:val="none" w:sz="0" w:space="0" w:color="auto"/>
          </w:divBdr>
        </w:div>
        <w:div w:id="413749672">
          <w:marLeft w:val="0"/>
          <w:marRight w:val="0"/>
          <w:marTop w:val="30"/>
          <w:marBottom w:val="60"/>
          <w:divBdr>
            <w:top w:val="none" w:sz="0" w:space="0" w:color="auto"/>
            <w:left w:val="none" w:sz="0" w:space="0" w:color="auto"/>
            <w:bottom w:val="none" w:sz="0" w:space="0" w:color="auto"/>
            <w:right w:val="none" w:sz="0" w:space="0" w:color="auto"/>
          </w:divBdr>
        </w:div>
        <w:div w:id="972180215">
          <w:marLeft w:val="0"/>
          <w:marRight w:val="0"/>
          <w:marTop w:val="3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lawsregs/603cmr4.htm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lawsregs/603cmr4.html?section=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DESE-231-69881</_dlc_DocId>
    <_dlc_DocIdUrl xmlns="733efe1c-5bbe-4968-87dc-d400e65c879f">
      <Url>https://sharepoint.doemass.org/ese/webteam/cps/_layouts/DocIdRedir.aspx?ID=DESE-231-69881</Url>
      <Description>DESE-231-69881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53D13-36F9-4C29-9184-CA20DBCDDF0D}">
  <ds:schemaRefs>
    <ds:schemaRef ds:uri="http://schemas.microsoft.com/sharepoint/events"/>
  </ds:schemaRefs>
</ds:datastoreItem>
</file>

<file path=customXml/itemProps2.xml><?xml version="1.0" encoding="utf-8"?>
<ds:datastoreItem xmlns:ds="http://schemas.openxmlformats.org/officeDocument/2006/customXml" ds:itemID="{370E7F1B-4988-4054-BC83-C2FFBF6EBC85}">
  <ds:schemaRefs>
    <ds:schemaRef ds:uri="http://schemas.microsoft.com/sharepoint/v3/contenttype/forms"/>
  </ds:schemaRefs>
</ds:datastoreItem>
</file>

<file path=customXml/itemProps3.xml><?xml version="1.0" encoding="utf-8"?>
<ds:datastoreItem xmlns:ds="http://schemas.openxmlformats.org/officeDocument/2006/customXml" ds:itemID="{51465F6D-F75D-439C-B40A-A2530B006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AAF13E-B5A5-4CC9-9C1C-DF765012008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B6FB827E-5734-4B3F-9EBF-582ADA1CF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BESE April 2022 Item 5 Memo: CVTE Licensure Regs and strikethrough attachment</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2022 Item 5 Memo: CVTE Licensure Regs and strikethrough attachment</dc:title>
  <dc:subject/>
  <dc:creator>DESE</dc:creator>
  <cp:keywords/>
  <cp:lastModifiedBy>Zou, Dong (EOE)</cp:lastModifiedBy>
  <cp:revision>18</cp:revision>
  <cp:lastPrinted>2022-02-18T18:30:00Z</cp:lastPrinted>
  <dcterms:created xsi:type="dcterms:W3CDTF">2022-04-14T17:42:00Z</dcterms:created>
  <dcterms:modified xsi:type="dcterms:W3CDTF">2022-04-20T19:42:00Z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20 2022</vt:lpwstr>
  </property>
</Properties>
</file>