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color w:val="2B579A"/>
          <w:sz w:val="40"/>
          <w:shd w:val="clear" w:color="auto" w:fill="E6E6E6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80A450E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2BCE1755" w:rsidR="00B44BA5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7A77D1C4" w:rsidR="000E5E95" w:rsidRDefault="005343A1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May </w:t>
            </w:r>
            <w:r w:rsidR="00225780">
              <w:t>1</w:t>
            </w:r>
            <w:r w:rsidR="00553659">
              <w:t>9</w:t>
            </w:r>
            <w:r>
              <w:t>, 2022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0D982EAF" w:rsidR="000E5E95" w:rsidRPr="007A22FF" w:rsidRDefault="005343A1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IEP Improvement Project</w:t>
            </w:r>
            <w:r w:rsidR="008549FF">
              <w:rPr>
                <w:snapToGrid w:val="0"/>
              </w:rPr>
              <w:t xml:space="preserve"> – Progress Report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65FACA6" w14:textId="77777777" w:rsidR="00225780" w:rsidRDefault="00225780" w:rsidP="00225780">
      <w:pPr>
        <w:widowControl/>
        <w:autoSpaceDE w:val="0"/>
        <w:autoSpaceDN w:val="0"/>
        <w:adjustRightInd w:val="0"/>
        <w:rPr>
          <w:color w:val="333333"/>
        </w:rPr>
      </w:pPr>
    </w:p>
    <w:p w14:paraId="1E1F892A" w14:textId="3590CE6E" w:rsidR="003D32D0" w:rsidRDefault="001329F7" w:rsidP="00282A96">
      <w:pPr>
        <w:widowControl/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>At the May 24, 2022 meeting of</w:t>
      </w:r>
      <w:r w:rsidR="00225780" w:rsidRPr="00CE2009">
        <w:rPr>
          <w:color w:val="333333"/>
        </w:rPr>
        <w:t xml:space="preserve"> the Board </w:t>
      </w:r>
      <w:r w:rsidR="00225780" w:rsidRPr="003C0E25">
        <w:rPr>
          <w:color w:val="333333"/>
        </w:rPr>
        <w:t>of Elementary and Secondary Education</w:t>
      </w:r>
      <w:r>
        <w:rPr>
          <w:color w:val="333333"/>
        </w:rPr>
        <w:t xml:space="preserve">, we will present a progress report on </w:t>
      </w:r>
      <w:r w:rsidR="00225780" w:rsidRPr="00CE2009">
        <w:rPr>
          <w:color w:val="333333"/>
        </w:rPr>
        <w:t>the</w:t>
      </w:r>
      <w:r w:rsidR="008549FF">
        <w:t xml:space="preserve"> </w:t>
      </w:r>
      <w:hyperlink r:id="rId12">
        <w:r w:rsidR="008549FF" w:rsidRPr="6C5EE50C">
          <w:rPr>
            <w:rStyle w:val="Hyperlink"/>
          </w:rPr>
          <w:t>IEP Improvement Project</w:t>
        </w:r>
      </w:hyperlink>
      <w:r w:rsidR="00225780" w:rsidRPr="00CE2009">
        <w:rPr>
          <w:color w:val="333333"/>
        </w:rPr>
        <w:t xml:space="preserve">, </w:t>
      </w:r>
      <w:r w:rsidR="008549FF">
        <w:t>a collaborative, multi-stage initiative</w:t>
      </w:r>
      <w:r w:rsidR="009E4C00">
        <w:t xml:space="preserve"> </w:t>
      </w:r>
      <w:r w:rsidR="008B1737">
        <w:t xml:space="preserve">to improve outcomes for students with disabilities. </w:t>
      </w:r>
      <w:r w:rsidR="00CB0F52">
        <w:t xml:space="preserve">Through the IEP Improvement Project, the Department </w:t>
      </w:r>
      <w:r w:rsidRPr="003C0E25">
        <w:rPr>
          <w:color w:val="333333"/>
        </w:rPr>
        <w:t>of Elementary and Secondary Education</w:t>
      </w:r>
      <w:r>
        <w:t xml:space="preserve"> </w:t>
      </w:r>
      <w:r w:rsidR="00CB0F52">
        <w:t xml:space="preserve">is </w:t>
      </w:r>
      <w:r>
        <w:t xml:space="preserve">working with schools, families, and other stakeholders to </w:t>
      </w:r>
      <w:r w:rsidR="00CB0F52">
        <w:t>updat</w:t>
      </w:r>
      <w:r>
        <w:t>e</w:t>
      </w:r>
      <w:r w:rsidR="00CB0F52">
        <w:t xml:space="preserve"> all aspects of the IEP </w:t>
      </w:r>
      <w:r w:rsidR="00282A96">
        <w:t>(</w:t>
      </w:r>
      <w:r w:rsidR="00282A96">
        <w:rPr>
          <w:color w:val="333333"/>
        </w:rPr>
        <w:t xml:space="preserve">Individualized Education Program) </w:t>
      </w:r>
      <w:r w:rsidR="00CB0F52">
        <w:t xml:space="preserve">process from initial student referral for evaluation through the development and implementation of the IEP. </w:t>
      </w:r>
    </w:p>
    <w:p w14:paraId="675A73E2" w14:textId="77777777" w:rsidR="00282A96" w:rsidRPr="005343A1" w:rsidRDefault="00282A96" w:rsidP="00282A96">
      <w:pPr>
        <w:widowControl/>
        <w:autoSpaceDE w:val="0"/>
        <w:autoSpaceDN w:val="0"/>
        <w:adjustRightInd w:val="0"/>
        <w:rPr>
          <w:szCs w:val="24"/>
        </w:rPr>
      </w:pPr>
    </w:p>
    <w:p w14:paraId="4E5534F4" w14:textId="38015D45" w:rsidR="00E9072E" w:rsidRPr="005343A1" w:rsidRDefault="00CB0F52" w:rsidP="00B36E36">
      <w:pPr>
        <w:spacing w:before="120" w:after="120"/>
        <w:rPr>
          <w:szCs w:val="24"/>
        </w:rPr>
      </w:pPr>
      <w:r w:rsidRPr="005343A1">
        <w:rPr>
          <w:szCs w:val="24"/>
        </w:rPr>
        <w:t xml:space="preserve">A key </w:t>
      </w:r>
      <w:r w:rsidR="00F378C9">
        <w:rPr>
          <w:szCs w:val="24"/>
        </w:rPr>
        <w:t xml:space="preserve">recent </w:t>
      </w:r>
      <w:r w:rsidRPr="005343A1">
        <w:rPr>
          <w:szCs w:val="24"/>
        </w:rPr>
        <w:t xml:space="preserve">step in </w:t>
      </w:r>
      <w:r w:rsidR="00BC7E5D">
        <w:rPr>
          <w:szCs w:val="24"/>
        </w:rPr>
        <w:t xml:space="preserve">this ongoing initiative </w:t>
      </w:r>
      <w:r w:rsidRPr="005343A1">
        <w:rPr>
          <w:szCs w:val="24"/>
        </w:rPr>
        <w:t xml:space="preserve">was the release of the new “Referral, Evaluation, and Eligibility Guide” (REE) </w:t>
      </w:r>
      <w:r w:rsidR="005F6E6F">
        <w:rPr>
          <w:szCs w:val="24"/>
        </w:rPr>
        <w:t xml:space="preserve">in </w:t>
      </w:r>
      <w:r w:rsidRPr="005343A1">
        <w:rPr>
          <w:szCs w:val="24"/>
        </w:rPr>
        <w:t>fall</w:t>
      </w:r>
      <w:r w:rsidR="005F6E6F">
        <w:rPr>
          <w:szCs w:val="24"/>
        </w:rPr>
        <w:t xml:space="preserve"> 2021</w:t>
      </w:r>
      <w:r w:rsidRPr="005343A1">
        <w:rPr>
          <w:szCs w:val="24"/>
        </w:rPr>
        <w:t>. Th</w:t>
      </w:r>
      <w:r w:rsidR="00493890">
        <w:rPr>
          <w:szCs w:val="24"/>
        </w:rPr>
        <w:t>e REE Guide</w:t>
      </w:r>
      <w:r w:rsidRPr="005343A1">
        <w:rPr>
          <w:szCs w:val="24"/>
        </w:rPr>
        <w:t xml:space="preserve"> replaces previous guidance called “Is Special Education the Right Service</w:t>
      </w:r>
      <w:r w:rsidR="00282A96">
        <w:rPr>
          <w:szCs w:val="24"/>
        </w:rPr>
        <w:t>?</w:t>
      </w:r>
      <w:r w:rsidRPr="005343A1">
        <w:rPr>
          <w:szCs w:val="24"/>
        </w:rPr>
        <w:t xml:space="preserve">” (ISERS) and is posted to the Special Education IEP Improvement Project </w:t>
      </w:r>
      <w:hyperlink r:id="rId13" w:tgtFrame="_blank" w:history="1">
        <w:r w:rsidRPr="005343A1">
          <w:rPr>
            <w:rStyle w:val="Hyperlink"/>
            <w:szCs w:val="24"/>
          </w:rPr>
          <w:t>webpage</w:t>
        </w:r>
      </w:hyperlink>
      <w:r w:rsidRPr="005343A1">
        <w:rPr>
          <w:szCs w:val="24"/>
        </w:rPr>
        <w:t xml:space="preserve"> as a </w:t>
      </w:r>
      <w:hyperlink r:id="rId14" w:anchor="/" w:tgtFrame="_blank" w:history="1">
        <w:r w:rsidR="006867B0" w:rsidRPr="006867B0">
          <w:rPr>
            <w:rStyle w:val="Hyperlink"/>
            <w:szCs w:val="24"/>
          </w:rPr>
          <w:t>digital learning tool</w:t>
        </w:r>
      </w:hyperlink>
      <w:r w:rsidRPr="005343A1">
        <w:rPr>
          <w:szCs w:val="24"/>
        </w:rPr>
        <w:t xml:space="preserve">. In this </w:t>
      </w:r>
      <w:r w:rsidR="006A46EA">
        <w:rPr>
          <w:szCs w:val="24"/>
        </w:rPr>
        <w:t xml:space="preserve">online </w:t>
      </w:r>
      <w:r w:rsidRPr="005343A1">
        <w:rPr>
          <w:szCs w:val="24"/>
        </w:rPr>
        <w:t xml:space="preserve">format, the information </w:t>
      </w:r>
      <w:r w:rsidR="00493890">
        <w:rPr>
          <w:szCs w:val="24"/>
        </w:rPr>
        <w:t xml:space="preserve">that </w:t>
      </w:r>
      <w:r w:rsidRPr="005343A1">
        <w:rPr>
          <w:szCs w:val="24"/>
        </w:rPr>
        <w:t>schools</w:t>
      </w:r>
      <w:r w:rsidR="00493890">
        <w:rPr>
          <w:szCs w:val="24"/>
        </w:rPr>
        <w:t xml:space="preserve">, </w:t>
      </w:r>
      <w:r w:rsidRPr="005343A1">
        <w:rPr>
          <w:szCs w:val="24"/>
        </w:rPr>
        <w:t>districts</w:t>
      </w:r>
      <w:r w:rsidR="00493890">
        <w:rPr>
          <w:szCs w:val="24"/>
        </w:rPr>
        <w:t>, and families</w:t>
      </w:r>
      <w:r w:rsidRPr="005343A1">
        <w:rPr>
          <w:szCs w:val="24"/>
        </w:rPr>
        <w:t xml:space="preserve"> need about the referral, evaluation, and eligibility processes is provided in a</w:t>
      </w:r>
      <w:r w:rsidR="00493890">
        <w:rPr>
          <w:szCs w:val="24"/>
        </w:rPr>
        <w:t xml:space="preserve"> user-friendly </w:t>
      </w:r>
      <w:r w:rsidRPr="005343A1">
        <w:rPr>
          <w:szCs w:val="24"/>
        </w:rPr>
        <w:t>visual format</w:t>
      </w:r>
      <w:r w:rsidR="00BC6C50" w:rsidRPr="005343A1">
        <w:rPr>
          <w:szCs w:val="24"/>
        </w:rPr>
        <w:t xml:space="preserve">. </w:t>
      </w:r>
    </w:p>
    <w:p w14:paraId="3F698638" w14:textId="6203C400" w:rsidR="00C517FD" w:rsidRDefault="000330D3" w:rsidP="004B50FC">
      <w:pPr>
        <w:spacing w:before="120" w:after="120"/>
        <w:rPr>
          <w:szCs w:val="24"/>
        </w:rPr>
      </w:pPr>
      <w:r w:rsidRPr="005343A1">
        <w:rPr>
          <w:szCs w:val="24"/>
        </w:rPr>
        <w:t>On April 28, 2022, t</w:t>
      </w:r>
      <w:r w:rsidR="00BD317F" w:rsidRPr="005343A1">
        <w:rPr>
          <w:szCs w:val="24"/>
        </w:rPr>
        <w:t xml:space="preserve">he Department released </w:t>
      </w:r>
      <w:r w:rsidR="008B1737" w:rsidRPr="005343A1">
        <w:rPr>
          <w:szCs w:val="24"/>
        </w:rPr>
        <w:t xml:space="preserve">a new </w:t>
      </w:r>
      <w:hyperlink r:id="rId15" w:history="1">
        <w:r w:rsidR="008B1737" w:rsidRPr="005343A1">
          <w:rPr>
            <w:rStyle w:val="Hyperlink"/>
            <w:szCs w:val="24"/>
          </w:rPr>
          <w:t>draft IEP form</w:t>
        </w:r>
      </w:hyperlink>
      <w:r w:rsidR="008B1737" w:rsidRPr="005343A1">
        <w:rPr>
          <w:szCs w:val="24"/>
        </w:rPr>
        <w:t xml:space="preserve"> for initial public review (</w:t>
      </w:r>
      <w:hyperlink r:id="rId16" w:history="1">
        <w:r w:rsidR="008B1737" w:rsidRPr="005343A1">
          <w:rPr>
            <w:rStyle w:val="Hyperlink"/>
            <w:szCs w:val="24"/>
          </w:rPr>
          <w:t>https://www.doe.mass.edu/sped/ImproveIEP/draft-iep-form.xlsm</w:t>
        </w:r>
      </w:hyperlink>
      <w:r w:rsidR="008B1737" w:rsidRPr="005343A1">
        <w:rPr>
          <w:szCs w:val="24"/>
        </w:rPr>
        <w:t>)</w:t>
      </w:r>
      <w:r w:rsidR="005A2F6C" w:rsidRPr="005343A1">
        <w:rPr>
          <w:szCs w:val="24"/>
        </w:rPr>
        <w:t xml:space="preserve"> to </w:t>
      </w:r>
      <w:r w:rsidR="004B50FC" w:rsidRPr="005343A1">
        <w:rPr>
          <w:szCs w:val="24"/>
        </w:rPr>
        <w:t xml:space="preserve">begin the stakeholder feedback process. The new draft form </w:t>
      </w:r>
      <w:r w:rsidR="00A45ED5">
        <w:rPr>
          <w:szCs w:val="24"/>
        </w:rPr>
        <w:t xml:space="preserve">is intended to replace </w:t>
      </w:r>
      <w:r w:rsidR="003D4111">
        <w:rPr>
          <w:szCs w:val="24"/>
        </w:rPr>
        <w:t xml:space="preserve">the current IEP </w:t>
      </w:r>
      <w:r w:rsidR="002D50EB">
        <w:rPr>
          <w:szCs w:val="24"/>
        </w:rPr>
        <w:t xml:space="preserve">1- IEP 8 </w:t>
      </w:r>
      <w:r w:rsidR="00493890">
        <w:rPr>
          <w:szCs w:val="24"/>
        </w:rPr>
        <w:t xml:space="preserve">forms </w:t>
      </w:r>
      <w:r w:rsidR="002D50EB">
        <w:rPr>
          <w:szCs w:val="24"/>
        </w:rPr>
        <w:t xml:space="preserve">and </w:t>
      </w:r>
      <w:r w:rsidR="004B50FC" w:rsidRPr="005343A1">
        <w:rPr>
          <w:szCs w:val="24"/>
        </w:rPr>
        <w:t xml:space="preserve">is available on the Special Education IEP Improvement Project </w:t>
      </w:r>
      <w:hyperlink r:id="rId17" w:tgtFrame="_blank" w:history="1">
        <w:r w:rsidR="004B50FC" w:rsidRPr="005343A1">
          <w:rPr>
            <w:rStyle w:val="Hyperlink"/>
            <w:szCs w:val="24"/>
          </w:rPr>
          <w:t>webpage</w:t>
        </w:r>
      </w:hyperlink>
      <w:r w:rsidR="004B50FC" w:rsidRPr="005343A1">
        <w:rPr>
          <w:szCs w:val="24"/>
        </w:rPr>
        <w:t xml:space="preserve">. </w:t>
      </w:r>
    </w:p>
    <w:p w14:paraId="29B95E0F" w14:textId="43826B4D" w:rsidR="004B50FC" w:rsidRPr="005343A1" w:rsidRDefault="004B50FC" w:rsidP="004B50FC">
      <w:pPr>
        <w:spacing w:before="120" w:after="120"/>
        <w:rPr>
          <w:szCs w:val="24"/>
        </w:rPr>
      </w:pPr>
      <w:r w:rsidRPr="005343A1">
        <w:rPr>
          <w:szCs w:val="24"/>
        </w:rPr>
        <w:t xml:space="preserve">The following </w:t>
      </w:r>
      <w:r w:rsidR="005A2F6C" w:rsidRPr="005343A1">
        <w:rPr>
          <w:szCs w:val="24"/>
        </w:rPr>
        <w:t xml:space="preserve">key </w:t>
      </w:r>
      <w:r w:rsidRPr="005343A1">
        <w:rPr>
          <w:szCs w:val="24"/>
        </w:rPr>
        <w:t>elements guided the design of the new IEP forms: </w:t>
      </w:r>
    </w:p>
    <w:p w14:paraId="475A394B" w14:textId="77777777" w:rsidR="004B50FC" w:rsidRPr="005343A1" w:rsidRDefault="004B50FC" w:rsidP="005343A1">
      <w:pPr>
        <w:numPr>
          <w:ilvl w:val="0"/>
          <w:numId w:val="24"/>
        </w:numPr>
        <w:spacing w:before="120" w:after="120"/>
        <w:contextualSpacing/>
        <w:rPr>
          <w:szCs w:val="24"/>
        </w:rPr>
      </w:pPr>
      <w:r w:rsidRPr="005343A1">
        <w:rPr>
          <w:szCs w:val="24"/>
        </w:rPr>
        <w:t xml:space="preserve">Student and family/caregiver </w:t>
      </w:r>
      <w:proofErr w:type="gramStart"/>
      <w:r w:rsidRPr="005343A1">
        <w:rPr>
          <w:szCs w:val="24"/>
        </w:rPr>
        <w:t>voice;</w:t>
      </w:r>
      <w:proofErr w:type="gramEnd"/>
      <w:r w:rsidRPr="005343A1">
        <w:rPr>
          <w:szCs w:val="24"/>
        </w:rPr>
        <w:t> </w:t>
      </w:r>
    </w:p>
    <w:p w14:paraId="6B54D5E6" w14:textId="02404553" w:rsidR="004B50FC" w:rsidRPr="005343A1" w:rsidRDefault="004B50FC" w:rsidP="005343A1">
      <w:pPr>
        <w:numPr>
          <w:ilvl w:val="0"/>
          <w:numId w:val="24"/>
        </w:numPr>
        <w:spacing w:before="120" w:after="120"/>
        <w:contextualSpacing/>
        <w:rPr>
          <w:szCs w:val="24"/>
        </w:rPr>
      </w:pPr>
      <w:r w:rsidRPr="005343A1">
        <w:rPr>
          <w:szCs w:val="24"/>
        </w:rPr>
        <w:t>Data</w:t>
      </w:r>
      <w:r w:rsidR="00493890">
        <w:rPr>
          <w:szCs w:val="24"/>
        </w:rPr>
        <w:t>-</w:t>
      </w:r>
      <w:r w:rsidRPr="005343A1">
        <w:rPr>
          <w:szCs w:val="24"/>
        </w:rPr>
        <w:t xml:space="preserve">driven and student-centered </w:t>
      </w:r>
      <w:proofErr w:type="gramStart"/>
      <w:r w:rsidRPr="005343A1">
        <w:rPr>
          <w:szCs w:val="24"/>
        </w:rPr>
        <w:t>process;</w:t>
      </w:r>
      <w:proofErr w:type="gramEnd"/>
      <w:r w:rsidRPr="005343A1">
        <w:rPr>
          <w:szCs w:val="24"/>
        </w:rPr>
        <w:t> </w:t>
      </w:r>
    </w:p>
    <w:p w14:paraId="309EC8B9" w14:textId="77777777" w:rsidR="004B50FC" w:rsidRPr="005343A1" w:rsidRDefault="004B50FC" w:rsidP="005343A1">
      <w:pPr>
        <w:numPr>
          <w:ilvl w:val="0"/>
          <w:numId w:val="24"/>
        </w:numPr>
        <w:spacing w:before="120" w:after="120"/>
        <w:contextualSpacing/>
        <w:rPr>
          <w:szCs w:val="24"/>
        </w:rPr>
      </w:pPr>
      <w:r w:rsidRPr="005343A1">
        <w:rPr>
          <w:szCs w:val="24"/>
        </w:rPr>
        <w:t xml:space="preserve">Strength-based </w:t>
      </w:r>
      <w:proofErr w:type="gramStart"/>
      <w:r w:rsidRPr="005343A1">
        <w:rPr>
          <w:szCs w:val="24"/>
        </w:rPr>
        <w:t>approach;</w:t>
      </w:r>
      <w:proofErr w:type="gramEnd"/>
      <w:r w:rsidRPr="005343A1">
        <w:rPr>
          <w:szCs w:val="24"/>
        </w:rPr>
        <w:t> </w:t>
      </w:r>
    </w:p>
    <w:p w14:paraId="568737E6" w14:textId="77777777" w:rsidR="004B50FC" w:rsidRPr="005343A1" w:rsidRDefault="004B50FC" w:rsidP="005343A1">
      <w:pPr>
        <w:numPr>
          <w:ilvl w:val="0"/>
          <w:numId w:val="25"/>
        </w:numPr>
        <w:spacing w:before="120" w:after="120"/>
        <w:contextualSpacing/>
        <w:rPr>
          <w:szCs w:val="24"/>
        </w:rPr>
      </w:pPr>
      <w:r w:rsidRPr="005343A1">
        <w:rPr>
          <w:szCs w:val="24"/>
        </w:rPr>
        <w:t xml:space="preserve">Focus on Least Restrictive </w:t>
      </w:r>
      <w:proofErr w:type="gramStart"/>
      <w:r w:rsidRPr="005343A1">
        <w:rPr>
          <w:szCs w:val="24"/>
        </w:rPr>
        <w:t>Environment;</w:t>
      </w:r>
      <w:proofErr w:type="gramEnd"/>
      <w:r w:rsidRPr="005343A1">
        <w:rPr>
          <w:szCs w:val="24"/>
        </w:rPr>
        <w:t> </w:t>
      </w:r>
    </w:p>
    <w:p w14:paraId="1C785277" w14:textId="77777777" w:rsidR="004B50FC" w:rsidRPr="005343A1" w:rsidRDefault="004B50FC" w:rsidP="005343A1">
      <w:pPr>
        <w:numPr>
          <w:ilvl w:val="0"/>
          <w:numId w:val="25"/>
        </w:numPr>
        <w:spacing w:before="120" w:after="120"/>
        <w:contextualSpacing/>
        <w:rPr>
          <w:szCs w:val="24"/>
        </w:rPr>
      </w:pPr>
      <w:r w:rsidRPr="005343A1">
        <w:rPr>
          <w:szCs w:val="24"/>
        </w:rPr>
        <w:t xml:space="preserve">Comprehensive plan for service </w:t>
      </w:r>
      <w:proofErr w:type="gramStart"/>
      <w:r w:rsidRPr="005343A1">
        <w:rPr>
          <w:szCs w:val="24"/>
        </w:rPr>
        <w:t>delivery;</w:t>
      </w:r>
      <w:proofErr w:type="gramEnd"/>
      <w:r w:rsidRPr="005343A1">
        <w:rPr>
          <w:szCs w:val="24"/>
        </w:rPr>
        <w:t> </w:t>
      </w:r>
    </w:p>
    <w:p w14:paraId="4F0065E3" w14:textId="76B03B38" w:rsidR="004B50FC" w:rsidRPr="005343A1" w:rsidRDefault="00493890" w:rsidP="005343A1">
      <w:pPr>
        <w:numPr>
          <w:ilvl w:val="0"/>
          <w:numId w:val="25"/>
        </w:numPr>
        <w:spacing w:before="120" w:after="120"/>
        <w:contextualSpacing/>
        <w:rPr>
          <w:szCs w:val="24"/>
        </w:rPr>
      </w:pPr>
      <w:r>
        <w:rPr>
          <w:szCs w:val="24"/>
        </w:rPr>
        <w:t>T</w:t>
      </w:r>
      <w:r w:rsidR="004B50FC" w:rsidRPr="005343A1">
        <w:rPr>
          <w:szCs w:val="24"/>
        </w:rPr>
        <w:t>ransition planning more directly included in the IEP process; and </w:t>
      </w:r>
    </w:p>
    <w:p w14:paraId="14A4753E" w14:textId="35DD6303" w:rsidR="00C514B3" w:rsidRDefault="004B50FC" w:rsidP="00C514B3">
      <w:pPr>
        <w:numPr>
          <w:ilvl w:val="0"/>
          <w:numId w:val="25"/>
        </w:numPr>
        <w:spacing w:before="120" w:after="120"/>
        <w:rPr>
          <w:szCs w:val="24"/>
        </w:rPr>
      </w:pPr>
      <w:r w:rsidRPr="005343A1">
        <w:rPr>
          <w:szCs w:val="24"/>
        </w:rPr>
        <w:t>Simplifi</w:t>
      </w:r>
      <w:r w:rsidR="00506F48">
        <w:rPr>
          <w:szCs w:val="24"/>
        </w:rPr>
        <w:t>cation</w:t>
      </w:r>
      <w:r w:rsidRPr="005343A1">
        <w:rPr>
          <w:szCs w:val="24"/>
        </w:rPr>
        <w:t xml:space="preserve"> (usability, language, and </w:t>
      </w:r>
      <w:r w:rsidR="00506F48">
        <w:rPr>
          <w:szCs w:val="24"/>
        </w:rPr>
        <w:t xml:space="preserve">eliminating </w:t>
      </w:r>
      <w:r w:rsidRPr="005343A1">
        <w:rPr>
          <w:szCs w:val="24"/>
        </w:rPr>
        <w:t>redundancy</w:t>
      </w:r>
      <w:r w:rsidR="00A0229A" w:rsidRPr="005343A1">
        <w:rPr>
          <w:szCs w:val="24"/>
        </w:rPr>
        <w:t>)</w:t>
      </w:r>
      <w:r w:rsidRPr="005343A1">
        <w:rPr>
          <w:szCs w:val="24"/>
        </w:rPr>
        <w:t>. </w:t>
      </w:r>
    </w:p>
    <w:p w14:paraId="43DEB390" w14:textId="3FB6398F" w:rsidR="00E9072E" w:rsidRDefault="00E9072E" w:rsidP="00E9072E">
      <w:pPr>
        <w:spacing w:before="120" w:after="120"/>
        <w:rPr>
          <w:szCs w:val="24"/>
        </w:rPr>
      </w:pPr>
    </w:p>
    <w:p w14:paraId="4CCAF512" w14:textId="21289061" w:rsidR="00EB48BC" w:rsidRDefault="00EB48BC" w:rsidP="00E9072E">
      <w:pPr>
        <w:spacing w:before="120" w:after="120"/>
        <w:rPr>
          <w:szCs w:val="24"/>
        </w:rPr>
      </w:pPr>
    </w:p>
    <w:p w14:paraId="2C378EBD" w14:textId="77777777" w:rsidR="00EB48BC" w:rsidRPr="00C514B3" w:rsidRDefault="00EB48BC" w:rsidP="00E9072E">
      <w:pPr>
        <w:spacing w:before="120" w:after="120"/>
        <w:rPr>
          <w:szCs w:val="24"/>
        </w:rPr>
      </w:pPr>
    </w:p>
    <w:p w14:paraId="24C83D22" w14:textId="3E84EDA7" w:rsidR="009D162D" w:rsidRPr="005343A1" w:rsidRDefault="00BC41F8" w:rsidP="00D57BDA">
      <w:pPr>
        <w:spacing w:before="120" w:after="120"/>
        <w:rPr>
          <w:szCs w:val="24"/>
        </w:rPr>
      </w:pPr>
      <w:r w:rsidRPr="005343A1">
        <w:rPr>
          <w:szCs w:val="24"/>
        </w:rPr>
        <w:lastRenderedPageBreak/>
        <w:t>In the coming months, t</w:t>
      </w:r>
      <w:r w:rsidR="009D162D" w:rsidRPr="005343A1">
        <w:rPr>
          <w:szCs w:val="24"/>
        </w:rPr>
        <w:t>he draft IEP form will be improved based on</w:t>
      </w:r>
      <w:r w:rsidRPr="005343A1">
        <w:rPr>
          <w:szCs w:val="24"/>
        </w:rPr>
        <w:t xml:space="preserve"> </w:t>
      </w:r>
      <w:r w:rsidR="009D162D" w:rsidRPr="005343A1">
        <w:rPr>
          <w:szCs w:val="24"/>
        </w:rPr>
        <w:t>feedback from a variety of sources. A</w:t>
      </w:r>
      <w:r w:rsidR="002464AE" w:rsidRPr="005343A1">
        <w:rPr>
          <w:szCs w:val="24"/>
        </w:rPr>
        <w:t xml:space="preserve">n </w:t>
      </w:r>
      <w:r w:rsidR="009D162D" w:rsidRPr="005343A1">
        <w:rPr>
          <w:szCs w:val="24"/>
        </w:rPr>
        <w:t>extensive list of stakeholders received notification of the release of the draft IEP form, and Department staff have begun presentations to various stakeholder groups to solicit their input.</w:t>
      </w:r>
      <w:r w:rsidR="00303EFE" w:rsidRPr="005343A1">
        <w:rPr>
          <w:szCs w:val="24"/>
        </w:rPr>
        <w:t xml:space="preserve"> </w:t>
      </w:r>
      <w:r w:rsidR="00506F48">
        <w:rPr>
          <w:szCs w:val="24"/>
        </w:rPr>
        <w:t>T</w:t>
      </w:r>
      <w:r w:rsidR="009D162D" w:rsidRPr="005343A1">
        <w:rPr>
          <w:szCs w:val="24"/>
        </w:rPr>
        <w:t xml:space="preserve">he </w:t>
      </w:r>
      <w:r w:rsidR="00DC0CD3">
        <w:rPr>
          <w:szCs w:val="24"/>
        </w:rPr>
        <w:t xml:space="preserve">sixteen </w:t>
      </w:r>
      <w:r w:rsidR="009D162D" w:rsidRPr="005343A1">
        <w:rPr>
          <w:szCs w:val="24"/>
        </w:rPr>
        <w:t xml:space="preserve">schools and districts that volunteered to be “early adopters” of the new </w:t>
      </w:r>
      <w:r w:rsidR="00506F48">
        <w:rPr>
          <w:szCs w:val="24"/>
        </w:rPr>
        <w:t xml:space="preserve">IEP </w:t>
      </w:r>
      <w:r w:rsidR="009D162D" w:rsidRPr="005343A1">
        <w:rPr>
          <w:szCs w:val="24"/>
        </w:rPr>
        <w:t xml:space="preserve">form will </w:t>
      </w:r>
      <w:r w:rsidR="00D76159" w:rsidRPr="005343A1">
        <w:rPr>
          <w:szCs w:val="24"/>
        </w:rPr>
        <w:t xml:space="preserve">receive training on the new form and </w:t>
      </w:r>
      <w:r w:rsidR="00F91EB6">
        <w:rPr>
          <w:szCs w:val="24"/>
        </w:rPr>
        <w:t xml:space="preserve">will </w:t>
      </w:r>
      <w:r w:rsidR="00D76159" w:rsidRPr="005343A1">
        <w:rPr>
          <w:szCs w:val="24"/>
        </w:rPr>
        <w:t>begin</w:t>
      </w:r>
      <w:r w:rsidR="009D162D" w:rsidRPr="005343A1">
        <w:rPr>
          <w:szCs w:val="24"/>
        </w:rPr>
        <w:t xml:space="preserve"> implementing </w:t>
      </w:r>
      <w:r w:rsidR="00506F48">
        <w:rPr>
          <w:szCs w:val="24"/>
        </w:rPr>
        <w:t xml:space="preserve">it in </w:t>
      </w:r>
      <w:r w:rsidR="009D162D" w:rsidRPr="005343A1">
        <w:rPr>
          <w:szCs w:val="24"/>
        </w:rPr>
        <w:t>IEP meetings at the start of the 2022-</w:t>
      </w:r>
      <w:r w:rsidR="008A429F" w:rsidRPr="005343A1">
        <w:rPr>
          <w:szCs w:val="24"/>
        </w:rPr>
        <w:t>20</w:t>
      </w:r>
      <w:r w:rsidR="009D162D" w:rsidRPr="005343A1">
        <w:rPr>
          <w:szCs w:val="24"/>
        </w:rPr>
        <w:t xml:space="preserve">23 school year. </w:t>
      </w:r>
      <w:r w:rsidR="00AA0963" w:rsidRPr="005343A1">
        <w:rPr>
          <w:szCs w:val="24"/>
        </w:rPr>
        <w:t>E</w:t>
      </w:r>
      <w:r w:rsidR="009D162D" w:rsidRPr="005343A1">
        <w:rPr>
          <w:szCs w:val="24"/>
        </w:rPr>
        <w:t>arly adopters</w:t>
      </w:r>
      <w:r w:rsidR="00AA0963" w:rsidRPr="005343A1">
        <w:rPr>
          <w:szCs w:val="24"/>
        </w:rPr>
        <w:t xml:space="preserve"> </w:t>
      </w:r>
      <w:r w:rsidR="009D162D" w:rsidRPr="005343A1">
        <w:rPr>
          <w:szCs w:val="24"/>
        </w:rPr>
        <w:t xml:space="preserve">represent a wide variety of schools and districts from across the </w:t>
      </w:r>
      <w:r w:rsidR="00506F48">
        <w:rPr>
          <w:szCs w:val="24"/>
        </w:rPr>
        <w:t>C</w:t>
      </w:r>
      <w:r w:rsidR="009D162D" w:rsidRPr="005343A1">
        <w:rPr>
          <w:szCs w:val="24"/>
        </w:rPr>
        <w:t>ommonwealth</w:t>
      </w:r>
      <w:r w:rsidR="00D76159" w:rsidRPr="005343A1">
        <w:rPr>
          <w:szCs w:val="24"/>
        </w:rPr>
        <w:t>.</w:t>
      </w:r>
      <w:r w:rsidR="009D162D" w:rsidRPr="005343A1">
        <w:rPr>
          <w:szCs w:val="24"/>
        </w:rPr>
        <w:t xml:space="preserve"> </w:t>
      </w:r>
      <w:r w:rsidR="00CE31F1" w:rsidRPr="005343A1">
        <w:rPr>
          <w:szCs w:val="24"/>
        </w:rPr>
        <w:t xml:space="preserve">They will </w:t>
      </w:r>
      <w:r w:rsidR="00506F48">
        <w:rPr>
          <w:szCs w:val="24"/>
        </w:rPr>
        <w:t xml:space="preserve">give </w:t>
      </w:r>
      <w:r w:rsidR="00A8749C" w:rsidRPr="005343A1">
        <w:rPr>
          <w:szCs w:val="24"/>
        </w:rPr>
        <w:t xml:space="preserve">us feedback based on </w:t>
      </w:r>
      <w:r w:rsidR="009D162D" w:rsidRPr="005343A1">
        <w:rPr>
          <w:szCs w:val="24"/>
        </w:rPr>
        <w:t>their experience</w:t>
      </w:r>
      <w:r w:rsidR="00CE31F1" w:rsidRPr="005343A1">
        <w:rPr>
          <w:szCs w:val="24"/>
        </w:rPr>
        <w:t xml:space="preserve"> </w:t>
      </w:r>
      <w:r w:rsidR="00D41D73">
        <w:rPr>
          <w:szCs w:val="24"/>
        </w:rPr>
        <w:t xml:space="preserve">using </w:t>
      </w:r>
      <w:r w:rsidR="00CE31F1" w:rsidRPr="005343A1">
        <w:rPr>
          <w:szCs w:val="24"/>
        </w:rPr>
        <w:t>the form</w:t>
      </w:r>
      <w:r w:rsidR="009D162D" w:rsidRPr="005343A1">
        <w:rPr>
          <w:szCs w:val="24"/>
        </w:rPr>
        <w:t xml:space="preserve">. </w:t>
      </w:r>
      <w:r w:rsidR="00506F48">
        <w:rPr>
          <w:szCs w:val="24"/>
        </w:rPr>
        <w:t xml:space="preserve">The Department will continue to </w:t>
      </w:r>
      <w:r w:rsidR="007D4EED">
        <w:rPr>
          <w:szCs w:val="24"/>
        </w:rPr>
        <w:t xml:space="preserve">promote broad </w:t>
      </w:r>
      <w:r w:rsidR="009D162D" w:rsidRPr="005343A1">
        <w:rPr>
          <w:szCs w:val="24"/>
        </w:rPr>
        <w:t>stakeholder engagemen</w:t>
      </w:r>
      <w:r w:rsidR="001805CF" w:rsidRPr="005343A1">
        <w:rPr>
          <w:szCs w:val="24"/>
        </w:rPr>
        <w:t>t</w:t>
      </w:r>
      <w:r w:rsidR="00DA0207" w:rsidRPr="005343A1">
        <w:rPr>
          <w:szCs w:val="24"/>
        </w:rPr>
        <w:t xml:space="preserve"> </w:t>
      </w:r>
      <w:r w:rsidR="009D162D" w:rsidRPr="005343A1">
        <w:rPr>
          <w:szCs w:val="24"/>
        </w:rPr>
        <w:t xml:space="preserve">and will seek input from </w:t>
      </w:r>
      <w:r w:rsidR="007D4EED">
        <w:rPr>
          <w:szCs w:val="24"/>
        </w:rPr>
        <w:t xml:space="preserve">the public via a </w:t>
      </w:r>
      <w:r w:rsidR="007F24E2">
        <w:rPr>
          <w:szCs w:val="24"/>
        </w:rPr>
        <w:t>survey</w:t>
      </w:r>
      <w:r w:rsidR="009D162D" w:rsidRPr="005343A1">
        <w:rPr>
          <w:szCs w:val="24"/>
        </w:rPr>
        <w:t>. </w:t>
      </w:r>
    </w:p>
    <w:p w14:paraId="009C2297" w14:textId="3C95D273" w:rsidR="007D4EED" w:rsidRDefault="00A93F5F" w:rsidP="006E5EE1">
      <w:pPr>
        <w:spacing w:before="120" w:after="120"/>
        <w:rPr>
          <w:szCs w:val="24"/>
        </w:rPr>
      </w:pPr>
      <w:r w:rsidRPr="005343A1">
        <w:rPr>
          <w:szCs w:val="24"/>
        </w:rPr>
        <w:t>The Department</w:t>
      </w:r>
      <w:r w:rsidR="00370B6D" w:rsidRPr="005343A1">
        <w:rPr>
          <w:szCs w:val="24"/>
        </w:rPr>
        <w:t xml:space="preserve"> anticipate</w:t>
      </w:r>
      <w:r w:rsidRPr="005343A1">
        <w:rPr>
          <w:szCs w:val="24"/>
        </w:rPr>
        <w:t>s</w:t>
      </w:r>
      <w:r w:rsidR="009D162D" w:rsidRPr="005343A1">
        <w:rPr>
          <w:szCs w:val="24"/>
        </w:rPr>
        <w:t xml:space="preserve"> that the </w:t>
      </w:r>
      <w:r w:rsidR="007D4EED">
        <w:rPr>
          <w:szCs w:val="24"/>
        </w:rPr>
        <w:t xml:space="preserve">new </w:t>
      </w:r>
      <w:r w:rsidR="009D162D" w:rsidRPr="005343A1">
        <w:rPr>
          <w:szCs w:val="24"/>
        </w:rPr>
        <w:t>IEP form will be finalized by winter 2023</w:t>
      </w:r>
      <w:r w:rsidR="00052F35">
        <w:rPr>
          <w:szCs w:val="24"/>
        </w:rPr>
        <w:t>. Further action steps will include</w:t>
      </w:r>
      <w:r w:rsidR="007D4EED">
        <w:rPr>
          <w:szCs w:val="24"/>
        </w:rPr>
        <w:t>:</w:t>
      </w:r>
    </w:p>
    <w:p w14:paraId="726FC6F3" w14:textId="2D2785F2" w:rsidR="00052F35" w:rsidRDefault="00052F35" w:rsidP="007D4EED">
      <w:pPr>
        <w:pStyle w:val="ListParagraph"/>
        <w:numPr>
          <w:ilvl w:val="0"/>
          <w:numId w:val="27"/>
        </w:numPr>
        <w:spacing w:before="120" w:after="120"/>
      </w:pPr>
      <w:r>
        <w:t>s</w:t>
      </w:r>
      <w:r w:rsidR="007D4EED" w:rsidRPr="007D4EED">
        <w:t xml:space="preserve">tatewide </w:t>
      </w:r>
      <w:r w:rsidR="009D162D" w:rsidRPr="007D4EED">
        <w:t>training on the new form before the end of the 2022-</w:t>
      </w:r>
      <w:r w:rsidR="008A429F" w:rsidRPr="007D4EED">
        <w:t>20</w:t>
      </w:r>
      <w:r w:rsidR="009D162D" w:rsidRPr="007D4EED">
        <w:t xml:space="preserve">23 school </w:t>
      </w:r>
      <w:proofErr w:type="gramStart"/>
      <w:r w:rsidR="009D162D" w:rsidRPr="007D4EED">
        <w:t>year</w:t>
      </w:r>
      <w:r>
        <w:t>;</w:t>
      </w:r>
      <w:proofErr w:type="gramEnd"/>
    </w:p>
    <w:p w14:paraId="4C8015A2" w14:textId="5803D7E9" w:rsidR="00052F35" w:rsidRDefault="009D162D" w:rsidP="007D4EED">
      <w:pPr>
        <w:pStyle w:val="ListParagraph"/>
        <w:numPr>
          <w:ilvl w:val="0"/>
          <w:numId w:val="27"/>
        </w:numPr>
        <w:spacing w:before="120" w:after="120"/>
      </w:pPr>
      <w:r w:rsidRPr="007D4EED">
        <w:t>updat</w:t>
      </w:r>
      <w:r w:rsidR="00052F35">
        <w:t>ing</w:t>
      </w:r>
      <w:r w:rsidRPr="007D4EED">
        <w:t xml:space="preserve"> the IEP Process Guide to reflect the new IEP </w:t>
      </w:r>
      <w:proofErr w:type="gramStart"/>
      <w:r w:rsidRPr="007D4EED">
        <w:t>forms</w:t>
      </w:r>
      <w:r w:rsidR="00052F35">
        <w:t>;</w:t>
      </w:r>
      <w:proofErr w:type="gramEnd"/>
    </w:p>
    <w:p w14:paraId="49EB8046" w14:textId="3E5C46BD" w:rsidR="00052F35" w:rsidRDefault="00052F35" w:rsidP="007D4EED">
      <w:pPr>
        <w:pStyle w:val="ListParagraph"/>
        <w:numPr>
          <w:ilvl w:val="0"/>
          <w:numId w:val="27"/>
        </w:numPr>
        <w:spacing w:before="120" w:after="120"/>
      </w:pPr>
      <w:r>
        <w:t xml:space="preserve">converting </w:t>
      </w:r>
      <w:r w:rsidR="007D4EED" w:rsidRPr="007D4EED">
        <w:t xml:space="preserve">the </w:t>
      </w:r>
      <w:r w:rsidR="009D162D" w:rsidRPr="007D4EED">
        <w:t xml:space="preserve">IEP Process Guide to a digital learning tool in the 2022-2023 school </w:t>
      </w:r>
      <w:proofErr w:type="gramStart"/>
      <w:r w:rsidR="009D162D" w:rsidRPr="007D4EED">
        <w:t>year</w:t>
      </w:r>
      <w:r>
        <w:t>;</w:t>
      </w:r>
      <w:proofErr w:type="gramEnd"/>
      <w:r>
        <w:t xml:space="preserve"> </w:t>
      </w:r>
    </w:p>
    <w:p w14:paraId="41BC16D4" w14:textId="23D76BB6" w:rsidR="00052F35" w:rsidRDefault="00052F35" w:rsidP="007D4EED">
      <w:pPr>
        <w:pStyle w:val="ListParagraph"/>
        <w:numPr>
          <w:ilvl w:val="0"/>
          <w:numId w:val="27"/>
        </w:numPr>
        <w:spacing w:before="120" w:after="120"/>
      </w:pPr>
      <w:r>
        <w:t xml:space="preserve">revising </w:t>
      </w:r>
      <w:r w:rsidR="009D162D" w:rsidRPr="007D4EED">
        <w:t>“A Parent’s Guide to Special Education”</w:t>
      </w:r>
      <w:r w:rsidR="008A429F" w:rsidRPr="007D4EED">
        <w:t xml:space="preserve"> </w:t>
      </w:r>
      <w:r w:rsidR="009D162D" w:rsidRPr="007D4EED">
        <w:t xml:space="preserve">in the 2022-2023 school year to reflect the information provided in REE and the revised IEP Process Guide. </w:t>
      </w:r>
    </w:p>
    <w:p w14:paraId="63A9729E" w14:textId="519B615F" w:rsidR="00836604" w:rsidRDefault="009D162D" w:rsidP="00052F35">
      <w:pPr>
        <w:spacing w:before="120" w:after="120"/>
      </w:pPr>
      <w:r w:rsidRPr="007D4EED">
        <w:t xml:space="preserve">The Department will continue to engage with the early adopters to identify best practices, strategies, and resources and identify additional training, professional development, and support that will </w:t>
      </w:r>
      <w:r w:rsidR="006C4193" w:rsidRPr="007D4EED">
        <w:t xml:space="preserve">be </w:t>
      </w:r>
      <w:r w:rsidRPr="007D4EED">
        <w:t>need</w:t>
      </w:r>
      <w:r w:rsidR="007360E1" w:rsidRPr="007D4EED">
        <w:t xml:space="preserve">ed </w:t>
      </w:r>
      <w:r w:rsidRPr="007D4EED">
        <w:t xml:space="preserve">to </w:t>
      </w:r>
      <w:r w:rsidR="0051421B" w:rsidRPr="007D4EED">
        <w:t>promote</w:t>
      </w:r>
      <w:r w:rsidRPr="007D4EED">
        <w:t xml:space="preserve"> successful implementation. </w:t>
      </w:r>
    </w:p>
    <w:p w14:paraId="5991DA44" w14:textId="1A3FA7EF" w:rsidR="00836604" w:rsidRPr="007D4EED" w:rsidRDefault="00836604" w:rsidP="00052F35">
      <w:pPr>
        <w:spacing w:before="120" w:after="120"/>
      </w:pPr>
      <w:r>
        <w:t xml:space="preserve">We believe the IEP Improvement Project is a key to improving special education programs and services across the Commonwealth and that it will benefit students with disabilities, their families, and the </w:t>
      </w:r>
      <w:r w:rsidR="00AD7B67">
        <w:t xml:space="preserve">schools, districts, and </w:t>
      </w:r>
      <w:r>
        <w:t xml:space="preserve">educators </w:t>
      </w:r>
      <w:r w:rsidR="00BC7E5D">
        <w:t xml:space="preserve">that </w:t>
      </w:r>
      <w:r>
        <w:t>serve them. Deputy Commissioner Russell Johnston and Jamie Camacho, Director of Special Education Planning</w:t>
      </w:r>
      <w:r w:rsidR="00E928A0">
        <w:t xml:space="preserve"> and Policy</w:t>
      </w:r>
      <w:r>
        <w:t>, will be at the May 24 meeting to answer your questions</w:t>
      </w:r>
      <w:r w:rsidR="00AD7B67">
        <w:t xml:space="preserve"> about the project</w:t>
      </w:r>
      <w:r>
        <w:t xml:space="preserve">. </w:t>
      </w:r>
    </w:p>
    <w:p w14:paraId="3BCEB315" w14:textId="77777777" w:rsidR="006B75D5" w:rsidRPr="00E20632" w:rsidRDefault="006B75D5" w:rsidP="006E5EE1">
      <w:pPr>
        <w:spacing w:before="120" w:after="120"/>
        <w:rPr>
          <w:szCs w:val="24"/>
        </w:rPr>
      </w:pPr>
    </w:p>
    <w:p w14:paraId="2583FD2A" w14:textId="1E9A0200" w:rsidR="00306909" w:rsidRPr="00306909" w:rsidRDefault="00306909" w:rsidP="00B36E36">
      <w:pPr>
        <w:spacing w:before="120" w:after="120"/>
        <w:rPr>
          <w:sz w:val="20"/>
        </w:rPr>
      </w:pPr>
    </w:p>
    <w:sectPr w:rsidR="00306909" w:rsidRPr="00306909" w:rsidSect="007B3EE1">
      <w:footerReference w:type="default" r:id="rId1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E5FA" w14:textId="77777777" w:rsidR="00B55702" w:rsidRDefault="00B55702">
      <w:r>
        <w:separator/>
      </w:r>
    </w:p>
  </w:endnote>
  <w:endnote w:type="continuationSeparator" w:id="0">
    <w:p w14:paraId="08BF4A7E" w14:textId="77777777" w:rsidR="00B55702" w:rsidRDefault="00B55702">
      <w:r>
        <w:continuationSeparator/>
      </w:r>
    </w:p>
  </w:endnote>
  <w:endnote w:type="continuationNotice" w:id="1">
    <w:p w14:paraId="745B1A17" w14:textId="77777777" w:rsidR="00B55702" w:rsidRDefault="00B55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E73A8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4EBB" w14:textId="77777777" w:rsidR="00B55702" w:rsidRDefault="00B55702">
      <w:r>
        <w:separator/>
      </w:r>
    </w:p>
  </w:footnote>
  <w:footnote w:type="continuationSeparator" w:id="0">
    <w:p w14:paraId="6E4AD980" w14:textId="77777777" w:rsidR="00B55702" w:rsidRDefault="00B55702">
      <w:r>
        <w:continuationSeparator/>
      </w:r>
    </w:p>
  </w:footnote>
  <w:footnote w:type="continuationNotice" w:id="1">
    <w:p w14:paraId="7ACED9E7" w14:textId="77777777" w:rsidR="00B55702" w:rsidRDefault="00B55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6046"/>
    <w:multiLevelType w:val="multilevel"/>
    <w:tmpl w:val="4D36A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339AC"/>
    <w:multiLevelType w:val="hybridMultilevel"/>
    <w:tmpl w:val="14F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738B8"/>
    <w:multiLevelType w:val="hybridMultilevel"/>
    <w:tmpl w:val="495C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43E5"/>
    <w:multiLevelType w:val="multilevel"/>
    <w:tmpl w:val="B7D03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3F727A"/>
    <w:multiLevelType w:val="multilevel"/>
    <w:tmpl w:val="F9DAC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3"/>
  </w:num>
  <w:num w:numId="14">
    <w:abstractNumId w:val="14"/>
  </w:num>
  <w:num w:numId="15">
    <w:abstractNumId w:val="4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8"/>
  </w:num>
  <w:num w:numId="19">
    <w:abstractNumId w:val="1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6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06E03"/>
    <w:rsid w:val="000110C2"/>
    <w:rsid w:val="00012F0E"/>
    <w:rsid w:val="00021821"/>
    <w:rsid w:val="00025507"/>
    <w:rsid w:val="000330D3"/>
    <w:rsid w:val="0004066E"/>
    <w:rsid w:val="00041CA1"/>
    <w:rsid w:val="00043ADE"/>
    <w:rsid w:val="000457B9"/>
    <w:rsid w:val="00046685"/>
    <w:rsid w:val="000475B1"/>
    <w:rsid w:val="00052EFE"/>
    <w:rsid w:val="00052F35"/>
    <w:rsid w:val="000556C1"/>
    <w:rsid w:val="000567C8"/>
    <w:rsid w:val="000576C5"/>
    <w:rsid w:val="0006128E"/>
    <w:rsid w:val="00062FA8"/>
    <w:rsid w:val="00064857"/>
    <w:rsid w:val="0006753F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E67B5"/>
    <w:rsid w:val="000F295C"/>
    <w:rsid w:val="000F4D5B"/>
    <w:rsid w:val="0010052A"/>
    <w:rsid w:val="0010114E"/>
    <w:rsid w:val="00102369"/>
    <w:rsid w:val="0011409B"/>
    <w:rsid w:val="001144C3"/>
    <w:rsid w:val="001258EC"/>
    <w:rsid w:val="001329F7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05CF"/>
    <w:rsid w:val="00185E9E"/>
    <w:rsid w:val="00190AEB"/>
    <w:rsid w:val="00196311"/>
    <w:rsid w:val="001A10A0"/>
    <w:rsid w:val="001A3384"/>
    <w:rsid w:val="001B57DB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25780"/>
    <w:rsid w:val="002308C1"/>
    <w:rsid w:val="002416E7"/>
    <w:rsid w:val="00241A1F"/>
    <w:rsid w:val="002425E0"/>
    <w:rsid w:val="00243A55"/>
    <w:rsid w:val="002464AE"/>
    <w:rsid w:val="002502CB"/>
    <w:rsid w:val="00260CC4"/>
    <w:rsid w:val="00261BFC"/>
    <w:rsid w:val="002654B4"/>
    <w:rsid w:val="00270F09"/>
    <w:rsid w:val="00271228"/>
    <w:rsid w:val="002713FC"/>
    <w:rsid w:val="00273152"/>
    <w:rsid w:val="002813B0"/>
    <w:rsid w:val="00282A96"/>
    <w:rsid w:val="00287271"/>
    <w:rsid w:val="00291F01"/>
    <w:rsid w:val="00295731"/>
    <w:rsid w:val="002A0EF6"/>
    <w:rsid w:val="002A1D2D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C6DB4"/>
    <w:rsid w:val="002D4EB8"/>
    <w:rsid w:val="002D50EB"/>
    <w:rsid w:val="002D6DA3"/>
    <w:rsid w:val="002E7CFC"/>
    <w:rsid w:val="002F3534"/>
    <w:rsid w:val="002F5424"/>
    <w:rsid w:val="00303EFE"/>
    <w:rsid w:val="00306095"/>
    <w:rsid w:val="00306909"/>
    <w:rsid w:val="00307FDD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60559"/>
    <w:rsid w:val="00361467"/>
    <w:rsid w:val="00361924"/>
    <w:rsid w:val="00363A77"/>
    <w:rsid w:val="00363EC5"/>
    <w:rsid w:val="00365F2F"/>
    <w:rsid w:val="00365F71"/>
    <w:rsid w:val="00370B6D"/>
    <w:rsid w:val="0039194F"/>
    <w:rsid w:val="00392D39"/>
    <w:rsid w:val="0039533A"/>
    <w:rsid w:val="003953C8"/>
    <w:rsid w:val="003A2F60"/>
    <w:rsid w:val="003A72C4"/>
    <w:rsid w:val="003B2BF3"/>
    <w:rsid w:val="003B43E3"/>
    <w:rsid w:val="003C4139"/>
    <w:rsid w:val="003D0F91"/>
    <w:rsid w:val="003D1CE7"/>
    <w:rsid w:val="003D25FA"/>
    <w:rsid w:val="003D32D0"/>
    <w:rsid w:val="003D335F"/>
    <w:rsid w:val="003D4111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278C7"/>
    <w:rsid w:val="00435E8F"/>
    <w:rsid w:val="00436ACB"/>
    <w:rsid w:val="00442409"/>
    <w:rsid w:val="00442F66"/>
    <w:rsid w:val="00447C04"/>
    <w:rsid w:val="00450DAC"/>
    <w:rsid w:val="004621DF"/>
    <w:rsid w:val="00466D00"/>
    <w:rsid w:val="00471607"/>
    <w:rsid w:val="00473F1D"/>
    <w:rsid w:val="00480785"/>
    <w:rsid w:val="00481D9E"/>
    <w:rsid w:val="00484D70"/>
    <w:rsid w:val="00485687"/>
    <w:rsid w:val="00487EF3"/>
    <w:rsid w:val="00491899"/>
    <w:rsid w:val="0049325F"/>
    <w:rsid w:val="00493890"/>
    <w:rsid w:val="00493CB7"/>
    <w:rsid w:val="004A33E4"/>
    <w:rsid w:val="004A4B97"/>
    <w:rsid w:val="004A669E"/>
    <w:rsid w:val="004A7C2E"/>
    <w:rsid w:val="004B2D72"/>
    <w:rsid w:val="004B3C8A"/>
    <w:rsid w:val="004B50FC"/>
    <w:rsid w:val="004D040A"/>
    <w:rsid w:val="004D2264"/>
    <w:rsid w:val="004D4CF2"/>
    <w:rsid w:val="004E060F"/>
    <w:rsid w:val="004E5697"/>
    <w:rsid w:val="004F1005"/>
    <w:rsid w:val="004F2ACF"/>
    <w:rsid w:val="005002A8"/>
    <w:rsid w:val="00501082"/>
    <w:rsid w:val="00506F48"/>
    <w:rsid w:val="00507BF7"/>
    <w:rsid w:val="00511E41"/>
    <w:rsid w:val="005135B4"/>
    <w:rsid w:val="0051421B"/>
    <w:rsid w:val="00516A0F"/>
    <w:rsid w:val="005217FC"/>
    <w:rsid w:val="005343A1"/>
    <w:rsid w:val="00534FF2"/>
    <w:rsid w:val="00536648"/>
    <w:rsid w:val="005430E2"/>
    <w:rsid w:val="005463E4"/>
    <w:rsid w:val="0055308F"/>
    <w:rsid w:val="00553659"/>
    <w:rsid w:val="00554B85"/>
    <w:rsid w:val="00554F3B"/>
    <w:rsid w:val="00555019"/>
    <w:rsid w:val="00571660"/>
    <w:rsid w:val="00571666"/>
    <w:rsid w:val="00576846"/>
    <w:rsid w:val="00576B5A"/>
    <w:rsid w:val="00580DFA"/>
    <w:rsid w:val="0058702A"/>
    <w:rsid w:val="0059178C"/>
    <w:rsid w:val="00595D74"/>
    <w:rsid w:val="00596375"/>
    <w:rsid w:val="005A2F6C"/>
    <w:rsid w:val="005A3DFB"/>
    <w:rsid w:val="005A4C11"/>
    <w:rsid w:val="005B0DAB"/>
    <w:rsid w:val="005C1013"/>
    <w:rsid w:val="005C6C1B"/>
    <w:rsid w:val="005C770D"/>
    <w:rsid w:val="005D013E"/>
    <w:rsid w:val="005D02C6"/>
    <w:rsid w:val="005D1011"/>
    <w:rsid w:val="005E3535"/>
    <w:rsid w:val="005E4C60"/>
    <w:rsid w:val="005E5C82"/>
    <w:rsid w:val="005F2DD8"/>
    <w:rsid w:val="005F4333"/>
    <w:rsid w:val="005F6E6F"/>
    <w:rsid w:val="00603C4D"/>
    <w:rsid w:val="00603CA0"/>
    <w:rsid w:val="00607C24"/>
    <w:rsid w:val="00616E24"/>
    <w:rsid w:val="00620208"/>
    <w:rsid w:val="00622645"/>
    <w:rsid w:val="00630B70"/>
    <w:rsid w:val="00634EB6"/>
    <w:rsid w:val="00635070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855D3"/>
    <w:rsid w:val="006867B0"/>
    <w:rsid w:val="00691197"/>
    <w:rsid w:val="006925C9"/>
    <w:rsid w:val="006A0F24"/>
    <w:rsid w:val="006A3D35"/>
    <w:rsid w:val="006A46EA"/>
    <w:rsid w:val="006A5EC7"/>
    <w:rsid w:val="006B75D5"/>
    <w:rsid w:val="006C0F45"/>
    <w:rsid w:val="006C32D4"/>
    <w:rsid w:val="006C4193"/>
    <w:rsid w:val="006C5797"/>
    <w:rsid w:val="006D4E62"/>
    <w:rsid w:val="006D5696"/>
    <w:rsid w:val="006E25E1"/>
    <w:rsid w:val="006E5EE1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56AB"/>
    <w:rsid w:val="007360E1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4013"/>
    <w:rsid w:val="007665E9"/>
    <w:rsid w:val="0077043F"/>
    <w:rsid w:val="007732FB"/>
    <w:rsid w:val="00774BD3"/>
    <w:rsid w:val="00776BBC"/>
    <w:rsid w:val="00782451"/>
    <w:rsid w:val="00784ACC"/>
    <w:rsid w:val="00785F0D"/>
    <w:rsid w:val="00787E2D"/>
    <w:rsid w:val="0079035D"/>
    <w:rsid w:val="00791578"/>
    <w:rsid w:val="00793595"/>
    <w:rsid w:val="007B3EE1"/>
    <w:rsid w:val="007B5827"/>
    <w:rsid w:val="007C6735"/>
    <w:rsid w:val="007D2CAF"/>
    <w:rsid w:val="007D4EED"/>
    <w:rsid w:val="007E2623"/>
    <w:rsid w:val="007E2C2E"/>
    <w:rsid w:val="007E2E1E"/>
    <w:rsid w:val="007E62A6"/>
    <w:rsid w:val="007F24E2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36604"/>
    <w:rsid w:val="00841589"/>
    <w:rsid w:val="00843308"/>
    <w:rsid w:val="00844114"/>
    <w:rsid w:val="00844D0E"/>
    <w:rsid w:val="008475E5"/>
    <w:rsid w:val="008549FF"/>
    <w:rsid w:val="008551A3"/>
    <w:rsid w:val="00856EA1"/>
    <w:rsid w:val="00865C47"/>
    <w:rsid w:val="00867C54"/>
    <w:rsid w:val="008862AD"/>
    <w:rsid w:val="0089434C"/>
    <w:rsid w:val="00896E27"/>
    <w:rsid w:val="008A07BF"/>
    <w:rsid w:val="008A394C"/>
    <w:rsid w:val="008A429F"/>
    <w:rsid w:val="008A5685"/>
    <w:rsid w:val="008A6FE5"/>
    <w:rsid w:val="008B14B1"/>
    <w:rsid w:val="008B1737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5786E"/>
    <w:rsid w:val="0096377A"/>
    <w:rsid w:val="0097067C"/>
    <w:rsid w:val="00972AD9"/>
    <w:rsid w:val="00974A99"/>
    <w:rsid w:val="00976F4C"/>
    <w:rsid w:val="009778D0"/>
    <w:rsid w:val="00986649"/>
    <w:rsid w:val="009948D1"/>
    <w:rsid w:val="00996805"/>
    <w:rsid w:val="009A3F37"/>
    <w:rsid w:val="009A76CD"/>
    <w:rsid w:val="009A7AAA"/>
    <w:rsid w:val="009B3502"/>
    <w:rsid w:val="009B4B18"/>
    <w:rsid w:val="009B65B6"/>
    <w:rsid w:val="009C02F9"/>
    <w:rsid w:val="009C1350"/>
    <w:rsid w:val="009C4F85"/>
    <w:rsid w:val="009D11E3"/>
    <w:rsid w:val="009D162D"/>
    <w:rsid w:val="009D638D"/>
    <w:rsid w:val="009E48AC"/>
    <w:rsid w:val="009E4C00"/>
    <w:rsid w:val="009E5DE8"/>
    <w:rsid w:val="009F323A"/>
    <w:rsid w:val="009F5663"/>
    <w:rsid w:val="009F7A16"/>
    <w:rsid w:val="00A0229A"/>
    <w:rsid w:val="00A02608"/>
    <w:rsid w:val="00A0301E"/>
    <w:rsid w:val="00A074C5"/>
    <w:rsid w:val="00A1524B"/>
    <w:rsid w:val="00A20194"/>
    <w:rsid w:val="00A327E4"/>
    <w:rsid w:val="00A37BA6"/>
    <w:rsid w:val="00A37CC3"/>
    <w:rsid w:val="00A4251A"/>
    <w:rsid w:val="00A4297E"/>
    <w:rsid w:val="00A45ED5"/>
    <w:rsid w:val="00A464FB"/>
    <w:rsid w:val="00A555FD"/>
    <w:rsid w:val="00A64182"/>
    <w:rsid w:val="00A669F1"/>
    <w:rsid w:val="00A70FE3"/>
    <w:rsid w:val="00A73C30"/>
    <w:rsid w:val="00A76105"/>
    <w:rsid w:val="00A7681B"/>
    <w:rsid w:val="00A8749C"/>
    <w:rsid w:val="00A9121F"/>
    <w:rsid w:val="00A91FF8"/>
    <w:rsid w:val="00A925C1"/>
    <w:rsid w:val="00A93A5E"/>
    <w:rsid w:val="00A93F5F"/>
    <w:rsid w:val="00A94F83"/>
    <w:rsid w:val="00A954F1"/>
    <w:rsid w:val="00A966BE"/>
    <w:rsid w:val="00AA0963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D7B67"/>
    <w:rsid w:val="00AD7C07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6E36"/>
    <w:rsid w:val="00B3741A"/>
    <w:rsid w:val="00B37922"/>
    <w:rsid w:val="00B406F4"/>
    <w:rsid w:val="00B44BA5"/>
    <w:rsid w:val="00B46222"/>
    <w:rsid w:val="00B516D4"/>
    <w:rsid w:val="00B55702"/>
    <w:rsid w:val="00B6230A"/>
    <w:rsid w:val="00B66DB9"/>
    <w:rsid w:val="00B81971"/>
    <w:rsid w:val="00B836AF"/>
    <w:rsid w:val="00B83F08"/>
    <w:rsid w:val="00B84176"/>
    <w:rsid w:val="00B85222"/>
    <w:rsid w:val="00B9714D"/>
    <w:rsid w:val="00BA1BA6"/>
    <w:rsid w:val="00BA5110"/>
    <w:rsid w:val="00BA6910"/>
    <w:rsid w:val="00BA7399"/>
    <w:rsid w:val="00BB208C"/>
    <w:rsid w:val="00BB31FB"/>
    <w:rsid w:val="00BB5D8F"/>
    <w:rsid w:val="00BB7BB2"/>
    <w:rsid w:val="00BB7C6C"/>
    <w:rsid w:val="00BC0B4A"/>
    <w:rsid w:val="00BC27C8"/>
    <w:rsid w:val="00BC41F8"/>
    <w:rsid w:val="00BC6C50"/>
    <w:rsid w:val="00BC7E5D"/>
    <w:rsid w:val="00BD2885"/>
    <w:rsid w:val="00BD317F"/>
    <w:rsid w:val="00BD7402"/>
    <w:rsid w:val="00BE2178"/>
    <w:rsid w:val="00BF4ECA"/>
    <w:rsid w:val="00BF65B8"/>
    <w:rsid w:val="00C003E1"/>
    <w:rsid w:val="00C0069B"/>
    <w:rsid w:val="00C20A80"/>
    <w:rsid w:val="00C24857"/>
    <w:rsid w:val="00C34091"/>
    <w:rsid w:val="00C35831"/>
    <w:rsid w:val="00C37E40"/>
    <w:rsid w:val="00C41BE1"/>
    <w:rsid w:val="00C469D0"/>
    <w:rsid w:val="00C46D5F"/>
    <w:rsid w:val="00C47D72"/>
    <w:rsid w:val="00C51320"/>
    <w:rsid w:val="00C514B3"/>
    <w:rsid w:val="00C517FD"/>
    <w:rsid w:val="00C52F42"/>
    <w:rsid w:val="00C57023"/>
    <w:rsid w:val="00C65880"/>
    <w:rsid w:val="00C67032"/>
    <w:rsid w:val="00C7397D"/>
    <w:rsid w:val="00C750B5"/>
    <w:rsid w:val="00C81340"/>
    <w:rsid w:val="00C81B55"/>
    <w:rsid w:val="00C87116"/>
    <w:rsid w:val="00C8776E"/>
    <w:rsid w:val="00C974A6"/>
    <w:rsid w:val="00CB0D38"/>
    <w:rsid w:val="00CB0F52"/>
    <w:rsid w:val="00CB3E17"/>
    <w:rsid w:val="00CB70FF"/>
    <w:rsid w:val="00CB724C"/>
    <w:rsid w:val="00CC0D5A"/>
    <w:rsid w:val="00CC5A14"/>
    <w:rsid w:val="00CC62B2"/>
    <w:rsid w:val="00CC66FF"/>
    <w:rsid w:val="00CC6C12"/>
    <w:rsid w:val="00CC756F"/>
    <w:rsid w:val="00CD0B66"/>
    <w:rsid w:val="00CD6BD9"/>
    <w:rsid w:val="00CE22AE"/>
    <w:rsid w:val="00CE31F1"/>
    <w:rsid w:val="00CE5315"/>
    <w:rsid w:val="00CF66F0"/>
    <w:rsid w:val="00D0065E"/>
    <w:rsid w:val="00D00F0A"/>
    <w:rsid w:val="00D0526F"/>
    <w:rsid w:val="00D135F0"/>
    <w:rsid w:val="00D1782C"/>
    <w:rsid w:val="00D21283"/>
    <w:rsid w:val="00D21D82"/>
    <w:rsid w:val="00D2509D"/>
    <w:rsid w:val="00D253D2"/>
    <w:rsid w:val="00D277BA"/>
    <w:rsid w:val="00D41D73"/>
    <w:rsid w:val="00D456B8"/>
    <w:rsid w:val="00D456CA"/>
    <w:rsid w:val="00D54AED"/>
    <w:rsid w:val="00D57BDA"/>
    <w:rsid w:val="00D73B50"/>
    <w:rsid w:val="00D73C51"/>
    <w:rsid w:val="00D744BC"/>
    <w:rsid w:val="00D76159"/>
    <w:rsid w:val="00D854CB"/>
    <w:rsid w:val="00D875E3"/>
    <w:rsid w:val="00D87AA2"/>
    <w:rsid w:val="00D93DB6"/>
    <w:rsid w:val="00D9488D"/>
    <w:rsid w:val="00DA0207"/>
    <w:rsid w:val="00DA1886"/>
    <w:rsid w:val="00DA6385"/>
    <w:rsid w:val="00DB4613"/>
    <w:rsid w:val="00DB5DFB"/>
    <w:rsid w:val="00DC0CD3"/>
    <w:rsid w:val="00DC10F4"/>
    <w:rsid w:val="00DC3BC6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20632"/>
    <w:rsid w:val="00E24CB0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2889"/>
    <w:rsid w:val="00E730C5"/>
    <w:rsid w:val="00E76581"/>
    <w:rsid w:val="00E77FAD"/>
    <w:rsid w:val="00E84C0D"/>
    <w:rsid w:val="00E87F9F"/>
    <w:rsid w:val="00E9072E"/>
    <w:rsid w:val="00E91B1E"/>
    <w:rsid w:val="00E928A0"/>
    <w:rsid w:val="00E93CFB"/>
    <w:rsid w:val="00E95F74"/>
    <w:rsid w:val="00E961C6"/>
    <w:rsid w:val="00EA1367"/>
    <w:rsid w:val="00EA3C3D"/>
    <w:rsid w:val="00EB17D8"/>
    <w:rsid w:val="00EB48BC"/>
    <w:rsid w:val="00EC112C"/>
    <w:rsid w:val="00EC1BBF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50A"/>
    <w:rsid w:val="00F1469B"/>
    <w:rsid w:val="00F15A05"/>
    <w:rsid w:val="00F238A1"/>
    <w:rsid w:val="00F2396B"/>
    <w:rsid w:val="00F25840"/>
    <w:rsid w:val="00F259BE"/>
    <w:rsid w:val="00F26989"/>
    <w:rsid w:val="00F27F99"/>
    <w:rsid w:val="00F30A81"/>
    <w:rsid w:val="00F321E4"/>
    <w:rsid w:val="00F378C9"/>
    <w:rsid w:val="00F47B52"/>
    <w:rsid w:val="00F55CDD"/>
    <w:rsid w:val="00F56B5C"/>
    <w:rsid w:val="00F56BD3"/>
    <w:rsid w:val="00F635EF"/>
    <w:rsid w:val="00F64018"/>
    <w:rsid w:val="00F64050"/>
    <w:rsid w:val="00F66B73"/>
    <w:rsid w:val="00F71DB4"/>
    <w:rsid w:val="00F74AEF"/>
    <w:rsid w:val="00F7557C"/>
    <w:rsid w:val="00F76E32"/>
    <w:rsid w:val="00F77E77"/>
    <w:rsid w:val="00F878C5"/>
    <w:rsid w:val="00F87B81"/>
    <w:rsid w:val="00F9045B"/>
    <w:rsid w:val="00F91EB6"/>
    <w:rsid w:val="00FA4B46"/>
    <w:rsid w:val="00FB0D18"/>
    <w:rsid w:val="00FB1F4A"/>
    <w:rsid w:val="00FB46CC"/>
    <w:rsid w:val="00FB640A"/>
    <w:rsid w:val="00FB7A44"/>
    <w:rsid w:val="00FC4C0A"/>
    <w:rsid w:val="00FD5A0C"/>
    <w:rsid w:val="00FE4E17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C5EE50C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444F9341-0ADB-4CB8-9922-670910D9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225780"/>
    <w:rPr>
      <w:snapToGrid w:val="0"/>
      <w:sz w:val="24"/>
    </w:rPr>
  </w:style>
  <w:style w:type="character" w:styleId="Mention">
    <w:name w:val="Mention"/>
    <w:basedOn w:val="DefaultParagraphFont"/>
    <w:uiPriority w:val="99"/>
    <w:unhideWhenUsed/>
    <w:rsid w:val="00EC1B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sped/ImproveIEP/default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ImproveIEP/default.html" TargetMode="External"/><Relationship Id="rId17" Type="http://schemas.openxmlformats.org/officeDocument/2006/relationships/hyperlink" Target="https://www.doe.mass.edu/sped/ImproveIEP/defaul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ImproveIEP/draft-iep-form.xls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oe.mass.edu/sped/ImproveIEP/draft-iep-form.xls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sped/ImproveIEP/guidance-rl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Leitz, Jessica (DESE)</DisplayName>
        <AccountId>24</AccountId>
        <AccountType/>
      </UserInfo>
      <UserInfo>
        <DisplayName>Schneider, Rhoda E (DESE)</DisplayName>
        <AccountId>29</AccountId>
        <AccountType/>
      </UserInfo>
      <UserInfo>
        <DisplayName>Johnston, Russell (DESE)</DisplayName>
        <AccountId>76</AccountId>
        <AccountType/>
      </UserInfo>
      <UserInfo>
        <DisplayName>Camacho, Jamie L. (DESE)</DisplayName>
        <AccountId>519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customXml/itemProps2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558D5-3EEF-4EFF-9059-F39BAD21F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Update BESE Memo May 24, 2022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2022 Item 6: Special Education Update: IEP Improvement Project</dc:title>
  <dc:subject/>
  <dc:creator>DESE</dc:creator>
  <cp:keywords/>
  <cp:lastModifiedBy>Zou, Dong (EOE)</cp:lastModifiedBy>
  <cp:revision>12</cp:revision>
  <cp:lastPrinted>2022-05-09T11:14:00Z</cp:lastPrinted>
  <dcterms:created xsi:type="dcterms:W3CDTF">2022-05-11T16:16:00Z</dcterms:created>
  <dcterms:modified xsi:type="dcterms:W3CDTF">2022-05-19T15:03:00Z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2022</vt:lpwstr>
  </property>
</Properties>
</file>