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7696D" w14:textId="1B9B11ED" w:rsidR="00F4467A" w:rsidRPr="00796F95" w:rsidRDefault="00A95E5A" w:rsidP="00796F95">
      <w:pPr>
        <w:pStyle w:val="Title"/>
      </w:pPr>
      <w:r w:rsidRPr="00796F95">
        <w:t xml:space="preserve">Summary of </w:t>
      </w:r>
      <w:r w:rsidR="007B3F5F" w:rsidRPr="00796F95">
        <w:t>Massachusetts’</w:t>
      </w:r>
      <w:r w:rsidR="00972BD3" w:rsidRPr="00796F95">
        <w:t xml:space="preserve"> District and School Accountability System </w:t>
      </w:r>
    </w:p>
    <w:p w14:paraId="1A5AF3EE" w14:textId="77777777" w:rsidR="00F4467A" w:rsidRPr="00F5238B" w:rsidRDefault="00F4467A" w:rsidP="00796F95">
      <w:pPr>
        <w:pStyle w:val="Heading1"/>
      </w:pPr>
      <w:r w:rsidRPr="00F5238B">
        <w:t>Background</w:t>
      </w:r>
    </w:p>
    <w:p w14:paraId="36563F82" w14:textId="0C849177" w:rsidR="00160794" w:rsidRPr="003D3119" w:rsidRDefault="00160794" w:rsidP="00160794">
      <w:r w:rsidRPr="003D3119">
        <w:t xml:space="preserve">In 2018, the Massachusetts Department of Elementary and Secondary Education (DESE) began reporting accountability results under its new framework for district and school accountability and assistance, which was </w:t>
      </w:r>
      <w:r w:rsidR="00747CA4">
        <w:t xml:space="preserve">first </w:t>
      </w:r>
      <w:r w:rsidRPr="003D3119">
        <w:t xml:space="preserve">approved by the Board of Elementary and Secondary Education (Board) in June 2018. </w:t>
      </w:r>
    </w:p>
    <w:p w14:paraId="77ED58D1" w14:textId="43CACB40" w:rsidR="00160794" w:rsidRDefault="00B31518" w:rsidP="00796F95">
      <w:pPr>
        <w:pStyle w:val="Heading1"/>
      </w:pPr>
      <w:r>
        <w:t xml:space="preserve">Accountability </w:t>
      </w:r>
      <w:r w:rsidR="00AB391E">
        <w:t>and</w:t>
      </w:r>
      <w:r w:rsidR="006B37A2">
        <w:t xml:space="preserve"> the </w:t>
      </w:r>
      <w:r w:rsidR="00C451BA">
        <w:t xml:space="preserve">COVID-19 Pandemic </w:t>
      </w:r>
    </w:p>
    <w:p w14:paraId="798C4BB2" w14:textId="5742F1A8" w:rsidR="00307449" w:rsidRDefault="00307449" w:rsidP="00307449">
      <w:pPr>
        <w:rPr>
          <w:szCs w:val="24"/>
        </w:rPr>
      </w:pPr>
      <w:r w:rsidRPr="00461A07">
        <w:rPr>
          <w:szCs w:val="24"/>
        </w:rPr>
        <w:t xml:space="preserve">Due to the </w:t>
      </w:r>
      <w:r>
        <w:rPr>
          <w:szCs w:val="24"/>
        </w:rPr>
        <w:t>COVID-19</w:t>
      </w:r>
      <w:r w:rsidRPr="00461A07">
        <w:rPr>
          <w:szCs w:val="24"/>
        </w:rPr>
        <w:t xml:space="preserve"> pandemic, the U.S. Department of Education (ED) invited states to apply for a waiver </w:t>
      </w:r>
      <w:r>
        <w:rPr>
          <w:szCs w:val="24"/>
        </w:rPr>
        <w:t>of</w:t>
      </w:r>
      <w:r w:rsidRPr="00461A07">
        <w:rPr>
          <w:szCs w:val="24"/>
        </w:rPr>
        <w:t xml:space="preserve"> the accountability requirements of the federal Elementary and Secondary Education Act (ESEA) for the 2019-2020 and 2020-2021 school years</w:t>
      </w:r>
      <w:r>
        <w:rPr>
          <w:szCs w:val="24"/>
        </w:rPr>
        <w:t xml:space="preserve"> </w:t>
      </w:r>
      <w:r w:rsidRPr="00AA47AC">
        <w:t xml:space="preserve">and </w:t>
      </w:r>
      <w:r>
        <w:t xml:space="preserve">the </w:t>
      </w:r>
      <w:r w:rsidRPr="00AA47AC">
        <w:t xml:space="preserve">assessment requirements for the 2019-2020 school year. </w:t>
      </w:r>
      <w:r>
        <w:t xml:space="preserve">Massachusetts requested and received these waivers. </w:t>
      </w:r>
      <w:r w:rsidRPr="00AA47AC">
        <w:t xml:space="preserve">As a result, </w:t>
      </w:r>
      <w:r>
        <w:t>DESE has</w:t>
      </w:r>
      <w:r w:rsidRPr="00AA47AC">
        <w:t xml:space="preserve"> not implemented all aspects of </w:t>
      </w:r>
      <w:r>
        <w:t>our</w:t>
      </w:r>
      <w:r w:rsidRPr="00AA47AC">
        <w:t xml:space="preserve"> statewide accountability system since fall 2019.</w:t>
      </w:r>
    </w:p>
    <w:p w14:paraId="1640F503" w14:textId="1A04C8E5" w:rsidR="00307449" w:rsidRPr="00461A07" w:rsidRDefault="00307449" w:rsidP="00307449">
      <w:pPr>
        <w:rPr>
          <w:szCs w:val="24"/>
        </w:rPr>
      </w:pPr>
      <w:r w:rsidRPr="00461A07">
        <w:rPr>
          <w:szCs w:val="24"/>
        </w:rPr>
        <w:t>In December 2021, ED offered states another opportunity to request certain modifications to their accountability systems for the 2021-2022 school year via an addendum to the ESEA Consolidated State Plan.</w:t>
      </w:r>
      <w:r w:rsidR="00747CA4">
        <w:rPr>
          <w:szCs w:val="24"/>
        </w:rPr>
        <w:t xml:space="preserve"> </w:t>
      </w:r>
      <w:r w:rsidR="00747CA4" w:rsidRPr="006D64BE">
        <w:rPr>
          <w:szCs w:val="24"/>
        </w:rPr>
        <w:t xml:space="preserve">Massachusetts applied </w:t>
      </w:r>
      <w:r w:rsidR="000F40FA" w:rsidRPr="006D64BE">
        <w:rPr>
          <w:szCs w:val="24"/>
        </w:rPr>
        <w:t xml:space="preserve">and received approval </w:t>
      </w:r>
      <w:r w:rsidR="00973931" w:rsidRPr="006D64BE">
        <w:rPr>
          <w:szCs w:val="24"/>
        </w:rPr>
        <w:t xml:space="preserve">for </w:t>
      </w:r>
      <w:r w:rsidR="000F40FA" w:rsidRPr="006D64BE">
        <w:rPr>
          <w:szCs w:val="24"/>
        </w:rPr>
        <w:t>its request</w:t>
      </w:r>
      <w:r w:rsidR="00973931" w:rsidRPr="006D64BE">
        <w:rPr>
          <w:szCs w:val="24"/>
        </w:rPr>
        <w:t xml:space="preserve"> to</w:t>
      </w:r>
      <w:r w:rsidR="00973931">
        <w:rPr>
          <w:szCs w:val="24"/>
        </w:rPr>
        <w:t xml:space="preserve"> temporarily modify </w:t>
      </w:r>
      <w:r w:rsidR="000C4918">
        <w:rPr>
          <w:szCs w:val="24"/>
        </w:rPr>
        <w:t>our</w:t>
      </w:r>
      <w:r w:rsidR="00973931">
        <w:rPr>
          <w:szCs w:val="24"/>
        </w:rPr>
        <w:t xml:space="preserve"> accountability system</w:t>
      </w:r>
      <w:r w:rsidR="000307B6">
        <w:rPr>
          <w:szCs w:val="24"/>
        </w:rPr>
        <w:t xml:space="preserve"> for one year</w:t>
      </w:r>
      <w:r w:rsidR="000F40FA">
        <w:rPr>
          <w:szCs w:val="24"/>
        </w:rPr>
        <w:t>.</w:t>
      </w:r>
      <w:r w:rsidRPr="00461A07">
        <w:rPr>
          <w:szCs w:val="24"/>
        </w:rPr>
        <w:t xml:space="preserve"> </w:t>
      </w:r>
      <w:r>
        <w:rPr>
          <w:szCs w:val="24"/>
        </w:rPr>
        <w:t>Given the challenges of the last two years</w:t>
      </w:r>
      <w:r w:rsidRPr="00461A07">
        <w:rPr>
          <w:szCs w:val="24"/>
        </w:rPr>
        <w:t>,</w:t>
      </w:r>
      <w:r>
        <w:rPr>
          <w:szCs w:val="24"/>
        </w:rPr>
        <w:t xml:space="preserve"> we believe that</w:t>
      </w:r>
      <w:r w:rsidRPr="00461A07">
        <w:rPr>
          <w:szCs w:val="24"/>
        </w:rPr>
        <w:t xml:space="preserve"> the addendum provide</w:t>
      </w:r>
      <w:r>
        <w:rPr>
          <w:szCs w:val="24"/>
        </w:rPr>
        <w:t>s</w:t>
      </w:r>
      <w:r w:rsidRPr="00461A07">
        <w:rPr>
          <w:szCs w:val="24"/>
        </w:rPr>
        <w:t xml:space="preserve"> </w:t>
      </w:r>
      <w:r>
        <w:rPr>
          <w:szCs w:val="24"/>
        </w:rPr>
        <w:t>us with</w:t>
      </w:r>
      <w:r w:rsidRPr="00461A07">
        <w:rPr>
          <w:szCs w:val="24"/>
        </w:rPr>
        <w:t xml:space="preserve"> the opportunity to reestablish the baseline for future accountability reporting using data from the 2021-2022 school year, while still meeting federal requirements.</w:t>
      </w:r>
    </w:p>
    <w:p w14:paraId="5E91C410" w14:textId="60D9F9BB" w:rsidR="00DB07ED" w:rsidRPr="00796F95" w:rsidRDefault="00DB07ED" w:rsidP="00796F95">
      <w:pPr>
        <w:pStyle w:val="Heading1"/>
      </w:pPr>
      <w:r w:rsidRPr="00796F95">
        <w:t>Plans for 2022 Accountability Reporting</w:t>
      </w:r>
    </w:p>
    <w:p w14:paraId="191B7C6C" w14:textId="331ECC8F" w:rsidR="00DB07ED" w:rsidRDefault="00DB07ED" w:rsidP="00DB07ED">
      <w:pPr>
        <w:rPr>
          <w:szCs w:val="24"/>
        </w:rPr>
      </w:pPr>
      <w:r w:rsidRPr="00461A07">
        <w:rPr>
          <w:szCs w:val="24"/>
        </w:rPr>
        <w:t xml:space="preserve">In the fall of 2022, </w:t>
      </w:r>
      <w:r>
        <w:rPr>
          <w:szCs w:val="24"/>
        </w:rPr>
        <w:t>DESE</w:t>
      </w:r>
      <w:r w:rsidRPr="00461A07">
        <w:rPr>
          <w:szCs w:val="24"/>
        </w:rPr>
        <w:t xml:space="preserve"> </w:t>
      </w:r>
      <w:r w:rsidR="002820A0">
        <w:rPr>
          <w:szCs w:val="24"/>
        </w:rPr>
        <w:t xml:space="preserve">will </w:t>
      </w:r>
      <w:r w:rsidRPr="00461A07">
        <w:rPr>
          <w:szCs w:val="24"/>
        </w:rPr>
        <w:t>produce some, but not all, of the information associated with annual district and school accountability determinations</w:t>
      </w:r>
      <w:r>
        <w:rPr>
          <w:szCs w:val="24"/>
        </w:rPr>
        <w:t xml:space="preserve">. Under this “accountability lite” model, we intend to publish district, school, and student group-level performance data for each of the approved accountability indicators, as well as certain normative measures (e.g., school percentiles) that help districts, schools, </w:t>
      </w:r>
      <w:r w:rsidR="006B37A2">
        <w:rPr>
          <w:szCs w:val="24"/>
        </w:rPr>
        <w:t>DESE</w:t>
      </w:r>
      <w:r>
        <w:rPr>
          <w:szCs w:val="24"/>
        </w:rPr>
        <w:t>, and the public assess the performance of all districts and schools using common measures. The availability of this information will also continue to help communities and the state decide how to assign resources and other assistance.</w:t>
      </w:r>
    </w:p>
    <w:p w14:paraId="4E80F035" w14:textId="2F3D92F8" w:rsidR="00DB07ED" w:rsidRPr="00461A07" w:rsidRDefault="00DB07ED" w:rsidP="00DB07ED">
      <w:r>
        <w:t xml:space="preserve">Under the “accountability lite” model, we </w:t>
      </w:r>
      <w:r w:rsidR="00840D19">
        <w:t>will</w:t>
      </w:r>
      <w:r>
        <w:t xml:space="preserve"> not publish indicator targets, points for progress towards targets, progress ratings, or determinations of each district’s and school’s need for assistance or intervention. These aspects of the traditional state accountability system would be reconsidered for future accountability reporting cycles. </w:t>
      </w:r>
    </w:p>
    <w:p w14:paraId="326FF98A" w14:textId="28DC171F" w:rsidR="00177931" w:rsidRPr="00796F95" w:rsidRDefault="00177931" w:rsidP="00796F95">
      <w:pPr>
        <w:pStyle w:val="Heading2"/>
      </w:pPr>
      <w:r w:rsidRPr="00796F95">
        <w:t>Accountability System Elements</w:t>
      </w:r>
    </w:p>
    <w:p w14:paraId="0CC4E333" w14:textId="13E61EEA" w:rsidR="00744EF0" w:rsidRPr="003D3119" w:rsidRDefault="00744EF0" w:rsidP="00F63BE9">
      <w:r w:rsidRPr="003D3119">
        <w:t xml:space="preserve">A description of each of the key elements </w:t>
      </w:r>
      <w:r w:rsidR="00EA7D4E">
        <w:t xml:space="preserve">that DESE will include </w:t>
      </w:r>
      <w:r w:rsidR="003B3F66">
        <w:t xml:space="preserve">in its </w:t>
      </w:r>
      <w:r w:rsidRPr="003D3119">
        <w:t xml:space="preserve">district and school accountability </w:t>
      </w:r>
      <w:r w:rsidR="00AE4303">
        <w:t>results</w:t>
      </w:r>
      <w:r w:rsidRPr="003D3119">
        <w:t xml:space="preserve"> </w:t>
      </w:r>
      <w:r w:rsidR="003B3F66">
        <w:t xml:space="preserve">following the 2021-2022 school year </w:t>
      </w:r>
      <w:r w:rsidRPr="003D3119">
        <w:t xml:space="preserve">is included below. </w:t>
      </w:r>
    </w:p>
    <w:p w14:paraId="784CDA9D" w14:textId="77777777" w:rsidR="00331F48" w:rsidRPr="003D3119" w:rsidRDefault="00331F48" w:rsidP="008539C4">
      <w:pPr>
        <w:pStyle w:val="Heading3"/>
      </w:pPr>
      <w:r w:rsidRPr="003D3119">
        <w:t>Accountability Indicators</w:t>
      </w:r>
    </w:p>
    <w:p w14:paraId="376BB6FE" w14:textId="74DF0306" w:rsidR="00104427" w:rsidRPr="003D3119" w:rsidRDefault="00EF4BB0" w:rsidP="00F63BE9">
      <w:r>
        <w:lastRenderedPageBreak/>
        <w:t>Detailed district-, school-, and student group-level results will be reported for each of</w:t>
      </w:r>
      <w:r w:rsidR="00104427" w:rsidRPr="003D3119">
        <w:t xml:space="preserve"> </w:t>
      </w:r>
      <w:r w:rsidR="00744EF0" w:rsidRPr="003D3119">
        <w:t>the following</w:t>
      </w:r>
      <w:r w:rsidR="00104427" w:rsidRPr="003D3119">
        <w:t xml:space="preserve"> accountability indicators: </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Indicators"/>
        <w:tblDescription w:val="• English language arts (ELA) achievement &#10;• Mathematics achievement &#10;• Science achievement&#10;• ELA mean student growth percentile (SGP)&#10;• Mathematics mean SGP&#10;• Four-year cohort graduation rate &#10;• Extended engagement rate (five-year cohort graduation rate plus the percentage of students from the cohort who are still enrolled)&#10;• Annual dropout rate&#10;• Progress made by students towards attaining English language proficiency (percentage of students meeting annual targets calculated to attain English proficiency in six years)&#10;• Chronic absenteeism (percentage of students missing 10 percent or more of their days in membership)&#10;• Percentage of 11th &amp; 12th graders completing advanced coursework (Advanced Placement, International Baccalaureate, dual enrollment courses, and other selected rigorous courses)  "/>
      </w:tblPr>
      <w:tblGrid>
        <w:gridCol w:w="2012"/>
        <w:gridCol w:w="7338"/>
      </w:tblGrid>
      <w:tr w:rsidR="00F63BE9" w:rsidRPr="003D3119" w14:paraId="716127A1" w14:textId="77777777" w:rsidTr="1E425EE3">
        <w:trPr>
          <w:cnfStyle w:val="100000000000" w:firstRow="1" w:lastRow="0" w:firstColumn="0" w:lastColumn="0" w:oddVBand="0" w:evenVBand="0" w:oddHBand="0" w:evenHBand="0" w:firstRowFirstColumn="0" w:firstRowLastColumn="0" w:lastRowFirstColumn="0" w:lastRowLastColumn="0"/>
          <w:trHeight w:val="63"/>
          <w:tblHeader/>
        </w:trPr>
        <w:tc>
          <w:tcPr>
            <w:tcW w:w="1076" w:type="pct"/>
            <w:shd w:val="clear" w:color="auto" w:fill="B8CCE4" w:themeFill="accent1" w:themeFillTint="66"/>
            <w:hideMark/>
          </w:tcPr>
          <w:p w14:paraId="5A707DEB" w14:textId="77777777" w:rsidR="009D0C7E" w:rsidRPr="003D3119" w:rsidRDefault="009D0C7E" w:rsidP="00D5473B">
            <w:pPr>
              <w:spacing w:after="0" w:line="240" w:lineRule="auto"/>
              <w:rPr>
                <w:color w:val="auto"/>
                <w:sz w:val="20"/>
              </w:rPr>
            </w:pPr>
            <w:r w:rsidRPr="003D3119">
              <w:rPr>
                <w:color w:val="auto"/>
                <w:sz w:val="20"/>
              </w:rPr>
              <w:t xml:space="preserve">Indicator </w:t>
            </w:r>
          </w:p>
        </w:tc>
        <w:tc>
          <w:tcPr>
            <w:tcW w:w="3924" w:type="pct"/>
            <w:shd w:val="clear" w:color="auto" w:fill="B8CCE4" w:themeFill="accent1" w:themeFillTint="66"/>
            <w:hideMark/>
          </w:tcPr>
          <w:p w14:paraId="289B859A" w14:textId="77777777" w:rsidR="009D0C7E" w:rsidRPr="003D3119" w:rsidRDefault="009D0C7E" w:rsidP="00D5473B">
            <w:pPr>
              <w:spacing w:after="0" w:line="240" w:lineRule="auto"/>
              <w:rPr>
                <w:color w:val="auto"/>
                <w:sz w:val="20"/>
              </w:rPr>
            </w:pPr>
            <w:r w:rsidRPr="003D3119">
              <w:rPr>
                <w:color w:val="auto"/>
                <w:sz w:val="20"/>
              </w:rPr>
              <w:t>Measure</w:t>
            </w:r>
          </w:p>
        </w:tc>
      </w:tr>
      <w:tr w:rsidR="009D0C7E" w:rsidRPr="003D3119" w14:paraId="13FA3F34" w14:textId="77777777" w:rsidTr="1E425EE3">
        <w:trPr>
          <w:cnfStyle w:val="000000100000" w:firstRow="0" w:lastRow="0" w:firstColumn="0" w:lastColumn="0" w:oddVBand="0" w:evenVBand="0" w:oddHBand="1" w:evenHBand="0" w:firstRowFirstColumn="0" w:firstRowLastColumn="0" w:lastRowFirstColumn="0" w:lastRowLastColumn="0"/>
          <w:trHeight w:val="863"/>
        </w:trPr>
        <w:tc>
          <w:tcPr>
            <w:tcW w:w="1076" w:type="pct"/>
            <w:shd w:val="clear" w:color="auto" w:fill="auto"/>
            <w:hideMark/>
          </w:tcPr>
          <w:p w14:paraId="373A3EA7" w14:textId="77777777" w:rsidR="009D0C7E" w:rsidRPr="003D3119" w:rsidRDefault="009D0C7E" w:rsidP="00D5473B">
            <w:pPr>
              <w:spacing w:line="240" w:lineRule="auto"/>
              <w:rPr>
                <w:sz w:val="20"/>
              </w:rPr>
            </w:pPr>
            <w:r w:rsidRPr="003D3119">
              <w:rPr>
                <w:sz w:val="20"/>
              </w:rPr>
              <w:t>Achievement</w:t>
            </w:r>
          </w:p>
        </w:tc>
        <w:tc>
          <w:tcPr>
            <w:tcW w:w="3924" w:type="pct"/>
            <w:shd w:val="clear" w:color="auto" w:fill="auto"/>
            <w:hideMark/>
          </w:tcPr>
          <w:p w14:paraId="50826D8D" w14:textId="77777777" w:rsidR="00195B23" w:rsidRPr="003D3119" w:rsidRDefault="007A6353" w:rsidP="00D5473B">
            <w:pPr>
              <w:pStyle w:val="ListParagraph"/>
              <w:numPr>
                <w:ilvl w:val="0"/>
                <w:numId w:val="20"/>
              </w:numPr>
              <w:spacing w:line="240" w:lineRule="auto"/>
              <w:rPr>
                <w:sz w:val="20"/>
              </w:rPr>
            </w:pPr>
            <w:r w:rsidRPr="003D3119">
              <w:rPr>
                <w:sz w:val="20"/>
              </w:rPr>
              <w:t xml:space="preserve">English language arts (ELA) achievement </w:t>
            </w:r>
          </w:p>
          <w:p w14:paraId="36B18EBE" w14:textId="77777777" w:rsidR="00195B23" w:rsidRPr="003D3119" w:rsidRDefault="007A6353" w:rsidP="00D5473B">
            <w:pPr>
              <w:pStyle w:val="ListParagraph"/>
              <w:numPr>
                <w:ilvl w:val="0"/>
                <w:numId w:val="20"/>
              </w:numPr>
              <w:spacing w:line="240" w:lineRule="auto"/>
              <w:rPr>
                <w:sz w:val="20"/>
              </w:rPr>
            </w:pPr>
            <w:r w:rsidRPr="003D3119">
              <w:rPr>
                <w:sz w:val="20"/>
              </w:rPr>
              <w:t xml:space="preserve">Mathematics achievement </w:t>
            </w:r>
          </w:p>
          <w:p w14:paraId="54BDE4AA" w14:textId="77777777" w:rsidR="00195B23" w:rsidRPr="003D3119" w:rsidRDefault="007A6353" w:rsidP="00D5473B">
            <w:pPr>
              <w:pStyle w:val="ListParagraph"/>
              <w:numPr>
                <w:ilvl w:val="0"/>
                <w:numId w:val="20"/>
              </w:numPr>
              <w:spacing w:line="240" w:lineRule="auto"/>
              <w:rPr>
                <w:sz w:val="20"/>
              </w:rPr>
            </w:pPr>
            <w:r w:rsidRPr="003D3119">
              <w:rPr>
                <w:sz w:val="20"/>
              </w:rPr>
              <w:t>Science achievement</w:t>
            </w:r>
          </w:p>
        </w:tc>
      </w:tr>
      <w:tr w:rsidR="009D0C7E" w:rsidRPr="003D3119" w14:paraId="550649D8" w14:textId="77777777" w:rsidTr="1E425EE3">
        <w:trPr>
          <w:trHeight w:val="566"/>
        </w:trPr>
        <w:tc>
          <w:tcPr>
            <w:tcW w:w="1076" w:type="pct"/>
            <w:shd w:val="clear" w:color="auto" w:fill="auto"/>
            <w:hideMark/>
          </w:tcPr>
          <w:p w14:paraId="02576185" w14:textId="77777777" w:rsidR="009D0C7E" w:rsidRPr="003D3119" w:rsidRDefault="009D0C7E" w:rsidP="00D5473B">
            <w:pPr>
              <w:spacing w:line="240" w:lineRule="auto"/>
              <w:rPr>
                <w:sz w:val="20"/>
              </w:rPr>
            </w:pPr>
            <w:r w:rsidRPr="003D3119">
              <w:rPr>
                <w:sz w:val="20"/>
              </w:rPr>
              <w:t>Student Growth</w:t>
            </w:r>
          </w:p>
        </w:tc>
        <w:tc>
          <w:tcPr>
            <w:tcW w:w="3924" w:type="pct"/>
            <w:shd w:val="clear" w:color="auto" w:fill="auto"/>
            <w:hideMark/>
          </w:tcPr>
          <w:p w14:paraId="6D44E48F" w14:textId="77777777" w:rsidR="00195B23" w:rsidRPr="003D3119" w:rsidRDefault="007A6353" w:rsidP="00D5473B">
            <w:pPr>
              <w:pStyle w:val="ListParagraph"/>
              <w:numPr>
                <w:ilvl w:val="0"/>
                <w:numId w:val="20"/>
              </w:numPr>
              <w:spacing w:line="240" w:lineRule="auto"/>
              <w:rPr>
                <w:sz w:val="20"/>
              </w:rPr>
            </w:pPr>
            <w:r w:rsidRPr="003D3119">
              <w:rPr>
                <w:sz w:val="20"/>
              </w:rPr>
              <w:t>ELA mean student growth percentile (SGP)</w:t>
            </w:r>
          </w:p>
          <w:p w14:paraId="07013977" w14:textId="77777777" w:rsidR="00195B23" w:rsidRPr="003D3119" w:rsidRDefault="007A6353" w:rsidP="00D5473B">
            <w:pPr>
              <w:pStyle w:val="ListParagraph"/>
              <w:numPr>
                <w:ilvl w:val="0"/>
                <w:numId w:val="20"/>
              </w:numPr>
              <w:spacing w:line="240" w:lineRule="auto"/>
              <w:rPr>
                <w:sz w:val="20"/>
              </w:rPr>
            </w:pPr>
            <w:r w:rsidRPr="003D3119">
              <w:rPr>
                <w:sz w:val="20"/>
              </w:rPr>
              <w:t>Mathematics mean SGP</w:t>
            </w:r>
          </w:p>
        </w:tc>
      </w:tr>
      <w:tr w:rsidR="009D0C7E" w:rsidRPr="003D3119" w14:paraId="4E76C24E" w14:textId="77777777" w:rsidTr="1E425EE3">
        <w:trPr>
          <w:cnfStyle w:val="000000100000" w:firstRow="0" w:lastRow="0" w:firstColumn="0" w:lastColumn="0" w:oddVBand="0" w:evenVBand="0" w:oddHBand="1" w:evenHBand="0" w:firstRowFirstColumn="0" w:firstRowLastColumn="0" w:lastRowFirstColumn="0" w:lastRowLastColumn="0"/>
          <w:trHeight w:val="63"/>
        </w:trPr>
        <w:tc>
          <w:tcPr>
            <w:tcW w:w="1076" w:type="pct"/>
            <w:shd w:val="clear" w:color="auto" w:fill="auto"/>
            <w:hideMark/>
          </w:tcPr>
          <w:p w14:paraId="6D4BC579" w14:textId="77777777" w:rsidR="009D0C7E" w:rsidRPr="003D3119" w:rsidRDefault="009D0C7E" w:rsidP="00D5473B">
            <w:pPr>
              <w:spacing w:line="240" w:lineRule="auto"/>
              <w:rPr>
                <w:sz w:val="20"/>
              </w:rPr>
            </w:pPr>
            <w:r w:rsidRPr="003D3119">
              <w:rPr>
                <w:sz w:val="20"/>
              </w:rPr>
              <w:t>High School Completion</w:t>
            </w:r>
          </w:p>
        </w:tc>
        <w:tc>
          <w:tcPr>
            <w:tcW w:w="3924" w:type="pct"/>
            <w:shd w:val="clear" w:color="auto" w:fill="auto"/>
            <w:hideMark/>
          </w:tcPr>
          <w:p w14:paraId="0EE3A347" w14:textId="77777777" w:rsidR="00195B23" w:rsidRPr="003D3119" w:rsidRDefault="007A6353" w:rsidP="00D5473B">
            <w:pPr>
              <w:pStyle w:val="ListParagraph"/>
              <w:numPr>
                <w:ilvl w:val="0"/>
                <w:numId w:val="20"/>
              </w:numPr>
              <w:spacing w:line="240" w:lineRule="auto"/>
              <w:rPr>
                <w:sz w:val="20"/>
              </w:rPr>
            </w:pPr>
            <w:r w:rsidRPr="003D3119">
              <w:rPr>
                <w:sz w:val="20"/>
              </w:rPr>
              <w:t xml:space="preserve">Four-year cohort graduation rate </w:t>
            </w:r>
          </w:p>
          <w:p w14:paraId="4DFB990F" w14:textId="77777777" w:rsidR="00195B23" w:rsidRPr="003D3119" w:rsidRDefault="007A6353" w:rsidP="00D5473B">
            <w:pPr>
              <w:pStyle w:val="ListParagraph"/>
              <w:numPr>
                <w:ilvl w:val="0"/>
                <w:numId w:val="20"/>
              </w:numPr>
              <w:spacing w:line="240" w:lineRule="auto"/>
              <w:rPr>
                <w:sz w:val="20"/>
              </w:rPr>
            </w:pPr>
            <w:r w:rsidRPr="003D3119">
              <w:rPr>
                <w:sz w:val="20"/>
              </w:rPr>
              <w:t>Extended engagement rate (five-year cohort graduation rate plus the percentage of students</w:t>
            </w:r>
            <w:r w:rsidR="0059298B" w:rsidRPr="003D3119">
              <w:rPr>
                <w:sz w:val="20"/>
              </w:rPr>
              <w:t xml:space="preserve"> from the cohort who are</w:t>
            </w:r>
            <w:r w:rsidRPr="003D3119">
              <w:rPr>
                <w:sz w:val="20"/>
              </w:rPr>
              <w:t xml:space="preserve"> still enrolled)</w:t>
            </w:r>
          </w:p>
          <w:p w14:paraId="482BAC1D" w14:textId="77777777" w:rsidR="00195B23" w:rsidRPr="003D3119" w:rsidRDefault="007A6353" w:rsidP="00D5473B">
            <w:pPr>
              <w:pStyle w:val="ListParagraph"/>
              <w:numPr>
                <w:ilvl w:val="0"/>
                <w:numId w:val="20"/>
              </w:numPr>
              <w:spacing w:line="240" w:lineRule="auto"/>
              <w:rPr>
                <w:sz w:val="20"/>
              </w:rPr>
            </w:pPr>
            <w:r w:rsidRPr="003D3119">
              <w:rPr>
                <w:sz w:val="20"/>
              </w:rPr>
              <w:t>Annual dropout rate</w:t>
            </w:r>
          </w:p>
        </w:tc>
      </w:tr>
      <w:tr w:rsidR="009D0C7E" w:rsidRPr="003D3119" w14:paraId="4E81133A" w14:textId="77777777" w:rsidTr="1E425EE3">
        <w:trPr>
          <w:trHeight w:val="710"/>
        </w:trPr>
        <w:tc>
          <w:tcPr>
            <w:tcW w:w="1076" w:type="pct"/>
            <w:shd w:val="clear" w:color="auto" w:fill="auto"/>
            <w:hideMark/>
          </w:tcPr>
          <w:p w14:paraId="1E8A5D2B" w14:textId="0970176B" w:rsidR="009D0C7E" w:rsidRPr="003D3119" w:rsidRDefault="009D0C7E" w:rsidP="00D5473B">
            <w:pPr>
              <w:spacing w:line="240" w:lineRule="auto"/>
              <w:rPr>
                <w:sz w:val="20"/>
              </w:rPr>
            </w:pPr>
            <w:r w:rsidRPr="003D3119">
              <w:rPr>
                <w:sz w:val="20"/>
              </w:rPr>
              <w:t>English Language Proficiency</w:t>
            </w:r>
          </w:p>
        </w:tc>
        <w:tc>
          <w:tcPr>
            <w:tcW w:w="3924" w:type="pct"/>
            <w:shd w:val="clear" w:color="auto" w:fill="auto"/>
            <w:hideMark/>
          </w:tcPr>
          <w:p w14:paraId="3D24F969" w14:textId="63F8F866" w:rsidR="00195B23" w:rsidRPr="003D3119" w:rsidRDefault="007A6353" w:rsidP="00A0158D">
            <w:pPr>
              <w:pStyle w:val="ListParagraph"/>
              <w:numPr>
                <w:ilvl w:val="0"/>
                <w:numId w:val="20"/>
              </w:numPr>
              <w:spacing w:line="240" w:lineRule="auto"/>
              <w:rPr>
                <w:sz w:val="20"/>
              </w:rPr>
            </w:pPr>
            <w:r w:rsidRPr="003D3119">
              <w:rPr>
                <w:sz w:val="20"/>
              </w:rPr>
              <w:t xml:space="preserve">Progress made by students towards attaining English language proficiency (percentage of students meeting annual targets </w:t>
            </w:r>
            <w:r w:rsidR="00A0158D" w:rsidRPr="003D3119">
              <w:rPr>
                <w:sz w:val="20"/>
              </w:rPr>
              <w:t>calculated</w:t>
            </w:r>
            <w:r w:rsidRPr="003D3119">
              <w:rPr>
                <w:sz w:val="20"/>
              </w:rPr>
              <w:t xml:space="preserve"> to attain English proficiency in six years)</w:t>
            </w:r>
          </w:p>
        </w:tc>
      </w:tr>
      <w:tr w:rsidR="009D0C7E" w:rsidRPr="003D3119" w14:paraId="79B63505" w14:textId="77777777" w:rsidTr="1E425EE3">
        <w:trPr>
          <w:cnfStyle w:val="000000100000" w:firstRow="0" w:lastRow="0" w:firstColumn="0" w:lastColumn="0" w:oddVBand="0" w:evenVBand="0" w:oddHBand="1" w:evenHBand="0" w:firstRowFirstColumn="0" w:firstRowLastColumn="0" w:lastRowFirstColumn="0" w:lastRowLastColumn="0"/>
          <w:trHeight w:val="1241"/>
        </w:trPr>
        <w:tc>
          <w:tcPr>
            <w:tcW w:w="1076" w:type="pct"/>
            <w:shd w:val="clear" w:color="auto" w:fill="auto"/>
            <w:hideMark/>
          </w:tcPr>
          <w:p w14:paraId="48CB68FE" w14:textId="77777777" w:rsidR="009D0C7E" w:rsidRPr="003D3119" w:rsidRDefault="009D0C7E" w:rsidP="00D5473B">
            <w:pPr>
              <w:spacing w:line="240" w:lineRule="auto"/>
              <w:rPr>
                <w:sz w:val="20"/>
              </w:rPr>
            </w:pPr>
            <w:r w:rsidRPr="003D3119">
              <w:rPr>
                <w:sz w:val="20"/>
              </w:rPr>
              <w:t>Additional Indicator(s)</w:t>
            </w:r>
          </w:p>
        </w:tc>
        <w:tc>
          <w:tcPr>
            <w:tcW w:w="3924" w:type="pct"/>
            <w:shd w:val="clear" w:color="auto" w:fill="auto"/>
            <w:hideMark/>
          </w:tcPr>
          <w:p w14:paraId="3E87B8B5" w14:textId="75648AA0" w:rsidR="00195B23" w:rsidRPr="003D3119" w:rsidRDefault="007A6353" w:rsidP="1E425EE3">
            <w:pPr>
              <w:pStyle w:val="ListParagraph"/>
              <w:numPr>
                <w:ilvl w:val="0"/>
                <w:numId w:val="20"/>
              </w:numPr>
              <w:spacing w:line="240" w:lineRule="auto"/>
              <w:rPr>
                <w:sz w:val="20"/>
                <w:szCs w:val="20"/>
              </w:rPr>
            </w:pPr>
            <w:r w:rsidRPr="1E425EE3">
              <w:rPr>
                <w:sz w:val="20"/>
                <w:szCs w:val="20"/>
              </w:rPr>
              <w:t xml:space="preserve">Chronic absenteeism (percentage of students missing </w:t>
            </w:r>
            <w:r w:rsidR="003B3F66" w:rsidRPr="1E425EE3">
              <w:rPr>
                <w:sz w:val="20"/>
                <w:szCs w:val="20"/>
              </w:rPr>
              <w:t>20</w:t>
            </w:r>
            <w:r w:rsidRPr="1E425EE3">
              <w:rPr>
                <w:sz w:val="20"/>
                <w:szCs w:val="20"/>
              </w:rPr>
              <w:t xml:space="preserve"> percent</w:t>
            </w:r>
            <w:r w:rsidR="0057447A">
              <w:rPr>
                <w:rStyle w:val="FootnoteReference"/>
                <w:sz w:val="20"/>
                <w:szCs w:val="20"/>
              </w:rPr>
              <w:footnoteReference w:id="2"/>
            </w:r>
            <w:r w:rsidRPr="1E425EE3">
              <w:rPr>
                <w:sz w:val="20"/>
                <w:szCs w:val="20"/>
              </w:rPr>
              <w:t xml:space="preserve"> or more of their days in membership)</w:t>
            </w:r>
          </w:p>
          <w:p w14:paraId="77C5C8D3" w14:textId="4182B8E2" w:rsidR="00195B23" w:rsidRPr="003D3119" w:rsidRDefault="007A6353" w:rsidP="00EC673C">
            <w:pPr>
              <w:pStyle w:val="ListParagraph"/>
              <w:numPr>
                <w:ilvl w:val="0"/>
                <w:numId w:val="20"/>
              </w:numPr>
              <w:spacing w:line="240" w:lineRule="auto"/>
              <w:rPr>
                <w:sz w:val="20"/>
              </w:rPr>
            </w:pPr>
            <w:r w:rsidRPr="003D3119">
              <w:rPr>
                <w:sz w:val="20"/>
              </w:rPr>
              <w:t>Percentage of 11</w:t>
            </w:r>
            <w:r w:rsidRPr="003B3F66">
              <w:rPr>
                <w:sz w:val="20"/>
                <w:vertAlign w:val="superscript"/>
              </w:rPr>
              <w:t>th</w:t>
            </w:r>
            <w:r w:rsidR="003B3F66">
              <w:rPr>
                <w:sz w:val="20"/>
              </w:rPr>
              <w:t xml:space="preserve"> </w:t>
            </w:r>
            <w:r w:rsidRPr="003D3119">
              <w:rPr>
                <w:sz w:val="20"/>
              </w:rPr>
              <w:t>&amp; 12</w:t>
            </w:r>
            <w:r w:rsidRPr="003B3F66">
              <w:rPr>
                <w:sz w:val="20"/>
                <w:vertAlign w:val="superscript"/>
              </w:rPr>
              <w:t>th</w:t>
            </w:r>
            <w:r w:rsidR="003B3F66">
              <w:rPr>
                <w:sz w:val="20"/>
              </w:rPr>
              <w:t xml:space="preserve"> </w:t>
            </w:r>
            <w:r w:rsidRPr="003D3119">
              <w:rPr>
                <w:sz w:val="20"/>
              </w:rPr>
              <w:t xml:space="preserve">graders completing advanced coursework (Advanced Placement, International Baccalaureate, </w:t>
            </w:r>
            <w:r w:rsidR="00D606C3" w:rsidRPr="003D3119">
              <w:rPr>
                <w:sz w:val="20"/>
              </w:rPr>
              <w:t xml:space="preserve">Project Lead the Way, </w:t>
            </w:r>
            <w:r w:rsidRPr="003D3119">
              <w:rPr>
                <w:sz w:val="20"/>
              </w:rPr>
              <w:t xml:space="preserve">dual enrollment courses, </w:t>
            </w:r>
            <w:r w:rsidR="00A80D18" w:rsidRPr="003D3119">
              <w:rPr>
                <w:sz w:val="20"/>
              </w:rPr>
              <w:t xml:space="preserve">Chapter 74-approved vocational/technical secondary cooperative education programs, </w:t>
            </w:r>
            <w:r w:rsidR="00A0158D" w:rsidRPr="003D3119">
              <w:rPr>
                <w:sz w:val="20"/>
              </w:rPr>
              <w:t>and</w:t>
            </w:r>
            <w:r w:rsidRPr="003D3119">
              <w:rPr>
                <w:sz w:val="20"/>
              </w:rPr>
              <w:t xml:space="preserve"> other selected rigorous courses)  </w:t>
            </w:r>
          </w:p>
        </w:tc>
      </w:tr>
    </w:tbl>
    <w:p w14:paraId="2FF0FD79" w14:textId="77777777" w:rsidR="00702D72" w:rsidRDefault="00702D72" w:rsidP="00916E04">
      <w:pPr>
        <w:spacing w:after="0"/>
      </w:pPr>
    </w:p>
    <w:p w14:paraId="2AA12AEC" w14:textId="2C211183" w:rsidR="0066493B" w:rsidRDefault="0066493B" w:rsidP="0066493B">
      <w:r>
        <w:t xml:space="preserve">In order to report indicator results for </w:t>
      </w:r>
      <w:r w:rsidR="00123427">
        <w:t>any district, school, or group</w:t>
      </w:r>
      <w:r>
        <w:t xml:space="preserve">, there must be data for at least 20 students. </w:t>
      </w:r>
    </w:p>
    <w:p w14:paraId="17334BCB" w14:textId="321021E4" w:rsidR="004F7B61" w:rsidRPr="003D3119" w:rsidRDefault="004F7B61" w:rsidP="008539C4">
      <w:pPr>
        <w:pStyle w:val="Heading3"/>
      </w:pPr>
      <w:r w:rsidRPr="003D3119">
        <w:t xml:space="preserve">Weighting of Accountability Indicators </w:t>
      </w:r>
    </w:p>
    <w:p w14:paraId="25EF6F62" w14:textId="0BB1D584" w:rsidR="004F7B61" w:rsidRPr="003D3119" w:rsidRDefault="001258D9" w:rsidP="00F63BE9">
      <w:r w:rsidRPr="003D3119">
        <w:t>Federal law requires that substantial weight be given to the achievement, growth, English language proficiency, and graduation rate indicators, and that when taken together, these indicators should have much greater weight</w:t>
      </w:r>
      <w:r w:rsidR="00BD332B" w:rsidRPr="003D3119">
        <w:t xml:space="preserve"> than the additional indicators</w:t>
      </w:r>
      <w:r w:rsidRPr="003D3119">
        <w:t>.</w:t>
      </w:r>
    </w:p>
    <w:p w14:paraId="18344C82" w14:textId="3A3F9FBD" w:rsidR="000162BF" w:rsidRPr="003D3119" w:rsidRDefault="007944EB" w:rsidP="00E218AE">
      <w:r w:rsidRPr="003D3119">
        <w:t xml:space="preserve">In June 2018, the Board approved DESE’s proposal to use a 3 to 1 ratio of achievement to growth, consistent with the weightings shown in the tables below. By using this approach, DESE can ensure that the ratio of achievement to growth remains consistent, but allow for flexibility in the actual percentages where necessary (e.g., to accommodate districts and schools that have data for the English language proficiency indicator and those that do not). </w:t>
      </w:r>
      <w:r w:rsidR="00590349" w:rsidRPr="003D3119">
        <w:t xml:space="preserve">For </w:t>
      </w:r>
      <w:r w:rsidR="003B3F66">
        <w:t>2022</w:t>
      </w:r>
      <w:r w:rsidR="00590349" w:rsidRPr="003D3119">
        <w:t xml:space="preserve"> reporting, DESE </w:t>
      </w:r>
      <w:r w:rsidRPr="003D3119">
        <w:t>intends to</w:t>
      </w:r>
      <w:r w:rsidR="00590349" w:rsidRPr="003D3119">
        <w:t xml:space="preserve"> apply the same </w:t>
      </w:r>
      <w:r w:rsidR="00590349" w:rsidRPr="003D3119">
        <w:lastRenderedPageBreak/>
        <w:t xml:space="preserve">indicator weightings within the accountability </w:t>
      </w:r>
      <w:r w:rsidR="003B7606" w:rsidRPr="003D3119">
        <w:t>calculations</w:t>
      </w:r>
      <w:r w:rsidR="00590349" w:rsidRPr="003D3119">
        <w:t>.</w:t>
      </w:r>
      <w:r w:rsidR="00BA6DDF">
        <w:rPr>
          <w:rStyle w:val="FootnoteReference"/>
        </w:rPr>
        <w:footnoteReference w:id="3"/>
      </w:r>
      <w:r w:rsidR="00590349" w:rsidRPr="003D3119">
        <w:t xml:space="preserve"> </w:t>
      </w:r>
      <w:r w:rsidR="00D112B3" w:rsidRPr="003D3119">
        <w:t xml:space="preserve">Note that </w:t>
      </w:r>
      <w:r w:rsidR="00E218AE" w:rsidRPr="003D3119">
        <w:t xml:space="preserve">at the high school level, the high school completion indicators are considered part of achievement when </w:t>
      </w:r>
      <w:r w:rsidR="00E51B85" w:rsidRPr="003D3119">
        <w:t>calculating</w:t>
      </w:r>
      <w:r w:rsidR="00E218AE" w:rsidRPr="003D3119">
        <w:t xml:space="preserve"> the ratio of achievement to growth. </w:t>
      </w:r>
    </w:p>
    <w:p w14:paraId="090F7802" w14:textId="18751259" w:rsidR="000162BF" w:rsidRPr="00A95881" w:rsidRDefault="000162BF" w:rsidP="00F63BE9">
      <w:pPr>
        <w:spacing w:after="0"/>
        <w:rPr>
          <w:bCs/>
          <w:i/>
          <w:iCs/>
        </w:rPr>
      </w:pPr>
      <w:r w:rsidRPr="00A95881">
        <w:rPr>
          <w:bCs/>
          <w:i/>
          <w:iCs/>
        </w:rPr>
        <w:t>Accountability Indicator Weightings – Non-High Schools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3D3119" w14:paraId="521C9E01" w14:textId="77777777" w:rsidTr="00A82A0F">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2185AE42" w14:textId="77777777" w:rsidR="000162BF" w:rsidRPr="003D3119" w:rsidRDefault="000162BF" w:rsidP="00D5473B">
            <w:pPr>
              <w:spacing w:after="0" w:line="240" w:lineRule="auto"/>
              <w:rPr>
                <w:b/>
                <w:sz w:val="20"/>
              </w:rPr>
            </w:pPr>
            <w:r w:rsidRPr="003D3119">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207AD912" w14:textId="77777777" w:rsidR="000162BF" w:rsidRPr="003D3119" w:rsidRDefault="000162BF" w:rsidP="00D5473B">
            <w:pPr>
              <w:spacing w:after="0" w:line="240" w:lineRule="auto"/>
              <w:rPr>
                <w:b/>
                <w:sz w:val="20"/>
              </w:rPr>
            </w:pPr>
            <w:r w:rsidRPr="003D3119">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23E638C5" w14:textId="5DB6CD42" w:rsidR="000162BF" w:rsidRPr="003D3119" w:rsidRDefault="000162BF" w:rsidP="00D5473B">
            <w:pPr>
              <w:spacing w:after="0" w:line="240" w:lineRule="auto"/>
              <w:jc w:val="center"/>
              <w:rPr>
                <w:b/>
                <w:sz w:val="20"/>
              </w:rPr>
            </w:pPr>
            <w:r w:rsidRPr="003D3119">
              <w:rPr>
                <w:b/>
                <w:sz w:val="20"/>
              </w:rPr>
              <w:t>Weighting (3:1)</w:t>
            </w:r>
          </w:p>
        </w:tc>
      </w:tr>
      <w:tr w:rsidR="000162BF" w:rsidRPr="003D3119" w14:paraId="29E78701" w14:textId="77777777" w:rsidTr="00A82A0F">
        <w:trPr>
          <w:trHeight w:val="29"/>
        </w:trPr>
        <w:tc>
          <w:tcPr>
            <w:tcW w:w="1180" w:type="pct"/>
            <w:vMerge/>
            <w:shd w:val="clear" w:color="auto" w:fill="B8CCE4" w:themeFill="accent1" w:themeFillTint="66"/>
            <w:vAlign w:val="center"/>
            <w:hideMark/>
          </w:tcPr>
          <w:p w14:paraId="2EE66E4C" w14:textId="77777777" w:rsidR="000162BF" w:rsidRPr="003D3119" w:rsidRDefault="000162BF" w:rsidP="00D5473B">
            <w:pPr>
              <w:spacing w:after="0" w:line="240" w:lineRule="auto"/>
              <w:rPr>
                <w:b/>
                <w:sz w:val="20"/>
              </w:rPr>
            </w:pPr>
          </w:p>
        </w:tc>
        <w:tc>
          <w:tcPr>
            <w:tcW w:w="2485" w:type="pct"/>
            <w:vMerge/>
            <w:shd w:val="clear" w:color="auto" w:fill="B8CCE4" w:themeFill="accent1" w:themeFillTint="66"/>
            <w:vAlign w:val="center"/>
            <w:hideMark/>
          </w:tcPr>
          <w:p w14:paraId="59221C98" w14:textId="77777777" w:rsidR="000162BF" w:rsidRPr="003D3119" w:rsidRDefault="000162BF" w:rsidP="00D5473B">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0CAFDBE6" w14:textId="01F503B7" w:rsidR="000162BF" w:rsidRPr="003D3119" w:rsidRDefault="000162BF" w:rsidP="00D5473B">
            <w:pPr>
              <w:spacing w:after="0" w:line="240" w:lineRule="auto"/>
              <w:jc w:val="center"/>
              <w:rPr>
                <w:b/>
                <w:sz w:val="20"/>
              </w:rPr>
            </w:pPr>
            <w:r w:rsidRPr="003D3119">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5193B084" w14:textId="62FD57D5" w:rsidR="000162BF" w:rsidRPr="003D3119" w:rsidRDefault="000162BF" w:rsidP="00D5473B">
            <w:pPr>
              <w:spacing w:after="0" w:line="240" w:lineRule="auto"/>
              <w:jc w:val="center"/>
              <w:rPr>
                <w:b/>
                <w:sz w:val="20"/>
              </w:rPr>
            </w:pPr>
            <w:proofErr w:type="gramStart"/>
            <w:r w:rsidRPr="003D3119">
              <w:rPr>
                <w:b/>
                <w:sz w:val="20"/>
              </w:rPr>
              <w:t>No</w:t>
            </w:r>
            <w:proofErr w:type="gramEnd"/>
            <w:r w:rsidRPr="003D3119">
              <w:rPr>
                <w:b/>
                <w:sz w:val="20"/>
              </w:rPr>
              <w:t xml:space="preserve"> EL</w:t>
            </w:r>
          </w:p>
        </w:tc>
      </w:tr>
      <w:tr w:rsidR="000162BF" w:rsidRPr="003D3119" w14:paraId="21435F6A" w14:textId="77777777" w:rsidTr="00A82A0F">
        <w:trPr>
          <w:trHeight w:val="181"/>
        </w:trPr>
        <w:tc>
          <w:tcPr>
            <w:tcW w:w="1180" w:type="pct"/>
            <w:shd w:val="clear" w:color="auto" w:fill="auto"/>
            <w:tcMar>
              <w:top w:w="15" w:type="dxa"/>
              <w:left w:w="108" w:type="dxa"/>
              <w:bottom w:w="0" w:type="dxa"/>
              <w:right w:w="108" w:type="dxa"/>
            </w:tcMar>
            <w:hideMark/>
          </w:tcPr>
          <w:p w14:paraId="3232FD0B" w14:textId="77777777" w:rsidR="000162BF" w:rsidRPr="003D3119" w:rsidRDefault="000162BF" w:rsidP="00D5473B">
            <w:pPr>
              <w:spacing w:line="240" w:lineRule="auto"/>
              <w:rPr>
                <w:sz w:val="20"/>
              </w:rPr>
            </w:pPr>
            <w:r w:rsidRPr="003D3119">
              <w:rPr>
                <w:sz w:val="20"/>
              </w:rPr>
              <w:t>Achievement</w:t>
            </w:r>
          </w:p>
        </w:tc>
        <w:tc>
          <w:tcPr>
            <w:tcW w:w="2485" w:type="pct"/>
            <w:shd w:val="clear" w:color="auto" w:fill="auto"/>
            <w:tcMar>
              <w:top w:w="15" w:type="dxa"/>
              <w:left w:w="108" w:type="dxa"/>
              <w:bottom w:w="0" w:type="dxa"/>
              <w:right w:w="108" w:type="dxa"/>
            </w:tcMar>
            <w:hideMark/>
          </w:tcPr>
          <w:p w14:paraId="69225401" w14:textId="0E01B1F0" w:rsidR="00160FEB" w:rsidRPr="003D3119" w:rsidRDefault="009A6AA2" w:rsidP="00D5473B">
            <w:pPr>
              <w:pStyle w:val="ListParagraph"/>
              <w:numPr>
                <w:ilvl w:val="0"/>
                <w:numId w:val="20"/>
              </w:numPr>
              <w:spacing w:line="240" w:lineRule="auto"/>
              <w:rPr>
                <w:sz w:val="20"/>
              </w:rPr>
            </w:pPr>
            <w:r w:rsidRPr="003D3119">
              <w:rPr>
                <w:sz w:val="20"/>
              </w:rPr>
              <w:t>ELA, math, &amp; science achiev</w:t>
            </w:r>
            <w:r w:rsidR="000162BF" w:rsidRPr="003D3119">
              <w:rPr>
                <w:sz w:val="20"/>
              </w:rPr>
              <w:t>ement</w:t>
            </w:r>
          </w:p>
        </w:tc>
        <w:tc>
          <w:tcPr>
            <w:tcW w:w="704" w:type="pct"/>
            <w:shd w:val="clear" w:color="auto" w:fill="auto"/>
            <w:tcMar>
              <w:top w:w="15" w:type="dxa"/>
              <w:left w:w="108" w:type="dxa"/>
              <w:bottom w:w="0" w:type="dxa"/>
              <w:right w:w="108" w:type="dxa"/>
            </w:tcMar>
            <w:hideMark/>
          </w:tcPr>
          <w:p w14:paraId="64FD8F5D" w14:textId="77777777" w:rsidR="000162BF" w:rsidRPr="003D3119" w:rsidRDefault="000162BF" w:rsidP="00D5473B">
            <w:pPr>
              <w:spacing w:line="240" w:lineRule="auto"/>
              <w:jc w:val="center"/>
              <w:rPr>
                <w:sz w:val="20"/>
              </w:rPr>
            </w:pPr>
            <w:r w:rsidRPr="003D3119">
              <w:rPr>
                <w:sz w:val="20"/>
              </w:rPr>
              <w:t>60%</w:t>
            </w:r>
          </w:p>
        </w:tc>
        <w:tc>
          <w:tcPr>
            <w:tcW w:w="631" w:type="pct"/>
            <w:shd w:val="clear" w:color="auto" w:fill="auto"/>
            <w:tcMar>
              <w:top w:w="15" w:type="dxa"/>
              <w:left w:w="108" w:type="dxa"/>
              <w:bottom w:w="0" w:type="dxa"/>
              <w:right w:w="108" w:type="dxa"/>
            </w:tcMar>
            <w:hideMark/>
          </w:tcPr>
          <w:p w14:paraId="6E71DD4A" w14:textId="1BF1DA5C" w:rsidR="000162BF" w:rsidRPr="003D3119" w:rsidRDefault="000162BF" w:rsidP="00D5473B">
            <w:pPr>
              <w:spacing w:line="240" w:lineRule="auto"/>
              <w:jc w:val="center"/>
              <w:rPr>
                <w:sz w:val="20"/>
              </w:rPr>
            </w:pPr>
            <w:r w:rsidRPr="003D3119">
              <w:rPr>
                <w:sz w:val="20"/>
              </w:rPr>
              <w:t>67.5%</w:t>
            </w:r>
          </w:p>
        </w:tc>
      </w:tr>
      <w:tr w:rsidR="000162BF" w:rsidRPr="003D3119" w14:paraId="09EC45D3" w14:textId="77777777" w:rsidTr="00A82A0F">
        <w:trPr>
          <w:trHeight w:val="109"/>
        </w:trPr>
        <w:tc>
          <w:tcPr>
            <w:tcW w:w="1180" w:type="pct"/>
            <w:shd w:val="clear" w:color="auto" w:fill="auto"/>
            <w:tcMar>
              <w:top w:w="15" w:type="dxa"/>
              <w:left w:w="108" w:type="dxa"/>
              <w:bottom w:w="0" w:type="dxa"/>
              <w:right w:w="108" w:type="dxa"/>
            </w:tcMar>
            <w:hideMark/>
          </w:tcPr>
          <w:p w14:paraId="30B01EFB" w14:textId="77777777" w:rsidR="000162BF" w:rsidRPr="003D3119" w:rsidRDefault="000162BF" w:rsidP="00D5473B">
            <w:pPr>
              <w:spacing w:line="240" w:lineRule="auto"/>
              <w:rPr>
                <w:sz w:val="20"/>
              </w:rPr>
            </w:pPr>
            <w:r w:rsidRPr="003D3119">
              <w:rPr>
                <w:sz w:val="20"/>
              </w:rPr>
              <w:t>Student Growth</w:t>
            </w:r>
          </w:p>
        </w:tc>
        <w:tc>
          <w:tcPr>
            <w:tcW w:w="2485" w:type="pct"/>
            <w:shd w:val="clear" w:color="auto" w:fill="auto"/>
            <w:tcMar>
              <w:top w:w="15" w:type="dxa"/>
              <w:left w:w="108" w:type="dxa"/>
              <w:bottom w:w="0" w:type="dxa"/>
              <w:right w:w="108" w:type="dxa"/>
            </w:tcMar>
            <w:hideMark/>
          </w:tcPr>
          <w:p w14:paraId="6FA142DF" w14:textId="199D187A" w:rsidR="00160FEB" w:rsidRPr="003D3119" w:rsidRDefault="000162BF" w:rsidP="00D5473B">
            <w:pPr>
              <w:pStyle w:val="ListParagraph"/>
              <w:numPr>
                <w:ilvl w:val="0"/>
                <w:numId w:val="20"/>
              </w:numPr>
              <w:spacing w:line="240" w:lineRule="auto"/>
              <w:rPr>
                <w:sz w:val="20"/>
              </w:rPr>
            </w:pPr>
            <w:r w:rsidRPr="003D3119">
              <w:rPr>
                <w:sz w:val="20"/>
              </w:rPr>
              <w:t>ELA &amp; m</w:t>
            </w:r>
            <w:r w:rsidR="009A6AA2" w:rsidRPr="003D3119">
              <w:rPr>
                <w:sz w:val="20"/>
              </w:rPr>
              <w:t xml:space="preserve">ath </w:t>
            </w:r>
            <w:r w:rsidRPr="003D3119">
              <w:rPr>
                <w:sz w:val="20"/>
              </w:rPr>
              <w:t>SGP</w:t>
            </w:r>
          </w:p>
        </w:tc>
        <w:tc>
          <w:tcPr>
            <w:tcW w:w="704" w:type="pct"/>
            <w:shd w:val="clear" w:color="auto" w:fill="auto"/>
            <w:tcMar>
              <w:top w:w="15" w:type="dxa"/>
              <w:left w:w="108" w:type="dxa"/>
              <w:bottom w:w="0" w:type="dxa"/>
              <w:right w:w="108" w:type="dxa"/>
            </w:tcMar>
            <w:hideMark/>
          </w:tcPr>
          <w:p w14:paraId="188F4DFD" w14:textId="77777777" w:rsidR="000162BF" w:rsidRPr="003D3119" w:rsidRDefault="000162BF" w:rsidP="00D5473B">
            <w:pPr>
              <w:spacing w:line="240" w:lineRule="auto"/>
              <w:jc w:val="center"/>
              <w:rPr>
                <w:sz w:val="20"/>
              </w:rPr>
            </w:pPr>
            <w:r w:rsidRPr="003D3119">
              <w:rPr>
                <w:sz w:val="20"/>
              </w:rPr>
              <w:t>20%</w:t>
            </w:r>
          </w:p>
        </w:tc>
        <w:tc>
          <w:tcPr>
            <w:tcW w:w="631" w:type="pct"/>
            <w:shd w:val="clear" w:color="auto" w:fill="auto"/>
            <w:tcMar>
              <w:top w:w="15" w:type="dxa"/>
              <w:left w:w="108" w:type="dxa"/>
              <w:bottom w:w="0" w:type="dxa"/>
              <w:right w:w="108" w:type="dxa"/>
            </w:tcMar>
            <w:hideMark/>
          </w:tcPr>
          <w:p w14:paraId="4CAFA8D1" w14:textId="113ECA83" w:rsidR="000162BF" w:rsidRPr="003D3119" w:rsidRDefault="000162BF" w:rsidP="00D5473B">
            <w:pPr>
              <w:spacing w:line="240" w:lineRule="auto"/>
              <w:jc w:val="center"/>
              <w:rPr>
                <w:sz w:val="20"/>
              </w:rPr>
            </w:pPr>
            <w:r w:rsidRPr="003D3119">
              <w:rPr>
                <w:sz w:val="20"/>
              </w:rPr>
              <w:t>22.5%</w:t>
            </w:r>
          </w:p>
        </w:tc>
      </w:tr>
      <w:tr w:rsidR="000162BF" w:rsidRPr="003D3119" w14:paraId="01503B9D" w14:textId="77777777" w:rsidTr="00165E29">
        <w:trPr>
          <w:trHeight w:val="33"/>
        </w:trPr>
        <w:tc>
          <w:tcPr>
            <w:tcW w:w="1180" w:type="pct"/>
            <w:shd w:val="clear" w:color="auto" w:fill="auto"/>
            <w:tcMar>
              <w:top w:w="15" w:type="dxa"/>
              <w:left w:w="108" w:type="dxa"/>
              <w:bottom w:w="0" w:type="dxa"/>
              <w:right w:w="108" w:type="dxa"/>
            </w:tcMar>
            <w:hideMark/>
          </w:tcPr>
          <w:p w14:paraId="4606956A" w14:textId="76BEBFA9" w:rsidR="000162BF" w:rsidRPr="003D3119" w:rsidRDefault="000162BF" w:rsidP="00D5473B">
            <w:pPr>
              <w:spacing w:line="240" w:lineRule="auto"/>
              <w:rPr>
                <w:sz w:val="20"/>
              </w:rPr>
            </w:pPr>
            <w:r w:rsidRPr="003D3119">
              <w:rPr>
                <w:sz w:val="20"/>
              </w:rPr>
              <w:t>English Language Proficiency</w:t>
            </w:r>
          </w:p>
        </w:tc>
        <w:tc>
          <w:tcPr>
            <w:tcW w:w="2485" w:type="pct"/>
            <w:shd w:val="clear" w:color="auto" w:fill="auto"/>
            <w:tcMar>
              <w:top w:w="15" w:type="dxa"/>
              <w:left w:w="108" w:type="dxa"/>
              <w:bottom w:w="0" w:type="dxa"/>
              <w:right w:w="108" w:type="dxa"/>
            </w:tcMar>
            <w:hideMark/>
          </w:tcPr>
          <w:p w14:paraId="059EDF4D" w14:textId="7EE49DD4" w:rsidR="00160FEB" w:rsidRPr="003D3119" w:rsidRDefault="009A6AA2" w:rsidP="00D5473B">
            <w:pPr>
              <w:pStyle w:val="ListParagraph"/>
              <w:numPr>
                <w:ilvl w:val="0"/>
                <w:numId w:val="20"/>
              </w:numPr>
              <w:spacing w:line="240" w:lineRule="auto"/>
              <w:rPr>
                <w:sz w:val="20"/>
              </w:rPr>
            </w:pPr>
            <w:r w:rsidRPr="003D3119">
              <w:rPr>
                <w:sz w:val="20"/>
              </w:rPr>
              <w:t>Progress made by students towards attaining English language proficiency</w:t>
            </w:r>
          </w:p>
        </w:tc>
        <w:tc>
          <w:tcPr>
            <w:tcW w:w="704" w:type="pct"/>
            <w:shd w:val="clear" w:color="auto" w:fill="auto"/>
            <w:tcMar>
              <w:top w:w="15" w:type="dxa"/>
              <w:left w:w="108" w:type="dxa"/>
              <w:bottom w:w="0" w:type="dxa"/>
              <w:right w:w="108" w:type="dxa"/>
            </w:tcMar>
            <w:hideMark/>
          </w:tcPr>
          <w:p w14:paraId="3AE92DA4" w14:textId="77777777" w:rsidR="000162BF" w:rsidRPr="003D3119" w:rsidRDefault="000162BF"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hideMark/>
          </w:tcPr>
          <w:p w14:paraId="1E88CDEA" w14:textId="1FBD00DF" w:rsidR="000162BF" w:rsidRPr="003D3119" w:rsidRDefault="00B959DB" w:rsidP="00D5473B">
            <w:pPr>
              <w:spacing w:line="240" w:lineRule="auto"/>
              <w:jc w:val="center"/>
              <w:rPr>
                <w:sz w:val="20"/>
              </w:rPr>
            </w:pPr>
            <w:r w:rsidRPr="003D3119">
              <w:rPr>
                <w:sz w:val="20"/>
              </w:rPr>
              <w:t>--</w:t>
            </w:r>
          </w:p>
        </w:tc>
      </w:tr>
      <w:tr w:rsidR="000162BF" w:rsidRPr="003D3119" w14:paraId="0C731B4E" w14:textId="77777777" w:rsidTr="00A82A0F">
        <w:trPr>
          <w:trHeight w:val="33"/>
        </w:trPr>
        <w:tc>
          <w:tcPr>
            <w:tcW w:w="1180" w:type="pct"/>
            <w:shd w:val="clear" w:color="auto" w:fill="auto"/>
            <w:tcMar>
              <w:top w:w="15" w:type="dxa"/>
              <w:left w:w="108" w:type="dxa"/>
              <w:bottom w:w="0" w:type="dxa"/>
              <w:right w:w="108" w:type="dxa"/>
            </w:tcMar>
            <w:hideMark/>
          </w:tcPr>
          <w:p w14:paraId="7E0BB2F3" w14:textId="77777777" w:rsidR="000162BF" w:rsidRPr="003D3119" w:rsidRDefault="000162BF" w:rsidP="00D5473B">
            <w:pPr>
              <w:spacing w:line="240" w:lineRule="auto"/>
              <w:rPr>
                <w:sz w:val="20"/>
              </w:rPr>
            </w:pPr>
            <w:r w:rsidRPr="003D3119">
              <w:rPr>
                <w:sz w:val="20"/>
              </w:rPr>
              <w:t>Additional Indicators</w:t>
            </w:r>
          </w:p>
        </w:tc>
        <w:tc>
          <w:tcPr>
            <w:tcW w:w="2485" w:type="pct"/>
            <w:shd w:val="clear" w:color="auto" w:fill="auto"/>
            <w:tcMar>
              <w:top w:w="15" w:type="dxa"/>
              <w:left w:w="108" w:type="dxa"/>
              <w:bottom w:w="0" w:type="dxa"/>
              <w:right w:w="108" w:type="dxa"/>
            </w:tcMar>
            <w:hideMark/>
          </w:tcPr>
          <w:p w14:paraId="21DD07F8" w14:textId="6F20B5DE" w:rsidR="00160FEB" w:rsidRPr="003D3119" w:rsidRDefault="009A6AA2" w:rsidP="00D5473B">
            <w:pPr>
              <w:pStyle w:val="ListParagraph"/>
              <w:numPr>
                <w:ilvl w:val="0"/>
                <w:numId w:val="20"/>
              </w:numPr>
              <w:spacing w:line="240" w:lineRule="auto"/>
              <w:rPr>
                <w:sz w:val="20"/>
              </w:rPr>
            </w:pPr>
            <w:r w:rsidRPr="003D3119">
              <w:rPr>
                <w:sz w:val="20"/>
              </w:rPr>
              <w:t>Chronic absenteeism</w:t>
            </w:r>
          </w:p>
        </w:tc>
        <w:tc>
          <w:tcPr>
            <w:tcW w:w="704" w:type="pct"/>
            <w:shd w:val="clear" w:color="auto" w:fill="auto"/>
            <w:tcMar>
              <w:top w:w="15" w:type="dxa"/>
              <w:left w:w="108" w:type="dxa"/>
              <w:bottom w:w="0" w:type="dxa"/>
              <w:right w:w="108" w:type="dxa"/>
            </w:tcMar>
            <w:hideMark/>
          </w:tcPr>
          <w:p w14:paraId="3787857E" w14:textId="77777777" w:rsidR="000162BF" w:rsidRPr="003D3119" w:rsidRDefault="000162BF"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hideMark/>
          </w:tcPr>
          <w:p w14:paraId="651908CA" w14:textId="77777777" w:rsidR="000162BF" w:rsidRPr="003D3119" w:rsidRDefault="000162BF" w:rsidP="00D5473B">
            <w:pPr>
              <w:spacing w:line="240" w:lineRule="auto"/>
              <w:jc w:val="center"/>
              <w:rPr>
                <w:sz w:val="20"/>
              </w:rPr>
            </w:pPr>
            <w:r w:rsidRPr="003D3119">
              <w:rPr>
                <w:sz w:val="20"/>
              </w:rPr>
              <w:t>10%</w:t>
            </w:r>
          </w:p>
        </w:tc>
      </w:tr>
    </w:tbl>
    <w:p w14:paraId="2F41324D" w14:textId="522CF643" w:rsidR="000162BF" w:rsidRPr="003D3119" w:rsidRDefault="000162BF" w:rsidP="004C2DE3">
      <w:pPr>
        <w:spacing w:after="0"/>
      </w:pPr>
    </w:p>
    <w:p w14:paraId="4B22E8A3" w14:textId="124FB52C" w:rsidR="000162BF" w:rsidRPr="00A95881" w:rsidRDefault="000162BF" w:rsidP="00F63BE9">
      <w:pPr>
        <w:spacing w:after="0"/>
        <w:rPr>
          <w:bCs/>
          <w:i/>
          <w:iCs/>
        </w:rPr>
      </w:pPr>
      <w:r w:rsidRPr="00A95881">
        <w:rPr>
          <w:bCs/>
          <w:i/>
          <w:iCs/>
        </w:rPr>
        <w:t>Accountability Indicator Weightings – Hig</w:t>
      </w:r>
      <w:r w:rsidR="00160FEB" w:rsidRPr="00A95881">
        <w:rPr>
          <w:bCs/>
          <w:i/>
          <w:iCs/>
        </w:rPr>
        <w:t>h Schools &amp; Middle-</w:t>
      </w:r>
      <w:r w:rsidRPr="00A95881">
        <w:rPr>
          <w:bCs/>
          <w:i/>
          <w:iCs/>
        </w:rPr>
        <w:t>High/K-12 Schools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0162BF" w:rsidRPr="003D3119" w14:paraId="004A1CFB" w14:textId="77777777" w:rsidTr="1843A8FD">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15439739" w14:textId="77777777" w:rsidR="000162BF" w:rsidRPr="003D3119" w:rsidRDefault="000162BF" w:rsidP="00D5473B">
            <w:pPr>
              <w:spacing w:after="0" w:line="240" w:lineRule="auto"/>
              <w:rPr>
                <w:b/>
                <w:sz w:val="20"/>
              </w:rPr>
            </w:pPr>
            <w:r w:rsidRPr="003D3119">
              <w:rPr>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5D0D2FA9" w14:textId="77777777" w:rsidR="000162BF" w:rsidRPr="003D3119" w:rsidRDefault="000162BF" w:rsidP="00D5473B">
            <w:pPr>
              <w:spacing w:after="0" w:line="240" w:lineRule="auto"/>
              <w:rPr>
                <w:b/>
                <w:sz w:val="20"/>
              </w:rPr>
            </w:pPr>
            <w:r w:rsidRPr="003D3119">
              <w:rPr>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5DEA4AF2" w14:textId="77777777" w:rsidR="000162BF" w:rsidRPr="003D3119" w:rsidRDefault="000162BF" w:rsidP="00D5473B">
            <w:pPr>
              <w:spacing w:after="0" w:line="240" w:lineRule="auto"/>
              <w:jc w:val="center"/>
              <w:rPr>
                <w:b/>
                <w:sz w:val="20"/>
              </w:rPr>
            </w:pPr>
            <w:r w:rsidRPr="003D3119">
              <w:rPr>
                <w:b/>
                <w:sz w:val="20"/>
              </w:rPr>
              <w:t>Weighting (3:1)</w:t>
            </w:r>
          </w:p>
        </w:tc>
      </w:tr>
      <w:tr w:rsidR="000162BF" w:rsidRPr="003D3119" w14:paraId="5076CF33" w14:textId="77777777" w:rsidTr="1843A8FD">
        <w:trPr>
          <w:trHeight w:val="33"/>
        </w:trPr>
        <w:tc>
          <w:tcPr>
            <w:tcW w:w="1180" w:type="pct"/>
            <w:vMerge/>
            <w:vAlign w:val="center"/>
            <w:hideMark/>
          </w:tcPr>
          <w:p w14:paraId="36466E59" w14:textId="77777777" w:rsidR="000162BF" w:rsidRPr="003D3119" w:rsidRDefault="000162BF" w:rsidP="00D5473B">
            <w:pPr>
              <w:spacing w:after="0" w:line="240" w:lineRule="auto"/>
              <w:rPr>
                <w:b/>
                <w:sz w:val="20"/>
              </w:rPr>
            </w:pPr>
          </w:p>
        </w:tc>
        <w:tc>
          <w:tcPr>
            <w:tcW w:w="2485" w:type="pct"/>
            <w:vMerge/>
            <w:vAlign w:val="center"/>
            <w:hideMark/>
          </w:tcPr>
          <w:p w14:paraId="470429C5" w14:textId="77777777" w:rsidR="000162BF" w:rsidRPr="003D3119" w:rsidRDefault="000162BF" w:rsidP="00D5473B">
            <w:pPr>
              <w:spacing w:after="0" w:line="240" w:lineRule="auto"/>
              <w:rPr>
                <w:b/>
                <w:sz w:val="20"/>
              </w:rPr>
            </w:pPr>
          </w:p>
        </w:tc>
        <w:tc>
          <w:tcPr>
            <w:tcW w:w="704" w:type="pct"/>
            <w:shd w:val="clear" w:color="auto" w:fill="B8CCE4" w:themeFill="accent1" w:themeFillTint="66"/>
            <w:tcMar>
              <w:top w:w="15" w:type="dxa"/>
              <w:left w:w="108" w:type="dxa"/>
              <w:bottom w:w="0" w:type="dxa"/>
              <w:right w:w="108" w:type="dxa"/>
            </w:tcMar>
            <w:vAlign w:val="center"/>
            <w:hideMark/>
          </w:tcPr>
          <w:p w14:paraId="05C33FD7" w14:textId="77777777" w:rsidR="000162BF" w:rsidRPr="003D3119" w:rsidRDefault="000162BF" w:rsidP="00D5473B">
            <w:pPr>
              <w:spacing w:after="0" w:line="240" w:lineRule="auto"/>
              <w:jc w:val="center"/>
              <w:rPr>
                <w:b/>
                <w:sz w:val="20"/>
              </w:rPr>
            </w:pPr>
            <w:r w:rsidRPr="003D3119">
              <w:rPr>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2E74C358" w14:textId="77777777" w:rsidR="000162BF" w:rsidRPr="003D3119" w:rsidRDefault="000162BF" w:rsidP="00D5473B">
            <w:pPr>
              <w:spacing w:after="0" w:line="240" w:lineRule="auto"/>
              <w:jc w:val="center"/>
              <w:rPr>
                <w:b/>
                <w:sz w:val="20"/>
              </w:rPr>
            </w:pPr>
            <w:proofErr w:type="gramStart"/>
            <w:r w:rsidRPr="003D3119">
              <w:rPr>
                <w:b/>
                <w:sz w:val="20"/>
              </w:rPr>
              <w:t>No</w:t>
            </w:r>
            <w:proofErr w:type="gramEnd"/>
            <w:r w:rsidRPr="003D3119">
              <w:rPr>
                <w:b/>
                <w:sz w:val="20"/>
              </w:rPr>
              <w:t xml:space="preserve"> EL</w:t>
            </w:r>
          </w:p>
        </w:tc>
      </w:tr>
      <w:tr w:rsidR="00160FEB" w:rsidRPr="003D3119" w14:paraId="6AE18168" w14:textId="77777777" w:rsidTr="1843A8FD">
        <w:trPr>
          <w:trHeight w:val="33"/>
        </w:trPr>
        <w:tc>
          <w:tcPr>
            <w:tcW w:w="1180" w:type="pct"/>
            <w:shd w:val="clear" w:color="auto" w:fill="auto"/>
            <w:tcMar>
              <w:top w:w="15" w:type="dxa"/>
              <w:left w:w="108" w:type="dxa"/>
              <w:bottom w:w="0" w:type="dxa"/>
              <w:right w:w="108" w:type="dxa"/>
            </w:tcMar>
            <w:hideMark/>
          </w:tcPr>
          <w:p w14:paraId="78F7B542" w14:textId="073EDBF3" w:rsidR="00160FEB" w:rsidRPr="003D3119" w:rsidRDefault="00160FEB" w:rsidP="00D5473B">
            <w:pPr>
              <w:spacing w:line="240" w:lineRule="auto"/>
              <w:rPr>
                <w:sz w:val="20"/>
              </w:rPr>
            </w:pPr>
            <w:r w:rsidRPr="003D3119">
              <w:rPr>
                <w:sz w:val="20"/>
              </w:rPr>
              <w:t>Achievement</w:t>
            </w:r>
          </w:p>
        </w:tc>
        <w:tc>
          <w:tcPr>
            <w:tcW w:w="2485" w:type="pct"/>
            <w:shd w:val="clear" w:color="auto" w:fill="auto"/>
            <w:tcMar>
              <w:top w:w="15" w:type="dxa"/>
              <w:left w:w="108" w:type="dxa"/>
              <w:bottom w:w="0" w:type="dxa"/>
              <w:right w:w="108" w:type="dxa"/>
            </w:tcMar>
            <w:hideMark/>
          </w:tcPr>
          <w:p w14:paraId="51F1AE18" w14:textId="512A3243" w:rsidR="00160FEB" w:rsidRPr="003D3119" w:rsidRDefault="00160FEB" w:rsidP="00D5473B">
            <w:pPr>
              <w:pStyle w:val="ListParagraph"/>
              <w:numPr>
                <w:ilvl w:val="0"/>
                <w:numId w:val="20"/>
              </w:numPr>
              <w:spacing w:line="240" w:lineRule="auto"/>
              <w:rPr>
                <w:sz w:val="20"/>
              </w:rPr>
            </w:pPr>
            <w:r w:rsidRPr="003D3119">
              <w:rPr>
                <w:sz w:val="20"/>
              </w:rPr>
              <w:t>ELA, math, &amp; science achievement</w:t>
            </w:r>
          </w:p>
        </w:tc>
        <w:tc>
          <w:tcPr>
            <w:tcW w:w="704" w:type="pct"/>
            <w:shd w:val="clear" w:color="auto" w:fill="auto"/>
            <w:tcMar>
              <w:top w:w="15" w:type="dxa"/>
              <w:left w:w="108" w:type="dxa"/>
              <w:bottom w:w="0" w:type="dxa"/>
              <w:right w:w="108" w:type="dxa"/>
            </w:tcMar>
            <w:hideMark/>
          </w:tcPr>
          <w:p w14:paraId="3FB0B825" w14:textId="63E2635E" w:rsidR="00160FEB" w:rsidRPr="003D3119" w:rsidRDefault="00160FEB" w:rsidP="00D5473B">
            <w:pPr>
              <w:spacing w:line="240" w:lineRule="auto"/>
              <w:jc w:val="center"/>
              <w:rPr>
                <w:sz w:val="20"/>
              </w:rPr>
            </w:pPr>
            <w:r w:rsidRPr="003D3119">
              <w:rPr>
                <w:sz w:val="20"/>
              </w:rPr>
              <w:t>40%</w:t>
            </w:r>
          </w:p>
        </w:tc>
        <w:tc>
          <w:tcPr>
            <w:tcW w:w="631" w:type="pct"/>
            <w:shd w:val="clear" w:color="auto" w:fill="auto"/>
            <w:tcMar>
              <w:top w:w="15" w:type="dxa"/>
              <w:left w:w="108" w:type="dxa"/>
              <w:bottom w:w="0" w:type="dxa"/>
              <w:right w:w="108" w:type="dxa"/>
            </w:tcMar>
            <w:hideMark/>
          </w:tcPr>
          <w:p w14:paraId="79952CB8" w14:textId="14828690" w:rsidR="00160FEB" w:rsidRPr="003D3119" w:rsidRDefault="00160FEB" w:rsidP="00D5473B">
            <w:pPr>
              <w:spacing w:line="240" w:lineRule="auto"/>
              <w:jc w:val="center"/>
              <w:rPr>
                <w:sz w:val="20"/>
              </w:rPr>
            </w:pPr>
            <w:r w:rsidRPr="003D3119">
              <w:rPr>
                <w:sz w:val="20"/>
              </w:rPr>
              <w:t>47.5%</w:t>
            </w:r>
          </w:p>
        </w:tc>
      </w:tr>
      <w:tr w:rsidR="00160FEB" w:rsidRPr="003D3119" w14:paraId="4C9BC9B7" w14:textId="77777777" w:rsidTr="1843A8FD">
        <w:trPr>
          <w:trHeight w:val="109"/>
        </w:trPr>
        <w:tc>
          <w:tcPr>
            <w:tcW w:w="1180" w:type="pct"/>
            <w:shd w:val="clear" w:color="auto" w:fill="auto"/>
            <w:tcMar>
              <w:top w:w="15" w:type="dxa"/>
              <w:left w:w="108" w:type="dxa"/>
              <w:bottom w:w="0" w:type="dxa"/>
              <w:right w:w="108" w:type="dxa"/>
            </w:tcMar>
            <w:hideMark/>
          </w:tcPr>
          <w:p w14:paraId="682E68A4" w14:textId="40FBA7FB" w:rsidR="00160FEB" w:rsidRPr="003D3119" w:rsidRDefault="00160FEB" w:rsidP="00D5473B">
            <w:pPr>
              <w:spacing w:line="240" w:lineRule="auto"/>
              <w:rPr>
                <w:sz w:val="20"/>
              </w:rPr>
            </w:pPr>
            <w:r w:rsidRPr="003D3119">
              <w:rPr>
                <w:sz w:val="20"/>
              </w:rPr>
              <w:t>Student Growth</w:t>
            </w:r>
          </w:p>
        </w:tc>
        <w:tc>
          <w:tcPr>
            <w:tcW w:w="2485" w:type="pct"/>
            <w:shd w:val="clear" w:color="auto" w:fill="auto"/>
            <w:tcMar>
              <w:top w:w="15" w:type="dxa"/>
              <w:left w:w="108" w:type="dxa"/>
              <w:bottom w:w="0" w:type="dxa"/>
              <w:right w:w="108" w:type="dxa"/>
            </w:tcMar>
            <w:hideMark/>
          </w:tcPr>
          <w:p w14:paraId="57715124" w14:textId="35457154" w:rsidR="00160FEB" w:rsidRPr="003D3119" w:rsidRDefault="00160FEB" w:rsidP="00D5473B">
            <w:pPr>
              <w:pStyle w:val="ListParagraph"/>
              <w:numPr>
                <w:ilvl w:val="0"/>
                <w:numId w:val="20"/>
              </w:numPr>
              <w:spacing w:line="240" w:lineRule="auto"/>
              <w:rPr>
                <w:sz w:val="20"/>
              </w:rPr>
            </w:pPr>
            <w:r w:rsidRPr="003D3119">
              <w:rPr>
                <w:sz w:val="20"/>
              </w:rPr>
              <w:t>ELA &amp; math SGP</w:t>
            </w:r>
          </w:p>
        </w:tc>
        <w:tc>
          <w:tcPr>
            <w:tcW w:w="704" w:type="pct"/>
            <w:shd w:val="clear" w:color="auto" w:fill="auto"/>
            <w:tcMar>
              <w:top w:w="15" w:type="dxa"/>
              <w:left w:w="108" w:type="dxa"/>
              <w:bottom w:w="0" w:type="dxa"/>
              <w:right w:w="108" w:type="dxa"/>
            </w:tcMar>
            <w:hideMark/>
          </w:tcPr>
          <w:p w14:paraId="3142ABB2" w14:textId="3DD93477" w:rsidR="00160FEB" w:rsidRPr="003D3119" w:rsidRDefault="00160FEB" w:rsidP="00D5473B">
            <w:pPr>
              <w:spacing w:line="240" w:lineRule="auto"/>
              <w:jc w:val="center"/>
              <w:rPr>
                <w:sz w:val="20"/>
              </w:rPr>
            </w:pPr>
            <w:r w:rsidRPr="003D3119">
              <w:rPr>
                <w:sz w:val="20"/>
              </w:rPr>
              <w:t>20%</w:t>
            </w:r>
          </w:p>
        </w:tc>
        <w:tc>
          <w:tcPr>
            <w:tcW w:w="631" w:type="pct"/>
            <w:shd w:val="clear" w:color="auto" w:fill="auto"/>
            <w:tcMar>
              <w:top w:w="15" w:type="dxa"/>
              <w:left w:w="108" w:type="dxa"/>
              <w:bottom w:w="0" w:type="dxa"/>
              <w:right w:w="108" w:type="dxa"/>
            </w:tcMar>
            <w:hideMark/>
          </w:tcPr>
          <w:p w14:paraId="65C1886E" w14:textId="0F0C31CE" w:rsidR="00160FEB" w:rsidRPr="003D3119" w:rsidRDefault="00160FEB" w:rsidP="00D5473B">
            <w:pPr>
              <w:spacing w:line="240" w:lineRule="auto"/>
              <w:jc w:val="center"/>
              <w:rPr>
                <w:sz w:val="20"/>
              </w:rPr>
            </w:pPr>
            <w:r w:rsidRPr="003D3119">
              <w:rPr>
                <w:sz w:val="20"/>
              </w:rPr>
              <w:t>22.5%</w:t>
            </w:r>
          </w:p>
        </w:tc>
      </w:tr>
      <w:tr w:rsidR="00160FEB" w:rsidRPr="003D3119" w14:paraId="1AA379D4" w14:textId="77777777" w:rsidTr="1843A8FD">
        <w:trPr>
          <w:trHeight w:val="33"/>
        </w:trPr>
        <w:tc>
          <w:tcPr>
            <w:tcW w:w="1180" w:type="pct"/>
            <w:shd w:val="clear" w:color="auto" w:fill="auto"/>
            <w:tcMar>
              <w:top w:w="15" w:type="dxa"/>
              <w:left w:w="108" w:type="dxa"/>
              <w:bottom w:w="0" w:type="dxa"/>
              <w:right w:w="108" w:type="dxa"/>
            </w:tcMar>
            <w:hideMark/>
          </w:tcPr>
          <w:p w14:paraId="11EBB073" w14:textId="4CF00A82" w:rsidR="00160FEB" w:rsidRPr="003D3119" w:rsidRDefault="00160FEB" w:rsidP="00D5473B">
            <w:pPr>
              <w:spacing w:line="240" w:lineRule="auto"/>
              <w:rPr>
                <w:sz w:val="20"/>
              </w:rPr>
            </w:pPr>
            <w:r w:rsidRPr="003D3119">
              <w:rPr>
                <w:sz w:val="20"/>
              </w:rPr>
              <w:t>High School Completion</w:t>
            </w:r>
          </w:p>
        </w:tc>
        <w:tc>
          <w:tcPr>
            <w:tcW w:w="2485" w:type="pct"/>
            <w:shd w:val="clear" w:color="auto" w:fill="auto"/>
            <w:tcMar>
              <w:top w:w="15" w:type="dxa"/>
              <w:left w:w="108" w:type="dxa"/>
              <w:bottom w:w="0" w:type="dxa"/>
              <w:right w:w="108" w:type="dxa"/>
            </w:tcMar>
            <w:hideMark/>
          </w:tcPr>
          <w:p w14:paraId="2D87522E" w14:textId="77777777" w:rsidR="00160FEB" w:rsidRPr="003D3119" w:rsidRDefault="00160FEB" w:rsidP="00D5473B">
            <w:pPr>
              <w:pStyle w:val="ListParagraph"/>
              <w:numPr>
                <w:ilvl w:val="0"/>
                <w:numId w:val="20"/>
              </w:numPr>
              <w:spacing w:line="240" w:lineRule="auto"/>
              <w:rPr>
                <w:sz w:val="20"/>
              </w:rPr>
            </w:pPr>
            <w:r w:rsidRPr="003D3119">
              <w:rPr>
                <w:sz w:val="20"/>
              </w:rPr>
              <w:t>Four-year cohort graduation rate</w:t>
            </w:r>
          </w:p>
          <w:p w14:paraId="2834E109" w14:textId="77777777" w:rsidR="00160FEB" w:rsidRPr="003D3119" w:rsidRDefault="00160FEB" w:rsidP="00D5473B">
            <w:pPr>
              <w:pStyle w:val="ListParagraph"/>
              <w:numPr>
                <w:ilvl w:val="0"/>
                <w:numId w:val="20"/>
              </w:numPr>
              <w:spacing w:line="240" w:lineRule="auto"/>
              <w:rPr>
                <w:sz w:val="20"/>
              </w:rPr>
            </w:pPr>
            <w:r w:rsidRPr="003D3119">
              <w:rPr>
                <w:sz w:val="20"/>
              </w:rPr>
              <w:t>Extended engagement rate</w:t>
            </w:r>
          </w:p>
          <w:p w14:paraId="19DCE8D9" w14:textId="34C9B3F7" w:rsidR="00160FEB" w:rsidRPr="003D3119" w:rsidRDefault="00160FEB" w:rsidP="00D5473B">
            <w:pPr>
              <w:pStyle w:val="ListParagraph"/>
              <w:numPr>
                <w:ilvl w:val="0"/>
                <w:numId w:val="20"/>
              </w:numPr>
              <w:spacing w:line="240" w:lineRule="auto"/>
              <w:rPr>
                <w:sz w:val="20"/>
              </w:rPr>
            </w:pPr>
            <w:r w:rsidRPr="003D3119">
              <w:rPr>
                <w:sz w:val="20"/>
              </w:rPr>
              <w:t>Annual dropout rate</w:t>
            </w:r>
          </w:p>
        </w:tc>
        <w:tc>
          <w:tcPr>
            <w:tcW w:w="704" w:type="pct"/>
            <w:shd w:val="clear" w:color="auto" w:fill="auto"/>
            <w:tcMar>
              <w:top w:w="15" w:type="dxa"/>
              <w:left w:w="108" w:type="dxa"/>
              <w:bottom w:w="0" w:type="dxa"/>
              <w:right w:w="108" w:type="dxa"/>
            </w:tcMar>
            <w:hideMark/>
          </w:tcPr>
          <w:p w14:paraId="4ADD81BB" w14:textId="7A650865" w:rsidR="00160FEB" w:rsidRPr="003D3119" w:rsidRDefault="00160FEB" w:rsidP="00D5473B">
            <w:pPr>
              <w:spacing w:line="240" w:lineRule="auto"/>
              <w:jc w:val="center"/>
              <w:rPr>
                <w:sz w:val="20"/>
              </w:rPr>
            </w:pPr>
            <w:r w:rsidRPr="003D3119">
              <w:rPr>
                <w:sz w:val="20"/>
              </w:rPr>
              <w:t>20%</w:t>
            </w:r>
          </w:p>
        </w:tc>
        <w:tc>
          <w:tcPr>
            <w:tcW w:w="631" w:type="pct"/>
            <w:shd w:val="clear" w:color="auto" w:fill="auto"/>
            <w:tcMar>
              <w:top w:w="15" w:type="dxa"/>
              <w:left w:w="108" w:type="dxa"/>
              <w:bottom w:w="0" w:type="dxa"/>
              <w:right w:w="108" w:type="dxa"/>
            </w:tcMar>
            <w:hideMark/>
          </w:tcPr>
          <w:p w14:paraId="2EC6C5EA" w14:textId="4AC87844" w:rsidR="00160FEB" w:rsidRPr="003D3119" w:rsidRDefault="00160FEB" w:rsidP="00D5473B">
            <w:pPr>
              <w:spacing w:line="240" w:lineRule="auto"/>
              <w:jc w:val="center"/>
              <w:rPr>
                <w:sz w:val="20"/>
              </w:rPr>
            </w:pPr>
            <w:r w:rsidRPr="003D3119">
              <w:rPr>
                <w:sz w:val="20"/>
              </w:rPr>
              <w:t>20%</w:t>
            </w:r>
          </w:p>
        </w:tc>
      </w:tr>
      <w:tr w:rsidR="00160FEB" w:rsidRPr="003D3119" w14:paraId="3960CA5F" w14:textId="77777777" w:rsidTr="1843A8FD">
        <w:trPr>
          <w:trHeight w:val="33"/>
        </w:trPr>
        <w:tc>
          <w:tcPr>
            <w:tcW w:w="1180" w:type="pct"/>
            <w:shd w:val="clear" w:color="auto" w:fill="auto"/>
            <w:tcMar>
              <w:top w:w="15" w:type="dxa"/>
              <w:left w:w="108" w:type="dxa"/>
              <w:bottom w:w="0" w:type="dxa"/>
              <w:right w:w="108" w:type="dxa"/>
            </w:tcMar>
            <w:hideMark/>
          </w:tcPr>
          <w:p w14:paraId="0C856900" w14:textId="26A45CEE" w:rsidR="00160FEB" w:rsidRPr="003D3119" w:rsidRDefault="00160FEB" w:rsidP="00D5473B">
            <w:pPr>
              <w:pStyle w:val="NormalWeb"/>
              <w:spacing w:line="240" w:lineRule="auto"/>
              <w:rPr>
                <w:sz w:val="20"/>
              </w:rPr>
            </w:pPr>
            <w:r w:rsidRPr="003D3119">
              <w:rPr>
                <w:sz w:val="20"/>
              </w:rPr>
              <w:t xml:space="preserve">English Language </w:t>
            </w:r>
            <w:r w:rsidRPr="003D3119">
              <w:rPr>
                <w:rFonts w:eastAsia="Calibri"/>
                <w:sz w:val="20"/>
              </w:rPr>
              <w:t>Proficiency</w:t>
            </w:r>
          </w:p>
        </w:tc>
        <w:tc>
          <w:tcPr>
            <w:tcW w:w="2485" w:type="pct"/>
            <w:shd w:val="clear" w:color="auto" w:fill="auto"/>
            <w:tcMar>
              <w:top w:w="15" w:type="dxa"/>
              <w:left w:w="108" w:type="dxa"/>
              <w:bottom w:w="0" w:type="dxa"/>
              <w:right w:w="108" w:type="dxa"/>
            </w:tcMar>
            <w:hideMark/>
          </w:tcPr>
          <w:p w14:paraId="7519D434" w14:textId="66BDD281" w:rsidR="00160FEB" w:rsidRPr="003D3119" w:rsidRDefault="00160FEB" w:rsidP="00D5473B">
            <w:pPr>
              <w:pStyle w:val="ListParagraph"/>
              <w:numPr>
                <w:ilvl w:val="0"/>
                <w:numId w:val="20"/>
              </w:numPr>
              <w:spacing w:line="240" w:lineRule="auto"/>
              <w:rPr>
                <w:sz w:val="20"/>
              </w:rPr>
            </w:pPr>
            <w:r w:rsidRPr="003D3119">
              <w:rPr>
                <w:sz w:val="20"/>
              </w:rPr>
              <w:t>Progress made by students towards attaining English language proficiency</w:t>
            </w:r>
          </w:p>
        </w:tc>
        <w:tc>
          <w:tcPr>
            <w:tcW w:w="704" w:type="pct"/>
            <w:shd w:val="clear" w:color="auto" w:fill="auto"/>
            <w:tcMar>
              <w:top w:w="15" w:type="dxa"/>
              <w:left w:w="108" w:type="dxa"/>
              <w:bottom w:w="0" w:type="dxa"/>
              <w:right w:w="108" w:type="dxa"/>
            </w:tcMar>
            <w:hideMark/>
          </w:tcPr>
          <w:p w14:paraId="7AEEB95C" w14:textId="4B7F7B8E" w:rsidR="00160FEB" w:rsidRPr="003D3119" w:rsidRDefault="00160FEB"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hideMark/>
          </w:tcPr>
          <w:p w14:paraId="334A02F9" w14:textId="31E3C706" w:rsidR="00160FEB" w:rsidRPr="003D3119" w:rsidRDefault="00565FA1" w:rsidP="00D5473B">
            <w:pPr>
              <w:spacing w:line="240" w:lineRule="auto"/>
              <w:jc w:val="center"/>
              <w:rPr>
                <w:sz w:val="20"/>
              </w:rPr>
            </w:pPr>
            <w:r w:rsidRPr="003D3119">
              <w:rPr>
                <w:sz w:val="20"/>
              </w:rPr>
              <w:t>--</w:t>
            </w:r>
          </w:p>
        </w:tc>
      </w:tr>
      <w:tr w:rsidR="00160FEB" w:rsidRPr="003D3119" w14:paraId="2ED4C426" w14:textId="77777777" w:rsidTr="1843A8FD">
        <w:trPr>
          <w:trHeight w:val="33"/>
        </w:trPr>
        <w:tc>
          <w:tcPr>
            <w:tcW w:w="1180" w:type="pct"/>
            <w:shd w:val="clear" w:color="auto" w:fill="auto"/>
            <w:tcMar>
              <w:top w:w="15" w:type="dxa"/>
              <w:left w:w="108" w:type="dxa"/>
              <w:bottom w:w="0" w:type="dxa"/>
              <w:right w:w="108" w:type="dxa"/>
            </w:tcMar>
          </w:tcPr>
          <w:p w14:paraId="1B55A50B" w14:textId="769D5E6E" w:rsidR="00160FEB" w:rsidRPr="003D3119" w:rsidRDefault="00160FEB" w:rsidP="00D5473B">
            <w:pPr>
              <w:pStyle w:val="NormalWeb"/>
              <w:spacing w:line="240" w:lineRule="auto"/>
              <w:rPr>
                <w:sz w:val="20"/>
              </w:rPr>
            </w:pPr>
            <w:r w:rsidRPr="003D3119">
              <w:rPr>
                <w:sz w:val="20"/>
              </w:rPr>
              <w:t>Additional Indicators</w:t>
            </w:r>
          </w:p>
        </w:tc>
        <w:tc>
          <w:tcPr>
            <w:tcW w:w="2485" w:type="pct"/>
            <w:shd w:val="clear" w:color="auto" w:fill="auto"/>
            <w:tcMar>
              <w:top w:w="15" w:type="dxa"/>
              <w:left w:w="108" w:type="dxa"/>
              <w:bottom w:w="0" w:type="dxa"/>
              <w:right w:w="108" w:type="dxa"/>
            </w:tcMar>
          </w:tcPr>
          <w:p w14:paraId="4857580E" w14:textId="77777777" w:rsidR="00160FEB" w:rsidRPr="003D3119" w:rsidRDefault="00160FEB" w:rsidP="1843A8FD">
            <w:pPr>
              <w:pStyle w:val="ListParagraph"/>
              <w:numPr>
                <w:ilvl w:val="0"/>
                <w:numId w:val="20"/>
              </w:numPr>
              <w:spacing w:line="240" w:lineRule="auto"/>
              <w:rPr>
                <w:sz w:val="20"/>
                <w:szCs w:val="20"/>
              </w:rPr>
            </w:pPr>
            <w:r w:rsidRPr="1843A8FD">
              <w:rPr>
                <w:sz w:val="20"/>
                <w:szCs w:val="20"/>
              </w:rPr>
              <w:t>Chronic absenteeism</w:t>
            </w:r>
          </w:p>
          <w:p w14:paraId="3FA954E3" w14:textId="74D53948" w:rsidR="00160FEB" w:rsidRPr="003D3119" w:rsidRDefault="00160FEB" w:rsidP="00D5473B">
            <w:pPr>
              <w:pStyle w:val="ListParagraph"/>
              <w:numPr>
                <w:ilvl w:val="0"/>
                <w:numId w:val="20"/>
              </w:numPr>
              <w:spacing w:line="240" w:lineRule="auto"/>
              <w:rPr>
                <w:sz w:val="20"/>
              </w:rPr>
            </w:pPr>
            <w:r w:rsidRPr="003D3119">
              <w:rPr>
                <w:sz w:val="20"/>
              </w:rPr>
              <w:t>Advanced coursework completion</w:t>
            </w:r>
          </w:p>
        </w:tc>
        <w:tc>
          <w:tcPr>
            <w:tcW w:w="704" w:type="pct"/>
            <w:shd w:val="clear" w:color="auto" w:fill="auto"/>
            <w:tcMar>
              <w:top w:w="15" w:type="dxa"/>
              <w:left w:w="108" w:type="dxa"/>
              <w:bottom w:w="0" w:type="dxa"/>
              <w:right w:w="108" w:type="dxa"/>
            </w:tcMar>
          </w:tcPr>
          <w:p w14:paraId="5E2A63A7" w14:textId="78935F2C" w:rsidR="00160FEB" w:rsidRPr="003D3119" w:rsidRDefault="00160FEB" w:rsidP="00D5473B">
            <w:pPr>
              <w:spacing w:line="240" w:lineRule="auto"/>
              <w:jc w:val="center"/>
              <w:rPr>
                <w:sz w:val="20"/>
              </w:rPr>
            </w:pPr>
            <w:r w:rsidRPr="003D3119">
              <w:rPr>
                <w:sz w:val="20"/>
              </w:rPr>
              <w:t>10%</w:t>
            </w:r>
          </w:p>
        </w:tc>
        <w:tc>
          <w:tcPr>
            <w:tcW w:w="631" w:type="pct"/>
            <w:shd w:val="clear" w:color="auto" w:fill="auto"/>
            <w:tcMar>
              <w:top w:w="15" w:type="dxa"/>
              <w:left w:w="108" w:type="dxa"/>
              <w:bottom w:w="0" w:type="dxa"/>
              <w:right w:w="108" w:type="dxa"/>
            </w:tcMar>
          </w:tcPr>
          <w:p w14:paraId="1B3DD9AF" w14:textId="06B34A08" w:rsidR="00160FEB" w:rsidRPr="003D3119" w:rsidRDefault="00160FEB" w:rsidP="00D5473B">
            <w:pPr>
              <w:spacing w:line="240" w:lineRule="auto"/>
              <w:jc w:val="center"/>
              <w:rPr>
                <w:sz w:val="20"/>
              </w:rPr>
            </w:pPr>
            <w:r w:rsidRPr="003D3119">
              <w:rPr>
                <w:sz w:val="20"/>
              </w:rPr>
              <w:t>10%</w:t>
            </w:r>
          </w:p>
        </w:tc>
      </w:tr>
    </w:tbl>
    <w:p w14:paraId="6D90C4C3" w14:textId="69329FBC" w:rsidR="00331F48" w:rsidRPr="003D3119" w:rsidRDefault="00075147" w:rsidP="008539C4">
      <w:pPr>
        <w:pStyle w:val="Heading3"/>
      </w:pPr>
      <w:r>
        <w:t>Normative Component</w:t>
      </w:r>
    </w:p>
    <w:p w14:paraId="51516633" w14:textId="0FD57E67" w:rsidR="00F50E1D" w:rsidRPr="003D3119" w:rsidRDefault="00075147" w:rsidP="00F63BE9">
      <w:r>
        <w:t>The 2022 a</w:t>
      </w:r>
      <w:r w:rsidR="00FC747E" w:rsidRPr="003D3119">
        <w:t xml:space="preserve">ccountability </w:t>
      </w:r>
      <w:r>
        <w:t>result</w:t>
      </w:r>
      <w:r w:rsidR="00FC747E" w:rsidRPr="003D3119">
        <w:t xml:space="preserve"> </w:t>
      </w:r>
      <w:r>
        <w:t xml:space="preserve">for schools will </w:t>
      </w:r>
      <w:r w:rsidR="00FC747E" w:rsidRPr="003D3119">
        <w:t>consist of a normative component</w:t>
      </w:r>
      <w:r>
        <w:t xml:space="preserve">, </w:t>
      </w:r>
      <w:r w:rsidR="00FC747E" w:rsidRPr="003D3119">
        <w:t xml:space="preserve">or accountability percentile, </w:t>
      </w:r>
      <w:r>
        <w:t xml:space="preserve">which </w:t>
      </w:r>
      <w:r w:rsidR="00FC747E" w:rsidRPr="003D3119">
        <w:t>measures the perform</w:t>
      </w:r>
      <w:r w:rsidR="00262F8B" w:rsidRPr="003D3119">
        <w:t xml:space="preserve">ance of all students in a school </w:t>
      </w:r>
      <w:r w:rsidR="00FC747E" w:rsidRPr="003D3119">
        <w:t xml:space="preserve">compared to other schools </w:t>
      </w:r>
      <w:r w:rsidR="00863D54" w:rsidRPr="003D3119">
        <w:t>in the state</w:t>
      </w:r>
      <w:r w:rsidR="00FC747E" w:rsidRPr="003D3119">
        <w:t xml:space="preserve">. </w:t>
      </w:r>
      <w:r w:rsidR="000F5AB5" w:rsidRPr="003D3119">
        <w:t xml:space="preserve">This measure </w:t>
      </w:r>
      <w:r w:rsidR="00FC747E" w:rsidRPr="003D3119">
        <w:t xml:space="preserve">is </w:t>
      </w:r>
      <w:r w:rsidR="000F5AB5" w:rsidRPr="003D3119">
        <w:t xml:space="preserve">reported as </w:t>
      </w:r>
      <w:r w:rsidR="00FC747E" w:rsidRPr="003D3119">
        <w:t xml:space="preserve">a percentile, from 1 to </w:t>
      </w:r>
      <w:r w:rsidR="000F5AB5" w:rsidRPr="003D3119">
        <w:t>99, which</w:t>
      </w:r>
      <w:r w:rsidR="00FC747E" w:rsidRPr="003D3119">
        <w:t xml:space="preserve"> is calculated using all available</w:t>
      </w:r>
      <w:r w:rsidR="000F5AB5" w:rsidRPr="003D3119">
        <w:t xml:space="preserve"> </w:t>
      </w:r>
      <w:r w:rsidR="000F5AB5" w:rsidRPr="003D3119">
        <w:lastRenderedPageBreak/>
        <w:t>accountability</w:t>
      </w:r>
      <w:r w:rsidR="00FC747E" w:rsidRPr="003D3119">
        <w:t xml:space="preserve"> indicators for a school. Schools are grouped together based on the statewide assessments that they administer</w:t>
      </w:r>
      <w:r w:rsidR="00805CAC" w:rsidRPr="003D3119">
        <w:t xml:space="preserve">: </w:t>
      </w:r>
      <w:r w:rsidR="00805CAC" w:rsidRPr="003D3119">
        <w:rPr>
          <w:i/>
        </w:rPr>
        <w:t>non-high schools</w:t>
      </w:r>
      <w:r w:rsidR="00805CAC" w:rsidRPr="003D3119">
        <w:t xml:space="preserve">, serving a combination of grades 3 through 8; </w:t>
      </w:r>
      <w:r w:rsidR="00805CAC" w:rsidRPr="003D3119">
        <w:rPr>
          <w:i/>
        </w:rPr>
        <w:t>middle-high and K-12 schools</w:t>
      </w:r>
      <w:r w:rsidR="00805CAC" w:rsidRPr="003D3119">
        <w:t xml:space="preserve">, serving one or more grades 3 through 8 and grade 10; and </w:t>
      </w:r>
      <w:r w:rsidR="00805CAC" w:rsidRPr="003D3119">
        <w:rPr>
          <w:i/>
        </w:rPr>
        <w:t>high schools</w:t>
      </w:r>
      <w:r w:rsidR="00805CAC" w:rsidRPr="003D3119">
        <w:t>, where the only tested grade is grade 10.</w:t>
      </w:r>
      <w:r w:rsidR="00FC747E" w:rsidRPr="003D3119">
        <w:t xml:space="preserve"> </w:t>
      </w:r>
      <w:r w:rsidR="00805CAC" w:rsidRPr="003D3119">
        <w:t>Within each grouping, each school’s</w:t>
      </w:r>
      <w:r w:rsidR="00FC747E" w:rsidRPr="003D3119">
        <w:t xml:space="preserve"> performance on each indicator is ranked a</w:t>
      </w:r>
      <w:r w:rsidR="00863D54" w:rsidRPr="003D3119">
        <w:t>nd weighted</w:t>
      </w:r>
      <w:r w:rsidR="00F50E1D" w:rsidRPr="003D3119">
        <w:t xml:space="preserve"> according to the weighting rules described above</w:t>
      </w:r>
      <w:r w:rsidR="000F5AB5" w:rsidRPr="003D3119">
        <w:t>. The resulting accountability percentile provides information about</w:t>
      </w:r>
      <w:r w:rsidR="00FC747E" w:rsidRPr="003D3119">
        <w:t xml:space="preserve"> how a school is doing compared to other schools</w:t>
      </w:r>
      <w:r w:rsidR="00E32E5A" w:rsidRPr="003D3119">
        <w:t xml:space="preserve"> administering </w:t>
      </w:r>
      <w:r w:rsidR="00ED768A" w:rsidRPr="003D3119">
        <w:t>similar</w:t>
      </w:r>
      <w:r w:rsidR="00E32E5A" w:rsidRPr="003D3119">
        <w:t xml:space="preserve"> assessments</w:t>
      </w:r>
      <w:r w:rsidR="00FC747E" w:rsidRPr="003D3119">
        <w:t xml:space="preserve">. </w:t>
      </w:r>
    </w:p>
    <w:p w14:paraId="112F917A" w14:textId="416268BA" w:rsidR="00FC747E" w:rsidRPr="003D3119" w:rsidRDefault="00D9283C" w:rsidP="00F63BE9">
      <w:r>
        <w:t xml:space="preserve">For the purposes of accountability reporting, the accountability percentile </w:t>
      </w:r>
      <w:r w:rsidR="0045793B">
        <w:t>is</w:t>
      </w:r>
      <w:r>
        <w:t xml:space="preserve"> calculated only </w:t>
      </w:r>
      <w:r w:rsidR="002A470C">
        <w:t>at the school level</w:t>
      </w:r>
      <w:r w:rsidR="00262F8B">
        <w:t xml:space="preserve">, for the </w:t>
      </w:r>
      <w:r w:rsidR="00262F8B" w:rsidRPr="1A2661B4">
        <w:rPr>
          <w:i/>
          <w:iCs/>
        </w:rPr>
        <w:t>all students</w:t>
      </w:r>
      <w:r w:rsidR="00262F8B">
        <w:t xml:space="preserve"> group</w:t>
      </w:r>
      <w:r>
        <w:t xml:space="preserve">; it </w:t>
      </w:r>
      <w:r w:rsidR="0045793B">
        <w:t>is not</w:t>
      </w:r>
      <w:r>
        <w:t xml:space="preserve"> calculated at the district level. </w:t>
      </w:r>
      <w:r w:rsidR="002A470C">
        <w:t xml:space="preserve"> </w:t>
      </w:r>
    </w:p>
    <w:p w14:paraId="65676A11" w14:textId="3DEE45D1" w:rsidR="00775E7D" w:rsidRDefault="0084787D" w:rsidP="00775E7D">
      <w:r w:rsidRPr="003D3119">
        <w:t xml:space="preserve">In the calculation of the </w:t>
      </w:r>
      <w:r w:rsidR="00556A27">
        <w:t>2022</w:t>
      </w:r>
      <w:r w:rsidRPr="003D3119">
        <w:t xml:space="preserve"> accountability percentile, DESE uses two years of data</w:t>
      </w:r>
      <w:r w:rsidR="004A166C">
        <w:t xml:space="preserve">. </w:t>
      </w:r>
      <w:r w:rsidRPr="003D3119">
        <w:t>Data from each year is weighted in the overall percentile calculation, placing more weight on data from the most recent year</w:t>
      </w:r>
      <w:r w:rsidR="004A166C">
        <w:t>:</w:t>
      </w:r>
    </w:p>
    <w:tbl>
      <w:tblPr>
        <w:tblStyle w:val="TableGrid"/>
        <w:tblW w:w="0" w:type="auto"/>
        <w:tblLook w:val="04A0" w:firstRow="1" w:lastRow="0" w:firstColumn="1" w:lastColumn="0" w:noHBand="0" w:noVBand="1"/>
      </w:tblPr>
      <w:tblGrid>
        <w:gridCol w:w="6745"/>
        <w:gridCol w:w="1302"/>
        <w:gridCol w:w="1303"/>
      </w:tblGrid>
      <w:tr w:rsidR="00537C43" w14:paraId="7B16AFF2" w14:textId="77777777" w:rsidTr="4F70E477">
        <w:tc>
          <w:tcPr>
            <w:tcW w:w="6745" w:type="dxa"/>
            <w:shd w:val="clear" w:color="auto" w:fill="B8CCE4" w:themeFill="accent1" w:themeFillTint="66"/>
          </w:tcPr>
          <w:p w14:paraId="2EC76BF8" w14:textId="4D751564" w:rsidR="00537C43" w:rsidRPr="00300962" w:rsidRDefault="009545EE" w:rsidP="00300962">
            <w:pPr>
              <w:spacing w:after="0" w:line="240" w:lineRule="auto"/>
              <w:rPr>
                <w:b/>
                <w:sz w:val="20"/>
              </w:rPr>
            </w:pPr>
            <w:r w:rsidRPr="00300962">
              <w:rPr>
                <w:b/>
                <w:sz w:val="20"/>
              </w:rPr>
              <w:t>Measures</w:t>
            </w:r>
          </w:p>
        </w:tc>
        <w:tc>
          <w:tcPr>
            <w:tcW w:w="1302" w:type="dxa"/>
            <w:shd w:val="clear" w:color="auto" w:fill="B8CCE4" w:themeFill="accent1" w:themeFillTint="66"/>
          </w:tcPr>
          <w:p w14:paraId="3385C5DD" w14:textId="2CCBE8DC" w:rsidR="00537C43" w:rsidRPr="00300962" w:rsidRDefault="00537C43" w:rsidP="4F70E477">
            <w:pPr>
              <w:spacing w:after="0" w:line="240" w:lineRule="auto"/>
              <w:jc w:val="center"/>
              <w:rPr>
                <w:b/>
                <w:bCs/>
                <w:sz w:val="20"/>
                <w:szCs w:val="20"/>
              </w:rPr>
            </w:pPr>
            <w:r w:rsidRPr="4F70E477">
              <w:rPr>
                <w:b/>
                <w:bCs/>
                <w:sz w:val="20"/>
                <w:szCs w:val="20"/>
              </w:rPr>
              <w:t xml:space="preserve">Year </w:t>
            </w:r>
            <w:r w:rsidR="009545EE" w:rsidRPr="4F70E477">
              <w:rPr>
                <w:b/>
                <w:bCs/>
                <w:sz w:val="20"/>
                <w:szCs w:val="20"/>
              </w:rPr>
              <w:t>1 (40%)</w:t>
            </w:r>
          </w:p>
        </w:tc>
        <w:tc>
          <w:tcPr>
            <w:tcW w:w="1303" w:type="dxa"/>
            <w:shd w:val="clear" w:color="auto" w:fill="B8CCE4" w:themeFill="accent1" w:themeFillTint="66"/>
          </w:tcPr>
          <w:p w14:paraId="2E046EAD" w14:textId="558D8A29" w:rsidR="00537C43" w:rsidRPr="00300962" w:rsidRDefault="009545EE" w:rsidP="4F70E477">
            <w:pPr>
              <w:spacing w:after="0" w:line="240" w:lineRule="auto"/>
              <w:jc w:val="center"/>
              <w:rPr>
                <w:b/>
                <w:bCs/>
                <w:sz w:val="20"/>
                <w:szCs w:val="20"/>
              </w:rPr>
            </w:pPr>
            <w:r w:rsidRPr="4F70E477">
              <w:rPr>
                <w:b/>
                <w:bCs/>
                <w:sz w:val="20"/>
                <w:szCs w:val="20"/>
              </w:rPr>
              <w:t>Year 2 (60%)</w:t>
            </w:r>
          </w:p>
        </w:tc>
      </w:tr>
      <w:tr w:rsidR="00537C43" w14:paraId="4B0025A8" w14:textId="77777777" w:rsidTr="4F70E477">
        <w:tc>
          <w:tcPr>
            <w:tcW w:w="6745" w:type="dxa"/>
          </w:tcPr>
          <w:p w14:paraId="3068D399" w14:textId="24471F17" w:rsidR="00537C43" w:rsidRPr="00D369CF" w:rsidRDefault="00300962" w:rsidP="00D369CF">
            <w:pPr>
              <w:spacing w:line="240" w:lineRule="auto"/>
              <w:rPr>
                <w:sz w:val="20"/>
              </w:rPr>
            </w:pPr>
            <w:r w:rsidRPr="00300962">
              <w:rPr>
                <w:sz w:val="20"/>
              </w:rPr>
              <w:t>ELA, math, &amp; science</w:t>
            </w:r>
            <w:r>
              <w:rPr>
                <w:sz w:val="20"/>
              </w:rPr>
              <w:t xml:space="preserve"> </w:t>
            </w:r>
            <w:r w:rsidRPr="00300962">
              <w:rPr>
                <w:sz w:val="20"/>
              </w:rPr>
              <w:t>achievement</w:t>
            </w:r>
          </w:p>
        </w:tc>
        <w:tc>
          <w:tcPr>
            <w:tcW w:w="1302" w:type="dxa"/>
          </w:tcPr>
          <w:p w14:paraId="408A51A6" w14:textId="1D566565" w:rsidR="00537C43" w:rsidRPr="00B76531" w:rsidRDefault="00B76531" w:rsidP="00B76531">
            <w:pPr>
              <w:spacing w:line="240" w:lineRule="auto"/>
              <w:jc w:val="center"/>
              <w:rPr>
                <w:sz w:val="20"/>
              </w:rPr>
            </w:pPr>
            <w:r>
              <w:rPr>
                <w:sz w:val="20"/>
              </w:rPr>
              <w:t>2019</w:t>
            </w:r>
          </w:p>
        </w:tc>
        <w:tc>
          <w:tcPr>
            <w:tcW w:w="1303" w:type="dxa"/>
          </w:tcPr>
          <w:p w14:paraId="156B2892" w14:textId="7BDB06DE" w:rsidR="00537C43" w:rsidRPr="00B76531" w:rsidRDefault="00B76531" w:rsidP="00B76531">
            <w:pPr>
              <w:spacing w:line="240" w:lineRule="auto"/>
              <w:jc w:val="center"/>
              <w:rPr>
                <w:sz w:val="20"/>
              </w:rPr>
            </w:pPr>
            <w:r>
              <w:rPr>
                <w:sz w:val="20"/>
              </w:rPr>
              <w:t>2022</w:t>
            </w:r>
          </w:p>
        </w:tc>
      </w:tr>
      <w:tr w:rsidR="00300962" w14:paraId="420B557B" w14:textId="77777777" w:rsidTr="4F70E477">
        <w:trPr>
          <w:trHeight w:val="58"/>
        </w:trPr>
        <w:tc>
          <w:tcPr>
            <w:tcW w:w="6745" w:type="dxa"/>
          </w:tcPr>
          <w:p w14:paraId="5FB175D8" w14:textId="4712B9DF" w:rsidR="00300962" w:rsidRPr="00D369CF" w:rsidRDefault="00300962" w:rsidP="00D369CF">
            <w:pPr>
              <w:spacing w:line="240" w:lineRule="auto"/>
              <w:rPr>
                <w:sz w:val="20"/>
              </w:rPr>
            </w:pPr>
            <w:r w:rsidRPr="00300962">
              <w:rPr>
                <w:sz w:val="20"/>
              </w:rPr>
              <w:t>ELA &amp; math SGP</w:t>
            </w:r>
          </w:p>
        </w:tc>
        <w:tc>
          <w:tcPr>
            <w:tcW w:w="1302" w:type="dxa"/>
          </w:tcPr>
          <w:p w14:paraId="3602DB2D" w14:textId="67680FCB" w:rsidR="00300962" w:rsidRPr="00B76531" w:rsidRDefault="00B76531" w:rsidP="00B76531">
            <w:pPr>
              <w:spacing w:line="240" w:lineRule="auto"/>
              <w:jc w:val="center"/>
              <w:rPr>
                <w:sz w:val="20"/>
              </w:rPr>
            </w:pPr>
            <w:r>
              <w:rPr>
                <w:sz w:val="20"/>
              </w:rPr>
              <w:t>2019</w:t>
            </w:r>
          </w:p>
        </w:tc>
        <w:tc>
          <w:tcPr>
            <w:tcW w:w="1303" w:type="dxa"/>
          </w:tcPr>
          <w:p w14:paraId="269F22EB" w14:textId="03465A0E" w:rsidR="00300962" w:rsidRPr="00B76531" w:rsidRDefault="00B76531" w:rsidP="00B76531">
            <w:pPr>
              <w:spacing w:line="240" w:lineRule="auto"/>
              <w:jc w:val="center"/>
              <w:rPr>
                <w:sz w:val="20"/>
              </w:rPr>
            </w:pPr>
            <w:r>
              <w:rPr>
                <w:sz w:val="20"/>
              </w:rPr>
              <w:t>2022</w:t>
            </w:r>
          </w:p>
        </w:tc>
      </w:tr>
      <w:tr w:rsidR="00300962" w14:paraId="335596C7" w14:textId="77777777" w:rsidTr="4F70E477">
        <w:trPr>
          <w:trHeight w:val="58"/>
        </w:trPr>
        <w:tc>
          <w:tcPr>
            <w:tcW w:w="6745" w:type="dxa"/>
          </w:tcPr>
          <w:p w14:paraId="47DB2DCB" w14:textId="7E912C65" w:rsidR="00300962" w:rsidRPr="00D369CF" w:rsidRDefault="00300962" w:rsidP="00D369CF">
            <w:pPr>
              <w:spacing w:line="240" w:lineRule="auto"/>
              <w:rPr>
                <w:sz w:val="20"/>
              </w:rPr>
            </w:pPr>
            <w:r w:rsidRPr="00300962">
              <w:rPr>
                <w:sz w:val="20"/>
              </w:rPr>
              <w:t>Four-year cohort graduation rate</w:t>
            </w:r>
          </w:p>
        </w:tc>
        <w:tc>
          <w:tcPr>
            <w:tcW w:w="1302" w:type="dxa"/>
          </w:tcPr>
          <w:p w14:paraId="3E78A3FB" w14:textId="72E60366" w:rsidR="00300962" w:rsidRPr="00B76531" w:rsidRDefault="00B76531" w:rsidP="00B76531">
            <w:pPr>
              <w:spacing w:line="240" w:lineRule="auto"/>
              <w:jc w:val="center"/>
              <w:rPr>
                <w:sz w:val="20"/>
              </w:rPr>
            </w:pPr>
            <w:r>
              <w:rPr>
                <w:sz w:val="20"/>
              </w:rPr>
              <w:t>2020</w:t>
            </w:r>
          </w:p>
        </w:tc>
        <w:tc>
          <w:tcPr>
            <w:tcW w:w="1303" w:type="dxa"/>
          </w:tcPr>
          <w:p w14:paraId="3537A8DB" w14:textId="1E66CFB9" w:rsidR="00300962" w:rsidRPr="00B76531" w:rsidRDefault="00B76531" w:rsidP="00B76531">
            <w:pPr>
              <w:spacing w:line="240" w:lineRule="auto"/>
              <w:jc w:val="center"/>
              <w:rPr>
                <w:sz w:val="20"/>
              </w:rPr>
            </w:pPr>
            <w:r>
              <w:rPr>
                <w:sz w:val="20"/>
              </w:rPr>
              <w:t>2021</w:t>
            </w:r>
          </w:p>
        </w:tc>
      </w:tr>
      <w:tr w:rsidR="00300962" w14:paraId="743262EC" w14:textId="77777777" w:rsidTr="4F70E477">
        <w:tc>
          <w:tcPr>
            <w:tcW w:w="6745" w:type="dxa"/>
          </w:tcPr>
          <w:p w14:paraId="306A9975" w14:textId="554A7BF1" w:rsidR="00300962" w:rsidRPr="00300962" w:rsidRDefault="00300962" w:rsidP="00D369CF">
            <w:pPr>
              <w:spacing w:line="240" w:lineRule="auto"/>
              <w:rPr>
                <w:sz w:val="20"/>
              </w:rPr>
            </w:pPr>
            <w:r w:rsidRPr="00300962">
              <w:rPr>
                <w:sz w:val="20"/>
              </w:rPr>
              <w:t>Extended engagement rate</w:t>
            </w:r>
          </w:p>
        </w:tc>
        <w:tc>
          <w:tcPr>
            <w:tcW w:w="1302" w:type="dxa"/>
          </w:tcPr>
          <w:p w14:paraId="048DE2D1" w14:textId="58C6C2A5" w:rsidR="00300962" w:rsidRPr="00B76531" w:rsidRDefault="00B76531" w:rsidP="00B76531">
            <w:pPr>
              <w:spacing w:line="240" w:lineRule="auto"/>
              <w:jc w:val="center"/>
              <w:rPr>
                <w:sz w:val="20"/>
              </w:rPr>
            </w:pPr>
            <w:r>
              <w:rPr>
                <w:sz w:val="20"/>
              </w:rPr>
              <w:t>2019</w:t>
            </w:r>
          </w:p>
        </w:tc>
        <w:tc>
          <w:tcPr>
            <w:tcW w:w="1303" w:type="dxa"/>
          </w:tcPr>
          <w:p w14:paraId="52432013" w14:textId="71D9FF51" w:rsidR="00300962" w:rsidRPr="00B76531" w:rsidRDefault="00B76531" w:rsidP="00B76531">
            <w:pPr>
              <w:spacing w:line="240" w:lineRule="auto"/>
              <w:jc w:val="center"/>
              <w:rPr>
                <w:sz w:val="20"/>
              </w:rPr>
            </w:pPr>
            <w:r>
              <w:rPr>
                <w:sz w:val="20"/>
              </w:rPr>
              <w:t>202</w:t>
            </w:r>
            <w:r w:rsidR="002C3443">
              <w:rPr>
                <w:sz w:val="20"/>
              </w:rPr>
              <w:t>0</w:t>
            </w:r>
          </w:p>
        </w:tc>
      </w:tr>
      <w:tr w:rsidR="00B76531" w14:paraId="503B4FE3" w14:textId="77777777" w:rsidTr="4F70E477">
        <w:tc>
          <w:tcPr>
            <w:tcW w:w="6745" w:type="dxa"/>
          </w:tcPr>
          <w:p w14:paraId="75861320" w14:textId="5A1B6768" w:rsidR="00B76531" w:rsidRPr="00D369CF" w:rsidRDefault="00B76531" w:rsidP="00B76531">
            <w:pPr>
              <w:spacing w:line="240" w:lineRule="auto"/>
              <w:rPr>
                <w:sz w:val="20"/>
              </w:rPr>
            </w:pPr>
            <w:r w:rsidRPr="00300962">
              <w:rPr>
                <w:sz w:val="20"/>
              </w:rPr>
              <w:t>Annual dropout rate</w:t>
            </w:r>
          </w:p>
        </w:tc>
        <w:tc>
          <w:tcPr>
            <w:tcW w:w="1302" w:type="dxa"/>
          </w:tcPr>
          <w:p w14:paraId="3398B3BA" w14:textId="17775A55" w:rsidR="00B76531" w:rsidRPr="00B76531" w:rsidRDefault="00B76531" w:rsidP="00B76531">
            <w:pPr>
              <w:spacing w:line="240" w:lineRule="auto"/>
              <w:jc w:val="center"/>
              <w:rPr>
                <w:sz w:val="20"/>
              </w:rPr>
            </w:pPr>
            <w:r>
              <w:rPr>
                <w:sz w:val="20"/>
              </w:rPr>
              <w:t>2020</w:t>
            </w:r>
          </w:p>
        </w:tc>
        <w:tc>
          <w:tcPr>
            <w:tcW w:w="1303" w:type="dxa"/>
          </w:tcPr>
          <w:p w14:paraId="0433BF37" w14:textId="58D125BA" w:rsidR="00B76531" w:rsidRPr="00B76531" w:rsidRDefault="00B76531" w:rsidP="00B76531">
            <w:pPr>
              <w:spacing w:line="240" w:lineRule="auto"/>
              <w:jc w:val="center"/>
              <w:rPr>
                <w:sz w:val="20"/>
              </w:rPr>
            </w:pPr>
            <w:r>
              <w:rPr>
                <w:sz w:val="20"/>
              </w:rPr>
              <w:t>2021</w:t>
            </w:r>
          </w:p>
        </w:tc>
      </w:tr>
      <w:tr w:rsidR="00300962" w14:paraId="2C8C03B6" w14:textId="77777777" w:rsidTr="4F70E477">
        <w:trPr>
          <w:trHeight w:val="404"/>
        </w:trPr>
        <w:tc>
          <w:tcPr>
            <w:tcW w:w="6745" w:type="dxa"/>
          </w:tcPr>
          <w:p w14:paraId="0E748611" w14:textId="685AF764" w:rsidR="00300962" w:rsidRPr="00D369CF" w:rsidRDefault="00300962" w:rsidP="00D369CF">
            <w:pPr>
              <w:spacing w:line="240" w:lineRule="auto"/>
              <w:rPr>
                <w:sz w:val="20"/>
              </w:rPr>
            </w:pPr>
            <w:r w:rsidRPr="00300962">
              <w:rPr>
                <w:sz w:val="20"/>
              </w:rPr>
              <w:t>Progress made by students towards attaining English language proficiency</w:t>
            </w:r>
          </w:p>
        </w:tc>
        <w:tc>
          <w:tcPr>
            <w:tcW w:w="1302" w:type="dxa"/>
          </w:tcPr>
          <w:p w14:paraId="27480269" w14:textId="73903126" w:rsidR="00300962" w:rsidRPr="00B76531" w:rsidRDefault="00B76531" w:rsidP="00B76531">
            <w:pPr>
              <w:spacing w:line="240" w:lineRule="auto"/>
              <w:jc w:val="center"/>
              <w:rPr>
                <w:sz w:val="20"/>
              </w:rPr>
            </w:pPr>
            <w:r>
              <w:rPr>
                <w:sz w:val="20"/>
              </w:rPr>
              <w:t>20</w:t>
            </w:r>
            <w:r w:rsidR="0006347B">
              <w:rPr>
                <w:sz w:val="20"/>
              </w:rPr>
              <w:t>20</w:t>
            </w:r>
          </w:p>
        </w:tc>
        <w:tc>
          <w:tcPr>
            <w:tcW w:w="1303" w:type="dxa"/>
          </w:tcPr>
          <w:p w14:paraId="10912D85" w14:textId="6C11B683" w:rsidR="00300962" w:rsidRPr="00B76531" w:rsidRDefault="00B76531" w:rsidP="00B76531">
            <w:pPr>
              <w:spacing w:line="240" w:lineRule="auto"/>
              <w:jc w:val="center"/>
              <w:rPr>
                <w:sz w:val="20"/>
              </w:rPr>
            </w:pPr>
            <w:r>
              <w:rPr>
                <w:sz w:val="20"/>
              </w:rPr>
              <w:t>2022</w:t>
            </w:r>
          </w:p>
        </w:tc>
      </w:tr>
      <w:tr w:rsidR="00300962" w14:paraId="3F24F9D0" w14:textId="77777777" w:rsidTr="4F70E477">
        <w:tc>
          <w:tcPr>
            <w:tcW w:w="6745" w:type="dxa"/>
          </w:tcPr>
          <w:p w14:paraId="5D19D133" w14:textId="6C98D5FE" w:rsidR="00300962" w:rsidRPr="00300962" w:rsidRDefault="00300962" w:rsidP="00300962">
            <w:pPr>
              <w:spacing w:line="240" w:lineRule="auto"/>
              <w:rPr>
                <w:sz w:val="20"/>
              </w:rPr>
            </w:pPr>
            <w:r w:rsidRPr="00300962">
              <w:rPr>
                <w:sz w:val="20"/>
              </w:rPr>
              <w:t>Chronic absenteeism</w:t>
            </w:r>
          </w:p>
        </w:tc>
        <w:tc>
          <w:tcPr>
            <w:tcW w:w="1302" w:type="dxa"/>
          </w:tcPr>
          <w:p w14:paraId="427B7A5A" w14:textId="7EBE85D6" w:rsidR="00300962" w:rsidRPr="00B76531" w:rsidRDefault="00220FBF" w:rsidP="00B76531">
            <w:pPr>
              <w:spacing w:line="240" w:lineRule="auto"/>
              <w:jc w:val="center"/>
              <w:rPr>
                <w:sz w:val="20"/>
              </w:rPr>
            </w:pPr>
            <w:r>
              <w:rPr>
                <w:sz w:val="20"/>
              </w:rPr>
              <w:t>2019</w:t>
            </w:r>
          </w:p>
        </w:tc>
        <w:tc>
          <w:tcPr>
            <w:tcW w:w="1303" w:type="dxa"/>
          </w:tcPr>
          <w:p w14:paraId="1611ACF5" w14:textId="562E63A5" w:rsidR="00300962" w:rsidRPr="00B76531" w:rsidRDefault="00220FBF" w:rsidP="00B76531">
            <w:pPr>
              <w:spacing w:line="240" w:lineRule="auto"/>
              <w:jc w:val="center"/>
              <w:rPr>
                <w:sz w:val="20"/>
              </w:rPr>
            </w:pPr>
            <w:r>
              <w:rPr>
                <w:sz w:val="20"/>
              </w:rPr>
              <w:t>2022</w:t>
            </w:r>
          </w:p>
        </w:tc>
      </w:tr>
      <w:tr w:rsidR="00300962" w14:paraId="02726D5B" w14:textId="77777777" w:rsidTr="4F70E477">
        <w:tc>
          <w:tcPr>
            <w:tcW w:w="6745" w:type="dxa"/>
          </w:tcPr>
          <w:p w14:paraId="645A5000" w14:textId="7D0BAF7A" w:rsidR="00300962" w:rsidRPr="00300962" w:rsidRDefault="00300962" w:rsidP="00300962">
            <w:pPr>
              <w:spacing w:line="240" w:lineRule="auto"/>
              <w:rPr>
                <w:sz w:val="20"/>
              </w:rPr>
            </w:pPr>
            <w:r w:rsidRPr="00300962">
              <w:rPr>
                <w:sz w:val="20"/>
              </w:rPr>
              <w:t>Advanced coursework completion</w:t>
            </w:r>
          </w:p>
        </w:tc>
        <w:tc>
          <w:tcPr>
            <w:tcW w:w="1302" w:type="dxa"/>
          </w:tcPr>
          <w:p w14:paraId="77BC0DCD" w14:textId="02664AC9" w:rsidR="00300962" w:rsidRPr="00B76531" w:rsidRDefault="003863F7" w:rsidP="00B76531">
            <w:pPr>
              <w:spacing w:line="240" w:lineRule="auto"/>
              <w:jc w:val="center"/>
              <w:rPr>
                <w:sz w:val="20"/>
              </w:rPr>
            </w:pPr>
            <w:r>
              <w:rPr>
                <w:sz w:val="20"/>
              </w:rPr>
              <w:t>2021</w:t>
            </w:r>
          </w:p>
        </w:tc>
        <w:tc>
          <w:tcPr>
            <w:tcW w:w="1303" w:type="dxa"/>
          </w:tcPr>
          <w:p w14:paraId="046A70B4" w14:textId="2A6B3279" w:rsidR="00300962" w:rsidRPr="00B76531" w:rsidRDefault="003863F7" w:rsidP="00B76531">
            <w:pPr>
              <w:spacing w:line="240" w:lineRule="auto"/>
              <w:jc w:val="center"/>
              <w:rPr>
                <w:sz w:val="20"/>
              </w:rPr>
            </w:pPr>
            <w:r>
              <w:rPr>
                <w:sz w:val="20"/>
              </w:rPr>
              <w:t>2022</w:t>
            </w:r>
          </w:p>
        </w:tc>
      </w:tr>
    </w:tbl>
    <w:p w14:paraId="0DF02D9E" w14:textId="77777777" w:rsidR="004A166C" w:rsidRDefault="004A166C" w:rsidP="008A2EDC">
      <w:pPr>
        <w:spacing w:after="0"/>
      </w:pPr>
    </w:p>
    <w:p w14:paraId="5D3EE6CA" w14:textId="78198348" w:rsidR="008A2EDC" w:rsidRDefault="008A2EDC" w:rsidP="008A2EDC">
      <w:r>
        <w:t xml:space="preserve">For the assessment </w:t>
      </w:r>
      <w:r w:rsidR="00367F4A">
        <w:t xml:space="preserve">and chronic absenteeism </w:t>
      </w:r>
      <w:r>
        <w:t xml:space="preserve">indicators, </w:t>
      </w:r>
      <w:r w:rsidR="00B453AE">
        <w:t>the calculation include</w:t>
      </w:r>
      <w:r w:rsidR="00BB5628">
        <w:t>s</w:t>
      </w:r>
      <w:r w:rsidR="00B453AE">
        <w:t xml:space="preserve"> 2022 data and the most recently available</w:t>
      </w:r>
      <w:r w:rsidR="00192F7E">
        <w:t xml:space="preserve"> pre-pandemic data (i.e., 2019 MCAS data</w:t>
      </w:r>
      <w:r w:rsidR="00367F4A">
        <w:t xml:space="preserve">, </w:t>
      </w:r>
      <w:r w:rsidR="00192F7E">
        <w:t>2020 ACCESS data</w:t>
      </w:r>
      <w:r w:rsidR="00367F4A">
        <w:t>, and 2019 chronic absenteeism data</w:t>
      </w:r>
      <w:r w:rsidR="00192F7E">
        <w:t>). For all other indicators, the calculation include</w:t>
      </w:r>
      <w:r w:rsidR="00BB5628">
        <w:t>s</w:t>
      </w:r>
      <w:r w:rsidR="00192F7E">
        <w:t xml:space="preserve"> the most recently available two years of data. </w:t>
      </w:r>
    </w:p>
    <w:p w14:paraId="1DE5BFFC" w14:textId="62E4BFD9" w:rsidR="00BC0626" w:rsidRPr="003D3119" w:rsidRDefault="00065FCD" w:rsidP="00796F95">
      <w:pPr>
        <w:pStyle w:val="Heading2"/>
      </w:pPr>
      <w:r>
        <w:t>Student Group</w:t>
      </w:r>
      <w:r w:rsidR="00BC0626" w:rsidRPr="003D3119">
        <w:t xml:space="preserve"> Reporting </w:t>
      </w:r>
    </w:p>
    <w:p w14:paraId="1F64D645" w14:textId="3B4A4F2F" w:rsidR="00127C58" w:rsidRPr="003D3119" w:rsidRDefault="002B4ED0" w:rsidP="00127C58">
      <w:r>
        <w:t xml:space="preserve">To meet federal reporting requirements and to ensure transparence in our public reporting </w:t>
      </w:r>
      <w:r w:rsidR="00342B69">
        <w:t xml:space="preserve">efforts, </w:t>
      </w:r>
      <w:r w:rsidR="00342B69" w:rsidRPr="003D3119">
        <w:t>DESE</w:t>
      </w:r>
      <w:r w:rsidR="00127C58" w:rsidRPr="003D3119">
        <w:t xml:space="preserve"> report</w:t>
      </w:r>
      <w:r w:rsidR="003D0CC8" w:rsidRPr="003D3119">
        <w:t>s</w:t>
      </w:r>
      <w:r w:rsidR="00127C58" w:rsidRPr="003D3119">
        <w:t xml:space="preserve"> accountability results at the </w:t>
      </w:r>
      <w:r w:rsidR="00065FCD">
        <w:t>student group</w:t>
      </w:r>
      <w:r w:rsidR="00127C58" w:rsidRPr="003D3119">
        <w:t xml:space="preserve"> level.</w:t>
      </w:r>
    </w:p>
    <w:p w14:paraId="1202EBB5" w14:textId="242EC13E" w:rsidR="002E5D1C" w:rsidRPr="008539C4" w:rsidRDefault="002E5D1C" w:rsidP="008539C4">
      <w:pPr>
        <w:pStyle w:val="Heading3"/>
      </w:pPr>
      <w:r w:rsidRPr="008539C4">
        <w:t xml:space="preserve">Accountability </w:t>
      </w:r>
      <w:r w:rsidR="00065FCD">
        <w:t>Student Group</w:t>
      </w:r>
      <w:r w:rsidRPr="008539C4">
        <w:t>s</w:t>
      </w:r>
    </w:p>
    <w:p w14:paraId="09F4E2B9" w14:textId="27EA956B" w:rsidR="00342B69" w:rsidRPr="00342B69" w:rsidRDefault="002E5D1C" w:rsidP="1843A8FD">
      <w:pPr>
        <w:rPr>
          <w:rFonts w:asciiTheme="minorHAnsi" w:hAnsiTheme="minorHAnsi" w:cstheme="minorBidi"/>
        </w:rPr>
      </w:pPr>
      <w:r>
        <w:t xml:space="preserve">In addition to reporting results for each district or school as a whole, accountability results </w:t>
      </w:r>
      <w:r w:rsidR="003D0CC8">
        <w:t>are</w:t>
      </w:r>
      <w:r>
        <w:t xml:space="preserve"> reported for the following </w:t>
      </w:r>
      <w:r w:rsidR="00C52248" w:rsidRPr="1843A8FD">
        <w:rPr>
          <w:rFonts w:asciiTheme="minorHAnsi" w:hAnsiTheme="minorHAnsi" w:cstheme="minorBidi"/>
        </w:rPr>
        <w:t>1</w:t>
      </w:r>
      <w:r w:rsidR="000C65C8" w:rsidRPr="1843A8FD">
        <w:rPr>
          <w:rFonts w:asciiTheme="minorHAnsi" w:hAnsiTheme="minorHAnsi" w:cstheme="minorBidi"/>
        </w:rPr>
        <w:t>1</w:t>
      </w:r>
      <w:r w:rsidR="00C52248" w:rsidRPr="1843A8FD">
        <w:rPr>
          <w:rFonts w:asciiTheme="minorHAnsi" w:hAnsiTheme="minorHAnsi" w:cstheme="minorBidi"/>
        </w:rPr>
        <w:t xml:space="preserve"> </w:t>
      </w:r>
      <w:r w:rsidR="00065FCD" w:rsidRPr="1843A8FD">
        <w:rPr>
          <w:rFonts w:asciiTheme="minorHAnsi" w:hAnsiTheme="minorHAnsi" w:cstheme="minorBidi"/>
        </w:rPr>
        <w:t>student group</w:t>
      </w:r>
      <w:r w:rsidR="00C52248" w:rsidRPr="1843A8FD">
        <w:rPr>
          <w:rFonts w:asciiTheme="minorHAnsi" w:hAnsiTheme="minorHAnsi" w:cstheme="minorBidi"/>
        </w:rPr>
        <w:t xml:space="preserve">s: </w:t>
      </w:r>
      <w:r w:rsidR="00A643F3" w:rsidRPr="1843A8FD">
        <w:rPr>
          <w:rFonts w:asciiTheme="minorHAnsi" w:hAnsiTheme="minorHAnsi" w:cstheme="minorBidi"/>
        </w:rPr>
        <w:t xml:space="preserve">American Indian or Alaska Native; Asian; African American or Black; </w:t>
      </w:r>
      <w:r w:rsidR="00A643F3" w:rsidRPr="1843A8FD">
        <w:rPr>
          <w:rFonts w:asciiTheme="minorHAnsi" w:hAnsiTheme="minorHAnsi" w:cstheme="minorBidi"/>
        </w:rPr>
        <w:lastRenderedPageBreak/>
        <w:t>Hispanic or Latino; Multi-race</w:t>
      </w:r>
      <w:r w:rsidR="00C52248" w:rsidRPr="1843A8FD">
        <w:rPr>
          <w:rFonts w:asciiTheme="minorHAnsi" w:hAnsiTheme="minorHAnsi" w:cstheme="minorBidi"/>
        </w:rPr>
        <w:t xml:space="preserve">, </w:t>
      </w:r>
      <w:r w:rsidR="00A643F3" w:rsidRPr="1843A8FD">
        <w:rPr>
          <w:rFonts w:asciiTheme="minorHAnsi" w:hAnsiTheme="minorHAnsi" w:cstheme="minorBidi"/>
        </w:rPr>
        <w:t xml:space="preserve">non-Hispanic or Latino; Native Hawaiian or Pacific Islander; White; </w:t>
      </w:r>
      <w:r w:rsidR="005B0851" w:rsidRPr="1843A8FD">
        <w:rPr>
          <w:rFonts w:asciiTheme="minorHAnsi" w:hAnsiTheme="minorHAnsi" w:cstheme="minorBidi"/>
        </w:rPr>
        <w:t>low income</w:t>
      </w:r>
      <w:r w:rsidR="00A643F3" w:rsidRPr="1843A8FD">
        <w:rPr>
          <w:rFonts w:asciiTheme="minorHAnsi" w:hAnsiTheme="minorHAnsi" w:cstheme="minorBidi"/>
        </w:rPr>
        <w:t xml:space="preserve"> students</w:t>
      </w:r>
      <w:r w:rsidR="00F64BFB" w:rsidRPr="1843A8FD">
        <w:rPr>
          <w:rStyle w:val="FootnoteReference"/>
          <w:rFonts w:asciiTheme="minorHAnsi" w:hAnsiTheme="minorHAnsi" w:cstheme="minorBidi"/>
        </w:rPr>
        <w:footnoteReference w:id="4"/>
      </w:r>
      <w:r w:rsidR="00A643F3" w:rsidRPr="1843A8FD">
        <w:rPr>
          <w:rFonts w:asciiTheme="minorHAnsi" w:hAnsiTheme="minorHAnsi" w:cstheme="minorBidi"/>
        </w:rPr>
        <w:t>; students with disabilities;</w:t>
      </w:r>
      <w:r w:rsidR="00C52248" w:rsidRPr="1843A8FD">
        <w:rPr>
          <w:rFonts w:asciiTheme="minorHAnsi" w:hAnsiTheme="minorHAnsi" w:cstheme="minorBidi"/>
        </w:rPr>
        <w:t xml:space="preserve"> current and former English learners (ELs)</w:t>
      </w:r>
      <w:r w:rsidR="00A643F3" w:rsidRPr="1843A8FD">
        <w:rPr>
          <w:rFonts w:asciiTheme="minorHAnsi" w:hAnsiTheme="minorHAnsi" w:cstheme="minorBidi"/>
        </w:rPr>
        <w:t>;</w:t>
      </w:r>
      <w:r w:rsidR="00C52248" w:rsidRPr="1843A8FD">
        <w:rPr>
          <w:rFonts w:asciiTheme="minorHAnsi" w:hAnsiTheme="minorHAnsi" w:cstheme="minorBidi"/>
        </w:rPr>
        <w:t xml:space="preserve"> and high needs</w:t>
      </w:r>
      <w:r w:rsidR="00BC0626" w:rsidRPr="1843A8FD">
        <w:rPr>
          <w:rFonts w:asciiTheme="minorHAnsi" w:hAnsiTheme="minorHAnsi" w:cstheme="minorBidi"/>
        </w:rPr>
        <w:t xml:space="preserve"> students</w:t>
      </w:r>
      <w:r w:rsidR="00C52248" w:rsidRPr="1843A8FD">
        <w:rPr>
          <w:rFonts w:asciiTheme="minorHAnsi" w:hAnsiTheme="minorHAnsi" w:cstheme="minorBidi"/>
        </w:rPr>
        <w:t xml:space="preserve"> (</w:t>
      </w:r>
      <w:r w:rsidR="00BC0626" w:rsidRPr="1843A8FD">
        <w:rPr>
          <w:rFonts w:asciiTheme="minorHAnsi" w:hAnsiTheme="minorHAnsi" w:cstheme="minorBidi"/>
        </w:rPr>
        <w:t xml:space="preserve">an </w:t>
      </w:r>
      <w:r w:rsidR="00C52248" w:rsidRPr="1843A8FD">
        <w:rPr>
          <w:rFonts w:asciiTheme="minorHAnsi" w:hAnsiTheme="minorHAnsi" w:cstheme="minorBidi"/>
        </w:rPr>
        <w:t>undupli</w:t>
      </w:r>
      <w:r w:rsidR="00BC0626" w:rsidRPr="1843A8FD">
        <w:rPr>
          <w:rFonts w:asciiTheme="minorHAnsi" w:hAnsiTheme="minorHAnsi" w:cstheme="minorBidi"/>
        </w:rPr>
        <w:t>cated count of students who are</w:t>
      </w:r>
      <w:r w:rsidR="00C52248" w:rsidRPr="1843A8FD">
        <w:rPr>
          <w:rFonts w:asciiTheme="minorHAnsi" w:hAnsiTheme="minorHAnsi" w:cstheme="minorBidi"/>
        </w:rPr>
        <w:t xml:space="preserve"> </w:t>
      </w:r>
      <w:r w:rsidR="003B7BB0" w:rsidRPr="1843A8FD">
        <w:rPr>
          <w:rFonts w:asciiTheme="minorHAnsi" w:hAnsiTheme="minorHAnsi" w:cstheme="minorBidi"/>
        </w:rPr>
        <w:t>low income</w:t>
      </w:r>
      <w:r w:rsidR="00C52248" w:rsidRPr="1843A8FD">
        <w:rPr>
          <w:rFonts w:asciiTheme="minorHAnsi" w:hAnsiTheme="minorHAnsi" w:cstheme="minorBidi"/>
        </w:rPr>
        <w:t>, students with disabilities, and/or E</w:t>
      </w:r>
      <w:r w:rsidR="00BC0626" w:rsidRPr="1843A8FD">
        <w:rPr>
          <w:rFonts w:asciiTheme="minorHAnsi" w:hAnsiTheme="minorHAnsi" w:cstheme="minorBidi"/>
        </w:rPr>
        <w:t xml:space="preserve">Ls and </w:t>
      </w:r>
      <w:r w:rsidR="00C52248" w:rsidRPr="1843A8FD">
        <w:rPr>
          <w:rFonts w:asciiTheme="minorHAnsi" w:hAnsiTheme="minorHAnsi" w:cstheme="minorBidi"/>
        </w:rPr>
        <w:t>former ELs</w:t>
      </w:r>
      <w:r w:rsidR="00BC0626" w:rsidRPr="1843A8FD">
        <w:rPr>
          <w:rFonts w:asciiTheme="minorHAnsi" w:hAnsiTheme="minorHAnsi" w:cstheme="minorBidi"/>
        </w:rPr>
        <w:t xml:space="preserve">). In order to report data for a </w:t>
      </w:r>
      <w:r w:rsidR="00065FCD" w:rsidRPr="1843A8FD">
        <w:rPr>
          <w:rFonts w:asciiTheme="minorHAnsi" w:hAnsiTheme="minorHAnsi" w:cstheme="minorBidi"/>
        </w:rPr>
        <w:t>group</w:t>
      </w:r>
      <w:r w:rsidR="00BC0626" w:rsidRPr="1843A8FD">
        <w:rPr>
          <w:rFonts w:asciiTheme="minorHAnsi" w:hAnsiTheme="minorHAnsi" w:cstheme="minorBidi"/>
        </w:rPr>
        <w:t xml:space="preserve">, there must be results for at least 20 students. </w:t>
      </w:r>
    </w:p>
    <w:p w14:paraId="066BC7C9" w14:textId="27826087" w:rsidR="00BC0626" w:rsidRPr="003D3119" w:rsidRDefault="00065FCD" w:rsidP="008539C4">
      <w:pPr>
        <w:pStyle w:val="Heading3"/>
      </w:pPr>
      <w:r>
        <w:t>Student Group</w:t>
      </w:r>
      <w:r w:rsidR="00BC0626" w:rsidRPr="003D3119">
        <w:t xml:space="preserve"> Results</w:t>
      </w:r>
    </w:p>
    <w:p w14:paraId="1675E28F" w14:textId="070497F1" w:rsidR="00991C53" w:rsidRPr="003D3119" w:rsidRDefault="00BC0626" w:rsidP="001B20D2">
      <w:r w:rsidRPr="003D3119">
        <w:t xml:space="preserve">For each </w:t>
      </w:r>
      <w:r w:rsidR="00065FCD">
        <w:t>student group</w:t>
      </w:r>
      <w:r w:rsidR="002A470C" w:rsidRPr="003D3119">
        <w:t xml:space="preserve"> in a school</w:t>
      </w:r>
      <w:r w:rsidRPr="003D3119">
        <w:t xml:space="preserve">, </w:t>
      </w:r>
      <w:r w:rsidR="001B20D2">
        <w:t>DESE calculates</w:t>
      </w:r>
      <w:r w:rsidR="00991C53" w:rsidRPr="003D3119">
        <w:t xml:space="preserve"> a </w:t>
      </w:r>
      <w:r w:rsidR="00065FCD">
        <w:t>student group</w:t>
      </w:r>
      <w:r w:rsidR="00991C53" w:rsidRPr="003D3119">
        <w:t xml:space="preserve"> percentile. T</w:t>
      </w:r>
      <w:r w:rsidR="00991C53" w:rsidRPr="003D3119">
        <w:rPr>
          <w:rStyle w:val="bold1"/>
          <w:rFonts w:eastAsiaTheme="majorEastAsia"/>
          <w:b w:val="0"/>
        </w:rPr>
        <w:t xml:space="preserve">he </w:t>
      </w:r>
      <w:r w:rsidR="00065FCD">
        <w:rPr>
          <w:rStyle w:val="bold1"/>
          <w:rFonts w:eastAsiaTheme="majorEastAsia"/>
          <w:b w:val="0"/>
        </w:rPr>
        <w:t>student group</w:t>
      </w:r>
      <w:r w:rsidR="00991C53" w:rsidRPr="003D3119">
        <w:rPr>
          <w:rStyle w:val="bold1"/>
          <w:rFonts w:eastAsiaTheme="majorEastAsia"/>
          <w:b w:val="0"/>
        </w:rPr>
        <w:t xml:space="preserve"> percentile measures the </w:t>
      </w:r>
      <w:r w:rsidR="00065FCD">
        <w:rPr>
          <w:rStyle w:val="bold1"/>
          <w:rFonts w:eastAsiaTheme="majorEastAsia"/>
          <w:b w:val="0"/>
        </w:rPr>
        <w:t>student group</w:t>
      </w:r>
      <w:r w:rsidR="00991C53" w:rsidRPr="003D3119">
        <w:rPr>
          <w:rStyle w:val="bold1"/>
          <w:rFonts w:eastAsiaTheme="majorEastAsia"/>
          <w:b w:val="0"/>
        </w:rPr>
        <w:t xml:space="preserve">’s relative standing compared to like </w:t>
      </w:r>
      <w:r w:rsidR="00065FCD">
        <w:rPr>
          <w:rStyle w:val="bold1"/>
          <w:rFonts w:eastAsiaTheme="majorEastAsia"/>
          <w:b w:val="0"/>
        </w:rPr>
        <w:t>student group</w:t>
      </w:r>
      <w:r w:rsidR="00991C53" w:rsidRPr="003D3119">
        <w:rPr>
          <w:rStyle w:val="bold1"/>
          <w:rFonts w:eastAsiaTheme="majorEastAsia"/>
          <w:b w:val="0"/>
        </w:rPr>
        <w:t xml:space="preserve">s </w:t>
      </w:r>
      <w:r w:rsidR="003D0CC8" w:rsidRPr="003D3119">
        <w:rPr>
          <w:rStyle w:val="bold1"/>
          <w:rFonts w:eastAsiaTheme="majorEastAsia"/>
          <w:b w:val="0"/>
        </w:rPr>
        <w:t xml:space="preserve">in the same </w:t>
      </w:r>
      <w:proofErr w:type="spellStart"/>
      <w:r w:rsidR="003D0CC8" w:rsidRPr="003D3119">
        <w:rPr>
          <w:rStyle w:val="bold1"/>
          <w:rFonts w:eastAsiaTheme="majorEastAsia"/>
          <w:b w:val="0"/>
        </w:rPr>
        <w:t>gradespan</w:t>
      </w:r>
      <w:proofErr w:type="spellEnd"/>
      <w:r w:rsidR="003D0CC8" w:rsidRPr="003D3119">
        <w:rPr>
          <w:rStyle w:val="bold1"/>
          <w:rFonts w:eastAsiaTheme="majorEastAsia"/>
          <w:b w:val="0"/>
        </w:rPr>
        <w:t xml:space="preserve"> grouping </w:t>
      </w:r>
      <w:r w:rsidR="00991C53" w:rsidRPr="003D3119">
        <w:rPr>
          <w:rStyle w:val="bold1"/>
          <w:rFonts w:eastAsiaTheme="majorEastAsia"/>
          <w:b w:val="0"/>
        </w:rPr>
        <w:t xml:space="preserve">statewide (e.g., by comparing results from the students with disabilities </w:t>
      </w:r>
      <w:r w:rsidR="00065FCD">
        <w:rPr>
          <w:rStyle w:val="bold1"/>
          <w:rFonts w:eastAsiaTheme="majorEastAsia"/>
          <w:b w:val="0"/>
        </w:rPr>
        <w:t>group</w:t>
      </w:r>
      <w:r w:rsidR="00991C53" w:rsidRPr="003D3119">
        <w:rPr>
          <w:rStyle w:val="bold1"/>
          <w:rFonts w:eastAsiaTheme="majorEastAsia"/>
          <w:b w:val="0"/>
        </w:rPr>
        <w:t xml:space="preserve"> in one </w:t>
      </w:r>
      <w:r w:rsidR="003D0CC8" w:rsidRPr="003D3119">
        <w:rPr>
          <w:rStyle w:val="bold1"/>
          <w:rFonts w:eastAsiaTheme="majorEastAsia"/>
          <w:b w:val="0"/>
        </w:rPr>
        <w:t xml:space="preserve">high </w:t>
      </w:r>
      <w:r w:rsidR="00991C53" w:rsidRPr="003D3119">
        <w:rPr>
          <w:rStyle w:val="bold1"/>
          <w:rFonts w:eastAsiaTheme="majorEastAsia"/>
          <w:b w:val="0"/>
        </w:rPr>
        <w:t xml:space="preserve">school to all other students with disabilities </w:t>
      </w:r>
      <w:r w:rsidR="00065FCD">
        <w:rPr>
          <w:rStyle w:val="bold1"/>
          <w:rFonts w:eastAsiaTheme="majorEastAsia"/>
          <w:b w:val="0"/>
        </w:rPr>
        <w:t>group</w:t>
      </w:r>
      <w:r w:rsidR="00991C53" w:rsidRPr="003D3119">
        <w:rPr>
          <w:rStyle w:val="bold1"/>
          <w:rFonts w:eastAsiaTheme="majorEastAsia"/>
          <w:b w:val="0"/>
        </w:rPr>
        <w:t xml:space="preserve">s </w:t>
      </w:r>
      <w:r w:rsidR="003D0CC8" w:rsidRPr="003D3119">
        <w:rPr>
          <w:rStyle w:val="bold1"/>
          <w:rFonts w:eastAsiaTheme="majorEastAsia"/>
          <w:b w:val="0"/>
        </w:rPr>
        <w:t xml:space="preserve">in high schools </w:t>
      </w:r>
      <w:r w:rsidR="00991C53" w:rsidRPr="003D3119">
        <w:rPr>
          <w:rStyle w:val="bold1"/>
          <w:rFonts w:eastAsiaTheme="majorEastAsia"/>
          <w:b w:val="0"/>
        </w:rPr>
        <w:t xml:space="preserve">statewide). </w:t>
      </w:r>
      <w:r w:rsidR="00991C53" w:rsidRPr="003D3119">
        <w:t xml:space="preserve">The </w:t>
      </w:r>
      <w:r w:rsidR="00065FCD">
        <w:t>student group</w:t>
      </w:r>
      <w:r w:rsidR="00991C53" w:rsidRPr="003D3119">
        <w:t xml:space="preserve"> percentile is calculated using the same process as the </w:t>
      </w:r>
      <w:r w:rsidR="00705CE4" w:rsidRPr="003D3119">
        <w:t xml:space="preserve">normative </w:t>
      </w:r>
      <w:r w:rsidR="00991C53" w:rsidRPr="003D3119">
        <w:t>accountability percentile</w:t>
      </w:r>
      <w:r w:rsidR="00705CE4" w:rsidRPr="003D3119">
        <w:t xml:space="preserve"> described above</w:t>
      </w:r>
      <w:r w:rsidR="00991C53" w:rsidRPr="003D3119">
        <w:t xml:space="preserve">: by ranking data from all available accountability indicators for each </w:t>
      </w:r>
      <w:r w:rsidR="00065FCD">
        <w:t>student group</w:t>
      </w:r>
      <w:r w:rsidR="00991C53" w:rsidRPr="003D3119">
        <w:t xml:space="preserve"> and combining them into a single, final percentile value, from 1 to 99.</w:t>
      </w:r>
      <w:r w:rsidR="00705CE4" w:rsidRPr="003D3119">
        <w:t xml:space="preserve"> This allows DESE to identify schools </w:t>
      </w:r>
      <w:r w:rsidR="00C445B1" w:rsidRPr="003D3119">
        <w:t>in which</w:t>
      </w:r>
      <w:r w:rsidR="00705CE4" w:rsidRPr="003D3119">
        <w:t xml:space="preserve"> the performance of the school as a whole may be masking the performance of one or more low performing </w:t>
      </w:r>
      <w:r w:rsidR="00065FCD">
        <w:t>group</w:t>
      </w:r>
      <w:r w:rsidR="00705CE4" w:rsidRPr="003D3119">
        <w:t>s.</w:t>
      </w:r>
      <w:r w:rsidR="001C7F8F">
        <w:t xml:space="preserve"> Student group percentiles are</w:t>
      </w:r>
      <w:r w:rsidR="001C7F8F" w:rsidRPr="003D3119">
        <w:t xml:space="preserve"> calculated only </w:t>
      </w:r>
      <w:r w:rsidR="00C50906">
        <w:t>for schools</w:t>
      </w:r>
      <w:r w:rsidR="001C7F8F" w:rsidRPr="003D3119">
        <w:t xml:space="preserve">; </w:t>
      </w:r>
      <w:r w:rsidR="00C50906">
        <w:t>they are</w:t>
      </w:r>
      <w:r w:rsidR="001C7F8F" w:rsidRPr="003D3119">
        <w:t xml:space="preserve"> not calculated </w:t>
      </w:r>
      <w:r w:rsidR="00C50906">
        <w:t>for districts.</w:t>
      </w:r>
    </w:p>
    <w:p w14:paraId="43813727" w14:textId="12E56089" w:rsidR="0089610A" w:rsidRPr="003D3119" w:rsidRDefault="00B727FF" w:rsidP="00796F95">
      <w:pPr>
        <w:pStyle w:val="Heading2"/>
      </w:pPr>
      <w:r w:rsidRPr="003D3119">
        <w:t xml:space="preserve">Assessment </w:t>
      </w:r>
      <w:r w:rsidR="0089610A" w:rsidRPr="003D3119">
        <w:t>Participation</w:t>
      </w:r>
    </w:p>
    <w:p w14:paraId="55F51549" w14:textId="27A83816" w:rsidR="009E318C" w:rsidRPr="003D3119" w:rsidRDefault="002A470C" w:rsidP="00F63BE9">
      <w:r w:rsidRPr="003D3119">
        <w:t xml:space="preserve">State and federal laws require high levels of student participation in statewide assessments. For each </w:t>
      </w:r>
      <w:r w:rsidR="009E318C" w:rsidRPr="003D3119">
        <w:t>district and school as a whole,</w:t>
      </w:r>
      <w:r w:rsidRPr="003D3119">
        <w:t xml:space="preserve"> </w:t>
      </w:r>
      <w:r w:rsidR="00C856E7" w:rsidRPr="003D3119">
        <w:t xml:space="preserve">assessment </w:t>
      </w:r>
      <w:r w:rsidRPr="003D3119">
        <w:t xml:space="preserve">participation rates </w:t>
      </w:r>
      <w:r w:rsidR="009E318C" w:rsidRPr="003D3119">
        <w:t>are</w:t>
      </w:r>
      <w:r w:rsidRPr="003D3119">
        <w:t xml:space="preserve"> calculated separately for ELA, mathematics, and science. </w:t>
      </w:r>
      <w:r w:rsidR="009E318C" w:rsidRPr="003D3119">
        <w:t xml:space="preserve">At the </w:t>
      </w:r>
      <w:r w:rsidR="00065FCD">
        <w:t>group</w:t>
      </w:r>
      <w:r w:rsidR="009E318C" w:rsidRPr="003D3119">
        <w:t xml:space="preserve"> level, assessment participation is calculated for the group as a whole, with all subjects combined (e.g., measuring the percentage of individual ELA, math, and science tests combined taken by the group). This approach minimizes the effect of a small number of non-participants in small </w:t>
      </w:r>
      <w:r w:rsidR="00065FCD">
        <w:t>student group</w:t>
      </w:r>
      <w:r w:rsidR="009E318C" w:rsidRPr="003D3119">
        <w:t>s.</w:t>
      </w:r>
      <w:r w:rsidR="00FA1A21">
        <w:t xml:space="preserve"> </w:t>
      </w:r>
      <w:r w:rsidR="00E866EF">
        <w:t>For 2022 accountability reporting, all districts, schools, and groups are expected to maintain a 2022 participation rate of 95 percent or higher.</w:t>
      </w:r>
    </w:p>
    <w:p w14:paraId="70D4E42B" w14:textId="3E1596E6" w:rsidR="00824294" w:rsidRPr="003D3119" w:rsidRDefault="00BD10A4" w:rsidP="00796F95">
      <w:pPr>
        <w:pStyle w:val="Heading2"/>
      </w:pPr>
      <w:r w:rsidRPr="003D3119">
        <w:t>Categorization</w:t>
      </w:r>
      <w:r w:rsidR="00824294" w:rsidRPr="003D3119">
        <w:t xml:space="preserve"> of Schools</w:t>
      </w:r>
    </w:p>
    <w:p w14:paraId="32424407" w14:textId="2E8105DD" w:rsidR="00824294" w:rsidRDefault="00B11EEB" w:rsidP="00824294">
      <w:r>
        <w:t>Most</w:t>
      </w:r>
      <w:r w:rsidR="00A52CD4">
        <w:t xml:space="preserve"> schools will not receive an overall accountability </w:t>
      </w:r>
      <w:r w:rsidR="00B206C6">
        <w:t xml:space="preserve">determination in 2022. </w:t>
      </w:r>
      <w:r w:rsidR="00E6276F">
        <w:t>However, s</w:t>
      </w:r>
      <w:r w:rsidR="0000291C">
        <w:t>chools that were previous</w:t>
      </w:r>
      <w:r w:rsidR="00E6276F">
        <w:t>ly</w:t>
      </w:r>
      <w:r w:rsidR="0000291C">
        <w:t xml:space="preserve"> identified as </w:t>
      </w:r>
      <w:r w:rsidR="00630B19" w:rsidRPr="00E6276F">
        <w:rPr>
          <w:i/>
          <w:iCs/>
        </w:rPr>
        <w:t>underperforming</w:t>
      </w:r>
      <w:r w:rsidR="00630B19">
        <w:t xml:space="preserve"> or </w:t>
      </w:r>
      <w:r w:rsidR="00630B19" w:rsidRPr="00E6276F">
        <w:rPr>
          <w:i/>
          <w:iCs/>
        </w:rPr>
        <w:t>chronically underperforming</w:t>
      </w:r>
      <w:r w:rsidR="00630B19">
        <w:t xml:space="preserve"> will maintain that designation until </w:t>
      </w:r>
      <w:r w:rsidR="00E6276F">
        <w:t xml:space="preserve">the Commissioner of Elementary and Secondary Education determines that their designation should be removed. </w:t>
      </w:r>
      <w:r w:rsidR="00812856">
        <w:t>Additionally, 2022 accountability reports for schools may</w:t>
      </w:r>
      <w:r w:rsidR="002D0151">
        <w:t xml:space="preserve"> contain the following information:</w:t>
      </w:r>
    </w:p>
    <w:p w14:paraId="225FAE72" w14:textId="157657FF" w:rsidR="00215482" w:rsidRDefault="00776B9F" w:rsidP="00215482">
      <w:pPr>
        <w:pStyle w:val="ListParagraph"/>
        <w:numPr>
          <w:ilvl w:val="0"/>
          <w:numId w:val="35"/>
        </w:numPr>
      </w:pPr>
      <w:r>
        <w:lastRenderedPageBreak/>
        <w:t>If the school has one or more low performing student groups</w:t>
      </w:r>
      <w:r w:rsidR="00BE1D98">
        <w:t xml:space="preserve"> (one or more groups among the lowest performing 5 percent of like student groups statewide</w:t>
      </w:r>
      <w:r w:rsidR="00F54721">
        <w:t>, as measured by the student group percentile</w:t>
      </w:r>
      <w:proofErr w:type="gramStart"/>
      <w:r w:rsidR="00BE1D98">
        <w:t>)</w:t>
      </w:r>
      <w:r w:rsidR="00F54721">
        <w:t>;</w:t>
      </w:r>
      <w:proofErr w:type="gramEnd"/>
    </w:p>
    <w:p w14:paraId="4BB41DE9" w14:textId="69A1F8AD" w:rsidR="00215482" w:rsidRDefault="00D33862" w:rsidP="00215482">
      <w:pPr>
        <w:pStyle w:val="ListParagraph"/>
        <w:numPr>
          <w:ilvl w:val="0"/>
          <w:numId w:val="35"/>
        </w:numPr>
      </w:pPr>
      <w:r>
        <w:t>If the school has a low graduation rate (below 66.7 percent); and/or</w:t>
      </w:r>
    </w:p>
    <w:p w14:paraId="288B0C64" w14:textId="2E301995" w:rsidR="006E4C53" w:rsidRDefault="00D33862" w:rsidP="00215482">
      <w:pPr>
        <w:pStyle w:val="ListParagraph"/>
        <w:numPr>
          <w:ilvl w:val="0"/>
          <w:numId w:val="35"/>
        </w:numPr>
      </w:pPr>
      <w:r>
        <w:t>If the school as a whole or one or more of its student groups has l</w:t>
      </w:r>
      <w:r w:rsidR="00215482">
        <w:t>ow assessment participation rates</w:t>
      </w:r>
      <w:r>
        <w:t xml:space="preserve"> (below 95 percent).</w:t>
      </w:r>
    </w:p>
    <w:p w14:paraId="73E21D71" w14:textId="53064035" w:rsidR="00625102" w:rsidRPr="003D3119" w:rsidRDefault="00625102" w:rsidP="00625102">
      <w:r>
        <w:t xml:space="preserve">Consistent with state law and regulations, the Commissioner maintains the authority to name </w:t>
      </w:r>
      <w:r w:rsidR="001C7270">
        <w:t xml:space="preserve">new </w:t>
      </w:r>
      <w:r w:rsidR="001C7270" w:rsidRPr="001C7270">
        <w:rPr>
          <w:i/>
          <w:iCs/>
        </w:rPr>
        <w:t>underperforming</w:t>
      </w:r>
      <w:r w:rsidR="001C7270">
        <w:t xml:space="preserve"> or </w:t>
      </w:r>
      <w:r w:rsidR="001C7270" w:rsidRPr="001C7270">
        <w:rPr>
          <w:i/>
          <w:iCs/>
        </w:rPr>
        <w:t>chronically underperforming</w:t>
      </w:r>
      <w:r w:rsidR="001C7270">
        <w:t xml:space="preserve"> schools. </w:t>
      </w:r>
    </w:p>
    <w:p w14:paraId="1E0EB9A8" w14:textId="40E86650" w:rsidR="00104427" w:rsidRPr="003D3119" w:rsidRDefault="00BD10A4" w:rsidP="00796F95">
      <w:pPr>
        <w:pStyle w:val="Heading2"/>
      </w:pPr>
      <w:r w:rsidRPr="003D3119">
        <w:t>Categorization</w:t>
      </w:r>
      <w:r w:rsidR="008517E5" w:rsidRPr="003D3119">
        <w:t xml:space="preserve"> of D</w:t>
      </w:r>
      <w:r w:rsidR="00104427" w:rsidRPr="003D3119">
        <w:t>istricts</w:t>
      </w:r>
    </w:p>
    <w:p w14:paraId="08CE1245" w14:textId="34BF33D6" w:rsidR="00215482" w:rsidRDefault="00B11EEB" w:rsidP="00215482">
      <w:r>
        <w:t>Most</w:t>
      </w:r>
      <w:r w:rsidR="00E6276F">
        <w:t xml:space="preserve"> districts will not receive an overall accountability determination in 2022. However, districts that were previously named </w:t>
      </w:r>
      <w:r w:rsidR="00E6276F" w:rsidRPr="00E6276F">
        <w:rPr>
          <w:i/>
          <w:iCs/>
        </w:rPr>
        <w:t>chronically underperforming</w:t>
      </w:r>
      <w:r w:rsidR="00E6276F">
        <w:t xml:space="preserve"> will maintain that designation until the </w:t>
      </w:r>
      <w:r w:rsidR="004C6260">
        <w:t xml:space="preserve">Board </w:t>
      </w:r>
      <w:r w:rsidR="00E6276F">
        <w:t>of Elementary and Secondary Education</w:t>
      </w:r>
      <w:r w:rsidR="004C6260">
        <w:t>, upon the recommendation of the Commissioner,</w:t>
      </w:r>
      <w:r w:rsidR="00E6276F">
        <w:t xml:space="preserve"> determines that their designation should be removed. </w:t>
      </w:r>
      <w:r w:rsidR="00215482">
        <w:t xml:space="preserve">Additionally, 2022 accountability reports for districts may contain </w:t>
      </w:r>
      <w:r w:rsidR="00AB4C74">
        <w:t xml:space="preserve">information related to low assessment participation, if the district as a whole or one or more of its student groups has </w:t>
      </w:r>
      <w:r w:rsidR="005E501A">
        <w:t>an assessment participation rate below 95 percent.</w:t>
      </w:r>
    </w:p>
    <w:p w14:paraId="1BDC7A23" w14:textId="5062094E" w:rsidR="001C7270" w:rsidRPr="003D3119" w:rsidRDefault="001C7270" w:rsidP="001C7270">
      <w:r>
        <w:t xml:space="preserve">Consistent with state law and regulations, the Board maintains the authority to name new </w:t>
      </w:r>
      <w:r w:rsidRPr="001C7270">
        <w:rPr>
          <w:i/>
          <w:iCs/>
        </w:rPr>
        <w:t>underperforming</w:t>
      </w:r>
      <w:r>
        <w:t xml:space="preserve"> or </w:t>
      </w:r>
      <w:r w:rsidRPr="001C7270">
        <w:rPr>
          <w:i/>
          <w:iCs/>
        </w:rPr>
        <w:t>chronically underperforming</w:t>
      </w:r>
      <w:r>
        <w:t xml:space="preserve"> </w:t>
      </w:r>
      <w:r w:rsidR="00393C0C">
        <w:t>districts upon the recommendation of the Commissioner</w:t>
      </w:r>
      <w:r>
        <w:t xml:space="preserve">. </w:t>
      </w:r>
    </w:p>
    <w:p w14:paraId="7E50F5DE" w14:textId="77777777" w:rsidR="00B30088" w:rsidRPr="00796F95" w:rsidRDefault="00B30088" w:rsidP="00796F95">
      <w:pPr>
        <w:pStyle w:val="Heading1"/>
      </w:pPr>
      <w:r w:rsidRPr="00796F95">
        <w:t>Federal Requirements</w:t>
      </w:r>
    </w:p>
    <w:p w14:paraId="02F53BD0" w14:textId="4E45FCDF" w:rsidR="00B30088" w:rsidRPr="00461A07" w:rsidRDefault="00B30088" w:rsidP="00755462">
      <w:pPr>
        <w:rPr>
          <w:szCs w:val="24"/>
        </w:rPr>
      </w:pPr>
      <w:r>
        <w:rPr>
          <w:szCs w:val="24"/>
        </w:rPr>
        <w:t>As</w:t>
      </w:r>
      <w:r w:rsidRPr="00461A07">
        <w:rPr>
          <w:szCs w:val="24"/>
        </w:rPr>
        <w:t xml:space="preserve"> a condition of approval of the 2021 accountability waiver, </w:t>
      </w:r>
      <w:r w:rsidR="006B37A2">
        <w:rPr>
          <w:szCs w:val="24"/>
        </w:rPr>
        <w:t>DESE</w:t>
      </w:r>
      <w:r w:rsidRPr="00461A07">
        <w:rPr>
          <w:szCs w:val="24"/>
        </w:rPr>
        <w:t xml:space="preserve"> must resume </w:t>
      </w:r>
      <w:r>
        <w:rPr>
          <w:szCs w:val="24"/>
        </w:rPr>
        <w:t>our</w:t>
      </w:r>
      <w:r w:rsidRPr="00461A07">
        <w:rPr>
          <w:szCs w:val="24"/>
        </w:rPr>
        <w:t xml:space="preserve"> practice of issuing federal designations in the fall of 2022 using data from the </w:t>
      </w:r>
      <w:r w:rsidR="00342CBD">
        <w:rPr>
          <w:szCs w:val="24"/>
        </w:rPr>
        <w:t xml:space="preserve">2018-2019 and </w:t>
      </w:r>
      <w:r w:rsidRPr="00461A07">
        <w:rPr>
          <w:szCs w:val="24"/>
        </w:rPr>
        <w:t>2021-2022 school year</w:t>
      </w:r>
      <w:r w:rsidR="00342CBD">
        <w:rPr>
          <w:szCs w:val="24"/>
        </w:rPr>
        <w:t>s</w:t>
      </w:r>
      <w:r w:rsidRPr="00461A07">
        <w:rPr>
          <w:szCs w:val="24"/>
        </w:rPr>
        <w:t>. Federal designations, which are incorporated into the state’s accountability system, include:</w:t>
      </w:r>
      <w:r>
        <w:rPr>
          <w:szCs w:val="24"/>
        </w:rPr>
        <w:t xml:space="preserve"> </w:t>
      </w:r>
    </w:p>
    <w:p w14:paraId="15045F46" w14:textId="77777777" w:rsidR="00B30088" w:rsidRPr="00051A0A" w:rsidRDefault="00B30088" w:rsidP="00755462">
      <w:pPr>
        <w:pStyle w:val="ListParagraph"/>
        <w:widowControl w:val="0"/>
        <w:numPr>
          <w:ilvl w:val="0"/>
          <w:numId w:val="34"/>
        </w:numPr>
        <w:spacing w:after="0"/>
        <w:rPr>
          <w:szCs w:val="24"/>
        </w:rPr>
      </w:pPr>
      <w:r w:rsidRPr="00051A0A">
        <w:rPr>
          <w:i/>
          <w:iCs/>
          <w:szCs w:val="24"/>
        </w:rPr>
        <w:t>Comprehensive Support and Improvement (CSI):</w:t>
      </w:r>
      <w:r w:rsidRPr="00051A0A">
        <w:rPr>
          <w:szCs w:val="24"/>
        </w:rPr>
        <w:t xml:space="preserve"> The lowest performing 5 percent of Title I schools statewide, and any high school with a graduation rate below 66.7 percent</w:t>
      </w:r>
    </w:p>
    <w:p w14:paraId="63C7C98F" w14:textId="77777777" w:rsidR="00B30088" w:rsidRPr="00051A0A" w:rsidRDefault="00B30088" w:rsidP="00755462">
      <w:pPr>
        <w:pStyle w:val="ListParagraph"/>
        <w:widowControl w:val="0"/>
        <w:numPr>
          <w:ilvl w:val="0"/>
          <w:numId w:val="34"/>
        </w:numPr>
        <w:spacing w:after="0"/>
        <w:rPr>
          <w:szCs w:val="24"/>
        </w:rPr>
      </w:pPr>
      <w:r w:rsidRPr="00480FBD">
        <w:rPr>
          <w:i/>
          <w:iCs/>
          <w:szCs w:val="24"/>
        </w:rPr>
        <w:t xml:space="preserve">Targeted Support and Improvement (TSI): </w:t>
      </w:r>
      <w:r w:rsidRPr="00051A0A">
        <w:rPr>
          <w:szCs w:val="24"/>
        </w:rPr>
        <w:t>Any school with one or more student groups that are among the lowest performing 5 percent of student groups statewide for two consecutive years</w:t>
      </w:r>
    </w:p>
    <w:p w14:paraId="028C6E96" w14:textId="77777777" w:rsidR="00B30088" w:rsidRPr="00051A0A" w:rsidRDefault="00B30088" w:rsidP="00755462">
      <w:pPr>
        <w:pStyle w:val="ListParagraph"/>
        <w:widowControl w:val="0"/>
        <w:numPr>
          <w:ilvl w:val="0"/>
          <w:numId w:val="34"/>
        </w:numPr>
        <w:spacing w:after="160"/>
        <w:rPr>
          <w:szCs w:val="24"/>
        </w:rPr>
      </w:pPr>
      <w:r w:rsidRPr="00480FBD">
        <w:rPr>
          <w:i/>
          <w:iCs/>
          <w:szCs w:val="24"/>
        </w:rPr>
        <w:t>Additional Targeted Support and Improvement (ATSI):</w:t>
      </w:r>
      <w:r w:rsidRPr="00051A0A">
        <w:rPr>
          <w:szCs w:val="24"/>
        </w:rPr>
        <w:t xml:space="preserve"> Any TSI school with one or more </w:t>
      </w:r>
      <w:r>
        <w:rPr>
          <w:szCs w:val="24"/>
        </w:rPr>
        <w:t xml:space="preserve">identified </w:t>
      </w:r>
      <w:r w:rsidRPr="00051A0A">
        <w:rPr>
          <w:szCs w:val="24"/>
        </w:rPr>
        <w:t xml:space="preserve">student groups </w:t>
      </w:r>
      <w:r>
        <w:rPr>
          <w:szCs w:val="24"/>
        </w:rPr>
        <w:t xml:space="preserve">demonstrating </w:t>
      </w:r>
      <w:r w:rsidRPr="002C603C">
        <w:rPr>
          <w:szCs w:val="24"/>
        </w:rPr>
        <w:t>performance below that of the 5</w:t>
      </w:r>
      <w:r w:rsidRPr="002C603C">
        <w:rPr>
          <w:szCs w:val="24"/>
          <w:vertAlign w:val="superscript"/>
        </w:rPr>
        <w:t>th</w:t>
      </w:r>
      <w:r>
        <w:rPr>
          <w:szCs w:val="24"/>
        </w:rPr>
        <w:t xml:space="preserve"> </w:t>
      </w:r>
      <w:r w:rsidRPr="002C603C">
        <w:rPr>
          <w:szCs w:val="24"/>
        </w:rPr>
        <w:t>percentile Title I school</w:t>
      </w:r>
    </w:p>
    <w:p w14:paraId="607B18BA" w14:textId="0084C6C3" w:rsidR="00B30088" w:rsidRPr="005F25FA" w:rsidRDefault="00B30088" w:rsidP="00755462">
      <w:pPr>
        <w:rPr>
          <w:szCs w:val="24"/>
        </w:rPr>
      </w:pPr>
      <w:r>
        <w:rPr>
          <w:szCs w:val="24"/>
        </w:rPr>
        <w:t xml:space="preserve">The Department has been assigning these designations to schools since </w:t>
      </w:r>
      <w:r w:rsidR="00647028">
        <w:rPr>
          <w:szCs w:val="24"/>
        </w:rPr>
        <w:t>2018 and</w:t>
      </w:r>
      <w:r>
        <w:rPr>
          <w:szCs w:val="24"/>
        </w:rPr>
        <w:t xml:space="preserve"> </w:t>
      </w:r>
      <w:r w:rsidR="00342CBD">
        <w:rPr>
          <w:szCs w:val="24"/>
        </w:rPr>
        <w:t>will continue to do under the</w:t>
      </w:r>
      <w:r>
        <w:rPr>
          <w:szCs w:val="24"/>
        </w:rPr>
        <w:t xml:space="preserve"> “accountability lite” approach. With this approach</w:t>
      </w:r>
      <w:r w:rsidRPr="00461A07">
        <w:rPr>
          <w:szCs w:val="24"/>
        </w:rPr>
        <w:t xml:space="preserve">, </w:t>
      </w:r>
      <w:r>
        <w:rPr>
          <w:szCs w:val="24"/>
        </w:rPr>
        <w:t>we</w:t>
      </w:r>
      <w:r w:rsidRPr="00461A07">
        <w:rPr>
          <w:szCs w:val="24"/>
        </w:rPr>
        <w:t xml:space="preserve"> can reset the baseline for future accountability determinations using data from the 2021-2022 school year while still fulfilling </w:t>
      </w:r>
      <w:r>
        <w:rPr>
          <w:szCs w:val="24"/>
        </w:rPr>
        <w:t>our</w:t>
      </w:r>
      <w:r w:rsidRPr="00461A07">
        <w:rPr>
          <w:szCs w:val="24"/>
        </w:rPr>
        <w:t xml:space="preserve"> federal reporting obligations and making basic information about school performance available to districts, schools, and the public.</w:t>
      </w:r>
    </w:p>
    <w:p w14:paraId="75274362" w14:textId="77777777" w:rsidR="00B30088" w:rsidRDefault="00B30088" w:rsidP="00F63BE9"/>
    <w:sectPr w:rsidR="00B30088" w:rsidSect="00F26857">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77658" w14:textId="77777777" w:rsidR="00091ABA" w:rsidRDefault="00091ABA" w:rsidP="00F63BE9">
      <w:r>
        <w:separator/>
      </w:r>
    </w:p>
  </w:endnote>
  <w:endnote w:type="continuationSeparator" w:id="0">
    <w:p w14:paraId="4AAE3732" w14:textId="77777777" w:rsidR="00091ABA" w:rsidRDefault="00091ABA" w:rsidP="00F63BE9">
      <w:r>
        <w:continuationSeparator/>
      </w:r>
    </w:p>
  </w:endnote>
  <w:endnote w:type="continuationNotice" w:id="1">
    <w:p w14:paraId="415AF9BC" w14:textId="77777777" w:rsidR="00091ABA" w:rsidRDefault="00091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6C1D" w14:textId="6FA0B035" w:rsidR="00FE08DC" w:rsidRPr="005526D4" w:rsidRDefault="00FE08DC" w:rsidP="0010320F">
    <w:pPr>
      <w:jc w:val="right"/>
    </w:pPr>
    <w:r w:rsidRPr="005526D4">
      <w:t>Massachusetts Department of Elementary and Secondary Education</w:t>
    </w:r>
    <w:r>
      <w:t xml:space="preserve"> – </w:t>
    </w:r>
    <w:sdt>
      <w:sdtPr>
        <w:id w:val="-437055725"/>
        <w:docPartObj>
          <w:docPartGallery w:val="Page Numbers (Top of Page)"/>
          <w:docPartUnique/>
        </w:docPartObj>
      </w:sdtPr>
      <w:sdtEndPr/>
      <w:sdtContent>
        <w:r w:rsidRPr="005526D4">
          <w:t xml:space="preserve">Page </w:t>
        </w:r>
        <w:r w:rsidRPr="005526D4">
          <w:fldChar w:fldCharType="begin"/>
        </w:r>
        <w:r w:rsidRPr="005526D4">
          <w:instrText xml:space="preserve"> PAGE </w:instrText>
        </w:r>
        <w:r w:rsidRPr="005526D4">
          <w:fldChar w:fldCharType="separate"/>
        </w:r>
        <w:r w:rsidR="00E87DB2">
          <w:rPr>
            <w:noProof/>
          </w:rPr>
          <w:t>10</w:t>
        </w:r>
        <w:r w:rsidRPr="005526D4">
          <w:fldChar w:fldCharType="end"/>
        </w:r>
        <w:r w:rsidRPr="005526D4">
          <w:t xml:space="preserve"> of </w:t>
        </w:r>
        <w:r>
          <w:rPr>
            <w:noProof/>
          </w:rPr>
          <w:fldChar w:fldCharType="begin"/>
        </w:r>
        <w:r>
          <w:rPr>
            <w:noProof/>
          </w:rPr>
          <w:instrText xml:space="preserve"> NUMPAGES  </w:instrText>
        </w:r>
        <w:r>
          <w:rPr>
            <w:noProof/>
          </w:rPr>
          <w:fldChar w:fldCharType="separate"/>
        </w:r>
        <w:r w:rsidR="00E87DB2">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9C003" w14:textId="77777777" w:rsidR="00091ABA" w:rsidRDefault="00091ABA" w:rsidP="00F63BE9">
      <w:r>
        <w:separator/>
      </w:r>
    </w:p>
  </w:footnote>
  <w:footnote w:type="continuationSeparator" w:id="0">
    <w:p w14:paraId="7AA3AF9C" w14:textId="77777777" w:rsidR="00091ABA" w:rsidRDefault="00091ABA" w:rsidP="00F63BE9">
      <w:r>
        <w:continuationSeparator/>
      </w:r>
    </w:p>
  </w:footnote>
  <w:footnote w:type="continuationNotice" w:id="1">
    <w:p w14:paraId="11C70544" w14:textId="77777777" w:rsidR="00091ABA" w:rsidRDefault="00091ABA">
      <w:pPr>
        <w:spacing w:after="0" w:line="240" w:lineRule="auto"/>
      </w:pPr>
    </w:p>
  </w:footnote>
  <w:footnote w:id="2">
    <w:p w14:paraId="2D270D6B" w14:textId="051D1CB2" w:rsidR="0057447A" w:rsidRDefault="0057447A">
      <w:pPr>
        <w:pStyle w:val="FootnoteText"/>
      </w:pPr>
      <w:r>
        <w:rPr>
          <w:rStyle w:val="FootnoteReference"/>
        </w:rPr>
        <w:footnoteRef/>
      </w:r>
      <w:r>
        <w:t xml:space="preserve"> </w:t>
      </w:r>
      <w:r w:rsidR="001204E1" w:rsidRPr="008E5EE3">
        <w:rPr>
          <w:sz w:val="19"/>
          <w:szCs w:val="19"/>
        </w:rPr>
        <w:t xml:space="preserve">The 2022 chronic absenteeism rate used in 2022 </w:t>
      </w:r>
      <w:r w:rsidR="00164098" w:rsidRPr="008E5EE3">
        <w:rPr>
          <w:sz w:val="19"/>
          <w:szCs w:val="19"/>
        </w:rPr>
        <w:t xml:space="preserve">accountability results will include student who miss 20 percent or more of their days in membership. </w:t>
      </w:r>
      <w:r w:rsidR="002A6E17" w:rsidRPr="008E5EE3">
        <w:rPr>
          <w:sz w:val="19"/>
          <w:szCs w:val="19"/>
        </w:rPr>
        <w:t xml:space="preserve">Chronic absenteeism rates </w:t>
      </w:r>
      <w:r w:rsidR="00DC3F09" w:rsidRPr="008E5EE3">
        <w:rPr>
          <w:sz w:val="19"/>
          <w:szCs w:val="19"/>
        </w:rPr>
        <w:t>for other years represent the percentage of student who miss</w:t>
      </w:r>
      <w:r w:rsidR="008E5EE3">
        <w:rPr>
          <w:sz w:val="19"/>
          <w:szCs w:val="19"/>
        </w:rPr>
        <w:t>ed</w:t>
      </w:r>
      <w:r w:rsidR="00DC3F09" w:rsidRPr="008E5EE3">
        <w:rPr>
          <w:sz w:val="19"/>
          <w:szCs w:val="19"/>
        </w:rPr>
        <w:t xml:space="preserve"> 10 percent or more of their days in membership.</w:t>
      </w:r>
    </w:p>
  </w:footnote>
  <w:footnote w:id="3">
    <w:p w14:paraId="1B4FDCC0" w14:textId="3D3391A9" w:rsidR="0081056B" w:rsidRPr="0081056B" w:rsidRDefault="00BA6DDF" w:rsidP="0081056B">
      <w:pPr>
        <w:rPr>
          <w:sz w:val="20"/>
          <w:szCs w:val="20"/>
        </w:rPr>
      </w:pPr>
      <w:r>
        <w:rPr>
          <w:rStyle w:val="FootnoteReference"/>
        </w:rPr>
        <w:footnoteRef/>
      </w:r>
      <w:r>
        <w:t xml:space="preserve"> </w:t>
      </w:r>
      <w:r w:rsidR="00001F0D">
        <w:t>T</w:t>
      </w:r>
      <w:r w:rsidR="00001F0D">
        <w:rPr>
          <w:sz w:val="20"/>
          <w:szCs w:val="20"/>
        </w:rPr>
        <w:t>he Commissioner</w:t>
      </w:r>
      <w:r w:rsidR="0081056B" w:rsidRPr="0081056B">
        <w:rPr>
          <w:sz w:val="20"/>
          <w:szCs w:val="20"/>
        </w:rPr>
        <w:t xml:space="preserve"> intend</w:t>
      </w:r>
      <w:r w:rsidR="00001F0D">
        <w:rPr>
          <w:sz w:val="20"/>
          <w:szCs w:val="20"/>
        </w:rPr>
        <w:t>s</w:t>
      </w:r>
      <w:r w:rsidR="0081056B" w:rsidRPr="0081056B">
        <w:rPr>
          <w:sz w:val="20"/>
          <w:szCs w:val="20"/>
        </w:rPr>
        <w:t xml:space="preserve"> to direct </w:t>
      </w:r>
      <w:r w:rsidR="00001F0D">
        <w:rPr>
          <w:sz w:val="20"/>
          <w:szCs w:val="20"/>
        </w:rPr>
        <w:t>DESE</w:t>
      </w:r>
      <w:r w:rsidR="0081056B" w:rsidRPr="0081056B">
        <w:rPr>
          <w:sz w:val="20"/>
          <w:szCs w:val="20"/>
        </w:rPr>
        <w:t xml:space="preserve"> staff to conduct a study and present options for an alternative weighting of the achievement and growth indicators, which, if approved by the Board, would be implemented for the 2023 accountability determinations.</w:t>
      </w:r>
    </w:p>
    <w:p w14:paraId="35DFDC8B" w14:textId="61D464C6" w:rsidR="00BA6DDF" w:rsidRDefault="00BA6DDF">
      <w:pPr>
        <w:pStyle w:val="FootnoteText"/>
      </w:pPr>
    </w:p>
  </w:footnote>
  <w:footnote w:id="4">
    <w:p w14:paraId="6D73019C" w14:textId="33E42C26" w:rsidR="00F64BFB" w:rsidRPr="007E568A" w:rsidRDefault="00F64BFB">
      <w:pPr>
        <w:pStyle w:val="FootnoteText"/>
      </w:pPr>
      <w:r>
        <w:rPr>
          <w:rStyle w:val="FootnoteReference"/>
        </w:rPr>
        <w:footnoteRef/>
      </w:r>
      <w:r>
        <w:t xml:space="preserve"> </w:t>
      </w:r>
      <w:r w:rsidR="00913948">
        <w:t>Since</w:t>
      </w:r>
      <w:r w:rsidR="00913948" w:rsidRPr="00913948">
        <w:t xml:space="preserve"> fall 2021, DESE no longer report</w:t>
      </w:r>
      <w:r w:rsidR="00913948">
        <w:t>s</w:t>
      </w:r>
      <w:r w:rsidR="00913948" w:rsidRPr="00913948">
        <w:t xml:space="preserve"> data for </w:t>
      </w:r>
      <w:r w:rsidR="00913948" w:rsidRPr="00143A49">
        <w:t xml:space="preserve">the economically disadvantaged student group and instead reports data for a </w:t>
      </w:r>
      <w:hyperlink r:id="rId1" w:history="1">
        <w:r w:rsidR="00913948" w:rsidRPr="00143A49">
          <w:rPr>
            <w:rStyle w:val="Hyperlink"/>
          </w:rPr>
          <w:t>newly defined low income student group</w:t>
        </w:r>
      </w:hyperlink>
      <w:r w:rsidR="00913948" w:rsidRPr="00143A49">
        <w:t xml:space="preserve">. </w:t>
      </w:r>
      <w:r w:rsidR="00597476" w:rsidRPr="00143A49">
        <w:t>In the 2022 accountability results, the 2022 data for accountability indicators includes students who meet the new definition of low income. Earlier data for accountability indicators includes who students who were previously identified as economically disadvantaged</w:t>
      </w:r>
      <w:r w:rsidR="007E568A" w:rsidRPr="00143A49">
        <w:t>. This change also affects the high needs student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93D54" w14:textId="69FD6CB1" w:rsidR="009C3659" w:rsidRDefault="00BA6DDF" w:rsidP="00860305">
    <w:pPr>
      <w:pStyle w:val="Header"/>
      <w:jc w:val="right"/>
    </w:pPr>
    <w:r>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791"/>
    <w:multiLevelType w:val="hybridMultilevel"/>
    <w:tmpl w:val="0CDCC5B6"/>
    <w:lvl w:ilvl="0" w:tplc="4AD43E08">
      <w:start w:val="1"/>
      <w:numFmt w:val="bullet"/>
      <w:lvlText w:val="•"/>
      <w:lvlJc w:val="left"/>
      <w:pPr>
        <w:tabs>
          <w:tab w:val="num" w:pos="720"/>
        </w:tabs>
        <w:ind w:left="720" w:hanging="360"/>
      </w:pPr>
      <w:rPr>
        <w:rFonts w:ascii="Arial" w:hAnsi="Arial" w:hint="default"/>
      </w:rPr>
    </w:lvl>
    <w:lvl w:ilvl="1" w:tplc="10840886" w:tentative="1">
      <w:start w:val="1"/>
      <w:numFmt w:val="bullet"/>
      <w:lvlText w:val="•"/>
      <w:lvlJc w:val="left"/>
      <w:pPr>
        <w:tabs>
          <w:tab w:val="num" w:pos="1440"/>
        </w:tabs>
        <w:ind w:left="1440" w:hanging="360"/>
      </w:pPr>
      <w:rPr>
        <w:rFonts w:ascii="Arial" w:hAnsi="Arial" w:hint="default"/>
      </w:rPr>
    </w:lvl>
    <w:lvl w:ilvl="2" w:tplc="596ABBD6" w:tentative="1">
      <w:start w:val="1"/>
      <w:numFmt w:val="bullet"/>
      <w:lvlText w:val="•"/>
      <w:lvlJc w:val="left"/>
      <w:pPr>
        <w:tabs>
          <w:tab w:val="num" w:pos="2160"/>
        </w:tabs>
        <w:ind w:left="2160" w:hanging="360"/>
      </w:pPr>
      <w:rPr>
        <w:rFonts w:ascii="Arial" w:hAnsi="Arial" w:hint="default"/>
      </w:rPr>
    </w:lvl>
    <w:lvl w:ilvl="3" w:tplc="AE3A6312" w:tentative="1">
      <w:start w:val="1"/>
      <w:numFmt w:val="bullet"/>
      <w:lvlText w:val="•"/>
      <w:lvlJc w:val="left"/>
      <w:pPr>
        <w:tabs>
          <w:tab w:val="num" w:pos="2880"/>
        </w:tabs>
        <w:ind w:left="2880" w:hanging="360"/>
      </w:pPr>
      <w:rPr>
        <w:rFonts w:ascii="Arial" w:hAnsi="Arial" w:hint="default"/>
      </w:rPr>
    </w:lvl>
    <w:lvl w:ilvl="4" w:tplc="0E2274B4" w:tentative="1">
      <w:start w:val="1"/>
      <w:numFmt w:val="bullet"/>
      <w:lvlText w:val="•"/>
      <w:lvlJc w:val="left"/>
      <w:pPr>
        <w:tabs>
          <w:tab w:val="num" w:pos="3600"/>
        </w:tabs>
        <w:ind w:left="3600" w:hanging="360"/>
      </w:pPr>
      <w:rPr>
        <w:rFonts w:ascii="Arial" w:hAnsi="Arial" w:hint="default"/>
      </w:rPr>
    </w:lvl>
    <w:lvl w:ilvl="5" w:tplc="A7CE349C" w:tentative="1">
      <w:start w:val="1"/>
      <w:numFmt w:val="bullet"/>
      <w:lvlText w:val="•"/>
      <w:lvlJc w:val="left"/>
      <w:pPr>
        <w:tabs>
          <w:tab w:val="num" w:pos="4320"/>
        </w:tabs>
        <w:ind w:left="4320" w:hanging="360"/>
      </w:pPr>
      <w:rPr>
        <w:rFonts w:ascii="Arial" w:hAnsi="Arial" w:hint="default"/>
      </w:rPr>
    </w:lvl>
    <w:lvl w:ilvl="6" w:tplc="CB121462" w:tentative="1">
      <w:start w:val="1"/>
      <w:numFmt w:val="bullet"/>
      <w:lvlText w:val="•"/>
      <w:lvlJc w:val="left"/>
      <w:pPr>
        <w:tabs>
          <w:tab w:val="num" w:pos="5040"/>
        </w:tabs>
        <w:ind w:left="5040" w:hanging="360"/>
      </w:pPr>
      <w:rPr>
        <w:rFonts w:ascii="Arial" w:hAnsi="Arial" w:hint="default"/>
      </w:rPr>
    </w:lvl>
    <w:lvl w:ilvl="7" w:tplc="3432C80E" w:tentative="1">
      <w:start w:val="1"/>
      <w:numFmt w:val="bullet"/>
      <w:lvlText w:val="•"/>
      <w:lvlJc w:val="left"/>
      <w:pPr>
        <w:tabs>
          <w:tab w:val="num" w:pos="5760"/>
        </w:tabs>
        <w:ind w:left="5760" w:hanging="360"/>
      </w:pPr>
      <w:rPr>
        <w:rFonts w:ascii="Arial" w:hAnsi="Arial" w:hint="default"/>
      </w:rPr>
    </w:lvl>
    <w:lvl w:ilvl="8" w:tplc="45E60F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6631D"/>
    <w:multiLevelType w:val="hybridMultilevel"/>
    <w:tmpl w:val="4E1E2C50"/>
    <w:lvl w:ilvl="0" w:tplc="70C0E4E0">
      <w:start w:val="1"/>
      <w:numFmt w:val="bullet"/>
      <w:lvlText w:val="•"/>
      <w:lvlJc w:val="left"/>
      <w:pPr>
        <w:tabs>
          <w:tab w:val="num" w:pos="720"/>
        </w:tabs>
        <w:ind w:left="720" w:hanging="360"/>
      </w:pPr>
      <w:rPr>
        <w:rFonts w:ascii="Arial" w:hAnsi="Arial" w:hint="default"/>
      </w:rPr>
    </w:lvl>
    <w:lvl w:ilvl="1" w:tplc="0C940ECA" w:tentative="1">
      <w:start w:val="1"/>
      <w:numFmt w:val="bullet"/>
      <w:lvlText w:val="•"/>
      <w:lvlJc w:val="left"/>
      <w:pPr>
        <w:tabs>
          <w:tab w:val="num" w:pos="1440"/>
        </w:tabs>
        <w:ind w:left="1440" w:hanging="360"/>
      </w:pPr>
      <w:rPr>
        <w:rFonts w:ascii="Arial" w:hAnsi="Arial" w:hint="default"/>
      </w:rPr>
    </w:lvl>
    <w:lvl w:ilvl="2" w:tplc="A30A2374" w:tentative="1">
      <w:start w:val="1"/>
      <w:numFmt w:val="bullet"/>
      <w:lvlText w:val="•"/>
      <w:lvlJc w:val="left"/>
      <w:pPr>
        <w:tabs>
          <w:tab w:val="num" w:pos="2160"/>
        </w:tabs>
        <w:ind w:left="2160" w:hanging="360"/>
      </w:pPr>
      <w:rPr>
        <w:rFonts w:ascii="Arial" w:hAnsi="Arial" w:hint="default"/>
      </w:rPr>
    </w:lvl>
    <w:lvl w:ilvl="3" w:tplc="5E3C8C18" w:tentative="1">
      <w:start w:val="1"/>
      <w:numFmt w:val="bullet"/>
      <w:lvlText w:val="•"/>
      <w:lvlJc w:val="left"/>
      <w:pPr>
        <w:tabs>
          <w:tab w:val="num" w:pos="2880"/>
        </w:tabs>
        <w:ind w:left="2880" w:hanging="360"/>
      </w:pPr>
      <w:rPr>
        <w:rFonts w:ascii="Arial" w:hAnsi="Arial" w:hint="default"/>
      </w:rPr>
    </w:lvl>
    <w:lvl w:ilvl="4" w:tplc="04DCA732" w:tentative="1">
      <w:start w:val="1"/>
      <w:numFmt w:val="bullet"/>
      <w:lvlText w:val="•"/>
      <w:lvlJc w:val="left"/>
      <w:pPr>
        <w:tabs>
          <w:tab w:val="num" w:pos="3600"/>
        </w:tabs>
        <w:ind w:left="3600" w:hanging="360"/>
      </w:pPr>
      <w:rPr>
        <w:rFonts w:ascii="Arial" w:hAnsi="Arial" w:hint="default"/>
      </w:rPr>
    </w:lvl>
    <w:lvl w:ilvl="5" w:tplc="ADEE0514" w:tentative="1">
      <w:start w:val="1"/>
      <w:numFmt w:val="bullet"/>
      <w:lvlText w:val="•"/>
      <w:lvlJc w:val="left"/>
      <w:pPr>
        <w:tabs>
          <w:tab w:val="num" w:pos="4320"/>
        </w:tabs>
        <w:ind w:left="4320" w:hanging="360"/>
      </w:pPr>
      <w:rPr>
        <w:rFonts w:ascii="Arial" w:hAnsi="Arial" w:hint="default"/>
      </w:rPr>
    </w:lvl>
    <w:lvl w:ilvl="6" w:tplc="1FD80CD0" w:tentative="1">
      <w:start w:val="1"/>
      <w:numFmt w:val="bullet"/>
      <w:lvlText w:val="•"/>
      <w:lvlJc w:val="left"/>
      <w:pPr>
        <w:tabs>
          <w:tab w:val="num" w:pos="5040"/>
        </w:tabs>
        <w:ind w:left="5040" w:hanging="360"/>
      </w:pPr>
      <w:rPr>
        <w:rFonts w:ascii="Arial" w:hAnsi="Arial" w:hint="default"/>
      </w:rPr>
    </w:lvl>
    <w:lvl w:ilvl="7" w:tplc="CC92ACAC" w:tentative="1">
      <w:start w:val="1"/>
      <w:numFmt w:val="bullet"/>
      <w:lvlText w:val="•"/>
      <w:lvlJc w:val="left"/>
      <w:pPr>
        <w:tabs>
          <w:tab w:val="num" w:pos="5760"/>
        </w:tabs>
        <w:ind w:left="5760" w:hanging="360"/>
      </w:pPr>
      <w:rPr>
        <w:rFonts w:ascii="Arial" w:hAnsi="Arial" w:hint="default"/>
      </w:rPr>
    </w:lvl>
    <w:lvl w:ilvl="8" w:tplc="DCAEAA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0692C"/>
    <w:multiLevelType w:val="hybridMultilevel"/>
    <w:tmpl w:val="1FFA05E8"/>
    <w:lvl w:ilvl="0" w:tplc="15221FA0">
      <w:start w:val="1"/>
      <w:numFmt w:val="bullet"/>
      <w:lvlText w:val="•"/>
      <w:lvlJc w:val="left"/>
      <w:pPr>
        <w:tabs>
          <w:tab w:val="num" w:pos="720"/>
        </w:tabs>
        <w:ind w:left="720" w:hanging="360"/>
      </w:pPr>
      <w:rPr>
        <w:rFonts w:ascii="Arial" w:hAnsi="Arial" w:hint="default"/>
      </w:rPr>
    </w:lvl>
    <w:lvl w:ilvl="1" w:tplc="B6FEB628" w:tentative="1">
      <w:start w:val="1"/>
      <w:numFmt w:val="bullet"/>
      <w:lvlText w:val="•"/>
      <w:lvlJc w:val="left"/>
      <w:pPr>
        <w:tabs>
          <w:tab w:val="num" w:pos="1440"/>
        </w:tabs>
        <w:ind w:left="1440" w:hanging="360"/>
      </w:pPr>
      <w:rPr>
        <w:rFonts w:ascii="Arial" w:hAnsi="Arial" w:hint="default"/>
      </w:rPr>
    </w:lvl>
    <w:lvl w:ilvl="2" w:tplc="B2F01D78" w:tentative="1">
      <w:start w:val="1"/>
      <w:numFmt w:val="bullet"/>
      <w:lvlText w:val="•"/>
      <w:lvlJc w:val="left"/>
      <w:pPr>
        <w:tabs>
          <w:tab w:val="num" w:pos="2160"/>
        </w:tabs>
        <w:ind w:left="2160" w:hanging="360"/>
      </w:pPr>
      <w:rPr>
        <w:rFonts w:ascii="Arial" w:hAnsi="Arial" w:hint="default"/>
      </w:rPr>
    </w:lvl>
    <w:lvl w:ilvl="3" w:tplc="D2D83AE8" w:tentative="1">
      <w:start w:val="1"/>
      <w:numFmt w:val="bullet"/>
      <w:lvlText w:val="•"/>
      <w:lvlJc w:val="left"/>
      <w:pPr>
        <w:tabs>
          <w:tab w:val="num" w:pos="2880"/>
        </w:tabs>
        <w:ind w:left="2880" w:hanging="360"/>
      </w:pPr>
      <w:rPr>
        <w:rFonts w:ascii="Arial" w:hAnsi="Arial" w:hint="default"/>
      </w:rPr>
    </w:lvl>
    <w:lvl w:ilvl="4" w:tplc="4E4AF6B8" w:tentative="1">
      <w:start w:val="1"/>
      <w:numFmt w:val="bullet"/>
      <w:lvlText w:val="•"/>
      <w:lvlJc w:val="left"/>
      <w:pPr>
        <w:tabs>
          <w:tab w:val="num" w:pos="3600"/>
        </w:tabs>
        <w:ind w:left="3600" w:hanging="360"/>
      </w:pPr>
      <w:rPr>
        <w:rFonts w:ascii="Arial" w:hAnsi="Arial" w:hint="default"/>
      </w:rPr>
    </w:lvl>
    <w:lvl w:ilvl="5" w:tplc="8F1825B6" w:tentative="1">
      <w:start w:val="1"/>
      <w:numFmt w:val="bullet"/>
      <w:lvlText w:val="•"/>
      <w:lvlJc w:val="left"/>
      <w:pPr>
        <w:tabs>
          <w:tab w:val="num" w:pos="4320"/>
        </w:tabs>
        <w:ind w:left="4320" w:hanging="360"/>
      </w:pPr>
      <w:rPr>
        <w:rFonts w:ascii="Arial" w:hAnsi="Arial" w:hint="default"/>
      </w:rPr>
    </w:lvl>
    <w:lvl w:ilvl="6" w:tplc="39B8962C" w:tentative="1">
      <w:start w:val="1"/>
      <w:numFmt w:val="bullet"/>
      <w:lvlText w:val="•"/>
      <w:lvlJc w:val="left"/>
      <w:pPr>
        <w:tabs>
          <w:tab w:val="num" w:pos="5040"/>
        </w:tabs>
        <w:ind w:left="5040" w:hanging="360"/>
      </w:pPr>
      <w:rPr>
        <w:rFonts w:ascii="Arial" w:hAnsi="Arial" w:hint="default"/>
      </w:rPr>
    </w:lvl>
    <w:lvl w:ilvl="7" w:tplc="855ED7C2" w:tentative="1">
      <w:start w:val="1"/>
      <w:numFmt w:val="bullet"/>
      <w:lvlText w:val="•"/>
      <w:lvlJc w:val="left"/>
      <w:pPr>
        <w:tabs>
          <w:tab w:val="num" w:pos="5760"/>
        </w:tabs>
        <w:ind w:left="5760" w:hanging="360"/>
      </w:pPr>
      <w:rPr>
        <w:rFonts w:ascii="Arial" w:hAnsi="Arial" w:hint="default"/>
      </w:rPr>
    </w:lvl>
    <w:lvl w:ilvl="8" w:tplc="E3FE1C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345D1"/>
    <w:multiLevelType w:val="hybridMultilevel"/>
    <w:tmpl w:val="F11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A6432"/>
    <w:multiLevelType w:val="hybridMultilevel"/>
    <w:tmpl w:val="38A80D7C"/>
    <w:lvl w:ilvl="0" w:tplc="5B1EF112">
      <w:start w:val="78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24EA"/>
    <w:multiLevelType w:val="hybridMultilevel"/>
    <w:tmpl w:val="9BE65FFE"/>
    <w:lvl w:ilvl="0" w:tplc="286ACC4A">
      <w:start w:val="1"/>
      <w:numFmt w:val="bullet"/>
      <w:lvlText w:val=""/>
      <w:lvlJc w:val="left"/>
      <w:pPr>
        <w:tabs>
          <w:tab w:val="num" w:pos="720"/>
        </w:tabs>
        <w:ind w:left="720" w:hanging="360"/>
      </w:pPr>
      <w:rPr>
        <w:rFonts w:ascii="Wingdings 2" w:hAnsi="Wingdings 2" w:hint="default"/>
      </w:rPr>
    </w:lvl>
    <w:lvl w:ilvl="1" w:tplc="C0FC2A4C">
      <w:start w:val="1394"/>
      <w:numFmt w:val="bullet"/>
      <w:lvlText w:val=""/>
      <w:lvlJc w:val="left"/>
      <w:pPr>
        <w:tabs>
          <w:tab w:val="num" w:pos="1440"/>
        </w:tabs>
        <w:ind w:left="1440" w:hanging="360"/>
      </w:pPr>
      <w:rPr>
        <w:rFonts w:ascii="Wingdings 2" w:hAnsi="Wingdings 2" w:hint="default"/>
      </w:rPr>
    </w:lvl>
    <w:lvl w:ilvl="2" w:tplc="FF921E3A" w:tentative="1">
      <w:start w:val="1"/>
      <w:numFmt w:val="bullet"/>
      <w:lvlText w:val=""/>
      <w:lvlJc w:val="left"/>
      <w:pPr>
        <w:tabs>
          <w:tab w:val="num" w:pos="2160"/>
        </w:tabs>
        <w:ind w:left="2160" w:hanging="360"/>
      </w:pPr>
      <w:rPr>
        <w:rFonts w:ascii="Wingdings 2" w:hAnsi="Wingdings 2" w:hint="default"/>
      </w:rPr>
    </w:lvl>
    <w:lvl w:ilvl="3" w:tplc="09FECFEC" w:tentative="1">
      <w:start w:val="1"/>
      <w:numFmt w:val="bullet"/>
      <w:lvlText w:val=""/>
      <w:lvlJc w:val="left"/>
      <w:pPr>
        <w:tabs>
          <w:tab w:val="num" w:pos="2880"/>
        </w:tabs>
        <w:ind w:left="2880" w:hanging="360"/>
      </w:pPr>
      <w:rPr>
        <w:rFonts w:ascii="Wingdings 2" w:hAnsi="Wingdings 2" w:hint="default"/>
      </w:rPr>
    </w:lvl>
    <w:lvl w:ilvl="4" w:tplc="490A81C4" w:tentative="1">
      <w:start w:val="1"/>
      <w:numFmt w:val="bullet"/>
      <w:lvlText w:val=""/>
      <w:lvlJc w:val="left"/>
      <w:pPr>
        <w:tabs>
          <w:tab w:val="num" w:pos="3600"/>
        </w:tabs>
        <w:ind w:left="3600" w:hanging="360"/>
      </w:pPr>
      <w:rPr>
        <w:rFonts w:ascii="Wingdings 2" w:hAnsi="Wingdings 2" w:hint="default"/>
      </w:rPr>
    </w:lvl>
    <w:lvl w:ilvl="5" w:tplc="B1BE60B8" w:tentative="1">
      <w:start w:val="1"/>
      <w:numFmt w:val="bullet"/>
      <w:lvlText w:val=""/>
      <w:lvlJc w:val="left"/>
      <w:pPr>
        <w:tabs>
          <w:tab w:val="num" w:pos="4320"/>
        </w:tabs>
        <w:ind w:left="4320" w:hanging="360"/>
      </w:pPr>
      <w:rPr>
        <w:rFonts w:ascii="Wingdings 2" w:hAnsi="Wingdings 2" w:hint="default"/>
      </w:rPr>
    </w:lvl>
    <w:lvl w:ilvl="6" w:tplc="0A3846B8" w:tentative="1">
      <w:start w:val="1"/>
      <w:numFmt w:val="bullet"/>
      <w:lvlText w:val=""/>
      <w:lvlJc w:val="left"/>
      <w:pPr>
        <w:tabs>
          <w:tab w:val="num" w:pos="5040"/>
        </w:tabs>
        <w:ind w:left="5040" w:hanging="360"/>
      </w:pPr>
      <w:rPr>
        <w:rFonts w:ascii="Wingdings 2" w:hAnsi="Wingdings 2" w:hint="default"/>
      </w:rPr>
    </w:lvl>
    <w:lvl w:ilvl="7" w:tplc="718ED64A" w:tentative="1">
      <w:start w:val="1"/>
      <w:numFmt w:val="bullet"/>
      <w:lvlText w:val=""/>
      <w:lvlJc w:val="left"/>
      <w:pPr>
        <w:tabs>
          <w:tab w:val="num" w:pos="5760"/>
        </w:tabs>
        <w:ind w:left="5760" w:hanging="360"/>
      </w:pPr>
      <w:rPr>
        <w:rFonts w:ascii="Wingdings 2" w:hAnsi="Wingdings 2" w:hint="default"/>
      </w:rPr>
    </w:lvl>
    <w:lvl w:ilvl="8" w:tplc="5756DF9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6BA1E26"/>
    <w:multiLevelType w:val="hybridMultilevel"/>
    <w:tmpl w:val="858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12BCD"/>
    <w:multiLevelType w:val="hybridMultilevel"/>
    <w:tmpl w:val="9F7CF286"/>
    <w:lvl w:ilvl="0" w:tplc="372037B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21013"/>
    <w:multiLevelType w:val="hybridMultilevel"/>
    <w:tmpl w:val="95347CC0"/>
    <w:lvl w:ilvl="0" w:tplc="6BBED928">
      <w:start w:val="1"/>
      <w:numFmt w:val="bullet"/>
      <w:lvlText w:val="•"/>
      <w:lvlJc w:val="left"/>
      <w:pPr>
        <w:tabs>
          <w:tab w:val="num" w:pos="720"/>
        </w:tabs>
        <w:ind w:left="720" w:hanging="360"/>
      </w:pPr>
      <w:rPr>
        <w:rFonts w:ascii="Arial" w:hAnsi="Arial" w:hint="default"/>
      </w:rPr>
    </w:lvl>
    <w:lvl w:ilvl="1" w:tplc="7AB276C4" w:tentative="1">
      <w:start w:val="1"/>
      <w:numFmt w:val="bullet"/>
      <w:lvlText w:val="•"/>
      <w:lvlJc w:val="left"/>
      <w:pPr>
        <w:tabs>
          <w:tab w:val="num" w:pos="1440"/>
        </w:tabs>
        <w:ind w:left="1440" w:hanging="360"/>
      </w:pPr>
      <w:rPr>
        <w:rFonts w:ascii="Arial" w:hAnsi="Arial" w:hint="default"/>
      </w:rPr>
    </w:lvl>
    <w:lvl w:ilvl="2" w:tplc="DE9ED578" w:tentative="1">
      <w:start w:val="1"/>
      <w:numFmt w:val="bullet"/>
      <w:lvlText w:val="•"/>
      <w:lvlJc w:val="left"/>
      <w:pPr>
        <w:tabs>
          <w:tab w:val="num" w:pos="2160"/>
        </w:tabs>
        <w:ind w:left="2160" w:hanging="360"/>
      </w:pPr>
      <w:rPr>
        <w:rFonts w:ascii="Arial" w:hAnsi="Arial" w:hint="default"/>
      </w:rPr>
    </w:lvl>
    <w:lvl w:ilvl="3" w:tplc="F322115E" w:tentative="1">
      <w:start w:val="1"/>
      <w:numFmt w:val="bullet"/>
      <w:lvlText w:val="•"/>
      <w:lvlJc w:val="left"/>
      <w:pPr>
        <w:tabs>
          <w:tab w:val="num" w:pos="2880"/>
        </w:tabs>
        <w:ind w:left="2880" w:hanging="360"/>
      </w:pPr>
      <w:rPr>
        <w:rFonts w:ascii="Arial" w:hAnsi="Arial" w:hint="default"/>
      </w:rPr>
    </w:lvl>
    <w:lvl w:ilvl="4" w:tplc="971A3444" w:tentative="1">
      <w:start w:val="1"/>
      <w:numFmt w:val="bullet"/>
      <w:lvlText w:val="•"/>
      <w:lvlJc w:val="left"/>
      <w:pPr>
        <w:tabs>
          <w:tab w:val="num" w:pos="3600"/>
        </w:tabs>
        <w:ind w:left="3600" w:hanging="360"/>
      </w:pPr>
      <w:rPr>
        <w:rFonts w:ascii="Arial" w:hAnsi="Arial" w:hint="default"/>
      </w:rPr>
    </w:lvl>
    <w:lvl w:ilvl="5" w:tplc="A694F006" w:tentative="1">
      <w:start w:val="1"/>
      <w:numFmt w:val="bullet"/>
      <w:lvlText w:val="•"/>
      <w:lvlJc w:val="left"/>
      <w:pPr>
        <w:tabs>
          <w:tab w:val="num" w:pos="4320"/>
        </w:tabs>
        <w:ind w:left="4320" w:hanging="360"/>
      </w:pPr>
      <w:rPr>
        <w:rFonts w:ascii="Arial" w:hAnsi="Arial" w:hint="default"/>
      </w:rPr>
    </w:lvl>
    <w:lvl w:ilvl="6" w:tplc="CE82D712" w:tentative="1">
      <w:start w:val="1"/>
      <w:numFmt w:val="bullet"/>
      <w:lvlText w:val="•"/>
      <w:lvlJc w:val="left"/>
      <w:pPr>
        <w:tabs>
          <w:tab w:val="num" w:pos="5040"/>
        </w:tabs>
        <w:ind w:left="5040" w:hanging="360"/>
      </w:pPr>
      <w:rPr>
        <w:rFonts w:ascii="Arial" w:hAnsi="Arial" w:hint="default"/>
      </w:rPr>
    </w:lvl>
    <w:lvl w:ilvl="7" w:tplc="864E02DA" w:tentative="1">
      <w:start w:val="1"/>
      <w:numFmt w:val="bullet"/>
      <w:lvlText w:val="•"/>
      <w:lvlJc w:val="left"/>
      <w:pPr>
        <w:tabs>
          <w:tab w:val="num" w:pos="5760"/>
        </w:tabs>
        <w:ind w:left="5760" w:hanging="360"/>
      </w:pPr>
      <w:rPr>
        <w:rFonts w:ascii="Arial" w:hAnsi="Arial" w:hint="default"/>
      </w:rPr>
    </w:lvl>
    <w:lvl w:ilvl="8" w:tplc="C05862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1C3EB1"/>
    <w:multiLevelType w:val="hybridMultilevel"/>
    <w:tmpl w:val="9518568C"/>
    <w:lvl w:ilvl="0" w:tplc="922E817E">
      <w:start w:val="1"/>
      <w:numFmt w:val="bullet"/>
      <w:lvlText w:val="•"/>
      <w:lvlJc w:val="left"/>
      <w:pPr>
        <w:tabs>
          <w:tab w:val="num" w:pos="720"/>
        </w:tabs>
        <w:ind w:left="720" w:hanging="360"/>
      </w:pPr>
      <w:rPr>
        <w:rFonts w:ascii="Arial" w:hAnsi="Arial" w:hint="default"/>
      </w:rPr>
    </w:lvl>
    <w:lvl w:ilvl="1" w:tplc="3750721E" w:tentative="1">
      <w:start w:val="1"/>
      <w:numFmt w:val="bullet"/>
      <w:lvlText w:val="•"/>
      <w:lvlJc w:val="left"/>
      <w:pPr>
        <w:tabs>
          <w:tab w:val="num" w:pos="1440"/>
        </w:tabs>
        <w:ind w:left="1440" w:hanging="360"/>
      </w:pPr>
      <w:rPr>
        <w:rFonts w:ascii="Arial" w:hAnsi="Arial" w:hint="default"/>
      </w:rPr>
    </w:lvl>
    <w:lvl w:ilvl="2" w:tplc="73004B0A" w:tentative="1">
      <w:start w:val="1"/>
      <w:numFmt w:val="bullet"/>
      <w:lvlText w:val="•"/>
      <w:lvlJc w:val="left"/>
      <w:pPr>
        <w:tabs>
          <w:tab w:val="num" w:pos="2160"/>
        </w:tabs>
        <w:ind w:left="2160" w:hanging="360"/>
      </w:pPr>
      <w:rPr>
        <w:rFonts w:ascii="Arial" w:hAnsi="Arial" w:hint="default"/>
      </w:rPr>
    </w:lvl>
    <w:lvl w:ilvl="3" w:tplc="2174D4BA" w:tentative="1">
      <w:start w:val="1"/>
      <w:numFmt w:val="bullet"/>
      <w:lvlText w:val="•"/>
      <w:lvlJc w:val="left"/>
      <w:pPr>
        <w:tabs>
          <w:tab w:val="num" w:pos="2880"/>
        </w:tabs>
        <w:ind w:left="2880" w:hanging="360"/>
      </w:pPr>
      <w:rPr>
        <w:rFonts w:ascii="Arial" w:hAnsi="Arial" w:hint="default"/>
      </w:rPr>
    </w:lvl>
    <w:lvl w:ilvl="4" w:tplc="6382F61A" w:tentative="1">
      <w:start w:val="1"/>
      <w:numFmt w:val="bullet"/>
      <w:lvlText w:val="•"/>
      <w:lvlJc w:val="left"/>
      <w:pPr>
        <w:tabs>
          <w:tab w:val="num" w:pos="3600"/>
        </w:tabs>
        <w:ind w:left="3600" w:hanging="360"/>
      </w:pPr>
      <w:rPr>
        <w:rFonts w:ascii="Arial" w:hAnsi="Arial" w:hint="default"/>
      </w:rPr>
    </w:lvl>
    <w:lvl w:ilvl="5" w:tplc="F4C85D66" w:tentative="1">
      <w:start w:val="1"/>
      <w:numFmt w:val="bullet"/>
      <w:lvlText w:val="•"/>
      <w:lvlJc w:val="left"/>
      <w:pPr>
        <w:tabs>
          <w:tab w:val="num" w:pos="4320"/>
        </w:tabs>
        <w:ind w:left="4320" w:hanging="360"/>
      </w:pPr>
      <w:rPr>
        <w:rFonts w:ascii="Arial" w:hAnsi="Arial" w:hint="default"/>
      </w:rPr>
    </w:lvl>
    <w:lvl w:ilvl="6" w:tplc="6FF6C2E4" w:tentative="1">
      <w:start w:val="1"/>
      <w:numFmt w:val="bullet"/>
      <w:lvlText w:val="•"/>
      <w:lvlJc w:val="left"/>
      <w:pPr>
        <w:tabs>
          <w:tab w:val="num" w:pos="5040"/>
        </w:tabs>
        <w:ind w:left="5040" w:hanging="360"/>
      </w:pPr>
      <w:rPr>
        <w:rFonts w:ascii="Arial" w:hAnsi="Arial" w:hint="default"/>
      </w:rPr>
    </w:lvl>
    <w:lvl w:ilvl="7" w:tplc="2E5E1C0C" w:tentative="1">
      <w:start w:val="1"/>
      <w:numFmt w:val="bullet"/>
      <w:lvlText w:val="•"/>
      <w:lvlJc w:val="left"/>
      <w:pPr>
        <w:tabs>
          <w:tab w:val="num" w:pos="5760"/>
        </w:tabs>
        <w:ind w:left="5760" w:hanging="360"/>
      </w:pPr>
      <w:rPr>
        <w:rFonts w:ascii="Arial" w:hAnsi="Arial" w:hint="default"/>
      </w:rPr>
    </w:lvl>
    <w:lvl w:ilvl="8" w:tplc="608434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782C94"/>
    <w:multiLevelType w:val="hybridMultilevel"/>
    <w:tmpl w:val="CED4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14EF3"/>
    <w:multiLevelType w:val="hybridMultilevel"/>
    <w:tmpl w:val="2B28F734"/>
    <w:lvl w:ilvl="0" w:tplc="0A48B6F8">
      <w:start w:val="1"/>
      <w:numFmt w:val="bullet"/>
      <w:lvlText w:val=""/>
      <w:lvlJc w:val="left"/>
      <w:pPr>
        <w:tabs>
          <w:tab w:val="num" w:pos="720"/>
        </w:tabs>
        <w:ind w:left="720" w:hanging="360"/>
      </w:pPr>
      <w:rPr>
        <w:rFonts w:ascii="Wingdings 2" w:hAnsi="Wingdings 2" w:hint="default"/>
      </w:rPr>
    </w:lvl>
    <w:lvl w:ilvl="1" w:tplc="C6EE10C6">
      <w:start w:val="1394"/>
      <w:numFmt w:val="bullet"/>
      <w:lvlText w:val=""/>
      <w:lvlJc w:val="left"/>
      <w:pPr>
        <w:tabs>
          <w:tab w:val="num" w:pos="1440"/>
        </w:tabs>
        <w:ind w:left="1440" w:hanging="360"/>
      </w:pPr>
      <w:rPr>
        <w:rFonts w:ascii="Wingdings 2" w:hAnsi="Wingdings 2" w:hint="default"/>
      </w:rPr>
    </w:lvl>
    <w:lvl w:ilvl="2" w:tplc="C3D20426" w:tentative="1">
      <w:start w:val="1"/>
      <w:numFmt w:val="bullet"/>
      <w:lvlText w:val=""/>
      <w:lvlJc w:val="left"/>
      <w:pPr>
        <w:tabs>
          <w:tab w:val="num" w:pos="2160"/>
        </w:tabs>
        <w:ind w:left="2160" w:hanging="360"/>
      </w:pPr>
      <w:rPr>
        <w:rFonts w:ascii="Wingdings 2" w:hAnsi="Wingdings 2" w:hint="default"/>
      </w:rPr>
    </w:lvl>
    <w:lvl w:ilvl="3" w:tplc="85B6387E" w:tentative="1">
      <w:start w:val="1"/>
      <w:numFmt w:val="bullet"/>
      <w:lvlText w:val=""/>
      <w:lvlJc w:val="left"/>
      <w:pPr>
        <w:tabs>
          <w:tab w:val="num" w:pos="2880"/>
        </w:tabs>
        <w:ind w:left="2880" w:hanging="360"/>
      </w:pPr>
      <w:rPr>
        <w:rFonts w:ascii="Wingdings 2" w:hAnsi="Wingdings 2" w:hint="default"/>
      </w:rPr>
    </w:lvl>
    <w:lvl w:ilvl="4" w:tplc="BE682200" w:tentative="1">
      <w:start w:val="1"/>
      <w:numFmt w:val="bullet"/>
      <w:lvlText w:val=""/>
      <w:lvlJc w:val="left"/>
      <w:pPr>
        <w:tabs>
          <w:tab w:val="num" w:pos="3600"/>
        </w:tabs>
        <w:ind w:left="3600" w:hanging="360"/>
      </w:pPr>
      <w:rPr>
        <w:rFonts w:ascii="Wingdings 2" w:hAnsi="Wingdings 2" w:hint="default"/>
      </w:rPr>
    </w:lvl>
    <w:lvl w:ilvl="5" w:tplc="E4EA7AD8" w:tentative="1">
      <w:start w:val="1"/>
      <w:numFmt w:val="bullet"/>
      <w:lvlText w:val=""/>
      <w:lvlJc w:val="left"/>
      <w:pPr>
        <w:tabs>
          <w:tab w:val="num" w:pos="4320"/>
        </w:tabs>
        <w:ind w:left="4320" w:hanging="360"/>
      </w:pPr>
      <w:rPr>
        <w:rFonts w:ascii="Wingdings 2" w:hAnsi="Wingdings 2" w:hint="default"/>
      </w:rPr>
    </w:lvl>
    <w:lvl w:ilvl="6" w:tplc="24424186" w:tentative="1">
      <w:start w:val="1"/>
      <w:numFmt w:val="bullet"/>
      <w:lvlText w:val=""/>
      <w:lvlJc w:val="left"/>
      <w:pPr>
        <w:tabs>
          <w:tab w:val="num" w:pos="5040"/>
        </w:tabs>
        <w:ind w:left="5040" w:hanging="360"/>
      </w:pPr>
      <w:rPr>
        <w:rFonts w:ascii="Wingdings 2" w:hAnsi="Wingdings 2" w:hint="default"/>
      </w:rPr>
    </w:lvl>
    <w:lvl w:ilvl="7" w:tplc="451810A4" w:tentative="1">
      <w:start w:val="1"/>
      <w:numFmt w:val="bullet"/>
      <w:lvlText w:val=""/>
      <w:lvlJc w:val="left"/>
      <w:pPr>
        <w:tabs>
          <w:tab w:val="num" w:pos="5760"/>
        </w:tabs>
        <w:ind w:left="5760" w:hanging="360"/>
      </w:pPr>
      <w:rPr>
        <w:rFonts w:ascii="Wingdings 2" w:hAnsi="Wingdings 2" w:hint="default"/>
      </w:rPr>
    </w:lvl>
    <w:lvl w:ilvl="8" w:tplc="BE3C808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B3539AC"/>
    <w:multiLevelType w:val="hybridMultilevel"/>
    <w:tmpl w:val="74F0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B147E"/>
    <w:multiLevelType w:val="hybridMultilevel"/>
    <w:tmpl w:val="D646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24169"/>
    <w:multiLevelType w:val="hybridMultilevel"/>
    <w:tmpl w:val="2522DA24"/>
    <w:lvl w:ilvl="0" w:tplc="4BAC6CDC">
      <w:start w:val="1"/>
      <w:numFmt w:val="bullet"/>
      <w:lvlText w:val="•"/>
      <w:lvlJc w:val="left"/>
      <w:pPr>
        <w:tabs>
          <w:tab w:val="num" w:pos="720"/>
        </w:tabs>
        <w:ind w:left="720" w:hanging="360"/>
      </w:pPr>
      <w:rPr>
        <w:rFonts w:ascii="Arial" w:hAnsi="Arial" w:hint="default"/>
      </w:rPr>
    </w:lvl>
    <w:lvl w:ilvl="1" w:tplc="B02C3F24" w:tentative="1">
      <w:start w:val="1"/>
      <w:numFmt w:val="bullet"/>
      <w:lvlText w:val="•"/>
      <w:lvlJc w:val="left"/>
      <w:pPr>
        <w:tabs>
          <w:tab w:val="num" w:pos="1440"/>
        </w:tabs>
        <w:ind w:left="1440" w:hanging="360"/>
      </w:pPr>
      <w:rPr>
        <w:rFonts w:ascii="Arial" w:hAnsi="Arial" w:hint="default"/>
      </w:rPr>
    </w:lvl>
    <w:lvl w:ilvl="2" w:tplc="D44E472A" w:tentative="1">
      <w:start w:val="1"/>
      <w:numFmt w:val="bullet"/>
      <w:lvlText w:val="•"/>
      <w:lvlJc w:val="left"/>
      <w:pPr>
        <w:tabs>
          <w:tab w:val="num" w:pos="2160"/>
        </w:tabs>
        <w:ind w:left="2160" w:hanging="360"/>
      </w:pPr>
      <w:rPr>
        <w:rFonts w:ascii="Arial" w:hAnsi="Arial" w:hint="default"/>
      </w:rPr>
    </w:lvl>
    <w:lvl w:ilvl="3" w:tplc="9B56B4E2" w:tentative="1">
      <w:start w:val="1"/>
      <w:numFmt w:val="bullet"/>
      <w:lvlText w:val="•"/>
      <w:lvlJc w:val="left"/>
      <w:pPr>
        <w:tabs>
          <w:tab w:val="num" w:pos="2880"/>
        </w:tabs>
        <w:ind w:left="2880" w:hanging="360"/>
      </w:pPr>
      <w:rPr>
        <w:rFonts w:ascii="Arial" w:hAnsi="Arial" w:hint="default"/>
      </w:rPr>
    </w:lvl>
    <w:lvl w:ilvl="4" w:tplc="E5DA7790" w:tentative="1">
      <w:start w:val="1"/>
      <w:numFmt w:val="bullet"/>
      <w:lvlText w:val="•"/>
      <w:lvlJc w:val="left"/>
      <w:pPr>
        <w:tabs>
          <w:tab w:val="num" w:pos="3600"/>
        </w:tabs>
        <w:ind w:left="3600" w:hanging="360"/>
      </w:pPr>
      <w:rPr>
        <w:rFonts w:ascii="Arial" w:hAnsi="Arial" w:hint="default"/>
      </w:rPr>
    </w:lvl>
    <w:lvl w:ilvl="5" w:tplc="6E2AE32C" w:tentative="1">
      <w:start w:val="1"/>
      <w:numFmt w:val="bullet"/>
      <w:lvlText w:val="•"/>
      <w:lvlJc w:val="left"/>
      <w:pPr>
        <w:tabs>
          <w:tab w:val="num" w:pos="4320"/>
        </w:tabs>
        <w:ind w:left="4320" w:hanging="360"/>
      </w:pPr>
      <w:rPr>
        <w:rFonts w:ascii="Arial" w:hAnsi="Arial" w:hint="default"/>
      </w:rPr>
    </w:lvl>
    <w:lvl w:ilvl="6" w:tplc="950C5972" w:tentative="1">
      <w:start w:val="1"/>
      <w:numFmt w:val="bullet"/>
      <w:lvlText w:val="•"/>
      <w:lvlJc w:val="left"/>
      <w:pPr>
        <w:tabs>
          <w:tab w:val="num" w:pos="5040"/>
        </w:tabs>
        <w:ind w:left="5040" w:hanging="360"/>
      </w:pPr>
      <w:rPr>
        <w:rFonts w:ascii="Arial" w:hAnsi="Arial" w:hint="default"/>
      </w:rPr>
    </w:lvl>
    <w:lvl w:ilvl="7" w:tplc="CD84D4DC" w:tentative="1">
      <w:start w:val="1"/>
      <w:numFmt w:val="bullet"/>
      <w:lvlText w:val="•"/>
      <w:lvlJc w:val="left"/>
      <w:pPr>
        <w:tabs>
          <w:tab w:val="num" w:pos="5760"/>
        </w:tabs>
        <w:ind w:left="5760" w:hanging="360"/>
      </w:pPr>
      <w:rPr>
        <w:rFonts w:ascii="Arial" w:hAnsi="Arial" w:hint="default"/>
      </w:rPr>
    </w:lvl>
    <w:lvl w:ilvl="8" w:tplc="B03090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F40A0B"/>
    <w:multiLevelType w:val="hybridMultilevel"/>
    <w:tmpl w:val="F8FC88DE"/>
    <w:lvl w:ilvl="0" w:tplc="165651F6">
      <w:start w:val="1"/>
      <w:numFmt w:val="bullet"/>
      <w:lvlText w:val="•"/>
      <w:lvlJc w:val="left"/>
      <w:pPr>
        <w:tabs>
          <w:tab w:val="num" w:pos="720"/>
        </w:tabs>
        <w:ind w:left="720" w:hanging="360"/>
      </w:pPr>
      <w:rPr>
        <w:rFonts w:ascii="Arial" w:hAnsi="Arial" w:hint="default"/>
      </w:rPr>
    </w:lvl>
    <w:lvl w:ilvl="1" w:tplc="D0CA94A8" w:tentative="1">
      <w:start w:val="1"/>
      <w:numFmt w:val="bullet"/>
      <w:lvlText w:val="•"/>
      <w:lvlJc w:val="left"/>
      <w:pPr>
        <w:tabs>
          <w:tab w:val="num" w:pos="1440"/>
        </w:tabs>
        <w:ind w:left="1440" w:hanging="360"/>
      </w:pPr>
      <w:rPr>
        <w:rFonts w:ascii="Arial" w:hAnsi="Arial" w:hint="default"/>
      </w:rPr>
    </w:lvl>
    <w:lvl w:ilvl="2" w:tplc="65FAAE58" w:tentative="1">
      <w:start w:val="1"/>
      <w:numFmt w:val="bullet"/>
      <w:lvlText w:val="•"/>
      <w:lvlJc w:val="left"/>
      <w:pPr>
        <w:tabs>
          <w:tab w:val="num" w:pos="2160"/>
        </w:tabs>
        <w:ind w:left="2160" w:hanging="360"/>
      </w:pPr>
      <w:rPr>
        <w:rFonts w:ascii="Arial" w:hAnsi="Arial" w:hint="default"/>
      </w:rPr>
    </w:lvl>
    <w:lvl w:ilvl="3" w:tplc="E0E8BD9C" w:tentative="1">
      <w:start w:val="1"/>
      <w:numFmt w:val="bullet"/>
      <w:lvlText w:val="•"/>
      <w:lvlJc w:val="left"/>
      <w:pPr>
        <w:tabs>
          <w:tab w:val="num" w:pos="2880"/>
        </w:tabs>
        <w:ind w:left="2880" w:hanging="360"/>
      </w:pPr>
      <w:rPr>
        <w:rFonts w:ascii="Arial" w:hAnsi="Arial" w:hint="default"/>
      </w:rPr>
    </w:lvl>
    <w:lvl w:ilvl="4" w:tplc="AA18C8C8" w:tentative="1">
      <w:start w:val="1"/>
      <w:numFmt w:val="bullet"/>
      <w:lvlText w:val="•"/>
      <w:lvlJc w:val="left"/>
      <w:pPr>
        <w:tabs>
          <w:tab w:val="num" w:pos="3600"/>
        </w:tabs>
        <w:ind w:left="3600" w:hanging="360"/>
      </w:pPr>
      <w:rPr>
        <w:rFonts w:ascii="Arial" w:hAnsi="Arial" w:hint="default"/>
      </w:rPr>
    </w:lvl>
    <w:lvl w:ilvl="5" w:tplc="5F969B90" w:tentative="1">
      <w:start w:val="1"/>
      <w:numFmt w:val="bullet"/>
      <w:lvlText w:val="•"/>
      <w:lvlJc w:val="left"/>
      <w:pPr>
        <w:tabs>
          <w:tab w:val="num" w:pos="4320"/>
        </w:tabs>
        <w:ind w:left="4320" w:hanging="360"/>
      </w:pPr>
      <w:rPr>
        <w:rFonts w:ascii="Arial" w:hAnsi="Arial" w:hint="default"/>
      </w:rPr>
    </w:lvl>
    <w:lvl w:ilvl="6" w:tplc="88084088" w:tentative="1">
      <w:start w:val="1"/>
      <w:numFmt w:val="bullet"/>
      <w:lvlText w:val="•"/>
      <w:lvlJc w:val="left"/>
      <w:pPr>
        <w:tabs>
          <w:tab w:val="num" w:pos="5040"/>
        </w:tabs>
        <w:ind w:left="5040" w:hanging="360"/>
      </w:pPr>
      <w:rPr>
        <w:rFonts w:ascii="Arial" w:hAnsi="Arial" w:hint="default"/>
      </w:rPr>
    </w:lvl>
    <w:lvl w:ilvl="7" w:tplc="1000238C" w:tentative="1">
      <w:start w:val="1"/>
      <w:numFmt w:val="bullet"/>
      <w:lvlText w:val="•"/>
      <w:lvlJc w:val="left"/>
      <w:pPr>
        <w:tabs>
          <w:tab w:val="num" w:pos="5760"/>
        </w:tabs>
        <w:ind w:left="5760" w:hanging="360"/>
      </w:pPr>
      <w:rPr>
        <w:rFonts w:ascii="Arial" w:hAnsi="Arial" w:hint="default"/>
      </w:rPr>
    </w:lvl>
    <w:lvl w:ilvl="8" w:tplc="36D87A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14B83"/>
    <w:multiLevelType w:val="hybridMultilevel"/>
    <w:tmpl w:val="310C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41A1D"/>
    <w:multiLevelType w:val="hybridMultilevel"/>
    <w:tmpl w:val="E7402326"/>
    <w:lvl w:ilvl="0" w:tplc="F3EA0876">
      <w:start w:val="1"/>
      <w:numFmt w:val="bullet"/>
      <w:lvlText w:val="•"/>
      <w:lvlJc w:val="left"/>
      <w:pPr>
        <w:tabs>
          <w:tab w:val="num" w:pos="720"/>
        </w:tabs>
        <w:ind w:left="720" w:hanging="360"/>
      </w:pPr>
      <w:rPr>
        <w:rFonts w:ascii="Arial" w:hAnsi="Arial" w:hint="default"/>
      </w:rPr>
    </w:lvl>
    <w:lvl w:ilvl="1" w:tplc="D138DA42" w:tentative="1">
      <w:start w:val="1"/>
      <w:numFmt w:val="bullet"/>
      <w:lvlText w:val="•"/>
      <w:lvlJc w:val="left"/>
      <w:pPr>
        <w:tabs>
          <w:tab w:val="num" w:pos="1440"/>
        </w:tabs>
        <w:ind w:left="1440" w:hanging="360"/>
      </w:pPr>
      <w:rPr>
        <w:rFonts w:ascii="Arial" w:hAnsi="Arial" w:hint="default"/>
      </w:rPr>
    </w:lvl>
    <w:lvl w:ilvl="2" w:tplc="B074CF8A" w:tentative="1">
      <w:start w:val="1"/>
      <w:numFmt w:val="bullet"/>
      <w:lvlText w:val="•"/>
      <w:lvlJc w:val="left"/>
      <w:pPr>
        <w:tabs>
          <w:tab w:val="num" w:pos="2160"/>
        </w:tabs>
        <w:ind w:left="2160" w:hanging="360"/>
      </w:pPr>
      <w:rPr>
        <w:rFonts w:ascii="Arial" w:hAnsi="Arial" w:hint="default"/>
      </w:rPr>
    </w:lvl>
    <w:lvl w:ilvl="3" w:tplc="9774C36C" w:tentative="1">
      <w:start w:val="1"/>
      <w:numFmt w:val="bullet"/>
      <w:lvlText w:val="•"/>
      <w:lvlJc w:val="left"/>
      <w:pPr>
        <w:tabs>
          <w:tab w:val="num" w:pos="2880"/>
        </w:tabs>
        <w:ind w:left="2880" w:hanging="360"/>
      </w:pPr>
      <w:rPr>
        <w:rFonts w:ascii="Arial" w:hAnsi="Arial" w:hint="default"/>
      </w:rPr>
    </w:lvl>
    <w:lvl w:ilvl="4" w:tplc="947AA18E" w:tentative="1">
      <w:start w:val="1"/>
      <w:numFmt w:val="bullet"/>
      <w:lvlText w:val="•"/>
      <w:lvlJc w:val="left"/>
      <w:pPr>
        <w:tabs>
          <w:tab w:val="num" w:pos="3600"/>
        </w:tabs>
        <w:ind w:left="3600" w:hanging="360"/>
      </w:pPr>
      <w:rPr>
        <w:rFonts w:ascii="Arial" w:hAnsi="Arial" w:hint="default"/>
      </w:rPr>
    </w:lvl>
    <w:lvl w:ilvl="5" w:tplc="41281182" w:tentative="1">
      <w:start w:val="1"/>
      <w:numFmt w:val="bullet"/>
      <w:lvlText w:val="•"/>
      <w:lvlJc w:val="left"/>
      <w:pPr>
        <w:tabs>
          <w:tab w:val="num" w:pos="4320"/>
        </w:tabs>
        <w:ind w:left="4320" w:hanging="360"/>
      </w:pPr>
      <w:rPr>
        <w:rFonts w:ascii="Arial" w:hAnsi="Arial" w:hint="default"/>
      </w:rPr>
    </w:lvl>
    <w:lvl w:ilvl="6" w:tplc="0A4C7FAE" w:tentative="1">
      <w:start w:val="1"/>
      <w:numFmt w:val="bullet"/>
      <w:lvlText w:val="•"/>
      <w:lvlJc w:val="left"/>
      <w:pPr>
        <w:tabs>
          <w:tab w:val="num" w:pos="5040"/>
        </w:tabs>
        <w:ind w:left="5040" w:hanging="360"/>
      </w:pPr>
      <w:rPr>
        <w:rFonts w:ascii="Arial" w:hAnsi="Arial" w:hint="default"/>
      </w:rPr>
    </w:lvl>
    <w:lvl w:ilvl="7" w:tplc="AA3C3416" w:tentative="1">
      <w:start w:val="1"/>
      <w:numFmt w:val="bullet"/>
      <w:lvlText w:val="•"/>
      <w:lvlJc w:val="left"/>
      <w:pPr>
        <w:tabs>
          <w:tab w:val="num" w:pos="5760"/>
        </w:tabs>
        <w:ind w:left="5760" w:hanging="360"/>
      </w:pPr>
      <w:rPr>
        <w:rFonts w:ascii="Arial" w:hAnsi="Arial" w:hint="default"/>
      </w:rPr>
    </w:lvl>
    <w:lvl w:ilvl="8" w:tplc="80F226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DE3183"/>
    <w:multiLevelType w:val="hybridMultilevel"/>
    <w:tmpl w:val="404C1762"/>
    <w:lvl w:ilvl="0" w:tplc="73C01F7C">
      <w:start w:val="1"/>
      <w:numFmt w:val="bullet"/>
      <w:lvlText w:val="•"/>
      <w:lvlJc w:val="left"/>
      <w:pPr>
        <w:tabs>
          <w:tab w:val="num" w:pos="720"/>
        </w:tabs>
        <w:ind w:left="720" w:hanging="360"/>
      </w:pPr>
      <w:rPr>
        <w:rFonts w:ascii="Arial" w:hAnsi="Arial" w:hint="default"/>
      </w:rPr>
    </w:lvl>
    <w:lvl w:ilvl="1" w:tplc="2160C076" w:tentative="1">
      <w:start w:val="1"/>
      <w:numFmt w:val="bullet"/>
      <w:lvlText w:val="•"/>
      <w:lvlJc w:val="left"/>
      <w:pPr>
        <w:tabs>
          <w:tab w:val="num" w:pos="1440"/>
        </w:tabs>
        <w:ind w:left="1440" w:hanging="360"/>
      </w:pPr>
      <w:rPr>
        <w:rFonts w:ascii="Arial" w:hAnsi="Arial" w:hint="default"/>
      </w:rPr>
    </w:lvl>
    <w:lvl w:ilvl="2" w:tplc="F9F0EE24" w:tentative="1">
      <w:start w:val="1"/>
      <w:numFmt w:val="bullet"/>
      <w:lvlText w:val="•"/>
      <w:lvlJc w:val="left"/>
      <w:pPr>
        <w:tabs>
          <w:tab w:val="num" w:pos="2160"/>
        </w:tabs>
        <w:ind w:left="2160" w:hanging="360"/>
      </w:pPr>
      <w:rPr>
        <w:rFonts w:ascii="Arial" w:hAnsi="Arial" w:hint="default"/>
      </w:rPr>
    </w:lvl>
    <w:lvl w:ilvl="3" w:tplc="9F98F79E" w:tentative="1">
      <w:start w:val="1"/>
      <w:numFmt w:val="bullet"/>
      <w:lvlText w:val="•"/>
      <w:lvlJc w:val="left"/>
      <w:pPr>
        <w:tabs>
          <w:tab w:val="num" w:pos="2880"/>
        </w:tabs>
        <w:ind w:left="2880" w:hanging="360"/>
      </w:pPr>
      <w:rPr>
        <w:rFonts w:ascii="Arial" w:hAnsi="Arial" w:hint="default"/>
      </w:rPr>
    </w:lvl>
    <w:lvl w:ilvl="4" w:tplc="20F4B9D8" w:tentative="1">
      <w:start w:val="1"/>
      <w:numFmt w:val="bullet"/>
      <w:lvlText w:val="•"/>
      <w:lvlJc w:val="left"/>
      <w:pPr>
        <w:tabs>
          <w:tab w:val="num" w:pos="3600"/>
        </w:tabs>
        <w:ind w:left="3600" w:hanging="360"/>
      </w:pPr>
      <w:rPr>
        <w:rFonts w:ascii="Arial" w:hAnsi="Arial" w:hint="default"/>
      </w:rPr>
    </w:lvl>
    <w:lvl w:ilvl="5" w:tplc="4BEC0DC8" w:tentative="1">
      <w:start w:val="1"/>
      <w:numFmt w:val="bullet"/>
      <w:lvlText w:val="•"/>
      <w:lvlJc w:val="left"/>
      <w:pPr>
        <w:tabs>
          <w:tab w:val="num" w:pos="4320"/>
        </w:tabs>
        <w:ind w:left="4320" w:hanging="360"/>
      </w:pPr>
      <w:rPr>
        <w:rFonts w:ascii="Arial" w:hAnsi="Arial" w:hint="default"/>
      </w:rPr>
    </w:lvl>
    <w:lvl w:ilvl="6" w:tplc="F58E11D0" w:tentative="1">
      <w:start w:val="1"/>
      <w:numFmt w:val="bullet"/>
      <w:lvlText w:val="•"/>
      <w:lvlJc w:val="left"/>
      <w:pPr>
        <w:tabs>
          <w:tab w:val="num" w:pos="5040"/>
        </w:tabs>
        <w:ind w:left="5040" w:hanging="360"/>
      </w:pPr>
      <w:rPr>
        <w:rFonts w:ascii="Arial" w:hAnsi="Arial" w:hint="default"/>
      </w:rPr>
    </w:lvl>
    <w:lvl w:ilvl="7" w:tplc="9410D6A6" w:tentative="1">
      <w:start w:val="1"/>
      <w:numFmt w:val="bullet"/>
      <w:lvlText w:val="•"/>
      <w:lvlJc w:val="left"/>
      <w:pPr>
        <w:tabs>
          <w:tab w:val="num" w:pos="5760"/>
        </w:tabs>
        <w:ind w:left="5760" w:hanging="360"/>
      </w:pPr>
      <w:rPr>
        <w:rFonts w:ascii="Arial" w:hAnsi="Arial" w:hint="default"/>
      </w:rPr>
    </w:lvl>
    <w:lvl w:ilvl="8" w:tplc="5CE2CC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1543C0"/>
    <w:multiLevelType w:val="hybridMultilevel"/>
    <w:tmpl w:val="B55AD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77F59"/>
    <w:multiLevelType w:val="hybridMultilevel"/>
    <w:tmpl w:val="78EA1CAC"/>
    <w:lvl w:ilvl="0" w:tplc="74B4B7CA">
      <w:start w:val="1"/>
      <w:numFmt w:val="bullet"/>
      <w:lvlText w:val="•"/>
      <w:lvlJc w:val="left"/>
      <w:pPr>
        <w:tabs>
          <w:tab w:val="num" w:pos="720"/>
        </w:tabs>
        <w:ind w:left="720" w:hanging="360"/>
      </w:pPr>
      <w:rPr>
        <w:rFonts w:ascii="Arial" w:hAnsi="Arial" w:hint="default"/>
      </w:rPr>
    </w:lvl>
    <w:lvl w:ilvl="1" w:tplc="386614B2" w:tentative="1">
      <w:start w:val="1"/>
      <w:numFmt w:val="bullet"/>
      <w:lvlText w:val="•"/>
      <w:lvlJc w:val="left"/>
      <w:pPr>
        <w:tabs>
          <w:tab w:val="num" w:pos="1440"/>
        </w:tabs>
        <w:ind w:left="1440" w:hanging="360"/>
      </w:pPr>
      <w:rPr>
        <w:rFonts w:ascii="Arial" w:hAnsi="Arial" w:hint="default"/>
      </w:rPr>
    </w:lvl>
    <w:lvl w:ilvl="2" w:tplc="572C97CA" w:tentative="1">
      <w:start w:val="1"/>
      <w:numFmt w:val="bullet"/>
      <w:lvlText w:val="•"/>
      <w:lvlJc w:val="left"/>
      <w:pPr>
        <w:tabs>
          <w:tab w:val="num" w:pos="2160"/>
        </w:tabs>
        <w:ind w:left="2160" w:hanging="360"/>
      </w:pPr>
      <w:rPr>
        <w:rFonts w:ascii="Arial" w:hAnsi="Arial" w:hint="default"/>
      </w:rPr>
    </w:lvl>
    <w:lvl w:ilvl="3" w:tplc="89E6BC02" w:tentative="1">
      <w:start w:val="1"/>
      <w:numFmt w:val="bullet"/>
      <w:lvlText w:val="•"/>
      <w:lvlJc w:val="left"/>
      <w:pPr>
        <w:tabs>
          <w:tab w:val="num" w:pos="2880"/>
        </w:tabs>
        <w:ind w:left="2880" w:hanging="360"/>
      </w:pPr>
      <w:rPr>
        <w:rFonts w:ascii="Arial" w:hAnsi="Arial" w:hint="default"/>
      </w:rPr>
    </w:lvl>
    <w:lvl w:ilvl="4" w:tplc="3386E33C" w:tentative="1">
      <w:start w:val="1"/>
      <w:numFmt w:val="bullet"/>
      <w:lvlText w:val="•"/>
      <w:lvlJc w:val="left"/>
      <w:pPr>
        <w:tabs>
          <w:tab w:val="num" w:pos="3600"/>
        </w:tabs>
        <w:ind w:left="3600" w:hanging="360"/>
      </w:pPr>
      <w:rPr>
        <w:rFonts w:ascii="Arial" w:hAnsi="Arial" w:hint="default"/>
      </w:rPr>
    </w:lvl>
    <w:lvl w:ilvl="5" w:tplc="30800CE6" w:tentative="1">
      <w:start w:val="1"/>
      <w:numFmt w:val="bullet"/>
      <w:lvlText w:val="•"/>
      <w:lvlJc w:val="left"/>
      <w:pPr>
        <w:tabs>
          <w:tab w:val="num" w:pos="4320"/>
        </w:tabs>
        <w:ind w:left="4320" w:hanging="360"/>
      </w:pPr>
      <w:rPr>
        <w:rFonts w:ascii="Arial" w:hAnsi="Arial" w:hint="default"/>
      </w:rPr>
    </w:lvl>
    <w:lvl w:ilvl="6" w:tplc="415CB66A" w:tentative="1">
      <w:start w:val="1"/>
      <w:numFmt w:val="bullet"/>
      <w:lvlText w:val="•"/>
      <w:lvlJc w:val="left"/>
      <w:pPr>
        <w:tabs>
          <w:tab w:val="num" w:pos="5040"/>
        </w:tabs>
        <w:ind w:left="5040" w:hanging="360"/>
      </w:pPr>
      <w:rPr>
        <w:rFonts w:ascii="Arial" w:hAnsi="Arial" w:hint="default"/>
      </w:rPr>
    </w:lvl>
    <w:lvl w:ilvl="7" w:tplc="74A8AEEA" w:tentative="1">
      <w:start w:val="1"/>
      <w:numFmt w:val="bullet"/>
      <w:lvlText w:val="•"/>
      <w:lvlJc w:val="left"/>
      <w:pPr>
        <w:tabs>
          <w:tab w:val="num" w:pos="5760"/>
        </w:tabs>
        <w:ind w:left="5760" w:hanging="360"/>
      </w:pPr>
      <w:rPr>
        <w:rFonts w:ascii="Arial" w:hAnsi="Arial" w:hint="default"/>
      </w:rPr>
    </w:lvl>
    <w:lvl w:ilvl="8" w:tplc="B5BA4F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EA29C4"/>
    <w:multiLevelType w:val="hybridMultilevel"/>
    <w:tmpl w:val="C6A68538"/>
    <w:lvl w:ilvl="0" w:tplc="30E29E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9D62E3"/>
    <w:multiLevelType w:val="hybridMultilevel"/>
    <w:tmpl w:val="EC0E63DC"/>
    <w:lvl w:ilvl="0" w:tplc="4970B37C">
      <w:start w:val="1"/>
      <w:numFmt w:val="bullet"/>
      <w:lvlText w:val="•"/>
      <w:lvlJc w:val="left"/>
      <w:pPr>
        <w:tabs>
          <w:tab w:val="num" w:pos="720"/>
        </w:tabs>
        <w:ind w:left="720" w:hanging="360"/>
      </w:pPr>
      <w:rPr>
        <w:rFonts w:ascii="Arial" w:hAnsi="Arial" w:hint="default"/>
      </w:rPr>
    </w:lvl>
    <w:lvl w:ilvl="1" w:tplc="52B20494" w:tentative="1">
      <w:start w:val="1"/>
      <w:numFmt w:val="bullet"/>
      <w:lvlText w:val="•"/>
      <w:lvlJc w:val="left"/>
      <w:pPr>
        <w:tabs>
          <w:tab w:val="num" w:pos="1440"/>
        </w:tabs>
        <w:ind w:left="1440" w:hanging="360"/>
      </w:pPr>
      <w:rPr>
        <w:rFonts w:ascii="Arial" w:hAnsi="Arial" w:hint="default"/>
      </w:rPr>
    </w:lvl>
    <w:lvl w:ilvl="2" w:tplc="19E24166" w:tentative="1">
      <w:start w:val="1"/>
      <w:numFmt w:val="bullet"/>
      <w:lvlText w:val="•"/>
      <w:lvlJc w:val="left"/>
      <w:pPr>
        <w:tabs>
          <w:tab w:val="num" w:pos="2160"/>
        </w:tabs>
        <w:ind w:left="2160" w:hanging="360"/>
      </w:pPr>
      <w:rPr>
        <w:rFonts w:ascii="Arial" w:hAnsi="Arial" w:hint="default"/>
      </w:rPr>
    </w:lvl>
    <w:lvl w:ilvl="3" w:tplc="61D22CD4" w:tentative="1">
      <w:start w:val="1"/>
      <w:numFmt w:val="bullet"/>
      <w:lvlText w:val="•"/>
      <w:lvlJc w:val="left"/>
      <w:pPr>
        <w:tabs>
          <w:tab w:val="num" w:pos="2880"/>
        </w:tabs>
        <w:ind w:left="2880" w:hanging="360"/>
      </w:pPr>
      <w:rPr>
        <w:rFonts w:ascii="Arial" w:hAnsi="Arial" w:hint="default"/>
      </w:rPr>
    </w:lvl>
    <w:lvl w:ilvl="4" w:tplc="4078BB9A" w:tentative="1">
      <w:start w:val="1"/>
      <w:numFmt w:val="bullet"/>
      <w:lvlText w:val="•"/>
      <w:lvlJc w:val="left"/>
      <w:pPr>
        <w:tabs>
          <w:tab w:val="num" w:pos="3600"/>
        </w:tabs>
        <w:ind w:left="3600" w:hanging="360"/>
      </w:pPr>
      <w:rPr>
        <w:rFonts w:ascii="Arial" w:hAnsi="Arial" w:hint="default"/>
      </w:rPr>
    </w:lvl>
    <w:lvl w:ilvl="5" w:tplc="A3E2BCD6" w:tentative="1">
      <w:start w:val="1"/>
      <w:numFmt w:val="bullet"/>
      <w:lvlText w:val="•"/>
      <w:lvlJc w:val="left"/>
      <w:pPr>
        <w:tabs>
          <w:tab w:val="num" w:pos="4320"/>
        </w:tabs>
        <w:ind w:left="4320" w:hanging="360"/>
      </w:pPr>
      <w:rPr>
        <w:rFonts w:ascii="Arial" w:hAnsi="Arial" w:hint="default"/>
      </w:rPr>
    </w:lvl>
    <w:lvl w:ilvl="6" w:tplc="EAC8781E" w:tentative="1">
      <w:start w:val="1"/>
      <w:numFmt w:val="bullet"/>
      <w:lvlText w:val="•"/>
      <w:lvlJc w:val="left"/>
      <w:pPr>
        <w:tabs>
          <w:tab w:val="num" w:pos="5040"/>
        </w:tabs>
        <w:ind w:left="5040" w:hanging="360"/>
      </w:pPr>
      <w:rPr>
        <w:rFonts w:ascii="Arial" w:hAnsi="Arial" w:hint="default"/>
      </w:rPr>
    </w:lvl>
    <w:lvl w:ilvl="7" w:tplc="A3D0E8C6" w:tentative="1">
      <w:start w:val="1"/>
      <w:numFmt w:val="bullet"/>
      <w:lvlText w:val="•"/>
      <w:lvlJc w:val="left"/>
      <w:pPr>
        <w:tabs>
          <w:tab w:val="num" w:pos="5760"/>
        </w:tabs>
        <w:ind w:left="5760" w:hanging="360"/>
      </w:pPr>
      <w:rPr>
        <w:rFonts w:ascii="Arial" w:hAnsi="Arial" w:hint="default"/>
      </w:rPr>
    </w:lvl>
    <w:lvl w:ilvl="8" w:tplc="7AA4474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9D076E"/>
    <w:multiLevelType w:val="hybridMultilevel"/>
    <w:tmpl w:val="8B6EA724"/>
    <w:lvl w:ilvl="0" w:tplc="B80C55D2">
      <w:start w:val="1"/>
      <w:numFmt w:val="bullet"/>
      <w:lvlText w:val="•"/>
      <w:lvlJc w:val="left"/>
      <w:pPr>
        <w:tabs>
          <w:tab w:val="num" w:pos="720"/>
        </w:tabs>
        <w:ind w:left="720" w:hanging="360"/>
      </w:pPr>
      <w:rPr>
        <w:rFonts w:ascii="Arial" w:hAnsi="Arial" w:hint="default"/>
      </w:rPr>
    </w:lvl>
    <w:lvl w:ilvl="1" w:tplc="F57EA6CA" w:tentative="1">
      <w:start w:val="1"/>
      <w:numFmt w:val="bullet"/>
      <w:lvlText w:val="•"/>
      <w:lvlJc w:val="left"/>
      <w:pPr>
        <w:tabs>
          <w:tab w:val="num" w:pos="1440"/>
        </w:tabs>
        <w:ind w:left="1440" w:hanging="360"/>
      </w:pPr>
      <w:rPr>
        <w:rFonts w:ascii="Arial" w:hAnsi="Arial" w:hint="default"/>
      </w:rPr>
    </w:lvl>
    <w:lvl w:ilvl="2" w:tplc="172A223A" w:tentative="1">
      <w:start w:val="1"/>
      <w:numFmt w:val="bullet"/>
      <w:lvlText w:val="•"/>
      <w:lvlJc w:val="left"/>
      <w:pPr>
        <w:tabs>
          <w:tab w:val="num" w:pos="2160"/>
        </w:tabs>
        <w:ind w:left="2160" w:hanging="360"/>
      </w:pPr>
      <w:rPr>
        <w:rFonts w:ascii="Arial" w:hAnsi="Arial" w:hint="default"/>
      </w:rPr>
    </w:lvl>
    <w:lvl w:ilvl="3" w:tplc="7862B114" w:tentative="1">
      <w:start w:val="1"/>
      <w:numFmt w:val="bullet"/>
      <w:lvlText w:val="•"/>
      <w:lvlJc w:val="left"/>
      <w:pPr>
        <w:tabs>
          <w:tab w:val="num" w:pos="2880"/>
        </w:tabs>
        <w:ind w:left="2880" w:hanging="360"/>
      </w:pPr>
      <w:rPr>
        <w:rFonts w:ascii="Arial" w:hAnsi="Arial" w:hint="default"/>
      </w:rPr>
    </w:lvl>
    <w:lvl w:ilvl="4" w:tplc="C36E0608" w:tentative="1">
      <w:start w:val="1"/>
      <w:numFmt w:val="bullet"/>
      <w:lvlText w:val="•"/>
      <w:lvlJc w:val="left"/>
      <w:pPr>
        <w:tabs>
          <w:tab w:val="num" w:pos="3600"/>
        </w:tabs>
        <w:ind w:left="3600" w:hanging="360"/>
      </w:pPr>
      <w:rPr>
        <w:rFonts w:ascii="Arial" w:hAnsi="Arial" w:hint="default"/>
      </w:rPr>
    </w:lvl>
    <w:lvl w:ilvl="5" w:tplc="BA7E0384" w:tentative="1">
      <w:start w:val="1"/>
      <w:numFmt w:val="bullet"/>
      <w:lvlText w:val="•"/>
      <w:lvlJc w:val="left"/>
      <w:pPr>
        <w:tabs>
          <w:tab w:val="num" w:pos="4320"/>
        </w:tabs>
        <w:ind w:left="4320" w:hanging="360"/>
      </w:pPr>
      <w:rPr>
        <w:rFonts w:ascii="Arial" w:hAnsi="Arial" w:hint="default"/>
      </w:rPr>
    </w:lvl>
    <w:lvl w:ilvl="6" w:tplc="450C4776" w:tentative="1">
      <w:start w:val="1"/>
      <w:numFmt w:val="bullet"/>
      <w:lvlText w:val="•"/>
      <w:lvlJc w:val="left"/>
      <w:pPr>
        <w:tabs>
          <w:tab w:val="num" w:pos="5040"/>
        </w:tabs>
        <w:ind w:left="5040" w:hanging="360"/>
      </w:pPr>
      <w:rPr>
        <w:rFonts w:ascii="Arial" w:hAnsi="Arial" w:hint="default"/>
      </w:rPr>
    </w:lvl>
    <w:lvl w:ilvl="7" w:tplc="D8888798" w:tentative="1">
      <w:start w:val="1"/>
      <w:numFmt w:val="bullet"/>
      <w:lvlText w:val="•"/>
      <w:lvlJc w:val="left"/>
      <w:pPr>
        <w:tabs>
          <w:tab w:val="num" w:pos="5760"/>
        </w:tabs>
        <w:ind w:left="5760" w:hanging="360"/>
      </w:pPr>
      <w:rPr>
        <w:rFonts w:ascii="Arial" w:hAnsi="Arial" w:hint="default"/>
      </w:rPr>
    </w:lvl>
    <w:lvl w:ilvl="8" w:tplc="45369F7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AC05C7"/>
    <w:multiLevelType w:val="hybridMultilevel"/>
    <w:tmpl w:val="8676BB70"/>
    <w:lvl w:ilvl="0" w:tplc="69181510">
      <w:start w:val="1"/>
      <w:numFmt w:val="bullet"/>
      <w:lvlText w:val="•"/>
      <w:lvlJc w:val="left"/>
      <w:pPr>
        <w:tabs>
          <w:tab w:val="num" w:pos="720"/>
        </w:tabs>
        <w:ind w:left="720" w:hanging="360"/>
      </w:pPr>
      <w:rPr>
        <w:rFonts w:ascii="Arial" w:hAnsi="Arial" w:hint="default"/>
      </w:rPr>
    </w:lvl>
    <w:lvl w:ilvl="1" w:tplc="5838D69A" w:tentative="1">
      <w:start w:val="1"/>
      <w:numFmt w:val="bullet"/>
      <w:lvlText w:val="•"/>
      <w:lvlJc w:val="left"/>
      <w:pPr>
        <w:tabs>
          <w:tab w:val="num" w:pos="1440"/>
        </w:tabs>
        <w:ind w:left="1440" w:hanging="360"/>
      </w:pPr>
      <w:rPr>
        <w:rFonts w:ascii="Arial" w:hAnsi="Arial" w:hint="default"/>
      </w:rPr>
    </w:lvl>
    <w:lvl w:ilvl="2" w:tplc="6FB00B6E" w:tentative="1">
      <w:start w:val="1"/>
      <w:numFmt w:val="bullet"/>
      <w:lvlText w:val="•"/>
      <w:lvlJc w:val="left"/>
      <w:pPr>
        <w:tabs>
          <w:tab w:val="num" w:pos="2160"/>
        </w:tabs>
        <w:ind w:left="2160" w:hanging="360"/>
      </w:pPr>
      <w:rPr>
        <w:rFonts w:ascii="Arial" w:hAnsi="Arial" w:hint="default"/>
      </w:rPr>
    </w:lvl>
    <w:lvl w:ilvl="3" w:tplc="BD5CF59A" w:tentative="1">
      <w:start w:val="1"/>
      <w:numFmt w:val="bullet"/>
      <w:lvlText w:val="•"/>
      <w:lvlJc w:val="left"/>
      <w:pPr>
        <w:tabs>
          <w:tab w:val="num" w:pos="2880"/>
        </w:tabs>
        <w:ind w:left="2880" w:hanging="360"/>
      </w:pPr>
      <w:rPr>
        <w:rFonts w:ascii="Arial" w:hAnsi="Arial" w:hint="default"/>
      </w:rPr>
    </w:lvl>
    <w:lvl w:ilvl="4" w:tplc="ADCCEBBE" w:tentative="1">
      <w:start w:val="1"/>
      <w:numFmt w:val="bullet"/>
      <w:lvlText w:val="•"/>
      <w:lvlJc w:val="left"/>
      <w:pPr>
        <w:tabs>
          <w:tab w:val="num" w:pos="3600"/>
        </w:tabs>
        <w:ind w:left="3600" w:hanging="360"/>
      </w:pPr>
      <w:rPr>
        <w:rFonts w:ascii="Arial" w:hAnsi="Arial" w:hint="default"/>
      </w:rPr>
    </w:lvl>
    <w:lvl w:ilvl="5" w:tplc="6C845FF6" w:tentative="1">
      <w:start w:val="1"/>
      <w:numFmt w:val="bullet"/>
      <w:lvlText w:val="•"/>
      <w:lvlJc w:val="left"/>
      <w:pPr>
        <w:tabs>
          <w:tab w:val="num" w:pos="4320"/>
        </w:tabs>
        <w:ind w:left="4320" w:hanging="360"/>
      </w:pPr>
      <w:rPr>
        <w:rFonts w:ascii="Arial" w:hAnsi="Arial" w:hint="default"/>
      </w:rPr>
    </w:lvl>
    <w:lvl w:ilvl="6" w:tplc="DC4CD366" w:tentative="1">
      <w:start w:val="1"/>
      <w:numFmt w:val="bullet"/>
      <w:lvlText w:val="•"/>
      <w:lvlJc w:val="left"/>
      <w:pPr>
        <w:tabs>
          <w:tab w:val="num" w:pos="5040"/>
        </w:tabs>
        <w:ind w:left="5040" w:hanging="360"/>
      </w:pPr>
      <w:rPr>
        <w:rFonts w:ascii="Arial" w:hAnsi="Arial" w:hint="default"/>
      </w:rPr>
    </w:lvl>
    <w:lvl w:ilvl="7" w:tplc="7640E5F4" w:tentative="1">
      <w:start w:val="1"/>
      <w:numFmt w:val="bullet"/>
      <w:lvlText w:val="•"/>
      <w:lvlJc w:val="left"/>
      <w:pPr>
        <w:tabs>
          <w:tab w:val="num" w:pos="5760"/>
        </w:tabs>
        <w:ind w:left="5760" w:hanging="360"/>
      </w:pPr>
      <w:rPr>
        <w:rFonts w:ascii="Arial" w:hAnsi="Arial" w:hint="default"/>
      </w:rPr>
    </w:lvl>
    <w:lvl w:ilvl="8" w:tplc="4F3E4C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0643FC"/>
    <w:multiLevelType w:val="hybridMultilevel"/>
    <w:tmpl w:val="D5664DFA"/>
    <w:lvl w:ilvl="0" w:tplc="5B1EF112">
      <w:start w:val="78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3F3E80"/>
    <w:multiLevelType w:val="hybridMultilevel"/>
    <w:tmpl w:val="084A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93EFC"/>
    <w:multiLevelType w:val="hybridMultilevel"/>
    <w:tmpl w:val="040C892A"/>
    <w:lvl w:ilvl="0" w:tplc="9E247C54">
      <w:start w:val="1"/>
      <w:numFmt w:val="bullet"/>
      <w:lvlText w:val="•"/>
      <w:lvlJc w:val="left"/>
      <w:pPr>
        <w:tabs>
          <w:tab w:val="num" w:pos="720"/>
        </w:tabs>
        <w:ind w:left="720" w:hanging="360"/>
      </w:pPr>
      <w:rPr>
        <w:rFonts w:ascii="Arial" w:hAnsi="Arial" w:hint="default"/>
      </w:rPr>
    </w:lvl>
    <w:lvl w:ilvl="1" w:tplc="3A5A0BC4" w:tentative="1">
      <w:start w:val="1"/>
      <w:numFmt w:val="bullet"/>
      <w:lvlText w:val="•"/>
      <w:lvlJc w:val="left"/>
      <w:pPr>
        <w:tabs>
          <w:tab w:val="num" w:pos="1440"/>
        </w:tabs>
        <w:ind w:left="1440" w:hanging="360"/>
      </w:pPr>
      <w:rPr>
        <w:rFonts w:ascii="Arial" w:hAnsi="Arial" w:hint="default"/>
      </w:rPr>
    </w:lvl>
    <w:lvl w:ilvl="2" w:tplc="AC76C116" w:tentative="1">
      <w:start w:val="1"/>
      <w:numFmt w:val="bullet"/>
      <w:lvlText w:val="•"/>
      <w:lvlJc w:val="left"/>
      <w:pPr>
        <w:tabs>
          <w:tab w:val="num" w:pos="2160"/>
        </w:tabs>
        <w:ind w:left="2160" w:hanging="360"/>
      </w:pPr>
      <w:rPr>
        <w:rFonts w:ascii="Arial" w:hAnsi="Arial" w:hint="default"/>
      </w:rPr>
    </w:lvl>
    <w:lvl w:ilvl="3" w:tplc="E5E87624" w:tentative="1">
      <w:start w:val="1"/>
      <w:numFmt w:val="bullet"/>
      <w:lvlText w:val="•"/>
      <w:lvlJc w:val="left"/>
      <w:pPr>
        <w:tabs>
          <w:tab w:val="num" w:pos="2880"/>
        </w:tabs>
        <w:ind w:left="2880" w:hanging="360"/>
      </w:pPr>
      <w:rPr>
        <w:rFonts w:ascii="Arial" w:hAnsi="Arial" w:hint="default"/>
      </w:rPr>
    </w:lvl>
    <w:lvl w:ilvl="4" w:tplc="A044EB4A" w:tentative="1">
      <w:start w:val="1"/>
      <w:numFmt w:val="bullet"/>
      <w:lvlText w:val="•"/>
      <w:lvlJc w:val="left"/>
      <w:pPr>
        <w:tabs>
          <w:tab w:val="num" w:pos="3600"/>
        </w:tabs>
        <w:ind w:left="3600" w:hanging="360"/>
      </w:pPr>
      <w:rPr>
        <w:rFonts w:ascii="Arial" w:hAnsi="Arial" w:hint="default"/>
      </w:rPr>
    </w:lvl>
    <w:lvl w:ilvl="5" w:tplc="2E3AEE32" w:tentative="1">
      <w:start w:val="1"/>
      <w:numFmt w:val="bullet"/>
      <w:lvlText w:val="•"/>
      <w:lvlJc w:val="left"/>
      <w:pPr>
        <w:tabs>
          <w:tab w:val="num" w:pos="4320"/>
        </w:tabs>
        <w:ind w:left="4320" w:hanging="360"/>
      </w:pPr>
      <w:rPr>
        <w:rFonts w:ascii="Arial" w:hAnsi="Arial" w:hint="default"/>
      </w:rPr>
    </w:lvl>
    <w:lvl w:ilvl="6" w:tplc="74DE092C" w:tentative="1">
      <w:start w:val="1"/>
      <w:numFmt w:val="bullet"/>
      <w:lvlText w:val="•"/>
      <w:lvlJc w:val="left"/>
      <w:pPr>
        <w:tabs>
          <w:tab w:val="num" w:pos="5040"/>
        </w:tabs>
        <w:ind w:left="5040" w:hanging="360"/>
      </w:pPr>
      <w:rPr>
        <w:rFonts w:ascii="Arial" w:hAnsi="Arial" w:hint="default"/>
      </w:rPr>
    </w:lvl>
    <w:lvl w:ilvl="7" w:tplc="180A9392" w:tentative="1">
      <w:start w:val="1"/>
      <w:numFmt w:val="bullet"/>
      <w:lvlText w:val="•"/>
      <w:lvlJc w:val="left"/>
      <w:pPr>
        <w:tabs>
          <w:tab w:val="num" w:pos="5760"/>
        </w:tabs>
        <w:ind w:left="5760" w:hanging="360"/>
      </w:pPr>
      <w:rPr>
        <w:rFonts w:ascii="Arial" w:hAnsi="Arial" w:hint="default"/>
      </w:rPr>
    </w:lvl>
    <w:lvl w:ilvl="8" w:tplc="AC9A052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F23C20"/>
    <w:multiLevelType w:val="hybridMultilevel"/>
    <w:tmpl w:val="D07CA15E"/>
    <w:lvl w:ilvl="0" w:tplc="0944CC8C">
      <w:start w:val="1"/>
      <w:numFmt w:val="bullet"/>
      <w:lvlText w:val="•"/>
      <w:lvlJc w:val="left"/>
      <w:pPr>
        <w:tabs>
          <w:tab w:val="num" w:pos="720"/>
        </w:tabs>
        <w:ind w:left="720" w:hanging="360"/>
      </w:pPr>
      <w:rPr>
        <w:rFonts w:ascii="Arial" w:hAnsi="Arial" w:hint="default"/>
      </w:rPr>
    </w:lvl>
    <w:lvl w:ilvl="1" w:tplc="A8AEA9C6" w:tentative="1">
      <w:start w:val="1"/>
      <w:numFmt w:val="bullet"/>
      <w:lvlText w:val="•"/>
      <w:lvlJc w:val="left"/>
      <w:pPr>
        <w:tabs>
          <w:tab w:val="num" w:pos="1440"/>
        </w:tabs>
        <w:ind w:left="1440" w:hanging="360"/>
      </w:pPr>
      <w:rPr>
        <w:rFonts w:ascii="Arial" w:hAnsi="Arial" w:hint="default"/>
      </w:rPr>
    </w:lvl>
    <w:lvl w:ilvl="2" w:tplc="ABBE1358" w:tentative="1">
      <w:start w:val="1"/>
      <w:numFmt w:val="bullet"/>
      <w:lvlText w:val="•"/>
      <w:lvlJc w:val="left"/>
      <w:pPr>
        <w:tabs>
          <w:tab w:val="num" w:pos="2160"/>
        </w:tabs>
        <w:ind w:left="2160" w:hanging="360"/>
      </w:pPr>
      <w:rPr>
        <w:rFonts w:ascii="Arial" w:hAnsi="Arial" w:hint="default"/>
      </w:rPr>
    </w:lvl>
    <w:lvl w:ilvl="3" w:tplc="903279F8" w:tentative="1">
      <w:start w:val="1"/>
      <w:numFmt w:val="bullet"/>
      <w:lvlText w:val="•"/>
      <w:lvlJc w:val="left"/>
      <w:pPr>
        <w:tabs>
          <w:tab w:val="num" w:pos="2880"/>
        </w:tabs>
        <w:ind w:left="2880" w:hanging="360"/>
      </w:pPr>
      <w:rPr>
        <w:rFonts w:ascii="Arial" w:hAnsi="Arial" w:hint="default"/>
      </w:rPr>
    </w:lvl>
    <w:lvl w:ilvl="4" w:tplc="825219F6" w:tentative="1">
      <w:start w:val="1"/>
      <w:numFmt w:val="bullet"/>
      <w:lvlText w:val="•"/>
      <w:lvlJc w:val="left"/>
      <w:pPr>
        <w:tabs>
          <w:tab w:val="num" w:pos="3600"/>
        </w:tabs>
        <w:ind w:left="3600" w:hanging="360"/>
      </w:pPr>
      <w:rPr>
        <w:rFonts w:ascii="Arial" w:hAnsi="Arial" w:hint="default"/>
      </w:rPr>
    </w:lvl>
    <w:lvl w:ilvl="5" w:tplc="39F027C0" w:tentative="1">
      <w:start w:val="1"/>
      <w:numFmt w:val="bullet"/>
      <w:lvlText w:val="•"/>
      <w:lvlJc w:val="left"/>
      <w:pPr>
        <w:tabs>
          <w:tab w:val="num" w:pos="4320"/>
        </w:tabs>
        <w:ind w:left="4320" w:hanging="360"/>
      </w:pPr>
      <w:rPr>
        <w:rFonts w:ascii="Arial" w:hAnsi="Arial" w:hint="default"/>
      </w:rPr>
    </w:lvl>
    <w:lvl w:ilvl="6" w:tplc="54DCEBD2" w:tentative="1">
      <w:start w:val="1"/>
      <w:numFmt w:val="bullet"/>
      <w:lvlText w:val="•"/>
      <w:lvlJc w:val="left"/>
      <w:pPr>
        <w:tabs>
          <w:tab w:val="num" w:pos="5040"/>
        </w:tabs>
        <w:ind w:left="5040" w:hanging="360"/>
      </w:pPr>
      <w:rPr>
        <w:rFonts w:ascii="Arial" w:hAnsi="Arial" w:hint="default"/>
      </w:rPr>
    </w:lvl>
    <w:lvl w:ilvl="7" w:tplc="846461B0" w:tentative="1">
      <w:start w:val="1"/>
      <w:numFmt w:val="bullet"/>
      <w:lvlText w:val="•"/>
      <w:lvlJc w:val="left"/>
      <w:pPr>
        <w:tabs>
          <w:tab w:val="num" w:pos="5760"/>
        </w:tabs>
        <w:ind w:left="5760" w:hanging="360"/>
      </w:pPr>
      <w:rPr>
        <w:rFonts w:ascii="Arial" w:hAnsi="Arial" w:hint="default"/>
      </w:rPr>
    </w:lvl>
    <w:lvl w:ilvl="8" w:tplc="36502D9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FF5D18"/>
    <w:multiLevelType w:val="hybridMultilevel"/>
    <w:tmpl w:val="4168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26ADC"/>
    <w:multiLevelType w:val="hybridMultilevel"/>
    <w:tmpl w:val="7766E194"/>
    <w:lvl w:ilvl="0" w:tplc="73FADD14">
      <w:start w:val="1"/>
      <w:numFmt w:val="bullet"/>
      <w:lvlText w:val="•"/>
      <w:lvlJc w:val="left"/>
      <w:pPr>
        <w:tabs>
          <w:tab w:val="num" w:pos="720"/>
        </w:tabs>
        <w:ind w:left="720" w:hanging="360"/>
      </w:pPr>
      <w:rPr>
        <w:rFonts w:ascii="Arial" w:hAnsi="Arial" w:hint="default"/>
      </w:rPr>
    </w:lvl>
    <w:lvl w:ilvl="1" w:tplc="03727390" w:tentative="1">
      <w:start w:val="1"/>
      <w:numFmt w:val="bullet"/>
      <w:lvlText w:val="•"/>
      <w:lvlJc w:val="left"/>
      <w:pPr>
        <w:tabs>
          <w:tab w:val="num" w:pos="1440"/>
        </w:tabs>
        <w:ind w:left="1440" w:hanging="360"/>
      </w:pPr>
      <w:rPr>
        <w:rFonts w:ascii="Arial" w:hAnsi="Arial" w:hint="default"/>
      </w:rPr>
    </w:lvl>
    <w:lvl w:ilvl="2" w:tplc="CB0050D2" w:tentative="1">
      <w:start w:val="1"/>
      <w:numFmt w:val="bullet"/>
      <w:lvlText w:val="•"/>
      <w:lvlJc w:val="left"/>
      <w:pPr>
        <w:tabs>
          <w:tab w:val="num" w:pos="2160"/>
        </w:tabs>
        <w:ind w:left="2160" w:hanging="360"/>
      </w:pPr>
      <w:rPr>
        <w:rFonts w:ascii="Arial" w:hAnsi="Arial" w:hint="default"/>
      </w:rPr>
    </w:lvl>
    <w:lvl w:ilvl="3" w:tplc="0780FBBA" w:tentative="1">
      <w:start w:val="1"/>
      <w:numFmt w:val="bullet"/>
      <w:lvlText w:val="•"/>
      <w:lvlJc w:val="left"/>
      <w:pPr>
        <w:tabs>
          <w:tab w:val="num" w:pos="2880"/>
        </w:tabs>
        <w:ind w:left="2880" w:hanging="360"/>
      </w:pPr>
      <w:rPr>
        <w:rFonts w:ascii="Arial" w:hAnsi="Arial" w:hint="default"/>
      </w:rPr>
    </w:lvl>
    <w:lvl w:ilvl="4" w:tplc="DC3EE618" w:tentative="1">
      <w:start w:val="1"/>
      <w:numFmt w:val="bullet"/>
      <w:lvlText w:val="•"/>
      <w:lvlJc w:val="left"/>
      <w:pPr>
        <w:tabs>
          <w:tab w:val="num" w:pos="3600"/>
        </w:tabs>
        <w:ind w:left="3600" w:hanging="360"/>
      </w:pPr>
      <w:rPr>
        <w:rFonts w:ascii="Arial" w:hAnsi="Arial" w:hint="default"/>
      </w:rPr>
    </w:lvl>
    <w:lvl w:ilvl="5" w:tplc="B0DC5386" w:tentative="1">
      <w:start w:val="1"/>
      <w:numFmt w:val="bullet"/>
      <w:lvlText w:val="•"/>
      <w:lvlJc w:val="left"/>
      <w:pPr>
        <w:tabs>
          <w:tab w:val="num" w:pos="4320"/>
        </w:tabs>
        <w:ind w:left="4320" w:hanging="360"/>
      </w:pPr>
      <w:rPr>
        <w:rFonts w:ascii="Arial" w:hAnsi="Arial" w:hint="default"/>
      </w:rPr>
    </w:lvl>
    <w:lvl w:ilvl="6" w:tplc="C8501890" w:tentative="1">
      <w:start w:val="1"/>
      <w:numFmt w:val="bullet"/>
      <w:lvlText w:val="•"/>
      <w:lvlJc w:val="left"/>
      <w:pPr>
        <w:tabs>
          <w:tab w:val="num" w:pos="5040"/>
        </w:tabs>
        <w:ind w:left="5040" w:hanging="360"/>
      </w:pPr>
      <w:rPr>
        <w:rFonts w:ascii="Arial" w:hAnsi="Arial" w:hint="default"/>
      </w:rPr>
    </w:lvl>
    <w:lvl w:ilvl="7" w:tplc="A76E9174" w:tentative="1">
      <w:start w:val="1"/>
      <w:numFmt w:val="bullet"/>
      <w:lvlText w:val="•"/>
      <w:lvlJc w:val="left"/>
      <w:pPr>
        <w:tabs>
          <w:tab w:val="num" w:pos="5760"/>
        </w:tabs>
        <w:ind w:left="5760" w:hanging="360"/>
      </w:pPr>
      <w:rPr>
        <w:rFonts w:ascii="Arial" w:hAnsi="Arial" w:hint="default"/>
      </w:rPr>
    </w:lvl>
    <w:lvl w:ilvl="8" w:tplc="821CEC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762EE7"/>
    <w:multiLevelType w:val="hybridMultilevel"/>
    <w:tmpl w:val="1944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27E92"/>
    <w:multiLevelType w:val="multilevel"/>
    <w:tmpl w:val="0DB2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EB6A97"/>
    <w:multiLevelType w:val="hybridMultilevel"/>
    <w:tmpl w:val="C04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618A0"/>
    <w:multiLevelType w:val="hybridMultilevel"/>
    <w:tmpl w:val="EB98C27C"/>
    <w:lvl w:ilvl="0" w:tplc="8D3488B6">
      <w:start w:val="1"/>
      <w:numFmt w:val="bullet"/>
      <w:lvlText w:val="•"/>
      <w:lvlJc w:val="left"/>
      <w:pPr>
        <w:tabs>
          <w:tab w:val="num" w:pos="720"/>
        </w:tabs>
        <w:ind w:left="720" w:hanging="360"/>
      </w:pPr>
      <w:rPr>
        <w:rFonts w:ascii="Arial" w:hAnsi="Arial" w:hint="default"/>
      </w:rPr>
    </w:lvl>
    <w:lvl w:ilvl="1" w:tplc="2FF4F8D4" w:tentative="1">
      <w:start w:val="1"/>
      <w:numFmt w:val="bullet"/>
      <w:lvlText w:val="•"/>
      <w:lvlJc w:val="left"/>
      <w:pPr>
        <w:tabs>
          <w:tab w:val="num" w:pos="1440"/>
        </w:tabs>
        <w:ind w:left="1440" w:hanging="360"/>
      </w:pPr>
      <w:rPr>
        <w:rFonts w:ascii="Arial" w:hAnsi="Arial" w:hint="default"/>
      </w:rPr>
    </w:lvl>
    <w:lvl w:ilvl="2" w:tplc="A22E4426" w:tentative="1">
      <w:start w:val="1"/>
      <w:numFmt w:val="bullet"/>
      <w:lvlText w:val="•"/>
      <w:lvlJc w:val="left"/>
      <w:pPr>
        <w:tabs>
          <w:tab w:val="num" w:pos="2160"/>
        </w:tabs>
        <w:ind w:left="2160" w:hanging="360"/>
      </w:pPr>
      <w:rPr>
        <w:rFonts w:ascii="Arial" w:hAnsi="Arial" w:hint="default"/>
      </w:rPr>
    </w:lvl>
    <w:lvl w:ilvl="3" w:tplc="E11C9DFE" w:tentative="1">
      <w:start w:val="1"/>
      <w:numFmt w:val="bullet"/>
      <w:lvlText w:val="•"/>
      <w:lvlJc w:val="left"/>
      <w:pPr>
        <w:tabs>
          <w:tab w:val="num" w:pos="2880"/>
        </w:tabs>
        <w:ind w:left="2880" w:hanging="360"/>
      </w:pPr>
      <w:rPr>
        <w:rFonts w:ascii="Arial" w:hAnsi="Arial" w:hint="default"/>
      </w:rPr>
    </w:lvl>
    <w:lvl w:ilvl="4" w:tplc="81AC31F6" w:tentative="1">
      <w:start w:val="1"/>
      <w:numFmt w:val="bullet"/>
      <w:lvlText w:val="•"/>
      <w:lvlJc w:val="left"/>
      <w:pPr>
        <w:tabs>
          <w:tab w:val="num" w:pos="3600"/>
        </w:tabs>
        <w:ind w:left="3600" w:hanging="360"/>
      </w:pPr>
      <w:rPr>
        <w:rFonts w:ascii="Arial" w:hAnsi="Arial" w:hint="default"/>
      </w:rPr>
    </w:lvl>
    <w:lvl w:ilvl="5" w:tplc="26D051E8" w:tentative="1">
      <w:start w:val="1"/>
      <w:numFmt w:val="bullet"/>
      <w:lvlText w:val="•"/>
      <w:lvlJc w:val="left"/>
      <w:pPr>
        <w:tabs>
          <w:tab w:val="num" w:pos="4320"/>
        </w:tabs>
        <w:ind w:left="4320" w:hanging="360"/>
      </w:pPr>
      <w:rPr>
        <w:rFonts w:ascii="Arial" w:hAnsi="Arial" w:hint="default"/>
      </w:rPr>
    </w:lvl>
    <w:lvl w:ilvl="6" w:tplc="B29CB476" w:tentative="1">
      <w:start w:val="1"/>
      <w:numFmt w:val="bullet"/>
      <w:lvlText w:val="•"/>
      <w:lvlJc w:val="left"/>
      <w:pPr>
        <w:tabs>
          <w:tab w:val="num" w:pos="5040"/>
        </w:tabs>
        <w:ind w:left="5040" w:hanging="360"/>
      </w:pPr>
      <w:rPr>
        <w:rFonts w:ascii="Arial" w:hAnsi="Arial" w:hint="default"/>
      </w:rPr>
    </w:lvl>
    <w:lvl w:ilvl="7" w:tplc="A14C86E0" w:tentative="1">
      <w:start w:val="1"/>
      <w:numFmt w:val="bullet"/>
      <w:lvlText w:val="•"/>
      <w:lvlJc w:val="left"/>
      <w:pPr>
        <w:tabs>
          <w:tab w:val="num" w:pos="5760"/>
        </w:tabs>
        <w:ind w:left="5760" w:hanging="360"/>
      </w:pPr>
      <w:rPr>
        <w:rFonts w:ascii="Arial" w:hAnsi="Arial" w:hint="default"/>
      </w:rPr>
    </w:lvl>
    <w:lvl w:ilvl="8" w:tplc="E7843A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93E4D"/>
    <w:multiLevelType w:val="hybridMultilevel"/>
    <w:tmpl w:val="8B0834F6"/>
    <w:lvl w:ilvl="0" w:tplc="521A3D64">
      <w:start w:val="1"/>
      <w:numFmt w:val="bullet"/>
      <w:lvlText w:val="•"/>
      <w:lvlJc w:val="left"/>
      <w:pPr>
        <w:tabs>
          <w:tab w:val="num" w:pos="720"/>
        </w:tabs>
        <w:ind w:left="720" w:hanging="360"/>
      </w:pPr>
      <w:rPr>
        <w:rFonts w:ascii="Arial" w:hAnsi="Arial" w:hint="default"/>
      </w:rPr>
    </w:lvl>
    <w:lvl w:ilvl="1" w:tplc="B0F89AC6" w:tentative="1">
      <w:start w:val="1"/>
      <w:numFmt w:val="bullet"/>
      <w:lvlText w:val="•"/>
      <w:lvlJc w:val="left"/>
      <w:pPr>
        <w:tabs>
          <w:tab w:val="num" w:pos="1440"/>
        </w:tabs>
        <w:ind w:left="1440" w:hanging="360"/>
      </w:pPr>
      <w:rPr>
        <w:rFonts w:ascii="Arial" w:hAnsi="Arial" w:hint="default"/>
      </w:rPr>
    </w:lvl>
    <w:lvl w:ilvl="2" w:tplc="480EB2C2" w:tentative="1">
      <w:start w:val="1"/>
      <w:numFmt w:val="bullet"/>
      <w:lvlText w:val="•"/>
      <w:lvlJc w:val="left"/>
      <w:pPr>
        <w:tabs>
          <w:tab w:val="num" w:pos="2160"/>
        </w:tabs>
        <w:ind w:left="2160" w:hanging="360"/>
      </w:pPr>
      <w:rPr>
        <w:rFonts w:ascii="Arial" w:hAnsi="Arial" w:hint="default"/>
      </w:rPr>
    </w:lvl>
    <w:lvl w:ilvl="3" w:tplc="2D5EC7D8" w:tentative="1">
      <w:start w:val="1"/>
      <w:numFmt w:val="bullet"/>
      <w:lvlText w:val="•"/>
      <w:lvlJc w:val="left"/>
      <w:pPr>
        <w:tabs>
          <w:tab w:val="num" w:pos="2880"/>
        </w:tabs>
        <w:ind w:left="2880" w:hanging="360"/>
      </w:pPr>
      <w:rPr>
        <w:rFonts w:ascii="Arial" w:hAnsi="Arial" w:hint="default"/>
      </w:rPr>
    </w:lvl>
    <w:lvl w:ilvl="4" w:tplc="6382D37A" w:tentative="1">
      <w:start w:val="1"/>
      <w:numFmt w:val="bullet"/>
      <w:lvlText w:val="•"/>
      <w:lvlJc w:val="left"/>
      <w:pPr>
        <w:tabs>
          <w:tab w:val="num" w:pos="3600"/>
        </w:tabs>
        <w:ind w:left="3600" w:hanging="360"/>
      </w:pPr>
      <w:rPr>
        <w:rFonts w:ascii="Arial" w:hAnsi="Arial" w:hint="default"/>
      </w:rPr>
    </w:lvl>
    <w:lvl w:ilvl="5" w:tplc="AE382F72" w:tentative="1">
      <w:start w:val="1"/>
      <w:numFmt w:val="bullet"/>
      <w:lvlText w:val="•"/>
      <w:lvlJc w:val="left"/>
      <w:pPr>
        <w:tabs>
          <w:tab w:val="num" w:pos="4320"/>
        </w:tabs>
        <w:ind w:left="4320" w:hanging="360"/>
      </w:pPr>
      <w:rPr>
        <w:rFonts w:ascii="Arial" w:hAnsi="Arial" w:hint="default"/>
      </w:rPr>
    </w:lvl>
    <w:lvl w:ilvl="6" w:tplc="9BB62BBC" w:tentative="1">
      <w:start w:val="1"/>
      <w:numFmt w:val="bullet"/>
      <w:lvlText w:val="•"/>
      <w:lvlJc w:val="left"/>
      <w:pPr>
        <w:tabs>
          <w:tab w:val="num" w:pos="5040"/>
        </w:tabs>
        <w:ind w:left="5040" w:hanging="360"/>
      </w:pPr>
      <w:rPr>
        <w:rFonts w:ascii="Arial" w:hAnsi="Arial" w:hint="default"/>
      </w:rPr>
    </w:lvl>
    <w:lvl w:ilvl="7" w:tplc="4BD6C95E" w:tentative="1">
      <w:start w:val="1"/>
      <w:numFmt w:val="bullet"/>
      <w:lvlText w:val="•"/>
      <w:lvlJc w:val="left"/>
      <w:pPr>
        <w:tabs>
          <w:tab w:val="num" w:pos="5760"/>
        </w:tabs>
        <w:ind w:left="5760" w:hanging="360"/>
      </w:pPr>
      <w:rPr>
        <w:rFonts w:ascii="Arial" w:hAnsi="Arial" w:hint="default"/>
      </w:rPr>
    </w:lvl>
    <w:lvl w:ilvl="8" w:tplc="9126DDCC"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9"/>
  </w:num>
  <w:num w:numId="3">
    <w:abstractNumId w:val="13"/>
  </w:num>
  <w:num w:numId="4">
    <w:abstractNumId w:val="11"/>
  </w:num>
  <w:num w:numId="5">
    <w:abstractNumId w:val="5"/>
  </w:num>
  <w:num w:numId="6">
    <w:abstractNumId w:val="4"/>
  </w:num>
  <w:num w:numId="7">
    <w:abstractNumId w:val="25"/>
  </w:num>
  <w:num w:numId="8">
    <w:abstractNumId w:val="32"/>
  </w:num>
  <w:num w:numId="9">
    <w:abstractNumId w:val="16"/>
  </w:num>
  <w:num w:numId="10">
    <w:abstractNumId w:val="8"/>
  </w:num>
  <w:num w:numId="11">
    <w:abstractNumId w:val="24"/>
  </w:num>
  <w:num w:numId="12">
    <w:abstractNumId w:val="20"/>
  </w:num>
  <w:num w:numId="13">
    <w:abstractNumId w:val="17"/>
  </w:num>
  <w:num w:numId="14">
    <w:abstractNumId w:val="33"/>
  </w:num>
  <w:num w:numId="15">
    <w:abstractNumId w:val="9"/>
  </w:num>
  <w:num w:numId="16">
    <w:abstractNumId w:val="35"/>
  </w:num>
  <w:num w:numId="17">
    <w:abstractNumId w:val="23"/>
  </w:num>
  <w:num w:numId="18">
    <w:abstractNumId w:val="30"/>
  </w:num>
  <w:num w:numId="19">
    <w:abstractNumId w:val="0"/>
  </w:num>
  <w:num w:numId="20">
    <w:abstractNumId w:val="3"/>
  </w:num>
  <w:num w:numId="21">
    <w:abstractNumId w:val="21"/>
  </w:num>
  <w:num w:numId="22">
    <w:abstractNumId w:val="31"/>
  </w:num>
  <w:num w:numId="23">
    <w:abstractNumId w:val="12"/>
  </w:num>
  <w:num w:numId="24">
    <w:abstractNumId w:val="34"/>
  </w:num>
  <w:num w:numId="25">
    <w:abstractNumId w:val="18"/>
  </w:num>
  <w:num w:numId="26">
    <w:abstractNumId w:val="27"/>
  </w:num>
  <w:num w:numId="27">
    <w:abstractNumId w:val="28"/>
  </w:num>
  <w:num w:numId="28">
    <w:abstractNumId w:val="14"/>
  </w:num>
  <w:num w:numId="29">
    <w:abstractNumId w:val="2"/>
  </w:num>
  <w:num w:numId="30">
    <w:abstractNumId w:val="22"/>
  </w:num>
  <w:num w:numId="31">
    <w:abstractNumId w:val="7"/>
  </w:num>
  <w:num w:numId="32">
    <w:abstractNumId w:val="15"/>
  </w:num>
  <w:num w:numId="33">
    <w:abstractNumId w:val="1"/>
  </w:num>
  <w:num w:numId="34">
    <w:abstractNumId w:val="6"/>
  </w:num>
  <w:num w:numId="35">
    <w:abstractNumId w:val="1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7E"/>
    <w:rsid w:val="00000D35"/>
    <w:rsid w:val="00001F0D"/>
    <w:rsid w:val="0000291C"/>
    <w:rsid w:val="000039E3"/>
    <w:rsid w:val="00004498"/>
    <w:rsid w:val="00014843"/>
    <w:rsid w:val="000162BF"/>
    <w:rsid w:val="000307B6"/>
    <w:rsid w:val="0003637F"/>
    <w:rsid w:val="00041378"/>
    <w:rsid w:val="00041C9D"/>
    <w:rsid w:val="0004292A"/>
    <w:rsid w:val="00053D1F"/>
    <w:rsid w:val="00055CD5"/>
    <w:rsid w:val="000578FD"/>
    <w:rsid w:val="00061153"/>
    <w:rsid w:val="00061A93"/>
    <w:rsid w:val="0006347B"/>
    <w:rsid w:val="00065FCD"/>
    <w:rsid w:val="00071B06"/>
    <w:rsid w:val="0007442D"/>
    <w:rsid w:val="00074C9E"/>
    <w:rsid w:val="00075147"/>
    <w:rsid w:val="00076FCC"/>
    <w:rsid w:val="00084A87"/>
    <w:rsid w:val="00091ABA"/>
    <w:rsid w:val="00093FCE"/>
    <w:rsid w:val="00094D87"/>
    <w:rsid w:val="000A6B36"/>
    <w:rsid w:val="000B059E"/>
    <w:rsid w:val="000B3089"/>
    <w:rsid w:val="000C1521"/>
    <w:rsid w:val="000C3326"/>
    <w:rsid w:val="000C401D"/>
    <w:rsid w:val="000C4918"/>
    <w:rsid w:val="000C6152"/>
    <w:rsid w:val="000C65C8"/>
    <w:rsid w:val="000C6EC5"/>
    <w:rsid w:val="000D2B3E"/>
    <w:rsid w:val="000D47C8"/>
    <w:rsid w:val="000E15AF"/>
    <w:rsid w:val="000F360C"/>
    <w:rsid w:val="000F40FA"/>
    <w:rsid w:val="000F5AB5"/>
    <w:rsid w:val="001004B8"/>
    <w:rsid w:val="00100731"/>
    <w:rsid w:val="00101CC6"/>
    <w:rsid w:val="0010320F"/>
    <w:rsid w:val="00104427"/>
    <w:rsid w:val="0010691E"/>
    <w:rsid w:val="00106F2D"/>
    <w:rsid w:val="00116D78"/>
    <w:rsid w:val="001204E1"/>
    <w:rsid w:val="0012133B"/>
    <w:rsid w:val="00123427"/>
    <w:rsid w:val="001258D9"/>
    <w:rsid w:val="00127C58"/>
    <w:rsid w:val="001302F9"/>
    <w:rsid w:val="001325AE"/>
    <w:rsid w:val="00133F46"/>
    <w:rsid w:val="00134A42"/>
    <w:rsid w:val="00136BB6"/>
    <w:rsid w:val="0013756A"/>
    <w:rsid w:val="00143A49"/>
    <w:rsid w:val="001539CC"/>
    <w:rsid w:val="001559D5"/>
    <w:rsid w:val="00157D89"/>
    <w:rsid w:val="00157E5C"/>
    <w:rsid w:val="00160794"/>
    <w:rsid w:val="00160FEB"/>
    <w:rsid w:val="00164098"/>
    <w:rsid w:val="00165727"/>
    <w:rsid w:val="00165E29"/>
    <w:rsid w:val="00173859"/>
    <w:rsid w:val="00177931"/>
    <w:rsid w:val="001812D2"/>
    <w:rsid w:val="00181DBA"/>
    <w:rsid w:val="00187863"/>
    <w:rsid w:val="00192F7E"/>
    <w:rsid w:val="0019339D"/>
    <w:rsid w:val="001938D5"/>
    <w:rsid w:val="00195B23"/>
    <w:rsid w:val="001A7D8F"/>
    <w:rsid w:val="001B20D2"/>
    <w:rsid w:val="001B503B"/>
    <w:rsid w:val="001B72F2"/>
    <w:rsid w:val="001C003D"/>
    <w:rsid w:val="001C0202"/>
    <w:rsid w:val="001C64DC"/>
    <w:rsid w:val="001C7270"/>
    <w:rsid w:val="001C7F8F"/>
    <w:rsid w:val="001D0C1E"/>
    <w:rsid w:val="001D1C38"/>
    <w:rsid w:val="001D7575"/>
    <w:rsid w:val="001E12C7"/>
    <w:rsid w:val="001E4C2C"/>
    <w:rsid w:val="001E6F13"/>
    <w:rsid w:val="001F5C91"/>
    <w:rsid w:val="002020CC"/>
    <w:rsid w:val="00215482"/>
    <w:rsid w:val="002171FA"/>
    <w:rsid w:val="00220FBF"/>
    <w:rsid w:val="00222D91"/>
    <w:rsid w:val="0023283F"/>
    <w:rsid w:val="00233AD4"/>
    <w:rsid w:val="00240164"/>
    <w:rsid w:val="00242A41"/>
    <w:rsid w:val="00247178"/>
    <w:rsid w:val="00250A3E"/>
    <w:rsid w:val="002525C0"/>
    <w:rsid w:val="00257575"/>
    <w:rsid w:val="0026218D"/>
    <w:rsid w:val="00262F8B"/>
    <w:rsid w:val="00265194"/>
    <w:rsid w:val="00265FED"/>
    <w:rsid w:val="0027023B"/>
    <w:rsid w:val="0027083A"/>
    <w:rsid w:val="002749E5"/>
    <w:rsid w:val="0027500C"/>
    <w:rsid w:val="00276332"/>
    <w:rsid w:val="002820A0"/>
    <w:rsid w:val="002821FA"/>
    <w:rsid w:val="00283E0D"/>
    <w:rsid w:val="00295EDD"/>
    <w:rsid w:val="002A36F5"/>
    <w:rsid w:val="002A4218"/>
    <w:rsid w:val="002A470C"/>
    <w:rsid w:val="002A6ABB"/>
    <w:rsid w:val="002A6E17"/>
    <w:rsid w:val="002A7816"/>
    <w:rsid w:val="002B0F00"/>
    <w:rsid w:val="002B2696"/>
    <w:rsid w:val="002B3E9D"/>
    <w:rsid w:val="002B4CC3"/>
    <w:rsid w:val="002B4ED0"/>
    <w:rsid w:val="002B756C"/>
    <w:rsid w:val="002C243A"/>
    <w:rsid w:val="002C3443"/>
    <w:rsid w:val="002C3C3D"/>
    <w:rsid w:val="002C61D3"/>
    <w:rsid w:val="002D0151"/>
    <w:rsid w:val="002D1A32"/>
    <w:rsid w:val="002E2A54"/>
    <w:rsid w:val="002E5D1C"/>
    <w:rsid w:val="002E7269"/>
    <w:rsid w:val="002F06FB"/>
    <w:rsid w:val="003001AA"/>
    <w:rsid w:val="00300962"/>
    <w:rsid w:val="00305EA8"/>
    <w:rsid w:val="00307449"/>
    <w:rsid w:val="003104CE"/>
    <w:rsid w:val="003129F0"/>
    <w:rsid w:val="00323356"/>
    <w:rsid w:val="00331F48"/>
    <w:rsid w:val="00332EC5"/>
    <w:rsid w:val="00334D4F"/>
    <w:rsid w:val="00341916"/>
    <w:rsid w:val="00342816"/>
    <w:rsid w:val="00342835"/>
    <w:rsid w:val="00342B69"/>
    <w:rsid w:val="00342BC9"/>
    <w:rsid w:val="00342CBD"/>
    <w:rsid w:val="00343AEA"/>
    <w:rsid w:val="00345E4A"/>
    <w:rsid w:val="00345FB2"/>
    <w:rsid w:val="0035668E"/>
    <w:rsid w:val="00356F78"/>
    <w:rsid w:val="00367F4A"/>
    <w:rsid w:val="003702EC"/>
    <w:rsid w:val="00375942"/>
    <w:rsid w:val="003845A1"/>
    <w:rsid w:val="00385019"/>
    <w:rsid w:val="003863F7"/>
    <w:rsid w:val="00393C0C"/>
    <w:rsid w:val="003B0056"/>
    <w:rsid w:val="003B3F66"/>
    <w:rsid w:val="003B58E3"/>
    <w:rsid w:val="003B702B"/>
    <w:rsid w:val="003B7606"/>
    <w:rsid w:val="003B7BB0"/>
    <w:rsid w:val="003C364D"/>
    <w:rsid w:val="003D0CC8"/>
    <w:rsid w:val="003D20AC"/>
    <w:rsid w:val="003D25D8"/>
    <w:rsid w:val="003D3119"/>
    <w:rsid w:val="003D52E9"/>
    <w:rsid w:val="003D5D59"/>
    <w:rsid w:val="003E50FD"/>
    <w:rsid w:val="003F4013"/>
    <w:rsid w:val="00401ABB"/>
    <w:rsid w:val="00414BC1"/>
    <w:rsid w:val="004164B1"/>
    <w:rsid w:val="00416FDC"/>
    <w:rsid w:val="00421767"/>
    <w:rsid w:val="00424811"/>
    <w:rsid w:val="00437777"/>
    <w:rsid w:val="00440798"/>
    <w:rsid w:val="00442AA3"/>
    <w:rsid w:val="00442CDA"/>
    <w:rsid w:val="00443438"/>
    <w:rsid w:val="004503A4"/>
    <w:rsid w:val="0045470A"/>
    <w:rsid w:val="0045793B"/>
    <w:rsid w:val="00461F30"/>
    <w:rsid w:val="00467785"/>
    <w:rsid w:val="004702EA"/>
    <w:rsid w:val="00472C7B"/>
    <w:rsid w:val="00480BA6"/>
    <w:rsid w:val="00480C73"/>
    <w:rsid w:val="0048478A"/>
    <w:rsid w:val="00486E90"/>
    <w:rsid w:val="004923E4"/>
    <w:rsid w:val="004A166C"/>
    <w:rsid w:val="004A575D"/>
    <w:rsid w:val="004B69DC"/>
    <w:rsid w:val="004C1C76"/>
    <w:rsid w:val="004C2DE3"/>
    <w:rsid w:val="004C6260"/>
    <w:rsid w:val="004D1D37"/>
    <w:rsid w:val="004D7439"/>
    <w:rsid w:val="004E2414"/>
    <w:rsid w:val="004E42B6"/>
    <w:rsid w:val="004F0262"/>
    <w:rsid w:val="004F15F6"/>
    <w:rsid w:val="004F7B61"/>
    <w:rsid w:val="00500772"/>
    <w:rsid w:val="00507506"/>
    <w:rsid w:val="00514169"/>
    <w:rsid w:val="005224BA"/>
    <w:rsid w:val="0052669A"/>
    <w:rsid w:val="00535238"/>
    <w:rsid w:val="00537C43"/>
    <w:rsid w:val="00542743"/>
    <w:rsid w:val="0054367E"/>
    <w:rsid w:val="0054708D"/>
    <w:rsid w:val="00550E3A"/>
    <w:rsid w:val="00552663"/>
    <w:rsid w:val="005526D4"/>
    <w:rsid w:val="00556A27"/>
    <w:rsid w:val="00565155"/>
    <w:rsid w:val="00565FA1"/>
    <w:rsid w:val="005674EA"/>
    <w:rsid w:val="00571A74"/>
    <w:rsid w:val="00571CEE"/>
    <w:rsid w:val="0057447A"/>
    <w:rsid w:val="00576B3D"/>
    <w:rsid w:val="005901AC"/>
    <w:rsid w:val="00590349"/>
    <w:rsid w:val="0059298B"/>
    <w:rsid w:val="00593AE1"/>
    <w:rsid w:val="00594A09"/>
    <w:rsid w:val="00595F27"/>
    <w:rsid w:val="00597476"/>
    <w:rsid w:val="00597D3C"/>
    <w:rsid w:val="005A0264"/>
    <w:rsid w:val="005A4CD7"/>
    <w:rsid w:val="005A52BF"/>
    <w:rsid w:val="005A626E"/>
    <w:rsid w:val="005A64DD"/>
    <w:rsid w:val="005B0851"/>
    <w:rsid w:val="005B0A85"/>
    <w:rsid w:val="005B223D"/>
    <w:rsid w:val="005B4E2A"/>
    <w:rsid w:val="005D51EF"/>
    <w:rsid w:val="005E16F8"/>
    <w:rsid w:val="005E501A"/>
    <w:rsid w:val="005F3075"/>
    <w:rsid w:val="005F528A"/>
    <w:rsid w:val="0060279E"/>
    <w:rsid w:val="00602E82"/>
    <w:rsid w:val="00603383"/>
    <w:rsid w:val="00603587"/>
    <w:rsid w:val="006119B3"/>
    <w:rsid w:val="00611EA0"/>
    <w:rsid w:val="00612A71"/>
    <w:rsid w:val="0061339A"/>
    <w:rsid w:val="00613669"/>
    <w:rsid w:val="00621093"/>
    <w:rsid w:val="00623F0A"/>
    <w:rsid w:val="00625102"/>
    <w:rsid w:val="00627D44"/>
    <w:rsid w:val="00630B19"/>
    <w:rsid w:val="0063199C"/>
    <w:rsid w:val="00636FBC"/>
    <w:rsid w:val="0064060C"/>
    <w:rsid w:val="00647028"/>
    <w:rsid w:val="00654F8C"/>
    <w:rsid w:val="00663E32"/>
    <w:rsid w:val="0066493B"/>
    <w:rsid w:val="00667637"/>
    <w:rsid w:val="0067126B"/>
    <w:rsid w:val="006766AA"/>
    <w:rsid w:val="0068717D"/>
    <w:rsid w:val="00687768"/>
    <w:rsid w:val="00687E9D"/>
    <w:rsid w:val="006908D9"/>
    <w:rsid w:val="00691D04"/>
    <w:rsid w:val="00691E8B"/>
    <w:rsid w:val="00696632"/>
    <w:rsid w:val="006A7653"/>
    <w:rsid w:val="006B37A2"/>
    <w:rsid w:val="006B4163"/>
    <w:rsid w:val="006B70E0"/>
    <w:rsid w:val="006C07A8"/>
    <w:rsid w:val="006C1E4C"/>
    <w:rsid w:val="006C4B8B"/>
    <w:rsid w:val="006D287D"/>
    <w:rsid w:val="006D64BE"/>
    <w:rsid w:val="006E4139"/>
    <w:rsid w:val="006E4C53"/>
    <w:rsid w:val="006E669D"/>
    <w:rsid w:val="006E77BA"/>
    <w:rsid w:val="006E7A0F"/>
    <w:rsid w:val="006F3D30"/>
    <w:rsid w:val="006F76D9"/>
    <w:rsid w:val="007000E9"/>
    <w:rsid w:val="00702D72"/>
    <w:rsid w:val="00705CE4"/>
    <w:rsid w:val="007111F4"/>
    <w:rsid w:val="0072169D"/>
    <w:rsid w:val="00735DB9"/>
    <w:rsid w:val="00742459"/>
    <w:rsid w:val="00744EF0"/>
    <w:rsid w:val="00747C3F"/>
    <w:rsid w:val="00747CA4"/>
    <w:rsid w:val="00751397"/>
    <w:rsid w:val="007514A9"/>
    <w:rsid w:val="007522EA"/>
    <w:rsid w:val="00755462"/>
    <w:rsid w:val="007555D7"/>
    <w:rsid w:val="00756B91"/>
    <w:rsid w:val="0076314B"/>
    <w:rsid w:val="00765744"/>
    <w:rsid w:val="00767B1C"/>
    <w:rsid w:val="00772886"/>
    <w:rsid w:val="00774A75"/>
    <w:rsid w:val="00775307"/>
    <w:rsid w:val="00775E7D"/>
    <w:rsid w:val="00776B9F"/>
    <w:rsid w:val="00792566"/>
    <w:rsid w:val="007944EB"/>
    <w:rsid w:val="00795319"/>
    <w:rsid w:val="00796F95"/>
    <w:rsid w:val="007A6353"/>
    <w:rsid w:val="007B11F5"/>
    <w:rsid w:val="007B3F5F"/>
    <w:rsid w:val="007C3D39"/>
    <w:rsid w:val="007D046C"/>
    <w:rsid w:val="007D5E19"/>
    <w:rsid w:val="007E568A"/>
    <w:rsid w:val="007F7788"/>
    <w:rsid w:val="0080295A"/>
    <w:rsid w:val="00803A37"/>
    <w:rsid w:val="00805CAC"/>
    <w:rsid w:val="008077B2"/>
    <w:rsid w:val="0081056B"/>
    <w:rsid w:val="00812856"/>
    <w:rsid w:val="008162A5"/>
    <w:rsid w:val="00824294"/>
    <w:rsid w:val="00840D19"/>
    <w:rsid w:val="0084208B"/>
    <w:rsid w:val="0084787D"/>
    <w:rsid w:val="008517E5"/>
    <w:rsid w:val="008539C4"/>
    <w:rsid w:val="00853A70"/>
    <w:rsid w:val="00855A4D"/>
    <w:rsid w:val="00856727"/>
    <w:rsid w:val="00857F62"/>
    <w:rsid w:val="00860305"/>
    <w:rsid w:val="00863D54"/>
    <w:rsid w:val="008719BA"/>
    <w:rsid w:val="00874673"/>
    <w:rsid w:val="008757EC"/>
    <w:rsid w:val="00885F1A"/>
    <w:rsid w:val="0089610A"/>
    <w:rsid w:val="008A0156"/>
    <w:rsid w:val="008A1CED"/>
    <w:rsid w:val="008A2EDC"/>
    <w:rsid w:val="008A4021"/>
    <w:rsid w:val="008B0E72"/>
    <w:rsid w:val="008B2261"/>
    <w:rsid w:val="008B7B80"/>
    <w:rsid w:val="008C6E27"/>
    <w:rsid w:val="008D45F4"/>
    <w:rsid w:val="008D4FE3"/>
    <w:rsid w:val="008E1D72"/>
    <w:rsid w:val="008E22A8"/>
    <w:rsid w:val="008E5EE3"/>
    <w:rsid w:val="008F0AE8"/>
    <w:rsid w:val="008F5B34"/>
    <w:rsid w:val="009051DD"/>
    <w:rsid w:val="00912442"/>
    <w:rsid w:val="00912CD4"/>
    <w:rsid w:val="00913948"/>
    <w:rsid w:val="00913D26"/>
    <w:rsid w:val="00914203"/>
    <w:rsid w:val="009144C9"/>
    <w:rsid w:val="009167EE"/>
    <w:rsid w:val="00916E04"/>
    <w:rsid w:val="00917483"/>
    <w:rsid w:val="009246B6"/>
    <w:rsid w:val="00930BB0"/>
    <w:rsid w:val="00931478"/>
    <w:rsid w:val="00941BA1"/>
    <w:rsid w:val="009545EE"/>
    <w:rsid w:val="00954674"/>
    <w:rsid w:val="00960BD1"/>
    <w:rsid w:val="0096288A"/>
    <w:rsid w:val="00965160"/>
    <w:rsid w:val="00972BD3"/>
    <w:rsid w:val="00973931"/>
    <w:rsid w:val="00991C53"/>
    <w:rsid w:val="00991F77"/>
    <w:rsid w:val="0099264C"/>
    <w:rsid w:val="009A162D"/>
    <w:rsid w:val="009A2FE0"/>
    <w:rsid w:val="009A6AA2"/>
    <w:rsid w:val="009B3D10"/>
    <w:rsid w:val="009B6A81"/>
    <w:rsid w:val="009C108A"/>
    <w:rsid w:val="009C18B6"/>
    <w:rsid w:val="009C3659"/>
    <w:rsid w:val="009C7318"/>
    <w:rsid w:val="009D0C7E"/>
    <w:rsid w:val="009D37CA"/>
    <w:rsid w:val="009E285D"/>
    <w:rsid w:val="009E2D7C"/>
    <w:rsid w:val="009E318C"/>
    <w:rsid w:val="009E7EC4"/>
    <w:rsid w:val="00A0116E"/>
    <w:rsid w:val="00A0158D"/>
    <w:rsid w:val="00A016E1"/>
    <w:rsid w:val="00A05D58"/>
    <w:rsid w:val="00A139E1"/>
    <w:rsid w:val="00A23673"/>
    <w:rsid w:val="00A23C0F"/>
    <w:rsid w:val="00A25785"/>
    <w:rsid w:val="00A3508E"/>
    <w:rsid w:val="00A36B68"/>
    <w:rsid w:val="00A52CD4"/>
    <w:rsid w:val="00A54C21"/>
    <w:rsid w:val="00A578EF"/>
    <w:rsid w:val="00A643F3"/>
    <w:rsid w:val="00A65B94"/>
    <w:rsid w:val="00A66FBD"/>
    <w:rsid w:val="00A71576"/>
    <w:rsid w:val="00A80B87"/>
    <w:rsid w:val="00A80D18"/>
    <w:rsid w:val="00A820F8"/>
    <w:rsid w:val="00A82A0F"/>
    <w:rsid w:val="00A9254B"/>
    <w:rsid w:val="00A93D23"/>
    <w:rsid w:val="00A95881"/>
    <w:rsid w:val="00A95E5A"/>
    <w:rsid w:val="00AA253E"/>
    <w:rsid w:val="00AA3BA5"/>
    <w:rsid w:val="00AA6A01"/>
    <w:rsid w:val="00AB344F"/>
    <w:rsid w:val="00AB391E"/>
    <w:rsid w:val="00AB4C74"/>
    <w:rsid w:val="00AB7CFB"/>
    <w:rsid w:val="00AC0195"/>
    <w:rsid w:val="00AD1586"/>
    <w:rsid w:val="00AD7CA7"/>
    <w:rsid w:val="00AE206D"/>
    <w:rsid w:val="00AE4303"/>
    <w:rsid w:val="00AE586D"/>
    <w:rsid w:val="00AF1B4E"/>
    <w:rsid w:val="00AF50A1"/>
    <w:rsid w:val="00B036A8"/>
    <w:rsid w:val="00B11EEB"/>
    <w:rsid w:val="00B15188"/>
    <w:rsid w:val="00B206C6"/>
    <w:rsid w:val="00B26017"/>
    <w:rsid w:val="00B30088"/>
    <w:rsid w:val="00B31518"/>
    <w:rsid w:val="00B33126"/>
    <w:rsid w:val="00B351EC"/>
    <w:rsid w:val="00B4059A"/>
    <w:rsid w:val="00B453AE"/>
    <w:rsid w:val="00B47C0E"/>
    <w:rsid w:val="00B727FF"/>
    <w:rsid w:val="00B76531"/>
    <w:rsid w:val="00B873CD"/>
    <w:rsid w:val="00B94687"/>
    <w:rsid w:val="00B959DB"/>
    <w:rsid w:val="00BA6782"/>
    <w:rsid w:val="00BA6BE6"/>
    <w:rsid w:val="00BA6DDF"/>
    <w:rsid w:val="00BB0DC1"/>
    <w:rsid w:val="00BB1470"/>
    <w:rsid w:val="00BB1A0A"/>
    <w:rsid w:val="00BB1CD7"/>
    <w:rsid w:val="00BB4F12"/>
    <w:rsid w:val="00BB5628"/>
    <w:rsid w:val="00BC0626"/>
    <w:rsid w:val="00BC168F"/>
    <w:rsid w:val="00BC2B6A"/>
    <w:rsid w:val="00BC6E3E"/>
    <w:rsid w:val="00BD0484"/>
    <w:rsid w:val="00BD10A4"/>
    <w:rsid w:val="00BD332B"/>
    <w:rsid w:val="00BE1D98"/>
    <w:rsid w:val="00BE5A3A"/>
    <w:rsid w:val="00BF1387"/>
    <w:rsid w:val="00BF2E58"/>
    <w:rsid w:val="00C0113E"/>
    <w:rsid w:val="00C0682D"/>
    <w:rsid w:val="00C06958"/>
    <w:rsid w:val="00C076AF"/>
    <w:rsid w:val="00C10880"/>
    <w:rsid w:val="00C253BC"/>
    <w:rsid w:val="00C25D68"/>
    <w:rsid w:val="00C30C6F"/>
    <w:rsid w:val="00C333DC"/>
    <w:rsid w:val="00C353D1"/>
    <w:rsid w:val="00C42038"/>
    <w:rsid w:val="00C422C7"/>
    <w:rsid w:val="00C445B1"/>
    <w:rsid w:val="00C451BA"/>
    <w:rsid w:val="00C47380"/>
    <w:rsid w:val="00C50906"/>
    <w:rsid w:val="00C52248"/>
    <w:rsid w:val="00C64BF1"/>
    <w:rsid w:val="00C84FDC"/>
    <w:rsid w:val="00C856E7"/>
    <w:rsid w:val="00CB0B30"/>
    <w:rsid w:val="00CB16EF"/>
    <w:rsid w:val="00CB54E5"/>
    <w:rsid w:val="00CC0DED"/>
    <w:rsid w:val="00CC4594"/>
    <w:rsid w:val="00CD1F2E"/>
    <w:rsid w:val="00CD5D13"/>
    <w:rsid w:val="00CD7680"/>
    <w:rsid w:val="00CE1682"/>
    <w:rsid w:val="00CE7624"/>
    <w:rsid w:val="00CF5D08"/>
    <w:rsid w:val="00D00B88"/>
    <w:rsid w:val="00D0234B"/>
    <w:rsid w:val="00D031FA"/>
    <w:rsid w:val="00D0362A"/>
    <w:rsid w:val="00D112B3"/>
    <w:rsid w:val="00D127E1"/>
    <w:rsid w:val="00D13E7D"/>
    <w:rsid w:val="00D21B09"/>
    <w:rsid w:val="00D23D39"/>
    <w:rsid w:val="00D3194A"/>
    <w:rsid w:val="00D3252C"/>
    <w:rsid w:val="00D33862"/>
    <w:rsid w:val="00D33B38"/>
    <w:rsid w:val="00D33B43"/>
    <w:rsid w:val="00D34ADF"/>
    <w:rsid w:val="00D369CF"/>
    <w:rsid w:val="00D42061"/>
    <w:rsid w:val="00D43D11"/>
    <w:rsid w:val="00D502A7"/>
    <w:rsid w:val="00D5220B"/>
    <w:rsid w:val="00D52835"/>
    <w:rsid w:val="00D53B32"/>
    <w:rsid w:val="00D53FF4"/>
    <w:rsid w:val="00D541E3"/>
    <w:rsid w:val="00D544F4"/>
    <w:rsid w:val="00D5473B"/>
    <w:rsid w:val="00D55300"/>
    <w:rsid w:val="00D606C3"/>
    <w:rsid w:val="00D76C98"/>
    <w:rsid w:val="00D80C11"/>
    <w:rsid w:val="00D85132"/>
    <w:rsid w:val="00D85D59"/>
    <w:rsid w:val="00D87435"/>
    <w:rsid w:val="00D9283C"/>
    <w:rsid w:val="00D95B68"/>
    <w:rsid w:val="00DB07ED"/>
    <w:rsid w:val="00DC2D2A"/>
    <w:rsid w:val="00DC3F09"/>
    <w:rsid w:val="00DC3F32"/>
    <w:rsid w:val="00DC4A2C"/>
    <w:rsid w:val="00DD291E"/>
    <w:rsid w:val="00DD6B04"/>
    <w:rsid w:val="00DE0B12"/>
    <w:rsid w:val="00DE3AFA"/>
    <w:rsid w:val="00DE43B7"/>
    <w:rsid w:val="00DE4D97"/>
    <w:rsid w:val="00DE6B6E"/>
    <w:rsid w:val="00DE7359"/>
    <w:rsid w:val="00DF52C8"/>
    <w:rsid w:val="00E03ACA"/>
    <w:rsid w:val="00E141A2"/>
    <w:rsid w:val="00E150F7"/>
    <w:rsid w:val="00E218AE"/>
    <w:rsid w:val="00E2261D"/>
    <w:rsid w:val="00E23E0D"/>
    <w:rsid w:val="00E2719D"/>
    <w:rsid w:val="00E32E5A"/>
    <w:rsid w:val="00E4119E"/>
    <w:rsid w:val="00E441EF"/>
    <w:rsid w:val="00E4667B"/>
    <w:rsid w:val="00E50060"/>
    <w:rsid w:val="00E51B85"/>
    <w:rsid w:val="00E56E5A"/>
    <w:rsid w:val="00E6276F"/>
    <w:rsid w:val="00E67177"/>
    <w:rsid w:val="00E7168D"/>
    <w:rsid w:val="00E721A7"/>
    <w:rsid w:val="00E866EF"/>
    <w:rsid w:val="00E87DB2"/>
    <w:rsid w:val="00E94CFF"/>
    <w:rsid w:val="00EA19A8"/>
    <w:rsid w:val="00EA1DF2"/>
    <w:rsid w:val="00EA2397"/>
    <w:rsid w:val="00EA375C"/>
    <w:rsid w:val="00EA6254"/>
    <w:rsid w:val="00EA7D4E"/>
    <w:rsid w:val="00EB73A7"/>
    <w:rsid w:val="00EC0D0D"/>
    <w:rsid w:val="00EC5475"/>
    <w:rsid w:val="00EC673C"/>
    <w:rsid w:val="00ED0B07"/>
    <w:rsid w:val="00ED3E47"/>
    <w:rsid w:val="00ED768A"/>
    <w:rsid w:val="00EE3DCB"/>
    <w:rsid w:val="00EF2936"/>
    <w:rsid w:val="00EF3F53"/>
    <w:rsid w:val="00EF4BB0"/>
    <w:rsid w:val="00EF5DC9"/>
    <w:rsid w:val="00F05D5F"/>
    <w:rsid w:val="00F14544"/>
    <w:rsid w:val="00F21D2F"/>
    <w:rsid w:val="00F23AF5"/>
    <w:rsid w:val="00F25AF5"/>
    <w:rsid w:val="00F26857"/>
    <w:rsid w:val="00F32AE8"/>
    <w:rsid w:val="00F34BDA"/>
    <w:rsid w:val="00F3529E"/>
    <w:rsid w:val="00F35376"/>
    <w:rsid w:val="00F378AB"/>
    <w:rsid w:val="00F37900"/>
    <w:rsid w:val="00F429C8"/>
    <w:rsid w:val="00F4467A"/>
    <w:rsid w:val="00F47640"/>
    <w:rsid w:val="00F50E1D"/>
    <w:rsid w:val="00F5238B"/>
    <w:rsid w:val="00F54721"/>
    <w:rsid w:val="00F55C07"/>
    <w:rsid w:val="00F63BE9"/>
    <w:rsid w:val="00F6430D"/>
    <w:rsid w:val="00F64BFB"/>
    <w:rsid w:val="00F7095B"/>
    <w:rsid w:val="00F70983"/>
    <w:rsid w:val="00F71B72"/>
    <w:rsid w:val="00F76C67"/>
    <w:rsid w:val="00F8509D"/>
    <w:rsid w:val="00F86485"/>
    <w:rsid w:val="00F8735E"/>
    <w:rsid w:val="00F9007F"/>
    <w:rsid w:val="00F93F2E"/>
    <w:rsid w:val="00FA0C0E"/>
    <w:rsid w:val="00FA1A21"/>
    <w:rsid w:val="00FB38DF"/>
    <w:rsid w:val="00FC3011"/>
    <w:rsid w:val="00FC467C"/>
    <w:rsid w:val="00FC747E"/>
    <w:rsid w:val="00FD6516"/>
    <w:rsid w:val="00FE08DC"/>
    <w:rsid w:val="00FE1A34"/>
    <w:rsid w:val="00FE47E6"/>
    <w:rsid w:val="00FF1194"/>
    <w:rsid w:val="1843A8FD"/>
    <w:rsid w:val="1A2661B4"/>
    <w:rsid w:val="1E425EE3"/>
    <w:rsid w:val="1F02CC6F"/>
    <w:rsid w:val="2184E710"/>
    <w:rsid w:val="2192D725"/>
    <w:rsid w:val="2901E351"/>
    <w:rsid w:val="398E5326"/>
    <w:rsid w:val="4C6B5A3E"/>
    <w:rsid w:val="4F70E477"/>
    <w:rsid w:val="53801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3749F"/>
  <w15:docId w15:val="{FAB2649C-FE89-45D8-BEB6-82E4D85F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300"/>
    <w:pPr>
      <w:spacing w:after="240" w:line="276" w:lineRule="auto"/>
    </w:pPr>
    <w:rPr>
      <w:rFonts w:ascii="Calibri" w:hAnsi="Calibri"/>
      <w:sz w:val="22"/>
      <w:szCs w:val="22"/>
    </w:rPr>
  </w:style>
  <w:style w:type="paragraph" w:styleId="Heading1">
    <w:name w:val="heading 1"/>
    <w:basedOn w:val="Normal"/>
    <w:next w:val="Normal"/>
    <w:link w:val="Heading1Char"/>
    <w:uiPriority w:val="9"/>
    <w:qFormat/>
    <w:rsid w:val="00796F95"/>
    <w:pPr>
      <w:keepNext/>
      <w:keepLines/>
      <w:spacing w:after="120"/>
      <w:outlineLvl w:val="0"/>
    </w:pPr>
    <w:rPr>
      <w:rFonts w:ascii="Calibri Light" w:eastAsiaTheme="majorEastAsia" w:hAnsi="Calibri Light" w:cs="Calibri Light"/>
      <w:b/>
      <w:bCs/>
      <w:color w:val="4F81BD" w:themeColor="accent1"/>
      <w:sz w:val="28"/>
      <w:szCs w:val="32"/>
    </w:rPr>
  </w:style>
  <w:style w:type="paragraph" w:styleId="Heading2">
    <w:name w:val="heading 2"/>
    <w:basedOn w:val="Normal"/>
    <w:next w:val="Normal"/>
    <w:link w:val="Heading2Char"/>
    <w:uiPriority w:val="9"/>
    <w:unhideWhenUsed/>
    <w:qFormat/>
    <w:rsid w:val="00796F95"/>
    <w:pPr>
      <w:keepNext/>
      <w:keepLines/>
      <w:spacing w:after="120"/>
      <w:outlineLvl w:val="1"/>
    </w:pPr>
    <w:rPr>
      <w:rFonts w:asciiTheme="minorHAnsi" w:eastAsiaTheme="majorEastAsia" w:hAnsiTheme="minorHAnsi" w:cstheme="majorBidi"/>
      <w:b/>
      <w:bCs/>
      <w:color w:val="365F91" w:themeColor="accent1" w:themeShade="BF"/>
      <w:sz w:val="24"/>
      <w:szCs w:val="26"/>
    </w:rPr>
  </w:style>
  <w:style w:type="paragraph" w:styleId="Heading3">
    <w:name w:val="heading 3"/>
    <w:basedOn w:val="Normal"/>
    <w:link w:val="Heading3Char"/>
    <w:uiPriority w:val="9"/>
    <w:qFormat/>
    <w:rsid w:val="008539C4"/>
    <w:pPr>
      <w:spacing w:before="100" w:beforeAutospacing="1" w:after="120"/>
      <w:outlineLvl w:val="2"/>
    </w:pPr>
    <w:rPr>
      <w:b/>
      <w:bCs/>
      <w:szCs w:val="27"/>
    </w:rPr>
  </w:style>
  <w:style w:type="paragraph" w:styleId="Heading4">
    <w:name w:val="heading 4"/>
    <w:basedOn w:val="Normal"/>
    <w:next w:val="Normal"/>
    <w:link w:val="Heading4Char"/>
    <w:unhideWhenUsed/>
    <w:qFormat/>
    <w:rsid w:val="001D0C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E9"/>
    <w:pPr>
      <w:ind w:left="720"/>
      <w:contextualSpacing/>
    </w:pPr>
  </w:style>
  <w:style w:type="table" w:styleId="TableGrid">
    <w:name w:val="Table Grid"/>
    <w:basedOn w:val="TableNormal"/>
    <w:rsid w:val="0026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CC3"/>
    <w:pPr>
      <w:spacing w:before="100" w:beforeAutospacing="1" w:after="100" w:afterAutospacing="1"/>
    </w:pPr>
  </w:style>
  <w:style w:type="character" w:styleId="Hyperlink">
    <w:name w:val="Hyperlink"/>
    <w:rsid w:val="00C30C6F"/>
    <w:rPr>
      <w:color w:val="0000FF"/>
      <w:u w:val="single"/>
    </w:rPr>
  </w:style>
  <w:style w:type="paragraph" w:styleId="Header">
    <w:name w:val="header"/>
    <w:basedOn w:val="Normal"/>
    <w:link w:val="HeaderChar"/>
    <w:uiPriority w:val="99"/>
    <w:rsid w:val="0007442D"/>
    <w:pPr>
      <w:tabs>
        <w:tab w:val="center" w:pos="4680"/>
        <w:tab w:val="right" w:pos="9360"/>
      </w:tabs>
    </w:pPr>
  </w:style>
  <w:style w:type="character" w:customStyle="1" w:styleId="HeaderChar">
    <w:name w:val="Header Char"/>
    <w:link w:val="Header"/>
    <w:uiPriority w:val="99"/>
    <w:rsid w:val="0007442D"/>
    <w:rPr>
      <w:sz w:val="24"/>
      <w:szCs w:val="24"/>
    </w:rPr>
  </w:style>
  <w:style w:type="paragraph" w:styleId="Footer">
    <w:name w:val="footer"/>
    <w:basedOn w:val="Normal"/>
    <w:link w:val="FooterChar"/>
    <w:rsid w:val="0007442D"/>
    <w:pPr>
      <w:tabs>
        <w:tab w:val="center" w:pos="4680"/>
        <w:tab w:val="right" w:pos="9360"/>
      </w:tabs>
    </w:pPr>
  </w:style>
  <w:style w:type="character" w:customStyle="1" w:styleId="FooterChar">
    <w:name w:val="Footer Char"/>
    <w:link w:val="Footer"/>
    <w:rsid w:val="0007442D"/>
    <w:rPr>
      <w:sz w:val="24"/>
      <w:szCs w:val="24"/>
    </w:rPr>
  </w:style>
  <w:style w:type="character" w:customStyle="1" w:styleId="Heading3Char">
    <w:name w:val="Heading 3 Char"/>
    <w:basedOn w:val="DefaultParagraphFont"/>
    <w:link w:val="Heading3"/>
    <w:uiPriority w:val="9"/>
    <w:rsid w:val="008539C4"/>
    <w:rPr>
      <w:rFonts w:ascii="Calibri" w:hAnsi="Calibri"/>
      <w:b/>
      <w:bCs/>
      <w:sz w:val="22"/>
      <w:szCs w:val="27"/>
    </w:rPr>
  </w:style>
  <w:style w:type="paragraph" w:styleId="Title">
    <w:name w:val="Title"/>
    <w:basedOn w:val="Normal"/>
    <w:next w:val="Normal"/>
    <w:link w:val="TitleChar"/>
    <w:uiPriority w:val="10"/>
    <w:qFormat/>
    <w:rsid w:val="00796F95"/>
    <w:pPr>
      <w:pBdr>
        <w:bottom w:val="single" w:sz="4" w:space="1" w:color="auto"/>
      </w:pBdr>
      <w:spacing w:line="240" w:lineRule="auto"/>
    </w:pPr>
    <w:rPr>
      <w:rFonts w:asciiTheme="minorHAnsi" w:eastAsiaTheme="majorEastAsia" w:hAnsiTheme="minorHAnsi" w:cstheme="minorHAnsi"/>
      <w:color w:val="244061" w:themeColor="accent1" w:themeShade="80"/>
      <w:spacing w:val="-10"/>
      <w:kern w:val="28"/>
      <w:sz w:val="34"/>
      <w:szCs w:val="34"/>
    </w:rPr>
  </w:style>
  <w:style w:type="character" w:customStyle="1" w:styleId="TitleChar">
    <w:name w:val="Title Char"/>
    <w:basedOn w:val="DefaultParagraphFont"/>
    <w:link w:val="Title"/>
    <w:uiPriority w:val="10"/>
    <w:rsid w:val="00796F95"/>
    <w:rPr>
      <w:rFonts w:asciiTheme="minorHAnsi" w:eastAsiaTheme="majorEastAsia" w:hAnsiTheme="minorHAnsi" w:cstheme="minorHAnsi"/>
      <w:color w:val="244061" w:themeColor="accent1" w:themeShade="80"/>
      <w:spacing w:val="-10"/>
      <w:kern w:val="28"/>
      <w:sz w:val="34"/>
      <w:szCs w:val="34"/>
    </w:rPr>
  </w:style>
  <w:style w:type="character" w:customStyle="1" w:styleId="Heading1Char">
    <w:name w:val="Heading 1 Char"/>
    <w:basedOn w:val="DefaultParagraphFont"/>
    <w:link w:val="Heading1"/>
    <w:uiPriority w:val="9"/>
    <w:rsid w:val="00796F95"/>
    <w:rPr>
      <w:rFonts w:ascii="Calibri Light" w:eastAsiaTheme="majorEastAsia" w:hAnsi="Calibri Light" w:cs="Calibri Light"/>
      <w:b/>
      <w:bCs/>
      <w:color w:val="4F81BD" w:themeColor="accent1"/>
      <w:sz w:val="28"/>
      <w:szCs w:val="32"/>
    </w:rPr>
  </w:style>
  <w:style w:type="paragraph" w:styleId="BalloonText">
    <w:name w:val="Balloon Text"/>
    <w:basedOn w:val="Normal"/>
    <w:link w:val="BalloonTextChar"/>
    <w:semiHidden/>
    <w:unhideWhenUsed/>
    <w:rsid w:val="00C42038"/>
    <w:rPr>
      <w:rFonts w:ascii="Segoe UI" w:hAnsi="Segoe UI" w:cs="Segoe UI"/>
      <w:sz w:val="18"/>
      <w:szCs w:val="18"/>
    </w:rPr>
  </w:style>
  <w:style w:type="character" w:customStyle="1" w:styleId="BalloonTextChar">
    <w:name w:val="Balloon Text Char"/>
    <w:basedOn w:val="DefaultParagraphFont"/>
    <w:link w:val="BalloonText"/>
    <w:semiHidden/>
    <w:rsid w:val="00C42038"/>
    <w:rPr>
      <w:rFonts w:ascii="Segoe UI" w:hAnsi="Segoe UI" w:cs="Segoe UI"/>
      <w:sz w:val="18"/>
      <w:szCs w:val="18"/>
    </w:rPr>
  </w:style>
  <w:style w:type="character" w:customStyle="1" w:styleId="Heading2Char">
    <w:name w:val="Heading 2 Char"/>
    <w:basedOn w:val="DefaultParagraphFont"/>
    <w:link w:val="Heading2"/>
    <w:uiPriority w:val="9"/>
    <w:rsid w:val="00796F95"/>
    <w:rPr>
      <w:rFonts w:asciiTheme="minorHAnsi" w:eastAsiaTheme="majorEastAsia" w:hAnsiTheme="minorHAnsi" w:cstheme="majorBidi"/>
      <w:b/>
      <w:bCs/>
      <w:color w:val="365F91" w:themeColor="accent1" w:themeShade="BF"/>
      <w:sz w:val="24"/>
      <w:szCs w:val="26"/>
    </w:rPr>
  </w:style>
  <w:style w:type="paragraph" w:styleId="NoSpacing">
    <w:name w:val="No Spacing"/>
    <w:uiPriority w:val="1"/>
    <w:qFormat/>
    <w:rsid w:val="00744EF0"/>
    <w:pPr>
      <w:contextualSpacing/>
    </w:pPr>
    <w:rPr>
      <w:rFonts w:ascii="Calibri" w:hAnsi="Calibri"/>
      <w:sz w:val="22"/>
      <w:szCs w:val="22"/>
    </w:rPr>
  </w:style>
  <w:style w:type="table" w:styleId="GridTable4-Accent1">
    <w:name w:val="Grid Table 4 Accent 1"/>
    <w:basedOn w:val="TableNormal"/>
    <w:uiPriority w:val="49"/>
    <w:rsid w:val="009D0C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ld1">
    <w:name w:val="bold1"/>
    <w:basedOn w:val="DefaultParagraphFont"/>
    <w:rsid w:val="00991C53"/>
    <w:rPr>
      <w:b/>
      <w:bCs/>
    </w:rPr>
  </w:style>
  <w:style w:type="character" w:styleId="CommentReference">
    <w:name w:val="annotation reference"/>
    <w:basedOn w:val="DefaultParagraphFont"/>
    <w:semiHidden/>
    <w:unhideWhenUsed/>
    <w:rsid w:val="00D34ADF"/>
    <w:rPr>
      <w:sz w:val="16"/>
      <w:szCs w:val="16"/>
    </w:rPr>
  </w:style>
  <w:style w:type="paragraph" w:styleId="CommentText">
    <w:name w:val="annotation text"/>
    <w:basedOn w:val="Normal"/>
    <w:link w:val="CommentTextChar"/>
    <w:unhideWhenUsed/>
    <w:rsid w:val="00D34ADF"/>
    <w:pPr>
      <w:spacing w:line="240" w:lineRule="auto"/>
    </w:pPr>
    <w:rPr>
      <w:sz w:val="20"/>
      <w:szCs w:val="20"/>
    </w:rPr>
  </w:style>
  <w:style w:type="character" w:customStyle="1" w:styleId="CommentTextChar">
    <w:name w:val="Comment Text Char"/>
    <w:basedOn w:val="DefaultParagraphFont"/>
    <w:link w:val="CommentText"/>
    <w:rsid w:val="00D34ADF"/>
    <w:rPr>
      <w:rFonts w:ascii="Calibri" w:hAnsi="Calibri"/>
    </w:rPr>
  </w:style>
  <w:style w:type="paragraph" w:styleId="CommentSubject">
    <w:name w:val="annotation subject"/>
    <w:basedOn w:val="CommentText"/>
    <w:next w:val="CommentText"/>
    <w:link w:val="CommentSubjectChar"/>
    <w:semiHidden/>
    <w:unhideWhenUsed/>
    <w:rsid w:val="00D34ADF"/>
    <w:rPr>
      <w:b/>
      <w:bCs/>
    </w:rPr>
  </w:style>
  <w:style w:type="character" w:customStyle="1" w:styleId="CommentSubjectChar">
    <w:name w:val="Comment Subject Char"/>
    <w:basedOn w:val="CommentTextChar"/>
    <w:link w:val="CommentSubject"/>
    <w:semiHidden/>
    <w:rsid w:val="00D34ADF"/>
    <w:rPr>
      <w:rFonts w:ascii="Calibri" w:hAnsi="Calibri"/>
      <w:b/>
      <w:bCs/>
    </w:rPr>
  </w:style>
  <w:style w:type="character" w:customStyle="1" w:styleId="Heading4Char">
    <w:name w:val="Heading 4 Char"/>
    <w:basedOn w:val="DefaultParagraphFont"/>
    <w:link w:val="Heading4"/>
    <w:rsid w:val="001D0C1E"/>
    <w:rPr>
      <w:rFonts w:asciiTheme="majorHAnsi" w:eastAsiaTheme="majorEastAsia" w:hAnsiTheme="majorHAnsi" w:cstheme="majorBidi"/>
      <w:i/>
      <w:iCs/>
      <w:color w:val="365F91" w:themeColor="accent1" w:themeShade="BF"/>
      <w:sz w:val="22"/>
      <w:szCs w:val="22"/>
    </w:rPr>
  </w:style>
  <w:style w:type="paragraph" w:styleId="FootnoteText">
    <w:name w:val="footnote text"/>
    <w:basedOn w:val="Normal"/>
    <w:link w:val="FootnoteTextChar"/>
    <w:semiHidden/>
    <w:unhideWhenUsed/>
    <w:rsid w:val="0057447A"/>
    <w:pPr>
      <w:spacing w:after="0" w:line="240" w:lineRule="auto"/>
    </w:pPr>
    <w:rPr>
      <w:sz w:val="20"/>
      <w:szCs w:val="20"/>
    </w:rPr>
  </w:style>
  <w:style w:type="character" w:customStyle="1" w:styleId="FootnoteTextChar">
    <w:name w:val="Footnote Text Char"/>
    <w:basedOn w:val="DefaultParagraphFont"/>
    <w:link w:val="FootnoteText"/>
    <w:semiHidden/>
    <w:rsid w:val="0057447A"/>
    <w:rPr>
      <w:rFonts w:ascii="Calibri" w:hAnsi="Calibri"/>
    </w:rPr>
  </w:style>
  <w:style w:type="character" w:styleId="FootnoteReference">
    <w:name w:val="footnote reference"/>
    <w:basedOn w:val="DefaultParagraphFont"/>
    <w:semiHidden/>
    <w:unhideWhenUsed/>
    <w:rsid w:val="0057447A"/>
    <w:rPr>
      <w:vertAlign w:val="superscript"/>
    </w:rPr>
  </w:style>
  <w:style w:type="character" w:styleId="Mention">
    <w:name w:val="Mention"/>
    <w:basedOn w:val="DefaultParagraphFont"/>
    <w:uiPriority w:val="99"/>
    <w:unhideWhenUsed/>
    <w:rsid w:val="008E5EE3"/>
    <w:rPr>
      <w:color w:val="2B579A"/>
      <w:shd w:val="clear" w:color="auto" w:fill="E1DFDD"/>
    </w:rPr>
  </w:style>
  <w:style w:type="character" w:styleId="UnresolvedMention">
    <w:name w:val="Unresolved Mention"/>
    <w:basedOn w:val="DefaultParagraphFont"/>
    <w:uiPriority w:val="99"/>
    <w:semiHidden/>
    <w:unhideWhenUsed/>
    <w:rsid w:val="00EC5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668051">
      <w:bodyDiv w:val="1"/>
      <w:marLeft w:val="0"/>
      <w:marRight w:val="0"/>
      <w:marTop w:val="0"/>
      <w:marBottom w:val="0"/>
      <w:divBdr>
        <w:top w:val="none" w:sz="0" w:space="0" w:color="auto"/>
        <w:left w:val="none" w:sz="0" w:space="0" w:color="auto"/>
        <w:bottom w:val="none" w:sz="0" w:space="0" w:color="auto"/>
        <w:right w:val="none" w:sz="0" w:space="0" w:color="auto"/>
      </w:divBdr>
    </w:div>
    <w:div w:id="373310493">
      <w:bodyDiv w:val="1"/>
      <w:marLeft w:val="0"/>
      <w:marRight w:val="0"/>
      <w:marTop w:val="0"/>
      <w:marBottom w:val="0"/>
      <w:divBdr>
        <w:top w:val="none" w:sz="0" w:space="0" w:color="auto"/>
        <w:left w:val="none" w:sz="0" w:space="0" w:color="auto"/>
        <w:bottom w:val="none" w:sz="0" w:space="0" w:color="auto"/>
        <w:right w:val="none" w:sz="0" w:space="0" w:color="auto"/>
      </w:divBdr>
      <w:divsChild>
        <w:div w:id="119299356">
          <w:marLeft w:val="547"/>
          <w:marRight w:val="0"/>
          <w:marTop w:val="134"/>
          <w:marBottom w:val="0"/>
          <w:divBdr>
            <w:top w:val="none" w:sz="0" w:space="0" w:color="auto"/>
            <w:left w:val="none" w:sz="0" w:space="0" w:color="auto"/>
            <w:bottom w:val="none" w:sz="0" w:space="0" w:color="auto"/>
            <w:right w:val="none" w:sz="0" w:space="0" w:color="auto"/>
          </w:divBdr>
        </w:div>
        <w:div w:id="469712160">
          <w:marLeft w:val="547"/>
          <w:marRight w:val="0"/>
          <w:marTop w:val="134"/>
          <w:marBottom w:val="0"/>
          <w:divBdr>
            <w:top w:val="none" w:sz="0" w:space="0" w:color="auto"/>
            <w:left w:val="none" w:sz="0" w:space="0" w:color="auto"/>
            <w:bottom w:val="none" w:sz="0" w:space="0" w:color="auto"/>
            <w:right w:val="none" w:sz="0" w:space="0" w:color="auto"/>
          </w:divBdr>
        </w:div>
        <w:div w:id="899824402">
          <w:marLeft w:val="547"/>
          <w:marRight w:val="0"/>
          <w:marTop w:val="134"/>
          <w:marBottom w:val="0"/>
          <w:divBdr>
            <w:top w:val="none" w:sz="0" w:space="0" w:color="auto"/>
            <w:left w:val="none" w:sz="0" w:space="0" w:color="auto"/>
            <w:bottom w:val="none" w:sz="0" w:space="0" w:color="auto"/>
            <w:right w:val="none" w:sz="0" w:space="0" w:color="auto"/>
          </w:divBdr>
        </w:div>
        <w:div w:id="939138716">
          <w:marLeft w:val="547"/>
          <w:marRight w:val="0"/>
          <w:marTop w:val="134"/>
          <w:marBottom w:val="0"/>
          <w:divBdr>
            <w:top w:val="none" w:sz="0" w:space="0" w:color="auto"/>
            <w:left w:val="none" w:sz="0" w:space="0" w:color="auto"/>
            <w:bottom w:val="none" w:sz="0" w:space="0" w:color="auto"/>
            <w:right w:val="none" w:sz="0" w:space="0" w:color="auto"/>
          </w:divBdr>
        </w:div>
        <w:div w:id="1456219164">
          <w:marLeft w:val="1166"/>
          <w:marRight w:val="0"/>
          <w:marTop w:val="115"/>
          <w:marBottom w:val="0"/>
          <w:divBdr>
            <w:top w:val="none" w:sz="0" w:space="0" w:color="auto"/>
            <w:left w:val="none" w:sz="0" w:space="0" w:color="auto"/>
            <w:bottom w:val="none" w:sz="0" w:space="0" w:color="auto"/>
            <w:right w:val="none" w:sz="0" w:space="0" w:color="auto"/>
          </w:divBdr>
        </w:div>
        <w:div w:id="1572888039">
          <w:marLeft w:val="1166"/>
          <w:marRight w:val="0"/>
          <w:marTop w:val="115"/>
          <w:marBottom w:val="0"/>
          <w:divBdr>
            <w:top w:val="none" w:sz="0" w:space="0" w:color="auto"/>
            <w:left w:val="none" w:sz="0" w:space="0" w:color="auto"/>
            <w:bottom w:val="none" w:sz="0" w:space="0" w:color="auto"/>
            <w:right w:val="none" w:sz="0" w:space="0" w:color="auto"/>
          </w:divBdr>
        </w:div>
      </w:divsChild>
    </w:div>
    <w:div w:id="658846245">
      <w:bodyDiv w:val="1"/>
      <w:marLeft w:val="0"/>
      <w:marRight w:val="0"/>
      <w:marTop w:val="0"/>
      <w:marBottom w:val="0"/>
      <w:divBdr>
        <w:top w:val="none" w:sz="0" w:space="0" w:color="auto"/>
        <w:left w:val="none" w:sz="0" w:space="0" w:color="auto"/>
        <w:bottom w:val="none" w:sz="0" w:space="0" w:color="auto"/>
        <w:right w:val="none" w:sz="0" w:space="0" w:color="auto"/>
      </w:divBdr>
    </w:div>
    <w:div w:id="678312275">
      <w:bodyDiv w:val="1"/>
      <w:marLeft w:val="0"/>
      <w:marRight w:val="0"/>
      <w:marTop w:val="0"/>
      <w:marBottom w:val="0"/>
      <w:divBdr>
        <w:top w:val="none" w:sz="0" w:space="0" w:color="auto"/>
        <w:left w:val="none" w:sz="0" w:space="0" w:color="auto"/>
        <w:bottom w:val="none" w:sz="0" w:space="0" w:color="auto"/>
        <w:right w:val="none" w:sz="0" w:space="0" w:color="auto"/>
      </w:divBdr>
    </w:div>
    <w:div w:id="690644128">
      <w:bodyDiv w:val="1"/>
      <w:marLeft w:val="0"/>
      <w:marRight w:val="0"/>
      <w:marTop w:val="0"/>
      <w:marBottom w:val="0"/>
      <w:divBdr>
        <w:top w:val="none" w:sz="0" w:space="0" w:color="auto"/>
        <w:left w:val="none" w:sz="0" w:space="0" w:color="auto"/>
        <w:bottom w:val="none" w:sz="0" w:space="0" w:color="auto"/>
        <w:right w:val="none" w:sz="0" w:space="0" w:color="auto"/>
      </w:divBdr>
    </w:div>
    <w:div w:id="776755104">
      <w:bodyDiv w:val="1"/>
      <w:marLeft w:val="0"/>
      <w:marRight w:val="0"/>
      <w:marTop w:val="0"/>
      <w:marBottom w:val="0"/>
      <w:divBdr>
        <w:top w:val="none" w:sz="0" w:space="0" w:color="auto"/>
        <w:left w:val="none" w:sz="0" w:space="0" w:color="auto"/>
        <w:bottom w:val="none" w:sz="0" w:space="0" w:color="auto"/>
        <w:right w:val="none" w:sz="0" w:space="0" w:color="auto"/>
      </w:divBdr>
      <w:divsChild>
        <w:div w:id="315258787">
          <w:marLeft w:val="547"/>
          <w:marRight w:val="0"/>
          <w:marTop w:val="0"/>
          <w:marBottom w:val="0"/>
          <w:divBdr>
            <w:top w:val="none" w:sz="0" w:space="0" w:color="auto"/>
            <w:left w:val="none" w:sz="0" w:space="0" w:color="auto"/>
            <w:bottom w:val="none" w:sz="0" w:space="0" w:color="auto"/>
            <w:right w:val="none" w:sz="0" w:space="0" w:color="auto"/>
          </w:divBdr>
        </w:div>
        <w:div w:id="428280677">
          <w:marLeft w:val="547"/>
          <w:marRight w:val="0"/>
          <w:marTop w:val="0"/>
          <w:marBottom w:val="0"/>
          <w:divBdr>
            <w:top w:val="none" w:sz="0" w:space="0" w:color="auto"/>
            <w:left w:val="none" w:sz="0" w:space="0" w:color="auto"/>
            <w:bottom w:val="none" w:sz="0" w:space="0" w:color="auto"/>
            <w:right w:val="none" w:sz="0" w:space="0" w:color="auto"/>
          </w:divBdr>
        </w:div>
        <w:div w:id="610935662">
          <w:marLeft w:val="547"/>
          <w:marRight w:val="0"/>
          <w:marTop w:val="0"/>
          <w:marBottom w:val="0"/>
          <w:divBdr>
            <w:top w:val="none" w:sz="0" w:space="0" w:color="auto"/>
            <w:left w:val="none" w:sz="0" w:space="0" w:color="auto"/>
            <w:bottom w:val="none" w:sz="0" w:space="0" w:color="auto"/>
            <w:right w:val="none" w:sz="0" w:space="0" w:color="auto"/>
          </w:divBdr>
        </w:div>
        <w:div w:id="860820366">
          <w:marLeft w:val="547"/>
          <w:marRight w:val="0"/>
          <w:marTop w:val="0"/>
          <w:marBottom w:val="0"/>
          <w:divBdr>
            <w:top w:val="none" w:sz="0" w:space="0" w:color="auto"/>
            <w:left w:val="none" w:sz="0" w:space="0" w:color="auto"/>
            <w:bottom w:val="none" w:sz="0" w:space="0" w:color="auto"/>
            <w:right w:val="none" w:sz="0" w:space="0" w:color="auto"/>
          </w:divBdr>
        </w:div>
        <w:div w:id="1007944553">
          <w:marLeft w:val="547"/>
          <w:marRight w:val="0"/>
          <w:marTop w:val="0"/>
          <w:marBottom w:val="0"/>
          <w:divBdr>
            <w:top w:val="none" w:sz="0" w:space="0" w:color="auto"/>
            <w:left w:val="none" w:sz="0" w:space="0" w:color="auto"/>
            <w:bottom w:val="none" w:sz="0" w:space="0" w:color="auto"/>
            <w:right w:val="none" w:sz="0" w:space="0" w:color="auto"/>
          </w:divBdr>
        </w:div>
        <w:div w:id="1243181477">
          <w:marLeft w:val="547"/>
          <w:marRight w:val="0"/>
          <w:marTop w:val="0"/>
          <w:marBottom w:val="0"/>
          <w:divBdr>
            <w:top w:val="none" w:sz="0" w:space="0" w:color="auto"/>
            <w:left w:val="none" w:sz="0" w:space="0" w:color="auto"/>
            <w:bottom w:val="none" w:sz="0" w:space="0" w:color="auto"/>
            <w:right w:val="none" w:sz="0" w:space="0" w:color="auto"/>
          </w:divBdr>
        </w:div>
        <w:div w:id="2062315640">
          <w:marLeft w:val="547"/>
          <w:marRight w:val="0"/>
          <w:marTop w:val="0"/>
          <w:marBottom w:val="0"/>
          <w:divBdr>
            <w:top w:val="none" w:sz="0" w:space="0" w:color="auto"/>
            <w:left w:val="none" w:sz="0" w:space="0" w:color="auto"/>
            <w:bottom w:val="none" w:sz="0" w:space="0" w:color="auto"/>
            <w:right w:val="none" w:sz="0" w:space="0" w:color="auto"/>
          </w:divBdr>
        </w:div>
      </w:divsChild>
    </w:div>
    <w:div w:id="789130591">
      <w:bodyDiv w:val="1"/>
      <w:marLeft w:val="0"/>
      <w:marRight w:val="0"/>
      <w:marTop w:val="0"/>
      <w:marBottom w:val="0"/>
      <w:divBdr>
        <w:top w:val="none" w:sz="0" w:space="0" w:color="auto"/>
        <w:left w:val="none" w:sz="0" w:space="0" w:color="auto"/>
        <w:bottom w:val="none" w:sz="0" w:space="0" w:color="auto"/>
        <w:right w:val="none" w:sz="0" w:space="0" w:color="auto"/>
      </w:divBdr>
    </w:div>
    <w:div w:id="821628055">
      <w:bodyDiv w:val="1"/>
      <w:marLeft w:val="0"/>
      <w:marRight w:val="0"/>
      <w:marTop w:val="0"/>
      <w:marBottom w:val="0"/>
      <w:divBdr>
        <w:top w:val="none" w:sz="0" w:space="0" w:color="auto"/>
        <w:left w:val="none" w:sz="0" w:space="0" w:color="auto"/>
        <w:bottom w:val="none" w:sz="0" w:space="0" w:color="auto"/>
        <w:right w:val="none" w:sz="0" w:space="0" w:color="auto"/>
      </w:divBdr>
    </w:div>
    <w:div w:id="837185826">
      <w:bodyDiv w:val="1"/>
      <w:marLeft w:val="0"/>
      <w:marRight w:val="0"/>
      <w:marTop w:val="0"/>
      <w:marBottom w:val="0"/>
      <w:divBdr>
        <w:top w:val="none" w:sz="0" w:space="0" w:color="auto"/>
        <w:left w:val="none" w:sz="0" w:space="0" w:color="auto"/>
        <w:bottom w:val="none" w:sz="0" w:space="0" w:color="auto"/>
        <w:right w:val="none" w:sz="0" w:space="0" w:color="auto"/>
      </w:divBdr>
      <w:divsChild>
        <w:div w:id="147677718">
          <w:marLeft w:val="547"/>
          <w:marRight w:val="0"/>
          <w:marTop w:val="0"/>
          <w:marBottom w:val="0"/>
          <w:divBdr>
            <w:top w:val="none" w:sz="0" w:space="0" w:color="auto"/>
            <w:left w:val="none" w:sz="0" w:space="0" w:color="auto"/>
            <w:bottom w:val="none" w:sz="0" w:space="0" w:color="auto"/>
            <w:right w:val="none" w:sz="0" w:space="0" w:color="auto"/>
          </w:divBdr>
        </w:div>
        <w:div w:id="152646138">
          <w:marLeft w:val="547"/>
          <w:marRight w:val="0"/>
          <w:marTop w:val="0"/>
          <w:marBottom w:val="0"/>
          <w:divBdr>
            <w:top w:val="none" w:sz="0" w:space="0" w:color="auto"/>
            <w:left w:val="none" w:sz="0" w:space="0" w:color="auto"/>
            <w:bottom w:val="none" w:sz="0" w:space="0" w:color="auto"/>
            <w:right w:val="none" w:sz="0" w:space="0" w:color="auto"/>
          </w:divBdr>
        </w:div>
        <w:div w:id="418185906">
          <w:marLeft w:val="547"/>
          <w:marRight w:val="0"/>
          <w:marTop w:val="0"/>
          <w:marBottom w:val="0"/>
          <w:divBdr>
            <w:top w:val="none" w:sz="0" w:space="0" w:color="auto"/>
            <w:left w:val="none" w:sz="0" w:space="0" w:color="auto"/>
            <w:bottom w:val="none" w:sz="0" w:space="0" w:color="auto"/>
            <w:right w:val="none" w:sz="0" w:space="0" w:color="auto"/>
          </w:divBdr>
        </w:div>
        <w:div w:id="718820191">
          <w:marLeft w:val="547"/>
          <w:marRight w:val="0"/>
          <w:marTop w:val="0"/>
          <w:marBottom w:val="0"/>
          <w:divBdr>
            <w:top w:val="none" w:sz="0" w:space="0" w:color="auto"/>
            <w:left w:val="none" w:sz="0" w:space="0" w:color="auto"/>
            <w:bottom w:val="none" w:sz="0" w:space="0" w:color="auto"/>
            <w:right w:val="none" w:sz="0" w:space="0" w:color="auto"/>
          </w:divBdr>
        </w:div>
        <w:div w:id="1232620135">
          <w:marLeft w:val="547"/>
          <w:marRight w:val="0"/>
          <w:marTop w:val="0"/>
          <w:marBottom w:val="0"/>
          <w:divBdr>
            <w:top w:val="none" w:sz="0" w:space="0" w:color="auto"/>
            <w:left w:val="none" w:sz="0" w:space="0" w:color="auto"/>
            <w:bottom w:val="none" w:sz="0" w:space="0" w:color="auto"/>
            <w:right w:val="none" w:sz="0" w:space="0" w:color="auto"/>
          </w:divBdr>
        </w:div>
        <w:div w:id="1305740514">
          <w:marLeft w:val="547"/>
          <w:marRight w:val="0"/>
          <w:marTop w:val="0"/>
          <w:marBottom w:val="0"/>
          <w:divBdr>
            <w:top w:val="none" w:sz="0" w:space="0" w:color="auto"/>
            <w:left w:val="none" w:sz="0" w:space="0" w:color="auto"/>
            <w:bottom w:val="none" w:sz="0" w:space="0" w:color="auto"/>
            <w:right w:val="none" w:sz="0" w:space="0" w:color="auto"/>
          </w:divBdr>
        </w:div>
        <w:div w:id="1448431427">
          <w:marLeft w:val="547"/>
          <w:marRight w:val="0"/>
          <w:marTop w:val="0"/>
          <w:marBottom w:val="0"/>
          <w:divBdr>
            <w:top w:val="none" w:sz="0" w:space="0" w:color="auto"/>
            <w:left w:val="none" w:sz="0" w:space="0" w:color="auto"/>
            <w:bottom w:val="none" w:sz="0" w:space="0" w:color="auto"/>
            <w:right w:val="none" w:sz="0" w:space="0" w:color="auto"/>
          </w:divBdr>
        </w:div>
        <w:div w:id="1558397745">
          <w:marLeft w:val="547"/>
          <w:marRight w:val="0"/>
          <w:marTop w:val="0"/>
          <w:marBottom w:val="0"/>
          <w:divBdr>
            <w:top w:val="none" w:sz="0" w:space="0" w:color="auto"/>
            <w:left w:val="none" w:sz="0" w:space="0" w:color="auto"/>
            <w:bottom w:val="none" w:sz="0" w:space="0" w:color="auto"/>
            <w:right w:val="none" w:sz="0" w:space="0" w:color="auto"/>
          </w:divBdr>
        </w:div>
        <w:div w:id="1660694858">
          <w:marLeft w:val="547"/>
          <w:marRight w:val="0"/>
          <w:marTop w:val="0"/>
          <w:marBottom w:val="0"/>
          <w:divBdr>
            <w:top w:val="none" w:sz="0" w:space="0" w:color="auto"/>
            <w:left w:val="none" w:sz="0" w:space="0" w:color="auto"/>
            <w:bottom w:val="none" w:sz="0" w:space="0" w:color="auto"/>
            <w:right w:val="none" w:sz="0" w:space="0" w:color="auto"/>
          </w:divBdr>
        </w:div>
        <w:div w:id="2006516221">
          <w:marLeft w:val="547"/>
          <w:marRight w:val="0"/>
          <w:marTop w:val="0"/>
          <w:marBottom w:val="0"/>
          <w:divBdr>
            <w:top w:val="none" w:sz="0" w:space="0" w:color="auto"/>
            <w:left w:val="none" w:sz="0" w:space="0" w:color="auto"/>
            <w:bottom w:val="none" w:sz="0" w:space="0" w:color="auto"/>
            <w:right w:val="none" w:sz="0" w:space="0" w:color="auto"/>
          </w:divBdr>
        </w:div>
        <w:div w:id="2119250989">
          <w:marLeft w:val="547"/>
          <w:marRight w:val="0"/>
          <w:marTop w:val="0"/>
          <w:marBottom w:val="0"/>
          <w:divBdr>
            <w:top w:val="none" w:sz="0" w:space="0" w:color="auto"/>
            <w:left w:val="none" w:sz="0" w:space="0" w:color="auto"/>
            <w:bottom w:val="none" w:sz="0" w:space="0" w:color="auto"/>
            <w:right w:val="none" w:sz="0" w:space="0" w:color="auto"/>
          </w:divBdr>
        </w:div>
      </w:divsChild>
    </w:div>
    <w:div w:id="995566974">
      <w:bodyDiv w:val="1"/>
      <w:marLeft w:val="0"/>
      <w:marRight w:val="0"/>
      <w:marTop w:val="0"/>
      <w:marBottom w:val="0"/>
      <w:divBdr>
        <w:top w:val="none" w:sz="0" w:space="0" w:color="auto"/>
        <w:left w:val="none" w:sz="0" w:space="0" w:color="auto"/>
        <w:bottom w:val="none" w:sz="0" w:space="0" w:color="auto"/>
        <w:right w:val="none" w:sz="0" w:space="0" w:color="auto"/>
      </w:divBdr>
      <w:divsChild>
        <w:div w:id="108009829">
          <w:marLeft w:val="547"/>
          <w:marRight w:val="0"/>
          <w:marTop w:val="115"/>
          <w:marBottom w:val="0"/>
          <w:divBdr>
            <w:top w:val="none" w:sz="0" w:space="0" w:color="auto"/>
            <w:left w:val="none" w:sz="0" w:space="0" w:color="auto"/>
            <w:bottom w:val="none" w:sz="0" w:space="0" w:color="auto"/>
            <w:right w:val="none" w:sz="0" w:space="0" w:color="auto"/>
          </w:divBdr>
        </w:div>
        <w:div w:id="112405622">
          <w:marLeft w:val="547"/>
          <w:marRight w:val="0"/>
          <w:marTop w:val="115"/>
          <w:marBottom w:val="0"/>
          <w:divBdr>
            <w:top w:val="none" w:sz="0" w:space="0" w:color="auto"/>
            <w:left w:val="none" w:sz="0" w:space="0" w:color="auto"/>
            <w:bottom w:val="none" w:sz="0" w:space="0" w:color="auto"/>
            <w:right w:val="none" w:sz="0" w:space="0" w:color="auto"/>
          </w:divBdr>
        </w:div>
        <w:div w:id="773944167">
          <w:marLeft w:val="547"/>
          <w:marRight w:val="0"/>
          <w:marTop w:val="115"/>
          <w:marBottom w:val="0"/>
          <w:divBdr>
            <w:top w:val="none" w:sz="0" w:space="0" w:color="auto"/>
            <w:left w:val="none" w:sz="0" w:space="0" w:color="auto"/>
            <w:bottom w:val="none" w:sz="0" w:space="0" w:color="auto"/>
            <w:right w:val="none" w:sz="0" w:space="0" w:color="auto"/>
          </w:divBdr>
        </w:div>
        <w:div w:id="924262315">
          <w:marLeft w:val="1166"/>
          <w:marRight w:val="0"/>
          <w:marTop w:val="96"/>
          <w:marBottom w:val="0"/>
          <w:divBdr>
            <w:top w:val="none" w:sz="0" w:space="0" w:color="auto"/>
            <w:left w:val="none" w:sz="0" w:space="0" w:color="auto"/>
            <w:bottom w:val="none" w:sz="0" w:space="0" w:color="auto"/>
            <w:right w:val="none" w:sz="0" w:space="0" w:color="auto"/>
          </w:divBdr>
        </w:div>
        <w:div w:id="1181701337">
          <w:marLeft w:val="547"/>
          <w:marRight w:val="0"/>
          <w:marTop w:val="115"/>
          <w:marBottom w:val="0"/>
          <w:divBdr>
            <w:top w:val="none" w:sz="0" w:space="0" w:color="auto"/>
            <w:left w:val="none" w:sz="0" w:space="0" w:color="auto"/>
            <w:bottom w:val="none" w:sz="0" w:space="0" w:color="auto"/>
            <w:right w:val="none" w:sz="0" w:space="0" w:color="auto"/>
          </w:divBdr>
        </w:div>
        <w:div w:id="1271469768">
          <w:marLeft w:val="547"/>
          <w:marRight w:val="0"/>
          <w:marTop w:val="115"/>
          <w:marBottom w:val="0"/>
          <w:divBdr>
            <w:top w:val="none" w:sz="0" w:space="0" w:color="auto"/>
            <w:left w:val="none" w:sz="0" w:space="0" w:color="auto"/>
            <w:bottom w:val="none" w:sz="0" w:space="0" w:color="auto"/>
            <w:right w:val="none" w:sz="0" w:space="0" w:color="auto"/>
          </w:divBdr>
        </w:div>
        <w:div w:id="1338002095">
          <w:marLeft w:val="547"/>
          <w:marRight w:val="0"/>
          <w:marTop w:val="134"/>
          <w:marBottom w:val="0"/>
          <w:divBdr>
            <w:top w:val="none" w:sz="0" w:space="0" w:color="auto"/>
            <w:left w:val="none" w:sz="0" w:space="0" w:color="auto"/>
            <w:bottom w:val="none" w:sz="0" w:space="0" w:color="auto"/>
            <w:right w:val="none" w:sz="0" w:space="0" w:color="auto"/>
          </w:divBdr>
        </w:div>
        <w:div w:id="1754009312">
          <w:marLeft w:val="1166"/>
          <w:marRight w:val="0"/>
          <w:marTop w:val="96"/>
          <w:marBottom w:val="0"/>
          <w:divBdr>
            <w:top w:val="none" w:sz="0" w:space="0" w:color="auto"/>
            <w:left w:val="none" w:sz="0" w:space="0" w:color="auto"/>
            <w:bottom w:val="none" w:sz="0" w:space="0" w:color="auto"/>
            <w:right w:val="none" w:sz="0" w:space="0" w:color="auto"/>
          </w:divBdr>
        </w:div>
      </w:divsChild>
    </w:div>
    <w:div w:id="1090616212">
      <w:bodyDiv w:val="1"/>
      <w:marLeft w:val="0"/>
      <w:marRight w:val="0"/>
      <w:marTop w:val="0"/>
      <w:marBottom w:val="0"/>
      <w:divBdr>
        <w:top w:val="none" w:sz="0" w:space="0" w:color="auto"/>
        <w:left w:val="none" w:sz="0" w:space="0" w:color="auto"/>
        <w:bottom w:val="none" w:sz="0" w:space="0" w:color="auto"/>
        <w:right w:val="none" w:sz="0" w:space="0" w:color="auto"/>
      </w:divBdr>
      <w:divsChild>
        <w:div w:id="484786563">
          <w:marLeft w:val="547"/>
          <w:marRight w:val="0"/>
          <w:marTop w:val="0"/>
          <w:marBottom w:val="0"/>
          <w:divBdr>
            <w:top w:val="none" w:sz="0" w:space="0" w:color="auto"/>
            <w:left w:val="none" w:sz="0" w:space="0" w:color="auto"/>
            <w:bottom w:val="none" w:sz="0" w:space="0" w:color="auto"/>
            <w:right w:val="none" w:sz="0" w:space="0" w:color="auto"/>
          </w:divBdr>
        </w:div>
        <w:div w:id="538785010">
          <w:marLeft w:val="547"/>
          <w:marRight w:val="0"/>
          <w:marTop w:val="0"/>
          <w:marBottom w:val="0"/>
          <w:divBdr>
            <w:top w:val="none" w:sz="0" w:space="0" w:color="auto"/>
            <w:left w:val="none" w:sz="0" w:space="0" w:color="auto"/>
            <w:bottom w:val="none" w:sz="0" w:space="0" w:color="auto"/>
            <w:right w:val="none" w:sz="0" w:space="0" w:color="auto"/>
          </w:divBdr>
        </w:div>
        <w:div w:id="600915468">
          <w:marLeft w:val="547"/>
          <w:marRight w:val="0"/>
          <w:marTop w:val="0"/>
          <w:marBottom w:val="0"/>
          <w:divBdr>
            <w:top w:val="none" w:sz="0" w:space="0" w:color="auto"/>
            <w:left w:val="none" w:sz="0" w:space="0" w:color="auto"/>
            <w:bottom w:val="none" w:sz="0" w:space="0" w:color="auto"/>
            <w:right w:val="none" w:sz="0" w:space="0" w:color="auto"/>
          </w:divBdr>
        </w:div>
        <w:div w:id="834804757">
          <w:marLeft w:val="547"/>
          <w:marRight w:val="0"/>
          <w:marTop w:val="0"/>
          <w:marBottom w:val="0"/>
          <w:divBdr>
            <w:top w:val="none" w:sz="0" w:space="0" w:color="auto"/>
            <w:left w:val="none" w:sz="0" w:space="0" w:color="auto"/>
            <w:bottom w:val="none" w:sz="0" w:space="0" w:color="auto"/>
            <w:right w:val="none" w:sz="0" w:space="0" w:color="auto"/>
          </w:divBdr>
        </w:div>
      </w:divsChild>
    </w:div>
    <w:div w:id="1731145931">
      <w:bodyDiv w:val="1"/>
      <w:marLeft w:val="0"/>
      <w:marRight w:val="0"/>
      <w:marTop w:val="0"/>
      <w:marBottom w:val="0"/>
      <w:divBdr>
        <w:top w:val="none" w:sz="0" w:space="0" w:color="auto"/>
        <w:left w:val="none" w:sz="0" w:space="0" w:color="auto"/>
        <w:bottom w:val="none" w:sz="0" w:space="0" w:color="auto"/>
        <w:right w:val="none" w:sz="0" w:space="0" w:color="auto"/>
      </w:divBdr>
    </w:div>
    <w:div w:id="2140494849">
      <w:bodyDiv w:val="1"/>
      <w:marLeft w:val="0"/>
      <w:marRight w:val="0"/>
      <w:marTop w:val="0"/>
      <w:marBottom w:val="0"/>
      <w:divBdr>
        <w:top w:val="none" w:sz="0" w:space="0" w:color="auto"/>
        <w:left w:val="none" w:sz="0" w:space="0" w:color="auto"/>
        <w:bottom w:val="none" w:sz="0" w:space="0" w:color="auto"/>
        <w:right w:val="none" w:sz="0" w:space="0" w:color="auto"/>
      </w:divBdr>
      <w:divsChild>
        <w:div w:id="457531176">
          <w:marLeft w:val="547"/>
          <w:marRight w:val="0"/>
          <w:marTop w:val="0"/>
          <w:marBottom w:val="0"/>
          <w:divBdr>
            <w:top w:val="none" w:sz="0" w:space="0" w:color="auto"/>
            <w:left w:val="none" w:sz="0" w:space="0" w:color="auto"/>
            <w:bottom w:val="none" w:sz="0" w:space="0" w:color="auto"/>
            <w:right w:val="none" w:sz="0" w:space="0" w:color="auto"/>
          </w:divBdr>
        </w:div>
        <w:div w:id="812600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infoservices/data/sims/redefining-lowinc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7B57-F7AC-4CCD-B794-297CBC6D0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32A72-8898-454D-90A2-E249850F5DFD}">
  <ds:schemaRefs>
    <ds:schemaRef ds:uri="http://schemas.microsoft.com/sharepoint/v3/contenttype/forms"/>
  </ds:schemaRefs>
</ds:datastoreItem>
</file>

<file path=customXml/itemProps3.xml><?xml version="1.0" encoding="utf-8"?>
<ds:datastoreItem xmlns:ds="http://schemas.openxmlformats.org/officeDocument/2006/customXml" ds:itemID="{5A905F98-7C2F-42EB-995B-68C3312A3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A253A-30FF-4840-AE2B-97A293BA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BESE August 2022 Special Meeting Item 3 Attachment: Accountability System Summary 2022</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Special Meeting Item 3 Attachment: Accountability System Summary 2022</dc:title>
  <dc:subject/>
  <dc:creator>DESE</dc:creator>
  <cp:keywords/>
  <dc:description/>
  <cp:lastModifiedBy>Zou, Dong (EOE)</cp:lastModifiedBy>
  <cp:revision>4</cp:revision>
  <cp:lastPrinted>2019-04-10T13:34:00Z</cp:lastPrinted>
  <dcterms:created xsi:type="dcterms:W3CDTF">2022-08-09T16:24:00Z</dcterms:created>
  <dcterms:modified xsi:type="dcterms:W3CDTF">2022-08-09T21:14:00Z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