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F73C0" w14:textId="69DAF957" w:rsidR="00D80E98" w:rsidRDefault="003A0703" w:rsidP="003A0703">
      <w:pPr>
        <w:jc w:val="center"/>
        <w:rPr>
          <w:rFonts w:ascii="Times New Roman" w:eastAsiaTheme="minorEastAsia" w:hAnsi="Times New Roman" w:cs="Times New Roman"/>
          <w:b/>
          <w:bCs/>
          <w:color w:val="000000"/>
          <w:sz w:val="24"/>
          <w:szCs w:val="24"/>
        </w:rPr>
      </w:pPr>
      <w:r w:rsidRPr="003A0703">
        <w:rPr>
          <w:rFonts w:ascii="Times New Roman" w:eastAsiaTheme="minorEastAsia" w:hAnsi="Times New Roman" w:cs="Times New Roman"/>
          <w:b/>
          <w:bCs/>
          <w:color w:val="000000"/>
          <w:sz w:val="24"/>
          <w:szCs w:val="24"/>
        </w:rPr>
        <w:t>Comparison of Draft and Proposed Final Regulations</w:t>
      </w:r>
    </w:p>
    <w:p w14:paraId="109C78D1" w14:textId="77777777" w:rsidR="003A0703" w:rsidRPr="003A0703" w:rsidRDefault="003A0703" w:rsidP="003A0703">
      <w:pPr>
        <w:jc w:val="center"/>
        <w:rPr>
          <w:rFonts w:ascii="Times New Roman" w:eastAsiaTheme="minorEastAsia" w:hAnsi="Times New Roman" w:cs="Times New Roman"/>
          <w:b/>
          <w:bCs/>
          <w:color w:val="000000"/>
          <w:sz w:val="24"/>
          <w:szCs w:val="24"/>
        </w:rPr>
      </w:pPr>
    </w:p>
    <w:p w14:paraId="5E08826D" w14:textId="70204BEE" w:rsidR="00D80E98" w:rsidRPr="003A0703" w:rsidRDefault="003A0703" w:rsidP="00D80E98">
      <w:pPr>
        <w:spacing w:after="0"/>
        <w:jc w:val="center"/>
        <w:rPr>
          <w:rFonts w:ascii="Times New Roman" w:eastAsiaTheme="minorEastAsia" w:hAnsi="Times New Roman" w:cs="Times New Roman"/>
          <w:b/>
          <w:bCs/>
          <w:color w:val="000000"/>
          <w:sz w:val="24"/>
          <w:szCs w:val="24"/>
        </w:rPr>
      </w:pPr>
      <w:r w:rsidRPr="003A0703">
        <w:rPr>
          <w:rFonts w:ascii="Times New Roman" w:eastAsiaTheme="minorEastAsia" w:hAnsi="Times New Roman" w:cs="Times New Roman"/>
          <w:b/>
          <w:bCs/>
          <w:color w:val="000000"/>
          <w:sz w:val="24"/>
          <w:szCs w:val="24"/>
        </w:rPr>
        <w:t>Draft</w:t>
      </w:r>
      <w:r w:rsidR="00D80E98" w:rsidRPr="003A0703">
        <w:rPr>
          <w:rFonts w:ascii="Times New Roman" w:eastAsiaTheme="minorEastAsia" w:hAnsi="Times New Roman" w:cs="Times New Roman"/>
          <w:b/>
          <w:bCs/>
          <w:color w:val="000000"/>
          <w:sz w:val="24"/>
          <w:szCs w:val="24"/>
        </w:rPr>
        <w:t xml:space="preserve"> </w:t>
      </w:r>
      <w:r w:rsidR="00E304EC">
        <w:rPr>
          <w:rFonts w:ascii="Times New Roman" w:eastAsiaTheme="minorEastAsia" w:hAnsi="Times New Roman" w:cs="Times New Roman"/>
          <w:b/>
          <w:bCs/>
          <w:color w:val="000000"/>
          <w:sz w:val="24"/>
          <w:szCs w:val="24"/>
        </w:rPr>
        <w:t>Amendment</w:t>
      </w:r>
      <w:r w:rsidRPr="003A0703">
        <w:rPr>
          <w:rFonts w:ascii="Times New Roman" w:eastAsiaTheme="minorEastAsia" w:hAnsi="Times New Roman" w:cs="Times New Roman"/>
          <w:b/>
          <w:bCs/>
          <w:color w:val="000000"/>
          <w:sz w:val="24"/>
          <w:szCs w:val="24"/>
        </w:rPr>
        <w:t xml:space="preserve"> </w:t>
      </w:r>
      <w:r>
        <w:rPr>
          <w:rFonts w:ascii="Times New Roman" w:eastAsiaTheme="minorEastAsia" w:hAnsi="Times New Roman" w:cs="Times New Roman"/>
          <w:b/>
          <w:bCs/>
          <w:color w:val="000000"/>
          <w:sz w:val="24"/>
          <w:szCs w:val="24"/>
        </w:rPr>
        <w:t>Approved</w:t>
      </w:r>
      <w:r w:rsidRPr="003A0703">
        <w:rPr>
          <w:rFonts w:ascii="Times New Roman" w:eastAsiaTheme="minorEastAsia" w:hAnsi="Times New Roman" w:cs="Times New Roman"/>
          <w:b/>
          <w:bCs/>
          <w:color w:val="000000"/>
          <w:sz w:val="24"/>
          <w:szCs w:val="24"/>
        </w:rPr>
        <w:t xml:space="preserve"> for </w:t>
      </w:r>
      <w:r w:rsidRPr="003A0703">
        <w:rPr>
          <w:rFonts w:ascii="Times New Roman" w:eastAsiaTheme="minorEastAsia" w:hAnsi="Times New Roman" w:cs="Times New Roman"/>
          <w:b/>
          <w:bCs/>
          <w:color w:val="000000"/>
          <w:sz w:val="24"/>
          <w:szCs w:val="24"/>
        </w:rPr>
        <w:br/>
        <w:t xml:space="preserve">Public Comment at </w:t>
      </w:r>
      <w:r w:rsidR="00D80E98" w:rsidRPr="003A0703">
        <w:rPr>
          <w:rFonts w:ascii="Times New Roman" w:eastAsiaTheme="minorEastAsia" w:hAnsi="Times New Roman" w:cs="Times New Roman"/>
          <w:b/>
          <w:bCs/>
          <w:color w:val="000000"/>
          <w:sz w:val="24"/>
          <w:szCs w:val="24"/>
        </w:rPr>
        <w:t>June 28, 2022</w:t>
      </w:r>
      <w:r w:rsidRPr="003A0703">
        <w:rPr>
          <w:rFonts w:ascii="Times New Roman" w:eastAsiaTheme="minorEastAsia" w:hAnsi="Times New Roman" w:cs="Times New Roman"/>
          <w:b/>
          <w:bCs/>
          <w:color w:val="000000"/>
          <w:sz w:val="24"/>
          <w:szCs w:val="24"/>
        </w:rPr>
        <w:t xml:space="preserve"> Board Meeting</w:t>
      </w:r>
    </w:p>
    <w:p w14:paraId="039F62EB" w14:textId="77777777" w:rsidR="00D80E98" w:rsidRPr="003A0703" w:rsidRDefault="00D80E98" w:rsidP="00D80E98">
      <w:pPr>
        <w:spacing w:after="0"/>
        <w:jc w:val="center"/>
        <w:rPr>
          <w:rFonts w:ascii="Times New Roman" w:eastAsiaTheme="minorEastAsia" w:hAnsi="Times New Roman" w:cs="Times New Roman"/>
          <w:b/>
          <w:bCs/>
          <w:color w:val="000000"/>
          <w:sz w:val="24"/>
          <w:szCs w:val="24"/>
        </w:rPr>
      </w:pPr>
    </w:p>
    <w:p w14:paraId="632F267A" w14:textId="7A6850A2" w:rsidR="005B23F1" w:rsidRPr="003A0703" w:rsidRDefault="00D80E98">
      <w:pPr>
        <w:rPr>
          <w:rFonts w:ascii="Times New Roman" w:eastAsiaTheme="minorEastAsia" w:hAnsi="Times New Roman" w:cs="Times New Roman"/>
          <w:color w:val="000000"/>
          <w:sz w:val="24"/>
          <w:szCs w:val="24"/>
        </w:rPr>
      </w:pPr>
      <w:r w:rsidRPr="003A0703">
        <w:rPr>
          <w:rFonts w:ascii="Times New Roman" w:eastAsiaTheme="minorEastAsia" w:hAnsi="Times New Roman" w:cs="Times New Roman"/>
          <w:color w:val="000000"/>
          <w:sz w:val="24"/>
          <w:szCs w:val="24"/>
        </w:rPr>
        <w:t xml:space="preserve">(f) </w:t>
      </w:r>
      <w:r w:rsidRPr="003A0703">
        <w:rPr>
          <w:rFonts w:ascii="Times New Roman" w:eastAsiaTheme="minorEastAsia" w:hAnsi="Times New Roman" w:cs="Times New Roman"/>
          <w:b/>
          <w:bCs/>
          <w:color w:val="000000"/>
          <w:sz w:val="24"/>
          <w:szCs w:val="24"/>
        </w:rPr>
        <w:t>Dyslexia Screening.</w:t>
      </w:r>
      <w:r w:rsidRPr="003A0703">
        <w:rPr>
          <w:rFonts w:ascii="Times New Roman" w:eastAsiaTheme="minorEastAsia" w:hAnsi="Times New Roman" w:cs="Times New Roman"/>
          <w:color w:val="000000"/>
          <w:sz w:val="24"/>
          <w:szCs w:val="24"/>
        </w:rPr>
        <w:t>  Each elementary school shall at least twice per year assess each student’s reading ability and progress in specific foundational skills, from kindergarten through at least third grade, using a valid, developmentally appropriate screening instrument approved by the Department.  If such screenings determine that a student is significantly behind relevant benchmarks for age-typical development in specific foundational skills, then the school must complete a further assessment within 30 days to determine whether the school should provide such student with modified, differentiated, or supplementary evidence-based reading instruction aligned with the Department’s literacy guidelines or refer the student for evaluation for a specific learning disability.  The school shall promptly inform each student’s parent or guardian of the results of such assessments and prior to any evaluation referral.</w:t>
      </w:r>
    </w:p>
    <w:p w14:paraId="1796458E" w14:textId="267D4903" w:rsidR="00D80E98" w:rsidRPr="003A0703" w:rsidRDefault="00D80E98">
      <w:pPr>
        <w:rPr>
          <w:rFonts w:ascii="Times New Roman" w:eastAsiaTheme="minorEastAsia" w:hAnsi="Times New Roman" w:cs="Times New Roman"/>
          <w:color w:val="000000"/>
          <w:sz w:val="24"/>
          <w:szCs w:val="24"/>
          <w:u w:val="single"/>
        </w:rPr>
      </w:pPr>
    </w:p>
    <w:p w14:paraId="00BAD6A1" w14:textId="77777777" w:rsidR="00F156D9" w:rsidRDefault="0050058C" w:rsidP="003A0703">
      <w:pPr>
        <w:spacing w:after="0"/>
        <w:jc w:val="center"/>
        <w:rPr>
          <w:rFonts w:ascii="Times New Roman" w:hAnsi="Times New Roman" w:cs="Times New Roman"/>
          <w:b/>
          <w:bCs/>
          <w:sz w:val="24"/>
          <w:szCs w:val="24"/>
        </w:rPr>
      </w:pPr>
      <w:r w:rsidRPr="003A0703">
        <w:rPr>
          <w:rFonts w:ascii="Times New Roman" w:hAnsi="Times New Roman" w:cs="Times New Roman"/>
          <w:b/>
          <w:bCs/>
          <w:sz w:val="24"/>
          <w:szCs w:val="24"/>
        </w:rPr>
        <w:t xml:space="preserve">Proposed </w:t>
      </w:r>
      <w:r w:rsidR="00E304EC">
        <w:rPr>
          <w:rFonts w:ascii="Times New Roman" w:eastAsiaTheme="minorEastAsia" w:hAnsi="Times New Roman" w:cs="Times New Roman"/>
          <w:b/>
          <w:bCs/>
          <w:color w:val="000000"/>
          <w:sz w:val="24"/>
          <w:szCs w:val="24"/>
        </w:rPr>
        <w:t>Amendment</w:t>
      </w:r>
      <w:r w:rsidR="003A0703" w:rsidRPr="003A0703">
        <w:rPr>
          <w:rFonts w:ascii="Times New Roman" w:hAnsi="Times New Roman" w:cs="Times New Roman"/>
          <w:b/>
          <w:bCs/>
          <w:sz w:val="24"/>
          <w:szCs w:val="24"/>
        </w:rPr>
        <w:t xml:space="preserve"> for Final Adoption</w:t>
      </w:r>
    </w:p>
    <w:p w14:paraId="3F3519C9" w14:textId="3D739D6D" w:rsidR="0050058C" w:rsidRPr="003A0703" w:rsidRDefault="00F156D9" w:rsidP="003A0703">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2022</w:t>
      </w:r>
      <w:r w:rsidR="003A0703" w:rsidRPr="003A0703">
        <w:rPr>
          <w:rFonts w:ascii="Times New Roman" w:hAnsi="Times New Roman" w:cs="Times New Roman"/>
          <w:b/>
          <w:bCs/>
          <w:sz w:val="24"/>
          <w:szCs w:val="24"/>
        </w:rPr>
        <w:t xml:space="preserve"> </w:t>
      </w:r>
    </w:p>
    <w:p w14:paraId="2BEE8C9D" w14:textId="77777777" w:rsidR="003A0703" w:rsidRPr="003A0703" w:rsidRDefault="003A0703" w:rsidP="003A0703">
      <w:pPr>
        <w:spacing w:after="0"/>
        <w:jc w:val="center"/>
        <w:rPr>
          <w:rFonts w:ascii="Times New Roman" w:hAnsi="Times New Roman" w:cs="Times New Roman"/>
          <w:b/>
          <w:bCs/>
          <w:sz w:val="24"/>
          <w:szCs w:val="24"/>
        </w:rPr>
      </w:pPr>
    </w:p>
    <w:p w14:paraId="19C65925" w14:textId="3570F296" w:rsidR="003A0703" w:rsidRPr="003A0703" w:rsidRDefault="003A0703" w:rsidP="1EB37D35">
      <w:pPr>
        <w:rPr>
          <w:rFonts w:ascii="Times New Roman" w:hAnsi="Times New Roman" w:cs="Times New Roman"/>
          <w:color w:val="000000" w:themeColor="text1"/>
          <w:sz w:val="24"/>
          <w:szCs w:val="24"/>
        </w:rPr>
      </w:pPr>
      <w:r w:rsidRPr="003A0703">
        <w:rPr>
          <w:rFonts w:ascii="Times New Roman" w:hAnsi="Times New Roman" w:cs="Times New Roman"/>
          <w:color w:val="000000"/>
          <w:sz w:val="24"/>
          <w:szCs w:val="24"/>
          <w:bdr w:val="none" w:sz="0" w:space="0" w:color="auto" w:frame="1"/>
          <w:shd w:val="clear" w:color="auto" w:fill="FFFFFF"/>
        </w:rPr>
        <w:t>(f) </w:t>
      </w:r>
      <w:r w:rsidRPr="003A0703">
        <w:rPr>
          <w:rFonts w:ascii="Times New Roman" w:hAnsi="Times New Roman" w:cs="Times New Roman"/>
          <w:b/>
          <w:bCs/>
          <w:color w:val="000000"/>
          <w:sz w:val="24"/>
          <w:szCs w:val="24"/>
          <w:bdr w:val="none" w:sz="0" w:space="0" w:color="auto" w:frame="1"/>
          <w:shd w:val="clear" w:color="auto" w:fill="FFFFFF"/>
        </w:rPr>
        <w:t>Early Literacy Screening.</w:t>
      </w:r>
      <w:r w:rsidRPr="003A0703">
        <w:rPr>
          <w:rFonts w:ascii="Times New Roman" w:hAnsi="Times New Roman" w:cs="Times New Roman"/>
          <w:color w:val="000000"/>
          <w:sz w:val="24"/>
          <w:szCs w:val="24"/>
          <w:bdr w:val="none" w:sz="0" w:space="0" w:color="auto" w:frame="1"/>
          <w:shd w:val="clear" w:color="auto" w:fill="FFFFFF"/>
        </w:rPr>
        <w:t xml:space="preserve">  Effective July 1, 2023, each school district shall at least twice per year assess each student’s reading ability and progress in literacy skills, from kindergarten through at least third grade, using a valid, developmentally appropriate screening instrument approved by the Department.  </w:t>
      </w:r>
      <w:r w:rsidRPr="003A0703">
        <w:rPr>
          <w:rFonts w:ascii="Times New Roman" w:hAnsi="Times New Roman" w:cs="Times New Roman"/>
          <w:sz w:val="24"/>
          <w:szCs w:val="24"/>
        </w:rPr>
        <w:t xml:space="preserve">Consistent with section 2 of chapter 71B of the general laws and the Department’s dyslexia and literacy guidelines, </w:t>
      </w:r>
      <w:r w:rsidRPr="003A0703">
        <w:rPr>
          <w:rFonts w:ascii="Times New Roman" w:hAnsi="Times New Roman" w:cs="Times New Roman"/>
          <w:color w:val="000000"/>
          <w:sz w:val="24"/>
          <w:szCs w:val="24"/>
          <w:bdr w:val="none" w:sz="0" w:space="0" w:color="auto" w:frame="1"/>
          <w:shd w:val="clear" w:color="auto" w:fill="FFFFFF"/>
        </w:rPr>
        <w:t>if such screenings determine that a student is significantly b</w:t>
      </w:r>
      <w:r w:rsidR="6C925CE4" w:rsidRPr="003A0703">
        <w:rPr>
          <w:rFonts w:ascii="Times New Roman" w:hAnsi="Times New Roman" w:cs="Times New Roman"/>
          <w:color w:val="000000"/>
          <w:sz w:val="24"/>
          <w:szCs w:val="24"/>
          <w:bdr w:val="none" w:sz="0" w:space="0" w:color="auto" w:frame="1"/>
          <w:shd w:val="clear" w:color="auto" w:fill="FFFFFF"/>
        </w:rPr>
        <w:t xml:space="preserve">elow </w:t>
      </w:r>
      <w:r w:rsidRPr="003A0703">
        <w:rPr>
          <w:rFonts w:ascii="Times New Roman" w:hAnsi="Times New Roman" w:cs="Times New Roman"/>
          <w:color w:val="000000"/>
          <w:sz w:val="24"/>
          <w:szCs w:val="24"/>
          <w:bdr w:val="none" w:sz="0" w:space="0" w:color="auto" w:frame="1"/>
          <w:shd w:val="clear" w:color="auto" w:fill="FFFFFF"/>
        </w:rPr>
        <w:t xml:space="preserve">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 </w:t>
      </w:r>
    </w:p>
    <w:p w14:paraId="7827CD1E" w14:textId="77777777" w:rsidR="007F25B2" w:rsidRDefault="007F25B2">
      <w:pPr>
        <w:rPr>
          <w:sz w:val="24"/>
          <w:szCs w:val="24"/>
        </w:rPr>
      </w:pPr>
    </w:p>
    <w:p w14:paraId="7E50D065" w14:textId="77777777" w:rsidR="00E603DD" w:rsidRPr="00D80E98" w:rsidRDefault="00E603DD">
      <w:pPr>
        <w:rPr>
          <w:sz w:val="24"/>
          <w:szCs w:val="24"/>
        </w:rPr>
      </w:pPr>
    </w:p>
    <w:sectPr w:rsidR="00E603DD" w:rsidRPr="00D80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D106A5"/>
    <w:multiLevelType w:val="hybridMultilevel"/>
    <w:tmpl w:val="FDFC40B2"/>
    <w:lvl w:ilvl="0" w:tplc="D09EC5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98"/>
    <w:rsid w:val="00001F00"/>
    <w:rsid w:val="0001003C"/>
    <w:rsid w:val="00012AF4"/>
    <w:rsid w:val="00070479"/>
    <w:rsid w:val="00074C6C"/>
    <w:rsid w:val="000A6392"/>
    <w:rsid w:val="000C368E"/>
    <w:rsid w:val="000C55A0"/>
    <w:rsid w:val="000D7696"/>
    <w:rsid w:val="00132A77"/>
    <w:rsid w:val="00140297"/>
    <w:rsid w:val="00152B8A"/>
    <w:rsid w:val="00183C9C"/>
    <w:rsid w:val="001A087E"/>
    <w:rsid w:val="001C6213"/>
    <w:rsid w:val="001D60E9"/>
    <w:rsid w:val="00211E22"/>
    <w:rsid w:val="00212C04"/>
    <w:rsid w:val="002307B5"/>
    <w:rsid w:val="002321DE"/>
    <w:rsid w:val="00237C01"/>
    <w:rsid w:val="002E18A2"/>
    <w:rsid w:val="002F062A"/>
    <w:rsid w:val="003604C0"/>
    <w:rsid w:val="003A0703"/>
    <w:rsid w:val="003B0DB5"/>
    <w:rsid w:val="003B13A4"/>
    <w:rsid w:val="003C396B"/>
    <w:rsid w:val="003D42A3"/>
    <w:rsid w:val="003D7DDC"/>
    <w:rsid w:val="003F377F"/>
    <w:rsid w:val="0041483D"/>
    <w:rsid w:val="004656BB"/>
    <w:rsid w:val="0047197A"/>
    <w:rsid w:val="004B7F45"/>
    <w:rsid w:val="004C4E75"/>
    <w:rsid w:val="004D6E58"/>
    <w:rsid w:val="004E714A"/>
    <w:rsid w:val="0050058C"/>
    <w:rsid w:val="0052231A"/>
    <w:rsid w:val="00522EAF"/>
    <w:rsid w:val="00533B33"/>
    <w:rsid w:val="00561ED6"/>
    <w:rsid w:val="00571CA3"/>
    <w:rsid w:val="00583816"/>
    <w:rsid w:val="005A2391"/>
    <w:rsid w:val="005B23F1"/>
    <w:rsid w:val="005C408B"/>
    <w:rsid w:val="005E73B9"/>
    <w:rsid w:val="005F75E9"/>
    <w:rsid w:val="006304AC"/>
    <w:rsid w:val="00636607"/>
    <w:rsid w:val="00636E6B"/>
    <w:rsid w:val="00657911"/>
    <w:rsid w:val="00692B94"/>
    <w:rsid w:val="006D3ADE"/>
    <w:rsid w:val="006F274C"/>
    <w:rsid w:val="00700ECF"/>
    <w:rsid w:val="00756176"/>
    <w:rsid w:val="007B2984"/>
    <w:rsid w:val="007B644D"/>
    <w:rsid w:val="007E0FFD"/>
    <w:rsid w:val="007F0B7B"/>
    <w:rsid w:val="007F2505"/>
    <w:rsid w:val="007F25B2"/>
    <w:rsid w:val="008A5C7D"/>
    <w:rsid w:val="008C6D5B"/>
    <w:rsid w:val="008D2552"/>
    <w:rsid w:val="00906FAC"/>
    <w:rsid w:val="009A7D77"/>
    <w:rsid w:val="009B066E"/>
    <w:rsid w:val="009C0402"/>
    <w:rsid w:val="009D55D5"/>
    <w:rsid w:val="009E282B"/>
    <w:rsid w:val="009E5905"/>
    <w:rsid w:val="00A05A4B"/>
    <w:rsid w:val="00A07A7A"/>
    <w:rsid w:val="00A46253"/>
    <w:rsid w:val="00A81296"/>
    <w:rsid w:val="00A81536"/>
    <w:rsid w:val="00AB4533"/>
    <w:rsid w:val="00AD76B4"/>
    <w:rsid w:val="00B073DE"/>
    <w:rsid w:val="00B37533"/>
    <w:rsid w:val="00B37F4B"/>
    <w:rsid w:val="00B63787"/>
    <w:rsid w:val="00B66919"/>
    <w:rsid w:val="00B754AD"/>
    <w:rsid w:val="00B768DE"/>
    <w:rsid w:val="00B91771"/>
    <w:rsid w:val="00BA3624"/>
    <w:rsid w:val="00BB0725"/>
    <w:rsid w:val="00C105A7"/>
    <w:rsid w:val="00C33AAC"/>
    <w:rsid w:val="00D72472"/>
    <w:rsid w:val="00D80E98"/>
    <w:rsid w:val="00DB4C65"/>
    <w:rsid w:val="00DD14CE"/>
    <w:rsid w:val="00DF2227"/>
    <w:rsid w:val="00E304EC"/>
    <w:rsid w:val="00E603DD"/>
    <w:rsid w:val="00E7083C"/>
    <w:rsid w:val="00E9028B"/>
    <w:rsid w:val="00EB6655"/>
    <w:rsid w:val="00ED4370"/>
    <w:rsid w:val="00F11236"/>
    <w:rsid w:val="00F14C8D"/>
    <w:rsid w:val="00F156D9"/>
    <w:rsid w:val="00F20BBD"/>
    <w:rsid w:val="00F42741"/>
    <w:rsid w:val="00F8297F"/>
    <w:rsid w:val="00FA1477"/>
    <w:rsid w:val="1BAC33E0"/>
    <w:rsid w:val="1DC32814"/>
    <w:rsid w:val="1EB37D35"/>
    <w:rsid w:val="235938D5"/>
    <w:rsid w:val="42FCEF35"/>
    <w:rsid w:val="58828AED"/>
    <w:rsid w:val="5C58D552"/>
    <w:rsid w:val="5D28BC94"/>
    <w:rsid w:val="6C925CE4"/>
    <w:rsid w:val="70CFB2F6"/>
    <w:rsid w:val="74919ECC"/>
    <w:rsid w:val="78CD59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9697"/>
  <w15:chartTrackingRefBased/>
  <w15:docId w15:val="{EEC12098-C828-470F-84F5-F8F80D8C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377F"/>
    <w:pPr>
      <w:spacing w:after="0" w:line="240" w:lineRule="auto"/>
    </w:pPr>
  </w:style>
  <w:style w:type="character" w:styleId="CommentReference">
    <w:name w:val="annotation reference"/>
    <w:basedOn w:val="DefaultParagraphFont"/>
    <w:uiPriority w:val="99"/>
    <w:semiHidden/>
    <w:unhideWhenUsed/>
    <w:rsid w:val="007F2505"/>
    <w:rPr>
      <w:sz w:val="16"/>
      <w:szCs w:val="16"/>
    </w:rPr>
  </w:style>
  <w:style w:type="paragraph" w:styleId="CommentText">
    <w:name w:val="annotation text"/>
    <w:basedOn w:val="Normal"/>
    <w:link w:val="CommentTextChar"/>
    <w:uiPriority w:val="99"/>
    <w:semiHidden/>
    <w:unhideWhenUsed/>
    <w:rsid w:val="007F2505"/>
    <w:pPr>
      <w:spacing w:line="240" w:lineRule="auto"/>
    </w:pPr>
    <w:rPr>
      <w:sz w:val="20"/>
      <w:szCs w:val="20"/>
    </w:rPr>
  </w:style>
  <w:style w:type="character" w:customStyle="1" w:styleId="CommentTextChar">
    <w:name w:val="Comment Text Char"/>
    <w:basedOn w:val="DefaultParagraphFont"/>
    <w:link w:val="CommentText"/>
    <w:uiPriority w:val="99"/>
    <w:semiHidden/>
    <w:rsid w:val="007F2505"/>
    <w:rPr>
      <w:sz w:val="20"/>
      <w:szCs w:val="20"/>
    </w:rPr>
  </w:style>
  <w:style w:type="paragraph" w:styleId="CommentSubject">
    <w:name w:val="annotation subject"/>
    <w:basedOn w:val="CommentText"/>
    <w:next w:val="CommentText"/>
    <w:link w:val="CommentSubjectChar"/>
    <w:uiPriority w:val="99"/>
    <w:semiHidden/>
    <w:unhideWhenUsed/>
    <w:rsid w:val="007F2505"/>
    <w:rPr>
      <w:b/>
      <w:bCs/>
    </w:rPr>
  </w:style>
  <w:style w:type="character" w:customStyle="1" w:styleId="CommentSubjectChar">
    <w:name w:val="Comment Subject Char"/>
    <w:basedOn w:val="CommentTextChar"/>
    <w:link w:val="CommentSubject"/>
    <w:uiPriority w:val="99"/>
    <w:semiHidden/>
    <w:rsid w:val="007F2505"/>
    <w:rPr>
      <w:b/>
      <w:bCs/>
      <w:sz w:val="20"/>
      <w:szCs w:val="20"/>
    </w:rPr>
  </w:style>
  <w:style w:type="paragraph" w:styleId="ListParagraph">
    <w:name w:val="List Paragraph"/>
    <w:basedOn w:val="Normal"/>
    <w:uiPriority w:val="34"/>
    <w:qFormat/>
    <w:rsid w:val="002307B5"/>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B75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50702">
      <w:bodyDiv w:val="1"/>
      <w:marLeft w:val="0"/>
      <w:marRight w:val="0"/>
      <w:marTop w:val="0"/>
      <w:marBottom w:val="0"/>
      <w:divBdr>
        <w:top w:val="none" w:sz="0" w:space="0" w:color="auto"/>
        <w:left w:val="none" w:sz="0" w:space="0" w:color="auto"/>
        <w:bottom w:val="none" w:sz="0" w:space="0" w:color="auto"/>
        <w:right w:val="none" w:sz="0" w:space="0" w:color="auto"/>
      </w:divBdr>
    </w:div>
    <w:div w:id="21115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9" ma:contentTypeDescription="Create a new document." ma:contentTypeScope="" ma:versionID="2d787b32d9ab07e934ef133afe3307e3">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2da1198e9c9bba63d734b45f5b9b21ab"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F0F6E-5A68-405B-AE57-22874F9C5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C203F-5126-4F0C-83A7-02EF3F2FED18}">
  <ds:schemaRefs>
    <ds:schemaRef ds:uri="http://schemas.microsoft.com/sharepoint/v3/contenttype/forms"/>
  </ds:schemaRefs>
</ds:datastoreItem>
</file>

<file path=customXml/itemProps3.xml><?xml version="1.0" encoding="utf-8"?>
<ds:datastoreItem xmlns:ds="http://schemas.openxmlformats.org/officeDocument/2006/customXml" ds:itemID="{18B53BE9-531D-4724-8EA6-FBFED2D3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1863</Characters>
  <Application>Microsoft Office Word</Application>
  <DocSecurity>0</DocSecurity>
  <Lines>32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3 Attachment: Comparison of Draft and Proposed Final Regulation</dc:title>
  <dc:subject/>
  <dc:creator>DESE</dc:creator>
  <cp:keywords/>
  <dc:description/>
  <cp:lastModifiedBy>Zou, Dong (EOE)</cp:lastModifiedBy>
  <cp:revision>3</cp:revision>
  <cp:lastPrinted>2022-09-14T19:14:00Z</cp:lastPrinted>
  <dcterms:created xsi:type="dcterms:W3CDTF">2022-09-16T00:31:00Z</dcterms:created>
  <dcterms:modified xsi:type="dcterms:W3CDTF">2022-09-16T20:20:00Z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