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C9C3"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78F745FB" wp14:editId="690629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040E77F4">
        <w:rPr>
          <w:rFonts w:ascii="Arial" w:hAnsi="Arial"/>
          <w:b/>
          <w:bCs/>
          <w:i/>
          <w:iCs/>
          <w:sz w:val="40"/>
          <w:szCs w:val="40"/>
        </w:rPr>
        <w:t>Massachusetts Department of</w:t>
      </w:r>
    </w:p>
    <w:p w14:paraId="5C8621B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0C86E8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FB8422E" wp14:editId="55C4787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63D1661"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44607D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DA79D2B" w14:textId="77777777" w:rsidR="00A20194" w:rsidRPr="00C974A6" w:rsidRDefault="00A20194">
      <w:pPr>
        <w:ind w:left="720"/>
        <w:rPr>
          <w:rFonts w:ascii="Arial" w:hAnsi="Arial"/>
          <w:i/>
          <w:sz w:val="16"/>
          <w:szCs w:val="16"/>
        </w:rPr>
      </w:pPr>
    </w:p>
    <w:p w14:paraId="32456133" w14:textId="77777777" w:rsidR="00A20194" w:rsidRDefault="00A20194">
      <w:pPr>
        <w:ind w:left="720"/>
        <w:rPr>
          <w:rFonts w:ascii="Arial" w:hAnsi="Arial"/>
          <w:i/>
          <w:sz w:val="18"/>
        </w:rPr>
        <w:sectPr w:rsidR="00A20194" w:rsidSect="00DF44B4">
          <w:headerReference w:type="even" r:id="rId12"/>
          <w:footerReference w:type="default" r:id="rId13"/>
          <w:endnotePr>
            <w:numFmt w:val="decimal"/>
          </w:endnotePr>
          <w:pgSz w:w="12240" w:h="15840"/>
          <w:pgMar w:top="864" w:right="1080" w:bottom="1440" w:left="1800" w:header="1440" w:footer="864" w:gutter="0"/>
          <w:cols w:space="720"/>
          <w:noEndnote/>
          <w:titlePg/>
          <w:docGrid w:linePitch="326"/>
        </w:sectPr>
      </w:pPr>
    </w:p>
    <w:p w14:paraId="2AAEAE8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AE3C58" w14:textId="77777777">
        <w:tc>
          <w:tcPr>
            <w:tcW w:w="2988" w:type="dxa"/>
          </w:tcPr>
          <w:p w14:paraId="0A6B4CF0"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173546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078C1C3" w14:textId="77777777" w:rsidR="00C974A6" w:rsidRPr="00C974A6" w:rsidRDefault="00C974A6" w:rsidP="00C974A6">
            <w:pPr>
              <w:jc w:val="center"/>
              <w:rPr>
                <w:rFonts w:ascii="Arial" w:hAnsi="Arial"/>
                <w:i/>
                <w:sz w:val="16"/>
                <w:szCs w:val="16"/>
              </w:rPr>
            </w:pPr>
          </w:p>
        </w:tc>
      </w:tr>
    </w:tbl>
    <w:p w14:paraId="0E4DC20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8195A03" w14:textId="776ED45E" w:rsidR="00164C16" w:rsidRPr="00976B0F" w:rsidRDefault="00164C16" w:rsidP="00164C16">
      <w:pPr>
        <w:pStyle w:val="Heading1"/>
        <w:tabs>
          <w:tab w:val="clear" w:pos="4680"/>
        </w:tabs>
        <w:rPr>
          <w:szCs w:val="24"/>
        </w:rPr>
      </w:pPr>
      <w:r w:rsidRPr="00976B0F">
        <w:rPr>
          <w:szCs w:val="24"/>
        </w:rPr>
        <w:t>MEMORANDUM</w:t>
      </w:r>
      <w:r w:rsidR="00BF0A0C" w:rsidRPr="00976B0F">
        <w:rPr>
          <w:szCs w:val="24"/>
        </w:rPr>
        <w:t xml:space="preserve"> </w:t>
      </w:r>
    </w:p>
    <w:p w14:paraId="5F9F0C44" w14:textId="77777777" w:rsidR="00164C16" w:rsidRPr="00976B0F" w:rsidRDefault="00164C16" w:rsidP="00164C16">
      <w:pPr>
        <w:pStyle w:val="Footer"/>
        <w:rPr>
          <w:szCs w:val="24"/>
        </w:rPr>
      </w:pPr>
    </w:p>
    <w:tbl>
      <w:tblPr>
        <w:tblW w:w="0" w:type="auto"/>
        <w:tblLook w:val="01E0" w:firstRow="1" w:lastRow="1" w:firstColumn="1" w:lastColumn="1" w:noHBand="0" w:noVBand="0"/>
      </w:tblPr>
      <w:tblGrid>
        <w:gridCol w:w="1184"/>
        <w:gridCol w:w="8176"/>
      </w:tblGrid>
      <w:tr w:rsidR="00164C16" w:rsidRPr="00976B0F" w14:paraId="7CABEA6A" w14:textId="77777777" w:rsidTr="00164C16">
        <w:tc>
          <w:tcPr>
            <w:tcW w:w="1184" w:type="dxa"/>
          </w:tcPr>
          <w:p w14:paraId="73A66B1C" w14:textId="77777777" w:rsidR="00164C16" w:rsidRPr="00976B0F" w:rsidRDefault="00164C16" w:rsidP="000C392F">
            <w:pPr>
              <w:rPr>
                <w:b/>
                <w:szCs w:val="24"/>
              </w:rPr>
            </w:pPr>
            <w:r w:rsidRPr="00976B0F">
              <w:rPr>
                <w:b/>
                <w:szCs w:val="24"/>
              </w:rPr>
              <w:t>To:</w:t>
            </w:r>
          </w:p>
        </w:tc>
        <w:tc>
          <w:tcPr>
            <w:tcW w:w="8176" w:type="dxa"/>
          </w:tcPr>
          <w:p w14:paraId="52680C47" w14:textId="77777777" w:rsidR="00164C16" w:rsidRPr="00976B0F" w:rsidRDefault="00164C16" w:rsidP="000C392F">
            <w:pPr>
              <w:pStyle w:val="Footer"/>
              <w:rPr>
                <w:bCs/>
                <w:szCs w:val="24"/>
              </w:rPr>
            </w:pPr>
            <w:r w:rsidRPr="00976B0F">
              <w:rPr>
                <w:bCs/>
                <w:szCs w:val="24"/>
              </w:rPr>
              <w:t>Members of the Board of Elementary and Secondary Education</w:t>
            </w:r>
          </w:p>
        </w:tc>
      </w:tr>
      <w:tr w:rsidR="00164C16" w:rsidRPr="00976B0F" w14:paraId="62E0F8EC" w14:textId="77777777" w:rsidTr="00164C16">
        <w:tc>
          <w:tcPr>
            <w:tcW w:w="1184" w:type="dxa"/>
          </w:tcPr>
          <w:p w14:paraId="6A4CD08D" w14:textId="77777777" w:rsidR="00164C16" w:rsidRPr="00976B0F" w:rsidRDefault="00164C16" w:rsidP="000C392F">
            <w:pPr>
              <w:rPr>
                <w:b/>
                <w:szCs w:val="24"/>
              </w:rPr>
            </w:pPr>
            <w:r w:rsidRPr="00976B0F">
              <w:rPr>
                <w:b/>
                <w:szCs w:val="24"/>
              </w:rPr>
              <w:t>From:</w:t>
            </w:r>
            <w:r w:rsidRPr="00976B0F">
              <w:rPr>
                <w:szCs w:val="24"/>
              </w:rPr>
              <w:tab/>
            </w:r>
          </w:p>
        </w:tc>
        <w:tc>
          <w:tcPr>
            <w:tcW w:w="8176" w:type="dxa"/>
          </w:tcPr>
          <w:p w14:paraId="1FE9AEBB" w14:textId="61D54F99" w:rsidR="00FE2BE7" w:rsidRPr="00976B0F" w:rsidRDefault="00164C16" w:rsidP="000C392F">
            <w:pPr>
              <w:pStyle w:val="Footer"/>
              <w:rPr>
                <w:bCs/>
                <w:szCs w:val="24"/>
              </w:rPr>
            </w:pPr>
            <w:r w:rsidRPr="00976B0F">
              <w:rPr>
                <w:bCs/>
                <w:szCs w:val="24"/>
              </w:rPr>
              <w:t>Jeffrey C. Riley, Commissioner</w:t>
            </w:r>
          </w:p>
        </w:tc>
      </w:tr>
      <w:tr w:rsidR="00164C16" w:rsidRPr="00976B0F" w14:paraId="6202BA67" w14:textId="77777777" w:rsidTr="00164C16">
        <w:tc>
          <w:tcPr>
            <w:tcW w:w="1184" w:type="dxa"/>
          </w:tcPr>
          <w:p w14:paraId="6BBA7064" w14:textId="77777777" w:rsidR="00164C16" w:rsidRPr="00976B0F" w:rsidRDefault="00164C16" w:rsidP="000C392F">
            <w:pPr>
              <w:rPr>
                <w:b/>
                <w:szCs w:val="24"/>
              </w:rPr>
            </w:pPr>
            <w:r w:rsidRPr="00976B0F">
              <w:rPr>
                <w:b/>
                <w:szCs w:val="24"/>
              </w:rPr>
              <w:t>Date:</w:t>
            </w:r>
            <w:r w:rsidRPr="00976B0F">
              <w:rPr>
                <w:szCs w:val="24"/>
              </w:rPr>
              <w:tab/>
            </w:r>
          </w:p>
        </w:tc>
        <w:tc>
          <w:tcPr>
            <w:tcW w:w="8176" w:type="dxa"/>
          </w:tcPr>
          <w:p w14:paraId="6A76936D" w14:textId="5C9FD989" w:rsidR="00164C16" w:rsidRPr="00976B0F" w:rsidRDefault="0091635F" w:rsidP="00C25904">
            <w:pPr>
              <w:pStyle w:val="Footer"/>
              <w:rPr>
                <w:bCs/>
                <w:szCs w:val="24"/>
              </w:rPr>
            </w:pPr>
            <w:r>
              <w:rPr>
                <w:bCs/>
                <w:szCs w:val="24"/>
              </w:rPr>
              <w:t xml:space="preserve">September </w:t>
            </w:r>
            <w:r w:rsidR="00F0207F">
              <w:rPr>
                <w:bCs/>
                <w:szCs w:val="24"/>
              </w:rPr>
              <w:t>1</w:t>
            </w:r>
            <w:r w:rsidR="00476E6D">
              <w:rPr>
                <w:bCs/>
                <w:szCs w:val="24"/>
              </w:rPr>
              <w:t>6</w:t>
            </w:r>
            <w:r>
              <w:rPr>
                <w:bCs/>
                <w:szCs w:val="24"/>
              </w:rPr>
              <w:t>, 2022</w:t>
            </w:r>
          </w:p>
        </w:tc>
      </w:tr>
      <w:tr w:rsidR="00164C16" w:rsidRPr="00976B0F" w14:paraId="33280D1E" w14:textId="77777777" w:rsidTr="00164C16">
        <w:tc>
          <w:tcPr>
            <w:tcW w:w="1184" w:type="dxa"/>
          </w:tcPr>
          <w:p w14:paraId="1DB5DA49" w14:textId="77777777" w:rsidR="00164C16" w:rsidRPr="00976B0F" w:rsidRDefault="00164C16" w:rsidP="000C392F">
            <w:pPr>
              <w:rPr>
                <w:b/>
                <w:szCs w:val="24"/>
              </w:rPr>
            </w:pPr>
            <w:r w:rsidRPr="00976B0F">
              <w:rPr>
                <w:b/>
                <w:szCs w:val="24"/>
              </w:rPr>
              <w:t>Subject:</w:t>
            </w:r>
          </w:p>
        </w:tc>
        <w:tc>
          <w:tcPr>
            <w:tcW w:w="8176" w:type="dxa"/>
          </w:tcPr>
          <w:p w14:paraId="6483E654" w14:textId="0F496FE1" w:rsidR="00492414" w:rsidRPr="00976B0F" w:rsidRDefault="000D6BE2" w:rsidP="000C392F">
            <w:pPr>
              <w:pStyle w:val="Footer"/>
              <w:rPr>
                <w:bCs/>
                <w:szCs w:val="24"/>
              </w:rPr>
            </w:pPr>
            <w:r w:rsidRPr="00F91F7C">
              <w:t xml:space="preserve">Proposed Amendment to </w:t>
            </w:r>
            <w:r>
              <w:t xml:space="preserve">Special Education </w:t>
            </w:r>
            <w:r w:rsidRPr="00F91F7C">
              <w:t xml:space="preserve">Regulations on School District Administration and Personnel, </w:t>
            </w:r>
            <w:r w:rsidRPr="00F91F7C">
              <w:rPr>
                <w:rStyle w:val="normaltextrun1"/>
              </w:rPr>
              <w:t xml:space="preserve">603 CMR 28.03(1), </w:t>
            </w:r>
            <w:r>
              <w:rPr>
                <w:rStyle w:val="normaltextrun1"/>
              </w:rPr>
              <w:t>C</w:t>
            </w:r>
            <w:r w:rsidRPr="00F91F7C">
              <w:rPr>
                <w:rStyle w:val="normaltextrun1"/>
              </w:rPr>
              <w:t xml:space="preserve">oncerning </w:t>
            </w:r>
            <w:r>
              <w:rPr>
                <w:rStyle w:val="normaltextrun1"/>
              </w:rPr>
              <w:t>Early Literacy</w:t>
            </w:r>
            <w:r w:rsidRPr="00F91F7C">
              <w:rPr>
                <w:rStyle w:val="normaltextrun1"/>
              </w:rPr>
              <w:t xml:space="preserve"> Screening</w:t>
            </w:r>
            <w:r>
              <w:rPr>
                <w:rStyle w:val="normaltextrun1"/>
              </w:rPr>
              <w:t xml:space="preserve"> and Intervention</w:t>
            </w:r>
          </w:p>
        </w:tc>
      </w:tr>
    </w:tbl>
    <w:p w14:paraId="228C0141" w14:textId="77777777" w:rsidR="00164C16" w:rsidRPr="00976B0F" w:rsidRDefault="00164C16" w:rsidP="000C392F">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7018EDC8" w14:textId="77777777" w:rsidR="00164C16" w:rsidRPr="00976B0F" w:rsidRDefault="00164C16" w:rsidP="000C392F">
      <w:pPr>
        <w:rPr>
          <w:szCs w:val="24"/>
        </w:rPr>
        <w:sectPr w:rsidR="00164C16" w:rsidRPr="00976B0F">
          <w:endnotePr>
            <w:numFmt w:val="decimal"/>
          </w:endnotePr>
          <w:type w:val="continuous"/>
          <w:pgSz w:w="12240" w:h="15840"/>
          <w:pgMar w:top="1440" w:right="1440" w:bottom="1440" w:left="1440" w:header="1440" w:footer="1440" w:gutter="0"/>
          <w:cols w:space="720"/>
          <w:noEndnote/>
        </w:sectPr>
      </w:pPr>
    </w:p>
    <w:p w14:paraId="07670354" w14:textId="77777777" w:rsidR="00164C16" w:rsidRPr="00976B0F" w:rsidRDefault="00164C16" w:rsidP="000C392F">
      <w:pPr>
        <w:rPr>
          <w:color w:val="000000"/>
          <w:szCs w:val="24"/>
        </w:rPr>
      </w:pPr>
    </w:p>
    <w:p w14:paraId="7A329E24" w14:textId="064AC1A3" w:rsidR="005D25B9" w:rsidRPr="00A00144" w:rsidRDefault="000D6BE2" w:rsidP="009A3B37">
      <w:pPr>
        <w:tabs>
          <w:tab w:val="left" w:pos="1080"/>
        </w:tabs>
        <w:rPr>
          <w:color w:val="000000"/>
          <w:shd w:val="clear" w:color="auto" w:fill="FFFFFF"/>
        </w:rPr>
      </w:pPr>
      <w:r w:rsidRPr="5C1918F9">
        <w:rPr>
          <w:color w:val="000000"/>
          <w:shd w:val="clear" w:color="auto" w:fill="FFFFFF"/>
        </w:rPr>
        <w:t>O</w:t>
      </w:r>
      <w:r w:rsidR="009A2777" w:rsidRPr="5C1918F9">
        <w:rPr>
          <w:color w:val="000000"/>
          <w:shd w:val="clear" w:color="auto" w:fill="FFFFFF"/>
        </w:rPr>
        <w:t xml:space="preserve">n </w:t>
      </w:r>
      <w:r w:rsidRPr="5C1918F9">
        <w:rPr>
          <w:color w:val="000000"/>
          <w:shd w:val="clear" w:color="auto" w:fill="FFFFFF"/>
        </w:rPr>
        <w:t>June 2</w:t>
      </w:r>
      <w:r w:rsidR="0091635F" w:rsidRPr="5C1918F9">
        <w:rPr>
          <w:color w:val="000000"/>
          <w:shd w:val="clear" w:color="auto" w:fill="FFFFFF"/>
        </w:rPr>
        <w:t>8</w:t>
      </w:r>
      <w:r w:rsidRPr="5C1918F9">
        <w:rPr>
          <w:color w:val="000000"/>
          <w:shd w:val="clear" w:color="auto" w:fill="FFFFFF"/>
        </w:rPr>
        <w:t>, 2022</w:t>
      </w:r>
      <w:r w:rsidR="009A2777" w:rsidRPr="5C1918F9">
        <w:rPr>
          <w:color w:val="000000"/>
          <w:shd w:val="clear" w:color="auto" w:fill="FFFFFF"/>
        </w:rPr>
        <w:t xml:space="preserve">, </w:t>
      </w:r>
      <w:r w:rsidR="004C63E7" w:rsidRPr="5C1918F9">
        <w:rPr>
          <w:color w:val="000000"/>
          <w:shd w:val="clear" w:color="auto" w:fill="FFFFFF"/>
        </w:rPr>
        <w:t>the Board</w:t>
      </w:r>
      <w:r w:rsidR="009A2777" w:rsidRPr="5C1918F9">
        <w:rPr>
          <w:color w:val="000000"/>
          <w:shd w:val="clear" w:color="auto" w:fill="FFFFFF"/>
        </w:rPr>
        <w:t xml:space="preserve"> </w:t>
      </w:r>
      <w:bookmarkStart w:id="4" w:name="_Hlk32496449"/>
      <w:r w:rsidR="009A2777" w:rsidRPr="5C1918F9">
        <w:t>of Elementary and Secondary Education</w:t>
      </w:r>
      <w:r w:rsidR="00DF44B4" w:rsidRPr="00A00144">
        <w:rPr>
          <w:bCs/>
          <w:szCs w:val="24"/>
        </w:rPr>
        <w:t xml:space="preserve"> </w:t>
      </w:r>
      <w:bookmarkEnd w:id="4"/>
      <w:r w:rsidR="009A2777" w:rsidRPr="5C1918F9">
        <w:t xml:space="preserve">voted to </w:t>
      </w:r>
      <w:r w:rsidR="004C63E7" w:rsidRPr="5C1918F9">
        <w:rPr>
          <w:color w:val="000000"/>
          <w:shd w:val="clear" w:color="auto" w:fill="FFFFFF"/>
        </w:rPr>
        <w:t xml:space="preserve">solicit public comment on </w:t>
      </w:r>
      <w:r w:rsidR="009B564B">
        <w:rPr>
          <w:color w:val="000000"/>
          <w:shd w:val="clear" w:color="auto" w:fill="FFFFFF"/>
        </w:rPr>
        <w:t xml:space="preserve">a </w:t>
      </w:r>
      <w:r w:rsidR="004C63E7" w:rsidRPr="5C1918F9">
        <w:rPr>
          <w:color w:val="000000"/>
          <w:shd w:val="clear" w:color="auto" w:fill="FFFFFF"/>
        </w:rPr>
        <w:t>proposed amendment to</w:t>
      </w:r>
      <w:r w:rsidRPr="5C1918F9">
        <w:t xml:space="preserve"> 603 CMR 28.03(1) concerning </w:t>
      </w:r>
      <w:r w:rsidR="001906E8">
        <w:t xml:space="preserve">early literacy </w:t>
      </w:r>
      <w:r w:rsidRPr="5C1918F9">
        <w:t>screening and intervention</w:t>
      </w:r>
      <w:r w:rsidR="009A2777" w:rsidRPr="5C1918F9">
        <w:rPr>
          <w:color w:val="000000"/>
          <w:shd w:val="clear" w:color="auto" w:fill="FFFFFF"/>
        </w:rPr>
        <w:t xml:space="preserve">. </w:t>
      </w:r>
      <w:r w:rsidR="00324E23" w:rsidRPr="5C1918F9">
        <w:t xml:space="preserve">I am recommending </w:t>
      </w:r>
      <w:r w:rsidR="00282016">
        <w:t xml:space="preserve">adopting the core aspects of the draft amendment </w:t>
      </w:r>
      <w:r w:rsidR="00CD7024">
        <w:t>with modifications</w:t>
      </w:r>
      <w:r w:rsidR="00324E23" w:rsidRPr="5C1918F9">
        <w:t xml:space="preserve"> based on the public comment</w:t>
      </w:r>
      <w:r w:rsidR="00EA568D">
        <w:t>s that</w:t>
      </w:r>
      <w:r w:rsidR="00324E23" w:rsidRPr="5C1918F9">
        <w:t xml:space="preserve"> the Department of Elementary and Secondary Education received. </w:t>
      </w:r>
      <w:r w:rsidR="00D75B6A">
        <w:t xml:space="preserve">I have enclosed </w:t>
      </w:r>
      <w:r w:rsidR="00324E23">
        <w:t>a summary</w:t>
      </w:r>
      <w:r w:rsidR="00D75B6A">
        <w:t xml:space="preserve"> </w:t>
      </w:r>
      <w:r w:rsidR="002F6F88">
        <w:t xml:space="preserve">of the comments and </w:t>
      </w:r>
      <w:r w:rsidR="00B875A9">
        <w:t>the Department’s responses</w:t>
      </w:r>
      <w:r w:rsidR="00324E23" w:rsidRPr="5C1918F9">
        <w:t xml:space="preserve">. </w:t>
      </w:r>
      <w:r w:rsidR="00243A14">
        <w:t xml:space="preserve">The comments themselves are available upon request. </w:t>
      </w:r>
      <w:r w:rsidR="0009650A" w:rsidRPr="5C1918F9">
        <w:rPr>
          <w:color w:val="000000"/>
          <w:shd w:val="clear" w:color="auto" w:fill="FFFFFF"/>
        </w:rPr>
        <w:t xml:space="preserve">I recommend that the Board vote on </w:t>
      </w:r>
      <w:r w:rsidRPr="5C1918F9">
        <w:rPr>
          <w:color w:val="000000"/>
          <w:shd w:val="clear" w:color="auto" w:fill="FFFFFF"/>
        </w:rPr>
        <w:t xml:space="preserve">September </w:t>
      </w:r>
      <w:r w:rsidR="0091635F" w:rsidRPr="5C1918F9">
        <w:rPr>
          <w:color w:val="000000"/>
          <w:shd w:val="clear" w:color="auto" w:fill="FFFFFF"/>
        </w:rPr>
        <w:t>20</w:t>
      </w:r>
      <w:r w:rsidR="00976B0F" w:rsidRPr="5C1918F9">
        <w:rPr>
          <w:color w:val="000000"/>
          <w:shd w:val="clear" w:color="auto" w:fill="FFFFFF"/>
        </w:rPr>
        <w:t>, 202</w:t>
      </w:r>
      <w:r w:rsidRPr="5C1918F9">
        <w:rPr>
          <w:color w:val="000000"/>
          <w:shd w:val="clear" w:color="auto" w:fill="FFFFFF"/>
        </w:rPr>
        <w:t>2</w:t>
      </w:r>
      <w:r w:rsidR="0009650A" w:rsidRPr="5C1918F9">
        <w:rPr>
          <w:color w:val="000000"/>
          <w:shd w:val="clear" w:color="auto" w:fill="FFFFFF"/>
        </w:rPr>
        <w:t xml:space="preserve"> to adopt </w:t>
      </w:r>
      <w:r w:rsidR="004C63E7" w:rsidRPr="5C1918F9">
        <w:rPr>
          <w:color w:val="000000"/>
          <w:shd w:val="clear" w:color="auto" w:fill="FFFFFF"/>
        </w:rPr>
        <w:t>the proposed amendment</w:t>
      </w:r>
      <w:r w:rsidR="000F6754" w:rsidRPr="5C1918F9">
        <w:rPr>
          <w:color w:val="000000"/>
          <w:shd w:val="clear" w:color="auto" w:fill="FFFFFF"/>
        </w:rPr>
        <w:t>, inclu</w:t>
      </w:r>
      <w:r w:rsidR="0009650A" w:rsidRPr="5C1918F9">
        <w:rPr>
          <w:color w:val="000000"/>
          <w:shd w:val="clear" w:color="auto" w:fill="FFFFFF"/>
        </w:rPr>
        <w:t>ding the</w:t>
      </w:r>
      <w:r w:rsidR="00220DBB" w:rsidRPr="5C1918F9">
        <w:rPr>
          <w:color w:val="000000"/>
          <w:shd w:val="clear" w:color="auto" w:fill="FFFFFF"/>
        </w:rPr>
        <w:t>se</w:t>
      </w:r>
      <w:r w:rsidR="000F6754" w:rsidRPr="5C1918F9">
        <w:rPr>
          <w:color w:val="000000"/>
          <w:shd w:val="clear" w:color="auto" w:fill="FFFFFF"/>
        </w:rPr>
        <w:t xml:space="preserve"> additional changes</w:t>
      </w:r>
      <w:r w:rsidR="004C63E7" w:rsidRPr="5C1918F9">
        <w:rPr>
          <w:color w:val="000000"/>
          <w:shd w:val="clear" w:color="auto" w:fill="FFFFFF"/>
        </w:rPr>
        <w:t>.</w:t>
      </w:r>
      <w:r w:rsidR="009416AB" w:rsidRPr="009416AB">
        <w:rPr>
          <w:rStyle w:val="FootnoteReference"/>
          <w:color w:val="000000"/>
          <w:shd w:val="clear" w:color="auto" w:fill="FFFFFF"/>
          <w:vertAlign w:val="superscript"/>
        </w:rPr>
        <w:footnoteReference w:id="2"/>
      </w:r>
    </w:p>
    <w:p w14:paraId="15CEEC4F" w14:textId="77777777" w:rsidR="00144DB7" w:rsidRPr="00A00144" w:rsidRDefault="00144DB7" w:rsidP="0045581B">
      <w:pPr>
        <w:rPr>
          <w:color w:val="000000"/>
          <w:szCs w:val="24"/>
        </w:rPr>
      </w:pPr>
    </w:p>
    <w:p w14:paraId="0078F243" w14:textId="25D0CC5C" w:rsidR="009A3B37" w:rsidRPr="00A00144" w:rsidRDefault="009A3B37" w:rsidP="0045581B">
      <w:pPr>
        <w:rPr>
          <w:b/>
          <w:bCs/>
          <w:color w:val="000000"/>
          <w:szCs w:val="24"/>
          <w:u w:val="single"/>
        </w:rPr>
      </w:pPr>
      <w:r w:rsidRPr="00A00144">
        <w:rPr>
          <w:b/>
          <w:bCs/>
          <w:color w:val="000000"/>
          <w:szCs w:val="24"/>
          <w:u w:val="single"/>
        </w:rPr>
        <w:t>Background</w:t>
      </w:r>
    </w:p>
    <w:p w14:paraId="563CA3FC" w14:textId="6F6BEE15" w:rsidR="009A3B37" w:rsidRPr="00A00144" w:rsidRDefault="009A3B37" w:rsidP="0045581B">
      <w:pPr>
        <w:rPr>
          <w:b/>
          <w:bCs/>
          <w:color w:val="000000"/>
          <w:szCs w:val="24"/>
          <w:u w:val="single"/>
        </w:rPr>
      </w:pPr>
    </w:p>
    <w:p w14:paraId="455A9983" w14:textId="0B3D76B6" w:rsidR="00A36DEC" w:rsidRPr="00A00144" w:rsidRDefault="00A36DEC" w:rsidP="00A36DEC">
      <w:pPr>
        <w:pStyle w:val="paragraph"/>
        <w:spacing w:before="0" w:beforeAutospacing="0" w:after="0" w:afterAutospacing="0"/>
        <w:textAlignment w:val="baseline"/>
        <w:rPr>
          <w:vertAlign w:val="superscript"/>
        </w:rPr>
      </w:pPr>
      <w:r w:rsidRPr="00A00144">
        <w:rPr>
          <w:rStyle w:val="eop"/>
        </w:rPr>
        <w:t xml:space="preserve">Early </w:t>
      </w:r>
      <w:r w:rsidR="005F3D2B">
        <w:rPr>
          <w:rStyle w:val="eop"/>
        </w:rPr>
        <w:t>l</w:t>
      </w:r>
      <w:r w:rsidRPr="00A00144">
        <w:rPr>
          <w:rStyle w:val="eop"/>
        </w:rPr>
        <w:t xml:space="preserve">iteracy skills are vital to </w:t>
      </w:r>
      <w:r w:rsidR="00AB0013">
        <w:rPr>
          <w:rStyle w:val="eop"/>
        </w:rPr>
        <w:t>student</w:t>
      </w:r>
      <w:r w:rsidRPr="00A00144">
        <w:rPr>
          <w:rStyle w:val="eop"/>
        </w:rPr>
        <w:t xml:space="preserve"> success. To that </w:t>
      </w:r>
      <w:r w:rsidR="00C95D2D">
        <w:rPr>
          <w:rStyle w:val="eop"/>
        </w:rPr>
        <w:t>end</w:t>
      </w:r>
      <w:r w:rsidRPr="00A00144">
        <w:rPr>
          <w:rStyle w:val="eop"/>
        </w:rPr>
        <w:t>, in 2018</w:t>
      </w:r>
      <w:r w:rsidRPr="00A00144">
        <w:t xml:space="preserve">, the Massachusetts Legislature passed </w:t>
      </w:r>
      <w:r w:rsidRPr="00A00144">
        <w:rPr>
          <w:i/>
          <w:iCs/>
        </w:rPr>
        <w:t>An Act Relative to Students with Dyslexia</w:t>
      </w:r>
      <w:r w:rsidRPr="00A00144">
        <w:t>,</w:t>
      </w:r>
      <w:r w:rsidRPr="00A00144">
        <w:rPr>
          <w:rStyle w:val="FootnoteReference"/>
          <w:vertAlign w:val="superscript"/>
        </w:rPr>
        <w:footnoteReference w:id="3"/>
      </w:r>
      <w:r w:rsidRPr="00A00144">
        <w:rPr>
          <w:rStyle w:val="FootnoteReference"/>
          <w:vertAlign w:val="superscript"/>
        </w:rPr>
        <w:t xml:space="preserve"> </w:t>
      </w:r>
      <w:r w:rsidRPr="00A00144">
        <w:t xml:space="preserve">which required the Department, in consultation with the Department of Early Education and Care, to “issue guidelines to assist </w:t>
      </w:r>
      <w:r w:rsidR="00FA4052">
        <w:t>school</w:t>
      </w:r>
      <w:r w:rsidRPr="00A00144">
        <w:t xml:space="preserve"> districts in developing screening procedures or protocols for students that demonstrate 1 or more potential indicators of a neurological learning disability including</w:t>
      </w:r>
      <w:r w:rsidR="005E06B7">
        <w:t xml:space="preserve">, but not limited to, </w:t>
      </w:r>
      <w:r w:rsidRPr="00A00144">
        <w:t>dyslexia.” The Department issued the Guidelines in 2021</w:t>
      </w:r>
      <w:r w:rsidRPr="00A00144">
        <w:rPr>
          <w:rStyle w:val="FootnoteReference"/>
          <w:vertAlign w:val="superscript"/>
        </w:rPr>
        <w:footnoteReference w:id="4"/>
      </w:r>
      <w:r w:rsidRPr="00A00144">
        <w:rPr>
          <w:rStyle w:val="FootnoteReference"/>
          <w:vertAlign w:val="superscript"/>
        </w:rPr>
        <w:t xml:space="preserve"> </w:t>
      </w:r>
      <w:r w:rsidRPr="00A00144">
        <w:t>after an extensive process that engaged experts and stakeholders and built on recommendations from an expert literacy panel created by the Legislature in 2012.</w:t>
      </w:r>
      <w:r w:rsidRPr="00A00144">
        <w:rPr>
          <w:rStyle w:val="FootnoteReference"/>
          <w:vertAlign w:val="superscript"/>
        </w:rPr>
        <w:footnoteReference w:id="5"/>
      </w:r>
      <w:r w:rsidRPr="00A00144">
        <w:rPr>
          <w:rStyle w:val="FootnoteReference"/>
          <w:vertAlign w:val="superscript"/>
        </w:rPr>
        <w:t xml:space="preserve">  </w:t>
      </w:r>
    </w:p>
    <w:p w14:paraId="3FC0221D" w14:textId="77777777" w:rsidR="00A36DEC" w:rsidRPr="00A00144" w:rsidRDefault="00A36DEC" w:rsidP="00A36DEC">
      <w:pPr>
        <w:pStyle w:val="paragraph"/>
        <w:spacing w:before="0" w:beforeAutospacing="0" w:after="0" w:afterAutospacing="0"/>
        <w:textAlignment w:val="baseline"/>
      </w:pPr>
    </w:p>
    <w:p w14:paraId="5EC76D9A" w14:textId="678E4F8C" w:rsidR="00A36DEC" w:rsidRPr="00E759F4" w:rsidRDefault="00A36DEC" w:rsidP="00A36DEC">
      <w:pPr>
        <w:pStyle w:val="paragraph"/>
        <w:spacing w:before="0" w:beforeAutospacing="0" w:after="0" w:afterAutospacing="0"/>
        <w:textAlignment w:val="baseline"/>
        <w:rPr>
          <w:rStyle w:val="eop"/>
        </w:rPr>
      </w:pPr>
      <w:r w:rsidRPr="00A00144">
        <w:t>The Guidelines emphasize the need for early identification of reading difficulties as a critical step to promote effective instruction and targeted intervention.</w:t>
      </w:r>
      <w:r w:rsidRPr="00A00144">
        <w:rPr>
          <w:rStyle w:val="FootnoteReference"/>
          <w:vertAlign w:val="superscript"/>
        </w:rPr>
        <w:footnoteReference w:id="6"/>
      </w:r>
      <w:r w:rsidRPr="00A00144">
        <w:t xml:space="preserve">  </w:t>
      </w:r>
      <w:r w:rsidRPr="00A00144">
        <w:rPr>
          <w:rStyle w:val="eop"/>
        </w:rPr>
        <w:t>According to the Guidelines, “scr</w:t>
      </w:r>
      <w:r w:rsidRPr="00E759F4">
        <w:rPr>
          <w:rStyle w:val="eop"/>
        </w:rPr>
        <w:t xml:space="preserve">eening for risk is critical for efficient intervention” and when “coupled with meaningful data </w:t>
      </w:r>
      <w:r w:rsidRPr="00E759F4">
        <w:rPr>
          <w:rStyle w:val="eop"/>
        </w:rPr>
        <w:lastRenderedPageBreak/>
        <w:t>interpretation, targeted Tier 2 intervention, and progress monitoring, students receive support during the critical window of opportunity that occurs prior to fourth grade.”</w:t>
      </w:r>
      <w:r w:rsidRPr="00E759F4">
        <w:rPr>
          <w:rStyle w:val="FootnoteReference"/>
          <w:vertAlign w:val="superscript"/>
        </w:rPr>
        <w:footnoteReference w:id="7"/>
      </w:r>
      <w:r w:rsidRPr="00E759F4">
        <w:rPr>
          <w:rStyle w:val="FootnoteReference"/>
          <w:vertAlign w:val="superscript"/>
        </w:rPr>
        <w:t xml:space="preserve"> </w:t>
      </w:r>
    </w:p>
    <w:p w14:paraId="58A87F67" w14:textId="57F968BF" w:rsidR="00A36DEC" w:rsidRPr="00E759F4" w:rsidRDefault="00A36DEC" w:rsidP="00A36DEC">
      <w:pPr>
        <w:pStyle w:val="paragraph"/>
        <w:spacing w:before="0" w:beforeAutospacing="0" w:after="0" w:afterAutospacing="0"/>
        <w:textAlignment w:val="baseline"/>
      </w:pPr>
    </w:p>
    <w:p w14:paraId="3B8840C9" w14:textId="0E6365D5" w:rsidR="008E57BD" w:rsidRDefault="00181E32" w:rsidP="00A36DEC">
      <w:pPr>
        <w:pStyle w:val="paragraph"/>
        <w:spacing w:before="0" w:beforeAutospacing="0" w:after="0" w:afterAutospacing="0"/>
        <w:textAlignment w:val="baseline"/>
      </w:pPr>
      <w:r>
        <w:t xml:space="preserve">At the </w:t>
      </w:r>
      <w:r w:rsidR="004F6C28" w:rsidRPr="00E759F4">
        <w:t>June 2022</w:t>
      </w:r>
      <w:r>
        <w:t xml:space="preserve"> meeting</w:t>
      </w:r>
      <w:r w:rsidR="004F6C28" w:rsidRPr="00E759F4">
        <w:t>,</w:t>
      </w:r>
      <w:r w:rsidR="00A36DEC" w:rsidRPr="00E759F4">
        <w:t xml:space="preserve"> </w:t>
      </w:r>
      <w:r>
        <w:t>the Board considered</w:t>
      </w:r>
      <w:r w:rsidR="00A36DEC" w:rsidRPr="00E759F4">
        <w:t xml:space="preserve"> a </w:t>
      </w:r>
      <w:r>
        <w:t xml:space="preserve">draft </w:t>
      </w:r>
      <w:r w:rsidR="00A36DEC" w:rsidRPr="00E759F4">
        <w:t>regulation that</w:t>
      </w:r>
      <w:r w:rsidR="00055F90">
        <w:t xml:space="preserve"> would</w:t>
      </w:r>
      <w:r w:rsidR="00A36DEC" w:rsidRPr="00E759F4">
        <w:t xml:space="preserve"> </w:t>
      </w:r>
      <w:r w:rsidR="005457B5">
        <w:t xml:space="preserve">require </w:t>
      </w:r>
      <w:r w:rsidR="00A36DEC" w:rsidRPr="00E759F4">
        <w:t xml:space="preserve">public schools to screen for </w:t>
      </w:r>
      <w:r w:rsidR="006110D8">
        <w:t>e</w:t>
      </w:r>
      <w:r w:rsidR="00A36DEC" w:rsidRPr="00E759F4">
        <w:t xml:space="preserve">arly </w:t>
      </w:r>
      <w:r w:rsidR="006110D8">
        <w:t>l</w:t>
      </w:r>
      <w:r w:rsidR="00A36DEC" w:rsidRPr="00E759F4">
        <w:t>iteracy issues, including dyslexia</w:t>
      </w:r>
      <w:r w:rsidR="008E57BD">
        <w:t>, at least twice per year using a screener approved by the Department</w:t>
      </w:r>
      <w:r w:rsidR="00A36DEC" w:rsidRPr="00E759F4">
        <w:t xml:space="preserve">. </w:t>
      </w:r>
      <w:r w:rsidR="00197B9C">
        <w:t xml:space="preserve">If a screening determines that a student is significantly </w:t>
      </w:r>
      <w:r w:rsidR="00835842">
        <w:t xml:space="preserve">below </w:t>
      </w:r>
      <w:r w:rsidR="00197B9C">
        <w:t xml:space="preserve">relevant benchmarks, the draft regulation </w:t>
      </w:r>
      <w:proofErr w:type="gramStart"/>
      <w:r w:rsidR="00197B9C">
        <w:t>would</w:t>
      </w:r>
      <w:proofErr w:type="gramEnd"/>
      <w:r w:rsidR="00197B9C">
        <w:t xml:space="preserve"> require a further assessment to determine whether the student needs additional reading supports or an evaluation for a specific learning disability. It also would require the school to promptly notify the student’s parents or guardians of the assessment results.</w:t>
      </w:r>
    </w:p>
    <w:p w14:paraId="411D8AC2" w14:textId="77777777" w:rsidR="00BD3B9B" w:rsidRDefault="00BD3B9B" w:rsidP="00A36DEC">
      <w:pPr>
        <w:pStyle w:val="paragraph"/>
        <w:spacing w:before="0" w:beforeAutospacing="0" w:after="0" w:afterAutospacing="0"/>
        <w:textAlignment w:val="baseline"/>
      </w:pPr>
    </w:p>
    <w:p w14:paraId="06E3D3B8" w14:textId="3346BB32" w:rsidR="009A3B37" w:rsidRPr="00E759F4" w:rsidRDefault="00A36DEC" w:rsidP="00A36DEC">
      <w:pPr>
        <w:pStyle w:val="paragraph"/>
        <w:spacing w:before="0" w:beforeAutospacing="0" w:after="0" w:afterAutospacing="0"/>
        <w:textAlignment w:val="baseline"/>
      </w:pPr>
      <w:r w:rsidRPr="00E759F4">
        <w:t xml:space="preserve">The Board voted unanimously to send the proposed regulation out for public comment.  </w:t>
      </w:r>
    </w:p>
    <w:p w14:paraId="0BE3B64A" w14:textId="77777777" w:rsidR="009A3B37" w:rsidRPr="00E759F4" w:rsidRDefault="009A3B37" w:rsidP="0045581B">
      <w:pPr>
        <w:rPr>
          <w:b/>
          <w:bCs/>
          <w:color w:val="000000"/>
          <w:szCs w:val="24"/>
          <w:u w:val="single"/>
        </w:rPr>
      </w:pPr>
    </w:p>
    <w:p w14:paraId="6C720416" w14:textId="3AF29250" w:rsidR="005D25B9" w:rsidRPr="00E759F4" w:rsidRDefault="00937204" w:rsidP="0045581B">
      <w:pPr>
        <w:rPr>
          <w:b/>
          <w:bCs/>
          <w:color w:val="000000"/>
          <w:szCs w:val="24"/>
          <w:u w:val="single"/>
        </w:rPr>
      </w:pPr>
      <w:r w:rsidRPr="00E759F4">
        <w:rPr>
          <w:b/>
          <w:bCs/>
          <w:color w:val="000000"/>
          <w:szCs w:val="24"/>
          <w:u w:val="single"/>
        </w:rPr>
        <w:t xml:space="preserve">Overview </w:t>
      </w:r>
      <w:r w:rsidR="005D25B9" w:rsidRPr="00E759F4">
        <w:rPr>
          <w:b/>
          <w:bCs/>
          <w:color w:val="000000"/>
          <w:szCs w:val="24"/>
          <w:u w:val="single"/>
        </w:rPr>
        <w:t>of Comments Received</w:t>
      </w:r>
    </w:p>
    <w:p w14:paraId="2176D355" w14:textId="77777777" w:rsidR="00A17A2F" w:rsidRPr="00E759F4" w:rsidRDefault="00A17A2F" w:rsidP="0045581B">
      <w:pPr>
        <w:rPr>
          <w:color w:val="000000"/>
          <w:szCs w:val="24"/>
        </w:rPr>
      </w:pPr>
    </w:p>
    <w:p w14:paraId="47D6DA2B" w14:textId="3BA5EE1F" w:rsidR="00670068" w:rsidRPr="00E759F4" w:rsidRDefault="005D25B9" w:rsidP="00670068">
      <w:pPr>
        <w:rPr>
          <w:szCs w:val="24"/>
        </w:rPr>
      </w:pPr>
      <w:r w:rsidRPr="00E759F4">
        <w:rPr>
          <w:color w:val="000000" w:themeColor="text1"/>
          <w:szCs w:val="24"/>
        </w:rPr>
        <w:t xml:space="preserve">The public comment period closed on </w:t>
      </w:r>
      <w:r w:rsidR="00670068" w:rsidRPr="00E759F4">
        <w:rPr>
          <w:color w:val="000000" w:themeColor="text1"/>
          <w:szCs w:val="24"/>
        </w:rPr>
        <w:t xml:space="preserve">August </w:t>
      </w:r>
      <w:r w:rsidR="0091635F" w:rsidRPr="00E759F4">
        <w:rPr>
          <w:color w:val="000000" w:themeColor="text1"/>
          <w:szCs w:val="24"/>
        </w:rPr>
        <w:t>26</w:t>
      </w:r>
      <w:r w:rsidR="00670068" w:rsidRPr="00E759F4">
        <w:rPr>
          <w:color w:val="000000" w:themeColor="text1"/>
          <w:szCs w:val="24"/>
        </w:rPr>
        <w:t>, 2022</w:t>
      </w:r>
      <w:r w:rsidRPr="00E759F4">
        <w:rPr>
          <w:color w:val="000000" w:themeColor="text1"/>
          <w:szCs w:val="24"/>
        </w:rPr>
        <w:t xml:space="preserve">. </w:t>
      </w:r>
      <w:bookmarkStart w:id="5" w:name="_Hlk31885103"/>
      <w:r w:rsidRPr="00E759F4">
        <w:rPr>
          <w:color w:val="000000" w:themeColor="text1"/>
          <w:szCs w:val="24"/>
        </w:rPr>
        <w:t>In total</w:t>
      </w:r>
      <w:r w:rsidR="00A17A2F" w:rsidRPr="00E759F4">
        <w:rPr>
          <w:color w:val="000000" w:themeColor="text1"/>
          <w:szCs w:val="24"/>
        </w:rPr>
        <w:t>, the Department received</w:t>
      </w:r>
      <w:r w:rsidRPr="00E759F4">
        <w:rPr>
          <w:color w:val="000000" w:themeColor="text1"/>
          <w:szCs w:val="24"/>
        </w:rPr>
        <w:t xml:space="preserve"> </w:t>
      </w:r>
      <w:r w:rsidR="00C2673D" w:rsidRPr="00E759F4">
        <w:rPr>
          <w:color w:val="000000" w:themeColor="text1"/>
          <w:szCs w:val="24"/>
        </w:rPr>
        <w:t>public</w:t>
      </w:r>
      <w:r w:rsidRPr="00E759F4">
        <w:rPr>
          <w:color w:val="000000" w:themeColor="text1"/>
          <w:szCs w:val="24"/>
        </w:rPr>
        <w:t xml:space="preserve"> comments</w:t>
      </w:r>
      <w:r w:rsidR="00A17A2F" w:rsidRPr="00E759F4">
        <w:rPr>
          <w:color w:val="000000" w:themeColor="text1"/>
          <w:szCs w:val="24"/>
        </w:rPr>
        <w:t xml:space="preserve"> </w:t>
      </w:r>
      <w:r w:rsidR="00670068" w:rsidRPr="00E759F4">
        <w:rPr>
          <w:color w:val="000000" w:themeColor="text1"/>
          <w:szCs w:val="24"/>
        </w:rPr>
        <w:t>from 70 commenters</w:t>
      </w:r>
      <w:r w:rsidR="7D7D6AFE" w:rsidRPr="00E759F4">
        <w:rPr>
          <w:color w:val="000000" w:themeColor="text1"/>
          <w:szCs w:val="24"/>
        </w:rPr>
        <w:t>.</w:t>
      </w:r>
      <w:r w:rsidR="00670068" w:rsidRPr="00E759F4">
        <w:rPr>
          <w:color w:val="000000" w:themeColor="text1"/>
          <w:szCs w:val="24"/>
        </w:rPr>
        <w:t xml:space="preserve"> </w:t>
      </w:r>
      <w:r w:rsidR="00670068" w:rsidRPr="00E759F4">
        <w:rPr>
          <w:szCs w:val="24"/>
        </w:rPr>
        <w:t>Of these, 59 were from individuals, including parents, educators, experts, advocates, and reading specialists.  The remaining 11 were from these organizations:</w:t>
      </w:r>
    </w:p>
    <w:p w14:paraId="6CA00A52" w14:textId="77777777" w:rsidR="0091635F" w:rsidRPr="00E759F4" w:rsidRDefault="0091635F" w:rsidP="00670068">
      <w:pPr>
        <w:rPr>
          <w:szCs w:val="24"/>
        </w:rPr>
      </w:pPr>
    </w:p>
    <w:p w14:paraId="187C7DB0" w14:textId="5BDD9C0F"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Decoding Dyslexia Mass</w:t>
      </w:r>
      <w:r w:rsidR="00301C2F">
        <w:rPr>
          <w:rFonts w:ascii="Times New Roman" w:hAnsi="Times New Roman" w:cs="Times New Roman"/>
          <w:sz w:val="24"/>
          <w:szCs w:val="24"/>
        </w:rPr>
        <w:t>achusetts</w:t>
      </w:r>
    </w:p>
    <w:p w14:paraId="7AEE8926" w14:textId="77777777"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Dyslexia Parents Group of Lexington</w:t>
      </w:r>
    </w:p>
    <w:p w14:paraId="2C106A32" w14:textId="77777777"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Federation for Children with Special Needs</w:t>
      </w:r>
    </w:p>
    <w:p w14:paraId="0CC6CF84" w14:textId="77777777"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Keys to Literacy</w:t>
      </w:r>
    </w:p>
    <w:p w14:paraId="4213BC24" w14:textId="77777777"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Landmark School Outreach Program</w:t>
      </w:r>
    </w:p>
    <w:p w14:paraId="5D77693B" w14:textId="0AA7AD59"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Mass</w:t>
      </w:r>
      <w:r w:rsidR="00301C2F">
        <w:rPr>
          <w:rFonts w:ascii="Times New Roman" w:hAnsi="Times New Roman" w:cs="Times New Roman"/>
          <w:sz w:val="24"/>
          <w:szCs w:val="24"/>
        </w:rPr>
        <w:t>achusetts</w:t>
      </w:r>
      <w:r w:rsidRPr="00E759F4">
        <w:rPr>
          <w:rFonts w:ascii="Times New Roman" w:hAnsi="Times New Roman" w:cs="Times New Roman"/>
          <w:sz w:val="24"/>
          <w:szCs w:val="24"/>
        </w:rPr>
        <w:t xml:space="preserve"> Administrators for Special Education</w:t>
      </w:r>
    </w:p>
    <w:p w14:paraId="27239F17" w14:textId="1C9AEC81" w:rsidR="00301C2F" w:rsidRDefault="00301C2F"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M</w:t>
      </w:r>
      <w:r>
        <w:rPr>
          <w:rFonts w:ascii="Times New Roman" w:hAnsi="Times New Roman" w:cs="Times New Roman"/>
          <w:sz w:val="24"/>
          <w:szCs w:val="24"/>
        </w:rPr>
        <w:t xml:space="preserve">assachusetts </w:t>
      </w:r>
      <w:r w:rsidRPr="00E759F4">
        <w:rPr>
          <w:rFonts w:ascii="Times New Roman" w:hAnsi="Times New Roman" w:cs="Times New Roman"/>
          <w:sz w:val="24"/>
          <w:szCs w:val="24"/>
        </w:rPr>
        <w:t>A</w:t>
      </w:r>
      <w:r>
        <w:rPr>
          <w:rFonts w:ascii="Times New Roman" w:hAnsi="Times New Roman" w:cs="Times New Roman"/>
          <w:sz w:val="24"/>
          <w:szCs w:val="24"/>
        </w:rPr>
        <w:t xml:space="preserve">ssociation of </w:t>
      </w:r>
      <w:r w:rsidRPr="00E759F4">
        <w:rPr>
          <w:rFonts w:ascii="Times New Roman" w:hAnsi="Times New Roman" w:cs="Times New Roman"/>
          <w:sz w:val="24"/>
          <w:szCs w:val="24"/>
        </w:rPr>
        <w:t>S</w:t>
      </w:r>
      <w:r>
        <w:rPr>
          <w:rFonts w:ascii="Times New Roman" w:hAnsi="Times New Roman" w:cs="Times New Roman"/>
          <w:sz w:val="24"/>
          <w:szCs w:val="24"/>
        </w:rPr>
        <w:t xml:space="preserve">chool </w:t>
      </w:r>
      <w:r w:rsidRPr="00E759F4">
        <w:rPr>
          <w:rFonts w:ascii="Times New Roman" w:hAnsi="Times New Roman" w:cs="Times New Roman"/>
          <w:sz w:val="24"/>
          <w:szCs w:val="24"/>
        </w:rPr>
        <w:t>S</w:t>
      </w:r>
      <w:r>
        <w:rPr>
          <w:rFonts w:ascii="Times New Roman" w:hAnsi="Times New Roman" w:cs="Times New Roman"/>
          <w:sz w:val="24"/>
          <w:szCs w:val="24"/>
        </w:rPr>
        <w:t>uperintendents</w:t>
      </w:r>
    </w:p>
    <w:p w14:paraId="490CE8DB" w14:textId="5DB1E62E"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Mass</w:t>
      </w:r>
      <w:r w:rsidR="00301C2F">
        <w:rPr>
          <w:rFonts w:ascii="Times New Roman" w:hAnsi="Times New Roman" w:cs="Times New Roman"/>
          <w:sz w:val="24"/>
          <w:szCs w:val="24"/>
        </w:rPr>
        <w:t>achusetts</w:t>
      </w:r>
      <w:r w:rsidRPr="00E759F4">
        <w:rPr>
          <w:rFonts w:ascii="Times New Roman" w:hAnsi="Times New Roman" w:cs="Times New Roman"/>
          <w:sz w:val="24"/>
          <w:szCs w:val="24"/>
        </w:rPr>
        <w:t xml:space="preserve"> Municipal Association</w:t>
      </w:r>
    </w:p>
    <w:p w14:paraId="0F4DED08" w14:textId="0CD84B0E"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Mass</w:t>
      </w:r>
      <w:r w:rsidR="00301C2F">
        <w:rPr>
          <w:rFonts w:ascii="Times New Roman" w:hAnsi="Times New Roman" w:cs="Times New Roman"/>
          <w:sz w:val="24"/>
          <w:szCs w:val="24"/>
        </w:rPr>
        <w:t>achusetts</w:t>
      </w:r>
      <w:r w:rsidRPr="00E759F4">
        <w:rPr>
          <w:rFonts w:ascii="Times New Roman" w:hAnsi="Times New Roman" w:cs="Times New Roman"/>
          <w:sz w:val="24"/>
          <w:szCs w:val="24"/>
        </w:rPr>
        <w:t xml:space="preserve"> Urban Project</w:t>
      </w:r>
    </w:p>
    <w:p w14:paraId="3B8B0CB8" w14:textId="77777777" w:rsidR="00670068"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Moor, Perlman &amp; Gregg, LLC</w:t>
      </w:r>
    </w:p>
    <w:p w14:paraId="10619F81" w14:textId="26DD4319" w:rsidR="00A17A2F" w:rsidRPr="00E759F4" w:rsidRDefault="00670068" w:rsidP="00670068">
      <w:pPr>
        <w:pStyle w:val="ListParagraph"/>
        <w:numPr>
          <w:ilvl w:val="0"/>
          <w:numId w:val="19"/>
        </w:numPr>
        <w:rPr>
          <w:rFonts w:ascii="Times New Roman" w:hAnsi="Times New Roman" w:cs="Times New Roman"/>
          <w:sz w:val="24"/>
          <w:szCs w:val="24"/>
        </w:rPr>
      </w:pPr>
      <w:r w:rsidRPr="00E759F4">
        <w:rPr>
          <w:rFonts w:ascii="Times New Roman" w:hAnsi="Times New Roman" w:cs="Times New Roman"/>
          <w:sz w:val="24"/>
          <w:szCs w:val="24"/>
        </w:rPr>
        <w:t>The Reading Circuit</w:t>
      </w:r>
    </w:p>
    <w:p w14:paraId="46755654" w14:textId="203EADC7" w:rsidR="00D95F60" w:rsidRDefault="00D95F60" w:rsidP="0045581B">
      <w:pPr>
        <w:rPr>
          <w:color w:val="000000" w:themeColor="text1"/>
          <w:szCs w:val="24"/>
        </w:rPr>
      </w:pPr>
      <w:r w:rsidRPr="002052AC">
        <w:rPr>
          <w:rFonts w:cstheme="minorHAnsi"/>
        </w:rPr>
        <w:t xml:space="preserve">62 of the commenters were in favor of the proposed changes (in some cases with suggestions for improvement), 4 </w:t>
      </w:r>
      <w:r w:rsidR="001B0C1E">
        <w:rPr>
          <w:rFonts w:cstheme="minorHAnsi"/>
        </w:rPr>
        <w:t>commenters</w:t>
      </w:r>
      <w:r w:rsidRPr="002052AC">
        <w:rPr>
          <w:rFonts w:cstheme="minorHAnsi"/>
        </w:rPr>
        <w:t xml:space="preserve"> were opposed, and the remain</w:t>
      </w:r>
      <w:r w:rsidR="004206BF">
        <w:rPr>
          <w:rFonts w:cstheme="minorHAnsi"/>
        </w:rPr>
        <w:t>der</w:t>
      </w:r>
      <w:r w:rsidRPr="002052AC">
        <w:rPr>
          <w:rFonts w:cstheme="minorHAnsi"/>
        </w:rPr>
        <w:t xml:space="preserve"> were “neutral” or “mixed” because their comments did not clearly articulate a position.</w:t>
      </w:r>
    </w:p>
    <w:p w14:paraId="58CCF141" w14:textId="77777777" w:rsidR="00D95F60" w:rsidRDefault="00D95F60" w:rsidP="0045581B">
      <w:pPr>
        <w:rPr>
          <w:color w:val="000000" w:themeColor="text1"/>
          <w:szCs w:val="24"/>
        </w:rPr>
      </w:pPr>
    </w:p>
    <w:p w14:paraId="3F72863B" w14:textId="324B52E3" w:rsidR="00724F5C" w:rsidRPr="00E759F4" w:rsidRDefault="00BC6B67" w:rsidP="0045581B">
      <w:pPr>
        <w:rPr>
          <w:color w:val="000000" w:themeColor="text1"/>
          <w:szCs w:val="24"/>
        </w:rPr>
      </w:pPr>
      <w:r>
        <w:rPr>
          <w:color w:val="000000" w:themeColor="text1"/>
          <w:szCs w:val="24"/>
        </w:rPr>
        <w:t>A summary of these comments and t</w:t>
      </w:r>
      <w:r w:rsidR="00220DBB" w:rsidRPr="00E759F4">
        <w:rPr>
          <w:color w:val="000000" w:themeColor="text1"/>
          <w:szCs w:val="24"/>
        </w:rPr>
        <w:t>he Department’s</w:t>
      </w:r>
      <w:r w:rsidR="002444CB" w:rsidRPr="00E759F4">
        <w:rPr>
          <w:color w:val="000000" w:themeColor="text1"/>
          <w:szCs w:val="24"/>
        </w:rPr>
        <w:t xml:space="preserve"> analysis</w:t>
      </w:r>
      <w:r w:rsidR="00220DBB" w:rsidRPr="00E759F4">
        <w:rPr>
          <w:color w:val="000000" w:themeColor="text1"/>
          <w:szCs w:val="24"/>
        </w:rPr>
        <w:t xml:space="preserve"> </w:t>
      </w:r>
      <w:r w:rsidR="002444CB" w:rsidRPr="00E759F4">
        <w:rPr>
          <w:color w:val="000000" w:themeColor="text1"/>
          <w:szCs w:val="24"/>
        </w:rPr>
        <w:t xml:space="preserve">can be found in the attached Summary document.  </w:t>
      </w:r>
    </w:p>
    <w:bookmarkEnd w:id="5"/>
    <w:p w14:paraId="29D4C850" w14:textId="63157635" w:rsidR="00152C94" w:rsidRPr="00E759F4" w:rsidRDefault="00152C94" w:rsidP="040E77F4">
      <w:pPr>
        <w:rPr>
          <w:szCs w:val="24"/>
        </w:rPr>
      </w:pPr>
    </w:p>
    <w:p w14:paraId="71933036" w14:textId="6A3DB116" w:rsidR="00976B0F" w:rsidRPr="00E759F4" w:rsidRDefault="00504D1C" w:rsidP="00BD69AA">
      <w:pPr>
        <w:keepNext/>
        <w:rPr>
          <w:b/>
          <w:bCs/>
          <w:color w:val="000000"/>
          <w:szCs w:val="24"/>
          <w:u w:val="single"/>
        </w:rPr>
      </w:pPr>
      <w:r>
        <w:rPr>
          <w:b/>
          <w:bCs/>
          <w:color w:val="000000" w:themeColor="text1"/>
          <w:szCs w:val="24"/>
          <w:u w:val="single"/>
        </w:rPr>
        <w:t xml:space="preserve">Proposed </w:t>
      </w:r>
      <w:r w:rsidR="00976B0F" w:rsidRPr="00E759F4">
        <w:rPr>
          <w:b/>
          <w:bCs/>
          <w:color w:val="000000" w:themeColor="text1"/>
          <w:szCs w:val="24"/>
          <w:u w:val="single"/>
        </w:rPr>
        <w:t>Changes</w:t>
      </w:r>
    </w:p>
    <w:p w14:paraId="36AD790F" w14:textId="77777777" w:rsidR="00976B0F" w:rsidRPr="00E759F4" w:rsidRDefault="00976B0F" w:rsidP="00BD69AA">
      <w:pPr>
        <w:keepNext/>
        <w:rPr>
          <w:color w:val="000000"/>
          <w:szCs w:val="24"/>
        </w:rPr>
      </w:pPr>
    </w:p>
    <w:p w14:paraId="2849E2D6" w14:textId="1A088FE1" w:rsidR="00F37C84" w:rsidRDefault="00172084" w:rsidP="00BD69AA">
      <w:pPr>
        <w:keepNext/>
        <w:rPr>
          <w:color w:val="000000" w:themeColor="text1"/>
          <w:szCs w:val="24"/>
        </w:rPr>
      </w:pPr>
      <w:r>
        <w:rPr>
          <w:color w:val="000000" w:themeColor="text1"/>
          <w:szCs w:val="24"/>
        </w:rPr>
        <w:t>I recommend</w:t>
      </w:r>
      <w:r w:rsidR="00F661C5">
        <w:rPr>
          <w:color w:val="000000" w:themeColor="text1"/>
          <w:szCs w:val="24"/>
        </w:rPr>
        <w:t xml:space="preserve"> adopting the main aspects of the draft regulation </w:t>
      </w:r>
      <w:r w:rsidR="0047657D">
        <w:rPr>
          <w:color w:val="000000" w:themeColor="text1"/>
          <w:szCs w:val="24"/>
        </w:rPr>
        <w:t>with the changes</w:t>
      </w:r>
      <w:r w:rsidR="007E1A34">
        <w:rPr>
          <w:color w:val="000000" w:themeColor="text1"/>
          <w:szCs w:val="24"/>
        </w:rPr>
        <w:t xml:space="preserve"> </w:t>
      </w:r>
      <w:r w:rsidR="0047657D">
        <w:rPr>
          <w:color w:val="000000" w:themeColor="text1"/>
          <w:szCs w:val="24"/>
        </w:rPr>
        <w:t>discussed below in response to public comment</w:t>
      </w:r>
      <w:r w:rsidR="00696A75">
        <w:rPr>
          <w:color w:val="000000" w:themeColor="text1"/>
          <w:szCs w:val="24"/>
        </w:rPr>
        <w:t xml:space="preserve">, </w:t>
      </w:r>
      <w:r w:rsidR="00EF6B5B">
        <w:rPr>
          <w:color w:val="000000" w:themeColor="text1"/>
          <w:szCs w:val="24"/>
        </w:rPr>
        <w:t xml:space="preserve">to </w:t>
      </w:r>
      <w:r w:rsidR="00696A75">
        <w:rPr>
          <w:color w:val="000000" w:themeColor="text1"/>
          <w:szCs w:val="24"/>
        </w:rPr>
        <w:t xml:space="preserve">provide clarification and help achieve the regulation’s goals.  </w:t>
      </w:r>
      <w:r w:rsidR="004A4278">
        <w:rPr>
          <w:color w:val="000000" w:themeColor="text1"/>
          <w:szCs w:val="24"/>
        </w:rPr>
        <w:lastRenderedPageBreak/>
        <w:t>M</w:t>
      </w:r>
      <w:r w:rsidR="0086776F">
        <w:rPr>
          <w:color w:val="000000" w:themeColor="text1"/>
          <w:szCs w:val="24"/>
        </w:rPr>
        <w:t xml:space="preserve">y proposal </w:t>
      </w:r>
      <w:r w:rsidR="007E1A34">
        <w:rPr>
          <w:color w:val="000000" w:themeColor="text1"/>
          <w:szCs w:val="24"/>
        </w:rPr>
        <w:t xml:space="preserve">maintains </w:t>
      </w:r>
      <w:r w:rsidR="0086776F">
        <w:rPr>
          <w:color w:val="000000" w:themeColor="text1"/>
          <w:szCs w:val="24"/>
        </w:rPr>
        <w:t>these</w:t>
      </w:r>
      <w:r w:rsidR="007E1A34">
        <w:rPr>
          <w:color w:val="000000" w:themeColor="text1"/>
          <w:szCs w:val="24"/>
        </w:rPr>
        <w:t xml:space="preserve"> key </w:t>
      </w:r>
      <w:r w:rsidR="009670DA">
        <w:rPr>
          <w:color w:val="000000" w:themeColor="text1"/>
          <w:szCs w:val="24"/>
        </w:rPr>
        <w:t>aspects</w:t>
      </w:r>
      <w:r w:rsidR="007E1A34">
        <w:rPr>
          <w:color w:val="000000" w:themeColor="text1"/>
          <w:szCs w:val="24"/>
        </w:rPr>
        <w:t xml:space="preserve"> of the draft regulation, including:</w:t>
      </w:r>
    </w:p>
    <w:p w14:paraId="59475E74" w14:textId="77777777" w:rsidR="00BB424A" w:rsidRDefault="00BB424A" w:rsidP="00BD69AA">
      <w:pPr>
        <w:keepNext/>
        <w:rPr>
          <w:color w:val="000000" w:themeColor="text1"/>
          <w:szCs w:val="24"/>
        </w:rPr>
      </w:pPr>
    </w:p>
    <w:p w14:paraId="111DD408" w14:textId="6D3654D6" w:rsidR="007E1A34" w:rsidRPr="00E97B38" w:rsidRDefault="002A37B6" w:rsidP="005809DC">
      <w:pPr>
        <w:pStyle w:val="ListParagraph"/>
        <w:numPr>
          <w:ilvl w:val="0"/>
          <w:numId w:val="28"/>
        </w:numPr>
        <w:rPr>
          <w:rFonts w:ascii="Times New Roman" w:hAnsi="Times New Roman" w:cs="Times New Roman"/>
          <w:color w:val="000000" w:themeColor="text1"/>
          <w:sz w:val="24"/>
          <w:szCs w:val="24"/>
        </w:rPr>
      </w:pPr>
      <w:r w:rsidRPr="00E97B38">
        <w:rPr>
          <w:rFonts w:ascii="Times New Roman" w:hAnsi="Times New Roman" w:cs="Times New Roman"/>
          <w:color w:val="000000" w:themeColor="text1"/>
          <w:sz w:val="24"/>
          <w:szCs w:val="24"/>
        </w:rPr>
        <w:t>The requirement for twice-annual screening</w:t>
      </w:r>
      <w:r w:rsidR="00C3049A" w:rsidRPr="00E97B38">
        <w:rPr>
          <w:rFonts w:ascii="Times New Roman" w:hAnsi="Times New Roman" w:cs="Times New Roman"/>
          <w:color w:val="000000" w:themeColor="text1"/>
          <w:sz w:val="24"/>
          <w:szCs w:val="24"/>
        </w:rPr>
        <w:t xml:space="preserve"> </w:t>
      </w:r>
      <w:r w:rsidR="004A4278">
        <w:rPr>
          <w:rFonts w:ascii="Times New Roman" w:hAnsi="Times New Roman" w:cs="Times New Roman"/>
          <w:color w:val="000000" w:themeColor="text1"/>
          <w:sz w:val="24"/>
          <w:szCs w:val="24"/>
        </w:rPr>
        <w:t xml:space="preserve">of students in kindergarten through third grade, </w:t>
      </w:r>
      <w:r w:rsidR="00C3049A" w:rsidRPr="00E97B38">
        <w:rPr>
          <w:rFonts w:ascii="Times New Roman" w:hAnsi="Times New Roman" w:cs="Times New Roman"/>
          <w:color w:val="000000" w:themeColor="text1"/>
          <w:sz w:val="24"/>
          <w:szCs w:val="24"/>
        </w:rPr>
        <w:t xml:space="preserve">using a screening instrument approved by the </w:t>
      </w:r>
      <w:proofErr w:type="gramStart"/>
      <w:r w:rsidR="00C3049A" w:rsidRPr="00E97B38">
        <w:rPr>
          <w:rFonts w:ascii="Times New Roman" w:hAnsi="Times New Roman" w:cs="Times New Roman"/>
          <w:color w:val="000000" w:themeColor="text1"/>
          <w:sz w:val="24"/>
          <w:szCs w:val="24"/>
        </w:rPr>
        <w:t>Department;</w:t>
      </w:r>
      <w:proofErr w:type="gramEnd"/>
    </w:p>
    <w:p w14:paraId="2BC4DDC7" w14:textId="7946E2D0" w:rsidR="00C3049A" w:rsidRPr="00E97B38" w:rsidRDefault="00751629" w:rsidP="005809DC">
      <w:pPr>
        <w:pStyle w:val="ListParagraph"/>
        <w:numPr>
          <w:ilvl w:val="0"/>
          <w:numId w:val="28"/>
        </w:numPr>
        <w:rPr>
          <w:rFonts w:ascii="Times New Roman" w:hAnsi="Times New Roman" w:cs="Times New Roman"/>
          <w:color w:val="000000" w:themeColor="text1"/>
          <w:sz w:val="24"/>
          <w:szCs w:val="24"/>
        </w:rPr>
      </w:pPr>
      <w:r w:rsidRPr="00E97B38">
        <w:rPr>
          <w:rFonts w:ascii="Times New Roman" w:hAnsi="Times New Roman" w:cs="Times New Roman"/>
          <w:color w:val="000000" w:themeColor="text1"/>
          <w:sz w:val="24"/>
          <w:szCs w:val="24"/>
        </w:rPr>
        <w:t>For</w:t>
      </w:r>
      <w:r w:rsidR="001542E1" w:rsidRPr="00E97B38">
        <w:rPr>
          <w:rFonts w:ascii="Times New Roman" w:hAnsi="Times New Roman" w:cs="Times New Roman"/>
          <w:color w:val="000000" w:themeColor="text1"/>
          <w:sz w:val="24"/>
          <w:szCs w:val="24"/>
        </w:rPr>
        <w:t xml:space="preserve"> students found to be significantly </w:t>
      </w:r>
      <w:r w:rsidR="00927E30">
        <w:rPr>
          <w:rFonts w:ascii="Times New Roman" w:hAnsi="Times New Roman" w:cs="Times New Roman"/>
          <w:color w:val="000000" w:themeColor="text1"/>
          <w:sz w:val="24"/>
          <w:szCs w:val="24"/>
        </w:rPr>
        <w:t xml:space="preserve">below </w:t>
      </w:r>
      <w:r w:rsidR="0081621C" w:rsidRPr="00E97B38">
        <w:rPr>
          <w:rFonts w:ascii="Times New Roman" w:hAnsi="Times New Roman" w:cs="Times New Roman"/>
          <w:color w:val="000000" w:themeColor="text1"/>
          <w:sz w:val="24"/>
          <w:szCs w:val="24"/>
        </w:rPr>
        <w:t xml:space="preserve">relevant benchmarks in specific literacy skills, </w:t>
      </w:r>
      <w:r w:rsidR="00C45A41" w:rsidRPr="00E97B38">
        <w:rPr>
          <w:rFonts w:ascii="Times New Roman" w:hAnsi="Times New Roman" w:cs="Times New Roman"/>
          <w:color w:val="000000" w:themeColor="text1"/>
          <w:sz w:val="24"/>
          <w:szCs w:val="24"/>
        </w:rPr>
        <w:t xml:space="preserve">a requirement that the school </w:t>
      </w:r>
      <w:r w:rsidR="00165E01">
        <w:rPr>
          <w:rFonts w:ascii="Times New Roman" w:hAnsi="Times New Roman" w:cs="Times New Roman"/>
          <w:color w:val="000000" w:themeColor="text1"/>
          <w:sz w:val="24"/>
          <w:szCs w:val="24"/>
        </w:rPr>
        <w:t xml:space="preserve">determine which actions </w:t>
      </w:r>
      <w:r w:rsidR="0013777B">
        <w:rPr>
          <w:rFonts w:ascii="Times New Roman" w:hAnsi="Times New Roman" w:cs="Times New Roman"/>
          <w:color w:val="000000" w:themeColor="text1"/>
          <w:sz w:val="24"/>
          <w:szCs w:val="24"/>
        </w:rPr>
        <w:t xml:space="preserve">will meet the student’s needs, </w:t>
      </w:r>
      <w:r w:rsidR="00997143" w:rsidRPr="00E97B38">
        <w:rPr>
          <w:rFonts w:ascii="Times New Roman" w:hAnsi="Times New Roman" w:cs="Times New Roman"/>
          <w:color w:val="000000" w:themeColor="text1"/>
          <w:sz w:val="24"/>
          <w:szCs w:val="24"/>
        </w:rPr>
        <w:t xml:space="preserve">consistent with </w:t>
      </w:r>
      <w:r w:rsidR="0008685C" w:rsidRPr="00E97B38">
        <w:rPr>
          <w:rFonts w:ascii="Times New Roman" w:hAnsi="Times New Roman" w:cs="Times New Roman"/>
          <w:color w:val="000000" w:themeColor="text1"/>
          <w:sz w:val="24"/>
          <w:szCs w:val="24"/>
        </w:rPr>
        <w:t xml:space="preserve">existing state law (M.G.L. c. 71B, § 2) </w:t>
      </w:r>
      <w:r w:rsidR="00F70578" w:rsidRPr="00E97B38">
        <w:rPr>
          <w:rFonts w:ascii="Times New Roman" w:hAnsi="Times New Roman" w:cs="Times New Roman"/>
          <w:color w:val="000000" w:themeColor="text1"/>
          <w:sz w:val="24"/>
          <w:szCs w:val="24"/>
        </w:rPr>
        <w:t>and the Department’s dyslexia and literacy guidelines</w:t>
      </w:r>
      <w:r w:rsidR="00AB6573" w:rsidRPr="00E97B38">
        <w:rPr>
          <w:rFonts w:ascii="Times New Roman" w:hAnsi="Times New Roman" w:cs="Times New Roman"/>
          <w:color w:val="000000" w:themeColor="text1"/>
          <w:sz w:val="24"/>
          <w:szCs w:val="24"/>
        </w:rPr>
        <w:t>; and</w:t>
      </w:r>
    </w:p>
    <w:p w14:paraId="62D13D6D" w14:textId="41C8F3CF" w:rsidR="00AB6573" w:rsidRPr="00E97B38" w:rsidRDefault="008C75B9" w:rsidP="005809DC">
      <w:pPr>
        <w:pStyle w:val="ListParagraph"/>
        <w:numPr>
          <w:ilvl w:val="0"/>
          <w:numId w:val="28"/>
        </w:numPr>
        <w:rPr>
          <w:rFonts w:ascii="Times New Roman" w:hAnsi="Times New Roman" w:cs="Times New Roman"/>
          <w:color w:val="000000" w:themeColor="text1"/>
          <w:sz w:val="24"/>
          <w:szCs w:val="24"/>
        </w:rPr>
      </w:pPr>
      <w:r w:rsidRPr="00E97B38">
        <w:rPr>
          <w:rFonts w:ascii="Times New Roman" w:hAnsi="Times New Roman" w:cs="Times New Roman"/>
          <w:color w:val="000000" w:themeColor="text1"/>
          <w:sz w:val="24"/>
          <w:szCs w:val="24"/>
        </w:rPr>
        <w:t>Timely parental notification</w:t>
      </w:r>
      <w:r w:rsidR="00E97B38">
        <w:rPr>
          <w:rFonts w:ascii="Times New Roman" w:hAnsi="Times New Roman" w:cs="Times New Roman"/>
          <w:color w:val="000000" w:themeColor="text1"/>
          <w:sz w:val="24"/>
          <w:szCs w:val="24"/>
        </w:rPr>
        <w:t>.</w:t>
      </w:r>
      <w:r w:rsidRPr="00E97B38">
        <w:rPr>
          <w:rFonts w:ascii="Times New Roman" w:hAnsi="Times New Roman" w:cs="Times New Roman"/>
          <w:color w:val="000000" w:themeColor="text1"/>
          <w:sz w:val="24"/>
          <w:szCs w:val="24"/>
        </w:rPr>
        <w:t xml:space="preserve"> </w:t>
      </w:r>
    </w:p>
    <w:p w14:paraId="491F5A3D" w14:textId="77777777" w:rsidR="003F450F" w:rsidRDefault="003F450F" w:rsidP="040E77F4">
      <w:pPr>
        <w:rPr>
          <w:color w:val="000000" w:themeColor="text1"/>
          <w:szCs w:val="24"/>
        </w:rPr>
      </w:pPr>
    </w:p>
    <w:p w14:paraId="709D7D86" w14:textId="549BD5CF" w:rsidR="00F37C84" w:rsidRDefault="00321008" w:rsidP="040E77F4">
      <w:pPr>
        <w:rPr>
          <w:color w:val="000000" w:themeColor="text1"/>
          <w:szCs w:val="24"/>
        </w:rPr>
      </w:pPr>
      <w:r>
        <w:rPr>
          <w:color w:val="000000" w:themeColor="text1"/>
          <w:szCs w:val="24"/>
        </w:rPr>
        <w:t xml:space="preserve">The main </w:t>
      </w:r>
      <w:r w:rsidR="00480973">
        <w:rPr>
          <w:color w:val="000000" w:themeColor="text1"/>
          <w:szCs w:val="24"/>
        </w:rPr>
        <w:t>proposed change</w:t>
      </w:r>
      <w:r w:rsidR="0078083B">
        <w:rPr>
          <w:color w:val="000000" w:themeColor="text1"/>
          <w:szCs w:val="24"/>
        </w:rPr>
        <w:t xml:space="preserve"> </w:t>
      </w:r>
      <w:r>
        <w:rPr>
          <w:color w:val="000000" w:themeColor="text1"/>
          <w:szCs w:val="24"/>
        </w:rPr>
        <w:t xml:space="preserve">from the draft regulation </w:t>
      </w:r>
      <w:r w:rsidR="0078083B">
        <w:rPr>
          <w:color w:val="000000" w:themeColor="text1"/>
          <w:szCs w:val="24"/>
        </w:rPr>
        <w:t xml:space="preserve">involves the sequencing of events once a </w:t>
      </w:r>
      <w:r w:rsidR="004D2824">
        <w:rPr>
          <w:color w:val="000000" w:themeColor="text1"/>
          <w:szCs w:val="24"/>
        </w:rPr>
        <w:t xml:space="preserve">screener identifies a student as being significantly </w:t>
      </w:r>
      <w:r w:rsidR="00F269FE">
        <w:rPr>
          <w:color w:val="000000" w:themeColor="text1"/>
          <w:szCs w:val="24"/>
        </w:rPr>
        <w:t xml:space="preserve">below </w:t>
      </w:r>
      <w:r w:rsidR="004D2824">
        <w:rPr>
          <w:color w:val="000000" w:themeColor="text1"/>
          <w:szCs w:val="24"/>
        </w:rPr>
        <w:t xml:space="preserve">relevant benchmarks.  </w:t>
      </w:r>
      <w:r w:rsidR="00F63C86">
        <w:rPr>
          <w:color w:val="000000" w:themeColor="text1"/>
          <w:szCs w:val="24"/>
        </w:rPr>
        <w:t>For such students, t</w:t>
      </w:r>
      <w:r w:rsidR="00B61F65">
        <w:rPr>
          <w:color w:val="000000" w:themeColor="text1"/>
          <w:szCs w:val="24"/>
        </w:rPr>
        <w:t>he draft regulation</w:t>
      </w:r>
      <w:r w:rsidR="00172E37">
        <w:rPr>
          <w:color w:val="000000" w:themeColor="text1"/>
          <w:szCs w:val="24"/>
        </w:rPr>
        <w:t xml:space="preserve"> </w:t>
      </w:r>
      <w:r w:rsidR="00D20F8E">
        <w:rPr>
          <w:color w:val="000000" w:themeColor="text1"/>
          <w:szCs w:val="24"/>
        </w:rPr>
        <w:t xml:space="preserve">called for </w:t>
      </w:r>
      <w:r w:rsidR="00791D32">
        <w:rPr>
          <w:color w:val="000000" w:themeColor="text1"/>
          <w:szCs w:val="24"/>
        </w:rPr>
        <w:t xml:space="preserve">a further assessment </w:t>
      </w:r>
      <w:r w:rsidR="00D82855">
        <w:rPr>
          <w:color w:val="000000" w:themeColor="text1"/>
          <w:szCs w:val="24"/>
        </w:rPr>
        <w:t>within 30 days</w:t>
      </w:r>
      <w:r w:rsidR="00012E55">
        <w:rPr>
          <w:color w:val="000000" w:themeColor="text1"/>
          <w:szCs w:val="24"/>
        </w:rPr>
        <w:t xml:space="preserve"> to determine </w:t>
      </w:r>
      <w:r w:rsidR="002E3053">
        <w:rPr>
          <w:color w:val="000000" w:themeColor="text1"/>
          <w:szCs w:val="24"/>
        </w:rPr>
        <w:t xml:space="preserve">whether the student needs additional reading supports </w:t>
      </w:r>
      <w:r w:rsidR="00CE565A">
        <w:rPr>
          <w:color w:val="000000" w:themeColor="text1"/>
          <w:szCs w:val="24"/>
        </w:rPr>
        <w:t xml:space="preserve">or a </w:t>
      </w:r>
      <w:r w:rsidR="00742135">
        <w:rPr>
          <w:color w:val="000000" w:themeColor="text1"/>
          <w:szCs w:val="24"/>
        </w:rPr>
        <w:t xml:space="preserve">referral for evaluation for a specific learning disability.  </w:t>
      </w:r>
      <w:r w:rsidR="00607CBA">
        <w:rPr>
          <w:color w:val="000000" w:themeColor="text1"/>
          <w:szCs w:val="24"/>
        </w:rPr>
        <w:t xml:space="preserve">Based on public comment, I recommend removing the </w:t>
      </w:r>
      <w:r w:rsidR="00EE2E1A">
        <w:rPr>
          <w:color w:val="000000" w:themeColor="text1"/>
          <w:szCs w:val="24"/>
        </w:rPr>
        <w:t>further assessment requirement</w:t>
      </w:r>
      <w:r w:rsidR="00133A19">
        <w:rPr>
          <w:color w:val="000000" w:themeColor="text1"/>
          <w:szCs w:val="24"/>
        </w:rPr>
        <w:t xml:space="preserve">. </w:t>
      </w:r>
      <w:r w:rsidR="009D7B36">
        <w:rPr>
          <w:color w:val="000000" w:themeColor="text1"/>
          <w:szCs w:val="24"/>
        </w:rPr>
        <w:t>I</w:t>
      </w:r>
      <w:r w:rsidR="00B93B84">
        <w:rPr>
          <w:color w:val="000000" w:themeColor="text1"/>
          <w:szCs w:val="24"/>
        </w:rPr>
        <w:t>nstead</w:t>
      </w:r>
      <w:r w:rsidR="00E83A91">
        <w:rPr>
          <w:color w:val="000000" w:themeColor="text1"/>
          <w:szCs w:val="24"/>
        </w:rPr>
        <w:t xml:space="preserve">, </w:t>
      </w:r>
      <w:r w:rsidR="009D7B36">
        <w:rPr>
          <w:color w:val="000000" w:themeColor="text1"/>
          <w:szCs w:val="24"/>
        </w:rPr>
        <w:t xml:space="preserve">the revised </w:t>
      </w:r>
      <w:r w:rsidR="0065161D">
        <w:rPr>
          <w:color w:val="000000" w:themeColor="text1"/>
          <w:szCs w:val="24"/>
        </w:rPr>
        <w:t xml:space="preserve">draft states that </w:t>
      </w:r>
      <w:r w:rsidR="00E83A91">
        <w:rPr>
          <w:color w:val="000000" w:themeColor="text1"/>
          <w:szCs w:val="24"/>
        </w:rPr>
        <w:t xml:space="preserve">consistent with existing state law </w:t>
      </w:r>
      <w:r w:rsidR="00CD7520">
        <w:rPr>
          <w:color w:val="000000" w:themeColor="text1"/>
          <w:szCs w:val="24"/>
        </w:rPr>
        <w:t xml:space="preserve">and the Department’s dyslexia and literacy guidelines, </w:t>
      </w:r>
      <w:r w:rsidR="007D39EE">
        <w:rPr>
          <w:color w:val="000000" w:themeColor="text1"/>
          <w:szCs w:val="24"/>
        </w:rPr>
        <w:t xml:space="preserve">if </w:t>
      </w:r>
      <w:r w:rsidR="000404FF">
        <w:rPr>
          <w:color w:val="000000" w:themeColor="text1"/>
          <w:szCs w:val="24"/>
        </w:rPr>
        <w:t xml:space="preserve">the screening determines </w:t>
      </w:r>
      <w:r w:rsidR="001105D7" w:rsidRPr="003013F6">
        <w:rPr>
          <w:color w:val="000000"/>
          <w:szCs w:val="24"/>
          <w:bdr w:val="none" w:sz="0" w:space="0" w:color="auto" w:frame="1"/>
          <w:shd w:val="clear" w:color="auto" w:fill="FFFFFF"/>
        </w:rPr>
        <w:t xml:space="preserve">that a student is significantly </w:t>
      </w:r>
      <w:r w:rsidR="00BC6866">
        <w:rPr>
          <w:color w:val="000000"/>
          <w:szCs w:val="24"/>
          <w:bdr w:val="none" w:sz="0" w:space="0" w:color="auto" w:frame="1"/>
          <w:shd w:val="clear" w:color="auto" w:fill="FFFFFF"/>
        </w:rPr>
        <w:t xml:space="preserve">below </w:t>
      </w:r>
      <w:r w:rsidR="001105D7" w:rsidRPr="003013F6">
        <w:rPr>
          <w:color w:val="000000"/>
          <w:szCs w:val="24"/>
          <w:bdr w:val="none" w:sz="0" w:space="0" w:color="auto" w:frame="1"/>
          <w:shd w:val="clear" w:color="auto" w:fill="FFFFFF"/>
        </w:rPr>
        <w:t>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t>
      </w:r>
      <w:r w:rsidR="004B5FB7">
        <w:rPr>
          <w:szCs w:val="24"/>
          <w:shd w:val="clear" w:color="auto" w:fill="FFFFFF"/>
        </w:rPr>
        <w:t xml:space="preserve">In such cases, the </w:t>
      </w:r>
      <w:r w:rsidR="00786609">
        <w:rPr>
          <w:szCs w:val="24"/>
          <w:shd w:val="clear" w:color="auto" w:fill="FFFFFF"/>
        </w:rPr>
        <w:t xml:space="preserve">school </w:t>
      </w:r>
      <w:r w:rsidR="00424C6A">
        <w:rPr>
          <w:szCs w:val="24"/>
          <w:shd w:val="clear" w:color="auto" w:fill="FFFFFF"/>
        </w:rPr>
        <w:t>shall</w:t>
      </w:r>
      <w:r w:rsidR="00786609">
        <w:rPr>
          <w:szCs w:val="24"/>
          <w:shd w:val="clear" w:color="auto" w:fill="FFFFFF"/>
        </w:rPr>
        <w:t xml:space="preserve"> notify the student’s parent or guardian within 30 school days </w:t>
      </w:r>
      <w:r w:rsidR="00424C6A">
        <w:rPr>
          <w:szCs w:val="24"/>
          <w:shd w:val="clear" w:color="auto" w:fill="FFFFFF"/>
        </w:rPr>
        <w:t xml:space="preserve">of the </w:t>
      </w:r>
      <w:r w:rsidR="009C384A">
        <w:rPr>
          <w:szCs w:val="24"/>
          <w:shd w:val="clear" w:color="auto" w:fill="FFFFFF"/>
        </w:rPr>
        <w:t>screening results and the school’s response</w:t>
      </w:r>
      <w:r w:rsidR="007B3761">
        <w:rPr>
          <w:szCs w:val="24"/>
          <w:shd w:val="clear" w:color="auto" w:fill="FFFFFF"/>
        </w:rPr>
        <w:t xml:space="preserve"> and offer the opportunity </w:t>
      </w:r>
      <w:r w:rsidR="00D81431">
        <w:rPr>
          <w:szCs w:val="24"/>
          <w:shd w:val="clear" w:color="auto" w:fill="FFFFFF"/>
        </w:rPr>
        <w:t xml:space="preserve">for </w:t>
      </w:r>
      <w:r w:rsidR="007B3761">
        <w:rPr>
          <w:szCs w:val="24"/>
          <w:shd w:val="clear" w:color="auto" w:fill="FFFFFF"/>
        </w:rPr>
        <w:t>a follow-up discussion</w:t>
      </w:r>
      <w:r w:rsidR="009C384A">
        <w:rPr>
          <w:szCs w:val="24"/>
          <w:shd w:val="clear" w:color="auto" w:fill="FFFFFF"/>
        </w:rPr>
        <w:t>.</w:t>
      </w:r>
      <w:r w:rsidR="00312EBE">
        <w:rPr>
          <w:szCs w:val="24"/>
          <w:shd w:val="clear" w:color="auto" w:fill="FFFFFF"/>
        </w:rPr>
        <w:t xml:space="preserve">  </w:t>
      </w:r>
      <w:r w:rsidR="00861115">
        <w:rPr>
          <w:szCs w:val="24"/>
          <w:shd w:val="clear" w:color="auto" w:fill="FFFFFF"/>
        </w:rPr>
        <w:t xml:space="preserve">This </w:t>
      </w:r>
      <w:r w:rsidR="006B6414">
        <w:rPr>
          <w:szCs w:val="24"/>
          <w:shd w:val="clear" w:color="auto" w:fill="FFFFFF"/>
        </w:rPr>
        <w:t>timing</w:t>
      </w:r>
      <w:r w:rsidR="00861115">
        <w:rPr>
          <w:szCs w:val="24"/>
          <w:shd w:val="clear" w:color="auto" w:fill="FFFFFF"/>
        </w:rPr>
        <w:t xml:space="preserve"> </w:t>
      </w:r>
      <w:r w:rsidR="003E7C21">
        <w:rPr>
          <w:szCs w:val="24"/>
          <w:shd w:val="clear" w:color="auto" w:fill="FFFFFF"/>
        </w:rPr>
        <w:t>of 30 school days</w:t>
      </w:r>
      <w:r w:rsidR="00861115">
        <w:rPr>
          <w:szCs w:val="24"/>
          <w:shd w:val="clear" w:color="auto" w:fill="FFFFFF"/>
        </w:rPr>
        <w:t xml:space="preserve"> is consistent with </w:t>
      </w:r>
      <w:r w:rsidR="00861115">
        <w:t>Department guidance</w:t>
      </w:r>
      <w:r w:rsidR="00EB7DD2">
        <w:t>,</w:t>
      </w:r>
      <w:r w:rsidR="00861115">
        <w:t xml:space="preserve"> which recommends providing students with supports or evidence-based interventions over </w:t>
      </w:r>
      <w:r w:rsidR="00650834">
        <w:t>a limited time period</w:t>
      </w:r>
      <w:r w:rsidR="00861115">
        <w:t xml:space="preserve"> </w:t>
      </w:r>
      <w:r w:rsidR="007626DE">
        <w:t xml:space="preserve">and </w:t>
      </w:r>
      <w:r w:rsidR="00162A36">
        <w:t xml:space="preserve">monitoring </w:t>
      </w:r>
      <w:r w:rsidR="00B941B1">
        <w:t>the</w:t>
      </w:r>
      <w:r w:rsidR="00CD3634">
        <w:t xml:space="preserve">ir progress </w:t>
      </w:r>
      <w:r w:rsidR="00861115">
        <w:t xml:space="preserve">to determine the appropriateness of interventions, additional assessments, or </w:t>
      </w:r>
      <w:r w:rsidR="00BB1B7D">
        <w:t xml:space="preserve">possible </w:t>
      </w:r>
      <w:r w:rsidR="00861115">
        <w:t>referral for special education</w:t>
      </w:r>
      <w:r w:rsidR="00C450E7">
        <w:t>.</w:t>
      </w:r>
      <w:r w:rsidR="00C450E7" w:rsidRPr="00EB7DD2">
        <w:rPr>
          <w:rStyle w:val="FootnoteReference"/>
          <w:snapToGrid/>
          <w:szCs w:val="24"/>
          <w:vertAlign w:val="superscript"/>
          <w:lang w:eastAsia="zh-TW"/>
        </w:rPr>
        <w:footnoteReference w:id="8"/>
      </w:r>
    </w:p>
    <w:p w14:paraId="1E076965" w14:textId="1D6313D2" w:rsidR="00947DC8" w:rsidRDefault="00947DC8" w:rsidP="040E77F4">
      <w:pPr>
        <w:rPr>
          <w:color w:val="000000" w:themeColor="text1"/>
          <w:szCs w:val="24"/>
        </w:rPr>
      </w:pPr>
    </w:p>
    <w:p w14:paraId="67E4A493" w14:textId="77D32EC9" w:rsidR="00976B0F" w:rsidRDefault="002C34A7" w:rsidP="040E77F4">
      <w:pPr>
        <w:rPr>
          <w:color w:val="000000" w:themeColor="text1"/>
          <w:szCs w:val="24"/>
        </w:rPr>
      </w:pPr>
      <w:r>
        <w:rPr>
          <w:color w:val="000000" w:themeColor="text1"/>
          <w:szCs w:val="24"/>
        </w:rPr>
        <w:t xml:space="preserve">Other changes </w:t>
      </w:r>
      <w:r w:rsidR="006D0A8D">
        <w:rPr>
          <w:color w:val="000000" w:themeColor="text1"/>
          <w:szCs w:val="24"/>
        </w:rPr>
        <w:t xml:space="preserve">I am recommending </w:t>
      </w:r>
      <w:r w:rsidR="00343B2B">
        <w:rPr>
          <w:color w:val="000000" w:themeColor="text1"/>
          <w:szCs w:val="24"/>
        </w:rPr>
        <w:t xml:space="preserve">are intended to clarify the </w:t>
      </w:r>
      <w:r w:rsidR="006C5F39">
        <w:rPr>
          <w:color w:val="000000" w:themeColor="text1"/>
          <w:szCs w:val="24"/>
        </w:rPr>
        <w:t>regulation</w:t>
      </w:r>
      <w:r w:rsidR="00D52F98">
        <w:rPr>
          <w:color w:val="000000" w:themeColor="text1"/>
          <w:szCs w:val="24"/>
        </w:rPr>
        <w:t xml:space="preserve">, </w:t>
      </w:r>
      <w:r w:rsidR="008F599F">
        <w:rPr>
          <w:color w:val="000000" w:themeColor="text1"/>
          <w:szCs w:val="24"/>
        </w:rPr>
        <w:t>includ</w:t>
      </w:r>
      <w:r w:rsidR="00D52F98">
        <w:rPr>
          <w:color w:val="000000" w:themeColor="text1"/>
          <w:szCs w:val="24"/>
        </w:rPr>
        <w:t>ing</w:t>
      </w:r>
      <w:r w:rsidR="008F599F">
        <w:rPr>
          <w:color w:val="000000" w:themeColor="text1"/>
          <w:szCs w:val="24"/>
        </w:rPr>
        <w:t>:</w:t>
      </w:r>
    </w:p>
    <w:p w14:paraId="0FA1DAD4" w14:textId="77777777" w:rsidR="00A44BB2" w:rsidRPr="00E759F4" w:rsidRDefault="00A44BB2" w:rsidP="040E77F4">
      <w:pPr>
        <w:rPr>
          <w:color w:val="000000" w:themeColor="text1"/>
          <w:szCs w:val="24"/>
        </w:rPr>
      </w:pPr>
    </w:p>
    <w:p w14:paraId="691E46A1" w14:textId="62329BE9" w:rsidR="00432813" w:rsidRPr="007C11B6" w:rsidRDefault="000D38E5" w:rsidP="008F2EF6">
      <w:pPr>
        <w:pStyle w:val="ListParagraph"/>
        <w:numPr>
          <w:ilvl w:val="0"/>
          <w:numId w:val="28"/>
        </w:numPr>
        <w:rPr>
          <w:rFonts w:ascii="Times New Roman" w:hAnsi="Times New Roman" w:cs="Times New Roman"/>
          <w:color w:val="000000" w:themeColor="text1"/>
          <w:sz w:val="24"/>
          <w:szCs w:val="24"/>
        </w:rPr>
      </w:pPr>
      <w:r w:rsidRPr="000601E6">
        <w:rPr>
          <w:rFonts w:ascii="Times New Roman" w:hAnsi="Times New Roman" w:cs="Times New Roman"/>
          <w:color w:val="000000" w:themeColor="text1"/>
          <w:sz w:val="24"/>
          <w:szCs w:val="24"/>
        </w:rPr>
        <w:t>Changing</w:t>
      </w:r>
      <w:r w:rsidR="00096544" w:rsidRPr="00C13ACB">
        <w:rPr>
          <w:rFonts w:ascii="Times New Roman" w:hAnsi="Times New Roman" w:cs="Times New Roman"/>
          <w:color w:val="000000" w:themeColor="text1"/>
          <w:sz w:val="24"/>
          <w:szCs w:val="24"/>
        </w:rPr>
        <w:t xml:space="preserve"> the </w:t>
      </w:r>
      <w:r w:rsidR="00EC7D79" w:rsidRPr="007C11B6">
        <w:rPr>
          <w:rFonts w:ascii="Times New Roman" w:hAnsi="Times New Roman" w:cs="Times New Roman"/>
          <w:color w:val="000000" w:themeColor="text1"/>
          <w:sz w:val="24"/>
          <w:szCs w:val="24"/>
        </w:rPr>
        <w:t xml:space="preserve">regulation title from </w:t>
      </w:r>
      <w:r w:rsidR="00096544" w:rsidRPr="000601E6">
        <w:rPr>
          <w:rFonts w:ascii="Times New Roman" w:hAnsi="Times New Roman" w:cs="Times New Roman"/>
          <w:color w:val="000000" w:themeColor="text1"/>
          <w:sz w:val="24"/>
          <w:szCs w:val="24"/>
        </w:rPr>
        <w:t>“dyslexia screening</w:t>
      </w:r>
      <w:r w:rsidR="0029703A" w:rsidRPr="000601E6">
        <w:rPr>
          <w:rFonts w:ascii="Times New Roman" w:hAnsi="Times New Roman" w:cs="Times New Roman"/>
          <w:color w:val="000000" w:themeColor="text1"/>
          <w:sz w:val="24"/>
          <w:szCs w:val="24"/>
        </w:rPr>
        <w:t>”</w:t>
      </w:r>
      <w:r w:rsidR="00096544" w:rsidRPr="000601E6">
        <w:rPr>
          <w:rFonts w:ascii="Times New Roman" w:hAnsi="Times New Roman" w:cs="Times New Roman"/>
          <w:color w:val="000000" w:themeColor="text1"/>
          <w:sz w:val="24"/>
          <w:szCs w:val="24"/>
        </w:rPr>
        <w:t xml:space="preserve"> </w:t>
      </w:r>
      <w:r w:rsidRPr="000601E6">
        <w:rPr>
          <w:rFonts w:ascii="Times New Roman" w:hAnsi="Times New Roman" w:cs="Times New Roman"/>
          <w:color w:val="000000" w:themeColor="text1"/>
          <w:sz w:val="24"/>
          <w:szCs w:val="24"/>
        </w:rPr>
        <w:t>to</w:t>
      </w:r>
      <w:r w:rsidR="00C8276B" w:rsidRPr="000601E6">
        <w:rPr>
          <w:rFonts w:ascii="Times New Roman" w:hAnsi="Times New Roman" w:cs="Times New Roman"/>
          <w:color w:val="000000" w:themeColor="text1"/>
          <w:sz w:val="24"/>
          <w:szCs w:val="24"/>
        </w:rPr>
        <w:t xml:space="preserve"> </w:t>
      </w:r>
      <w:r w:rsidR="00CA435F" w:rsidRPr="000601E6">
        <w:rPr>
          <w:rFonts w:ascii="Times New Roman" w:hAnsi="Times New Roman" w:cs="Times New Roman"/>
          <w:color w:val="000000" w:themeColor="text1"/>
          <w:sz w:val="24"/>
          <w:szCs w:val="24"/>
        </w:rPr>
        <w:t>“</w:t>
      </w:r>
      <w:r w:rsidR="0086062A" w:rsidRPr="000601E6">
        <w:rPr>
          <w:rFonts w:ascii="Times New Roman" w:hAnsi="Times New Roman" w:cs="Times New Roman"/>
          <w:color w:val="000000" w:themeColor="text1"/>
          <w:sz w:val="24"/>
          <w:szCs w:val="24"/>
        </w:rPr>
        <w:t>early literacy</w:t>
      </w:r>
      <w:r w:rsidR="00CA435F" w:rsidRPr="000601E6">
        <w:rPr>
          <w:rFonts w:ascii="Times New Roman" w:hAnsi="Times New Roman" w:cs="Times New Roman"/>
          <w:color w:val="000000" w:themeColor="text1"/>
          <w:sz w:val="24"/>
          <w:szCs w:val="24"/>
        </w:rPr>
        <w:t xml:space="preserve"> screening</w:t>
      </w:r>
      <w:r w:rsidR="0029703A" w:rsidRPr="000601E6">
        <w:rPr>
          <w:rFonts w:ascii="Times New Roman" w:hAnsi="Times New Roman" w:cs="Times New Roman"/>
          <w:color w:val="000000" w:themeColor="text1"/>
          <w:sz w:val="24"/>
          <w:szCs w:val="24"/>
        </w:rPr>
        <w:t>”</w:t>
      </w:r>
      <w:r w:rsidR="00CA435F" w:rsidRPr="000601E6">
        <w:rPr>
          <w:rFonts w:ascii="Times New Roman" w:hAnsi="Times New Roman" w:cs="Times New Roman"/>
          <w:color w:val="000000" w:themeColor="text1"/>
          <w:sz w:val="24"/>
          <w:szCs w:val="24"/>
        </w:rPr>
        <w:t xml:space="preserve"> </w:t>
      </w:r>
      <w:r w:rsidR="008F2EF6" w:rsidRPr="000601E6">
        <w:rPr>
          <w:rFonts w:ascii="Times New Roman" w:hAnsi="Times New Roman" w:cs="Times New Roman"/>
          <w:color w:val="000000" w:themeColor="text1"/>
          <w:sz w:val="24"/>
          <w:szCs w:val="24"/>
        </w:rPr>
        <w:t xml:space="preserve">because </w:t>
      </w:r>
      <w:r w:rsidR="00254902" w:rsidRPr="000601E6">
        <w:rPr>
          <w:rFonts w:ascii="Times New Roman" w:hAnsi="Times New Roman" w:cs="Times New Roman"/>
          <w:color w:val="000000" w:themeColor="text1"/>
          <w:sz w:val="24"/>
          <w:szCs w:val="24"/>
        </w:rPr>
        <w:t xml:space="preserve">it </w:t>
      </w:r>
      <w:r w:rsidR="0082084E" w:rsidRPr="00B52F27">
        <w:rPr>
          <w:rFonts w:ascii="Times New Roman" w:hAnsi="Times New Roman" w:cs="Times New Roman"/>
          <w:color w:val="000000" w:themeColor="text1"/>
          <w:sz w:val="24"/>
          <w:szCs w:val="24"/>
        </w:rPr>
        <w:t>is not limited to students with dyslexia</w:t>
      </w:r>
      <w:r w:rsidR="00E70491" w:rsidRPr="00B52F27">
        <w:rPr>
          <w:rFonts w:ascii="Times New Roman" w:hAnsi="Times New Roman" w:cs="Times New Roman"/>
          <w:color w:val="000000" w:themeColor="text1"/>
          <w:sz w:val="24"/>
          <w:szCs w:val="24"/>
        </w:rPr>
        <w:t xml:space="preserve">; </w:t>
      </w:r>
      <w:r w:rsidR="008F2EF6" w:rsidRPr="000601E6">
        <w:rPr>
          <w:rFonts w:ascii="Times New Roman" w:hAnsi="Times New Roman" w:cs="Times New Roman"/>
          <w:color w:val="000000" w:themeColor="text1"/>
          <w:sz w:val="24"/>
          <w:szCs w:val="24"/>
        </w:rPr>
        <w:t xml:space="preserve">the regulation </w:t>
      </w:r>
      <w:r w:rsidR="004B1D93" w:rsidRPr="007C11B6">
        <w:rPr>
          <w:rFonts w:ascii="Times New Roman" w:hAnsi="Times New Roman" w:cs="Times New Roman"/>
          <w:color w:val="000000" w:themeColor="text1"/>
          <w:sz w:val="24"/>
          <w:szCs w:val="24"/>
        </w:rPr>
        <w:t>is intended</w:t>
      </w:r>
      <w:r w:rsidR="00CA435F" w:rsidRPr="007C11B6">
        <w:rPr>
          <w:rFonts w:ascii="Times New Roman" w:hAnsi="Times New Roman" w:cs="Times New Roman"/>
          <w:color w:val="000000" w:themeColor="text1"/>
          <w:sz w:val="24"/>
          <w:szCs w:val="24"/>
        </w:rPr>
        <w:t xml:space="preserve"> to </w:t>
      </w:r>
      <w:r w:rsidR="00B654F2" w:rsidRPr="00B52F27">
        <w:rPr>
          <w:rFonts w:ascii="Times New Roman" w:hAnsi="Times New Roman" w:cs="Times New Roman"/>
          <w:color w:val="000000" w:themeColor="text1"/>
          <w:sz w:val="24"/>
          <w:szCs w:val="24"/>
        </w:rPr>
        <w:t xml:space="preserve">cover </w:t>
      </w:r>
      <w:r w:rsidR="0050079D" w:rsidRPr="000601E6">
        <w:rPr>
          <w:rFonts w:ascii="Times New Roman" w:hAnsi="Times New Roman" w:cs="Times New Roman"/>
          <w:color w:val="000000" w:themeColor="text1"/>
          <w:sz w:val="24"/>
          <w:szCs w:val="24"/>
        </w:rPr>
        <w:t xml:space="preserve">a </w:t>
      </w:r>
      <w:r w:rsidR="004B1D93" w:rsidRPr="000601E6">
        <w:rPr>
          <w:rFonts w:ascii="Times New Roman" w:hAnsi="Times New Roman" w:cs="Times New Roman"/>
          <w:color w:val="000000" w:themeColor="text1"/>
          <w:sz w:val="24"/>
          <w:szCs w:val="24"/>
        </w:rPr>
        <w:t>range of</w:t>
      </w:r>
      <w:r w:rsidR="0050079D" w:rsidRPr="000601E6">
        <w:rPr>
          <w:rFonts w:ascii="Times New Roman" w:hAnsi="Times New Roman" w:cs="Times New Roman"/>
          <w:color w:val="000000" w:themeColor="text1"/>
          <w:sz w:val="24"/>
          <w:szCs w:val="24"/>
        </w:rPr>
        <w:t xml:space="preserve"> reading difficulties</w:t>
      </w:r>
      <w:r w:rsidR="00E70491" w:rsidRPr="00B52F27">
        <w:rPr>
          <w:rFonts w:ascii="Times New Roman" w:hAnsi="Times New Roman" w:cs="Times New Roman"/>
          <w:color w:val="000000" w:themeColor="text1"/>
          <w:sz w:val="24"/>
          <w:szCs w:val="24"/>
        </w:rPr>
        <w:t xml:space="preserve"> that schools may address </w:t>
      </w:r>
      <w:r w:rsidR="000601E6" w:rsidRPr="00B52F27">
        <w:rPr>
          <w:rFonts w:ascii="Times New Roman" w:hAnsi="Times New Roman" w:cs="Times New Roman"/>
          <w:color w:val="000000" w:themeColor="text1"/>
          <w:sz w:val="24"/>
          <w:szCs w:val="24"/>
        </w:rPr>
        <w:t>within the general education program</w:t>
      </w:r>
      <w:r w:rsidR="0050079D" w:rsidRPr="000601E6">
        <w:rPr>
          <w:rFonts w:ascii="Times New Roman" w:hAnsi="Times New Roman" w:cs="Times New Roman"/>
          <w:color w:val="000000" w:themeColor="text1"/>
          <w:sz w:val="24"/>
          <w:szCs w:val="24"/>
        </w:rPr>
        <w:t>.</w:t>
      </w:r>
      <w:r w:rsidR="00873687" w:rsidRPr="007C11B6">
        <w:rPr>
          <w:rFonts w:ascii="Times New Roman" w:hAnsi="Times New Roman" w:cs="Times New Roman"/>
          <w:color w:val="000000" w:themeColor="text1"/>
          <w:sz w:val="24"/>
          <w:szCs w:val="24"/>
        </w:rPr>
        <w:t xml:space="preserve"> </w:t>
      </w:r>
    </w:p>
    <w:p w14:paraId="4AD6C32A" w14:textId="35B3EE10" w:rsidR="009225C8" w:rsidRPr="007C11B6" w:rsidRDefault="009225C8" w:rsidP="009225C8">
      <w:pPr>
        <w:pStyle w:val="ListParagraph"/>
        <w:numPr>
          <w:ilvl w:val="0"/>
          <w:numId w:val="28"/>
        </w:numPr>
        <w:rPr>
          <w:rFonts w:ascii="Times New Roman" w:hAnsi="Times New Roman" w:cs="Times New Roman"/>
          <w:color w:val="000000" w:themeColor="text1"/>
          <w:sz w:val="24"/>
          <w:szCs w:val="24"/>
        </w:rPr>
      </w:pPr>
      <w:r w:rsidRPr="007C11B6">
        <w:rPr>
          <w:rFonts w:ascii="Times New Roman" w:hAnsi="Times New Roman" w:cs="Times New Roman"/>
          <w:color w:val="000000" w:themeColor="text1"/>
          <w:sz w:val="24"/>
          <w:szCs w:val="24"/>
        </w:rPr>
        <w:t xml:space="preserve">Adding an effective date of July 1, 2023 to </w:t>
      </w:r>
      <w:r w:rsidR="00C13ACB" w:rsidRPr="00B52F27">
        <w:rPr>
          <w:rFonts w:ascii="Times New Roman" w:hAnsi="Times New Roman" w:cs="Times New Roman"/>
          <w:color w:val="000000" w:themeColor="text1"/>
          <w:sz w:val="24"/>
          <w:szCs w:val="24"/>
        </w:rPr>
        <w:t xml:space="preserve">specify </w:t>
      </w:r>
      <w:r w:rsidRPr="007C11B6">
        <w:rPr>
          <w:rFonts w:ascii="Times New Roman" w:hAnsi="Times New Roman" w:cs="Times New Roman"/>
          <w:color w:val="000000" w:themeColor="text1"/>
          <w:sz w:val="24"/>
          <w:szCs w:val="24"/>
        </w:rPr>
        <w:t>when school districts are responsible for implementing this regulation</w:t>
      </w:r>
      <w:r w:rsidR="00A9652C" w:rsidRPr="00B52F27">
        <w:rPr>
          <w:rFonts w:ascii="Times New Roman" w:hAnsi="Times New Roman" w:cs="Times New Roman"/>
          <w:color w:val="000000" w:themeColor="text1"/>
          <w:sz w:val="24"/>
          <w:szCs w:val="24"/>
        </w:rPr>
        <w:t xml:space="preserve"> and provide time for them </w:t>
      </w:r>
      <w:r w:rsidR="009B3F30" w:rsidRPr="00B52F27">
        <w:rPr>
          <w:rFonts w:ascii="Times New Roman" w:hAnsi="Times New Roman" w:cs="Times New Roman"/>
          <w:color w:val="000000" w:themeColor="text1"/>
          <w:sz w:val="24"/>
          <w:szCs w:val="24"/>
        </w:rPr>
        <w:t xml:space="preserve">to plan and prepare for any changes to their current </w:t>
      </w:r>
      <w:r w:rsidR="007C11B6" w:rsidRPr="00B52F27">
        <w:rPr>
          <w:rFonts w:ascii="Times New Roman" w:hAnsi="Times New Roman" w:cs="Times New Roman"/>
          <w:color w:val="000000" w:themeColor="text1"/>
          <w:sz w:val="24"/>
          <w:szCs w:val="24"/>
        </w:rPr>
        <w:t xml:space="preserve">procedures for </w:t>
      </w:r>
      <w:r w:rsidR="009B3F30" w:rsidRPr="00B52F27">
        <w:rPr>
          <w:rFonts w:ascii="Times New Roman" w:hAnsi="Times New Roman" w:cs="Times New Roman"/>
          <w:color w:val="000000" w:themeColor="text1"/>
          <w:sz w:val="24"/>
          <w:szCs w:val="24"/>
        </w:rPr>
        <w:t>early literacy screening</w:t>
      </w:r>
      <w:r w:rsidR="007C11B6" w:rsidRPr="00B52F27">
        <w:rPr>
          <w:rFonts w:ascii="Times New Roman" w:hAnsi="Times New Roman" w:cs="Times New Roman"/>
          <w:color w:val="000000" w:themeColor="text1"/>
          <w:sz w:val="24"/>
          <w:szCs w:val="24"/>
        </w:rPr>
        <w:t>.</w:t>
      </w:r>
      <w:r w:rsidRPr="007C11B6">
        <w:rPr>
          <w:rFonts w:ascii="Times New Roman" w:hAnsi="Times New Roman" w:cs="Times New Roman"/>
          <w:color w:val="000000" w:themeColor="text1"/>
          <w:sz w:val="24"/>
          <w:szCs w:val="24"/>
        </w:rPr>
        <w:t xml:space="preserve">   </w:t>
      </w:r>
    </w:p>
    <w:p w14:paraId="2E254D54" w14:textId="6DA10299" w:rsidR="005035B5" w:rsidRPr="009B39DE" w:rsidRDefault="000D38E5" w:rsidP="008F2EF6">
      <w:pPr>
        <w:pStyle w:val="ListParagraph"/>
        <w:numPr>
          <w:ilvl w:val="0"/>
          <w:numId w:val="28"/>
        </w:numPr>
        <w:rPr>
          <w:rFonts w:ascii="Times New Roman" w:hAnsi="Times New Roman" w:cs="Times New Roman"/>
          <w:color w:val="000000" w:themeColor="text1"/>
          <w:sz w:val="24"/>
          <w:szCs w:val="24"/>
        </w:rPr>
      </w:pPr>
      <w:r w:rsidRPr="009B39DE">
        <w:rPr>
          <w:rFonts w:ascii="Times New Roman" w:hAnsi="Times New Roman" w:cs="Times New Roman"/>
          <w:color w:val="000000" w:themeColor="text1"/>
          <w:sz w:val="24"/>
          <w:szCs w:val="24"/>
        </w:rPr>
        <w:t>Changing</w:t>
      </w:r>
      <w:r w:rsidR="00432813" w:rsidRPr="003A512E">
        <w:rPr>
          <w:rFonts w:ascii="Times New Roman" w:hAnsi="Times New Roman" w:cs="Times New Roman"/>
          <w:color w:val="000000" w:themeColor="text1"/>
          <w:sz w:val="24"/>
          <w:szCs w:val="24"/>
        </w:rPr>
        <w:t xml:space="preserve"> the term “foundational skills” </w:t>
      </w:r>
      <w:r w:rsidR="008366D6" w:rsidRPr="000601E6">
        <w:rPr>
          <w:rFonts w:ascii="Times New Roman" w:hAnsi="Times New Roman" w:cs="Times New Roman"/>
          <w:color w:val="000000" w:themeColor="text1"/>
          <w:sz w:val="24"/>
          <w:szCs w:val="24"/>
        </w:rPr>
        <w:t xml:space="preserve">in the first two sentences </w:t>
      </w:r>
      <w:r w:rsidR="004B5FB7" w:rsidRPr="009B39DE">
        <w:rPr>
          <w:rFonts w:ascii="Times New Roman" w:hAnsi="Times New Roman" w:cs="Times New Roman"/>
          <w:color w:val="000000" w:themeColor="text1"/>
          <w:sz w:val="24"/>
          <w:szCs w:val="24"/>
        </w:rPr>
        <w:t xml:space="preserve">to </w:t>
      </w:r>
      <w:r w:rsidR="00432813" w:rsidRPr="009B39DE">
        <w:rPr>
          <w:rFonts w:ascii="Times New Roman" w:hAnsi="Times New Roman" w:cs="Times New Roman"/>
          <w:color w:val="000000" w:themeColor="text1"/>
          <w:sz w:val="24"/>
          <w:szCs w:val="24"/>
        </w:rPr>
        <w:t>“literacy skills”</w:t>
      </w:r>
      <w:r w:rsidR="002A1783" w:rsidRPr="009B39DE">
        <w:rPr>
          <w:rFonts w:ascii="Times New Roman" w:hAnsi="Times New Roman" w:cs="Times New Roman"/>
          <w:color w:val="000000" w:themeColor="text1"/>
          <w:sz w:val="24"/>
          <w:szCs w:val="24"/>
        </w:rPr>
        <w:t xml:space="preserve"> to clarify that t</w:t>
      </w:r>
      <w:r w:rsidR="000F33A2" w:rsidRPr="009B39DE">
        <w:rPr>
          <w:rFonts w:ascii="Times New Roman" w:hAnsi="Times New Roman" w:cs="Times New Roman"/>
          <w:color w:val="000000" w:themeColor="text1"/>
          <w:sz w:val="24"/>
          <w:szCs w:val="24"/>
        </w:rPr>
        <w:t>he</w:t>
      </w:r>
      <w:r w:rsidR="00C8446F" w:rsidRPr="009B39DE">
        <w:rPr>
          <w:rFonts w:ascii="Times New Roman" w:hAnsi="Times New Roman" w:cs="Times New Roman"/>
          <w:color w:val="000000" w:themeColor="text1"/>
          <w:sz w:val="24"/>
          <w:szCs w:val="24"/>
        </w:rPr>
        <w:t xml:space="preserve"> </w:t>
      </w:r>
      <w:r w:rsidR="00BF0FA0" w:rsidRPr="009B39DE">
        <w:rPr>
          <w:rFonts w:ascii="Times New Roman" w:hAnsi="Times New Roman" w:cs="Times New Roman"/>
          <w:color w:val="000000" w:themeColor="text1"/>
          <w:sz w:val="24"/>
          <w:szCs w:val="24"/>
        </w:rPr>
        <w:t xml:space="preserve">screening </w:t>
      </w:r>
      <w:r w:rsidR="00585EB8" w:rsidRPr="009B39DE">
        <w:rPr>
          <w:rFonts w:ascii="Times New Roman" w:hAnsi="Times New Roman" w:cs="Times New Roman"/>
          <w:color w:val="000000" w:themeColor="text1"/>
          <w:sz w:val="24"/>
          <w:szCs w:val="24"/>
        </w:rPr>
        <w:t>assess</w:t>
      </w:r>
      <w:r w:rsidR="00463986" w:rsidRPr="00B52F27">
        <w:rPr>
          <w:rFonts w:ascii="Times New Roman" w:hAnsi="Times New Roman" w:cs="Times New Roman"/>
          <w:color w:val="000000" w:themeColor="text1"/>
          <w:sz w:val="24"/>
          <w:szCs w:val="24"/>
        </w:rPr>
        <w:t>es</w:t>
      </w:r>
      <w:r w:rsidR="00BF0FA0" w:rsidRPr="009B39DE">
        <w:rPr>
          <w:rFonts w:ascii="Times New Roman" w:hAnsi="Times New Roman" w:cs="Times New Roman"/>
          <w:color w:val="000000" w:themeColor="text1"/>
          <w:sz w:val="24"/>
          <w:szCs w:val="24"/>
        </w:rPr>
        <w:t xml:space="preserve"> </w:t>
      </w:r>
      <w:r w:rsidR="00170731" w:rsidRPr="00B52F27">
        <w:rPr>
          <w:rFonts w:ascii="Times New Roman" w:hAnsi="Times New Roman" w:cs="Times New Roman"/>
          <w:color w:val="000000" w:themeColor="text1"/>
          <w:sz w:val="24"/>
          <w:szCs w:val="24"/>
        </w:rPr>
        <w:t xml:space="preserve">various </w:t>
      </w:r>
      <w:r w:rsidR="00BF0FA0" w:rsidRPr="009B39DE">
        <w:rPr>
          <w:rFonts w:ascii="Times New Roman" w:hAnsi="Times New Roman" w:cs="Times New Roman"/>
          <w:color w:val="000000" w:themeColor="text1"/>
          <w:sz w:val="24"/>
          <w:szCs w:val="24"/>
        </w:rPr>
        <w:t xml:space="preserve">aspects of </w:t>
      </w:r>
      <w:r w:rsidR="000560F8" w:rsidRPr="000601E6">
        <w:rPr>
          <w:rFonts w:ascii="Times New Roman" w:hAnsi="Times New Roman" w:cs="Times New Roman"/>
          <w:color w:val="000000" w:themeColor="text1"/>
          <w:sz w:val="24"/>
          <w:szCs w:val="24"/>
        </w:rPr>
        <w:t xml:space="preserve">early </w:t>
      </w:r>
      <w:r w:rsidR="00BF0FA0" w:rsidRPr="000601E6">
        <w:rPr>
          <w:rFonts w:ascii="Times New Roman" w:hAnsi="Times New Roman" w:cs="Times New Roman"/>
          <w:color w:val="000000" w:themeColor="text1"/>
          <w:sz w:val="24"/>
          <w:szCs w:val="24"/>
        </w:rPr>
        <w:t>literacy</w:t>
      </w:r>
      <w:r w:rsidR="0079797C" w:rsidRPr="00B52F27">
        <w:rPr>
          <w:rFonts w:ascii="Times New Roman" w:hAnsi="Times New Roman" w:cs="Times New Roman"/>
          <w:color w:val="000000" w:themeColor="text1"/>
          <w:sz w:val="24"/>
          <w:szCs w:val="24"/>
        </w:rPr>
        <w:t xml:space="preserve">, </w:t>
      </w:r>
      <w:r w:rsidR="00D30047" w:rsidRPr="009B39DE">
        <w:rPr>
          <w:rFonts w:ascii="Times New Roman" w:hAnsi="Times New Roman" w:cs="Times New Roman"/>
          <w:color w:val="000000" w:themeColor="text1"/>
          <w:sz w:val="24"/>
          <w:szCs w:val="24"/>
        </w:rPr>
        <w:t>e.g.</w:t>
      </w:r>
      <w:r w:rsidR="00F00CEF" w:rsidRPr="009B39DE">
        <w:rPr>
          <w:rFonts w:ascii="Times New Roman" w:hAnsi="Times New Roman" w:cs="Times New Roman"/>
          <w:color w:val="000000" w:themeColor="text1"/>
          <w:sz w:val="24"/>
          <w:szCs w:val="24"/>
        </w:rPr>
        <w:t>,</w:t>
      </w:r>
      <w:r w:rsidR="00BF0FA0" w:rsidRPr="009B39DE">
        <w:rPr>
          <w:rFonts w:ascii="Times New Roman" w:hAnsi="Times New Roman" w:cs="Times New Roman"/>
          <w:color w:val="000000" w:themeColor="text1"/>
          <w:sz w:val="24"/>
          <w:szCs w:val="24"/>
        </w:rPr>
        <w:t xml:space="preserve"> vocabulary and listening comprehension</w:t>
      </w:r>
      <w:r w:rsidR="0079797C" w:rsidRPr="00B52F27">
        <w:rPr>
          <w:rFonts w:ascii="Times New Roman" w:hAnsi="Times New Roman" w:cs="Times New Roman"/>
          <w:color w:val="000000" w:themeColor="text1"/>
          <w:sz w:val="24"/>
          <w:szCs w:val="24"/>
        </w:rPr>
        <w:t xml:space="preserve">, </w:t>
      </w:r>
      <w:r w:rsidR="00D30047" w:rsidRPr="009B39DE">
        <w:rPr>
          <w:rFonts w:ascii="Times New Roman" w:hAnsi="Times New Roman" w:cs="Times New Roman"/>
          <w:color w:val="000000" w:themeColor="text1"/>
          <w:sz w:val="24"/>
          <w:szCs w:val="24"/>
        </w:rPr>
        <w:t>as well as</w:t>
      </w:r>
      <w:r w:rsidR="00BF0FA0" w:rsidRPr="009B39DE">
        <w:rPr>
          <w:rFonts w:ascii="Times New Roman" w:hAnsi="Times New Roman" w:cs="Times New Roman"/>
          <w:color w:val="000000" w:themeColor="text1"/>
          <w:sz w:val="24"/>
          <w:szCs w:val="24"/>
        </w:rPr>
        <w:t xml:space="preserve"> foundational </w:t>
      </w:r>
      <w:r w:rsidR="009B39DE" w:rsidRPr="00B52F27">
        <w:rPr>
          <w:rFonts w:ascii="Times New Roman" w:hAnsi="Times New Roman" w:cs="Times New Roman"/>
          <w:color w:val="000000" w:themeColor="text1"/>
          <w:sz w:val="24"/>
          <w:szCs w:val="24"/>
        </w:rPr>
        <w:t xml:space="preserve">literacy </w:t>
      </w:r>
      <w:r w:rsidR="00BF0FA0" w:rsidRPr="009B39DE">
        <w:rPr>
          <w:rFonts w:ascii="Times New Roman" w:hAnsi="Times New Roman" w:cs="Times New Roman"/>
          <w:color w:val="000000" w:themeColor="text1"/>
          <w:sz w:val="24"/>
          <w:szCs w:val="24"/>
        </w:rPr>
        <w:t xml:space="preserve">skills </w:t>
      </w:r>
      <w:r w:rsidR="000535F5" w:rsidRPr="00B52F27">
        <w:rPr>
          <w:rFonts w:ascii="Times New Roman" w:hAnsi="Times New Roman" w:cs="Times New Roman"/>
          <w:color w:val="000000" w:themeColor="text1"/>
          <w:sz w:val="24"/>
          <w:szCs w:val="24"/>
        </w:rPr>
        <w:t xml:space="preserve">such as </w:t>
      </w:r>
      <w:r w:rsidR="00BF0FA0" w:rsidRPr="009B39DE">
        <w:rPr>
          <w:rFonts w:ascii="Times New Roman" w:hAnsi="Times New Roman" w:cs="Times New Roman"/>
          <w:color w:val="000000" w:themeColor="text1"/>
          <w:sz w:val="24"/>
          <w:szCs w:val="24"/>
        </w:rPr>
        <w:t>phonics, phonological awareness,</w:t>
      </w:r>
      <w:r w:rsidR="009B39DE" w:rsidRPr="00B52F27">
        <w:rPr>
          <w:rFonts w:ascii="Times New Roman" w:hAnsi="Times New Roman" w:cs="Times New Roman"/>
          <w:color w:val="000000" w:themeColor="text1"/>
          <w:sz w:val="24"/>
          <w:szCs w:val="24"/>
        </w:rPr>
        <w:t xml:space="preserve"> and</w:t>
      </w:r>
      <w:r w:rsidR="00BF0FA0" w:rsidRPr="009B39DE">
        <w:rPr>
          <w:rFonts w:ascii="Times New Roman" w:hAnsi="Times New Roman" w:cs="Times New Roman"/>
          <w:color w:val="000000" w:themeColor="text1"/>
          <w:sz w:val="24"/>
          <w:szCs w:val="24"/>
        </w:rPr>
        <w:t xml:space="preserve"> fluency.</w:t>
      </w:r>
    </w:p>
    <w:p w14:paraId="765F9EDB" w14:textId="4C6BC34E" w:rsidR="002F27EF" w:rsidRPr="00D91A07" w:rsidRDefault="00D76C3C" w:rsidP="008F2EF6">
      <w:pPr>
        <w:pStyle w:val="ListParagraph"/>
        <w:numPr>
          <w:ilvl w:val="0"/>
          <w:numId w:val="28"/>
        </w:numPr>
        <w:rPr>
          <w:rFonts w:ascii="Times New Roman" w:hAnsi="Times New Roman" w:cs="Times New Roman"/>
          <w:color w:val="000000" w:themeColor="text1"/>
          <w:sz w:val="24"/>
          <w:szCs w:val="24"/>
        </w:rPr>
      </w:pPr>
      <w:r w:rsidRPr="00C25FAF">
        <w:rPr>
          <w:rFonts w:ascii="Times New Roman" w:hAnsi="Times New Roman" w:cs="Times New Roman"/>
          <w:color w:val="000000" w:themeColor="text1"/>
          <w:sz w:val="24"/>
          <w:szCs w:val="24"/>
        </w:rPr>
        <w:lastRenderedPageBreak/>
        <w:t>Removing the term “modified”</w:t>
      </w:r>
      <w:r w:rsidR="00404756" w:rsidRPr="00C25FAF">
        <w:rPr>
          <w:rFonts w:ascii="Times New Roman" w:hAnsi="Times New Roman" w:cs="Times New Roman"/>
          <w:color w:val="000000" w:themeColor="text1"/>
          <w:sz w:val="24"/>
          <w:szCs w:val="24"/>
        </w:rPr>
        <w:t xml:space="preserve"> </w:t>
      </w:r>
      <w:r w:rsidR="00A81FEC" w:rsidRPr="00C25FAF">
        <w:rPr>
          <w:rFonts w:ascii="Times New Roman" w:hAnsi="Times New Roman" w:cs="Times New Roman"/>
          <w:color w:val="000000" w:themeColor="text1"/>
          <w:sz w:val="24"/>
          <w:szCs w:val="24"/>
        </w:rPr>
        <w:t xml:space="preserve">in the second sentence </w:t>
      </w:r>
      <w:r w:rsidR="00302A77" w:rsidRPr="00C25FAF">
        <w:rPr>
          <w:rFonts w:ascii="Times New Roman" w:hAnsi="Times New Roman" w:cs="Times New Roman"/>
          <w:color w:val="000000" w:themeColor="text1"/>
          <w:sz w:val="24"/>
          <w:szCs w:val="24"/>
        </w:rPr>
        <w:t xml:space="preserve">because </w:t>
      </w:r>
      <w:r w:rsidR="00404756" w:rsidRPr="00C25FAF">
        <w:rPr>
          <w:rFonts w:ascii="Times New Roman" w:hAnsi="Times New Roman" w:cs="Times New Roman"/>
          <w:color w:val="000000" w:themeColor="text1"/>
          <w:sz w:val="24"/>
          <w:szCs w:val="24"/>
        </w:rPr>
        <w:t xml:space="preserve">the term is </w:t>
      </w:r>
      <w:r w:rsidR="004240F9">
        <w:rPr>
          <w:rFonts w:ascii="Times New Roman" w:hAnsi="Times New Roman" w:cs="Times New Roman"/>
          <w:color w:val="000000" w:themeColor="text1"/>
          <w:sz w:val="24"/>
          <w:szCs w:val="24"/>
        </w:rPr>
        <w:t xml:space="preserve">more commonly </w:t>
      </w:r>
      <w:r w:rsidR="00612097" w:rsidRPr="004240F9">
        <w:rPr>
          <w:rFonts w:ascii="Times New Roman" w:hAnsi="Times New Roman" w:cs="Times New Roman"/>
          <w:color w:val="000000" w:themeColor="text1"/>
          <w:sz w:val="24"/>
          <w:szCs w:val="24"/>
        </w:rPr>
        <w:t xml:space="preserve">used in </w:t>
      </w:r>
      <w:r w:rsidR="00A03082">
        <w:rPr>
          <w:rFonts w:ascii="Times New Roman" w:hAnsi="Times New Roman" w:cs="Times New Roman"/>
          <w:color w:val="000000" w:themeColor="text1"/>
          <w:sz w:val="24"/>
          <w:szCs w:val="24"/>
        </w:rPr>
        <w:t xml:space="preserve">relation to </w:t>
      </w:r>
      <w:r w:rsidR="000849F3" w:rsidRPr="004240F9">
        <w:rPr>
          <w:rFonts w:ascii="Times New Roman" w:hAnsi="Times New Roman" w:cs="Times New Roman"/>
          <w:color w:val="000000" w:themeColor="text1"/>
          <w:sz w:val="24"/>
          <w:szCs w:val="24"/>
        </w:rPr>
        <w:t>services</w:t>
      </w:r>
      <w:r w:rsidR="00B16BB8" w:rsidRPr="004240F9">
        <w:rPr>
          <w:rFonts w:ascii="Times New Roman" w:hAnsi="Times New Roman" w:cs="Times New Roman"/>
          <w:color w:val="000000" w:themeColor="text1"/>
          <w:sz w:val="24"/>
          <w:szCs w:val="24"/>
        </w:rPr>
        <w:t xml:space="preserve"> </w:t>
      </w:r>
      <w:r w:rsidR="00D91A07">
        <w:rPr>
          <w:rFonts w:ascii="Times New Roman" w:hAnsi="Times New Roman" w:cs="Times New Roman"/>
          <w:color w:val="000000" w:themeColor="text1"/>
          <w:sz w:val="24"/>
          <w:szCs w:val="24"/>
        </w:rPr>
        <w:t>for students with disabilities</w:t>
      </w:r>
      <w:r w:rsidR="00827606">
        <w:rPr>
          <w:rFonts w:ascii="Times New Roman" w:hAnsi="Times New Roman" w:cs="Times New Roman"/>
          <w:color w:val="000000" w:themeColor="text1"/>
          <w:sz w:val="24"/>
          <w:szCs w:val="24"/>
        </w:rPr>
        <w:t xml:space="preserve">. This regulation </w:t>
      </w:r>
      <w:r w:rsidR="00586AAD">
        <w:rPr>
          <w:rFonts w:ascii="Times New Roman" w:hAnsi="Times New Roman" w:cs="Times New Roman"/>
          <w:color w:val="000000" w:themeColor="text1"/>
          <w:sz w:val="24"/>
          <w:szCs w:val="24"/>
        </w:rPr>
        <w:t xml:space="preserve">focuses on screening that will help schools determine </w:t>
      </w:r>
      <w:r w:rsidR="0070379B">
        <w:rPr>
          <w:rFonts w:ascii="Times New Roman" w:hAnsi="Times New Roman" w:cs="Times New Roman"/>
          <w:color w:val="000000" w:themeColor="text1"/>
          <w:sz w:val="24"/>
          <w:szCs w:val="24"/>
        </w:rPr>
        <w:t xml:space="preserve">actions </w:t>
      </w:r>
      <w:r w:rsidR="003C2392">
        <w:rPr>
          <w:rFonts w:ascii="Times New Roman" w:hAnsi="Times New Roman" w:cs="Times New Roman"/>
          <w:color w:val="000000"/>
          <w:sz w:val="24"/>
          <w:szCs w:val="24"/>
          <w:bdr w:val="none" w:sz="0" w:space="0" w:color="auto" w:frame="1"/>
          <w:shd w:val="clear" w:color="auto" w:fill="FFFFFF"/>
        </w:rPr>
        <w:t xml:space="preserve">that </w:t>
      </w:r>
      <w:r w:rsidR="00586AAD" w:rsidRPr="00CD1317">
        <w:rPr>
          <w:rFonts w:ascii="Times New Roman" w:hAnsi="Times New Roman" w:cs="Times New Roman"/>
          <w:color w:val="000000"/>
          <w:sz w:val="24"/>
          <w:szCs w:val="24"/>
          <w:bdr w:val="none" w:sz="0" w:space="0" w:color="auto" w:frame="1"/>
          <w:shd w:val="clear" w:color="auto" w:fill="FFFFFF"/>
        </w:rPr>
        <w:t>will meet the student’s needs</w:t>
      </w:r>
      <w:r w:rsidR="00995F9C" w:rsidRPr="00995F9C">
        <w:rPr>
          <w:rFonts w:ascii="Times New Roman" w:hAnsi="Times New Roman" w:cs="Times New Roman"/>
          <w:color w:val="000000"/>
          <w:sz w:val="24"/>
          <w:szCs w:val="24"/>
          <w:bdr w:val="none" w:sz="0" w:space="0" w:color="auto" w:frame="1"/>
          <w:shd w:val="clear" w:color="auto" w:fill="FFFFFF"/>
        </w:rPr>
        <w:t xml:space="preserve"> </w:t>
      </w:r>
      <w:r w:rsidR="00995F9C" w:rsidRPr="00214DFB">
        <w:rPr>
          <w:rFonts w:ascii="Times New Roman" w:hAnsi="Times New Roman" w:cs="Times New Roman"/>
          <w:color w:val="000000"/>
          <w:sz w:val="24"/>
          <w:szCs w:val="24"/>
          <w:bdr w:val="none" w:sz="0" w:space="0" w:color="auto" w:frame="1"/>
          <w:shd w:val="clear" w:color="auto" w:fill="FFFFFF"/>
        </w:rPr>
        <w:t>within the general education program</w:t>
      </w:r>
      <w:r w:rsidR="00586AAD" w:rsidRPr="00CD1317">
        <w:rPr>
          <w:rFonts w:ascii="Times New Roman" w:hAnsi="Times New Roman" w:cs="Times New Roman"/>
          <w:color w:val="000000"/>
          <w:sz w:val="24"/>
          <w:szCs w:val="24"/>
          <w:bdr w:val="none" w:sz="0" w:space="0" w:color="auto" w:frame="1"/>
          <w:shd w:val="clear" w:color="auto" w:fill="FFFFFF"/>
        </w:rPr>
        <w:t>, including differentiated or supplementary evidence-based reading instruction and ongoing monitoring of progress.</w:t>
      </w:r>
    </w:p>
    <w:p w14:paraId="2E3A26BA" w14:textId="5B4DC58C" w:rsidR="00A66D8D" w:rsidRPr="008F2EF6" w:rsidRDefault="004A388B" w:rsidP="008F2EF6">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Making o</w:t>
      </w:r>
      <w:r w:rsidR="00A66D8D">
        <w:rPr>
          <w:rFonts w:ascii="Times New Roman" w:hAnsi="Times New Roman" w:cs="Times New Roman"/>
          <w:color w:val="000000" w:themeColor="text1"/>
          <w:sz w:val="24"/>
          <w:szCs w:val="24"/>
        </w:rPr>
        <w:t xml:space="preserve">ther minor changes </w:t>
      </w:r>
      <w:r w:rsidR="00817E26">
        <w:rPr>
          <w:rFonts w:ascii="Times New Roman" w:hAnsi="Times New Roman" w:cs="Times New Roman"/>
          <w:color w:val="000000" w:themeColor="text1"/>
          <w:sz w:val="24"/>
          <w:szCs w:val="24"/>
        </w:rPr>
        <w:t xml:space="preserve">for consistency with other regulatory language (e.g., changing “must” to “shall” and </w:t>
      </w:r>
      <w:r w:rsidR="00BD7D85">
        <w:rPr>
          <w:rFonts w:ascii="Times New Roman" w:hAnsi="Times New Roman" w:cs="Times New Roman"/>
          <w:color w:val="000000" w:themeColor="text1"/>
          <w:sz w:val="24"/>
          <w:szCs w:val="24"/>
        </w:rPr>
        <w:t xml:space="preserve">“elementary school” to “school district”).  </w:t>
      </w:r>
    </w:p>
    <w:p w14:paraId="1F43EF2D" w14:textId="77777777" w:rsidR="00DC4EB2" w:rsidRDefault="00DC4EB2">
      <w:pPr>
        <w:widowControl/>
        <w:rPr>
          <w:b/>
          <w:bCs/>
          <w:szCs w:val="24"/>
          <w:u w:val="single"/>
        </w:rPr>
      </w:pPr>
      <w:r>
        <w:rPr>
          <w:b/>
          <w:bCs/>
          <w:szCs w:val="24"/>
          <w:u w:val="single"/>
        </w:rPr>
        <w:t>Implementation</w:t>
      </w:r>
    </w:p>
    <w:p w14:paraId="5AB4CE56" w14:textId="77777777" w:rsidR="00DC4EB2" w:rsidRDefault="00DC4EB2">
      <w:pPr>
        <w:widowControl/>
        <w:rPr>
          <w:b/>
          <w:bCs/>
          <w:szCs w:val="24"/>
          <w:u w:val="single"/>
        </w:rPr>
      </w:pPr>
    </w:p>
    <w:p w14:paraId="7C0EEE72" w14:textId="6ADE0DAE" w:rsidR="00BE3A6C" w:rsidRDefault="009115DB" w:rsidP="00BE3A6C">
      <w:pPr>
        <w:rPr>
          <w:szCs w:val="24"/>
        </w:rPr>
      </w:pPr>
      <w:r>
        <w:t>E</w:t>
      </w:r>
      <w:r w:rsidRPr="0335D245">
        <w:rPr>
          <w:rFonts w:eastAsia="Calibri"/>
        </w:rPr>
        <w:t xml:space="preserve">arly literacy screening is already commonplace in Massachusetts elementary schools. While data on </w:t>
      </w:r>
      <w:r w:rsidR="006C4EDC">
        <w:rPr>
          <w:rFonts w:eastAsia="Calibri"/>
        </w:rPr>
        <w:t xml:space="preserve">early literacy screener </w:t>
      </w:r>
      <w:r w:rsidRPr="0335D245">
        <w:rPr>
          <w:rFonts w:eastAsia="Calibri"/>
        </w:rPr>
        <w:t>use is not collected from school districts, information provided to</w:t>
      </w:r>
      <w:r w:rsidR="0062355C">
        <w:rPr>
          <w:rFonts w:eastAsia="Calibri"/>
        </w:rPr>
        <w:t xml:space="preserve"> the</w:t>
      </w:r>
      <w:r w:rsidRPr="0335D245">
        <w:rPr>
          <w:rFonts w:eastAsia="Calibri"/>
        </w:rPr>
        <w:t xml:space="preserve"> Department by screener publishers in 2022 suggests that Department-approved </w:t>
      </w:r>
      <w:r w:rsidR="005246CB">
        <w:rPr>
          <w:rFonts w:eastAsia="Calibri"/>
        </w:rPr>
        <w:t xml:space="preserve">screeners </w:t>
      </w:r>
      <w:r w:rsidRPr="0335D245">
        <w:rPr>
          <w:rFonts w:eastAsia="Calibri"/>
        </w:rPr>
        <w:t xml:space="preserve">are already in use in </w:t>
      </w:r>
      <w:r w:rsidR="001810E2">
        <w:rPr>
          <w:rFonts w:eastAsia="Calibri"/>
        </w:rPr>
        <w:t>about</w:t>
      </w:r>
      <w:r w:rsidRPr="0335D245">
        <w:rPr>
          <w:rFonts w:eastAsia="Calibri"/>
        </w:rPr>
        <w:t xml:space="preserve"> 300 Massachusetts public school districts. </w:t>
      </w:r>
      <w:r w:rsidR="008206F6">
        <w:rPr>
          <w:rFonts w:eastAsia="Calibri"/>
        </w:rPr>
        <w:t xml:space="preserve">Some districts, however, may </w:t>
      </w:r>
      <w:r w:rsidR="00F717E2">
        <w:rPr>
          <w:rFonts w:eastAsia="Calibri"/>
        </w:rPr>
        <w:t xml:space="preserve">use no screener or </w:t>
      </w:r>
      <w:r w:rsidR="008206F6">
        <w:rPr>
          <w:rFonts w:eastAsia="Calibri"/>
        </w:rPr>
        <w:t xml:space="preserve">screeners that are out-of-date or not </w:t>
      </w:r>
      <w:proofErr w:type="gramStart"/>
      <w:r w:rsidR="008206F6">
        <w:rPr>
          <w:rFonts w:eastAsia="Calibri"/>
        </w:rPr>
        <w:t>evidence</w:t>
      </w:r>
      <w:r w:rsidR="00E54C9C">
        <w:rPr>
          <w:rFonts w:eastAsia="Calibri"/>
        </w:rPr>
        <w:t>-</w:t>
      </w:r>
      <w:r w:rsidR="00CE119A">
        <w:rPr>
          <w:rFonts w:eastAsia="Calibri"/>
        </w:rPr>
        <w:t>based</w:t>
      </w:r>
      <w:proofErr w:type="gramEnd"/>
      <w:r w:rsidR="00CE119A">
        <w:rPr>
          <w:rFonts w:eastAsia="Calibri"/>
        </w:rPr>
        <w:t xml:space="preserve">.  </w:t>
      </w:r>
      <w:r w:rsidR="00BE3A6C" w:rsidRPr="00A00144">
        <w:rPr>
          <w:szCs w:val="24"/>
        </w:rPr>
        <w:t xml:space="preserve">This regulation </w:t>
      </w:r>
      <w:r w:rsidR="00B90C8D">
        <w:rPr>
          <w:szCs w:val="24"/>
        </w:rPr>
        <w:t xml:space="preserve">will benefit these districts and students </w:t>
      </w:r>
      <w:r w:rsidR="001C0767">
        <w:rPr>
          <w:szCs w:val="24"/>
        </w:rPr>
        <w:t>because</w:t>
      </w:r>
      <w:r w:rsidR="00B90C8D">
        <w:rPr>
          <w:szCs w:val="24"/>
        </w:rPr>
        <w:t xml:space="preserve"> it will </w:t>
      </w:r>
      <w:r w:rsidR="00BE3A6C" w:rsidRPr="00A00144">
        <w:rPr>
          <w:szCs w:val="24"/>
        </w:rPr>
        <w:t xml:space="preserve">conserve </w:t>
      </w:r>
      <w:r w:rsidR="00BE3A6C">
        <w:rPr>
          <w:szCs w:val="24"/>
        </w:rPr>
        <w:t xml:space="preserve">school </w:t>
      </w:r>
      <w:r w:rsidR="00BE3A6C" w:rsidRPr="00A00144">
        <w:rPr>
          <w:szCs w:val="24"/>
        </w:rPr>
        <w:t>districts’ resources</w:t>
      </w:r>
      <w:r w:rsidR="00B14685">
        <w:rPr>
          <w:szCs w:val="24"/>
        </w:rPr>
        <w:t xml:space="preserve">, </w:t>
      </w:r>
      <w:r w:rsidR="00BE3A6C" w:rsidRPr="00A00144">
        <w:rPr>
          <w:szCs w:val="24"/>
        </w:rPr>
        <w:t xml:space="preserve">both in terms of money spent on screeners and </w:t>
      </w:r>
      <w:r w:rsidR="00240255">
        <w:rPr>
          <w:szCs w:val="24"/>
        </w:rPr>
        <w:t xml:space="preserve">effort </w:t>
      </w:r>
      <w:r w:rsidR="00BE3A6C" w:rsidRPr="00A00144">
        <w:rPr>
          <w:szCs w:val="24"/>
        </w:rPr>
        <w:t>spent administering screenings</w:t>
      </w:r>
      <w:r w:rsidR="00BE3A6C">
        <w:rPr>
          <w:szCs w:val="24"/>
        </w:rPr>
        <w:t>.</w:t>
      </w:r>
      <w:r w:rsidR="00E925AB">
        <w:rPr>
          <w:szCs w:val="24"/>
        </w:rPr>
        <w:t xml:space="preserve">  </w:t>
      </w:r>
    </w:p>
    <w:p w14:paraId="724D69A9" w14:textId="1EDB6A70" w:rsidR="00C772CA" w:rsidRDefault="00C772CA" w:rsidP="00BE3A6C">
      <w:pPr>
        <w:rPr>
          <w:szCs w:val="24"/>
        </w:rPr>
      </w:pPr>
    </w:p>
    <w:p w14:paraId="5EA3E49F" w14:textId="51C8171F" w:rsidR="0053093C" w:rsidRDefault="000235F3" w:rsidP="0053093C">
      <w:pPr>
        <w:rPr>
          <w:rFonts w:eastAsia="Calibri"/>
          <w:szCs w:val="24"/>
        </w:rPr>
      </w:pPr>
      <w:r>
        <w:rPr>
          <w:rFonts w:eastAsia="Calibri"/>
          <w:szCs w:val="24"/>
        </w:rPr>
        <w:t>T</w:t>
      </w:r>
      <w:r w:rsidR="0053093C">
        <w:rPr>
          <w:rFonts w:eastAsia="Calibri"/>
          <w:szCs w:val="24"/>
        </w:rPr>
        <w:t xml:space="preserve">he </w:t>
      </w:r>
      <w:r w:rsidR="0053093C" w:rsidRPr="007E1E49">
        <w:rPr>
          <w:rFonts w:eastAsia="Calibri"/>
          <w:szCs w:val="24"/>
        </w:rPr>
        <w:t xml:space="preserve">Department </w:t>
      </w:r>
      <w:r w:rsidR="00077163">
        <w:rPr>
          <w:rFonts w:eastAsia="Calibri"/>
          <w:szCs w:val="24"/>
        </w:rPr>
        <w:t xml:space="preserve">is </w:t>
      </w:r>
      <w:r w:rsidR="0053093C" w:rsidRPr="007E1E49">
        <w:rPr>
          <w:rFonts w:eastAsia="Calibri"/>
          <w:szCs w:val="24"/>
        </w:rPr>
        <w:t>support</w:t>
      </w:r>
      <w:r w:rsidR="00077163">
        <w:rPr>
          <w:rFonts w:eastAsia="Calibri"/>
          <w:szCs w:val="24"/>
        </w:rPr>
        <w:t>ing</w:t>
      </w:r>
      <w:r w:rsidR="0053093C" w:rsidRPr="007E1E49">
        <w:rPr>
          <w:rFonts w:eastAsia="Calibri"/>
          <w:szCs w:val="24"/>
        </w:rPr>
        <w:t xml:space="preserve"> schools with a variety of funding opportunities. </w:t>
      </w:r>
      <w:r w:rsidR="0053093C">
        <w:rPr>
          <w:rFonts w:eastAsia="Calibri"/>
          <w:szCs w:val="24"/>
        </w:rPr>
        <w:t xml:space="preserve">The </w:t>
      </w:r>
      <w:r w:rsidR="0053093C" w:rsidRPr="007E1E49">
        <w:rPr>
          <w:rFonts w:eastAsia="Calibri"/>
          <w:szCs w:val="24"/>
        </w:rPr>
        <w:t xml:space="preserve">Department has offered a competitive grant </w:t>
      </w:r>
      <w:r w:rsidR="002362AC" w:rsidRPr="007E1E49">
        <w:rPr>
          <w:rFonts w:eastAsia="Calibri"/>
          <w:szCs w:val="24"/>
        </w:rPr>
        <w:t xml:space="preserve">twice in the last 18 months </w:t>
      </w:r>
      <w:r w:rsidR="0053093C" w:rsidRPr="007E1E49">
        <w:rPr>
          <w:rFonts w:eastAsia="Calibri"/>
          <w:szCs w:val="24"/>
        </w:rPr>
        <w:t xml:space="preserve">to support the purchase of </w:t>
      </w:r>
      <w:r w:rsidR="002362AC">
        <w:rPr>
          <w:rFonts w:eastAsia="Calibri"/>
          <w:szCs w:val="24"/>
        </w:rPr>
        <w:t xml:space="preserve">early literacy </w:t>
      </w:r>
      <w:r w:rsidR="0053093C" w:rsidRPr="007E1E49">
        <w:rPr>
          <w:rFonts w:eastAsia="Calibri"/>
          <w:szCs w:val="24"/>
        </w:rPr>
        <w:t>screening assessments and the associated professional development, awarding over $471,955</w:t>
      </w:r>
      <w:r w:rsidR="0053093C" w:rsidRPr="007E1E49" w:rsidDel="00B708FF">
        <w:rPr>
          <w:rFonts w:eastAsia="Calibri"/>
          <w:szCs w:val="24"/>
        </w:rPr>
        <w:t xml:space="preserve"> </w:t>
      </w:r>
      <w:r w:rsidR="0053093C" w:rsidRPr="007E1E49">
        <w:rPr>
          <w:rFonts w:eastAsia="Calibri"/>
          <w:szCs w:val="24"/>
        </w:rPr>
        <w:t xml:space="preserve">total to 27 school districts. A similar grant will be offered again in the current school year to support schools that do not yet have an appropriate screening measure in place or </w:t>
      </w:r>
      <w:proofErr w:type="gramStart"/>
      <w:r w:rsidR="0053093C" w:rsidRPr="007E1E49">
        <w:rPr>
          <w:rFonts w:eastAsia="Calibri"/>
          <w:szCs w:val="24"/>
        </w:rPr>
        <w:t>are in need of</w:t>
      </w:r>
      <w:proofErr w:type="gramEnd"/>
      <w:r w:rsidR="0053093C" w:rsidRPr="007E1E49">
        <w:rPr>
          <w:rFonts w:eastAsia="Calibri"/>
          <w:szCs w:val="24"/>
        </w:rPr>
        <w:t xml:space="preserve"> training. The Early Grades Literacy Grant and Growing Literacy Equity Across Massachusetts </w:t>
      </w:r>
      <w:r w:rsidR="0053093C">
        <w:rPr>
          <w:rFonts w:eastAsia="Calibri"/>
          <w:szCs w:val="24"/>
        </w:rPr>
        <w:t>G</w:t>
      </w:r>
      <w:r w:rsidR="0053093C" w:rsidRPr="007E1E49">
        <w:rPr>
          <w:rFonts w:eastAsia="Calibri"/>
          <w:szCs w:val="24"/>
        </w:rPr>
        <w:t xml:space="preserve">rants also provide funding to </w:t>
      </w:r>
      <w:r w:rsidR="0053093C">
        <w:rPr>
          <w:rFonts w:eastAsia="Calibri"/>
          <w:szCs w:val="24"/>
        </w:rPr>
        <w:t xml:space="preserve">school </w:t>
      </w:r>
      <w:r w:rsidR="0053093C" w:rsidRPr="007E1E49">
        <w:rPr>
          <w:rFonts w:eastAsia="Calibri"/>
          <w:szCs w:val="24"/>
        </w:rPr>
        <w:t>districts to purchase an approved screening assessment and the associated professional development if needed.</w:t>
      </w:r>
      <w:r w:rsidR="0053093C">
        <w:rPr>
          <w:rFonts w:eastAsia="Calibri"/>
          <w:szCs w:val="24"/>
        </w:rPr>
        <w:t xml:space="preserve"> Student Opportunity Act (SOA) guidance identified e</w:t>
      </w:r>
      <w:r w:rsidR="0053093C" w:rsidRPr="007E1E49">
        <w:rPr>
          <w:rFonts w:eastAsia="Calibri"/>
          <w:szCs w:val="24"/>
        </w:rPr>
        <w:t xml:space="preserve">arly </w:t>
      </w:r>
      <w:r w:rsidR="0053093C">
        <w:rPr>
          <w:rFonts w:eastAsia="Calibri"/>
          <w:szCs w:val="24"/>
        </w:rPr>
        <w:t>l</w:t>
      </w:r>
      <w:r w:rsidR="0053093C" w:rsidRPr="007E1E49">
        <w:rPr>
          <w:rFonts w:eastAsia="Calibri"/>
          <w:szCs w:val="24"/>
        </w:rPr>
        <w:t>iteracy screening as a key evidence-based practice</w:t>
      </w:r>
      <w:r w:rsidR="0053093C">
        <w:rPr>
          <w:rFonts w:eastAsia="Calibri"/>
          <w:szCs w:val="24"/>
        </w:rPr>
        <w:t>, and the Department encourages</w:t>
      </w:r>
      <w:r w:rsidR="0053093C" w:rsidRPr="007E1E49">
        <w:rPr>
          <w:rFonts w:eastAsia="Calibri"/>
          <w:szCs w:val="24"/>
        </w:rPr>
        <w:t xml:space="preserve"> school districts to use SOA funding to support this cost.</w:t>
      </w:r>
      <w:r w:rsidR="0053093C">
        <w:rPr>
          <w:rFonts w:eastAsia="Calibri"/>
          <w:szCs w:val="24"/>
        </w:rPr>
        <w:t xml:space="preserve"> </w:t>
      </w:r>
    </w:p>
    <w:p w14:paraId="50869827" w14:textId="77777777" w:rsidR="0053093C" w:rsidRDefault="0053093C" w:rsidP="0053093C">
      <w:pPr>
        <w:rPr>
          <w:rFonts w:eastAsia="Calibri"/>
          <w:szCs w:val="24"/>
        </w:rPr>
      </w:pPr>
    </w:p>
    <w:p w14:paraId="5687FBB0" w14:textId="66C8537F" w:rsidR="0053093C" w:rsidRDefault="0053093C" w:rsidP="0053093C">
      <w:pPr>
        <w:rPr>
          <w:rFonts w:eastAsia="Calibri"/>
          <w:szCs w:val="24"/>
        </w:rPr>
      </w:pPr>
      <w:r>
        <w:rPr>
          <w:rFonts w:eastAsia="Calibri"/>
          <w:szCs w:val="24"/>
        </w:rPr>
        <w:t xml:space="preserve">The </w:t>
      </w:r>
      <w:r w:rsidRPr="007E1E49">
        <w:rPr>
          <w:rFonts w:eastAsia="Calibri"/>
          <w:szCs w:val="24"/>
        </w:rPr>
        <w:t>Department has been developing and providing guidance, resources</w:t>
      </w:r>
      <w:r>
        <w:rPr>
          <w:rFonts w:eastAsia="Calibri"/>
          <w:szCs w:val="24"/>
        </w:rPr>
        <w:t>,</w:t>
      </w:r>
      <w:r w:rsidRPr="007E1E49">
        <w:rPr>
          <w:rFonts w:eastAsia="Calibri"/>
          <w:szCs w:val="24"/>
        </w:rPr>
        <w:t xml:space="preserve"> and supports for school districts to </w:t>
      </w:r>
      <w:r w:rsidR="004B3BDF">
        <w:rPr>
          <w:rFonts w:eastAsia="Calibri"/>
          <w:szCs w:val="24"/>
        </w:rPr>
        <w:t xml:space="preserve">implement </w:t>
      </w:r>
      <w:r w:rsidRPr="007E1E49">
        <w:rPr>
          <w:rFonts w:eastAsia="Calibri"/>
          <w:szCs w:val="24"/>
        </w:rPr>
        <w:t xml:space="preserve">best practices for </w:t>
      </w:r>
      <w:r w:rsidR="004B3BDF">
        <w:rPr>
          <w:rFonts w:eastAsia="Calibri"/>
          <w:szCs w:val="24"/>
        </w:rPr>
        <w:t>early literacy screening</w:t>
      </w:r>
      <w:r w:rsidR="00F83BC4">
        <w:rPr>
          <w:rFonts w:eastAsia="Calibri"/>
          <w:szCs w:val="24"/>
        </w:rPr>
        <w:t xml:space="preserve"> over </w:t>
      </w:r>
      <w:r w:rsidRPr="007E1E49">
        <w:rPr>
          <w:rFonts w:eastAsia="Calibri"/>
          <w:szCs w:val="24"/>
        </w:rPr>
        <w:t xml:space="preserve">several years. The </w:t>
      </w:r>
      <w:r w:rsidR="00B711E5">
        <w:rPr>
          <w:rFonts w:eastAsia="Calibri"/>
          <w:szCs w:val="24"/>
        </w:rPr>
        <w:t xml:space="preserve">Mass Literacy Guide </w:t>
      </w:r>
      <w:r w:rsidRPr="007E1E49">
        <w:rPr>
          <w:rFonts w:eastAsia="Calibri"/>
          <w:szCs w:val="24"/>
        </w:rPr>
        <w:t xml:space="preserve">features information about screening and </w:t>
      </w:r>
      <w:r w:rsidR="00BA1471">
        <w:rPr>
          <w:rFonts w:eastAsia="Calibri"/>
          <w:szCs w:val="24"/>
        </w:rPr>
        <w:t>provides</w:t>
      </w:r>
      <w:r w:rsidRPr="007E1E49">
        <w:rPr>
          <w:rFonts w:eastAsia="Calibri"/>
          <w:szCs w:val="24"/>
        </w:rPr>
        <w:t xml:space="preserve"> useful resources for educators to learn about this practice.</w:t>
      </w:r>
      <w:r w:rsidR="007451D9" w:rsidRPr="00BA1471">
        <w:rPr>
          <w:rStyle w:val="FootnoteReference"/>
          <w:rFonts w:eastAsia="Calibri"/>
          <w:szCs w:val="24"/>
          <w:vertAlign w:val="superscript"/>
        </w:rPr>
        <w:footnoteReference w:id="9"/>
      </w:r>
      <w:r w:rsidRPr="007E1E49">
        <w:rPr>
          <w:rFonts w:eastAsia="Calibri"/>
          <w:szCs w:val="24"/>
        </w:rPr>
        <w:t xml:space="preserve"> In the 2021-22 school year,</w:t>
      </w:r>
      <w:r w:rsidRPr="007E1E49" w:rsidDel="006D74D9">
        <w:rPr>
          <w:rFonts w:eastAsia="Calibri"/>
          <w:szCs w:val="24"/>
        </w:rPr>
        <w:t xml:space="preserve"> </w:t>
      </w:r>
      <w:r w:rsidRPr="007E1E49">
        <w:rPr>
          <w:rFonts w:eastAsia="Calibri"/>
          <w:szCs w:val="24"/>
        </w:rPr>
        <w:t xml:space="preserve">the Department convened 120 educators for a Mass Literacy Support Network focused on screening assessment and data-based decision making. These local literacy leaders received extensive support and access to resources to bring into their schools and school districts. The MTSS Tiered Literacy Academy and professional development courses focusing on dyslexia, both offered annually, also support schools to understand and </w:t>
      </w:r>
      <w:r w:rsidR="00660823">
        <w:rPr>
          <w:rFonts w:eastAsia="Calibri"/>
          <w:szCs w:val="24"/>
        </w:rPr>
        <w:t xml:space="preserve">use </w:t>
      </w:r>
      <w:r w:rsidRPr="007E1E49">
        <w:rPr>
          <w:rFonts w:eastAsia="Calibri"/>
          <w:szCs w:val="24"/>
        </w:rPr>
        <w:t xml:space="preserve">approved </w:t>
      </w:r>
      <w:r w:rsidR="00807C10">
        <w:rPr>
          <w:rFonts w:eastAsia="Calibri"/>
          <w:szCs w:val="24"/>
        </w:rPr>
        <w:t>early literacy screeners</w:t>
      </w:r>
      <w:r w:rsidRPr="007E1E49">
        <w:rPr>
          <w:rFonts w:eastAsia="Calibri"/>
          <w:szCs w:val="24"/>
        </w:rPr>
        <w:t xml:space="preserve">. </w:t>
      </w:r>
      <w:r w:rsidR="00075129">
        <w:rPr>
          <w:rFonts w:eastAsia="Calibri"/>
          <w:szCs w:val="24"/>
        </w:rPr>
        <w:t>The</w:t>
      </w:r>
      <w:r w:rsidRPr="007E1E49">
        <w:rPr>
          <w:rFonts w:eastAsia="Calibri"/>
          <w:szCs w:val="24"/>
        </w:rPr>
        <w:t xml:space="preserve"> Department </w:t>
      </w:r>
      <w:r w:rsidR="00075129">
        <w:rPr>
          <w:rFonts w:eastAsia="Calibri"/>
          <w:szCs w:val="24"/>
        </w:rPr>
        <w:t xml:space="preserve">also </w:t>
      </w:r>
      <w:r w:rsidRPr="007E1E49">
        <w:rPr>
          <w:rFonts w:eastAsia="Calibri"/>
          <w:szCs w:val="24"/>
        </w:rPr>
        <w:t>regularly offers events, such as the recent two-day Dyslexia Institute and last summer’s Start Strong with Screening webinars, to support educators</w:t>
      </w:r>
      <w:r w:rsidR="00660823">
        <w:rPr>
          <w:rFonts w:eastAsia="Calibri"/>
          <w:szCs w:val="24"/>
        </w:rPr>
        <w:t xml:space="preserve"> in this work</w:t>
      </w:r>
      <w:r w:rsidRPr="007E1E49">
        <w:rPr>
          <w:rFonts w:eastAsia="Calibri"/>
          <w:szCs w:val="24"/>
        </w:rPr>
        <w:t>.</w:t>
      </w:r>
    </w:p>
    <w:p w14:paraId="39CF81E1" w14:textId="77777777" w:rsidR="0053093C" w:rsidRDefault="0053093C" w:rsidP="0053093C">
      <w:pPr>
        <w:rPr>
          <w:rFonts w:eastAsia="Calibri"/>
          <w:szCs w:val="24"/>
        </w:rPr>
      </w:pPr>
    </w:p>
    <w:p w14:paraId="68B660A3" w14:textId="3A0B03C6" w:rsidR="0053093C" w:rsidRPr="00A00144" w:rsidRDefault="00C46C5F" w:rsidP="0053093C">
      <w:pPr>
        <w:rPr>
          <w:rFonts w:eastAsia="Calibri"/>
          <w:color w:val="222222"/>
          <w:szCs w:val="24"/>
        </w:rPr>
      </w:pPr>
      <w:r>
        <w:rPr>
          <w:rFonts w:eastAsia="Calibri"/>
          <w:szCs w:val="24"/>
        </w:rPr>
        <w:t>Finally,</w:t>
      </w:r>
      <w:r w:rsidR="0053093C" w:rsidRPr="007E1E49">
        <w:rPr>
          <w:rFonts w:eastAsia="Calibri"/>
          <w:szCs w:val="24"/>
        </w:rPr>
        <w:t xml:space="preserve"> the Department </w:t>
      </w:r>
      <w:r w:rsidR="00EB03A8">
        <w:rPr>
          <w:rFonts w:eastAsia="Calibri"/>
          <w:szCs w:val="24"/>
        </w:rPr>
        <w:t xml:space="preserve">is providing </w:t>
      </w:r>
      <w:r w:rsidR="0053093C" w:rsidRPr="007E1E49">
        <w:rPr>
          <w:rFonts w:eastAsia="Calibri"/>
          <w:szCs w:val="24"/>
        </w:rPr>
        <w:t xml:space="preserve">support to educators </w:t>
      </w:r>
      <w:r w:rsidR="0053093C">
        <w:rPr>
          <w:rFonts w:eastAsia="Calibri"/>
          <w:szCs w:val="24"/>
        </w:rPr>
        <w:t>as they select</w:t>
      </w:r>
      <w:r w:rsidR="0053093C" w:rsidRPr="007E1E49">
        <w:rPr>
          <w:rFonts w:eastAsia="Calibri"/>
          <w:szCs w:val="24"/>
        </w:rPr>
        <w:t xml:space="preserve"> the </w:t>
      </w:r>
      <w:r w:rsidR="00CE1CBD">
        <w:rPr>
          <w:rFonts w:eastAsia="Calibri"/>
          <w:szCs w:val="24"/>
        </w:rPr>
        <w:t>early literacy screener</w:t>
      </w:r>
      <w:r w:rsidR="0053093C" w:rsidRPr="007E1E49">
        <w:rPr>
          <w:rFonts w:eastAsia="Calibri"/>
          <w:szCs w:val="24"/>
        </w:rPr>
        <w:t xml:space="preserve"> that best fits their local context and needs. Seven </w:t>
      </w:r>
      <w:r w:rsidR="006D1554">
        <w:rPr>
          <w:rFonts w:eastAsia="Calibri"/>
          <w:szCs w:val="24"/>
        </w:rPr>
        <w:t xml:space="preserve">early literacy </w:t>
      </w:r>
      <w:r w:rsidR="00DE7A68">
        <w:rPr>
          <w:rFonts w:eastAsia="Calibri"/>
          <w:szCs w:val="24"/>
        </w:rPr>
        <w:t>screeners</w:t>
      </w:r>
      <w:r w:rsidR="0053093C" w:rsidRPr="007E1E49">
        <w:rPr>
          <w:rFonts w:eastAsia="Calibri"/>
          <w:szCs w:val="24"/>
        </w:rPr>
        <w:t xml:space="preserve"> are currently approved, each with unique features and advantages. </w:t>
      </w:r>
      <w:r w:rsidR="00DD578F">
        <w:rPr>
          <w:szCs w:val="24"/>
        </w:rPr>
        <w:t>Relatedly, t</w:t>
      </w:r>
      <w:r w:rsidR="0053093C">
        <w:rPr>
          <w:szCs w:val="24"/>
        </w:rPr>
        <w:t>he Department</w:t>
      </w:r>
      <w:r w:rsidR="0053093C" w:rsidRPr="00A00144">
        <w:rPr>
          <w:szCs w:val="24"/>
        </w:rPr>
        <w:t xml:space="preserve"> </w:t>
      </w:r>
      <w:r w:rsidR="0053093C">
        <w:rPr>
          <w:rFonts w:eastAsia="Calibri"/>
          <w:szCs w:val="24"/>
        </w:rPr>
        <w:t>has provided</w:t>
      </w:r>
      <w:r w:rsidR="0053093C" w:rsidRPr="007E1E49">
        <w:rPr>
          <w:rFonts w:eastAsia="Calibri"/>
          <w:szCs w:val="24"/>
        </w:rPr>
        <w:t xml:space="preserve"> </w:t>
      </w:r>
      <w:r w:rsidR="0053093C" w:rsidRPr="007E1E49">
        <w:rPr>
          <w:rFonts w:eastAsia="Calibri"/>
          <w:szCs w:val="24"/>
        </w:rPr>
        <w:lastRenderedPageBreak/>
        <w:t xml:space="preserve">resources such as the Screeners At-a-Glance Guide to support school districts </w:t>
      </w:r>
      <w:r w:rsidR="00CE3014">
        <w:rPr>
          <w:rFonts w:eastAsia="Calibri"/>
          <w:szCs w:val="24"/>
        </w:rPr>
        <w:t xml:space="preserve">in </w:t>
      </w:r>
      <w:r w:rsidR="0053093C" w:rsidRPr="007E1E49">
        <w:rPr>
          <w:rFonts w:eastAsia="Calibri"/>
          <w:szCs w:val="24"/>
        </w:rPr>
        <w:t>making this selection decision</w:t>
      </w:r>
      <w:r w:rsidR="0053093C">
        <w:rPr>
          <w:rFonts w:eastAsia="Calibri"/>
          <w:szCs w:val="24"/>
        </w:rPr>
        <w:t>.</w:t>
      </w:r>
      <w:r w:rsidR="0053093C" w:rsidRPr="007E1E49">
        <w:rPr>
          <w:rFonts w:eastAsia="Calibri"/>
          <w:szCs w:val="24"/>
        </w:rPr>
        <w:t xml:space="preserve"> Department experts </w:t>
      </w:r>
      <w:r w:rsidR="0053093C">
        <w:rPr>
          <w:rFonts w:eastAsia="Calibri"/>
          <w:szCs w:val="24"/>
        </w:rPr>
        <w:t xml:space="preserve">also remain </w:t>
      </w:r>
      <w:r w:rsidR="0053093C" w:rsidRPr="007E1E49">
        <w:rPr>
          <w:rFonts w:eastAsia="Calibri"/>
          <w:szCs w:val="24"/>
        </w:rPr>
        <w:t>available by phone and email for individualized technical assistance</w:t>
      </w:r>
      <w:r w:rsidR="00C50D92">
        <w:rPr>
          <w:rFonts w:eastAsia="Calibri"/>
          <w:szCs w:val="24"/>
        </w:rPr>
        <w:t xml:space="preserve"> to districts</w:t>
      </w:r>
      <w:r w:rsidR="0053093C" w:rsidRPr="007E1E49">
        <w:rPr>
          <w:rFonts w:eastAsia="Calibri"/>
          <w:szCs w:val="24"/>
        </w:rPr>
        <w:t xml:space="preserve">. </w:t>
      </w:r>
      <w:r w:rsidR="0053093C">
        <w:rPr>
          <w:rFonts w:eastAsia="Calibri"/>
          <w:szCs w:val="24"/>
        </w:rPr>
        <w:t>Further, the</w:t>
      </w:r>
      <w:r w:rsidR="0053093C" w:rsidRPr="007E1E49">
        <w:rPr>
          <w:rFonts w:eastAsia="Calibri"/>
          <w:szCs w:val="24"/>
        </w:rPr>
        <w:t xml:space="preserve"> proposed regulation </w:t>
      </w:r>
      <w:r w:rsidR="00944BFB">
        <w:rPr>
          <w:rFonts w:eastAsia="Calibri"/>
          <w:szCs w:val="24"/>
        </w:rPr>
        <w:t>will go</w:t>
      </w:r>
      <w:r w:rsidR="0053093C" w:rsidRPr="007E1E49">
        <w:rPr>
          <w:rFonts w:eastAsia="Calibri"/>
          <w:szCs w:val="24"/>
        </w:rPr>
        <w:t xml:space="preserve"> into effect </w:t>
      </w:r>
      <w:r w:rsidR="0053093C">
        <w:rPr>
          <w:rFonts w:eastAsia="Calibri"/>
          <w:szCs w:val="24"/>
        </w:rPr>
        <w:t xml:space="preserve">for the </w:t>
      </w:r>
      <w:r w:rsidR="0053093C" w:rsidRPr="007E1E49">
        <w:rPr>
          <w:rFonts w:eastAsia="Calibri"/>
          <w:szCs w:val="24"/>
        </w:rPr>
        <w:t>next school year (202</w:t>
      </w:r>
      <w:r w:rsidR="00944BFB">
        <w:rPr>
          <w:rFonts w:eastAsia="Calibri"/>
          <w:szCs w:val="24"/>
        </w:rPr>
        <w:t>3</w:t>
      </w:r>
      <w:r w:rsidR="0053093C" w:rsidRPr="007E1E49">
        <w:rPr>
          <w:rFonts w:eastAsia="Calibri"/>
          <w:szCs w:val="24"/>
        </w:rPr>
        <w:t>-2</w:t>
      </w:r>
      <w:r w:rsidR="00944BFB">
        <w:rPr>
          <w:rFonts w:eastAsia="Calibri"/>
          <w:szCs w:val="24"/>
        </w:rPr>
        <w:t>4</w:t>
      </w:r>
      <w:r w:rsidR="0053093C" w:rsidRPr="007E1E49">
        <w:rPr>
          <w:rFonts w:eastAsia="Calibri"/>
          <w:szCs w:val="24"/>
        </w:rPr>
        <w:t>)</w:t>
      </w:r>
      <w:r w:rsidR="0053093C">
        <w:rPr>
          <w:rFonts w:eastAsia="Calibri"/>
          <w:szCs w:val="24"/>
        </w:rPr>
        <w:t>,</w:t>
      </w:r>
      <w:r w:rsidR="0053093C" w:rsidRPr="007E1E49">
        <w:rPr>
          <w:rFonts w:eastAsia="Calibri"/>
          <w:szCs w:val="24"/>
        </w:rPr>
        <w:t xml:space="preserve"> so that districts have adequate time to research their options and make a thoughtful selection based on local stakeholder input, context, and priorities</w:t>
      </w:r>
      <w:r w:rsidR="00A202DA">
        <w:rPr>
          <w:rFonts w:eastAsia="Calibri"/>
          <w:color w:val="222222"/>
          <w:szCs w:val="24"/>
        </w:rPr>
        <w:t xml:space="preserve">. Districts may </w:t>
      </w:r>
      <w:r w:rsidR="002A76F8">
        <w:rPr>
          <w:rFonts w:eastAsia="Calibri"/>
          <w:color w:val="222222"/>
          <w:szCs w:val="24"/>
        </w:rPr>
        <w:t xml:space="preserve">also seek a waiver under the existing provisions of 603 CMR 28.03(5) </w:t>
      </w:r>
      <w:r w:rsidR="00FB1CEE">
        <w:rPr>
          <w:rFonts w:eastAsia="Calibri"/>
          <w:color w:val="222222"/>
          <w:szCs w:val="24"/>
        </w:rPr>
        <w:t xml:space="preserve">by submitting a proposal for </w:t>
      </w:r>
      <w:r w:rsidR="00A428A6">
        <w:rPr>
          <w:rFonts w:eastAsia="Calibri"/>
          <w:color w:val="222222"/>
          <w:szCs w:val="24"/>
        </w:rPr>
        <w:t>the Department’s approval that “shows substantial promise of contributing to improvements in the methods for meeting the goals” of this regulation</w:t>
      </w:r>
      <w:r w:rsidR="00BE59A2">
        <w:rPr>
          <w:rFonts w:eastAsia="Calibri"/>
          <w:color w:val="222222"/>
          <w:szCs w:val="24"/>
        </w:rPr>
        <w:t>.</w:t>
      </w:r>
      <w:r w:rsidR="006C551D">
        <w:rPr>
          <w:rFonts w:eastAsia="Calibri"/>
          <w:color w:val="222222"/>
          <w:szCs w:val="24"/>
        </w:rPr>
        <w:t xml:space="preserve"> </w:t>
      </w:r>
    </w:p>
    <w:p w14:paraId="7CB9B70B" w14:textId="77777777" w:rsidR="00EA2BD4" w:rsidRPr="00A00144" w:rsidRDefault="00EA2BD4" w:rsidP="0045581B">
      <w:pPr>
        <w:widowControl/>
        <w:rPr>
          <w:szCs w:val="24"/>
        </w:rPr>
      </w:pPr>
    </w:p>
    <w:p w14:paraId="3A346344" w14:textId="6634089A" w:rsidR="00373E56" w:rsidRPr="00373E56" w:rsidRDefault="00373E56" w:rsidP="00373E56">
      <w:pPr>
        <w:rPr>
          <w:b/>
          <w:bCs/>
          <w:szCs w:val="24"/>
          <w:u w:val="single"/>
        </w:rPr>
      </w:pPr>
      <w:r w:rsidRPr="00373E56">
        <w:rPr>
          <w:b/>
          <w:bCs/>
          <w:szCs w:val="24"/>
          <w:u w:val="single"/>
        </w:rPr>
        <w:t>Conclusion</w:t>
      </w:r>
    </w:p>
    <w:p w14:paraId="1869435F" w14:textId="77777777" w:rsidR="00373E56" w:rsidRDefault="00373E56" w:rsidP="00373E56">
      <w:pPr>
        <w:rPr>
          <w:szCs w:val="24"/>
        </w:rPr>
      </w:pPr>
    </w:p>
    <w:p w14:paraId="10423E1C" w14:textId="6832C0D9" w:rsidR="002444CB" w:rsidRPr="00A00144" w:rsidRDefault="001947FB" w:rsidP="00373E56">
      <w:pPr>
        <w:rPr>
          <w:color w:val="1D2228"/>
          <w:szCs w:val="24"/>
        </w:rPr>
      </w:pPr>
      <w:r w:rsidRPr="00A00144">
        <w:rPr>
          <w:szCs w:val="24"/>
        </w:rPr>
        <w:t xml:space="preserve">I recommend that the Board vote to adopt the </w:t>
      </w:r>
      <w:r w:rsidR="00A5461F" w:rsidRPr="00A00144">
        <w:rPr>
          <w:szCs w:val="24"/>
        </w:rPr>
        <w:t xml:space="preserve">amended </w:t>
      </w:r>
      <w:r w:rsidRPr="00A00144">
        <w:rPr>
          <w:szCs w:val="24"/>
        </w:rPr>
        <w:t>regulation as presented</w:t>
      </w:r>
      <w:r w:rsidR="00437E58">
        <w:rPr>
          <w:szCs w:val="24"/>
        </w:rPr>
        <w:t xml:space="preserve"> and have</w:t>
      </w:r>
      <w:r w:rsidRPr="00A00144">
        <w:rPr>
          <w:szCs w:val="24"/>
        </w:rPr>
        <w:t xml:space="preserve"> attached</w:t>
      </w:r>
      <w:r w:rsidR="00437E58">
        <w:rPr>
          <w:szCs w:val="24"/>
        </w:rPr>
        <w:t xml:space="preserve"> a motion.</w:t>
      </w:r>
      <w:r w:rsidRPr="00A00144">
        <w:rPr>
          <w:szCs w:val="24"/>
        </w:rPr>
        <w:t xml:space="preserve"> </w:t>
      </w:r>
      <w:r w:rsidR="00422A57" w:rsidRPr="00A00144">
        <w:rPr>
          <w:snapToGrid/>
          <w:szCs w:val="24"/>
        </w:rPr>
        <w:t xml:space="preserve">At the </w:t>
      </w:r>
      <w:r w:rsidR="00670068" w:rsidRPr="00A00144">
        <w:rPr>
          <w:snapToGrid/>
          <w:szCs w:val="24"/>
        </w:rPr>
        <w:t>September</w:t>
      </w:r>
      <w:r w:rsidR="002444CB" w:rsidRPr="00A00144">
        <w:rPr>
          <w:snapToGrid/>
          <w:szCs w:val="24"/>
        </w:rPr>
        <w:t xml:space="preserve"> </w:t>
      </w:r>
      <w:r w:rsidR="0091635F" w:rsidRPr="00A00144">
        <w:rPr>
          <w:snapToGrid/>
          <w:szCs w:val="24"/>
        </w:rPr>
        <w:t>20</w:t>
      </w:r>
      <w:r w:rsidR="002444CB" w:rsidRPr="00A00144">
        <w:rPr>
          <w:snapToGrid/>
          <w:szCs w:val="24"/>
        </w:rPr>
        <w:t>, 202</w:t>
      </w:r>
      <w:r w:rsidR="00670068" w:rsidRPr="00A00144">
        <w:rPr>
          <w:snapToGrid/>
          <w:szCs w:val="24"/>
        </w:rPr>
        <w:t>2</w:t>
      </w:r>
      <w:r w:rsidR="00164C16" w:rsidRPr="00A00144">
        <w:rPr>
          <w:snapToGrid/>
          <w:szCs w:val="24"/>
        </w:rPr>
        <w:t xml:space="preserve"> Board meeting, </w:t>
      </w:r>
      <w:r w:rsidR="002444CB" w:rsidRPr="00A00144">
        <w:rPr>
          <w:color w:val="1D2228"/>
          <w:szCs w:val="24"/>
        </w:rPr>
        <w:t xml:space="preserve">Department staff, including </w:t>
      </w:r>
      <w:r w:rsidR="00670068" w:rsidRPr="00A00144">
        <w:rPr>
          <w:color w:val="1D2228"/>
          <w:szCs w:val="24"/>
        </w:rPr>
        <w:t>Deputy Commissioner Russell Johnston</w:t>
      </w:r>
      <w:r w:rsidR="00A32983" w:rsidRPr="00A00144">
        <w:rPr>
          <w:color w:val="1D2228"/>
          <w:szCs w:val="24"/>
        </w:rPr>
        <w:t xml:space="preserve"> </w:t>
      </w:r>
      <w:r w:rsidR="00670068" w:rsidRPr="00A00144">
        <w:rPr>
          <w:color w:val="1D2228"/>
          <w:szCs w:val="24"/>
        </w:rPr>
        <w:t>and Katherine Tarca</w:t>
      </w:r>
      <w:r w:rsidR="0091635F" w:rsidRPr="00A00144">
        <w:rPr>
          <w:color w:val="1D2228"/>
          <w:szCs w:val="24"/>
        </w:rPr>
        <w:t>, Director, Literacy and Humanities</w:t>
      </w:r>
      <w:r w:rsidR="00670068" w:rsidRPr="00A00144">
        <w:rPr>
          <w:color w:val="1D2228"/>
          <w:szCs w:val="24"/>
        </w:rPr>
        <w:t xml:space="preserve"> </w:t>
      </w:r>
      <w:r w:rsidR="002444CB" w:rsidRPr="00A00144">
        <w:rPr>
          <w:color w:val="1D2228"/>
          <w:szCs w:val="24"/>
        </w:rPr>
        <w:t>will be present to address the Board and answer questions.</w:t>
      </w:r>
    </w:p>
    <w:p w14:paraId="6B3D2C31" w14:textId="585580C7" w:rsidR="00164C16" w:rsidRPr="00A00144" w:rsidRDefault="00164C16" w:rsidP="00DF44B4">
      <w:pPr>
        <w:widowControl/>
        <w:rPr>
          <w:snapToGrid/>
          <w:szCs w:val="24"/>
        </w:rPr>
      </w:pPr>
    </w:p>
    <w:p w14:paraId="68AFF9A5" w14:textId="4FE1BDCA" w:rsidR="00DF44B4" w:rsidRPr="00A00144" w:rsidRDefault="00DF44B4" w:rsidP="040E77F4">
      <w:pPr>
        <w:widowControl/>
        <w:rPr>
          <w:snapToGrid/>
          <w:szCs w:val="24"/>
        </w:rPr>
      </w:pPr>
    </w:p>
    <w:p w14:paraId="5DEBF83E" w14:textId="0CC8A45D" w:rsidR="00DF44B4" w:rsidRPr="00A00144" w:rsidRDefault="00164C16" w:rsidP="00BB424A">
      <w:pPr>
        <w:pStyle w:val="NoSpacing"/>
        <w:ind w:left="1440" w:hanging="1440"/>
        <w:rPr>
          <w:b/>
          <w:bCs/>
          <w:snapToGrid/>
          <w:color w:val="000000"/>
          <w:szCs w:val="24"/>
        </w:rPr>
      </w:pPr>
      <w:r w:rsidRPr="00A00144">
        <w:rPr>
          <w:snapToGrid/>
          <w:color w:val="000000"/>
          <w:szCs w:val="24"/>
        </w:rPr>
        <w:t>Enclosures:</w:t>
      </w:r>
      <w:r w:rsidR="00DF44B4" w:rsidRPr="00A00144">
        <w:rPr>
          <w:b/>
          <w:bCs/>
          <w:snapToGrid/>
          <w:color w:val="000000"/>
          <w:szCs w:val="24"/>
        </w:rPr>
        <w:tab/>
      </w:r>
      <w:r w:rsidRPr="00A00144">
        <w:rPr>
          <w:snapToGrid/>
          <w:szCs w:val="24"/>
        </w:rPr>
        <w:t xml:space="preserve">Summary of </w:t>
      </w:r>
      <w:r w:rsidR="002F5794" w:rsidRPr="00A00144">
        <w:rPr>
          <w:snapToGrid/>
          <w:szCs w:val="24"/>
        </w:rPr>
        <w:t>Public Comments Received and Department Response</w:t>
      </w:r>
    </w:p>
    <w:p w14:paraId="19994D18" w14:textId="76C0FE84" w:rsidR="00164C16" w:rsidRPr="00A00144" w:rsidRDefault="00670068" w:rsidP="0031515B">
      <w:pPr>
        <w:pStyle w:val="NoSpacing"/>
        <w:ind w:left="2160" w:hanging="720"/>
        <w:rPr>
          <w:b/>
          <w:bCs/>
          <w:snapToGrid/>
          <w:color w:val="000000"/>
          <w:szCs w:val="24"/>
        </w:rPr>
      </w:pPr>
      <w:r w:rsidRPr="00A00144">
        <w:rPr>
          <w:snapToGrid/>
          <w:szCs w:val="24"/>
        </w:rPr>
        <w:t xml:space="preserve">603 CMR 28.03(1) </w:t>
      </w:r>
      <w:r w:rsidR="00164C16" w:rsidRPr="00A00144">
        <w:rPr>
          <w:snapToGrid/>
          <w:szCs w:val="24"/>
        </w:rPr>
        <w:t xml:space="preserve">– </w:t>
      </w:r>
      <w:r w:rsidR="001373E1" w:rsidRPr="00A00144">
        <w:rPr>
          <w:snapToGrid/>
          <w:szCs w:val="24"/>
        </w:rPr>
        <w:t>C</w:t>
      </w:r>
      <w:r w:rsidR="00164C16" w:rsidRPr="00A00144">
        <w:rPr>
          <w:snapToGrid/>
          <w:szCs w:val="24"/>
        </w:rPr>
        <w:t>lean version</w:t>
      </w:r>
      <w:r w:rsidR="001373E1" w:rsidRPr="00A00144">
        <w:rPr>
          <w:snapToGrid/>
          <w:szCs w:val="24"/>
        </w:rPr>
        <w:t xml:space="preserve"> of regulation </w:t>
      </w:r>
      <w:r w:rsidR="009A2777" w:rsidRPr="00A00144">
        <w:rPr>
          <w:snapToGrid/>
          <w:szCs w:val="24"/>
        </w:rPr>
        <w:t xml:space="preserve">incorporating </w:t>
      </w:r>
      <w:r w:rsidR="001373E1" w:rsidRPr="00A00144">
        <w:rPr>
          <w:snapToGrid/>
          <w:szCs w:val="24"/>
        </w:rPr>
        <w:t xml:space="preserve">proposed amendments </w:t>
      </w:r>
      <w:r w:rsidR="002F5794" w:rsidRPr="00A00144">
        <w:rPr>
          <w:snapToGrid/>
          <w:szCs w:val="24"/>
        </w:rPr>
        <w:t xml:space="preserve">and changes based on public comments </w:t>
      </w:r>
    </w:p>
    <w:p w14:paraId="0BC8E37A" w14:textId="02EEA442" w:rsidR="00554314" w:rsidRDefault="00554314" w:rsidP="0031515B">
      <w:pPr>
        <w:pStyle w:val="NoSpacing"/>
        <w:ind w:left="2160" w:hanging="720"/>
        <w:rPr>
          <w:snapToGrid/>
          <w:szCs w:val="24"/>
        </w:rPr>
      </w:pPr>
      <w:r>
        <w:rPr>
          <w:snapToGrid/>
          <w:szCs w:val="24"/>
        </w:rPr>
        <w:t xml:space="preserve">Comparison of </w:t>
      </w:r>
      <w:r w:rsidR="00455800">
        <w:rPr>
          <w:snapToGrid/>
          <w:szCs w:val="24"/>
        </w:rPr>
        <w:t>Draft and Proposed Final Regulation</w:t>
      </w:r>
    </w:p>
    <w:p w14:paraId="6F9E2AFB" w14:textId="21E3DF50" w:rsidR="00BB424A" w:rsidRDefault="00BB424A" w:rsidP="0031515B">
      <w:pPr>
        <w:pStyle w:val="NoSpacing"/>
        <w:ind w:left="2160" w:hanging="720"/>
        <w:rPr>
          <w:snapToGrid/>
          <w:szCs w:val="24"/>
        </w:rPr>
      </w:pPr>
      <w:r w:rsidRPr="006A47B3">
        <w:rPr>
          <w:snapToGrid/>
          <w:color w:val="000000"/>
          <w:szCs w:val="24"/>
        </w:rPr>
        <w:t>Motion</w:t>
      </w:r>
    </w:p>
    <w:p w14:paraId="785CDE15" w14:textId="77777777" w:rsidR="00C6797A" w:rsidRPr="00A00144" w:rsidRDefault="00C6797A" w:rsidP="00C6797A">
      <w:pPr>
        <w:pStyle w:val="NoSpacing"/>
        <w:ind w:left="1440"/>
        <w:rPr>
          <w:snapToGrid/>
          <w:szCs w:val="24"/>
        </w:rPr>
      </w:pPr>
    </w:p>
    <w:sectPr w:rsidR="00C6797A" w:rsidRPr="00A00144" w:rsidSect="005935E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8D21" w14:textId="77777777" w:rsidR="00976F56" w:rsidRDefault="00976F56" w:rsidP="005935E8">
      <w:r>
        <w:separator/>
      </w:r>
    </w:p>
  </w:endnote>
  <w:endnote w:type="continuationSeparator" w:id="0">
    <w:p w14:paraId="031648B6" w14:textId="77777777" w:rsidR="00976F56" w:rsidRDefault="00976F56" w:rsidP="005935E8">
      <w:r>
        <w:continuationSeparator/>
      </w:r>
    </w:p>
  </w:endnote>
  <w:endnote w:type="continuationNotice" w:id="1">
    <w:p w14:paraId="017A557D" w14:textId="77777777" w:rsidR="00976F56" w:rsidRDefault="00976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744885"/>
      <w:docPartObj>
        <w:docPartGallery w:val="Page Numbers (Bottom of Page)"/>
        <w:docPartUnique/>
      </w:docPartObj>
    </w:sdtPr>
    <w:sdtEndPr>
      <w:rPr>
        <w:noProof/>
      </w:rPr>
    </w:sdtEndPr>
    <w:sdtContent>
      <w:p w14:paraId="2612BF2D" w14:textId="11363C88" w:rsidR="00DF44B4" w:rsidRDefault="00DF44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690D6" w14:textId="0010F850" w:rsidR="004405F3" w:rsidRDefault="004405F3" w:rsidP="008A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1BAE" w14:textId="77777777" w:rsidR="00976F56" w:rsidRDefault="00976F56" w:rsidP="005935E8">
      <w:r>
        <w:separator/>
      </w:r>
    </w:p>
  </w:footnote>
  <w:footnote w:type="continuationSeparator" w:id="0">
    <w:p w14:paraId="35DB3E1B" w14:textId="77777777" w:rsidR="00976F56" w:rsidRDefault="00976F56" w:rsidP="005935E8">
      <w:r>
        <w:continuationSeparator/>
      </w:r>
    </w:p>
  </w:footnote>
  <w:footnote w:type="continuationNotice" w:id="1">
    <w:p w14:paraId="59B4F689" w14:textId="77777777" w:rsidR="00976F56" w:rsidRDefault="00976F56"/>
  </w:footnote>
  <w:footnote w:id="2">
    <w:p w14:paraId="5E3403E9" w14:textId="0DEB036A" w:rsidR="009416AB" w:rsidRDefault="009416AB">
      <w:pPr>
        <w:pStyle w:val="FootnoteText"/>
      </w:pPr>
      <w:r w:rsidRPr="009416AB">
        <w:rPr>
          <w:rStyle w:val="FootnoteReference"/>
          <w:vertAlign w:val="superscript"/>
        </w:rPr>
        <w:footnoteRef/>
      </w:r>
      <w:r>
        <w:t xml:space="preserve"> Please note that the regulation has not yet been approved by the Executive Office of Administration and Finance. </w:t>
      </w:r>
    </w:p>
  </w:footnote>
  <w:footnote w:id="3">
    <w:p w14:paraId="73ECA721" w14:textId="1F52C5EF" w:rsidR="00A36DEC" w:rsidRDefault="00A36DEC" w:rsidP="00A36DEC">
      <w:pPr>
        <w:pStyle w:val="FootnoteText"/>
        <w:ind w:left="720" w:hanging="720"/>
      </w:pPr>
      <w:r w:rsidRPr="004567D8">
        <w:rPr>
          <w:vertAlign w:val="superscript"/>
        </w:rPr>
        <w:footnoteRef/>
      </w:r>
      <w:r w:rsidRPr="004567D8">
        <w:rPr>
          <w:vertAlign w:val="superscript"/>
        </w:rPr>
        <w:t xml:space="preserve"> </w:t>
      </w:r>
      <w:r>
        <w:t>Chapter 272 of the Acts of 2018</w:t>
      </w:r>
      <w:r w:rsidR="001A1D06">
        <w:t xml:space="preserve"> (c</w:t>
      </w:r>
      <w:r>
        <w:t>odified at M.G.L. c. 71, § 57A</w:t>
      </w:r>
      <w:r w:rsidR="001A1D06">
        <w:t>)</w:t>
      </w:r>
      <w:r>
        <w:t>.</w:t>
      </w:r>
    </w:p>
  </w:footnote>
  <w:footnote w:id="4">
    <w:p w14:paraId="58D48FC7" w14:textId="6A773546" w:rsidR="00A36DEC" w:rsidRPr="00F07A69" w:rsidRDefault="00A36DEC" w:rsidP="00A36DEC">
      <w:pPr>
        <w:pStyle w:val="FootnoteText"/>
        <w:ind w:left="360" w:hanging="360"/>
      </w:pPr>
      <w:r w:rsidRPr="004567D8">
        <w:rPr>
          <w:rStyle w:val="FootnoteReference"/>
          <w:vertAlign w:val="superscript"/>
        </w:rPr>
        <w:footnoteRef/>
      </w:r>
      <w:r w:rsidRPr="004567D8">
        <w:rPr>
          <w:vertAlign w:val="superscript"/>
        </w:rPr>
        <w:t xml:space="preserve"> </w:t>
      </w:r>
      <w:r>
        <w:t xml:space="preserve">Department of Elementary and Secondary Education, </w:t>
      </w:r>
      <w:r>
        <w:rPr>
          <w:i/>
          <w:iCs/>
        </w:rPr>
        <w:t>Massachusetts Dyslexia Guidelines</w:t>
      </w:r>
      <w:r>
        <w:t xml:space="preserve">.  </w:t>
      </w:r>
      <w:hyperlink r:id="rId1" w:history="1">
        <w:r w:rsidR="004B5FB7" w:rsidRPr="0087543E">
          <w:rPr>
            <w:rStyle w:val="Hyperlink"/>
          </w:rPr>
          <w:t>https://www.doe.mass.edu/sped/dyslexia-guidelines.pdf</w:t>
        </w:r>
      </w:hyperlink>
      <w:r w:rsidR="004B5FB7">
        <w:t xml:space="preserve"> </w:t>
      </w:r>
      <w:r w:rsidR="00F83845">
        <w:t>(</w:t>
      </w:r>
      <w:r>
        <w:t>“Guidelines”)</w:t>
      </w:r>
      <w:r w:rsidR="00F83845">
        <w:t>.</w:t>
      </w:r>
    </w:p>
  </w:footnote>
  <w:footnote w:id="5">
    <w:p w14:paraId="6D9CA99F" w14:textId="77777777" w:rsidR="00A36DEC" w:rsidRDefault="00A36DEC" w:rsidP="00A36DEC">
      <w:pPr>
        <w:pStyle w:val="FootnoteText"/>
        <w:ind w:left="720" w:hanging="720"/>
      </w:pPr>
      <w:r w:rsidRPr="004567D8">
        <w:rPr>
          <w:vertAlign w:val="superscript"/>
        </w:rPr>
        <w:footnoteRef/>
      </w:r>
      <w:r>
        <w:t xml:space="preserve"> Chapter 287 of the Acts of 2012.</w:t>
      </w:r>
    </w:p>
  </w:footnote>
  <w:footnote w:id="6">
    <w:p w14:paraId="6C6FED15" w14:textId="77777777" w:rsidR="00A36DEC" w:rsidRPr="0019748E" w:rsidRDefault="00A36DEC" w:rsidP="00A36DEC">
      <w:pPr>
        <w:pStyle w:val="FootnoteText"/>
      </w:pPr>
      <w:r w:rsidRPr="004567D8">
        <w:rPr>
          <w:rStyle w:val="FootnoteReference"/>
          <w:vertAlign w:val="superscript"/>
        </w:rPr>
        <w:footnoteRef/>
      </w:r>
      <w:r w:rsidRPr="004567D8">
        <w:rPr>
          <w:vertAlign w:val="superscript"/>
        </w:rPr>
        <w:t xml:space="preserve"> </w:t>
      </w:r>
      <w:r>
        <w:t>Guidelines at 22.</w:t>
      </w:r>
    </w:p>
  </w:footnote>
  <w:footnote w:id="7">
    <w:p w14:paraId="1CE737F1" w14:textId="77777777" w:rsidR="00A36DEC" w:rsidRPr="00517B5F" w:rsidRDefault="00A36DEC" w:rsidP="00A36DEC">
      <w:pPr>
        <w:pStyle w:val="FootnoteText"/>
      </w:pPr>
      <w:r w:rsidRPr="004567D8">
        <w:rPr>
          <w:rStyle w:val="FootnoteReference"/>
          <w:vertAlign w:val="superscript"/>
        </w:rPr>
        <w:footnoteRef/>
      </w:r>
      <w:r>
        <w:t xml:space="preserve"> </w:t>
      </w:r>
      <w:r>
        <w:rPr>
          <w:i/>
          <w:iCs/>
        </w:rPr>
        <w:t xml:space="preserve">Id. </w:t>
      </w:r>
      <w:r>
        <w:t>at 19.</w:t>
      </w:r>
    </w:p>
  </w:footnote>
  <w:footnote w:id="8">
    <w:p w14:paraId="6048DAB2" w14:textId="2F068A0E" w:rsidR="00C450E7" w:rsidRDefault="00C450E7">
      <w:pPr>
        <w:pStyle w:val="FootnoteText"/>
      </w:pPr>
      <w:r>
        <w:rPr>
          <w:rStyle w:val="FootnoteReference"/>
        </w:rPr>
        <w:footnoteRef/>
      </w:r>
      <w:r>
        <w:t xml:space="preserve"> </w:t>
      </w:r>
      <w:hyperlink r:id="rId2" w:history="1">
        <w:r w:rsidRPr="004568CF">
          <w:rPr>
            <w:rStyle w:val="Hyperlink"/>
          </w:rPr>
          <w:t>MTSS Quick Reference Guide:  Student Support Teams</w:t>
        </w:r>
      </w:hyperlink>
    </w:p>
  </w:footnote>
  <w:footnote w:id="9">
    <w:p w14:paraId="7B101FD4" w14:textId="6833D94E" w:rsidR="007451D9" w:rsidRDefault="007451D9">
      <w:pPr>
        <w:pStyle w:val="FootnoteText"/>
      </w:pPr>
      <w:r w:rsidRPr="00B112D6">
        <w:rPr>
          <w:rStyle w:val="FootnoteReference"/>
          <w:vertAlign w:val="superscript"/>
        </w:rPr>
        <w:footnoteRef/>
      </w:r>
      <w:r>
        <w:t xml:space="preserve"> </w:t>
      </w:r>
      <w:hyperlink r:id="rId3" w:history="1">
        <w:r w:rsidR="0062355C" w:rsidRPr="0087543E">
          <w:rPr>
            <w:rStyle w:val="Hyperlink"/>
          </w:rPr>
          <w:t>https://www.doe.mass.edu/massliteracy/</w:t>
        </w:r>
      </w:hyperlink>
      <w:r w:rsidR="00396ECC">
        <w:t>.</w:t>
      </w:r>
      <w:r w:rsidR="0062355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FBFB" w14:textId="43BDB4C3" w:rsidR="001A7B9C" w:rsidRDefault="00976F56">
    <w:pPr>
      <w:pStyle w:val="Header"/>
    </w:pPr>
    <w:r>
      <w:rPr>
        <w:noProof/>
      </w:rPr>
      <w:pict w14:anchorId="64705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780501" o:spid="_x0000_s2052" type="#_x0000_t136" style="position:absolute;margin-left:0;margin-top:0;width:633.35pt;height:26.35pt;rotation:315;z-index:-251658752;mso-position-horizontal:center;mso-position-horizontal-relative:margin;mso-position-vertical:center;mso-position-vertical-relative:margin" o:allowincell="f" fillcolor="#0d0d0d [3069]" stroked="f">
          <v:fill opacity=".5"/>
          <v:textpath style="font-family:&quot;Times New Roman&quot;;font-size:1pt" string="DRAFT FOR DISCUSSION ONLY -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689"/>
    <w:multiLevelType w:val="hybridMultilevel"/>
    <w:tmpl w:val="13A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46B"/>
    <w:multiLevelType w:val="hybridMultilevel"/>
    <w:tmpl w:val="66A4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90B9E"/>
    <w:multiLevelType w:val="hybridMultilevel"/>
    <w:tmpl w:val="D8C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97C80"/>
    <w:multiLevelType w:val="hybridMultilevel"/>
    <w:tmpl w:val="25B4ACF6"/>
    <w:lvl w:ilvl="0" w:tplc="C7549EA4">
      <w:start w:val="1"/>
      <w:numFmt w:val="bullet"/>
      <w:lvlText w:val="o"/>
      <w:lvlJc w:val="left"/>
      <w:pPr>
        <w:ind w:left="720" w:hanging="360"/>
      </w:pPr>
      <w:rPr>
        <w:rFonts w:ascii="Courier New" w:hAnsi="Courier New"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F29"/>
    <w:multiLevelType w:val="hybridMultilevel"/>
    <w:tmpl w:val="C5FA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71012"/>
    <w:multiLevelType w:val="hybridMultilevel"/>
    <w:tmpl w:val="C57CA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45FBC"/>
    <w:multiLevelType w:val="hybridMultilevel"/>
    <w:tmpl w:val="09D221A8"/>
    <w:lvl w:ilvl="0" w:tplc="1752EAD0">
      <w:start w:val="1"/>
      <w:numFmt w:val="bullet"/>
      <w:lvlText w:val=""/>
      <w:lvlJc w:val="left"/>
      <w:pPr>
        <w:tabs>
          <w:tab w:val="num" w:pos="720"/>
        </w:tabs>
        <w:ind w:left="720" w:hanging="360"/>
      </w:pPr>
      <w:rPr>
        <w:rFonts w:ascii="Symbol" w:hAnsi="Symbol" w:hint="default"/>
        <w:sz w:val="20"/>
      </w:rPr>
    </w:lvl>
    <w:lvl w:ilvl="1" w:tplc="BC2A0A3C">
      <w:start w:val="1"/>
      <w:numFmt w:val="bullet"/>
      <w:lvlText w:val="o"/>
      <w:lvlJc w:val="left"/>
      <w:pPr>
        <w:tabs>
          <w:tab w:val="num" w:pos="1440"/>
        </w:tabs>
        <w:ind w:left="1440" w:hanging="360"/>
      </w:pPr>
      <w:rPr>
        <w:rFonts w:ascii="Courier New" w:hAnsi="Courier New" w:hint="default"/>
        <w:sz w:val="20"/>
      </w:rPr>
    </w:lvl>
    <w:lvl w:ilvl="2" w:tplc="FF96B126" w:tentative="1">
      <w:start w:val="1"/>
      <w:numFmt w:val="bullet"/>
      <w:lvlText w:val=""/>
      <w:lvlJc w:val="left"/>
      <w:pPr>
        <w:tabs>
          <w:tab w:val="num" w:pos="2160"/>
        </w:tabs>
        <w:ind w:left="2160" w:hanging="360"/>
      </w:pPr>
      <w:rPr>
        <w:rFonts w:ascii="Wingdings" w:hAnsi="Wingdings" w:hint="default"/>
        <w:sz w:val="20"/>
      </w:rPr>
    </w:lvl>
    <w:lvl w:ilvl="3" w:tplc="6C50AE48" w:tentative="1">
      <w:start w:val="1"/>
      <w:numFmt w:val="bullet"/>
      <w:lvlText w:val=""/>
      <w:lvlJc w:val="left"/>
      <w:pPr>
        <w:tabs>
          <w:tab w:val="num" w:pos="2880"/>
        </w:tabs>
        <w:ind w:left="2880" w:hanging="360"/>
      </w:pPr>
      <w:rPr>
        <w:rFonts w:ascii="Wingdings" w:hAnsi="Wingdings" w:hint="default"/>
        <w:sz w:val="20"/>
      </w:rPr>
    </w:lvl>
    <w:lvl w:ilvl="4" w:tplc="911AF8BA" w:tentative="1">
      <w:start w:val="1"/>
      <w:numFmt w:val="bullet"/>
      <w:lvlText w:val=""/>
      <w:lvlJc w:val="left"/>
      <w:pPr>
        <w:tabs>
          <w:tab w:val="num" w:pos="3600"/>
        </w:tabs>
        <w:ind w:left="3600" w:hanging="360"/>
      </w:pPr>
      <w:rPr>
        <w:rFonts w:ascii="Wingdings" w:hAnsi="Wingdings" w:hint="default"/>
        <w:sz w:val="20"/>
      </w:rPr>
    </w:lvl>
    <w:lvl w:ilvl="5" w:tplc="865009E0" w:tentative="1">
      <w:start w:val="1"/>
      <w:numFmt w:val="bullet"/>
      <w:lvlText w:val=""/>
      <w:lvlJc w:val="left"/>
      <w:pPr>
        <w:tabs>
          <w:tab w:val="num" w:pos="4320"/>
        </w:tabs>
        <w:ind w:left="4320" w:hanging="360"/>
      </w:pPr>
      <w:rPr>
        <w:rFonts w:ascii="Wingdings" w:hAnsi="Wingdings" w:hint="default"/>
        <w:sz w:val="20"/>
      </w:rPr>
    </w:lvl>
    <w:lvl w:ilvl="6" w:tplc="4A3087E8" w:tentative="1">
      <w:start w:val="1"/>
      <w:numFmt w:val="bullet"/>
      <w:lvlText w:val=""/>
      <w:lvlJc w:val="left"/>
      <w:pPr>
        <w:tabs>
          <w:tab w:val="num" w:pos="5040"/>
        </w:tabs>
        <w:ind w:left="5040" w:hanging="360"/>
      </w:pPr>
      <w:rPr>
        <w:rFonts w:ascii="Wingdings" w:hAnsi="Wingdings" w:hint="default"/>
        <w:sz w:val="20"/>
      </w:rPr>
    </w:lvl>
    <w:lvl w:ilvl="7" w:tplc="4E186688" w:tentative="1">
      <w:start w:val="1"/>
      <w:numFmt w:val="bullet"/>
      <w:lvlText w:val=""/>
      <w:lvlJc w:val="left"/>
      <w:pPr>
        <w:tabs>
          <w:tab w:val="num" w:pos="5760"/>
        </w:tabs>
        <w:ind w:left="5760" w:hanging="360"/>
      </w:pPr>
      <w:rPr>
        <w:rFonts w:ascii="Wingdings" w:hAnsi="Wingdings" w:hint="default"/>
        <w:sz w:val="20"/>
      </w:rPr>
    </w:lvl>
    <w:lvl w:ilvl="8" w:tplc="C5D27BF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95DC9"/>
    <w:multiLevelType w:val="hybridMultilevel"/>
    <w:tmpl w:val="7D3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977"/>
    <w:multiLevelType w:val="hybridMultilevel"/>
    <w:tmpl w:val="EBAC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D30C4"/>
    <w:multiLevelType w:val="hybridMultilevel"/>
    <w:tmpl w:val="197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A5582"/>
    <w:multiLevelType w:val="hybridMultilevel"/>
    <w:tmpl w:val="5C8C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255C8"/>
    <w:multiLevelType w:val="hybridMultilevel"/>
    <w:tmpl w:val="EB3A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F6739"/>
    <w:multiLevelType w:val="hybridMultilevel"/>
    <w:tmpl w:val="99A8561A"/>
    <w:lvl w:ilvl="0" w:tplc="7062B88A">
      <w:start w:val="1"/>
      <w:numFmt w:val="bullet"/>
      <w:lvlText w:val=""/>
      <w:lvlJc w:val="left"/>
      <w:pPr>
        <w:tabs>
          <w:tab w:val="num" w:pos="720"/>
        </w:tabs>
        <w:ind w:left="720" w:hanging="360"/>
      </w:pPr>
      <w:rPr>
        <w:rFonts w:ascii="Symbol" w:hAnsi="Symbol" w:hint="default"/>
        <w:sz w:val="20"/>
      </w:rPr>
    </w:lvl>
    <w:lvl w:ilvl="1" w:tplc="030E7DB4">
      <w:start w:val="1"/>
      <w:numFmt w:val="bullet"/>
      <w:lvlText w:val="o"/>
      <w:lvlJc w:val="left"/>
      <w:pPr>
        <w:tabs>
          <w:tab w:val="num" w:pos="1440"/>
        </w:tabs>
        <w:ind w:left="1440" w:hanging="360"/>
      </w:pPr>
      <w:rPr>
        <w:rFonts w:ascii="Courier New" w:hAnsi="Courier New" w:hint="default"/>
        <w:sz w:val="20"/>
      </w:rPr>
    </w:lvl>
    <w:lvl w:ilvl="2" w:tplc="E9E6DBA2" w:tentative="1">
      <w:start w:val="1"/>
      <w:numFmt w:val="bullet"/>
      <w:lvlText w:val=""/>
      <w:lvlJc w:val="left"/>
      <w:pPr>
        <w:tabs>
          <w:tab w:val="num" w:pos="2160"/>
        </w:tabs>
        <w:ind w:left="2160" w:hanging="360"/>
      </w:pPr>
      <w:rPr>
        <w:rFonts w:ascii="Wingdings" w:hAnsi="Wingdings" w:hint="default"/>
        <w:sz w:val="20"/>
      </w:rPr>
    </w:lvl>
    <w:lvl w:ilvl="3" w:tplc="852A1646" w:tentative="1">
      <w:start w:val="1"/>
      <w:numFmt w:val="bullet"/>
      <w:lvlText w:val=""/>
      <w:lvlJc w:val="left"/>
      <w:pPr>
        <w:tabs>
          <w:tab w:val="num" w:pos="2880"/>
        </w:tabs>
        <w:ind w:left="2880" w:hanging="360"/>
      </w:pPr>
      <w:rPr>
        <w:rFonts w:ascii="Wingdings" w:hAnsi="Wingdings" w:hint="default"/>
        <w:sz w:val="20"/>
      </w:rPr>
    </w:lvl>
    <w:lvl w:ilvl="4" w:tplc="C616E8C6" w:tentative="1">
      <w:start w:val="1"/>
      <w:numFmt w:val="bullet"/>
      <w:lvlText w:val=""/>
      <w:lvlJc w:val="left"/>
      <w:pPr>
        <w:tabs>
          <w:tab w:val="num" w:pos="3600"/>
        </w:tabs>
        <w:ind w:left="3600" w:hanging="360"/>
      </w:pPr>
      <w:rPr>
        <w:rFonts w:ascii="Wingdings" w:hAnsi="Wingdings" w:hint="default"/>
        <w:sz w:val="20"/>
      </w:rPr>
    </w:lvl>
    <w:lvl w:ilvl="5" w:tplc="715417B4" w:tentative="1">
      <w:start w:val="1"/>
      <w:numFmt w:val="bullet"/>
      <w:lvlText w:val=""/>
      <w:lvlJc w:val="left"/>
      <w:pPr>
        <w:tabs>
          <w:tab w:val="num" w:pos="4320"/>
        </w:tabs>
        <w:ind w:left="4320" w:hanging="360"/>
      </w:pPr>
      <w:rPr>
        <w:rFonts w:ascii="Wingdings" w:hAnsi="Wingdings" w:hint="default"/>
        <w:sz w:val="20"/>
      </w:rPr>
    </w:lvl>
    <w:lvl w:ilvl="6" w:tplc="BCF6AB9E" w:tentative="1">
      <w:start w:val="1"/>
      <w:numFmt w:val="bullet"/>
      <w:lvlText w:val=""/>
      <w:lvlJc w:val="left"/>
      <w:pPr>
        <w:tabs>
          <w:tab w:val="num" w:pos="5040"/>
        </w:tabs>
        <w:ind w:left="5040" w:hanging="360"/>
      </w:pPr>
      <w:rPr>
        <w:rFonts w:ascii="Wingdings" w:hAnsi="Wingdings" w:hint="default"/>
        <w:sz w:val="20"/>
      </w:rPr>
    </w:lvl>
    <w:lvl w:ilvl="7" w:tplc="7CDCA05A" w:tentative="1">
      <w:start w:val="1"/>
      <w:numFmt w:val="bullet"/>
      <w:lvlText w:val=""/>
      <w:lvlJc w:val="left"/>
      <w:pPr>
        <w:tabs>
          <w:tab w:val="num" w:pos="5760"/>
        </w:tabs>
        <w:ind w:left="5760" w:hanging="360"/>
      </w:pPr>
      <w:rPr>
        <w:rFonts w:ascii="Wingdings" w:hAnsi="Wingdings" w:hint="default"/>
        <w:sz w:val="20"/>
      </w:rPr>
    </w:lvl>
    <w:lvl w:ilvl="8" w:tplc="2ACEA73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1406A"/>
    <w:multiLevelType w:val="hybridMultilevel"/>
    <w:tmpl w:val="EA5EB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269C7"/>
    <w:multiLevelType w:val="hybridMultilevel"/>
    <w:tmpl w:val="E9F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F7013"/>
    <w:multiLevelType w:val="hybridMultilevel"/>
    <w:tmpl w:val="BB78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D6825"/>
    <w:multiLevelType w:val="hybridMultilevel"/>
    <w:tmpl w:val="59C42FEE"/>
    <w:lvl w:ilvl="0" w:tplc="FFFFFFFF">
      <w:start w:val="1"/>
      <w:numFmt w:val="decimal"/>
      <w:lvlText w:val="%1."/>
      <w:lvlJc w:val="left"/>
      <w:pPr>
        <w:tabs>
          <w:tab w:val="num" w:pos="360"/>
        </w:tabs>
        <w:ind w:left="360" w:hanging="360"/>
      </w:pPr>
      <w:rPr>
        <w:sz w:val="20"/>
      </w:rPr>
    </w:lvl>
    <w:lvl w:ilvl="1" w:tplc="C7549EA4">
      <w:start w:val="1"/>
      <w:numFmt w:val="bullet"/>
      <w:lvlText w:val="o"/>
      <w:lvlJc w:val="left"/>
      <w:pPr>
        <w:tabs>
          <w:tab w:val="num" w:pos="1080"/>
        </w:tabs>
        <w:ind w:left="1080" w:hanging="360"/>
      </w:pPr>
      <w:rPr>
        <w:rFonts w:ascii="Courier New" w:hAnsi="Courier New" w:cs="Times New Roman" w:hint="default"/>
        <w:sz w:val="20"/>
      </w:rPr>
    </w:lvl>
    <w:lvl w:ilvl="2" w:tplc="66AA1DAA">
      <w:start w:val="1"/>
      <w:numFmt w:val="bullet"/>
      <w:lvlText w:val=""/>
      <w:lvlJc w:val="left"/>
      <w:pPr>
        <w:tabs>
          <w:tab w:val="num" w:pos="1800"/>
        </w:tabs>
        <w:ind w:left="1800" w:hanging="360"/>
      </w:pPr>
      <w:rPr>
        <w:rFonts w:ascii="Wingdings" w:hAnsi="Wingdings" w:hint="default"/>
        <w:sz w:val="20"/>
      </w:rPr>
    </w:lvl>
    <w:lvl w:ilvl="3" w:tplc="74823FFE">
      <w:start w:val="1"/>
      <w:numFmt w:val="bullet"/>
      <w:lvlText w:val=""/>
      <w:lvlJc w:val="left"/>
      <w:pPr>
        <w:tabs>
          <w:tab w:val="num" w:pos="2520"/>
        </w:tabs>
        <w:ind w:left="2520" w:hanging="360"/>
      </w:pPr>
      <w:rPr>
        <w:rFonts w:ascii="Wingdings" w:hAnsi="Wingdings" w:hint="default"/>
        <w:sz w:val="20"/>
      </w:rPr>
    </w:lvl>
    <w:lvl w:ilvl="4" w:tplc="6BAAD0A4">
      <w:start w:val="1"/>
      <w:numFmt w:val="bullet"/>
      <w:lvlText w:val=""/>
      <w:lvlJc w:val="left"/>
      <w:pPr>
        <w:tabs>
          <w:tab w:val="num" w:pos="3240"/>
        </w:tabs>
        <w:ind w:left="3240" w:hanging="360"/>
      </w:pPr>
      <w:rPr>
        <w:rFonts w:ascii="Wingdings" w:hAnsi="Wingdings" w:hint="default"/>
        <w:sz w:val="20"/>
      </w:rPr>
    </w:lvl>
    <w:lvl w:ilvl="5" w:tplc="C7F8318A">
      <w:start w:val="1"/>
      <w:numFmt w:val="bullet"/>
      <w:lvlText w:val=""/>
      <w:lvlJc w:val="left"/>
      <w:pPr>
        <w:tabs>
          <w:tab w:val="num" w:pos="3960"/>
        </w:tabs>
        <w:ind w:left="3960" w:hanging="360"/>
      </w:pPr>
      <w:rPr>
        <w:rFonts w:ascii="Wingdings" w:hAnsi="Wingdings" w:hint="default"/>
        <w:sz w:val="20"/>
      </w:rPr>
    </w:lvl>
    <w:lvl w:ilvl="6" w:tplc="F1A84C0C">
      <w:start w:val="1"/>
      <w:numFmt w:val="bullet"/>
      <w:lvlText w:val=""/>
      <w:lvlJc w:val="left"/>
      <w:pPr>
        <w:tabs>
          <w:tab w:val="num" w:pos="4680"/>
        </w:tabs>
        <w:ind w:left="4680" w:hanging="360"/>
      </w:pPr>
      <w:rPr>
        <w:rFonts w:ascii="Wingdings" w:hAnsi="Wingdings" w:hint="default"/>
        <w:sz w:val="20"/>
      </w:rPr>
    </w:lvl>
    <w:lvl w:ilvl="7" w:tplc="E0A4B2F4">
      <w:start w:val="1"/>
      <w:numFmt w:val="bullet"/>
      <w:lvlText w:val=""/>
      <w:lvlJc w:val="left"/>
      <w:pPr>
        <w:tabs>
          <w:tab w:val="num" w:pos="5400"/>
        </w:tabs>
        <w:ind w:left="5400" w:hanging="360"/>
      </w:pPr>
      <w:rPr>
        <w:rFonts w:ascii="Wingdings" w:hAnsi="Wingdings" w:hint="default"/>
        <w:sz w:val="20"/>
      </w:rPr>
    </w:lvl>
    <w:lvl w:ilvl="8" w:tplc="C68A3964">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8991D90"/>
    <w:multiLevelType w:val="hybridMultilevel"/>
    <w:tmpl w:val="CB9C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14981"/>
    <w:multiLevelType w:val="hybridMultilevel"/>
    <w:tmpl w:val="403C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13D38"/>
    <w:multiLevelType w:val="hybridMultilevel"/>
    <w:tmpl w:val="AE0A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C3558"/>
    <w:multiLevelType w:val="hybridMultilevel"/>
    <w:tmpl w:val="6736E7C6"/>
    <w:lvl w:ilvl="0" w:tplc="46F82ECC">
      <w:start w:val="1"/>
      <w:numFmt w:val="bullet"/>
      <w:lvlText w:val=""/>
      <w:lvlJc w:val="left"/>
      <w:pPr>
        <w:tabs>
          <w:tab w:val="num" w:pos="720"/>
        </w:tabs>
        <w:ind w:left="720" w:hanging="360"/>
      </w:pPr>
      <w:rPr>
        <w:rFonts w:ascii="Symbol" w:hAnsi="Symbol" w:hint="default"/>
        <w:sz w:val="20"/>
      </w:rPr>
    </w:lvl>
    <w:lvl w:ilvl="1" w:tplc="A21EF852" w:tentative="1">
      <w:start w:val="1"/>
      <w:numFmt w:val="bullet"/>
      <w:lvlText w:val=""/>
      <w:lvlJc w:val="left"/>
      <w:pPr>
        <w:tabs>
          <w:tab w:val="num" w:pos="1440"/>
        </w:tabs>
        <w:ind w:left="1440" w:hanging="360"/>
      </w:pPr>
      <w:rPr>
        <w:rFonts w:ascii="Symbol" w:hAnsi="Symbol" w:hint="default"/>
        <w:sz w:val="20"/>
      </w:rPr>
    </w:lvl>
    <w:lvl w:ilvl="2" w:tplc="19DA3364" w:tentative="1">
      <w:start w:val="1"/>
      <w:numFmt w:val="bullet"/>
      <w:lvlText w:val=""/>
      <w:lvlJc w:val="left"/>
      <w:pPr>
        <w:tabs>
          <w:tab w:val="num" w:pos="2160"/>
        </w:tabs>
        <w:ind w:left="2160" w:hanging="360"/>
      </w:pPr>
      <w:rPr>
        <w:rFonts w:ascii="Symbol" w:hAnsi="Symbol" w:hint="default"/>
        <w:sz w:val="20"/>
      </w:rPr>
    </w:lvl>
    <w:lvl w:ilvl="3" w:tplc="1410F634" w:tentative="1">
      <w:start w:val="1"/>
      <w:numFmt w:val="bullet"/>
      <w:lvlText w:val=""/>
      <w:lvlJc w:val="left"/>
      <w:pPr>
        <w:tabs>
          <w:tab w:val="num" w:pos="2880"/>
        </w:tabs>
        <w:ind w:left="2880" w:hanging="360"/>
      </w:pPr>
      <w:rPr>
        <w:rFonts w:ascii="Symbol" w:hAnsi="Symbol" w:hint="default"/>
        <w:sz w:val="20"/>
      </w:rPr>
    </w:lvl>
    <w:lvl w:ilvl="4" w:tplc="CF5A5E48" w:tentative="1">
      <w:start w:val="1"/>
      <w:numFmt w:val="bullet"/>
      <w:lvlText w:val=""/>
      <w:lvlJc w:val="left"/>
      <w:pPr>
        <w:tabs>
          <w:tab w:val="num" w:pos="3600"/>
        </w:tabs>
        <w:ind w:left="3600" w:hanging="360"/>
      </w:pPr>
      <w:rPr>
        <w:rFonts w:ascii="Symbol" w:hAnsi="Symbol" w:hint="default"/>
        <w:sz w:val="20"/>
      </w:rPr>
    </w:lvl>
    <w:lvl w:ilvl="5" w:tplc="73F4DF76" w:tentative="1">
      <w:start w:val="1"/>
      <w:numFmt w:val="bullet"/>
      <w:lvlText w:val=""/>
      <w:lvlJc w:val="left"/>
      <w:pPr>
        <w:tabs>
          <w:tab w:val="num" w:pos="4320"/>
        </w:tabs>
        <w:ind w:left="4320" w:hanging="360"/>
      </w:pPr>
      <w:rPr>
        <w:rFonts w:ascii="Symbol" w:hAnsi="Symbol" w:hint="default"/>
        <w:sz w:val="20"/>
      </w:rPr>
    </w:lvl>
    <w:lvl w:ilvl="6" w:tplc="2B2EDB8E" w:tentative="1">
      <w:start w:val="1"/>
      <w:numFmt w:val="bullet"/>
      <w:lvlText w:val=""/>
      <w:lvlJc w:val="left"/>
      <w:pPr>
        <w:tabs>
          <w:tab w:val="num" w:pos="5040"/>
        </w:tabs>
        <w:ind w:left="5040" w:hanging="360"/>
      </w:pPr>
      <w:rPr>
        <w:rFonts w:ascii="Symbol" w:hAnsi="Symbol" w:hint="default"/>
        <w:sz w:val="20"/>
      </w:rPr>
    </w:lvl>
    <w:lvl w:ilvl="7" w:tplc="58B6DA28" w:tentative="1">
      <w:start w:val="1"/>
      <w:numFmt w:val="bullet"/>
      <w:lvlText w:val=""/>
      <w:lvlJc w:val="left"/>
      <w:pPr>
        <w:tabs>
          <w:tab w:val="num" w:pos="5760"/>
        </w:tabs>
        <w:ind w:left="5760" w:hanging="360"/>
      </w:pPr>
      <w:rPr>
        <w:rFonts w:ascii="Symbol" w:hAnsi="Symbol" w:hint="default"/>
        <w:sz w:val="20"/>
      </w:rPr>
    </w:lvl>
    <w:lvl w:ilvl="8" w:tplc="C9320E5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020790"/>
    <w:multiLevelType w:val="hybridMultilevel"/>
    <w:tmpl w:val="A7FE459C"/>
    <w:lvl w:ilvl="0" w:tplc="E048C2D8">
      <w:start w:val="1"/>
      <w:numFmt w:val="bullet"/>
      <w:lvlText w:val="•"/>
      <w:lvlJc w:val="left"/>
      <w:pPr>
        <w:tabs>
          <w:tab w:val="num" w:pos="720"/>
        </w:tabs>
        <w:ind w:left="720" w:hanging="360"/>
      </w:pPr>
      <w:rPr>
        <w:rFonts w:ascii="Arial" w:hAnsi="Arial"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767373"/>
    <w:multiLevelType w:val="hybridMultilevel"/>
    <w:tmpl w:val="C4E89ED6"/>
    <w:lvl w:ilvl="0" w:tplc="B40A54B0">
      <w:start w:val="1"/>
      <w:numFmt w:val="decimal"/>
      <w:lvlText w:val="%1."/>
      <w:lvlJc w:val="left"/>
      <w:pPr>
        <w:tabs>
          <w:tab w:val="num" w:pos="720"/>
        </w:tabs>
        <w:ind w:left="720" w:hanging="360"/>
      </w:pPr>
    </w:lvl>
    <w:lvl w:ilvl="1" w:tplc="707A8926" w:tentative="1">
      <w:start w:val="1"/>
      <w:numFmt w:val="decimal"/>
      <w:lvlText w:val="%2."/>
      <w:lvlJc w:val="left"/>
      <w:pPr>
        <w:tabs>
          <w:tab w:val="num" w:pos="1440"/>
        </w:tabs>
        <w:ind w:left="1440" w:hanging="360"/>
      </w:pPr>
    </w:lvl>
    <w:lvl w:ilvl="2" w:tplc="05E0ABDE" w:tentative="1">
      <w:start w:val="1"/>
      <w:numFmt w:val="decimal"/>
      <w:lvlText w:val="%3."/>
      <w:lvlJc w:val="left"/>
      <w:pPr>
        <w:tabs>
          <w:tab w:val="num" w:pos="2160"/>
        </w:tabs>
        <w:ind w:left="2160" w:hanging="360"/>
      </w:pPr>
    </w:lvl>
    <w:lvl w:ilvl="3" w:tplc="FCDAFA4C" w:tentative="1">
      <w:start w:val="1"/>
      <w:numFmt w:val="decimal"/>
      <w:lvlText w:val="%4."/>
      <w:lvlJc w:val="left"/>
      <w:pPr>
        <w:tabs>
          <w:tab w:val="num" w:pos="2880"/>
        </w:tabs>
        <w:ind w:left="2880" w:hanging="360"/>
      </w:pPr>
    </w:lvl>
    <w:lvl w:ilvl="4" w:tplc="F446CCB8" w:tentative="1">
      <w:start w:val="1"/>
      <w:numFmt w:val="decimal"/>
      <w:lvlText w:val="%5."/>
      <w:lvlJc w:val="left"/>
      <w:pPr>
        <w:tabs>
          <w:tab w:val="num" w:pos="3600"/>
        </w:tabs>
        <w:ind w:left="3600" w:hanging="360"/>
      </w:pPr>
    </w:lvl>
    <w:lvl w:ilvl="5" w:tplc="2486ABBC" w:tentative="1">
      <w:start w:val="1"/>
      <w:numFmt w:val="decimal"/>
      <w:lvlText w:val="%6."/>
      <w:lvlJc w:val="left"/>
      <w:pPr>
        <w:tabs>
          <w:tab w:val="num" w:pos="4320"/>
        </w:tabs>
        <w:ind w:left="4320" w:hanging="360"/>
      </w:pPr>
    </w:lvl>
    <w:lvl w:ilvl="6" w:tplc="CCB61DAE" w:tentative="1">
      <w:start w:val="1"/>
      <w:numFmt w:val="decimal"/>
      <w:lvlText w:val="%7."/>
      <w:lvlJc w:val="left"/>
      <w:pPr>
        <w:tabs>
          <w:tab w:val="num" w:pos="5040"/>
        </w:tabs>
        <w:ind w:left="5040" w:hanging="360"/>
      </w:pPr>
    </w:lvl>
    <w:lvl w:ilvl="7" w:tplc="203CEB70" w:tentative="1">
      <w:start w:val="1"/>
      <w:numFmt w:val="decimal"/>
      <w:lvlText w:val="%8."/>
      <w:lvlJc w:val="left"/>
      <w:pPr>
        <w:tabs>
          <w:tab w:val="num" w:pos="5760"/>
        </w:tabs>
        <w:ind w:left="5760" w:hanging="360"/>
      </w:pPr>
    </w:lvl>
    <w:lvl w:ilvl="8" w:tplc="E47E6188" w:tentative="1">
      <w:start w:val="1"/>
      <w:numFmt w:val="decimal"/>
      <w:lvlText w:val="%9."/>
      <w:lvlJc w:val="left"/>
      <w:pPr>
        <w:tabs>
          <w:tab w:val="num" w:pos="6480"/>
        </w:tabs>
        <w:ind w:left="6480" w:hanging="360"/>
      </w:pPr>
    </w:lvl>
  </w:abstractNum>
  <w:abstractNum w:abstractNumId="24" w15:restartNumberingAfterBreak="0">
    <w:nsid w:val="7B332FD1"/>
    <w:multiLevelType w:val="hybridMultilevel"/>
    <w:tmpl w:val="97E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D7A26"/>
    <w:multiLevelType w:val="hybridMultilevel"/>
    <w:tmpl w:val="99083E42"/>
    <w:lvl w:ilvl="0" w:tplc="0409000F">
      <w:start w:val="1"/>
      <w:numFmt w:val="decimal"/>
      <w:lvlText w:val="%1."/>
      <w:lvlJc w:val="left"/>
      <w:pPr>
        <w:tabs>
          <w:tab w:val="num" w:pos="720"/>
        </w:tabs>
        <w:ind w:left="720" w:hanging="360"/>
      </w:pPr>
      <w:rPr>
        <w:rFonts w:hint="default"/>
      </w:rPr>
    </w:lvl>
    <w:lvl w:ilvl="1" w:tplc="5CE4114A" w:tentative="1">
      <w:start w:val="1"/>
      <w:numFmt w:val="bullet"/>
      <w:lvlText w:val="•"/>
      <w:lvlJc w:val="left"/>
      <w:pPr>
        <w:tabs>
          <w:tab w:val="num" w:pos="1440"/>
        </w:tabs>
        <w:ind w:left="1440" w:hanging="360"/>
      </w:pPr>
      <w:rPr>
        <w:rFonts w:ascii="Arial" w:hAnsi="Arial" w:hint="default"/>
      </w:rPr>
    </w:lvl>
    <w:lvl w:ilvl="2" w:tplc="9E303DE0" w:tentative="1">
      <w:start w:val="1"/>
      <w:numFmt w:val="bullet"/>
      <w:lvlText w:val="•"/>
      <w:lvlJc w:val="left"/>
      <w:pPr>
        <w:tabs>
          <w:tab w:val="num" w:pos="2160"/>
        </w:tabs>
        <w:ind w:left="2160" w:hanging="360"/>
      </w:pPr>
      <w:rPr>
        <w:rFonts w:ascii="Arial" w:hAnsi="Arial" w:hint="default"/>
      </w:rPr>
    </w:lvl>
    <w:lvl w:ilvl="3" w:tplc="42D41F34" w:tentative="1">
      <w:start w:val="1"/>
      <w:numFmt w:val="bullet"/>
      <w:lvlText w:val="•"/>
      <w:lvlJc w:val="left"/>
      <w:pPr>
        <w:tabs>
          <w:tab w:val="num" w:pos="2880"/>
        </w:tabs>
        <w:ind w:left="2880" w:hanging="360"/>
      </w:pPr>
      <w:rPr>
        <w:rFonts w:ascii="Arial" w:hAnsi="Arial" w:hint="default"/>
      </w:rPr>
    </w:lvl>
    <w:lvl w:ilvl="4" w:tplc="8CD409F2" w:tentative="1">
      <w:start w:val="1"/>
      <w:numFmt w:val="bullet"/>
      <w:lvlText w:val="•"/>
      <w:lvlJc w:val="left"/>
      <w:pPr>
        <w:tabs>
          <w:tab w:val="num" w:pos="3600"/>
        </w:tabs>
        <w:ind w:left="3600" w:hanging="360"/>
      </w:pPr>
      <w:rPr>
        <w:rFonts w:ascii="Arial" w:hAnsi="Arial" w:hint="default"/>
      </w:rPr>
    </w:lvl>
    <w:lvl w:ilvl="5" w:tplc="F9B40B74" w:tentative="1">
      <w:start w:val="1"/>
      <w:numFmt w:val="bullet"/>
      <w:lvlText w:val="•"/>
      <w:lvlJc w:val="left"/>
      <w:pPr>
        <w:tabs>
          <w:tab w:val="num" w:pos="4320"/>
        </w:tabs>
        <w:ind w:left="4320" w:hanging="360"/>
      </w:pPr>
      <w:rPr>
        <w:rFonts w:ascii="Arial" w:hAnsi="Arial" w:hint="default"/>
      </w:rPr>
    </w:lvl>
    <w:lvl w:ilvl="6" w:tplc="A0704FD4" w:tentative="1">
      <w:start w:val="1"/>
      <w:numFmt w:val="bullet"/>
      <w:lvlText w:val="•"/>
      <w:lvlJc w:val="left"/>
      <w:pPr>
        <w:tabs>
          <w:tab w:val="num" w:pos="5040"/>
        </w:tabs>
        <w:ind w:left="5040" w:hanging="360"/>
      </w:pPr>
      <w:rPr>
        <w:rFonts w:ascii="Arial" w:hAnsi="Arial" w:hint="default"/>
      </w:rPr>
    </w:lvl>
    <w:lvl w:ilvl="7" w:tplc="FBD6E388" w:tentative="1">
      <w:start w:val="1"/>
      <w:numFmt w:val="bullet"/>
      <w:lvlText w:val="•"/>
      <w:lvlJc w:val="left"/>
      <w:pPr>
        <w:tabs>
          <w:tab w:val="num" w:pos="5760"/>
        </w:tabs>
        <w:ind w:left="5760" w:hanging="360"/>
      </w:pPr>
      <w:rPr>
        <w:rFonts w:ascii="Arial" w:hAnsi="Arial" w:hint="default"/>
      </w:rPr>
    </w:lvl>
    <w:lvl w:ilvl="8" w:tplc="922E6FE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21"/>
  </w:num>
  <w:num w:numId="4">
    <w:abstractNumId w:val="10"/>
  </w:num>
  <w:num w:numId="5">
    <w:abstractNumId w:val="7"/>
  </w:num>
  <w:num w:numId="6">
    <w:abstractNumId w:val="11"/>
  </w:num>
  <w:num w:numId="7">
    <w:abstractNumId w:val="23"/>
  </w:num>
  <w:num w:numId="8">
    <w:abstractNumId w:val="2"/>
  </w:num>
  <w:num w:numId="9">
    <w:abstractNumId w:val="11"/>
  </w:num>
  <w:num w:numId="10">
    <w:abstractNumId w:val="2"/>
  </w:num>
  <w:num w:numId="11">
    <w:abstractNumId w:val="22"/>
  </w:num>
  <w:num w:numId="12">
    <w:abstractNumId w:val="25"/>
  </w:num>
  <w:num w:numId="13">
    <w:abstractNumId w:val="18"/>
  </w:num>
  <w:num w:numId="14">
    <w:abstractNumId w:val="0"/>
  </w:num>
  <w:num w:numId="15">
    <w:abstractNumId w:val="17"/>
  </w:num>
  <w:num w:numId="16">
    <w:abstractNumId w:val="6"/>
  </w:num>
  <w:num w:numId="17">
    <w:abstractNumId w:val="12"/>
  </w:num>
  <w:num w:numId="18">
    <w:abstractNumId w:val="13"/>
  </w:num>
  <w:num w:numId="19">
    <w:abstractNumId w:val="9"/>
  </w:num>
  <w:num w:numId="20">
    <w:abstractNumId w:val="15"/>
  </w:num>
  <w:num w:numId="21">
    <w:abstractNumId w:val="19"/>
  </w:num>
  <w:num w:numId="22">
    <w:abstractNumId w:val="24"/>
  </w:num>
  <w:num w:numId="23">
    <w:abstractNumId w:val="20"/>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68"/>
    <w:rsid w:val="0000504D"/>
    <w:rsid w:val="0000515E"/>
    <w:rsid w:val="000065FC"/>
    <w:rsid w:val="0001033A"/>
    <w:rsid w:val="00012E55"/>
    <w:rsid w:val="00013DE1"/>
    <w:rsid w:val="00014F07"/>
    <w:rsid w:val="00015A82"/>
    <w:rsid w:val="00015EC5"/>
    <w:rsid w:val="0001732C"/>
    <w:rsid w:val="0002195A"/>
    <w:rsid w:val="000235F3"/>
    <w:rsid w:val="00025507"/>
    <w:rsid w:val="000256CF"/>
    <w:rsid w:val="00031C2F"/>
    <w:rsid w:val="00032481"/>
    <w:rsid w:val="00034F79"/>
    <w:rsid w:val="000361F7"/>
    <w:rsid w:val="000404FF"/>
    <w:rsid w:val="00040C39"/>
    <w:rsid w:val="000411B4"/>
    <w:rsid w:val="00041CA1"/>
    <w:rsid w:val="00041FE3"/>
    <w:rsid w:val="000439FD"/>
    <w:rsid w:val="00045995"/>
    <w:rsid w:val="000535F5"/>
    <w:rsid w:val="00055F90"/>
    <w:rsid w:val="000560F8"/>
    <w:rsid w:val="00057501"/>
    <w:rsid w:val="000601E6"/>
    <w:rsid w:val="00061483"/>
    <w:rsid w:val="000622F9"/>
    <w:rsid w:val="00066FC6"/>
    <w:rsid w:val="00067564"/>
    <w:rsid w:val="0007132C"/>
    <w:rsid w:val="000735C8"/>
    <w:rsid w:val="000742E1"/>
    <w:rsid w:val="00074721"/>
    <w:rsid w:val="000749C8"/>
    <w:rsid w:val="00075129"/>
    <w:rsid w:val="00077163"/>
    <w:rsid w:val="000842C5"/>
    <w:rsid w:val="000849F3"/>
    <w:rsid w:val="00085991"/>
    <w:rsid w:val="00085D9E"/>
    <w:rsid w:val="0008685C"/>
    <w:rsid w:val="0008781F"/>
    <w:rsid w:val="000928DC"/>
    <w:rsid w:val="0009650A"/>
    <w:rsid w:val="00096544"/>
    <w:rsid w:val="000A037F"/>
    <w:rsid w:val="000A11DD"/>
    <w:rsid w:val="000A5E18"/>
    <w:rsid w:val="000A7681"/>
    <w:rsid w:val="000B0F4A"/>
    <w:rsid w:val="000B3013"/>
    <w:rsid w:val="000B3547"/>
    <w:rsid w:val="000B4126"/>
    <w:rsid w:val="000B48CC"/>
    <w:rsid w:val="000B4FE1"/>
    <w:rsid w:val="000B53EB"/>
    <w:rsid w:val="000B66CF"/>
    <w:rsid w:val="000C392F"/>
    <w:rsid w:val="000C51B0"/>
    <w:rsid w:val="000D01F6"/>
    <w:rsid w:val="000D0334"/>
    <w:rsid w:val="000D2DAF"/>
    <w:rsid w:val="000D30D9"/>
    <w:rsid w:val="000D34C7"/>
    <w:rsid w:val="000D38E5"/>
    <w:rsid w:val="000D6BE2"/>
    <w:rsid w:val="000E030F"/>
    <w:rsid w:val="000E0994"/>
    <w:rsid w:val="000E4A7C"/>
    <w:rsid w:val="000E5505"/>
    <w:rsid w:val="000E686A"/>
    <w:rsid w:val="000E6AA4"/>
    <w:rsid w:val="000E6D1F"/>
    <w:rsid w:val="000E78CA"/>
    <w:rsid w:val="000F1AAC"/>
    <w:rsid w:val="000F3140"/>
    <w:rsid w:val="000F33A2"/>
    <w:rsid w:val="000F38E3"/>
    <w:rsid w:val="000F3F63"/>
    <w:rsid w:val="000F44A5"/>
    <w:rsid w:val="000F50DB"/>
    <w:rsid w:val="000F6754"/>
    <w:rsid w:val="00103046"/>
    <w:rsid w:val="00107306"/>
    <w:rsid w:val="001105D7"/>
    <w:rsid w:val="0011138D"/>
    <w:rsid w:val="00111F84"/>
    <w:rsid w:val="00112116"/>
    <w:rsid w:val="001154D1"/>
    <w:rsid w:val="00116246"/>
    <w:rsid w:val="001166D8"/>
    <w:rsid w:val="0011697B"/>
    <w:rsid w:val="001200EA"/>
    <w:rsid w:val="0012029B"/>
    <w:rsid w:val="00121164"/>
    <w:rsid w:val="0012267E"/>
    <w:rsid w:val="001239E1"/>
    <w:rsid w:val="001249C4"/>
    <w:rsid w:val="001271A7"/>
    <w:rsid w:val="0013038F"/>
    <w:rsid w:val="00132207"/>
    <w:rsid w:val="001323A3"/>
    <w:rsid w:val="00133A19"/>
    <w:rsid w:val="0013581F"/>
    <w:rsid w:val="001373E1"/>
    <w:rsid w:val="0013777B"/>
    <w:rsid w:val="00141A8D"/>
    <w:rsid w:val="0014227B"/>
    <w:rsid w:val="001423DB"/>
    <w:rsid w:val="0014273B"/>
    <w:rsid w:val="0014294F"/>
    <w:rsid w:val="00144A4C"/>
    <w:rsid w:val="00144DB7"/>
    <w:rsid w:val="001457C3"/>
    <w:rsid w:val="001518CD"/>
    <w:rsid w:val="00152A4A"/>
    <w:rsid w:val="00152AD9"/>
    <w:rsid w:val="00152C94"/>
    <w:rsid w:val="001542E1"/>
    <w:rsid w:val="00156978"/>
    <w:rsid w:val="001571F2"/>
    <w:rsid w:val="00157C74"/>
    <w:rsid w:val="00162A36"/>
    <w:rsid w:val="00164770"/>
    <w:rsid w:val="00164AAD"/>
    <w:rsid w:val="00164C16"/>
    <w:rsid w:val="00165920"/>
    <w:rsid w:val="00165E01"/>
    <w:rsid w:val="0016653C"/>
    <w:rsid w:val="00170731"/>
    <w:rsid w:val="00171EC5"/>
    <w:rsid w:val="00172084"/>
    <w:rsid w:val="00172E37"/>
    <w:rsid w:val="001753DC"/>
    <w:rsid w:val="00175F85"/>
    <w:rsid w:val="001766B4"/>
    <w:rsid w:val="00176818"/>
    <w:rsid w:val="001777D5"/>
    <w:rsid w:val="001810E2"/>
    <w:rsid w:val="00181E32"/>
    <w:rsid w:val="00183DE7"/>
    <w:rsid w:val="00184587"/>
    <w:rsid w:val="001851B9"/>
    <w:rsid w:val="001857CF"/>
    <w:rsid w:val="00185A91"/>
    <w:rsid w:val="0018716F"/>
    <w:rsid w:val="001906E8"/>
    <w:rsid w:val="001919D5"/>
    <w:rsid w:val="001947FB"/>
    <w:rsid w:val="00195CB0"/>
    <w:rsid w:val="0019647B"/>
    <w:rsid w:val="00196BFE"/>
    <w:rsid w:val="00197577"/>
    <w:rsid w:val="00197B9C"/>
    <w:rsid w:val="00197E6A"/>
    <w:rsid w:val="001A1D06"/>
    <w:rsid w:val="001A2900"/>
    <w:rsid w:val="001A7B9C"/>
    <w:rsid w:val="001B0C1E"/>
    <w:rsid w:val="001B228F"/>
    <w:rsid w:val="001B532F"/>
    <w:rsid w:val="001B7D4B"/>
    <w:rsid w:val="001C0767"/>
    <w:rsid w:val="001C084A"/>
    <w:rsid w:val="001C784D"/>
    <w:rsid w:val="001C7D3B"/>
    <w:rsid w:val="001D08CD"/>
    <w:rsid w:val="001D0F30"/>
    <w:rsid w:val="001D24C8"/>
    <w:rsid w:val="001D4C14"/>
    <w:rsid w:val="001E2477"/>
    <w:rsid w:val="001E41A1"/>
    <w:rsid w:val="001E6B10"/>
    <w:rsid w:val="001E6B90"/>
    <w:rsid w:val="001E6D8D"/>
    <w:rsid w:val="001E77B6"/>
    <w:rsid w:val="001E7825"/>
    <w:rsid w:val="00200303"/>
    <w:rsid w:val="00200CA3"/>
    <w:rsid w:val="00201172"/>
    <w:rsid w:val="002012D4"/>
    <w:rsid w:val="00202993"/>
    <w:rsid w:val="00202CBD"/>
    <w:rsid w:val="00202F0D"/>
    <w:rsid w:val="002035BC"/>
    <w:rsid w:val="00210640"/>
    <w:rsid w:val="0021116C"/>
    <w:rsid w:val="00211E43"/>
    <w:rsid w:val="002120E8"/>
    <w:rsid w:val="00212339"/>
    <w:rsid w:val="0021372D"/>
    <w:rsid w:val="002137D8"/>
    <w:rsid w:val="00216D32"/>
    <w:rsid w:val="00217158"/>
    <w:rsid w:val="00220DBB"/>
    <w:rsid w:val="00223CC0"/>
    <w:rsid w:val="00224854"/>
    <w:rsid w:val="00227081"/>
    <w:rsid w:val="002319A0"/>
    <w:rsid w:val="00233AEB"/>
    <w:rsid w:val="0023461E"/>
    <w:rsid w:val="00234EC1"/>
    <w:rsid w:val="0023520A"/>
    <w:rsid w:val="00236014"/>
    <w:rsid w:val="002362AC"/>
    <w:rsid w:val="0023707A"/>
    <w:rsid w:val="00240255"/>
    <w:rsid w:val="00240DFE"/>
    <w:rsid w:val="00241F8A"/>
    <w:rsid w:val="00243A14"/>
    <w:rsid w:val="0024414B"/>
    <w:rsid w:val="002444CB"/>
    <w:rsid w:val="002467EF"/>
    <w:rsid w:val="002513B3"/>
    <w:rsid w:val="00253B51"/>
    <w:rsid w:val="00254494"/>
    <w:rsid w:val="00254902"/>
    <w:rsid w:val="00255E01"/>
    <w:rsid w:val="002576FC"/>
    <w:rsid w:val="002632D6"/>
    <w:rsid w:val="00267650"/>
    <w:rsid w:val="00274E02"/>
    <w:rsid w:val="002805CD"/>
    <w:rsid w:val="002810D1"/>
    <w:rsid w:val="00281F25"/>
    <w:rsid w:val="00282016"/>
    <w:rsid w:val="002830F0"/>
    <w:rsid w:val="00285904"/>
    <w:rsid w:val="00286DC9"/>
    <w:rsid w:val="002911FC"/>
    <w:rsid w:val="00292E61"/>
    <w:rsid w:val="0029423E"/>
    <w:rsid w:val="002944B6"/>
    <w:rsid w:val="002952A9"/>
    <w:rsid w:val="00295745"/>
    <w:rsid w:val="0029703A"/>
    <w:rsid w:val="002A01A5"/>
    <w:rsid w:val="002A0491"/>
    <w:rsid w:val="002A1783"/>
    <w:rsid w:val="002A37B6"/>
    <w:rsid w:val="002A3E22"/>
    <w:rsid w:val="002A76F8"/>
    <w:rsid w:val="002B0F08"/>
    <w:rsid w:val="002B21E5"/>
    <w:rsid w:val="002B4B10"/>
    <w:rsid w:val="002C09AF"/>
    <w:rsid w:val="002C0CF9"/>
    <w:rsid w:val="002C2E30"/>
    <w:rsid w:val="002C34A7"/>
    <w:rsid w:val="002C4F02"/>
    <w:rsid w:val="002C58C4"/>
    <w:rsid w:val="002C5CE5"/>
    <w:rsid w:val="002D046A"/>
    <w:rsid w:val="002D0F3C"/>
    <w:rsid w:val="002D2C30"/>
    <w:rsid w:val="002D3ACE"/>
    <w:rsid w:val="002D56E3"/>
    <w:rsid w:val="002D7A1A"/>
    <w:rsid w:val="002E1A6F"/>
    <w:rsid w:val="002E2A58"/>
    <w:rsid w:val="002E3053"/>
    <w:rsid w:val="002E66F2"/>
    <w:rsid w:val="002E6783"/>
    <w:rsid w:val="002F05AE"/>
    <w:rsid w:val="002F0710"/>
    <w:rsid w:val="002F27EF"/>
    <w:rsid w:val="002F2E6C"/>
    <w:rsid w:val="002F5424"/>
    <w:rsid w:val="002F542A"/>
    <w:rsid w:val="002F5794"/>
    <w:rsid w:val="002F6F88"/>
    <w:rsid w:val="00301C2F"/>
    <w:rsid w:val="00302A77"/>
    <w:rsid w:val="00304BB8"/>
    <w:rsid w:val="00304CD0"/>
    <w:rsid w:val="00310296"/>
    <w:rsid w:val="0031224B"/>
    <w:rsid w:val="00312EBE"/>
    <w:rsid w:val="00314B2F"/>
    <w:rsid w:val="0031515B"/>
    <w:rsid w:val="00315A30"/>
    <w:rsid w:val="00320F14"/>
    <w:rsid w:val="00321008"/>
    <w:rsid w:val="00324E23"/>
    <w:rsid w:val="00325919"/>
    <w:rsid w:val="00325B05"/>
    <w:rsid w:val="00326EC6"/>
    <w:rsid w:val="00330262"/>
    <w:rsid w:val="0033562B"/>
    <w:rsid w:val="00336FF7"/>
    <w:rsid w:val="0033727A"/>
    <w:rsid w:val="00340D81"/>
    <w:rsid w:val="00343B2B"/>
    <w:rsid w:val="00346478"/>
    <w:rsid w:val="00347077"/>
    <w:rsid w:val="0035076B"/>
    <w:rsid w:val="00351192"/>
    <w:rsid w:val="00351DAD"/>
    <w:rsid w:val="003521F5"/>
    <w:rsid w:val="00352A08"/>
    <w:rsid w:val="00353AB8"/>
    <w:rsid w:val="00353E57"/>
    <w:rsid w:val="003549AD"/>
    <w:rsid w:val="00355717"/>
    <w:rsid w:val="00363929"/>
    <w:rsid w:val="00366F37"/>
    <w:rsid w:val="00367F56"/>
    <w:rsid w:val="003707C7"/>
    <w:rsid w:val="00370D33"/>
    <w:rsid w:val="00372BCF"/>
    <w:rsid w:val="00373C03"/>
    <w:rsid w:val="00373E56"/>
    <w:rsid w:val="00374DB0"/>
    <w:rsid w:val="00377DC4"/>
    <w:rsid w:val="00377FF9"/>
    <w:rsid w:val="00380AF3"/>
    <w:rsid w:val="0038121B"/>
    <w:rsid w:val="00381450"/>
    <w:rsid w:val="003848AD"/>
    <w:rsid w:val="00390D82"/>
    <w:rsid w:val="003953C8"/>
    <w:rsid w:val="00396ECC"/>
    <w:rsid w:val="003A084E"/>
    <w:rsid w:val="003A3376"/>
    <w:rsid w:val="003A3938"/>
    <w:rsid w:val="003A48ED"/>
    <w:rsid w:val="003A512E"/>
    <w:rsid w:val="003A5E79"/>
    <w:rsid w:val="003A7B5D"/>
    <w:rsid w:val="003B1B0C"/>
    <w:rsid w:val="003B1B3F"/>
    <w:rsid w:val="003B31AF"/>
    <w:rsid w:val="003B4870"/>
    <w:rsid w:val="003B6018"/>
    <w:rsid w:val="003C044D"/>
    <w:rsid w:val="003C177A"/>
    <w:rsid w:val="003C1947"/>
    <w:rsid w:val="003C1D4F"/>
    <w:rsid w:val="003C2355"/>
    <w:rsid w:val="003C2392"/>
    <w:rsid w:val="003C2973"/>
    <w:rsid w:val="003C40E4"/>
    <w:rsid w:val="003D0DD3"/>
    <w:rsid w:val="003D1D18"/>
    <w:rsid w:val="003D2162"/>
    <w:rsid w:val="003D51AC"/>
    <w:rsid w:val="003D5D3F"/>
    <w:rsid w:val="003D7C88"/>
    <w:rsid w:val="003E09C3"/>
    <w:rsid w:val="003E1637"/>
    <w:rsid w:val="003E45D0"/>
    <w:rsid w:val="003E7C21"/>
    <w:rsid w:val="003F2283"/>
    <w:rsid w:val="003F25C3"/>
    <w:rsid w:val="003F450F"/>
    <w:rsid w:val="003F49E8"/>
    <w:rsid w:val="003F55C4"/>
    <w:rsid w:val="003F6E74"/>
    <w:rsid w:val="00400F89"/>
    <w:rsid w:val="0040150A"/>
    <w:rsid w:val="00401FB8"/>
    <w:rsid w:val="004027A3"/>
    <w:rsid w:val="0040448C"/>
    <w:rsid w:val="00404756"/>
    <w:rsid w:val="004054EF"/>
    <w:rsid w:val="00405E4F"/>
    <w:rsid w:val="0040658F"/>
    <w:rsid w:val="00406B5A"/>
    <w:rsid w:val="004074A6"/>
    <w:rsid w:val="004076FB"/>
    <w:rsid w:val="004117CF"/>
    <w:rsid w:val="0041210C"/>
    <w:rsid w:val="00413900"/>
    <w:rsid w:val="0041467B"/>
    <w:rsid w:val="00415293"/>
    <w:rsid w:val="004206BF"/>
    <w:rsid w:val="004218D4"/>
    <w:rsid w:val="00422A57"/>
    <w:rsid w:val="004240F9"/>
    <w:rsid w:val="004243DD"/>
    <w:rsid w:val="00424C6A"/>
    <w:rsid w:val="00425A35"/>
    <w:rsid w:val="004306BE"/>
    <w:rsid w:val="00432813"/>
    <w:rsid w:val="00435A5C"/>
    <w:rsid w:val="00436A1A"/>
    <w:rsid w:val="00437E58"/>
    <w:rsid w:val="00440062"/>
    <w:rsid w:val="004405F3"/>
    <w:rsid w:val="004411A7"/>
    <w:rsid w:val="00442F92"/>
    <w:rsid w:val="004433E0"/>
    <w:rsid w:val="004446F0"/>
    <w:rsid w:val="00445315"/>
    <w:rsid w:val="004469E7"/>
    <w:rsid w:val="0045325A"/>
    <w:rsid w:val="00455800"/>
    <w:rsid w:val="0045581B"/>
    <w:rsid w:val="00455FC5"/>
    <w:rsid w:val="004568CF"/>
    <w:rsid w:val="00457E30"/>
    <w:rsid w:val="00461AEE"/>
    <w:rsid w:val="00461BBA"/>
    <w:rsid w:val="004629C1"/>
    <w:rsid w:val="00463986"/>
    <w:rsid w:val="0046692A"/>
    <w:rsid w:val="0047109A"/>
    <w:rsid w:val="00471104"/>
    <w:rsid w:val="004718EC"/>
    <w:rsid w:val="004730C1"/>
    <w:rsid w:val="00473F4E"/>
    <w:rsid w:val="004754F5"/>
    <w:rsid w:val="0047657D"/>
    <w:rsid w:val="00476E6D"/>
    <w:rsid w:val="00480973"/>
    <w:rsid w:val="00484863"/>
    <w:rsid w:val="00492414"/>
    <w:rsid w:val="00492DA7"/>
    <w:rsid w:val="004952D7"/>
    <w:rsid w:val="00496299"/>
    <w:rsid w:val="004A388B"/>
    <w:rsid w:val="004A40D0"/>
    <w:rsid w:val="004A4278"/>
    <w:rsid w:val="004A4BF8"/>
    <w:rsid w:val="004A5A45"/>
    <w:rsid w:val="004A7B42"/>
    <w:rsid w:val="004B1605"/>
    <w:rsid w:val="004B1D93"/>
    <w:rsid w:val="004B21CD"/>
    <w:rsid w:val="004B2DA4"/>
    <w:rsid w:val="004B3A11"/>
    <w:rsid w:val="004B3BDF"/>
    <w:rsid w:val="004B4477"/>
    <w:rsid w:val="004B5FB7"/>
    <w:rsid w:val="004C63E7"/>
    <w:rsid w:val="004D0469"/>
    <w:rsid w:val="004D172F"/>
    <w:rsid w:val="004D1F0D"/>
    <w:rsid w:val="004D2824"/>
    <w:rsid w:val="004D2D14"/>
    <w:rsid w:val="004D4734"/>
    <w:rsid w:val="004D739D"/>
    <w:rsid w:val="004E1735"/>
    <w:rsid w:val="004E2AB6"/>
    <w:rsid w:val="004E4A2E"/>
    <w:rsid w:val="004E5697"/>
    <w:rsid w:val="004F360F"/>
    <w:rsid w:val="004F5EA0"/>
    <w:rsid w:val="004F5F80"/>
    <w:rsid w:val="004F6C28"/>
    <w:rsid w:val="0050079D"/>
    <w:rsid w:val="00501DDF"/>
    <w:rsid w:val="0050251F"/>
    <w:rsid w:val="005035B5"/>
    <w:rsid w:val="00504797"/>
    <w:rsid w:val="00504D1C"/>
    <w:rsid w:val="0050567C"/>
    <w:rsid w:val="00505C29"/>
    <w:rsid w:val="00506D9D"/>
    <w:rsid w:val="00510411"/>
    <w:rsid w:val="00512944"/>
    <w:rsid w:val="00513716"/>
    <w:rsid w:val="005165C8"/>
    <w:rsid w:val="00517E91"/>
    <w:rsid w:val="00517FC7"/>
    <w:rsid w:val="00521932"/>
    <w:rsid w:val="00523DDA"/>
    <w:rsid w:val="005246CB"/>
    <w:rsid w:val="00525999"/>
    <w:rsid w:val="0053058F"/>
    <w:rsid w:val="0053093C"/>
    <w:rsid w:val="00534514"/>
    <w:rsid w:val="00534798"/>
    <w:rsid w:val="005347F0"/>
    <w:rsid w:val="005356FE"/>
    <w:rsid w:val="005361B1"/>
    <w:rsid w:val="00536493"/>
    <w:rsid w:val="00537955"/>
    <w:rsid w:val="00541195"/>
    <w:rsid w:val="00541D3B"/>
    <w:rsid w:val="005429F7"/>
    <w:rsid w:val="005430E2"/>
    <w:rsid w:val="00543C17"/>
    <w:rsid w:val="00544301"/>
    <w:rsid w:val="005445D5"/>
    <w:rsid w:val="005457B5"/>
    <w:rsid w:val="00547D92"/>
    <w:rsid w:val="00547FB9"/>
    <w:rsid w:val="00550CB1"/>
    <w:rsid w:val="005510ED"/>
    <w:rsid w:val="005517BA"/>
    <w:rsid w:val="00552648"/>
    <w:rsid w:val="005536A3"/>
    <w:rsid w:val="00554314"/>
    <w:rsid w:val="00554E8F"/>
    <w:rsid w:val="0055508F"/>
    <w:rsid w:val="005575FE"/>
    <w:rsid w:val="0056217E"/>
    <w:rsid w:val="0056253E"/>
    <w:rsid w:val="00564E4C"/>
    <w:rsid w:val="0056644E"/>
    <w:rsid w:val="00566E9E"/>
    <w:rsid w:val="00571666"/>
    <w:rsid w:val="00571BA3"/>
    <w:rsid w:val="00571F97"/>
    <w:rsid w:val="00575E1E"/>
    <w:rsid w:val="00576322"/>
    <w:rsid w:val="00577FC2"/>
    <w:rsid w:val="005809DC"/>
    <w:rsid w:val="005839B3"/>
    <w:rsid w:val="00584DB4"/>
    <w:rsid w:val="00585176"/>
    <w:rsid w:val="0058563B"/>
    <w:rsid w:val="00585EB8"/>
    <w:rsid w:val="00586AAD"/>
    <w:rsid w:val="00591D63"/>
    <w:rsid w:val="005929AB"/>
    <w:rsid w:val="005935E8"/>
    <w:rsid w:val="0059573A"/>
    <w:rsid w:val="0059738D"/>
    <w:rsid w:val="005A04AF"/>
    <w:rsid w:val="005A35FA"/>
    <w:rsid w:val="005A4E2B"/>
    <w:rsid w:val="005A6038"/>
    <w:rsid w:val="005A7579"/>
    <w:rsid w:val="005A7AD4"/>
    <w:rsid w:val="005B0A4B"/>
    <w:rsid w:val="005B2B4F"/>
    <w:rsid w:val="005B3C5D"/>
    <w:rsid w:val="005B43B3"/>
    <w:rsid w:val="005B5840"/>
    <w:rsid w:val="005C01F0"/>
    <w:rsid w:val="005C1013"/>
    <w:rsid w:val="005C214B"/>
    <w:rsid w:val="005C2466"/>
    <w:rsid w:val="005C2A3B"/>
    <w:rsid w:val="005C4660"/>
    <w:rsid w:val="005C4A82"/>
    <w:rsid w:val="005C4BE8"/>
    <w:rsid w:val="005C64B8"/>
    <w:rsid w:val="005C669B"/>
    <w:rsid w:val="005D17F3"/>
    <w:rsid w:val="005D25B9"/>
    <w:rsid w:val="005D5FE3"/>
    <w:rsid w:val="005E00B0"/>
    <w:rsid w:val="005E06B7"/>
    <w:rsid w:val="005E09EE"/>
    <w:rsid w:val="005E2600"/>
    <w:rsid w:val="005E3535"/>
    <w:rsid w:val="005E3C0E"/>
    <w:rsid w:val="005E6E24"/>
    <w:rsid w:val="005F16A8"/>
    <w:rsid w:val="005F3D2B"/>
    <w:rsid w:val="005F5C7C"/>
    <w:rsid w:val="005F7E7B"/>
    <w:rsid w:val="00602272"/>
    <w:rsid w:val="00602353"/>
    <w:rsid w:val="00607CBA"/>
    <w:rsid w:val="006110D8"/>
    <w:rsid w:val="00612097"/>
    <w:rsid w:val="00614C01"/>
    <w:rsid w:val="006167BD"/>
    <w:rsid w:val="00620C16"/>
    <w:rsid w:val="00621DEC"/>
    <w:rsid w:val="006221FE"/>
    <w:rsid w:val="0062275C"/>
    <w:rsid w:val="0062355C"/>
    <w:rsid w:val="0062685E"/>
    <w:rsid w:val="00627C56"/>
    <w:rsid w:val="006311CA"/>
    <w:rsid w:val="00632D7D"/>
    <w:rsid w:val="00635070"/>
    <w:rsid w:val="00635D7A"/>
    <w:rsid w:val="006435C2"/>
    <w:rsid w:val="00643BB3"/>
    <w:rsid w:val="0064599E"/>
    <w:rsid w:val="00646847"/>
    <w:rsid w:val="00650834"/>
    <w:rsid w:val="00651477"/>
    <w:rsid w:val="0065161D"/>
    <w:rsid w:val="00654BD4"/>
    <w:rsid w:val="0065589D"/>
    <w:rsid w:val="00660823"/>
    <w:rsid w:val="00663631"/>
    <w:rsid w:val="00665F87"/>
    <w:rsid w:val="00666114"/>
    <w:rsid w:val="00666300"/>
    <w:rsid w:val="00670068"/>
    <w:rsid w:val="00670969"/>
    <w:rsid w:val="00674BDC"/>
    <w:rsid w:val="00675617"/>
    <w:rsid w:val="006756BA"/>
    <w:rsid w:val="00677283"/>
    <w:rsid w:val="00677737"/>
    <w:rsid w:val="00677F8E"/>
    <w:rsid w:val="006864D3"/>
    <w:rsid w:val="006871F6"/>
    <w:rsid w:val="00690666"/>
    <w:rsid w:val="00690D5B"/>
    <w:rsid w:val="006938D1"/>
    <w:rsid w:val="0069483D"/>
    <w:rsid w:val="00694C8A"/>
    <w:rsid w:val="00695A2D"/>
    <w:rsid w:val="00696A75"/>
    <w:rsid w:val="0069772B"/>
    <w:rsid w:val="006A0ABB"/>
    <w:rsid w:val="006A47B3"/>
    <w:rsid w:val="006A4C88"/>
    <w:rsid w:val="006A5370"/>
    <w:rsid w:val="006B2C00"/>
    <w:rsid w:val="006B3155"/>
    <w:rsid w:val="006B33EC"/>
    <w:rsid w:val="006B35BD"/>
    <w:rsid w:val="006B3B99"/>
    <w:rsid w:val="006B3C29"/>
    <w:rsid w:val="006B59F0"/>
    <w:rsid w:val="006B6414"/>
    <w:rsid w:val="006B64A1"/>
    <w:rsid w:val="006B7C7D"/>
    <w:rsid w:val="006C4532"/>
    <w:rsid w:val="006C4E99"/>
    <w:rsid w:val="006C4EDC"/>
    <w:rsid w:val="006C4EFB"/>
    <w:rsid w:val="006C551D"/>
    <w:rsid w:val="006C5F39"/>
    <w:rsid w:val="006D0A8D"/>
    <w:rsid w:val="006D1554"/>
    <w:rsid w:val="006D1621"/>
    <w:rsid w:val="006D36A2"/>
    <w:rsid w:val="006D54C0"/>
    <w:rsid w:val="006D72AA"/>
    <w:rsid w:val="006D74D9"/>
    <w:rsid w:val="006E1FCF"/>
    <w:rsid w:val="006E2E58"/>
    <w:rsid w:val="006E424B"/>
    <w:rsid w:val="006E472F"/>
    <w:rsid w:val="006E57A4"/>
    <w:rsid w:val="006E7F91"/>
    <w:rsid w:val="006F33B6"/>
    <w:rsid w:val="006F51AB"/>
    <w:rsid w:val="006F56CE"/>
    <w:rsid w:val="006F6AB1"/>
    <w:rsid w:val="006F77FB"/>
    <w:rsid w:val="006F7DAD"/>
    <w:rsid w:val="00702927"/>
    <w:rsid w:val="00702FE5"/>
    <w:rsid w:val="0070379B"/>
    <w:rsid w:val="00703809"/>
    <w:rsid w:val="007101DA"/>
    <w:rsid w:val="0071073E"/>
    <w:rsid w:val="00710CF9"/>
    <w:rsid w:val="00711ABF"/>
    <w:rsid w:val="00711B25"/>
    <w:rsid w:val="00716F1B"/>
    <w:rsid w:val="00717569"/>
    <w:rsid w:val="007176B5"/>
    <w:rsid w:val="00721CEA"/>
    <w:rsid w:val="00723404"/>
    <w:rsid w:val="007243F9"/>
    <w:rsid w:val="00724F5C"/>
    <w:rsid w:val="007270E9"/>
    <w:rsid w:val="00727E61"/>
    <w:rsid w:val="00730521"/>
    <w:rsid w:val="007307CE"/>
    <w:rsid w:val="00731E3E"/>
    <w:rsid w:val="0073310D"/>
    <w:rsid w:val="00733350"/>
    <w:rsid w:val="00734542"/>
    <w:rsid w:val="00736237"/>
    <w:rsid w:val="00736D9C"/>
    <w:rsid w:val="0074158B"/>
    <w:rsid w:val="00742135"/>
    <w:rsid w:val="00743325"/>
    <w:rsid w:val="007451D9"/>
    <w:rsid w:val="007453B0"/>
    <w:rsid w:val="00746AAF"/>
    <w:rsid w:val="00751629"/>
    <w:rsid w:val="00757D9C"/>
    <w:rsid w:val="0076053B"/>
    <w:rsid w:val="00761FD8"/>
    <w:rsid w:val="007626DE"/>
    <w:rsid w:val="0076436D"/>
    <w:rsid w:val="007649A9"/>
    <w:rsid w:val="00764D47"/>
    <w:rsid w:val="007654A8"/>
    <w:rsid w:val="00771613"/>
    <w:rsid w:val="00771FEB"/>
    <w:rsid w:val="00772209"/>
    <w:rsid w:val="007732EB"/>
    <w:rsid w:val="007732FB"/>
    <w:rsid w:val="00773AEC"/>
    <w:rsid w:val="0077545B"/>
    <w:rsid w:val="00776522"/>
    <w:rsid w:val="0077716A"/>
    <w:rsid w:val="00777F63"/>
    <w:rsid w:val="0078083B"/>
    <w:rsid w:val="00781510"/>
    <w:rsid w:val="00782A1A"/>
    <w:rsid w:val="00782F32"/>
    <w:rsid w:val="0078445C"/>
    <w:rsid w:val="0078483B"/>
    <w:rsid w:val="007850DB"/>
    <w:rsid w:val="007854A4"/>
    <w:rsid w:val="00785F65"/>
    <w:rsid w:val="00786609"/>
    <w:rsid w:val="007875A6"/>
    <w:rsid w:val="0079032E"/>
    <w:rsid w:val="00791D32"/>
    <w:rsid w:val="00794BBE"/>
    <w:rsid w:val="00797374"/>
    <w:rsid w:val="0079797C"/>
    <w:rsid w:val="007A250E"/>
    <w:rsid w:val="007A2D66"/>
    <w:rsid w:val="007A33FE"/>
    <w:rsid w:val="007A36D6"/>
    <w:rsid w:val="007A3E6B"/>
    <w:rsid w:val="007A4689"/>
    <w:rsid w:val="007A49E3"/>
    <w:rsid w:val="007A4EA4"/>
    <w:rsid w:val="007B2245"/>
    <w:rsid w:val="007B2593"/>
    <w:rsid w:val="007B31EE"/>
    <w:rsid w:val="007B3761"/>
    <w:rsid w:val="007B37AF"/>
    <w:rsid w:val="007B489C"/>
    <w:rsid w:val="007B5C5C"/>
    <w:rsid w:val="007C065D"/>
    <w:rsid w:val="007C11B6"/>
    <w:rsid w:val="007C3078"/>
    <w:rsid w:val="007C31EB"/>
    <w:rsid w:val="007C4868"/>
    <w:rsid w:val="007C53CD"/>
    <w:rsid w:val="007C7CB4"/>
    <w:rsid w:val="007D11BA"/>
    <w:rsid w:val="007D2543"/>
    <w:rsid w:val="007D39EE"/>
    <w:rsid w:val="007D3C25"/>
    <w:rsid w:val="007E07C8"/>
    <w:rsid w:val="007E1A34"/>
    <w:rsid w:val="007E1E49"/>
    <w:rsid w:val="007E32D2"/>
    <w:rsid w:val="007E37D7"/>
    <w:rsid w:val="007E414C"/>
    <w:rsid w:val="007E4FE2"/>
    <w:rsid w:val="007E6055"/>
    <w:rsid w:val="007F056C"/>
    <w:rsid w:val="007F2060"/>
    <w:rsid w:val="00804AB9"/>
    <w:rsid w:val="00807039"/>
    <w:rsid w:val="00807C10"/>
    <w:rsid w:val="008123EE"/>
    <w:rsid w:val="00812F45"/>
    <w:rsid w:val="0081621C"/>
    <w:rsid w:val="008175EC"/>
    <w:rsid w:val="00817E26"/>
    <w:rsid w:val="008206F6"/>
    <w:rsid w:val="0082084E"/>
    <w:rsid w:val="00820FA9"/>
    <w:rsid w:val="008217A3"/>
    <w:rsid w:val="00823E4E"/>
    <w:rsid w:val="00826779"/>
    <w:rsid w:val="008267AF"/>
    <w:rsid w:val="00827606"/>
    <w:rsid w:val="0083185F"/>
    <w:rsid w:val="008319AC"/>
    <w:rsid w:val="00832382"/>
    <w:rsid w:val="0083318E"/>
    <w:rsid w:val="00835582"/>
    <w:rsid w:val="00835842"/>
    <w:rsid w:val="008366D6"/>
    <w:rsid w:val="00847F5F"/>
    <w:rsid w:val="008511D9"/>
    <w:rsid w:val="00855613"/>
    <w:rsid w:val="008565F7"/>
    <w:rsid w:val="00856848"/>
    <w:rsid w:val="00857458"/>
    <w:rsid w:val="0086022E"/>
    <w:rsid w:val="0086062A"/>
    <w:rsid w:val="00861115"/>
    <w:rsid w:val="008625A8"/>
    <w:rsid w:val="008640A6"/>
    <w:rsid w:val="00866098"/>
    <w:rsid w:val="0086776F"/>
    <w:rsid w:val="008701A5"/>
    <w:rsid w:val="008705B5"/>
    <w:rsid w:val="008713BB"/>
    <w:rsid w:val="00872B14"/>
    <w:rsid w:val="00873174"/>
    <w:rsid w:val="00873687"/>
    <w:rsid w:val="00873E47"/>
    <w:rsid w:val="00876175"/>
    <w:rsid w:val="00876BAE"/>
    <w:rsid w:val="00877136"/>
    <w:rsid w:val="008825C1"/>
    <w:rsid w:val="008866D1"/>
    <w:rsid w:val="00887797"/>
    <w:rsid w:val="0089113D"/>
    <w:rsid w:val="0089568A"/>
    <w:rsid w:val="0089661E"/>
    <w:rsid w:val="008969B9"/>
    <w:rsid w:val="00897816"/>
    <w:rsid w:val="008A05FC"/>
    <w:rsid w:val="008A117F"/>
    <w:rsid w:val="008A11C1"/>
    <w:rsid w:val="008A5229"/>
    <w:rsid w:val="008B1EB5"/>
    <w:rsid w:val="008B2CEC"/>
    <w:rsid w:val="008B4FC0"/>
    <w:rsid w:val="008C00EB"/>
    <w:rsid w:val="008C238A"/>
    <w:rsid w:val="008C2399"/>
    <w:rsid w:val="008C5488"/>
    <w:rsid w:val="008C729D"/>
    <w:rsid w:val="008C75B9"/>
    <w:rsid w:val="008D3FF6"/>
    <w:rsid w:val="008D46D9"/>
    <w:rsid w:val="008D5730"/>
    <w:rsid w:val="008D5E85"/>
    <w:rsid w:val="008D623E"/>
    <w:rsid w:val="008E1025"/>
    <w:rsid w:val="008E3632"/>
    <w:rsid w:val="008E57BD"/>
    <w:rsid w:val="008E7074"/>
    <w:rsid w:val="008F036F"/>
    <w:rsid w:val="008F08FB"/>
    <w:rsid w:val="008F2EF6"/>
    <w:rsid w:val="008F3EE7"/>
    <w:rsid w:val="008F599F"/>
    <w:rsid w:val="009032EE"/>
    <w:rsid w:val="00903533"/>
    <w:rsid w:val="00903D7B"/>
    <w:rsid w:val="00907140"/>
    <w:rsid w:val="0091026B"/>
    <w:rsid w:val="009115DB"/>
    <w:rsid w:val="009121FE"/>
    <w:rsid w:val="00913D89"/>
    <w:rsid w:val="00915461"/>
    <w:rsid w:val="0091635F"/>
    <w:rsid w:val="0092107F"/>
    <w:rsid w:val="009225C8"/>
    <w:rsid w:val="00924369"/>
    <w:rsid w:val="00926717"/>
    <w:rsid w:val="0092715F"/>
    <w:rsid w:val="009273D8"/>
    <w:rsid w:val="00927502"/>
    <w:rsid w:val="00927E30"/>
    <w:rsid w:val="00932529"/>
    <w:rsid w:val="00932CE6"/>
    <w:rsid w:val="00937204"/>
    <w:rsid w:val="009416AB"/>
    <w:rsid w:val="00941864"/>
    <w:rsid w:val="0094222A"/>
    <w:rsid w:val="00942531"/>
    <w:rsid w:val="00942B2B"/>
    <w:rsid w:val="009449B5"/>
    <w:rsid w:val="00944BFB"/>
    <w:rsid w:val="0094549A"/>
    <w:rsid w:val="00945F69"/>
    <w:rsid w:val="00946A7B"/>
    <w:rsid w:val="00946FE7"/>
    <w:rsid w:val="00947CD9"/>
    <w:rsid w:val="00947DC8"/>
    <w:rsid w:val="00950E25"/>
    <w:rsid w:val="0095417E"/>
    <w:rsid w:val="00957225"/>
    <w:rsid w:val="009606CE"/>
    <w:rsid w:val="009650EC"/>
    <w:rsid w:val="0096636B"/>
    <w:rsid w:val="009670DA"/>
    <w:rsid w:val="0096742E"/>
    <w:rsid w:val="009733C0"/>
    <w:rsid w:val="00973E18"/>
    <w:rsid w:val="00974175"/>
    <w:rsid w:val="00975F6A"/>
    <w:rsid w:val="00976B0F"/>
    <w:rsid w:val="00976F56"/>
    <w:rsid w:val="00977FAB"/>
    <w:rsid w:val="00981836"/>
    <w:rsid w:val="00985F29"/>
    <w:rsid w:val="0099139A"/>
    <w:rsid w:val="0099184B"/>
    <w:rsid w:val="00993247"/>
    <w:rsid w:val="0099324A"/>
    <w:rsid w:val="009938E3"/>
    <w:rsid w:val="00994536"/>
    <w:rsid w:val="009945CC"/>
    <w:rsid w:val="009958C9"/>
    <w:rsid w:val="00995F9C"/>
    <w:rsid w:val="00997143"/>
    <w:rsid w:val="009A0049"/>
    <w:rsid w:val="009A1A57"/>
    <w:rsid w:val="009A1CE5"/>
    <w:rsid w:val="009A22E0"/>
    <w:rsid w:val="009A2777"/>
    <w:rsid w:val="009A3B37"/>
    <w:rsid w:val="009A5700"/>
    <w:rsid w:val="009B023D"/>
    <w:rsid w:val="009B39DE"/>
    <w:rsid w:val="009B3F30"/>
    <w:rsid w:val="009B564B"/>
    <w:rsid w:val="009B5AF8"/>
    <w:rsid w:val="009B5B23"/>
    <w:rsid w:val="009B6E22"/>
    <w:rsid w:val="009B7200"/>
    <w:rsid w:val="009C384A"/>
    <w:rsid w:val="009C3FB9"/>
    <w:rsid w:val="009C685D"/>
    <w:rsid w:val="009D39DB"/>
    <w:rsid w:val="009D3ED2"/>
    <w:rsid w:val="009D4B64"/>
    <w:rsid w:val="009D6739"/>
    <w:rsid w:val="009D7026"/>
    <w:rsid w:val="009D7B36"/>
    <w:rsid w:val="009E0A95"/>
    <w:rsid w:val="009E1822"/>
    <w:rsid w:val="009E5254"/>
    <w:rsid w:val="009E5B4E"/>
    <w:rsid w:val="009E6054"/>
    <w:rsid w:val="009F02D1"/>
    <w:rsid w:val="009F0891"/>
    <w:rsid w:val="009F1672"/>
    <w:rsid w:val="009F6DC7"/>
    <w:rsid w:val="00A00144"/>
    <w:rsid w:val="00A01257"/>
    <w:rsid w:val="00A0233D"/>
    <w:rsid w:val="00A03082"/>
    <w:rsid w:val="00A049D8"/>
    <w:rsid w:val="00A12961"/>
    <w:rsid w:val="00A13CCB"/>
    <w:rsid w:val="00A14AAA"/>
    <w:rsid w:val="00A1502F"/>
    <w:rsid w:val="00A15E1D"/>
    <w:rsid w:val="00A17A2F"/>
    <w:rsid w:val="00A20194"/>
    <w:rsid w:val="00A202DA"/>
    <w:rsid w:val="00A20645"/>
    <w:rsid w:val="00A2485B"/>
    <w:rsid w:val="00A26DBB"/>
    <w:rsid w:val="00A309CE"/>
    <w:rsid w:val="00A310AE"/>
    <w:rsid w:val="00A32983"/>
    <w:rsid w:val="00A36DEC"/>
    <w:rsid w:val="00A40AC3"/>
    <w:rsid w:val="00A42718"/>
    <w:rsid w:val="00A428A6"/>
    <w:rsid w:val="00A44494"/>
    <w:rsid w:val="00A44BB2"/>
    <w:rsid w:val="00A46E57"/>
    <w:rsid w:val="00A47C5F"/>
    <w:rsid w:val="00A47D5E"/>
    <w:rsid w:val="00A52943"/>
    <w:rsid w:val="00A53C4D"/>
    <w:rsid w:val="00A543E6"/>
    <w:rsid w:val="00A5461F"/>
    <w:rsid w:val="00A54B77"/>
    <w:rsid w:val="00A553D5"/>
    <w:rsid w:val="00A63B9C"/>
    <w:rsid w:val="00A6486E"/>
    <w:rsid w:val="00A66D8D"/>
    <w:rsid w:val="00A6770C"/>
    <w:rsid w:val="00A70CC4"/>
    <w:rsid w:val="00A70FE3"/>
    <w:rsid w:val="00A72380"/>
    <w:rsid w:val="00A72AF3"/>
    <w:rsid w:val="00A74B23"/>
    <w:rsid w:val="00A7681B"/>
    <w:rsid w:val="00A80074"/>
    <w:rsid w:val="00A80785"/>
    <w:rsid w:val="00A81FEC"/>
    <w:rsid w:val="00A8259A"/>
    <w:rsid w:val="00A82FE6"/>
    <w:rsid w:val="00A83390"/>
    <w:rsid w:val="00A87548"/>
    <w:rsid w:val="00A901FF"/>
    <w:rsid w:val="00A91EF6"/>
    <w:rsid w:val="00A943E2"/>
    <w:rsid w:val="00A9652C"/>
    <w:rsid w:val="00A97F77"/>
    <w:rsid w:val="00AA120D"/>
    <w:rsid w:val="00AA2E97"/>
    <w:rsid w:val="00AA302C"/>
    <w:rsid w:val="00AA412B"/>
    <w:rsid w:val="00AA6C1D"/>
    <w:rsid w:val="00AA6C24"/>
    <w:rsid w:val="00AA7A3D"/>
    <w:rsid w:val="00AB0013"/>
    <w:rsid w:val="00AB4FB0"/>
    <w:rsid w:val="00AB6573"/>
    <w:rsid w:val="00AB67FB"/>
    <w:rsid w:val="00AC1958"/>
    <w:rsid w:val="00AC1DB7"/>
    <w:rsid w:val="00AC4974"/>
    <w:rsid w:val="00AC5A11"/>
    <w:rsid w:val="00AD0B89"/>
    <w:rsid w:val="00AD4027"/>
    <w:rsid w:val="00AD4E8D"/>
    <w:rsid w:val="00AD5BCE"/>
    <w:rsid w:val="00AD5E12"/>
    <w:rsid w:val="00AE154F"/>
    <w:rsid w:val="00AE27AB"/>
    <w:rsid w:val="00AF2474"/>
    <w:rsid w:val="00AF4929"/>
    <w:rsid w:val="00AF4D6B"/>
    <w:rsid w:val="00AF5A10"/>
    <w:rsid w:val="00B01B2D"/>
    <w:rsid w:val="00B0401E"/>
    <w:rsid w:val="00B07C14"/>
    <w:rsid w:val="00B112D6"/>
    <w:rsid w:val="00B121EB"/>
    <w:rsid w:val="00B1405B"/>
    <w:rsid w:val="00B14685"/>
    <w:rsid w:val="00B15E7C"/>
    <w:rsid w:val="00B16BB8"/>
    <w:rsid w:val="00B16BEB"/>
    <w:rsid w:val="00B23A29"/>
    <w:rsid w:val="00B23D3A"/>
    <w:rsid w:val="00B2494B"/>
    <w:rsid w:val="00B26819"/>
    <w:rsid w:val="00B27450"/>
    <w:rsid w:val="00B30A67"/>
    <w:rsid w:val="00B31483"/>
    <w:rsid w:val="00B33FE2"/>
    <w:rsid w:val="00B34968"/>
    <w:rsid w:val="00B34FD6"/>
    <w:rsid w:val="00B35B02"/>
    <w:rsid w:val="00B37D4F"/>
    <w:rsid w:val="00B40D0B"/>
    <w:rsid w:val="00B41818"/>
    <w:rsid w:val="00B42D9B"/>
    <w:rsid w:val="00B456DF"/>
    <w:rsid w:val="00B4639C"/>
    <w:rsid w:val="00B46C01"/>
    <w:rsid w:val="00B47810"/>
    <w:rsid w:val="00B47AF7"/>
    <w:rsid w:val="00B502E4"/>
    <w:rsid w:val="00B52B0B"/>
    <w:rsid w:val="00B52F27"/>
    <w:rsid w:val="00B52FF6"/>
    <w:rsid w:val="00B53A26"/>
    <w:rsid w:val="00B55222"/>
    <w:rsid w:val="00B57140"/>
    <w:rsid w:val="00B60632"/>
    <w:rsid w:val="00B61F65"/>
    <w:rsid w:val="00B65266"/>
    <w:rsid w:val="00B654F2"/>
    <w:rsid w:val="00B67F6C"/>
    <w:rsid w:val="00B708FF"/>
    <w:rsid w:val="00B711BD"/>
    <w:rsid w:val="00B711E5"/>
    <w:rsid w:val="00B716DD"/>
    <w:rsid w:val="00B71D49"/>
    <w:rsid w:val="00B770AA"/>
    <w:rsid w:val="00B80EF1"/>
    <w:rsid w:val="00B8161E"/>
    <w:rsid w:val="00B81CFA"/>
    <w:rsid w:val="00B83232"/>
    <w:rsid w:val="00B84599"/>
    <w:rsid w:val="00B8558D"/>
    <w:rsid w:val="00B859AC"/>
    <w:rsid w:val="00B86435"/>
    <w:rsid w:val="00B875A9"/>
    <w:rsid w:val="00B87DFB"/>
    <w:rsid w:val="00B90C16"/>
    <w:rsid w:val="00B90C8D"/>
    <w:rsid w:val="00B9175E"/>
    <w:rsid w:val="00B91A28"/>
    <w:rsid w:val="00B93254"/>
    <w:rsid w:val="00B93B84"/>
    <w:rsid w:val="00B941B1"/>
    <w:rsid w:val="00B9541A"/>
    <w:rsid w:val="00B9543D"/>
    <w:rsid w:val="00B95A39"/>
    <w:rsid w:val="00B95A7F"/>
    <w:rsid w:val="00B9637A"/>
    <w:rsid w:val="00B96D78"/>
    <w:rsid w:val="00B974D9"/>
    <w:rsid w:val="00B97B49"/>
    <w:rsid w:val="00B97D41"/>
    <w:rsid w:val="00BA1471"/>
    <w:rsid w:val="00BA23FD"/>
    <w:rsid w:val="00BA2806"/>
    <w:rsid w:val="00BA4456"/>
    <w:rsid w:val="00BA459C"/>
    <w:rsid w:val="00BA4EFF"/>
    <w:rsid w:val="00BA6B08"/>
    <w:rsid w:val="00BB0D46"/>
    <w:rsid w:val="00BB0F86"/>
    <w:rsid w:val="00BB1A8A"/>
    <w:rsid w:val="00BB1B7D"/>
    <w:rsid w:val="00BB1FDB"/>
    <w:rsid w:val="00BB424A"/>
    <w:rsid w:val="00BB519A"/>
    <w:rsid w:val="00BB798D"/>
    <w:rsid w:val="00BB7F61"/>
    <w:rsid w:val="00BC1378"/>
    <w:rsid w:val="00BC2CC7"/>
    <w:rsid w:val="00BC6866"/>
    <w:rsid w:val="00BC6B67"/>
    <w:rsid w:val="00BD15D0"/>
    <w:rsid w:val="00BD1B1A"/>
    <w:rsid w:val="00BD3B31"/>
    <w:rsid w:val="00BD3B9B"/>
    <w:rsid w:val="00BD69AA"/>
    <w:rsid w:val="00BD7D85"/>
    <w:rsid w:val="00BE1774"/>
    <w:rsid w:val="00BE25CA"/>
    <w:rsid w:val="00BE3934"/>
    <w:rsid w:val="00BE3A6C"/>
    <w:rsid w:val="00BE4C90"/>
    <w:rsid w:val="00BE59A2"/>
    <w:rsid w:val="00BE5A63"/>
    <w:rsid w:val="00BE680C"/>
    <w:rsid w:val="00BE6A68"/>
    <w:rsid w:val="00BE75A2"/>
    <w:rsid w:val="00BF0A0C"/>
    <w:rsid w:val="00BF0BBF"/>
    <w:rsid w:val="00BF0FA0"/>
    <w:rsid w:val="00BF2270"/>
    <w:rsid w:val="00BF3A80"/>
    <w:rsid w:val="00C014B8"/>
    <w:rsid w:val="00C0271D"/>
    <w:rsid w:val="00C031BE"/>
    <w:rsid w:val="00C03615"/>
    <w:rsid w:val="00C0365F"/>
    <w:rsid w:val="00C037C3"/>
    <w:rsid w:val="00C057A5"/>
    <w:rsid w:val="00C06018"/>
    <w:rsid w:val="00C06FA6"/>
    <w:rsid w:val="00C113AC"/>
    <w:rsid w:val="00C11567"/>
    <w:rsid w:val="00C137FA"/>
    <w:rsid w:val="00C13ACB"/>
    <w:rsid w:val="00C15836"/>
    <w:rsid w:val="00C16C00"/>
    <w:rsid w:val="00C24343"/>
    <w:rsid w:val="00C25904"/>
    <w:rsid w:val="00C25EAA"/>
    <w:rsid w:val="00C25FAF"/>
    <w:rsid w:val="00C2673D"/>
    <w:rsid w:val="00C272D8"/>
    <w:rsid w:val="00C3049A"/>
    <w:rsid w:val="00C320C8"/>
    <w:rsid w:val="00C32640"/>
    <w:rsid w:val="00C337CD"/>
    <w:rsid w:val="00C368E4"/>
    <w:rsid w:val="00C429AB"/>
    <w:rsid w:val="00C43084"/>
    <w:rsid w:val="00C4357C"/>
    <w:rsid w:val="00C43B9B"/>
    <w:rsid w:val="00C446B0"/>
    <w:rsid w:val="00C44BAF"/>
    <w:rsid w:val="00C450E7"/>
    <w:rsid w:val="00C45104"/>
    <w:rsid w:val="00C45A41"/>
    <w:rsid w:val="00C4696C"/>
    <w:rsid w:val="00C46C5F"/>
    <w:rsid w:val="00C50D92"/>
    <w:rsid w:val="00C5123E"/>
    <w:rsid w:val="00C56D1E"/>
    <w:rsid w:val="00C57A23"/>
    <w:rsid w:val="00C57C92"/>
    <w:rsid w:val="00C604A2"/>
    <w:rsid w:val="00C63D56"/>
    <w:rsid w:val="00C65B4F"/>
    <w:rsid w:val="00C6797A"/>
    <w:rsid w:val="00C70918"/>
    <w:rsid w:val="00C71580"/>
    <w:rsid w:val="00C73F88"/>
    <w:rsid w:val="00C74542"/>
    <w:rsid w:val="00C747E4"/>
    <w:rsid w:val="00C77111"/>
    <w:rsid w:val="00C772CA"/>
    <w:rsid w:val="00C8276B"/>
    <w:rsid w:val="00C83059"/>
    <w:rsid w:val="00C83CC2"/>
    <w:rsid w:val="00C8446F"/>
    <w:rsid w:val="00C84770"/>
    <w:rsid w:val="00C84C93"/>
    <w:rsid w:val="00C874E7"/>
    <w:rsid w:val="00C917D0"/>
    <w:rsid w:val="00C93957"/>
    <w:rsid w:val="00C940EA"/>
    <w:rsid w:val="00C95D2D"/>
    <w:rsid w:val="00C96BCA"/>
    <w:rsid w:val="00C974A6"/>
    <w:rsid w:val="00CA0ABE"/>
    <w:rsid w:val="00CA12CA"/>
    <w:rsid w:val="00CA435F"/>
    <w:rsid w:val="00CA607B"/>
    <w:rsid w:val="00CA663F"/>
    <w:rsid w:val="00CA6C89"/>
    <w:rsid w:val="00CA6CB7"/>
    <w:rsid w:val="00CA7C84"/>
    <w:rsid w:val="00CB122D"/>
    <w:rsid w:val="00CB6A3B"/>
    <w:rsid w:val="00CC05B4"/>
    <w:rsid w:val="00CC1348"/>
    <w:rsid w:val="00CC2AAC"/>
    <w:rsid w:val="00CC46A9"/>
    <w:rsid w:val="00CC5A6A"/>
    <w:rsid w:val="00CC669E"/>
    <w:rsid w:val="00CD05AF"/>
    <w:rsid w:val="00CD1317"/>
    <w:rsid w:val="00CD1D40"/>
    <w:rsid w:val="00CD2E2A"/>
    <w:rsid w:val="00CD2F5E"/>
    <w:rsid w:val="00CD3634"/>
    <w:rsid w:val="00CD373B"/>
    <w:rsid w:val="00CD3FE3"/>
    <w:rsid w:val="00CD414A"/>
    <w:rsid w:val="00CD5655"/>
    <w:rsid w:val="00CD64D3"/>
    <w:rsid w:val="00CD7024"/>
    <w:rsid w:val="00CD7520"/>
    <w:rsid w:val="00CE119A"/>
    <w:rsid w:val="00CE1CBD"/>
    <w:rsid w:val="00CE225C"/>
    <w:rsid w:val="00CE27FC"/>
    <w:rsid w:val="00CE2B0B"/>
    <w:rsid w:val="00CE2D73"/>
    <w:rsid w:val="00CE3014"/>
    <w:rsid w:val="00CE3AB3"/>
    <w:rsid w:val="00CE565A"/>
    <w:rsid w:val="00CE6918"/>
    <w:rsid w:val="00CF0B4D"/>
    <w:rsid w:val="00CF23F0"/>
    <w:rsid w:val="00CF2E50"/>
    <w:rsid w:val="00CF3859"/>
    <w:rsid w:val="00CF7727"/>
    <w:rsid w:val="00D01000"/>
    <w:rsid w:val="00D02D81"/>
    <w:rsid w:val="00D02F72"/>
    <w:rsid w:val="00D0793C"/>
    <w:rsid w:val="00D07FBA"/>
    <w:rsid w:val="00D15854"/>
    <w:rsid w:val="00D16288"/>
    <w:rsid w:val="00D162EA"/>
    <w:rsid w:val="00D171ED"/>
    <w:rsid w:val="00D1782C"/>
    <w:rsid w:val="00D17DBF"/>
    <w:rsid w:val="00D203C5"/>
    <w:rsid w:val="00D20F8E"/>
    <w:rsid w:val="00D2158C"/>
    <w:rsid w:val="00D22281"/>
    <w:rsid w:val="00D23AC6"/>
    <w:rsid w:val="00D24416"/>
    <w:rsid w:val="00D2689D"/>
    <w:rsid w:val="00D30047"/>
    <w:rsid w:val="00D35D22"/>
    <w:rsid w:val="00D42526"/>
    <w:rsid w:val="00D42FD6"/>
    <w:rsid w:val="00D43A23"/>
    <w:rsid w:val="00D44F82"/>
    <w:rsid w:val="00D456B8"/>
    <w:rsid w:val="00D51B18"/>
    <w:rsid w:val="00D52F98"/>
    <w:rsid w:val="00D544AD"/>
    <w:rsid w:val="00D546F7"/>
    <w:rsid w:val="00D60C9B"/>
    <w:rsid w:val="00D62392"/>
    <w:rsid w:val="00D64001"/>
    <w:rsid w:val="00D70210"/>
    <w:rsid w:val="00D7043B"/>
    <w:rsid w:val="00D708EE"/>
    <w:rsid w:val="00D71F06"/>
    <w:rsid w:val="00D73B50"/>
    <w:rsid w:val="00D756D6"/>
    <w:rsid w:val="00D75926"/>
    <w:rsid w:val="00D75B6A"/>
    <w:rsid w:val="00D76C3C"/>
    <w:rsid w:val="00D800CC"/>
    <w:rsid w:val="00D81431"/>
    <w:rsid w:val="00D8225B"/>
    <w:rsid w:val="00D827FD"/>
    <w:rsid w:val="00D82855"/>
    <w:rsid w:val="00D82B81"/>
    <w:rsid w:val="00D84A17"/>
    <w:rsid w:val="00D9161D"/>
    <w:rsid w:val="00D91A07"/>
    <w:rsid w:val="00D929E5"/>
    <w:rsid w:val="00D93022"/>
    <w:rsid w:val="00D93264"/>
    <w:rsid w:val="00D93C69"/>
    <w:rsid w:val="00D95F60"/>
    <w:rsid w:val="00D96945"/>
    <w:rsid w:val="00D96BF6"/>
    <w:rsid w:val="00D96C37"/>
    <w:rsid w:val="00DA248E"/>
    <w:rsid w:val="00DA43EF"/>
    <w:rsid w:val="00DA5D0F"/>
    <w:rsid w:val="00DB0D84"/>
    <w:rsid w:val="00DB17E6"/>
    <w:rsid w:val="00DB1AE0"/>
    <w:rsid w:val="00DB4EAA"/>
    <w:rsid w:val="00DB64BC"/>
    <w:rsid w:val="00DB7385"/>
    <w:rsid w:val="00DB7942"/>
    <w:rsid w:val="00DC019B"/>
    <w:rsid w:val="00DC0F50"/>
    <w:rsid w:val="00DC1145"/>
    <w:rsid w:val="00DC27BF"/>
    <w:rsid w:val="00DC4EB2"/>
    <w:rsid w:val="00DC531A"/>
    <w:rsid w:val="00DC672A"/>
    <w:rsid w:val="00DC6E8A"/>
    <w:rsid w:val="00DD10A3"/>
    <w:rsid w:val="00DD1E6E"/>
    <w:rsid w:val="00DD3DEF"/>
    <w:rsid w:val="00DD41CC"/>
    <w:rsid w:val="00DD578F"/>
    <w:rsid w:val="00DD57F8"/>
    <w:rsid w:val="00DD5A12"/>
    <w:rsid w:val="00DE0569"/>
    <w:rsid w:val="00DE2751"/>
    <w:rsid w:val="00DE5861"/>
    <w:rsid w:val="00DE7A68"/>
    <w:rsid w:val="00DE7F09"/>
    <w:rsid w:val="00DF1D8E"/>
    <w:rsid w:val="00DF1F8D"/>
    <w:rsid w:val="00DF44B4"/>
    <w:rsid w:val="00DF56C8"/>
    <w:rsid w:val="00DF72C1"/>
    <w:rsid w:val="00E00688"/>
    <w:rsid w:val="00E00B2B"/>
    <w:rsid w:val="00E00BD1"/>
    <w:rsid w:val="00E03135"/>
    <w:rsid w:val="00E03B1C"/>
    <w:rsid w:val="00E06D8A"/>
    <w:rsid w:val="00E07BC9"/>
    <w:rsid w:val="00E1064B"/>
    <w:rsid w:val="00E10EF3"/>
    <w:rsid w:val="00E1577C"/>
    <w:rsid w:val="00E17081"/>
    <w:rsid w:val="00E17403"/>
    <w:rsid w:val="00E20FE7"/>
    <w:rsid w:val="00E26C44"/>
    <w:rsid w:val="00E30A4D"/>
    <w:rsid w:val="00E30C66"/>
    <w:rsid w:val="00E3199E"/>
    <w:rsid w:val="00E32B31"/>
    <w:rsid w:val="00E37651"/>
    <w:rsid w:val="00E436F6"/>
    <w:rsid w:val="00E44E4A"/>
    <w:rsid w:val="00E50A25"/>
    <w:rsid w:val="00E50AB9"/>
    <w:rsid w:val="00E54C9C"/>
    <w:rsid w:val="00E60ECF"/>
    <w:rsid w:val="00E61C4D"/>
    <w:rsid w:val="00E64843"/>
    <w:rsid w:val="00E67012"/>
    <w:rsid w:val="00E67925"/>
    <w:rsid w:val="00E70491"/>
    <w:rsid w:val="00E7166F"/>
    <w:rsid w:val="00E735DA"/>
    <w:rsid w:val="00E73E1A"/>
    <w:rsid w:val="00E7471F"/>
    <w:rsid w:val="00E750E7"/>
    <w:rsid w:val="00E759F4"/>
    <w:rsid w:val="00E75D53"/>
    <w:rsid w:val="00E7752B"/>
    <w:rsid w:val="00E775CA"/>
    <w:rsid w:val="00E77FAD"/>
    <w:rsid w:val="00E81827"/>
    <w:rsid w:val="00E83A91"/>
    <w:rsid w:val="00E9002D"/>
    <w:rsid w:val="00E925AB"/>
    <w:rsid w:val="00E92950"/>
    <w:rsid w:val="00E944A5"/>
    <w:rsid w:val="00E97B38"/>
    <w:rsid w:val="00EA004F"/>
    <w:rsid w:val="00EA1816"/>
    <w:rsid w:val="00EA2BD4"/>
    <w:rsid w:val="00EA3B0A"/>
    <w:rsid w:val="00EA4B70"/>
    <w:rsid w:val="00EA568D"/>
    <w:rsid w:val="00EA5874"/>
    <w:rsid w:val="00EA5C8F"/>
    <w:rsid w:val="00EB03A8"/>
    <w:rsid w:val="00EB2A1A"/>
    <w:rsid w:val="00EB7DD2"/>
    <w:rsid w:val="00EB7F24"/>
    <w:rsid w:val="00EC2966"/>
    <w:rsid w:val="00EC3354"/>
    <w:rsid w:val="00EC39D4"/>
    <w:rsid w:val="00EC7D79"/>
    <w:rsid w:val="00ED185E"/>
    <w:rsid w:val="00ED2B4A"/>
    <w:rsid w:val="00ED2F1F"/>
    <w:rsid w:val="00ED76AC"/>
    <w:rsid w:val="00EE02CF"/>
    <w:rsid w:val="00EE0A55"/>
    <w:rsid w:val="00EE13F3"/>
    <w:rsid w:val="00EE169C"/>
    <w:rsid w:val="00EE2E1A"/>
    <w:rsid w:val="00EE2F2D"/>
    <w:rsid w:val="00EE3F00"/>
    <w:rsid w:val="00EE431F"/>
    <w:rsid w:val="00EF0812"/>
    <w:rsid w:val="00EF0CE1"/>
    <w:rsid w:val="00EF10F3"/>
    <w:rsid w:val="00EF1BF4"/>
    <w:rsid w:val="00EF4605"/>
    <w:rsid w:val="00EF6207"/>
    <w:rsid w:val="00EF6B5B"/>
    <w:rsid w:val="00EF6C60"/>
    <w:rsid w:val="00F00339"/>
    <w:rsid w:val="00F00CEF"/>
    <w:rsid w:val="00F0207F"/>
    <w:rsid w:val="00F0653E"/>
    <w:rsid w:val="00F119D3"/>
    <w:rsid w:val="00F13A65"/>
    <w:rsid w:val="00F13AC3"/>
    <w:rsid w:val="00F14092"/>
    <w:rsid w:val="00F141A9"/>
    <w:rsid w:val="00F157F9"/>
    <w:rsid w:val="00F17935"/>
    <w:rsid w:val="00F20827"/>
    <w:rsid w:val="00F20D91"/>
    <w:rsid w:val="00F230BF"/>
    <w:rsid w:val="00F25840"/>
    <w:rsid w:val="00F269FE"/>
    <w:rsid w:val="00F26BC3"/>
    <w:rsid w:val="00F301AC"/>
    <w:rsid w:val="00F31754"/>
    <w:rsid w:val="00F34144"/>
    <w:rsid w:val="00F35929"/>
    <w:rsid w:val="00F362A4"/>
    <w:rsid w:val="00F37986"/>
    <w:rsid w:val="00F37BF2"/>
    <w:rsid w:val="00F37C84"/>
    <w:rsid w:val="00F407CB"/>
    <w:rsid w:val="00F40EED"/>
    <w:rsid w:val="00F47D43"/>
    <w:rsid w:val="00F5437B"/>
    <w:rsid w:val="00F63662"/>
    <w:rsid w:val="00F63C86"/>
    <w:rsid w:val="00F661C5"/>
    <w:rsid w:val="00F66938"/>
    <w:rsid w:val="00F70578"/>
    <w:rsid w:val="00F717E2"/>
    <w:rsid w:val="00F71DAF"/>
    <w:rsid w:val="00F71F91"/>
    <w:rsid w:val="00F735F7"/>
    <w:rsid w:val="00F754DC"/>
    <w:rsid w:val="00F76E32"/>
    <w:rsid w:val="00F81414"/>
    <w:rsid w:val="00F83074"/>
    <w:rsid w:val="00F83318"/>
    <w:rsid w:val="00F8335A"/>
    <w:rsid w:val="00F83628"/>
    <w:rsid w:val="00F83845"/>
    <w:rsid w:val="00F83BC4"/>
    <w:rsid w:val="00F85320"/>
    <w:rsid w:val="00F878C5"/>
    <w:rsid w:val="00F913D3"/>
    <w:rsid w:val="00F91517"/>
    <w:rsid w:val="00F92787"/>
    <w:rsid w:val="00F93519"/>
    <w:rsid w:val="00F9421C"/>
    <w:rsid w:val="00F946D0"/>
    <w:rsid w:val="00F94C92"/>
    <w:rsid w:val="00FA15E7"/>
    <w:rsid w:val="00FA4052"/>
    <w:rsid w:val="00FA4190"/>
    <w:rsid w:val="00FA52A4"/>
    <w:rsid w:val="00FA66BF"/>
    <w:rsid w:val="00FB0295"/>
    <w:rsid w:val="00FB1CEE"/>
    <w:rsid w:val="00FB3950"/>
    <w:rsid w:val="00FB3A8D"/>
    <w:rsid w:val="00FB49B2"/>
    <w:rsid w:val="00FB49D0"/>
    <w:rsid w:val="00FB6FE4"/>
    <w:rsid w:val="00FC64D7"/>
    <w:rsid w:val="00FD13B8"/>
    <w:rsid w:val="00FD4670"/>
    <w:rsid w:val="00FD4CE2"/>
    <w:rsid w:val="00FD7B40"/>
    <w:rsid w:val="00FD7D76"/>
    <w:rsid w:val="00FE2BE7"/>
    <w:rsid w:val="00FE33A6"/>
    <w:rsid w:val="00FE64E8"/>
    <w:rsid w:val="00FE7F18"/>
    <w:rsid w:val="00FF0FDA"/>
    <w:rsid w:val="00FF2002"/>
    <w:rsid w:val="00FF225F"/>
    <w:rsid w:val="00FF3A05"/>
    <w:rsid w:val="00FF3C01"/>
    <w:rsid w:val="00FF5BAA"/>
    <w:rsid w:val="01BF3E4D"/>
    <w:rsid w:val="0335D245"/>
    <w:rsid w:val="03EFD119"/>
    <w:rsid w:val="040E77F4"/>
    <w:rsid w:val="05EDABB3"/>
    <w:rsid w:val="062B1AB8"/>
    <w:rsid w:val="06C1ED4F"/>
    <w:rsid w:val="07D90D16"/>
    <w:rsid w:val="08DA290B"/>
    <w:rsid w:val="0962BB7A"/>
    <w:rsid w:val="0A276AD4"/>
    <w:rsid w:val="0A8FEAEB"/>
    <w:rsid w:val="0B405B9C"/>
    <w:rsid w:val="0B88B71F"/>
    <w:rsid w:val="0C75205A"/>
    <w:rsid w:val="0CDC2BFD"/>
    <w:rsid w:val="0CF9527C"/>
    <w:rsid w:val="0DBC1990"/>
    <w:rsid w:val="1013CCBF"/>
    <w:rsid w:val="1049A4FC"/>
    <w:rsid w:val="1161E073"/>
    <w:rsid w:val="12466FB7"/>
    <w:rsid w:val="125ED8BC"/>
    <w:rsid w:val="12F0C3B7"/>
    <w:rsid w:val="13ABF6C3"/>
    <w:rsid w:val="14571AF7"/>
    <w:rsid w:val="163003AB"/>
    <w:rsid w:val="1740A57F"/>
    <w:rsid w:val="17522F7B"/>
    <w:rsid w:val="1C510B3B"/>
    <w:rsid w:val="1EAA3890"/>
    <w:rsid w:val="206AEA71"/>
    <w:rsid w:val="20F47A0F"/>
    <w:rsid w:val="21E2175F"/>
    <w:rsid w:val="220988E9"/>
    <w:rsid w:val="22F55E56"/>
    <w:rsid w:val="23FA5C20"/>
    <w:rsid w:val="25962C81"/>
    <w:rsid w:val="25C8C8DF"/>
    <w:rsid w:val="25F31CDD"/>
    <w:rsid w:val="26171804"/>
    <w:rsid w:val="265B87CD"/>
    <w:rsid w:val="26755006"/>
    <w:rsid w:val="2756AA06"/>
    <w:rsid w:val="2775C4E1"/>
    <w:rsid w:val="27C8CF79"/>
    <w:rsid w:val="281DD24F"/>
    <w:rsid w:val="29E1FD6F"/>
    <w:rsid w:val="2C473DC6"/>
    <w:rsid w:val="2CC2F560"/>
    <w:rsid w:val="2CDE105D"/>
    <w:rsid w:val="2D3DB370"/>
    <w:rsid w:val="3195D59C"/>
    <w:rsid w:val="332055B1"/>
    <w:rsid w:val="33E461FB"/>
    <w:rsid w:val="345447E9"/>
    <w:rsid w:val="36555D58"/>
    <w:rsid w:val="36A0133E"/>
    <w:rsid w:val="375CB22B"/>
    <w:rsid w:val="38648B03"/>
    <w:rsid w:val="3982B12A"/>
    <w:rsid w:val="3A6E8697"/>
    <w:rsid w:val="3BA64288"/>
    <w:rsid w:val="3BA78F37"/>
    <w:rsid w:val="3DFA824D"/>
    <w:rsid w:val="3EECF4E4"/>
    <w:rsid w:val="3FD6D213"/>
    <w:rsid w:val="4088C545"/>
    <w:rsid w:val="41FC4E97"/>
    <w:rsid w:val="4260701F"/>
    <w:rsid w:val="42A99EE6"/>
    <w:rsid w:val="42E7037C"/>
    <w:rsid w:val="43FC4080"/>
    <w:rsid w:val="4417298A"/>
    <w:rsid w:val="44794BCC"/>
    <w:rsid w:val="47BFFA2F"/>
    <w:rsid w:val="48768B7D"/>
    <w:rsid w:val="49FEBC98"/>
    <w:rsid w:val="4A8F8AD6"/>
    <w:rsid w:val="4BBEE3EC"/>
    <w:rsid w:val="4D53F98D"/>
    <w:rsid w:val="5126790D"/>
    <w:rsid w:val="52436303"/>
    <w:rsid w:val="55154AAB"/>
    <w:rsid w:val="551F4F9A"/>
    <w:rsid w:val="56A1F79E"/>
    <w:rsid w:val="56C403CF"/>
    <w:rsid w:val="589BC04D"/>
    <w:rsid w:val="594A1B3C"/>
    <w:rsid w:val="596B6D2D"/>
    <w:rsid w:val="59E7F1EA"/>
    <w:rsid w:val="5B6DA7F5"/>
    <w:rsid w:val="5C1918F9"/>
    <w:rsid w:val="5CC922D8"/>
    <w:rsid w:val="5E99D69A"/>
    <w:rsid w:val="5EA80FB4"/>
    <w:rsid w:val="606B4A85"/>
    <w:rsid w:val="61217C3C"/>
    <w:rsid w:val="613AA499"/>
    <w:rsid w:val="633B8F47"/>
    <w:rsid w:val="63F1C027"/>
    <w:rsid w:val="68DB0541"/>
    <w:rsid w:val="6976D74D"/>
    <w:rsid w:val="69E2F768"/>
    <w:rsid w:val="69F7A9B0"/>
    <w:rsid w:val="6AB30CD7"/>
    <w:rsid w:val="6BCF548A"/>
    <w:rsid w:val="6CDC1EF8"/>
    <w:rsid w:val="6CF78EF4"/>
    <w:rsid w:val="6D162215"/>
    <w:rsid w:val="6E89C542"/>
    <w:rsid w:val="709D74B9"/>
    <w:rsid w:val="70BC78FE"/>
    <w:rsid w:val="71238A46"/>
    <w:rsid w:val="71C47230"/>
    <w:rsid w:val="729BAB60"/>
    <w:rsid w:val="72CF4EB5"/>
    <w:rsid w:val="73E3EB36"/>
    <w:rsid w:val="74B308C7"/>
    <w:rsid w:val="74DB7CDA"/>
    <w:rsid w:val="751E7C64"/>
    <w:rsid w:val="756303BB"/>
    <w:rsid w:val="762B5829"/>
    <w:rsid w:val="7654E2D4"/>
    <w:rsid w:val="76FED41C"/>
    <w:rsid w:val="7753D6F2"/>
    <w:rsid w:val="78E7D659"/>
    <w:rsid w:val="78EF06B7"/>
    <w:rsid w:val="79494DB4"/>
    <w:rsid w:val="7AB24188"/>
    <w:rsid w:val="7B079D7F"/>
    <w:rsid w:val="7BB91CE2"/>
    <w:rsid w:val="7CBE1AAC"/>
    <w:rsid w:val="7D7D6AFE"/>
    <w:rsid w:val="7DAE49E4"/>
    <w:rsid w:val="7EDB76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C83CA4"/>
  <w15:docId w15:val="{47D7E2AE-AFE6-4AC4-8142-DE4E72D2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nhideWhenUsed/>
    <w:qFormat/>
    <w:rsid w:val="00B42D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7C4868"/>
    <w:rPr>
      <w:color w:val="0000FF"/>
      <w:u w:val="single"/>
    </w:rPr>
  </w:style>
  <w:style w:type="paragraph" w:styleId="ListParagraph">
    <w:name w:val="List Paragraph"/>
    <w:basedOn w:val="Normal"/>
    <w:uiPriority w:val="34"/>
    <w:qFormat/>
    <w:rsid w:val="007C4868"/>
    <w:pPr>
      <w:widowControl/>
      <w:spacing w:after="160" w:line="259"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nhideWhenUsed/>
    <w:rsid w:val="005935E8"/>
    <w:pPr>
      <w:tabs>
        <w:tab w:val="center" w:pos="4680"/>
        <w:tab w:val="right" w:pos="9360"/>
      </w:tabs>
    </w:pPr>
  </w:style>
  <w:style w:type="character" w:customStyle="1" w:styleId="HeaderChar">
    <w:name w:val="Header Char"/>
    <w:basedOn w:val="DefaultParagraphFont"/>
    <w:link w:val="Header"/>
    <w:rsid w:val="005935E8"/>
    <w:rPr>
      <w:snapToGrid w:val="0"/>
      <w:sz w:val="24"/>
    </w:rPr>
  </w:style>
  <w:style w:type="paragraph" w:styleId="Footer">
    <w:name w:val="footer"/>
    <w:basedOn w:val="Normal"/>
    <w:link w:val="FooterChar"/>
    <w:uiPriority w:val="99"/>
    <w:unhideWhenUsed/>
    <w:rsid w:val="005935E8"/>
    <w:pPr>
      <w:tabs>
        <w:tab w:val="center" w:pos="4680"/>
        <w:tab w:val="right" w:pos="9360"/>
      </w:tabs>
    </w:pPr>
  </w:style>
  <w:style w:type="character" w:customStyle="1" w:styleId="FooterChar">
    <w:name w:val="Footer Char"/>
    <w:basedOn w:val="DefaultParagraphFont"/>
    <w:link w:val="Footer"/>
    <w:uiPriority w:val="99"/>
    <w:rsid w:val="005935E8"/>
    <w:rPr>
      <w:snapToGrid w:val="0"/>
      <w:sz w:val="24"/>
    </w:rPr>
  </w:style>
  <w:style w:type="paragraph" w:styleId="FootnoteText">
    <w:name w:val="footnote text"/>
    <w:basedOn w:val="Normal"/>
    <w:link w:val="FootnoteTextChar"/>
    <w:semiHidden/>
    <w:unhideWhenUsed/>
    <w:rsid w:val="005C01F0"/>
    <w:rPr>
      <w:sz w:val="20"/>
    </w:rPr>
  </w:style>
  <w:style w:type="character" w:customStyle="1" w:styleId="FootnoteTextChar">
    <w:name w:val="Footnote Text Char"/>
    <w:basedOn w:val="DefaultParagraphFont"/>
    <w:link w:val="FootnoteText"/>
    <w:semiHidden/>
    <w:rsid w:val="005C01F0"/>
    <w:rPr>
      <w:snapToGrid w:val="0"/>
    </w:rPr>
  </w:style>
  <w:style w:type="paragraph" w:styleId="CommentText">
    <w:name w:val="annotation text"/>
    <w:basedOn w:val="Normal"/>
    <w:link w:val="CommentTextChar"/>
    <w:uiPriority w:val="99"/>
    <w:unhideWhenUsed/>
    <w:rsid w:val="00BA459C"/>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BA459C"/>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D56E3"/>
    <w:rPr>
      <w:sz w:val="16"/>
      <w:szCs w:val="16"/>
    </w:rPr>
  </w:style>
  <w:style w:type="paragraph" w:styleId="CommentSubject">
    <w:name w:val="annotation subject"/>
    <w:basedOn w:val="CommentText"/>
    <w:next w:val="CommentText"/>
    <w:link w:val="CommentSubjectChar"/>
    <w:semiHidden/>
    <w:unhideWhenUsed/>
    <w:rsid w:val="002D56E3"/>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2D56E3"/>
    <w:rPr>
      <w:rFonts w:asciiTheme="minorHAnsi" w:eastAsiaTheme="minorHAnsi" w:hAnsiTheme="minorHAnsi" w:cstheme="minorBidi"/>
      <w:b/>
      <w:bCs/>
      <w:snapToGrid w:val="0"/>
    </w:rPr>
  </w:style>
  <w:style w:type="character" w:styleId="FollowedHyperlink">
    <w:name w:val="FollowedHyperlink"/>
    <w:basedOn w:val="DefaultParagraphFont"/>
    <w:semiHidden/>
    <w:unhideWhenUsed/>
    <w:rsid w:val="008123EE"/>
    <w:rPr>
      <w:color w:val="800080" w:themeColor="followedHyperlink"/>
      <w:u w:val="single"/>
    </w:rPr>
  </w:style>
  <w:style w:type="character" w:customStyle="1" w:styleId="UnresolvedMention1">
    <w:name w:val="Unresolved Mention1"/>
    <w:basedOn w:val="DefaultParagraphFont"/>
    <w:uiPriority w:val="99"/>
    <w:semiHidden/>
    <w:unhideWhenUsed/>
    <w:rsid w:val="00216D32"/>
    <w:rPr>
      <w:color w:val="605E5C"/>
      <w:shd w:val="clear" w:color="auto" w:fill="E1DFDD"/>
    </w:rPr>
  </w:style>
  <w:style w:type="paragraph" w:styleId="NormalWeb">
    <w:name w:val="Normal (Web)"/>
    <w:basedOn w:val="Normal"/>
    <w:uiPriority w:val="99"/>
    <w:unhideWhenUsed/>
    <w:rsid w:val="005D25B9"/>
    <w:pPr>
      <w:widowControl/>
      <w:spacing w:before="100" w:beforeAutospacing="1" w:after="100" w:afterAutospacing="1"/>
    </w:pPr>
    <w:rPr>
      <w:snapToGrid/>
      <w:szCs w:val="24"/>
    </w:rPr>
  </w:style>
  <w:style w:type="character" w:styleId="Emphasis">
    <w:name w:val="Emphasis"/>
    <w:basedOn w:val="DefaultParagraphFont"/>
    <w:uiPriority w:val="20"/>
    <w:qFormat/>
    <w:rsid w:val="005D25B9"/>
    <w:rPr>
      <w:i/>
      <w:iCs/>
    </w:rPr>
  </w:style>
  <w:style w:type="paragraph" w:styleId="NoSpacing">
    <w:name w:val="No Spacing"/>
    <w:uiPriority w:val="1"/>
    <w:qFormat/>
    <w:rsid w:val="00DF44B4"/>
    <w:pPr>
      <w:widowControl w:val="0"/>
    </w:pPr>
    <w:rPr>
      <w:snapToGrid w:val="0"/>
      <w:sz w:val="24"/>
    </w:rPr>
  </w:style>
  <w:style w:type="character" w:customStyle="1" w:styleId="normaltextrun">
    <w:name w:val="normaltextrun"/>
    <w:basedOn w:val="DefaultParagraphFont"/>
    <w:rsid w:val="00976B0F"/>
  </w:style>
  <w:style w:type="paragraph" w:customStyle="1" w:styleId="paragraph">
    <w:name w:val="paragraph"/>
    <w:basedOn w:val="Normal"/>
    <w:rsid w:val="00976B0F"/>
    <w:pPr>
      <w:widowControl/>
      <w:spacing w:before="100" w:beforeAutospacing="1" w:after="100" w:afterAutospacing="1"/>
    </w:pPr>
    <w:rPr>
      <w:snapToGrid/>
      <w:szCs w:val="24"/>
      <w:lang w:eastAsia="zh-TW"/>
    </w:rPr>
  </w:style>
  <w:style w:type="character" w:customStyle="1" w:styleId="Heading4Char">
    <w:name w:val="Heading 4 Char"/>
    <w:basedOn w:val="DefaultParagraphFont"/>
    <w:link w:val="Heading4"/>
    <w:rsid w:val="00B42D9B"/>
    <w:rPr>
      <w:rFonts w:asciiTheme="majorHAnsi" w:eastAsiaTheme="majorEastAsia" w:hAnsiTheme="majorHAnsi" w:cstheme="majorBidi"/>
      <w:i/>
      <w:iCs/>
      <w:snapToGrid w:val="0"/>
      <w:color w:val="365F91" w:themeColor="accent1" w:themeShade="BF"/>
      <w:sz w:val="24"/>
    </w:rPr>
  </w:style>
  <w:style w:type="character" w:customStyle="1" w:styleId="eop">
    <w:name w:val="eop"/>
    <w:basedOn w:val="DefaultParagraphFont"/>
    <w:rsid w:val="00F14092"/>
  </w:style>
  <w:style w:type="character" w:customStyle="1" w:styleId="normaltextrun1">
    <w:name w:val="normaltextrun1"/>
    <w:basedOn w:val="DefaultParagraphFont"/>
    <w:rsid w:val="000D6BE2"/>
  </w:style>
  <w:style w:type="character" w:styleId="Mention">
    <w:name w:val="Mention"/>
    <w:basedOn w:val="DefaultParagraphFont"/>
    <w:uiPriority w:val="99"/>
    <w:unhideWhenUsed/>
    <w:rsid w:val="001423DB"/>
    <w:rPr>
      <w:color w:val="2B579A"/>
      <w:shd w:val="clear" w:color="auto" w:fill="E1DFDD"/>
    </w:rPr>
  </w:style>
  <w:style w:type="character" w:customStyle="1" w:styleId="cf01">
    <w:name w:val="cf01"/>
    <w:basedOn w:val="DefaultParagraphFont"/>
    <w:rsid w:val="005C2466"/>
    <w:rPr>
      <w:rFonts w:ascii="Segoe UI" w:hAnsi="Segoe UI" w:cs="Segoe UI" w:hint="default"/>
      <w:sz w:val="18"/>
      <w:szCs w:val="18"/>
    </w:rPr>
  </w:style>
  <w:style w:type="paragraph" w:styleId="Revision">
    <w:name w:val="Revision"/>
    <w:hidden/>
    <w:uiPriority w:val="99"/>
    <w:semiHidden/>
    <w:rsid w:val="00621DEC"/>
    <w:rPr>
      <w:snapToGrid w:val="0"/>
      <w:sz w:val="24"/>
    </w:rPr>
  </w:style>
  <w:style w:type="character" w:styleId="UnresolvedMention">
    <w:name w:val="Unresolved Mention"/>
    <w:basedOn w:val="DefaultParagraphFont"/>
    <w:uiPriority w:val="99"/>
    <w:semiHidden/>
    <w:unhideWhenUsed/>
    <w:rsid w:val="0062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910">
      <w:bodyDiv w:val="1"/>
      <w:marLeft w:val="0"/>
      <w:marRight w:val="0"/>
      <w:marTop w:val="0"/>
      <w:marBottom w:val="0"/>
      <w:divBdr>
        <w:top w:val="none" w:sz="0" w:space="0" w:color="auto"/>
        <w:left w:val="none" w:sz="0" w:space="0" w:color="auto"/>
        <w:bottom w:val="none" w:sz="0" w:space="0" w:color="auto"/>
        <w:right w:val="none" w:sz="0" w:space="0" w:color="auto"/>
      </w:divBdr>
    </w:div>
    <w:div w:id="340937354">
      <w:bodyDiv w:val="1"/>
      <w:marLeft w:val="0"/>
      <w:marRight w:val="0"/>
      <w:marTop w:val="0"/>
      <w:marBottom w:val="0"/>
      <w:divBdr>
        <w:top w:val="none" w:sz="0" w:space="0" w:color="auto"/>
        <w:left w:val="none" w:sz="0" w:space="0" w:color="auto"/>
        <w:bottom w:val="none" w:sz="0" w:space="0" w:color="auto"/>
        <w:right w:val="none" w:sz="0" w:space="0" w:color="auto"/>
      </w:divBdr>
    </w:div>
    <w:div w:id="479930550">
      <w:bodyDiv w:val="1"/>
      <w:marLeft w:val="0"/>
      <w:marRight w:val="0"/>
      <w:marTop w:val="0"/>
      <w:marBottom w:val="0"/>
      <w:divBdr>
        <w:top w:val="none" w:sz="0" w:space="0" w:color="auto"/>
        <w:left w:val="none" w:sz="0" w:space="0" w:color="auto"/>
        <w:bottom w:val="none" w:sz="0" w:space="0" w:color="auto"/>
        <w:right w:val="none" w:sz="0" w:space="0" w:color="auto"/>
      </w:divBdr>
    </w:div>
    <w:div w:id="481313170">
      <w:bodyDiv w:val="1"/>
      <w:marLeft w:val="0"/>
      <w:marRight w:val="0"/>
      <w:marTop w:val="0"/>
      <w:marBottom w:val="0"/>
      <w:divBdr>
        <w:top w:val="none" w:sz="0" w:space="0" w:color="auto"/>
        <w:left w:val="none" w:sz="0" w:space="0" w:color="auto"/>
        <w:bottom w:val="none" w:sz="0" w:space="0" w:color="auto"/>
        <w:right w:val="none" w:sz="0" w:space="0" w:color="auto"/>
      </w:divBdr>
    </w:div>
    <w:div w:id="562643673">
      <w:bodyDiv w:val="1"/>
      <w:marLeft w:val="0"/>
      <w:marRight w:val="0"/>
      <w:marTop w:val="0"/>
      <w:marBottom w:val="0"/>
      <w:divBdr>
        <w:top w:val="none" w:sz="0" w:space="0" w:color="auto"/>
        <w:left w:val="none" w:sz="0" w:space="0" w:color="auto"/>
        <w:bottom w:val="none" w:sz="0" w:space="0" w:color="auto"/>
        <w:right w:val="none" w:sz="0" w:space="0" w:color="auto"/>
      </w:divBdr>
    </w:div>
    <w:div w:id="1004086149">
      <w:bodyDiv w:val="1"/>
      <w:marLeft w:val="0"/>
      <w:marRight w:val="0"/>
      <w:marTop w:val="0"/>
      <w:marBottom w:val="0"/>
      <w:divBdr>
        <w:top w:val="none" w:sz="0" w:space="0" w:color="auto"/>
        <w:left w:val="none" w:sz="0" w:space="0" w:color="auto"/>
        <w:bottom w:val="none" w:sz="0" w:space="0" w:color="auto"/>
        <w:right w:val="none" w:sz="0" w:space="0" w:color="auto"/>
      </w:divBdr>
    </w:div>
    <w:div w:id="1134368786">
      <w:bodyDiv w:val="1"/>
      <w:marLeft w:val="0"/>
      <w:marRight w:val="0"/>
      <w:marTop w:val="0"/>
      <w:marBottom w:val="0"/>
      <w:divBdr>
        <w:top w:val="none" w:sz="0" w:space="0" w:color="auto"/>
        <w:left w:val="none" w:sz="0" w:space="0" w:color="auto"/>
        <w:bottom w:val="none" w:sz="0" w:space="0" w:color="auto"/>
        <w:right w:val="none" w:sz="0" w:space="0" w:color="auto"/>
      </w:divBdr>
    </w:div>
    <w:div w:id="1245380909">
      <w:bodyDiv w:val="1"/>
      <w:marLeft w:val="0"/>
      <w:marRight w:val="0"/>
      <w:marTop w:val="0"/>
      <w:marBottom w:val="0"/>
      <w:divBdr>
        <w:top w:val="none" w:sz="0" w:space="0" w:color="auto"/>
        <w:left w:val="none" w:sz="0" w:space="0" w:color="auto"/>
        <w:bottom w:val="none" w:sz="0" w:space="0" w:color="auto"/>
        <w:right w:val="none" w:sz="0" w:space="0" w:color="auto"/>
      </w:divBdr>
    </w:div>
    <w:div w:id="1480463370">
      <w:bodyDiv w:val="1"/>
      <w:marLeft w:val="0"/>
      <w:marRight w:val="0"/>
      <w:marTop w:val="0"/>
      <w:marBottom w:val="0"/>
      <w:divBdr>
        <w:top w:val="none" w:sz="0" w:space="0" w:color="auto"/>
        <w:left w:val="none" w:sz="0" w:space="0" w:color="auto"/>
        <w:bottom w:val="none" w:sz="0" w:space="0" w:color="auto"/>
        <w:right w:val="none" w:sz="0" w:space="0" w:color="auto"/>
      </w:divBdr>
    </w:div>
    <w:div w:id="1537042648">
      <w:bodyDiv w:val="1"/>
      <w:marLeft w:val="0"/>
      <w:marRight w:val="0"/>
      <w:marTop w:val="0"/>
      <w:marBottom w:val="0"/>
      <w:divBdr>
        <w:top w:val="none" w:sz="0" w:space="0" w:color="auto"/>
        <w:left w:val="none" w:sz="0" w:space="0" w:color="auto"/>
        <w:bottom w:val="none" w:sz="0" w:space="0" w:color="auto"/>
        <w:right w:val="none" w:sz="0" w:space="0" w:color="auto"/>
      </w:divBdr>
    </w:div>
    <w:div w:id="2101830245">
      <w:bodyDiv w:val="1"/>
      <w:marLeft w:val="0"/>
      <w:marRight w:val="0"/>
      <w:marTop w:val="0"/>
      <w:marBottom w:val="0"/>
      <w:divBdr>
        <w:top w:val="none" w:sz="0" w:space="0" w:color="auto"/>
        <w:left w:val="none" w:sz="0" w:space="0" w:color="auto"/>
        <w:bottom w:val="none" w:sz="0" w:space="0" w:color="auto"/>
        <w:right w:val="none" w:sz="0" w:space="0" w:color="auto"/>
      </w:divBdr>
    </w:div>
    <w:div w:id="2135709400">
      <w:bodyDiv w:val="1"/>
      <w:marLeft w:val="0"/>
      <w:marRight w:val="0"/>
      <w:marTop w:val="0"/>
      <w:marBottom w:val="0"/>
      <w:divBdr>
        <w:top w:val="none" w:sz="0" w:space="0" w:color="auto"/>
        <w:left w:val="none" w:sz="0" w:space="0" w:color="auto"/>
        <w:bottom w:val="none" w:sz="0" w:space="0" w:color="auto"/>
        <w:right w:val="none" w:sz="0" w:space="0" w:color="auto"/>
      </w:divBdr>
    </w:div>
    <w:div w:id="21435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massliteracy/" TargetMode="External"/><Relationship Id="rId2" Type="http://schemas.openxmlformats.org/officeDocument/2006/relationships/hyperlink" Target="https://www.mass.gov/doc/student-support-teams-ssts/download" TargetMode="External"/><Relationship Id="rId1" Type="http://schemas.openxmlformats.org/officeDocument/2006/relationships/hyperlink" Target="https://www.doe.mass.edu/sped/dyslexia-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7be15cbbc75ef5a325a5e4067abaaa6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042ecf2b4e27eeed467db38de4118a5"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CA23-1343-4DD8-84F3-1864CA54F137}">
  <ds:schemaRefs>
    <ds:schemaRef ds:uri="http://schemas.microsoft.com/sharepoint/v3/contenttype/forms"/>
  </ds:schemaRefs>
</ds:datastoreItem>
</file>

<file path=customXml/itemProps2.xml><?xml version="1.0" encoding="utf-8"?>
<ds:datastoreItem xmlns:ds="http://schemas.openxmlformats.org/officeDocument/2006/customXml" ds:itemID="{5875F32C-EBE3-4EA4-AA28-6883A19D7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2FA081-2B97-44E0-A586-D24389F3CB9A}">
  <ds:schemaRefs>
    <ds:schemaRef ds:uri="http://schemas.openxmlformats.org/officeDocument/2006/bibliography"/>
  </ds:schemaRefs>
</ds:datastoreItem>
</file>

<file path=customXml/itemProps4.xml><?xml version="1.0" encoding="utf-8"?>
<ds:datastoreItem xmlns:ds="http://schemas.openxmlformats.org/officeDocument/2006/customXml" ds:itemID="{CA715D42-6FDF-42B6-B55A-506C5AA6C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BESE September 2022 Regular Meeting Item 3: </vt:lpstr>
    </vt:vector>
  </TitlesOfParts>
  <Company/>
  <LinksUpToDate>false</LinksUpToDate>
  <CharactersWithSpaces>12091</CharactersWithSpaces>
  <SharedDoc>false</SharedDoc>
  <HLinks>
    <vt:vector size="18" baseType="variant">
      <vt:variant>
        <vt:i4>3342396</vt:i4>
      </vt:variant>
      <vt:variant>
        <vt:i4>6</vt:i4>
      </vt:variant>
      <vt:variant>
        <vt:i4>0</vt:i4>
      </vt:variant>
      <vt:variant>
        <vt:i4>5</vt:i4>
      </vt:variant>
      <vt:variant>
        <vt:lpwstr>https://www.doe.mass.edu/massliteracy/</vt:lpwstr>
      </vt:variant>
      <vt:variant>
        <vt:lpwstr/>
      </vt:variant>
      <vt:variant>
        <vt:i4>458818</vt:i4>
      </vt:variant>
      <vt:variant>
        <vt:i4>3</vt:i4>
      </vt:variant>
      <vt:variant>
        <vt:i4>0</vt:i4>
      </vt:variant>
      <vt:variant>
        <vt:i4>5</vt:i4>
      </vt:variant>
      <vt:variant>
        <vt:lpwstr>https://www.mass.gov/doc/student-support-teams-ssts/download</vt:lpwstr>
      </vt:variant>
      <vt:variant>
        <vt:lpwstr/>
      </vt:variant>
      <vt:variant>
        <vt:i4>1245192</vt:i4>
      </vt:variant>
      <vt:variant>
        <vt:i4>0</vt:i4>
      </vt:variant>
      <vt:variant>
        <vt:i4>0</vt:i4>
      </vt:variant>
      <vt:variant>
        <vt:i4>5</vt:i4>
      </vt:variant>
      <vt:variant>
        <vt:lpwstr>https://www.doe.mass.edu/sped/dyslexia-guidelines.pdf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3: Proposed Amendment to Special Education Regulations on School District Administration and Personnel, 603 CMR 28.03(1), Concerning Early Literacy Screening and Intervention</dc:title>
  <dc:subject/>
  <dc:creator>DESE</dc:creator>
  <cp:keywords/>
  <cp:lastModifiedBy>Zou, Dong (EOE)</cp:lastModifiedBy>
  <cp:revision>6</cp:revision>
  <cp:lastPrinted>2020-02-15T00:37:00Z</cp:lastPrinted>
  <dcterms:created xsi:type="dcterms:W3CDTF">2022-09-16T13:27:00Z</dcterms:created>
  <dcterms:modified xsi:type="dcterms:W3CDTF">2022-09-16T20:05:00Z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