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7F74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4B9DCE13" w:rsidR="00DC1784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185FA8E2" w:rsidR="000E5E95" w:rsidRDefault="00FD69DD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October </w:t>
            </w:r>
            <w:r w:rsidR="007043C9">
              <w:t>18</w:t>
            </w:r>
            <w:r>
              <w:t>, 2022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90461BF" w:rsidR="000E5E95" w:rsidRPr="007A22FF" w:rsidRDefault="0013511E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Assessment and Accountability Results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82FD0C6" w14:textId="69605A43" w:rsidR="00372AA3" w:rsidRDefault="0013511E" w:rsidP="00361136">
      <w:pPr>
        <w:pStyle w:val="NormalWeb"/>
        <w:shd w:val="clear" w:color="auto" w:fill="FFFFFF"/>
        <w:rPr>
          <w:color w:val="000000"/>
        </w:rPr>
      </w:pPr>
      <w:r w:rsidRPr="0013511E">
        <w:rPr>
          <w:color w:val="000000"/>
        </w:rPr>
        <w:t xml:space="preserve">At the October </w:t>
      </w:r>
      <w:r>
        <w:rPr>
          <w:color w:val="000000"/>
        </w:rPr>
        <w:t>25, 2022,</w:t>
      </w:r>
      <w:r w:rsidRPr="0013511E">
        <w:rPr>
          <w:color w:val="000000"/>
        </w:rPr>
        <w:t xml:space="preserve"> meeting of the Board of Elementary and Secondary Education (Board), I will present a </w:t>
      </w:r>
      <w:r w:rsidR="00E95D78">
        <w:rPr>
          <w:color w:val="000000"/>
        </w:rPr>
        <w:t>summary of</w:t>
      </w:r>
      <w:r w:rsidRPr="0013511E">
        <w:rPr>
          <w:color w:val="000000"/>
        </w:rPr>
        <w:t xml:space="preserve"> results </w:t>
      </w:r>
      <w:r w:rsidR="00E95D78">
        <w:rPr>
          <w:color w:val="000000"/>
        </w:rPr>
        <w:t xml:space="preserve">from the spring 2022 administration of the MCAS tests, </w:t>
      </w:r>
      <w:r w:rsidR="00361136">
        <w:rPr>
          <w:color w:val="000000"/>
        </w:rPr>
        <w:t xml:space="preserve">as well as </w:t>
      </w:r>
      <w:r w:rsidR="00E95D78">
        <w:rPr>
          <w:color w:val="000000"/>
        </w:rPr>
        <w:t>information about this year’s ac</w:t>
      </w:r>
      <w:r w:rsidRPr="0013511E">
        <w:rPr>
          <w:color w:val="000000"/>
        </w:rPr>
        <w:t>countability</w:t>
      </w:r>
      <w:r w:rsidR="00A13081">
        <w:rPr>
          <w:color w:val="000000"/>
        </w:rPr>
        <w:t xml:space="preserve"> for schools and districts</w:t>
      </w:r>
      <w:r w:rsidR="00361136">
        <w:rPr>
          <w:color w:val="000000"/>
        </w:rPr>
        <w:t>.</w:t>
      </w:r>
      <w:r w:rsidR="00053834">
        <w:rPr>
          <w:color w:val="000000"/>
        </w:rPr>
        <w:t xml:space="preserve"> </w:t>
      </w:r>
      <w:r w:rsidR="00361136" w:rsidRPr="0013511E">
        <w:rPr>
          <w:color w:val="000000"/>
        </w:rPr>
        <w:t>The Department of Elementary and Secondary Education (D</w:t>
      </w:r>
      <w:r w:rsidR="00361136">
        <w:rPr>
          <w:color w:val="000000"/>
        </w:rPr>
        <w:t>ESE</w:t>
      </w:r>
      <w:r w:rsidR="00361136" w:rsidRPr="0013511E">
        <w:rPr>
          <w:color w:val="000000"/>
        </w:rPr>
        <w:t>) released the assessment and accountability results to the public on September</w:t>
      </w:r>
      <w:r w:rsidR="00361136">
        <w:rPr>
          <w:color w:val="000000"/>
        </w:rPr>
        <w:t xml:space="preserve"> 29, 2022.</w:t>
      </w:r>
    </w:p>
    <w:p w14:paraId="7CD30E27" w14:textId="77777777" w:rsidR="00F048BF" w:rsidRDefault="00F048BF" w:rsidP="00F048BF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I will also present initial results from the 2022 mathematics and reading assessments from the National Assessment of Educational Progress (NAEP)</w:t>
      </w:r>
      <w:r w:rsidRPr="0013511E">
        <w:rPr>
          <w:color w:val="000000"/>
        </w:rPr>
        <w:t xml:space="preserve">. </w:t>
      </w:r>
    </w:p>
    <w:p w14:paraId="26381880" w14:textId="5E56B60A" w:rsidR="00372AA3" w:rsidRPr="00372AA3" w:rsidRDefault="00372AA3" w:rsidP="00361136">
      <w:pPr>
        <w:pStyle w:val="NormalWeb"/>
        <w:shd w:val="clear" w:color="auto" w:fill="FFFFFF"/>
        <w:rPr>
          <w:color w:val="000000"/>
        </w:rPr>
      </w:pPr>
      <w:r w:rsidRPr="00372AA3">
        <w:rPr>
          <w:color w:val="202020"/>
        </w:rPr>
        <w:t>Results on the spring 2022 MCAS tests were mixed, with math</w:t>
      </w:r>
      <w:r w:rsidR="00CC46C9">
        <w:rPr>
          <w:color w:val="202020"/>
        </w:rPr>
        <w:t>ematics</w:t>
      </w:r>
      <w:r w:rsidRPr="00372AA3">
        <w:rPr>
          <w:color w:val="202020"/>
        </w:rPr>
        <w:t xml:space="preserve"> and science</w:t>
      </w:r>
      <w:r w:rsidR="00CC46C9">
        <w:rPr>
          <w:color w:val="202020"/>
        </w:rPr>
        <w:t xml:space="preserve"> and technology/engineering (STE)</w:t>
      </w:r>
      <w:r w:rsidRPr="00372AA3">
        <w:rPr>
          <w:color w:val="202020"/>
        </w:rPr>
        <w:t xml:space="preserve"> scores improving since 2021, and English language arts (ELA) scores declining. </w:t>
      </w:r>
      <w:r w:rsidR="00CC46C9">
        <w:rPr>
          <w:color w:val="202020"/>
        </w:rPr>
        <w:t>When compar</w:t>
      </w:r>
      <w:r w:rsidRPr="00372AA3">
        <w:rPr>
          <w:color w:val="202020"/>
        </w:rPr>
        <w:t>ed to pre-pandemic levels</w:t>
      </w:r>
      <w:r w:rsidR="00CC46C9">
        <w:rPr>
          <w:color w:val="202020"/>
        </w:rPr>
        <w:t xml:space="preserve"> (2019 and earlier), overall results</w:t>
      </w:r>
      <w:r w:rsidRPr="00372AA3">
        <w:rPr>
          <w:color w:val="202020"/>
        </w:rPr>
        <w:t xml:space="preserve"> show continued need for improvement.</w:t>
      </w:r>
    </w:p>
    <w:p w14:paraId="75B829F6" w14:textId="428E62B5" w:rsidR="00990094" w:rsidRPr="00372AA3" w:rsidRDefault="00CC46C9" w:rsidP="00361136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U</w:t>
      </w:r>
      <w:r w:rsidR="00990094" w:rsidRPr="00372AA3">
        <w:rPr>
          <w:color w:val="202020"/>
        </w:rPr>
        <w:t xml:space="preserve">nder federal flexibility granted for one year, DESE </w:t>
      </w:r>
      <w:r>
        <w:rPr>
          <w:color w:val="202020"/>
        </w:rPr>
        <w:t>is reporting</w:t>
      </w:r>
      <w:r w:rsidR="00990094" w:rsidRPr="00372AA3">
        <w:rPr>
          <w:color w:val="202020"/>
        </w:rPr>
        <w:t xml:space="preserve"> data on</w:t>
      </w:r>
      <w:r>
        <w:rPr>
          <w:color w:val="202020"/>
        </w:rPr>
        <w:t xml:space="preserve"> indicators</w:t>
      </w:r>
      <w:r w:rsidR="00990094" w:rsidRPr="00372AA3">
        <w:rPr>
          <w:color w:val="202020"/>
        </w:rPr>
        <w:t xml:space="preserve"> such as graduation and chronic absenteeism rates </w:t>
      </w:r>
      <w:r>
        <w:rPr>
          <w:color w:val="202020"/>
        </w:rPr>
        <w:t>as well as</w:t>
      </w:r>
      <w:r w:rsidR="00990094" w:rsidRPr="00372AA3">
        <w:rPr>
          <w:color w:val="202020"/>
        </w:rPr>
        <w:t xml:space="preserve"> school percentiles</w:t>
      </w:r>
      <w:r w:rsidR="007D636F">
        <w:rPr>
          <w:color w:val="202020"/>
        </w:rPr>
        <w:t>, but the</w:t>
      </w:r>
      <w:r w:rsidR="0031303E">
        <w:rPr>
          <w:color w:val="202020"/>
        </w:rPr>
        <w:t xml:space="preserve"> report</w:t>
      </w:r>
      <w:r w:rsidR="00E36B66">
        <w:rPr>
          <w:color w:val="202020"/>
        </w:rPr>
        <w:t xml:space="preserve"> does </w:t>
      </w:r>
      <w:r w:rsidR="00161E6C">
        <w:rPr>
          <w:color w:val="202020"/>
        </w:rPr>
        <w:t xml:space="preserve">not </w:t>
      </w:r>
      <w:r w:rsidR="00E36B66">
        <w:rPr>
          <w:color w:val="202020"/>
        </w:rPr>
        <w:t xml:space="preserve">include </w:t>
      </w:r>
      <w:r w:rsidR="00990094" w:rsidRPr="00372AA3">
        <w:rPr>
          <w:color w:val="202020"/>
        </w:rPr>
        <w:t>determinations of each district</w:t>
      </w:r>
      <w:r w:rsidR="002B3E06">
        <w:rPr>
          <w:color w:val="202020"/>
        </w:rPr>
        <w:t>’s</w:t>
      </w:r>
      <w:r w:rsidR="00990094" w:rsidRPr="00372AA3">
        <w:rPr>
          <w:color w:val="202020"/>
        </w:rPr>
        <w:t xml:space="preserve"> and school’s need for assistance or intervention</w:t>
      </w:r>
      <w:r w:rsidR="00841BDF">
        <w:rPr>
          <w:color w:val="202020"/>
        </w:rPr>
        <w:t>,</w:t>
      </w:r>
      <w:r w:rsidR="00990094" w:rsidRPr="00372AA3">
        <w:rPr>
          <w:color w:val="202020"/>
        </w:rPr>
        <w:t xml:space="preserve"> nor</w:t>
      </w:r>
      <w:r w:rsidR="00282826">
        <w:rPr>
          <w:color w:val="202020"/>
        </w:rPr>
        <w:t xml:space="preserve"> does it include</w:t>
      </w:r>
      <w:r w:rsidR="00990094" w:rsidRPr="00372AA3">
        <w:rPr>
          <w:color w:val="202020"/>
        </w:rPr>
        <w:t xml:space="preserve"> targets for districts or measures of their progress toward those targets.</w:t>
      </w:r>
    </w:p>
    <w:p w14:paraId="052AC7D6" w14:textId="4F323596" w:rsidR="0013511E" w:rsidRPr="0013511E" w:rsidRDefault="00A458BC" w:rsidP="6550BE8B">
      <w:pPr>
        <w:pStyle w:val="NormalWeb"/>
        <w:shd w:val="clear" w:color="auto" w:fill="FFFFFF" w:themeFill="background1"/>
        <w:rPr>
          <w:color w:val="000000"/>
        </w:rPr>
      </w:pPr>
      <w:r w:rsidRPr="6550BE8B">
        <w:rPr>
          <w:color w:val="000000" w:themeColor="text1"/>
        </w:rPr>
        <w:t xml:space="preserve">Rob Curtin, </w:t>
      </w:r>
      <w:r w:rsidR="00885539" w:rsidRPr="6550BE8B">
        <w:rPr>
          <w:color w:val="000000" w:themeColor="text1"/>
        </w:rPr>
        <w:t>C</w:t>
      </w:r>
      <w:r w:rsidRPr="6550BE8B">
        <w:rPr>
          <w:color w:val="000000" w:themeColor="text1"/>
        </w:rPr>
        <w:t xml:space="preserve">hief </w:t>
      </w:r>
      <w:r w:rsidR="00885539" w:rsidRPr="6550BE8B">
        <w:rPr>
          <w:color w:val="000000" w:themeColor="text1"/>
        </w:rPr>
        <w:t>O</w:t>
      </w:r>
      <w:r w:rsidRPr="6550BE8B">
        <w:rPr>
          <w:color w:val="000000" w:themeColor="text1"/>
        </w:rPr>
        <w:t xml:space="preserve">fficer for </w:t>
      </w:r>
      <w:r w:rsidR="00885539" w:rsidRPr="6550BE8B">
        <w:rPr>
          <w:color w:val="000000" w:themeColor="text1"/>
        </w:rPr>
        <w:t>D</w:t>
      </w:r>
      <w:r w:rsidRPr="6550BE8B">
        <w:rPr>
          <w:color w:val="000000" w:themeColor="text1"/>
        </w:rPr>
        <w:t xml:space="preserve">ata,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 xml:space="preserve">ssessment, and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>ccountability</w:t>
      </w:r>
      <w:r w:rsidR="0013511E" w:rsidRPr="6550BE8B">
        <w:rPr>
          <w:color w:val="000000" w:themeColor="text1"/>
        </w:rPr>
        <w:t xml:space="preserve"> will join us for the discussion on October </w:t>
      </w:r>
      <w:r w:rsidRPr="6550BE8B">
        <w:rPr>
          <w:color w:val="000000" w:themeColor="text1"/>
        </w:rPr>
        <w:t>25.</w:t>
      </w:r>
    </w:p>
    <w:p w14:paraId="1FA174EB" w14:textId="2EB075E0" w:rsidR="0039533A" w:rsidRPr="0013511E" w:rsidRDefault="0039533A">
      <w:pPr>
        <w:rPr>
          <w:szCs w:val="24"/>
        </w:rPr>
      </w:pPr>
    </w:p>
    <w:sectPr w:rsidR="0039533A" w:rsidRPr="0013511E" w:rsidSect="007B3EE1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7875" w14:textId="77777777" w:rsidR="008F7B30" w:rsidRDefault="008F7B30">
      <w:r>
        <w:separator/>
      </w:r>
    </w:p>
  </w:endnote>
  <w:endnote w:type="continuationSeparator" w:id="0">
    <w:p w14:paraId="7CE80CA7" w14:textId="77777777" w:rsidR="008F7B30" w:rsidRDefault="008F7B30">
      <w:r>
        <w:continuationSeparator/>
      </w:r>
    </w:p>
  </w:endnote>
  <w:endnote w:type="continuationNotice" w:id="1">
    <w:p w14:paraId="7503CA57" w14:textId="77777777" w:rsidR="008F7B30" w:rsidRDefault="008F7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D8CDE" w14:textId="77777777" w:rsidR="008F7B30" w:rsidRDefault="008F7B30">
      <w:r>
        <w:separator/>
      </w:r>
    </w:p>
  </w:footnote>
  <w:footnote w:type="continuationSeparator" w:id="0">
    <w:p w14:paraId="5E286C88" w14:textId="77777777" w:rsidR="008F7B30" w:rsidRDefault="008F7B30">
      <w:r>
        <w:continuationSeparator/>
      </w:r>
    </w:p>
  </w:footnote>
  <w:footnote w:type="continuationNotice" w:id="1">
    <w:p w14:paraId="3F4F32F4" w14:textId="77777777" w:rsidR="008F7B30" w:rsidRDefault="008F7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3D2"/>
    <w:multiLevelType w:val="multilevel"/>
    <w:tmpl w:val="6FE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6"/>
  </w:num>
  <w:num w:numId="5">
    <w:abstractNumId w:val="7"/>
  </w:num>
  <w:num w:numId="6">
    <w:abstractNumId w:val="1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20"/>
  </w:num>
  <w:num w:numId="14">
    <w:abstractNumId w:val="13"/>
  </w:num>
  <w:num w:numId="15">
    <w:abstractNumId w:val="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0B88"/>
    <w:rsid w:val="00041CA1"/>
    <w:rsid w:val="00043ADE"/>
    <w:rsid w:val="000457B9"/>
    <w:rsid w:val="00046685"/>
    <w:rsid w:val="000475B1"/>
    <w:rsid w:val="00052EFE"/>
    <w:rsid w:val="00053834"/>
    <w:rsid w:val="000556C1"/>
    <w:rsid w:val="000576C5"/>
    <w:rsid w:val="00062FA8"/>
    <w:rsid w:val="000637D3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511E"/>
    <w:rsid w:val="00136904"/>
    <w:rsid w:val="00137698"/>
    <w:rsid w:val="001449CB"/>
    <w:rsid w:val="001511A4"/>
    <w:rsid w:val="0015328C"/>
    <w:rsid w:val="001579CF"/>
    <w:rsid w:val="00161E6C"/>
    <w:rsid w:val="00164507"/>
    <w:rsid w:val="001652E5"/>
    <w:rsid w:val="00167E8F"/>
    <w:rsid w:val="00170340"/>
    <w:rsid w:val="001710B3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74EE1"/>
    <w:rsid w:val="00277B4B"/>
    <w:rsid w:val="002813B0"/>
    <w:rsid w:val="00282826"/>
    <w:rsid w:val="00291F01"/>
    <w:rsid w:val="00292943"/>
    <w:rsid w:val="002A0EF6"/>
    <w:rsid w:val="002A3E22"/>
    <w:rsid w:val="002A5E32"/>
    <w:rsid w:val="002A68B5"/>
    <w:rsid w:val="002B030B"/>
    <w:rsid w:val="002B09A2"/>
    <w:rsid w:val="002B1689"/>
    <w:rsid w:val="002B3E06"/>
    <w:rsid w:val="002B48F5"/>
    <w:rsid w:val="002B4B10"/>
    <w:rsid w:val="002C0CF9"/>
    <w:rsid w:val="002C0E7F"/>
    <w:rsid w:val="002C2CDF"/>
    <w:rsid w:val="002C56BD"/>
    <w:rsid w:val="002C622E"/>
    <w:rsid w:val="002D4EB8"/>
    <w:rsid w:val="002D6DA3"/>
    <w:rsid w:val="002F3534"/>
    <w:rsid w:val="002F5424"/>
    <w:rsid w:val="00306095"/>
    <w:rsid w:val="00307FDD"/>
    <w:rsid w:val="0031303E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60559"/>
    <w:rsid w:val="00361136"/>
    <w:rsid w:val="00361467"/>
    <w:rsid w:val="00363A77"/>
    <w:rsid w:val="00363EC5"/>
    <w:rsid w:val="00365F2F"/>
    <w:rsid w:val="00372AA3"/>
    <w:rsid w:val="0039194F"/>
    <w:rsid w:val="00392D39"/>
    <w:rsid w:val="0039533A"/>
    <w:rsid w:val="003953C8"/>
    <w:rsid w:val="003A2F60"/>
    <w:rsid w:val="003B43E3"/>
    <w:rsid w:val="003B695E"/>
    <w:rsid w:val="003C4139"/>
    <w:rsid w:val="003D0F91"/>
    <w:rsid w:val="003D25FA"/>
    <w:rsid w:val="003D335F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0862"/>
    <w:rsid w:val="00442409"/>
    <w:rsid w:val="00442F66"/>
    <w:rsid w:val="004621DF"/>
    <w:rsid w:val="00466D00"/>
    <w:rsid w:val="00470B6A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11C8"/>
    <w:rsid w:val="005E3535"/>
    <w:rsid w:val="005E4C60"/>
    <w:rsid w:val="005E5C82"/>
    <w:rsid w:val="005F2DD8"/>
    <w:rsid w:val="005F4333"/>
    <w:rsid w:val="00603C4D"/>
    <w:rsid w:val="00603CA0"/>
    <w:rsid w:val="00607C24"/>
    <w:rsid w:val="00616E24"/>
    <w:rsid w:val="00620208"/>
    <w:rsid w:val="00622645"/>
    <w:rsid w:val="00630B70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43C9"/>
    <w:rsid w:val="0070548F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706"/>
    <w:rsid w:val="007D2CAF"/>
    <w:rsid w:val="007D636F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1BDF"/>
    <w:rsid w:val="00843308"/>
    <w:rsid w:val="00844114"/>
    <w:rsid w:val="00844D0E"/>
    <w:rsid w:val="008475E5"/>
    <w:rsid w:val="008551A3"/>
    <w:rsid w:val="00856EA1"/>
    <w:rsid w:val="00865C47"/>
    <w:rsid w:val="00867C54"/>
    <w:rsid w:val="00885539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2CB7"/>
    <w:rsid w:val="008F57DA"/>
    <w:rsid w:val="008F7B30"/>
    <w:rsid w:val="008FD222"/>
    <w:rsid w:val="009005EB"/>
    <w:rsid w:val="00901C88"/>
    <w:rsid w:val="009048AD"/>
    <w:rsid w:val="00916353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6B5"/>
    <w:rsid w:val="009778D0"/>
    <w:rsid w:val="00986649"/>
    <w:rsid w:val="00990094"/>
    <w:rsid w:val="009948D1"/>
    <w:rsid w:val="00996805"/>
    <w:rsid w:val="009A3F37"/>
    <w:rsid w:val="009A76CD"/>
    <w:rsid w:val="009B2463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0E1F"/>
    <w:rsid w:val="00A02608"/>
    <w:rsid w:val="00A13081"/>
    <w:rsid w:val="00A20194"/>
    <w:rsid w:val="00A327E4"/>
    <w:rsid w:val="00A37BA6"/>
    <w:rsid w:val="00A37CC3"/>
    <w:rsid w:val="00A4251A"/>
    <w:rsid w:val="00A4297E"/>
    <w:rsid w:val="00A458BC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E5CEB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448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65B8"/>
    <w:rsid w:val="00C003E1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2FF2"/>
    <w:rsid w:val="00C974A6"/>
    <w:rsid w:val="00CA6F92"/>
    <w:rsid w:val="00CB0D38"/>
    <w:rsid w:val="00CB3E17"/>
    <w:rsid w:val="00CB70FF"/>
    <w:rsid w:val="00CC0D5A"/>
    <w:rsid w:val="00CC1A60"/>
    <w:rsid w:val="00CC46C9"/>
    <w:rsid w:val="00CC62B2"/>
    <w:rsid w:val="00CC66FF"/>
    <w:rsid w:val="00CC6C12"/>
    <w:rsid w:val="00CC756F"/>
    <w:rsid w:val="00CD6BD9"/>
    <w:rsid w:val="00CD7122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456B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4613"/>
    <w:rsid w:val="00DB5DFB"/>
    <w:rsid w:val="00DC10F4"/>
    <w:rsid w:val="00DC1784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5398"/>
    <w:rsid w:val="00E3387C"/>
    <w:rsid w:val="00E36B66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694E"/>
    <w:rsid w:val="00E77FAD"/>
    <w:rsid w:val="00E91B1E"/>
    <w:rsid w:val="00E93CFB"/>
    <w:rsid w:val="00E95D78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48BF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35C45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D5A0C"/>
    <w:rsid w:val="00FD69DD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550BE8B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character" w:styleId="Emphasis">
    <w:name w:val="Emphasis"/>
    <w:basedOn w:val="DefaultParagraphFont"/>
    <w:uiPriority w:val="20"/>
    <w:qFormat/>
    <w:rsid w:val="00990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Alvarez, Iraida (DESE)</DisplayName>
        <AccountId>583</AccountId>
        <AccountType/>
      </UserInfo>
      <UserInfo>
        <DisplayName>Sahni, Amrita D. (DESE)</DisplayName>
        <AccountId>1476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5EFF3BF2-1EB7-4EB2-8C84-0404603FE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1: Assessment and Accountability Results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2022 Regular Meeting Item 1: Assessment and Accountability Results</dc:title>
  <dc:subject/>
  <dc:creator>DESE</dc:creator>
  <cp:keywords/>
  <cp:lastModifiedBy>Zou, Dong (EOE)</cp:lastModifiedBy>
  <cp:revision>7</cp:revision>
  <cp:lastPrinted>2008-03-05T18:17:00Z</cp:lastPrinted>
  <dcterms:created xsi:type="dcterms:W3CDTF">2022-10-17T18:28:00Z</dcterms:created>
  <dcterms:modified xsi:type="dcterms:W3CDTF">2022-10-18T21:50:00Z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2022</vt:lpwstr>
  </property>
</Properties>
</file>