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353EE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587286CA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587286CA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089E35FC" w:rsidR="00D967C9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587286CA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5622B1B1" w:rsidR="000E5E95" w:rsidRDefault="14649CA6" w:rsidP="587286CA">
            <w:pPr>
              <w:pStyle w:val="Foot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December </w:t>
            </w:r>
            <w:r w:rsidR="00EC626E">
              <w:t>12</w:t>
            </w:r>
            <w:r>
              <w:t>, 202</w:t>
            </w:r>
            <w:r w:rsidR="74FBE2C7">
              <w:t>2</w:t>
            </w:r>
          </w:p>
        </w:tc>
      </w:tr>
      <w:tr w:rsidR="000E5E95" w14:paraId="5D0D4861" w14:textId="77777777" w:rsidTr="587286CA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0D205976" w:rsidR="000E5E95" w:rsidRPr="007A22FF" w:rsidRDefault="63D98C5F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Gifted and Talented Education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65C97F8" w14:textId="77777777" w:rsidR="0003380B" w:rsidRDefault="0003380B"/>
    <w:p w14:paraId="68FEF281" w14:textId="77777777" w:rsidR="0003542F" w:rsidRDefault="0003542F"/>
    <w:p w14:paraId="64A6C459" w14:textId="34B99D26" w:rsidR="54415296" w:rsidRDefault="7405F551">
      <w:r>
        <w:t xml:space="preserve">The </w:t>
      </w:r>
      <w:r w:rsidR="007125BA">
        <w:t>B</w:t>
      </w:r>
      <w:r>
        <w:t xml:space="preserve">oard </w:t>
      </w:r>
      <w:r w:rsidR="007125BA">
        <w:t xml:space="preserve">of Elementary and Secondary Education </w:t>
      </w:r>
      <w:r>
        <w:t xml:space="preserve">has requested an update on the Department’s </w:t>
      </w:r>
      <w:r w:rsidR="00AD790D">
        <w:t xml:space="preserve">ongoing </w:t>
      </w:r>
      <w:r>
        <w:t xml:space="preserve">work </w:t>
      </w:r>
      <w:r w:rsidR="00AD790D">
        <w:t xml:space="preserve">to support </w:t>
      </w:r>
      <w:r>
        <w:t xml:space="preserve">Gifted and Talented education. </w:t>
      </w:r>
      <w:r w:rsidR="0003542F">
        <w:t xml:space="preserve">At the meeting on December 20, I </w:t>
      </w:r>
      <w:r>
        <w:t>will b</w:t>
      </w:r>
      <w:r w:rsidR="3656D9AE">
        <w:t xml:space="preserve">ring </w:t>
      </w:r>
      <w:r>
        <w:t xml:space="preserve">a number of representatives </w:t>
      </w:r>
      <w:r w:rsidR="007408E5">
        <w:t xml:space="preserve">who will present on and </w:t>
      </w:r>
      <w:r>
        <w:t xml:space="preserve">discuss this important topic. </w:t>
      </w:r>
    </w:p>
    <w:p w14:paraId="1FA174EB" w14:textId="2EB075E0" w:rsidR="0039533A" w:rsidRDefault="0039533A"/>
    <w:sectPr w:rsidR="0039533A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EBBD" w14:textId="77777777" w:rsidR="008D64AC" w:rsidRDefault="008D64AC">
      <w:r>
        <w:separator/>
      </w:r>
    </w:p>
  </w:endnote>
  <w:endnote w:type="continuationSeparator" w:id="0">
    <w:p w14:paraId="5CBDDA38" w14:textId="77777777" w:rsidR="008D64AC" w:rsidRDefault="008D64AC">
      <w:r>
        <w:continuationSeparator/>
      </w:r>
    </w:p>
  </w:endnote>
  <w:endnote w:type="continuationNotice" w:id="1">
    <w:p w14:paraId="3B3ADEA6" w14:textId="77777777" w:rsidR="008D64AC" w:rsidRDefault="008D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46CF8" w14:textId="77777777" w:rsidR="008D64AC" w:rsidRDefault="008D64AC">
      <w:r>
        <w:separator/>
      </w:r>
    </w:p>
  </w:footnote>
  <w:footnote w:type="continuationSeparator" w:id="0">
    <w:p w14:paraId="46CA5C1D" w14:textId="77777777" w:rsidR="008D64AC" w:rsidRDefault="008D64AC">
      <w:r>
        <w:continuationSeparator/>
      </w:r>
    </w:p>
  </w:footnote>
  <w:footnote w:type="continuationNotice" w:id="1">
    <w:p w14:paraId="1A6133E6" w14:textId="77777777" w:rsidR="008D64AC" w:rsidRDefault="008D6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4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3380B"/>
    <w:rsid w:val="0003542F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85E9E"/>
    <w:rsid w:val="00190AEB"/>
    <w:rsid w:val="00196311"/>
    <w:rsid w:val="001A3384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A55"/>
    <w:rsid w:val="00246978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0E7F"/>
    <w:rsid w:val="002C2CDF"/>
    <w:rsid w:val="002C56BD"/>
    <w:rsid w:val="002C622E"/>
    <w:rsid w:val="002D4EB8"/>
    <w:rsid w:val="002D6DA3"/>
    <w:rsid w:val="002F3534"/>
    <w:rsid w:val="002F5424"/>
    <w:rsid w:val="00306095"/>
    <w:rsid w:val="00307FDD"/>
    <w:rsid w:val="00315230"/>
    <w:rsid w:val="003166C8"/>
    <w:rsid w:val="00316F05"/>
    <w:rsid w:val="00329642"/>
    <w:rsid w:val="003300A8"/>
    <w:rsid w:val="00330D15"/>
    <w:rsid w:val="003401CC"/>
    <w:rsid w:val="00341984"/>
    <w:rsid w:val="0035445A"/>
    <w:rsid w:val="00354C15"/>
    <w:rsid w:val="003550DC"/>
    <w:rsid w:val="00360559"/>
    <w:rsid w:val="00361467"/>
    <w:rsid w:val="00363A77"/>
    <w:rsid w:val="00363EC5"/>
    <w:rsid w:val="00365F2F"/>
    <w:rsid w:val="0039194F"/>
    <w:rsid w:val="00392D39"/>
    <w:rsid w:val="0039533A"/>
    <w:rsid w:val="003953C8"/>
    <w:rsid w:val="003A2F60"/>
    <w:rsid w:val="003B43E3"/>
    <w:rsid w:val="003C4139"/>
    <w:rsid w:val="003D0F91"/>
    <w:rsid w:val="003D25FA"/>
    <w:rsid w:val="003D335F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54341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231CB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7C24"/>
    <w:rsid w:val="0061464C"/>
    <w:rsid w:val="00616E24"/>
    <w:rsid w:val="00620208"/>
    <w:rsid w:val="00622645"/>
    <w:rsid w:val="00630B70"/>
    <w:rsid w:val="00634EB6"/>
    <w:rsid w:val="00635070"/>
    <w:rsid w:val="006375F6"/>
    <w:rsid w:val="0064230B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70548F"/>
    <w:rsid w:val="007072FB"/>
    <w:rsid w:val="00711AB6"/>
    <w:rsid w:val="007125BA"/>
    <w:rsid w:val="00713DC9"/>
    <w:rsid w:val="00714801"/>
    <w:rsid w:val="007155C0"/>
    <w:rsid w:val="007256AB"/>
    <w:rsid w:val="007374CB"/>
    <w:rsid w:val="007408E5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706"/>
    <w:rsid w:val="007D2CAF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0104"/>
    <w:rsid w:val="008551A3"/>
    <w:rsid w:val="00856EA1"/>
    <w:rsid w:val="008621A5"/>
    <w:rsid w:val="00865C47"/>
    <w:rsid w:val="00867C54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D64AC"/>
    <w:rsid w:val="008E53BD"/>
    <w:rsid w:val="008E732C"/>
    <w:rsid w:val="008F18E7"/>
    <w:rsid w:val="008F2CB7"/>
    <w:rsid w:val="008F57DA"/>
    <w:rsid w:val="008FD222"/>
    <w:rsid w:val="009005EB"/>
    <w:rsid w:val="00901C88"/>
    <w:rsid w:val="009048AD"/>
    <w:rsid w:val="00917F9D"/>
    <w:rsid w:val="00917FC7"/>
    <w:rsid w:val="00925CA5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20194"/>
    <w:rsid w:val="00A327E4"/>
    <w:rsid w:val="00A37BA6"/>
    <w:rsid w:val="00A37CC3"/>
    <w:rsid w:val="00A4251A"/>
    <w:rsid w:val="00A4297E"/>
    <w:rsid w:val="00A464FB"/>
    <w:rsid w:val="00A555FD"/>
    <w:rsid w:val="00A64182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D790D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34968"/>
    <w:rsid w:val="00B35C4F"/>
    <w:rsid w:val="00B3741A"/>
    <w:rsid w:val="00B37922"/>
    <w:rsid w:val="00B406F4"/>
    <w:rsid w:val="00B46222"/>
    <w:rsid w:val="00B52602"/>
    <w:rsid w:val="00B6230A"/>
    <w:rsid w:val="00B81971"/>
    <w:rsid w:val="00B836AF"/>
    <w:rsid w:val="00B83F08"/>
    <w:rsid w:val="00B84176"/>
    <w:rsid w:val="00B9140A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4ECA"/>
    <w:rsid w:val="00BF65B8"/>
    <w:rsid w:val="00C003E1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052A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6BD9"/>
    <w:rsid w:val="00CE1F10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456B8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967C9"/>
    <w:rsid w:val="00DA1886"/>
    <w:rsid w:val="00DA6385"/>
    <w:rsid w:val="00DB4613"/>
    <w:rsid w:val="00DB5DFB"/>
    <w:rsid w:val="00DC10F4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24017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26E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16470"/>
    <w:rsid w:val="00F2396B"/>
    <w:rsid w:val="00F25840"/>
    <w:rsid w:val="00F259BE"/>
    <w:rsid w:val="00F26989"/>
    <w:rsid w:val="00F27F99"/>
    <w:rsid w:val="00F30A81"/>
    <w:rsid w:val="00F321E4"/>
    <w:rsid w:val="00F47B52"/>
    <w:rsid w:val="00F5166B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640A"/>
    <w:rsid w:val="00FB7A44"/>
    <w:rsid w:val="00FC4C0A"/>
    <w:rsid w:val="00FD5A0C"/>
    <w:rsid w:val="00FE68D9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C0BEC03"/>
    <w:rsid w:val="0E7F6FF3"/>
    <w:rsid w:val="0EF1877E"/>
    <w:rsid w:val="0FD1FE34"/>
    <w:rsid w:val="10A7A5FB"/>
    <w:rsid w:val="1132B30F"/>
    <w:rsid w:val="14649CA6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D22A83E"/>
    <w:rsid w:val="2E3D2DBC"/>
    <w:rsid w:val="2EBA04B8"/>
    <w:rsid w:val="328A067C"/>
    <w:rsid w:val="34161E5B"/>
    <w:rsid w:val="3656D9AE"/>
    <w:rsid w:val="36EB56B1"/>
    <w:rsid w:val="3CD3EF2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87286CA"/>
    <w:rsid w:val="5E6B50C5"/>
    <w:rsid w:val="60E6B398"/>
    <w:rsid w:val="6143E696"/>
    <w:rsid w:val="62DE264D"/>
    <w:rsid w:val="63D98C5F"/>
    <w:rsid w:val="64CF4C6D"/>
    <w:rsid w:val="6640D2FB"/>
    <w:rsid w:val="66D9A623"/>
    <w:rsid w:val="66DB3849"/>
    <w:rsid w:val="67AD1EFD"/>
    <w:rsid w:val="6A39229A"/>
    <w:rsid w:val="6CFD97C4"/>
    <w:rsid w:val="6D7E2725"/>
    <w:rsid w:val="6FDE6E80"/>
    <w:rsid w:val="72497569"/>
    <w:rsid w:val="730FE8EC"/>
    <w:rsid w:val="7324E5B6"/>
    <w:rsid w:val="7405F551"/>
    <w:rsid w:val="74FBE2C7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C5B821A6-B306-43E2-BBA4-3A95EABB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7125B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48ACD-D233-4E5A-9644-408692515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F3BF2-1EB7-4EB2-8C84-0404603FE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2020 Item 1: Covid-19 update memo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2022 Regular Meeting Item 1: Gifted and Talented Education</dc:title>
  <dc:subject/>
  <dc:creator>DESE</dc:creator>
  <cp:keywords/>
  <cp:lastModifiedBy>Zou, Dong (EOE)</cp:lastModifiedBy>
  <cp:revision>8</cp:revision>
  <cp:lastPrinted>2008-03-05T21:17:00Z</cp:lastPrinted>
  <dcterms:created xsi:type="dcterms:W3CDTF">2022-12-08T21:49:00Z</dcterms:created>
  <dcterms:modified xsi:type="dcterms:W3CDTF">2022-12-13T21:01:00Z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13 2022 12:00AM</vt:lpwstr>
  </property>
</Properties>
</file>