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29102" w14:textId="75DC840E" w:rsidR="00572656" w:rsidRDefault="00572656">
      <w:pPr>
        <w:rPr>
          <w:rFonts w:ascii="Calibri" w:eastAsia="Times New Roman" w:hAnsi="Calibri" w:cs="Calibri"/>
          <w:b/>
          <w:bCs/>
          <w:color w:val="000000"/>
        </w:rPr>
      </w:pPr>
      <w:r w:rsidRPr="2CA64AFA">
        <w:rPr>
          <w:rFonts w:ascii="Calibri" w:eastAsia="Times New Roman" w:hAnsi="Calibri" w:cs="Calibri"/>
          <w:b/>
          <w:bCs/>
          <w:color w:val="000000" w:themeColor="text1"/>
        </w:rPr>
        <w:t xml:space="preserve">25 districts receiving </w:t>
      </w:r>
      <w:r w:rsidR="006B1C29" w:rsidRPr="2CA64AFA">
        <w:rPr>
          <w:rFonts w:ascii="Calibri" w:eastAsia="Times New Roman" w:hAnsi="Calibri" w:cs="Calibri"/>
          <w:b/>
          <w:bCs/>
          <w:color w:val="000000" w:themeColor="text1"/>
        </w:rPr>
        <w:t>the largest amount of</w:t>
      </w:r>
      <w:r w:rsidRPr="2CA64AFA">
        <w:rPr>
          <w:rFonts w:ascii="Calibri" w:eastAsia="Times New Roman" w:hAnsi="Calibri" w:cs="Calibri"/>
          <w:b/>
          <w:bCs/>
          <w:color w:val="000000" w:themeColor="text1"/>
        </w:rPr>
        <w:t xml:space="preserve"> </w:t>
      </w:r>
      <w:r w:rsidR="006B1C29" w:rsidRPr="2CA64AFA">
        <w:rPr>
          <w:rFonts w:ascii="Calibri" w:eastAsia="Times New Roman" w:hAnsi="Calibri" w:cs="Calibri"/>
          <w:b/>
          <w:bCs/>
          <w:color w:val="000000" w:themeColor="text1"/>
        </w:rPr>
        <w:t xml:space="preserve">additional </w:t>
      </w:r>
      <w:r w:rsidRPr="2CA64AFA">
        <w:rPr>
          <w:rFonts w:ascii="Calibri" w:eastAsia="Times New Roman" w:hAnsi="Calibri" w:cs="Calibri"/>
          <w:b/>
          <w:bCs/>
          <w:color w:val="000000" w:themeColor="text1"/>
        </w:rPr>
        <w:t xml:space="preserve">Chapter 70 funding </w:t>
      </w:r>
      <w:r w:rsidR="006B1C29" w:rsidRPr="2CA64AFA">
        <w:rPr>
          <w:rFonts w:ascii="Calibri" w:eastAsia="Times New Roman" w:hAnsi="Calibri" w:cs="Calibri"/>
          <w:b/>
          <w:bCs/>
          <w:color w:val="000000" w:themeColor="text1"/>
        </w:rPr>
        <w:t>in FY22</w:t>
      </w:r>
    </w:p>
    <w:tbl>
      <w:tblPr>
        <w:tblW w:w="49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960"/>
      </w:tblGrid>
      <w:tr w:rsidR="00572656" w:rsidRPr="00572656" w14:paraId="471BE1E8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ADBB8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Boston</w:t>
            </w:r>
          </w:p>
        </w:tc>
      </w:tr>
      <w:tr w:rsidR="00572656" w:rsidRPr="00572656" w14:paraId="57901D5A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666BD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Brockton</w:t>
            </w:r>
          </w:p>
        </w:tc>
      </w:tr>
      <w:tr w:rsidR="00572656" w:rsidRPr="00572656" w14:paraId="25C413E8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2E47B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Chelsea</w:t>
            </w:r>
          </w:p>
        </w:tc>
      </w:tr>
      <w:tr w:rsidR="00572656" w:rsidRPr="00572656" w14:paraId="22364EA9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C8139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Chicopee</w:t>
            </w:r>
          </w:p>
        </w:tc>
      </w:tr>
      <w:tr w:rsidR="00572656" w:rsidRPr="00572656" w14:paraId="466E8267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4730D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Everett</w:t>
            </w:r>
          </w:p>
        </w:tc>
      </w:tr>
      <w:tr w:rsidR="00572656" w:rsidRPr="00572656" w14:paraId="090AFFFA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D8A9A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Fall River</w:t>
            </w:r>
          </w:p>
        </w:tc>
      </w:tr>
      <w:tr w:rsidR="00572656" w:rsidRPr="00572656" w14:paraId="6A190FC2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ADEFC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Fitchburg</w:t>
            </w:r>
          </w:p>
        </w:tc>
      </w:tr>
      <w:tr w:rsidR="00572656" w:rsidRPr="00572656" w14:paraId="34C48DF0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E77BE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Greater Fall River Regional Vocational Technical</w:t>
            </w:r>
          </w:p>
        </w:tc>
      </w:tr>
      <w:tr w:rsidR="00572656" w:rsidRPr="00572656" w14:paraId="780D8248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608D3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Greater Lawrence Regional Vocational Technical</w:t>
            </w:r>
          </w:p>
        </w:tc>
      </w:tr>
      <w:tr w:rsidR="00572656" w:rsidRPr="00572656" w14:paraId="32A6A24F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BF945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Greater Lowell Regional Vocational Technical</w:t>
            </w:r>
          </w:p>
        </w:tc>
      </w:tr>
      <w:tr w:rsidR="00572656" w:rsidRPr="00572656" w14:paraId="460D3D47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D8D29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Greater New Bedford Regional Vocational Technical</w:t>
            </w:r>
          </w:p>
        </w:tc>
      </w:tr>
      <w:tr w:rsidR="00572656" w:rsidRPr="00572656" w14:paraId="39F9B765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4AF67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Haverhill</w:t>
            </w:r>
          </w:p>
        </w:tc>
      </w:tr>
      <w:tr w:rsidR="00572656" w:rsidRPr="00572656" w14:paraId="0289B47E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D6147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Holyoke</w:t>
            </w:r>
          </w:p>
        </w:tc>
      </w:tr>
      <w:tr w:rsidR="00572656" w:rsidRPr="00572656" w14:paraId="1911C50A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DF520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</w:tr>
      <w:tr w:rsidR="00572656" w:rsidRPr="00572656" w14:paraId="560A56FE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0D724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Lowell</w:t>
            </w:r>
          </w:p>
        </w:tc>
      </w:tr>
      <w:tr w:rsidR="00572656" w:rsidRPr="00572656" w14:paraId="68F283A6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84316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Lynn</w:t>
            </w:r>
          </w:p>
        </w:tc>
      </w:tr>
      <w:tr w:rsidR="00572656" w:rsidRPr="00572656" w14:paraId="4154752A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15D48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New Bedford</w:t>
            </w:r>
          </w:p>
        </w:tc>
      </w:tr>
      <w:tr w:rsidR="00572656" w:rsidRPr="00572656" w14:paraId="36D27A2C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F9636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Quincy</w:t>
            </w:r>
          </w:p>
        </w:tc>
      </w:tr>
      <w:tr w:rsidR="00572656" w:rsidRPr="00572656" w14:paraId="47F7971A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5BAAF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</w:tr>
      <w:tr w:rsidR="00572656" w:rsidRPr="00572656" w14:paraId="61F1ADFB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C9DE3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Revere</w:t>
            </w:r>
          </w:p>
        </w:tc>
      </w:tr>
      <w:tr w:rsidR="00572656" w:rsidRPr="00572656" w14:paraId="654F5C39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C6FF2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Southeastern Regional Vocational Technical</w:t>
            </w:r>
          </w:p>
        </w:tc>
      </w:tr>
      <w:tr w:rsidR="00572656" w:rsidRPr="00572656" w14:paraId="65143B5E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1D139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Springfield</w:t>
            </w:r>
          </w:p>
        </w:tc>
      </w:tr>
      <w:tr w:rsidR="00572656" w:rsidRPr="00572656" w14:paraId="45068029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65FD0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Taunton</w:t>
            </w:r>
          </w:p>
        </w:tc>
      </w:tr>
      <w:tr w:rsidR="00572656" w:rsidRPr="00572656" w14:paraId="404130C6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F7751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Westborough</w:t>
            </w:r>
          </w:p>
        </w:tc>
      </w:tr>
      <w:tr w:rsidR="00572656" w:rsidRPr="00572656" w14:paraId="2ACE9133" w14:textId="77777777" w:rsidTr="00572656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8E74F" w14:textId="77777777" w:rsidR="00572656" w:rsidRPr="00572656" w:rsidRDefault="00572656" w:rsidP="00572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656">
              <w:rPr>
                <w:rFonts w:ascii="Calibri" w:eastAsia="Times New Roman" w:hAnsi="Calibri" w:cs="Calibri"/>
                <w:color w:val="000000"/>
              </w:rPr>
              <w:t>Worcester</w:t>
            </w:r>
          </w:p>
        </w:tc>
      </w:tr>
    </w:tbl>
    <w:p w14:paraId="0295CC41" w14:textId="77777777" w:rsidR="00EB0B7C" w:rsidRDefault="00C06B2B"/>
    <w:sectPr w:rsidR="00EB0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56"/>
    <w:rsid w:val="002500CB"/>
    <w:rsid w:val="00572656"/>
    <w:rsid w:val="006B1C29"/>
    <w:rsid w:val="007311AF"/>
    <w:rsid w:val="00845AED"/>
    <w:rsid w:val="00A372D8"/>
    <w:rsid w:val="00B307F9"/>
    <w:rsid w:val="00C06B2B"/>
    <w:rsid w:val="00EF283E"/>
    <w:rsid w:val="2CA6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A688"/>
  <w15:chartTrackingRefBased/>
  <w15:docId w15:val="{EA0F99E9-9EC5-4C6A-BE05-6BF92256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73B521-2FA0-4B8B-AA1D-3D9BD09B0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8FBAD-F091-45BF-B763-37ACC9D15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88671-815B-4125-BF97-255204489ED1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January 2023 Regular Meeting Item 2 Attachment: 25 districts receiving the largest amount of additional Chapter 70 funding in FY22</dc:title>
  <dc:subject/>
  <dc:creator>DESE</dc:creator>
  <cp:keywords/>
  <dc:description/>
  <cp:lastModifiedBy>Zou, Dong (EOE)</cp:lastModifiedBy>
  <cp:revision>4</cp:revision>
  <dcterms:created xsi:type="dcterms:W3CDTF">2023-01-12T20:21:00Z</dcterms:created>
  <dcterms:modified xsi:type="dcterms:W3CDTF">2023-01-19T17:12:00Z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2023 12:00AM</vt:lpwstr>
  </property>
</Properties>
</file>