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304E91C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24307993">
        <w:rPr>
          <w:rFonts w:ascii="Arial" w:hAnsi="Arial"/>
          <w:b/>
          <w:bCs/>
          <w:i/>
          <w:iCs/>
          <w:sz w:val="40"/>
          <w:szCs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34AB7259">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746D1"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713DC9">
          <w:footerReference w:type="default" r:id="rId12"/>
          <w:endnotePr>
            <w:numFmt w:val="decimal"/>
          </w:endnotePr>
          <w:pgSz w:w="12240" w:h="15840"/>
          <w:pgMar w:top="864" w:right="1080" w:bottom="1440" w:left="1800" w:header="1440" w:footer="720" w:gutter="0"/>
          <w:cols w:space="720"/>
          <w:noEndnote/>
          <w:titlePg/>
          <w:docGrid w:linePitch="326"/>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3DD8A1C0">
        <w:tc>
          <w:tcPr>
            <w:tcW w:w="1184" w:type="dxa"/>
          </w:tcPr>
          <w:p w14:paraId="7D763A9D" w14:textId="77777777" w:rsidR="0059178C" w:rsidRDefault="0059178C" w:rsidP="001F1BC3">
            <w:pPr>
              <w:rPr>
                <w:b/>
              </w:rPr>
            </w:pPr>
            <w:r>
              <w:rPr>
                <w:b/>
              </w:rPr>
              <w:t>To:</w:t>
            </w:r>
          </w:p>
        </w:tc>
        <w:tc>
          <w:tcPr>
            <w:tcW w:w="8176" w:type="dxa"/>
          </w:tcPr>
          <w:p w14:paraId="3BB38169" w14:textId="6858FCB5" w:rsidR="0059178C" w:rsidRDefault="002C2CDF" w:rsidP="001F1BC3">
            <w:pPr>
              <w:pStyle w:val="Footer"/>
              <w:widowControl w:val="0"/>
              <w:tabs>
                <w:tab w:val="clear" w:pos="4320"/>
                <w:tab w:val="clear" w:pos="8640"/>
              </w:tabs>
              <w:rPr>
                <w:bCs/>
                <w:snapToGrid w:val="0"/>
                <w:szCs w:val="20"/>
              </w:rPr>
            </w:pPr>
            <w:r w:rsidRPr="00CF47FC">
              <w:rPr>
                <w:bCs/>
                <w:snapToGrid w:val="0"/>
              </w:rPr>
              <w:t xml:space="preserve">Members of the Board of </w:t>
            </w:r>
            <w:bookmarkStart w:id="0" w:name="_Hlk43449165"/>
            <w:r w:rsidRPr="00CF47FC">
              <w:rPr>
                <w:bCs/>
                <w:snapToGrid w:val="0"/>
              </w:rPr>
              <w:t>Elementary and Secondary Education</w:t>
            </w:r>
            <w:bookmarkEnd w:id="0"/>
          </w:p>
        </w:tc>
      </w:tr>
      <w:tr w:rsidR="000E5E95" w14:paraId="663CBD5C" w14:textId="77777777" w:rsidTr="3DD8A1C0">
        <w:tc>
          <w:tcPr>
            <w:tcW w:w="1184" w:type="dxa"/>
          </w:tcPr>
          <w:p w14:paraId="58083D68" w14:textId="77777777" w:rsidR="000E5E95" w:rsidRDefault="000E5E95" w:rsidP="000E5E95">
            <w:pPr>
              <w:rPr>
                <w:b/>
              </w:rPr>
            </w:pPr>
            <w:r>
              <w:rPr>
                <w:b/>
              </w:rPr>
              <w:t>From:</w:t>
            </w:r>
            <w:r>
              <w:tab/>
            </w:r>
          </w:p>
        </w:tc>
        <w:tc>
          <w:tcPr>
            <w:tcW w:w="8176" w:type="dxa"/>
          </w:tcPr>
          <w:p w14:paraId="4F28AB34" w14:textId="6249A32C" w:rsidR="00525F50" w:rsidRPr="00947C0C" w:rsidRDefault="000E5E95" w:rsidP="000E5E95">
            <w:pPr>
              <w:pStyle w:val="Footer"/>
              <w:widowControl w:val="0"/>
              <w:tabs>
                <w:tab w:val="clear" w:pos="4320"/>
                <w:tab w:val="clear" w:pos="8640"/>
              </w:tabs>
              <w:rPr>
                <w:bCs/>
                <w:snapToGrid w:val="0"/>
              </w:rPr>
            </w:pPr>
            <w:r w:rsidRPr="00CF47FC">
              <w:rPr>
                <w:bCs/>
                <w:snapToGrid w:val="0"/>
              </w:rPr>
              <w:t>Jeffrey C. Riley, Commissioner</w:t>
            </w:r>
          </w:p>
        </w:tc>
      </w:tr>
      <w:tr w:rsidR="000E5E95" w14:paraId="4D118504" w14:textId="77777777" w:rsidTr="3DD8A1C0">
        <w:tc>
          <w:tcPr>
            <w:tcW w:w="1184" w:type="dxa"/>
          </w:tcPr>
          <w:p w14:paraId="43395999" w14:textId="77777777" w:rsidR="000E5E95" w:rsidRDefault="000E5E95" w:rsidP="000E5E95">
            <w:pPr>
              <w:rPr>
                <w:b/>
              </w:rPr>
            </w:pPr>
            <w:r>
              <w:rPr>
                <w:b/>
              </w:rPr>
              <w:t>Date:</w:t>
            </w:r>
            <w:r>
              <w:tab/>
            </w:r>
          </w:p>
        </w:tc>
        <w:tc>
          <w:tcPr>
            <w:tcW w:w="8176" w:type="dxa"/>
          </w:tcPr>
          <w:p w14:paraId="0A2F20FF" w14:textId="59B68E11" w:rsidR="000E5E95" w:rsidRDefault="00C25E1A" w:rsidP="000E5E95">
            <w:pPr>
              <w:pStyle w:val="Footer"/>
              <w:widowControl w:val="0"/>
              <w:tabs>
                <w:tab w:val="clear" w:pos="4320"/>
                <w:tab w:val="clear" w:pos="8640"/>
              </w:tabs>
            </w:pPr>
            <w:r>
              <w:t xml:space="preserve">February </w:t>
            </w:r>
            <w:r w:rsidR="00596FF2">
              <w:t>16</w:t>
            </w:r>
            <w:r w:rsidR="00FC48E6">
              <w:t>, 202</w:t>
            </w:r>
            <w:r w:rsidR="00C17249">
              <w:t>3</w:t>
            </w:r>
          </w:p>
        </w:tc>
      </w:tr>
      <w:tr w:rsidR="000E5E95" w14:paraId="5D0D4861" w14:textId="77777777" w:rsidTr="3DD8A1C0">
        <w:tc>
          <w:tcPr>
            <w:tcW w:w="1184" w:type="dxa"/>
          </w:tcPr>
          <w:p w14:paraId="3428D501" w14:textId="77777777" w:rsidR="000E5E95" w:rsidRDefault="000E5E95" w:rsidP="000E5E95">
            <w:pPr>
              <w:rPr>
                <w:b/>
              </w:rPr>
            </w:pPr>
            <w:r>
              <w:rPr>
                <w:b/>
              </w:rPr>
              <w:t>Subject:</w:t>
            </w:r>
          </w:p>
        </w:tc>
        <w:tc>
          <w:tcPr>
            <w:tcW w:w="8176" w:type="dxa"/>
          </w:tcPr>
          <w:p w14:paraId="1D804615" w14:textId="1ADC68D5" w:rsidR="000E5E95" w:rsidRPr="007A22FF" w:rsidRDefault="004B2F36" w:rsidP="54415296">
            <w:pPr>
              <w:pStyle w:val="Footer"/>
              <w:widowControl w:val="0"/>
              <w:tabs>
                <w:tab w:val="clear" w:pos="4320"/>
                <w:tab w:val="clear" w:pos="8640"/>
              </w:tabs>
              <w:rPr>
                <w:snapToGrid w:val="0"/>
              </w:rPr>
            </w:pPr>
            <w:r>
              <w:rPr>
                <w:snapToGrid w:val="0"/>
              </w:rPr>
              <w:t>Charter Schools – Notification of Intended Actions and Report on Conditions f</w:t>
            </w:r>
            <w:r w:rsidR="00720EF9">
              <w:rPr>
                <w:snapToGrid w:val="0"/>
              </w:rPr>
              <w:t xml:space="preserve">or </w:t>
            </w:r>
            <w:r w:rsidR="00CB2C89">
              <w:rPr>
                <w:snapToGrid w:val="0"/>
              </w:rPr>
              <w:t xml:space="preserve">Phoenix Academy Public </w:t>
            </w:r>
            <w:r w:rsidR="00E81375">
              <w:rPr>
                <w:snapToGrid w:val="0"/>
              </w:rPr>
              <w:t xml:space="preserve">Charter </w:t>
            </w:r>
            <w:r w:rsidR="00CB2C89">
              <w:rPr>
                <w:snapToGrid w:val="0"/>
              </w:rPr>
              <w:t>High School, Springfield and Roxbury Preparatory Charter School</w:t>
            </w:r>
          </w:p>
        </w:tc>
      </w:tr>
    </w:tbl>
    <w:p w14:paraId="619E8648"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64A6C459" w14:textId="0A4F7D82" w:rsidR="54415296" w:rsidRDefault="54415296"/>
    <w:p w14:paraId="347A3F01" w14:textId="77777777" w:rsidR="00821C74" w:rsidRPr="00157443" w:rsidRDefault="00821C74" w:rsidP="00A33B73">
      <w:pPr>
        <w:widowControl/>
        <w:autoSpaceDE w:val="0"/>
        <w:autoSpaceDN w:val="0"/>
        <w:adjustRightInd w:val="0"/>
        <w:rPr>
          <w:snapToGrid/>
          <w:color w:val="020202"/>
          <w:szCs w:val="24"/>
        </w:rPr>
      </w:pPr>
      <w:r w:rsidRPr="00157443">
        <w:rPr>
          <w:snapToGrid/>
          <w:color w:val="020202"/>
          <w:szCs w:val="24"/>
        </w:rPr>
        <w:t>At its meeting in February 2013, the Boar</w:t>
      </w:r>
      <w:r w:rsidRPr="00157443">
        <w:rPr>
          <w:snapToGrid/>
          <w:color w:val="0C1424"/>
          <w:szCs w:val="24"/>
        </w:rPr>
        <w:t xml:space="preserve">d </w:t>
      </w:r>
      <w:r w:rsidRPr="00157443">
        <w:rPr>
          <w:snapToGrid/>
          <w:color w:val="020202"/>
          <w:szCs w:val="24"/>
        </w:rPr>
        <w:t xml:space="preserve">of Elementary and Secondary Education (Board) authorized the Commissioner to act on its behalf in </w:t>
      </w:r>
      <w:r>
        <w:rPr>
          <w:snapToGrid/>
          <w:color w:val="020202"/>
          <w:szCs w:val="24"/>
        </w:rPr>
        <w:t>“</w:t>
      </w:r>
      <w:r w:rsidRPr="00157443">
        <w:rPr>
          <w:snapToGrid/>
          <w:color w:val="020202"/>
          <w:szCs w:val="24"/>
        </w:rPr>
        <w:t>(a) granting charter renewals that do not involve probation; (b) approving charter amendments that do not involve changes in grade span, maximum enrollment, or districts served; and (c) removing or continuing conditions imposed on charters of charter schools; provided that the Commissioner shall report to the Board on all charter renewals, charter amendments, and conditions that have been so approved; and provided further, that the Commissioner shall notify the Board in advance of all such intended actions, and a Board member may request that the Commissioner place the charter matter(s) on the agenda of the Board for discussion and action.</w:t>
      </w:r>
      <w:r>
        <w:rPr>
          <w:snapToGrid/>
          <w:color w:val="020202"/>
          <w:szCs w:val="24"/>
        </w:rPr>
        <w:t>” The Charter School Regulations also allow the Commissioner to impose conditions on a school’s charter.</w:t>
      </w:r>
      <w:r w:rsidRPr="00C62ECE">
        <w:rPr>
          <w:rStyle w:val="FootnoteReference"/>
          <w:snapToGrid/>
          <w:color w:val="020202"/>
          <w:szCs w:val="24"/>
          <w:vertAlign w:val="superscript"/>
        </w:rPr>
        <w:footnoteReference w:id="2"/>
      </w:r>
    </w:p>
    <w:p w14:paraId="14B1166F" w14:textId="77777777" w:rsidR="00B542AF" w:rsidRDefault="00B542AF" w:rsidP="00A33B73">
      <w:pPr>
        <w:widowControl/>
        <w:autoSpaceDE w:val="0"/>
        <w:autoSpaceDN w:val="0"/>
        <w:adjustRightInd w:val="0"/>
        <w:rPr>
          <w:snapToGrid/>
          <w:color w:val="020203"/>
          <w:szCs w:val="24"/>
        </w:rPr>
      </w:pPr>
    </w:p>
    <w:p w14:paraId="50214C86" w14:textId="38B5391F" w:rsidR="00821C74" w:rsidRPr="00157443" w:rsidRDefault="00821C74" w:rsidP="00A33B73">
      <w:pPr>
        <w:widowControl/>
        <w:autoSpaceDE w:val="0"/>
        <w:autoSpaceDN w:val="0"/>
        <w:adjustRightInd w:val="0"/>
        <w:rPr>
          <w:snapToGrid/>
          <w:color w:val="020203"/>
          <w:szCs w:val="24"/>
        </w:rPr>
      </w:pPr>
      <w:r w:rsidRPr="00157443">
        <w:rPr>
          <w:snapToGrid/>
          <w:color w:val="020203"/>
          <w:szCs w:val="24"/>
        </w:rPr>
        <w:t xml:space="preserve">I intend to remove the conditions currently imposed on the charter of </w:t>
      </w:r>
      <w:r w:rsidR="00A321D4">
        <w:rPr>
          <w:color w:val="000000"/>
          <w:szCs w:val="24"/>
        </w:rPr>
        <w:t xml:space="preserve">Phoenix Academy Public </w:t>
      </w:r>
      <w:r w:rsidR="00E81375">
        <w:rPr>
          <w:color w:val="000000"/>
          <w:szCs w:val="24"/>
        </w:rPr>
        <w:t xml:space="preserve">Charter </w:t>
      </w:r>
      <w:r w:rsidR="00A321D4">
        <w:rPr>
          <w:color w:val="000000"/>
          <w:szCs w:val="24"/>
        </w:rPr>
        <w:t>H</w:t>
      </w:r>
      <w:r w:rsidR="00E81375">
        <w:rPr>
          <w:color w:val="000000"/>
          <w:szCs w:val="24"/>
        </w:rPr>
        <w:t>igh School, Springfield</w:t>
      </w:r>
      <w:r w:rsidR="00A471B8">
        <w:rPr>
          <w:color w:val="000000"/>
          <w:szCs w:val="24"/>
        </w:rPr>
        <w:t xml:space="preserve">. </w:t>
      </w:r>
      <w:r w:rsidR="0065048F">
        <w:rPr>
          <w:color w:val="000000"/>
          <w:szCs w:val="24"/>
        </w:rPr>
        <w:t xml:space="preserve">I </w:t>
      </w:r>
      <w:r w:rsidR="00EE1EDD">
        <w:rPr>
          <w:color w:val="000000"/>
          <w:szCs w:val="24"/>
        </w:rPr>
        <w:t xml:space="preserve">also </w:t>
      </w:r>
      <w:r w:rsidR="0065048F">
        <w:rPr>
          <w:color w:val="000000"/>
          <w:szCs w:val="24"/>
        </w:rPr>
        <w:t xml:space="preserve">intend to remove three of four conditions </w:t>
      </w:r>
      <w:r w:rsidR="001E2877">
        <w:rPr>
          <w:color w:val="000000"/>
          <w:szCs w:val="24"/>
        </w:rPr>
        <w:t>imposed on the charter of Roxbury Preparatory Charter School</w:t>
      </w:r>
      <w:r w:rsidR="00981B68">
        <w:rPr>
          <w:color w:val="000000"/>
          <w:szCs w:val="24"/>
        </w:rPr>
        <w:t xml:space="preserve"> </w:t>
      </w:r>
      <w:r w:rsidR="001E2877">
        <w:rPr>
          <w:color w:val="000000"/>
          <w:szCs w:val="24"/>
        </w:rPr>
        <w:t xml:space="preserve">and </w:t>
      </w:r>
      <w:r w:rsidR="00707C43">
        <w:rPr>
          <w:color w:val="000000"/>
          <w:szCs w:val="24"/>
        </w:rPr>
        <w:t>maintain</w:t>
      </w:r>
      <w:r w:rsidR="001E2877">
        <w:rPr>
          <w:color w:val="000000"/>
          <w:szCs w:val="24"/>
        </w:rPr>
        <w:t xml:space="preserve"> </w:t>
      </w:r>
      <w:r w:rsidR="00796C13">
        <w:rPr>
          <w:color w:val="000000"/>
          <w:szCs w:val="24"/>
        </w:rPr>
        <w:t>one condition</w:t>
      </w:r>
      <w:r w:rsidR="00370435">
        <w:rPr>
          <w:color w:val="000000"/>
          <w:szCs w:val="24"/>
        </w:rPr>
        <w:t xml:space="preserve"> </w:t>
      </w:r>
      <w:r w:rsidR="004C20A9">
        <w:rPr>
          <w:color w:val="000000"/>
          <w:szCs w:val="24"/>
        </w:rPr>
        <w:t>regarding</w:t>
      </w:r>
      <w:r w:rsidR="00F27610">
        <w:rPr>
          <w:color w:val="000000"/>
          <w:szCs w:val="24"/>
        </w:rPr>
        <w:t xml:space="preserve"> improv</w:t>
      </w:r>
      <w:r w:rsidR="004C20A9">
        <w:rPr>
          <w:color w:val="000000"/>
          <w:szCs w:val="24"/>
        </w:rPr>
        <w:t>ing the</w:t>
      </w:r>
      <w:r w:rsidR="00F27610">
        <w:rPr>
          <w:color w:val="000000"/>
          <w:szCs w:val="24"/>
        </w:rPr>
        <w:t xml:space="preserve"> school climate</w:t>
      </w:r>
      <w:r>
        <w:rPr>
          <w:snapToGrid/>
          <w:color w:val="020203"/>
          <w:szCs w:val="24"/>
        </w:rPr>
        <w:t xml:space="preserve">. </w:t>
      </w:r>
      <w:r w:rsidRPr="00157443">
        <w:rPr>
          <w:snapToGrid/>
          <w:color w:val="020203"/>
          <w:szCs w:val="24"/>
        </w:rPr>
        <w:t xml:space="preserve">The rationale for </w:t>
      </w:r>
      <w:r>
        <w:rPr>
          <w:snapToGrid/>
          <w:color w:val="020203"/>
          <w:szCs w:val="24"/>
        </w:rPr>
        <w:t xml:space="preserve">each of </w:t>
      </w:r>
      <w:r w:rsidRPr="00157443">
        <w:rPr>
          <w:snapToGrid/>
          <w:color w:val="020203"/>
          <w:szCs w:val="24"/>
        </w:rPr>
        <w:t xml:space="preserve">these intended actions </w:t>
      </w:r>
      <w:r>
        <w:rPr>
          <w:snapToGrid/>
          <w:color w:val="020203"/>
          <w:szCs w:val="24"/>
        </w:rPr>
        <w:t>can be found starting on page two of this memorandum</w:t>
      </w:r>
      <w:r w:rsidRPr="00157443">
        <w:rPr>
          <w:snapToGrid/>
          <w:color w:val="020203"/>
          <w:szCs w:val="24"/>
        </w:rPr>
        <w:t>.</w:t>
      </w:r>
    </w:p>
    <w:p w14:paraId="28817FCE" w14:textId="77777777" w:rsidR="00821C74" w:rsidRPr="00157443" w:rsidRDefault="00821C74" w:rsidP="00A33B73">
      <w:pPr>
        <w:widowControl/>
        <w:autoSpaceDE w:val="0"/>
        <w:autoSpaceDN w:val="0"/>
        <w:adjustRightInd w:val="0"/>
        <w:rPr>
          <w:snapToGrid/>
          <w:color w:val="040405"/>
          <w:szCs w:val="24"/>
        </w:rPr>
      </w:pPr>
    </w:p>
    <w:p w14:paraId="0B10D47C" w14:textId="44554C91" w:rsidR="00821C74" w:rsidRDefault="00821C74" w:rsidP="00A33B73">
      <w:pPr>
        <w:widowControl/>
        <w:autoSpaceDE w:val="0"/>
        <w:autoSpaceDN w:val="0"/>
        <w:adjustRightInd w:val="0"/>
        <w:rPr>
          <w:snapToGrid/>
          <w:color w:val="020202"/>
          <w:szCs w:val="24"/>
        </w:rPr>
      </w:pPr>
      <w:r w:rsidRPr="00157443">
        <w:rPr>
          <w:snapToGrid/>
          <w:color w:val="020202"/>
          <w:szCs w:val="24"/>
        </w:rPr>
        <w:t xml:space="preserve">Please let me know by </w:t>
      </w:r>
      <w:r w:rsidRPr="003F6EF6">
        <w:rPr>
          <w:b/>
          <w:snapToGrid/>
          <w:color w:val="020202"/>
          <w:szCs w:val="24"/>
        </w:rPr>
        <w:t>Thurs</w:t>
      </w:r>
      <w:r w:rsidRPr="003F6EF6">
        <w:rPr>
          <w:b/>
          <w:bCs/>
          <w:snapToGrid/>
          <w:color w:val="020202"/>
          <w:szCs w:val="24"/>
        </w:rPr>
        <w:t xml:space="preserve">day, </w:t>
      </w:r>
      <w:r w:rsidR="00F8690A">
        <w:rPr>
          <w:b/>
          <w:bCs/>
          <w:snapToGrid/>
          <w:color w:val="020202"/>
          <w:szCs w:val="24"/>
        </w:rPr>
        <w:t>February 23</w:t>
      </w:r>
      <w:r w:rsidRPr="003F6EF6">
        <w:rPr>
          <w:b/>
          <w:bCs/>
          <w:snapToGrid/>
          <w:color w:val="020202"/>
          <w:szCs w:val="24"/>
        </w:rPr>
        <w:t>,</w:t>
      </w:r>
      <w:r w:rsidRPr="00157443">
        <w:rPr>
          <w:b/>
          <w:bCs/>
          <w:snapToGrid/>
          <w:color w:val="020202"/>
          <w:szCs w:val="24"/>
        </w:rPr>
        <w:t xml:space="preserve"> </w:t>
      </w:r>
      <w:r w:rsidR="008A5041">
        <w:rPr>
          <w:b/>
          <w:bCs/>
          <w:snapToGrid/>
          <w:color w:val="020202"/>
          <w:szCs w:val="24"/>
        </w:rPr>
        <w:t>2023</w:t>
      </w:r>
      <w:r w:rsidR="00135DED">
        <w:rPr>
          <w:b/>
          <w:bCs/>
          <w:snapToGrid/>
          <w:color w:val="020202"/>
          <w:szCs w:val="24"/>
        </w:rPr>
        <w:t>,</w:t>
      </w:r>
      <w:r w:rsidR="008A5041">
        <w:rPr>
          <w:b/>
          <w:bCs/>
          <w:snapToGrid/>
          <w:color w:val="020202"/>
          <w:szCs w:val="24"/>
        </w:rPr>
        <w:t xml:space="preserve"> </w:t>
      </w:r>
      <w:r w:rsidRPr="00157443">
        <w:rPr>
          <w:snapToGrid/>
          <w:color w:val="020202"/>
          <w:szCs w:val="24"/>
        </w:rPr>
        <w:t>if you wish to have</w:t>
      </w:r>
      <w:r>
        <w:rPr>
          <w:snapToGrid/>
          <w:color w:val="020202"/>
          <w:szCs w:val="24"/>
        </w:rPr>
        <w:t xml:space="preserve"> either of these</w:t>
      </w:r>
      <w:r w:rsidRPr="00157443">
        <w:rPr>
          <w:snapToGrid/>
          <w:color w:val="020202"/>
          <w:szCs w:val="24"/>
        </w:rPr>
        <w:t xml:space="preserve"> proposed action</w:t>
      </w:r>
      <w:r>
        <w:rPr>
          <w:snapToGrid/>
          <w:color w:val="020202"/>
          <w:szCs w:val="24"/>
        </w:rPr>
        <w:t>s</w:t>
      </w:r>
      <w:r w:rsidRPr="00157443">
        <w:rPr>
          <w:snapToGrid/>
          <w:color w:val="020202"/>
          <w:szCs w:val="24"/>
        </w:rPr>
        <w:t xml:space="preserve"> brought to the full Board for review and vote at the </w:t>
      </w:r>
      <w:r w:rsidR="00F469BE">
        <w:rPr>
          <w:snapToGrid/>
          <w:color w:val="020202"/>
          <w:szCs w:val="24"/>
        </w:rPr>
        <w:t>February</w:t>
      </w:r>
      <w:r w:rsidRPr="00157443">
        <w:rPr>
          <w:snapToGrid/>
          <w:color w:val="020202"/>
          <w:szCs w:val="24"/>
        </w:rPr>
        <w:t xml:space="preserve"> </w:t>
      </w:r>
      <w:r w:rsidR="008A5041">
        <w:rPr>
          <w:snapToGrid/>
          <w:color w:val="020202"/>
          <w:szCs w:val="24"/>
        </w:rPr>
        <w:t xml:space="preserve">Board </w:t>
      </w:r>
      <w:r w:rsidRPr="00157443">
        <w:rPr>
          <w:snapToGrid/>
          <w:color w:val="020202"/>
          <w:szCs w:val="24"/>
        </w:rPr>
        <w:t>meeting.</w:t>
      </w:r>
    </w:p>
    <w:p w14:paraId="0AC991C5" w14:textId="77777777" w:rsidR="00433374" w:rsidRDefault="00433374" w:rsidP="00A33B73">
      <w:pPr>
        <w:widowControl/>
        <w:autoSpaceDE w:val="0"/>
        <w:autoSpaceDN w:val="0"/>
        <w:adjustRightInd w:val="0"/>
        <w:rPr>
          <w:snapToGrid/>
          <w:color w:val="020202"/>
          <w:szCs w:val="24"/>
        </w:rPr>
      </w:pPr>
    </w:p>
    <w:p w14:paraId="7C0B7E97" w14:textId="77777777" w:rsidR="00CF1AEE" w:rsidRDefault="00CF1AEE" w:rsidP="00A33B73">
      <w:pPr>
        <w:widowControl/>
        <w:autoSpaceDE w:val="0"/>
        <w:autoSpaceDN w:val="0"/>
        <w:adjustRightInd w:val="0"/>
        <w:rPr>
          <w:snapToGrid/>
          <w:color w:val="020202"/>
          <w:szCs w:val="24"/>
        </w:rPr>
      </w:pPr>
    </w:p>
    <w:p w14:paraId="22B64A6D" w14:textId="77777777" w:rsidR="00CF1AEE" w:rsidRDefault="00CF1AEE" w:rsidP="00A33B73">
      <w:pPr>
        <w:widowControl/>
        <w:autoSpaceDE w:val="0"/>
        <w:autoSpaceDN w:val="0"/>
        <w:adjustRightInd w:val="0"/>
        <w:rPr>
          <w:snapToGrid/>
          <w:color w:val="020202"/>
          <w:szCs w:val="24"/>
        </w:rPr>
      </w:pPr>
    </w:p>
    <w:p w14:paraId="4F9FEA7B" w14:textId="77777777" w:rsidR="00CF1AEE" w:rsidRDefault="00CF1AEE" w:rsidP="00A33B73">
      <w:pPr>
        <w:widowControl/>
        <w:autoSpaceDE w:val="0"/>
        <w:autoSpaceDN w:val="0"/>
        <w:adjustRightInd w:val="0"/>
        <w:rPr>
          <w:snapToGrid/>
          <w:color w:val="020202"/>
          <w:szCs w:val="24"/>
        </w:rPr>
      </w:pPr>
    </w:p>
    <w:p w14:paraId="0B7372EB" w14:textId="77777777" w:rsidR="00DE38E5" w:rsidRDefault="00DE38E5" w:rsidP="00A33B73">
      <w:pPr>
        <w:widowControl/>
        <w:autoSpaceDE w:val="0"/>
        <w:autoSpaceDN w:val="0"/>
        <w:adjustRightInd w:val="0"/>
        <w:rPr>
          <w:snapToGrid/>
          <w:color w:val="020202"/>
          <w:szCs w:val="24"/>
        </w:rPr>
      </w:pPr>
    </w:p>
    <w:p w14:paraId="4300798D" w14:textId="77777777" w:rsidR="00CF1AEE" w:rsidRDefault="00CF1AEE" w:rsidP="00A33B73">
      <w:pPr>
        <w:widowControl/>
        <w:autoSpaceDE w:val="0"/>
        <w:autoSpaceDN w:val="0"/>
        <w:adjustRightInd w:val="0"/>
        <w:rPr>
          <w:snapToGrid/>
          <w:color w:val="020202"/>
          <w:szCs w:val="24"/>
        </w:rPr>
      </w:pPr>
    </w:p>
    <w:tbl>
      <w:tblPr>
        <w:tblStyle w:val="TableGrid"/>
        <w:tblW w:w="5000" w:type="pct"/>
        <w:tblLook w:val="04A0" w:firstRow="1" w:lastRow="0" w:firstColumn="1" w:lastColumn="0" w:noHBand="0" w:noVBand="1"/>
      </w:tblPr>
      <w:tblGrid>
        <w:gridCol w:w="2337"/>
        <w:gridCol w:w="2337"/>
        <w:gridCol w:w="2338"/>
        <w:gridCol w:w="2338"/>
      </w:tblGrid>
      <w:tr w:rsidR="00CF1AEE" w:rsidRPr="00CF1AEE" w14:paraId="025C5E6D" w14:textId="77777777" w:rsidTr="002A627F">
        <w:tc>
          <w:tcPr>
            <w:tcW w:w="5000" w:type="pct"/>
            <w:gridSpan w:val="4"/>
            <w:shd w:val="clear" w:color="auto" w:fill="BFBFBF" w:themeFill="background1" w:themeFillShade="BF"/>
          </w:tcPr>
          <w:p w14:paraId="3A55A309" w14:textId="0267811C" w:rsidR="00CF1AEE" w:rsidRPr="00CF1AEE" w:rsidRDefault="00CF1AEE" w:rsidP="00A33B73">
            <w:pPr>
              <w:pStyle w:val="TableHeading"/>
              <w:rPr>
                <w:rFonts w:ascii="Times New Roman" w:hAnsi="Times New Roman" w:cs="Times New Roman"/>
              </w:rPr>
            </w:pPr>
            <w:r w:rsidRPr="00CF1AEE">
              <w:rPr>
                <w:rFonts w:ascii="Times New Roman" w:hAnsi="Times New Roman" w:cs="Times New Roman"/>
              </w:rPr>
              <w:lastRenderedPageBreak/>
              <w:t>Phoenix Academy Public Charter High School, Springfield</w:t>
            </w:r>
          </w:p>
        </w:tc>
      </w:tr>
      <w:tr w:rsidR="00CF1AEE" w:rsidRPr="00CF1AEE" w14:paraId="4601D7D3" w14:textId="77777777" w:rsidTr="002A627F">
        <w:tc>
          <w:tcPr>
            <w:tcW w:w="1250" w:type="pct"/>
            <w:shd w:val="clear" w:color="auto" w:fill="F2F2F2" w:themeFill="background1" w:themeFillShade="F2"/>
          </w:tcPr>
          <w:p w14:paraId="2C9F1A05" w14:textId="77777777" w:rsidR="00CF1AEE" w:rsidRPr="00CF1AEE" w:rsidRDefault="00CF1AEE" w:rsidP="00A33B73">
            <w:pPr>
              <w:pStyle w:val="Table"/>
              <w:rPr>
                <w:rFonts w:ascii="Times New Roman" w:hAnsi="Times New Roman" w:cs="Times New Roman"/>
                <w:b/>
              </w:rPr>
            </w:pPr>
            <w:r w:rsidRPr="00CF1AEE">
              <w:rPr>
                <w:rFonts w:ascii="Times New Roman" w:hAnsi="Times New Roman" w:cs="Times New Roman"/>
                <w:b/>
              </w:rPr>
              <w:t>Type of Charter</w:t>
            </w:r>
          </w:p>
        </w:tc>
        <w:tc>
          <w:tcPr>
            <w:tcW w:w="1250" w:type="pct"/>
          </w:tcPr>
          <w:p w14:paraId="6EB601EA" w14:textId="77777777" w:rsidR="00CF1AEE" w:rsidRPr="00CF1AEE" w:rsidRDefault="00CF1AEE" w:rsidP="00A33B73">
            <w:pPr>
              <w:pStyle w:val="Table"/>
              <w:rPr>
                <w:rFonts w:ascii="Times New Roman" w:hAnsi="Times New Roman" w:cs="Times New Roman"/>
              </w:rPr>
            </w:pPr>
            <w:r w:rsidRPr="00CF1AEE">
              <w:rPr>
                <w:rFonts w:ascii="Times New Roman" w:hAnsi="Times New Roman" w:cs="Times New Roman"/>
              </w:rPr>
              <w:t>Commonwealth</w:t>
            </w:r>
          </w:p>
        </w:tc>
        <w:tc>
          <w:tcPr>
            <w:tcW w:w="1250" w:type="pct"/>
            <w:shd w:val="clear" w:color="auto" w:fill="F2F2F2" w:themeFill="background1" w:themeFillShade="F2"/>
          </w:tcPr>
          <w:p w14:paraId="57746584" w14:textId="77777777" w:rsidR="00CF1AEE" w:rsidRPr="00CF1AEE" w:rsidRDefault="00CF1AEE" w:rsidP="00A33B73">
            <w:pPr>
              <w:pStyle w:val="Table"/>
              <w:rPr>
                <w:rFonts w:ascii="Times New Roman" w:hAnsi="Times New Roman" w:cs="Times New Roman"/>
                <w:b/>
              </w:rPr>
            </w:pPr>
            <w:r w:rsidRPr="00CF1AEE">
              <w:rPr>
                <w:rFonts w:ascii="Times New Roman" w:hAnsi="Times New Roman" w:cs="Times New Roman"/>
                <w:b/>
              </w:rPr>
              <w:t>Location</w:t>
            </w:r>
          </w:p>
        </w:tc>
        <w:tc>
          <w:tcPr>
            <w:tcW w:w="1250" w:type="pct"/>
          </w:tcPr>
          <w:p w14:paraId="27676E5E" w14:textId="77777777" w:rsidR="00CF1AEE" w:rsidRPr="00CF1AEE" w:rsidRDefault="00CF1AEE" w:rsidP="00A33B73">
            <w:pPr>
              <w:pStyle w:val="Table"/>
              <w:rPr>
                <w:rFonts w:ascii="Times New Roman" w:hAnsi="Times New Roman" w:cs="Times New Roman"/>
              </w:rPr>
            </w:pPr>
            <w:r w:rsidRPr="00CF1AEE">
              <w:rPr>
                <w:rFonts w:ascii="Times New Roman" w:hAnsi="Times New Roman" w:cs="Times New Roman"/>
              </w:rPr>
              <w:t>Springfield</w:t>
            </w:r>
          </w:p>
        </w:tc>
      </w:tr>
      <w:tr w:rsidR="00CF1AEE" w:rsidRPr="00CF1AEE" w14:paraId="2D7A46E9" w14:textId="77777777" w:rsidTr="002A627F">
        <w:tc>
          <w:tcPr>
            <w:tcW w:w="1250" w:type="pct"/>
            <w:shd w:val="clear" w:color="auto" w:fill="F2F2F2" w:themeFill="background1" w:themeFillShade="F2"/>
          </w:tcPr>
          <w:p w14:paraId="4FC1A506" w14:textId="77777777" w:rsidR="00CF1AEE" w:rsidRPr="00CF1AEE" w:rsidRDefault="00CF1AEE" w:rsidP="00A33B73">
            <w:pPr>
              <w:pStyle w:val="Table"/>
              <w:rPr>
                <w:rFonts w:ascii="Times New Roman" w:hAnsi="Times New Roman" w:cs="Times New Roman"/>
                <w:b/>
              </w:rPr>
            </w:pPr>
            <w:r w:rsidRPr="00CF1AEE">
              <w:rPr>
                <w:rFonts w:ascii="Times New Roman" w:hAnsi="Times New Roman" w:cs="Times New Roman"/>
                <w:b/>
              </w:rPr>
              <w:t>Regional or Non-Regional</w:t>
            </w:r>
          </w:p>
        </w:tc>
        <w:tc>
          <w:tcPr>
            <w:tcW w:w="1250" w:type="pct"/>
          </w:tcPr>
          <w:p w14:paraId="52E4BC2F" w14:textId="77777777" w:rsidR="00CF1AEE" w:rsidRPr="00CF1AEE" w:rsidRDefault="00CF1AEE" w:rsidP="00A33B73">
            <w:pPr>
              <w:pStyle w:val="Table"/>
              <w:rPr>
                <w:rFonts w:ascii="Times New Roman" w:hAnsi="Times New Roman" w:cs="Times New Roman"/>
              </w:rPr>
            </w:pPr>
            <w:r w:rsidRPr="00CF1AEE">
              <w:rPr>
                <w:rFonts w:ascii="Times New Roman" w:hAnsi="Times New Roman" w:cs="Times New Roman"/>
              </w:rPr>
              <w:t>Regional</w:t>
            </w:r>
          </w:p>
        </w:tc>
        <w:tc>
          <w:tcPr>
            <w:tcW w:w="1250" w:type="pct"/>
            <w:shd w:val="clear" w:color="auto" w:fill="F2F2F2" w:themeFill="background1" w:themeFillShade="F2"/>
          </w:tcPr>
          <w:p w14:paraId="2C142B38" w14:textId="77777777" w:rsidR="00CF1AEE" w:rsidRPr="00CF1AEE" w:rsidRDefault="00CF1AEE" w:rsidP="00A33B73">
            <w:pPr>
              <w:pStyle w:val="Table"/>
              <w:rPr>
                <w:rFonts w:ascii="Times New Roman" w:hAnsi="Times New Roman" w:cs="Times New Roman"/>
                <w:b/>
              </w:rPr>
            </w:pPr>
            <w:r w:rsidRPr="00CF1AEE">
              <w:rPr>
                <w:rFonts w:ascii="Times New Roman" w:hAnsi="Times New Roman" w:cs="Times New Roman"/>
                <w:b/>
              </w:rPr>
              <w:t>Districts in Region</w:t>
            </w:r>
          </w:p>
        </w:tc>
        <w:tc>
          <w:tcPr>
            <w:tcW w:w="1250" w:type="pct"/>
          </w:tcPr>
          <w:p w14:paraId="1CCADC83" w14:textId="14E92906" w:rsidR="00CF1AEE" w:rsidRPr="00CF1AEE" w:rsidRDefault="00CF1AEE" w:rsidP="00A33B73">
            <w:pPr>
              <w:pStyle w:val="Table"/>
              <w:rPr>
                <w:rFonts w:ascii="Times New Roman" w:hAnsi="Times New Roman" w:cs="Times New Roman"/>
              </w:rPr>
            </w:pPr>
            <w:r w:rsidRPr="00CF1AEE">
              <w:rPr>
                <w:rFonts w:ascii="Times New Roman" w:hAnsi="Times New Roman" w:cs="Times New Roman"/>
              </w:rPr>
              <w:t xml:space="preserve">Chicopee, Holyoke, </w:t>
            </w:r>
            <w:r w:rsidR="008B164D">
              <w:rPr>
                <w:rFonts w:ascii="Times New Roman" w:hAnsi="Times New Roman" w:cs="Times New Roman"/>
              </w:rPr>
              <w:t xml:space="preserve">and </w:t>
            </w:r>
            <w:r w:rsidRPr="00CF1AEE">
              <w:rPr>
                <w:rFonts w:ascii="Times New Roman" w:hAnsi="Times New Roman" w:cs="Times New Roman"/>
              </w:rPr>
              <w:t>Springfield</w:t>
            </w:r>
          </w:p>
        </w:tc>
      </w:tr>
      <w:tr w:rsidR="00CF1AEE" w:rsidRPr="00CF1AEE" w14:paraId="59091072" w14:textId="77777777" w:rsidTr="002A627F">
        <w:tc>
          <w:tcPr>
            <w:tcW w:w="1250" w:type="pct"/>
            <w:shd w:val="clear" w:color="auto" w:fill="F2F2F2" w:themeFill="background1" w:themeFillShade="F2"/>
          </w:tcPr>
          <w:p w14:paraId="46FF30C3" w14:textId="77777777" w:rsidR="00CF1AEE" w:rsidRPr="00CF1AEE" w:rsidRDefault="00CF1AEE" w:rsidP="00A33B73">
            <w:pPr>
              <w:pStyle w:val="Table"/>
              <w:rPr>
                <w:rFonts w:ascii="Times New Roman" w:hAnsi="Times New Roman" w:cs="Times New Roman"/>
                <w:b/>
              </w:rPr>
            </w:pPr>
            <w:r w:rsidRPr="00CF1AEE">
              <w:rPr>
                <w:rFonts w:ascii="Times New Roman" w:hAnsi="Times New Roman" w:cs="Times New Roman"/>
                <w:b/>
              </w:rPr>
              <w:t>Year Opened</w:t>
            </w:r>
          </w:p>
        </w:tc>
        <w:tc>
          <w:tcPr>
            <w:tcW w:w="1250" w:type="pct"/>
          </w:tcPr>
          <w:p w14:paraId="46FE73B1" w14:textId="77777777" w:rsidR="00CF1AEE" w:rsidRPr="00CF1AEE" w:rsidRDefault="00CF1AEE" w:rsidP="00A33B73">
            <w:pPr>
              <w:pStyle w:val="Table"/>
              <w:rPr>
                <w:rFonts w:ascii="Times New Roman" w:hAnsi="Times New Roman" w:cs="Times New Roman"/>
              </w:rPr>
            </w:pPr>
            <w:r w:rsidRPr="00CF1AEE">
              <w:rPr>
                <w:rFonts w:ascii="Times New Roman" w:hAnsi="Times New Roman" w:cs="Times New Roman"/>
              </w:rPr>
              <w:t>2014</w:t>
            </w:r>
          </w:p>
        </w:tc>
        <w:tc>
          <w:tcPr>
            <w:tcW w:w="1250" w:type="pct"/>
            <w:shd w:val="clear" w:color="auto" w:fill="F2F2F2" w:themeFill="background1" w:themeFillShade="F2"/>
          </w:tcPr>
          <w:p w14:paraId="2AA938C0" w14:textId="77777777" w:rsidR="00CF1AEE" w:rsidRPr="00CF1AEE" w:rsidRDefault="00CF1AEE" w:rsidP="00A33B73">
            <w:pPr>
              <w:pStyle w:val="Table"/>
              <w:rPr>
                <w:rFonts w:ascii="Times New Roman" w:hAnsi="Times New Roman" w:cs="Times New Roman"/>
                <w:b/>
              </w:rPr>
            </w:pPr>
            <w:r w:rsidRPr="00CF1AEE">
              <w:rPr>
                <w:rFonts w:ascii="Times New Roman" w:hAnsi="Times New Roman" w:cs="Times New Roman"/>
                <w:b/>
              </w:rPr>
              <w:t>Year(s) Renewed</w:t>
            </w:r>
          </w:p>
        </w:tc>
        <w:tc>
          <w:tcPr>
            <w:tcW w:w="1250" w:type="pct"/>
          </w:tcPr>
          <w:p w14:paraId="38F2E35C" w14:textId="77777777" w:rsidR="00CF1AEE" w:rsidRPr="00CF1AEE" w:rsidRDefault="00CF1AEE" w:rsidP="00A33B73">
            <w:pPr>
              <w:pStyle w:val="Table"/>
              <w:rPr>
                <w:rFonts w:ascii="Times New Roman" w:hAnsi="Times New Roman" w:cs="Times New Roman"/>
              </w:rPr>
            </w:pPr>
            <w:r w:rsidRPr="00CF1AEE">
              <w:rPr>
                <w:rFonts w:ascii="Times New Roman" w:hAnsi="Times New Roman" w:cs="Times New Roman"/>
              </w:rPr>
              <w:t>2019</w:t>
            </w:r>
          </w:p>
        </w:tc>
      </w:tr>
      <w:tr w:rsidR="00CF1AEE" w:rsidRPr="00CF1AEE" w14:paraId="4A4B1C29" w14:textId="77777777" w:rsidTr="002A627F">
        <w:tc>
          <w:tcPr>
            <w:tcW w:w="1250" w:type="pct"/>
            <w:shd w:val="clear" w:color="auto" w:fill="F2F2F2" w:themeFill="background1" w:themeFillShade="F2"/>
          </w:tcPr>
          <w:p w14:paraId="4BC8BEF4" w14:textId="77777777" w:rsidR="00CF1AEE" w:rsidRPr="00CF1AEE" w:rsidRDefault="00CF1AEE" w:rsidP="00A33B73">
            <w:pPr>
              <w:pStyle w:val="Table"/>
              <w:rPr>
                <w:rFonts w:ascii="Times New Roman" w:hAnsi="Times New Roman" w:cs="Times New Roman"/>
                <w:b/>
              </w:rPr>
            </w:pPr>
            <w:r w:rsidRPr="00CF1AEE">
              <w:rPr>
                <w:rFonts w:ascii="Times New Roman" w:hAnsi="Times New Roman" w:cs="Times New Roman"/>
                <w:b/>
              </w:rPr>
              <w:t>Maximum Enrollment</w:t>
            </w:r>
          </w:p>
        </w:tc>
        <w:tc>
          <w:tcPr>
            <w:tcW w:w="1250" w:type="pct"/>
          </w:tcPr>
          <w:p w14:paraId="6F5272CD" w14:textId="77777777" w:rsidR="00CF1AEE" w:rsidRPr="00CF1AEE" w:rsidRDefault="00CF1AEE" w:rsidP="00A33B73">
            <w:pPr>
              <w:pStyle w:val="Table"/>
              <w:rPr>
                <w:rFonts w:ascii="Times New Roman" w:hAnsi="Times New Roman" w:cs="Times New Roman"/>
              </w:rPr>
            </w:pPr>
            <w:r w:rsidRPr="00CF1AEE">
              <w:rPr>
                <w:rFonts w:ascii="Times New Roman" w:hAnsi="Times New Roman" w:cs="Times New Roman"/>
              </w:rPr>
              <w:t>250</w:t>
            </w:r>
          </w:p>
        </w:tc>
        <w:tc>
          <w:tcPr>
            <w:tcW w:w="1250" w:type="pct"/>
            <w:shd w:val="clear" w:color="auto" w:fill="F2F2F2" w:themeFill="background1" w:themeFillShade="F2"/>
          </w:tcPr>
          <w:p w14:paraId="490B0C59" w14:textId="77777777" w:rsidR="00CF1AEE" w:rsidRPr="00CF1AEE" w:rsidRDefault="00CF1AEE" w:rsidP="00A33B73">
            <w:pPr>
              <w:pStyle w:val="Table"/>
              <w:rPr>
                <w:rFonts w:ascii="Times New Roman" w:hAnsi="Times New Roman" w:cs="Times New Roman"/>
                <w:b/>
              </w:rPr>
            </w:pPr>
            <w:r w:rsidRPr="00CF1AEE">
              <w:rPr>
                <w:rFonts w:ascii="Times New Roman" w:hAnsi="Times New Roman" w:cs="Times New Roman"/>
                <w:b/>
              </w:rPr>
              <w:t>Current Enrollment</w:t>
            </w:r>
          </w:p>
        </w:tc>
        <w:tc>
          <w:tcPr>
            <w:tcW w:w="1250" w:type="pct"/>
          </w:tcPr>
          <w:p w14:paraId="47E57F22" w14:textId="450E529B" w:rsidR="00CF1AEE" w:rsidRPr="00CF1AEE" w:rsidRDefault="00CF1AEE" w:rsidP="00A33B73">
            <w:pPr>
              <w:pStyle w:val="Table"/>
              <w:rPr>
                <w:rFonts w:ascii="Times New Roman" w:hAnsi="Times New Roman" w:cs="Times New Roman"/>
              </w:rPr>
            </w:pPr>
            <w:r w:rsidRPr="00CF1AEE">
              <w:rPr>
                <w:rFonts w:ascii="Times New Roman" w:hAnsi="Times New Roman" w:cs="Times New Roman"/>
              </w:rPr>
              <w:t>1</w:t>
            </w:r>
            <w:r w:rsidR="00A8296A">
              <w:rPr>
                <w:rFonts w:ascii="Times New Roman" w:hAnsi="Times New Roman" w:cs="Times New Roman"/>
              </w:rPr>
              <w:t>66</w:t>
            </w:r>
            <w:r w:rsidR="00670495" w:rsidRPr="003D21F7">
              <w:rPr>
                <w:rStyle w:val="FootnoteReference"/>
                <w:rFonts w:ascii="Times New Roman" w:hAnsi="Times New Roman" w:cs="Times New Roman"/>
                <w:vertAlign w:val="superscript"/>
              </w:rPr>
              <w:footnoteReference w:id="3"/>
            </w:r>
            <w:r w:rsidR="008B164D">
              <w:t xml:space="preserve"> </w:t>
            </w:r>
            <w:r w:rsidR="008B164D" w:rsidRPr="008B164D">
              <w:rPr>
                <w:rFonts w:ascii="Times New Roman" w:hAnsi="Times New Roman" w:cs="Times New Roman"/>
              </w:rPr>
              <w:t>(October 2022)</w:t>
            </w:r>
          </w:p>
        </w:tc>
      </w:tr>
      <w:tr w:rsidR="00CF1AEE" w:rsidRPr="00CF1AEE" w14:paraId="6DE5BD89" w14:textId="77777777" w:rsidTr="002A627F">
        <w:tc>
          <w:tcPr>
            <w:tcW w:w="1250" w:type="pct"/>
            <w:shd w:val="clear" w:color="auto" w:fill="F2F2F2" w:themeFill="background1" w:themeFillShade="F2"/>
          </w:tcPr>
          <w:p w14:paraId="3E841E72" w14:textId="77777777" w:rsidR="00CF1AEE" w:rsidRPr="00CF1AEE" w:rsidRDefault="00CF1AEE" w:rsidP="00A33B73">
            <w:pPr>
              <w:pStyle w:val="Table"/>
              <w:rPr>
                <w:rFonts w:ascii="Times New Roman" w:hAnsi="Times New Roman" w:cs="Times New Roman"/>
                <w:b/>
              </w:rPr>
            </w:pPr>
            <w:r w:rsidRPr="00CF1AEE">
              <w:rPr>
                <w:rFonts w:ascii="Times New Roman" w:hAnsi="Times New Roman" w:cs="Times New Roman"/>
                <w:b/>
              </w:rPr>
              <w:t>Chartered Grade Span</w:t>
            </w:r>
          </w:p>
        </w:tc>
        <w:tc>
          <w:tcPr>
            <w:tcW w:w="1250" w:type="pct"/>
          </w:tcPr>
          <w:p w14:paraId="6D90D52D" w14:textId="77777777" w:rsidR="00CF1AEE" w:rsidRPr="00CF1AEE" w:rsidRDefault="00CF1AEE" w:rsidP="00A33B73">
            <w:pPr>
              <w:pStyle w:val="Table"/>
              <w:rPr>
                <w:rFonts w:ascii="Times New Roman" w:hAnsi="Times New Roman" w:cs="Times New Roman"/>
              </w:rPr>
            </w:pPr>
            <w:r w:rsidRPr="00CF1AEE">
              <w:rPr>
                <w:rFonts w:ascii="Times New Roman" w:hAnsi="Times New Roman" w:cs="Times New Roman"/>
              </w:rPr>
              <w:t>9-12</w:t>
            </w:r>
          </w:p>
        </w:tc>
        <w:tc>
          <w:tcPr>
            <w:tcW w:w="1250" w:type="pct"/>
            <w:shd w:val="clear" w:color="auto" w:fill="F2F2F2" w:themeFill="background1" w:themeFillShade="F2"/>
          </w:tcPr>
          <w:p w14:paraId="684F106A" w14:textId="77777777" w:rsidR="00CF1AEE" w:rsidRPr="00CF1AEE" w:rsidRDefault="00CF1AEE" w:rsidP="00A33B73">
            <w:pPr>
              <w:pStyle w:val="Table"/>
              <w:rPr>
                <w:rFonts w:ascii="Times New Roman" w:hAnsi="Times New Roman" w:cs="Times New Roman"/>
                <w:b/>
              </w:rPr>
            </w:pPr>
            <w:r w:rsidRPr="00CF1AEE">
              <w:rPr>
                <w:rFonts w:ascii="Times New Roman" w:hAnsi="Times New Roman" w:cs="Times New Roman"/>
                <w:b/>
              </w:rPr>
              <w:t>Current Grade Span</w:t>
            </w:r>
          </w:p>
        </w:tc>
        <w:tc>
          <w:tcPr>
            <w:tcW w:w="1250" w:type="pct"/>
          </w:tcPr>
          <w:p w14:paraId="3C359018" w14:textId="77777777" w:rsidR="00CF1AEE" w:rsidRPr="00CF1AEE" w:rsidRDefault="00CF1AEE" w:rsidP="00A33B73">
            <w:pPr>
              <w:pStyle w:val="Table"/>
              <w:rPr>
                <w:rFonts w:ascii="Times New Roman" w:hAnsi="Times New Roman" w:cs="Times New Roman"/>
              </w:rPr>
            </w:pPr>
            <w:r w:rsidRPr="00CF1AEE">
              <w:rPr>
                <w:rFonts w:ascii="Times New Roman" w:hAnsi="Times New Roman" w:cs="Times New Roman"/>
              </w:rPr>
              <w:t>9-12</w:t>
            </w:r>
          </w:p>
        </w:tc>
      </w:tr>
      <w:tr w:rsidR="00CF1AEE" w:rsidRPr="00CF1AEE" w14:paraId="72ACE4DC" w14:textId="77777777" w:rsidTr="002A627F">
        <w:tc>
          <w:tcPr>
            <w:tcW w:w="1250" w:type="pct"/>
            <w:shd w:val="clear" w:color="auto" w:fill="F2F2F2" w:themeFill="background1" w:themeFillShade="F2"/>
          </w:tcPr>
          <w:p w14:paraId="21A5224A" w14:textId="77777777" w:rsidR="00CF1AEE" w:rsidRPr="00CF1AEE" w:rsidRDefault="00CF1AEE" w:rsidP="00A33B73">
            <w:pPr>
              <w:pStyle w:val="Table"/>
              <w:rPr>
                <w:rFonts w:ascii="Times New Roman" w:hAnsi="Times New Roman" w:cs="Times New Roman"/>
                <w:b/>
              </w:rPr>
            </w:pPr>
            <w:r w:rsidRPr="00CF1AEE">
              <w:rPr>
                <w:rFonts w:ascii="Times New Roman" w:hAnsi="Times New Roman" w:cs="Times New Roman"/>
                <w:b/>
              </w:rPr>
              <w:t>Students on Waitlist</w:t>
            </w:r>
          </w:p>
        </w:tc>
        <w:tc>
          <w:tcPr>
            <w:tcW w:w="1250" w:type="pct"/>
          </w:tcPr>
          <w:p w14:paraId="57212B8D" w14:textId="67AC7F06" w:rsidR="00CF1AEE" w:rsidRPr="00CF1AEE" w:rsidRDefault="00CF1AEE" w:rsidP="00A33B73">
            <w:pPr>
              <w:pStyle w:val="Table"/>
              <w:rPr>
                <w:rFonts w:ascii="Times New Roman" w:hAnsi="Times New Roman" w:cs="Times New Roman"/>
              </w:rPr>
            </w:pPr>
            <w:r w:rsidRPr="00CF1AEE">
              <w:rPr>
                <w:rFonts w:ascii="Times New Roman" w:hAnsi="Times New Roman" w:cs="Times New Roman"/>
              </w:rPr>
              <w:t>0</w:t>
            </w:r>
            <w:r w:rsidR="005F23A4">
              <w:t xml:space="preserve"> </w:t>
            </w:r>
            <w:r w:rsidR="005F23A4" w:rsidRPr="005F23A4">
              <w:rPr>
                <w:rFonts w:ascii="Times New Roman" w:hAnsi="Times New Roman" w:cs="Times New Roman"/>
              </w:rPr>
              <w:t>(March 2022)</w:t>
            </w:r>
          </w:p>
        </w:tc>
        <w:tc>
          <w:tcPr>
            <w:tcW w:w="1250" w:type="pct"/>
            <w:shd w:val="clear" w:color="auto" w:fill="F2F2F2" w:themeFill="background1" w:themeFillShade="F2"/>
          </w:tcPr>
          <w:p w14:paraId="2E90A2AE" w14:textId="77777777" w:rsidR="00CF1AEE" w:rsidRPr="00CF1AEE" w:rsidRDefault="00CF1AEE" w:rsidP="00A33B73">
            <w:pPr>
              <w:pStyle w:val="Table"/>
              <w:rPr>
                <w:rFonts w:ascii="Times New Roman" w:hAnsi="Times New Roman" w:cs="Times New Roman"/>
                <w:b/>
              </w:rPr>
            </w:pPr>
            <w:r w:rsidRPr="00CF1AEE">
              <w:rPr>
                <w:rFonts w:ascii="Times New Roman" w:hAnsi="Times New Roman" w:cs="Times New Roman"/>
                <w:b/>
              </w:rPr>
              <w:t>Current Age of School</w:t>
            </w:r>
          </w:p>
        </w:tc>
        <w:tc>
          <w:tcPr>
            <w:tcW w:w="1250" w:type="pct"/>
          </w:tcPr>
          <w:p w14:paraId="7DBDBA9C" w14:textId="447961AE" w:rsidR="00CF1AEE" w:rsidRPr="00CF1AEE" w:rsidRDefault="008B164D" w:rsidP="00A33B73">
            <w:pPr>
              <w:pStyle w:val="Table"/>
              <w:rPr>
                <w:rFonts w:ascii="Times New Roman" w:hAnsi="Times New Roman" w:cs="Times New Roman"/>
              </w:rPr>
            </w:pPr>
            <w:r>
              <w:rPr>
                <w:rFonts w:ascii="Times New Roman" w:hAnsi="Times New Roman" w:cs="Times New Roman"/>
              </w:rPr>
              <w:t>9</w:t>
            </w:r>
          </w:p>
        </w:tc>
      </w:tr>
      <w:tr w:rsidR="00CF1AEE" w:rsidRPr="00CF1AEE" w14:paraId="77314400" w14:textId="77777777" w:rsidTr="002A627F">
        <w:tc>
          <w:tcPr>
            <w:tcW w:w="5000" w:type="pct"/>
            <w:gridSpan w:val="4"/>
            <w:shd w:val="clear" w:color="auto" w:fill="F2F2F2" w:themeFill="background1" w:themeFillShade="F2"/>
          </w:tcPr>
          <w:p w14:paraId="6DD4C53A" w14:textId="77777777" w:rsidR="00CF1AEE" w:rsidRPr="00CF1AEE" w:rsidRDefault="00CF1AEE" w:rsidP="00A33B73">
            <w:pPr>
              <w:pStyle w:val="Table"/>
              <w:rPr>
                <w:rFonts w:ascii="Times New Roman" w:hAnsi="Times New Roman" w:cs="Times New Roman"/>
                <w:b/>
              </w:rPr>
            </w:pPr>
            <w:r w:rsidRPr="00CF1AEE">
              <w:rPr>
                <w:rFonts w:ascii="Times New Roman" w:hAnsi="Times New Roman" w:cs="Times New Roman"/>
                <w:b/>
              </w:rPr>
              <w:t xml:space="preserve">Mission Statement: </w:t>
            </w:r>
          </w:p>
          <w:p w14:paraId="169F4546" w14:textId="77777777" w:rsidR="00CF1AEE" w:rsidRPr="00CF1AEE" w:rsidRDefault="00CF1AEE" w:rsidP="00A33B73">
            <w:pPr>
              <w:pStyle w:val="Table"/>
              <w:rPr>
                <w:rFonts w:ascii="Times New Roman" w:hAnsi="Times New Roman" w:cs="Times New Roman"/>
              </w:rPr>
            </w:pPr>
            <w:r w:rsidRPr="00CF1AEE">
              <w:rPr>
                <w:rFonts w:ascii="Times New Roman" w:hAnsi="Times New Roman" w:cs="Times New Roman"/>
              </w:rPr>
              <w:t xml:space="preserve">Phoenix Academy Public Charter High School, Springfield challenges resilient, disconnected students with rigorous academics and relentless supports, so they take ownership of their futures and succeed in high school, college and as self-sufficient adults. </w:t>
            </w:r>
          </w:p>
        </w:tc>
      </w:tr>
    </w:tbl>
    <w:p w14:paraId="317E04C3" w14:textId="1059F09E" w:rsidR="00165A9B" w:rsidRDefault="00165A9B" w:rsidP="00425449">
      <w:pPr>
        <w:widowControl/>
        <w:rPr>
          <w:szCs w:val="24"/>
        </w:rPr>
      </w:pPr>
    </w:p>
    <w:p w14:paraId="65709BBD" w14:textId="685D4034" w:rsidR="00165A9B" w:rsidRDefault="00060FB8" w:rsidP="00425449">
      <w:pPr>
        <w:widowControl/>
        <w:rPr>
          <w:szCs w:val="24"/>
        </w:rPr>
      </w:pPr>
      <w:r>
        <w:rPr>
          <w:szCs w:val="24"/>
        </w:rPr>
        <w:t xml:space="preserve">Phoenix </w:t>
      </w:r>
      <w:r w:rsidR="005E7438">
        <w:rPr>
          <w:szCs w:val="24"/>
        </w:rPr>
        <w:t xml:space="preserve">Academy Public Charter High School, </w:t>
      </w:r>
      <w:r>
        <w:rPr>
          <w:szCs w:val="24"/>
        </w:rPr>
        <w:t>Springfi</w:t>
      </w:r>
      <w:r w:rsidR="00076F5A">
        <w:rPr>
          <w:szCs w:val="24"/>
        </w:rPr>
        <w:t>eld</w:t>
      </w:r>
      <w:r w:rsidR="007861D7">
        <w:rPr>
          <w:szCs w:val="24"/>
        </w:rPr>
        <w:t xml:space="preserve"> </w:t>
      </w:r>
      <w:r w:rsidR="005E7438">
        <w:rPr>
          <w:szCs w:val="24"/>
        </w:rPr>
        <w:t xml:space="preserve">(Phoenix Springfield) </w:t>
      </w:r>
      <w:r w:rsidR="00076F5A">
        <w:rPr>
          <w:szCs w:val="24"/>
        </w:rPr>
        <w:t xml:space="preserve">received its charter </w:t>
      </w:r>
      <w:r w:rsidR="00845115">
        <w:rPr>
          <w:szCs w:val="24"/>
        </w:rPr>
        <w:t>in 2013</w:t>
      </w:r>
      <w:r w:rsidR="00E1103F">
        <w:rPr>
          <w:szCs w:val="24"/>
        </w:rPr>
        <w:t xml:space="preserve"> to serve </w:t>
      </w:r>
      <w:r w:rsidR="007B1CCE">
        <w:rPr>
          <w:szCs w:val="24"/>
        </w:rPr>
        <w:t xml:space="preserve">250 students in grades 9 </w:t>
      </w:r>
      <w:r w:rsidR="007861D7">
        <w:rPr>
          <w:szCs w:val="24"/>
        </w:rPr>
        <w:t>through 12</w:t>
      </w:r>
      <w:r w:rsidR="002501A3">
        <w:rPr>
          <w:szCs w:val="24"/>
        </w:rPr>
        <w:t>. The school</w:t>
      </w:r>
      <w:r w:rsidR="00FC5C70">
        <w:rPr>
          <w:szCs w:val="24"/>
        </w:rPr>
        <w:t xml:space="preserve"> opened in </w:t>
      </w:r>
      <w:r w:rsidR="0088307C">
        <w:rPr>
          <w:szCs w:val="24"/>
        </w:rPr>
        <w:t>2014.</w:t>
      </w:r>
      <w:r w:rsidR="00AF73AC" w:rsidRPr="00AF73AC">
        <w:rPr>
          <w:szCs w:val="24"/>
        </w:rPr>
        <w:t xml:space="preserve"> </w:t>
      </w:r>
      <w:r w:rsidR="00AF73AC">
        <w:rPr>
          <w:szCs w:val="24"/>
        </w:rPr>
        <w:t>The schoo</w:t>
      </w:r>
      <w:r w:rsidR="009F158E">
        <w:rPr>
          <w:szCs w:val="24"/>
        </w:rPr>
        <w:t>l</w:t>
      </w:r>
      <w:r w:rsidR="00AF73AC">
        <w:rPr>
          <w:szCs w:val="24"/>
        </w:rPr>
        <w:t xml:space="preserve"> serves an at-risk population</w:t>
      </w:r>
      <w:r w:rsidR="009F158E">
        <w:rPr>
          <w:szCs w:val="24"/>
        </w:rPr>
        <w:t xml:space="preserve"> and is one of three schools in the </w:t>
      </w:r>
      <w:r w:rsidR="001D49D4">
        <w:rPr>
          <w:szCs w:val="24"/>
        </w:rPr>
        <w:t>Phoenix Charter Academy network</w:t>
      </w:r>
      <w:r w:rsidR="00660A83">
        <w:rPr>
          <w:szCs w:val="24"/>
        </w:rPr>
        <w:t xml:space="preserve"> of charter schools</w:t>
      </w:r>
      <w:r w:rsidR="00F2146B">
        <w:rPr>
          <w:szCs w:val="24"/>
        </w:rPr>
        <w:t xml:space="preserve">, </w:t>
      </w:r>
      <w:r w:rsidR="00111DA9">
        <w:rPr>
          <w:szCs w:val="24"/>
        </w:rPr>
        <w:t xml:space="preserve">all of </w:t>
      </w:r>
      <w:r w:rsidR="00F2146B">
        <w:rPr>
          <w:szCs w:val="24"/>
        </w:rPr>
        <w:t xml:space="preserve">which </w:t>
      </w:r>
      <w:r w:rsidR="00111DA9">
        <w:rPr>
          <w:szCs w:val="24"/>
        </w:rPr>
        <w:t xml:space="preserve">are </w:t>
      </w:r>
      <w:r w:rsidR="00F2146B">
        <w:rPr>
          <w:szCs w:val="24"/>
        </w:rPr>
        <w:t xml:space="preserve">governed by </w:t>
      </w:r>
      <w:r w:rsidR="00111DA9">
        <w:rPr>
          <w:szCs w:val="24"/>
        </w:rPr>
        <w:t xml:space="preserve">a single </w:t>
      </w:r>
      <w:r w:rsidR="00F2146B">
        <w:rPr>
          <w:szCs w:val="24"/>
        </w:rPr>
        <w:t>board of trustees</w:t>
      </w:r>
      <w:r w:rsidR="001D49D4">
        <w:rPr>
          <w:szCs w:val="24"/>
        </w:rPr>
        <w:t>.</w:t>
      </w:r>
    </w:p>
    <w:p w14:paraId="614638D3" w14:textId="77777777" w:rsidR="00620C32" w:rsidRDefault="00620C32" w:rsidP="00425449">
      <w:pPr>
        <w:widowControl/>
        <w:rPr>
          <w:szCs w:val="24"/>
        </w:rPr>
      </w:pPr>
    </w:p>
    <w:p w14:paraId="62C7DF7F" w14:textId="07DDEAA1" w:rsidR="007A41D0" w:rsidRDefault="00620C32" w:rsidP="00425449">
      <w:pPr>
        <w:widowControl/>
        <w:rPr>
          <w:szCs w:val="24"/>
        </w:rPr>
      </w:pPr>
      <w:r>
        <w:rPr>
          <w:szCs w:val="24"/>
        </w:rPr>
        <w:t xml:space="preserve">In January 2019, I renewed the school’s charter with three conditions </w:t>
      </w:r>
      <w:r w:rsidR="00814F6C">
        <w:rPr>
          <w:szCs w:val="24"/>
        </w:rPr>
        <w:t xml:space="preserve">based on concerns </w:t>
      </w:r>
      <w:r w:rsidR="00934B0D">
        <w:rPr>
          <w:szCs w:val="24"/>
        </w:rPr>
        <w:t>identified in the school’s Summary of Review</w:t>
      </w:r>
      <w:r w:rsidR="00140303">
        <w:rPr>
          <w:szCs w:val="24"/>
        </w:rPr>
        <w:t>. Areas of concern</w:t>
      </w:r>
      <w:r w:rsidR="00F64ED2">
        <w:rPr>
          <w:szCs w:val="24"/>
        </w:rPr>
        <w:t xml:space="preserve"> includ</w:t>
      </w:r>
      <w:r w:rsidR="00140303">
        <w:rPr>
          <w:szCs w:val="24"/>
        </w:rPr>
        <w:t>ed</w:t>
      </w:r>
      <w:r w:rsidR="00F64ED2">
        <w:rPr>
          <w:szCs w:val="24"/>
        </w:rPr>
        <w:t xml:space="preserve"> </w:t>
      </w:r>
      <w:r w:rsidR="00B076BC">
        <w:rPr>
          <w:szCs w:val="24"/>
        </w:rPr>
        <w:t xml:space="preserve">implementation of the school’s </w:t>
      </w:r>
      <w:r w:rsidR="00DB662A">
        <w:rPr>
          <w:szCs w:val="24"/>
        </w:rPr>
        <w:t>mission and key design elements, student attrition</w:t>
      </w:r>
      <w:r w:rsidR="00640DF5">
        <w:rPr>
          <w:szCs w:val="24"/>
        </w:rPr>
        <w:t xml:space="preserve"> and stability</w:t>
      </w:r>
      <w:r w:rsidR="00DB662A">
        <w:rPr>
          <w:szCs w:val="24"/>
        </w:rPr>
        <w:t xml:space="preserve">, student discipline, and compliance. </w:t>
      </w:r>
      <w:r w:rsidR="0022738B">
        <w:rPr>
          <w:szCs w:val="24"/>
        </w:rPr>
        <w:t xml:space="preserve">The school has </w:t>
      </w:r>
      <w:r w:rsidR="00923A06">
        <w:rPr>
          <w:szCs w:val="24"/>
        </w:rPr>
        <w:t xml:space="preserve">substantially </w:t>
      </w:r>
      <w:r w:rsidR="0022738B">
        <w:rPr>
          <w:szCs w:val="24"/>
        </w:rPr>
        <w:t>met all three of the conditions imposed</w:t>
      </w:r>
      <w:r w:rsidR="00110483">
        <w:rPr>
          <w:szCs w:val="24"/>
        </w:rPr>
        <w:t xml:space="preserve">. </w:t>
      </w:r>
      <w:r w:rsidR="00464CA7">
        <w:rPr>
          <w:szCs w:val="24"/>
        </w:rPr>
        <w:t>I</w:t>
      </w:r>
      <w:r w:rsidR="0022738B">
        <w:rPr>
          <w:szCs w:val="24"/>
        </w:rPr>
        <w:t>t met the cond</w:t>
      </w:r>
      <w:r w:rsidR="0000451E">
        <w:rPr>
          <w:szCs w:val="24"/>
        </w:rPr>
        <w:t xml:space="preserve">ition requiring the </w:t>
      </w:r>
      <w:r w:rsidR="00110483">
        <w:rPr>
          <w:szCs w:val="24"/>
        </w:rPr>
        <w:t>school to inform stakeholders of the school’s renewal with conditions</w:t>
      </w:r>
      <w:r w:rsidR="00C92683">
        <w:rPr>
          <w:szCs w:val="24"/>
        </w:rPr>
        <w:t xml:space="preserve">. It </w:t>
      </w:r>
      <w:r w:rsidR="00464CA7">
        <w:rPr>
          <w:szCs w:val="24"/>
        </w:rPr>
        <w:t xml:space="preserve">also </w:t>
      </w:r>
      <w:r w:rsidR="00C92683">
        <w:rPr>
          <w:szCs w:val="24"/>
        </w:rPr>
        <w:t xml:space="preserve">met the condition requiring the school’s board of trustees to conduct a comprehensive review of the school’s program and </w:t>
      </w:r>
      <w:r w:rsidR="00997DE6">
        <w:rPr>
          <w:szCs w:val="24"/>
        </w:rPr>
        <w:t xml:space="preserve">to </w:t>
      </w:r>
      <w:r w:rsidR="00C92683">
        <w:rPr>
          <w:szCs w:val="24"/>
        </w:rPr>
        <w:t>submit an action plan to the Department</w:t>
      </w:r>
      <w:r w:rsidR="004846AA">
        <w:rPr>
          <w:szCs w:val="24"/>
        </w:rPr>
        <w:t xml:space="preserve">. </w:t>
      </w:r>
      <w:r w:rsidR="00182DF1">
        <w:rPr>
          <w:szCs w:val="24"/>
        </w:rPr>
        <w:t>Lastly</w:t>
      </w:r>
      <w:r w:rsidR="00464CA7">
        <w:rPr>
          <w:szCs w:val="24"/>
        </w:rPr>
        <w:t xml:space="preserve">, it met the condition </w:t>
      </w:r>
      <w:r w:rsidR="003C74F4">
        <w:rPr>
          <w:szCs w:val="24"/>
        </w:rPr>
        <w:t xml:space="preserve">requiring the school to provide physical education instruction. </w:t>
      </w:r>
      <w:r w:rsidR="007B3AA0">
        <w:rPr>
          <w:szCs w:val="24"/>
        </w:rPr>
        <w:t>I intend to remove the three conditions.</w:t>
      </w:r>
      <w:r w:rsidR="00B036EF">
        <w:rPr>
          <w:szCs w:val="24"/>
        </w:rPr>
        <w:t xml:space="preserve"> </w:t>
      </w:r>
      <w:r w:rsidR="007A41D0">
        <w:rPr>
          <w:szCs w:val="24"/>
        </w:rPr>
        <w:t>A summary of the school’s progress toward meeting the three conditions follows.</w:t>
      </w:r>
    </w:p>
    <w:p w14:paraId="738ACAD5" w14:textId="77777777" w:rsidR="00C628CC" w:rsidRDefault="00C628CC" w:rsidP="00425449">
      <w:pPr>
        <w:widowControl/>
        <w:rPr>
          <w:szCs w:val="24"/>
        </w:rPr>
      </w:pPr>
    </w:p>
    <w:p w14:paraId="276ACFB0" w14:textId="3DD138BA" w:rsidR="002D079C" w:rsidRDefault="002D079C" w:rsidP="00425449">
      <w:pPr>
        <w:widowControl/>
      </w:pPr>
      <w:r>
        <w:rPr>
          <w:b/>
          <w:bCs/>
        </w:rPr>
        <w:t>Condition 1</w:t>
      </w:r>
      <w:r>
        <w:t xml:space="preserve">: By February 28, 2019, Phoenix Springfield must submit evidence to the Department that it has provided the school community with notice of the school’s renewal with conditions that the school must meet. The school must inform parents/guardians, teachers, staff, board members and students of the school’s current status. </w:t>
      </w:r>
    </w:p>
    <w:p w14:paraId="6E2DA933" w14:textId="77777777" w:rsidR="002D079C" w:rsidRDefault="002D079C" w:rsidP="00425449">
      <w:pPr>
        <w:widowControl/>
      </w:pPr>
    </w:p>
    <w:p w14:paraId="47AE5D57" w14:textId="77777777" w:rsidR="002D079C" w:rsidRDefault="002D079C" w:rsidP="00425449">
      <w:pPr>
        <w:widowControl/>
        <w:contextualSpacing/>
      </w:pPr>
      <w:r>
        <w:tab/>
      </w:r>
      <w:r>
        <w:rPr>
          <w:b/>
          <w:bCs/>
        </w:rPr>
        <w:t>Status: Met</w:t>
      </w:r>
    </w:p>
    <w:p w14:paraId="073FBA9C" w14:textId="677EC70D" w:rsidR="002D079C" w:rsidRDefault="002D079C" w:rsidP="00425449">
      <w:pPr>
        <w:widowControl/>
        <w:ind w:left="720"/>
      </w:pPr>
      <w:r>
        <w:t xml:space="preserve">On February 26, 2019, the school submitted evidence </w:t>
      </w:r>
      <w:r w:rsidR="004A02F7">
        <w:t xml:space="preserve">that it </w:t>
      </w:r>
      <w:r>
        <w:t>inform</w:t>
      </w:r>
      <w:r w:rsidR="004A02F7">
        <w:t xml:space="preserve">ed </w:t>
      </w:r>
      <w:r w:rsidR="00E102C4">
        <w:t xml:space="preserve">parents/guardians, teachers, </w:t>
      </w:r>
      <w:r>
        <w:t xml:space="preserve">staff, students, and </w:t>
      </w:r>
      <w:r w:rsidR="00475F65">
        <w:t xml:space="preserve">members of </w:t>
      </w:r>
      <w:r>
        <w:t>the school</w:t>
      </w:r>
      <w:r w:rsidR="00290717">
        <w:t>’s</w:t>
      </w:r>
      <w:r>
        <w:t xml:space="preserve"> board of </w:t>
      </w:r>
      <w:r w:rsidR="00475F65">
        <w:t xml:space="preserve">trustees </w:t>
      </w:r>
      <w:r w:rsidR="00D67B17">
        <w:t xml:space="preserve">that </w:t>
      </w:r>
      <w:r>
        <w:t xml:space="preserve">the school’s </w:t>
      </w:r>
      <w:r w:rsidR="00D67B17">
        <w:t xml:space="preserve">charter had been </w:t>
      </w:r>
      <w:r>
        <w:t>renew</w:t>
      </w:r>
      <w:r w:rsidR="00D67B17">
        <w:t>ed</w:t>
      </w:r>
      <w:r>
        <w:t xml:space="preserve"> with conditions. </w:t>
      </w:r>
    </w:p>
    <w:p w14:paraId="4C522E23" w14:textId="77777777" w:rsidR="002D079C" w:rsidRDefault="002D079C" w:rsidP="00425449">
      <w:pPr>
        <w:widowControl/>
        <w:ind w:left="720"/>
      </w:pPr>
    </w:p>
    <w:p w14:paraId="32E6AAA5" w14:textId="77777777" w:rsidR="002D079C" w:rsidRDefault="002D079C" w:rsidP="00425449">
      <w:pPr>
        <w:widowControl/>
      </w:pPr>
      <w:r w:rsidRPr="00066FFC">
        <w:rPr>
          <w:b/>
          <w:bCs/>
        </w:rPr>
        <w:lastRenderedPageBreak/>
        <w:t>Condition 2:</w:t>
      </w:r>
      <w:r>
        <w:t xml:space="preserve"> By April 30, 2019, the board of trustees must conduct a comprehensive review of Phoenix Springfield’s program and submit an action plan to the Department that addresses areas in need of improvement as outlined in the Summary of Review.</w:t>
      </w:r>
    </w:p>
    <w:p w14:paraId="5F51BF78" w14:textId="77777777" w:rsidR="00D17887" w:rsidRDefault="00D17887" w:rsidP="00425449">
      <w:pPr>
        <w:widowControl/>
      </w:pPr>
    </w:p>
    <w:p w14:paraId="562D49B7" w14:textId="5411C9C2" w:rsidR="002D079C" w:rsidRDefault="002D079C" w:rsidP="00425449">
      <w:pPr>
        <w:widowControl/>
        <w:contextualSpacing/>
      </w:pPr>
      <w:r>
        <w:tab/>
      </w:r>
      <w:r>
        <w:rPr>
          <w:b/>
          <w:bCs/>
        </w:rPr>
        <w:t xml:space="preserve">Status: </w:t>
      </w:r>
      <w:r w:rsidR="00166A81">
        <w:rPr>
          <w:b/>
          <w:bCs/>
        </w:rPr>
        <w:t>Met</w:t>
      </w:r>
    </w:p>
    <w:p w14:paraId="3AC39946" w14:textId="453C0147" w:rsidR="00145038" w:rsidRDefault="002D079C" w:rsidP="00425449">
      <w:pPr>
        <w:widowControl/>
        <w:ind w:left="720"/>
      </w:pPr>
      <w:r>
        <w:t xml:space="preserve">On April 2, 2019, the school submitted a draft of its action plan, reporting that the board of trustees created a working group to </w:t>
      </w:r>
      <w:r w:rsidR="00976AA8">
        <w:t xml:space="preserve">conduct </w:t>
      </w:r>
      <w:r>
        <w:t>a comprehensive review of the school’s program and to create an action plan. The Department provided feedback, and the school submitted a revised action plan on April 18, 2019</w:t>
      </w:r>
      <w:r w:rsidR="00804E08">
        <w:t>. The Department approved it.</w:t>
      </w:r>
    </w:p>
    <w:p w14:paraId="18692E41" w14:textId="77777777" w:rsidR="00145038" w:rsidRDefault="00145038" w:rsidP="00425449">
      <w:pPr>
        <w:widowControl/>
        <w:ind w:left="720"/>
      </w:pPr>
    </w:p>
    <w:p w14:paraId="61DECE70" w14:textId="2A09DDB5" w:rsidR="00691EA9" w:rsidRDefault="00F7105B" w:rsidP="00425449">
      <w:pPr>
        <w:widowControl/>
        <w:ind w:left="720"/>
      </w:pPr>
      <w:r>
        <w:t xml:space="preserve">In March 2022, Department staff conducted a site visit at the school and gathered evidence of </w:t>
      </w:r>
      <w:r w:rsidR="00FE4C10">
        <w:t xml:space="preserve">the school’s implementation of the action plan. </w:t>
      </w:r>
      <w:r w:rsidR="00DC0408">
        <w:t xml:space="preserve">Department </w:t>
      </w:r>
      <w:r w:rsidR="000425BC">
        <w:t xml:space="preserve">staff will continue to monitor the school’s progress </w:t>
      </w:r>
      <w:r w:rsidR="009F64F2">
        <w:t>in addressing ongoing areas of concern</w:t>
      </w:r>
      <w:r w:rsidR="00572D4E">
        <w:t xml:space="preserve"> and will conduct a </w:t>
      </w:r>
      <w:r w:rsidR="00BE004A">
        <w:t xml:space="preserve">review of the school’s program during the charter renewal process in </w:t>
      </w:r>
      <w:r w:rsidR="00B87127">
        <w:t>f</w:t>
      </w:r>
      <w:r w:rsidR="00BE004A">
        <w:t>all 202</w:t>
      </w:r>
      <w:r w:rsidR="00D10133">
        <w:t>3</w:t>
      </w:r>
      <w:r w:rsidR="009F64F2">
        <w:t>.</w:t>
      </w:r>
    </w:p>
    <w:p w14:paraId="63751F06" w14:textId="77777777" w:rsidR="00691EA9" w:rsidRDefault="00691EA9" w:rsidP="00425449">
      <w:pPr>
        <w:widowControl/>
        <w:ind w:left="720"/>
      </w:pPr>
    </w:p>
    <w:p w14:paraId="09873E94" w14:textId="2DEBE914" w:rsidR="009A70EC" w:rsidRPr="00691EA9" w:rsidRDefault="009A70EC" w:rsidP="00425449">
      <w:pPr>
        <w:widowControl/>
        <w:ind w:left="720"/>
      </w:pPr>
      <w:r>
        <w:t xml:space="preserve">The school has taken steps to deliver more rigorous instruction, which is </w:t>
      </w:r>
      <w:r w:rsidR="00E1053E">
        <w:t xml:space="preserve">part of the school’s mission and </w:t>
      </w:r>
      <w:r>
        <w:t xml:space="preserve">one of the school’s key design elements. </w:t>
      </w:r>
      <w:r w:rsidR="00CC299F">
        <w:t>S</w:t>
      </w:r>
      <w:r>
        <w:t xml:space="preserve">chool administrators and teachers consistently review student data and provide professional development that supports teachers in delivering rigorous instruction. </w:t>
      </w:r>
      <w:r w:rsidR="00676F64">
        <w:t xml:space="preserve">As of March 2022, </w:t>
      </w:r>
      <w:r w:rsidR="001E0085">
        <w:t>the school</w:t>
      </w:r>
      <w:r>
        <w:t xml:space="preserve"> </w:t>
      </w:r>
      <w:r w:rsidR="00676F64">
        <w:t xml:space="preserve">fully </w:t>
      </w:r>
      <w:r>
        <w:t xml:space="preserve">implements a competency-based program. </w:t>
      </w:r>
      <w:r w:rsidR="00B87127">
        <w:rPr>
          <w:szCs w:val="22"/>
        </w:rPr>
        <w:t>During classroom observations, t</w:t>
      </w:r>
      <w:r w:rsidR="00676F64">
        <w:t>he Department</w:t>
      </w:r>
      <w:r>
        <w:t xml:space="preserve"> </w:t>
      </w:r>
      <w:r w:rsidR="00E67599">
        <w:t xml:space="preserve">consistently </w:t>
      </w:r>
      <w:r>
        <w:t xml:space="preserve">observed instruction that reflected high </w:t>
      </w:r>
      <w:r w:rsidRPr="005301EB">
        <w:rPr>
          <w:szCs w:val="22"/>
        </w:rPr>
        <w:t>expectations for all students</w:t>
      </w:r>
      <w:r w:rsidR="00B87127">
        <w:rPr>
          <w:szCs w:val="22"/>
        </w:rPr>
        <w:t>.</w:t>
      </w:r>
      <w:r w:rsidRPr="005301EB">
        <w:rPr>
          <w:szCs w:val="22"/>
        </w:rPr>
        <w:t xml:space="preserve"> </w:t>
      </w:r>
    </w:p>
    <w:p w14:paraId="247879E7" w14:textId="77777777" w:rsidR="009A70EC" w:rsidRDefault="009A70EC" w:rsidP="00425449">
      <w:pPr>
        <w:widowControl/>
        <w:ind w:left="720"/>
      </w:pPr>
    </w:p>
    <w:p w14:paraId="6373DECB" w14:textId="045906AC" w:rsidR="00B36359" w:rsidRDefault="009A70EC" w:rsidP="00A33B73">
      <w:pPr>
        <w:pStyle w:val="ListParagraph"/>
        <w:rPr>
          <w:szCs w:val="22"/>
        </w:rPr>
      </w:pPr>
      <w:r>
        <w:t>The school has taken steps to implement programming to prepare students for college</w:t>
      </w:r>
      <w:r w:rsidR="00E67599">
        <w:t xml:space="preserve">, which is another </w:t>
      </w:r>
      <w:r w:rsidR="00E1053E">
        <w:t xml:space="preserve">part of the school’s mission </w:t>
      </w:r>
      <w:r w:rsidR="00135DED">
        <w:t>and</w:t>
      </w:r>
      <w:r w:rsidR="000B38D4">
        <w:t xml:space="preserve"> </w:t>
      </w:r>
      <w:r w:rsidR="00E67599">
        <w:t>one of the school’s key design elements</w:t>
      </w:r>
      <w:r w:rsidR="00B93868">
        <w:t>.</w:t>
      </w:r>
      <w:r w:rsidRPr="00303FAA">
        <w:rPr>
          <w:szCs w:val="22"/>
        </w:rPr>
        <w:t xml:space="preserve"> </w:t>
      </w:r>
      <w:r w:rsidR="00B93868">
        <w:rPr>
          <w:szCs w:val="22"/>
        </w:rPr>
        <w:t>T</w:t>
      </w:r>
      <w:r w:rsidRPr="00B56036">
        <w:rPr>
          <w:szCs w:val="22"/>
        </w:rPr>
        <w:t>he school’s low graduation rates and high dropout rates</w:t>
      </w:r>
      <w:r w:rsidR="00B93868">
        <w:rPr>
          <w:szCs w:val="22"/>
        </w:rPr>
        <w:t>, however,</w:t>
      </w:r>
      <w:r w:rsidRPr="00B56036">
        <w:rPr>
          <w:szCs w:val="22"/>
        </w:rPr>
        <w:t xml:space="preserve"> suggest that the school prepare</w:t>
      </w:r>
      <w:r w:rsidR="00FC0B65">
        <w:rPr>
          <w:szCs w:val="22"/>
        </w:rPr>
        <w:t>s</w:t>
      </w:r>
      <w:r w:rsidRPr="00B56036">
        <w:rPr>
          <w:szCs w:val="22"/>
        </w:rPr>
        <w:t xml:space="preserve"> a limited number of students for college or postsecondary success</w:t>
      </w:r>
      <w:r>
        <w:t xml:space="preserve">. </w:t>
      </w:r>
      <w:r w:rsidR="001E0085">
        <w:t>The school</w:t>
      </w:r>
      <w:r w:rsidR="00E85F9F">
        <w:t xml:space="preserve"> provides</w:t>
      </w:r>
      <w:r>
        <w:t xml:space="preserve"> multiple supports and opportunities to prepare students for college or a career</w:t>
      </w:r>
      <w:r w:rsidR="00A979EB">
        <w:t xml:space="preserve">, including </w:t>
      </w:r>
      <w:r w:rsidR="007E3960">
        <w:t>offering dual enrollment opportunities</w:t>
      </w:r>
      <w:r w:rsidR="001E667E">
        <w:t xml:space="preserve"> and </w:t>
      </w:r>
      <w:r w:rsidR="007D3E70">
        <w:t>supporting each student in creating a postsecondary plan</w:t>
      </w:r>
      <w:r>
        <w:t xml:space="preserve">. </w:t>
      </w:r>
      <w:r>
        <w:rPr>
          <w:szCs w:val="22"/>
        </w:rPr>
        <w:t>The school’s</w:t>
      </w:r>
      <w:r w:rsidRPr="00B56036">
        <w:rPr>
          <w:szCs w:val="22"/>
        </w:rPr>
        <w:t xml:space="preserve"> 4-year and 5-year graduation rates have </w:t>
      </w:r>
      <w:r w:rsidR="009247EC">
        <w:rPr>
          <w:szCs w:val="22"/>
        </w:rPr>
        <w:t>remained</w:t>
      </w:r>
      <w:r w:rsidRPr="00B56036">
        <w:rPr>
          <w:szCs w:val="22"/>
        </w:rPr>
        <w:t xml:space="preserve"> below the average </w:t>
      </w:r>
      <w:r>
        <w:rPr>
          <w:szCs w:val="22"/>
        </w:rPr>
        <w:t xml:space="preserve">4-year and 5-year graduation </w:t>
      </w:r>
      <w:r w:rsidRPr="00B56036">
        <w:rPr>
          <w:szCs w:val="22"/>
        </w:rPr>
        <w:t>rates for</w:t>
      </w:r>
      <w:r>
        <w:rPr>
          <w:szCs w:val="22"/>
        </w:rPr>
        <w:t xml:space="preserve"> comparison alternative schools</w:t>
      </w:r>
      <w:r w:rsidRPr="00DD564D">
        <w:rPr>
          <w:rStyle w:val="FootnoteReference"/>
          <w:szCs w:val="22"/>
          <w:vertAlign w:val="superscript"/>
        </w:rPr>
        <w:footnoteReference w:id="4"/>
      </w:r>
      <w:r w:rsidRPr="00B56036">
        <w:rPr>
          <w:szCs w:val="22"/>
        </w:rPr>
        <w:t xml:space="preserve"> since 201</w:t>
      </w:r>
      <w:r w:rsidR="009247EC">
        <w:rPr>
          <w:szCs w:val="22"/>
        </w:rPr>
        <w:t>8</w:t>
      </w:r>
      <w:r>
        <w:rPr>
          <w:szCs w:val="22"/>
        </w:rPr>
        <w:t>. T</w:t>
      </w:r>
      <w:r w:rsidRPr="00B56036">
        <w:rPr>
          <w:szCs w:val="22"/>
        </w:rPr>
        <w:t xml:space="preserve">he school’s dropout rates </w:t>
      </w:r>
      <w:r w:rsidR="009247EC">
        <w:rPr>
          <w:szCs w:val="22"/>
        </w:rPr>
        <w:t>have improved somewhat</w:t>
      </w:r>
      <w:r w:rsidR="004C4454">
        <w:rPr>
          <w:szCs w:val="22"/>
        </w:rPr>
        <w:t xml:space="preserve">; while they </w:t>
      </w:r>
      <w:r>
        <w:rPr>
          <w:szCs w:val="22"/>
        </w:rPr>
        <w:t>were</w:t>
      </w:r>
      <w:r w:rsidRPr="00B56036">
        <w:rPr>
          <w:szCs w:val="22"/>
        </w:rPr>
        <w:t xml:space="preserve"> above the average </w:t>
      </w:r>
      <w:r>
        <w:rPr>
          <w:szCs w:val="22"/>
        </w:rPr>
        <w:t xml:space="preserve">dropout </w:t>
      </w:r>
      <w:r w:rsidRPr="00B56036">
        <w:rPr>
          <w:szCs w:val="22"/>
        </w:rPr>
        <w:t xml:space="preserve">rate for </w:t>
      </w:r>
      <w:r>
        <w:rPr>
          <w:szCs w:val="22"/>
        </w:rPr>
        <w:t xml:space="preserve">comparison </w:t>
      </w:r>
      <w:r w:rsidRPr="00B56036">
        <w:rPr>
          <w:szCs w:val="22"/>
        </w:rPr>
        <w:t xml:space="preserve">alternative schools </w:t>
      </w:r>
      <w:r>
        <w:rPr>
          <w:szCs w:val="22"/>
        </w:rPr>
        <w:t>in</w:t>
      </w:r>
      <w:r w:rsidRPr="00B56036">
        <w:rPr>
          <w:szCs w:val="22"/>
        </w:rPr>
        <w:t xml:space="preserve"> 201</w:t>
      </w:r>
      <w:r w:rsidR="009247EC">
        <w:rPr>
          <w:szCs w:val="22"/>
        </w:rPr>
        <w:t>8</w:t>
      </w:r>
      <w:r w:rsidR="008D2BE5">
        <w:rPr>
          <w:szCs w:val="22"/>
        </w:rPr>
        <w:t xml:space="preserve"> </w:t>
      </w:r>
      <w:r w:rsidR="009247EC">
        <w:rPr>
          <w:szCs w:val="22"/>
        </w:rPr>
        <w:t>through</w:t>
      </w:r>
      <w:r>
        <w:rPr>
          <w:szCs w:val="22"/>
        </w:rPr>
        <w:t xml:space="preserve"> 2020, </w:t>
      </w:r>
      <w:r w:rsidR="004C4454">
        <w:rPr>
          <w:szCs w:val="22"/>
        </w:rPr>
        <w:t>they fell</w:t>
      </w:r>
      <w:r>
        <w:rPr>
          <w:szCs w:val="22"/>
        </w:rPr>
        <w:t xml:space="preserve"> below the average rate in 2021</w:t>
      </w:r>
      <w:r w:rsidRPr="00B56036">
        <w:rPr>
          <w:szCs w:val="22"/>
        </w:rPr>
        <w:t xml:space="preserve">. </w:t>
      </w:r>
    </w:p>
    <w:p w14:paraId="2A99786A" w14:textId="77777777" w:rsidR="00B36359" w:rsidRDefault="00B36359" w:rsidP="00A33B73">
      <w:pPr>
        <w:pStyle w:val="ListParagraph"/>
        <w:rPr>
          <w:szCs w:val="22"/>
        </w:rPr>
      </w:pPr>
    </w:p>
    <w:p w14:paraId="09158F16" w14:textId="5DD2A6D3" w:rsidR="00131F5F" w:rsidRDefault="00131F5F" w:rsidP="00A33B73">
      <w:pPr>
        <w:pStyle w:val="ListParagraph"/>
        <w:rPr>
          <w:iCs/>
          <w:szCs w:val="22"/>
        </w:rPr>
      </w:pPr>
      <w:r>
        <w:t xml:space="preserve">The school has taken steps to address </w:t>
      </w:r>
      <w:r w:rsidR="00B36359">
        <w:t>high rates of student</w:t>
      </w:r>
      <w:r>
        <w:t xml:space="preserve"> attrition and low </w:t>
      </w:r>
      <w:r w:rsidR="00B24F64">
        <w:t xml:space="preserve">rates of </w:t>
      </w:r>
      <w:r>
        <w:t xml:space="preserve">stability. </w:t>
      </w:r>
      <w:r w:rsidR="008E7027">
        <w:t>The school</w:t>
      </w:r>
      <w:r>
        <w:t xml:space="preserve"> began implementing an early warning system to </w:t>
      </w:r>
      <w:r w:rsidRPr="00AC011D">
        <w:rPr>
          <w:szCs w:val="22"/>
        </w:rPr>
        <w:t xml:space="preserve">proactively identify students who are </w:t>
      </w:r>
      <w:r w:rsidR="00B87127">
        <w:rPr>
          <w:szCs w:val="22"/>
        </w:rPr>
        <w:t xml:space="preserve">at risk </w:t>
      </w:r>
      <w:r w:rsidRPr="00AC011D">
        <w:rPr>
          <w:szCs w:val="22"/>
        </w:rPr>
        <w:t>of dropping out or disengaging from school. A</w:t>
      </w:r>
      <w:r w:rsidRPr="00AC011D">
        <w:rPr>
          <w:iCs/>
          <w:szCs w:val="22"/>
        </w:rPr>
        <w:t xml:space="preserve">ttrition rates </w:t>
      </w:r>
      <w:r w:rsidR="00025554">
        <w:rPr>
          <w:iCs/>
          <w:szCs w:val="22"/>
        </w:rPr>
        <w:t>have varied considerably from year to yea</w:t>
      </w:r>
      <w:r w:rsidR="003A5664">
        <w:rPr>
          <w:iCs/>
          <w:szCs w:val="22"/>
        </w:rPr>
        <w:t xml:space="preserve">r. They </w:t>
      </w:r>
      <w:r w:rsidRPr="00AC011D">
        <w:rPr>
          <w:iCs/>
          <w:szCs w:val="22"/>
        </w:rPr>
        <w:t xml:space="preserve">were </w:t>
      </w:r>
      <w:r w:rsidR="00A808D4">
        <w:rPr>
          <w:iCs/>
          <w:szCs w:val="22"/>
        </w:rPr>
        <w:t>below</w:t>
      </w:r>
      <w:r w:rsidRPr="00AC011D">
        <w:rPr>
          <w:iCs/>
          <w:szCs w:val="22"/>
        </w:rPr>
        <w:t xml:space="preserve"> the third quartile </w:t>
      </w:r>
      <w:r w:rsidR="007B4EBF">
        <w:rPr>
          <w:iCs/>
          <w:szCs w:val="22"/>
        </w:rPr>
        <w:t>for comparison alternative schools</w:t>
      </w:r>
      <w:r w:rsidR="00042570">
        <w:rPr>
          <w:iCs/>
          <w:szCs w:val="22"/>
        </w:rPr>
        <w:t xml:space="preserve"> </w:t>
      </w:r>
      <w:r w:rsidRPr="00AC011D">
        <w:rPr>
          <w:iCs/>
          <w:szCs w:val="22"/>
        </w:rPr>
        <w:t>in 201</w:t>
      </w:r>
      <w:r w:rsidR="00CF5842">
        <w:rPr>
          <w:iCs/>
          <w:szCs w:val="22"/>
        </w:rPr>
        <w:t>9</w:t>
      </w:r>
      <w:r w:rsidRPr="00AC011D">
        <w:rPr>
          <w:iCs/>
          <w:szCs w:val="22"/>
        </w:rPr>
        <w:t xml:space="preserve"> through 2021 </w:t>
      </w:r>
      <w:r w:rsidR="005B1430">
        <w:rPr>
          <w:iCs/>
          <w:szCs w:val="22"/>
        </w:rPr>
        <w:t>and</w:t>
      </w:r>
      <w:r w:rsidR="005B1430" w:rsidRPr="00AC011D">
        <w:rPr>
          <w:iCs/>
          <w:szCs w:val="22"/>
        </w:rPr>
        <w:t xml:space="preserve"> </w:t>
      </w:r>
      <w:r w:rsidR="00A808D4">
        <w:rPr>
          <w:iCs/>
          <w:szCs w:val="22"/>
        </w:rPr>
        <w:t>above</w:t>
      </w:r>
      <w:r w:rsidRPr="00AC011D">
        <w:rPr>
          <w:iCs/>
          <w:szCs w:val="22"/>
        </w:rPr>
        <w:t xml:space="preserve"> the third quartile in 2022 for all students and for students in the high needs group. Stability rates </w:t>
      </w:r>
      <w:r w:rsidR="00D25740">
        <w:rPr>
          <w:iCs/>
          <w:szCs w:val="22"/>
        </w:rPr>
        <w:t xml:space="preserve">have </w:t>
      </w:r>
      <w:r w:rsidR="00936609">
        <w:rPr>
          <w:iCs/>
          <w:szCs w:val="22"/>
        </w:rPr>
        <w:t>steadily increased</w:t>
      </w:r>
      <w:r w:rsidR="002A2176">
        <w:rPr>
          <w:iCs/>
          <w:szCs w:val="22"/>
        </w:rPr>
        <w:t>; while they remained below the first quartile</w:t>
      </w:r>
      <w:r w:rsidRPr="00AC011D">
        <w:rPr>
          <w:iCs/>
          <w:szCs w:val="22"/>
        </w:rPr>
        <w:t xml:space="preserve"> in 201</w:t>
      </w:r>
      <w:r w:rsidR="00B84429">
        <w:rPr>
          <w:iCs/>
          <w:szCs w:val="22"/>
        </w:rPr>
        <w:t>9 and</w:t>
      </w:r>
      <w:r w:rsidRPr="00AC011D">
        <w:rPr>
          <w:iCs/>
          <w:szCs w:val="22"/>
        </w:rPr>
        <w:t xml:space="preserve"> 2020</w:t>
      </w:r>
      <w:r w:rsidR="002A2176">
        <w:rPr>
          <w:iCs/>
          <w:szCs w:val="22"/>
        </w:rPr>
        <w:t xml:space="preserve">, they rose </w:t>
      </w:r>
      <w:r w:rsidRPr="00AC011D">
        <w:rPr>
          <w:iCs/>
          <w:szCs w:val="22"/>
        </w:rPr>
        <w:t xml:space="preserve">above the first quartile in 2021 for all students and for students in the high needs group. </w:t>
      </w:r>
    </w:p>
    <w:p w14:paraId="1B1F0068" w14:textId="77777777" w:rsidR="00131F5F" w:rsidRPr="00AC011D" w:rsidRDefault="00131F5F" w:rsidP="00A33B73">
      <w:pPr>
        <w:pStyle w:val="ListParagraph"/>
        <w:rPr>
          <w:iCs/>
          <w:szCs w:val="22"/>
        </w:rPr>
      </w:pPr>
    </w:p>
    <w:p w14:paraId="2E93B890" w14:textId="0B002E38" w:rsidR="008D0E3C" w:rsidRPr="004F2D2C" w:rsidRDefault="00131F5F" w:rsidP="000747B0">
      <w:pPr>
        <w:widowControl/>
        <w:ind w:left="720"/>
      </w:pPr>
      <w:r>
        <w:t>The school has taken steps to address high</w:t>
      </w:r>
      <w:r w:rsidR="0073750D">
        <w:t xml:space="preserve"> rates of</w:t>
      </w:r>
      <w:r>
        <w:t xml:space="preserve"> out-of-school suspension</w:t>
      </w:r>
      <w:r w:rsidR="00F455FC">
        <w:t xml:space="preserve">, and those rates </w:t>
      </w:r>
      <w:r w:rsidR="00500749">
        <w:t>decreased</w:t>
      </w:r>
      <w:r w:rsidR="002D3419">
        <w:t xml:space="preserve"> somewhat </w:t>
      </w:r>
      <w:r w:rsidR="00F455FC">
        <w:t xml:space="preserve">since </w:t>
      </w:r>
      <w:r w:rsidR="002C5B11">
        <w:t>2018</w:t>
      </w:r>
      <w:r w:rsidR="00B86C92">
        <w:t xml:space="preserve">. </w:t>
      </w:r>
      <w:r w:rsidR="00B02868">
        <w:t>In March 2022, t</w:t>
      </w:r>
      <w:r w:rsidR="0078162D">
        <w:t>he Department</w:t>
      </w:r>
      <w:r>
        <w:t xml:space="preserve"> gathered mixed evidence regarding implementation of the school’s behavioral management system. </w:t>
      </w:r>
      <w:r w:rsidR="008E1B80">
        <w:t>T</w:t>
      </w:r>
      <w:r w:rsidR="00B02868">
        <w:t xml:space="preserve">he degree to which the school is implementing </w:t>
      </w:r>
      <w:r w:rsidR="00A013C9">
        <w:t xml:space="preserve">restorative justice practices </w:t>
      </w:r>
      <w:r w:rsidR="008E1B80">
        <w:t>is unclear</w:t>
      </w:r>
      <w:r w:rsidR="00A013C9">
        <w:t xml:space="preserve">. </w:t>
      </w:r>
      <w:r>
        <w:t xml:space="preserve"> </w:t>
      </w:r>
    </w:p>
    <w:p w14:paraId="0244FD7F" w14:textId="77777777" w:rsidR="00DA602A" w:rsidRDefault="00DA602A" w:rsidP="000747B0">
      <w:pPr>
        <w:widowControl/>
      </w:pPr>
    </w:p>
    <w:p w14:paraId="74D3CFA6" w14:textId="77777777" w:rsidR="002D079C" w:rsidRDefault="002D079C" w:rsidP="000747B0">
      <w:pPr>
        <w:widowControl/>
        <w:rPr>
          <w:rFonts w:eastAsia="Batang" w:cstheme="minorHAnsi"/>
          <w:szCs w:val="18"/>
          <w:lang w:eastAsia="ko-KR"/>
        </w:rPr>
      </w:pPr>
      <w:r>
        <w:rPr>
          <w:b/>
          <w:bCs/>
        </w:rPr>
        <w:t>Condition 3:</w:t>
      </w:r>
      <w:r>
        <w:t xml:space="preserve"> By August 1, 2019, Phoenix Springfield must demonstrate that it will provide physical education instruction as required by Massachusetts state law, G. L. c 71, </w:t>
      </w:r>
      <w:r>
        <w:rPr>
          <w:rFonts w:eastAsia="Batang" w:cstheme="minorHAnsi"/>
          <w:szCs w:val="18"/>
          <w:lang w:eastAsia="ko-KR"/>
        </w:rPr>
        <w:t>§ 3.</w:t>
      </w:r>
    </w:p>
    <w:p w14:paraId="262743CA" w14:textId="77777777" w:rsidR="00DA602A" w:rsidRDefault="00DA602A" w:rsidP="000747B0">
      <w:pPr>
        <w:widowControl/>
        <w:rPr>
          <w:rFonts w:eastAsia="Batang" w:cstheme="minorHAnsi"/>
          <w:szCs w:val="18"/>
          <w:lang w:eastAsia="ko-KR"/>
        </w:rPr>
      </w:pPr>
    </w:p>
    <w:p w14:paraId="7CD2021F" w14:textId="77777777" w:rsidR="002D079C" w:rsidRDefault="002D079C" w:rsidP="000747B0">
      <w:pPr>
        <w:widowControl/>
        <w:contextualSpacing/>
        <w:rPr>
          <w:rFonts w:eastAsia="Batang" w:cstheme="minorHAnsi"/>
          <w:b/>
          <w:bCs/>
          <w:szCs w:val="18"/>
          <w:lang w:eastAsia="ko-KR"/>
        </w:rPr>
      </w:pPr>
      <w:r w:rsidRPr="00066FFC">
        <w:rPr>
          <w:rFonts w:eastAsia="Batang" w:cstheme="minorHAnsi"/>
          <w:b/>
          <w:bCs/>
          <w:szCs w:val="18"/>
          <w:lang w:eastAsia="ko-KR"/>
        </w:rPr>
        <w:tab/>
        <w:t>Status: Met</w:t>
      </w:r>
    </w:p>
    <w:p w14:paraId="0788A04D" w14:textId="38B80F7A" w:rsidR="00C628CC" w:rsidRDefault="002D079C" w:rsidP="000747B0">
      <w:pPr>
        <w:widowControl/>
        <w:ind w:left="720"/>
        <w:rPr>
          <w:szCs w:val="24"/>
        </w:rPr>
      </w:pPr>
      <w:r>
        <w:rPr>
          <w:rFonts w:eastAsia="Batang" w:cstheme="minorHAnsi"/>
          <w:szCs w:val="18"/>
          <w:lang w:eastAsia="ko-KR"/>
        </w:rPr>
        <w:t xml:space="preserve">On April 2, 2019, the school notified the Department that the school was taking steps to create a physical education program and had </w:t>
      </w:r>
      <w:r w:rsidR="002733C1">
        <w:rPr>
          <w:rFonts w:eastAsia="Batang" w:cstheme="minorHAnsi"/>
          <w:szCs w:val="18"/>
          <w:lang w:eastAsia="ko-KR"/>
        </w:rPr>
        <w:t>started the process of</w:t>
      </w:r>
      <w:r>
        <w:rPr>
          <w:rFonts w:eastAsia="Batang" w:cstheme="minorHAnsi"/>
          <w:szCs w:val="18"/>
          <w:lang w:eastAsia="ko-KR"/>
        </w:rPr>
        <w:t xml:space="preserve"> hir</w:t>
      </w:r>
      <w:r w:rsidR="002733C1">
        <w:rPr>
          <w:rFonts w:eastAsia="Batang" w:cstheme="minorHAnsi"/>
          <w:szCs w:val="18"/>
          <w:lang w:eastAsia="ko-KR"/>
        </w:rPr>
        <w:t>ing</w:t>
      </w:r>
      <w:r>
        <w:rPr>
          <w:rFonts w:eastAsia="Batang" w:cstheme="minorHAnsi"/>
          <w:szCs w:val="18"/>
          <w:lang w:eastAsia="ko-KR"/>
        </w:rPr>
        <w:t xml:space="preserve"> a physical education teacher. On August 1, 2019, t</w:t>
      </w:r>
      <w:r w:rsidRPr="00066FFC">
        <w:rPr>
          <w:rFonts w:eastAsia="Batang" w:cstheme="minorHAnsi"/>
          <w:szCs w:val="18"/>
          <w:lang w:eastAsia="ko-KR"/>
        </w:rPr>
        <w:t xml:space="preserve">he school </w:t>
      </w:r>
      <w:r w:rsidR="00697C27">
        <w:rPr>
          <w:rFonts w:eastAsia="Batang" w:cstheme="minorHAnsi"/>
          <w:szCs w:val="18"/>
          <w:lang w:eastAsia="ko-KR"/>
        </w:rPr>
        <w:t xml:space="preserve">updated </w:t>
      </w:r>
      <w:r w:rsidR="00DA43DF">
        <w:rPr>
          <w:rFonts w:eastAsia="Batang" w:cstheme="minorHAnsi"/>
          <w:szCs w:val="18"/>
          <w:lang w:eastAsia="ko-KR"/>
        </w:rPr>
        <w:t xml:space="preserve">its handbook </w:t>
      </w:r>
      <w:r w:rsidR="00697C27">
        <w:rPr>
          <w:rFonts w:eastAsia="Batang" w:cstheme="minorHAnsi"/>
          <w:szCs w:val="18"/>
          <w:lang w:eastAsia="ko-KR"/>
        </w:rPr>
        <w:t xml:space="preserve">to </w:t>
      </w:r>
      <w:r>
        <w:rPr>
          <w:rFonts w:eastAsia="Batang" w:cstheme="minorHAnsi"/>
          <w:szCs w:val="18"/>
          <w:lang w:eastAsia="ko-KR"/>
        </w:rPr>
        <w:t>requir</w:t>
      </w:r>
      <w:r w:rsidR="000F76B3">
        <w:rPr>
          <w:rFonts w:eastAsia="Batang" w:cstheme="minorHAnsi"/>
          <w:szCs w:val="18"/>
          <w:lang w:eastAsia="ko-KR"/>
        </w:rPr>
        <w:t>e</w:t>
      </w:r>
      <w:r>
        <w:rPr>
          <w:rFonts w:eastAsia="Batang" w:cstheme="minorHAnsi"/>
          <w:szCs w:val="18"/>
          <w:lang w:eastAsia="ko-KR"/>
        </w:rPr>
        <w:t xml:space="preserve"> all students to take a physical education course </w:t>
      </w:r>
      <w:r w:rsidR="00F427EC">
        <w:rPr>
          <w:rFonts w:eastAsia="Batang" w:cstheme="minorHAnsi"/>
          <w:szCs w:val="18"/>
          <w:lang w:eastAsia="ko-KR"/>
        </w:rPr>
        <w:t xml:space="preserve">each year </w:t>
      </w:r>
      <w:r>
        <w:rPr>
          <w:rFonts w:eastAsia="Batang" w:cstheme="minorHAnsi"/>
          <w:szCs w:val="18"/>
          <w:lang w:eastAsia="ko-KR"/>
        </w:rPr>
        <w:t>to graduate</w:t>
      </w:r>
      <w:r w:rsidR="001E5EBE">
        <w:rPr>
          <w:rFonts w:eastAsia="Batang" w:cstheme="minorHAnsi"/>
          <w:szCs w:val="18"/>
          <w:lang w:eastAsia="ko-KR"/>
        </w:rPr>
        <w:t xml:space="preserve">, and the school </w:t>
      </w:r>
      <w:r w:rsidR="00762B23">
        <w:rPr>
          <w:rFonts w:eastAsia="Batang" w:cstheme="minorHAnsi"/>
          <w:szCs w:val="18"/>
          <w:lang w:eastAsia="ko-KR"/>
        </w:rPr>
        <w:t xml:space="preserve">reports that it </w:t>
      </w:r>
      <w:r w:rsidR="001E5EBE">
        <w:rPr>
          <w:rFonts w:eastAsia="Batang" w:cstheme="minorHAnsi"/>
          <w:szCs w:val="18"/>
          <w:lang w:eastAsia="ko-KR"/>
        </w:rPr>
        <w:t xml:space="preserve">has implemented </w:t>
      </w:r>
      <w:r w:rsidR="007C6DFE">
        <w:rPr>
          <w:rFonts w:eastAsia="Batang" w:cstheme="minorHAnsi"/>
          <w:szCs w:val="18"/>
          <w:lang w:eastAsia="ko-KR"/>
        </w:rPr>
        <w:t>the physical education requirement eac</w:t>
      </w:r>
      <w:r w:rsidR="00FE42BB">
        <w:rPr>
          <w:rFonts w:eastAsia="Batang" w:cstheme="minorHAnsi"/>
          <w:szCs w:val="18"/>
          <w:lang w:eastAsia="ko-KR"/>
        </w:rPr>
        <w:t>h year</w:t>
      </w:r>
      <w:r w:rsidR="00762B23">
        <w:rPr>
          <w:rFonts w:eastAsia="Batang" w:cstheme="minorHAnsi"/>
          <w:szCs w:val="18"/>
          <w:lang w:eastAsia="ko-KR"/>
        </w:rPr>
        <w:t xml:space="preserve"> since then</w:t>
      </w:r>
      <w:r w:rsidR="00671070">
        <w:rPr>
          <w:rFonts w:eastAsia="Batang" w:cstheme="minorHAnsi"/>
          <w:szCs w:val="18"/>
          <w:lang w:eastAsia="ko-KR"/>
        </w:rPr>
        <w:t>.</w:t>
      </w:r>
      <w:r w:rsidR="008C321D">
        <w:rPr>
          <w:rFonts w:eastAsia="Batang" w:cstheme="minorHAnsi"/>
          <w:szCs w:val="18"/>
          <w:lang w:eastAsia="ko-KR"/>
        </w:rPr>
        <w:t xml:space="preserve"> </w:t>
      </w:r>
      <w:r>
        <w:rPr>
          <w:rFonts w:eastAsia="Batang" w:cstheme="minorHAnsi"/>
          <w:szCs w:val="18"/>
          <w:lang w:eastAsia="ko-KR"/>
        </w:rPr>
        <w:t xml:space="preserve">During the site visit </w:t>
      </w:r>
      <w:r w:rsidR="00896124">
        <w:rPr>
          <w:rFonts w:eastAsia="Batang" w:cstheme="minorHAnsi"/>
          <w:szCs w:val="18"/>
          <w:lang w:eastAsia="ko-KR"/>
        </w:rPr>
        <w:t>conducted at the school i</w:t>
      </w:r>
      <w:r>
        <w:rPr>
          <w:rFonts w:eastAsia="Batang" w:cstheme="minorHAnsi"/>
          <w:szCs w:val="18"/>
          <w:lang w:eastAsia="ko-KR"/>
        </w:rPr>
        <w:t>n March 2022, board members, network administrators, teachers, adult supporters, and students reported that all students are required to take physical education courses</w:t>
      </w:r>
      <w:r w:rsidR="00187E71">
        <w:rPr>
          <w:rFonts w:eastAsia="Batang" w:cstheme="minorHAnsi"/>
          <w:szCs w:val="18"/>
          <w:lang w:eastAsia="ko-KR"/>
        </w:rPr>
        <w:t xml:space="preserve"> every year</w:t>
      </w:r>
      <w:r>
        <w:rPr>
          <w:rFonts w:eastAsia="Batang" w:cstheme="minorHAnsi"/>
          <w:szCs w:val="18"/>
          <w:lang w:eastAsia="ko-KR"/>
        </w:rPr>
        <w:t xml:space="preserve">.  </w:t>
      </w:r>
    </w:p>
    <w:p w14:paraId="58C71347" w14:textId="77777777" w:rsidR="007A41D0" w:rsidRDefault="007A41D0" w:rsidP="000747B0">
      <w:pPr>
        <w:widowControl/>
        <w:rPr>
          <w:szCs w:val="24"/>
        </w:rPr>
      </w:pPr>
    </w:p>
    <w:tbl>
      <w:tblPr>
        <w:tblStyle w:val="TableGrid"/>
        <w:tblW w:w="5000" w:type="pct"/>
        <w:tblLook w:val="04A0" w:firstRow="1" w:lastRow="0" w:firstColumn="1" w:lastColumn="0" w:noHBand="0" w:noVBand="1"/>
      </w:tblPr>
      <w:tblGrid>
        <w:gridCol w:w="2337"/>
        <w:gridCol w:w="2337"/>
        <w:gridCol w:w="2338"/>
        <w:gridCol w:w="2338"/>
      </w:tblGrid>
      <w:tr w:rsidR="004F4B74" w:rsidRPr="004F4B74" w14:paraId="5FE246CF" w14:textId="77777777" w:rsidTr="002A627F">
        <w:tc>
          <w:tcPr>
            <w:tcW w:w="5000" w:type="pct"/>
            <w:gridSpan w:val="4"/>
            <w:shd w:val="clear" w:color="auto" w:fill="BFBFBF" w:themeFill="background1" w:themeFillShade="BF"/>
          </w:tcPr>
          <w:p w14:paraId="7FBBBA2D" w14:textId="204508E7" w:rsidR="004F4B74" w:rsidRPr="004F4B74" w:rsidRDefault="004F4B74" w:rsidP="00A33B73">
            <w:pPr>
              <w:pStyle w:val="TableHeading"/>
              <w:rPr>
                <w:rFonts w:ascii="Times New Roman" w:hAnsi="Times New Roman" w:cs="Times New Roman"/>
              </w:rPr>
            </w:pPr>
            <w:r w:rsidRPr="004F4B74">
              <w:rPr>
                <w:rFonts w:ascii="Times New Roman" w:hAnsi="Times New Roman" w:cs="Times New Roman"/>
              </w:rPr>
              <w:t>Roxbury Preparatory Charter School</w:t>
            </w:r>
          </w:p>
        </w:tc>
      </w:tr>
      <w:tr w:rsidR="004F4B74" w:rsidRPr="004F4B74" w14:paraId="2490F113" w14:textId="77777777" w:rsidTr="002A627F">
        <w:tc>
          <w:tcPr>
            <w:tcW w:w="1250" w:type="pct"/>
            <w:shd w:val="clear" w:color="auto" w:fill="F2F2F2" w:themeFill="background1" w:themeFillShade="F2"/>
          </w:tcPr>
          <w:p w14:paraId="06C353C9" w14:textId="77777777" w:rsidR="004F4B74" w:rsidRPr="004F4B74" w:rsidRDefault="004F4B74" w:rsidP="00A33B73">
            <w:pPr>
              <w:pStyle w:val="Table"/>
              <w:rPr>
                <w:rFonts w:ascii="Times New Roman" w:hAnsi="Times New Roman" w:cs="Times New Roman"/>
                <w:b/>
              </w:rPr>
            </w:pPr>
            <w:r w:rsidRPr="004F4B74">
              <w:rPr>
                <w:rFonts w:ascii="Times New Roman" w:hAnsi="Times New Roman" w:cs="Times New Roman"/>
                <w:b/>
              </w:rPr>
              <w:t>Type of Charter</w:t>
            </w:r>
          </w:p>
        </w:tc>
        <w:tc>
          <w:tcPr>
            <w:tcW w:w="1250" w:type="pct"/>
          </w:tcPr>
          <w:p w14:paraId="0E71FEAB" w14:textId="77777777" w:rsidR="004F4B74" w:rsidRPr="004F4B74" w:rsidRDefault="004F4B74" w:rsidP="00A33B73">
            <w:pPr>
              <w:pStyle w:val="Table"/>
              <w:rPr>
                <w:rFonts w:ascii="Times New Roman" w:hAnsi="Times New Roman" w:cs="Times New Roman"/>
              </w:rPr>
            </w:pPr>
            <w:r w:rsidRPr="004F4B74">
              <w:rPr>
                <w:rFonts w:ascii="Times New Roman" w:hAnsi="Times New Roman" w:cs="Times New Roman"/>
              </w:rPr>
              <w:t>Commonwealth</w:t>
            </w:r>
          </w:p>
        </w:tc>
        <w:tc>
          <w:tcPr>
            <w:tcW w:w="1250" w:type="pct"/>
            <w:shd w:val="clear" w:color="auto" w:fill="F2F2F2" w:themeFill="background1" w:themeFillShade="F2"/>
          </w:tcPr>
          <w:p w14:paraId="4643A5E3" w14:textId="77777777" w:rsidR="004F4B74" w:rsidRPr="004F4B74" w:rsidRDefault="004F4B74" w:rsidP="00A33B73">
            <w:pPr>
              <w:pStyle w:val="Table"/>
              <w:rPr>
                <w:rFonts w:ascii="Times New Roman" w:hAnsi="Times New Roman" w:cs="Times New Roman"/>
                <w:b/>
              </w:rPr>
            </w:pPr>
            <w:r w:rsidRPr="004F4B74">
              <w:rPr>
                <w:rFonts w:ascii="Times New Roman" w:hAnsi="Times New Roman" w:cs="Times New Roman"/>
                <w:b/>
              </w:rPr>
              <w:t>Location</w:t>
            </w:r>
          </w:p>
        </w:tc>
        <w:tc>
          <w:tcPr>
            <w:tcW w:w="1250" w:type="pct"/>
          </w:tcPr>
          <w:p w14:paraId="2C3FBF0C" w14:textId="2893C803" w:rsidR="004F4B74" w:rsidRPr="004F4B74" w:rsidRDefault="004F4B74" w:rsidP="00A33B73">
            <w:pPr>
              <w:pStyle w:val="Table"/>
              <w:rPr>
                <w:rFonts w:ascii="Times New Roman" w:hAnsi="Times New Roman" w:cs="Times New Roman"/>
              </w:rPr>
            </w:pPr>
            <w:r w:rsidRPr="004F4B74">
              <w:rPr>
                <w:rFonts w:ascii="Times New Roman" w:hAnsi="Times New Roman" w:cs="Times New Roman"/>
              </w:rPr>
              <w:t>Boston</w:t>
            </w:r>
          </w:p>
        </w:tc>
      </w:tr>
      <w:tr w:rsidR="004F4B74" w:rsidRPr="004F4B74" w14:paraId="5D6CC558" w14:textId="77777777" w:rsidTr="002A627F">
        <w:tc>
          <w:tcPr>
            <w:tcW w:w="1250" w:type="pct"/>
            <w:shd w:val="clear" w:color="auto" w:fill="F2F2F2" w:themeFill="background1" w:themeFillShade="F2"/>
          </w:tcPr>
          <w:p w14:paraId="677D24D7" w14:textId="77777777" w:rsidR="004F4B74" w:rsidRPr="004F4B74" w:rsidRDefault="004F4B74" w:rsidP="00A33B73">
            <w:pPr>
              <w:pStyle w:val="Table"/>
              <w:rPr>
                <w:rFonts w:ascii="Times New Roman" w:hAnsi="Times New Roman" w:cs="Times New Roman"/>
                <w:b/>
              </w:rPr>
            </w:pPr>
            <w:r w:rsidRPr="004F4B74">
              <w:rPr>
                <w:rFonts w:ascii="Times New Roman" w:hAnsi="Times New Roman" w:cs="Times New Roman"/>
                <w:b/>
              </w:rPr>
              <w:t>Regional or Non-Regional</w:t>
            </w:r>
          </w:p>
        </w:tc>
        <w:tc>
          <w:tcPr>
            <w:tcW w:w="1250" w:type="pct"/>
          </w:tcPr>
          <w:p w14:paraId="46FB3C20" w14:textId="77777777" w:rsidR="004F4B74" w:rsidRPr="004F4B74" w:rsidRDefault="004F4B74" w:rsidP="00A33B73">
            <w:pPr>
              <w:pStyle w:val="Table"/>
              <w:rPr>
                <w:rFonts w:ascii="Times New Roman" w:hAnsi="Times New Roman" w:cs="Times New Roman"/>
              </w:rPr>
            </w:pPr>
            <w:r w:rsidRPr="004F4B74">
              <w:rPr>
                <w:rFonts w:ascii="Times New Roman" w:hAnsi="Times New Roman" w:cs="Times New Roman"/>
              </w:rPr>
              <w:t>Non-Regional</w:t>
            </w:r>
          </w:p>
        </w:tc>
        <w:tc>
          <w:tcPr>
            <w:tcW w:w="1250" w:type="pct"/>
            <w:shd w:val="clear" w:color="auto" w:fill="F2F2F2" w:themeFill="background1" w:themeFillShade="F2"/>
          </w:tcPr>
          <w:p w14:paraId="2F3E604F" w14:textId="77777777" w:rsidR="004F4B74" w:rsidRPr="004F4B74" w:rsidRDefault="004F4B74" w:rsidP="00A33B73">
            <w:pPr>
              <w:pStyle w:val="Table"/>
              <w:rPr>
                <w:rFonts w:ascii="Times New Roman" w:hAnsi="Times New Roman" w:cs="Times New Roman"/>
                <w:b/>
              </w:rPr>
            </w:pPr>
            <w:r w:rsidRPr="004F4B74">
              <w:rPr>
                <w:rFonts w:ascii="Times New Roman" w:hAnsi="Times New Roman" w:cs="Times New Roman"/>
                <w:b/>
              </w:rPr>
              <w:t>Districts in Region</w:t>
            </w:r>
          </w:p>
        </w:tc>
        <w:tc>
          <w:tcPr>
            <w:tcW w:w="1250" w:type="pct"/>
          </w:tcPr>
          <w:p w14:paraId="07017186" w14:textId="77777777" w:rsidR="004F4B74" w:rsidRPr="004F4B74" w:rsidRDefault="004F4B74" w:rsidP="00A33B73">
            <w:pPr>
              <w:pStyle w:val="Table"/>
              <w:rPr>
                <w:rFonts w:ascii="Times New Roman" w:hAnsi="Times New Roman" w:cs="Times New Roman"/>
              </w:rPr>
            </w:pPr>
            <w:r w:rsidRPr="004F4B74">
              <w:rPr>
                <w:rFonts w:ascii="Times New Roman" w:hAnsi="Times New Roman" w:cs="Times New Roman"/>
              </w:rPr>
              <w:t>N/A</w:t>
            </w:r>
          </w:p>
        </w:tc>
      </w:tr>
      <w:tr w:rsidR="004F4B74" w:rsidRPr="004F4B74" w14:paraId="249065A6" w14:textId="77777777" w:rsidTr="002A627F">
        <w:tc>
          <w:tcPr>
            <w:tcW w:w="1250" w:type="pct"/>
            <w:shd w:val="clear" w:color="auto" w:fill="F2F2F2" w:themeFill="background1" w:themeFillShade="F2"/>
          </w:tcPr>
          <w:p w14:paraId="30DBAC7E" w14:textId="77777777" w:rsidR="004F4B74" w:rsidRPr="004F4B74" w:rsidRDefault="004F4B74" w:rsidP="00A33B73">
            <w:pPr>
              <w:pStyle w:val="Table"/>
              <w:rPr>
                <w:rFonts w:ascii="Times New Roman" w:hAnsi="Times New Roman" w:cs="Times New Roman"/>
                <w:b/>
              </w:rPr>
            </w:pPr>
            <w:r w:rsidRPr="004F4B74">
              <w:rPr>
                <w:rFonts w:ascii="Times New Roman" w:hAnsi="Times New Roman" w:cs="Times New Roman"/>
                <w:b/>
              </w:rPr>
              <w:t>Year Opened</w:t>
            </w:r>
          </w:p>
        </w:tc>
        <w:tc>
          <w:tcPr>
            <w:tcW w:w="1250" w:type="pct"/>
          </w:tcPr>
          <w:p w14:paraId="76752A59" w14:textId="77777777" w:rsidR="004F4B74" w:rsidRPr="004F4B74" w:rsidRDefault="004F4B74" w:rsidP="00A33B73">
            <w:pPr>
              <w:pStyle w:val="Table"/>
              <w:rPr>
                <w:rFonts w:ascii="Times New Roman" w:hAnsi="Times New Roman" w:cs="Times New Roman"/>
              </w:rPr>
            </w:pPr>
            <w:r w:rsidRPr="004F4B74">
              <w:rPr>
                <w:rFonts w:ascii="Times New Roman" w:hAnsi="Times New Roman" w:cs="Times New Roman"/>
              </w:rPr>
              <w:t>1999</w:t>
            </w:r>
          </w:p>
        </w:tc>
        <w:tc>
          <w:tcPr>
            <w:tcW w:w="1250" w:type="pct"/>
            <w:shd w:val="clear" w:color="auto" w:fill="F2F2F2" w:themeFill="background1" w:themeFillShade="F2"/>
          </w:tcPr>
          <w:p w14:paraId="07E68A9A" w14:textId="77777777" w:rsidR="004F4B74" w:rsidRPr="004F4B74" w:rsidRDefault="004F4B74" w:rsidP="00A33B73">
            <w:pPr>
              <w:pStyle w:val="Table"/>
              <w:rPr>
                <w:rFonts w:ascii="Times New Roman" w:hAnsi="Times New Roman" w:cs="Times New Roman"/>
                <w:b/>
              </w:rPr>
            </w:pPr>
            <w:r w:rsidRPr="004F4B74">
              <w:rPr>
                <w:rFonts w:ascii="Times New Roman" w:hAnsi="Times New Roman" w:cs="Times New Roman"/>
                <w:b/>
              </w:rPr>
              <w:t>Year(s) Renewed</w:t>
            </w:r>
          </w:p>
        </w:tc>
        <w:tc>
          <w:tcPr>
            <w:tcW w:w="1250" w:type="pct"/>
          </w:tcPr>
          <w:p w14:paraId="325FE992" w14:textId="77777777" w:rsidR="004F4B74" w:rsidRPr="004F4B74" w:rsidRDefault="004F4B74" w:rsidP="00A33B73">
            <w:pPr>
              <w:pStyle w:val="Table"/>
              <w:rPr>
                <w:rFonts w:ascii="Times New Roman" w:hAnsi="Times New Roman" w:cs="Times New Roman"/>
              </w:rPr>
            </w:pPr>
            <w:r w:rsidRPr="004F4B74">
              <w:rPr>
                <w:rFonts w:ascii="Times New Roman" w:hAnsi="Times New Roman" w:cs="Times New Roman"/>
              </w:rPr>
              <w:t>2004, 2009, 2014, 2019</w:t>
            </w:r>
          </w:p>
        </w:tc>
      </w:tr>
      <w:tr w:rsidR="004F4B74" w:rsidRPr="004F4B74" w14:paraId="501E141A" w14:textId="77777777" w:rsidTr="002A627F">
        <w:tc>
          <w:tcPr>
            <w:tcW w:w="1250" w:type="pct"/>
            <w:shd w:val="clear" w:color="auto" w:fill="F2F2F2" w:themeFill="background1" w:themeFillShade="F2"/>
          </w:tcPr>
          <w:p w14:paraId="52986274" w14:textId="77777777" w:rsidR="004F4B74" w:rsidRPr="004F4B74" w:rsidRDefault="004F4B74" w:rsidP="00A33B73">
            <w:pPr>
              <w:pStyle w:val="Table"/>
              <w:rPr>
                <w:rFonts w:ascii="Times New Roman" w:hAnsi="Times New Roman" w:cs="Times New Roman"/>
                <w:b/>
              </w:rPr>
            </w:pPr>
            <w:r w:rsidRPr="004F4B74">
              <w:rPr>
                <w:rFonts w:ascii="Times New Roman" w:hAnsi="Times New Roman" w:cs="Times New Roman"/>
                <w:b/>
              </w:rPr>
              <w:t>Maximum Enrollment</w:t>
            </w:r>
          </w:p>
        </w:tc>
        <w:tc>
          <w:tcPr>
            <w:tcW w:w="1250" w:type="pct"/>
          </w:tcPr>
          <w:p w14:paraId="3B05CB1E" w14:textId="77777777" w:rsidR="004F4B74" w:rsidRPr="004F4B74" w:rsidRDefault="004F4B74" w:rsidP="00A33B73">
            <w:pPr>
              <w:pStyle w:val="Table"/>
              <w:rPr>
                <w:rFonts w:ascii="Times New Roman" w:hAnsi="Times New Roman" w:cs="Times New Roman"/>
              </w:rPr>
            </w:pPr>
            <w:r w:rsidRPr="004F4B74">
              <w:rPr>
                <w:rFonts w:ascii="Times New Roman" w:hAnsi="Times New Roman" w:cs="Times New Roman"/>
              </w:rPr>
              <w:t>1,800</w:t>
            </w:r>
          </w:p>
        </w:tc>
        <w:tc>
          <w:tcPr>
            <w:tcW w:w="1250" w:type="pct"/>
            <w:shd w:val="clear" w:color="auto" w:fill="F2F2F2" w:themeFill="background1" w:themeFillShade="F2"/>
          </w:tcPr>
          <w:p w14:paraId="684E029B" w14:textId="77777777" w:rsidR="004F4B74" w:rsidRPr="008A1CA2" w:rsidRDefault="004F4B74" w:rsidP="00A33B73">
            <w:pPr>
              <w:pStyle w:val="Table"/>
              <w:rPr>
                <w:rFonts w:ascii="Times New Roman" w:hAnsi="Times New Roman" w:cs="Times New Roman"/>
                <w:b/>
              </w:rPr>
            </w:pPr>
            <w:r w:rsidRPr="008A1CA2">
              <w:rPr>
                <w:rFonts w:ascii="Times New Roman" w:hAnsi="Times New Roman" w:cs="Times New Roman"/>
                <w:b/>
              </w:rPr>
              <w:t>Current Enrollment</w:t>
            </w:r>
          </w:p>
        </w:tc>
        <w:tc>
          <w:tcPr>
            <w:tcW w:w="1250" w:type="pct"/>
          </w:tcPr>
          <w:p w14:paraId="13C6E3CE" w14:textId="03EBCC56" w:rsidR="004F4B74" w:rsidRPr="008A1CA2" w:rsidRDefault="004F4B74" w:rsidP="00A33B73">
            <w:pPr>
              <w:pStyle w:val="Table"/>
              <w:rPr>
                <w:rFonts w:ascii="Times New Roman" w:hAnsi="Times New Roman" w:cs="Times New Roman"/>
              </w:rPr>
            </w:pPr>
            <w:r w:rsidRPr="008A1CA2">
              <w:rPr>
                <w:rFonts w:ascii="Times New Roman" w:hAnsi="Times New Roman" w:cs="Times New Roman"/>
              </w:rPr>
              <w:t>1,</w:t>
            </w:r>
            <w:r w:rsidR="003B2DBB">
              <w:rPr>
                <w:rFonts w:ascii="Times New Roman" w:hAnsi="Times New Roman" w:cs="Times New Roman"/>
              </w:rPr>
              <w:t>295</w:t>
            </w:r>
            <w:r w:rsidR="00670495" w:rsidRPr="00C368CE">
              <w:rPr>
                <w:rStyle w:val="FootnoteReference"/>
                <w:rFonts w:ascii="Times New Roman" w:hAnsi="Times New Roman" w:cs="Times New Roman"/>
                <w:vertAlign w:val="superscript"/>
              </w:rPr>
              <w:footnoteReference w:id="5"/>
            </w:r>
            <w:r w:rsidR="008A1CA2">
              <w:rPr>
                <w:rFonts w:ascii="Times New Roman" w:hAnsi="Times New Roman" w:cs="Times New Roman"/>
              </w:rPr>
              <w:t xml:space="preserve"> </w:t>
            </w:r>
            <w:r w:rsidR="008A1CA2" w:rsidRPr="008A1CA2">
              <w:rPr>
                <w:rFonts w:ascii="Times New Roman" w:hAnsi="Times New Roman" w:cs="Times New Roman"/>
              </w:rPr>
              <w:t>(October 2022)</w:t>
            </w:r>
          </w:p>
        </w:tc>
      </w:tr>
      <w:tr w:rsidR="004F4B74" w:rsidRPr="004F4B74" w14:paraId="037A6DBE" w14:textId="77777777" w:rsidTr="002A627F">
        <w:tc>
          <w:tcPr>
            <w:tcW w:w="1250" w:type="pct"/>
            <w:shd w:val="clear" w:color="auto" w:fill="F2F2F2" w:themeFill="background1" w:themeFillShade="F2"/>
          </w:tcPr>
          <w:p w14:paraId="2CF6011D" w14:textId="77777777" w:rsidR="004F4B74" w:rsidRPr="004F4B74" w:rsidRDefault="004F4B74" w:rsidP="00A33B73">
            <w:pPr>
              <w:pStyle w:val="Table"/>
              <w:rPr>
                <w:rFonts w:ascii="Times New Roman" w:hAnsi="Times New Roman" w:cs="Times New Roman"/>
                <w:b/>
              </w:rPr>
            </w:pPr>
            <w:r w:rsidRPr="004F4B74">
              <w:rPr>
                <w:rFonts w:ascii="Times New Roman" w:hAnsi="Times New Roman" w:cs="Times New Roman"/>
                <w:b/>
              </w:rPr>
              <w:t>Chartered Grade Span</w:t>
            </w:r>
          </w:p>
        </w:tc>
        <w:tc>
          <w:tcPr>
            <w:tcW w:w="1250" w:type="pct"/>
          </w:tcPr>
          <w:p w14:paraId="74957CF0" w14:textId="77777777" w:rsidR="004F4B74" w:rsidRPr="004F4B74" w:rsidRDefault="004F4B74" w:rsidP="00A33B73">
            <w:pPr>
              <w:pStyle w:val="Table"/>
              <w:rPr>
                <w:rFonts w:ascii="Times New Roman" w:hAnsi="Times New Roman" w:cs="Times New Roman"/>
              </w:rPr>
            </w:pPr>
            <w:r w:rsidRPr="004F4B74">
              <w:rPr>
                <w:rFonts w:ascii="Times New Roman" w:hAnsi="Times New Roman" w:cs="Times New Roman"/>
              </w:rPr>
              <w:t>5-12</w:t>
            </w:r>
          </w:p>
        </w:tc>
        <w:tc>
          <w:tcPr>
            <w:tcW w:w="1250" w:type="pct"/>
            <w:shd w:val="clear" w:color="auto" w:fill="F2F2F2" w:themeFill="background1" w:themeFillShade="F2"/>
          </w:tcPr>
          <w:p w14:paraId="25E7075D" w14:textId="77777777" w:rsidR="004F4B74" w:rsidRPr="004F4B74" w:rsidRDefault="004F4B74" w:rsidP="00A33B73">
            <w:pPr>
              <w:pStyle w:val="Table"/>
              <w:rPr>
                <w:rFonts w:ascii="Times New Roman" w:hAnsi="Times New Roman" w:cs="Times New Roman"/>
                <w:b/>
              </w:rPr>
            </w:pPr>
            <w:r w:rsidRPr="004F4B74">
              <w:rPr>
                <w:rFonts w:ascii="Times New Roman" w:hAnsi="Times New Roman" w:cs="Times New Roman"/>
                <w:b/>
              </w:rPr>
              <w:t>Current Grade Span</w:t>
            </w:r>
          </w:p>
        </w:tc>
        <w:tc>
          <w:tcPr>
            <w:tcW w:w="1250" w:type="pct"/>
          </w:tcPr>
          <w:p w14:paraId="2B123E26" w14:textId="77777777" w:rsidR="004F4B74" w:rsidRPr="004F4B74" w:rsidRDefault="004F4B74" w:rsidP="00A33B73">
            <w:pPr>
              <w:pStyle w:val="Table"/>
              <w:rPr>
                <w:rFonts w:ascii="Times New Roman" w:hAnsi="Times New Roman" w:cs="Times New Roman"/>
                <w:szCs w:val="24"/>
              </w:rPr>
            </w:pPr>
            <w:r w:rsidRPr="004F4B74">
              <w:rPr>
                <w:rFonts w:ascii="Times New Roman" w:hAnsi="Times New Roman" w:cs="Times New Roman"/>
                <w:szCs w:val="24"/>
              </w:rPr>
              <w:t>5-12</w:t>
            </w:r>
          </w:p>
          <w:p w14:paraId="75E6F697" w14:textId="77777777" w:rsidR="004F4B74" w:rsidRPr="004F4B74" w:rsidRDefault="004F4B74" w:rsidP="00A33B73">
            <w:pPr>
              <w:pStyle w:val="Table"/>
              <w:contextualSpacing/>
              <w:rPr>
                <w:rFonts w:ascii="Times New Roman" w:hAnsi="Times New Roman" w:cs="Times New Roman"/>
                <w:szCs w:val="24"/>
              </w:rPr>
            </w:pPr>
            <w:r w:rsidRPr="004F4B74">
              <w:rPr>
                <w:rFonts w:ascii="Times New Roman" w:hAnsi="Times New Roman" w:cs="Times New Roman"/>
                <w:szCs w:val="24"/>
              </w:rPr>
              <w:t>Mission Hill: 5-8</w:t>
            </w:r>
          </w:p>
          <w:p w14:paraId="388F074D" w14:textId="77777777" w:rsidR="004F4B74" w:rsidRPr="004F4B74" w:rsidRDefault="004F4B74" w:rsidP="00A33B73">
            <w:pPr>
              <w:pStyle w:val="Table"/>
              <w:contextualSpacing/>
              <w:rPr>
                <w:rFonts w:ascii="Times New Roman" w:hAnsi="Times New Roman" w:cs="Times New Roman"/>
                <w:szCs w:val="24"/>
              </w:rPr>
            </w:pPr>
            <w:r w:rsidRPr="004F4B74">
              <w:rPr>
                <w:rFonts w:ascii="Times New Roman" w:hAnsi="Times New Roman" w:cs="Times New Roman"/>
                <w:szCs w:val="24"/>
              </w:rPr>
              <w:t>Lucy Stone: 5-8</w:t>
            </w:r>
          </w:p>
          <w:p w14:paraId="6217E5F8" w14:textId="77777777" w:rsidR="004F4B74" w:rsidRPr="004F4B74" w:rsidRDefault="004F4B74" w:rsidP="00A33B73">
            <w:pPr>
              <w:pStyle w:val="Table"/>
              <w:contextualSpacing/>
              <w:rPr>
                <w:rFonts w:ascii="Times New Roman" w:hAnsi="Times New Roman" w:cs="Times New Roman"/>
                <w:szCs w:val="24"/>
              </w:rPr>
            </w:pPr>
            <w:r w:rsidRPr="004F4B74">
              <w:rPr>
                <w:rFonts w:ascii="Times New Roman" w:hAnsi="Times New Roman" w:cs="Times New Roman"/>
                <w:szCs w:val="24"/>
              </w:rPr>
              <w:t>Dorchester: 5-8</w:t>
            </w:r>
          </w:p>
          <w:p w14:paraId="49DE427F" w14:textId="77777777" w:rsidR="004F4B74" w:rsidRPr="004F4B74" w:rsidRDefault="004F4B74" w:rsidP="00A33B73">
            <w:pPr>
              <w:pStyle w:val="Table"/>
              <w:contextualSpacing/>
              <w:rPr>
                <w:rFonts w:ascii="Times New Roman" w:hAnsi="Times New Roman" w:cs="Times New Roman"/>
                <w:szCs w:val="24"/>
              </w:rPr>
            </w:pPr>
            <w:r w:rsidRPr="004F4B74">
              <w:rPr>
                <w:rFonts w:ascii="Times New Roman" w:hAnsi="Times New Roman" w:cs="Times New Roman"/>
                <w:szCs w:val="24"/>
              </w:rPr>
              <w:t>Hyde Park: 9-10</w:t>
            </w:r>
          </w:p>
          <w:p w14:paraId="6EA9CF16" w14:textId="77777777" w:rsidR="004F4B74" w:rsidRPr="004F4B74" w:rsidRDefault="004F4B74" w:rsidP="00A33B73">
            <w:pPr>
              <w:pStyle w:val="Table"/>
              <w:contextualSpacing/>
              <w:rPr>
                <w:rFonts w:ascii="Times New Roman" w:hAnsi="Times New Roman" w:cs="Times New Roman"/>
              </w:rPr>
            </w:pPr>
            <w:r w:rsidRPr="004F4B74">
              <w:rPr>
                <w:rFonts w:ascii="Times New Roman" w:hAnsi="Times New Roman" w:cs="Times New Roman"/>
                <w:szCs w:val="24"/>
              </w:rPr>
              <w:t>Nubian Square: 11-12</w:t>
            </w:r>
          </w:p>
        </w:tc>
      </w:tr>
      <w:tr w:rsidR="004F4B74" w:rsidRPr="004F4B74" w14:paraId="59574ED5" w14:textId="77777777" w:rsidTr="002A627F">
        <w:tc>
          <w:tcPr>
            <w:tcW w:w="1250" w:type="pct"/>
            <w:shd w:val="clear" w:color="auto" w:fill="F2F2F2" w:themeFill="background1" w:themeFillShade="F2"/>
          </w:tcPr>
          <w:p w14:paraId="0AD0B11F" w14:textId="77777777" w:rsidR="004F4B74" w:rsidRPr="004F4B74" w:rsidRDefault="004F4B74" w:rsidP="00A33B73">
            <w:pPr>
              <w:pStyle w:val="Table"/>
              <w:rPr>
                <w:rFonts w:ascii="Times New Roman" w:hAnsi="Times New Roman" w:cs="Times New Roman"/>
                <w:b/>
              </w:rPr>
            </w:pPr>
            <w:r w:rsidRPr="004F4B74">
              <w:rPr>
                <w:rFonts w:ascii="Times New Roman" w:hAnsi="Times New Roman" w:cs="Times New Roman"/>
                <w:b/>
              </w:rPr>
              <w:t>Students on Waitlist</w:t>
            </w:r>
          </w:p>
        </w:tc>
        <w:tc>
          <w:tcPr>
            <w:tcW w:w="1250" w:type="pct"/>
          </w:tcPr>
          <w:p w14:paraId="0327B45A" w14:textId="34646813" w:rsidR="004F4B74" w:rsidRPr="004F4B74" w:rsidRDefault="004F4B74" w:rsidP="00A33B73">
            <w:pPr>
              <w:pStyle w:val="Table"/>
              <w:rPr>
                <w:rFonts w:ascii="Times New Roman" w:hAnsi="Times New Roman" w:cs="Times New Roman"/>
              </w:rPr>
            </w:pPr>
            <w:r w:rsidRPr="004F4B74">
              <w:rPr>
                <w:rFonts w:ascii="Times New Roman" w:hAnsi="Times New Roman" w:cs="Times New Roman"/>
              </w:rPr>
              <w:t>14</w:t>
            </w:r>
            <w:r w:rsidR="008A1CA2">
              <w:rPr>
                <w:rFonts w:ascii="Times New Roman" w:hAnsi="Times New Roman" w:cs="Times New Roman"/>
              </w:rPr>
              <w:t xml:space="preserve"> (March 2022)</w:t>
            </w:r>
          </w:p>
        </w:tc>
        <w:tc>
          <w:tcPr>
            <w:tcW w:w="1250" w:type="pct"/>
            <w:shd w:val="clear" w:color="auto" w:fill="F2F2F2" w:themeFill="background1" w:themeFillShade="F2"/>
          </w:tcPr>
          <w:p w14:paraId="253E9C1E" w14:textId="77777777" w:rsidR="004F4B74" w:rsidRPr="004F4B74" w:rsidRDefault="004F4B74" w:rsidP="00A33B73">
            <w:pPr>
              <w:pStyle w:val="Table"/>
              <w:rPr>
                <w:rFonts w:ascii="Times New Roman" w:hAnsi="Times New Roman" w:cs="Times New Roman"/>
                <w:b/>
              </w:rPr>
            </w:pPr>
            <w:r w:rsidRPr="004F4B74">
              <w:rPr>
                <w:rFonts w:ascii="Times New Roman" w:hAnsi="Times New Roman" w:cs="Times New Roman"/>
                <w:b/>
              </w:rPr>
              <w:t>Current Age of School</w:t>
            </w:r>
          </w:p>
        </w:tc>
        <w:tc>
          <w:tcPr>
            <w:tcW w:w="1250" w:type="pct"/>
          </w:tcPr>
          <w:p w14:paraId="6DF7DFF3" w14:textId="519BD15A" w:rsidR="004F4B74" w:rsidRPr="004F4B74" w:rsidRDefault="004F4B74" w:rsidP="00A33B73">
            <w:pPr>
              <w:pStyle w:val="Table"/>
              <w:rPr>
                <w:rFonts w:ascii="Times New Roman" w:hAnsi="Times New Roman" w:cs="Times New Roman"/>
              </w:rPr>
            </w:pPr>
            <w:r w:rsidRPr="004F4B74">
              <w:rPr>
                <w:rFonts w:ascii="Times New Roman" w:hAnsi="Times New Roman" w:cs="Times New Roman"/>
              </w:rPr>
              <w:t>2</w:t>
            </w:r>
            <w:r w:rsidR="00214F96">
              <w:rPr>
                <w:rFonts w:ascii="Times New Roman" w:hAnsi="Times New Roman" w:cs="Times New Roman"/>
              </w:rPr>
              <w:t>4</w:t>
            </w:r>
          </w:p>
        </w:tc>
      </w:tr>
      <w:tr w:rsidR="004F4B74" w:rsidRPr="004F4B74" w14:paraId="7A6C27D9" w14:textId="77777777" w:rsidTr="002A627F">
        <w:tc>
          <w:tcPr>
            <w:tcW w:w="5000" w:type="pct"/>
            <w:gridSpan w:val="4"/>
            <w:shd w:val="clear" w:color="auto" w:fill="F2F2F2" w:themeFill="background1" w:themeFillShade="F2"/>
          </w:tcPr>
          <w:p w14:paraId="05782E67" w14:textId="77777777" w:rsidR="004F4B74" w:rsidRPr="004F4B74" w:rsidRDefault="004F4B74" w:rsidP="00A33B73">
            <w:pPr>
              <w:pStyle w:val="Table"/>
              <w:rPr>
                <w:rFonts w:ascii="Times New Roman" w:hAnsi="Times New Roman" w:cs="Times New Roman"/>
                <w:b/>
              </w:rPr>
            </w:pPr>
            <w:r w:rsidRPr="004F4B74">
              <w:rPr>
                <w:rFonts w:ascii="Times New Roman" w:hAnsi="Times New Roman" w:cs="Times New Roman"/>
                <w:b/>
              </w:rPr>
              <w:t xml:space="preserve">Mission Statement: </w:t>
            </w:r>
          </w:p>
          <w:p w14:paraId="6E98E3E8" w14:textId="77777777" w:rsidR="004F4B74" w:rsidRPr="004F4B74" w:rsidRDefault="004F4B74" w:rsidP="00A33B73">
            <w:pPr>
              <w:pStyle w:val="Table"/>
              <w:rPr>
                <w:rFonts w:ascii="Times New Roman" w:hAnsi="Times New Roman" w:cs="Times New Roman"/>
              </w:rPr>
            </w:pPr>
            <w:r w:rsidRPr="004F4B74">
              <w:rPr>
                <w:rFonts w:ascii="Times New Roman" w:hAnsi="Times New Roman" w:cs="Times New Roman"/>
                <w:color w:val="000000"/>
                <w:szCs w:val="24"/>
              </w:rPr>
              <w:t>The mission of Roxbury Preparatory Charter School (Roxbury Prep) is to prepare students to enter, succeed in, and graduate from college. Roxbury Prep is founded on the philosophy that all students are entitled to and can succeed in college preparatory programs when: 1) the curriculum is rigorous, engaging, and well-planned; 2) the school emphasizes student character, community responsibility, and exposure to life’s possibilities; and 3) a community network supports student academic, social, and physical well-being.</w:t>
            </w:r>
          </w:p>
        </w:tc>
      </w:tr>
    </w:tbl>
    <w:p w14:paraId="49CEEBBB" w14:textId="77777777" w:rsidR="00600FE5" w:rsidRDefault="00600FE5" w:rsidP="000747B0">
      <w:pPr>
        <w:widowControl/>
        <w:rPr>
          <w:szCs w:val="24"/>
        </w:rPr>
      </w:pPr>
    </w:p>
    <w:p w14:paraId="4E7F343E" w14:textId="76B5D6FA" w:rsidR="001371EB" w:rsidRDefault="000E2052" w:rsidP="000747B0">
      <w:pPr>
        <w:widowControl/>
        <w:rPr>
          <w:szCs w:val="24"/>
        </w:rPr>
      </w:pPr>
      <w:r>
        <w:rPr>
          <w:szCs w:val="24"/>
        </w:rPr>
        <w:lastRenderedPageBreak/>
        <w:t xml:space="preserve">Roxbury Preparatory Charter School </w:t>
      </w:r>
      <w:r w:rsidR="005E7438">
        <w:rPr>
          <w:szCs w:val="24"/>
        </w:rPr>
        <w:t xml:space="preserve">(RCPS) received its charter </w:t>
      </w:r>
      <w:r w:rsidR="00C82D1D">
        <w:rPr>
          <w:szCs w:val="24"/>
        </w:rPr>
        <w:t xml:space="preserve">in 1998 </w:t>
      </w:r>
      <w:r w:rsidR="007B0E22">
        <w:rPr>
          <w:szCs w:val="24"/>
        </w:rPr>
        <w:t xml:space="preserve">to serve 432 students in grades K through 12. The school </w:t>
      </w:r>
      <w:r>
        <w:rPr>
          <w:szCs w:val="24"/>
        </w:rPr>
        <w:t xml:space="preserve">opened in </w:t>
      </w:r>
      <w:r w:rsidR="008C6762">
        <w:rPr>
          <w:szCs w:val="24"/>
        </w:rPr>
        <w:t>1999</w:t>
      </w:r>
      <w:r w:rsidR="007B0E22">
        <w:rPr>
          <w:szCs w:val="24"/>
        </w:rPr>
        <w:t xml:space="preserve">. </w:t>
      </w:r>
      <w:r w:rsidR="006E4FD6">
        <w:rPr>
          <w:szCs w:val="24"/>
        </w:rPr>
        <w:t xml:space="preserve">In 2001, the Board approved an amendment to decrease the grades served from grades K through 12 to grades 6 through 8. </w:t>
      </w:r>
      <w:r w:rsidR="008F4639">
        <w:rPr>
          <w:szCs w:val="24"/>
        </w:rPr>
        <w:t>In June 2008, the Board approved an amendment to reduce the school’s maximum enrollment from 432 to 300. In Fe</w:t>
      </w:r>
      <w:r w:rsidR="00AD1D77">
        <w:rPr>
          <w:szCs w:val="24"/>
        </w:rPr>
        <w:t xml:space="preserve">bruary 2011, the Board approved an amendment to increase the school’s maximum enrollment from 300 to 600 and to increase the grades served from grades 6 through </w:t>
      </w:r>
      <w:r w:rsidR="00BA2DCF">
        <w:rPr>
          <w:szCs w:val="24"/>
        </w:rPr>
        <w:t xml:space="preserve">8 to grades 5 through 12. In addition, the Board awarded two additional charters to the </w:t>
      </w:r>
      <w:r w:rsidR="00C07FED">
        <w:rPr>
          <w:szCs w:val="24"/>
        </w:rPr>
        <w:t xml:space="preserve">school’s board of trustees. </w:t>
      </w:r>
      <w:r w:rsidR="00C7703A">
        <w:rPr>
          <w:szCs w:val="24"/>
        </w:rPr>
        <w:t>Each school was</w:t>
      </w:r>
      <w:r w:rsidR="00C07FED">
        <w:rPr>
          <w:szCs w:val="24"/>
        </w:rPr>
        <w:t xml:space="preserve"> chartered to serve 600 students in </w:t>
      </w:r>
      <w:r w:rsidR="005D3FF3">
        <w:rPr>
          <w:szCs w:val="24"/>
        </w:rPr>
        <w:t xml:space="preserve">Boston in </w:t>
      </w:r>
      <w:r w:rsidR="00C07FED">
        <w:rPr>
          <w:szCs w:val="24"/>
        </w:rPr>
        <w:t>grades 5 through 12</w:t>
      </w:r>
      <w:r w:rsidR="005D3FF3">
        <w:rPr>
          <w:szCs w:val="24"/>
        </w:rPr>
        <w:t xml:space="preserve">. In August 2011, </w:t>
      </w:r>
      <w:r w:rsidR="00DE02C4">
        <w:rPr>
          <w:szCs w:val="24"/>
        </w:rPr>
        <w:t xml:space="preserve">the Commissioner </w:t>
      </w:r>
      <w:r w:rsidR="00946011">
        <w:rPr>
          <w:szCs w:val="24"/>
        </w:rPr>
        <w:t>approved an amendment for the school’s board of trustees to contract with Uncommon Schools (Uncommon), an educational management organization</w:t>
      </w:r>
      <w:r w:rsidR="00B54C65">
        <w:rPr>
          <w:szCs w:val="24"/>
        </w:rPr>
        <w:t>,</w:t>
      </w:r>
      <w:r w:rsidR="00916166">
        <w:rPr>
          <w:szCs w:val="24"/>
        </w:rPr>
        <w:t xml:space="preserve"> for the provision of substantially all educational services</w:t>
      </w:r>
      <w:r w:rsidR="00BA0726">
        <w:rPr>
          <w:szCs w:val="24"/>
        </w:rPr>
        <w:t xml:space="preserve">. </w:t>
      </w:r>
      <w:r w:rsidR="007D5B03">
        <w:rPr>
          <w:szCs w:val="24"/>
        </w:rPr>
        <w:t>In November 2011, the Board approved an amendment to consolidate</w:t>
      </w:r>
      <w:r w:rsidR="00740337">
        <w:rPr>
          <w:szCs w:val="24"/>
        </w:rPr>
        <w:t xml:space="preserve"> the</w:t>
      </w:r>
      <w:r w:rsidR="00A27EC9">
        <w:rPr>
          <w:szCs w:val="24"/>
        </w:rPr>
        <w:t xml:space="preserve"> two additional</w:t>
      </w:r>
      <w:r w:rsidR="00740337">
        <w:rPr>
          <w:szCs w:val="24"/>
        </w:rPr>
        <w:t xml:space="preserve"> charters under the charter of RCPS</w:t>
      </w:r>
      <w:r w:rsidR="00D61A22">
        <w:rPr>
          <w:szCs w:val="24"/>
        </w:rPr>
        <w:t xml:space="preserve">, with a combined enrollment of 1,800 students in grades </w:t>
      </w:r>
      <w:r w:rsidR="006D2F72">
        <w:rPr>
          <w:szCs w:val="24"/>
        </w:rPr>
        <w:t>5 through 12.</w:t>
      </w:r>
    </w:p>
    <w:p w14:paraId="4EFA2652" w14:textId="77777777" w:rsidR="00EC2F74" w:rsidRDefault="00EC2F74" w:rsidP="000747B0">
      <w:pPr>
        <w:widowControl/>
        <w:rPr>
          <w:szCs w:val="24"/>
        </w:rPr>
      </w:pPr>
    </w:p>
    <w:p w14:paraId="5BD1BE7F" w14:textId="7CE92B5F" w:rsidR="00A40840" w:rsidRDefault="00EC2F74" w:rsidP="000747B0">
      <w:pPr>
        <w:widowControl/>
        <w:rPr>
          <w:szCs w:val="24"/>
        </w:rPr>
      </w:pPr>
      <w:r>
        <w:rPr>
          <w:szCs w:val="24"/>
        </w:rPr>
        <w:t>In February</w:t>
      </w:r>
      <w:r w:rsidR="00C612B2">
        <w:rPr>
          <w:szCs w:val="24"/>
        </w:rPr>
        <w:t xml:space="preserve"> 2019, I renewed the school’s charter with four conditions based on concerns</w:t>
      </w:r>
      <w:r w:rsidR="00055D29">
        <w:rPr>
          <w:szCs w:val="24"/>
        </w:rPr>
        <w:t xml:space="preserve"> related to </w:t>
      </w:r>
      <w:r w:rsidR="00B14655">
        <w:rPr>
          <w:szCs w:val="24"/>
        </w:rPr>
        <w:t>the school’s climate</w:t>
      </w:r>
      <w:r w:rsidR="001A78A2">
        <w:rPr>
          <w:szCs w:val="24"/>
        </w:rPr>
        <w:t xml:space="preserve"> and </w:t>
      </w:r>
      <w:r w:rsidR="00F369FD">
        <w:rPr>
          <w:szCs w:val="24"/>
        </w:rPr>
        <w:t>rates of student disc</w:t>
      </w:r>
      <w:r w:rsidR="00A90527">
        <w:rPr>
          <w:szCs w:val="24"/>
        </w:rPr>
        <w:t>ipline.</w:t>
      </w:r>
      <w:r w:rsidR="004D4677">
        <w:rPr>
          <w:szCs w:val="24"/>
        </w:rPr>
        <w:t xml:space="preserve"> The school has met three </w:t>
      </w:r>
      <w:r w:rsidR="007F5B9E">
        <w:rPr>
          <w:szCs w:val="24"/>
        </w:rPr>
        <w:t>of the four conditions imposed</w:t>
      </w:r>
      <w:r w:rsidR="0008737B">
        <w:rPr>
          <w:szCs w:val="24"/>
        </w:rPr>
        <w:t>, and I intend to remove those three conditions.</w:t>
      </w:r>
      <w:r w:rsidR="00EF1B28">
        <w:rPr>
          <w:szCs w:val="24"/>
        </w:rPr>
        <w:t xml:space="preserve"> Due to continuing concerns, I intend to extend the condition requiring the school to provide regular updates on its efforts to strengthen the school climate</w:t>
      </w:r>
      <w:r w:rsidR="002216F8">
        <w:rPr>
          <w:szCs w:val="24"/>
        </w:rPr>
        <w:t xml:space="preserve">. </w:t>
      </w:r>
      <w:r w:rsidR="00A40840">
        <w:rPr>
          <w:szCs w:val="24"/>
        </w:rPr>
        <w:t>A summary of the school’s progress toward meeting the condition</w:t>
      </w:r>
      <w:r w:rsidR="00E12861">
        <w:rPr>
          <w:szCs w:val="24"/>
        </w:rPr>
        <w:t>s imposed on its charter</w:t>
      </w:r>
      <w:r w:rsidR="00A40840">
        <w:rPr>
          <w:szCs w:val="24"/>
        </w:rPr>
        <w:t xml:space="preserve"> follows.</w:t>
      </w:r>
    </w:p>
    <w:p w14:paraId="19CF9586" w14:textId="77777777" w:rsidR="00A40840" w:rsidRDefault="00A40840" w:rsidP="000747B0">
      <w:pPr>
        <w:widowControl/>
        <w:rPr>
          <w:szCs w:val="24"/>
        </w:rPr>
      </w:pPr>
    </w:p>
    <w:p w14:paraId="3D69DE33" w14:textId="77777777" w:rsidR="001E2DEA" w:rsidRDefault="001E2DEA" w:rsidP="000747B0">
      <w:pPr>
        <w:widowControl/>
        <w:rPr>
          <w:szCs w:val="24"/>
        </w:rPr>
      </w:pPr>
      <w:r w:rsidRPr="001E2DEA">
        <w:rPr>
          <w:b/>
          <w:bCs/>
          <w:szCs w:val="24"/>
        </w:rPr>
        <w:t>Condition 1:</w:t>
      </w:r>
      <w:r w:rsidRPr="001E2DEA">
        <w:rPr>
          <w:szCs w:val="24"/>
        </w:rPr>
        <w:t xml:space="preserve"> By February 28, 2019, RPCS must submit evidence to the Department that it has provided the school community with notice of the school’s renewal with conditions that the school must meet. The school must inform parents/guardians, teachers, staff, board members, and students of the school’s current status. </w:t>
      </w:r>
    </w:p>
    <w:p w14:paraId="14FCAEFD" w14:textId="77777777" w:rsidR="0049499E" w:rsidRPr="001E2DEA" w:rsidRDefault="0049499E" w:rsidP="000747B0">
      <w:pPr>
        <w:widowControl/>
        <w:rPr>
          <w:szCs w:val="24"/>
        </w:rPr>
      </w:pPr>
    </w:p>
    <w:p w14:paraId="217E1C0D" w14:textId="77777777" w:rsidR="001E2DEA" w:rsidRPr="001E2DEA" w:rsidRDefault="001E2DEA" w:rsidP="000747B0">
      <w:pPr>
        <w:widowControl/>
        <w:ind w:left="720"/>
        <w:rPr>
          <w:b/>
          <w:bCs/>
          <w:szCs w:val="24"/>
        </w:rPr>
      </w:pPr>
      <w:r w:rsidRPr="001E2DEA">
        <w:rPr>
          <w:b/>
          <w:bCs/>
          <w:szCs w:val="24"/>
        </w:rPr>
        <w:t xml:space="preserve">Status: Met </w:t>
      </w:r>
    </w:p>
    <w:p w14:paraId="7E06EA2C" w14:textId="74C61F55" w:rsidR="001E2DEA" w:rsidRPr="001E2DEA" w:rsidRDefault="001E2DEA" w:rsidP="000747B0">
      <w:pPr>
        <w:widowControl/>
        <w:ind w:left="720"/>
        <w:rPr>
          <w:szCs w:val="24"/>
        </w:rPr>
      </w:pPr>
      <w:r w:rsidRPr="001E2DEA">
        <w:rPr>
          <w:szCs w:val="24"/>
        </w:rPr>
        <w:t xml:space="preserve">On February 26, 2019, the school submitted evidence that </w:t>
      </w:r>
      <w:r w:rsidR="005F6753">
        <w:rPr>
          <w:szCs w:val="24"/>
        </w:rPr>
        <w:t xml:space="preserve">it sent </w:t>
      </w:r>
      <w:r w:rsidRPr="001E2DEA">
        <w:rPr>
          <w:szCs w:val="24"/>
        </w:rPr>
        <w:t xml:space="preserve">letters and emails </w:t>
      </w:r>
      <w:r w:rsidR="005F6753">
        <w:rPr>
          <w:szCs w:val="24"/>
        </w:rPr>
        <w:t xml:space="preserve">regarding </w:t>
      </w:r>
      <w:r w:rsidR="000B38AA">
        <w:rPr>
          <w:szCs w:val="24"/>
        </w:rPr>
        <w:t>renewal of the school’s charter with conditions</w:t>
      </w:r>
      <w:r w:rsidRPr="001E2DEA">
        <w:rPr>
          <w:szCs w:val="24"/>
        </w:rPr>
        <w:t xml:space="preserve"> to families, teachers, staff, board members, and the </w:t>
      </w:r>
      <w:r w:rsidR="007726B0">
        <w:rPr>
          <w:szCs w:val="24"/>
        </w:rPr>
        <w:t xml:space="preserve">school’s </w:t>
      </w:r>
      <w:r w:rsidR="00B54C65">
        <w:rPr>
          <w:szCs w:val="24"/>
        </w:rPr>
        <w:t>e</w:t>
      </w:r>
      <w:r w:rsidR="00D734DA">
        <w:rPr>
          <w:szCs w:val="24"/>
        </w:rPr>
        <w:t xml:space="preserve">ducational </w:t>
      </w:r>
      <w:r w:rsidR="00B54C65">
        <w:rPr>
          <w:szCs w:val="24"/>
        </w:rPr>
        <w:t>m</w:t>
      </w:r>
      <w:r w:rsidR="00D734DA">
        <w:rPr>
          <w:szCs w:val="24"/>
        </w:rPr>
        <w:t xml:space="preserve">anagement </w:t>
      </w:r>
      <w:r w:rsidR="00B54C65">
        <w:rPr>
          <w:szCs w:val="24"/>
        </w:rPr>
        <w:t>o</w:t>
      </w:r>
      <w:r w:rsidR="00D734DA">
        <w:rPr>
          <w:szCs w:val="24"/>
        </w:rPr>
        <w:t>rganization</w:t>
      </w:r>
      <w:r w:rsidRPr="001E2DEA">
        <w:rPr>
          <w:szCs w:val="24"/>
        </w:rPr>
        <w:t xml:space="preserve">. </w:t>
      </w:r>
    </w:p>
    <w:p w14:paraId="52338185" w14:textId="77777777" w:rsidR="001E2DEA" w:rsidRPr="001E2DEA" w:rsidRDefault="001E2DEA" w:rsidP="000747B0">
      <w:pPr>
        <w:widowControl/>
        <w:rPr>
          <w:b/>
          <w:bCs/>
          <w:szCs w:val="24"/>
        </w:rPr>
      </w:pPr>
    </w:p>
    <w:p w14:paraId="6A5296D0" w14:textId="6F23F9D0" w:rsidR="001E2DEA" w:rsidRPr="001E2DEA" w:rsidRDefault="001E2DEA" w:rsidP="000747B0">
      <w:pPr>
        <w:widowControl/>
        <w:rPr>
          <w:szCs w:val="24"/>
        </w:rPr>
      </w:pPr>
      <w:r w:rsidRPr="001E2DEA">
        <w:rPr>
          <w:b/>
          <w:bCs/>
          <w:szCs w:val="24"/>
        </w:rPr>
        <w:t>Condition 2:</w:t>
      </w:r>
      <w:r w:rsidRPr="001E2DEA">
        <w:rPr>
          <w:szCs w:val="24"/>
        </w:rPr>
        <w:t xml:space="preserve"> By April 30, 2019, RPCS must submit to the Department a comprehensive evaluation of the school’s climate, discipline policies, and school culture practices including, but not limited to, whether and how the school’s programs, policies, and procedures effectively create a safe and supportive environment and allow students equitable access the educational program. Such comprehensive evaluation must be conducted by an external consultant(s) acceptable to and approved in advance by the Department.  </w:t>
      </w:r>
    </w:p>
    <w:p w14:paraId="239DBE1A" w14:textId="77777777" w:rsidR="001E2DEA" w:rsidRDefault="001E2DEA" w:rsidP="000747B0">
      <w:pPr>
        <w:widowControl/>
        <w:rPr>
          <w:szCs w:val="24"/>
        </w:rPr>
      </w:pPr>
    </w:p>
    <w:p w14:paraId="7D709B13" w14:textId="1CFCA6F5" w:rsidR="001E2DEA" w:rsidRPr="001E2DEA" w:rsidRDefault="001E2DEA" w:rsidP="000747B0">
      <w:pPr>
        <w:widowControl/>
        <w:ind w:left="720"/>
        <w:rPr>
          <w:b/>
          <w:bCs/>
          <w:szCs w:val="24"/>
        </w:rPr>
      </w:pPr>
      <w:r w:rsidRPr="001E2DEA">
        <w:rPr>
          <w:b/>
          <w:bCs/>
          <w:szCs w:val="24"/>
        </w:rPr>
        <w:t>Status: Met</w:t>
      </w:r>
    </w:p>
    <w:p w14:paraId="63FA2F39" w14:textId="6D58CCA5" w:rsidR="001E2DEA" w:rsidRPr="001E2DEA" w:rsidRDefault="001E2DEA" w:rsidP="000747B0">
      <w:pPr>
        <w:widowControl/>
        <w:ind w:left="720"/>
      </w:pPr>
      <w:r>
        <w:t>On March 20, 2019, the Department approved Bellwether Education as the external consultant to evaluat</w:t>
      </w:r>
      <w:r w:rsidR="00EE56C0">
        <w:t>e</w:t>
      </w:r>
      <w:r>
        <w:t xml:space="preserve"> the school. On April 29, 2019, the school submitted the comprehensive evaluation produced by Bellwether Education, and the Department approved the evaluation on May 5, 2019. </w:t>
      </w:r>
    </w:p>
    <w:p w14:paraId="17433A40" w14:textId="77777777" w:rsidR="001E2DEA" w:rsidRDefault="001E2DEA" w:rsidP="000747B0">
      <w:pPr>
        <w:widowControl/>
        <w:rPr>
          <w:szCs w:val="24"/>
        </w:rPr>
      </w:pPr>
    </w:p>
    <w:p w14:paraId="0FF27959" w14:textId="2FA716BC" w:rsidR="001E2DEA" w:rsidRPr="001E2DEA" w:rsidRDefault="001E2DEA" w:rsidP="000747B0">
      <w:pPr>
        <w:widowControl/>
        <w:rPr>
          <w:szCs w:val="24"/>
        </w:rPr>
      </w:pPr>
      <w:r w:rsidRPr="001E2DEA">
        <w:rPr>
          <w:b/>
          <w:bCs/>
          <w:szCs w:val="24"/>
        </w:rPr>
        <w:t>Condition 3:</w:t>
      </w:r>
      <w:r w:rsidRPr="001E2DEA">
        <w:rPr>
          <w:szCs w:val="24"/>
        </w:rPr>
        <w:t xml:space="preserve"> By May 30, 2019, RPCS must submit to the Department for approval an action plan to improve discipline rates. Such action plan must specify the </w:t>
      </w:r>
      <w:r w:rsidRPr="000747B0">
        <w:rPr>
          <w:szCs w:val="24"/>
        </w:rPr>
        <w:t xml:space="preserve">strategies to improve school </w:t>
      </w:r>
      <w:r w:rsidRPr="000747B0">
        <w:rPr>
          <w:szCs w:val="24"/>
        </w:rPr>
        <w:lastRenderedPageBreak/>
        <w:t>climate, discipline policies, and school culture practices for all student groups.</w:t>
      </w:r>
      <w:r w:rsidRPr="001E2DEA">
        <w:rPr>
          <w:szCs w:val="24"/>
        </w:rPr>
        <w:t xml:space="preserve"> The action plan must set clear and specific implementation benchmarks, with a clear timetable and deadlines for completion of key tasks, to allow the school</w:t>
      </w:r>
      <w:r w:rsidR="00D3417D">
        <w:rPr>
          <w:szCs w:val="24"/>
        </w:rPr>
        <w:t>’</w:t>
      </w:r>
      <w:r w:rsidRPr="001E2DEA">
        <w:rPr>
          <w:szCs w:val="24"/>
        </w:rPr>
        <w:t xml:space="preserve">s board of trustees and the </w:t>
      </w:r>
      <w:r w:rsidRPr="000747B0">
        <w:rPr>
          <w:szCs w:val="24"/>
        </w:rPr>
        <w:t>Department to monitor implementation. RPCS must submit monthly progress reports on th</w:t>
      </w:r>
      <w:r w:rsidRPr="001E2DEA">
        <w:rPr>
          <w:szCs w:val="24"/>
        </w:rPr>
        <w:t xml:space="preserve">e action plan to the Department. </w:t>
      </w:r>
    </w:p>
    <w:p w14:paraId="6F5080CA" w14:textId="77777777" w:rsidR="001E2DEA" w:rsidRDefault="001E2DEA" w:rsidP="000747B0">
      <w:pPr>
        <w:widowControl/>
        <w:rPr>
          <w:szCs w:val="24"/>
        </w:rPr>
      </w:pPr>
    </w:p>
    <w:p w14:paraId="6426046D" w14:textId="72B6AD9E" w:rsidR="001E2DEA" w:rsidRPr="00D46F92" w:rsidRDefault="001E2DEA" w:rsidP="000747B0">
      <w:pPr>
        <w:widowControl/>
        <w:ind w:left="720"/>
        <w:rPr>
          <w:b/>
          <w:bCs/>
          <w:szCs w:val="24"/>
        </w:rPr>
      </w:pPr>
      <w:r w:rsidRPr="00D46F92">
        <w:rPr>
          <w:b/>
          <w:bCs/>
          <w:szCs w:val="24"/>
        </w:rPr>
        <w:t xml:space="preserve">Status: </w:t>
      </w:r>
      <w:r w:rsidR="00275895">
        <w:rPr>
          <w:b/>
          <w:bCs/>
          <w:szCs w:val="24"/>
        </w:rPr>
        <w:t>Partially Met</w:t>
      </w:r>
    </w:p>
    <w:p w14:paraId="2184B32C" w14:textId="6120482A" w:rsidR="001E2DEA" w:rsidRPr="001E2DEA" w:rsidRDefault="006B73F7" w:rsidP="000747B0">
      <w:pPr>
        <w:widowControl/>
        <w:ind w:left="720"/>
        <w:rPr>
          <w:szCs w:val="24"/>
        </w:rPr>
      </w:pPr>
      <w:r>
        <w:rPr>
          <w:szCs w:val="24"/>
        </w:rPr>
        <w:t>O</w:t>
      </w:r>
      <w:r w:rsidRPr="001E2DEA">
        <w:rPr>
          <w:szCs w:val="24"/>
        </w:rPr>
        <w:t>n May 29, 2019</w:t>
      </w:r>
      <w:r>
        <w:rPr>
          <w:szCs w:val="24"/>
        </w:rPr>
        <w:t>, t</w:t>
      </w:r>
      <w:r w:rsidR="001E2DEA" w:rsidRPr="001E2DEA">
        <w:rPr>
          <w:szCs w:val="24"/>
        </w:rPr>
        <w:t>he school sent a draft of an initial action plan to the Department to review</w:t>
      </w:r>
      <w:r>
        <w:rPr>
          <w:szCs w:val="24"/>
        </w:rPr>
        <w:t>.</w:t>
      </w:r>
      <w:r w:rsidR="001E2DEA" w:rsidRPr="001E2DEA">
        <w:rPr>
          <w:szCs w:val="24"/>
        </w:rPr>
        <w:t xml:space="preserve"> The draft did not meet the requirements of the condition and the Department provided feedback to the school for revisions. The school and the Department established an updated timeline for the school to resubmit the action plan and for the Department to provide feedback. </w:t>
      </w:r>
      <w:r w:rsidR="00E82266">
        <w:rPr>
          <w:szCs w:val="24"/>
        </w:rPr>
        <w:t>T</w:t>
      </w:r>
      <w:r w:rsidR="001E2DEA" w:rsidRPr="001E2DEA">
        <w:rPr>
          <w:szCs w:val="24"/>
        </w:rPr>
        <w:t xml:space="preserve">he Department approved </w:t>
      </w:r>
      <w:r w:rsidR="00E82266">
        <w:rPr>
          <w:szCs w:val="24"/>
        </w:rPr>
        <w:t xml:space="preserve">a final draft of </w:t>
      </w:r>
      <w:r w:rsidR="001E2DEA" w:rsidRPr="001E2DEA">
        <w:rPr>
          <w:szCs w:val="24"/>
        </w:rPr>
        <w:t xml:space="preserve">the action plan on August 12, 2019. </w:t>
      </w:r>
    </w:p>
    <w:p w14:paraId="371947EB" w14:textId="77777777" w:rsidR="001E2DEA" w:rsidRDefault="001E2DEA" w:rsidP="000747B0">
      <w:pPr>
        <w:widowControl/>
        <w:ind w:left="720"/>
        <w:rPr>
          <w:szCs w:val="24"/>
        </w:rPr>
      </w:pPr>
    </w:p>
    <w:p w14:paraId="7ADA7633" w14:textId="02AFCF2E" w:rsidR="001E2DEA" w:rsidRPr="001E2DEA" w:rsidRDefault="001E2DEA" w:rsidP="000747B0">
      <w:pPr>
        <w:widowControl/>
        <w:ind w:left="720"/>
        <w:rPr>
          <w:szCs w:val="24"/>
        </w:rPr>
      </w:pPr>
      <w:r w:rsidRPr="001E2DEA">
        <w:rPr>
          <w:szCs w:val="24"/>
        </w:rPr>
        <w:t xml:space="preserve">The school submitted updated action plans in September 2020 for </w:t>
      </w:r>
      <w:r w:rsidR="00310A80">
        <w:rPr>
          <w:szCs w:val="24"/>
        </w:rPr>
        <w:t>the</w:t>
      </w:r>
      <w:r w:rsidRPr="001E2DEA">
        <w:rPr>
          <w:szCs w:val="24"/>
        </w:rPr>
        <w:t xml:space="preserve"> 2020-21 </w:t>
      </w:r>
      <w:r w:rsidR="00310A80">
        <w:rPr>
          <w:szCs w:val="24"/>
        </w:rPr>
        <w:t xml:space="preserve">school year </w:t>
      </w:r>
      <w:r w:rsidRPr="001E2DEA">
        <w:rPr>
          <w:szCs w:val="24"/>
        </w:rPr>
        <w:t xml:space="preserve">and in August 2021 for </w:t>
      </w:r>
      <w:r w:rsidR="00310A80">
        <w:rPr>
          <w:szCs w:val="24"/>
        </w:rPr>
        <w:t xml:space="preserve">the </w:t>
      </w:r>
      <w:r w:rsidRPr="001E2DEA">
        <w:rPr>
          <w:szCs w:val="24"/>
        </w:rPr>
        <w:t>2021-22</w:t>
      </w:r>
      <w:r w:rsidR="00310A80">
        <w:rPr>
          <w:szCs w:val="24"/>
        </w:rPr>
        <w:t xml:space="preserve"> school year</w:t>
      </w:r>
      <w:r w:rsidRPr="001E2DEA">
        <w:rPr>
          <w:szCs w:val="24"/>
        </w:rPr>
        <w:t>. These updated action plans included updated goals, noted whether previous goals had been achieved, and were  aligne</w:t>
      </w:r>
      <w:r w:rsidR="002B2D23">
        <w:rPr>
          <w:szCs w:val="24"/>
        </w:rPr>
        <w:t>d</w:t>
      </w:r>
      <w:r w:rsidRPr="001E2DEA">
        <w:rPr>
          <w:szCs w:val="24"/>
        </w:rPr>
        <w:t xml:space="preserve"> with the school’s priorities each school year.  </w:t>
      </w:r>
    </w:p>
    <w:p w14:paraId="01272E62" w14:textId="77777777" w:rsidR="001E2DEA" w:rsidRDefault="001E2DEA" w:rsidP="000747B0">
      <w:pPr>
        <w:widowControl/>
        <w:ind w:left="720"/>
        <w:rPr>
          <w:szCs w:val="24"/>
        </w:rPr>
      </w:pPr>
    </w:p>
    <w:p w14:paraId="29F56CDA" w14:textId="022F0CDA" w:rsidR="001E2DEA" w:rsidRDefault="001E2DEA" w:rsidP="000747B0">
      <w:pPr>
        <w:widowControl/>
        <w:ind w:left="720"/>
        <w:rPr>
          <w:szCs w:val="24"/>
        </w:rPr>
      </w:pPr>
      <w:r w:rsidRPr="001E2DEA">
        <w:rPr>
          <w:szCs w:val="24"/>
        </w:rPr>
        <w:t xml:space="preserve">Since 2019, the school has </w:t>
      </w:r>
      <w:r w:rsidR="00B257C9">
        <w:rPr>
          <w:szCs w:val="24"/>
        </w:rPr>
        <w:t xml:space="preserve">generally </w:t>
      </w:r>
      <w:r w:rsidRPr="001E2DEA">
        <w:rPr>
          <w:szCs w:val="24"/>
        </w:rPr>
        <w:t>submitted monthly progress reports to the Department</w:t>
      </w:r>
      <w:r w:rsidR="00DB775A">
        <w:rPr>
          <w:szCs w:val="24"/>
        </w:rPr>
        <w:t xml:space="preserve"> as expected</w:t>
      </w:r>
      <w:r w:rsidRPr="001E2DEA">
        <w:rPr>
          <w:szCs w:val="24"/>
        </w:rPr>
        <w:t xml:space="preserve">. Due to the COVID-19 pandemic, the school </w:t>
      </w:r>
      <w:r w:rsidR="00593D1B">
        <w:rPr>
          <w:szCs w:val="24"/>
        </w:rPr>
        <w:t>did not</w:t>
      </w:r>
      <w:r w:rsidRPr="001E2DEA">
        <w:rPr>
          <w:szCs w:val="24"/>
        </w:rPr>
        <w:t xml:space="preserve"> submit monthly progress reports </w:t>
      </w:r>
      <w:r w:rsidR="007B2012" w:rsidRPr="001E2DEA">
        <w:rPr>
          <w:szCs w:val="24"/>
        </w:rPr>
        <w:t>from mid-March until June 2020</w:t>
      </w:r>
      <w:r w:rsidR="007B2012">
        <w:rPr>
          <w:szCs w:val="24"/>
        </w:rPr>
        <w:t xml:space="preserve"> </w:t>
      </w:r>
      <w:r w:rsidRPr="001E2DEA">
        <w:rPr>
          <w:szCs w:val="24"/>
        </w:rPr>
        <w:t xml:space="preserve">because </w:t>
      </w:r>
      <w:r w:rsidR="007B2012">
        <w:rPr>
          <w:szCs w:val="24"/>
        </w:rPr>
        <w:t>it</w:t>
      </w:r>
      <w:r w:rsidRPr="001E2DEA">
        <w:rPr>
          <w:szCs w:val="24"/>
        </w:rPr>
        <w:t xml:space="preserve"> transitioned from in-person to virtual learning. The Department received the most recent monthly update in June 2022.</w:t>
      </w:r>
    </w:p>
    <w:p w14:paraId="7F822E85" w14:textId="77777777" w:rsidR="000B269C" w:rsidRDefault="000B269C" w:rsidP="000747B0">
      <w:pPr>
        <w:widowControl/>
        <w:ind w:left="720"/>
        <w:rPr>
          <w:szCs w:val="24"/>
        </w:rPr>
      </w:pPr>
    </w:p>
    <w:p w14:paraId="47F5F708" w14:textId="4B1788FB" w:rsidR="00D3417D" w:rsidRDefault="00A65B76" w:rsidP="000747B0">
      <w:pPr>
        <w:widowControl/>
        <w:ind w:left="720"/>
        <w:rPr>
          <w:szCs w:val="24"/>
        </w:rPr>
      </w:pPr>
      <w:r>
        <w:rPr>
          <w:szCs w:val="24"/>
        </w:rPr>
        <w:t xml:space="preserve">In </w:t>
      </w:r>
      <w:r w:rsidR="00600FE5">
        <w:rPr>
          <w:szCs w:val="24"/>
        </w:rPr>
        <w:t>March and April</w:t>
      </w:r>
      <w:r>
        <w:rPr>
          <w:szCs w:val="24"/>
        </w:rPr>
        <w:t xml:space="preserve"> 2022, Department staff conducted a site visit at the school and gathered evidence </w:t>
      </w:r>
      <w:r w:rsidR="00FC7A2A">
        <w:rPr>
          <w:szCs w:val="24"/>
        </w:rPr>
        <w:t xml:space="preserve">of the school’s implementation of the action plan. </w:t>
      </w:r>
      <w:r w:rsidR="005F4434">
        <w:rPr>
          <w:szCs w:val="24"/>
        </w:rPr>
        <w:t>The Department</w:t>
      </w:r>
      <w:r w:rsidR="00492E1E">
        <w:rPr>
          <w:szCs w:val="24"/>
        </w:rPr>
        <w:t xml:space="preserve"> found that t</w:t>
      </w:r>
      <w:r w:rsidR="00492E1E" w:rsidRPr="001E2DEA">
        <w:rPr>
          <w:szCs w:val="24"/>
        </w:rPr>
        <w:t xml:space="preserve">he school has taken steps to decrease suspension rates for all students and student groups. </w:t>
      </w:r>
      <w:r w:rsidR="005C29C6">
        <w:rPr>
          <w:szCs w:val="24"/>
        </w:rPr>
        <w:t xml:space="preserve">According to school </w:t>
      </w:r>
      <w:r w:rsidR="009366C7">
        <w:rPr>
          <w:szCs w:val="24"/>
        </w:rPr>
        <w:t>leaders and board members,</w:t>
      </w:r>
      <w:r w:rsidR="00492E1E" w:rsidRPr="001E2DEA">
        <w:rPr>
          <w:szCs w:val="24"/>
        </w:rPr>
        <w:t xml:space="preserve"> suspensions are now reserved for serious misbehaviors</w:t>
      </w:r>
      <w:r w:rsidR="00A02338">
        <w:rPr>
          <w:szCs w:val="24"/>
        </w:rPr>
        <w:t>.</w:t>
      </w:r>
      <w:r w:rsidR="00492E1E" w:rsidRPr="001E2DEA">
        <w:rPr>
          <w:szCs w:val="24"/>
        </w:rPr>
        <w:t xml:space="preserve"> </w:t>
      </w:r>
      <w:r w:rsidR="00A02338">
        <w:rPr>
          <w:szCs w:val="24"/>
        </w:rPr>
        <w:t>T</w:t>
      </w:r>
      <w:r w:rsidR="00492E1E" w:rsidRPr="001E2DEA">
        <w:rPr>
          <w:szCs w:val="24"/>
        </w:rPr>
        <w:t xml:space="preserve">he school updated its discipline systems, focused on restorative justice practices, partnered with parents, and provided professional development on culturally responsive instructional practices to teachers to decrease suspension rates. </w:t>
      </w:r>
    </w:p>
    <w:p w14:paraId="5E6E5830" w14:textId="77777777" w:rsidR="00D3417D" w:rsidRDefault="00D3417D" w:rsidP="000747B0">
      <w:pPr>
        <w:widowControl/>
        <w:ind w:left="720"/>
        <w:rPr>
          <w:szCs w:val="24"/>
        </w:rPr>
      </w:pPr>
    </w:p>
    <w:p w14:paraId="62CB68C1" w14:textId="03F1BF23" w:rsidR="000B269C" w:rsidRDefault="00283F25" w:rsidP="000747B0">
      <w:pPr>
        <w:widowControl/>
        <w:ind w:left="720"/>
        <w:rPr>
          <w:szCs w:val="24"/>
        </w:rPr>
      </w:pPr>
      <w:r>
        <w:rPr>
          <w:szCs w:val="24"/>
        </w:rPr>
        <w:t>D</w:t>
      </w:r>
      <w:r w:rsidR="00A55E6F">
        <w:rPr>
          <w:szCs w:val="24"/>
        </w:rPr>
        <w:t>espite the steps the school has taken to reduce suspension rates and improve the school’s climate</w:t>
      </w:r>
      <w:r>
        <w:rPr>
          <w:szCs w:val="24"/>
        </w:rPr>
        <w:t>, students and families reported that the school does not provide a safe and supportive environment</w:t>
      </w:r>
      <w:r w:rsidR="00043E51">
        <w:rPr>
          <w:szCs w:val="24"/>
        </w:rPr>
        <w:t xml:space="preserve">. </w:t>
      </w:r>
      <w:r w:rsidR="00787C96">
        <w:rPr>
          <w:szCs w:val="24"/>
        </w:rPr>
        <w:t xml:space="preserve">Further, the Department found </w:t>
      </w:r>
      <w:r w:rsidR="00857CC5">
        <w:rPr>
          <w:szCs w:val="24"/>
        </w:rPr>
        <w:t xml:space="preserve">the school’s program includes few elements </w:t>
      </w:r>
      <w:r w:rsidR="00A019E1">
        <w:rPr>
          <w:szCs w:val="24"/>
        </w:rPr>
        <w:t>to help students develop social emotional skills</w:t>
      </w:r>
      <w:r w:rsidR="00E07525">
        <w:rPr>
          <w:szCs w:val="24"/>
        </w:rPr>
        <w:t xml:space="preserve">, and </w:t>
      </w:r>
      <w:r w:rsidR="005E0526">
        <w:rPr>
          <w:szCs w:val="24"/>
        </w:rPr>
        <w:t xml:space="preserve">students and families reported </w:t>
      </w:r>
      <w:r w:rsidR="007B2916">
        <w:rPr>
          <w:szCs w:val="24"/>
        </w:rPr>
        <w:t xml:space="preserve">these elements are not consistently implemented and are ultimately ineffective. </w:t>
      </w:r>
      <w:r w:rsidR="00443D0F">
        <w:rPr>
          <w:szCs w:val="24"/>
        </w:rPr>
        <w:t xml:space="preserve">The Department also found that </w:t>
      </w:r>
      <w:r>
        <w:rPr>
          <w:szCs w:val="24"/>
        </w:rPr>
        <w:t xml:space="preserve">while </w:t>
      </w:r>
      <w:r w:rsidR="00443D0F">
        <w:rPr>
          <w:szCs w:val="24"/>
        </w:rPr>
        <w:t xml:space="preserve">the school has some programmatic elements intended to foster an environment </w:t>
      </w:r>
      <w:r w:rsidR="00A150EF">
        <w:rPr>
          <w:szCs w:val="24"/>
        </w:rPr>
        <w:t xml:space="preserve">that is inclusive and reflective of the community and students’ cultures and identities, </w:t>
      </w:r>
      <w:r w:rsidR="005A03C2">
        <w:rPr>
          <w:szCs w:val="24"/>
        </w:rPr>
        <w:t xml:space="preserve">the extent to which </w:t>
      </w:r>
      <w:r w:rsidR="00090456">
        <w:rPr>
          <w:szCs w:val="24"/>
        </w:rPr>
        <w:t>these are effective is unclear. Finally, the Department found that the school’s behavioral management system is not supportive and responsive for all students</w:t>
      </w:r>
      <w:r w:rsidR="00E07525">
        <w:rPr>
          <w:szCs w:val="24"/>
        </w:rPr>
        <w:t>.</w:t>
      </w:r>
    </w:p>
    <w:p w14:paraId="5BD7E138" w14:textId="1EA79B36" w:rsidR="00E5536C" w:rsidRDefault="00E5536C" w:rsidP="000747B0">
      <w:pPr>
        <w:widowControl/>
        <w:ind w:left="720"/>
        <w:rPr>
          <w:szCs w:val="24"/>
        </w:rPr>
      </w:pPr>
    </w:p>
    <w:p w14:paraId="1EFA3B4A" w14:textId="62E275BC" w:rsidR="00E5536C" w:rsidRPr="001E2DEA" w:rsidRDefault="009948CA" w:rsidP="000747B0">
      <w:pPr>
        <w:widowControl/>
        <w:ind w:left="720"/>
        <w:rPr>
          <w:szCs w:val="24"/>
        </w:rPr>
      </w:pPr>
      <w:r>
        <w:rPr>
          <w:szCs w:val="24"/>
        </w:rPr>
        <w:t xml:space="preserve">Due to the concerns that remain, I intend </w:t>
      </w:r>
      <w:r w:rsidR="00556EC6">
        <w:rPr>
          <w:szCs w:val="24"/>
        </w:rPr>
        <w:t xml:space="preserve">to </w:t>
      </w:r>
      <w:r w:rsidR="008665A8">
        <w:rPr>
          <w:szCs w:val="24"/>
        </w:rPr>
        <w:t>extend the condition requiring the school to provide regular</w:t>
      </w:r>
      <w:r w:rsidR="00565305">
        <w:rPr>
          <w:szCs w:val="24"/>
        </w:rPr>
        <w:t xml:space="preserve"> updates on its efforts to strengthen the school climate. This is discussed in more detail at the end of the memorandum.</w:t>
      </w:r>
    </w:p>
    <w:p w14:paraId="2A70F152" w14:textId="77777777" w:rsidR="001E2DEA" w:rsidRDefault="001E2DEA" w:rsidP="000747B0">
      <w:pPr>
        <w:widowControl/>
        <w:rPr>
          <w:szCs w:val="24"/>
        </w:rPr>
      </w:pPr>
    </w:p>
    <w:p w14:paraId="475DB772" w14:textId="572B127C" w:rsidR="001E2DEA" w:rsidRDefault="001E2DEA" w:rsidP="000747B0">
      <w:pPr>
        <w:widowControl/>
        <w:rPr>
          <w:szCs w:val="24"/>
        </w:rPr>
      </w:pPr>
      <w:r w:rsidRPr="001E2DEA">
        <w:rPr>
          <w:b/>
          <w:bCs/>
          <w:szCs w:val="24"/>
        </w:rPr>
        <w:t>Condition 4:</w:t>
      </w:r>
      <w:r w:rsidRPr="001E2DEA">
        <w:rPr>
          <w:szCs w:val="24"/>
        </w:rPr>
        <w:t xml:space="preserve"> By December 31, 2021, the school must demonstrate continued significant and sustained improvement in lowering discipline rates. </w:t>
      </w:r>
    </w:p>
    <w:p w14:paraId="6B7B4B38" w14:textId="77777777" w:rsidR="00005E6F" w:rsidRPr="001E2DEA" w:rsidRDefault="00005E6F" w:rsidP="000747B0">
      <w:pPr>
        <w:widowControl/>
        <w:rPr>
          <w:szCs w:val="24"/>
        </w:rPr>
      </w:pPr>
    </w:p>
    <w:p w14:paraId="096DA20C" w14:textId="50A255F6" w:rsidR="001E2DEA" w:rsidRPr="00406234" w:rsidRDefault="001E2DEA" w:rsidP="000747B0">
      <w:pPr>
        <w:widowControl/>
        <w:ind w:left="720"/>
        <w:rPr>
          <w:b/>
          <w:bCs/>
          <w:szCs w:val="24"/>
        </w:rPr>
      </w:pPr>
      <w:r w:rsidRPr="001E2DEA">
        <w:rPr>
          <w:b/>
          <w:bCs/>
          <w:szCs w:val="24"/>
        </w:rPr>
        <w:t>Status: Met</w:t>
      </w:r>
    </w:p>
    <w:p w14:paraId="5051C0CD" w14:textId="6C3E4381" w:rsidR="00DC4EBF" w:rsidRDefault="00D548A3" w:rsidP="000747B0">
      <w:pPr>
        <w:widowControl/>
        <w:ind w:left="720"/>
        <w:rPr>
          <w:szCs w:val="24"/>
        </w:rPr>
      </w:pPr>
      <w:r>
        <w:rPr>
          <w:szCs w:val="24"/>
        </w:rPr>
        <w:t>T</w:t>
      </w:r>
      <w:r w:rsidR="001E2DEA" w:rsidRPr="001E2DEA">
        <w:rPr>
          <w:szCs w:val="24"/>
        </w:rPr>
        <w:t xml:space="preserve">he school’s rates </w:t>
      </w:r>
      <w:r w:rsidR="00CA77E9">
        <w:rPr>
          <w:szCs w:val="24"/>
        </w:rPr>
        <w:t>of</w:t>
      </w:r>
      <w:r w:rsidR="001E2DEA" w:rsidRPr="001E2DEA">
        <w:rPr>
          <w:szCs w:val="24"/>
        </w:rPr>
        <w:t xml:space="preserve"> out-of-school suspension declined from 21.1 percent</w:t>
      </w:r>
      <w:r w:rsidR="00B91697">
        <w:rPr>
          <w:szCs w:val="24"/>
        </w:rPr>
        <w:t xml:space="preserve"> </w:t>
      </w:r>
      <w:r w:rsidR="001E2DEA" w:rsidRPr="001E2DEA">
        <w:rPr>
          <w:szCs w:val="24"/>
        </w:rPr>
        <w:t>in 2018</w:t>
      </w:r>
      <w:r w:rsidR="009E013B">
        <w:rPr>
          <w:szCs w:val="24"/>
        </w:rPr>
        <w:t>,</w:t>
      </w:r>
      <w:r w:rsidR="001E2DEA" w:rsidRPr="001E2DEA">
        <w:rPr>
          <w:szCs w:val="24"/>
        </w:rPr>
        <w:t xml:space="preserve"> </w:t>
      </w:r>
      <w:r w:rsidR="00A750E9">
        <w:rPr>
          <w:szCs w:val="24"/>
        </w:rPr>
        <w:t>when the condition was imposed</w:t>
      </w:r>
      <w:r w:rsidR="009E013B">
        <w:rPr>
          <w:szCs w:val="24"/>
        </w:rPr>
        <w:t>,</w:t>
      </w:r>
      <w:r w:rsidR="00A750E9">
        <w:rPr>
          <w:szCs w:val="24"/>
        </w:rPr>
        <w:t xml:space="preserve"> </w:t>
      </w:r>
      <w:r w:rsidR="001E2DEA" w:rsidRPr="001E2DEA">
        <w:rPr>
          <w:szCs w:val="24"/>
        </w:rPr>
        <w:t>to 8.6 percent in 2020.</w:t>
      </w:r>
      <w:r w:rsidR="005E6074">
        <w:rPr>
          <w:szCs w:val="24"/>
        </w:rPr>
        <w:t xml:space="preserve"> </w:t>
      </w:r>
      <w:r w:rsidR="00745D70">
        <w:rPr>
          <w:szCs w:val="24"/>
        </w:rPr>
        <w:t xml:space="preserve">Rates of out-of-school suspension remained </w:t>
      </w:r>
      <w:r w:rsidR="00043F7B">
        <w:rPr>
          <w:szCs w:val="24"/>
        </w:rPr>
        <w:t>above the third quartile</w:t>
      </w:r>
      <w:r w:rsidR="000471D7">
        <w:rPr>
          <w:szCs w:val="24"/>
        </w:rPr>
        <w:t xml:space="preserve"> for </w:t>
      </w:r>
      <w:r w:rsidR="00745D70">
        <w:rPr>
          <w:szCs w:val="24"/>
        </w:rPr>
        <w:t>all comparison schools</w:t>
      </w:r>
      <w:r w:rsidR="0015288B" w:rsidRPr="0015288B">
        <w:rPr>
          <w:rStyle w:val="FootnoteReference"/>
          <w:szCs w:val="24"/>
          <w:vertAlign w:val="superscript"/>
        </w:rPr>
        <w:footnoteReference w:id="6"/>
      </w:r>
      <w:r w:rsidR="00745D70">
        <w:rPr>
          <w:szCs w:val="24"/>
        </w:rPr>
        <w:t xml:space="preserve"> throughout this period</w:t>
      </w:r>
      <w:r w:rsidR="00B91697">
        <w:rPr>
          <w:szCs w:val="24"/>
        </w:rPr>
        <w:t>; the school</w:t>
      </w:r>
      <w:r w:rsidR="00710530">
        <w:rPr>
          <w:szCs w:val="24"/>
        </w:rPr>
        <w:t xml:space="preserve">’s suspension rates are no longer among the </w:t>
      </w:r>
      <w:r w:rsidR="007A406C">
        <w:rPr>
          <w:szCs w:val="24"/>
        </w:rPr>
        <w:t>highest in the state</w:t>
      </w:r>
      <w:r w:rsidR="00BE0868">
        <w:rPr>
          <w:szCs w:val="24"/>
        </w:rPr>
        <w:t>, however,</w:t>
      </w:r>
      <w:r w:rsidR="007A406C">
        <w:rPr>
          <w:szCs w:val="24"/>
        </w:rPr>
        <w:t xml:space="preserve"> as they were when the condition was imposed.</w:t>
      </w:r>
      <w:r w:rsidR="001E2DEA" w:rsidRPr="001E2DEA">
        <w:rPr>
          <w:szCs w:val="24"/>
        </w:rPr>
        <w:t xml:space="preserve"> In 2021, </w:t>
      </w:r>
      <w:r w:rsidR="007A406C">
        <w:rPr>
          <w:szCs w:val="24"/>
        </w:rPr>
        <w:t xml:space="preserve">no </w:t>
      </w:r>
      <w:r w:rsidR="001E2DEA" w:rsidRPr="001E2DEA">
        <w:rPr>
          <w:szCs w:val="24"/>
        </w:rPr>
        <w:t>students</w:t>
      </w:r>
      <w:r w:rsidR="007A406C">
        <w:rPr>
          <w:szCs w:val="24"/>
        </w:rPr>
        <w:t xml:space="preserve"> were assigned to out-of-school suspension</w:t>
      </w:r>
      <w:r w:rsidR="004B185D">
        <w:rPr>
          <w:szCs w:val="24"/>
        </w:rPr>
        <w:t>, which mirrors a statewide trend</w:t>
      </w:r>
      <w:r w:rsidR="00DB4D63">
        <w:rPr>
          <w:szCs w:val="24"/>
        </w:rPr>
        <w:t xml:space="preserve"> that year</w:t>
      </w:r>
      <w:r w:rsidR="00BC4901">
        <w:rPr>
          <w:szCs w:val="24"/>
        </w:rPr>
        <w:t xml:space="preserve">. In 2022, </w:t>
      </w:r>
      <w:r w:rsidR="00785739">
        <w:rPr>
          <w:szCs w:val="24"/>
        </w:rPr>
        <w:t xml:space="preserve">7.5 percent of students were assigned to out-of-school suspension, </w:t>
      </w:r>
      <w:r w:rsidR="00DC4EBF">
        <w:rPr>
          <w:szCs w:val="24"/>
        </w:rPr>
        <w:t xml:space="preserve">but comparison data is not yet available. </w:t>
      </w:r>
    </w:p>
    <w:p w14:paraId="1C4F1B53" w14:textId="77777777" w:rsidR="00DC4EBF" w:rsidRDefault="00DC4EBF" w:rsidP="000747B0">
      <w:pPr>
        <w:widowControl/>
        <w:ind w:left="720"/>
        <w:rPr>
          <w:szCs w:val="24"/>
        </w:rPr>
      </w:pPr>
    </w:p>
    <w:p w14:paraId="47A87A7D" w14:textId="74253449" w:rsidR="004A74AD" w:rsidRDefault="00086BFF" w:rsidP="000747B0">
      <w:pPr>
        <w:widowControl/>
        <w:ind w:left="720"/>
        <w:rPr>
          <w:szCs w:val="24"/>
        </w:rPr>
      </w:pPr>
      <w:r>
        <w:rPr>
          <w:szCs w:val="24"/>
        </w:rPr>
        <w:t xml:space="preserve">Disparities in suspension rates among </w:t>
      </w:r>
      <w:r w:rsidR="003518D4">
        <w:rPr>
          <w:szCs w:val="24"/>
        </w:rPr>
        <w:t>different student groups ha</w:t>
      </w:r>
      <w:r w:rsidR="00A420B3">
        <w:rPr>
          <w:szCs w:val="24"/>
        </w:rPr>
        <w:t>ve</w:t>
      </w:r>
      <w:r w:rsidR="003518D4">
        <w:rPr>
          <w:szCs w:val="24"/>
        </w:rPr>
        <w:t xml:space="preserve"> also declined since 2018. </w:t>
      </w:r>
      <w:r w:rsidR="000A7E5D">
        <w:rPr>
          <w:szCs w:val="24"/>
        </w:rPr>
        <w:t>In 20</w:t>
      </w:r>
      <w:r w:rsidR="005D3F71">
        <w:rPr>
          <w:szCs w:val="24"/>
        </w:rPr>
        <w:t>18, for example</w:t>
      </w:r>
      <w:r w:rsidR="008D1D5B">
        <w:rPr>
          <w:szCs w:val="24"/>
        </w:rPr>
        <w:t>, the student group with the highest rate of out-of-school suspension</w:t>
      </w:r>
      <w:r w:rsidR="007F4323">
        <w:rPr>
          <w:szCs w:val="24"/>
        </w:rPr>
        <w:t xml:space="preserve"> was students with disabilities, of whom 37.8 percent were assigned to out-of-school suspension</w:t>
      </w:r>
      <w:r w:rsidR="00114D27">
        <w:rPr>
          <w:szCs w:val="24"/>
        </w:rPr>
        <w:t xml:space="preserve"> as</w:t>
      </w:r>
      <w:r w:rsidR="00ED58D7">
        <w:rPr>
          <w:szCs w:val="24"/>
        </w:rPr>
        <w:t xml:space="preserve"> compared to 21.1 percent of all students. In 2022, students with disabilities were still the student group with the highest rate of out-of-school suspensions, but </w:t>
      </w:r>
      <w:r w:rsidR="00D5471B">
        <w:rPr>
          <w:szCs w:val="24"/>
        </w:rPr>
        <w:t>the rate was 10.9 percent</w:t>
      </w:r>
      <w:r w:rsidR="00114D27">
        <w:rPr>
          <w:szCs w:val="24"/>
        </w:rPr>
        <w:t xml:space="preserve"> as</w:t>
      </w:r>
      <w:r w:rsidR="00D5471B">
        <w:rPr>
          <w:szCs w:val="24"/>
        </w:rPr>
        <w:t xml:space="preserve"> compared to 7.5 percent of all students.</w:t>
      </w:r>
    </w:p>
    <w:p w14:paraId="3D9DAB1F" w14:textId="55C9012B" w:rsidR="002216F8" w:rsidRDefault="002216F8" w:rsidP="000747B0">
      <w:pPr>
        <w:widowControl/>
        <w:ind w:left="720"/>
        <w:rPr>
          <w:szCs w:val="24"/>
        </w:rPr>
      </w:pPr>
    </w:p>
    <w:p w14:paraId="7B6EFFF2" w14:textId="5C0CCEC6" w:rsidR="002216F8" w:rsidRDefault="002216F8" w:rsidP="000747B0">
      <w:pPr>
        <w:widowControl/>
        <w:rPr>
          <w:szCs w:val="24"/>
        </w:rPr>
      </w:pPr>
      <w:r>
        <w:rPr>
          <w:szCs w:val="24"/>
        </w:rPr>
        <w:t>Due to the concerns n</w:t>
      </w:r>
      <w:r w:rsidR="001F344B">
        <w:rPr>
          <w:szCs w:val="24"/>
        </w:rPr>
        <w:t xml:space="preserve">oted regarding the third condition </w:t>
      </w:r>
      <w:r w:rsidR="00DD5CB6">
        <w:rPr>
          <w:szCs w:val="24"/>
        </w:rPr>
        <w:t>and the school’s climate, discipline, and cultu</w:t>
      </w:r>
      <w:r w:rsidR="00C17843">
        <w:rPr>
          <w:szCs w:val="24"/>
        </w:rPr>
        <w:t xml:space="preserve">re, I intend to </w:t>
      </w:r>
      <w:r>
        <w:rPr>
          <w:szCs w:val="24"/>
        </w:rPr>
        <w:t>extend the requirement that the school provide regular updates on its efforts to strengthen the school’s climate.</w:t>
      </w:r>
    </w:p>
    <w:p w14:paraId="6C5DDD39" w14:textId="77777777" w:rsidR="002216F8" w:rsidRDefault="002216F8" w:rsidP="000747B0">
      <w:pPr>
        <w:widowControl/>
        <w:rPr>
          <w:szCs w:val="24"/>
        </w:rPr>
      </w:pPr>
    </w:p>
    <w:p w14:paraId="67FCCCB7" w14:textId="77777777" w:rsidR="002216F8" w:rsidRDefault="002216F8" w:rsidP="000747B0">
      <w:pPr>
        <w:widowControl/>
        <w:ind w:left="720"/>
        <w:rPr>
          <w:szCs w:val="24"/>
        </w:rPr>
      </w:pPr>
      <w:r w:rsidRPr="00F6487D">
        <w:rPr>
          <w:b/>
          <w:bCs/>
          <w:szCs w:val="24"/>
        </w:rPr>
        <w:t>Condition:</w:t>
      </w:r>
      <w:r>
        <w:rPr>
          <w:szCs w:val="24"/>
        </w:rPr>
        <w:t xml:space="preserve"> Until further notice, Roxbury Preparatory Charter School must submit to the Department of Elementary and Secondary Education (Department) at </w:t>
      </w:r>
      <w:hyperlink r:id="rId13" w:history="1">
        <w:r w:rsidRPr="00361DAA">
          <w:rPr>
            <w:rStyle w:val="Hyperlink"/>
            <w:szCs w:val="24"/>
          </w:rPr>
          <w:t>charterschools@mass.gov</w:t>
        </w:r>
      </w:hyperlink>
      <w:r>
        <w:rPr>
          <w:szCs w:val="24"/>
        </w:rPr>
        <w:t xml:space="preserve"> or 75 Pleasant St., Malden, MA 02148, monthly updates on efforts to improve school climate, discipline policies, and school culture practices for all student groups.</w:t>
      </w:r>
    </w:p>
    <w:p w14:paraId="68466FCE" w14:textId="77777777" w:rsidR="002216F8" w:rsidRDefault="002216F8" w:rsidP="000747B0">
      <w:pPr>
        <w:widowControl/>
        <w:rPr>
          <w:szCs w:val="24"/>
        </w:rPr>
      </w:pPr>
    </w:p>
    <w:p w14:paraId="713C1E2E" w14:textId="1894E6E2" w:rsidR="002216F8" w:rsidRDefault="002216F8" w:rsidP="000747B0">
      <w:pPr>
        <w:widowControl/>
        <w:rPr>
          <w:szCs w:val="24"/>
        </w:rPr>
      </w:pPr>
      <w:r>
        <w:rPr>
          <w:szCs w:val="24"/>
        </w:rPr>
        <w:t xml:space="preserve">The school will seek </w:t>
      </w:r>
      <w:r w:rsidR="00C17843">
        <w:rPr>
          <w:szCs w:val="24"/>
        </w:rPr>
        <w:t xml:space="preserve">to </w:t>
      </w:r>
      <w:r>
        <w:rPr>
          <w:szCs w:val="24"/>
        </w:rPr>
        <w:t>renew its charter during the 2023-24 school year and will undergo a renewal inspection visit during fall 2023. With further evidence gathered during the renewal inspection, I will assess the school’s progress in addressing concerns related to school climate and make a decision regarding renewal.</w:t>
      </w:r>
    </w:p>
    <w:p w14:paraId="1B3EB14E" w14:textId="77777777" w:rsidR="002216F8" w:rsidRDefault="002216F8" w:rsidP="000747B0">
      <w:pPr>
        <w:widowControl/>
        <w:rPr>
          <w:szCs w:val="24"/>
        </w:rPr>
      </w:pPr>
    </w:p>
    <w:p w14:paraId="6C60E382" w14:textId="77777777" w:rsidR="00A11B63" w:rsidRPr="00A11B63" w:rsidRDefault="00A11B63" w:rsidP="00A33B73">
      <w:pPr>
        <w:widowControl/>
        <w:textAlignment w:val="baseline"/>
        <w:rPr>
          <w:rFonts w:ascii="Segoe UI" w:hAnsi="Segoe UI" w:cs="Segoe UI"/>
          <w:snapToGrid/>
          <w:sz w:val="18"/>
          <w:szCs w:val="18"/>
        </w:rPr>
      </w:pPr>
      <w:r w:rsidRPr="00A11B63">
        <w:rPr>
          <w:snapToGrid/>
          <w:szCs w:val="24"/>
        </w:rPr>
        <w:t> </w:t>
      </w:r>
    </w:p>
    <w:p w14:paraId="5C04DEF2" w14:textId="77777777" w:rsidR="00A11B63" w:rsidRPr="00A11B63" w:rsidRDefault="00A11B63" w:rsidP="00A33B73">
      <w:pPr>
        <w:widowControl/>
        <w:jc w:val="center"/>
        <w:textAlignment w:val="baseline"/>
        <w:rPr>
          <w:rFonts w:ascii="Segoe UI" w:hAnsi="Segoe UI" w:cs="Segoe UI"/>
          <w:snapToGrid/>
          <w:sz w:val="18"/>
          <w:szCs w:val="18"/>
        </w:rPr>
      </w:pPr>
      <w:r w:rsidRPr="00A11B63">
        <w:rPr>
          <w:b/>
          <w:bCs/>
          <w:snapToGrid/>
          <w:color w:val="020202"/>
          <w:szCs w:val="24"/>
        </w:rPr>
        <w:t>***</w:t>
      </w:r>
      <w:r w:rsidRPr="00A11B63">
        <w:rPr>
          <w:snapToGrid/>
          <w:color w:val="020202"/>
          <w:szCs w:val="24"/>
        </w:rPr>
        <w:t> </w:t>
      </w:r>
    </w:p>
    <w:p w14:paraId="41E9D955" w14:textId="77777777" w:rsidR="00A11B63" w:rsidRPr="00A11B63" w:rsidRDefault="00A11B63" w:rsidP="00A33B73">
      <w:pPr>
        <w:widowControl/>
        <w:textAlignment w:val="baseline"/>
        <w:rPr>
          <w:rFonts w:ascii="Segoe UI" w:hAnsi="Segoe UI" w:cs="Segoe UI"/>
          <w:snapToGrid/>
          <w:sz w:val="18"/>
          <w:szCs w:val="18"/>
        </w:rPr>
      </w:pPr>
      <w:r w:rsidRPr="00A11B63">
        <w:rPr>
          <w:snapToGrid/>
          <w:color w:val="020202"/>
          <w:szCs w:val="24"/>
        </w:rPr>
        <w:t> </w:t>
      </w:r>
    </w:p>
    <w:p w14:paraId="43436F8A" w14:textId="54138592" w:rsidR="00A11B63" w:rsidRPr="00A11B63" w:rsidRDefault="00A11B63" w:rsidP="00A33B73">
      <w:pPr>
        <w:widowControl/>
        <w:textAlignment w:val="baseline"/>
        <w:rPr>
          <w:rFonts w:ascii="Segoe UI" w:hAnsi="Segoe UI" w:cs="Segoe UI"/>
          <w:snapToGrid/>
          <w:sz w:val="18"/>
          <w:szCs w:val="18"/>
        </w:rPr>
      </w:pPr>
      <w:r w:rsidRPr="00A11B63">
        <w:rPr>
          <w:snapToGrid/>
          <w:color w:val="020202"/>
          <w:szCs w:val="24"/>
        </w:rPr>
        <w:t xml:space="preserve">If you have any questions regarding </w:t>
      </w:r>
      <w:r w:rsidR="00DD30F9">
        <w:rPr>
          <w:snapToGrid/>
          <w:color w:val="020202"/>
          <w:szCs w:val="24"/>
        </w:rPr>
        <w:t>my intended actions</w:t>
      </w:r>
      <w:r w:rsidRPr="00A11B63">
        <w:rPr>
          <w:snapToGrid/>
          <w:color w:val="020202"/>
          <w:szCs w:val="24"/>
        </w:rPr>
        <w:t xml:space="preserve"> or require additional information, please contact Alison Bagg, Director of the Office of Charter Schools and School Redesign (781-338-3218); Cliff Chuang, Senior Associate Commissioner (781-338-3222); or me. </w:t>
      </w:r>
    </w:p>
    <w:p w14:paraId="35D8E345" w14:textId="77777777" w:rsidR="00A11B63" w:rsidRPr="006046DA" w:rsidRDefault="00A11B63" w:rsidP="000747B0">
      <w:pPr>
        <w:widowControl/>
        <w:rPr>
          <w:szCs w:val="24"/>
        </w:rPr>
      </w:pPr>
    </w:p>
    <w:sectPr w:rsidR="00A11B63" w:rsidRPr="006046DA" w:rsidSect="007B3EE1">
      <w:footerReference w:type="default" r:id="rId14"/>
      <w:endnotePr>
        <w:numFmt w:val="decimal"/>
      </w:endnotePr>
      <w:type w:val="continuous"/>
      <w:pgSz w:w="12240" w:h="15840"/>
      <w:pgMar w:top="1440" w:right="1440" w:bottom="1440" w:left="1440" w:header="144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9D07C" w14:textId="77777777" w:rsidR="00090DD1" w:rsidRDefault="00090DD1">
      <w:r>
        <w:separator/>
      </w:r>
    </w:p>
  </w:endnote>
  <w:endnote w:type="continuationSeparator" w:id="0">
    <w:p w14:paraId="78BE3D5B" w14:textId="77777777" w:rsidR="00090DD1" w:rsidRDefault="00090DD1">
      <w:r>
        <w:continuationSeparator/>
      </w:r>
    </w:p>
  </w:endnote>
  <w:endnote w:type="continuationNotice" w:id="1">
    <w:p w14:paraId="280A1E5E" w14:textId="77777777" w:rsidR="00090DD1" w:rsidRDefault="00090D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dobe Garamond Pro">
    <w:altName w:val="Cambria"/>
    <w:panose1 w:val="02020502060506020403"/>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675626"/>
      <w:docPartObj>
        <w:docPartGallery w:val="Page Numbers (Bottom of Page)"/>
        <w:docPartUnique/>
      </w:docPartObj>
    </w:sdtPr>
    <w:sdtEndPr>
      <w:rPr>
        <w:noProof/>
      </w:rPr>
    </w:sdtEndPr>
    <w:sdtContent>
      <w:p w14:paraId="29F97217" w14:textId="00EE57FE" w:rsidR="008D1C58" w:rsidRDefault="008D1C58" w:rsidP="008D1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33931513" w14:textId="1EED0778" w:rsidR="001F1BC3" w:rsidRDefault="00BC0B4A" w:rsidP="00F71DB4">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79295" w14:textId="77777777" w:rsidR="00090DD1" w:rsidRDefault="00090DD1">
      <w:r>
        <w:separator/>
      </w:r>
    </w:p>
  </w:footnote>
  <w:footnote w:type="continuationSeparator" w:id="0">
    <w:p w14:paraId="26C3AF36" w14:textId="77777777" w:rsidR="00090DD1" w:rsidRDefault="00090DD1">
      <w:r>
        <w:continuationSeparator/>
      </w:r>
    </w:p>
  </w:footnote>
  <w:footnote w:type="continuationNotice" w:id="1">
    <w:p w14:paraId="0246BCFF" w14:textId="77777777" w:rsidR="00090DD1" w:rsidRDefault="00090DD1"/>
  </w:footnote>
  <w:footnote w:id="2">
    <w:p w14:paraId="1FB459F0" w14:textId="77777777" w:rsidR="00821C74" w:rsidRPr="00DE38E5" w:rsidRDefault="00821C74" w:rsidP="00821C74">
      <w:pPr>
        <w:pStyle w:val="FootnoteText"/>
        <w:rPr>
          <w:sz w:val="18"/>
          <w:szCs w:val="18"/>
        </w:rPr>
      </w:pPr>
      <w:r w:rsidRPr="00DE38E5">
        <w:rPr>
          <w:rStyle w:val="FootnoteReference"/>
          <w:sz w:val="18"/>
          <w:szCs w:val="18"/>
          <w:vertAlign w:val="superscript"/>
        </w:rPr>
        <w:footnoteRef/>
      </w:r>
      <w:r w:rsidRPr="00DE38E5">
        <w:rPr>
          <w:sz w:val="18"/>
          <w:szCs w:val="18"/>
          <w:vertAlign w:val="superscript"/>
        </w:rPr>
        <w:t xml:space="preserve"> </w:t>
      </w:r>
      <w:r w:rsidRPr="00DE38E5">
        <w:rPr>
          <w:sz w:val="18"/>
          <w:szCs w:val="18"/>
        </w:rPr>
        <w:t>Pursuant to 603 CMR 1.12(1), the Commissioner may “impose conditions on a school's charter for violations of law or failure to make progress with student achievement, failure to adhere to and enhance its recruitment and retention plan, failure to comply with the terms of its charter, or failure to remain viable.”</w:t>
      </w:r>
    </w:p>
  </w:footnote>
  <w:footnote w:id="3">
    <w:p w14:paraId="5183D934" w14:textId="395B39C0" w:rsidR="00670495" w:rsidRPr="00A537C6" w:rsidRDefault="00670495" w:rsidP="00670495">
      <w:pPr>
        <w:pStyle w:val="FootnoteText"/>
        <w:rPr>
          <w:sz w:val="18"/>
          <w:szCs w:val="18"/>
        </w:rPr>
      </w:pPr>
      <w:r w:rsidRPr="00A537C6">
        <w:rPr>
          <w:rStyle w:val="FootnoteReference"/>
          <w:sz w:val="18"/>
          <w:szCs w:val="18"/>
          <w:vertAlign w:val="superscript"/>
        </w:rPr>
        <w:footnoteRef/>
      </w:r>
      <w:r w:rsidRPr="00A537C6">
        <w:rPr>
          <w:sz w:val="18"/>
          <w:szCs w:val="18"/>
        </w:rPr>
        <w:t xml:space="preserve"> Student enrollment has declined since the </w:t>
      </w:r>
      <w:r>
        <w:rPr>
          <w:sz w:val="18"/>
          <w:szCs w:val="18"/>
        </w:rPr>
        <w:t xml:space="preserve">2020-21 school year, when the school enrolled 208 students. </w:t>
      </w:r>
      <w:r w:rsidRPr="00A537C6">
        <w:rPr>
          <w:sz w:val="18"/>
          <w:szCs w:val="18"/>
        </w:rPr>
        <w:t>The school enrolled 175 students in 2021-22 and 166 students during the current school year.</w:t>
      </w:r>
      <w:r>
        <w:rPr>
          <w:sz w:val="18"/>
          <w:szCs w:val="18"/>
        </w:rPr>
        <w:t xml:space="preserve"> </w:t>
      </w:r>
      <w:r w:rsidRPr="00736956">
        <w:rPr>
          <w:sz w:val="18"/>
          <w:szCs w:val="18"/>
        </w:rPr>
        <w:t xml:space="preserve">The school reported that declines in enrollment </w:t>
      </w:r>
      <w:r w:rsidR="0017163D">
        <w:rPr>
          <w:sz w:val="18"/>
          <w:szCs w:val="18"/>
        </w:rPr>
        <w:t xml:space="preserve">are likely </w:t>
      </w:r>
      <w:r w:rsidR="00135DED">
        <w:rPr>
          <w:sz w:val="18"/>
          <w:szCs w:val="18"/>
        </w:rPr>
        <w:t>because</w:t>
      </w:r>
      <w:r w:rsidRPr="00736956">
        <w:rPr>
          <w:sz w:val="18"/>
          <w:szCs w:val="18"/>
        </w:rPr>
        <w:t xml:space="preserve"> of the COVID-19 pandemic</w:t>
      </w:r>
      <w:r>
        <w:rPr>
          <w:sz w:val="18"/>
          <w:szCs w:val="18"/>
        </w:rPr>
        <w:t>.</w:t>
      </w:r>
    </w:p>
  </w:footnote>
  <w:footnote w:id="4">
    <w:p w14:paraId="5283B24D" w14:textId="2B1051F7" w:rsidR="009A70EC" w:rsidRPr="0049499E" w:rsidRDefault="009A70EC" w:rsidP="009A70EC">
      <w:pPr>
        <w:pStyle w:val="FootnoteText"/>
        <w:rPr>
          <w:sz w:val="18"/>
          <w:szCs w:val="18"/>
        </w:rPr>
      </w:pPr>
      <w:r w:rsidRPr="0049499E">
        <w:rPr>
          <w:rStyle w:val="FootnoteReference"/>
          <w:sz w:val="18"/>
          <w:szCs w:val="18"/>
          <w:vertAlign w:val="superscript"/>
        </w:rPr>
        <w:footnoteRef/>
      </w:r>
      <w:r w:rsidRPr="0049499E">
        <w:rPr>
          <w:sz w:val="18"/>
          <w:szCs w:val="18"/>
        </w:rPr>
        <w:t xml:space="preserve"> </w:t>
      </w:r>
      <w:r w:rsidR="00042570" w:rsidRPr="0049499E">
        <w:rPr>
          <w:sz w:val="18"/>
          <w:szCs w:val="18"/>
        </w:rPr>
        <w:t>The comparison group of alternative schools across Massachusetts includes alternative schools that serve at-risk students whose needs are not being met in the traditional school setting and does not include residential programs, private schools, home schooling, General Education Development (GED) services, or gifted and talented programs.</w:t>
      </w:r>
    </w:p>
  </w:footnote>
  <w:footnote w:id="5">
    <w:p w14:paraId="080AB798" w14:textId="72E12428" w:rsidR="00670495" w:rsidRPr="008103B3" w:rsidRDefault="00670495" w:rsidP="00670495">
      <w:pPr>
        <w:pStyle w:val="FootnoteText"/>
        <w:rPr>
          <w:sz w:val="18"/>
          <w:szCs w:val="18"/>
        </w:rPr>
      </w:pPr>
      <w:r w:rsidRPr="008103B3">
        <w:rPr>
          <w:rStyle w:val="FootnoteReference"/>
          <w:sz w:val="18"/>
          <w:szCs w:val="18"/>
          <w:vertAlign w:val="superscript"/>
        </w:rPr>
        <w:footnoteRef/>
      </w:r>
      <w:r w:rsidRPr="008103B3">
        <w:rPr>
          <w:sz w:val="18"/>
          <w:szCs w:val="18"/>
        </w:rPr>
        <w:t xml:space="preserve"> Student enrollment has declined </w:t>
      </w:r>
      <w:r>
        <w:rPr>
          <w:sz w:val="18"/>
          <w:szCs w:val="18"/>
        </w:rPr>
        <w:t xml:space="preserve">since the 2020-21 school year, when the school enrolled 1,596 students. The school enrolled </w:t>
      </w:r>
      <w:r w:rsidRPr="008103B3">
        <w:rPr>
          <w:sz w:val="18"/>
          <w:szCs w:val="18"/>
        </w:rPr>
        <w:t>1</w:t>
      </w:r>
      <w:r>
        <w:rPr>
          <w:sz w:val="18"/>
          <w:szCs w:val="18"/>
        </w:rPr>
        <w:t>,521</w:t>
      </w:r>
      <w:r w:rsidRPr="008103B3">
        <w:rPr>
          <w:sz w:val="18"/>
          <w:szCs w:val="18"/>
        </w:rPr>
        <w:t xml:space="preserve"> students in 2021-22 and </w:t>
      </w:r>
      <w:r>
        <w:rPr>
          <w:sz w:val="18"/>
          <w:szCs w:val="18"/>
        </w:rPr>
        <w:t>1,295</w:t>
      </w:r>
      <w:r w:rsidRPr="008103B3">
        <w:rPr>
          <w:sz w:val="18"/>
          <w:szCs w:val="18"/>
        </w:rPr>
        <w:t xml:space="preserve"> students during the current school year. </w:t>
      </w:r>
      <w:r w:rsidRPr="00736956">
        <w:rPr>
          <w:sz w:val="18"/>
          <w:szCs w:val="18"/>
        </w:rPr>
        <w:t>The school reported that declines in enrollment may be attributed to facilities challenges and the challenge of recruiting students for grade 5</w:t>
      </w:r>
      <w:r w:rsidR="006D7CFE">
        <w:rPr>
          <w:sz w:val="18"/>
          <w:szCs w:val="18"/>
        </w:rPr>
        <w:t xml:space="preserve"> because of changes in grade configurations </w:t>
      </w:r>
      <w:r w:rsidR="00972EEE">
        <w:rPr>
          <w:sz w:val="18"/>
          <w:szCs w:val="18"/>
        </w:rPr>
        <w:t>within Boston Public Schools</w:t>
      </w:r>
      <w:r w:rsidRPr="00736956">
        <w:rPr>
          <w:sz w:val="18"/>
          <w:szCs w:val="18"/>
        </w:rPr>
        <w:t>.</w:t>
      </w:r>
    </w:p>
  </w:footnote>
  <w:footnote w:id="6">
    <w:p w14:paraId="4B45F7BE" w14:textId="29B02E01" w:rsidR="0015288B" w:rsidRPr="00DE38E5" w:rsidRDefault="0015288B">
      <w:pPr>
        <w:pStyle w:val="FootnoteText"/>
        <w:rPr>
          <w:sz w:val="18"/>
          <w:szCs w:val="18"/>
        </w:rPr>
      </w:pPr>
      <w:r w:rsidRPr="00DE38E5">
        <w:rPr>
          <w:rStyle w:val="FootnoteReference"/>
          <w:sz w:val="18"/>
          <w:szCs w:val="18"/>
          <w:vertAlign w:val="superscript"/>
        </w:rPr>
        <w:footnoteRef/>
      </w:r>
      <w:r w:rsidRPr="00DE38E5">
        <w:rPr>
          <w:sz w:val="18"/>
          <w:szCs w:val="18"/>
        </w:rPr>
        <w:t xml:space="preserve"> Comparison schools include </w:t>
      </w:r>
      <w:r w:rsidR="00135DED" w:rsidRPr="00DE38E5">
        <w:rPr>
          <w:sz w:val="18"/>
          <w:szCs w:val="18"/>
        </w:rPr>
        <w:t>all</w:t>
      </w:r>
      <w:r w:rsidRPr="00DE38E5">
        <w:rPr>
          <w:sz w:val="18"/>
          <w:szCs w:val="18"/>
        </w:rPr>
        <w:t xml:space="preserve"> the public schools in the charter school’s district or region</w:t>
      </w:r>
      <w:r w:rsidR="00114D27">
        <w:rPr>
          <w:sz w:val="18"/>
          <w:szCs w:val="18"/>
        </w:rPr>
        <w:t>,</w:t>
      </w:r>
      <w:r w:rsidRPr="00DE38E5">
        <w:rPr>
          <w:sz w:val="18"/>
          <w:szCs w:val="18"/>
        </w:rPr>
        <w:t xml:space="preserve"> if the school is a regional school</w:t>
      </w:r>
      <w:r w:rsidR="00114D27">
        <w:rPr>
          <w:sz w:val="18"/>
          <w:szCs w:val="18"/>
        </w:rPr>
        <w:t>,</w:t>
      </w:r>
      <w:r w:rsidRPr="00DE38E5">
        <w:rPr>
          <w:sz w:val="18"/>
          <w:szCs w:val="18"/>
        </w:rPr>
        <w:t xml:space="preserve"> that serve at least one grade level of students that overlaps with the grade levels served by the charter school.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6"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182A72"/>
    <w:multiLevelType w:val="hybridMultilevel"/>
    <w:tmpl w:val="30081E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684EC3"/>
    <w:multiLevelType w:val="hybridMultilevel"/>
    <w:tmpl w:val="C098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128360B"/>
    <w:multiLevelType w:val="hybridMultilevel"/>
    <w:tmpl w:val="106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7905920"/>
    <w:multiLevelType w:val="hybridMultilevel"/>
    <w:tmpl w:val="E85804B4"/>
    <w:lvl w:ilvl="0" w:tplc="6492CF74">
      <w:start w:val="1"/>
      <w:numFmt w:val="decimal"/>
      <w:lvlText w:val="%1."/>
      <w:lvlJc w:val="left"/>
      <w:pPr>
        <w:tabs>
          <w:tab w:val="num" w:pos="720"/>
        </w:tabs>
        <w:ind w:left="720" w:hanging="360"/>
      </w:pPr>
    </w:lvl>
    <w:lvl w:ilvl="1" w:tplc="241A791E">
      <w:start w:val="1"/>
      <w:numFmt w:val="decimal"/>
      <w:lvlText w:val="%2."/>
      <w:lvlJc w:val="left"/>
      <w:pPr>
        <w:tabs>
          <w:tab w:val="num" w:pos="1440"/>
        </w:tabs>
        <w:ind w:left="1440" w:hanging="360"/>
      </w:pPr>
    </w:lvl>
    <w:lvl w:ilvl="2" w:tplc="E28A72B0">
      <w:start w:val="1"/>
      <w:numFmt w:val="decimal"/>
      <w:lvlText w:val="%3."/>
      <w:lvlJc w:val="left"/>
      <w:pPr>
        <w:tabs>
          <w:tab w:val="num" w:pos="2160"/>
        </w:tabs>
        <w:ind w:left="2160" w:hanging="360"/>
      </w:pPr>
    </w:lvl>
    <w:lvl w:ilvl="3" w:tplc="4A120EAC">
      <w:start w:val="1"/>
      <w:numFmt w:val="decimal"/>
      <w:lvlText w:val="%4."/>
      <w:lvlJc w:val="left"/>
      <w:pPr>
        <w:tabs>
          <w:tab w:val="num" w:pos="2880"/>
        </w:tabs>
        <w:ind w:left="2880" w:hanging="360"/>
      </w:pPr>
    </w:lvl>
    <w:lvl w:ilvl="4" w:tplc="6332F4B2">
      <w:start w:val="1"/>
      <w:numFmt w:val="decimal"/>
      <w:lvlText w:val="%5."/>
      <w:lvlJc w:val="left"/>
      <w:pPr>
        <w:tabs>
          <w:tab w:val="num" w:pos="3600"/>
        </w:tabs>
        <w:ind w:left="3600" w:hanging="360"/>
      </w:pPr>
    </w:lvl>
    <w:lvl w:ilvl="5" w:tplc="F17E14A6">
      <w:start w:val="1"/>
      <w:numFmt w:val="decimal"/>
      <w:lvlText w:val="%6."/>
      <w:lvlJc w:val="left"/>
      <w:pPr>
        <w:tabs>
          <w:tab w:val="num" w:pos="4320"/>
        </w:tabs>
        <w:ind w:left="4320" w:hanging="360"/>
      </w:pPr>
    </w:lvl>
    <w:lvl w:ilvl="6" w:tplc="6FA20EE8">
      <w:start w:val="1"/>
      <w:numFmt w:val="decimal"/>
      <w:lvlText w:val="%7."/>
      <w:lvlJc w:val="left"/>
      <w:pPr>
        <w:tabs>
          <w:tab w:val="num" w:pos="5040"/>
        </w:tabs>
        <w:ind w:left="5040" w:hanging="360"/>
      </w:pPr>
    </w:lvl>
    <w:lvl w:ilvl="7" w:tplc="439408CE">
      <w:start w:val="1"/>
      <w:numFmt w:val="decimal"/>
      <w:lvlText w:val="%8."/>
      <w:lvlJc w:val="left"/>
      <w:pPr>
        <w:tabs>
          <w:tab w:val="num" w:pos="5760"/>
        </w:tabs>
        <w:ind w:left="5760" w:hanging="360"/>
      </w:pPr>
    </w:lvl>
    <w:lvl w:ilvl="8" w:tplc="0964851E">
      <w:start w:val="1"/>
      <w:numFmt w:val="decimal"/>
      <w:lvlText w:val="%9."/>
      <w:lvlJc w:val="left"/>
      <w:pPr>
        <w:tabs>
          <w:tab w:val="num" w:pos="6480"/>
        </w:tabs>
        <w:ind w:left="6480" w:hanging="360"/>
      </w:pPr>
    </w:lvl>
  </w:abstractNum>
  <w:abstractNum w:abstractNumId="18"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19"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CD70BF"/>
    <w:multiLevelType w:val="multilevel"/>
    <w:tmpl w:val="28C0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9F4786"/>
    <w:multiLevelType w:val="hybridMultilevel"/>
    <w:tmpl w:val="410CE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0"/>
  </w:num>
  <w:num w:numId="3">
    <w:abstractNumId w:val="3"/>
  </w:num>
  <w:num w:numId="4">
    <w:abstractNumId w:val="15"/>
  </w:num>
  <w:num w:numId="5">
    <w:abstractNumId w:val="6"/>
  </w:num>
  <w:num w:numId="6">
    <w:abstractNumId w:val="13"/>
  </w:num>
  <w:num w:numId="7">
    <w:abstractNumId w:val="8"/>
  </w:num>
  <w:num w:numId="8">
    <w:abstractNumId w:val="2"/>
  </w:num>
  <w:num w:numId="9">
    <w:abstractNumId w:val="1"/>
  </w:num>
  <w:num w:numId="10">
    <w:abstractNumId w:val="0"/>
  </w:num>
  <w:num w:numId="11">
    <w:abstractNumId w:val="16"/>
  </w:num>
  <w:num w:numId="12">
    <w:abstractNumId w:val="9"/>
  </w:num>
  <w:num w:numId="13">
    <w:abstractNumId w:val="19"/>
  </w:num>
  <w:num w:numId="14">
    <w:abstractNumId w:val="12"/>
  </w:num>
  <w:num w:numId="15">
    <w:abstractNumId w:val="4"/>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7"/>
  </w:num>
  <w:num w:numId="19">
    <w:abstractNumId w:val="14"/>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8F"/>
    <w:rsid w:val="000012C7"/>
    <w:rsid w:val="00001AC4"/>
    <w:rsid w:val="00001C6F"/>
    <w:rsid w:val="000022A8"/>
    <w:rsid w:val="00002AE4"/>
    <w:rsid w:val="0000451E"/>
    <w:rsid w:val="00005D37"/>
    <w:rsid w:val="00005E6F"/>
    <w:rsid w:val="00006E03"/>
    <w:rsid w:val="00011A92"/>
    <w:rsid w:val="00012F0E"/>
    <w:rsid w:val="00014E8B"/>
    <w:rsid w:val="000156DE"/>
    <w:rsid w:val="00021821"/>
    <w:rsid w:val="00025507"/>
    <w:rsid w:val="00025554"/>
    <w:rsid w:val="00025577"/>
    <w:rsid w:val="00030064"/>
    <w:rsid w:val="00032F49"/>
    <w:rsid w:val="00040221"/>
    <w:rsid w:val="0004066E"/>
    <w:rsid w:val="00041CA1"/>
    <w:rsid w:val="00042570"/>
    <w:rsid w:val="000425BC"/>
    <w:rsid w:val="00043ADE"/>
    <w:rsid w:val="00043E51"/>
    <w:rsid w:val="00043F7B"/>
    <w:rsid w:val="000457B9"/>
    <w:rsid w:val="00046685"/>
    <w:rsid w:val="000471D7"/>
    <w:rsid w:val="000475B1"/>
    <w:rsid w:val="00050966"/>
    <w:rsid w:val="00052EFE"/>
    <w:rsid w:val="000544E5"/>
    <w:rsid w:val="000556C1"/>
    <w:rsid w:val="00055D29"/>
    <w:rsid w:val="000576C5"/>
    <w:rsid w:val="00060FB8"/>
    <w:rsid w:val="00062FA8"/>
    <w:rsid w:val="00064857"/>
    <w:rsid w:val="00071514"/>
    <w:rsid w:val="000747B0"/>
    <w:rsid w:val="00076F5A"/>
    <w:rsid w:val="000824B6"/>
    <w:rsid w:val="00085950"/>
    <w:rsid w:val="00086BFF"/>
    <w:rsid w:val="0008737B"/>
    <w:rsid w:val="00087BF1"/>
    <w:rsid w:val="00090456"/>
    <w:rsid w:val="00090DD1"/>
    <w:rsid w:val="00091006"/>
    <w:rsid w:val="000A0613"/>
    <w:rsid w:val="000A065E"/>
    <w:rsid w:val="000A0D6A"/>
    <w:rsid w:val="000A0F1D"/>
    <w:rsid w:val="000A59A0"/>
    <w:rsid w:val="000A7E5D"/>
    <w:rsid w:val="000B0370"/>
    <w:rsid w:val="000B1C0A"/>
    <w:rsid w:val="000B269C"/>
    <w:rsid w:val="000B38AA"/>
    <w:rsid w:val="000B38D4"/>
    <w:rsid w:val="000B5CE1"/>
    <w:rsid w:val="000B726B"/>
    <w:rsid w:val="000C2726"/>
    <w:rsid w:val="000C2BCD"/>
    <w:rsid w:val="000C6FA3"/>
    <w:rsid w:val="000D0DB3"/>
    <w:rsid w:val="000D1D52"/>
    <w:rsid w:val="000D23B5"/>
    <w:rsid w:val="000E0994"/>
    <w:rsid w:val="000E2052"/>
    <w:rsid w:val="000E49AC"/>
    <w:rsid w:val="000E5E95"/>
    <w:rsid w:val="000E66C6"/>
    <w:rsid w:val="000E79C1"/>
    <w:rsid w:val="000F0F99"/>
    <w:rsid w:val="000F4D5B"/>
    <w:rsid w:val="000F76B3"/>
    <w:rsid w:val="0010052A"/>
    <w:rsid w:val="0010114E"/>
    <w:rsid w:val="00102369"/>
    <w:rsid w:val="001075D8"/>
    <w:rsid w:val="0010783D"/>
    <w:rsid w:val="001100F3"/>
    <w:rsid w:val="00110483"/>
    <w:rsid w:val="00111DA9"/>
    <w:rsid w:val="0011409B"/>
    <w:rsid w:val="001144C3"/>
    <w:rsid w:val="00114D27"/>
    <w:rsid w:val="00120880"/>
    <w:rsid w:val="001258EC"/>
    <w:rsid w:val="00127872"/>
    <w:rsid w:val="00131B01"/>
    <w:rsid w:val="00131F5F"/>
    <w:rsid w:val="00134901"/>
    <w:rsid w:val="00135DED"/>
    <w:rsid w:val="00136904"/>
    <w:rsid w:val="001371EB"/>
    <w:rsid w:val="00140303"/>
    <w:rsid w:val="001412ED"/>
    <w:rsid w:val="00143C82"/>
    <w:rsid w:val="001449CB"/>
    <w:rsid w:val="00145038"/>
    <w:rsid w:val="001511A4"/>
    <w:rsid w:val="0015288B"/>
    <w:rsid w:val="0015328C"/>
    <w:rsid w:val="001579CF"/>
    <w:rsid w:val="00164507"/>
    <w:rsid w:val="001652E5"/>
    <w:rsid w:val="00165A9B"/>
    <w:rsid w:val="00166A81"/>
    <w:rsid w:val="00167E8F"/>
    <w:rsid w:val="00170340"/>
    <w:rsid w:val="001710B3"/>
    <w:rsid w:val="0017163D"/>
    <w:rsid w:val="0017782F"/>
    <w:rsid w:val="00182DF1"/>
    <w:rsid w:val="001836EA"/>
    <w:rsid w:val="00185E9E"/>
    <w:rsid w:val="00187E71"/>
    <w:rsid w:val="00190AEB"/>
    <w:rsid w:val="00192EBA"/>
    <w:rsid w:val="00196311"/>
    <w:rsid w:val="001A2980"/>
    <w:rsid w:val="001A3384"/>
    <w:rsid w:val="001A78A2"/>
    <w:rsid w:val="001B04F4"/>
    <w:rsid w:val="001B1C4C"/>
    <w:rsid w:val="001C0436"/>
    <w:rsid w:val="001C0E08"/>
    <w:rsid w:val="001C16E3"/>
    <w:rsid w:val="001C2D85"/>
    <w:rsid w:val="001C5345"/>
    <w:rsid w:val="001D2934"/>
    <w:rsid w:val="001D4709"/>
    <w:rsid w:val="001D49D4"/>
    <w:rsid w:val="001D4F6E"/>
    <w:rsid w:val="001E0085"/>
    <w:rsid w:val="001E2877"/>
    <w:rsid w:val="001E2DEA"/>
    <w:rsid w:val="001E57B5"/>
    <w:rsid w:val="001E5EBE"/>
    <w:rsid w:val="001E667E"/>
    <w:rsid w:val="001F1BC3"/>
    <w:rsid w:val="001F344B"/>
    <w:rsid w:val="001F5005"/>
    <w:rsid w:val="001F56D8"/>
    <w:rsid w:val="001F5825"/>
    <w:rsid w:val="001F7A6A"/>
    <w:rsid w:val="00200F90"/>
    <w:rsid w:val="00201172"/>
    <w:rsid w:val="00210C78"/>
    <w:rsid w:val="00211085"/>
    <w:rsid w:val="002111CB"/>
    <w:rsid w:val="00213AD5"/>
    <w:rsid w:val="00214F96"/>
    <w:rsid w:val="00215FA9"/>
    <w:rsid w:val="002163A1"/>
    <w:rsid w:val="002216F8"/>
    <w:rsid w:val="00225D23"/>
    <w:rsid w:val="0022738B"/>
    <w:rsid w:val="00230825"/>
    <w:rsid w:val="002308C1"/>
    <w:rsid w:val="0023495B"/>
    <w:rsid w:val="002416E7"/>
    <w:rsid w:val="00241A1F"/>
    <w:rsid w:val="00242179"/>
    <w:rsid w:val="00243A55"/>
    <w:rsid w:val="00244C97"/>
    <w:rsid w:val="00246DB6"/>
    <w:rsid w:val="002501A3"/>
    <w:rsid w:val="002502CB"/>
    <w:rsid w:val="00253108"/>
    <w:rsid w:val="00257169"/>
    <w:rsid w:val="00261BFC"/>
    <w:rsid w:val="002654B4"/>
    <w:rsid w:val="00266E94"/>
    <w:rsid w:val="00271228"/>
    <w:rsid w:val="002713FC"/>
    <w:rsid w:val="00273152"/>
    <w:rsid w:val="002733C1"/>
    <w:rsid w:val="00275895"/>
    <w:rsid w:val="00277CE1"/>
    <w:rsid w:val="002813B0"/>
    <w:rsid w:val="00283F25"/>
    <w:rsid w:val="00284FCA"/>
    <w:rsid w:val="00290717"/>
    <w:rsid w:val="00291F01"/>
    <w:rsid w:val="002A0EF6"/>
    <w:rsid w:val="002A2176"/>
    <w:rsid w:val="002A3E22"/>
    <w:rsid w:val="002A627F"/>
    <w:rsid w:val="002A68B5"/>
    <w:rsid w:val="002B030B"/>
    <w:rsid w:val="002B09A2"/>
    <w:rsid w:val="002B1689"/>
    <w:rsid w:val="002B2D23"/>
    <w:rsid w:val="002B48F5"/>
    <w:rsid w:val="002B4B10"/>
    <w:rsid w:val="002B4F1C"/>
    <w:rsid w:val="002B58D5"/>
    <w:rsid w:val="002B76D5"/>
    <w:rsid w:val="002B7787"/>
    <w:rsid w:val="002C0CF9"/>
    <w:rsid w:val="002C0E7F"/>
    <w:rsid w:val="002C29A3"/>
    <w:rsid w:val="002C2CDF"/>
    <w:rsid w:val="002C51D7"/>
    <w:rsid w:val="002C56BD"/>
    <w:rsid w:val="002C5B11"/>
    <w:rsid w:val="002C622E"/>
    <w:rsid w:val="002C7C5E"/>
    <w:rsid w:val="002D079C"/>
    <w:rsid w:val="002D3419"/>
    <w:rsid w:val="002D4EB8"/>
    <w:rsid w:val="002D6B98"/>
    <w:rsid w:val="002D6DA3"/>
    <w:rsid w:val="002D7B98"/>
    <w:rsid w:val="002E22C2"/>
    <w:rsid w:val="002F1F97"/>
    <w:rsid w:val="002F3534"/>
    <w:rsid w:val="002F5424"/>
    <w:rsid w:val="00301E4A"/>
    <w:rsid w:val="0030587E"/>
    <w:rsid w:val="00306095"/>
    <w:rsid w:val="00307FDD"/>
    <w:rsid w:val="00310A80"/>
    <w:rsid w:val="00312780"/>
    <w:rsid w:val="00315230"/>
    <w:rsid w:val="003166C8"/>
    <w:rsid w:val="00316F05"/>
    <w:rsid w:val="00317471"/>
    <w:rsid w:val="00325730"/>
    <w:rsid w:val="00329642"/>
    <w:rsid w:val="003300A8"/>
    <w:rsid w:val="00330D15"/>
    <w:rsid w:val="003347F0"/>
    <w:rsid w:val="00340C76"/>
    <w:rsid w:val="00341984"/>
    <w:rsid w:val="0034416E"/>
    <w:rsid w:val="0034737B"/>
    <w:rsid w:val="003518D4"/>
    <w:rsid w:val="0035445A"/>
    <w:rsid w:val="00354C15"/>
    <w:rsid w:val="003550DC"/>
    <w:rsid w:val="00360559"/>
    <w:rsid w:val="00360FD9"/>
    <w:rsid w:val="00361467"/>
    <w:rsid w:val="00363A77"/>
    <w:rsid w:val="00363EC5"/>
    <w:rsid w:val="00365F2F"/>
    <w:rsid w:val="0036771F"/>
    <w:rsid w:val="00367B6E"/>
    <w:rsid w:val="00370435"/>
    <w:rsid w:val="003706CF"/>
    <w:rsid w:val="00372C7A"/>
    <w:rsid w:val="0037414C"/>
    <w:rsid w:val="0037493C"/>
    <w:rsid w:val="0038470E"/>
    <w:rsid w:val="0039177A"/>
    <w:rsid w:val="0039194F"/>
    <w:rsid w:val="00392D39"/>
    <w:rsid w:val="0039533A"/>
    <w:rsid w:val="003953C8"/>
    <w:rsid w:val="003A2F60"/>
    <w:rsid w:val="003A5664"/>
    <w:rsid w:val="003A60CA"/>
    <w:rsid w:val="003B1640"/>
    <w:rsid w:val="003B2DBB"/>
    <w:rsid w:val="003B2E2F"/>
    <w:rsid w:val="003B43E3"/>
    <w:rsid w:val="003B53DF"/>
    <w:rsid w:val="003C1DEB"/>
    <w:rsid w:val="003C4139"/>
    <w:rsid w:val="003C74F4"/>
    <w:rsid w:val="003D0F91"/>
    <w:rsid w:val="003D21F7"/>
    <w:rsid w:val="003D25FA"/>
    <w:rsid w:val="003D335F"/>
    <w:rsid w:val="003D53FF"/>
    <w:rsid w:val="003E4449"/>
    <w:rsid w:val="003E575A"/>
    <w:rsid w:val="003E7ED6"/>
    <w:rsid w:val="00404B36"/>
    <w:rsid w:val="00405677"/>
    <w:rsid w:val="00406234"/>
    <w:rsid w:val="0040659C"/>
    <w:rsid w:val="00411221"/>
    <w:rsid w:val="0041205B"/>
    <w:rsid w:val="0041210C"/>
    <w:rsid w:val="0041220E"/>
    <w:rsid w:val="00412CEC"/>
    <w:rsid w:val="004159AD"/>
    <w:rsid w:val="004173F3"/>
    <w:rsid w:val="004202BA"/>
    <w:rsid w:val="00422F77"/>
    <w:rsid w:val="004233C3"/>
    <w:rsid w:val="004242A3"/>
    <w:rsid w:val="00425449"/>
    <w:rsid w:val="00433374"/>
    <w:rsid w:val="00433941"/>
    <w:rsid w:val="00435E8F"/>
    <w:rsid w:val="00442409"/>
    <w:rsid w:val="00442F66"/>
    <w:rsid w:val="00443D0F"/>
    <w:rsid w:val="00453C18"/>
    <w:rsid w:val="004621DF"/>
    <w:rsid w:val="00462673"/>
    <w:rsid w:val="00464CA7"/>
    <w:rsid w:val="00465D64"/>
    <w:rsid w:val="00466D00"/>
    <w:rsid w:val="00471607"/>
    <w:rsid w:val="00473F1D"/>
    <w:rsid w:val="00474DFA"/>
    <w:rsid w:val="00475334"/>
    <w:rsid w:val="00475F65"/>
    <w:rsid w:val="00481D9E"/>
    <w:rsid w:val="004846AA"/>
    <w:rsid w:val="00484D70"/>
    <w:rsid w:val="00485687"/>
    <w:rsid w:val="00487EF3"/>
    <w:rsid w:val="00492E1E"/>
    <w:rsid w:val="0049325F"/>
    <w:rsid w:val="00493CB7"/>
    <w:rsid w:val="0049499E"/>
    <w:rsid w:val="004A02F7"/>
    <w:rsid w:val="004A33E4"/>
    <w:rsid w:val="004A4B97"/>
    <w:rsid w:val="004A669E"/>
    <w:rsid w:val="004A6B5C"/>
    <w:rsid w:val="004A74AD"/>
    <w:rsid w:val="004A7C2E"/>
    <w:rsid w:val="004B185D"/>
    <w:rsid w:val="004B1CB2"/>
    <w:rsid w:val="004B2D72"/>
    <w:rsid w:val="004B2F36"/>
    <w:rsid w:val="004B3C8A"/>
    <w:rsid w:val="004B66A3"/>
    <w:rsid w:val="004C20A9"/>
    <w:rsid w:val="004C4454"/>
    <w:rsid w:val="004C6A55"/>
    <w:rsid w:val="004C72D5"/>
    <w:rsid w:val="004D040A"/>
    <w:rsid w:val="004D2264"/>
    <w:rsid w:val="004D4677"/>
    <w:rsid w:val="004D4CF2"/>
    <w:rsid w:val="004E060F"/>
    <w:rsid w:val="004E3B19"/>
    <w:rsid w:val="004E5697"/>
    <w:rsid w:val="004E73C0"/>
    <w:rsid w:val="004F18AC"/>
    <w:rsid w:val="004F238F"/>
    <w:rsid w:val="004F2ACF"/>
    <w:rsid w:val="004F2D2C"/>
    <w:rsid w:val="004F4B74"/>
    <w:rsid w:val="005002A8"/>
    <w:rsid w:val="00500749"/>
    <w:rsid w:val="00501082"/>
    <w:rsid w:val="00502A2E"/>
    <w:rsid w:val="00504587"/>
    <w:rsid w:val="00505593"/>
    <w:rsid w:val="00505809"/>
    <w:rsid w:val="00507BF7"/>
    <w:rsid w:val="00510335"/>
    <w:rsid w:val="00511E41"/>
    <w:rsid w:val="005135B4"/>
    <w:rsid w:val="00514A01"/>
    <w:rsid w:val="005151DE"/>
    <w:rsid w:val="00516282"/>
    <w:rsid w:val="00516A0F"/>
    <w:rsid w:val="0051791E"/>
    <w:rsid w:val="005217FC"/>
    <w:rsid w:val="00525F50"/>
    <w:rsid w:val="005347D5"/>
    <w:rsid w:val="00534FF2"/>
    <w:rsid w:val="00535715"/>
    <w:rsid w:val="00536648"/>
    <w:rsid w:val="005374CB"/>
    <w:rsid w:val="005430E2"/>
    <w:rsid w:val="00543BC6"/>
    <w:rsid w:val="005463E4"/>
    <w:rsid w:val="00547328"/>
    <w:rsid w:val="0055308F"/>
    <w:rsid w:val="00554B85"/>
    <w:rsid w:val="00554F3B"/>
    <w:rsid w:val="00555019"/>
    <w:rsid w:val="005561A1"/>
    <w:rsid w:val="00556EC6"/>
    <w:rsid w:val="00565305"/>
    <w:rsid w:val="00571660"/>
    <w:rsid w:val="00571666"/>
    <w:rsid w:val="0057228E"/>
    <w:rsid w:val="00572D4E"/>
    <w:rsid w:val="00580DFA"/>
    <w:rsid w:val="00584CEB"/>
    <w:rsid w:val="0058702A"/>
    <w:rsid w:val="0059178C"/>
    <w:rsid w:val="00593D1B"/>
    <w:rsid w:val="00595D74"/>
    <w:rsid w:val="00596375"/>
    <w:rsid w:val="00596FF2"/>
    <w:rsid w:val="0059721D"/>
    <w:rsid w:val="005A03C2"/>
    <w:rsid w:val="005A17C1"/>
    <w:rsid w:val="005A2EFF"/>
    <w:rsid w:val="005A3DFB"/>
    <w:rsid w:val="005A4C11"/>
    <w:rsid w:val="005A6500"/>
    <w:rsid w:val="005A724C"/>
    <w:rsid w:val="005A7C59"/>
    <w:rsid w:val="005B0DAB"/>
    <w:rsid w:val="005B1430"/>
    <w:rsid w:val="005B54E5"/>
    <w:rsid w:val="005C1013"/>
    <w:rsid w:val="005C29C6"/>
    <w:rsid w:val="005C3F20"/>
    <w:rsid w:val="005D013E"/>
    <w:rsid w:val="005D09D7"/>
    <w:rsid w:val="005D1011"/>
    <w:rsid w:val="005D13F1"/>
    <w:rsid w:val="005D3F71"/>
    <w:rsid w:val="005D3FF3"/>
    <w:rsid w:val="005D522F"/>
    <w:rsid w:val="005E0526"/>
    <w:rsid w:val="005E3535"/>
    <w:rsid w:val="005E4C60"/>
    <w:rsid w:val="005E5014"/>
    <w:rsid w:val="005E5C82"/>
    <w:rsid w:val="005E6074"/>
    <w:rsid w:val="005E7438"/>
    <w:rsid w:val="005E7FEB"/>
    <w:rsid w:val="005F23A4"/>
    <w:rsid w:val="005F2DD8"/>
    <w:rsid w:val="005F4333"/>
    <w:rsid w:val="005F4434"/>
    <w:rsid w:val="005F4C5C"/>
    <w:rsid w:val="005F6753"/>
    <w:rsid w:val="00600FE5"/>
    <w:rsid w:val="00603C4D"/>
    <w:rsid w:val="00603CA0"/>
    <w:rsid w:val="00603F80"/>
    <w:rsid w:val="00603FB9"/>
    <w:rsid w:val="006046DA"/>
    <w:rsid w:val="006060CC"/>
    <w:rsid w:val="00607C24"/>
    <w:rsid w:val="0061265D"/>
    <w:rsid w:val="00614E48"/>
    <w:rsid w:val="00615C6E"/>
    <w:rsid w:val="00616E24"/>
    <w:rsid w:val="00620208"/>
    <w:rsid w:val="00620460"/>
    <w:rsid w:val="00620C32"/>
    <w:rsid w:val="00622645"/>
    <w:rsid w:val="00622F48"/>
    <w:rsid w:val="00630B70"/>
    <w:rsid w:val="00634EB6"/>
    <w:rsid w:val="00635070"/>
    <w:rsid w:val="006375F6"/>
    <w:rsid w:val="00637AAD"/>
    <w:rsid w:val="00640DF5"/>
    <w:rsid w:val="0064770F"/>
    <w:rsid w:val="0065048F"/>
    <w:rsid w:val="00653DA3"/>
    <w:rsid w:val="00654852"/>
    <w:rsid w:val="00656E10"/>
    <w:rsid w:val="00660A83"/>
    <w:rsid w:val="0066458A"/>
    <w:rsid w:val="006646C8"/>
    <w:rsid w:val="00666136"/>
    <w:rsid w:val="00666172"/>
    <w:rsid w:val="006667C0"/>
    <w:rsid w:val="0066789B"/>
    <w:rsid w:val="00670495"/>
    <w:rsid w:val="00670E4F"/>
    <w:rsid w:val="00671070"/>
    <w:rsid w:val="00672CF2"/>
    <w:rsid w:val="00676F64"/>
    <w:rsid w:val="00677BBC"/>
    <w:rsid w:val="00680CCF"/>
    <w:rsid w:val="00681C2D"/>
    <w:rsid w:val="00691197"/>
    <w:rsid w:val="00691EA9"/>
    <w:rsid w:val="006925C9"/>
    <w:rsid w:val="0069779B"/>
    <w:rsid w:val="00697C27"/>
    <w:rsid w:val="006A0F24"/>
    <w:rsid w:val="006A3D35"/>
    <w:rsid w:val="006A5EC7"/>
    <w:rsid w:val="006B2492"/>
    <w:rsid w:val="006B4F08"/>
    <w:rsid w:val="006B73F7"/>
    <w:rsid w:val="006C008A"/>
    <w:rsid w:val="006C0F45"/>
    <w:rsid w:val="006C32D4"/>
    <w:rsid w:val="006C39BC"/>
    <w:rsid w:val="006D0B91"/>
    <w:rsid w:val="006D2F72"/>
    <w:rsid w:val="006D4E62"/>
    <w:rsid w:val="006D7CFE"/>
    <w:rsid w:val="006E4FD6"/>
    <w:rsid w:val="006E707D"/>
    <w:rsid w:val="006F23C0"/>
    <w:rsid w:val="006F339C"/>
    <w:rsid w:val="006F4EB2"/>
    <w:rsid w:val="006F5210"/>
    <w:rsid w:val="006F5271"/>
    <w:rsid w:val="006F57AE"/>
    <w:rsid w:val="0070548F"/>
    <w:rsid w:val="007072FB"/>
    <w:rsid w:val="00707C43"/>
    <w:rsid w:val="00710530"/>
    <w:rsid w:val="00711AB6"/>
    <w:rsid w:val="00712B79"/>
    <w:rsid w:val="00713DC9"/>
    <w:rsid w:val="00714801"/>
    <w:rsid w:val="007155C0"/>
    <w:rsid w:val="00717388"/>
    <w:rsid w:val="00720EF9"/>
    <w:rsid w:val="0072161F"/>
    <w:rsid w:val="00721A9E"/>
    <w:rsid w:val="007256AB"/>
    <w:rsid w:val="0073202C"/>
    <w:rsid w:val="007327AD"/>
    <w:rsid w:val="00736956"/>
    <w:rsid w:val="007374CB"/>
    <w:rsid w:val="0073750D"/>
    <w:rsid w:val="00740337"/>
    <w:rsid w:val="00741038"/>
    <w:rsid w:val="0074422E"/>
    <w:rsid w:val="00745D70"/>
    <w:rsid w:val="00750959"/>
    <w:rsid w:val="00750D49"/>
    <w:rsid w:val="00755B61"/>
    <w:rsid w:val="00755C81"/>
    <w:rsid w:val="007569B3"/>
    <w:rsid w:val="00761FD8"/>
    <w:rsid w:val="00762B23"/>
    <w:rsid w:val="00763642"/>
    <w:rsid w:val="00763B5B"/>
    <w:rsid w:val="00763C00"/>
    <w:rsid w:val="007665E9"/>
    <w:rsid w:val="0077043F"/>
    <w:rsid w:val="00771831"/>
    <w:rsid w:val="007726B0"/>
    <w:rsid w:val="007732FB"/>
    <w:rsid w:val="007734D7"/>
    <w:rsid w:val="00774BD3"/>
    <w:rsid w:val="007757D6"/>
    <w:rsid w:val="00776BBC"/>
    <w:rsid w:val="00777BF2"/>
    <w:rsid w:val="0078124E"/>
    <w:rsid w:val="0078162D"/>
    <w:rsid w:val="00784ACC"/>
    <w:rsid w:val="00785739"/>
    <w:rsid w:val="00785C71"/>
    <w:rsid w:val="00785DC7"/>
    <w:rsid w:val="00785F0D"/>
    <w:rsid w:val="007861D7"/>
    <w:rsid w:val="00787C96"/>
    <w:rsid w:val="00787E2D"/>
    <w:rsid w:val="00791578"/>
    <w:rsid w:val="00793416"/>
    <w:rsid w:val="00793595"/>
    <w:rsid w:val="00794EA7"/>
    <w:rsid w:val="00796C13"/>
    <w:rsid w:val="007A3BA6"/>
    <w:rsid w:val="007A406C"/>
    <w:rsid w:val="007A41D0"/>
    <w:rsid w:val="007A7600"/>
    <w:rsid w:val="007B0E22"/>
    <w:rsid w:val="007B1CCE"/>
    <w:rsid w:val="007B2012"/>
    <w:rsid w:val="007B2916"/>
    <w:rsid w:val="007B3AA0"/>
    <w:rsid w:val="007B3EE1"/>
    <w:rsid w:val="007B4EBF"/>
    <w:rsid w:val="007B5827"/>
    <w:rsid w:val="007C0B8C"/>
    <w:rsid w:val="007C65C9"/>
    <w:rsid w:val="007C6735"/>
    <w:rsid w:val="007C6DFE"/>
    <w:rsid w:val="007D1BB2"/>
    <w:rsid w:val="007D1FCC"/>
    <w:rsid w:val="007D2706"/>
    <w:rsid w:val="007D2CAF"/>
    <w:rsid w:val="007D3E70"/>
    <w:rsid w:val="007D5B03"/>
    <w:rsid w:val="007E2623"/>
    <w:rsid w:val="007E2E1E"/>
    <w:rsid w:val="007E3960"/>
    <w:rsid w:val="007E62A6"/>
    <w:rsid w:val="007E7E06"/>
    <w:rsid w:val="007F4323"/>
    <w:rsid w:val="007F483C"/>
    <w:rsid w:val="007F5B9E"/>
    <w:rsid w:val="007F7CC2"/>
    <w:rsid w:val="00803008"/>
    <w:rsid w:val="008035ED"/>
    <w:rsid w:val="00804E08"/>
    <w:rsid w:val="00807EBF"/>
    <w:rsid w:val="00807F7E"/>
    <w:rsid w:val="008103B3"/>
    <w:rsid w:val="00812610"/>
    <w:rsid w:val="008126E8"/>
    <w:rsid w:val="008129DA"/>
    <w:rsid w:val="00814F6C"/>
    <w:rsid w:val="008163FF"/>
    <w:rsid w:val="008167E8"/>
    <w:rsid w:val="00820C6F"/>
    <w:rsid w:val="00821C74"/>
    <w:rsid w:val="00824A61"/>
    <w:rsid w:val="008277AE"/>
    <w:rsid w:val="0083108B"/>
    <w:rsid w:val="00831CE9"/>
    <w:rsid w:val="00832A24"/>
    <w:rsid w:val="00832FE5"/>
    <w:rsid w:val="00835E3D"/>
    <w:rsid w:val="0083611B"/>
    <w:rsid w:val="008368CE"/>
    <w:rsid w:val="00841589"/>
    <w:rsid w:val="00842F47"/>
    <w:rsid w:val="00843308"/>
    <w:rsid w:val="00844114"/>
    <w:rsid w:val="00844D0E"/>
    <w:rsid w:val="00845115"/>
    <w:rsid w:val="00845B89"/>
    <w:rsid w:val="008475E5"/>
    <w:rsid w:val="0084785F"/>
    <w:rsid w:val="00851F45"/>
    <w:rsid w:val="008551A3"/>
    <w:rsid w:val="00856EA1"/>
    <w:rsid w:val="00857CC5"/>
    <w:rsid w:val="00861DCA"/>
    <w:rsid w:val="00865C47"/>
    <w:rsid w:val="008665A8"/>
    <w:rsid w:val="00867C54"/>
    <w:rsid w:val="00871DE9"/>
    <w:rsid w:val="0088307C"/>
    <w:rsid w:val="008862AD"/>
    <w:rsid w:val="00892280"/>
    <w:rsid w:val="0089434C"/>
    <w:rsid w:val="00896124"/>
    <w:rsid w:val="00896E27"/>
    <w:rsid w:val="008A07BF"/>
    <w:rsid w:val="008A1993"/>
    <w:rsid w:val="008A1CA2"/>
    <w:rsid w:val="008A3DEF"/>
    <w:rsid w:val="008A5041"/>
    <w:rsid w:val="008A5685"/>
    <w:rsid w:val="008A6FE5"/>
    <w:rsid w:val="008B14B1"/>
    <w:rsid w:val="008B164D"/>
    <w:rsid w:val="008B2C39"/>
    <w:rsid w:val="008C141B"/>
    <w:rsid w:val="008C238A"/>
    <w:rsid w:val="008C321D"/>
    <w:rsid w:val="008C5534"/>
    <w:rsid w:val="008C6578"/>
    <w:rsid w:val="008C6762"/>
    <w:rsid w:val="008C6F0E"/>
    <w:rsid w:val="008C6F54"/>
    <w:rsid w:val="008D0443"/>
    <w:rsid w:val="008D0E3C"/>
    <w:rsid w:val="008D1C58"/>
    <w:rsid w:val="008D1D5B"/>
    <w:rsid w:val="008D2BE5"/>
    <w:rsid w:val="008D372E"/>
    <w:rsid w:val="008D390A"/>
    <w:rsid w:val="008D470F"/>
    <w:rsid w:val="008D5853"/>
    <w:rsid w:val="008E1B80"/>
    <w:rsid w:val="008E3521"/>
    <w:rsid w:val="008E4896"/>
    <w:rsid w:val="008E53BD"/>
    <w:rsid w:val="008E5A0D"/>
    <w:rsid w:val="008E7027"/>
    <w:rsid w:val="008E732C"/>
    <w:rsid w:val="008F07C2"/>
    <w:rsid w:val="008F18E7"/>
    <w:rsid w:val="008F2CB7"/>
    <w:rsid w:val="008F4639"/>
    <w:rsid w:val="008F57DA"/>
    <w:rsid w:val="008FD222"/>
    <w:rsid w:val="009005EB"/>
    <w:rsid w:val="00901B72"/>
    <w:rsid w:val="00901C88"/>
    <w:rsid w:val="009048AD"/>
    <w:rsid w:val="00907677"/>
    <w:rsid w:val="00916026"/>
    <w:rsid w:val="00916166"/>
    <w:rsid w:val="00917F9D"/>
    <w:rsid w:val="00917FC7"/>
    <w:rsid w:val="00923A06"/>
    <w:rsid w:val="009247EC"/>
    <w:rsid w:val="00925905"/>
    <w:rsid w:val="00925D89"/>
    <w:rsid w:val="00932810"/>
    <w:rsid w:val="00932AEE"/>
    <w:rsid w:val="00932C66"/>
    <w:rsid w:val="00934B0D"/>
    <w:rsid w:val="00936609"/>
    <w:rsid w:val="009366C7"/>
    <w:rsid w:val="00936F13"/>
    <w:rsid w:val="00937BC3"/>
    <w:rsid w:val="00940A16"/>
    <w:rsid w:val="00940E75"/>
    <w:rsid w:val="009425A7"/>
    <w:rsid w:val="00946011"/>
    <w:rsid w:val="00946156"/>
    <w:rsid w:val="009468E4"/>
    <w:rsid w:val="00947C0C"/>
    <w:rsid w:val="009545AC"/>
    <w:rsid w:val="00955888"/>
    <w:rsid w:val="009603AD"/>
    <w:rsid w:val="0096377A"/>
    <w:rsid w:val="00967C8E"/>
    <w:rsid w:val="0097067C"/>
    <w:rsid w:val="00972737"/>
    <w:rsid w:val="00972AD9"/>
    <w:rsid w:val="00972EEE"/>
    <w:rsid w:val="00976AA8"/>
    <w:rsid w:val="00976F4C"/>
    <w:rsid w:val="0097784E"/>
    <w:rsid w:val="009778D0"/>
    <w:rsid w:val="009779B7"/>
    <w:rsid w:val="00981B68"/>
    <w:rsid w:val="00982A42"/>
    <w:rsid w:val="00986649"/>
    <w:rsid w:val="009948CA"/>
    <w:rsid w:val="009948D1"/>
    <w:rsid w:val="00995EFF"/>
    <w:rsid w:val="00996805"/>
    <w:rsid w:val="00997897"/>
    <w:rsid w:val="00997DE6"/>
    <w:rsid w:val="009A3AEC"/>
    <w:rsid w:val="009A3F37"/>
    <w:rsid w:val="009A6272"/>
    <w:rsid w:val="009A70EC"/>
    <w:rsid w:val="009A76CD"/>
    <w:rsid w:val="009B02A4"/>
    <w:rsid w:val="009B3502"/>
    <w:rsid w:val="009B4B18"/>
    <w:rsid w:val="009B4D5A"/>
    <w:rsid w:val="009B7FDF"/>
    <w:rsid w:val="009C1350"/>
    <w:rsid w:val="009D11E3"/>
    <w:rsid w:val="009D2942"/>
    <w:rsid w:val="009D3ABB"/>
    <w:rsid w:val="009D638D"/>
    <w:rsid w:val="009E013B"/>
    <w:rsid w:val="009E3C9E"/>
    <w:rsid w:val="009E48AC"/>
    <w:rsid w:val="009E5DE8"/>
    <w:rsid w:val="009F158E"/>
    <w:rsid w:val="009F5663"/>
    <w:rsid w:val="009F64F2"/>
    <w:rsid w:val="009F6BAE"/>
    <w:rsid w:val="009F7A16"/>
    <w:rsid w:val="009F7A46"/>
    <w:rsid w:val="00A00E9E"/>
    <w:rsid w:val="00A013C9"/>
    <w:rsid w:val="00A019E1"/>
    <w:rsid w:val="00A02338"/>
    <w:rsid w:val="00A02608"/>
    <w:rsid w:val="00A02E95"/>
    <w:rsid w:val="00A05209"/>
    <w:rsid w:val="00A059FD"/>
    <w:rsid w:val="00A06D98"/>
    <w:rsid w:val="00A11B63"/>
    <w:rsid w:val="00A14FBB"/>
    <w:rsid w:val="00A150EF"/>
    <w:rsid w:val="00A157D2"/>
    <w:rsid w:val="00A20194"/>
    <w:rsid w:val="00A270BF"/>
    <w:rsid w:val="00A27EC9"/>
    <w:rsid w:val="00A313CA"/>
    <w:rsid w:val="00A321D4"/>
    <w:rsid w:val="00A327E4"/>
    <w:rsid w:val="00A33B73"/>
    <w:rsid w:val="00A37BA6"/>
    <w:rsid w:val="00A37CC3"/>
    <w:rsid w:val="00A40840"/>
    <w:rsid w:val="00A420B3"/>
    <w:rsid w:val="00A4251A"/>
    <w:rsid w:val="00A4297E"/>
    <w:rsid w:val="00A464FB"/>
    <w:rsid w:val="00A471B8"/>
    <w:rsid w:val="00A476A1"/>
    <w:rsid w:val="00A502FE"/>
    <w:rsid w:val="00A537C6"/>
    <w:rsid w:val="00A54EC4"/>
    <w:rsid w:val="00A555FD"/>
    <w:rsid w:val="00A55E6F"/>
    <w:rsid w:val="00A60944"/>
    <w:rsid w:val="00A64182"/>
    <w:rsid w:val="00A65B76"/>
    <w:rsid w:val="00A669F1"/>
    <w:rsid w:val="00A70FE3"/>
    <w:rsid w:val="00A73C30"/>
    <w:rsid w:val="00A7501D"/>
    <w:rsid w:val="00A750E9"/>
    <w:rsid w:val="00A76105"/>
    <w:rsid w:val="00A7681B"/>
    <w:rsid w:val="00A808D4"/>
    <w:rsid w:val="00A8296A"/>
    <w:rsid w:val="00A83250"/>
    <w:rsid w:val="00A90527"/>
    <w:rsid w:val="00A9121F"/>
    <w:rsid w:val="00A91FF8"/>
    <w:rsid w:val="00A925C1"/>
    <w:rsid w:val="00A92C0F"/>
    <w:rsid w:val="00A93A5E"/>
    <w:rsid w:val="00A94F83"/>
    <w:rsid w:val="00A954F1"/>
    <w:rsid w:val="00A96CCD"/>
    <w:rsid w:val="00A979EB"/>
    <w:rsid w:val="00AA0799"/>
    <w:rsid w:val="00AA2C45"/>
    <w:rsid w:val="00AA46CF"/>
    <w:rsid w:val="00AA4765"/>
    <w:rsid w:val="00AA4D66"/>
    <w:rsid w:val="00AA4F33"/>
    <w:rsid w:val="00AA53EA"/>
    <w:rsid w:val="00AA5D55"/>
    <w:rsid w:val="00AA6156"/>
    <w:rsid w:val="00AB5330"/>
    <w:rsid w:val="00AB695E"/>
    <w:rsid w:val="00AC1A57"/>
    <w:rsid w:val="00AC1C82"/>
    <w:rsid w:val="00AC355B"/>
    <w:rsid w:val="00AC47DD"/>
    <w:rsid w:val="00AD1D77"/>
    <w:rsid w:val="00AD2405"/>
    <w:rsid w:val="00AD2B0B"/>
    <w:rsid w:val="00AD3989"/>
    <w:rsid w:val="00AD461E"/>
    <w:rsid w:val="00AD58F2"/>
    <w:rsid w:val="00AE40B7"/>
    <w:rsid w:val="00AE6F18"/>
    <w:rsid w:val="00AF0A91"/>
    <w:rsid w:val="00AF2E1F"/>
    <w:rsid w:val="00AF406C"/>
    <w:rsid w:val="00AF6352"/>
    <w:rsid w:val="00AF73AC"/>
    <w:rsid w:val="00B02868"/>
    <w:rsid w:val="00B0351F"/>
    <w:rsid w:val="00B036EF"/>
    <w:rsid w:val="00B03B6A"/>
    <w:rsid w:val="00B07242"/>
    <w:rsid w:val="00B076BC"/>
    <w:rsid w:val="00B10B56"/>
    <w:rsid w:val="00B13D27"/>
    <w:rsid w:val="00B14655"/>
    <w:rsid w:val="00B14A09"/>
    <w:rsid w:val="00B15E7C"/>
    <w:rsid w:val="00B20D7F"/>
    <w:rsid w:val="00B23AD1"/>
    <w:rsid w:val="00B24F64"/>
    <w:rsid w:val="00B257C9"/>
    <w:rsid w:val="00B26E87"/>
    <w:rsid w:val="00B34968"/>
    <w:rsid w:val="00B36359"/>
    <w:rsid w:val="00B36476"/>
    <w:rsid w:val="00B3741A"/>
    <w:rsid w:val="00B37922"/>
    <w:rsid w:val="00B4057D"/>
    <w:rsid w:val="00B406F4"/>
    <w:rsid w:val="00B46222"/>
    <w:rsid w:val="00B4640B"/>
    <w:rsid w:val="00B46D96"/>
    <w:rsid w:val="00B542AF"/>
    <w:rsid w:val="00B54C65"/>
    <w:rsid w:val="00B6230A"/>
    <w:rsid w:val="00B638CF"/>
    <w:rsid w:val="00B638E7"/>
    <w:rsid w:val="00B63D6B"/>
    <w:rsid w:val="00B66F5A"/>
    <w:rsid w:val="00B67D09"/>
    <w:rsid w:val="00B814AF"/>
    <w:rsid w:val="00B81971"/>
    <w:rsid w:val="00B82DFF"/>
    <w:rsid w:val="00B836AF"/>
    <w:rsid w:val="00B83F08"/>
    <w:rsid w:val="00B84176"/>
    <w:rsid w:val="00B84429"/>
    <w:rsid w:val="00B86C92"/>
    <w:rsid w:val="00B87127"/>
    <w:rsid w:val="00B91697"/>
    <w:rsid w:val="00B93868"/>
    <w:rsid w:val="00B9714D"/>
    <w:rsid w:val="00BA0726"/>
    <w:rsid w:val="00BA1BA6"/>
    <w:rsid w:val="00BA2695"/>
    <w:rsid w:val="00BA2DCF"/>
    <w:rsid w:val="00BA42A8"/>
    <w:rsid w:val="00BA6910"/>
    <w:rsid w:val="00BA7399"/>
    <w:rsid w:val="00BB208C"/>
    <w:rsid w:val="00BB31FB"/>
    <w:rsid w:val="00BB5D8F"/>
    <w:rsid w:val="00BB7BB2"/>
    <w:rsid w:val="00BC0B4A"/>
    <w:rsid w:val="00BC3C0E"/>
    <w:rsid w:val="00BC4901"/>
    <w:rsid w:val="00BC5600"/>
    <w:rsid w:val="00BD2885"/>
    <w:rsid w:val="00BD7402"/>
    <w:rsid w:val="00BE004A"/>
    <w:rsid w:val="00BE079D"/>
    <w:rsid w:val="00BE0868"/>
    <w:rsid w:val="00BE2178"/>
    <w:rsid w:val="00BE4383"/>
    <w:rsid w:val="00BE695F"/>
    <w:rsid w:val="00BF34D2"/>
    <w:rsid w:val="00BF4ECA"/>
    <w:rsid w:val="00BF65B8"/>
    <w:rsid w:val="00C003E1"/>
    <w:rsid w:val="00C04CE1"/>
    <w:rsid w:val="00C07FED"/>
    <w:rsid w:val="00C12EB6"/>
    <w:rsid w:val="00C17249"/>
    <w:rsid w:val="00C17843"/>
    <w:rsid w:val="00C201A0"/>
    <w:rsid w:val="00C20A80"/>
    <w:rsid w:val="00C229BF"/>
    <w:rsid w:val="00C24857"/>
    <w:rsid w:val="00C25E1A"/>
    <w:rsid w:val="00C27382"/>
    <w:rsid w:val="00C301DD"/>
    <w:rsid w:val="00C34091"/>
    <w:rsid w:val="00C35831"/>
    <w:rsid w:val="00C368CE"/>
    <w:rsid w:val="00C37E40"/>
    <w:rsid w:val="00C41BE1"/>
    <w:rsid w:val="00C43EEA"/>
    <w:rsid w:val="00C46D5F"/>
    <w:rsid w:val="00C47C1D"/>
    <w:rsid w:val="00C47D72"/>
    <w:rsid w:val="00C55630"/>
    <w:rsid w:val="00C57023"/>
    <w:rsid w:val="00C612B2"/>
    <w:rsid w:val="00C628CC"/>
    <w:rsid w:val="00C65880"/>
    <w:rsid w:val="00C665D2"/>
    <w:rsid w:val="00C67032"/>
    <w:rsid w:val="00C7397D"/>
    <w:rsid w:val="00C750B5"/>
    <w:rsid w:val="00C7668B"/>
    <w:rsid w:val="00C7703A"/>
    <w:rsid w:val="00C81340"/>
    <w:rsid w:val="00C82D1D"/>
    <w:rsid w:val="00C84AA3"/>
    <w:rsid w:val="00C84FEC"/>
    <w:rsid w:val="00C87116"/>
    <w:rsid w:val="00C8776E"/>
    <w:rsid w:val="00C92683"/>
    <w:rsid w:val="00C927CE"/>
    <w:rsid w:val="00C93E53"/>
    <w:rsid w:val="00C974A6"/>
    <w:rsid w:val="00CA10D7"/>
    <w:rsid w:val="00CA77E9"/>
    <w:rsid w:val="00CB0D38"/>
    <w:rsid w:val="00CB25F6"/>
    <w:rsid w:val="00CB2C89"/>
    <w:rsid w:val="00CB3E17"/>
    <w:rsid w:val="00CB473D"/>
    <w:rsid w:val="00CB5498"/>
    <w:rsid w:val="00CB70FF"/>
    <w:rsid w:val="00CC0D5A"/>
    <w:rsid w:val="00CC299F"/>
    <w:rsid w:val="00CC4D0A"/>
    <w:rsid w:val="00CC62B2"/>
    <w:rsid w:val="00CC66FF"/>
    <w:rsid w:val="00CC6C12"/>
    <w:rsid w:val="00CC756F"/>
    <w:rsid w:val="00CD16B2"/>
    <w:rsid w:val="00CD305A"/>
    <w:rsid w:val="00CD6BD9"/>
    <w:rsid w:val="00CE5315"/>
    <w:rsid w:val="00CE7E1A"/>
    <w:rsid w:val="00CF0772"/>
    <w:rsid w:val="00CF1AEE"/>
    <w:rsid w:val="00CF5842"/>
    <w:rsid w:val="00CF66F0"/>
    <w:rsid w:val="00D00F0A"/>
    <w:rsid w:val="00D014EA"/>
    <w:rsid w:val="00D0526F"/>
    <w:rsid w:val="00D054B3"/>
    <w:rsid w:val="00D068E3"/>
    <w:rsid w:val="00D10133"/>
    <w:rsid w:val="00D10EE9"/>
    <w:rsid w:val="00D1188C"/>
    <w:rsid w:val="00D135F0"/>
    <w:rsid w:val="00D1782C"/>
    <w:rsid w:val="00D17887"/>
    <w:rsid w:val="00D21283"/>
    <w:rsid w:val="00D21D82"/>
    <w:rsid w:val="00D244FB"/>
    <w:rsid w:val="00D2509D"/>
    <w:rsid w:val="00D25740"/>
    <w:rsid w:val="00D30E99"/>
    <w:rsid w:val="00D3417D"/>
    <w:rsid w:val="00D40EF6"/>
    <w:rsid w:val="00D456B8"/>
    <w:rsid w:val="00D46C1C"/>
    <w:rsid w:val="00D46F92"/>
    <w:rsid w:val="00D538A2"/>
    <w:rsid w:val="00D5471B"/>
    <w:rsid w:val="00D548A3"/>
    <w:rsid w:val="00D54AED"/>
    <w:rsid w:val="00D61A22"/>
    <w:rsid w:val="00D64911"/>
    <w:rsid w:val="00D67B17"/>
    <w:rsid w:val="00D734DA"/>
    <w:rsid w:val="00D73B50"/>
    <w:rsid w:val="00D73C51"/>
    <w:rsid w:val="00D744BC"/>
    <w:rsid w:val="00D854CB"/>
    <w:rsid w:val="00D85D4B"/>
    <w:rsid w:val="00D875E3"/>
    <w:rsid w:val="00D87AA2"/>
    <w:rsid w:val="00D92DF6"/>
    <w:rsid w:val="00D93DB6"/>
    <w:rsid w:val="00D9488D"/>
    <w:rsid w:val="00DA1886"/>
    <w:rsid w:val="00DA43DF"/>
    <w:rsid w:val="00DA602A"/>
    <w:rsid w:val="00DA6385"/>
    <w:rsid w:val="00DB1B91"/>
    <w:rsid w:val="00DB4613"/>
    <w:rsid w:val="00DB4D63"/>
    <w:rsid w:val="00DB5DFB"/>
    <w:rsid w:val="00DB662A"/>
    <w:rsid w:val="00DB6AC6"/>
    <w:rsid w:val="00DB775A"/>
    <w:rsid w:val="00DC0408"/>
    <w:rsid w:val="00DC10F4"/>
    <w:rsid w:val="00DC1486"/>
    <w:rsid w:val="00DC4EBF"/>
    <w:rsid w:val="00DC5EEF"/>
    <w:rsid w:val="00DC7842"/>
    <w:rsid w:val="00DD1603"/>
    <w:rsid w:val="00DD185A"/>
    <w:rsid w:val="00DD1E7A"/>
    <w:rsid w:val="00DD30F9"/>
    <w:rsid w:val="00DD564D"/>
    <w:rsid w:val="00DD5CB6"/>
    <w:rsid w:val="00DE02C4"/>
    <w:rsid w:val="00DE15E5"/>
    <w:rsid w:val="00DE38E5"/>
    <w:rsid w:val="00DE73A8"/>
    <w:rsid w:val="00DF0073"/>
    <w:rsid w:val="00DF544F"/>
    <w:rsid w:val="00E005FA"/>
    <w:rsid w:val="00E006DE"/>
    <w:rsid w:val="00E00E93"/>
    <w:rsid w:val="00E01297"/>
    <w:rsid w:val="00E01D05"/>
    <w:rsid w:val="00E03D02"/>
    <w:rsid w:val="00E06DAC"/>
    <w:rsid w:val="00E07525"/>
    <w:rsid w:val="00E10084"/>
    <w:rsid w:val="00E102C4"/>
    <w:rsid w:val="00E1053E"/>
    <w:rsid w:val="00E1103F"/>
    <w:rsid w:val="00E11954"/>
    <w:rsid w:val="00E12861"/>
    <w:rsid w:val="00E1408E"/>
    <w:rsid w:val="00E25398"/>
    <w:rsid w:val="00E3387C"/>
    <w:rsid w:val="00E34253"/>
    <w:rsid w:val="00E40A37"/>
    <w:rsid w:val="00E4114B"/>
    <w:rsid w:val="00E429C8"/>
    <w:rsid w:val="00E42BC0"/>
    <w:rsid w:val="00E43496"/>
    <w:rsid w:val="00E43720"/>
    <w:rsid w:val="00E466AE"/>
    <w:rsid w:val="00E47D6B"/>
    <w:rsid w:val="00E520CA"/>
    <w:rsid w:val="00E52635"/>
    <w:rsid w:val="00E53E94"/>
    <w:rsid w:val="00E549C6"/>
    <w:rsid w:val="00E5536C"/>
    <w:rsid w:val="00E555C3"/>
    <w:rsid w:val="00E561ED"/>
    <w:rsid w:val="00E609E5"/>
    <w:rsid w:val="00E60C95"/>
    <w:rsid w:val="00E67599"/>
    <w:rsid w:val="00E67906"/>
    <w:rsid w:val="00E730C5"/>
    <w:rsid w:val="00E76581"/>
    <w:rsid w:val="00E77FAD"/>
    <w:rsid w:val="00E81375"/>
    <w:rsid w:val="00E82266"/>
    <w:rsid w:val="00E84D70"/>
    <w:rsid w:val="00E85F9F"/>
    <w:rsid w:val="00E90B1D"/>
    <w:rsid w:val="00E91B1E"/>
    <w:rsid w:val="00E932C4"/>
    <w:rsid w:val="00E93CFB"/>
    <w:rsid w:val="00E95B1D"/>
    <w:rsid w:val="00E95F74"/>
    <w:rsid w:val="00E961C6"/>
    <w:rsid w:val="00EA1367"/>
    <w:rsid w:val="00EA36D6"/>
    <w:rsid w:val="00EA4DA6"/>
    <w:rsid w:val="00EB0E62"/>
    <w:rsid w:val="00EB17D8"/>
    <w:rsid w:val="00EB3521"/>
    <w:rsid w:val="00EB6BA1"/>
    <w:rsid w:val="00EC05D6"/>
    <w:rsid w:val="00EC112C"/>
    <w:rsid w:val="00EC1A08"/>
    <w:rsid w:val="00EC2345"/>
    <w:rsid w:val="00EC2F74"/>
    <w:rsid w:val="00EC2F8B"/>
    <w:rsid w:val="00EC2FB7"/>
    <w:rsid w:val="00EC3C27"/>
    <w:rsid w:val="00EC6991"/>
    <w:rsid w:val="00EC7A18"/>
    <w:rsid w:val="00ED58D7"/>
    <w:rsid w:val="00ED7240"/>
    <w:rsid w:val="00ED7872"/>
    <w:rsid w:val="00EE0A55"/>
    <w:rsid w:val="00EE1EDD"/>
    <w:rsid w:val="00EE24FC"/>
    <w:rsid w:val="00EE45CF"/>
    <w:rsid w:val="00EE56C0"/>
    <w:rsid w:val="00EF18D3"/>
    <w:rsid w:val="00EF1B28"/>
    <w:rsid w:val="00EF3C80"/>
    <w:rsid w:val="00F01D55"/>
    <w:rsid w:val="00F04445"/>
    <w:rsid w:val="00F054CD"/>
    <w:rsid w:val="00F071C7"/>
    <w:rsid w:val="00F0768F"/>
    <w:rsid w:val="00F1096F"/>
    <w:rsid w:val="00F1106A"/>
    <w:rsid w:val="00F12B42"/>
    <w:rsid w:val="00F1469B"/>
    <w:rsid w:val="00F153D1"/>
    <w:rsid w:val="00F15A05"/>
    <w:rsid w:val="00F2146B"/>
    <w:rsid w:val="00F2396B"/>
    <w:rsid w:val="00F25840"/>
    <w:rsid w:val="00F259BE"/>
    <w:rsid w:val="00F264A1"/>
    <w:rsid w:val="00F2653F"/>
    <w:rsid w:val="00F26755"/>
    <w:rsid w:val="00F26989"/>
    <w:rsid w:val="00F27610"/>
    <w:rsid w:val="00F27F99"/>
    <w:rsid w:val="00F30A81"/>
    <w:rsid w:val="00F321E4"/>
    <w:rsid w:val="00F3313E"/>
    <w:rsid w:val="00F33587"/>
    <w:rsid w:val="00F356DC"/>
    <w:rsid w:val="00F369FD"/>
    <w:rsid w:val="00F427EC"/>
    <w:rsid w:val="00F4304E"/>
    <w:rsid w:val="00F455FC"/>
    <w:rsid w:val="00F45E3F"/>
    <w:rsid w:val="00F469BE"/>
    <w:rsid w:val="00F47B52"/>
    <w:rsid w:val="00F52F48"/>
    <w:rsid w:val="00F55CDD"/>
    <w:rsid w:val="00F56B5C"/>
    <w:rsid w:val="00F56BD3"/>
    <w:rsid w:val="00F60C34"/>
    <w:rsid w:val="00F635EF"/>
    <w:rsid w:val="00F64018"/>
    <w:rsid w:val="00F6487D"/>
    <w:rsid w:val="00F64ED2"/>
    <w:rsid w:val="00F667A3"/>
    <w:rsid w:val="00F66B73"/>
    <w:rsid w:val="00F7105B"/>
    <w:rsid w:val="00F7136A"/>
    <w:rsid w:val="00F71DB4"/>
    <w:rsid w:val="00F73E97"/>
    <w:rsid w:val="00F747A1"/>
    <w:rsid w:val="00F74AEF"/>
    <w:rsid w:val="00F7557C"/>
    <w:rsid w:val="00F76E32"/>
    <w:rsid w:val="00F77273"/>
    <w:rsid w:val="00F806F1"/>
    <w:rsid w:val="00F82224"/>
    <w:rsid w:val="00F8690A"/>
    <w:rsid w:val="00F878C5"/>
    <w:rsid w:val="00F92879"/>
    <w:rsid w:val="00F966B9"/>
    <w:rsid w:val="00F971D0"/>
    <w:rsid w:val="00FA2F6D"/>
    <w:rsid w:val="00FA4B46"/>
    <w:rsid w:val="00FA796C"/>
    <w:rsid w:val="00FB0D18"/>
    <w:rsid w:val="00FB1F4A"/>
    <w:rsid w:val="00FB46CC"/>
    <w:rsid w:val="00FB640A"/>
    <w:rsid w:val="00FB7A44"/>
    <w:rsid w:val="00FC0B65"/>
    <w:rsid w:val="00FC44DB"/>
    <w:rsid w:val="00FC453A"/>
    <w:rsid w:val="00FC48E6"/>
    <w:rsid w:val="00FC4C0A"/>
    <w:rsid w:val="00FC5998"/>
    <w:rsid w:val="00FC5C70"/>
    <w:rsid w:val="00FC7A2A"/>
    <w:rsid w:val="00FD1B25"/>
    <w:rsid w:val="00FD5A0C"/>
    <w:rsid w:val="00FE2C02"/>
    <w:rsid w:val="00FE42BB"/>
    <w:rsid w:val="00FE4C10"/>
    <w:rsid w:val="00FF111F"/>
    <w:rsid w:val="00FF543C"/>
    <w:rsid w:val="00FF7398"/>
    <w:rsid w:val="01EC8A0A"/>
    <w:rsid w:val="02C016FF"/>
    <w:rsid w:val="02F28CA2"/>
    <w:rsid w:val="03AE2B7E"/>
    <w:rsid w:val="050F613C"/>
    <w:rsid w:val="082127B9"/>
    <w:rsid w:val="0E7F6FF3"/>
    <w:rsid w:val="0EF1877E"/>
    <w:rsid w:val="0FD1FE34"/>
    <w:rsid w:val="10A7A5FB"/>
    <w:rsid w:val="1132B30F"/>
    <w:rsid w:val="13008DA6"/>
    <w:rsid w:val="182EFA2E"/>
    <w:rsid w:val="18706EF6"/>
    <w:rsid w:val="18E1FE6F"/>
    <w:rsid w:val="1C1BB75C"/>
    <w:rsid w:val="1C4EAFF4"/>
    <w:rsid w:val="1CD4F7E2"/>
    <w:rsid w:val="201228C8"/>
    <w:rsid w:val="21891B03"/>
    <w:rsid w:val="2398721C"/>
    <w:rsid w:val="24307993"/>
    <w:rsid w:val="24B76A14"/>
    <w:rsid w:val="2CE303D2"/>
    <w:rsid w:val="2E3D2DBC"/>
    <w:rsid w:val="2EBA04B8"/>
    <w:rsid w:val="328A067C"/>
    <w:rsid w:val="34161E5B"/>
    <w:rsid w:val="36EB56B1"/>
    <w:rsid w:val="3D5D5370"/>
    <w:rsid w:val="3DD8A1C0"/>
    <w:rsid w:val="3E81E31A"/>
    <w:rsid w:val="41804814"/>
    <w:rsid w:val="41CB6526"/>
    <w:rsid w:val="45DA2DCD"/>
    <w:rsid w:val="46588BA9"/>
    <w:rsid w:val="48BB463C"/>
    <w:rsid w:val="491F7BF4"/>
    <w:rsid w:val="49238267"/>
    <w:rsid w:val="4ABB23AD"/>
    <w:rsid w:val="4BE1EE95"/>
    <w:rsid w:val="4CED0F87"/>
    <w:rsid w:val="4D9B52E8"/>
    <w:rsid w:val="4DA581DC"/>
    <w:rsid w:val="4E1EDA2C"/>
    <w:rsid w:val="4F3F1CB2"/>
    <w:rsid w:val="4FE4B27B"/>
    <w:rsid w:val="51178AD4"/>
    <w:rsid w:val="54415296"/>
    <w:rsid w:val="55E28FDB"/>
    <w:rsid w:val="56FA61F5"/>
    <w:rsid w:val="5E6B50C5"/>
    <w:rsid w:val="60E6B398"/>
    <w:rsid w:val="6143E696"/>
    <w:rsid w:val="62DE264D"/>
    <w:rsid w:val="64CF4C6D"/>
    <w:rsid w:val="6640D2FB"/>
    <w:rsid w:val="66DB3849"/>
    <w:rsid w:val="67AD1EFD"/>
    <w:rsid w:val="6A39229A"/>
    <w:rsid w:val="6D7E2725"/>
    <w:rsid w:val="6FDE6E80"/>
    <w:rsid w:val="72497569"/>
    <w:rsid w:val="7324E5B6"/>
    <w:rsid w:val="7739446D"/>
    <w:rsid w:val="77D6145F"/>
    <w:rsid w:val="7C2FA90D"/>
    <w:rsid w:val="7CC63E4F"/>
    <w:rsid w:val="7E7BF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48962851-9557-4E08-83A6-26C7AC05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uiPriority w:val="5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34"/>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34"/>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iPriority w:val="99"/>
    <w:unhideWhenUsed/>
    <w:rsid w:val="008B14B1"/>
    <w:rPr>
      <w:color w:val="0000FF" w:themeColor="hyperlink"/>
      <w:u w:val="single"/>
    </w:rPr>
  </w:style>
  <w:style w:type="character" w:styleId="UnresolvedMention">
    <w:name w:val="Unresolved Mention"/>
    <w:basedOn w:val="DefaultParagraphFont"/>
    <w:uiPriority w:val="99"/>
    <w:semiHidden/>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rsid w:val="000B726B"/>
    <w:pPr>
      <w:widowControl/>
    </w:pPr>
    <w:rPr>
      <w:snapToGrid/>
      <w:sz w:val="20"/>
    </w:rPr>
  </w:style>
  <w:style w:type="character" w:customStyle="1" w:styleId="FootnoteTextChar">
    <w:name w:val="Footnote Text Char"/>
    <w:basedOn w:val="DefaultParagraphFont"/>
    <w:link w:val="FootnoteText"/>
    <w:rsid w:val="000B726B"/>
  </w:style>
  <w:style w:type="paragraph" w:customStyle="1" w:styleId="xmsolistparagraph">
    <w:name w:val="x_msolistparagraph"/>
    <w:basedOn w:val="Normal"/>
    <w:rsid w:val="0039533A"/>
    <w:pPr>
      <w:widowControl/>
      <w:ind w:left="720"/>
    </w:pPr>
    <w:rPr>
      <w:rFonts w:ascii="Calibri" w:eastAsiaTheme="minorHAnsi" w:hAnsi="Calibri" w:cs="Calibri"/>
      <w:snapToGrid/>
      <w:sz w:val="22"/>
      <w:szCs w:val="22"/>
    </w:rPr>
  </w:style>
  <w:style w:type="table" w:styleId="PlainTable1">
    <w:name w:val="Plain Table 1"/>
    <w:basedOn w:val="TableNormal"/>
    <w:uiPriority w:val="41"/>
    <w:rsid w:val="008D1C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8D1C5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8D1C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8D1C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D87AA2"/>
    <w:rPr>
      <w:b/>
      <w:bCs/>
    </w:rPr>
  </w:style>
  <w:style w:type="character" w:customStyle="1" w:styleId="normaltextrun">
    <w:name w:val="normaltextrun"/>
    <w:basedOn w:val="DefaultParagraphFont"/>
    <w:rsid w:val="00595D74"/>
  </w:style>
  <w:style w:type="paragraph" w:customStyle="1" w:styleId="Table">
    <w:name w:val="Table"/>
    <w:basedOn w:val="Normal"/>
    <w:qFormat/>
    <w:rsid w:val="00CF1AEE"/>
    <w:pPr>
      <w:widowControl/>
      <w:spacing w:before="80" w:after="80"/>
    </w:pPr>
    <w:rPr>
      <w:rFonts w:asciiTheme="minorHAnsi" w:eastAsiaTheme="minorEastAsia" w:hAnsiTheme="minorHAnsi" w:cstheme="minorBidi"/>
      <w:snapToGrid/>
      <w:sz w:val="20"/>
      <w:lang w:bidi="en-US"/>
    </w:rPr>
  </w:style>
  <w:style w:type="paragraph" w:customStyle="1" w:styleId="TableHeading">
    <w:name w:val="Table Heading"/>
    <w:basedOn w:val="Table"/>
    <w:qFormat/>
    <w:rsid w:val="00CF1AEE"/>
    <w:pPr>
      <w:spacing w:line="276" w:lineRule="auto"/>
    </w:pPr>
    <w:rPr>
      <w:b/>
      <w:sz w:val="22"/>
    </w:rPr>
  </w:style>
  <w:style w:type="paragraph" w:styleId="Revision">
    <w:name w:val="Revision"/>
    <w:hidden/>
    <w:uiPriority w:val="99"/>
    <w:semiHidden/>
    <w:rsid w:val="0061265D"/>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7972">
      <w:bodyDiv w:val="1"/>
      <w:marLeft w:val="0"/>
      <w:marRight w:val="0"/>
      <w:marTop w:val="0"/>
      <w:marBottom w:val="0"/>
      <w:divBdr>
        <w:top w:val="none" w:sz="0" w:space="0" w:color="auto"/>
        <w:left w:val="none" w:sz="0" w:space="0" w:color="auto"/>
        <w:bottom w:val="none" w:sz="0" w:space="0" w:color="auto"/>
        <w:right w:val="none" w:sz="0" w:space="0" w:color="auto"/>
      </w:divBdr>
    </w:div>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211622277">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1974747158">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sChild>
    </w:div>
    <w:div w:id="255482244">
      <w:bodyDiv w:val="1"/>
      <w:marLeft w:val="0"/>
      <w:marRight w:val="0"/>
      <w:marTop w:val="0"/>
      <w:marBottom w:val="0"/>
      <w:divBdr>
        <w:top w:val="none" w:sz="0" w:space="0" w:color="auto"/>
        <w:left w:val="none" w:sz="0" w:space="0" w:color="auto"/>
        <w:bottom w:val="none" w:sz="0" w:space="0" w:color="auto"/>
        <w:right w:val="none" w:sz="0" w:space="0" w:color="auto"/>
      </w:divBdr>
      <w:divsChild>
        <w:div w:id="3360154">
          <w:marLeft w:val="0"/>
          <w:marRight w:val="0"/>
          <w:marTop w:val="0"/>
          <w:marBottom w:val="0"/>
          <w:divBdr>
            <w:top w:val="none" w:sz="0" w:space="0" w:color="auto"/>
            <w:left w:val="none" w:sz="0" w:space="0" w:color="auto"/>
            <w:bottom w:val="none" w:sz="0" w:space="0" w:color="auto"/>
            <w:right w:val="none" w:sz="0" w:space="0" w:color="auto"/>
          </w:divBdr>
        </w:div>
        <w:div w:id="785198109">
          <w:marLeft w:val="0"/>
          <w:marRight w:val="0"/>
          <w:marTop w:val="0"/>
          <w:marBottom w:val="0"/>
          <w:divBdr>
            <w:top w:val="none" w:sz="0" w:space="0" w:color="auto"/>
            <w:left w:val="none" w:sz="0" w:space="0" w:color="auto"/>
            <w:bottom w:val="none" w:sz="0" w:space="0" w:color="auto"/>
            <w:right w:val="none" w:sz="0" w:space="0" w:color="auto"/>
          </w:divBdr>
        </w:div>
        <w:div w:id="1496191557">
          <w:marLeft w:val="0"/>
          <w:marRight w:val="0"/>
          <w:marTop w:val="0"/>
          <w:marBottom w:val="0"/>
          <w:divBdr>
            <w:top w:val="none" w:sz="0" w:space="0" w:color="auto"/>
            <w:left w:val="none" w:sz="0" w:space="0" w:color="auto"/>
            <w:bottom w:val="none" w:sz="0" w:space="0" w:color="auto"/>
            <w:right w:val="none" w:sz="0" w:space="0" w:color="auto"/>
          </w:divBdr>
        </w:div>
        <w:div w:id="1594823652">
          <w:marLeft w:val="0"/>
          <w:marRight w:val="0"/>
          <w:marTop w:val="0"/>
          <w:marBottom w:val="0"/>
          <w:divBdr>
            <w:top w:val="none" w:sz="0" w:space="0" w:color="auto"/>
            <w:left w:val="none" w:sz="0" w:space="0" w:color="auto"/>
            <w:bottom w:val="none" w:sz="0" w:space="0" w:color="auto"/>
            <w:right w:val="none" w:sz="0" w:space="0" w:color="auto"/>
          </w:divBdr>
        </w:div>
      </w:divsChild>
    </w:div>
    <w:div w:id="312029155">
      <w:bodyDiv w:val="1"/>
      <w:marLeft w:val="0"/>
      <w:marRight w:val="0"/>
      <w:marTop w:val="0"/>
      <w:marBottom w:val="0"/>
      <w:divBdr>
        <w:top w:val="none" w:sz="0" w:space="0" w:color="auto"/>
        <w:left w:val="none" w:sz="0" w:space="0" w:color="auto"/>
        <w:bottom w:val="none" w:sz="0" w:space="0" w:color="auto"/>
        <w:right w:val="none" w:sz="0" w:space="0" w:color="auto"/>
      </w:divBdr>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152113999">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670058933">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61899367">
                  <w:marLeft w:val="0"/>
                  <w:marRight w:val="0"/>
                  <w:marTop w:val="0"/>
                  <w:marBottom w:val="0"/>
                  <w:divBdr>
                    <w:top w:val="none" w:sz="0" w:space="0" w:color="auto"/>
                    <w:left w:val="none" w:sz="0" w:space="0" w:color="auto"/>
                    <w:bottom w:val="none" w:sz="0" w:space="0" w:color="auto"/>
                    <w:right w:val="none" w:sz="0" w:space="0" w:color="auto"/>
                  </w:divBdr>
                </w:div>
                <w:div w:id="14330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77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910651392">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 w:id="1129278955">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423964315">
                  <w:marLeft w:val="0"/>
                  <w:marRight w:val="0"/>
                  <w:marTop w:val="0"/>
                  <w:marBottom w:val="0"/>
                  <w:divBdr>
                    <w:top w:val="none" w:sz="0" w:space="0" w:color="auto"/>
                    <w:left w:val="none" w:sz="0" w:space="0" w:color="auto"/>
                    <w:bottom w:val="none" w:sz="0" w:space="0" w:color="auto"/>
                    <w:right w:val="none" w:sz="0" w:space="0" w:color="auto"/>
                  </w:divBdr>
                </w:div>
                <w:div w:id="657804798">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4563">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281350283">
                  <w:marLeft w:val="0"/>
                  <w:marRight w:val="0"/>
                  <w:marTop w:val="0"/>
                  <w:marBottom w:val="0"/>
                  <w:divBdr>
                    <w:top w:val="none" w:sz="0" w:space="0" w:color="auto"/>
                    <w:left w:val="none" w:sz="0" w:space="0" w:color="auto"/>
                    <w:bottom w:val="none" w:sz="0" w:space="0" w:color="auto"/>
                    <w:right w:val="none" w:sz="0" w:space="0" w:color="auto"/>
                  </w:divBdr>
                </w:div>
                <w:div w:id="19184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sChild>
    </w:div>
    <w:div w:id="791510939">
      <w:bodyDiv w:val="1"/>
      <w:marLeft w:val="0"/>
      <w:marRight w:val="0"/>
      <w:marTop w:val="0"/>
      <w:marBottom w:val="0"/>
      <w:divBdr>
        <w:top w:val="none" w:sz="0" w:space="0" w:color="auto"/>
        <w:left w:val="none" w:sz="0" w:space="0" w:color="auto"/>
        <w:bottom w:val="none" w:sz="0" w:space="0" w:color="auto"/>
        <w:right w:val="none" w:sz="0" w:space="0" w:color="auto"/>
      </w:divBdr>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08871710">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arterschools@mas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2.xml><?xml version="1.0" encoding="utf-8"?>
<ds:datastoreItem xmlns:ds="http://schemas.openxmlformats.org/officeDocument/2006/customXml" ds:itemID="{F1885F83-B0E6-45FB-AEA9-3F7D8D568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A280F9-3AB1-4655-99ED-6C0C7060C882}">
  <ds:schemaRefs>
    <ds:schemaRef ds:uri="http://schemas.microsoft.com/sharepoint/v3/contenttype/forms"/>
  </ds:schemaRefs>
</ds:datastoreItem>
</file>

<file path=customXml/itemProps4.xml><?xml version="1.0" encoding="utf-8"?>
<ds:datastoreItem xmlns:ds="http://schemas.openxmlformats.org/officeDocument/2006/customXml" ds:itemID="{E4BB2BB5-3A9D-4FAA-8939-2F4399259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2873</Words>
  <Characters>15978</Characters>
  <Application>Microsoft Office Word</Application>
  <DocSecurity>0</DocSecurity>
  <Lines>355</Lines>
  <Paragraphs>139</Paragraphs>
  <ScaleCrop>false</ScaleCrop>
  <HeadingPairs>
    <vt:vector size="2" baseType="variant">
      <vt:variant>
        <vt:lpstr>Title</vt:lpstr>
      </vt:variant>
      <vt:variant>
        <vt:i4>1</vt:i4>
      </vt:variant>
    </vt:vector>
  </HeadingPairs>
  <TitlesOfParts>
    <vt:vector size="1" baseType="lpstr">
      <vt:lpstr>BESE March 2023 Regular Meeting Item 5 Attachment: Notification of Intended Actions and Report on Conditions for Phoenix Academy Public Charter High School, Springfield and Roxbury Preparatory Charter School</vt:lpstr>
    </vt:vector>
  </TitlesOfParts>
  <Company/>
  <LinksUpToDate>false</LinksUpToDate>
  <CharactersWithSpaces>18712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2023 Regular Meeting Item 4 Attachment: Notification of Intended Actions and Report on Conditions for Phoenix Academy Public Charter High School, Springfield and Roxbury Preparatory Charter School</dc:title>
  <dc:subject/>
  <dc:creator>DESE</dc:creator>
  <cp:keywords/>
  <cp:lastModifiedBy>Zou, Dong (EOE)</cp:lastModifiedBy>
  <cp:revision>6</cp:revision>
  <cp:lastPrinted>2008-03-05T21:17:00Z</cp:lastPrinted>
  <dcterms:created xsi:type="dcterms:W3CDTF">2023-03-20T19:09:00Z</dcterms:created>
  <dcterms:modified xsi:type="dcterms:W3CDTF">2023-03-24T15:37:00Z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24 2023 12:00AM</vt:lpwstr>
  </property>
</Properties>
</file>