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9C055" w14:textId="4E6BDA01" w:rsidR="00B053FB" w:rsidRPr="00EE6343" w:rsidRDefault="00DF0401" w:rsidP="00C9539D">
      <w:pPr>
        <w:pStyle w:val="Heading3"/>
        <w:ind w:left="1440"/>
        <w:rPr>
          <w:b/>
          <w:bCs/>
          <w:sz w:val="40"/>
          <w:szCs w:val="40"/>
        </w:rPr>
      </w:pPr>
      <w:r w:rsidRPr="00EE6343">
        <w:rPr>
          <w:b/>
          <w:bCs/>
          <w:noProof/>
          <w:sz w:val="40"/>
          <w:szCs w:val="40"/>
        </w:rPr>
        <w:drawing>
          <wp:anchor distT="0" distB="0" distL="114300" distR="274320" simplePos="0" relativeHeight="251658241" behindDoc="0" locked="0" layoutInCell="1" hidden="0" allowOverlap="1" wp14:anchorId="67E82BC3" wp14:editId="68C02A2E">
            <wp:simplePos x="0" y="0"/>
            <wp:positionH relativeFrom="column">
              <wp:posOffset>-533400</wp:posOffset>
            </wp:positionH>
            <wp:positionV relativeFrom="paragraph">
              <wp:posOffset>-224790</wp:posOffset>
            </wp:positionV>
            <wp:extent cx="1090930" cy="1371600"/>
            <wp:effectExtent l="0" t="0" r="0" b="0"/>
            <wp:wrapNone/>
            <wp:docPr id="2" name="Picture 2" descr="P1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1#y1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3FB8" w:rsidRPr="00EE6343">
        <w:rPr>
          <w:b/>
          <w:bCs/>
          <w:sz w:val="40"/>
          <w:szCs w:val="40"/>
        </w:rPr>
        <w:t>Massachusetts Department of</w:t>
      </w:r>
    </w:p>
    <w:p w14:paraId="64443D51" w14:textId="77777777" w:rsidR="00B053FB" w:rsidRDefault="00153FB8" w:rsidP="00C9539D">
      <w:pPr>
        <w:ind w:left="1440"/>
        <w:rPr>
          <w:rFonts w:ascii="Arial" w:eastAsia="Arial" w:hAnsi="Arial" w:cs="Arial"/>
          <w:b/>
          <w:i/>
          <w:sz w:val="50"/>
          <w:szCs w:val="50"/>
        </w:rPr>
      </w:pPr>
      <w:r>
        <w:rPr>
          <w:rFonts w:ascii="Arial" w:eastAsia="Arial" w:hAnsi="Arial" w:cs="Arial"/>
          <w:b/>
          <w:i/>
          <w:sz w:val="40"/>
          <w:szCs w:val="40"/>
        </w:rPr>
        <w:t>Elementary and Secondary Education</w:t>
      </w:r>
    </w:p>
    <w:p w14:paraId="28F12E5C" w14:textId="77777777" w:rsidR="00B053FB" w:rsidRDefault="00153FB8">
      <w:pPr>
        <w:rPr>
          <w:rFonts w:ascii="Arial" w:eastAsia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 wp14:anchorId="4E740039" wp14:editId="31B0CA73">
                <wp:simplePos x="0" y="0"/>
                <wp:positionH relativeFrom="column">
                  <wp:posOffset>920750</wp:posOffset>
                </wp:positionH>
                <wp:positionV relativeFrom="paragraph">
                  <wp:posOffset>68580</wp:posOffset>
                </wp:positionV>
                <wp:extent cx="4800600" cy="12700"/>
                <wp:effectExtent l="0" t="0" r="19050" b="25400"/>
                <wp:wrapNone/>
                <wp:docPr id="1" name="Straight Arrow Connector 1" descr="P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8DCC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P3#y1" style="position:absolute;margin-left:72.5pt;margin-top:5.4pt;width:378pt;height:1pt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" strokeweight="1pt"/>
            </w:pict>
          </mc:Fallback>
        </mc:AlternateContent>
      </w:r>
    </w:p>
    <w:p w14:paraId="478C4268" w14:textId="5FCDAE24" w:rsidR="00B053FB" w:rsidRPr="00FD7590" w:rsidRDefault="00153FB8" w:rsidP="004F41D5">
      <w:pPr>
        <w:pStyle w:val="Heading3"/>
        <w:tabs>
          <w:tab w:val="right" w:pos="9000"/>
        </w:tabs>
        <w:ind w:left="6480" w:right="360" w:hanging="5040"/>
        <w:rPr>
          <w:sz w:val="16"/>
          <w:szCs w:val="16"/>
        </w:rPr>
      </w:pPr>
      <w:r w:rsidRPr="00FD7590">
        <w:rPr>
          <w:sz w:val="16"/>
          <w:szCs w:val="16"/>
        </w:rPr>
        <w:t xml:space="preserve">75 Pleasant Street, Malden, Massachusetts 02148-4906 </w:t>
      </w:r>
      <w:r w:rsidRPr="00FD7590">
        <w:rPr>
          <w:sz w:val="16"/>
          <w:szCs w:val="16"/>
        </w:rPr>
        <w:tab/>
        <w:t xml:space="preserve">   </w:t>
      </w:r>
      <w:r w:rsidR="00FD7590" w:rsidRPr="00FD7590">
        <w:rPr>
          <w:sz w:val="16"/>
          <w:szCs w:val="16"/>
        </w:rPr>
        <w:tab/>
      </w:r>
      <w:r w:rsidRPr="00FD7590">
        <w:rPr>
          <w:sz w:val="16"/>
          <w:szCs w:val="16"/>
        </w:rPr>
        <w:t>Telephone: (781) 338-3000                                                                                                                 TTY: N.E.T. Relay 1-800-439-2370</w:t>
      </w:r>
    </w:p>
    <w:p w14:paraId="6ADC7874" w14:textId="77777777" w:rsidR="00B053FB" w:rsidRPr="00FD7590" w:rsidRDefault="00B053FB">
      <w:pPr>
        <w:ind w:left="720"/>
        <w:rPr>
          <w:rFonts w:ascii="Arial" w:eastAsia="Arial" w:hAnsi="Arial" w:cs="Arial"/>
          <w:i/>
          <w:sz w:val="16"/>
          <w:szCs w:val="16"/>
        </w:rPr>
        <w:sectPr w:rsidR="00B053FB" w:rsidRPr="00FD7590">
          <w:footerReference w:type="default" r:id="rId12"/>
          <w:pgSz w:w="12240" w:h="15840"/>
          <w:pgMar w:top="864" w:right="1080" w:bottom="1440" w:left="1800" w:header="1440" w:footer="1440" w:gutter="0"/>
          <w:pgNumType w:start="1"/>
          <w:cols w:space="720"/>
          <w:titlePg/>
        </w:sectPr>
      </w:pPr>
    </w:p>
    <w:p w14:paraId="72B8ED2E" w14:textId="77777777" w:rsidR="00B638DB" w:rsidRPr="00A207E2" w:rsidRDefault="00B638DB">
      <w:pPr>
        <w:ind w:left="720"/>
        <w:jc w:val="center"/>
        <w:rPr>
          <w:rFonts w:ascii="Arial" w:eastAsia="Arial" w:hAnsi="Arial" w:cs="Arial"/>
          <w:i/>
          <w:sz w:val="20"/>
          <w:szCs w:val="20"/>
        </w:rPr>
      </w:pPr>
    </w:p>
    <w:tbl>
      <w:tblPr>
        <w:tblW w:w="1137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8425"/>
      </w:tblGrid>
      <w:tr w:rsidR="00B053FB" w14:paraId="512440AE" w14:textId="77777777">
        <w:tc>
          <w:tcPr>
            <w:tcW w:w="2951" w:type="dxa"/>
          </w:tcPr>
          <w:p w14:paraId="29F4C411" w14:textId="77777777" w:rsidR="00B053FB" w:rsidRDefault="00153FB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Jeffrey C. Riley</w:t>
            </w:r>
          </w:p>
          <w:p w14:paraId="2E128BDB" w14:textId="77777777" w:rsidR="00B053FB" w:rsidRDefault="00153FB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Commissioner</w:t>
            </w:r>
          </w:p>
        </w:tc>
        <w:tc>
          <w:tcPr>
            <w:tcW w:w="8425" w:type="dxa"/>
          </w:tcPr>
          <w:p w14:paraId="188C1592" w14:textId="77777777" w:rsidR="00B053FB" w:rsidRDefault="00B053FB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</w:tr>
    </w:tbl>
    <w:p w14:paraId="76D2275A" w14:textId="77777777" w:rsidR="00B053FB" w:rsidRDefault="00B053FB">
      <w:pPr>
        <w:rPr>
          <w:rFonts w:ascii="Arial" w:eastAsia="Arial" w:hAnsi="Arial" w:cs="Arial"/>
          <w:i/>
          <w:sz w:val="18"/>
          <w:szCs w:val="18"/>
        </w:rPr>
        <w:sectPr w:rsidR="00B053FB">
          <w:type w:val="continuous"/>
          <w:pgSz w:w="12240" w:h="15840"/>
          <w:pgMar w:top="864" w:right="432" w:bottom="1440" w:left="432" w:header="1440" w:footer="1440" w:gutter="0"/>
          <w:cols w:space="720"/>
        </w:sectPr>
      </w:pPr>
    </w:p>
    <w:p w14:paraId="773CA738" w14:textId="77777777" w:rsidR="00B053FB" w:rsidRDefault="00153FB8">
      <w:pPr>
        <w:pStyle w:val="Heading1"/>
      </w:pPr>
      <w:r>
        <w:t>MEMORANDUM</w:t>
      </w:r>
    </w:p>
    <w:p w14:paraId="6CE8158A" w14:textId="77777777" w:rsidR="00B053FB" w:rsidRDefault="00B053F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1E8F3543" w14:textId="77777777" w:rsidR="00B053FB" w:rsidRDefault="00B053F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tbl>
      <w:tblPr>
        <w:tblW w:w="9360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4"/>
        <w:gridCol w:w="8176"/>
      </w:tblGrid>
      <w:tr w:rsidR="00B053FB" w14:paraId="43605BC2" w14:textId="77777777">
        <w:tc>
          <w:tcPr>
            <w:tcW w:w="1184" w:type="dxa"/>
          </w:tcPr>
          <w:p w14:paraId="76FB14FE" w14:textId="77777777" w:rsidR="00B053FB" w:rsidRDefault="00153FB8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19614352" w14:textId="77777777" w:rsidR="00B053FB" w:rsidRDefault="00153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Members of the Board of Elementary and Secondary Education</w:t>
            </w:r>
          </w:p>
        </w:tc>
      </w:tr>
      <w:tr w:rsidR="00B053FB" w14:paraId="56BF5534" w14:textId="77777777">
        <w:tc>
          <w:tcPr>
            <w:tcW w:w="1184" w:type="dxa"/>
          </w:tcPr>
          <w:p w14:paraId="62ACF971" w14:textId="77777777" w:rsidR="00B053FB" w:rsidRDefault="00153FB8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20EA4755" w14:textId="4EFA0CE6" w:rsidR="00F651A0" w:rsidRDefault="00153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Jeffrey C. Riley, Commissioner</w:t>
            </w:r>
          </w:p>
        </w:tc>
      </w:tr>
      <w:tr w:rsidR="00B053FB" w14:paraId="10219256" w14:textId="77777777">
        <w:tc>
          <w:tcPr>
            <w:tcW w:w="1184" w:type="dxa"/>
          </w:tcPr>
          <w:p w14:paraId="0534971E" w14:textId="77777777" w:rsidR="00B053FB" w:rsidRDefault="00153FB8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4D960A9A" w14:textId="71350D58" w:rsidR="00B053FB" w:rsidRDefault="00153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t xml:space="preserve">March </w:t>
            </w:r>
            <w:r w:rsidR="00F651A0">
              <w:t>20</w:t>
            </w:r>
            <w:r w:rsidRPr="00F651A0">
              <w:t>,</w:t>
            </w:r>
            <w:r>
              <w:t xml:space="preserve"> 2023</w:t>
            </w:r>
          </w:p>
        </w:tc>
      </w:tr>
      <w:tr w:rsidR="00B053FB" w14:paraId="3DF7B97F" w14:textId="77777777">
        <w:tc>
          <w:tcPr>
            <w:tcW w:w="1184" w:type="dxa"/>
          </w:tcPr>
          <w:p w14:paraId="72F79F4B" w14:textId="77777777" w:rsidR="00B053FB" w:rsidRDefault="00153FB8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20A6E6FA" w14:textId="77777777" w:rsidR="00B053FB" w:rsidRDefault="00153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Update on Chronically Underperforming Schools: SY202</w:t>
            </w:r>
            <w:r>
              <w:t>2</w:t>
            </w:r>
            <w:r>
              <w:rPr>
                <w:color w:val="000000"/>
              </w:rPr>
              <w:t>-202</w:t>
            </w:r>
            <w:r>
              <w:t>3</w:t>
            </w:r>
            <w:r>
              <w:rPr>
                <w:color w:val="000000"/>
              </w:rPr>
              <w:t xml:space="preserve"> Quarter </w:t>
            </w:r>
            <w:r>
              <w:t>3</w:t>
            </w:r>
            <w:r>
              <w:rPr>
                <w:color w:val="000000"/>
              </w:rPr>
              <w:t xml:space="preserve"> Reports</w:t>
            </w:r>
          </w:p>
        </w:tc>
      </w:tr>
    </w:tbl>
    <w:p w14:paraId="63940B36" w14:textId="77777777" w:rsidR="00B053FB" w:rsidRDefault="00B053FB">
      <w:pPr>
        <w:pBdr>
          <w:bottom w:val="single" w:sz="4" w:space="1" w:color="000000"/>
        </w:pBdr>
        <w:sectPr w:rsidR="00B053FB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  <w:bookmarkStart w:id="0" w:name="30j0zll" w:colFirst="0" w:colLast="0"/>
      <w:bookmarkStart w:id="1" w:name="1fob9te" w:colFirst="0" w:colLast="0"/>
      <w:bookmarkStart w:id="2" w:name="3znysh7" w:colFirst="0" w:colLast="0"/>
      <w:bookmarkStart w:id="3" w:name="gjdgxs" w:colFirst="0" w:colLast="0"/>
      <w:bookmarkEnd w:id="0"/>
      <w:bookmarkEnd w:id="1"/>
      <w:bookmarkEnd w:id="2"/>
      <w:bookmarkEnd w:id="3"/>
    </w:p>
    <w:p w14:paraId="417EFACC" w14:textId="77777777" w:rsidR="00B053FB" w:rsidRDefault="00B053FB">
      <w:pPr>
        <w:widowControl/>
      </w:pPr>
    </w:p>
    <w:p w14:paraId="7F89CA23" w14:textId="7457E73E" w:rsidR="00B053FB" w:rsidRDefault="00153FB8" w:rsidP="0045607C">
      <w:pPr>
        <w:widowControl/>
      </w:pPr>
      <w:r>
        <w:t xml:space="preserve">This month, I am presenting the third of four SY2022-2023 quarterly progress updates to the Board of Elementary and Secondary Education (Board) on the three chronically underperforming schools’ implementation of their school turnaround plans, focusing on activities from </w:t>
      </w:r>
      <w:r w:rsidR="006954AD">
        <w:t>January</w:t>
      </w:r>
      <w:r>
        <w:t xml:space="preserve"> to </w:t>
      </w:r>
      <w:r w:rsidR="006954AD">
        <w:t>March</w:t>
      </w:r>
      <w:r>
        <w:t xml:space="preserve"> 2023. </w:t>
      </w:r>
      <w:r w:rsidR="004312D3" w:rsidRPr="004312D3">
        <w:t>As described in the first two quarterly reports</w:t>
      </w:r>
      <w:r w:rsidR="006820DB">
        <w:t>,</w:t>
      </w:r>
      <w:r w:rsidR="00DB033F">
        <w:rPr>
          <w:rFonts w:ascii="ZWAdobeF" w:hAnsi="ZWAdobeF" w:cs="ZWAdobeF"/>
          <w:sz w:val="2"/>
          <w:szCs w:val="2"/>
        </w:rPr>
        <w:t>0F</w:t>
      </w:r>
      <w:r w:rsidR="00A625FE">
        <w:rPr>
          <w:rStyle w:val="FootnoteReference"/>
        </w:rPr>
        <w:footnoteReference w:id="2"/>
      </w:r>
      <w:r w:rsidR="004312D3" w:rsidRPr="004312D3">
        <w:t xml:space="preserve"> the narratives for these progress updates have been provided by the School Empowerment Network, based on classroom observations led by that group during that timeframe. The focus of these </w:t>
      </w:r>
      <w:r w:rsidR="007F45CE">
        <w:t xml:space="preserve">third-quarter </w:t>
      </w:r>
      <w:r w:rsidR="004312D3" w:rsidRPr="004312D3">
        <w:t xml:space="preserve">updates is the instructional core (curriculum, pedagogy and assessments). </w:t>
      </w:r>
      <w:r w:rsidR="005447BD">
        <w:t>F</w:t>
      </w:r>
      <w:r w:rsidR="004312D3" w:rsidRPr="004312D3">
        <w:t>inal annual review</w:t>
      </w:r>
      <w:r w:rsidR="005447BD">
        <w:t>s of the three schools</w:t>
      </w:r>
      <w:r w:rsidR="004312D3" w:rsidRPr="004312D3">
        <w:t xml:space="preserve"> will be presented in June 202</w:t>
      </w:r>
      <w:r w:rsidR="005447BD">
        <w:t>3</w:t>
      </w:r>
      <w:r w:rsidR="004312D3" w:rsidRPr="004312D3">
        <w:t xml:space="preserve"> and will be based on the summative school quality reviews</w:t>
      </w:r>
      <w:r w:rsidR="00E00C34">
        <w:t xml:space="preserve"> to be</w:t>
      </w:r>
      <w:r w:rsidR="004312D3" w:rsidRPr="004312D3">
        <w:t xml:space="preserve"> conducted in </w:t>
      </w:r>
      <w:r w:rsidR="00867DDC">
        <w:t>May</w:t>
      </w:r>
      <w:r w:rsidR="004312D3" w:rsidRPr="004312D3">
        <w:t xml:space="preserve">.  </w:t>
      </w:r>
    </w:p>
    <w:p w14:paraId="7270B2F2" w14:textId="77777777" w:rsidR="0045607C" w:rsidRDefault="0045607C" w:rsidP="0045607C">
      <w:pPr>
        <w:widowControl/>
      </w:pPr>
    </w:p>
    <w:p w14:paraId="641C8E68" w14:textId="77777777" w:rsidR="00B053FB" w:rsidRDefault="00153FB8">
      <w:pPr>
        <w:widowControl/>
        <w:rPr>
          <w:b/>
          <w:u w:val="single"/>
        </w:rPr>
      </w:pPr>
      <w:r>
        <w:rPr>
          <w:b/>
          <w:u w:val="single"/>
        </w:rPr>
        <w:t>Chronically Underperforming Schools</w:t>
      </w:r>
    </w:p>
    <w:p w14:paraId="369028FD" w14:textId="77777777" w:rsidR="00B053FB" w:rsidRDefault="00B053FB">
      <w:pPr>
        <w:widowControl/>
      </w:pPr>
    </w:p>
    <w:p w14:paraId="1F83961C" w14:textId="15A376FF" w:rsidR="00B053FB" w:rsidRDefault="00320ACE">
      <w:pPr>
        <w:widowControl/>
        <w:rPr>
          <w:b/>
        </w:rPr>
      </w:pPr>
      <w:r w:rsidRPr="00320ACE">
        <w:t>Th</w:t>
      </w:r>
      <w:r w:rsidR="00117C03">
        <w:t>re</w:t>
      </w:r>
      <w:r w:rsidRPr="00320ACE">
        <w:t xml:space="preserve">e schools </w:t>
      </w:r>
      <w:r w:rsidR="00117C03">
        <w:t xml:space="preserve">are currently </w:t>
      </w:r>
      <w:r w:rsidRPr="00320ACE">
        <w:t>designated as chronically underperforming: John P. Holland Elementary School (UP Academy Holland) and Paul A. Dever Elementary School (Dever) in Boston, and John Avery Parker Elementary School (Parker) in New Bedford.</w:t>
      </w:r>
    </w:p>
    <w:p w14:paraId="30C87BC7" w14:textId="77777777" w:rsidR="009A55FE" w:rsidRDefault="009A55FE">
      <w:pPr>
        <w:widowControl/>
        <w:rPr>
          <w:b/>
        </w:rPr>
      </w:pPr>
    </w:p>
    <w:p w14:paraId="3DF4426B" w14:textId="77777777" w:rsidR="00147366" w:rsidRDefault="00147366">
      <w:pPr>
        <w:rPr>
          <w:b/>
          <w:bCs/>
          <w:iCs/>
          <w:sz w:val="28"/>
          <w:szCs w:val="28"/>
        </w:rPr>
      </w:pPr>
    </w:p>
    <w:p w14:paraId="74A4E0B2" w14:textId="77777777" w:rsidR="004F14E8" w:rsidRDefault="004F14E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4218F4AC" w14:textId="33418C01" w:rsidR="00B053FB" w:rsidRPr="00844534" w:rsidRDefault="00153FB8">
      <w:pPr>
        <w:rPr>
          <w:b/>
          <w:bCs/>
          <w:iCs/>
          <w:sz w:val="28"/>
          <w:szCs w:val="28"/>
        </w:rPr>
      </w:pPr>
      <w:r w:rsidRPr="00844534">
        <w:rPr>
          <w:b/>
          <w:bCs/>
          <w:iCs/>
          <w:sz w:val="28"/>
          <w:szCs w:val="28"/>
        </w:rPr>
        <w:lastRenderedPageBreak/>
        <w:t xml:space="preserve">Paul A. Dever Elementary School, Boston </w:t>
      </w:r>
    </w:p>
    <w:p w14:paraId="526F490B" w14:textId="77777777" w:rsidR="00B053FB" w:rsidRDefault="00B053FB"/>
    <w:p w14:paraId="12520DAE" w14:textId="77777777" w:rsidR="00B053FB" w:rsidRDefault="00153FB8">
      <w:pPr>
        <w:rPr>
          <w:b/>
        </w:rPr>
      </w:pPr>
      <w:r>
        <w:rPr>
          <w:b/>
        </w:rPr>
        <w:t xml:space="preserve">School Strengths </w:t>
      </w:r>
    </w:p>
    <w:p w14:paraId="70E38827" w14:textId="77777777" w:rsidR="00B053FB" w:rsidRDefault="00B053FB">
      <w:pPr>
        <w:rPr>
          <w:b/>
        </w:rPr>
      </w:pPr>
    </w:p>
    <w:p w14:paraId="63EB25FE" w14:textId="1A850655" w:rsidR="00B053FB" w:rsidRDefault="00153FB8">
      <w:r>
        <w:t xml:space="preserve">Area of Strength #1 </w:t>
      </w:r>
    </w:p>
    <w:p w14:paraId="4F1D7BC8" w14:textId="62B9478D" w:rsidR="00B053FB" w:rsidRDefault="00153FB8">
      <w:r>
        <w:t xml:space="preserve">Curriculum </w:t>
      </w:r>
    </w:p>
    <w:p w14:paraId="392280D2" w14:textId="77777777" w:rsidR="00B053FB" w:rsidRDefault="00B053FB"/>
    <w:p w14:paraId="62E15CF4" w14:textId="1676D85D" w:rsidR="00C74644" w:rsidRDefault="00153FB8" w:rsidP="001A70C9">
      <w:pPr>
        <w:rPr>
          <w:i/>
        </w:rPr>
      </w:pPr>
      <w:r>
        <w:rPr>
          <w:i/>
        </w:rPr>
        <w:t>Description:</w:t>
      </w:r>
    </w:p>
    <w:p w14:paraId="63CE4392" w14:textId="41CC234B" w:rsidR="00B053FB" w:rsidRPr="00BB1F80" w:rsidRDefault="00486891" w:rsidP="00B936CF">
      <w:pPr>
        <w:widowControl/>
        <w:spacing w:after="100"/>
        <w:rPr>
          <w:rFonts w:eastAsia="Verdana"/>
        </w:rPr>
      </w:pPr>
      <w:r w:rsidRPr="3B3796AF">
        <w:rPr>
          <w:rFonts w:eastAsia="Verdana"/>
        </w:rPr>
        <w:t>Paul A. Dever Elementary S</w:t>
      </w:r>
      <w:r w:rsidR="00153FB8" w:rsidRPr="3B3796AF">
        <w:rPr>
          <w:rFonts w:eastAsia="Verdana"/>
        </w:rPr>
        <w:t>chool has continued to strategically incorporate</w:t>
      </w:r>
      <w:r w:rsidR="002B5820" w:rsidRPr="3B3796AF">
        <w:rPr>
          <w:rFonts w:eastAsia="Verdana"/>
        </w:rPr>
        <w:t xml:space="preserve"> an</w:t>
      </w:r>
      <w:r w:rsidR="00153FB8" w:rsidRPr="3B3796AF">
        <w:rPr>
          <w:rFonts w:eastAsia="Verdana"/>
        </w:rPr>
        <w:t xml:space="preserve"> </w:t>
      </w:r>
      <w:r w:rsidR="00D92CE8" w:rsidRPr="3B3796AF">
        <w:rPr>
          <w:rFonts w:eastAsia="Verdana"/>
        </w:rPr>
        <w:t>inquiry-based</w:t>
      </w:r>
      <w:r w:rsidR="00EB655B" w:rsidRPr="3B3796AF">
        <w:rPr>
          <w:rFonts w:eastAsia="Verdana"/>
        </w:rPr>
        <w:t xml:space="preserve"> mathematics curriculum into its</w:t>
      </w:r>
      <w:r w:rsidR="00153FB8" w:rsidRPr="3B3796AF">
        <w:rPr>
          <w:rFonts w:eastAsia="Verdana"/>
        </w:rPr>
        <w:t xml:space="preserve"> standards-</w:t>
      </w:r>
      <w:r w:rsidR="00EB655B" w:rsidRPr="3B3796AF">
        <w:rPr>
          <w:rFonts w:eastAsia="Verdana"/>
        </w:rPr>
        <w:t>aligned instruction</w:t>
      </w:r>
      <w:r w:rsidR="00153FB8" w:rsidRPr="3B3796AF">
        <w:rPr>
          <w:rFonts w:eastAsia="Verdana"/>
        </w:rPr>
        <w:t xml:space="preserve">, </w:t>
      </w:r>
      <w:r w:rsidR="004F14E8" w:rsidRPr="3B3796AF">
        <w:rPr>
          <w:rFonts w:eastAsia="Verdana"/>
        </w:rPr>
        <w:t>enabling</w:t>
      </w:r>
      <w:r w:rsidR="00153FB8" w:rsidRPr="3B3796AF">
        <w:rPr>
          <w:rFonts w:eastAsia="Verdana"/>
        </w:rPr>
        <w:t xml:space="preserve"> </w:t>
      </w:r>
      <w:r w:rsidR="00B95DC3" w:rsidRPr="3B3796AF">
        <w:rPr>
          <w:rFonts w:eastAsia="Verdana"/>
        </w:rPr>
        <w:t>students</w:t>
      </w:r>
      <w:r w:rsidR="00931B66" w:rsidRPr="3B3796AF">
        <w:rPr>
          <w:rFonts w:eastAsia="Verdana"/>
        </w:rPr>
        <w:t xml:space="preserve"> </w:t>
      </w:r>
      <w:r w:rsidR="004F14E8" w:rsidRPr="3B3796AF">
        <w:rPr>
          <w:rFonts w:eastAsia="Verdana"/>
        </w:rPr>
        <w:t xml:space="preserve">to be </w:t>
      </w:r>
      <w:r w:rsidR="0083344B" w:rsidRPr="3B3796AF">
        <w:rPr>
          <w:rFonts w:eastAsia="Verdana"/>
        </w:rPr>
        <w:t>consistently</w:t>
      </w:r>
      <w:r w:rsidR="00B95DC3" w:rsidRPr="3B3796AF">
        <w:rPr>
          <w:rFonts w:eastAsia="Verdana"/>
        </w:rPr>
        <w:t xml:space="preserve"> </w:t>
      </w:r>
      <w:r w:rsidR="008D66CC" w:rsidRPr="3B3796AF">
        <w:rPr>
          <w:rFonts w:eastAsia="Verdana"/>
        </w:rPr>
        <w:t>engage</w:t>
      </w:r>
      <w:r w:rsidR="00931B66" w:rsidRPr="3B3796AF">
        <w:rPr>
          <w:rFonts w:eastAsia="Verdana"/>
        </w:rPr>
        <w:t>d</w:t>
      </w:r>
      <w:r w:rsidR="008D66CC" w:rsidRPr="3B3796AF">
        <w:rPr>
          <w:rFonts w:eastAsia="Verdana"/>
        </w:rPr>
        <w:t xml:space="preserve"> </w:t>
      </w:r>
      <w:r w:rsidR="005E2DF0" w:rsidRPr="3B3796AF">
        <w:rPr>
          <w:rFonts w:eastAsia="Verdana"/>
        </w:rPr>
        <w:t>in</w:t>
      </w:r>
      <w:r w:rsidR="008D66CC" w:rsidRPr="3B3796AF">
        <w:rPr>
          <w:rFonts w:eastAsia="Verdana"/>
        </w:rPr>
        <w:t xml:space="preserve"> rigorous math investigations</w:t>
      </w:r>
      <w:r w:rsidR="00153FB8" w:rsidRPr="3B3796AF">
        <w:rPr>
          <w:rFonts w:eastAsia="Verdana"/>
        </w:rPr>
        <w:t xml:space="preserve">. </w:t>
      </w:r>
      <w:r w:rsidR="00931B66" w:rsidRPr="3B3796AF">
        <w:rPr>
          <w:rFonts w:eastAsia="Verdana"/>
        </w:rPr>
        <w:t xml:space="preserve">Since the </w:t>
      </w:r>
      <w:r w:rsidR="006E47E0" w:rsidRPr="3B3796AF">
        <w:rPr>
          <w:rFonts w:eastAsia="Verdana"/>
        </w:rPr>
        <w:t>f</w:t>
      </w:r>
      <w:r w:rsidR="00931B66" w:rsidRPr="3B3796AF">
        <w:rPr>
          <w:rFonts w:eastAsia="Verdana"/>
        </w:rPr>
        <w:t>all 2022 School Quality Review</w:t>
      </w:r>
      <w:r w:rsidR="002C267C" w:rsidRPr="3B3796AF">
        <w:rPr>
          <w:rFonts w:eastAsia="Verdana"/>
        </w:rPr>
        <w:t xml:space="preserve"> (SQR)</w:t>
      </w:r>
      <w:r w:rsidR="00931B66" w:rsidRPr="3B3796AF">
        <w:rPr>
          <w:rFonts w:eastAsia="Verdana"/>
        </w:rPr>
        <w:t xml:space="preserve"> visit, s</w:t>
      </w:r>
      <w:r w:rsidR="00153FB8" w:rsidRPr="3B3796AF">
        <w:rPr>
          <w:rFonts w:eastAsia="Verdana"/>
        </w:rPr>
        <w:t xml:space="preserve">chool leaders and the </w:t>
      </w:r>
      <w:r w:rsidR="00DD7B3B" w:rsidRPr="3B3796AF">
        <w:rPr>
          <w:rFonts w:eastAsia="Verdana"/>
        </w:rPr>
        <w:t>R</w:t>
      </w:r>
      <w:r w:rsidR="00153FB8" w:rsidRPr="3B3796AF">
        <w:rPr>
          <w:rFonts w:eastAsia="Verdana"/>
        </w:rPr>
        <w:t>eceiver</w:t>
      </w:r>
      <w:r w:rsidR="0A18633C" w:rsidRPr="3B3796AF">
        <w:rPr>
          <w:rFonts w:eastAsia="Verdana"/>
        </w:rPr>
        <w:t>, School and Main Institute,</w:t>
      </w:r>
      <w:r w:rsidR="00153FB8" w:rsidRPr="3B3796AF">
        <w:rPr>
          <w:rFonts w:eastAsia="Verdana"/>
        </w:rPr>
        <w:t xml:space="preserve"> have provided additional professional development</w:t>
      </w:r>
      <w:r w:rsidR="00C44B63" w:rsidRPr="3B3796AF">
        <w:rPr>
          <w:rFonts w:eastAsia="Verdana"/>
        </w:rPr>
        <w:t xml:space="preserve"> </w:t>
      </w:r>
      <w:r w:rsidR="00153FB8" w:rsidRPr="3B3796AF">
        <w:rPr>
          <w:rFonts w:eastAsia="Verdana"/>
        </w:rPr>
        <w:t xml:space="preserve">focused on the </w:t>
      </w:r>
      <w:r w:rsidR="00412549" w:rsidRPr="3B3796AF">
        <w:rPr>
          <w:rFonts w:eastAsia="Verdana"/>
        </w:rPr>
        <w:t>pedagogy</w:t>
      </w:r>
      <w:r w:rsidR="00153FB8" w:rsidRPr="3B3796AF">
        <w:rPr>
          <w:rFonts w:eastAsia="Verdana"/>
        </w:rPr>
        <w:t xml:space="preserve"> of the </w:t>
      </w:r>
      <w:r w:rsidR="00FE2310" w:rsidRPr="3B3796AF">
        <w:rPr>
          <w:rFonts w:eastAsia="Verdana"/>
        </w:rPr>
        <w:t>math investigatio</w:t>
      </w:r>
      <w:r w:rsidR="007464F0" w:rsidRPr="3B3796AF">
        <w:rPr>
          <w:rFonts w:eastAsia="Verdana"/>
        </w:rPr>
        <w:t>n</w:t>
      </w:r>
      <w:r w:rsidR="00153FB8" w:rsidRPr="3B3796AF">
        <w:rPr>
          <w:rFonts w:eastAsia="Verdana"/>
        </w:rPr>
        <w:t xml:space="preserve"> units. Grade</w:t>
      </w:r>
      <w:r w:rsidR="007464F0" w:rsidRPr="3B3796AF">
        <w:rPr>
          <w:rFonts w:eastAsia="Verdana"/>
        </w:rPr>
        <w:t>-</w:t>
      </w:r>
      <w:r w:rsidR="00153FB8" w:rsidRPr="3B3796AF">
        <w:rPr>
          <w:rFonts w:eastAsia="Verdana"/>
        </w:rPr>
        <w:t>level</w:t>
      </w:r>
      <w:r w:rsidR="007464F0" w:rsidRPr="3B3796AF">
        <w:rPr>
          <w:rFonts w:eastAsia="Verdana"/>
        </w:rPr>
        <w:t xml:space="preserve"> </w:t>
      </w:r>
      <w:r w:rsidR="00153FB8" w:rsidRPr="3B3796AF">
        <w:rPr>
          <w:rFonts w:eastAsia="Verdana"/>
        </w:rPr>
        <w:t>teams have focused on understanding the lesson elements</w:t>
      </w:r>
      <w:r w:rsidR="00EA72A0" w:rsidRPr="3B3796AF">
        <w:rPr>
          <w:rFonts w:eastAsia="Verdana"/>
        </w:rPr>
        <w:t xml:space="preserve"> of the math investigations</w:t>
      </w:r>
      <w:r w:rsidR="00153FB8" w:rsidRPr="3B3796AF">
        <w:rPr>
          <w:rFonts w:eastAsia="Verdana"/>
        </w:rPr>
        <w:t xml:space="preserve"> and planning </w:t>
      </w:r>
      <w:r w:rsidR="00E7232F" w:rsidRPr="3B3796AF">
        <w:rPr>
          <w:rFonts w:eastAsia="Verdana"/>
        </w:rPr>
        <w:t>appropriate scaffolds for student learning</w:t>
      </w:r>
      <w:r w:rsidR="1E9F6387" w:rsidRPr="3B3796AF">
        <w:rPr>
          <w:rFonts w:eastAsia="Verdana"/>
        </w:rPr>
        <w:t xml:space="preserve"> aligned to grade</w:t>
      </w:r>
      <w:r w:rsidR="00F94D25" w:rsidRPr="3B3796AF">
        <w:rPr>
          <w:rFonts w:eastAsia="Verdana"/>
        </w:rPr>
        <w:t>-</w:t>
      </w:r>
      <w:r w:rsidR="1E9F6387" w:rsidRPr="3B3796AF">
        <w:rPr>
          <w:rFonts w:eastAsia="Verdana"/>
        </w:rPr>
        <w:t>level standards</w:t>
      </w:r>
      <w:r w:rsidR="00153FB8" w:rsidRPr="3B3796AF">
        <w:rPr>
          <w:rFonts w:eastAsia="Verdana"/>
        </w:rPr>
        <w:t>. The impact of this work was evident in some classrooms where students engaged with more complex</w:t>
      </w:r>
      <w:r w:rsidR="0082402A" w:rsidRPr="3B3796AF">
        <w:rPr>
          <w:rFonts w:eastAsia="Verdana"/>
        </w:rPr>
        <w:t xml:space="preserve"> math</w:t>
      </w:r>
      <w:r w:rsidR="00153FB8" w:rsidRPr="3B3796AF">
        <w:rPr>
          <w:rFonts w:eastAsia="Verdana"/>
        </w:rPr>
        <w:t xml:space="preserve"> tasks than had been observed in the fall. </w:t>
      </w:r>
      <w:r w:rsidR="00245311" w:rsidRPr="3B3796AF">
        <w:rPr>
          <w:rFonts w:eastAsia="Verdana"/>
        </w:rPr>
        <w:t>However, t</w:t>
      </w:r>
      <w:r w:rsidR="00153FB8" w:rsidRPr="3B3796AF">
        <w:rPr>
          <w:rFonts w:eastAsia="Verdana"/>
        </w:rPr>
        <w:t>he consistency of the use of complex tasks aligned to grade</w:t>
      </w:r>
      <w:r w:rsidR="00117F36" w:rsidRPr="3B3796AF">
        <w:rPr>
          <w:rFonts w:eastAsia="Verdana"/>
        </w:rPr>
        <w:t>-</w:t>
      </w:r>
      <w:r w:rsidR="00153FB8" w:rsidRPr="3B3796AF">
        <w:rPr>
          <w:rFonts w:eastAsia="Verdana"/>
        </w:rPr>
        <w:t xml:space="preserve">level standards varied across classrooms. Opportunities for higher order thinking and student discourse also varied across classrooms.  </w:t>
      </w:r>
    </w:p>
    <w:p w14:paraId="7B032941" w14:textId="1479E5C8" w:rsidR="00B053FB" w:rsidRPr="00CC4DA5" w:rsidRDefault="0048255F" w:rsidP="00B936CF">
      <w:pPr>
        <w:widowControl/>
        <w:spacing w:after="100"/>
        <w:rPr>
          <w:rFonts w:eastAsia="Verdana"/>
        </w:rPr>
      </w:pPr>
      <w:r w:rsidRPr="7A1161CC">
        <w:rPr>
          <w:rFonts w:eastAsia="Verdana"/>
        </w:rPr>
        <w:t>T</w:t>
      </w:r>
      <w:r w:rsidR="00CC4DA5" w:rsidRPr="7A1161CC">
        <w:rPr>
          <w:rFonts w:eastAsia="Verdana"/>
        </w:rPr>
        <w:t>o strengthen</w:t>
      </w:r>
      <w:r w:rsidR="00B1717A" w:rsidRPr="7A1161CC">
        <w:rPr>
          <w:rFonts w:eastAsia="Verdana"/>
        </w:rPr>
        <w:t xml:space="preserve"> schoolwide</w:t>
      </w:r>
      <w:r w:rsidR="00CC4DA5" w:rsidRPr="7A1161CC">
        <w:rPr>
          <w:rFonts w:eastAsia="Verdana"/>
        </w:rPr>
        <w:t xml:space="preserve"> </w:t>
      </w:r>
      <w:r w:rsidR="00B1717A" w:rsidRPr="7A1161CC">
        <w:rPr>
          <w:rFonts w:eastAsia="Verdana"/>
        </w:rPr>
        <w:t xml:space="preserve">instruction in </w:t>
      </w:r>
      <w:r w:rsidR="00CC4DA5" w:rsidRPr="7A1161CC">
        <w:rPr>
          <w:rFonts w:eastAsia="Verdana"/>
        </w:rPr>
        <w:t>English Language Arts (ELA), t</w:t>
      </w:r>
      <w:r w:rsidRPr="7A1161CC">
        <w:rPr>
          <w:rFonts w:eastAsia="Verdana"/>
        </w:rPr>
        <w:t xml:space="preserve">he school has dedicated weekly professional development time to </w:t>
      </w:r>
      <w:r w:rsidR="00F80917">
        <w:rPr>
          <w:rFonts w:eastAsia="Verdana"/>
        </w:rPr>
        <w:t>internalize the content of</w:t>
      </w:r>
      <w:r w:rsidR="00F80917" w:rsidRPr="7A1161CC">
        <w:rPr>
          <w:rFonts w:eastAsia="Verdana"/>
        </w:rPr>
        <w:t xml:space="preserve"> </w:t>
      </w:r>
      <w:r w:rsidR="00153FB8" w:rsidRPr="7A1161CC">
        <w:rPr>
          <w:rFonts w:eastAsia="Verdana"/>
        </w:rPr>
        <w:t>upcoming ELA lessons</w:t>
      </w:r>
      <w:r w:rsidR="00CC4DA5" w:rsidRPr="7A1161CC">
        <w:rPr>
          <w:rFonts w:eastAsia="Verdana"/>
        </w:rPr>
        <w:t xml:space="preserve"> and</w:t>
      </w:r>
      <w:r w:rsidR="00153FB8" w:rsidRPr="7A1161CC">
        <w:rPr>
          <w:rFonts w:eastAsia="Verdana"/>
        </w:rPr>
        <w:t xml:space="preserve"> </w:t>
      </w:r>
      <w:r w:rsidR="00F80917">
        <w:rPr>
          <w:rFonts w:eastAsia="Verdana"/>
        </w:rPr>
        <w:t>prepare</w:t>
      </w:r>
      <w:r w:rsidR="00153FB8" w:rsidRPr="7A1161CC">
        <w:rPr>
          <w:rFonts w:eastAsia="Verdana"/>
        </w:rPr>
        <w:t xml:space="preserve"> appropriate scaffolds</w:t>
      </w:r>
      <w:r w:rsidR="00CC4DA5" w:rsidRPr="7A1161CC">
        <w:rPr>
          <w:rFonts w:eastAsia="Verdana"/>
        </w:rPr>
        <w:t xml:space="preserve"> for student learning</w:t>
      </w:r>
      <w:r w:rsidR="00153FB8" w:rsidRPr="7A1161CC">
        <w:rPr>
          <w:rFonts w:eastAsia="Verdana"/>
        </w:rPr>
        <w:t xml:space="preserve">. The </w:t>
      </w:r>
      <w:r w:rsidR="00DC35FC" w:rsidRPr="7A1161CC">
        <w:rPr>
          <w:rFonts w:eastAsia="Verdana"/>
        </w:rPr>
        <w:t>R</w:t>
      </w:r>
      <w:r w:rsidR="00153FB8" w:rsidRPr="7A1161CC">
        <w:rPr>
          <w:rFonts w:eastAsia="Verdana"/>
        </w:rPr>
        <w:t>eceiver also</w:t>
      </w:r>
      <w:r w:rsidR="00431816" w:rsidRPr="7A1161CC">
        <w:rPr>
          <w:rFonts w:eastAsia="Verdana"/>
        </w:rPr>
        <w:t xml:space="preserve"> </w:t>
      </w:r>
      <w:r w:rsidR="00153FB8" w:rsidRPr="7A1161CC">
        <w:rPr>
          <w:rFonts w:eastAsia="Verdana"/>
        </w:rPr>
        <w:t xml:space="preserve">provided feedback </w:t>
      </w:r>
      <w:r w:rsidR="003A0C42">
        <w:rPr>
          <w:rFonts w:eastAsia="Verdana"/>
        </w:rPr>
        <w:t xml:space="preserve">to </w:t>
      </w:r>
      <w:r w:rsidR="007E3EA1">
        <w:rPr>
          <w:rFonts w:eastAsia="Verdana"/>
        </w:rPr>
        <w:t xml:space="preserve">teachers </w:t>
      </w:r>
      <w:r w:rsidR="00153FB8" w:rsidRPr="7A1161CC">
        <w:rPr>
          <w:rFonts w:eastAsia="Verdana"/>
        </w:rPr>
        <w:t xml:space="preserve">on </w:t>
      </w:r>
      <w:r w:rsidR="0014110B">
        <w:rPr>
          <w:rFonts w:eastAsia="Verdana"/>
        </w:rPr>
        <w:t xml:space="preserve">how </w:t>
      </w:r>
      <w:r w:rsidR="007E3EA1">
        <w:rPr>
          <w:rFonts w:eastAsia="Verdana"/>
        </w:rPr>
        <w:t xml:space="preserve">to </w:t>
      </w:r>
      <w:r w:rsidR="0014110B">
        <w:rPr>
          <w:rFonts w:eastAsia="Verdana"/>
        </w:rPr>
        <w:t>incorporate language acquisition strategies for multilingual learners</w:t>
      </w:r>
      <w:r w:rsidR="007E3EA1">
        <w:rPr>
          <w:rFonts w:eastAsia="Verdana"/>
        </w:rPr>
        <w:t xml:space="preserve"> into their lesson plans</w:t>
      </w:r>
      <w:r w:rsidR="0014110B">
        <w:rPr>
          <w:rFonts w:eastAsia="Verdana"/>
        </w:rPr>
        <w:t>.</w:t>
      </w:r>
      <w:r w:rsidR="00153FB8" w:rsidRPr="7A1161CC">
        <w:rPr>
          <w:rFonts w:eastAsia="Verdana"/>
        </w:rPr>
        <w:t xml:space="preserve"> However, the impact of this work has not yet been fully realized in the classrooms.</w:t>
      </w:r>
      <w:r w:rsidR="00507AA9" w:rsidRPr="7A1161CC">
        <w:rPr>
          <w:rFonts w:eastAsia="Verdana"/>
        </w:rPr>
        <w:t xml:space="preserve"> </w:t>
      </w:r>
      <w:r w:rsidR="00F42B34" w:rsidRPr="7A1161CC">
        <w:rPr>
          <w:rFonts w:eastAsia="Verdana"/>
        </w:rPr>
        <w:t>The review team</w:t>
      </w:r>
      <w:r w:rsidR="006C31ED" w:rsidRPr="7A1161CC">
        <w:rPr>
          <w:rFonts w:eastAsia="Verdana"/>
        </w:rPr>
        <w:t xml:space="preserve"> </w:t>
      </w:r>
      <w:r w:rsidR="00F42B34" w:rsidRPr="7A1161CC">
        <w:rPr>
          <w:rFonts w:eastAsia="Verdana"/>
        </w:rPr>
        <w:t>observed</w:t>
      </w:r>
      <w:r w:rsidR="006C31ED" w:rsidRPr="7A1161CC">
        <w:rPr>
          <w:rFonts w:eastAsia="Verdana"/>
        </w:rPr>
        <w:t xml:space="preserve"> the</w:t>
      </w:r>
      <w:r w:rsidR="00153FB8" w:rsidRPr="7A1161CC">
        <w:rPr>
          <w:rFonts w:eastAsia="Verdana"/>
        </w:rPr>
        <w:t xml:space="preserve"> same variability of</w:t>
      </w:r>
      <w:r w:rsidR="00F42B34" w:rsidRPr="7A1161CC">
        <w:rPr>
          <w:rFonts w:eastAsia="Verdana"/>
        </w:rPr>
        <w:t xml:space="preserve"> curriculum</w:t>
      </w:r>
      <w:r w:rsidR="00153FB8" w:rsidRPr="7A1161CC">
        <w:rPr>
          <w:rFonts w:eastAsia="Verdana"/>
        </w:rPr>
        <w:t xml:space="preserve"> implementation across ELA classrooms </w:t>
      </w:r>
      <w:r w:rsidR="00F42B34" w:rsidRPr="7A1161CC">
        <w:rPr>
          <w:rFonts w:eastAsia="Verdana"/>
        </w:rPr>
        <w:t>as they saw</w:t>
      </w:r>
      <w:r w:rsidR="00153FB8" w:rsidRPr="7A1161CC">
        <w:rPr>
          <w:rFonts w:eastAsia="Verdana"/>
        </w:rPr>
        <w:t xml:space="preserve"> across math classrooms. </w:t>
      </w:r>
    </w:p>
    <w:p w14:paraId="43528E10" w14:textId="77777777" w:rsidR="00B053FB" w:rsidRDefault="00B053FB">
      <w:pPr>
        <w:rPr>
          <w:b/>
        </w:rPr>
      </w:pPr>
    </w:p>
    <w:p w14:paraId="5120C192" w14:textId="77777777" w:rsidR="00B053FB" w:rsidRDefault="00153FB8">
      <w:pPr>
        <w:rPr>
          <w:b/>
        </w:rPr>
      </w:pPr>
      <w:r>
        <w:rPr>
          <w:b/>
        </w:rPr>
        <w:t>Areas of Focus</w:t>
      </w:r>
    </w:p>
    <w:p w14:paraId="70AEDBFF" w14:textId="77777777" w:rsidR="00B053FB" w:rsidRDefault="00B053FB">
      <w:pPr>
        <w:rPr>
          <w:b/>
        </w:rPr>
      </w:pPr>
    </w:p>
    <w:p w14:paraId="7F3ABD4B" w14:textId="5ADDD98D" w:rsidR="00B053FB" w:rsidRDefault="00153FB8">
      <w:r>
        <w:t>Area of Focus #1</w:t>
      </w:r>
    </w:p>
    <w:p w14:paraId="0B7CE999" w14:textId="77777777" w:rsidR="00B053FB" w:rsidRDefault="00153FB8">
      <w:r>
        <w:t>Pedagogy</w:t>
      </w:r>
    </w:p>
    <w:p w14:paraId="521A5617" w14:textId="77777777" w:rsidR="00B053FB" w:rsidRDefault="00B053FB"/>
    <w:p w14:paraId="5765A372" w14:textId="77777777" w:rsidR="00B053FB" w:rsidRDefault="00153FB8" w:rsidP="001A70C9">
      <w:pPr>
        <w:rPr>
          <w:i/>
        </w:rPr>
      </w:pPr>
      <w:r>
        <w:rPr>
          <w:i/>
        </w:rPr>
        <w:t>Description:</w:t>
      </w:r>
    </w:p>
    <w:p w14:paraId="713C2640" w14:textId="4B2FD000" w:rsidR="00B053FB" w:rsidRPr="00DE5440" w:rsidRDefault="00267FCB" w:rsidP="00B936CF">
      <w:pPr>
        <w:widowControl/>
        <w:rPr>
          <w:rFonts w:eastAsia="Verdana"/>
        </w:rPr>
      </w:pPr>
      <w:r>
        <w:rPr>
          <w:rFonts w:eastAsia="Verdana"/>
        </w:rPr>
        <w:t xml:space="preserve">Dever </w:t>
      </w:r>
      <w:r w:rsidR="000C44B4">
        <w:rPr>
          <w:rFonts w:eastAsia="Verdana"/>
        </w:rPr>
        <w:t>s</w:t>
      </w:r>
      <w:r w:rsidR="00153FB8" w:rsidRPr="00DE5440">
        <w:rPr>
          <w:rFonts w:eastAsia="Verdana"/>
        </w:rPr>
        <w:t xml:space="preserve">chool leaders have communicated that student discourse and </w:t>
      </w:r>
      <w:r w:rsidR="008D7DF4">
        <w:rPr>
          <w:rFonts w:eastAsia="Verdana"/>
        </w:rPr>
        <w:t xml:space="preserve">having </w:t>
      </w:r>
      <w:r w:rsidR="00153FB8" w:rsidRPr="00DE5440">
        <w:rPr>
          <w:rFonts w:eastAsia="Verdana"/>
        </w:rPr>
        <w:t xml:space="preserve">students </w:t>
      </w:r>
      <w:r w:rsidR="008D7DF4">
        <w:rPr>
          <w:rFonts w:eastAsia="Verdana"/>
        </w:rPr>
        <w:t xml:space="preserve">grapple </w:t>
      </w:r>
      <w:r w:rsidR="00153FB8" w:rsidRPr="00DE5440">
        <w:rPr>
          <w:rFonts w:eastAsia="Verdana"/>
        </w:rPr>
        <w:t xml:space="preserve">with complex tasks are priorities. While there has been improvement from the </w:t>
      </w:r>
      <w:r w:rsidR="006C575D">
        <w:rPr>
          <w:rFonts w:eastAsia="Verdana"/>
        </w:rPr>
        <w:t>f</w:t>
      </w:r>
      <w:r w:rsidR="00153FB8" w:rsidRPr="00DE5440">
        <w:rPr>
          <w:rFonts w:eastAsia="Verdana"/>
        </w:rPr>
        <w:t>all 2022 SQR visit, student discourse and task complexity continue to be inconsistent in math and ELA</w:t>
      </w:r>
      <w:r w:rsidR="00921DE5">
        <w:rPr>
          <w:rFonts w:eastAsia="Verdana"/>
        </w:rPr>
        <w:t xml:space="preserve"> instruction</w:t>
      </w:r>
      <w:r w:rsidR="00153FB8" w:rsidRPr="00DE5440">
        <w:rPr>
          <w:rFonts w:eastAsia="Verdana"/>
        </w:rPr>
        <w:t xml:space="preserve">. In some classrooms, </w:t>
      </w:r>
      <w:r w:rsidR="00E84426">
        <w:rPr>
          <w:rFonts w:eastAsia="Verdana"/>
        </w:rPr>
        <w:t>student</w:t>
      </w:r>
      <w:r w:rsidR="00153FB8" w:rsidRPr="00DE5440">
        <w:rPr>
          <w:rFonts w:eastAsia="Verdana"/>
        </w:rPr>
        <w:t xml:space="preserve"> partners engaged in complex tasks using clear routines and practices for students to support each other</w:t>
      </w:r>
      <w:r w:rsidR="003963DE">
        <w:rPr>
          <w:rFonts w:eastAsia="Verdana"/>
        </w:rPr>
        <w:t>’s learning</w:t>
      </w:r>
      <w:r w:rsidR="00153FB8" w:rsidRPr="00DE5440">
        <w:rPr>
          <w:rFonts w:eastAsia="Verdana"/>
        </w:rPr>
        <w:t xml:space="preserve">. In other classrooms, however, there was </w:t>
      </w:r>
      <w:r w:rsidR="152250B5" w:rsidRPr="7DF4606C">
        <w:rPr>
          <w:rFonts w:eastAsia="Verdana"/>
        </w:rPr>
        <w:t>little</w:t>
      </w:r>
      <w:r w:rsidR="00153FB8" w:rsidRPr="00DE5440">
        <w:rPr>
          <w:rFonts w:eastAsia="Verdana"/>
        </w:rPr>
        <w:t xml:space="preserve"> evidence of meaningful discourse and/or </w:t>
      </w:r>
      <w:r w:rsidR="422B13F3" w:rsidRPr="084AA62F">
        <w:rPr>
          <w:rFonts w:eastAsia="Verdana"/>
        </w:rPr>
        <w:t>few</w:t>
      </w:r>
      <w:r w:rsidR="00153FB8" w:rsidRPr="00DE5440">
        <w:rPr>
          <w:rFonts w:eastAsia="Verdana"/>
        </w:rPr>
        <w:t xml:space="preserve"> complex tasks. </w:t>
      </w:r>
    </w:p>
    <w:p w14:paraId="2B945D49" w14:textId="77777777" w:rsidR="00B053FB" w:rsidRPr="00DE5440" w:rsidRDefault="00B053FB" w:rsidP="00B936CF">
      <w:pPr>
        <w:widowControl/>
        <w:rPr>
          <w:rFonts w:eastAsia="Verdana"/>
        </w:rPr>
      </w:pPr>
    </w:p>
    <w:p w14:paraId="75CB930E" w14:textId="5D6A204B" w:rsidR="00B053FB" w:rsidRPr="00DE5440" w:rsidRDefault="00153FB8" w:rsidP="00B936CF">
      <w:pPr>
        <w:widowControl/>
        <w:rPr>
          <w:rFonts w:eastAsia="Verdana"/>
          <w:b/>
          <w:bCs/>
        </w:rPr>
      </w:pPr>
      <w:r w:rsidRPr="7A1161CC">
        <w:rPr>
          <w:rFonts w:eastAsia="Verdana"/>
        </w:rPr>
        <w:t xml:space="preserve">Moving forward, school leaders </w:t>
      </w:r>
      <w:r w:rsidR="00423146">
        <w:rPr>
          <w:rFonts w:eastAsia="Verdana"/>
        </w:rPr>
        <w:t>should</w:t>
      </w:r>
      <w:r w:rsidRPr="7A1161CC">
        <w:rPr>
          <w:rFonts w:eastAsia="Verdana"/>
        </w:rPr>
        <w:t xml:space="preserve"> work to </w:t>
      </w:r>
      <w:r w:rsidR="006F4A54" w:rsidRPr="7A1161CC">
        <w:rPr>
          <w:rFonts w:eastAsia="Verdana"/>
        </w:rPr>
        <w:t>develop</w:t>
      </w:r>
      <w:r w:rsidRPr="7A1161CC">
        <w:rPr>
          <w:rFonts w:eastAsia="Verdana"/>
        </w:rPr>
        <w:t xml:space="preserve"> instructional consistency</w:t>
      </w:r>
      <w:r w:rsidR="006F4A54" w:rsidRPr="7A1161CC">
        <w:rPr>
          <w:rFonts w:eastAsia="Verdana"/>
        </w:rPr>
        <w:t xml:space="preserve"> across all classrooms</w:t>
      </w:r>
      <w:r w:rsidRPr="7A1161CC">
        <w:rPr>
          <w:rFonts w:eastAsia="Verdana"/>
        </w:rPr>
        <w:t>.</w:t>
      </w:r>
      <w:r w:rsidR="00FC5AE8" w:rsidRPr="7A1161CC">
        <w:rPr>
          <w:rFonts w:eastAsia="Verdana"/>
        </w:rPr>
        <w:t xml:space="preserve"> The instructional leadership team should</w:t>
      </w:r>
      <w:r w:rsidRPr="7A1161CC">
        <w:rPr>
          <w:rFonts w:eastAsia="Verdana"/>
        </w:rPr>
        <w:t xml:space="preserve"> </w:t>
      </w:r>
      <w:r w:rsidR="119BB0BE" w:rsidRPr="1EE408DB">
        <w:rPr>
          <w:rFonts w:eastAsia="Verdana"/>
        </w:rPr>
        <w:t>articulate</w:t>
      </w:r>
      <w:r w:rsidR="00BF46AE">
        <w:rPr>
          <w:rFonts w:eastAsia="Verdana"/>
        </w:rPr>
        <w:t xml:space="preserve"> </w:t>
      </w:r>
      <w:r w:rsidRPr="7A1161CC">
        <w:rPr>
          <w:rFonts w:eastAsia="Verdana"/>
        </w:rPr>
        <w:t>high-leverage instructional moves</w:t>
      </w:r>
      <w:r w:rsidR="00395937" w:rsidRPr="7A1161CC">
        <w:rPr>
          <w:rFonts w:eastAsia="Verdana"/>
        </w:rPr>
        <w:t xml:space="preserve"> and</w:t>
      </w:r>
      <w:r w:rsidRPr="7A1161CC">
        <w:rPr>
          <w:rFonts w:eastAsia="Verdana"/>
        </w:rPr>
        <w:t xml:space="preserve"> </w:t>
      </w:r>
      <w:r w:rsidR="00395937" w:rsidRPr="7A1161CC">
        <w:rPr>
          <w:rFonts w:eastAsia="Verdana"/>
        </w:rPr>
        <w:t>s</w:t>
      </w:r>
      <w:r w:rsidRPr="7A1161CC">
        <w:rPr>
          <w:rFonts w:eastAsia="Verdana"/>
        </w:rPr>
        <w:t xml:space="preserve">howcase classrooms </w:t>
      </w:r>
      <w:r w:rsidR="00395937" w:rsidRPr="7A1161CC">
        <w:rPr>
          <w:rFonts w:eastAsia="Verdana"/>
        </w:rPr>
        <w:t>where</w:t>
      </w:r>
      <w:r w:rsidRPr="7A1161CC">
        <w:rPr>
          <w:rFonts w:eastAsia="Verdana"/>
        </w:rPr>
        <w:t xml:space="preserve"> teachers </w:t>
      </w:r>
      <w:r w:rsidR="00395937" w:rsidRPr="7A1161CC">
        <w:rPr>
          <w:rFonts w:eastAsia="Verdana"/>
        </w:rPr>
        <w:t xml:space="preserve">are effectively utilizing those moves to </w:t>
      </w:r>
      <w:r w:rsidR="00E752A5">
        <w:rPr>
          <w:rFonts w:eastAsia="Verdana"/>
        </w:rPr>
        <w:t xml:space="preserve">carry out </w:t>
      </w:r>
      <w:r w:rsidR="00395937" w:rsidRPr="7A1161CC">
        <w:rPr>
          <w:rFonts w:eastAsia="Verdana"/>
        </w:rPr>
        <w:t>the schoolwide instructional vision.</w:t>
      </w:r>
      <w:r w:rsidR="003A6E2D" w:rsidRPr="7A1161CC">
        <w:rPr>
          <w:rFonts w:eastAsia="Verdana"/>
        </w:rPr>
        <w:t xml:space="preserve"> The instructional leadership team needs to continue to </w:t>
      </w:r>
      <w:r w:rsidR="003A6E2D" w:rsidRPr="7A1161CC">
        <w:rPr>
          <w:rFonts w:eastAsia="Verdana"/>
        </w:rPr>
        <w:lastRenderedPageBreak/>
        <w:t>calibrate and norm its feedback to educators to support</w:t>
      </w:r>
      <w:r w:rsidR="00F673CD" w:rsidRPr="7A1161CC">
        <w:rPr>
          <w:rFonts w:eastAsia="Verdana"/>
        </w:rPr>
        <w:t xml:space="preserve"> their internalization of key schoolwide practices.</w:t>
      </w:r>
      <w:r w:rsidR="00E44053" w:rsidRPr="7A1161CC">
        <w:rPr>
          <w:rFonts w:eastAsia="Verdana"/>
        </w:rPr>
        <w:t xml:space="preserve"> This work will require providing additional </w:t>
      </w:r>
      <w:r w:rsidR="00A71258" w:rsidRPr="7A1161CC">
        <w:rPr>
          <w:rFonts w:eastAsia="Verdana"/>
        </w:rPr>
        <w:t>training and tools to the instructional leadership team.</w:t>
      </w:r>
      <w:r w:rsidR="00F673CD" w:rsidRPr="7A1161CC">
        <w:rPr>
          <w:rFonts w:eastAsia="Verdana"/>
        </w:rPr>
        <w:t xml:space="preserve"> </w:t>
      </w:r>
      <w:r w:rsidR="00850511" w:rsidRPr="7A1161CC">
        <w:rPr>
          <w:rFonts w:eastAsia="Verdana"/>
        </w:rPr>
        <w:t xml:space="preserve"> </w:t>
      </w:r>
      <w:r w:rsidR="006022B0" w:rsidRPr="7A1161CC">
        <w:rPr>
          <w:rFonts w:eastAsia="Verdana"/>
        </w:rPr>
        <w:t xml:space="preserve">For </w:t>
      </w:r>
      <w:r w:rsidRPr="7A1161CC">
        <w:rPr>
          <w:rFonts w:eastAsia="Verdana"/>
        </w:rPr>
        <w:t xml:space="preserve">example, school leaders and coaches would benefit from </w:t>
      </w:r>
      <w:r w:rsidR="00374BA0">
        <w:rPr>
          <w:rFonts w:eastAsia="Verdana"/>
        </w:rPr>
        <w:t>a</w:t>
      </w:r>
      <w:r w:rsidR="00F01A8E">
        <w:rPr>
          <w:rFonts w:eastAsia="Verdana"/>
        </w:rPr>
        <w:t>n enhanced</w:t>
      </w:r>
      <w:r w:rsidR="00264097">
        <w:rPr>
          <w:rFonts w:eastAsia="Verdana"/>
        </w:rPr>
        <w:t xml:space="preserve"> observation</w:t>
      </w:r>
      <w:r w:rsidR="00CA105C">
        <w:rPr>
          <w:rFonts w:eastAsia="Verdana"/>
        </w:rPr>
        <w:t xml:space="preserve"> and feedback</w:t>
      </w:r>
      <w:r w:rsidR="00264097">
        <w:rPr>
          <w:rFonts w:eastAsia="Verdana"/>
        </w:rPr>
        <w:t xml:space="preserve"> tool that clearly articulates core instructional practices aligned to </w:t>
      </w:r>
      <w:r w:rsidR="00CA105C">
        <w:rPr>
          <w:rFonts w:eastAsia="Verdana"/>
        </w:rPr>
        <w:t>the school’s</w:t>
      </w:r>
      <w:r w:rsidR="00D94FAA" w:rsidRPr="7A1161CC">
        <w:rPr>
          <w:rFonts w:eastAsia="Verdana"/>
        </w:rPr>
        <w:t xml:space="preserve"> </w:t>
      </w:r>
      <w:r w:rsidRPr="7A1161CC">
        <w:rPr>
          <w:rFonts w:eastAsia="Verdana"/>
        </w:rPr>
        <w:t>instructional vision.</w:t>
      </w:r>
      <w:r w:rsidR="00F422F9" w:rsidRPr="7A1161CC">
        <w:rPr>
          <w:rFonts w:eastAsia="Verdana"/>
        </w:rPr>
        <w:t xml:space="preserve"> </w:t>
      </w:r>
      <w:r w:rsidR="00E141ED">
        <w:rPr>
          <w:rFonts w:eastAsia="Verdana"/>
        </w:rPr>
        <w:t>T</w:t>
      </w:r>
      <w:r w:rsidRPr="7A1161CC">
        <w:rPr>
          <w:rFonts w:eastAsia="Verdana"/>
        </w:rPr>
        <w:t xml:space="preserve">hey also </w:t>
      </w:r>
      <w:r w:rsidR="00F422F9" w:rsidRPr="7A1161CC">
        <w:rPr>
          <w:rFonts w:eastAsia="Verdana"/>
        </w:rPr>
        <w:t xml:space="preserve">would </w:t>
      </w:r>
      <w:r w:rsidRPr="7A1161CC">
        <w:rPr>
          <w:rFonts w:eastAsia="Verdana"/>
        </w:rPr>
        <w:t xml:space="preserve">benefit from support and guided practice on identifying trends across classrooms and providing high-leverage feedback to teachers. </w:t>
      </w:r>
    </w:p>
    <w:p w14:paraId="2A103EE1" w14:textId="77777777" w:rsidR="00CC17A4" w:rsidRDefault="00CC17A4"/>
    <w:p w14:paraId="65EF7B53" w14:textId="0262F9A7" w:rsidR="00B053FB" w:rsidRDefault="00153FB8">
      <w:r>
        <w:t>Area of Focus #2</w:t>
      </w:r>
    </w:p>
    <w:p w14:paraId="2F5B171D" w14:textId="77777777" w:rsidR="00B053FB" w:rsidRDefault="00153FB8">
      <w:r>
        <w:t>Assessment</w:t>
      </w:r>
    </w:p>
    <w:p w14:paraId="549285F5" w14:textId="77777777" w:rsidR="00B053FB" w:rsidRDefault="00B053FB"/>
    <w:p w14:paraId="1429DA5A" w14:textId="77777777" w:rsidR="00B053FB" w:rsidRDefault="00153FB8" w:rsidP="001A70C9">
      <w:pPr>
        <w:rPr>
          <w:i/>
        </w:rPr>
      </w:pPr>
      <w:r>
        <w:rPr>
          <w:i/>
        </w:rPr>
        <w:t>Description:</w:t>
      </w:r>
    </w:p>
    <w:p w14:paraId="08A214F0" w14:textId="6120C2AA" w:rsidR="00075F5E" w:rsidRPr="007554B8" w:rsidRDefault="00CC17A4" w:rsidP="00B936CF">
      <w:pPr>
        <w:widowControl/>
        <w:rPr>
          <w:rFonts w:eastAsia="Verdana"/>
        </w:rPr>
      </w:pPr>
      <w:r>
        <w:rPr>
          <w:rFonts w:eastAsia="Verdana"/>
        </w:rPr>
        <w:t xml:space="preserve">Dever </w:t>
      </w:r>
      <w:r w:rsidR="00DF6329">
        <w:rPr>
          <w:rFonts w:eastAsia="Verdana"/>
        </w:rPr>
        <w:t>s</w:t>
      </w:r>
      <w:r w:rsidR="00153FB8" w:rsidRPr="00F422F9">
        <w:rPr>
          <w:rFonts w:eastAsia="Verdana"/>
        </w:rPr>
        <w:t xml:space="preserve">chool leaders and teachers have made progress </w:t>
      </w:r>
      <w:r w:rsidR="00570D56">
        <w:rPr>
          <w:rFonts w:eastAsia="Verdana"/>
        </w:rPr>
        <w:t xml:space="preserve">in this area since the </w:t>
      </w:r>
      <w:r w:rsidR="004E181D">
        <w:rPr>
          <w:rFonts w:eastAsia="Verdana"/>
        </w:rPr>
        <w:t>f</w:t>
      </w:r>
      <w:r w:rsidR="00570D56">
        <w:rPr>
          <w:rFonts w:eastAsia="Verdana"/>
        </w:rPr>
        <w:t>all 2022 SQR visit</w:t>
      </w:r>
      <w:r w:rsidR="00153FB8" w:rsidRPr="00F422F9">
        <w:rPr>
          <w:rFonts w:eastAsia="Verdana"/>
        </w:rPr>
        <w:t xml:space="preserve">. School leaders and teachers can identify examples of assessment data they have used to make instructional shifts. </w:t>
      </w:r>
      <w:r w:rsidR="00B45EC8">
        <w:rPr>
          <w:rFonts w:eastAsia="Verdana"/>
        </w:rPr>
        <w:t>During common planning time</w:t>
      </w:r>
      <w:r w:rsidR="00153FB8" w:rsidRPr="00F422F9">
        <w:rPr>
          <w:rFonts w:eastAsia="Verdana"/>
        </w:rPr>
        <w:t>, teacher teams analyze student work and use th</w:t>
      </w:r>
      <w:r w:rsidR="00192EB4">
        <w:rPr>
          <w:rFonts w:eastAsia="Verdana"/>
        </w:rPr>
        <w:t>eir</w:t>
      </w:r>
      <w:r w:rsidR="00153FB8" w:rsidRPr="00F422F9">
        <w:rPr>
          <w:rFonts w:eastAsia="Verdana"/>
        </w:rPr>
        <w:t xml:space="preserve"> analysis to </w:t>
      </w:r>
      <w:r w:rsidR="00D40C21">
        <w:rPr>
          <w:rFonts w:eastAsia="Verdana"/>
        </w:rPr>
        <w:t>plan student</w:t>
      </w:r>
      <w:r w:rsidR="00153FB8" w:rsidRPr="00F422F9">
        <w:rPr>
          <w:rFonts w:eastAsia="Verdana"/>
        </w:rPr>
        <w:t xml:space="preserve"> groupings and instructional moves.</w:t>
      </w:r>
      <w:r w:rsidR="00D40C21">
        <w:rPr>
          <w:rFonts w:eastAsia="Verdana"/>
        </w:rPr>
        <w:t xml:space="preserve"> To build upon this progress</w:t>
      </w:r>
      <w:r w:rsidR="00153FB8" w:rsidRPr="00F422F9">
        <w:rPr>
          <w:rFonts w:eastAsia="Verdana"/>
        </w:rPr>
        <w:t xml:space="preserve">, </w:t>
      </w:r>
      <w:r w:rsidR="00EA3014">
        <w:rPr>
          <w:rFonts w:eastAsia="Verdana"/>
        </w:rPr>
        <w:t>school leaders</w:t>
      </w:r>
      <w:r w:rsidR="00153FB8" w:rsidRPr="00F422F9">
        <w:rPr>
          <w:rFonts w:eastAsia="Verdana"/>
        </w:rPr>
        <w:t xml:space="preserve"> should choose a </w:t>
      </w:r>
      <w:r w:rsidR="00EA3014">
        <w:rPr>
          <w:rFonts w:eastAsia="Verdana"/>
        </w:rPr>
        <w:t>robust</w:t>
      </w:r>
      <w:r w:rsidR="00153FB8" w:rsidRPr="00F422F9">
        <w:rPr>
          <w:rFonts w:eastAsia="Verdana"/>
        </w:rPr>
        <w:t xml:space="preserve"> protocol for</w:t>
      </w:r>
      <w:r w:rsidR="00DD7489">
        <w:rPr>
          <w:rFonts w:eastAsia="Verdana"/>
        </w:rPr>
        <w:t xml:space="preserve"> teacher teams to look at student work</w:t>
      </w:r>
      <w:r w:rsidR="00153FB8" w:rsidRPr="00F422F9">
        <w:rPr>
          <w:rFonts w:eastAsia="Verdana"/>
        </w:rPr>
        <w:t xml:space="preserve"> </w:t>
      </w:r>
      <w:r w:rsidR="00DD7489">
        <w:rPr>
          <w:rFonts w:eastAsia="Verdana"/>
        </w:rPr>
        <w:t>together</w:t>
      </w:r>
      <w:r w:rsidR="00153FB8" w:rsidRPr="00F422F9">
        <w:rPr>
          <w:rFonts w:eastAsia="Verdana"/>
        </w:rPr>
        <w:t>.</w:t>
      </w:r>
      <w:r w:rsidR="00075F5E">
        <w:rPr>
          <w:rFonts w:eastAsia="Verdana"/>
        </w:rPr>
        <w:t xml:space="preserve"> At the leadership level</w:t>
      </w:r>
      <w:r w:rsidR="00075F5E" w:rsidRPr="00F422F9">
        <w:rPr>
          <w:rFonts w:eastAsia="Verdana"/>
        </w:rPr>
        <w:t xml:space="preserve">, </w:t>
      </w:r>
      <w:r w:rsidR="00075F5E">
        <w:rPr>
          <w:rFonts w:eastAsia="Verdana"/>
        </w:rPr>
        <w:t>school leaders also</w:t>
      </w:r>
      <w:r w:rsidR="00075F5E" w:rsidRPr="00F422F9">
        <w:rPr>
          <w:rFonts w:eastAsia="Verdana"/>
        </w:rPr>
        <w:t xml:space="preserve"> should develop processes for using assessment data to make decisions and to guide and prioritize their work.</w:t>
      </w:r>
    </w:p>
    <w:p w14:paraId="14078C58" w14:textId="77777777" w:rsidR="00760CF7" w:rsidRDefault="00760CF7" w:rsidP="00B936CF">
      <w:pPr>
        <w:widowControl/>
        <w:rPr>
          <w:rFonts w:eastAsia="Verdana"/>
        </w:rPr>
      </w:pPr>
    </w:p>
    <w:p w14:paraId="24AA7A13" w14:textId="504607A9" w:rsidR="00B053FB" w:rsidRPr="007554B8" w:rsidRDefault="00760CF7" w:rsidP="00B936CF">
      <w:pPr>
        <w:widowControl/>
        <w:rPr>
          <w:rFonts w:eastAsia="Verdana"/>
        </w:rPr>
      </w:pPr>
      <w:r>
        <w:rPr>
          <w:rFonts w:eastAsia="Verdana"/>
        </w:rPr>
        <w:t>In</w:t>
      </w:r>
      <w:r w:rsidR="007554B8">
        <w:rPr>
          <w:rFonts w:eastAsia="Verdana"/>
        </w:rPr>
        <w:t xml:space="preserve"> </w:t>
      </w:r>
      <w:r w:rsidR="00D3337F">
        <w:rPr>
          <w:rFonts w:eastAsia="Verdana"/>
        </w:rPr>
        <w:t>develop</w:t>
      </w:r>
      <w:r>
        <w:rPr>
          <w:rFonts w:eastAsia="Verdana"/>
        </w:rPr>
        <w:t>ing</w:t>
      </w:r>
      <w:r w:rsidR="007554B8">
        <w:rPr>
          <w:rFonts w:eastAsia="Verdana"/>
        </w:rPr>
        <w:t xml:space="preserve"> teachers’ </w:t>
      </w:r>
      <w:r>
        <w:rPr>
          <w:rFonts w:eastAsia="Verdana"/>
        </w:rPr>
        <w:t>uses of data</w:t>
      </w:r>
      <w:r w:rsidR="007554B8">
        <w:rPr>
          <w:rFonts w:eastAsia="Verdana"/>
        </w:rPr>
        <w:t>, t</w:t>
      </w:r>
      <w:r w:rsidR="007223FE">
        <w:rPr>
          <w:rFonts w:eastAsia="Verdana"/>
        </w:rPr>
        <w:t>he instructional leadership team</w:t>
      </w:r>
      <w:r w:rsidR="007554B8">
        <w:rPr>
          <w:rFonts w:eastAsia="Verdana"/>
        </w:rPr>
        <w:t xml:space="preserve"> </w:t>
      </w:r>
      <w:r w:rsidR="007223FE">
        <w:rPr>
          <w:rFonts w:eastAsia="Verdana"/>
        </w:rPr>
        <w:t xml:space="preserve">should </w:t>
      </w:r>
      <w:r w:rsidR="00B048DA">
        <w:rPr>
          <w:rFonts w:eastAsia="Verdana"/>
        </w:rPr>
        <w:t>pay particular attention to</w:t>
      </w:r>
      <w:r w:rsidR="00153FB8" w:rsidRPr="00F422F9">
        <w:rPr>
          <w:rFonts w:eastAsia="Verdana"/>
        </w:rPr>
        <w:t xml:space="preserve"> </w:t>
      </w:r>
      <w:r w:rsidR="00A7436C">
        <w:rPr>
          <w:rFonts w:eastAsia="Verdana"/>
        </w:rPr>
        <w:t>helping teachers understand</w:t>
      </w:r>
      <w:r w:rsidR="00153FB8" w:rsidRPr="00F422F9">
        <w:rPr>
          <w:rFonts w:eastAsia="Verdana"/>
        </w:rPr>
        <w:t xml:space="preserve"> how to confer with students individually and in small groups.</w:t>
      </w:r>
      <w:r w:rsidR="00034E08">
        <w:rPr>
          <w:rFonts w:eastAsia="Verdana"/>
        </w:rPr>
        <w:t xml:space="preserve"> In their</w:t>
      </w:r>
      <w:r w:rsidR="00153FB8" w:rsidRPr="00F422F9">
        <w:rPr>
          <w:rFonts w:eastAsia="Verdana"/>
        </w:rPr>
        <w:t xml:space="preserve"> conferr</w:t>
      </w:r>
      <w:r w:rsidR="00034E08">
        <w:rPr>
          <w:rFonts w:eastAsia="Verdana"/>
        </w:rPr>
        <w:t>al practices</w:t>
      </w:r>
      <w:r w:rsidR="00153FB8" w:rsidRPr="00F422F9">
        <w:rPr>
          <w:rFonts w:eastAsia="Verdana"/>
        </w:rPr>
        <w:t xml:space="preserve">, teachers need to be coached on how to make decisions about what </w:t>
      </w:r>
      <w:r w:rsidR="002C33D1">
        <w:rPr>
          <w:rFonts w:eastAsia="Verdana"/>
        </w:rPr>
        <w:t xml:space="preserve">questions and student responses </w:t>
      </w:r>
      <w:r w:rsidR="00153FB8" w:rsidRPr="00F422F9">
        <w:rPr>
          <w:rFonts w:eastAsia="Verdana"/>
        </w:rPr>
        <w:t xml:space="preserve">to </w:t>
      </w:r>
      <w:r w:rsidR="002C33D1">
        <w:rPr>
          <w:rFonts w:eastAsia="Verdana"/>
        </w:rPr>
        <w:t xml:space="preserve">elevate </w:t>
      </w:r>
      <w:r w:rsidR="00BA0F3B">
        <w:rPr>
          <w:rFonts w:eastAsia="Verdana"/>
        </w:rPr>
        <w:t>for</w:t>
      </w:r>
      <w:r w:rsidR="00153FB8" w:rsidRPr="00F422F9">
        <w:rPr>
          <w:rFonts w:eastAsia="Verdana"/>
        </w:rPr>
        <w:t xml:space="preserve"> the whole class </w:t>
      </w:r>
      <w:r w:rsidR="00F75FB9">
        <w:rPr>
          <w:rFonts w:eastAsia="Verdana"/>
        </w:rPr>
        <w:t>to</w:t>
      </w:r>
      <w:r w:rsidR="00BA0F3B">
        <w:rPr>
          <w:rFonts w:eastAsia="Verdana"/>
        </w:rPr>
        <w:t xml:space="preserve"> advance</w:t>
      </w:r>
      <w:r w:rsidR="00153FB8" w:rsidRPr="00F422F9">
        <w:rPr>
          <w:rFonts w:eastAsia="Verdana"/>
        </w:rPr>
        <w:t xml:space="preserve"> student thinking and deepen understanding for all learners.</w:t>
      </w:r>
      <w:r w:rsidR="00845280">
        <w:rPr>
          <w:rFonts w:eastAsia="Verdana"/>
        </w:rPr>
        <w:t xml:space="preserve"> School leaders should i</w:t>
      </w:r>
      <w:r w:rsidR="00153FB8" w:rsidRPr="00F422F9">
        <w:rPr>
          <w:rFonts w:eastAsia="Verdana"/>
        </w:rPr>
        <w:t>dentify model classrooms where teachers frequently provide high-quality, in-the-moment feedback to students</w:t>
      </w:r>
      <w:r w:rsidR="00845280">
        <w:rPr>
          <w:rFonts w:eastAsia="Verdana"/>
        </w:rPr>
        <w:t xml:space="preserve"> and </w:t>
      </w:r>
      <w:r w:rsidR="0096430C">
        <w:rPr>
          <w:rFonts w:eastAsia="Verdana"/>
        </w:rPr>
        <w:t xml:space="preserve">utilize these classrooms to </w:t>
      </w:r>
      <w:r w:rsidR="00845280">
        <w:rPr>
          <w:rFonts w:eastAsia="Verdana"/>
        </w:rPr>
        <w:t>create</w:t>
      </w:r>
      <w:r w:rsidR="00153FB8" w:rsidRPr="00F422F9">
        <w:rPr>
          <w:rFonts w:eastAsia="Verdana"/>
        </w:rPr>
        <w:t xml:space="preserve"> opportunities for </w:t>
      </w:r>
      <w:r w:rsidR="00075F5E">
        <w:rPr>
          <w:rFonts w:eastAsia="Verdana"/>
        </w:rPr>
        <w:t>peer observations</w:t>
      </w:r>
      <w:r w:rsidR="00153FB8" w:rsidRPr="00F422F9">
        <w:rPr>
          <w:rFonts w:eastAsia="Verdana"/>
        </w:rPr>
        <w:t>.</w:t>
      </w:r>
    </w:p>
    <w:p w14:paraId="3B19FA67" w14:textId="77777777" w:rsidR="00B053FB" w:rsidRDefault="00B053FB" w:rsidP="001A70C9">
      <w:pPr>
        <w:widowControl/>
        <w:rPr>
          <w:i/>
        </w:rPr>
      </w:pPr>
    </w:p>
    <w:p w14:paraId="6EA8108A" w14:textId="77777777" w:rsidR="00B053FB" w:rsidRDefault="00B053FB">
      <w:pPr>
        <w:widowControl/>
        <w:rPr>
          <w:i/>
          <w:sz w:val="28"/>
          <w:szCs w:val="28"/>
        </w:rPr>
      </w:pPr>
    </w:p>
    <w:p w14:paraId="308E60B5" w14:textId="77777777" w:rsidR="004A6506" w:rsidRDefault="004A650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408F7724" w14:textId="5A3B508F" w:rsidR="00B053FB" w:rsidRPr="00DB1EBA" w:rsidRDefault="00153FB8">
      <w:pPr>
        <w:widowControl/>
        <w:rPr>
          <w:b/>
          <w:bCs/>
          <w:iCs/>
          <w:sz w:val="28"/>
          <w:szCs w:val="28"/>
        </w:rPr>
      </w:pPr>
      <w:r w:rsidRPr="00DB1EBA">
        <w:rPr>
          <w:b/>
          <w:bCs/>
          <w:iCs/>
          <w:sz w:val="28"/>
          <w:szCs w:val="28"/>
        </w:rPr>
        <w:lastRenderedPageBreak/>
        <w:t>UP Academy Holland, Boston</w:t>
      </w:r>
    </w:p>
    <w:p w14:paraId="5ADA8767" w14:textId="77777777" w:rsidR="00B053FB" w:rsidRDefault="00B053FB">
      <w:pPr>
        <w:widowControl/>
        <w:rPr>
          <w:i/>
        </w:rPr>
      </w:pPr>
    </w:p>
    <w:p w14:paraId="0C8966C5" w14:textId="77777777" w:rsidR="00B053FB" w:rsidRDefault="00153FB8">
      <w:pPr>
        <w:rPr>
          <w:b/>
        </w:rPr>
      </w:pPr>
      <w:r>
        <w:rPr>
          <w:b/>
        </w:rPr>
        <w:t xml:space="preserve">School Strengths </w:t>
      </w:r>
    </w:p>
    <w:p w14:paraId="0E3839B5" w14:textId="77777777" w:rsidR="00B053FB" w:rsidRDefault="00B053FB"/>
    <w:p w14:paraId="1E0A99B1" w14:textId="39C8BFE5" w:rsidR="00B053FB" w:rsidRDefault="00153FB8">
      <w:r>
        <w:t>Area of Strength #1</w:t>
      </w:r>
    </w:p>
    <w:p w14:paraId="17B6D2FA" w14:textId="77777777" w:rsidR="00B053FB" w:rsidRDefault="00153FB8">
      <w:r>
        <w:t>Assessment</w:t>
      </w:r>
    </w:p>
    <w:p w14:paraId="5BC872B9" w14:textId="77777777" w:rsidR="00B053FB" w:rsidRDefault="00B053FB"/>
    <w:p w14:paraId="6192373B" w14:textId="02D04B20" w:rsidR="000273B4" w:rsidRDefault="00153FB8">
      <w:pPr>
        <w:rPr>
          <w:i/>
        </w:rPr>
      </w:pPr>
      <w:r>
        <w:rPr>
          <w:i/>
        </w:rPr>
        <w:t>Description:</w:t>
      </w:r>
    </w:p>
    <w:p w14:paraId="190148D8" w14:textId="08BB69D1" w:rsidR="00B053FB" w:rsidRPr="00DB1EBA" w:rsidRDefault="00153FB8" w:rsidP="00DD4B1D">
      <w:pPr>
        <w:rPr>
          <w:rFonts w:eastAsia="Verdana"/>
        </w:rPr>
      </w:pPr>
      <w:r w:rsidRPr="00DB1EBA">
        <w:rPr>
          <w:rFonts w:eastAsia="Verdana"/>
        </w:rPr>
        <w:t xml:space="preserve">School leaders </w:t>
      </w:r>
      <w:r w:rsidR="001A7AEC">
        <w:rPr>
          <w:rFonts w:eastAsia="Verdana"/>
        </w:rPr>
        <w:t xml:space="preserve">at UP Academy Holland </w:t>
      </w:r>
      <w:r w:rsidRPr="00DB1EBA">
        <w:rPr>
          <w:rFonts w:eastAsia="Verdana"/>
        </w:rPr>
        <w:t>have developed a comprehensive assessment system that provides actionable feedback to students.</w:t>
      </w:r>
      <w:r w:rsidR="001A7AEC">
        <w:rPr>
          <w:rFonts w:eastAsia="Verdana"/>
        </w:rPr>
        <w:t xml:space="preserve"> </w:t>
      </w:r>
      <w:r w:rsidRPr="00DB1EBA">
        <w:rPr>
          <w:rFonts w:eastAsia="Verdana"/>
        </w:rPr>
        <w:t xml:space="preserve">Teachers </w:t>
      </w:r>
      <w:r w:rsidR="005D6065">
        <w:rPr>
          <w:rFonts w:eastAsia="Verdana"/>
        </w:rPr>
        <w:t xml:space="preserve">frequently </w:t>
      </w:r>
      <w:r w:rsidRPr="00DB1EBA">
        <w:rPr>
          <w:rFonts w:eastAsia="Verdana"/>
        </w:rPr>
        <w:t>utilize</w:t>
      </w:r>
      <w:r w:rsidR="005D6065">
        <w:rPr>
          <w:rFonts w:eastAsia="Verdana"/>
        </w:rPr>
        <w:t xml:space="preserve"> protocols for</w:t>
      </w:r>
      <w:r w:rsidRPr="00DB1EBA">
        <w:rPr>
          <w:rFonts w:eastAsia="Verdana"/>
        </w:rPr>
        <w:t xml:space="preserve"> looking at student work </w:t>
      </w:r>
      <w:r w:rsidR="005D6065">
        <w:rPr>
          <w:rFonts w:eastAsia="Verdana"/>
        </w:rPr>
        <w:t>together</w:t>
      </w:r>
      <w:r w:rsidRPr="00DB1EBA">
        <w:rPr>
          <w:rFonts w:eastAsia="Verdana"/>
        </w:rPr>
        <w:t>. Teacher teams analyze student work with the goal of providing feedback on where students should</w:t>
      </w:r>
      <w:r w:rsidR="00C45ABC">
        <w:rPr>
          <w:rFonts w:eastAsia="Verdana"/>
        </w:rPr>
        <w:t xml:space="preserve"> hone their</w:t>
      </w:r>
      <w:r w:rsidRPr="00DB1EBA">
        <w:rPr>
          <w:rFonts w:eastAsia="Verdana"/>
        </w:rPr>
        <w:t xml:space="preserve"> thinking to correct misconceptions or to strengthen their work. </w:t>
      </w:r>
      <w:r w:rsidR="0010256E">
        <w:rPr>
          <w:rFonts w:eastAsia="Verdana"/>
        </w:rPr>
        <w:t>The school’s</w:t>
      </w:r>
      <w:r w:rsidRPr="00DB1EBA">
        <w:rPr>
          <w:rFonts w:eastAsia="Verdana"/>
        </w:rPr>
        <w:t xml:space="preserve"> comprehensive assessment calendar </w:t>
      </w:r>
      <w:r w:rsidR="00B17D9B">
        <w:rPr>
          <w:rFonts w:eastAsia="Verdana"/>
        </w:rPr>
        <w:t>addresse</w:t>
      </w:r>
      <w:r w:rsidR="003A7B7C">
        <w:rPr>
          <w:rFonts w:eastAsia="Verdana"/>
        </w:rPr>
        <w:t>s</w:t>
      </w:r>
      <w:r w:rsidR="00B17D9B">
        <w:rPr>
          <w:rFonts w:eastAsia="Verdana"/>
        </w:rPr>
        <w:t xml:space="preserve"> all</w:t>
      </w:r>
      <w:r w:rsidRPr="00DB1EBA">
        <w:rPr>
          <w:rFonts w:eastAsia="Verdana"/>
        </w:rPr>
        <w:t xml:space="preserve"> content areas and </w:t>
      </w:r>
      <w:r w:rsidR="003A7B7C">
        <w:rPr>
          <w:rFonts w:eastAsia="Verdana"/>
        </w:rPr>
        <w:t>tiered</w:t>
      </w:r>
      <w:r w:rsidR="00B17D9B">
        <w:rPr>
          <w:rFonts w:eastAsia="Verdana"/>
        </w:rPr>
        <w:t xml:space="preserve"> levels of student learning needs</w:t>
      </w:r>
      <w:r w:rsidRPr="00DB1EBA">
        <w:rPr>
          <w:rFonts w:eastAsia="Verdana"/>
        </w:rPr>
        <w:t xml:space="preserve">. Teachers </w:t>
      </w:r>
      <w:r w:rsidR="0038308B">
        <w:rPr>
          <w:rFonts w:eastAsia="Verdana"/>
        </w:rPr>
        <w:t>administer</w:t>
      </w:r>
      <w:r w:rsidRPr="00DB1EBA">
        <w:rPr>
          <w:rFonts w:eastAsia="Verdana"/>
        </w:rPr>
        <w:t xml:space="preserve"> common assessments to determine students’ progress toward </w:t>
      </w:r>
      <w:r w:rsidR="00942279">
        <w:rPr>
          <w:rFonts w:eastAsia="Verdana"/>
        </w:rPr>
        <w:t xml:space="preserve">learning </w:t>
      </w:r>
      <w:r w:rsidRPr="00DB1EBA">
        <w:rPr>
          <w:rFonts w:eastAsia="Verdana"/>
        </w:rPr>
        <w:t xml:space="preserve">goals </w:t>
      </w:r>
      <w:r w:rsidR="00942279">
        <w:rPr>
          <w:rFonts w:eastAsia="Verdana"/>
        </w:rPr>
        <w:t>and utilize the</w:t>
      </w:r>
      <w:r w:rsidRPr="00DB1EBA">
        <w:rPr>
          <w:rFonts w:eastAsia="Verdana"/>
        </w:rPr>
        <w:t xml:space="preserve"> results to adjust curricula and instruction. </w:t>
      </w:r>
    </w:p>
    <w:p w14:paraId="1BD9F7BB" w14:textId="717AB1A2" w:rsidR="0064079C" w:rsidRDefault="007D6638" w:rsidP="00B936CF">
      <w:pPr>
        <w:widowControl/>
        <w:spacing w:before="180" w:after="180"/>
        <w:rPr>
          <w:rFonts w:eastAsia="Verdana"/>
        </w:rPr>
      </w:pPr>
      <w:r>
        <w:rPr>
          <w:rFonts w:eastAsia="Verdana"/>
        </w:rPr>
        <w:t>To support schoolwide professional development on</w:t>
      </w:r>
      <w:r w:rsidR="00153FB8" w:rsidRPr="00DB1EBA">
        <w:rPr>
          <w:rFonts w:eastAsia="Verdana"/>
        </w:rPr>
        <w:t xml:space="preserve"> “instruction that invites and expects student thinking,</w:t>
      </w:r>
      <w:r w:rsidR="006273D0">
        <w:rPr>
          <w:rFonts w:eastAsia="Verdana"/>
        </w:rPr>
        <w:t>”</w:t>
      </w:r>
      <w:r w:rsidR="00153FB8" w:rsidRPr="00DB1EBA">
        <w:rPr>
          <w:rFonts w:eastAsia="Verdana"/>
        </w:rPr>
        <w:t xml:space="preserve"> </w:t>
      </w:r>
      <w:r w:rsidR="006273D0">
        <w:rPr>
          <w:rFonts w:eastAsia="Verdana"/>
        </w:rPr>
        <w:t>the school</w:t>
      </w:r>
      <w:r w:rsidR="00153FB8" w:rsidRPr="00DB1EBA">
        <w:rPr>
          <w:rFonts w:eastAsia="Verdana"/>
        </w:rPr>
        <w:t xml:space="preserve"> has </w:t>
      </w:r>
      <w:r w:rsidR="00527050">
        <w:rPr>
          <w:rFonts w:eastAsia="Verdana"/>
        </w:rPr>
        <w:t>adjusted</w:t>
      </w:r>
      <w:r w:rsidR="00153FB8" w:rsidRPr="00DB1EBA">
        <w:rPr>
          <w:rFonts w:eastAsia="Verdana"/>
        </w:rPr>
        <w:t xml:space="preserve"> its data</w:t>
      </w:r>
      <w:r w:rsidR="00527050">
        <w:rPr>
          <w:rFonts w:eastAsia="Verdana"/>
        </w:rPr>
        <w:t xml:space="preserve"> </w:t>
      </w:r>
      <w:r w:rsidR="00153FB8" w:rsidRPr="00DB1EBA">
        <w:rPr>
          <w:rFonts w:eastAsia="Verdana"/>
        </w:rPr>
        <w:t xml:space="preserve">analysis process </w:t>
      </w:r>
      <w:r w:rsidR="00564029">
        <w:rPr>
          <w:rFonts w:eastAsia="Verdana"/>
        </w:rPr>
        <w:t xml:space="preserve">to align with this </w:t>
      </w:r>
      <w:r w:rsidR="00153FB8" w:rsidRPr="00DB1EBA">
        <w:rPr>
          <w:rFonts w:eastAsia="Verdana"/>
        </w:rPr>
        <w:t xml:space="preserve">instructional </w:t>
      </w:r>
      <w:r w:rsidR="00264712">
        <w:rPr>
          <w:rFonts w:eastAsia="Verdana"/>
        </w:rPr>
        <w:t>priority</w:t>
      </w:r>
      <w:r w:rsidR="00153FB8" w:rsidRPr="00DB1EBA">
        <w:rPr>
          <w:rFonts w:eastAsia="Verdana"/>
        </w:rPr>
        <w:t xml:space="preserve">. Teachers regularly review </w:t>
      </w:r>
      <w:r w:rsidR="00564029">
        <w:rPr>
          <w:rFonts w:eastAsia="Verdana"/>
        </w:rPr>
        <w:t>data from daily</w:t>
      </w:r>
      <w:r w:rsidR="00153FB8" w:rsidRPr="00DB1EBA">
        <w:rPr>
          <w:rFonts w:eastAsia="Verdana"/>
        </w:rPr>
        <w:t xml:space="preserve"> formative assessments, such as exit tickets, to immediately inform the next day’s instruction within a unit. Further</w:t>
      </w:r>
      <w:r w:rsidR="00D677ED">
        <w:rPr>
          <w:rFonts w:eastAsia="Verdana"/>
        </w:rPr>
        <w:t>more</w:t>
      </w:r>
      <w:r w:rsidR="00153FB8" w:rsidRPr="00DB1EBA">
        <w:rPr>
          <w:rFonts w:eastAsia="Verdana"/>
        </w:rPr>
        <w:t>,</w:t>
      </w:r>
      <w:r w:rsidR="0064079C">
        <w:rPr>
          <w:rFonts w:eastAsia="Verdana"/>
        </w:rPr>
        <w:t xml:space="preserve"> </w:t>
      </w:r>
      <w:r w:rsidR="00EF1227">
        <w:rPr>
          <w:rFonts w:eastAsia="Verdana"/>
        </w:rPr>
        <w:t xml:space="preserve">teachers are now purposefully integrating </w:t>
      </w:r>
      <w:r w:rsidR="0064079C">
        <w:rPr>
          <w:rFonts w:eastAsia="Verdana"/>
        </w:rPr>
        <w:t xml:space="preserve">interim assessments </w:t>
      </w:r>
      <w:r w:rsidR="00EC1AAF">
        <w:rPr>
          <w:rFonts w:eastAsia="Verdana"/>
        </w:rPr>
        <w:t>into</w:t>
      </w:r>
      <w:r w:rsidR="009F3F2D">
        <w:rPr>
          <w:rFonts w:eastAsia="Verdana"/>
        </w:rPr>
        <w:t xml:space="preserve"> their</w:t>
      </w:r>
      <w:r w:rsidR="00EC1AAF">
        <w:rPr>
          <w:rFonts w:eastAsia="Verdana"/>
        </w:rPr>
        <w:t xml:space="preserve"> units of study, rather </w:t>
      </w:r>
      <w:r w:rsidR="009F3F2D">
        <w:rPr>
          <w:rFonts w:eastAsia="Verdana"/>
        </w:rPr>
        <w:t xml:space="preserve">than </w:t>
      </w:r>
      <w:r w:rsidR="001A6F48">
        <w:rPr>
          <w:rFonts w:eastAsia="Verdana"/>
        </w:rPr>
        <w:t>administering</w:t>
      </w:r>
      <w:r w:rsidR="000F71AD">
        <w:rPr>
          <w:rFonts w:eastAsia="Verdana"/>
        </w:rPr>
        <w:t xml:space="preserve"> standalone</w:t>
      </w:r>
      <w:r w:rsidR="009F3F2D">
        <w:rPr>
          <w:rFonts w:eastAsia="Verdana"/>
        </w:rPr>
        <w:t xml:space="preserve"> interim</w:t>
      </w:r>
      <w:r w:rsidR="000F71AD">
        <w:rPr>
          <w:rFonts w:eastAsia="Verdana"/>
        </w:rPr>
        <w:t xml:space="preserve"> assessments</w:t>
      </w:r>
      <w:r w:rsidR="009F3F2D">
        <w:rPr>
          <w:rFonts w:eastAsia="Verdana"/>
        </w:rPr>
        <w:t xml:space="preserve"> as they had</w:t>
      </w:r>
      <w:r w:rsidR="001A6F48">
        <w:rPr>
          <w:rFonts w:eastAsia="Verdana"/>
        </w:rPr>
        <w:t xml:space="preserve"> done in prior years.</w:t>
      </w:r>
    </w:p>
    <w:p w14:paraId="6740FBAF" w14:textId="292CD3FF" w:rsidR="00D46EDE" w:rsidRDefault="009B7093" w:rsidP="00B936CF">
      <w:pPr>
        <w:widowControl/>
        <w:spacing w:before="180" w:after="180"/>
        <w:rPr>
          <w:rFonts w:eastAsia="Verdana"/>
        </w:rPr>
      </w:pPr>
      <w:r>
        <w:rPr>
          <w:rFonts w:eastAsia="Verdana"/>
        </w:rPr>
        <w:t xml:space="preserve">The revised data analysis cycle incorporates two additional components that </w:t>
      </w:r>
      <w:r w:rsidR="00F87004">
        <w:rPr>
          <w:rFonts w:eastAsia="Verdana"/>
        </w:rPr>
        <w:t xml:space="preserve">provide feedback on students </w:t>
      </w:r>
      <w:r w:rsidR="00E966E3">
        <w:rPr>
          <w:rFonts w:eastAsia="Verdana"/>
        </w:rPr>
        <w:t>being</w:t>
      </w:r>
      <w:r w:rsidR="00F87004">
        <w:rPr>
          <w:rFonts w:eastAsia="Verdana"/>
        </w:rPr>
        <w:t xml:space="preserve"> “expected and invited to think</w:t>
      </w:r>
      <w:r w:rsidR="00F81003">
        <w:rPr>
          <w:rFonts w:eastAsia="Verdana"/>
        </w:rPr>
        <w:t xml:space="preserve">” in every lesson. </w:t>
      </w:r>
      <w:r w:rsidR="00153FB8" w:rsidRPr="00DB1EBA">
        <w:rPr>
          <w:rFonts w:eastAsia="Verdana"/>
        </w:rPr>
        <w:t xml:space="preserve">First, teacher teams analyze how </w:t>
      </w:r>
      <w:r w:rsidR="00714E12">
        <w:rPr>
          <w:rFonts w:eastAsia="Verdana"/>
        </w:rPr>
        <w:t xml:space="preserve">the student work reveals </w:t>
      </w:r>
      <w:r w:rsidR="00153FB8" w:rsidRPr="00DB1EBA">
        <w:rPr>
          <w:rFonts w:eastAsia="Verdana"/>
        </w:rPr>
        <w:t>which students in each class are</w:t>
      </w:r>
      <w:r w:rsidR="00714E12">
        <w:rPr>
          <w:rFonts w:eastAsia="Verdana"/>
        </w:rPr>
        <w:t xml:space="preserve"> or </w:t>
      </w:r>
      <w:r w:rsidR="00153FB8" w:rsidRPr="00DB1EBA">
        <w:rPr>
          <w:rFonts w:eastAsia="Verdana"/>
        </w:rPr>
        <w:t xml:space="preserve">are not being expected to think critically. Teachers then </w:t>
      </w:r>
      <w:r w:rsidR="007D6136">
        <w:rPr>
          <w:rFonts w:eastAsia="Verdana"/>
        </w:rPr>
        <w:t>adjust their practices</w:t>
      </w:r>
      <w:r w:rsidR="00153FB8" w:rsidRPr="00DB1EBA">
        <w:rPr>
          <w:rFonts w:eastAsia="Verdana"/>
        </w:rPr>
        <w:t xml:space="preserve"> to ensure that all students are invited and expected to do the thinking. Second, the team </w:t>
      </w:r>
      <w:r w:rsidR="00D46EDE">
        <w:rPr>
          <w:rFonts w:eastAsia="Verdana"/>
        </w:rPr>
        <w:t xml:space="preserve">uses standard mastery data to reflect upon the </w:t>
      </w:r>
      <w:r w:rsidR="008E4051">
        <w:rPr>
          <w:rFonts w:eastAsia="Verdana"/>
        </w:rPr>
        <w:t>thinking opportunities provided to students during instruction.</w:t>
      </w:r>
    </w:p>
    <w:p w14:paraId="729BF253" w14:textId="77777777" w:rsidR="00B053FB" w:rsidRDefault="00B053FB">
      <w:pPr>
        <w:rPr>
          <w:b/>
        </w:rPr>
      </w:pPr>
    </w:p>
    <w:p w14:paraId="63AC607F" w14:textId="77777777" w:rsidR="00B053FB" w:rsidRDefault="00153FB8">
      <w:pPr>
        <w:rPr>
          <w:b/>
        </w:rPr>
      </w:pPr>
      <w:r>
        <w:rPr>
          <w:b/>
        </w:rPr>
        <w:t>Areas of Focus</w:t>
      </w:r>
    </w:p>
    <w:p w14:paraId="66FEDC33" w14:textId="77777777" w:rsidR="00B053FB" w:rsidRDefault="00B053FB">
      <w:pPr>
        <w:rPr>
          <w:b/>
        </w:rPr>
      </w:pPr>
    </w:p>
    <w:p w14:paraId="5A52783A" w14:textId="6DE0E891" w:rsidR="00B053FB" w:rsidRDefault="00153FB8">
      <w:r>
        <w:t>Area of Focus #1</w:t>
      </w:r>
    </w:p>
    <w:p w14:paraId="28DB31E6" w14:textId="13A47C7B" w:rsidR="00B053FB" w:rsidRDefault="00153FB8">
      <w:r>
        <w:t>Curriculum</w:t>
      </w:r>
    </w:p>
    <w:p w14:paraId="7C15FC73" w14:textId="77777777" w:rsidR="00B053FB" w:rsidRDefault="00B053FB"/>
    <w:p w14:paraId="44BA67AB" w14:textId="79146B0B" w:rsidR="000273B4" w:rsidRPr="00626319" w:rsidRDefault="00EE1699" w:rsidP="001A70C9">
      <w:pPr>
        <w:rPr>
          <w:i/>
          <w:iCs/>
        </w:rPr>
      </w:pPr>
      <w:r>
        <w:rPr>
          <w:i/>
          <w:iCs/>
        </w:rPr>
        <w:t>Description:</w:t>
      </w:r>
    </w:p>
    <w:p w14:paraId="18F82087" w14:textId="2E856568" w:rsidR="000273B4" w:rsidRDefault="00153FB8" w:rsidP="00DD4B1D">
      <w:pPr>
        <w:rPr>
          <w:rFonts w:eastAsia="Verdana"/>
        </w:rPr>
      </w:pPr>
      <w:r w:rsidRPr="00DE2E63">
        <w:rPr>
          <w:rFonts w:eastAsia="Verdana"/>
        </w:rPr>
        <w:t>U</w:t>
      </w:r>
      <w:r w:rsidR="006042EE">
        <w:rPr>
          <w:rFonts w:eastAsia="Verdana"/>
        </w:rPr>
        <w:t>P Academy Holland</w:t>
      </w:r>
      <w:r w:rsidRPr="00DE2E63">
        <w:rPr>
          <w:rFonts w:eastAsia="Verdana"/>
        </w:rPr>
        <w:t xml:space="preserve"> school leaders and teachers have selected core curricular resources for ELA and math that align to grade-level standards and to the school’s instructional vision. School leaders and teachers have worked to build vertical alignment by utilizing these resources across grade levels</w:t>
      </w:r>
      <w:r w:rsidR="00283309">
        <w:rPr>
          <w:rFonts w:eastAsia="Verdana"/>
        </w:rPr>
        <w:t xml:space="preserve">. The vertical alignment of curricula has enabled teachers to </w:t>
      </w:r>
      <w:r w:rsidR="00614A06">
        <w:rPr>
          <w:rFonts w:eastAsia="Verdana"/>
        </w:rPr>
        <w:t>strengthen their pacing of curriculum units in each successive year of implementation, and teachers report that students’ habits and preparation for the</w:t>
      </w:r>
      <w:r w:rsidR="00732F9C">
        <w:rPr>
          <w:rFonts w:eastAsia="Verdana"/>
        </w:rPr>
        <w:t xml:space="preserve">ir next levels of learning also have grown stronger </w:t>
      </w:r>
      <w:r w:rsidR="00222BE3">
        <w:rPr>
          <w:rFonts w:eastAsia="Verdana"/>
        </w:rPr>
        <w:t>from year to year</w:t>
      </w:r>
      <w:r w:rsidR="00732F9C">
        <w:rPr>
          <w:rFonts w:eastAsia="Verdana"/>
        </w:rPr>
        <w:t>.</w:t>
      </w:r>
    </w:p>
    <w:p w14:paraId="7282B4F2" w14:textId="3BB1D3D2" w:rsidR="00B053FB" w:rsidRPr="00DE2E63" w:rsidRDefault="00333792" w:rsidP="00B936CF">
      <w:pPr>
        <w:spacing w:before="180" w:after="180"/>
        <w:rPr>
          <w:rFonts w:eastAsia="Verdana"/>
        </w:rPr>
      </w:pPr>
      <w:r>
        <w:rPr>
          <w:rFonts w:eastAsia="Verdana"/>
        </w:rPr>
        <w:t>Throughout the school, d</w:t>
      </w:r>
      <w:r w:rsidR="00153FB8" w:rsidRPr="00DE2E63">
        <w:rPr>
          <w:rFonts w:eastAsia="Verdana"/>
        </w:rPr>
        <w:t xml:space="preserve">aily classroom </w:t>
      </w:r>
      <w:r w:rsidR="006373F2">
        <w:rPr>
          <w:rFonts w:eastAsia="Verdana"/>
        </w:rPr>
        <w:t>instruction</w:t>
      </w:r>
      <w:r w:rsidR="00153FB8" w:rsidRPr="00DE2E63">
        <w:rPr>
          <w:rFonts w:eastAsia="Verdana"/>
        </w:rPr>
        <w:t xml:space="preserve"> is consistently guided by curricular </w:t>
      </w:r>
      <w:r w:rsidR="00153FB8" w:rsidRPr="00DE2E63">
        <w:rPr>
          <w:rFonts w:eastAsia="Verdana"/>
        </w:rPr>
        <w:lastRenderedPageBreak/>
        <w:t xml:space="preserve">documents. </w:t>
      </w:r>
      <w:r w:rsidR="006373F2">
        <w:rPr>
          <w:rFonts w:eastAsia="Verdana"/>
        </w:rPr>
        <w:t xml:space="preserve">Teachers refine </w:t>
      </w:r>
      <w:r w:rsidR="00990662">
        <w:rPr>
          <w:rFonts w:eastAsia="Verdana"/>
        </w:rPr>
        <w:t xml:space="preserve">their </w:t>
      </w:r>
      <w:r w:rsidR="006373F2">
        <w:rPr>
          <w:rFonts w:eastAsia="Verdana"/>
        </w:rPr>
        <w:t>l</w:t>
      </w:r>
      <w:r w:rsidR="00153FB8" w:rsidRPr="00DE2E63">
        <w:rPr>
          <w:rFonts w:eastAsia="Verdana"/>
        </w:rPr>
        <w:t>esson plan</w:t>
      </w:r>
      <w:r w:rsidR="00990662">
        <w:rPr>
          <w:rFonts w:eastAsia="Verdana"/>
        </w:rPr>
        <w:t>s</w:t>
      </w:r>
      <w:r w:rsidR="009D4271">
        <w:rPr>
          <w:rFonts w:eastAsia="Verdana"/>
        </w:rPr>
        <w:t xml:space="preserve">, </w:t>
      </w:r>
      <w:r w:rsidR="00990662">
        <w:rPr>
          <w:rFonts w:eastAsia="Verdana"/>
        </w:rPr>
        <w:t>tasks</w:t>
      </w:r>
      <w:r w:rsidR="009D4271">
        <w:rPr>
          <w:rFonts w:eastAsia="Verdana"/>
        </w:rPr>
        <w:t xml:space="preserve"> and student groupings</w:t>
      </w:r>
      <w:r w:rsidR="00990662">
        <w:rPr>
          <w:rFonts w:eastAsia="Verdana"/>
        </w:rPr>
        <w:t xml:space="preserve"> using feedback from</w:t>
      </w:r>
      <w:r w:rsidR="00153FB8" w:rsidRPr="00DE2E63">
        <w:rPr>
          <w:rFonts w:eastAsia="Verdana"/>
        </w:rPr>
        <w:t xml:space="preserve"> student work and achievement data. </w:t>
      </w:r>
    </w:p>
    <w:p w14:paraId="1B649AC8" w14:textId="1CB11957" w:rsidR="00B053FB" w:rsidRPr="00DE2E63" w:rsidRDefault="00153FB8" w:rsidP="00B936CF">
      <w:pPr>
        <w:spacing w:before="180" w:after="180"/>
        <w:rPr>
          <w:rFonts w:eastAsia="Verdana"/>
        </w:rPr>
      </w:pPr>
      <w:r w:rsidRPr="7A1161CC">
        <w:rPr>
          <w:rFonts w:eastAsia="Verdana"/>
        </w:rPr>
        <w:t>In classrooms observed</w:t>
      </w:r>
      <w:r w:rsidR="00395A0D" w:rsidRPr="7A1161CC">
        <w:rPr>
          <w:rFonts w:eastAsia="Verdana"/>
        </w:rPr>
        <w:t xml:space="preserve"> during the second SQR visit</w:t>
      </w:r>
      <w:r w:rsidRPr="7A1161CC">
        <w:rPr>
          <w:rFonts w:eastAsia="Verdana"/>
        </w:rPr>
        <w:t>, more time was devoted to inviting and expecting thinking from students than was the case in the fall. There has been progress</w:t>
      </w:r>
      <w:r w:rsidR="00A62CA1" w:rsidRPr="7A1161CC">
        <w:rPr>
          <w:rFonts w:eastAsia="Verdana"/>
        </w:rPr>
        <w:t xml:space="preserve"> in this schoolwide initiative</w:t>
      </w:r>
      <w:r w:rsidRPr="7A1161CC">
        <w:rPr>
          <w:rFonts w:eastAsia="Verdana"/>
        </w:rPr>
        <w:t>, and there continues to be room for improvement. T</w:t>
      </w:r>
      <w:r w:rsidR="00AE50CF" w:rsidRPr="7A1161CC">
        <w:rPr>
          <w:rFonts w:eastAsia="Verdana"/>
        </w:rPr>
        <w:t>eachers</w:t>
      </w:r>
      <w:r w:rsidRPr="7A1161CC">
        <w:rPr>
          <w:rFonts w:eastAsia="Verdana"/>
        </w:rPr>
        <w:t xml:space="preserve"> need to plan for differentiated support</w:t>
      </w:r>
      <w:r w:rsidR="00AD0C40" w:rsidRPr="7A1161CC">
        <w:rPr>
          <w:rFonts w:eastAsia="Verdana"/>
        </w:rPr>
        <w:t>s</w:t>
      </w:r>
      <w:r w:rsidRPr="7A1161CC">
        <w:rPr>
          <w:rFonts w:eastAsia="Verdana"/>
        </w:rPr>
        <w:t xml:space="preserve"> within each portion of the lesson to </w:t>
      </w:r>
      <w:r w:rsidR="00A21F73" w:rsidRPr="7A1161CC">
        <w:rPr>
          <w:rFonts w:eastAsia="Verdana"/>
        </w:rPr>
        <w:t>keep all learners</w:t>
      </w:r>
      <w:r w:rsidR="008D0B4B" w:rsidRPr="7A1161CC">
        <w:rPr>
          <w:rFonts w:eastAsia="Verdana"/>
        </w:rPr>
        <w:t xml:space="preserve"> </w:t>
      </w:r>
      <w:r w:rsidR="00222A07" w:rsidRPr="7A1161CC">
        <w:rPr>
          <w:rFonts w:eastAsia="Verdana"/>
        </w:rPr>
        <w:t>productively engaged in rigorous</w:t>
      </w:r>
      <w:r w:rsidR="00DF2C8B">
        <w:rPr>
          <w:rFonts w:eastAsia="Verdana"/>
        </w:rPr>
        <w:t xml:space="preserve"> and sustained</w:t>
      </w:r>
      <w:r w:rsidR="00222A07" w:rsidRPr="7A1161CC">
        <w:rPr>
          <w:rFonts w:eastAsia="Verdana"/>
        </w:rPr>
        <w:t xml:space="preserve"> grade-level thinking.</w:t>
      </w:r>
    </w:p>
    <w:p w14:paraId="7D92AFA9" w14:textId="5965CB4B" w:rsidR="00B053FB" w:rsidRPr="00DE2E63" w:rsidRDefault="005B7A89" w:rsidP="00B936CF">
      <w:pPr>
        <w:spacing w:before="180" w:after="180"/>
        <w:rPr>
          <w:rFonts w:eastAsia="Verdana"/>
        </w:rPr>
      </w:pPr>
      <w:r>
        <w:rPr>
          <w:rFonts w:eastAsia="Verdana"/>
        </w:rPr>
        <w:t>The school’s</w:t>
      </w:r>
      <w:r w:rsidR="00F82FFE">
        <w:rPr>
          <w:rFonts w:eastAsia="Verdana"/>
        </w:rPr>
        <w:t xml:space="preserve"> curriculum implementation </w:t>
      </w:r>
      <w:r w:rsidR="005C1885">
        <w:rPr>
          <w:rFonts w:eastAsia="Verdana"/>
        </w:rPr>
        <w:t>does not yet consistently</w:t>
      </w:r>
      <w:r w:rsidR="00153FB8" w:rsidRPr="00DE2E63">
        <w:rPr>
          <w:rFonts w:eastAsia="Verdana"/>
        </w:rPr>
        <w:t xml:space="preserve"> emphasize rigorous habits and higher</w:t>
      </w:r>
      <w:r w:rsidR="00DA0F42">
        <w:rPr>
          <w:rFonts w:eastAsia="Verdana"/>
        </w:rPr>
        <w:t xml:space="preserve"> </w:t>
      </w:r>
      <w:r w:rsidR="00153FB8" w:rsidRPr="00DE2E63">
        <w:rPr>
          <w:rFonts w:eastAsia="Verdana"/>
        </w:rPr>
        <w:t xml:space="preserve">order thinking skills across </w:t>
      </w:r>
      <w:r w:rsidR="005C1885">
        <w:rPr>
          <w:rFonts w:eastAsia="Verdana"/>
        </w:rPr>
        <w:t xml:space="preserve">all </w:t>
      </w:r>
      <w:r w:rsidR="00153FB8" w:rsidRPr="00DE2E63">
        <w:rPr>
          <w:rFonts w:eastAsia="Verdana"/>
        </w:rPr>
        <w:t>grades and class</w:t>
      </w:r>
      <w:r w:rsidR="005C1885">
        <w:rPr>
          <w:rFonts w:eastAsia="Verdana"/>
        </w:rPr>
        <w:t>rooms</w:t>
      </w:r>
      <w:r w:rsidR="00153FB8" w:rsidRPr="00DE2E63">
        <w:rPr>
          <w:rFonts w:eastAsia="Verdana"/>
        </w:rPr>
        <w:t>. While some progress has been made in this area, more consistent use of concrete strategies to invite and expect</w:t>
      </w:r>
      <w:r w:rsidR="00C850CA">
        <w:rPr>
          <w:rFonts w:eastAsia="Verdana"/>
        </w:rPr>
        <w:t xml:space="preserve"> </w:t>
      </w:r>
      <w:r w:rsidR="00153FB8" w:rsidRPr="00DE2E63">
        <w:rPr>
          <w:rFonts w:eastAsia="Verdana"/>
        </w:rPr>
        <w:t>thinking from students—</w:t>
      </w:r>
      <w:r w:rsidR="00D22AD7">
        <w:rPr>
          <w:rFonts w:eastAsia="Verdana"/>
        </w:rPr>
        <w:t xml:space="preserve">particularly </w:t>
      </w:r>
      <w:r w:rsidR="002016B8">
        <w:rPr>
          <w:rFonts w:eastAsia="Verdana"/>
        </w:rPr>
        <w:t>ones that support</w:t>
      </w:r>
      <w:r w:rsidR="00387FC2">
        <w:rPr>
          <w:rFonts w:eastAsia="Verdana"/>
        </w:rPr>
        <w:t xml:space="preserve"> student collaboration and dialogue</w:t>
      </w:r>
      <w:r w:rsidR="00153FB8" w:rsidRPr="00DE2E63">
        <w:rPr>
          <w:rFonts w:eastAsia="Verdana"/>
        </w:rPr>
        <w:t>—would lead to more effective enactment</w:t>
      </w:r>
      <w:r w:rsidR="002016B8">
        <w:rPr>
          <w:rFonts w:eastAsia="Verdana"/>
        </w:rPr>
        <w:t xml:space="preserve"> of </w:t>
      </w:r>
      <w:r>
        <w:rPr>
          <w:rFonts w:eastAsia="Verdana"/>
        </w:rPr>
        <w:t>the school’s curricula</w:t>
      </w:r>
      <w:r w:rsidR="00153FB8" w:rsidRPr="00DE2E63">
        <w:rPr>
          <w:rFonts w:eastAsia="Verdana"/>
        </w:rPr>
        <w:t xml:space="preserve">. </w:t>
      </w:r>
    </w:p>
    <w:p w14:paraId="7F69F1C2" w14:textId="77777777" w:rsidR="00B053FB" w:rsidRPr="00DE2E63" w:rsidRDefault="00B053FB">
      <w:pPr>
        <w:spacing w:before="180" w:after="180" w:line="264" w:lineRule="auto"/>
        <w:ind w:left="180"/>
        <w:jc w:val="both"/>
        <w:rPr>
          <w:rFonts w:eastAsia="Verdana"/>
        </w:rPr>
      </w:pPr>
    </w:p>
    <w:p w14:paraId="03A4402E" w14:textId="77777777" w:rsidR="000538D0" w:rsidRDefault="00153FB8" w:rsidP="000538D0">
      <w:pPr>
        <w:spacing w:before="180" w:line="264" w:lineRule="auto"/>
        <w:jc w:val="both"/>
      </w:pPr>
      <w:r>
        <w:t>Area of Focus #2</w:t>
      </w:r>
    </w:p>
    <w:p w14:paraId="1405E553" w14:textId="6061FC98" w:rsidR="00C74644" w:rsidRDefault="00153FB8" w:rsidP="000538D0">
      <w:pPr>
        <w:spacing w:after="180" w:line="264" w:lineRule="auto"/>
        <w:jc w:val="both"/>
      </w:pPr>
      <w:r>
        <w:t>Pedagogy</w:t>
      </w:r>
    </w:p>
    <w:p w14:paraId="00A64641" w14:textId="46F84908" w:rsidR="000F0C0F" w:rsidRDefault="00D20A77" w:rsidP="001A70C9">
      <w:pPr>
        <w:rPr>
          <w:i/>
        </w:rPr>
      </w:pPr>
      <w:r>
        <w:rPr>
          <w:i/>
          <w:iCs/>
        </w:rPr>
        <w:t>Description:</w:t>
      </w:r>
    </w:p>
    <w:p w14:paraId="1231298B" w14:textId="57C888B3" w:rsidR="00B053FB" w:rsidRPr="000538D0" w:rsidRDefault="00153FB8" w:rsidP="00B936CF">
      <w:pPr>
        <w:spacing w:after="180"/>
        <w:rPr>
          <w:rFonts w:eastAsia="Verdana"/>
        </w:rPr>
      </w:pPr>
      <w:r w:rsidRPr="000538D0">
        <w:rPr>
          <w:rFonts w:eastAsia="Verdana"/>
        </w:rPr>
        <w:t>The U</w:t>
      </w:r>
      <w:r w:rsidR="007F46A9">
        <w:rPr>
          <w:rFonts w:eastAsia="Verdana"/>
        </w:rPr>
        <w:t>P</w:t>
      </w:r>
      <w:r w:rsidR="00E37965">
        <w:rPr>
          <w:rFonts w:eastAsia="Verdana"/>
        </w:rPr>
        <w:t xml:space="preserve"> </w:t>
      </w:r>
      <w:r w:rsidR="007F46A9">
        <w:rPr>
          <w:rFonts w:eastAsia="Verdana"/>
        </w:rPr>
        <w:t>Academy Holland</w:t>
      </w:r>
      <w:r w:rsidRPr="000538D0">
        <w:rPr>
          <w:rFonts w:eastAsia="Verdana"/>
        </w:rPr>
        <w:t xml:space="preserve"> community has developed a clear vision for instruction</w:t>
      </w:r>
      <w:r w:rsidR="00EF26FF">
        <w:rPr>
          <w:rFonts w:eastAsia="Verdana"/>
        </w:rPr>
        <w:t xml:space="preserve"> in which </w:t>
      </w:r>
      <w:r w:rsidR="004F0962">
        <w:rPr>
          <w:rFonts w:eastAsia="Verdana"/>
        </w:rPr>
        <w:t>students do most of the thinking during instruction, with teacher</w:t>
      </w:r>
      <w:r w:rsidR="00C75B7E">
        <w:rPr>
          <w:rFonts w:eastAsia="Verdana"/>
        </w:rPr>
        <w:t>s serving as facilitators</w:t>
      </w:r>
      <w:r w:rsidRPr="000538D0">
        <w:rPr>
          <w:rFonts w:eastAsia="Verdana"/>
        </w:rPr>
        <w:t xml:space="preserve">. In comparison to the start of </w:t>
      </w:r>
      <w:r w:rsidR="007F46A9">
        <w:rPr>
          <w:rFonts w:eastAsia="Verdana"/>
        </w:rPr>
        <w:t xml:space="preserve">the </w:t>
      </w:r>
      <w:r w:rsidRPr="000538D0">
        <w:rPr>
          <w:rFonts w:eastAsia="Verdana"/>
        </w:rPr>
        <w:t>2022-2023</w:t>
      </w:r>
      <w:r w:rsidR="007F46A9">
        <w:rPr>
          <w:rFonts w:eastAsia="Verdana"/>
        </w:rPr>
        <w:t xml:space="preserve"> school year</w:t>
      </w:r>
      <w:r w:rsidRPr="000538D0">
        <w:rPr>
          <w:rFonts w:eastAsia="Verdana"/>
        </w:rPr>
        <w:t>, there is deeper alignment in how the community describes teacher actions matched to that vision.</w:t>
      </w:r>
      <w:r w:rsidR="00C75B7E">
        <w:rPr>
          <w:rFonts w:eastAsia="Verdana"/>
        </w:rPr>
        <w:t xml:space="preserve"> </w:t>
      </w:r>
      <w:r w:rsidRPr="000538D0">
        <w:rPr>
          <w:rFonts w:eastAsia="Verdana"/>
        </w:rPr>
        <w:t>Examples of teacher actions aligned to this vision include:</w:t>
      </w:r>
      <w:r w:rsidR="00881FF4">
        <w:rPr>
          <w:rFonts w:eastAsia="Verdana"/>
        </w:rPr>
        <w:t xml:space="preserve"> </w:t>
      </w:r>
      <w:r w:rsidR="00082E26">
        <w:rPr>
          <w:rFonts w:eastAsia="Verdana"/>
        </w:rPr>
        <w:t xml:space="preserve">strategic monitoring of </w:t>
      </w:r>
      <w:r w:rsidR="0031577F">
        <w:rPr>
          <w:rFonts w:eastAsia="Verdana"/>
        </w:rPr>
        <w:t>student work to provide group-based feedback</w:t>
      </w:r>
      <w:r w:rsidRPr="000538D0">
        <w:rPr>
          <w:rFonts w:eastAsia="Verdana"/>
        </w:rPr>
        <w:t xml:space="preserve">, </w:t>
      </w:r>
      <w:r w:rsidR="0069545F">
        <w:rPr>
          <w:rFonts w:eastAsia="Verdana"/>
        </w:rPr>
        <w:t>highlighting transferable understandings</w:t>
      </w:r>
      <w:r w:rsidRPr="000538D0">
        <w:rPr>
          <w:rFonts w:eastAsia="Verdana"/>
        </w:rPr>
        <w:t>, and us</w:t>
      </w:r>
      <w:r w:rsidR="0069545F">
        <w:rPr>
          <w:rFonts w:eastAsia="Verdana"/>
        </w:rPr>
        <w:t>ing</w:t>
      </w:r>
      <w:r w:rsidRPr="000538D0">
        <w:rPr>
          <w:rFonts w:eastAsia="Verdana"/>
        </w:rPr>
        <w:t xml:space="preserve"> </w:t>
      </w:r>
      <w:r w:rsidR="0069545F">
        <w:rPr>
          <w:rFonts w:eastAsia="Verdana"/>
        </w:rPr>
        <w:t xml:space="preserve">whole-class </w:t>
      </w:r>
      <w:r w:rsidRPr="000538D0">
        <w:rPr>
          <w:rFonts w:eastAsia="Verdana"/>
        </w:rPr>
        <w:t>participation technique</w:t>
      </w:r>
      <w:r w:rsidR="0069545F">
        <w:rPr>
          <w:rFonts w:eastAsia="Verdana"/>
        </w:rPr>
        <w:t>s</w:t>
      </w:r>
      <w:r w:rsidRPr="000538D0">
        <w:rPr>
          <w:rFonts w:eastAsia="Verdana"/>
        </w:rPr>
        <w:t>.</w:t>
      </w:r>
    </w:p>
    <w:p w14:paraId="031370DF" w14:textId="1275929D" w:rsidR="00B053FB" w:rsidRPr="000538D0" w:rsidRDefault="00153FB8" w:rsidP="00B936CF">
      <w:pPr>
        <w:widowControl/>
        <w:spacing w:before="180" w:after="180"/>
        <w:rPr>
          <w:rFonts w:eastAsia="Verdana"/>
        </w:rPr>
      </w:pPr>
      <w:r w:rsidRPr="000538D0">
        <w:rPr>
          <w:rFonts w:eastAsia="Verdana"/>
        </w:rPr>
        <w:t xml:space="preserve">Since the </w:t>
      </w:r>
      <w:r w:rsidR="00D76AB5">
        <w:rPr>
          <w:rFonts w:eastAsia="Verdana"/>
        </w:rPr>
        <w:t>fall</w:t>
      </w:r>
      <w:r w:rsidRPr="000538D0">
        <w:rPr>
          <w:rFonts w:eastAsia="Verdana"/>
        </w:rPr>
        <w:t xml:space="preserve"> SQR visit, the </w:t>
      </w:r>
      <w:r w:rsidR="00D76AB5">
        <w:rPr>
          <w:rFonts w:eastAsia="Verdana"/>
        </w:rPr>
        <w:t>school</w:t>
      </w:r>
      <w:r w:rsidRPr="000538D0">
        <w:rPr>
          <w:rFonts w:eastAsia="Verdana"/>
        </w:rPr>
        <w:t xml:space="preserve"> leadership team has </w:t>
      </w:r>
      <w:r w:rsidR="00003321">
        <w:rPr>
          <w:rFonts w:eastAsia="Verdana"/>
        </w:rPr>
        <w:t>made key</w:t>
      </w:r>
      <w:r w:rsidRPr="000538D0">
        <w:rPr>
          <w:rFonts w:eastAsia="Verdana"/>
        </w:rPr>
        <w:t xml:space="preserve"> strategic moves to support teachers in </w:t>
      </w:r>
      <w:r w:rsidR="00003321">
        <w:rPr>
          <w:rFonts w:eastAsia="Verdana"/>
        </w:rPr>
        <w:t>taking actions aligned with the instructional vision</w:t>
      </w:r>
      <w:r w:rsidRPr="000538D0">
        <w:rPr>
          <w:rFonts w:eastAsia="Verdana"/>
        </w:rPr>
        <w:t xml:space="preserve">. First, leaders introduced a set of classroom look-fors </w:t>
      </w:r>
      <w:r w:rsidR="000810D7">
        <w:rPr>
          <w:rFonts w:eastAsia="Verdana"/>
        </w:rPr>
        <w:t xml:space="preserve">that </w:t>
      </w:r>
      <w:r w:rsidR="00C53DC9">
        <w:rPr>
          <w:rFonts w:eastAsia="Verdana"/>
        </w:rPr>
        <w:t>generate evidence of student thinking</w:t>
      </w:r>
      <w:r w:rsidR="00970E86">
        <w:rPr>
          <w:rFonts w:eastAsia="Verdana"/>
        </w:rPr>
        <w:t xml:space="preserve">, for example by </w:t>
      </w:r>
      <w:r w:rsidR="00E67D5B">
        <w:rPr>
          <w:rFonts w:eastAsia="Verdana"/>
        </w:rPr>
        <w:t>tallying class participation at critical thinking moments.</w:t>
      </w:r>
      <w:r w:rsidRPr="000538D0">
        <w:rPr>
          <w:rFonts w:eastAsia="Verdana"/>
          <w:i/>
        </w:rPr>
        <w:t xml:space="preserve"> </w:t>
      </w:r>
      <w:r w:rsidRPr="000538D0">
        <w:rPr>
          <w:rFonts w:eastAsia="Verdana"/>
        </w:rPr>
        <w:t>Second,</w:t>
      </w:r>
      <w:r w:rsidR="007D42B0">
        <w:rPr>
          <w:rFonts w:eastAsia="Verdana"/>
        </w:rPr>
        <w:t xml:space="preserve"> school leaders and coaches began to</w:t>
      </w:r>
      <w:r w:rsidRPr="000538D0">
        <w:rPr>
          <w:rFonts w:eastAsia="Verdana"/>
        </w:rPr>
        <w:t xml:space="preserve"> utilize video recordings as a coaching tool to support teachers in reviewing their own instruction. Teachers stated that this strategy has </w:t>
      </w:r>
      <w:r w:rsidR="000E0A8E">
        <w:rPr>
          <w:rFonts w:eastAsia="Verdana"/>
        </w:rPr>
        <w:t>enabled</w:t>
      </w:r>
      <w:r w:rsidRPr="000538D0">
        <w:rPr>
          <w:rFonts w:eastAsia="Verdana"/>
        </w:rPr>
        <w:t xml:space="preserve"> them to view their instruction in a new light.</w:t>
      </w:r>
    </w:p>
    <w:p w14:paraId="1BDDD768" w14:textId="42E8EDDB" w:rsidR="00B053FB" w:rsidRPr="000538D0" w:rsidRDefault="00153FB8" w:rsidP="00B936CF">
      <w:pPr>
        <w:widowControl/>
        <w:spacing w:before="180" w:after="180"/>
        <w:rPr>
          <w:rFonts w:eastAsia="Verdana"/>
        </w:rPr>
      </w:pPr>
      <w:r w:rsidRPr="000538D0">
        <w:rPr>
          <w:rFonts w:eastAsia="Verdana"/>
        </w:rPr>
        <w:t xml:space="preserve">In </w:t>
      </w:r>
      <w:r w:rsidR="00F961CC">
        <w:rPr>
          <w:rFonts w:eastAsia="Verdana"/>
        </w:rPr>
        <w:t xml:space="preserve">the </w:t>
      </w:r>
      <w:r w:rsidRPr="000538D0">
        <w:rPr>
          <w:rFonts w:eastAsia="Verdana"/>
        </w:rPr>
        <w:t>classrooms</w:t>
      </w:r>
      <w:r w:rsidR="00F961CC">
        <w:rPr>
          <w:rFonts w:eastAsia="Verdana"/>
        </w:rPr>
        <w:t xml:space="preserve"> observed during the second SQR visit</w:t>
      </w:r>
      <w:r w:rsidRPr="000538D0">
        <w:rPr>
          <w:rFonts w:eastAsia="Verdana"/>
        </w:rPr>
        <w:t>, th</w:t>
      </w:r>
      <w:r w:rsidR="005B1864">
        <w:rPr>
          <w:rFonts w:eastAsia="Verdana"/>
        </w:rPr>
        <w:t>e</w:t>
      </w:r>
      <w:r w:rsidRPr="000538D0">
        <w:rPr>
          <w:rFonts w:eastAsia="Verdana"/>
        </w:rPr>
        <w:t xml:space="preserve"> vision</w:t>
      </w:r>
      <w:r w:rsidR="005B1864">
        <w:rPr>
          <w:rFonts w:eastAsia="Verdana"/>
        </w:rPr>
        <w:t xml:space="preserve"> of students doing most of the thinking</w:t>
      </w:r>
      <w:r w:rsidRPr="000538D0">
        <w:rPr>
          <w:rFonts w:eastAsia="Verdana"/>
        </w:rPr>
        <w:t xml:space="preserve"> </w:t>
      </w:r>
      <w:r w:rsidR="005B1864">
        <w:rPr>
          <w:rFonts w:eastAsia="Verdana"/>
        </w:rPr>
        <w:t xml:space="preserve">was not yet </w:t>
      </w:r>
      <w:r w:rsidR="002E6CAA">
        <w:rPr>
          <w:rFonts w:eastAsia="Verdana"/>
        </w:rPr>
        <w:t xml:space="preserve">consistently </w:t>
      </w:r>
      <w:r w:rsidR="005B1864">
        <w:rPr>
          <w:rFonts w:eastAsia="Verdana"/>
        </w:rPr>
        <w:t>realized</w:t>
      </w:r>
      <w:r w:rsidRPr="000538D0">
        <w:rPr>
          <w:rFonts w:eastAsia="Verdana"/>
        </w:rPr>
        <w:t xml:space="preserve">. </w:t>
      </w:r>
      <w:r w:rsidR="00E2184D">
        <w:rPr>
          <w:rFonts w:eastAsia="Verdana"/>
        </w:rPr>
        <w:t>Student</w:t>
      </w:r>
      <w:r w:rsidRPr="000538D0">
        <w:rPr>
          <w:rFonts w:eastAsia="Verdana"/>
        </w:rPr>
        <w:t xml:space="preserve"> work products and discussions reflect</w:t>
      </w:r>
      <w:r w:rsidR="00253D81">
        <w:rPr>
          <w:rFonts w:eastAsia="Verdana"/>
        </w:rPr>
        <w:t>ed</w:t>
      </w:r>
      <w:r w:rsidRPr="000538D0">
        <w:rPr>
          <w:rFonts w:eastAsia="Verdana"/>
        </w:rPr>
        <w:t xml:space="preserve"> uneven levels of student thinking and participation. </w:t>
      </w:r>
      <w:r w:rsidR="002644E8">
        <w:rPr>
          <w:rFonts w:eastAsia="Verdana"/>
        </w:rPr>
        <w:t xml:space="preserve">The review team also </w:t>
      </w:r>
      <w:r w:rsidR="00D9138B">
        <w:rPr>
          <w:rFonts w:eastAsia="Verdana"/>
        </w:rPr>
        <w:t>observed varia</w:t>
      </w:r>
      <w:r w:rsidR="00F53425">
        <w:rPr>
          <w:rFonts w:eastAsia="Verdana"/>
        </w:rPr>
        <w:t>bility</w:t>
      </w:r>
      <w:r w:rsidR="00D9138B">
        <w:rPr>
          <w:rFonts w:eastAsia="Verdana"/>
        </w:rPr>
        <w:t xml:space="preserve"> in the </w:t>
      </w:r>
      <w:r w:rsidR="003413A5">
        <w:rPr>
          <w:rFonts w:eastAsia="Verdana"/>
        </w:rPr>
        <w:t xml:space="preserve">worthiness of tasks given to students and the amount of time </w:t>
      </w:r>
      <w:r w:rsidR="00F53425">
        <w:rPr>
          <w:rFonts w:eastAsia="Verdana"/>
        </w:rPr>
        <w:t>given to students to work on those tasks.</w:t>
      </w:r>
      <w:r w:rsidR="00EA707C">
        <w:rPr>
          <w:rFonts w:eastAsia="Verdana"/>
        </w:rPr>
        <w:t xml:space="preserve"> Teachers need </w:t>
      </w:r>
      <w:r w:rsidR="003D0D10">
        <w:rPr>
          <w:rFonts w:eastAsia="Verdana"/>
        </w:rPr>
        <w:t xml:space="preserve">additional support around creating opportunities for rigorous student discussions and </w:t>
      </w:r>
      <w:r w:rsidR="000E3B23">
        <w:rPr>
          <w:rFonts w:eastAsia="Verdana"/>
        </w:rPr>
        <w:t xml:space="preserve">supporting students to build their discourse habits with each other. </w:t>
      </w:r>
      <w:r w:rsidRPr="000538D0">
        <w:rPr>
          <w:rFonts w:eastAsia="Verdana"/>
        </w:rPr>
        <w:t xml:space="preserve">While </w:t>
      </w:r>
      <w:r w:rsidR="000E3B23">
        <w:rPr>
          <w:rFonts w:eastAsia="Verdana"/>
        </w:rPr>
        <w:t xml:space="preserve">the school has invested considerable effort to </w:t>
      </w:r>
      <w:r w:rsidR="004C66A4">
        <w:rPr>
          <w:rFonts w:eastAsia="Verdana"/>
        </w:rPr>
        <w:t>articulate its instructional</w:t>
      </w:r>
      <w:r w:rsidRPr="000538D0">
        <w:rPr>
          <w:rFonts w:eastAsia="Verdana"/>
        </w:rPr>
        <w:t xml:space="preserve"> vision and associated teacher actions, </w:t>
      </w:r>
      <w:r w:rsidR="00E31420">
        <w:rPr>
          <w:rFonts w:eastAsia="Verdana"/>
        </w:rPr>
        <w:t>school leaders and teachers</w:t>
      </w:r>
      <w:r w:rsidR="00E73798">
        <w:rPr>
          <w:rFonts w:eastAsia="Verdana"/>
        </w:rPr>
        <w:t xml:space="preserve"> now will benefit from thinking more</w:t>
      </w:r>
      <w:r w:rsidRPr="000538D0">
        <w:rPr>
          <w:rFonts w:eastAsia="Verdana"/>
        </w:rPr>
        <w:t xml:space="preserve"> deeply about </w:t>
      </w:r>
      <w:r w:rsidR="00AF1723">
        <w:rPr>
          <w:rFonts w:eastAsia="Verdana"/>
        </w:rPr>
        <w:t xml:space="preserve">how to incorporate student actions into their </w:t>
      </w:r>
      <w:r w:rsidR="00E31420">
        <w:rPr>
          <w:rFonts w:eastAsia="Verdana"/>
        </w:rPr>
        <w:t>classroom observational tools.</w:t>
      </w:r>
    </w:p>
    <w:p w14:paraId="289D73B2" w14:textId="77777777" w:rsidR="00B053FB" w:rsidRDefault="00B053FB">
      <w:pPr>
        <w:rPr>
          <w:b/>
          <w:u w:val="single"/>
        </w:rPr>
      </w:pPr>
    </w:p>
    <w:p w14:paraId="730B95C1" w14:textId="77777777" w:rsidR="00693F98" w:rsidRDefault="00693F98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3B6C4603" w14:textId="6A023DD9" w:rsidR="00B053FB" w:rsidRPr="006B5C2A" w:rsidRDefault="00153FB8">
      <w:pPr>
        <w:rPr>
          <w:b/>
          <w:bCs/>
          <w:iCs/>
          <w:sz w:val="28"/>
          <w:szCs w:val="28"/>
        </w:rPr>
      </w:pPr>
      <w:r w:rsidRPr="006B5C2A">
        <w:rPr>
          <w:b/>
          <w:bCs/>
          <w:iCs/>
          <w:sz w:val="28"/>
          <w:szCs w:val="28"/>
        </w:rPr>
        <w:lastRenderedPageBreak/>
        <w:t xml:space="preserve">John Avery Parker Elementary School, New Bedford </w:t>
      </w:r>
    </w:p>
    <w:p w14:paraId="43C6AC78" w14:textId="77777777" w:rsidR="00B053FB" w:rsidRDefault="00B053FB">
      <w:pPr>
        <w:rPr>
          <w:i/>
        </w:rPr>
      </w:pPr>
    </w:p>
    <w:p w14:paraId="37D34718" w14:textId="77777777" w:rsidR="00B053FB" w:rsidRDefault="00153FB8">
      <w:pPr>
        <w:rPr>
          <w:i/>
        </w:rPr>
      </w:pPr>
      <w:r>
        <w:rPr>
          <w:b/>
        </w:rPr>
        <w:t xml:space="preserve">School Strengths </w:t>
      </w:r>
    </w:p>
    <w:p w14:paraId="3F5B32D8" w14:textId="77777777" w:rsidR="00B053FB" w:rsidRDefault="00B053FB">
      <w:pPr>
        <w:widowControl/>
        <w:rPr>
          <w:b/>
        </w:rPr>
      </w:pPr>
    </w:p>
    <w:p w14:paraId="28BA5B1E" w14:textId="618F4F8E" w:rsidR="00B053FB" w:rsidRDefault="00153FB8">
      <w:pPr>
        <w:widowControl/>
      </w:pPr>
      <w:r>
        <w:t>Area of Strength #1</w:t>
      </w:r>
    </w:p>
    <w:p w14:paraId="10464ECA" w14:textId="77777777" w:rsidR="00B053FB" w:rsidRDefault="00153FB8">
      <w:pPr>
        <w:widowControl/>
      </w:pPr>
      <w:r>
        <w:t>Curriculum</w:t>
      </w:r>
    </w:p>
    <w:p w14:paraId="74495A65" w14:textId="77777777" w:rsidR="00B053FB" w:rsidRDefault="00B053FB">
      <w:pPr>
        <w:widowControl/>
      </w:pPr>
    </w:p>
    <w:p w14:paraId="236421C0" w14:textId="36D00C73" w:rsidR="00163BF8" w:rsidRDefault="00153FB8">
      <w:pPr>
        <w:widowControl/>
        <w:rPr>
          <w:i/>
        </w:rPr>
      </w:pPr>
      <w:r>
        <w:rPr>
          <w:i/>
        </w:rPr>
        <w:t>Description:</w:t>
      </w:r>
    </w:p>
    <w:p w14:paraId="3B1B96C5" w14:textId="1070CBA1" w:rsidR="00B053FB" w:rsidRPr="007C19E9" w:rsidRDefault="00153FB8" w:rsidP="00693F98">
      <w:pPr>
        <w:widowControl/>
        <w:rPr>
          <w:rFonts w:eastAsia="Verdana"/>
        </w:rPr>
      </w:pPr>
      <w:r w:rsidRPr="5223A2B9">
        <w:rPr>
          <w:rFonts w:eastAsia="Verdana"/>
        </w:rPr>
        <w:t>John A. Parker Elementary School</w:t>
      </w:r>
      <w:r w:rsidR="007C19E9" w:rsidRPr="5223A2B9">
        <w:rPr>
          <w:rFonts w:eastAsia="Verdana"/>
        </w:rPr>
        <w:t xml:space="preserve"> utilizes workshop-based instruction in both ELA and math </w:t>
      </w:r>
      <w:r w:rsidRPr="5223A2B9">
        <w:rPr>
          <w:rFonts w:eastAsia="Verdana"/>
        </w:rPr>
        <w:t xml:space="preserve">to drive instruction </w:t>
      </w:r>
      <w:r w:rsidR="000932E2" w:rsidRPr="5223A2B9">
        <w:rPr>
          <w:rFonts w:eastAsia="Verdana"/>
        </w:rPr>
        <w:t>that</w:t>
      </w:r>
      <w:r w:rsidRPr="5223A2B9">
        <w:rPr>
          <w:rFonts w:eastAsia="Verdana"/>
        </w:rPr>
        <w:t xml:space="preserve"> prioritizes student access, engagement, collaboration</w:t>
      </w:r>
      <w:r w:rsidR="004B5895" w:rsidRPr="5223A2B9">
        <w:rPr>
          <w:rFonts w:eastAsia="Verdana"/>
        </w:rPr>
        <w:t>,</w:t>
      </w:r>
      <w:r w:rsidR="000932E2" w:rsidRPr="5223A2B9">
        <w:rPr>
          <w:rFonts w:eastAsia="Verdana"/>
        </w:rPr>
        <w:t xml:space="preserve"> </w:t>
      </w:r>
      <w:r w:rsidRPr="5223A2B9">
        <w:rPr>
          <w:rFonts w:eastAsia="Verdana"/>
        </w:rPr>
        <w:t xml:space="preserve">and problem solving. School leaders have chosen curricula </w:t>
      </w:r>
      <w:r w:rsidR="002F0429" w:rsidRPr="5223A2B9">
        <w:rPr>
          <w:rFonts w:eastAsia="Verdana"/>
        </w:rPr>
        <w:t>that</w:t>
      </w:r>
      <w:r w:rsidRPr="5223A2B9">
        <w:rPr>
          <w:rFonts w:eastAsia="Verdana"/>
        </w:rPr>
        <w:t xml:space="preserve"> are complex, </w:t>
      </w:r>
      <w:r w:rsidR="00056A3E" w:rsidRPr="5223A2B9">
        <w:rPr>
          <w:rFonts w:eastAsia="Verdana"/>
        </w:rPr>
        <w:t xml:space="preserve">including </w:t>
      </w:r>
      <w:r w:rsidR="005C6167">
        <w:rPr>
          <w:rFonts w:eastAsia="Verdana"/>
        </w:rPr>
        <w:t>a</w:t>
      </w:r>
      <w:r w:rsidR="00867644">
        <w:rPr>
          <w:rFonts w:eastAsia="Verdana"/>
        </w:rPr>
        <w:t xml:space="preserve"> newly revised</w:t>
      </w:r>
      <w:r w:rsidR="005C6167">
        <w:rPr>
          <w:rFonts w:eastAsia="Verdana"/>
        </w:rPr>
        <w:t xml:space="preserve"> ELA curriculum</w:t>
      </w:r>
      <w:r w:rsidR="000429B6">
        <w:rPr>
          <w:rFonts w:eastAsia="Verdana"/>
        </w:rPr>
        <w:t xml:space="preserve"> </w:t>
      </w:r>
      <w:r w:rsidR="006A520D">
        <w:rPr>
          <w:rFonts w:eastAsia="Verdana"/>
        </w:rPr>
        <w:t xml:space="preserve">that </w:t>
      </w:r>
      <w:r w:rsidR="00520DB6">
        <w:rPr>
          <w:rFonts w:eastAsia="Verdana"/>
        </w:rPr>
        <w:t>integrates linguistic</w:t>
      </w:r>
      <w:r w:rsidR="006F5333">
        <w:rPr>
          <w:rFonts w:eastAsia="Verdana"/>
        </w:rPr>
        <w:t xml:space="preserve"> knowledge</w:t>
      </w:r>
      <w:r w:rsidR="00520DB6">
        <w:rPr>
          <w:rFonts w:eastAsia="Verdana"/>
        </w:rPr>
        <w:t xml:space="preserve"> into reading and writing instruction</w:t>
      </w:r>
      <w:r w:rsidR="00B94076">
        <w:rPr>
          <w:rFonts w:eastAsia="Verdana"/>
        </w:rPr>
        <w:t xml:space="preserve"> in all grade levels.</w:t>
      </w:r>
      <w:r w:rsidR="0058731F" w:rsidRPr="5223A2B9">
        <w:rPr>
          <w:rFonts w:eastAsia="Verdana"/>
        </w:rPr>
        <w:t xml:space="preserve"> W</w:t>
      </w:r>
      <w:r w:rsidRPr="5223A2B9">
        <w:rPr>
          <w:rFonts w:eastAsia="Verdana"/>
        </w:rPr>
        <w:t xml:space="preserve">hile the </w:t>
      </w:r>
      <w:r w:rsidR="0058731F" w:rsidRPr="5223A2B9">
        <w:rPr>
          <w:rFonts w:eastAsia="Verdana"/>
        </w:rPr>
        <w:t xml:space="preserve">school </w:t>
      </w:r>
      <w:r w:rsidRPr="5223A2B9">
        <w:rPr>
          <w:rFonts w:eastAsia="Verdana"/>
        </w:rPr>
        <w:t>curriculum is complex, the school has</w:t>
      </w:r>
      <w:r w:rsidR="00051D46" w:rsidRPr="5223A2B9">
        <w:rPr>
          <w:rFonts w:eastAsia="Verdana"/>
        </w:rPr>
        <w:t xml:space="preserve"> provided a high level of support to teachers and</w:t>
      </w:r>
      <w:r w:rsidRPr="5223A2B9">
        <w:rPr>
          <w:rFonts w:eastAsia="Verdana"/>
        </w:rPr>
        <w:t xml:space="preserve"> worked to create coherence across classrooms.</w:t>
      </w:r>
      <w:r w:rsidR="00051D46" w:rsidRPr="5223A2B9">
        <w:rPr>
          <w:rFonts w:eastAsia="Verdana"/>
        </w:rPr>
        <w:t xml:space="preserve"> </w:t>
      </w:r>
      <w:r w:rsidRPr="5223A2B9">
        <w:rPr>
          <w:rFonts w:eastAsia="Verdana"/>
        </w:rPr>
        <w:t xml:space="preserve">In classrooms visited by reviewers, </w:t>
      </w:r>
      <w:r w:rsidR="00C11087" w:rsidRPr="5223A2B9">
        <w:rPr>
          <w:rFonts w:eastAsia="Verdana"/>
        </w:rPr>
        <w:t>students were learn</w:t>
      </w:r>
      <w:r w:rsidR="00F74F11" w:rsidRPr="5223A2B9">
        <w:rPr>
          <w:rFonts w:eastAsia="Verdana"/>
        </w:rPr>
        <w:t>ing</w:t>
      </w:r>
      <w:r w:rsidR="00C11087" w:rsidRPr="5223A2B9">
        <w:rPr>
          <w:rFonts w:eastAsia="Verdana"/>
        </w:rPr>
        <w:t xml:space="preserve"> </w:t>
      </w:r>
      <w:r w:rsidRPr="5223A2B9">
        <w:rPr>
          <w:rFonts w:eastAsia="Verdana"/>
        </w:rPr>
        <w:t>reading and writing in an integrated wa</w:t>
      </w:r>
      <w:r w:rsidR="00F74F11" w:rsidRPr="5223A2B9">
        <w:rPr>
          <w:rFonts w:eastAsia="Verdana"/>
        </w:rPr>
        <w:t>y, w</w:t>
      </w:r>
      <w:r w:rsidRPr="5223A2B9">
        <w:rPr>
          <w:rFonts w:eastAsia="Verdana"/>
        </w:rPr>
        <w:t xml:space="preserve">ith students writing about texts they read. </w:t>
      </w:r>
    </w:p>
    <w:p w14:paraId="2C73E520" w14:textId="68A4D9F2" w:rsidR="00B053FB" w:rsidRPr="007C19E9" w:rsidRDefault="0035153A" w:rsidP="00B936CF">
      <w:pPr>
        <w:widowControl/>
        <w:spacing w:before="180" w:after="180"/>
        <w:ind w:right="285"/>
        <w:rPr>
          <w:rFonts w:eastAsia="Verdana"/>
        </w:rPr>
      </w:pPr>
      <w:r>
        <w:rPr>
          <w:rFonts w:eastAsia="Verdana"/>
        </w:rPr>
        <w:t>Parker’s curriculum consistently anchors</w:t>
      </w:r>
      <w:r w:rsidR="00153FB8" w:rsidRPr="007C19E9">
        <w:rPr>
          <w:rFonts w:eastAsia="Verdana"/>
        </w:rPr>
        <w:t xml:space="preserve"> learning in a </w:t>
      </w:r>
      <w:r w:rsidR="00335FB4">
        <w:rPr>
          <w:rFonts w:eastAsia="Verdana"/>
        </w:rPr>
        <w:t xml:space="preserve">complex </w:t>
      </w:r>
      <w:r w:rsidR="00153FB8" w:rsidRPr="007C19E9">
        <w:rPr>
          <w:rFonts w:eastAsia="Verdana"/>
        </w:rPr>
        <w:t>task or a problem.</w:t>
      </w:r>
      <w:r w:rsidR="009B7C02">
        <w:rPr>
          <w:rFonts w:eastAsia="Verdana"/>
        </w:rPr>
        <w:t xml:space="preserve"> </w:t>
      </w:r>
      <w:r w:rsidR="00153FB8" w:rsidRPr="007C19E9">
        <w:rPr>
          <w:rFonts w:eastAsia="Verdana"/>
        </w:rPr>
        <w:t>The</w:t>
      </w:r>
      <w:r w:rsidR="009B7C02">
        <w:rPr>
          <w:rFonts w:eastAsia="Verdana"/>
        </w:rPr>
        <w:t xml:space="preserve"> curriculum resources in both ELA and math</w:t>
      </w:r>
      <w:r w:rsidR="00153FB8" w:rsidRPr="007C19E9">
        <w:rPr>
          <w:rFonts w:eastAsia="Verdana"/>
        </w:rPr>
        <w:t xml:space="preserve"> support engaging, rigorous instruction by focusing teachers on complex </w:t>
      </w:r>
      <w:r w:rsidR="0081206E">
        <w:rPr>
          <w:rFonts w:eastAsia="Verdana"/>
        </w:rPr>
        <w:t xml:space="preserve">tasks and </w:t>
      </w:r>
      <w:r w:rsidR="00153FB8" w:rsidRPr="007C19E9">
        <w:rPr>
          <w:rFonts w:eastAsia="Verdana"/>
        </w:rPr>
        <w:t>constructive collaboration among students.</w:t>
      </w:r>
      <w:r w:rsidR="0081206E">
        <w:rPr>
          <w:rFonts w:eastAsia="Verdana"/>
        </w:rPr>
        <w:t xml:space="preserve"> Furthermore,</w:t>
      </w:r>
      <w:r w:rsidR="00C44CCE">
        <w:rPr>
          <w:rFonts w:eastAsia="Verdana"/>
        </w:rPr>
        <w:t xml:space="preserve"> </w:t>
      </w:r>
      <w:r w:rsidR="008B2EAE">
        <w:rPr>
          <w:rFonts w:eastAsia="Verdana"/>
        </w:rPr>
        <w:t xml:space="preserve">both the ELA and math curricula </w:t>
      </w:r>
      <w:r w:rsidR="00851024">
        <w:rPr>
          <w:rFonts w:eastAsia="Verdana"/>
        </w:rPr>
        <w:t xml:space="preserve">support teachers in making student thinking visible. </w:t>
      </w:r>
      <w:r w:rsidR="00C06B97">
        <w:rPr>
          <w:rFonts w:eastAsia="Verdana"/>
        </w:rPr>
        <w:t>T</w:t>
      </w:r>
      <w:r w:rsidR="0081206E">
        <w:rPr>
          <w:rFonts w:eastAsia="Verdana"/>
        </w:rPr>
        <w:t>he school’s</w:t>
      </w:r>
      <w:r w:rsidR="00153FB8" w:rsidRPr="007C19E9">
        <w:rPr>
          <w:rFonts w:eastAsia="Verdana"/>
        </w:rPr>
        <w:t xml:space="preserve"> focus on </w:t>
      </w:r>
      <w:r w:rsidR="0038411A">
        <w:rPr>
          <w:rFonts w:eastAsia="Verdana"/>
        </w:rPr>
        <w:t>teaching language structures and uses in ELA</w:t>
      </w:r>
      <w:r w:rsidR="00153FB8" w:rsidRPr="007C19E9">
        <w:rPr>
          <w:rFonts w:eastAsia="Verdana"/>
        </w:rPr>
        <w:t xml:space="preserve"> </w:t>
      </w:r>
      <w:r w:rsidR="009677B8">
        <w:rPr>
          <w:rFonts w:eastAsia="Verdana"/>
        </w:rPr>
        <w:t>also benefits</w:t>
      </w:r>
      <w:r w:rsidR="00153FB8" w:rsidRPr="007C19E9">
        <w:rPr>
          <w:rFonts w:eastAsia="Verdana"/>
        </w:rPr>
        <w:t xml:space="preserve"> students</w:t>
      </w:r>
      <w:r w:rsidR="00DD4332">
        <w:rPr>
          <w:rFonts w:eastAsia="Verdana"/>
        </w:rPr>
        <w:t>’ abilities to</w:t>
      </w:r>
      <w:r w:rsidR="00153FB8" w:rsidRPr="007C19E9">
        <w:rPr>
          <w:rFonts w:eastAsia="Verdana"/>
        </w:rPr>
        <w:t xml:space="preserve"> share their thinking in math.</w:t>
      </w:r>
      <w:r w:rsidR="009677B8">
        <w:rPr>
          <w:rFonts w:eastAsia="Verdana"/>
        </w:rPr>
        <w:t xml:space="preserve"> The visual learning aids embedded in the math curriculum, such as </w:t>
      </w:r>
      <w:r w:rsidR="0057543E">
        <w:rPr>
          <w:rFonts w:eastAsia="Verdana"/>
        </w:rPr>
        <w:t>posters created and presented by students, place student thinking at the center o</w:t>
      </w:r>
      <w:r w:rsidR="00282463">
        <w:rPr>
          <w:rFonts w:eastAsia="Verdana"/>
        </w:rPr>
        <w:t xml:space="preserve">f instruction. As a result, the review team observed </w:t>
      </w:r>
      <w:r w:rsidR="007D0C14">
        <w:rPr>
          <w:rFonts w:eastAsia="Verdana"/>
        </w:rPr>
        <w:t xml:space="preserve">many opportunities </w:t>
      </w:r>
      <w:r w:rsidR="00153FB8" w:rsidRPr="007C19E9">
        <w:rPr>
          <w:rFonts w:eastAsia="Verdana"/>
        </w:rPr>
        <w:t xml:space="preserve">for students to carry the cognitive lift in classrooms. </w:t>
      </w:r>
    </w:p>
    <w:p w14:paraId="7529C321" w14:textId="18FF497E" w:rsidR="00B053FB" w:rsidRPr="007C19E9" w:rsidRDefault="00434EFF" w:rsidP="00B936CF">
      <w:pPr>
        <w:widowControl/>
        <w:spacing w:before="180" w:after="180"/>
        <w:ind w:right="285"/>
        <w:rPr>
          <w:rFonts w:eastAsia="Verdana"/>
        </w:rPr>
      </w:pPr>
      <w:r>
        <w:rPr>
          <w:rFonts w:eastAsia="Verdana"/>
        </w:rPr>
        <w:t>The review team also observed a</w:t>
      </w:r>
      <w:r w:rsidR="00153FB8" w:rsidRPr="007C19E9">
        <w:rPr>
          <w:rFonts w:eastAsia="Verdana"/>
        </w:rPr>
        <w:t xml:space="preserve"> range of differentiation strategies in </w:t>
      </w:r>
      <w:r>
        <w:rPr>
          <w:rFonts w:eastAsia="Verdana"/>
        </w:rPr>
        <w:t xml:space="preserve">Parker </w:t>
      </w:r>
      <w:r w:rsidR="00153FB8" w:rsidRPr="007C19E9">
        <w:rPr>
          <w:rFonts w:eastAsia="Verdana"/>
        </w:rPr>
        <w:t>classrooms, including grouping, teacher support, graphic organizers, and teacher scribing</w:t>
      </w:r>
      <w:r w:rsidR="00865C17">
        <w:rPr>
          <w:rFonts w:eastAsia="Verdana"/>
        </w:rPr>
        <w:t xml:space="preserve">. Teachers also </w:t>
      </w:r>
      <w:r w:rsidR="006D02A5">
        <w:rPr>
          <w:rFonts w:eastAsia="Verdana"/>
        </w:rPr>
        <w:t>utilized student discourse structures</w:t>
      </w:r>
      <w:r w:rsidR="002600DE">
        <w:rPr>
          <w:rFonts w:eastAsia="Verdana"/>
        </w:rPr>
        <w:t xml:space="preserve"> to</w:t>
      </w:r>
      <w:r w:rsidR="00153FB8" w:rsidRPr="007C19E9">
        <w:rPr>
          <w:rFonts w:eastAsia="Verdana"/>
        </w:rPr>
        <w:t xml:space="preserve"> </w:t>
      </w:r>
      <w:r w:rsidR="000E2289">
        <w:rPr>
          <w:rFonts w:eastAsia="Verdana"/>
        </w:rPr>
        <w:t>increase</w:t>
      </w:r>
      <w:r w:rsidR="00C43C51">
        <w:rPr>
          <w:rFonts w:eastAsia="Verdana"/>
        </w:rPr>
        <w:t xml:space="preserve"> the</w:t>
      </w:r>
      <w:r w:rsidR="00153FB8" w:rsidRPr="007C19E9">
        <w:rPr>
          <w:rFonts w:eastAsia="Verdana"/>
        </w:rPr>
        <w:t xml:space="preserve"> access and confidence</w:t>
      </w:r>
      <w:r w:rsidR="00C43C51">
        <w:rPr>
          <w:rFonts w:eastAsia="Verdana"/>
        </w:rPr>
        <w:t xml:space="preserve"> of all learners</w:t>
      </w:r>
      <w:r w:rsidR="00153FB8" w:rsidRPr="007C19E9">
        <w:rPr>
          <w:rFonts w:eastAsia="Verdana"/>
        </w:rPr>
        <w:t xml:space="preserve">. </w:t>
      </w:r>
    </w:p>
    <w:p w14:paraId="5E2FC644" w14:textId="77777777" w:rsidR="00B053FB" w:rsidRDefault="00B053FB">
      <w:pPr>
        <w:widowControl/>
        <w:rPr>
          <w:i/>
        </w:rPr>
      </w:pPr>
    </w:p>
    <w:p w14:paraId="69D61384" w14:textId="77777777" w:rsidR="00B053FB" w:rsidRDefault="00153FB8">
      <w:pPr>
        <w:widowControl/>
        <w:rPr>
          <w:b/>
        </w:rPr>
      </w:pPr>
      <w:r>
        <w:rPr>
          <w:b/>
        </w:rPr>
        <w:t>Areas of Focus</w:t>
      </w:r>
    </w:p>
    <w:p w14:paraId="7625C018" w14:textId="77777777" w:rsidR="00163BF8" w:rsidRDefault="00163BF8">
      <w:pPr>
        <w:widowControl/>
      </w:pPr>
    </w:p>
    <w:p w14:paraId="54B78F9C" w14:textId="536F7699" w:rsidR="00B053FB" w:rsidRDefault="00153FB8">
      <w:pPr>
        <w:widowControl/>
      </w:pPr>
      <w:r>
        <w:t>Area of Focus #1</w:t>
      </w:r>
    </w:p>
    <w:p w14:paraId="210D39A7" w14:textId="77777777" w:rsidR="00B053FB" w:rsidRDefault="00153FB8">
      <w:pPr>
        <w:widowControl/>
      </w:pPr>
      <w:r>
        <w:t>Pedagogy</w:t>
      </w:r>
    </w:p>
    <w:p w14:paraId="13697750" w14:textId="77777777" w:rsidR="00B053FB" w:rsidRDefault="00B053FB">
      <w:pPr>
        <w:widowControl/>
      </w:pPr>
    </w:p>
    <w:p w14:paraId="2E355919" w14:textId="32B6FDA4" w:rsidR="00163BF8" w:rsidRPr="00626319" w:rsidRDefault="00163BF8" w:rsidP="001A70C9">
      <w:pPr>
        <w:widowControl/>
        <w:rPr>
          <w:i/>
          <w:iCs/>
        </w:rPr>
      </w:pPr>
      <w:r>
        <w:rPr>
          <w:i/>
          <w:iCs/>
        </w:rPr>
        <w:t>Description:</w:t>
      </w:r>
    </w:p>
    <w:p w14:paraId="50130204" w14:textId="439D2A29" w:rsidR="00B053FB" w:rsidRPr="006D02A5" w:rsidRDefault="00153FB8" w:rsidP="009D3244">
      <w:pPr>
        <w:widowControl/>
        <w:rPr>
          <w:rFonts w:eastAsia="Verdana"/>
        </w:rPr>
      </w:pPr>
      <w:r w:rsidRPr="006D02A5">
        <w:rPr>
          <w:rFonts w:eastAsia="Verdana"/>
        </w:rPr>
        <w:t xml:space="preserve">The </w:t>
      </w:r>
      <w:r w:rsidR="006D02A5">
        <w:rPr>
          <w:rFonts w:eastAsia="Verdana"/>
        </w:rPr>
        <w:t xml:space="preserve">Parker </w:t>
      </w:r>
      <w:r w:rsidRPr="006D02A5">
        <w:rPr>
          <w:rFonts w:eastAsia="Verdana"/>
        </w:rPr>
        <w:t xml:space="preserve">faculty </w:t>
      </w:r>
      <w:r w:rsidR="000235B8">
        <w:rPr>
          <w:rFonts w:eastAsia="Verdana"/>
        </w:rPr>
        <w:t>demonstrates</w:t>
      </w:r>
      <w:r w:rsidRPr="006D02A5">
        <w:rPr>
          <w:rFonts w:eastAsia="Verdana"/>
        </w:rPr>
        <w:t xml:space="preserve"> high levels of buy-in </w:t>
      </w:r>
      <w:r w:rsidR="00E22C4C">
        <w:rPr>
          <w:rFonts w:eastAsia="Verdana"/>
        </w:rPr>
        <w:t>regarding their school’s</w:t>
      </w:r>
      <w:r w:rsidRPr="006D02A5">
        <w:rPr>
          <w:rFonts w:eastAsia="Verdana"/>
        </w:rPr>
        <w:t xml:space="preserve"> ped</w:t>
      </w:r>
      <w:r w:rsidR="008E6838">
        <w:rPr>
          <w:rFonts w:eastAsia="Verdana"/>
        </w:rPr>
        <w:t>ago</w:t>
      </w:r>
      <w:r w:rsidRPr="006D02A5">
        <w:rPr>
          <w:rFonts w:eastAsia="Verdana"/>
        </w:rPr>
        <w:t>gical approach. Th</w:t>
      </w:r>
      <w:r w:rsidR="0073361D">
        <w:rPr>
          <w:rFonts w:eastAsia="Verdana"/>
        </w:rPr>
        <w:t xml:space="preserve">e school’s pedagogy is </w:t>
      </w:r>
      <w:r w:rsidR="003F0497">
        <w:rPr>
          <w:rFonts w:eastAsia="Verdana"/>
        </w:rPr>
        <w:t>producing tangible benefits</w:t>
      </w:r>
      <w:r w:rsidR="007E0A30">
        <w:rPr>
          <w:rFonts w:eastAsia="Verdana"/>
        </w:rPr>
        <w:t xml:space="preserve"> for student learning</w:t>
      </w:r>
      <w:r w:rsidRPr="006D02A5">
        <w:rPr>
          <w:rFonts w:eastAsia="Verdana"/>
        </w:rPr>
        <w:t xml:space="preserve">. Strong implementation of </w:t>
      </w:r>
      <w:r w:rsidR="00A61F3F">
        <w:rPr>
          <w:rFonts w:eastAsia="Verdana"/>
        </w:rPr>
        <w:t>the school’s curriculum</w:t>
      </w:r>
      <w:r w:rsidRPr="006D02A5">
        <w:rPr>
          <w:rFonts w:eastAsia="Verdana"/>
        </w:rPr>
        <w:t xml:space="preserve"> was evident in some classrooms. Students feel the power of student-to-student discourse and </w:t>
      </w:r>
      <w:r w:rsidR="002569A4">
        <w:rPr>
          <w:rFonts w:eastAsia="Verdana"/>
        </w:rPr>
        <w:t>recognize that the opportunity</w:t>
      </w:r>
      <w:r w:rsidRPr="006D02A5">
        <w:rPr>
          <w:rFonts w:eastAsia="Verdana"/>
        </w:rPr>
        <w:t xml:space="preserve"> to talk among themselves </w:t>
      </w:r>
      <w:r w:rsidR="002569A4">
        <w:rPr>
          <w:rFonts w:eastAsia="Verdana"/>
        </w:rPr>
        <w:t>helps them</w:t>
      </w:r>
      <w:r w:rsidRPr="006D02A5">
        <w:rPr>
          <w:rFonts w:eastAsia="Verdana"/>
        </w:rPr>
        <w:t xml:space="preserve"> to figure things out. </w:t>
      </w:r>
    </w:p>
    <w:p w14:paraId="04413803" w14:textId="576CE675" w:rsidR="00B053FB" w:rsidRPr="006D02A5" w:rsidRDefault="00153FB8" w:rsidP="00B936CF">
      <w:pPr>
        <w:widowControl/>
        <w:spacing w:before="180" w:after="180"/>
        <w:ind w:right="285"/>
        <w:rPr>
          <w:rFonts w:eastAsia="Verdana"/>
        </w:rPr>
      </w:pPr>
      <w:r w:rsidRPr="006D02A5">
        <w:rPr>
          <w:rFonts w:eastAsia="Verdana"/>
        </w:rPr>
        <w:t>There was some unevenness observed in the implementation of math and ELA curricula.</w:t>
      </w:r>
      <w:r w:rsidR="00353258">
        <w:rPr>
          <w:rFonts w:eastAsia="Verdana"/>
        </w:rPr>
        <w:t xml:space="preserve"> </w:t>
      </w:r>
      <w:r w:rsidR="00482894">
        <w:rPr>
          <w:rFonts w:eastAsia="Verdana"/>
        </w:rPr>
        <w:t xml:space="preserve">This unevenness is likely due to the fact that several teachers at Parker are new to the teaching profession. </w:t>
      </w:r>
      <w:r w:rsidR="00AC6D05">
        <w:rPr>
          <w:rFonts w:eastAsia="Verdana"/>
        </w:rPr>
        <w:t xml:space="preserve">In addition, the revised ELA curriculum units </w:t>
      </w:r>
      <w:r w:rsidR="00C83C0B">
        <w:rPr>
          <w:rFonts w:eastAsia="Verdana"/>
        </w:rPr>
        <w:t>are new to all Parker teachers this year.</w:t>
      </w:r>
      <w:r w:rsidR="00BF72AD">
        <w:rPr>
          <w:rFonts w:eastAsia="Verdana"/>
        </w:rPr>
        <w:t xml:space="preserve"> In math instruction, some classrooms demonstrated strong implementation of the </w:t>
      </w:r>
      <w:r w:rsidR="00FA565B">
        <w:rPr>
          <w:rFonts w:eastAsia="Verdana"/>
        </w:rPr>
        <w:t>workshop-based curriculum while others did not.</w:t>
      </w:r>
      <w:r w:rsidR="00C83C0B">
        <w:rPr>
          <w:rFonts w:eastAsia="Verdana"/>
        </w:rPr>
        <w:t xml:space="preserve"> </w:t>
      </w:r>
      <w:r w:rsidRPr="006D02A5">
        <w:rPr>
          <w:rFonts w:eastAsia="Verdana"/>
        </w:rPr>
        <w:t xml:space="preserve">In some </w:t>
      </w:r>
      <w:r w:rsidR="008853D5">
        <w:rPr>
          <w:rFonts w:eastAsia="Verdana"/>
        </w:rPr>
        <w:t xml:space="preserve">math </w:t>
      </w:r>
      <w:r w:rsidRPr="006D02A5">
        <w:rPr>
          <w:rFonts w:eastAsia="Verdana"/>
        </w:rPr>
        <w:t xml:space="preserve">classrooms, students </w:t>
      </w:r>
      <w:r w:rsidR="00FA565B">
        <w:rPr>
          <w:rFonts w:eastAsia="Verdana"/>
        </w:rPr>
        <w:t>engaged in</w:t>
      </w:r>
      <w:r w:rsidRPr="006D02A5">
        <w:rPr>
          <w:rFonts w:eastAsia="Verdana"/>
        </w:rPr>
        <w:t xml:space="preserve"> </w:t>
      </w:r>
      <w:r w:rsidR="0043676D">
        <w:rPr>
          <w:rFonts w:eastAsia="Verdana"/>
        </w:rPr>
        <w:t xml:space="preserve">the type of </w:t>
      </w:r>
      <w:r w:rsidRPr="006D02A5">
        <w:rPr>
          <w:rFonts w:eastAsia="Verdana"/>
        </w:rPr>
        <w:t>meaningful discourse that leads to deep</w:t>
      </w:r>
      <w:r w:rsidR="0043676D">
        <w:rPr>
          <w:rFonts w:eastAsia="Verdana"/>
        </w:rPr>
        <w:t xml:space="preserve"> conceptual</w:t>
      </w:r>
      <w:r w:rsidRPr="006D02A5">
        <w:rPr>
          <w:rFonts w:eastAsia="Verdana"/>
        </w:rPr>
        <w:t xml:space="preserve"> understanding</w:t>
      </w:r>
      <w:r w:rsidR="0043676D">
        <w:rPr>
          <w:rFonts w:eastAsia="Verdana"/>
        </w:rPr>
        <w:t>s</w:t>
      </w:r>
      <w:r w:rsidRPr="006D02A5">
        <w:rPr>
          <w:rFonts w:eastAsia="Verdana"/>
        </w:rPr>
        <w:t xml:space="preserve"> and helps </w:t>
      </w:r>
      <w:r w:rsidR="005E6158">
        <w:rPr>
          <w:rFonts w:eastAsia="Verdana"/>
        </w:rPr>
        <w:t>students to clarify their</w:t>
      </w:r>
      <w:r w:rsidR="00874375">
        <w:rPr>
          <w:rFonts w:eastAsia="Verdana"/>
        </w:rPr>
        <w:t xml:space="preserve"> own</w:t>
      </w:r>
      <w:r w:rsidRPr="006D02A5">
        <w:rPr>
          <w:rFonts w:eastAsia="Verdana"/>
        </w:rPr>
        <w:t xml:space="preserve"> misconceptions</w:t>
      </w:r>
      <w:r w:rsidR="005E6158">
        <w:rPr>
          <w:rFonts w:eastAsia="Verdana"/>
        </w:rPr>
        <w:t xml:space="preserve">. In </w:t>
      </w:r>
      <w:r w:rsidRPr="006D02A5">
        <w:rPr>
          <w:rFonts w:eastAsia="Verdana"/>
        </w:rPr>
        <w:t>other classrooms</w:t>
      </w:r>
      <w:r w:rsidR="005E6158">
        <w:rPr>
          <w:rFonts w:eastAsia="Verdana"/>
        </w:rPr>
        <w:t>,</w:t>
      </w:r>
      <w:r w:rsidRPr="006D02A5">
        <w:rPr>
          <w:rFonts w:eastAsia="Verdana"/>
        </w:rPr>
        <w:t xml:space="preserve"> students spent too much time on disconnected approaches</w:t>
      </w:r>
      <w:r w:rsidR="00557F2E">
        <w:rPr>
          <w:rFonts w:eastAsia="Verdana"/>
        </w:rPr>
        <w:t xml:space="preserve"> to a problem</w:t>
      </w:r>
      <w:r w:rsidRPr="006D02A5">
        <w:rPr>
          <w:rFonts w:eastAsia="Verdana"/>
        </w:rPr>
        <w:t xml:space="preserve"> because of </w:t>
      </w:r>
      <w:r w:rsidR="008D3D6E">
        <w:rPr>
          <w:rFonts w:eastAsia="Verdana"/>
        </w:rPr>
        <w:t xml:space="preserve">their </w:t>
      </w:r>
      <w:r w:rsidRPr="006D02A5">
        <w:rPr>
          <w:rFonts w:eastAsia="Verdana"/>
        </w:rPr>
        <w:t xml:space="preserve">misunderstandings </w:t>
      </w:r>
      <w:r w:rsidR="008D3D6E">
        <w:rPr>
          <w:rFonts w:eastAsia="Verdana"/>
        </w:rPr>
        <w:t>of what the</w:t>
      </w:r>
      <w:r w:rsidRPr="006D02A5">
        <w:rPr>
          <w:rFonts w:eastAsia="Verdana"/>
        </w:rPr>
        <w:t xml:space="preserve"> problem asked of them and </w:t>
      </w:r>
      <w:r w:rsidR="00874375">
        <w:rPr>
          <w:rFonts w:eastAsia="Verdana"/>
        </w:rPr>
        <w:t>their</w:t>
      </w:r>
      <w:r w:rsidRPr="006D02A5">
        <w:rPr>
          <w:rFonts w:eastAsia="Verdana"/>
        </w:rPr>
        <w:t xml:space="preserve"> lack of knowledge </w:t>
      </w:r>
      <w:r w:rsidR="00874375">
        <w:rPr>
          <w:rFonts w:eastAsia="Verdana"/>
        </w:rPr>
        <w:t>about</w:t>
      </w:r>
      <w:r w:rsidRPr="006D02A5">
        <w:rPr>
          <w:rFonts w:eastAsia="Verdana"/>
        </w:rPr>
        <w:t xml:space="preserve"> how to approach the problem.  </w:t>
      </w:r>
    </w:p>
    <w:p w14:paraId="550E756C" w14:textId="5D796DF9" w:rsidR="00B053FB" w:rsidRPr="006D02A5" w:rsidRDefault="00153FB8" w:rsidP="00B936CF">
      <w:pPr>
        <w:widowControl/>
        <w:spacing w:before="180" w:after="180"/>
        <w:ind w:right="285"/>
        <w:rPr>
          <w:rFonts w:eastAsia="Verdana"/>
        </w:rPr>
      </w:pPr>
      <w:r w:rsidRPr="006D02A5">
        <w:rPr>
          <w:rFonts w:eastAsia="Verdana"/>
        </w:rPr>
        <w:t xml:space="preserve">Instructional variability is an area that requires time and attention. </w:t>
      </w:r>
      <w:r w:rsidR="00F927D6">
        <w:rPr>
          <w:rFonts w:eastAsia="Verdana"/>
        </w:rPr>
        <w:t>T</w:t>
      </w:r>
      <w:r w:rsidR="00005793">
        <w:rPr>
          <w:rFonts w:eastAsia="Verdana"/>
        </w:rPr>
        <w:t>o effectively implement their school’s complex and rigorous c</w:t>
      </w:r>
      <w:r w:rsidRPr="006D02A5">
        <w:rPr>
          <w:rFonts w:eastAsia="Verdana"/>
        </w:rPr>
        <w:t>urricula</w:t>
      </w:r>
      <w:r w:rsidR="00005793">
        <w:rPr>
          <w:rFonts w:eastAsia="Verdana"/>
        </w:rPr>
        <w:t xml:space="preserve">, Parker </w:t>
      </w:r>
      <w:r w:rsidRPr="006D02A5">
        <w:rPr>
          <w:rFonts w:eastAsia="Verdana"/>
        </w:rPr>
        <w:t xml:space="preserve">teachers will continue to require high levels of support in their planning and </w:t>
      </w:r>
      <w:r w:rsidR="00005793">
        <w:rPr>
          <w:rFonts w:eastAsia="Verdana"/>
        </w:rPr>
        <w:t>professional development</w:t>
      </w:r>
      <w:r w:rsidRPr="006D02A5">
        <w:rPr>
          <w:rFonts w:eastAsia="Verdana"/>
        </w:rPr>
        <w:t xml:space="preserve">, as well as ongoing observation, feedback, and coaching. </w:t>
      </w:r>
    </w:p>
    <w:p w14:paraId="26BBA221" w14:textId="77777777" w:rsidR="00B053FB" w:rsidRDefault="00B053FB">
      <w:pPr>
        <w:widowControl/>
      </w:pPr>
    </w:p>
    <w:p w14:paraId="07478310" w14:textId="3DEE660F" w:rsidR="00B053FB" w:rsidRDefault="00153FB8">
      <w:pPr>
        <w:widowControl/>
      </w:pPr>
      <w:r>
        <w:t>Area of Focus #2</w:t>
      </w:r>
    </w:p>
    <w:p w14:paraId="5D7BC3B1" w14:textId="77777777" w:rsidR="00B053FB" w:rsidRDefault="00153FB8">
      <w:pPr>
        <w:widowControl/>
      </w:pPr>
      <w:r>
        <w:t>Assessment</w:t>
      </w:r>
    </w:p>
    <w:p w14:paraId="700F570F" w14:textId="77777777" w:rsidR="00B053FB" w:rsidRDefault="00B053FB">
      <w:pPr>
        <w:widowControl/>
      </w:pPr>
    </w:p>
    <w:p w14:paraId="56BF4930" w14:textId="238E9473" w:rsidR="00163BF8" w:rsidRDefault="00153FB8" w:rsidP="001A70C9">
      <w:pPr>
        <w:widowControl/>
        <w:rPr>
          <w:i/>
        </w:rPr>
      </w:pPr>
      <w:r>
        <w:rPr>
          <w:i/>
        </w:rPr>
        <w:t>Description:</w:t>
      </w:r>
    </w:p>
    <w:p w14:paraId="6684A18F" w14:textId="25EB4881" w:rsidR="00B053FB" w:rsidRPr="00893101" w:rsidRDefault="00157A3B" w:rsidP="00626319">
      <w:pPr>
        <w:widowControl/>
        <w:rPr>
          <w:rFonts w:eastAsia="Verdana"/>
        </w:rPr>
      </w:pPr>
      <w:r>
        <w:rPr>
          <w:rFonts w:eastAsia="Verdana"/>
        </w:rPr>
        <w:t>Parker School has a system of a</w:t>
      </w:r>
      <w:r w:rsidR="00153FB8" w:rsidRPr="00893101">
        <w:rPr>
          <w:rFonts w:eastAsia="Verdana"/>
        </w:rPr>
        <w:t>ssessment practices in place</w:t>
      </w:r>
      <w:r>
        <w:rPr>
          <w:rFonts w:eastAsia="Verdana"/>
        </w:rPr>
        <w:t>,</w:t>
      </w:r>
      <w:r w:rsidR="00153FB8" w:rsidRPr="00893101">
        <w:rPr>
          <w:rFonts w:eastAsia="Verdana"/>
        </w:rPr>
        <w:t xml:space="preserve"> as evidenced by the </w:t>
      </w:r>
      <w:r w:rsidR="00206A4D">
        <w:rPr>
          <w:rFonts w:eastAsia="Verdana"/>
        </w:rPr>
        <w:t>schoolwide assessment calendar</w:t>
      </w:r>
      <w:r w:rsidR="00153FB8" w:rsidRPr="00893101">
        <w:rPr>
          <w:rFonts w:eastAsia="Verdana"/>
        </w:rPr>
        <w:t xml:space="preserve"> and </w:t>
      </w:r>
      <w:r w:rsidR="00206A4D">
        <w:rPr>
          <w:rFonts w:eastAsia="Verdana"/>
        </w:rPr>
        <w:t>evidence demonstrating that</w:t>
      </w:r>
      <w:r w:rsidR="0002686C">
        <w:rPr>
          <w:rFonts w:eastAsia="Verdana"/>
        </w:rPr>
        <w:t xml:space="preserve"> school leaders and teachers review</w:t>
      </w:r>
      <w:r w:rsidR="00153FB8" w:rsidRPr="00893101">
        <w:rPr>
          <w:rFonts w:eastAsia="Verdana"/>
        </w:rPr>
        <w:t xml:space="preserve"> data regularly to monitor progress and </w:t>
      </w:r>
      <w:r w:rsidR="00AA126B">
        <w:rPr>
          <w:rFonts w:eastAsia="Verdana"/>
        </w:rPr>
        <w:t>make adjustments</w:t>
      </w:r>
      <w:r w:rsidR="00153FB8" w:rsidRPr="00893101">
        <w:rPr>
          <w:rFonts w:eastAsia="Verdana"/>
        </w:rPr>
        <w:t>. Additionally,</w:t>
      </w:r>
      <w:r w:rsidR="00AA126B">
        <w:rPr>
          <w:rFonts w:eastAsia="Verdana"/>
        </w:rPr>
        <w:t xml:space="preserve"> the leadership team has established</w:t>
      </w:r>
      <w:r w:rsidR="00153FB8" w:rsidRPr="00893101">
        <w:rPr>
          <w:rFonts w:eastAsia="Verdana"/>
        </w:rPr>
        <w:t xml:space="preserve"> </w:t>
      </w:r>
      <w:r w:rsidR="00AA126B">
        <w:rPr>
          <w:rFonts w:eastAsia="Verdana"/>
        </w:rPr>
        <w:t>regular</w:t>
      </w:r>
      <w:r w:rsidR="00153FB8" w:rsidRPr="00893101">
        <w:rPr>
          <w:rFonts w:eastAsia="Verdana"/>
        </w:rPr>
        <w:t xml:space="preserve"> meetings between school leaders and </w:t>
      </w:r>
      <w:r w:rsidR="00AA126B">
        <w:rPr>
          <w:rFonts w:eastAsia="Verdana"/>
        </w:rPr>
        <w:t>instructional coaches</w:t>
      </w:r>
      <w:r w:rsidR="00153FB8" w:rsidRPr="00893101">
        <w:rPr>
          <w:rFonts w:eastAsia="Verdana"/>
        </w:rPr>
        <w:t xml:space="preserve"> to review walkthrough data and </w:t>
      </w:r>
      <w:r w:rsidR="004D789B">
        <w:rPr>
          <w:rFonts w:eastAsia="Verdana"/>
        </w:rPr>
        <w:t>plan</w:t>
      </w:r>
      <w:r w:rsidR="00153FB8" w:rsidRPr="00893101">
        <w:rPr>
          <w:rFonts w:eastAsia="Verdana"/>
        </w:rPr>
        <w:t xml:space="preserve"> targeted supports </w:t>
      </w:r>
      <w:r w:rsidR="004D789B">
        <w:rPr>
          <w:rFonts w:eastAsia="Verdana"/>
        </w:rPr>
        <w:t>to teachers</w:t>
      </w:r>
      <w:r w:rsidR="00153FB8" w:rsidRPr="00893101">
        <w:rPr>
          <w:rFonts w:eastAsia="Verdana"/>
        </w:rPr>
        <w:t>. However,</w:t>
      </w:r>
      <w:r w:rsidR="00CC0EEF">
        <w:rPr>
          <w:rFonts w:eastAsia="Verdana"/>
        </w:rPr>
        <w:t xml:space="preserve"> the data that are currently being collected and reviewed </w:t>
      </w:r>
      <w:r w:rsidR="6CC7F3DC" w:rsidRPr="2D11E809">
        <w:rPr>
          <w:rFonts w:eastAsia="Verdana"/>
        </w:rPr>
        <w:t>point to</w:t>
      </w:r>
      <w:r w:rsidR="00CC0EEF">
        <w:rPr>
          <w:rFonts w:eastAsia="Verdana"/>
        </w:rPr>
        <w:t xml:space="preserve"> some </w:t>
      </w:r>
      <w:r w:rsidR="0067749A">
        <w:rPr>
          <w:rFonts w:eastAsia="Verdana"/>
        </w:rPr>
        <w:t xml:space="preserve">key </w:t>
      </w:r>
      <w:r w:rsidR="4E8DD03F" w:rsidRPr="3B5DAA59">
        <w:rPr>
          <w:rFonts w:eastAsia="Verdana"/>
        </w:rPr>
        <w:t>issues</w:t>
      </w:r>
      <w:r w:rsidR="0067749A">
        <w:rPr>
          <w:rFonts w:eastAsia="Verdana"/>
        </w:rPr>
        <w:t xml:space="preserve"> for school leaders to address. For example, while </w:t>
      </w:r>
      <w:r w:rsidR="001B202B">
        <w:rPr>
          <w:rFonts w:eastAsia="Verdana"/>
        </w:rPr>
        <w:t xml:space="preserve">classroom observation data demonstrate an increase in student discourse, midyear ELA assessment data did not </w:t>
      </w:r>
      <w:r w:rsidR="001107D8">
        <w:rPr>
          <w:rFonts w:eastAsia="Verdana"/>
        </w:rPr>
        <w:t xml:space="preserve">show </w:t>
      </w:r>
      <w:r w:rsidR="00820733">
        <w:rPr>
          <w:rFonts w:eastAsia="Verdana"/>
        </w:rPr>
        <w:t>anticipated achievement gains</w:t>
      </w:r>
      <w:r w:rsidR="001107D8">
        <w:rPr>
          <w:rFonts w:eastAsia="Verdana"/>
        </w:rPr>
        <w:t>.</w:t>
      </w:r>
      <w:r w:rsidR="00A66EA7">
        <w:rPr>
          <w:rFonts w:eastAsia="Verdana"/>
        </w:rPr>
        <w:t xml:space="preserve"> </w:t>
      </w:r>
      <w:r w:rsidR="00153FB8" w:rsidRPr="00893101">
        <w:rPr>
          <w:rFonts w:eastAsia="Verdana"/>
        </w:rPr>
        <w:t xml:space="preserve">The </w:t>
      </w:r>
      <w:r w:rsidR="00A66EA7">
        <w:rPr>
          <w:rFonts w:eastAsia="Verdana"/>
        </w:rPr>
        <w:t xml:space="preserve">school’s </w:t>
      </w:r>
      <w:r w:rsidR="00153FB8" w:rsidRPr="00893101">
        <w:rPr>
          <w:rFonts w:eastAsia="Verdana"/>
        </w:rPr>
        <w:t xml:space="preserve">new curricular resources </w:t>
      </w:r>
      <w:r w:rsidR="002C77EE">
        <w:rPr>
          <w:rFonts w:eastAsia="Verdana"/>
        </w:rPr>
        <w:t>and the professional development</w:t>
      </w:r>
      <w:r w:rsidR="00153FB8" w:rsidRPr="00893101">
        <w:rPr>
          <w:rFonts w:eastAsia="Verdana"/>
        </w:rPr>
        <w:t xml:space="preserve"> in support of their implementation likely</w:t>
      </w:r>
      <w:r w:rsidR="00F927D6">
        <w:rPr>
          <w:rFonts w:eastAsia="Verdana"/>
        </w:rPr>
        <w:t xml:space="preserve"> will</w:t>
      </w:r>
      <w:r w:rsidR="00153FB8" w:rsidRPr="00893101">
        <w:rPr>
          <w:rFonts w:eastAsia="Verdana"/>
        </w:rPr>
        <w:t xml:space="preserve"> require additional time to take hold</w:t>
      </w:r>
      <w:r w:rsidR="002C77EE">
        <w:rPr>
          <w:rFonts w:eastAsia="Verdana"/>
        </w:rPr>
        <w:t>, particularly among the school’s newer teachers</w:t>
      </w:r>
      <w:r w:rsidR="00153FB8" w:rsidRPr="00893101">
        <w:rPr>
          <w:rFonts w:eastAsia="Verdana"/>
        </w:rPr>
        <w:t xml:space="preserve">. Assessment will play an instrumental role in </w:t>
      </w:r>
      <w:r w:rsidR="003B1604">
        <w:rPr>
          <w:rFonts w:eastAsia="Verdana"/>
        </w:rPr>
        <w:t xml:space="preserve">supporting teachers to implement the school’s </w:t>
      </w:r>
      <w:r w:rsidR="00153FB8" w:rsidRPr="00893101">
        <w:rPr>
          <w:rFonts w:eastAsia="Verdana"/>
        </w:rPr>
        <w:t xml:space="preserve">curricula with fidelity and to </w:t>
      </w:r>
      <w:r w:rsidR="00154E3A">
        <w:rPr>
          <w:rFonts w:eastAsia="Verdana"/>
        </w:rPr>
        <w:t xml:space="preserve">effectively </w:t>
      </w:r>
      <w:r w:rsidR="00153FB8" w:rsidRPr="00893101">
        <w:rPr>
          <w:rFonts w:eastAsia="Verdana"/>
        </w:rPr>
        <w:t xml:space="preserve">diagnose and respond to student misconceptions and lagging skills. </w:t>
      </w:r>
    </w:p>
    <w:p w14:paraId="1A163249" w14:textId="508FEE6F" w:rsidR="00B053FB" w:rsidRPr="00893101" w:rsidRDefault="00154E3A" w:rsidP="00B936CF">
      <w:pPr>
        <w:widowControl/>
        <w:spacing w:before="180" w:after="180"/>
        <w:ind w:right="285"/>
        <w:rPr>
          <w:rFonts w:eastAsia="Verdana"/>
        </w:rPr>
      </w:pPr>
      <w:r>
        <w:rPr>
          <w:rFonts w:eastAsia="Verdana"/>
        </w:rPr>
        <w:t>Parker t</w:t>
      </w:r>
      <w:r w:rsidR="00153FB8" w:rsidRPr="00893101">
        <w:rPr>
          <w:rFonts w:eastAsia="Verdana"/>
        </w:rPr>
        <w:t>eachers require add</w:t>
      </w:r>
      <w:r>
        <w:rPr>
          <w:rFonts w:eastAsia="Verdana"/>
        </w:rPr>
        <w:t>itional</w:t>
      </w:r>
      <w:r w:rsidR="00153FB8" w:rsidRPr="00893101">
        <w:rPr>
          <w:rFonts w:eastAsia="Verdana"/>
        </w:rPr>
        <w:t xml:space="preserve"> support in using </w:t>
      </w:r>
      <w:r w:rsidR="00842D3F">
        <w:rPr>
          <w:rFonts w:eastAsia="Verdana"/>
        </w:rPr>
        <w:t>formative assessment data to make effectiv</w:t>
      </w:r>
      <w:r w:rsidR="00FA55A4">
        <w:rPr>
          <w:rFonts w:eastAsia="Verdana"/>
        </w:rPr>
        <w:t>e in-the-moment adjustments to their instruction.</w:t>
      </w:r>
      <w:r w:rsidR="00904787">
        <w:rPr>
          <w:rFonts w:eastAsia="Verdana"/>
        </w:rPr>
        <w:t xml:space="preserve"> </w:t>
      </w:r>
      <w:r w:rsidR="00153FB8" w:rsidRPr="00893101">
        <w:rPr>
          <w:rFonts w:eastAsia="Verdana"/>
        </w:rPr>
        <w:t xml:space="preserve">Some teachers are struggling to diagnose what they are seeing in student work products and others are struggling to respond </w:t>
      </w:r>
      <w:r w:rsidR="114CCD5E" w:rsidRPr="072787DA">
        <w:rPr>
          <w:rFonts w:eastAsia="Verdana"/>
        </w:rPr>
        <w:t>effectively</w:t>
      </w:r>
      <w:r w:rsidR="00153FB8" w:rsidRPr="00893101">
        <w:rPr>
          <w:rFonts w:eastAsia="Verdana"/>
        </w:rPr>
        <w:t xml:space="preserve"> to what they are seeing in </w:t>
      </w:r>
      <w:r w:rsidR="00384BCF">
        <w:rPr>
          <w:rFonts w:eastAsia="Verdana"/>
        </w:rPr>
        <w:t xml:space="preserve">student </w:t>
      </w:r>
      <w:r w:rsidR="00153FB8" w:rsidRPr="00893101">
        <w:rPr>
          <w:rFonts w:eastAsia="Verdana"/>
        </w:rPr>
        <w:t>data.</w:t>
      </w:r>
      <w:r w:rsidR="001B146A">
        <w:rPr>
          <w:rFonts w:eastAsia="Verdana"/>
        </w:rPr>
        <w:t xml:space="preserve"> They will benefit from additional</w:t>
      </w:r>
      <w:r w:rsidR="001B146A" w:rsidRPr="00893101">
        <w:rPr>
          <w:rFonts w:eastAsia="Verdana"/>
        </w:rPr>
        <w:t xml:space="preserve"> </w:t>
      </w:r>
      <w:r w:rsidR="006D4A88">
        <w:rPr>
          <w:rFonts w:eastAsia="Verdana"/>
        </w:rPr>
        <w:t>professional learning</w:t>
      </w:r>
      <w:r w:rsidR="001B146A" w:rsidRPr="00893101">
        <w:rPr>
          <w:rFonts w:eastAsia="Verdana"/>
        </w:rPr>
        <w:t xml:space="preserve"> and modeling </w:t>
      </w:r>
      <w:r w:rsidR="001B146A">
        <w:rPr>
          <w:rFonts w:eastAsia="Verdana"/>
        </w:rPr>
        <w:t xml:space="preserve">of how to provide effective whole-group and small-group feedback. </w:t>
      </w:r>
      <w:r w:rsidR="00153FB8" w:rsidRPr="00893101">
        <w:rPr>
          <w:rFonts w:eastAsia="Verdana"/>
        </w:rPr>
        <w:t xml:space="preserve"> </w:t>
      </w:r>
    </w:p>
    <w:p w14:paraId="1E8718A0" w14:textId="77777777" w:rsidR="00B053FB" w:rsidRPr="00893101" w:rsidRDefault="00B053FB">
      <w:pPr>
        <w:widowControl/>
        <w:sectPr w:rsidR="00B053FB" w:rsidRPr="00893101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63138DF3" w14:textId="6AD3DDD8" w:rsidR="00B053FB" w:rsidRPr="00893101" w:rsidRDefault="00B053FB" w:rsidP="00626319">
      <w:pPr>
        <w:widowControl/>
        <w:spacing w:after="160"/>
        <w:rPr>
          <w:b/>
        </w:rPr>
      </w:pPr>
    </w:p>
    <w:p w14:paraId="1FCF1F15" w14:textId="6F2234D7" w:rsidR="00B053FB" w:rsidRPr="00893101" w:rsidRDefault="00B053FB" w:rsidP="00626319">
      <w:pPr>
        <w:widowControl/>
        <w:spacing w:after="160"/>
        <w:jc w:val="both"/>
        <w:rPr>
          <w:b/>
        </w:rPr>
      </w:pPr>
    </w:p>
    <w:sectPr w:rsidR="00B053FB" w:rsidRPr="00893101">
      <w:type w:val="continuous"/>
      <w:pgSz w:w="12240" w:h="15840"/>
      <w:pgMar w:top="720" w:right="720" w:bottom="720" w:left="72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DBFFA" w14:textId="77777777" w:rsidR="00AB76A0" w:rsidRDefault="00AB76A0">
      <w:r>
        <w:separator/>
      </w:r>
    </w:p>
  </w:endnote>
  <w:endnote w:type="continuationSeparator" w:id="0">
    <w:p w14:paraId="32AF0AD9" w14:textId="77777777" w:rsidR="00AB76A0" w:rsidRDefault="00AB76A0">
      <w:r>
        <w:continuationSeparator/>
      </w:r>
    </w:p>
  </w:endnote>
  <w:endnote w:type="continuationNotice" w:id="1">
    <w:p w14:paraId="2FD74CA6" w14:textId="77777777" w:rsidR="00AB76A0" w:rsidRDefault="00AB7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28F30" w14:textId="77777777" w:rsidR="00B053FB" w:rsidRDefault="00153FB8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16F6">
      <w:rPr>
        <w:noProof/>
        <w:color w:val="000000"/>
      </w:rPr>
      <w:t>2</w:t>
    </w:r>
    <w:r>
      <w:rPr>
        <w:color w:val="000000"/>
      </w:rPr>
      <w:fldChar w:fldCharType="end"/>
    </w:r>
  </w:p>
  <w:p w14:paraId="5A2BD8D0" w14:textId="77777777" w:rsidR="00B053FB" w:rsidRDefault="00B053FB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0653C" w14:textId="77777777" w:rsidR="00AB76A0" w:rsidRDefault="00AB76A0">
      <w:r>
        <w:separator/>
      </w:r>
    </w:p>
  </w:footnote>
  <w:footnote w:type="continuationSeparator" w:id="0">
    <w:p w14:paraId="14D04DB0" w14:textId="77777777" w:rsidR="00AB76A0" w:rsidRDefault="00AB76A0">
      <w:r>
        <w:continuationSeparator/>
      </w:r>
    </w:p>
  </w:footnote>
  <w:footnote w:type="continuationNotice" w:id="1">
    <w:p w14:paraId="59C241F4" w14:textId="77777777" w:rsidR="00AB76A0" w:rsidRDefault="00AB76A0"/>
  </w:footnote>
  <w:footnote w:id="2">
    <w:p w14:paraId="23A46084" w14:textId="1118FBD8" w:rsidR="00F361E9" w:rsidRDefault="00A625FE" w:rsidP="00F361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361E9">
        <w:t xml:space="preserve">The first two </w:t>
      </w:r>
      <w:r w:rsidR="00F361E9" w:rsidRPr="00261746">
        <w:t>quarterly report</w:t>
      </w:r>
      <w:r w:rsidR="00F361E9">
        <w:t>s</w:t>
      </w:r>
      <w:r w:rsidR="00F361E9" w:rsidRPr="00261746">
        <w:t xml:space="preserve"> for </w:t>
      </w:r>
      <w:r w:rsidR="00F361E9">
        <w:t>SY2022-2023</w:t>
      </w:r>
      <w:r w:rsidR="00F361E9" w:rsidRPr="00261746">
        <w:t xml:space="preserve"> can be found here:</w:t>
      </w:r>
    </w:p>
    <w:p w14:paraId="7417671D" w14:textId="61B8BBF6" w:rsidR="00F361E9" w:rsidRDefault="00F361E9" w:rsidP="00F361E9">
      <w:pPr>
        <w:pStyle w:val="FootnoteText"/>
        <w:tabs>
          <w:tab w:val="left" w:pos="3540"/>
        </w:tabs>
      </w:pPr>
      <w:r>
        <w:t xml:space="preserve">Q1 report: </w:t>
      </w:r>
      <w:hyperlink r:id="rId1" w:history="1">
        <w:r w:rsidR="00C17691" w:rsidRPr="00DD65DD">
          <w:rPr>
            <w:rStyle w:val="Hyperlink"/>
          </w:rPr>
          <w:t>https://www.doe.mass.edu/bese/docs/fy2023/2022-10/item7.docx</w:t>
        </w:r>
      </w:hyperlink>
      <w:r>
        <w:t xml:space="preserve"> </w:t>
      </w:r>
    </w:p>
    <w:p w14:paraId="40DBC875" w14:textId="11A22982" w:rsidR="00F361E9" w:rsidRDefault="00F361E9" w:rsidP="00F361E9">
      <w:pPr>
        <w:pStyle w:val="FootnoteText"/>
      </w:pPr>
      <w:r>
        <w:t xml:space="preserve">Q2 report: </w:t>
      </w:r>
      <w:hyperlink r:id="rId2" w:history="1">
        <w:r w:rsidR="00B55815" w:rsidRPr="00DD65DD">
          <w:rPr>
            <w:rStyle w:val="Hyperlink"/>
          </w:rPr>
          <w:t>https://www.doe.mass.edu/bese/docs/fy2023/2023-01/item7.docx</w:t>
        </w:r>
      </w:hyperlink>
      <w:r>
        <w:t xml:space="preserve"> </w:t>
      </w:r>
    </w:p>
    <w:p w14:paraId="05B17D12" w14:textId="4AA61356" w:rsidR="00A625FE" w:rsidRDefault="00A625F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DCDA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6230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9644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86B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F0BA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3C8F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278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0E0C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E0D8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C52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E2949"/>
    <w:multiLevelType w:val="multilevel"/>
    <w:tmpl w:val="17CEC2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FF35ABE"/>
    <w:multiLevelType w:val="multilevel"/>
    <w:tmpl w:val="E5882536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B"/>
    <w:rsid w:val="00003321"/>
    <w:rsid w:val="00005793"/>
    <w:rsid w:val="00011533"/>
    <w:rsid w:val="000235B8"/>
    <w:rsid w:val="0002686C"/>
    <w:rsid w:val="000273B4"/>
    <w:rsid w:val="00034E08"/>
    <w:rsid w:val="000359A7"/>
    <w:rsid w:val="000429B6"/>
    <w:rsid w:val="00047E17"/>
    <w:rsid w:val="00051D46"/>
    <w:rsid w:val="000538D0"/>
    <w:rsid w:val="00056A3E"/>
    <w:rsid w:val="00074350"/>
    <w:rsid w:val="0007480D"/>
    <w:rsid w:val="00075F5E"/>
    <w:rsid w:val="000810D7"/>
    <w:rsid w:val="00082E26"/>
    <w:rsid w:val="00085B2E"/>
    <w:rsid w:val="000932E2"/>
    <w:rsid w:val="000C240C"/>
    <w:rsid w:val="000C44B4"/>
    <w:rsid w:val="000D2160"/>
    <w:rsid w:val="000D5CBA"/>
    <w:rsid w:val="000E07B6"/>
    <w:rsid w:val="000E0A8E"/>
    <w:rsid w:val="000E2289"/>
    <w:rsid w:val="000E3B23"/>
    <w:rsid w:val="000F0C0F"/>
    <w:rsid w:val="000F71AD"/>
    <w:rsid w:val="0010256E"/>
    <w:rsid w:val="001107D8"/>
    <w:rsid w:val="001115BA"/>
    <w:rsid w:val="00117C03"/>
    <w:rsid w:val="00117F36"/>
    <w:rsid w:val="0014110B"/>
    <w:rsid w:val="00147366"/>
    <w:rsid w:val="001500FA"/>
    <w:rsid w:val="00153FB8"/>
    <w:rsid w:val="00154E3A"/>
    <w:rsid w:val="00157A3B"/>
    <w:rsid w:val="00163BF8"/>
    <w:rsid w:val="00167D31"/>
    <w:rsid w:val="00170E61"/>
    <w:rsid w:val="00192EB4"/>
    <w:rsid w:val="00196A46"/>
    <w:rsid w:val="001A6F48"/>
    <w:rsid w:val="001A70C9"/>
    <w:rsid w:val="001A72A1"/>
    <w:rsid w:val="001A7AEC"/>
    <w:rsid w:val="001B146A"/>
    <w:rsid w:val="001B202B"/>
    <w:rsid w:val="001D3C74"/>
    <w:rsid w:val="002016B8"/>
    <w:rsid w:val="0020335F"/>
    <w:rsid w:val="00206A4D"/>
    <w:rsid w:val="002137A0"/>
    <w:rsid w:val="002149C4"/>
    <w:rsid w:val="002207A3"/>
    <w:rsid w:val="00222A07"/>
    <w:rsid w:val="00222BE3"/>
    <w:rsid w:val="00225B94"/>
    <w:rsid w:val="00245311"/>
    <w:rsid w:val="00252AE1"/>
    <w:rsid w:val="00253D81"/>
    <w:rsid w:val="002569A4"/>
    <w:rsid w:val="002600DE"/>
    <w:rsid w:val="00263A7D"/>
    <w:rsid w:val="00264097"/>
    <w:rsid w:val="0026411C"/>
    <w:rsid w:val="002644E8"/>
    <w:rsid w:val="00264712"/>
    <w:rsid w:val="00264A00"/>
    <w:rsid w:val="00267FCB"/>
    <w:rsid w:val="002773E0"/>
    <w:rsid w:val="00282463"/>
    <w:rsid w:val="00283309"/>
    <w:rsid w:val="002906E0"/>
    <w:rsid w:val="002A55B6"/>
    <w:rsid w:val="002B5820"/>
    <w:rsid w:val="002B6B1D"/>
    <w:rsid w:val="002C267C"/>
    <w:rsid w:val="002C32D1"/>
    <w:rsid w:val="002C33D1"/>
    <w:rsid w:val="002C77EE"/>
    <w:rsid w:val="002E19A1"/>
    <w:rsid w:val="002E6CAA"/>
    <w:rsid w:val="002F0429"/>
    <w:rsid w:val="00306DDA"/>
    <w:rsid w:val="0031577F"/>
    <w:rsid w:val="003170BC"/>
    <w:rsid w:val="00320ACE"/>
    <w:rsid w:val="00327D84"/>
    <w:rsid w:val="00333792"/>
    <w:rsid w:val="00335FB4"/>
    <w:rsid w:val="003413A5"/>
    <w:rsid w:val="0035153A"/>
    <w:rsid w:val="00353258"/>
    <w:rsid w:val="00354545"/>
    <w:rsid w:val="00354642"/>
    <w:rsid w:val="00374BA0"/>
    <w:rsid w:val="00380901"/>
    <w:rsid w:val="0038308B"/>
    <w:rsid w:val="0038411A"/>
    <w:rsid w:val="00384BCF"/>
    <w:rsid w:val="00387004"/>
    <w:rsid w:val="00387FC2"/>
    <w:rsid w:val="00395937"/>
    <w:rsid w:val="00395A0D"/>
    <w:rsid w:val="003963DE"/>
    <w:rsid w:val="003A0C42"/>
    <w:rsid w:val="003A60D1"/>
    <w:rsid w:val="003A6E2D"/>
    <w:rsid w:val="003A7B7C"/>
    <w:rsid w:val="003B1604"/>
    <w:rsid w:val="003D0D10"/>
    <w:rsid w:val="003D309A"/>
    <w:rsid w:val="003E6CD5"/>
    <w:rsid w:val="003F0497"/>
    <w:rsid w:val="003F0FA6"/>
    <w:rsid w:val="003F3D6A"/>
    <w:rsid w:val="00403D70"/>
    <w:rsid w:val="00412549"/>
    <w:rsid w:val="0042159E"/>
    <w:rsid w:val="00423146"/>
    <w:rsid w:val="00424A42"/>
    <w:rsid w:val="00426E8D"/>
    <w:rsid w:val="004312D3"/>
    <w:rsid w:val="00431816"/>
    <w:rsid w:val="00434EFF"/>
    <w:rsid w:val="0043676D"/>
    <w:rsid w:val="004367B8"/>
    <w:rsid w:val="00437B66"/>
    <w:rsid w:val="0045607C"/>
    <w:rsid w:val="00457118"/>
    <w:rsid w:val="0048255F"/>
    <w:rsid w:val="00482894"/>
    <w:rsid w:val="00486891"/>
    <w:rsid w:val="004A6506"/>
    <w:rsid w:val="004B0812"/>
    <w:rsid w:val="004B3BCE"/>
    <w:rsid w:val="004B5895"/>
    <w:rsid w:val="004C66A4"/>
    <w:rsid w:val="004D789B"/>
    <w:rsid w:val="004E17B7"/>
    <w:rsid w:val="004E181D"/>
    <w:rsid w:val="004E785D"/>
    <w:rsid w:val="004F0962"/>
    <w:rsid w:val="004F1376"/>
    <w:rsid w:val="004F14E8"/>
    <w:rsid w:val="004F41D5"/>
    <w:rsid w:val="004F7105"/>
    <w:rsid w:val="00500AA1"/>
    <w:rsid w:val="00507AA9"/>
    <w:rsid w:val="00514CB4"/>
    <w:rsid w:val="00520A39"/>
    <w:rsid w:val="00520B6D"/>
    <w:rsid w:val="00520DB6"/>
    <w:rsid w:val="00527050"/>
    <w:rsid w:val="00536B03"/>
    <w:rsid w:val="005447BD"/>
    <w:rsid w:val="00557F2E"/>
    <w:rsid w:val="00564029"/>
    <w:rsid w:val="00570D56"/>
    <w:rsid w:val="00572F52"/>
    <w:rsid w:val="0057543E"/>
    <w:rsid w:val="005776C1"/>
    <w:rsid w:val="0058731F"/>
    <w:rsid w:val="005A0F4D"/>
    <w:rsid w:val="005B1864"/>
    <w:rsid w:val="005B7A89"/>
    <w:rsid w:val="005C1885"/>
    <w:rsid w:val="005C6167"/>
    <w:rsid w:val="005D3A27"/>
    <w:rsid w:val="005D6065"/>
    <w:rsid w:val="005E0C8D"/>
    <w:rsid w:val="005E2DF0"/>
    <w:rsid w:val="005E6158"/>
    <w:rsid w:val="006022B0"/>
    <w:rsid w:val="00602A8E"/>
    <w:rsid w:val="006042EE"/>
    <w:rsid w:val="00606170"/>
    <w:rsid w:val="00606CBA"/>
    <w:rsid w:val="00612CA8"/>
    <w:rsid w:val="00612DEA"/>
    <w:rsid w:val="00614A06"/>
    <w:rsid w:val="00626319"/>
    <w:rsid w:val="006273D0"/>
    <w:rsid w:val="00635472"/>
    <w:rsid w:val="006373F2"/>
    <w:rsid w:val="0064079C"/>
    <w:rsid w:val="00644D37"/>
    <w:rsid w:val="00645DDC"/>
    <w:rsid w:val="00653F64"/>
    <w:rsid w:val="00674448"/>
    <w:rsid w:val="0067644A"/>
    <w:rsid w:val="0067749A"/>
    <w:rsid w:val="006820DB"/>
    <w:rsid w:val="0068326F"/>
    <w:rsid w:val="00684762"/>
    <w:rsid w:val="00685B50"/>
    <w:rsid w:val="00693F98"/>
    <w:rsid w:val="0069545F"/>
    <w:rsid w:val="006954AD"/>
    <w:rsid w:val="006A2F24"/>
    <w:rsid w:val="006A520D"/>
    <w:rsid w:val="006B1146"/>
    <w:rsid w:val="006B5C2A"/>
    <w:rsid w:val="006C31ED"/>
    <w:rsid w:val="006C575D"/>
    <w:rsid w:val="006D02A5"/>
    <w:rsid w:val="006D044D"/>
    <w:rsid w:val="006D4A88"/>
    <w:rsid w:val="006D5CAD"/>
    <w:rsid w:val="006E47E0"/>
    <w:rsid w:val="006F0B99"/>
    <w:rsid w:val="006F3F24"/>
    <w:rsid w:val="006F4A54"/>
    <w:rsid w:val="006F5333"/>
    <w:rsid w:val="00711BC7"/>
    <w:rsid w:val="00714E12"/>
    <w:rsid w:val="007223FE"/>
    <w:rsid w:val="00732F9C"/>
    <w:rsid w:val="0073361D"/>
    <w:rsid w:val="00733939"/>
    <w:rsid w:val="007369AC"/>
    <w:rsid w:val="00740550"/>
    <w:rsid w:val="00741945"/>
    <w:rsid w:val="007464F0"/>
    <w:rsid w:val="007478ED"/>
    <w:rsid w:val="007554B8"/>
    <w:rsid w:val="00760CF7"/>
    <w:rsid w:val="00761F93"/>
    <w:rsid w:val="007644BF"/>
    <w:rsid w:val="00776408"/>
    <w:rsid w:val="00795128"/>
    <w:rsid w:val="007A2DA0"/>
    <w:rsid w:val="007B61BE"/>
    <w:rsid w:val="007C19E9"/>
    <w:rsid w:val="007C6E06"/>
    <w:rsid w:val="007D0C14"/>
    <w:rsid w:val="007D42B0"/>
    <w:rsid w:val="007D55DD"/>
    <w:rsid w:val="007D6136"/>
    <w:rsid w:val="007D6638"/>
    <w:rsid w:val="007E0A30"/>
    <w:rsid w:val="007E3EA1"/>
    <w:rsid w:val="007F45CE"/>
    <w:rsid w:val="007F46A9"/>
    <w:rsid w:val="007F6F9F"/>
    <w:rsid w:val="00802D2D"/>
    <w:rsid w:val="0081206E"/>
    <w:rsid w:val="00820733"/>
    <w:rsid w:val="0082402A"/>
    <w:rsid w:val="00832980"/>
    <w:rsid w:val="0083344B"/>
    <w:rsid w:val="00834760"/>
    <w:rsid w:val="00842D3F"/>
    <w:rsid w:val="00844534"/>
    <w:rsid w:val="00845280"/>
    <w:rsid w:val="00850511"/>
    <w:rsid w:val="00851024"/>
    <w:rsid w:val="00853346"/>
    <w:rsid w:val="00861472"/>
    <w:rsid w:val="00865C17"/>
    <w:rsid w:val="00867644"/>
    <w:rsid w:val="00867DDC"/>
    <w:rsid w:val="00874375"/>
    <w:rsid w:val="0087793D"/>
    <w:rsid w:val="008779FA"/>
    <w:rsid w:val="00881FF4"/>
    <w:rsid w:val="008853D5"/>
    <w:rsid w:val="008916F6"/>
    <w:rsid w:val="00893101"/>
    <w:rsid w:val="008A68E9"/>
    <w:rsid w:val="008B2EAE"/>
    <w:rsid w:val="008B37C3"/>
    <w:rsid w:val="008C0C8F"/>
    <w:rsid w:val="008D0B4B"/>
    <w:rsid w:val="008D3D6E"/>
    <w:rsid w:val="008D66CC"/>
    <w:rsid w:val="008D7DF4"/>
    <w:rsid w:val="008E4051"/>
    <w:rsid w:val="008E4E07"/>
    <w:rsid w:val="008E6838"/>
    <w:rsid w:val="00904787"/>
    <w:rsid w:val="00907A88"/>
    <w:rsid w:val="00913DE3"/>
    <w:rsid w:val="00914909"/>
    <w:rsid w:val="0092187D"/>
    <w:rsid w:val="00921DE5"/>
    <w:rsid w:val="009276C9"/>
    <w:rsid w:val="00931B66"/>
    <w:rsid w:val="00933796"/>
    <w:rsid w:val="00942279"/>
    <w:rsid w:val="00962B90"/>
    <w:rsid w:val="0096430C"/>
    <w:rsid w:val="009677B8"/>
    <w:rsid w:val="00970E86"/>
    <w:rsid w:val="00974C68"/>
    <w:rsid w:val="00990662"/>
    <w:rsid w:val="009A55FE"/>
    <w:rsid w:val="009B7093"/>
    <w:rsid w:val="009B7C02"/>
    <w:rsid w:val="009D3244"/>
    <w:rsid w:val="009D4271"/>
    <w:rsid w:val="009F3F2D"/>
    <w:rsid w:val="00A20771"/>
    <w:rsid w:val="00A207E2"/>
    <w:rsid w:val="00A21F73"/>
    <w:rsid w:val="00A316D6"/>
    <w:rsid w:val="00A339DC"/>
    <w:rsid w:val="00A33BF2"/>
    <w:rsid w:val="00A37B5D"/>
    <w:rsid w:val="00A57DD3"/>
    <w:rsid w:val="00A61F3F"/>
    <w:rsid w:val="00A625FE"/>
    <w:rsid w:val="00A62CA1"/>
    <w:rsid w:val="00A66EA7"/>
    <w:rsid w:val="00A71258"/>
    <w:rsid w:val="00A7436C"/>
    <w:rsid w:val="00A80907"/>
    <w:rsid w:val="00A81465"/>
    <w:rsid w:val="00AA126B"/>
    <w:rsid w:val="00AB76A0"/>
    <w:rsid w:val="00AC3DE5"/>
    <w:rsid w:val="00AC6D05"/>
    <w:rsid w:val="00AC74F1"/>
    <w:rsid w:val="00AD0C40"/>
    <w:rsid w:val="00AE50CF"/>
    <w:rsid w:val="00AF1723"/>
    <w:rsid w:val="00AF71A9"/>
    <w:rsid w:val="00B048DA"/>
    <w:rsid w:val="00B053FB"/>
    <w:rsid w:val="00B1717A"/>
    <w:rsid w:val="00B17D9B"/>
    <w:rsid w:val="00B324C6"/>
    <w:rsid w:val="00B45A14"/>
    <w:rsid w:val="00B45EC8"/>
    <w:rsid w:val="00B469DB"/>
    <w:rsid w:val="00B55794"/>
    <w:rsid w:val="00B55815"/>
    <w:rsid w:val="00B638DB"/>
    <w:rsid w:val="00B673C8"/>
    <w:rsid w:val="00B7553D"/>
    <w:rsid w:val="00B81436"/>
    <w:rsid w:val="00B936CF"/>
    <w:rsid w:val="00B94076"/>
    <w:rsid w:val="00B95DC3"/>
    <w:rsid w:val="00BA0F3B"/>
    <w:rsid w:val="00BA1BAF"/>
    <w:rsid w:val="00BB1F80"/>
    <w:rsid w:val="00BF46AE"/>
    <w:rsid w:val="00BF72AD"/>
    <w:rsid w:val="00C01D65"/>
    <w:rsid w:val="00C06B97"/>
    <w:rsid w:val="00C11087"/>
    <w:rsid w:val="00C17691"/>
    <w:rsid w:val="00C36407"/>
    <w:rsid w:val="00C411EE"/>
    <w:rsid w:val="00C43C51"/>
    <w:rsid w:val="00C44B63"/>
    <w:rsid w:val="00C44CCE"/>
    <w:rsid w:val="00C45ABC"/>
    <w:rsid w:val="00C53DC9"/>
    <w:rsid w:val="00C5677A"/>
    <w:rsid w:val="00C74644"/>
    <w:rsid w:val="00C75B7E"/>
    <w:rsid w:val="00C83C0B"/>
    <w:rsid w:val="00C850CA"/>
    <w:rsid w:val="00C87FD7"/>
    <w:rsid w:val="00C950EE"/>
    <w:rsid w:val="00C9539D"/>
    <w:rsid w:val="00C9565C"/>
    <w:rsid w:val="00CA105C"/>
    <w:rsid w:val="00CB2583"/>
    <w:rsid w:val="00CC0EEF"/>
    <w:rsid w:val="00CC17A4"/>
    <w:rsid w:val="00CC4DA5"/>
    <w:rsid w:val="00CF1553"/>
    <w:rsid w:val="00CF4B33"/>
    <w:rsid w:val="00D017E8"/>
    <w:rsid w:val="00D160FE"/>
    <w:rsid w:val="00D20A77"/>
    <w:rsid w:val="00D22AD7"/>
    <w:rsid w:val="00D24F5E"/>
    <w:rsid w:val="00D3337F"/>
    <w:rsid w:val="00D370A0"/>
    <w:rsid w:val="00D40C21"/>
    <w:rsid w:val="00D46EDE"/>
    <w:rsid w:val="00D677B4"/>
    <w:rsid w:val="00D677ED"/>
    <w:rsid w:val="00D71CBA"/>
    <w:rsid w:val="00D76AB5"/>
    <w:rsid w:val="00D77928"/>
    <w:rsid w:val="00D851D6"/>
    <w:rsid w:val="00D85451"/>
    <w:rsid w:val="00D9050A"/>
    <w:rsid w:val="00D9138B"/>
    <w:rsid w:val="00D92CE8"/>
    <w:rsid w:val="00D92E51"/>
    <w:rsid w:val="00D94FAA"/>
    <w:rsid w:val="00DA0F42"/>
    <w:rsid w:val="00DB033F"/>
    <w:rsid w:val="00DB1EBA"/>
    <w:rsid w:val="00DC01E5"/>
    <w:rsid w:val="00DC35FC"/>
    <w:rsid w:val="00DD294D"/>
    <w:rsid w:val="00DD2C4D"/>
    <w:rsid w:val="00DD4332"/>
    <w:rsid w:val="00DD4B1D"/>
    <w:rsid w:val="00DD7489"/>
    <w:rsid w:val="00DD7B3B"/>
    <w:rsid w:val="00DE152C"/>
    <w:rsid w:val="00DE2E63"/>
    <w:rsid w:val="00DE5440"/>
    <w:rsid w:val="00DF0401"/>
    <w:rsid w:val="00DF2C8B"/>
    <w:rsid w:val="00DF4764"/>
    <w:rsid w:val="00DF5FAB"/>
    <w:rsid w:val="00DF6329"/>
    <w:rsid w:val="00E00C34"/>
    <w:rsid w:val="00E141C0"/>
    <w:rsid w:val="00E141ED"/>
    <w:rsid w:val="00E2184D"/>
    <w:rsid w:val="00E22C4C"/>
    <w:rsid w:val="00E31420"/>
    <w:rsid w:val="00E37965"/>
    <w:rsid w:val="00E37D13"/>
    <w:rsid w:val="00E42A31"/>
    <w:rsid w:val="00E44053"/>
    <w:rsid w:val="00E67D5B"/>
    <w:rsid w:val="00E7232F"/>
    <w:rsid w:val="00E73798"/>
    <w:rsid w:val="00E752A5"/>
    <w:rsid w:val="00E765C2"/>
    <w:rsid w:val="00E84426"/>
    <w:rsid w:val="00E966E3"/>
    <w:rsid w:val="00EA3014"/>
    <w:rsid w:val="00EA54FD"/>
    <w:rsid w:val="00EA707C"/>
    <w:rsid w:val="00EA72A0"/>
    <w:rsid w:val="00EB655B"/>
    <w:rsid w:val="00EC1AAF"/>
    <w:rsid w:val="00EE0466"/>
    <w:rsid w:val="00EE1699"/>
    <w:rsid w:val="00EE6343"/>
    <w:rsid w:val="00EF1227"/>
    <w:rsid w:val="00EF26FF"/>
    <w:rsid w:val="00EF5E90"/>
    <w:rsid w:val="00F01A8E"/>
    <w:rsid w:val="00F05C8F"/>
    <w:rsid w:val="00F06E40"/>
    <w:rsid w:val="00F257C2"/>
    <w:rsid w:val="00F34D17"/>
    <w:rsid w:val="00F361E9"/>
    <w:rsid w:val="00F37C8A"/>
    <w:rsid w:val="00F4027D"/>
    <w:rsid w:val="00F422F9"/>
    <w:rsid w:val="00F42B34"/>
    <w:rsid w:val="00F53425"/>
    <w:rsid w:val="00F651A0"/>
    <w:rsid w:val="00F673CD"/>
    <w:rsid w:val="00F731ED"/>
    <w:rsid w:val="00F74F11"/>
    <w:rsid w:val="00F75FB9"/>
    <w:rsid w:val="00F80917"/>
    <w:rsid w:val="00F81003"/>
    <w:rsid w:val="00F82A1B"/>
    <w:rsid w:val="00F82FFE"/>
    <w:rsid w:val="00F87004"/>
    <w:rsid w:val="00F927D6"/>
    <w:rsid w:val="00F94D25"/>
    <w:rsid w:val="00F95750"/>
    <w:rsid w:val="00F961CC"/>
    <w:rsid w:val="00FA0C2F"/>
    <w:rsid w:val="00FA0D41"/>
    <w:rsid w:val="00FA55A4"/>
    <w:rsid w:val="00FA565B"/>
    <w:rsid w:val="00FA673F"/>
    <w:rsid w:val="00FB0B04"/>
    <w:rsid w:val="00FC5AE8"/>
    <w:rsid w:val="00FD7590"/>
    <w:rsid w:val="00FE0F9C"/>
    <w:rsid w:val="00FE2310"/>
    <w:rsid w:val="00FF7EB3"/>
    <w:rsid w:val="0197429D"/>
    <w:rsid w:val="03399B48"/>
    <w:rsid w:val="035F08CE"/>
    <w:rsid w:val="072787DA"/>
    <w:rsid w:val="084AA62F"/>
    <w:rsid w:val="0A18633C"/>
    <w:rsid w:val="0CDFB6B1"/>
    <w:rsid w:val="0E363574"/>
    <w:rsid w:val="0EC763E4"/>
    <w:rsid w:val="0F454DF6"/>
    <w:rsid w:val="10CA1F95"/>
    <w:rsid w:val="114CCD5E"/>
    <w:rsid w:val="119BB0BE"/>
    <w:rsid w:val="152250B5"/>
    <w:rsid w:val="16F46921"/>
    <w:rsid w:val="1C359646"/>
    <w:rsid w:val="1E9F6387"/>
    <w:rsid w:val="1EE408DB"/>
    <w:rsid w:val="2148520C"/>
    <w:rsid w:val="22949AD0"/>
    <w:rsid w:val="272A9B2A"/>
    <w:rsid w:val="2D11E809"/>
    <w:rsid w:val="2DB0A72B"/>
    <w:rsid w:val="318C6E6E"/>
    <w:rsid w:val="3330C5E7"/>
    <w:rsid w:val="3B3796AF"/>
    <w:rsid w:val="3B5DAA59"/>
    <w:rsid w:val="3D9582E8"/>
    <w:rsid w:val="41A67A20"/>
    <w:rsid w:val="422B13F3"/>
    <w:rsid w:val="4279BEA8"/>
    <w:rsid w:val="428ACFB3"/>
    <w:rsid w:val="47112281"/>
    <w:rsid w:val="479B30E1"/>
    <w:rsid w:val="47BC6C3F"/>
    <w:rsid w:val="4AF40D01"/>
    <w:rsid w:val="4B85D248"/>
    <w:rsid w:val="4BE8FFED"/>
    <w:rsid w:val="4D3FD856"/>
    <w:rsid w:val="4E8DD03F"/>
    <w:rsid w:val="50174D00"/>
    <w:rsid w:val="5223A2B9"/>
    <w:rsid w:val="5437D9D1"/>
    <w:rsid w:val="5A60F2AC"/>
    <w:rsid w:val="5A6A342D"/>
    <w:rsid w:val="5DD2FB1A"/>
    <w:rsid w:val="61BF530A"/>
    <w:rsid w:val="628A1EC6"/>
    <w:rsid w:val="632CB294"/>
    <w:rsid w:val="63D0DF46"/>
    <w:rsid w:val="63D571D2"/>
    <w:rsid w:val="65905EE4"/>
    <w:rsid w:val="68154CAE"/>
    <w:rsid w:val="6A1E4199"/>
    <w:rsid w:val="6CC7F3DC"/>
    <w:rsid w:val="6D014AA7"/>
    <w:rsid w:val="6EB1E9C8"/>
    <w:rsid w:val="6EEB328A"/>
    <w:rsid w:val="6EEC391E"/>
    <w:rsid w:val="74B97E4A"/>
    <w:rsid w:val="75BE5B44"/>
    <w:rsid w:val="76ED1D61"/>
    <w:rsid w:val="799A38CD"/>
    <w:rsid w:val="7A1161CC"/>
    <w:rsid w:val="7D5F68D3"/>
    <w:rsid w:val="7DF4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C8D32B"/>
  <w15:docId w15:val="{03FB0481-7BCD-4AB2-AF49-5A77E6C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/>
      <w:jc w:val="right"/>
      <w:outlineLvl w:val="1"/>
    </w:pPr>
    <w:rPr>
      <w:rFonts w:ascii="Arial" w:eastAsia="Arial" w:hAnsi="Arial" w:cs="Arial"/>
      <w:i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5400"/>
      </w:tabs>
      <w:ind w:left="720"/>
      <w:outlineLvl w:val="2"/>
    </w:pPr>
    <w:rPr>
      <w:rFonts w:ascii="Arial" w:eastAsia="Arial" w:hAnsi="Arial" w:cs="Arial"/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3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3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3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F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625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25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25F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3D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81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0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607C"/>
    <w:pPr>
      <w:widowControl/>
    </w:pPr>
  </w:style>
  <w:style w:type="paragraph" w:styleId="Header">
    <w:name w:val="header"/>
    <w:basedOn w:val="Normal"/>
    <w:link w:val="HeaderChar"/>
    <w:uiPriority w:val="99"/>
    <w:semiHidden/>
    <w:unhideWhenUsed/>
    <w:rsid w:val="00FF7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EB3"/>
  </w:style>
  <w:style w:type="paragraph" w:styleId="Footer">
    <w:name w:val="footer"/>
    <w:basedOn w:val="Normal"/>
    <w:link w:val="FooterChar"/>
    <w:uiPriority w:val="99"/>
    <w:semiHidden/>
    <w:unhideWhenUsed/>
    <w:rsid w:val="00FF7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EB3"/>
  </w:style>
  <w:style w:type="paragraph" w:styleId="Bibliography">
    <w:name w:val="Bibliography"/>
    <w:basedOn w:val="Normal"/>
    <w:next w:val="Normal"/>
    <w:uiPriority w:val="37"/>
    <w:semiHidden/>
    <w:unhideWhenUsed/>
    <w:rsid w:val="00DB033F"/>
  </w:style>
  <w:style w:type="paragraph" w:styleId="BlockText">
    <w:name w:val="Block Text"/>
    <w:basedOn w:val="Normal"/>
    <w:uiPriority w:val="99"/>
    <w:semiHidden/>
    <w:unhideWhenUsed/>
    <w:rsid w:val="00DB03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03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033F"/>
  </w:style>
  <w:style w:type="paragraph" w:styleId="BodyText2">
    <w:name w:val="Body Text 2"/>
    <w:basedOn w:val="Normal"/>
    <w:link w:val="BodyText2Char"/>
    <w:uiPriority w:val="99"/>
    <w:semiHidden/>
    <w:unhideWhenUsed/>
    <w:rsid w:val="00DB03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033F"/>
  </w:style>
  <w:style w:type="paragraph" w:styleId="BodyText3">
    <w:name w:val="Body Text 3"/>
    <w:basedOn w:val="Normal"/>
    <w:link w:val="BodyText3Char"/>
    <w:uiPriority w:val="99"/>
    <w:semiHidden/>
    <w:unhideWhenUsed/>
    <w:rsid w:val="00DB03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033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03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03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03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033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033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033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033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033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033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033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03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033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033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033F"/>
  </w:style>
  <w:style w:type="character" w:customStyle="1" w:styleId="DateChar">
    <w:name w:val="Date Char"/>
    <w:basedOn w:val="DefaultParagraphFont"/>
    <w:link w:val="Date"/>
    <w:uiPriority w:val="99"/>
    <w:semiHidden/>
    <w:rsid w:val="00DB033F"/>
  </w:style>
  <w:style w:type="paragraph" w:styleId="DocumentMap">
    <w:name w:val="Document Map"/>
    <w:basedOn w:val="Normal"/>
    <w:link w:val="DocumentMapChar"/>
    <w:uiPriority w:val="99"/>
    <w:semiHidden/>
    <w:unhideWhenUsed/>
    <w:rsid w:val="00DB03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033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03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033F"/>
  </w:style>
  <w:style w:type="paragraph" w:styleId="EndnoteText">
    <w:name w:val="endnote text"/>
    <w:basedOn w:val="Normal"/>
    <w:link w:val="EndnoteTextChar"/>
    <w:uiPriority w:val="99"/>
    <w:semiHidden/>
    <w:unhideWhenUsed/>
    <w:rsid w:val="00DB03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033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03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033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3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3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B03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033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3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033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033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033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033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033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033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033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033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033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033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03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3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33F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B033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033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033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033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033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03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03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03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03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03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033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033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033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033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033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03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03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03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03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033F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DB033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B03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033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03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033F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DB033F"/>
  </w:style>
  <w:style w:type="paragraph" w:styleId="NormalWeb">
    <w:name w:val="Normal (Web)"/>
    <w:basedOn w:val="Normal"/>
    <w:uiPriority w:val="99"/>
    <w:semiHidden/>
    <w:unhideWhenUsed/>
    <w:rsid w:val="00DB033F"/>
  </w:style>
  <w:style w:type="paragraph" w:styleId="NormalIndent">
    <w:name w:val="Normal Indent"/>
    <w:basedOn w:val="Normal"/>
    <w:uiPriority w:val="99"/>
    <w:semiHidden/>
    <w:unhideWhenUsed/>
    <w:rsid w:val="00DB03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03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033F"/>
  </w:style>
  <w:style w:type="paragraph" w:styleId="PlainText">
    <w:name w:val="Plain Text"/>
    <w:basedOn w:val="Normal"/>
    <w:link w:val="PlainTextChar"/>
    <w:uiPriority w:val="99"/>
    <w:semiHidden/>
    <w:unhideWhenUsed/>
    <w:rsid w:val="00DB03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033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B03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33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03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033F"/>
  </w:style>
  <w:style w:type="paragraph" w:styleId="Signature">
    <w:name w:val="Signature"/>
    <w:basedOn w:val="Normal"/>
    <w:link w:val="SignatureChar"/>
    <w:uiPriority w:val="99"/>
    <w:semiHidden/>
    <w:unhideWhenUsed/>
    <w:rsid w:val="00DB033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033F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B033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033F"/>
  </w:style>
  <w:style w:type="paragraph" w:styleId="TOAHeading">
    <w:name w:val="toa heading"/>
    <w:basedOn w:val="Normal"/>
    <w:next w:val="Normal"/>
    <w:uiPriority w:val="99"/>
    <w:semiHidden/>
    <w:unhideWhenUsed/>
    <w:rsid w:val="00DB033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033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033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033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03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033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033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033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033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033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033F"/>
    <w:pPr>
      <w:keepLines/>
      <w:tabs>
        <w:tab w:val="clear" w:pos="4680"/>
      </w:tabs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oe.mass.edu/bese/docs/fy2023/2023-01/item7.docx" TargetMode="External"/><Relationship Id="rId1" Type="http://schemas.openxmlformats.org/officeDocument/2006/relationships/hyperlink" Target="https://www.doe.mass.edu/bese/docs/fy2023/2022-10/item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Schneider, Rhoda E (DESE)</DisplayName>
        <AccountId>29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F588A-DBF2-4ABA-A061-9D4A20AEA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10C70-B016-43CC-B501-34174FE7153D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E145D91D-1ED3-4F74-A694-E5671739B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540C85-50AF-480F-89D0-A3C1B71C7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2409</Words>
  <Characters>14338</Characters>
  <Application>Microsoft Office Word</Application>
  <DocSecurity>0</DocSecurity>
  <Lines>281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March 2023 Regular Meeting Item 6: Update on Chronically Underperforming Schools: SY2022-2023 Quarter 3 Reports</vt:lpstr>
    </vt:vector>
  </TitlesOfParts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March 2023 Regular Meeting Item 5: Update on Chronically Underperforming Schools: SY2022-2023 Quarter 3 Reports</dc:title>
  <dc:subject/>
  <dc:creator>DESE</dc:creator>
  <cp:keywords/>
  <cp:lastModifiedBy>Zou, Dong (EOE)</cp:lastModifiedBy>
  <cp:revision>9</cp:revision>
  <cp:lastPrinted>2023-03-20T16:27:00Z</cp:lastPrinted>
  <dcterms:created xsi:type="dcterms:W3CDTF">2023-03-16T19:15:00Z</dcterms:created>
  <dcterms:modified xsi:type="dcterms:W3CDTF">2023-03-24T15:37:00Z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24 2023 12:00AM</vt:lpwstr>
  </property>
</Properties>
</file>