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8240" behindDoc="0" locked="0" layoutInCell="0" allowOverlap="1" wp14:anchorId="78D9E193" wp14:editId="5BF658CC">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1#y1"/>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58241" behindDoc="0" locked="0" layoutInCell="0" allowOverlap="1" wp14:anchorId="48A00E43" wp14:editId="14B97D47">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FF94E"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2"/>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B27951" w:rsidRDefault="0096519B" w:rsidP="0096519B">
      <w:pPr>
        <w:keepNext/>
        <w:jc w:val="center"/>
        <w:outlineLvl w:val="0"/>
        <w:rPr>
          <w:b/>
          <w:szCs w:val="24"/>
        </w:rPr>
      </w:pPr>
      <w:r w:rsidRPr="00B27951">
        <w:rPr>
          <w:b/>
          <w:szCs w:val="24"/>
        </w:rPr>
        <w:t>MEMORANDUM</w:t>
      </w:r>
    </w:p>
    <w:p w14:paraId="6D393715" w14:textId="77777777" w:rsidR="00373D55" w:rsidRPr="00B27951" w:rsidRDefault="00373D55" w:rsidP="0096519B">
      <w:pPr>
        <w:rPr>
          <w:szCs w:val="24"/>
        </w:rPr>
      </w:pPr>
    </w:p>
    <w:tbl>
      <w:tblPr>
        <w:tblW w:w="0" w:type="auto"/>
        <w:jc w:val="center"/>
        <w:tblLook w:val="01E0" w:firstRow="1" w:lastRow="1" w:firstColumn="1" w:lastColumn="1" w:noHBand="0" w:noVBand="0"/>
      </w:tblPr>
      <w:tblGrid>
        <w:gridCol w:w="1184"/>
        <w:gridCol w:w="8176"/>
      </w:tblGrid>
      <w:tr w:rsidR="0096519B" w:rsidRPr="00961393" w14:paraId="59B99494" w14:textId="77777777" w:rsidTr="0003692A">
        <w:trPr>
          <w:jc w:val="center"/>
        </w:trPr>
        <w:tc>
          <w:tcPr>
            <w:tcW w:w="1184" w:type="dxa"/>
          </w:tcPr>
          <w:p w14:paraId="3E92F38A" w14:textId="77777777" w:rsidR="0096519B" w:rsidRPr="00961393" w:rsidRDefault="0096519B" w:rsidP="0096519B">
            <w:pPr>
              <w:rPr>
                <w:b/>
                <w:szCs w:val="24"/>
              </w:rPr>
            </w:pPr>
            <w:r w:rsidRPr="00961393">
              <w:rPr>
                <w:b/>
                <w:szCs w:val="24"/>
              </w:rPr>
              <w:t>To:</w:t>
            </w:r>
          </w:p>
        </w:tc>
        <w:tc>
          <w:tcPr>
            <w:tcW w:w="8176" w:type="dxa"/>
          </w:tcPr>
          <w:p w14:paraId="2695BE7D" w14:textId="77777777" w:rsidR="0096519B" w:rsidRPr="00961393" w:rsidRDefault="0096519B" w:rsidP="0096519B">
            <w:pPr>
              <w:rPr>
                <w:bCs/>
                <w:szCs w:val="24"/>
              </w:rPr>
            </w:pPr>
            <w:r w:rsidRPr="00961393">
              <w:rPr>
                <w:bCs/>
                <w:szCs w:val="24"/>
              </w:rPr>
              <w:t>Members of the Board of Elementary and Secondary Education</w:t>
            </w:r>
          </w:p>
        </w:tc>
      </w:tr>
      <w:tr w:rsidR="0096519B" w:rsidRPr="00961393" w14:paraId="684F61CD" w14:textId="77777777" w:rsidTr="0003692A">
        <w:trPr>
          <w:jc w:val="center"/>
        </w:trPr>
        <w:tc>
          <w:tcPr>
            <w:tcW w:w="1184" w:type="dxa"/>
          </w:tcPr>
          <w:p w14:paraId="3F85E36F" w14:textId="77777777" w:rsidR="0096519B" w:rsidRPr="00961393" w:rsidRDefault="0096519B" w:rsidP="0096519B">
            <w:pPr>
              <w:rPr>
                <w:b/>
                <w:szCs w:val="24"/>
              </w:rPr>
            </w:pPr>
            <w:r w:rsidRPr="00961393">
              <w:rPr>
                <w:b/>
                <w:szCs w:val="24"/>
              </w:rPr>
              <w:t>From:</w:t>
            </w:r>
            <w:r w:rsidRPr="00961393">
              <w:rPr>
                <w:szCs w:val="24"/>
              </w:rPr>
              <w:tab/>
            </w:r>
          </w:p>
        </w:tc>
        <w:tc>
          <w:tcPr>
            <w:tcW w:w="8176" w:type="dxa"/>
          </w:tcPr>
          <w:p w14:paraId="0E72E1DC" w14:textId="7C773832" w:rsidR="00DC6148" w:rsidRPr="00961393" w:rsidRDefault="0096519B" w:rsidP="00D4747F">
            <w:pPr>
              <w:rPr>
                <w:bCs/>
                <w:szCs w:val="24"/>
              </w:rPr>
            </w:pPr>
            <w:r w:rsidRPr="00961393">
              <w:rPr>
                <w:bCs/>
                <w:szCs w:val="24"/>
              </w:rPr>
              <w:t>Jeffrey C. Riley, Commissioner</w:t>
            </w:r>
          </w:p>
        </w:tc>
      </w:tr>
      <w:tr w:rsidR="0096519B" w:rsidRPr="00961393" w14:paraId="1B2063C0" w14:textId="77777777" w:rsidTr="0003692A">
        <w:trPr>
          <w:jc w:val="center"/>
        </w:trPr>
        <w:tc>
          <w:tcPr>
            <w:tcW w:w="1184" w:type="dxa"/>
          </w:tcPr>
          <w:p w14:paraId="4867EE1B" w14:textId="77777777" w:rsidR="0096519B" w:rsidRPr="00961393" w:rsidRDefault="0096519B" w:rsidP="0096519B">
            <w:pPr>
              <w:rPr>
                <w:b/>
                <w:szCs w:val="24"/>
              </w:rPr>
            </w:pPr>
            <w:r w:rsidRPr="00961393">
              <w:rPr>
                <w:b/>
                <w:szCs w:val="24"/>
              </w:rPr>
              <w:t>Date:</w:t>
            </w:r>
            <w:r w:rsidRPr="00961393">
              <w:rPr>
                <w:szCs w:val="24"/>
              </w:rPr>
              <w:tab/>
            </w:r>
          </w:p>
        </w:tc>
        <w:tc>
          <w:tcPr>
            <w:tcW w:w="8176" w:type="dxa"/>
          </w:tcPr>
          <w:p w14:paraId="56266C95" w14:textId="70AF4DA2" w:rsidR="0096519B" w:rsidRPr="00961393" w:rsidRDefault="00102EF9" w:rsidP="0096519B">
            <w:pPr>
              <w:rPr>
                <w:bCs/>
                <w:szCs w:val="24"/>
              </w:rPr>
            </w:pPr>
            <w:r>
              <w:rPr>
                <w:bCs/>
                <w:szCs w:val="24"/>
              </w:rPr>
              <w:t>April</w:t>
            </w:r>
            <w:r w:rsidR="00D21184">
              <w:rPr>
                <w:bCs/>
                <w:szCs w:val="24"/>
              </w:rPr>
              <w:t xml:space="preserve"> </w:t>
            </w:r>
            <w:r w:rsidR="00DC6148">
              <w:rPr>
                <w:bCs/>
                <w:szCs w:val="24"/>
              </w:rPr>
              <w:t>20</w:t>
            </w:r>
            <w:r w:rsidR="009168C1" w:rsidRPr="00961393">
              <w:rPr>
                <w:bCs/>
                <w:szCs w:val="24"/>
              </w:rPr>
              <w:t>, 202</w:t>
            </w:r>
            <w:r w:rsidR="00A25C95">
              <w:rPr>
                <w:bCs/>
                <w:szCs w:val="24"/>
              </w:rPr>
              <w:t>3</w:t>
            </w:r>
          </w:p>
        </w:tc>
      </w:tr>
      <w:tr w:rsidR="0096519B" w:rsidRPr="00961393" w14:paraId="16430C9E" w14:textId="77777777" w:rsidTr="0003692A">
        <w:trPr>
          <w:jc w:val="center"/>
        </w:trPr>
        <w:tc>
          <w:tcPr>
            <w:tcW w:w="1184" w:type="dxa"/>
          </w:tcPr>
          <w:p w14:paraId="449F8B80" w14:textId="77777777" w:rsidR="0096519B" w:rsidRPr="00961393" w:rsidRDefault="0096519B" w:rsidP="0096519B">
            <w:pPr>
              <w:rPr>
                <w:b/>
                <w:szCs w:val="24"/>
              </w:rPr>
            </w:pPr>
            <w:r w:rsidRPr="00961393">
              <w:rPr>
                <w:b/>
                <w:szCs w:val="24"/>
              </w:rPr>
              <w:t>Subject:</w:t>
            </w:r>
          </w:p>
        </w:tc>
        <w:tc>
          <w:tcPr>
            <w:tcW w:w="8176" w:type="dxa"/>
          </w:tcPr>
          <w:p w14:paraId="37B783AB" w14:textId="41CCEEB4" w:rsidR="0096519B" w:rsidRPr="00961393" w:rsidRDefault="0096519B" w:rsidP="0096519B">
            <w:pPr>
              <w:rPr>
                <w:bCs/>
                <w:szCs w:val="24"/>
              </w:rPr>
            </w:pPr>
            <w:r w:rsidRPr="00961393">
              <w:rPr>
                <w:snapToGrid/>
                <w:szCs w:val="24"/>
              </w:rPr>
              <w:t>Grant Packages for the Board of Elementary and Secondary Education</w:t>
            </w:r>
            <w:r w:rsidR="00365B9C" w:rsidRPr="00961393">
              <w:rPr>
                <w:snapToGrid/>
                <w:szCs w:val="24"/>
              </w:rPr>
              <w:t xml:space="preserve"> </w:t>
            </w:r>
            <w:r w:rsidR="00A00FBB">
              <w:rPr>
                <w:snapToGrid/>
                <w:szCs w:val="24"/>
              </w:rPr>
              <w:t>(</w:t>
            </w:r>
            <w:r w:rsidR="00102EF9">
              <w:rPr>
                <w:snapToGrid/>
                <w:szCs w:val="24"/>
              </w:rPr>
              <w:t>April</w:t>
            </w:r>
            <w:r w:rsidR="00365B9C" w:rsidRPr="00961393">
              <w:rPr>
                <w:snapToGrid/>
                <w:szCs w:val="24"/>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4258A9"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4258A9" w:rsidRDefault="008F2FF3" w:rsidP="004258A9">
            <w:pPr>
              <w:jc w:val="center"/>
              <w:rPr>
                <w:b/>
                <w:szCs w:val="24"/>
              </w:rPr>
            </w:pPr>
            <w:bookmarkStart w:id="0" w:name="TO"/>
            <w:bookmarkStart w:id="1" w:name="FROM"/>
            <w:bookmarkStart w:id="2" w:name="DATE"/>
            <w:bookmarkStart w:id="3" w:name="RE"/>
            <w:bookmarkEnd w:id="0"/>
            <w:bookmarkEnd w:id="1"/>
            <w:bookmarkEnd w:id="2"/>
            <w:bookmarkEnd w:id="3"/>
            <w:r w:rsidRPr="004258A9">
              <w:rPr>
                <w:b/>
                <w:szCs w:val="24"/>
              </w:rPr>
              <w:t>Pursuant to the authority given to me by the Board of Elementary and Secondary Education at its</w:t>
            </w:r>
          </w:p>
          <w:p w14:paraId="4FF0283F" w14:textId="77777777" w:rsidR="008F2FF3" w:rsidRPr="004258A9" w:rsidRDefault="008F2FF3" w:rsidP="004258A9">
            <w:pPr>
              <w:jc w:val="center"/>
              <w:rPr>
                <w:b/>
                <w:szCs w:val="24"/>
              </w:rPr>
            </w:pPr>
            <w:r w:rsidRPr="004258A9">
              <w:rPr>
                <w:b/>
                <w:szCs w:val="24"/>
              </w:rPr>
              <w:t xml:space="preserve"> October 21, 2008 meeting, I approved the following competitive grants.</w:t>
            </w:r>
          </w:p>
        </w:tc>
      </w:tr>
      <w:tr w:rsidR="008F2FF3" w:rsidRPr="004258A9" w14:paraId="08BB7213" w14:textId="77777777" w:rsidTr="00163CCC">
        <w:trPr>
          <w:trHeight w:val="963"/>
        </w:trPr>
        <w:tc>
          <w:tcPr>
            <w:tcW w:w="1407" w:type="dxa"/>
            <w:tcBorders>
              <w:bottom w:val="double" w:sz="4" w:space="0" w:color="auto"/>
            </w:tcBorders>
          </w:tcPr>
          <w:p w14:paraId="2D6897CF" w14:textId="77777777" w:rsidR="008F2FF3" w:rsidRPr="004258A9" w:rsidRDefault="008F2FF3" w:rsidP="004258A9">
            <w:pPr>
              <w:jc w:val="center"/>
              <w:rPr>
                <w:b/>
                <w:szCs w:val="24"/>
              </w:rPr>
            </w:pPr>
          </w:p>
          <w:p w14:paraId="2094A8F5" w14:textId="77777777" w:rsidR="008F2FF3" w:rsidRPr="004258A9" w:rsidRDefault="008F2FF3" w:rsidP="004258A9">
            <w:pPr>
              <w:jc w:val="center"/>
              <w:rPr>
                <w:b/>
                <w:szCs w:val="24"/>
              </w:rPr>
            </w:pPr>
            <w:r w:rsidRPr="004258A9">
              <w:rPr>
                <w:b/>
                <w:szCs w:val="24"/>
              </w:rPr>
              <w:t xml:space="preserve">FUND </w:t>
            </w:r>
          </w:p>
          <w:p w14:paraId="022280CC" w14:textId="77777777" w:rsidR="008F2FF3" w:rsidRPr="004258A9" w:rsidRDefault="008F2FF3" w:rsidP="004258A9">
            <w:pPr>
              <w:jc w:val="center"/>
              <w:rPr>
                <w:b/>
                <w:szCs w:val="24"/>
              </w:rPr>
            </w:pPr>
            <w:r w:rsidRPr="004258A9">
              <w:rPr>
                <w:b/>
                <w:szCs w:val="24"/>
              </w:rPr>
              <w:t>CODE</w:t>
            </w:r>
          </w:p>
        </w:tc>
        <w:tc>
          <w:tcPr>
            <w:tcW w:w="5759" w:type="dxa"/>
            <w:tcBorders>
              <w:bottom w:val="double" w:sz="4" w:space="0" w:color="auto"/>
            </w:tcBorders>
          </w:tcPr>
          <w:p w14:paraId="00B3B1A9" w14:textId="77777777" w:rsidR="008F2FF3" w:rsidRPr="004258A9" w:rsidRDefault="008F2FF3" w:rsidP="004258A9">
            <w:pPr>
              <w:jc w:val="center"/>
              <w:rPr>
                <w:b/>
                <w:szCs w:val="24"/>
              </w:rPr>
            </w:pPr>
          </w:p>
          <w:p w14:paraId="08B33F92" w14:textId="77777777" w:rsidR="008F2FF3" w:rsidRPr="004258A9" w:rsidRDefault="008F2FF3" w:rsidP="004258A9">
            <w:pPr>
              <w:keepNext/>
              <w:keepLines/>
              <w:jc w:val="center"/>
              <w:outlineLvl w:val="4"/>
              <w:rPr>
                <w:rFonts w:eastAsiaTheme="majorEastAsia"/>
                <w:b/>
                <w:i/>
                <w:szCs w:val="24"/>
              </w:rPr>
            </w:pPr>
            <w:r w:rsidRPr="004258A9">
              <w:rPr>
                <w:rFonts w:eastAsiaTheme="majorEastAsia"/>
                <w:b/>
                <w:szCs w:val="24"/>
              </w:rPr>
              <w:t>GRANT PROGRAM</w:t>
            </w:r>
          </w:p>
        </w:tc>
        <w:tc>
          <w:tcPr>
            <w:tcW w:w="2070" w:type="dxa"/>
            <w:tcBorders>
              <w:bottom w:val="double" w:sz="4" w:space="0" w:color="auto"/>
            </w:tcBorders>
          </w:tcPr>
          <w:p w14:paraId="44D63067" w14:textId="77777777" w:rsidR="008F2FF3" w:rsidRPr="004258A9" w:rsidRDefault="008F2FF3" w:rsidP="004258A9">
            <w:pPr>
              <w:jc w:val="center"/>
              <w:rPr>
                <w:b/>
                <w:szCs w:val="24"/>
              </w:rPr>
            </w:pPr>
            <w:r w:rsidRPr="004258A9">
              <w:rPr>
                <w:b/>
                <w:szCs w:val="24"/>
              </w:rPr>
              <w:t>NUMBER OF</w:t>
            </w:r>
          </w:p>
          <w:p w14:paraId="680BB7AE" w14:textId="77777777" w:rsidR="008F2FF3" w:rsidRPr="004258A9" w:rsidRDefault="008F2FF3" w:rsidP="004258A9">
            <w:pPr>
              <w:jc w:val="center"/>
              <w:rPr>
                <w:b/>
                <w:szCs w:val="24"/>
              </w:rPr>
            </w:pPr>
            <w:r w:rsidRPr="004258A9">
              <w:rPr>
                <w:b/>
                <w:szCs w:val="24"/>
              </w:rPr>
              <w:t xml:space="preserve">PROPOSALS </w:t>
            </w:r>
          </w:p>
          <w:p w14:paraId="24928D5E" w14:textId="77777777" w:rsidR="008F2FF3" w:rsidRPr="004258A9" w:rsidRDefault="008F2FF3" w:rsidP="004258A9">
            <w:pPr>
              <w:jc w:val="center"/>
              <w:rPr>
                <w:b/>
                <w:szCs w:val="24"/>
              </w:rPr>
            </w:pPr>
            <w:r w:rsidRPr="004258A9">
              <w:rPr>
                <w:b/>
                <w:szCs w:val="24"/>
              </w:rPr>
              <w:t>APPROVED</w:t>
            </w:r>
          </w:p>
        </w:tc>
        <w:tc>
          <w:tcPr>
            <w:tcW w:w="1474" w:type="dxa"/>
            <w:tcBorders>
              <w:bottom w:val="double" w:sz="4" w:space="0" w:color="auto"/>
            </w:tcBorders>
          </w:tcPr>
          <w:p w14:paraId="0B46D5A2" w14:textId="77777777" w:rsidR="008F2FF3" w:rsidRPr="004258A9" w:rsidRDefault="008F2FF3" w:rsidP="004258A9">
            <w:pPr>
              <w:rPr>
                <w:b/>
                <w:szCs w:val="24"/>
              </w:rPr>
            </w:pPr>
          </w:p>
          <w:p w14:paraId="377E70D5" w14:textId="77777777" w:rsidR="008F2FF3" w:rsidRPr="004258A9" w:rsidRDefault="008F2FF3" w:rsidP="004258A9">
            <w:pPr>
              <w:jc w:val="center"/>
              <w:rPr>
                <w:b/>
                <w:szCs w:val="24"/>
              </w:rPr>
            </w:pPr>
            <w:r w:rsidRPr="004258A9">
              <w:rPr>
                <w:b/>
                <w:szCs w:val="24"/>
              </w:rPr>
              <w:t>AMOUNT</w:t>
            </w:r>
          </w:p>
        </w:tc>
      </w:tr>
      <w:tr w:rsidR="00ED4849" w:rsidRPr="004258A9" w14:paraId="0E061637" w14:textId="77777777" w:rsidTr="00871FCE">
        <w:trPr>
          <w:trHeight w:val="393"/>
        </w:trPr>
        <w:tc>
          <w:tcPr>
            <w:tcW w:w="1407" w:type="dxa"/>
            <w:tcBorders>
              <w:top w:val="single" w:sz="4" w:space="0" w:color="auto"/>
              <w:bottom w:val="single" w:sz="4" w:space="0" w:color="auto"/>
            </w:tcBorders>
          </w:tcPr>
          <w:p w14:paraId="4EA39B92" w14:textId="1D27C599" w:rsidR="00102EF9" w:rsidRPr="004258A9" w:rsidRDefault="00102EF9" w:rsidP="004258A9">
            <w:pPr>
              <w:jc w:val="center"/>
              <w:rPr>
                <w:szCs w:val="24"/>
              </w:rPr>
            </w:pPr>
            <w:r w:rsidRPr="004258A9">
              <w:rPr>
                <w:szCs w:val="24"/>
              </w:rPr>
              <w:t>105</w:t>
            </w:r>
          </w:p>
        </w:tc>
        <w:tc>
          <w:tcPr>
            <w:tcW w:w="5759" w:type="dxa"/>
            <w:tcBorders>
              <w:top w:val="single" w:sz="4" w:space="0" w:color="auto"/>
              <w:bottom w:val="single" w:sz="4" w:space="0" w:color="auto"/>
            </w:tcBorders>
          </w:tcPr>
          <w:p w14:paraId="75940A53" w14:textId="75E52197" w:rsidR="00ED4849" w:rsidRPr="004258A9" w:rsidRDefault="008315CB" w:rsidP="004258A9">
            <w:pPr>
              <w:pStyle w:val="Heading1"/>
              <w:jc w:val="left"/>
              <w:rPr>
                <w:b w:val="0"/>
                <w:szCs w:val="24"/>
              </w:rPr>
            </w:pPr>
            <w:r>
              <w:rPr>
                <w:rFonts w:ascii="ZWAdobeF" w:hAnsi="ZWAdobeF" w:cs="ZWAdobeF"/>
                <w:b w:val="0"/>
                <w:sz w:val="2"/>
                <w:szCs w:val="2"/>
              </w:rPr>
              <w:t>0B</w:t>
            </w:r>
            <w:r w:rsidR="008778B5" w:rsidRPr="004258A9">
              <w:rPr>
                <w:b w:val="0"/>
                <w:szCs w:val="24"/>
              </w:rPr>
              <w:t>Deeper Learning Implementation Grant</w:t>
            </w:r>
          </w:p>
        </w:tc>
        <w:tc>
          <w:tcPr>
            <w:tcW w:w="2070" w:type="dxa"/>
            <w:tcBorders>
              <w:top w:val="single" w:sz="4" w:space="0" w:color="auto"/>
              <w:bottom w:val="single" w:sz="4" w:space="0" w:color="auto"/>
            </w:tcBorders>
          </w:tcPr>
          <w:p w14:paraId="4B5D0DA2" w14:textId="0EAA8A0E" w:rsidR="00ED4849" w:rsidRPr="004258A9" w:rsidRDefault="008778B5" w:rsidP="004258A9">
            <w:pPr>
              <w:keepNext/>
              <w:keepLines/>
              <w:jc w:val="center"/>
              <w:outlineLvl w:val="3"/>
              <w:rPr>
                <w:rFonts w:eastAsiaTheme="majorEastAsia"/>
                <w:szCs w:val="24"/>
              </w:rPr>
            </w:pPr>
            <w:r w:rsidRPr="004258A9">
              <w:rPr>
                <w:rFonts w:eastAsiaTheme="majorEastAsia"/>
                <w:szCs w:val="24"/>
              </w:rPr>
              <w:t>11</w:t>
            </w:r>
          </w:p>
        </w:tc>
        <w:tc>
          <w:tcPr>
            <w:tcW w:w="1474" w:type="dxa"/>
            <w:tcBorders>
              <w:top w:val="single" w:sz="4" w:space="0" w:color="auto"/>
              <w:bottom w:val="single" w:sz="4" w:space="0" w:color="auto"/>
            </w:tcBorders>
          </w:tcPr>
          <w:p w14:paraId="4BE0E6E1" w14:textId="70C2E5CC" w:rsidR="00ED4849" w:rsidRPr="004258A9" w:rsidRDefault="004258A9" w:rsidP="004258A9">
            <w:pPr>
              <w:keepNext/>
              <w:keepLines/>
              <w:jc w:val="right"/>
              <w:outlineLvl w:val="3"/>
              <w:rPr>
                <w:rFonts w:eastAsiaTheme="majorEastAsia"/>
                <w:szCs w:val="24"/>
              </w:rPr>
            </w:pPr>
            <w:r>
              <w:rPr>
                <w:rFonts w:eastAsiaTheme="majorEastAsia"/>
                <w:szCs w:val="24"/>
              </w:rPr>
              <w:t xml:space="preserve"> </w:t>
            </w:r>
            <w:r w:rsidR="008778B5" w:rsidRPr="004258A9">
              <w:rPr>
                <w:rFonts w:eastAsiaTheme="majorEastAsia"/>
                <w:szCs w:val="24"/>
              </w:rPr>
              <w:t>$472,653</w:t>
            </w:r>
          </w:p>
        </w:tc>
      </w:tr>
      <w:tr w:rsidR="00F00341" w:rsidRPr="004258A9" w14:paraId="7D9CAC7F" w14:textId="77777777" w:rsidTr="00871FCE">
        <w:trPr>
          <w:trHeight w:val="393"/>
        </w:trPr>
        <w:tc>
          <w:tcPr>
            <w:tcW w:w="1407" w:type="dxa"/>
            <w:tcBorders>
              <w:top w:val="single" w:sz="4" w:space="0" w:color="auto"/>
              <w:bottom w:val="single" w:sz="4" w:space="0" w:color="auto"/>
            </w:tcBorders>
          </w:tcPr>
          <w:p w14:paraId="58BD5251" w14:textId="29937C17" w:rsidR="00F00341" w:rsidRPr="004258A9" w:rsidRDefault="00102EF9" w:rsidP="004258A9">
            <w:pPr>
              <w:jc w:val="center"/>
              <w:rPr>
                <w:szCs w:val="24"/>
              </w:rPr>
            </w:pPr>
            <w:r w:rsidRPr="004258A9">
              <w:rPr>
                <w:szCs w:val="24"/>
              </w:rPr>
              <w:t>117-225B</w:t>
            </w:r>
          </w:p>
        </w:tc>
        <w:tc>
          <w:tcPr>
            <w:tcW w:w="5759" w:type="dxa"/>
            <w:tcBorders>
              <w:top w:val="single" w:sz="4" w:space="0" w:color="auto"/>
              <w:bottom w:val="single" w:sz="4" w:space="0" w:color="auto"/>
            </w:tcBorders>
          </w:tcPr>
          <w:p w14:paraId="720BCBE8" w14:textId="2FB60B88" w:rsidR="00F00341" w:rsidRPr="004258A9" w:rsidRDefault="008315CB" w:rsidP="004258A9">
            <w:pPr>
              <w:pStyle w:val="Heading1"/>
              <w:shd w:val="clear" w:color="auto" w:fill="FFFFFF"/>
              <w:jc w:val="left"/>
              <w:rPr>
                <w:b w:val="0"/>
                <w:szCs w:val="24"/>
              </w:rPr>
            </w:pPr>
            <w:r>
              <w:rPr>
                <w:rFonts w:ascii="ZWAdobeF" w:hAnsi="ZWAdobeF" w:cs="ZWAdobeF"/>
                <w:b w:val="0"/>
                <w:sz w:val="2"/>
                <w:szCs w:val="2"/>
              </w:rPr>
              <w:t>1B</w:t>
            </w:r>
            <w:r w:rsidR="00D61E6F" w:rsidRPr="004258A9">
              <w:rPr>
                <w:b w:val="0"/>
                <w:szCs w:val="24"/>
              </w:rPr>
              <w:t>Evidence-Based Practice Grant</w:t>
            </w:r>
          </w:p>
        </w:tc>
        <w:tc>
          <w:tcPr>
            <w:tcW w:w="2070" w:type="dxa"/>
            <w:tcBorders>
              <w:top w:val="single" w:sz="4" w:space="0" w:color="auto"/>
              <w:bottom w:val="single" w:sz="4" w:space="0" w:color="auto"/>
            </w:tcBorders>
          </w:tcPr>
          <w:p w14:paraId="499A855B" w14:textId="726CA07E" w:rsidR="00F00341" w:rsidRPr="004258A9" w:rsidRDefault="00D61E6F" w:rsidP="004258A9">
            <w:pPr>
              <w:keepNext/>
              <w:keepLines/>
              <w:jc w:val="center"/>
              <w:outlineLvl w:val="3"/>
              <w:rPr>
                <w:rFonts w:eastAsiaTheme="majorEastAsia"/>
                <w:szCs w:val="24"/>
              </w:rPr>
            </w:pPr>
            <w:r w:rsidRPr="004258A9">
              <w:rPr>
                <w:rFonts w:eastAsiaTheme="majorEastAsia"/>
                <w:szCs w:val="24"/>
              </w:rPr>
              <w:t>40</w:t>
            </w:r>
          </w:p>
        </w:tc>
        <w:tc>
          <w:tcPr>
            <w:tcW w:w="1474" w:type="dxa"/>
            <w:tcBorders>
              <w:top w:val="single" w:sz="4" w:space="0" w:color="auto"/>
              <w:bottom w:val="single" w:sz="4" w:space="0" w:color="auto"/>
            </w:tcBorders>
          </w:tcPr>
          <w:p w14:paraId="47FADA7C" w14:textId="3964BDBD" w:rsidR="00F00341" w:rsidRPr="004258A9" w:rsidRDefault="00833B3B" w:rsidP="004258A9">
            <w:pPr>
              <w:keepNext/>
              <w:keepLines/>
              <w:jc w:val="right"/>
              <w:outlineLvl w:val="3"/>
              <w:rPr>
                <w:rFonts w:eastAsiaTheme="majorEastAsia"/>
                <w:szCs w:val="24"/>
              </w:rPr>
            </w:pPr>
            <w:r w:rsidRPr="004258A9">
              <w:rPr>
                <w:color w:val="000000"/>
                <w:szCs w:val="24"/>
              </w:rPr>
              <w:t>$2,635,300</w:t>
            </w:r>
          </w:p>
        </w:tc>
      </w:tr>
      <w:tr w:rsidR="00A25C95" w:rsidRPr="004258A9" w14:paraId="62B553E1" w14:textId="77777777" w:rsidTr="00871FCE">
        <w:trPr>
          <w:trHeight w:val="393"/>
        </w:trPr>
        <w:tc>
          <w:tcPr>
            <w:tcW w:w="1407" w:type="dxa"/>
            <w:tcBorders>
              <w:top w:val="single" w:sz="4" w:space="0" w:color="auto"/>
              <w:bottom w:val="single" w:sz="4" w:space="0" w:color="auto"/>
            </w:tcBorders>
          </w:tcPr>
          <w:p w14:paraId="1D46689C" w14:textId="43B64E95" w:rsidR="00A25C95" w:rsidRPr="004258A9" w:rsidRDefault="00102EF9" w:rsidP="004258A9">
            <w:pPr>
              <w:jc w:val="center"/>
              <w:rPr>
                <w:szCs w:val="24"/>
              </w:rPr>
            </w:pPr>
            <w:r w:rsidRPr="004258A9">
              <w:rPr>
                <w:szCs w:val="24"/>
              </w:rPr>
              <w:t>203</w:t>
            </w:r>
          </w:p>
        </w:tc>
        <w:tc>
          <w:tcPr>
            <w:tcW w:w="5759" w:type="dxa"/>
            <w:tcBorders>
              <w:top w:val="single" w:sz="4" w:space="0" w:color="auto"/>
              <w:bottom w:val="single" w:sz="4" w:space="0" w:color="auto"/>
            </w:tcBorders>
          </w:tcPr>
          <w:p w14:paraId="3127DA80" w14:textId="2D584E06" w:rsidR="00A25C95" w:rsidRPr="004258A9" w:rsidRDefault="008315CB" w:rsidP="004258A9">
            <w:pPr>
              <w:pStyle w:val="Heading1"/>
              <w:shd w:val="clear" w:color="auto" w:fill="FFFFFF"/>
              <w:tabs>
                <w:tab w:val="clear" w:pos="4680"/>
                <w:tab w:val="left" w:pos="1803"/>
              </w:tabs>
              <w:jc w:val="left"/>
              <w:rPr>
                <w:b w:val="0"/>
                <w:szCs w:val="24"/>
              </w:rPr>
            </w:pPr>
            <w:r>
              <w:rPr>
                <w:rFonts w:ascii="ZWAdobeF" w:hAnsi="ZWAdobeF" w:cs="ZWAdobeF"/>
                <w:b w:val="0"/>
                <w:sz w:val="2"/>
                <w:szCs w:val="2"/>
              </w:rPr>
              <w:t>2B</w:t>
            </w:r>
            <w:r w:rsidR="001E6DC7" w:rsidRPr="004258A9">
              <w:rPr>
                <w:b w:val="0"/>
                <w:szCs w:val="24"/>
              </w:rPr>
              <w:t>Appleseeds Implementation Grant</w:t>
            </w:r>
          </w:p>
        </w:tc>
        <w:tc>
          <w:tcPr>
            <w:tcW w:w="2070" w:type="dxa"/>
            <w:tcBorders>
              <w:top w:val="single" w:sz="4" w:space="0" w:color="auto"/>
              <w:bottom w:val="single" w:sz="4" w:space="0" w:color="auto"/>
            </w:tcBorders>
          </w:tcPr>
          <w:p w14:paraId="60F63252" w14:textId="33710520" w:rsidR="00A25C95" w:rsidRPr="004258A9" w:rsidRDefault="001E6DC7" w:rsidP="004258A9">
            <w:pPr>
              <w:keepNext/>
              <w:keepLines/>
              <w:jc w:val="center"/>
              <w:outlineLvl w:val="3"/>
              <w:rPr>
                <w:rFonts w:eastAsiaTheme="majorEastAsia"/>
                <w:szCs w:val="24"/>
              </w:rPr>
            </w:pPr>
            <w:r w:rsidRPr="004258A9">
              <w:rPr>
                <w:rFonts w:eastAsiaTheme="majorEastAsia"/>
                <w:szCs w:val="24"/>
              </w:rPr>
              <w:t>5</w:t>
            </w:r>
          </w:p>
        </w:tc>
        <w:tc>
          <w:tcPr>
            <w:tcW w:w="1474" w:type="dxa"/>
            <w:tcBorders>
              <w:top w:val="single" w:sz="4" w:space="0" w:color="auto"/>
              <w:bottom w:val="single" w:sz="4" w:space="0" w:color="auto"/>
            </w:tcBorders>
          </w:tcPr>
          <w:p w14:paraId="5FF55B1D" w14:textId="05DCFC98" w:rsidR="00A25C95" w:rsidRPr="004258A9" w:rsidRDefault="001E6DC7" w:rsidP="004258A9">
            <w:pPr>
              <w:keepNext/>
              <w:keepLines/>
              <w:jc w:val="right"/>
              <w:outlineLvl w:val="3"/>
              <w:rPr>
                <w:color w:val="000000"/>
                <w:szCs w:val="24"/>
              </w:rPr>
            </w:pPr>
            <w:r w:rsidRPr="004258A9">
              <w:rPr>
                <w:color w:val="000000"/>
                <w:szCs w:val="24"/>
              </w:rPr>
              <w:t>$919,734</w:t>
            </w:r>
          </w:p>
        </w:tc>
      </w:tr>
      <w:tr w:rsidR="00A25C95" w:rsidRPr="004258A9" w14:paraId="3F1707E5" w14:textId="77777777" w:rsidTr="00871FCE">
        <w:trPr>
          <w:trHeight w:val="393"/>
        </w:trPr>
        <w:tc>
          <w:tcPr>
            <w:tcW w:w="1407" w:type="dxa"/>
            <w:tcBorders>
              <w:top w:val="single" w:sz="4" w:space="0" w:color="auto"/>
              <w:bottom w:val="single" w:sz="4" w:space="0" w:color="auto"/>
            </w:tcBorders>
          </w:tcPr>
          <w:p w14:paraId="653B8ACF" w14:textId="2EFFFD32" w:rsidR="00A25C95" w:rsidRPr="004258A9" w:rsidRDefault="00BE7FED" w:rsidP="004258A9">
            <w:pPr>
              <w:jc w:val="center"/>
              <w:rPr>
                <w:szCs w:val="24"/>
              </w:rPr>
            </w:pPr>
            <w:r w:rsidRPr="004258A9">
              <w:rPr>
                <w:szCs w:val="24"/>
              </w:rPr>
              <w:t>285-563</w:t>
            </w:r>
          </w:p>
        </w:tc>
        <w:tc>
          <w:tcPr>
            <w:tcW w:w="5759" w:type="dxa"/>
            <w:tcBorders>
              <w:top w:val="single" w:sz="4" w:space="0" w:color="auto"/>
              <w:bottom w:val="single" w:sz="4" w:space="0" w:color="auto"/>
            </w:tcBorders>
          </w:tcPr>
          <w:p w14:paraId="384903A9" w14:textId="271CF455" w:rsidR="00A25C95" w:rsidRPr="004258A9" w:rsidRDefault="00255EB2" w:rsidP="004258A9">
            <w:pPr>
              <w:pStyle w:val="NoSpacing"/>
              <w:rPr>
                <w:b/>
                <w:sz w:val="24"/>
                <w:szCs w:val="24"/>
              </w:rPr>
            </w:pPr>
            <w:r w:rsidRPr="004258A9">
              <w:rPr>
                <w:sz w:val="24"/>
                <w:szCs w:val="24"/>
              </w:rPr>
              <w:t>FY24 Adult Education in Correctional Institutions Program Services</w:t>
            </w:r>
          </w:p>
        </w:tc>
        <w:tc>
          <w:tcPr>
            <w:tcW w:w="2070" w:type="dxa"/>
            <w:tcBorders>
              <w:top w:val="single" w:sz="4" w:space="0" w:color="auto"/>
              <w:bottom w:val="single" w:sz="4" w:space="0" w:color="auto"/>
            </w:tcBorders>
          </w:tcPr>
          <w:p w14:paraId="641E49C7" w14:textId="35227BBA" w:rsidR="00A25C95" w:rsidRPr="004258A9" w:rsidRDefault="00255EB2" w:rsidP="004258A9">
            <w:pPr>
              <w:keepNext/>
              <w:keepLines/>
              <w:jc w:val="center"/>
              <w:outlineLvl w:val="3"/>
              <w:rPr>
                <w:rFonts w:eastAsiaTheme="majorEastAsia"/>
                <w:szCs w:val="24"/>
              </w:rPr>
            </w:pPr>
            <w:r w:rsidRPr="004258A9">
              <w:rPr>
                <w:rFonts w:eastAsiaTheme="majorEastAsia"/>
                <w:szCs w:val="24"/>
              </w:rPr>
              <w:t>7</w:t>
            </w:r>
          </w:p>
        </w:tc>
        <w:tc>
          <w:tcPr>
            <w:tcW w:w="1474" w:type="dxa"/>
            <w:tcBorders>
              <w:top w:val="single" w:sz="4" w:space="0" w:color="auto"/>
              <w:bottom w:val="single" w:sz="4" w:space="0" w:color="auto"/>
            </w:tcBorders>
          </w:tcPr>
          <w:p w14:paraId="790139E5" w14:textId="2EDF346A" w:rsidR="00A25C95" w:rsidRPr="004258A9" w:rsidRDefault="004258A9" w:rsidP="004258A9">
            <w:pPr>
              <w:keepNext/>
              <w:keepLines/>
              <w:jc w:val="center"/>
              <w:outlineLvl w:val="3"/>
              <w:rPr>
                <w:color w:val="000000"/>
                <w:szCs w:val="24"/>
              </w:rPr>
            </w:pPr>
            <w:r>
              <w:rPr>
                <w:color w:val="000000"/>
                <w:szCs w:val="24"/>
              </w:rPr>
              <w:t xml:space="preserve">  </w:t>
            </w:r>
            <w:r w:rsidR="00255EB2" w:rsidRPr="004258A9">
              <w:rPr>
                <w:color w:val="000000"/>
                <w:szCs w:val="24"/>
              </w:rPr>
              <w:t>$2,039,026</w:t>
            </w:r>
          </w:p>
        </w:tc>
      </w:tr>
      <w:tr w:rsidR="00A25C95" w:rsidRPr="004258A9" w14:paraId="12F1CB9C" w14:textId="77777777" w:rsidTr="00871FCE">
        <w:trPr>
          <w:trHeight w:val="393"/>
        </w:trPr>
        <w:tc>
          <w:tcPr>
            <w:tcW w:w="1407" w:type="dxa"/>
            <w:tcBorders>
              <w:top w:val="single" w:sz="4" w:space="0" w:color="auto"/>
              <w:bottom w:val="single" w:sz="4" w:space="0" w:color="auto"/>
            </w:tcBorders>
          </w:tcPr>
          <w:p w14:paraId="372FF1CA" w14:textId="78EFA911" w:rsidR="00A25C95" w:rsidRPr="004258A9" w:rsidRDefault="00BE7FED" w:rsidP="004258A9">
            <w:pPr>
              <w:jc w:val="center"/>
              <w:rPr>
                <w:szCs w:val="24"/>
              </w:rPr>
            </w:pPr>
            <w:r w:rsidRPr="004258A9">
              <w:rPr>
                <w:szCs w:val="24"/>
              </w:rPr>
              <w:t>340-345-359</w:t>
            </w:r>
          </w:p>
        </w:tc>
        <w:tc>
          <w:tcPr>
            <w:tcW w:w="5759" w:type="dxa"/>
            <w:tcBorders>
              <w:top w:val="single" w:sz="4" w:space="0" w:color="auto"/>
              <w:bottom w:val="single" w:sz="4" w:space="0" w:color="auto"/>
            </w:tcBorders>
          </w:tcPr>
          <w:p w14:paraId="455B9E83" w14:textId="3DBD970B" w:rsidR="00A25C95" w:rsidRPr="004258A9" w:rsidRDefault="008315CB" w:rsidP="004258A9">
            <w:pPr>
              <w:pStyle w:val="Heading1"/>
              <w:shd w:val="clear" w:color="auto" w:fill="FFFFFF"/>
              <w:jc w:val="left"/>
              <w:rPr>
                <w:b w:val="0"/>
                <w:szCs w:val="24"/>
              </w:rPr>
            </w:pPr>
            <w:r>
              <w:rPr>
                <w:rFonts w:ascii="ZWAdobeF" w:hAnsi="ZWAdobeF" w:cs="ZWAdobeF"/>
                <w:b w:val="0"/>
                <w:sz w:val="2"/>
                <w:szCs w:val="2"/>
              </w:rPr>
              <w:t>3B</w:t>
            </w:r>
            <w:r w:rsidR="00590ACA" w:rsidRPr="004258A9">
              <w:rPr>
                <w:b w:val="0"/>
                <w:szCs w:val="24"/>
              </w:rPr>
              <w:t>FY24 Adult Education and Family Literacy Services</w:t>
            </w:r>
          </w:p>
        </w:tc>
        <w:tc>
          <w:tcPr>
            <w:tcW w:w="2070" w:type="dxa"/>
            <w:tcBorders>
              <w:top w:val="single" w:sz="4" w:space="0" w:color="auto"/>
              <w:bottom w:val="single" w:sz="4" w:space="0" w:color="auto"/>
            </w:tcBorders>
          </w:tcPr>
          <w:p w14:paraId="66DCD00B" w14:textId="2F2E54A1" w:rsidR="00A25C95" w:rsidRPr="004258A9" w:rsidRDefault="00822E2E" w:rsidP="004258A9">
            <w:pPr>
              <w:keepNext/>
              <w:keepLines/>
              <w:jc w:val="center"/>
              <w:outlineLvl w:val="3"/>
              <w:rPr>
                <w:rFonts w:eastAsiaTheme="majorEastAsia"/>
                <w:szCs w:val="24"/>
              </w:rPr>
            </w:pPr>
            <w:r w:rsidRPr="004258A9">
              <w:rPr>
                <w:rFonts w:eastAsiaTheme="majorEastAsia"/>
                <w:szCs w:val="24"/>
              </w:rPr>
              <w:t>74</w:t>
            </w:r>
          </w:p>
        </w:tc>
        <w:tc>
          <w:tcPr>
            <w:tcW w:w="1474" w:type="dxa"/>
            <w:tcBorders>
              <w:top w:val="single" w:sz="4" w:space="0" w:color="auto"/>
              <w:bottom w:val="single" w:sz="4" w:space="0" w:color="auto"/>
            </w:tcBorders>
          </w:tcPr>
          <w:p w14:paraId="402628A3" w14:textId="5BAD633D" w:rsidR="00A25C95" w:rsidRPr="004258A9" w:rsidRDefault="00822E2E" w:rsidP="004258A9">
            <w:pPr>
              <w:keepNext/>
              <w:keepLines/>
              <w:jc w:val="right"/>
              <w:outlineLvl w:val="3"/>
              <w:rPr>
                <w:color w:val="000000"/>
                <w:szCs w:val="24"/>
              </w:rPr>
            </w:pPr>
            <w:r w:rsidRPr="004258A9">
              <w:rPr>
                <w:color w:val="000000"/>
                <w:szCs w:val="24"/>
              </w:rPr>
              <w:t>$48,280,521</w:t>
            </w:r>
          </w:p>
        </w:tc>
      </w:tr>
      <w:tr w:rsidR="00C31C4F" w:rsidRPr="004258A9" w14:paraId="388F35AC" w14:textId="77777777" w:rsidTr="00871FCE">
        <w:trPr>
          <w:trHeight w:val="393"/>
        </w:trPr>
        <w:tc>
          <w:tcPr>
            <w:tcW w:w="1407" w:type="dxa"/>
            <w:tcBorders>
              <w:top w:val="single" w:sz="4" w:space="0" w:color="auto"/>
              <w:bottom w:val="single" w:sz="4" w:space="0" w:color="auto"/>
            </w:tcBorders>
          </w:tcPr>
          <w:p w14:paraId="48BF946A" w14:textId="267F7342" w:rsidR="00C31C4F" w:rsidRPr="004258A9" w:rsidRDefault="00C31C4F" w:rsidP="004258A9">
            <w:pPr>
              <w:jc w:val="center"/>
              <w:rPr>
                <w:szCs w:val="24"/>
              </w:rPr>
            </w:pPr>
            <w:r w:rsidRPr="004258A9">
              <w:rPr>
                <w:szCs w:val="24"/>
              </w:rPr>
              <w:t>347</w:t>
            </w:r>
          </w:p>
        </w:tc>
        <w:tc>
          <w:tcPr>
            <w:tcW w:w="5759" w:type="dxa"/>
            <w:tcBorders>
              <w:top w:val="single" w:sz="4" w:space="0" w:color="auto"/>
              <w:bottom w:val="single" w:sz="4" w:space="0" w:color="auto"/>
            </w:tcBorders>
          </w:tcPr>
          <w:p w14:paraId="78AD7AA6" w14:textId="69069CE3" w:rsidR="00C31C4F" w:rsidRPr="004258A9" w:rsidRDefault="008315CB" w:rsidP="004258A9">
            <w:pPr>
              <w:pStyle w:val="Heading1"/>
              <w:shd w:val="clear" w:color="auto" w:fill="FFFFFF"/>
              <w:jc w:val="left"/>
              <w:rPr>
                <w:b w:val="0"/>
                <w:szCs w:val="24"/>
              </w:rPr>
            </w:pPr>
            <w:r>
              <w:rPr>
                <w:rFonts w:ascii="ZWAdobeF" w:hAnsi="ZWAdobeF" w:cs="ZWAdobeF"/>
                <w:b w:val="0"/>
                <w:sz w:val="2"/>
                <w:szCs w:val="2"/>
              </w:rPr>
              <w:t>4B</w:t>
            </w:r>
            <w:r w:rsidR="00B909F4" w:rsidRPr="004258A9">
              <w:rPr>
                <w:b w:val="0"/>
                <w:szCs w:val="24"/>
              </w:rPr>
              <w:t>Playful Learning Institute Competitive Grant Program</w:t>
            </w:r>
          </w:p>
        </w:tc>
        <w:tc>
          <w:tcPr>
            <w:tcW w:w="2070" w:type="dxa"/>
            <w:tcBorders>
              <w:top w:val="single" w:sz="4" w:space="0" w:color="auto"/>
              <w:bottom w:val="single" w:sz="4" w:space="0" w:color="auto"/>
            </w:tcBorders>
          </w:tcPr>
          <w:p w14:paraId="324731D5" w14:textId="2D329C44" w:rsidR="00C31C4F" w:rsidRPr="004258A9" w:rsidRDefault="00B909F4" w:rsidP="004258A9">
            <w:pPr>
              <w:keepNext/>
              <w:keepLines/>
              <w:jc w:val="center"/>
              <w:outlineLvl w:val="3"/>
              <w:rPr>
                <w:rFonts w:eastAsiaTheme="majorEastAsia"/>
                <w:szCs w:val="24"/>
              </w:rPr>
            </w:pPr>
            <w:r w:rsidRPr="004258A9">
              <w:rPr>
                <w:rFonts w:eastAsiaTheme="majorEastAsia"/>
                <w:szCs w:val="24"/>
              </w:rPr>
              <w:t>5</w:t>
            </w:r>
          </w:p>
        </w:tc>
        <w:tc>
          <w:tcPr>
            <w:tcW w:w="1474" w:type="dxa"/>
            <w:tcBorders>
              <w:top w:val="single" w:sz="4" w:space="0" w:color="auto"/>
              <w:bottom w:val="single" w:sz="4" w:space="0" w:color="auto"/>
            </w:tcBorders>
          </w:tcPr>
          <w:p w14:paraId="704F9836" w14:textId="36F8AE43" w:rsidR="00C31C4F" w:rsidRPr="004258A9" w:rsidRDefault="00B909F4" w:rsidP="004258A9">
            <w:pPr>
              <w:keepNext/>
              <w:keepLines/>
              <w:jc w:val="right"/>
              <w:outlineLvl w:val="3"/>
              <w:rPr>
                <w:color w:val="000000"/>
                <w:szCs w:val="24"/>
              </w:rPr>
            </w:pPr>
            <w:r w:rsidRPr="004258A9">
              <w:rPr>
                <w:color w:val="000000"/>
                <w:szCs w:val="24"/>
              </w:rPr>
              <w:t>$273,560</w:t>
            </w:r>
          </w:p>
        </w:tc>
      </w:tr>
      <w:tr w:rsidR="00C31C4F" w:rsidRPr="004258A9" w14:paraId="36E79F58" w14:textId="77777777" w:rsidTr="004258A9">
        <w:trPr>
          <w:trHeight w:val="50"/>
        </w:trPr>
        <w:tc>
          <w:tcPr>
            <w:tcW w:w="1407" w:type="dxa"/>
            <w:tcBorders>
              <w:top w:val="single" w:sz="4" w:space="0" w:color="auto"/>
              <w:bottom w:val="single" w:sz="4" w:space="0" w:color="auto"/>
            </w:tcBorders>
          </w:tcPr>
          <w:p w14:paraId="58F140C6" w14:textId="027584BF" w:rsidR="00C31C4F" w:rsidRPr="004258A9" w:rsidRDefault="00C31C4F" w:rsidP="004258A9">
            <w:pPr>
              <w:jc w:val="center"/>
              <w:rPr>
                <w:szCs w:val="24"/>
              </w:rPr>
            </w:pPr>
            <w:r w:rsidRPr="004258A9">
              <w:rPr>
                <w:szCs w:val="24"/>
              </w:rPr>
              <w:t>494</w:t>
            </w:r>
          </w:p>
        </w:tc>
        <w:tc>
          <w:tcPr>
            <w:tcW w:w="5759" w:type="dxa"/>
            <w:tcBorders>
              <w:top w:val="single" w:sz="4" w:space="0" w:color="auto"/>
              <w:bottom w:val="single" w:sz="4" w:space="0" w:color="auto"/>
            </w:tcBorders>
          </w:tcPr>
          <w:p w14:paraId="3A4ED129" w14:textId="61AA9AEF" w:rsidR="00C31C4F" w:rsidRPr="004258A9" w:rsidRDefault="008315CB" w:rsidP="004258A9">
            <w:pPr>
              <w:pStyle w:val="Heading1"/>
              <w:shd w:val="clear" w:color="auto" w:fill="FFFFFF"/>
              <w:jc w:val="left"/>
              <w:rPr>
                <w:b w:val="0"/>
                <w:szCs w:val="24"/>
              </w:rPr>
            </w:pPr>
            <w:r>
              <w:rPr>
                <w:rFonts w:ascii="ZWAdobeF" w:hAnsi="ZWAdobeF" w:cs="ZWAdobeF"/>
                <w:b w:val="0"/>
                <w:sz w:val="2"/>
                <w:szCs w:val="2"/>
              </w:rPr>
              <w:t>5B</w:t>
            </w:r>
            <w:r w:rsidR="009E64C2" w:rsidRPr="004258A9">
              <w:rPr>
                <w:b w:val="0"/>
                <w:szCs w:val="24"/>
              </w:rPr>
              <w:t>FY24 Workplace Education</w:t>
            </w:r>
          </w:p>
        </w:tc>
        <w:tc>
          <w:tcPr>
            <w:tcW w:w="2070" w:type="dxa"/>
            <w:tcBorders>
              <w:top w:val="single" w:sz="4" w:space="0" w:color="auto"/>
              <w:bottom w:val="single" w:sz="4" w:space="0" w:color="auto"/>
            </w:tcBorders>
          </w:tcPr>
          <w:p w14:paraId="7CBAD494" w14:textId="5D302252" w:rsidR="00C31C4F" w:rsidRPr="004258A9" w:rsidRDefault="009E64C2" w:rsidP="004258A9">
            <w:pPr>
              <w:keepNext/>
              <w:keepLines/>
              <w:jc w:val="center"/>
              <w:outlineLvl w:val="3"/>
              <w:rPr>
                <w:rFonts w:eastAsiaTheme="majorEastAsia"/>
                <w:szCs w:val="24"/>
              </w:rPr>
            </w:pPr>
            <w:r w:rsidRPr="004258A9">
              <w:rPr>
                <w:rFonts w:eastAsiaTheme="majorEastAsia"/>
                <w:szCs w:val="24"/>
              </w:rPr>
              <w:t>2</w:t>
            </w:r>
          </w:p>
        </w:tc>
        <w:tc>
          <w:tcPr>
            <w:tcW w:w="1474" w:type="dxa"/>
            <w:tcBorders>
              <w:top w:val="single" w:sz="4" w:space="0" w:color="auto"/>
              <w:bottom w:val="single" w:sz="4" w:space="0" w:color="auto"/>
            </w:tcBorders>
          </w:tcPr>
          <w:p w14:paraId="267A24EF" w14:textId="5658535B" w:rsidR="00C31C4F" w:rsidRPr="004258A9" w:rsidRDefault="009E64C2" w:rsidP="004258A9">
            <w:pPr>
              <w:keepNext/>
              <w:keepLines/>
              <w:jc w:val="right"/>
              <w:outlineLvl w:val="3"/>
              <w:rPr>
                <w:color w:val="000000"/>
                <w:szCs w:val="24"/>
              </w:rPr>
            </w:pPr>
            <w:r w:rsidRPr="004258A9">
              <w:rPr>
                <w:color w:val="000000"/>
                <w:szCs w:val="24"/>
              </w:rPr>
              <w:t>$15,909</w:t>
            </w:r>
          </w:p>
        </w:tc>
      </w:tr>
      <w:tr w:rsidR="006B6967" w:rsidRPr="004258A9" w14:paraId="5D1D2F2F" w14:textId="77777777" w:rsidTr="00871FCE">
        <w:trPr>
          <w:trHeight w:val="393"/>
        </w:trPr>
        <w:tc>
          <w:tcPr>
            <w:tcW w:w="1407" w:type="dxa"/>
            <w:tcBorders>
              <w:top w:val="single" w:sz="4" w:space="0" w:color="auto"/>
              <w:bottom w:val="single" w:sz="4" w:space="0" w:color="auto"/>
            </w:tcBorders>
          </w:tcPr>
          <w:p w14:paraId="37CBE692" w14:textId="717237B9" w:rsidR="006B6967" w:rsidRPr="004258A9" w:rsidRDefault="006B6967" w:rsidP="004258A9">
            <w:pPr>
              <w:jc w:val="center"/>
              <w:rPr>
                <w:szCs w:val="24"/>
              </w:rPr>
            </w:pPr>
            <w:r w:rsidRPr="004258A9">
              <w:rPr>
                <w:szCs w:val="24"/>
              </w:rPr>
              <w:t>661 671 359</w:t>
            </w:r>
          </w:p>
        </w:tc>
        <w:tc>
          <w:tcPr>
            <w:tcW w:w="5759" w:type="dxa"/>
            <w:tcBorders>
              <w:top w:val="single" w:sz="4" w:space="0" w:color="auto"/>
              <w:bottom w:val="single" w:sz="4" w:space="0" w:color="auto"/>
            </w:tcBorders>
          </w:tcPr>
          <w:p w14:paraId="24594895" w14:textId="251CEC86" w:rsidR="006B6967" w:rsidRPr="004258A9" w:rsidRDefault="008315CB" w:rsidP="004258A9">
            <w:pPr>
              <w:pStyle w:val="Heading1"/>
              <w:shd w:val="clear" w:color="auto" w:fill="FFFFFF"/>
              <w:jc w:val="left"/>
              <w:rPr>
                <w:b w:val="0"/>
                <w:szCs w:val="24"/>
              </w:rPr>
            </w:pPr>
            <w:r>
              <w:rPr>
                <w:rFonts w:ascii="ZWAdobeF" w:hAnsi="ZWAdobeF" w:cs="ZWAdobeF"/>
                <w:b w:val="0"/>
                <w:sz w:val="2"/>
                <w:szCs w:val="2"/>
              </w:rPr>
              <w:t>6B</w:t>
            </w:r>
            <w:r w:rsidR="006B6967" w:rsidRPr="004258A9">
              <w:rPr>
                <w:b w:val="0"/>
                <w:szCs w:val="24"/>
              </w:rPr>
              <w:t>FY2023 &amp; FY2024: MassSTEP ABE and MassSTEP ESOL Planning and Implementation Requests for Proposals (Planning Grant)</w:t>
            </w:r>
          </w:p>
        </w:tc>
        <w:tc>
          <w:tcPr>
            <w:tcW w:w="2070" w:type="dxa"/>
            <w:tcBorders>
              <w:top w:val="single" w:sz="4" w:space="0" w:color="auto"/>
              <w:bottom w:val="single" w:sz="4" w:space="0" w:color="auto"/>
            </w:tcBorders>
          </w:tcPr>
          <w:p w14:paraId="104231EE" w14:textId="77E6727E" w:rsidR="006B6967" w:rsidRPr="004258A9" w:rsidRDefault="006B6967" w:rsidP="004258A9">
            <w:pPr>
              <w:keepNext/>
              <w:keepLines/>
              <w:jc w:val="center"/>
              <w:outlineLvl w:val="3"/>
              <w:rPr>
                <w:rFonts w:eastAsiaTheme="majorEastAsia"/>
                <w:szCs w:val="24"/>
              </w:rPr>
            </w:pPr>
            <w:r w:rsidRPr="004258A9">
              <w:rPr>
                <w:rFonts w:eastAsiaTheme="majorEastAsia"/>
                <w:szCs w:val="24"/>
              </w:rPr>
              <w:t>5</w:t>
            </w:r>
          </w:p>
        </w:tc>
        <w:tc>
          <w:tcPr>
            <w:tcW w:w="1474" w:type="dxa"/>
            <w:tcBorders>
              <w:top w:val="single" w:sz="4" w:space="0" w:color="auto"/>
              <w:bottom w:val="single" w:sz="4" w:space="0" w:color="auto"/>
            </w:tcBorders>
          </w:tcPr>
          <w:p w14:paraId="56823AF8" w14:textId="12F46BDB" w:rsidR="006B6967" w:rsidRPr="004258A9" w:rsidRDefault="006B6967" w:rsidP="004258A9">
            <w:pPr>
              <w:keepNext/>
              <w:keepLines/>
              <w:jc w:val="right"/>
              <w:outlineLvl w:val="3"/>
              <w:rPr>
                <w:color w:val="000000"/>
                <w:szCs w:val="24"/>
              </w:rPr>
            </w:pPr>
            <w:r w:rsidRPr="004258A9">
              <w:rPr>
                <w:color w:val="000000"/>
                <w:szCs w:val="24"/>
              </w:rPr>
              <w:t>$45,571</w:t>
            </w:r>
          </w:p>
        </w:tc>
      </w:tr>
      <w:tr w:rsidR="006B6967" w:rsidRPr="004258A9" w14:paraId="0A63D18A" w14:textId="77777777" w:rsidTr="00871FCE">
        <w:trPr>
          <w:trHeight w:val="393"/>
        </w:trPr>
        <w:tc>
          <w:tcPr>
            <w:tcW w:w="1407" w:type="dxa"/>
            <w:tcBorders>
              <w:top w:val="single" w:sz="4" w:space="0" w:color="auto"/>
              <w:bottom w:val="single" w:sz="4" w:space="0" w:color="auto"/>
            </w:tcBorders>
          </w:tcPr>
          <w:p w14:paraId="3D31CDA6" w14:textId="45D0B815" w:rsidR="006B6967" w:rsidRPr="004258A9" w:rsidRDefault="006B6967" w:rsidP="004258A9">
            <w:pPr>
              <w:jc w:val="center"/>
              <w:rPr>
                <w:szCs w:val="24"/>
              </w:rPr>
            </w:pPr>
            <w:r w:rsidRPr="004258A9">
              <w:rPr>
                <w:szCs w:val="24"/>
              </w:rPr>
              <w:t>715</w:t>
            </w:r>
          </w:p>
        </w:tc>
        <w:tc>
          <w:tcPr>
            <w:tcW w:w="5759" w:type="dxa"/>
            <w:tcBorders>
              <w:top w:val="single" w:sz="4" w:space="0" w:color="auto"/>
              <w:bottom w:val="single" w:sz="4" w:space="0" w:color="auto"/>
            </w:tcBorders>
          </w:tcPr>
          <w:p w14:paraId="3AAB3E4F" w14:textId="6DEFD721" w:rsidR="006B6967" w:rsidRPr="004258A9" w:rsidRDefault="008315CB" w:rsidP="004258A9">
            <w:pPr>
              <w:pStyle w:val="Heading1"/>
              <w:shd w:val="clear" w:color="auto" w:fill="FFFFFF"/>
              <w:jc w:val="left"/>
              <w:rPr>
                <w:b w:val="0"/>
                <w:szCs w:val="24"/>
              </w:rPr>
            </w:pPr>
            <w:r>
              <w:rPr>
                <w:rFonts w:ascii="ZWAdobeF" w:hAnsi="ZWAdobeF" w:cs="ZWAdobeF"/>
                <w:b w:val="0"/>
                <w:sz w:val="2"/>
                <w:szCs w:val="2"/>
              </w:rPr>
              <w:t>7B</w:t>
            </w:r>
            <w:r w:rsidR="00EC2716" w:rsidRPr="004258A9">
              <w:rPr>
                <w:b w:val="0"/>
                <w:szCs w:val="24"/>
              </w:rPr>
              <w:t xml:space="preserve">MA Farming Reinforces Education and Student Health  </w:t>
            </w:r>
          </w:p>
        </w:tc>
        <w:tc>
          <w:tcPr>
            <w:tcW w:w="2070" w:type="dxa"/>
            <w:tcBorders>
              <w:top w:val="single" w:sz="4" w:space="0" w:color="auto"/>
              <w:bottom w:val="single" w:sz="4" w:space="0" w:color="auto"/>
            </w:tcBorders>
          </w:tcPr>
          <w:p w14:paraId="568230D8" w14:textId="13BA8D02" w:rsidR="006B6967" w:rsidRPr="004258A9" w:rsidRDefault="00EC2716" w:rsidP="004258A9">
            <w:pPr>
              <w:keepNext/>
              <w:keepLines/>
              <w:jc w:val="center"/>
              <w:outlineLvl w:val="3"/>
              <w:rPr>
                <w:rFonts w:eastAsiaTheme="majorEastAsia"/>
                <w:szCs w:val="24"/>
              </w:rPr>
            </w:pPr>
            <w:r w:rsidRPr="004258A9">
              <w:rPr>
                <w:rFonts w:eastAsiaTheme="majorEastAsia"/>
                <w:szCs w:val="24"/>
              </w:rPr>
              <w:t>17</w:t>
            </w:r>
          </w:p>
        </w:tc>
        <w:tc>
          <w:tcPr>
            <w:tcW w:w="1474" w:type="dxa"/>
            <w:tcBorders>
              <w:top w:val="single" w:sz="4" w:space="0" w:color="auto"/>
              <w:bottom w:val="single" w:sz="4" w:space="0" w:color="auto"/>
            </w:tcBorders>
          </w:tcPr>
          <w:p w14:paraId="5B98A7A2" w14:textId="2F0DA372" w:rsidR="006B6967" w:rsidRPr="004258A9" w:rsidRDefault="00676C59" w:rsidP="004258A9">
            <w:pPr>
              <w:keepNext/>
              <w:keepLines/>
              <w:jc w:val="right"/>
              <w:outlineLvl w:val="3"/>
              <w:rPr>
                <w:color w:val="000000"/>
                <w:szCs w:val="24"/>
              </w:rPr>
            </w:pPr>
            <w:r w:rsidRPr="004258A9">
              <w:rPr>
                <w:color w:val="000000"/>
                <w:szCs w:val="24"/>
              </w:rPr>
              <w:t>$300,000</w:t>
            </w:r>
          </w:p>
        </w:tc>
      </w:tr>
      <w:tr w:rsidR="006B6967" w:rsidRPr="004258A9" w14:paraId="48506421" w14:textId="77777777" w:rsidTr="005830FF">
        <w:trPr>
          <w:trHeight w:val="393"/>
        </w:trPr>
        <w:tc>
          <w:tcPr>
            <w:tcW w:w="1407" w:type="dxa"/>
            <w:tcBorders>
              <w:top w:val="double" w:sz="4" w:space="0" w:color="auto"/>
              <w:bottom w:val="single" w:sz="4" w:space="0" w:color="auto"/>
            </w:tcBorders>
          </w:tcPr>
          <w:p w14:paraId="7748CA32" w14:textId="77777777" w:rsidR="006B6967" w:rsidRPr="004258A9" w:rsidRDefault="006B6967" w:rsidP="004258A9">
            <w:pPr>
              <w:jc w:val="center"/>
              <w:rPr>
                <w:szCs w:val="24"/>
              </w:rPr>
            </w:pPr>
            <w:r w:rsidRPr="004258A9">
              <w:rPr>
                <w:b/>
                <w:szCs w:val="24"/>
              </w:rPr>
              <w:t xml:space="preserve">TOTAL </w:t>
            </w:r>
          </w:p>
        </w:tc>
        <w:tc>
          <w:tcPr>
            <w:tcW w:w="5759" w:type="dxa"/>
            <w:tcBorders>
              <w:top w:val="double" w:sz="4" w:space="0" w:color="auto"/>
              <w:bottom w:val="single" w:sz="4" w:space="0" w:color="auto"/>
            </w:tcBorders>
          </w:tcPr>
          <w:p w14:paraId="3E81E2D7" w14:textId="77777777" w:rsidR="006B6967" w:rsidRPr="004258A9" w:rsidRDefault="006B6967" w:rsidP="004258A9">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63055E8C" w:rsidR="006B6967" w:rsidRPr="004258A9" w:rsidRDefault="00322AF3" w:rsidP="004258A9">
            <w:pPr>
              <w:keepNext/>
              <w:keepLines/>
              <w:jc w:val="center"/>
              <w:outlineLvl w:val="3"/>
              <w:rPr>
                <w:rFonts w:eastAsiaTheme="majorEastAsia"/>
                <w:b/>
                <w:iCs/>
                <w:szCs w:val="24"/>
              </w:rPr>
            </w:pPr>
            <w:r w:rsidRPr="004258A9">
              <w:rPr>
                <w:rFonts w:eastAsiaTheme="majorEastAsia"/>
                <w:b/>
                <w:iCs/>
                <w:szCs w:val="24"/>
              </w:rPr>
              <w:t>166</w:t>
            </w:r>
          </w:p>
        </w:tc>
        <w:tc>
          <w:tcPr>
            <w:tcW w:w="1474" w:type="dxa"/>
            <w:tcBorders>
              <w:top w:val="double" w:sz="4" w:space="0" w:color="auto"/>
            </w:tcBorders>
          </w:tcPr>
          <w:p w14:paraId="3FA8C312" w14:textId="639B61D7" w:rsidR="006B6967" w:rsidRPr="004258A9" w:rsidRDefault="00322AF3" w:rsidP="004258A9">
            <w:pPr>
              <w:widowControl/>
              <w:jc w:val="right"/>
              <w:rPr>
                <w:b/>
                <w:bCs/>
                <w:snapToGrid/>
                <w:color w:val="000000"/>
                <w:szCs w:val="24"/>
              </w:rPr>
            </w:pPr>
            <w:r w:rsidRPr="004258A9">
              <w:rPr>
                <w:b/>
                <w:bCs/>
                <w:snapToGrid/>
                <w:color w:val="000000"/>
                <w:szCs w:val="24"/>
              </w:rPr>
              <w:t>$54,982,274</w:t>
            </w:r>
          </w:p>
        </w:tc>
      </w:tr>
    </w:tbl>
    <w:p w14:paraId="4EFC0354" w14:textId="5E36BF37" w:rsidR="007E16FA" w:rsidRPr="00B27951" w:rsidRDefault="005830FF" w:rsidP="0096519B">
      <w:pPr>
        <w:rPr>
          <w:szCs w:val="24"/>
        </w:rPr>
      </w:pPr>
      <w:r w:rsidRPr="00B27951">
        <w:rPr>
          <w:szCs w:val="24"/>
        </w:rPr>
        <w:t>______________________________________________________________________________</w:t>
      </w:r>
    </w:p>
    <w:p w14:paraId="4F7053F1" w14:textId="60844FF3" w:rsidR="007E16FA" w:rsidRPr="00B27951" w:rsidRDefault="007E16FA" w:rsidP="0096519B">
      <w:pPr>
        <w:rPr>
          <w:szCs w:val="24"/>
        </w:rPr>
        <w:sectPr w:rsidR="007E16FA" w:rsidRPr="00B27951">
          <w:endnotePr>
            <w:numFmt w:val="decimal"/>
          </w:endnotePr>
          <w:type w:val="continuous"/>
          <w:pgSz w:w="12240" w:h="15840"/>
          <w:pgMar w:top="1440" w:right="1440" w:bottom="1440" w:left="1440" w:header="1440" w:footer="1440" w:gutter="0"/>
          <w:cols w:space="720"/>
          <w:noEndnote/>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835113" w:rsidRPr="004258A9" w14:paraId="411F3F1D" w14:textId="77777777" w:rsidTr="004258A9">
        <w:trPr>
          <w:cantSplit/>
          <w:jc w:val="center"/>
        </w:trPr>
        <w:tc>
          <w:tcPr>
            <w:tcW w:w="3438" w:type="dxa"/>
            <w:tcBorders>
              <w:top w:val="nil"/>
              <w:left w:val="nil"/>
              <w:bottom w:val="nil"/>
              <w:right w:val="nil"/>
            </w:tcBorders>
          </w:tcPr>
          <w:p w14:paraId="099BE3B4" w14:textId="77777777" w:rsidR="00835113" w:rsidRPr="004258A9" w:rsidRDefault="00835113" w:rsidP="004258A9">
            <w:pPr>
              <w:pStyle w:val="NoSpacing"/>
              <w:rPr>
                <w:b/>
                <w:bCs/>
                <w:sz w:val="24"/>
                <w:szCs w:val="24"/>
              </w:rPr>
            </w:pPr>
            <w:r w:rsidRPr="004258A9">
              <w:rPr>
                <w:b/>
                <w:bCs/>
                <w:sz w:val="24"/>
                <w:szCs w:val="24"/>
              </w:rPr>
              <w:lastRenderedPageBreak/>
              <w:t xml:space="preserve">NAME OF GRANT PROGRAM:   </w:t>
            </w:r>
          </w:p>
        </w:tc>
        <w:tc>
          <w:tcPr>
            <w:tcW w:w="5040" w:type="dxa"/>
            <w:gridSpan w:val="2"/>
            <w:tcBorders>
              <w:top w:val="nil"/>
              <w:left w:val="nil"/>
              <w:bottom w:val="nil"/>
              <w:right w:val="nil"/>
            </w:tcBorders>
          </w:tcPr>
          <w:p w14:paraId="3C7B1C60" w14:textId="4D3E6685" w:rsidR="00835113" w:rsidRPr="004258A9" w:rsidRDefault="008315CB" w:rsidP="004258A9">
            <w:pPr>
              <w:pStyle w:val="Heading1"/>
              <w:jc w:val="both"/>
              <w:rPr>
                <w:szCs w:val="24"/>
              </w:rPr>
            </w:pPr>
            <w:r>
              <w:rPr>
                <w:rFonts w:ascii="ZWAdobeF" w:hAnsi="ZWAdobeF" w:cs="ZWAdobeF"/>
                <w:b w:val="0"/>
                <w:sz w:val="2"/>
                <w:szCs w:val="2"/>
              </w:rPr>
              <w:t>8B</w:t>
            </w:r>
            <w:r w:rsidR="00835113" w:rsidRPr="004258A9">
              <w:rPr>
                <w:szCs w:val="24"/>
              </w:rPr>
              <w:t>Deeper Learning Implementation Grant</w:t>
            </w:r>
          </w:p>
        </w:tc>
        <w:tc>
          <w:tcPr>
            <w:tcW w:w="2430" w:type="dxa"/>
            <w:tcBorders>
              <w:top w:val="nil"/>
              <w:left w:val="nil"/>
              <w:bottom w:val="nil"/>
              <w:right w:val="nil"/>
            </w:tcBorders>
          </w:tcPr>
          <w:p w14:paraId="59FC5A40" w14:textId="77777777" w:rsidR="00835113" w:rsidRPr="004258A9" w:rsidRDefault="00835113" w:rsidP="004258A9">
            <w:pPr>
              <w:jc w:val="both"/>
              <w:rPr>
                <w:szCs w:val="24"/>
              </w:rPr>
            </w:pPr>
            <w:r w:rsidRPr="004258A9">
              <w:rPr>
                <w:b/>
                <w:szCs w:val="24"/>
              </w:rPr>
              <w:t>FUND CODE:</w:t>
            </w:r>
            <w:r w:rsidRPr="004258A9">
              <w:rPr>
                <w:szCs w:val="24"/>
              </w:rPr>
              <w:t xml:space="preserve"> 105</w:t>
            </w:r>
          </w:p>
        </w:tc>
      </w:tr>
      <w:tr w:rsidR="00835113" w:rsidRPr="004258A9" w14:paraId="40A50EE2" w14:textId="77777777" w:rsidTr="004258A9">
        <w:trPr>
          <w:cantSplit/>
          <w:jc w:val="center"/>
        </w:trPr>
        <w:tc>
          <w:tcPr>
            <w:tcW w:w="3438" w:type="dxa"/>
            <w:tcBorders>
              <w:top w:val="nil"/>
              <w:left w:val="nil"/>
              <w:bottom w:val="nil"/>
              <w:right w:val="nil"/>
            </w:tcBorders>
          </w:tcPr>
          <w:p w14:paraId="66C50AA8" w14:textId="77777777" w:rsidR="00835113" w:rsidRPr="004258A9" w:rsidRDefault="00835113" w:rsidP="004258A9">
            <w:pPr>
              <w:jc w:val="both"/>
              <w:rPr>
                <w:b/>
                <w:szCs w:val="24"/>
              </w:rPr>
            </w:pPr>
            <w:r w:rsidRPr="004258A9">
              <w:rPr>
                <w:b/>
                <w:szCs w:val="24"/>
              </w:rPr>
              <w:t xml:space="preserve">FUNDS ALLOCATED:     </w:t>
            </w:r>
          </w:p>
        </w:tc>
        <w:tc>
          <w:tcPr>
            <w:tcW w:w="7470" w:type="dxa"/>
            <w:gridSpan w:val="3"/>
            <w:tcBorders>
              <w:top w:val="nil"/>
              <w:left w:val="nil"/>
              <w:bottom w:val="nil"/>
              <w:right w:val="nil"/>
            </w:tcBorders>
          </w:tcPr>
          <w:p w14:paraId="3036C80B" w14:textId="287C5231" w:rsidR="00835113" w:rsidRPr="004258A9" w:rsidRDefault="00835113" w:rsidP="004258A9">
            <w:pPr>
              <w:jc w:val="both"/>
              <w:rPr>
                <w:szCs w:val="24"/>
              </w:rPr>
            </w:pPr>
            <w:r w:rsidRPr="004258A9">
              <w:rPr>
                <w:szCs w:val="24"/>
              </w:rPr>
              <w:t>$500,000 (Federal)</w:t>
            </w:r>
          </w:p>
        </w:tc>
      </w:tr>
      <w:tr w:rsidR="00835113" w:rsidRPr="004258A9" w14:paraId="33A3DF42" w14:textId="77777777" w:rsidTr="004258A9">
        <w:trPr>
          <w:cantSplit/>
          <w:jc w:val="center"/>
        </w:trPr>
        <w:tc>
          <w:tcPr>
            <w:tcW w:w="3438" w:type="dxa"/>
            <w:tcBorders>
              <w:top w:val="nil"/>
              <w:left w:val="nil"/>
              <w:bottom w:val="nil"/>
              <w:right w:val="nil"/>
            </w:tcBorders>
          </w:tcPr>
          <w:p w14:paraId="1738D97B" w14:textId="77777777" w:rsidR="00835113" w:rsidRPr="004258A9" w:rsidRDefault="00835113" w:rsidP="004258A9">
            <w:pPr>
              <w:jc w:val="both"/>
              <w:rPr>
                <w:b/>
                <w:szCs w:val="24"/>
              </w:rPr>
            </w:pPr>
            <w:r w:rsidRPr="004258A9">
              <w:rPr>
                <w:b/>
                <w:szCs w:val="24"/>
              </w:rPr>
              <w:t>FUNDS REQUESTED:</w:t>
            </w:r>
          </w:p>
        </w:tc>
        <w:tc>
          <w:tcPr>
            <w:tcW w:w="7470" w:type="dxa"/>
            <w:gridSpan w:val="3"/>
            <w:tcBorders>
              <w:top w:val="nil"/>
              <w:left w:val="nil"/>
              <w:bottom w:val="nil"/>
              <w:right w:val="nil"/>
            </w:tcBorders>
          </w:tcPr>
          <w:p w14:paraId="7AFC144E" w14:textId="4469DB7F" w:rsidR="00835113" w:rsidRPr="004258A9" w:rsidRDefault="00835113" w:rsidP="004258A9">
            <w:pPr>
              <w:jc w:val="both"/>
              <w:rPr>
                <w:szCs w:val="24"/>
              </w:rPr>
            </w:pPr>
            <w:r w:rsidRPr="004258A9">
              <w:rPr>
                <w:szCs w:val="24"/>
              </w:rPr>
              <w:t xml:space="preserve">$472,653  </w:t>
            </w:r>
          </w:p>
        </w:tc>
      </w:tr>
      <w:tr w:rsidR="00835113" w:rsidRPr="004258A9" w14:paraId="3C76BD8E" w14:textId="77777777" w:rsidTr="004258A9">
        <w:trPr>
          <w:cantSplit/>
          <w:jc w:val="center"/>
        </w:trPr>
        <w:tc>
          <w:tcPr>
            <w:tcW w:w="10908" w:type="dxa"/>
            <w:gridSpan w:val="4"/>
            <w:tcBorders>
              <w:top w:val="nil"/>
              <w:left w:val="nil"/>
              <w:bottom w:val="nil"/>
              <w:right w:val="nil"/>
            </w:tcBorders>
          </w:tcPr>
          <w:p w14:paraId="30B8C89C" w14:textId="65A3B176" w:rsidR="00835113" w:rsidRPr="004258A9" w:rsidRDefault="00835113" w:rsidP="004258A9">
            <w:pPr>
              <w:jc w:val="both"/>
              <w:rPr>
                <w:b/>
                <w:szCs w:val="24"/>
              </w:rPr>
            </w:pPr>
            <w:r w:rsidRPr="004258A9">
              <w:rPr>
                <w:b/>
                <w:szCs w:val="24"/>
              </w:rPr>
              <w:t xml:space="preserve">PURPOSE: </w:t>
            </w:r>
            <w:r w:rsidRPr="004258A9">
              <w:rPr>
                <w:szCs w:val="24"/>
              </w:rPr>
              <w:t>The Deeper Learning Implementation Grant</w:t>
            </w:r>
            <w:r w:rsidRPr="004258A9">
              <w:rPr>
                <w:color w:val="222222"/>
                <w:szCs w:val="24"/>
              </w:rPr>
              <w:t xml:space="preserve"> will support school and district-based initiatives that advance effective and equitable access to deeper learning experiences—grade-level, real-world, relevant, and interactive</w:t>
            </w:r>
            <w:r w:rsidR="004258A9">
              <w:rPr>
                <w:color w:val="222222"/>
                <w:szCs w:val="24"/>
              </w:rPr>
              <w:t xml:space="preserve"> </w:t>
            </w:r>
            <w:r w:rsidR="00D535BE">
              <w:rPr>
                <w:color w:val="222222"/>
                <w:szCs w:val="24"/>
              </w:rPr>
              <w:t>–</w:t>
            </w:r>
            <w:r w:rsidR="004258A9">
              <w:rPr>
                <w:color w:val="222222"/>
                <w:szCs w:val="24"/>
              </w:rPr>
              <w:t xml:space="preserve"> </w:t>
            </w:r>
            <w:r w:rsidRPr="004258A9">
              <w:rPr>
                <w:color w:val="222222"/>
                <w:szCs w:val="24"/>
              </w:rPr>
              <w:t xml:space="preserve">especially for historically underserved students. This competitive grant will provide funding for schools and districts to expand their use of high-quality materials, cultivate effective instructional practices, and develop high-quality student learning experiences. Additionally, through this grant, DESE seeks to continue uplifting strong examples of deeper learning implementation in the field. </w:t>
            </w:r>
          </w:p>
          <w:p w14:paraId="3BF4D626" w14:textId="77777777" w:rsidR="00835113" w:rsidRPr="004258A9" w:rsidRDefault="00835113" w:rsidP="004258A9">
            <w:pPr>
              <w:pStyle w:val="NormalWeb"/>
              <w:shd w:val="clear" w:color="auto" w:fill="FFFFFF"/>
              <w:spacing w:before="0" w:beforeAutospacing="0" w:after="0" w:afterAutospacing="0"/>
              <w:rPr>
                <w:color w:val="222222"/>
              </w:rPr>
            </w:pPr>
            <w:r w:rsidRPr="004258A9">
              <w:rPr>
                <w:i/>
                <w:iCs/>
                <w:color w:val="222222"/>
              </w:rPr>
              <w:t>This grant will support schools and districts in the following ways:</w:t>
            </w:r>
          </w:p>
          <w:p w14:paraId="3AC8429A" w14:textId="77777777" w:rsidR="00835113" w:rsidRPr="004258A9" w:rsidRDefault="00835113" w:rsidP="004258A9">
            <w:pPr>
              <w:pStyle w:val="NormalWeb"/>
              <w:numPr>
                <w:ilvl w:val="0"/>
                <w:numId w:val="21"/>
              </w:numPr>
              <w:shd w:val="clear" w:color="auto" w:fill="FFFFFF"/>
              <w:spacing w:before="0" w:beforeAutospacing="0" w:after="0" w:afterAutospacing="0"/>
              <w:rPr>
                <w:color w:val="222222"/>
              </w:rPr>
            </w:pPr>
            <w:r w:rsidRPr="004258A9">
              <w:rPr>
                <w:color w:val="222222"/>
              </w:rPr>
              <w:t>Strengthening existing high-quality instructional materials to increase alignment to deeper learning and the Massachusetts Curriculum Frameworks</w:t>
            </w:r>
          </w:p>
          <w:p w14:paraId="2FAFDCC5" w14:textId="77777777" w:rsidR="00835113" w:rsidRPr="004258A9" w:rsidRDefault="00835113" w:rsidP="004258A9">
            <w:pPr>
              <w:pStyle w:val="NormalWeb"/>
              <w:numPr>
                <w:ilvl w:val="0"/>
                <w:numId w:val="21"/>
              </w:numPr>
              <w:shd w:val="clear" w:color="auto" w:fill="FFFFFF"/>
              <w:spacing w:before="0" w:beforeAutospacing="0" w:after="0" w:afterAutospacing="0"/>
              <w:rPr>
                <w:color w:val="222222"/>
              </w:rPr>
            </w:pPr>
            <w:r w:rsidRPr="004258A9">
              <w:rPr>
                <w:color w:val="222222"/>
              </w:rPr>
              <w:t>Creating professional development and support for teachers, principals, and coaches to enhance instruction aligned to deeper learning</w:t>
            </w:r>
          </w:p>
          <w:p w14:paraId="08B54EB5" w14:textId="77777777" w:rsidR="00835113" w:rsidRPr="004258A9" w:rsidRDefault="00835113" w:rsidP="004258A9">
            <w:pPr>
              <w:pStyle w:val="NormalWeb"/>
              <w:numPr>
                <w:ilvl w:val="0"/>
                <w:numId w:val="21"/>
              </w:numPr>
              <w:shd w:val="clear" w:color="auto" w:fill="FFFFFF"/>
              <w:spacing w:before="0" w:beforeAutospacing="0" w:after="0" w:afterAutospacing="0"/>
              <w:rPr>
                <w:color w:val="222222"/>
              </w:rPr>
            </w:pPr>
            <w:r w:rsidRPr="004258A9">
              <w:rPr>
                <w:color w:val="222222"/>
              </w:rPr>
              <w:t>Developing student learning experiences aligned to high-quality curricular materials</w:t>
            </w:r>
          </w:p>
          <w:p w14:paraId="438ABCB8" w14:textId="022D3CE7" w:rsidR="00835113" w:rsidRPr="004258A9" w:rsidRDefault="00835113" w:rsidP="004258A9">
            <w:pPr>
              <w:pStyle w:val="NormalWeb"/>
              <w:numPr>
                <w:ilvl w:val="0"/>
                <w:numId w:val="21"/>
              </w:numPr>
              <w:shd w:val="clear" w:color="auto" w:fill="FFFFFF"/>
              <w:spacing w:before="0" w:beforeAutospacing="0" w:after="0" w:afterAutospacing="0"/>
              <w:rPr>
                <w:color w:val="222222"/>
              </w:rPr>
            </w:pPr>
            <w:r w:rsidRPr="004258A9">
              <w:rPr>
                <w:color w:val="222222"/>
              </w:rPr>
              <w:t>Development and enactment of deeper learning projects.</w:t>
            </w:r>
          </w:p>
        </w:tc>
      </w:tr>
      <w:tr w:rsidR="00835113" w:rsidRPr="004258A9" w14:paraId="0764EC34" w14:textId="77777777" w:rsidTr="004258A9">
        <w:trPr>
          <w:jc w:val="center"/>
        </w:trPr>
        <w:tc>
          <w:tcPr>
            <w:tcW w:w="5418" w:type="dxa"/>
            <w:gridSpan w:val="2"/>
            <w:tcBorders>
              <w:top w:val="nil"/>
              <w:left w:val="nil"/>
              <w:bottom w:val="nil"/>
              <w:right w:val="nil"/>
            </w:tcBorders>
          </w:tcPr>
          <w:p w14:paraId="3252BAD7" w14:textId="77777777" w:rsidR="00835113" w:rsidRPr="004258A9" w:rsidRDefault="00835113" w:rsidP="004258A9">
            <w:pPr>
              <w:jc w:val="both"/>
              <w:rPr>
                <w:bCs/>
                <w:szCs w:val="24"/>
              </w:rPr>
            </w:pPr>
            <w:r w:rsidRPr="004258A9">
              <w:rPr>
                <w:b/>
                <w:szCs w:val="24"/>
              </w:rPr>
              <w:t>NUMBER OF PROPOSALS RECEIVED:</w:t>
            </w:r>
            <w:r w:rsidRPr="004258A9">
              <w:rPr>
                <w:bCs/>
                <w:szCs w:val="24"/>
              </w:rPr>
              <w:t xml:space="preserve">  </w:t>
            </w:r>
          </w:p>
        </w:tc>
        <w:tc>
          <w:tcPr>
            <w:tcW w:w="5490" w:type="dxa"/>
            <w:gridSpan w:val="2"/>
            <w:tcBorders>
              <w:top w:val="nil"/>
              <w:left w:val="nil"/>
              <w:bottom w:val="nil"/>
              <w:right w:val="nil"/>
            </w:tcBorders>
          </w:tcPr>
          <w:p w14:paraId="2AD6A42C" w14:textId="77777777" w:rsidR="00835113" w:rsidRPr="004258A9" w:rsidRDefault="00835113" w:rsidP="004258A9">
            <w:pPr>
              <w:jc w:val="both"/>
              <w:rPr>
                <w:szCs w:val="24"/>
              </w:rPr>
            </w:pPr>
            <w:r w:rsidRPr="004258A9">
              <w:rPr>
                <w:szCs w:val="24"/>
              </w:rPr>
              <w:t>25</w:t>
            </w:r>
          </w:p>
        </w:tc>
      </w:tr>
      <w:tr w:rsidR="00835113" w:rsidRPr="004258A9" w14:paraId="30A90B60" w14:textId="77777777" w:rsidTr="004258A9">
        <w:trPr>
          <w:trHeight w:val="224"/>
          <w:jc w:val="center"/>
        </w:trPr>
        <w:tc>
          <w:tcPr>
            <w:tcW w:w="5418" w:type="dxa"/>
            <w:gridSpan w:val="2"/>
            <w:tcBorders>
              <w:top w:val="nil"/>
              <w:left w:val="nil"/>
              <w:bottom w:val="nil"/>
              <w:right w:val="nil"/>
            </w:tcBorders>
          </w:tcPr>
          <w:p w14:paraId="45C62D8E" w14:textId="77777777" w:rsidR="00835113" w:rsidRPr="004258A9" w:rsidRDefault="00835113" w:rsidP="004258A9">
            <w:pPr>
              <w:jc w:val="both"/>
              <w:rPr>
                <w:bCs/>
                <w:szCs w:val="24"/>
              </w:rPr>
            </w:pPr>
            <w:r w:rsidRPr="004258A9">
              <w:rPr>
                <w:b/>
                <w:szCs w:val="24"/>
              </w:rPr>
              <w:t xml:space="preserve">NUMBER OF PROPOSALS RECOMMENDED: </w:t>
            </w:r>
          </w:p>
        </w:tc>
        <w:tc>
          <w:tcPr>
            <w:tcW w:w="5490" w:type="dxa"/>
            <w:gridSpan w:val="2"/>
            <w:tcBorders>
              <w:top w:val="nil"/>
              <w:left w:val="nil"/>
              <w:bottom w:val="nil"/>
              <w:right w:val="nil"/>
            </w:tcBorders>
          </w:tcPr>
          <w:p w14:paraId="5ECE6FEF" w14:textId="77777777" w:rsidR="00835113" w:rsidRPr="004258A9" w:rsidRDefault="00835113" w:rsidP="004258A9">
            <w:pPr>
              <w:jc w:val="both"/>
              <w:rPr>
                <w:szCs w:val="24"/>
              </w:rPr>
            </w:pPr>
            <w:r w:rsidRPr="004258A9">
              <w:rPr>
                <w:szCs w:val="24"/>
              </w:rPr>
              <w:t>11</w:t>
            </w:r>
          </w:p>
        </w:tc>
      </w:tr>
      <w:tr w:rsidR="00835113" w:rsidRPr="004258A9" w14:paraId="36525507" w14:textId="77777777" w:rsidTr="004258A9">
        <w:trPr>
          <w:trHeight w:val="117"/>
          <w:jc w:val="center"/>
        </w:trPr>
        <w:tc>
          <w:tcPr>
            <w:tcW w:w="5418" w:type="dxa"/>
            <w:gridSpan w:val="2"/>
            <w:tcBorders>
              <w:top w:val="nil"/>
              <w:left w:val="nil"/>
              <w:bottom w:val="nil"/>
              <w:right w:val="nil"/>
            </w:tcBorders>
          </w:tcPr>
          <w:p w14:paraId="60263CC3" w14:textId="77777777" w:rsidR="00835113" w:rsidRPr="004258A9" w:rsidRDefault="00835113" w:rsidP="004258A9">
            <w:pPr>
              <w:pStyle w:val="NoSpacing"/>
              <w:rPr>
                <w:b/>
                <w:bCs/>
                <w:sz w:val="24"/>
                <w:szCs w:val="24"/>
              </w:rPr>
            </w:pPr>
            <w:r w:rsidRPr="004258A9">
              <w:rPr>
                <w:b/>
                <w:bCs/>
                <w:sz w:val="24"/>
                <w:szCs w:val="24"/>
              </w:rPr>
              <w:t xml:space="preserve">NUMBER OF PROPOSALS NOT RECOMMENDED: </w:t>
            </w:r>
          </w:p>
        </w:tc>
        <w:tc>
          <w:tcPr>
            <w:tcW w:w="5490" w:type="dxa"/>
            <w:gridSpan w:val="2"/>
            <w:tcBorders>
              <w:top w:val="nil"/>
              <w:left w:val="nil"/>
              <w:bottom w:val="nil"/>
              <w:right w:val="nil"/>
            </w:tcBorders>
          </w:tcPr>
          <w:p w14:paraId="35F5EB58" w14:textId="77777777" w:rsidR="00835113" w:rsidRPr="004258A9" w:rsidRDefault="00835113" w:rsidP="004258A9">
            <w:pPr>
              <w:jc w:val="both"/>
              <w:rPr>
                <w:szCs w:val="24"/>
              </w:rPr>
            </w:pPr>
            <w:r w:rsidRPr="004258A9">
              <w:rPr>
                <w:szCs w:val="24"/>
              </w:rPr>
              <w:t>14</w:t>
            </w:r>
          </w:p>
        </w:tc>
      </w:tr>
      <w:tr w:rsidR="00835113" w:rsidRPr="004258A9" w14:paraId="77954A1C" w14:textId="77777777" w:rsidTr="004258A9">
        <w:trPr>
          <w:cantSplit/>
          <w:trHeight w:val="828"/>
          <w:jc w:val="center"/>
        </w:trPr>
        <w:tc>
          <w:tcPr>
            <w:tcW w:w="10908" w:type="dxa"/>
            <w:gridSpan w:val="4"/>
            <w:tcBorders>
              <w:top w:val="nil"/>
              <w:left w:val="nil"/>
              <w:bottom w:val="nil"/>
              <w:right w:val="nil"/>
            </w:tcBorders>
          </w:tcPr>
          <w:p w14:paraId="0F94C104" w14:textId="7FEBED64" w:rsidR="00835113" w:rsidRPr="004258A9" w:rsidRDefault="00835113" w:rsidP="004258A9">
            <w:pPr>
              <w:rPr>
                <w:b/>
                <w:szCs w:val="24"/>
              </w:rPr>
            </w:pPr>
            <w:r w:rsidRPr="004258A9">
              <w:rPr>
                <w:b/>
                <w:szCs w:val="24"/>
              </w:rPr>
              <w:t xml:space="preserve">RESULT OF FUNDING: </w:t>
            </w:r>
            <w:r w:rsidRPr="004258A9">
              <w:rPr>
                <w:color w:val="222222"/>
                <w:szCs w:val="24"/>
              </w:rPr>
              <w:t xml:space="preserve">This grant is a part of a broader DESE effort to understand and spotlight strong and diverse examples of how school and district teams across the Commonwealth are expanding student access to deeper learning. </w:t>
            </w:r>
          </w:p>
          <w:p w14:paraId="58BD7744" w14:textId="1AA91179" w:rsidR="00835113" w:rsidRPr="004258A9" w:rsidRDefault="00835113" w:rsidP="004258A9">
            <w:pPr>
              <w:pStyle w:val="NormalWeb"/>
              <w:shd w:val="clear" w:color="auto" w:fill="FFFFFF"/>
              <w:spacing w:before="0" w:beforeAutospacing="0" w:after="0" w:afterAutospacing="0"/>
              <w:rPr>
                <w:color w:val="222222"/>
                <w:shd w:val="clear" w:color="auto" w:fill="FFFFFF"/>
              </w:rPr>
            </w:pPr>
            <w:r w:rsidRPr="004258A9">
              <w:rPr>
                <w:color w:val="222222"/>
                <w:shd w:val="clear" w:color="auto" w:fill="FFFFFF"/>
              </w:rPr>
              <w:t>Schools and districts will be asked to share artifacts and learning materials associated with this grant to align</w:t>
            </w:r>
            <w:r w:rsidR="00F82796">
              <w:rPr>
                <w:color w:val="222222"/>
                <w:shd w:val="clear" w:color="auto" w:fill="FFFFFF"/>
              </w:rPr>
              <w:t xml:space="preserve"> with</w:t>
            </w:r>
            <w:r w:rsidRPr="004258A9">
              <w:rPr>
                <w:color w:val="222222"/>
                <w:shd w:val="clear" w:color="auto" w:fill="FFFFFF"/>
              </w:rPr>
              <w:t xml:space="preserve"> key priorities and uplift best practices across the state. DESE will also evaluate grant impact. Grant recipients will be required to share a description of the outcomes of the grant, artifacts, and products as requested. Recipients may also be required to provide an external evaluator access to observe or attend grant activities.</w:t>
            </w:r>
          </w:p>
        </w:tc>
      </w:tr>
    </w:tbl>
    <w:p w14:paraId="35490F48" w14:textId="77777777" w:rsidR="00835113" w:rsidRPr="00574937" w:rsidRDefault="00835113" w:rsidP="00835113">
      <w:pPr>
        <w:jc w:val="both"/>
        <w:rPr>
          <w:sz w:val="22"/>
          <w:szCs w:val="22"/>
        </w:rPr>
      </w:pP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835113" w:rsidRPr="004258A9" w14:paraId="51A6BD94" w14:textId="77777777" w:rsidTr="004258A9">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4EDC016A" w14:textId="77777777" w:rsidR="00835113" w:rsidRPr="004258A9" w:rsidRDefault="00835113" w:rsidP="008918DB">
            <w:pPr>
              <w:spacing w:before="20" w:after="20"/>
              <w:jc w:val="center"/>
              <w:rPr>
                <w:b/>
                <w:color w:val="000000"/>
                <w:szCs w:val="24"/>
              </w:rPr>
            </w:pPr>
            <w:r w:rsidRPr="004258A9">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692F2B8D" w14:textId="77777777" w:rsidR="00835113" w:rsidRPr="004258A9" w:rsidRDefault="00835113" w:rsidP="008918DB">
            <w:pPr>
              <w:spacing w:before="20" w:after="20"/>
              <w:jc w:val="center"/>
              <w:rPr>
                <w:b/>
                <w:color w:val="000000"/>
                <w:szCs w:val="24"/>
              </w:rPr>
            </w:pPr>
            <w:r w:rsidRPr="004258A9">
              <w:rPr>
                <w:b/>
                <w:color w:val="000000"/>
                <w:szCs w:val="24"/>
              </w:rPr>
              <w:t>AMOUNTS</w:t>
            </w:r>
          </w:p>
        </w:tc>
      </w:tr>
      <w:tr w:rsidR="00835113" w:rsidRPr="004258A9" w14:paraId="6D473E05" w14:textId="77777777" w:rsidTr="004258A9">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04C3AC30" w14:textId="77777777" w:rsidR="00835113" w:rsidRPr="004258A9" w:rsidRDefault="00835113" w:rsidP="008918DB">
            <w:pPr>
              <w:spacing w:before="20" w:after="20"/>
              <w:rPr>
                <w:bCs/>
                <w:szCs w:val="24"/>
              </w:rPr>
            </w:pPr>
            <w:r w:rsidRPr="004258A9">
              <w:rPr>
                <w:bCs/>
                <w:szCs w:val="24"/>
              </w:rPr>
              <w:t>Boston Public Schools (Jeremiah E. Burke Middle School)</w:t>
            </w:r>
          </w:p>
        </w:tc>
        <w:tc>
          <w:tcPr>
            <w:tcW w:w="1440" w:type="dxa"/>
            <w:tcBorders>
              <w:top w:val="single" w:sz="6" w:space="0" w:color="auto"/>
              <w:left w:val="single" w:sz="6" w:space="0" w:color="auto"/>
              <w:bottom w:val="single" w:sz="6" w:space="0" w:color="auto"/>
              <w:right w:val="single" w:sz="6" w:space="0" w:color="auto"/>
            </w:tcBorders>
            <w:vAlign w:val="center"/>
          </w:tcPr>
          <w:p w14:paraId="61B1639C" w14:textId="77777777" w:rsidR="00835113" w:rsidRPr="004258A9" w:rsidRDefault="00835113" w:rsidP="008918DB">
            <w:pPr>
              <w:spacing w:before="20" w:after="20"/>
              <w:jc w:val="right"/>
              <w:rPr>
                <w:szCs w:val="24"/>
              </w:rPr>
            </w:pPr>
            <w:r w:rsidRPr="004258A9">
              <w:rPr>
                <w:szCs w:val="24"/>
              </w:rPr>
              <w:t>$92,000</w:t>
            </w:r>
          </w:p>
        </w:tc>
      </w:tr>
      <w:tr w:rsidR="00835113" w:rsidRPr="004258A9" w14:paraId="3103BCE5" w14:textId="77777777" w:rsidTr="004258A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1234AAA" w14:textId="77777777" w:rsidR="00835113" w:rsidRPr="004258A9" w:rsidRDefault="00835113" w:rsidP="008918DB">
            <w:pPr>
              <w:spacing w:before="20" w:after="20"/>
              <w:rPr>
                <w:bCs/>
                <w:szCs w:val="24"/>
              </w:rPr>
            </w:pPr>
            <w:proofErr w:type="spellStart"/>
            <w:r w:rsidRPr="004258A9">
              <w:rPr>
                <w:bCs/>
                <w:szCs w:val="24"/>
              </w:rPr>
              <w:t>Hoosac</w:t>
            </w:r>
            <w:proofErr w:type="spellEnd"/>
            <w:r w:rsidRPr="004258A9">
              <w:rPr>
                <w:bCs/>
                <w:szCs w:val="24"/>
              </w:rPr>
              <w:t xml:space="preserve"> Valley Regional Schools</w:t>
            </w:r>
          </w:p>
        </w:tc>
        <w:tc>
          <w:tcPr>
            <w:tcW w:w="1440" w:type="dxa"/>
            <w:tcBorders>
              <w:top w:val="single" w:sz="6" w:space="0" w:color="auto"/>
              <w:left w:val="single" w:sz="6" w:space="0" w:color="auto"/>
              <w:bottom w:val="single" w:sz="6" w:space="0" w:color="auto"/>
              <w:right w:val="single" w:sz="6" w:space="0" w:color="auto"/>
            </w:tcBorders>
            <w:vAlign w:val="center"/>
          </w:tcPr>
          <w:p w14:paraId="21F4378C" w14:textId="77777777" w:rsidR="00835113" w:rsidRPr="004258A9" w:rsidRDefault="00835113" w:rsidP="008918DB">
            <w:pPr>
              <w:spacing w:before="20" w:after="20"/>
              <w:jc w:val="right"/>
              <w:rPr>
                <w:szCs w:val="24"/>
              </w:rPr>
            </w:pPr>
            <w:r w:rsidRPr="004258A9">
              <w:rPr>
                <w:szCs w:val="24"/>
              </w:rPr>
              <w:t>$60,000</w:t>
            </w:r>
          </w:p>
        </w:tc>
      </w:tr>
      <w:tr w:rsidR="00835113" w:rsidRPr="004258A9" w14:paraId="1E3A7F5B" w14:textId="77777777" w:rsidTr="004258A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7725828" w14:textId="77777777" w:rsidR="00835113" w:rsidRPr="004258A9" w:rsidRDefault="00835113" w:rsidP="008918DB">
            <w:pPr>
              <w:spacing w:before="20" w:after="20"/>
              <w:rPr>
                <w:bCs/>
                <w:szCs w:val="24"/>
              </w:rPr>
            </w:pPr>
            <w:r w:rsidRPr="004258A9">
              <w:rPr>
                <w:bCs/>
                <w:szCs w:val="24"/>
              </w:rPr>
              <w:t>Lunenburg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8ACF4DB" w14:textId="77777777" w:rsidR="00835113" w:rsidRPr="004258A9" w:rsidRDefault="00835113" w:rsidP="008918DB">
            <w:pPr>
              <w:spacing w:before="20" w:after="20"/>
              <w:jc w:val="right"/>
              <w:rPr>
                <w:szCs w:val="24"/>
              </w:rPr>
            </w:pPr>
            <w:r w:rsidRPr="004258A9">
              <w:rPr>
                <w:szCs w:val="24"/>
              </w:rPr>
              <w:t>$21,520</w:t>
            </w:r>
          </w:p>
        </w:tc>
      </w:tr>
      <w:tr w:rsidR="00835113" w:rsidRPr="004258A9" w14:paraId="61796440" w14:textId="77777777" w:rsidTr="004258A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5347B08" w14:textId="77777777" w:rsidR="00835113" w:rsidRPr="004258A9" w:rsidRDefault="00835113" w:rsidP="008918DB">
            <w:pPr>
              <w:spacing w:before="20" w:after="20"/>
              <w:rPr>
                <w:bCs/>
                <w:szCs w:val="24"/>
              </w:rPr>
            </w:pPr>
            <w:r w:rsidRPr="004258A9">
              <w:rPr>
                <w:bCs/>
                <w:szCs w:val="24"/>
              </w:rPr>
              <w:t>Medway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960CBDC" w14:textId="77777777" w:rsidR="00835113" w:rsidRPr="004258A9" w:rsidRDefault="00835113" w:rsidP="008918DB">
            <w:pPr>
              <w:spacing w:before="20" w:after="20"/>
              <w:jc w:val="right"/>
              <w:rPr>
                <w:szCs w:val="24"/>
              </w:rPr>
            </w:pPr>
            <w:r w:rsidRPr="004258A9">
              <w:rPr>
                <w:szCs w:val="24"/>
              </w:rPr>
              <w:t>$40,000</w:t>
            </w:r>
          </w:p>
        </w:tc>
      </w:tr>
      <w:tr w:rsidR="00835113" w:rsidRPr="004258A9" w14:paraId="044C4EF8" w14:textId="77777777" w:rsidTr="004258A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907E756" w14:textId="77777777" w:rsidR="00835113" w:rsidRPr="004258A9" w:rsidRDefault="00835113" w:rsidP="008918DB">
            <w:pPr>
              <w:spacing w:before="20" w:after="20"/>
              <w:rPr>
                <w:bCs/>
                <w:szCs w:val="24"/>
              </w:rPr>
            </w:pPr>
            <w:r w:rsidRPr="004258A9">
              <w:rPr>
                <w:bCs/>
                <w:szCs w:val="24"/>
              </w:rPr>
              <w:t xml:space="preserve">Mendon-Upton Regional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0F4279EE" w14:textId="77777777" w:rsidR="00835113" w:rsidRPr="004258A9" w:rsidRDefault="00835113" w:rsidP="008918DB">
            <w:pPr>
              <w:spacing w:before="20" w:after="20"/>
              <w:jc w:val="right"/>
              <w:rPr>
                <w:szCs w:val="24"/>
              </w:rPr>
            </w:pPr>
            <w:r w:rsidRPr="004258A9">
              <w:rPr>
                <w:szCs w:val="24"/>
              </w:rPr>
              <w:t>$36,100</w:t>
            </w:r>
          </w:p>
        </w:tc>
      </w:tr>
      <w:tr w:rsidR="00835113" w:rsidRPr="004258A9" w14:paraId="7979BF8A" w14:textId="77777777" w:rsidTr="004258A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E7E39B6" w14:textId="77777777" w:rsidR="00835113" w:rsidRPr="004258A9" w:rsidRDefault="00835113" w:rsidP="008918DB">
            <w:pPr>
              <w:spacing w:before="20" w:after="20"/>
              <w:rPr>
                <w:bCs/>
                <w:szCs w:val="24"/>
              </w:rPr>
            </w:pPr>
            <w:r w:rsidRPr="004258A9">
              <w:rPr>
                <w:bCs/>
                <w:szCs w:val="24"/>
              </w:rPr>
              <w:t>Milford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B78EF1B" w14:textId="77777777" w:rsidR="00835113" w:rsidRPr="004258A9" w:rsidRDefault="00835113" w:rsidP="008918DB">
            <w:pPr>
              <w:spacing w:before="20" w:after="20"/>
              <w:jc w:val="right"/>
              <w:rPr>
                <w:szCs w:val="24"/>
              </w:rPr>
            </w:pPr>
            <w:r w:rsidRPr="004258A9">
              <w:rPr>
                <w:szCs w:val="24"/>
              </w:rPr>
              <w:t>$30,167</w:t>
            </w:r>
          </w:p>
        </w:tc>
      </w:tr>
      <w:tr w:rsidR="00835113" w:rsidRPr="004258A9" w14:paraId="7614193C" w14:textId="77777777" w:rsidTr="004258A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EB5FE14" w14:textId="77777777" w:rsidR="00835113" w:rsidRPr="004258A9" w:rsidRDefault="00835113" w:rsidP="008918DB">
            <w:pPr>
              <w:spacing w:before="20" w:after="20"/>
              <w:rPr>
                <w:bCs/>
                <w:szCs w:val="24"/>
              </w:rPr>
            </w:pPr>
            <w:r w:rsidRPr="004258A9">
              <w:rPr>
                <w:bCs/>
                <w:szCs w:val="24"/>
              </w:rPr>
              <w:t xml:space="preserve">Needham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36E1234D" w14:textId="77777777" w:rsidR="00835113" w:rsidRPr="004258A9" w:rsidRDefault="00835113" w:rsidP="008918DB">
            <w:pPr>
              <w:spacing w:before="20" w:after="20"/>
              <w:jc w:val="right"/>
              <w:rPr>
                <w:szCs w:val="24"/>
              </w:rPr>
            </w:pPr>
            <w:r w:rsidRPr="004258A9">
              <w:rPr>
                <w:szCs w:val="24"/>
              </w:rPr>
              <w:t>$14,026</w:t>
            </w:r>
          </w:p>
        </w:tc>
      </w:tr>
      <w:tr w:rsidR="00835113" w:rsidRPr="004258A9" w14:paraId="6DB48D59" w14:textId="77777777" w:rsidTr="004258A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C1911F2" w14:textId="77777777" w:rsidR="00835113" w:rsidRPr="004258A9" w:rsidRDefault="00835113" w:rsidP="008918DB">
            <w:pPr>
              <w:spacing w:before="20" w:after="20"/>
              <w:rPr>
                <w:bCs/>
                <w:szCs w:val="24"/>
              </w:rPr>
            </w:pPr>
            <w:r w:rsidRPr="004258A9">
              <w:rPr>
                <w:bCs/>
                <w:szCs w:val="24"/>
              </w:rPr>
              <w:t xml:space="preserve">New Bedford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68D27A8E" w14:textId="77777777" w:rsidR="00835113" w:rsidRPr="004258A9" w:rsidRDefault="00835113" w:rsidP="008918DB">
            <w:pPr>
              <w:spacing w:before="20" w:after="20"/>
              <w:jc w:val="right"/>
              <w:rPr>
                <w:szCs w:val="24"/>
              </w:rPr>
            </w:pPr>
            <w:r w:rsidRPr="004258A9">
              <w:rPr>
                <w:szCs w:val="24"/>
              </w:rPr>
              <w:t>$60,000</w:t>
            </w:r>
          </w:p>
        </w:tc>
      </w:tr>
      <w:tr w:rsidR="00835113" w:rsidRPr="004258A9" w14:paraId="28DC0AE3" w14:textId="77777777" w:rsidTr="004258A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29F8186" w14:textId="77777777" w:rsidR="00835113" w:rsidRPr="004258A9" w:rsidRDefault="00835113" w:rsidP="008918DB">
            <w:pPr>
              <w:spacing w:before="20" w:after="20"/>
              <w:rPr>
                <w:bCs/>
                <w:szCs w:val="24"/>
              </w:rPr>
            </w:pPr>
            <w:r w:rsidRPr="004258A9">
              <w:rPr>
                <w:bCs/>
                <w:szCs w:val="24"/>
              </w:rPr>
              <w:t xml:space="preserve">New Heights Charter School of Brockton </w:t>
            </w:r>
          </w:p>
        </w:tc>
        <w:tc>
          <w:tcPr>
            <w:tcW w:w="1440" w:type="dxa"/>
            <w:tcBorders>
              <w:top w:val="single" w:sz="6" w:space="0" w:color="auto"/>
              <w:left w:val="single" w:sz="6" w:space="0" w:color="auto"/>
              <w:bottom w:val="single" w:sz="6" w:space="0" w:color="auto"/>
              <w:right w:val="single" w:sz="6" w:space="0" w:color="auto"/>
            </w:tcBorders>
            <w:vAlign w:val="center"/>
          </w:tcPr>
          <w:p w14:paraId="7C38C49F" w14:textId="77777777" w:rsidR="00835113" w:rsidRPr="004258A9" w:rsidRDefault="00835113" w:rsidP="008918DB">
            <w:pPr>
              <w:spacing w:before="20" w:after="20"/>
              <w:jc w:val="right"/>
              <w:rPr>
                <w:szCs w:val="24"/>
              </w:rPr>
            </w:pPr>
            <w:r w:rsidRPr="004258A9">
              <w:rPr>
                <w:szCs w:val="24"/>
              </w:rPr>
              <w:t>$19,000</w:t>
            </w:r>
          </w:p>
        </w:tc>
      </w:tr>
      <w:tr w:rsidR="00835113" w:rsidRPr="004258A9" w14:paraId="0A74671E" w14:textId="77777777" w:rsidTr="004258A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C9A7B83" w14:textId="77777777" w:rsidR="00835113" w:rsidRPr="004258A9" w:rsidRDefault="00835113" w:rsidP="008918DB">
            <w:pPr>
              <w:spacing w:before="20" w:after="20"/>
              <w:rPr>
                <w:bCs/>
                <w:szCs w:val="24"/>
              </w:rPr>
            </w:pPr>
            <w:r w:rsidRPr="004258A9">
              <w:rPr>
                <w:bCs/>
                <w:szCs w:val="24"/>
              </w:rPr>
              <w:t xml:space="preserve">Revere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6D810A48" w14:textId="77777777" w:rsidR="00835113" w:rsidRPr="004258A9" w:rsidRDefault="00835113" w:rsidP="008918DB">
            <w:pPr>
              <w:spacing w:before="20" w:after="20"/>
              <w:jc w:val="right"/>
              <w:rPr>
                <w:szCs w:val="24"/>
              </w:rPr>
            </w:pPr>
            <w:r w:rsidRPr="004258A9">
              <w:rPr>
                <w:szCs w:val="24"/>
              </w:rPr>
              <w:t>$45,000</w:t>
            </w:r>
          </w:p>
        </w:tc>
      </w:tr>
      <w:tr w:rsidR="00835113" w:rsidRPr="004258A9" w14:paraId="2657B519" w14:textId="77777777" w:rsidTr="004258A9">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EA4A039" w14:textId="77777777" w:rsidR="00835113" w:rsidRPr="004258A9" w:rsidRDefault="00835113" w:rsidP="008918DB">
            <w:pPr>
              <w:spacing w:before="20" w:after="20"/>
              <w:rPr>
                <w:bCs/>
                <w:szCs w:val="24"/>
              </w:rPr>
            </w:pPr>
            <w:r w:rsidRPr="004258A9">
              <w:rPr>
                <w:bCs/>
                <w:szCs w:val="24"/>
              </w:rPr>
              <w:t xml:space="preserve">West Bridgewater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7CA378A1" w14:textId="77777777" w:rsidR="00835113" w:rsidRPr="004258A9" w:rsidRDefault="00835113" w:rsidP="008918DB">
            <w:pPr>
              <w:spacing w:before="20" w:after="20"/>
              <w:jc w:val="right"/>
              <w:rPr>
                <w:szCs w:val="24"/>
              </w:rPr>
            </w:pPr>
            <w:r w:rsidRPr="004258A9">
              <w:rPr>
                <w:szCs w:val="24"/>
              </w:rPr>
              <w:t>$54,840</w:t>
            </w:r>
          </w:p>
        </w:tc>
      </w:tr>
      <w:tr w:rsidR="00835113" w:rsidRPr="004258A9" w14:paraId="74087F36" w14:textId="77777777" w:rsidTr="004258A9">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0DCB3642" w14:textId="20C8AA6A" w:rsidR="00835113" w:rsidRPr="004258A9" w:rsidRDefault="008315CB" w:rsidP="00835113">
            <w:pPr>
              <w:pStyle w:val="Heading2"/>
              <w:spacing w:before="20" w:after="20"/>
              <w:ind w:left="0"/>
              <w:jc w:val="both"/>
              <w:rPr>
                <w:rFonts w:ascii="Times New Roman" w:hAnsi="Times New Roman"/>
                <w:b/>
                <w:bCs/>
                <w:i w:val="0"/>
                <w:iCs/>
                <w:sz w:val="24"/>
                <w:szCs w:val="24"/>
              </w:rPr>
            </w:pPr>
            <w:r>
              <w:rPr>
                <w:rFonts w:ascii="ZWAdobeF" w:hAnsi="ZWAdobeF" w:cs="ZWAdobeF"/>
                <w:bCs/>
                <w:i w:val="0"/>
                <w:iCs/>
                <w:sz w:val="2"/>
                <w:szCs w:val="2"/>
              </w:rPr>
              <w:t>14B</w:t>
            </w:r>
            <w:r w:rsidR="00835113" w:rsidRPr="004258A9">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47ED41F7" w14:textId="77777777" w:rsidR="00835113" w:rsidRPr="004258A9" w:rsidRDefault="00835113" w:rsidP="008918DB">
            <w:pPr>
              <w:spacing w:before="20" w:after="20"/>
              <w:jc w:val="right"/>
              <w:rPr>
                <w:b/>
                <w:bCs/>
                <w:color w:val="000000"/>
                <w:szCs w:val="24"/>
              </w:rPr>
            </w:pPr>
            <w:r w:rsidRPr="004258A9">
              <w:rPr>
                <w:b/>
                <w:bCs/>
                <w:color w:val="000000"/>
                <w:szCs w:val="24"/>
              </w:rPr>
              <w:t>$472,653</w:t>
            </w:r>
          </w:p>
        </w:tc>
      </w:tr>
    </w:tbl>
    <w:p w14:paraId="05053CB2" w14:textId="77777777" w:rsidR="00835113" w:rsidRPr="00574937" w:rsidRDefault="00835113" w:rsidP="00835113">
      <w:pPr>
        <w:spacing w:before="60" w:after="60"/>
        <w:jc w:val="both"/>
        <w:rPr>
          <w:sz w:val="22"/>
          <w:szCs w:val="22"/>
        </w:rPr>
      </w:pPr>
    </w:p>
    <w:p w14:paraId="34F638BB" w14:textId="77777777" w:rsidR="00835113" w:rsidRPr="00574937" w:rsidRDefault="00835113" w:rsidP="00835113">
      <w:pPr>
        <w:spacing w:before="60" w:after="60"/>
        <w:jc w:val="both"/>
        <w:rPr>
          <w:sz w:val="22"/>
          <w:szCs w:val="22"/>
        </w:rPr>
      </w:pPr>
    </w:p>
    <w:p w14:paraId="2AC546C6" w14:textId="77777777" w:rsidR="00835113" w:rsidRPr="00574937" w:rsidRDefault="00835113" w:rsidP="00835113">
      <w:pPr>
        <w:rPr>
          <w:sz w:val="22"/>
          <w:szCs w:val="22"/>
        </w:rPr>
        <w:sectPr w:rsidR="00835113" w:rsidRPr="00574937" w:rsidSect="00835113">
          <w:pgSz w:w="12240" w:h="15840"/>
          <w:pgMar w:top="720" w:right="720" w:bottom="432" w:left="720" w:header="720" w:footer="720" w:gutter="0"/>
          <w:cols w:space="720"/>
          <w:formProt w:val="0"/>
        </w:sectPr>
      </w:pPr>
    </w:p>
    <w:p w14:paraId="6D38DA5E" w14:textId="77777777" w:rsidR="00835113" w:rsidRPr="00574937" w:rsidRDefault="00835113" w:rsidP="00835113">
      <w:pPr>
        <w:spacing w:before="60" w:after="60"/>
        <w:jc w:val="both"/>
        <w:rPr>
          <w:sz w:val="22"/>
          <w:szCs w:val="22"/>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2862"/>
        <w:gridCol w:w="2628"/>
      </w:tblGrid>
      <w:tr w:rsidR="00C165A1" w:rsidRPr="00351E63" w14:paraId="662A22DE" w14:textId="77777777" w:rsidTr="00351E63">
        <w:trPr>
          <w:cantSplit/>
          <w:jc w:val="center"/>
        </w:trPr>
        <w:tc>
          <w:tcPr>
            <w:tcW w:w="3438" w:type="dxa"/>
            <w:tcBorders>
              <w:top w:val="nil"/>
              <w:left w:val="nil"/>
              <w:bottom w:val="nil"/>
              <w:right w:val="nil"/>
            </w:tcBorders>
          </w:tcPr>
          <w:p w14:paraId="2ECD4370" w14:textId="77777777" w:rsidR="00C165A1" w:rsidRPr="00351E63" w:rsidRDefault="00C165A1" w:rsidP="00351E63">
            <w:pPr>
              <w:pStyle w:val="NoSpacing"/>
              <w:rPr>
                <w:b/>
                <w:bCs/>
                <w:sz w:val="24"/>
                <w:szCs w:val="24"/>
              </w:rPr>
            </w:pPr>
            <w:r w:rsidRPr="00351E63">
              <w:rPr>
                <w:b/>
                <w:bCs/>
                <w:sz w:val="24"/>
                <w:szCs w:val="24"/>
              </w:rPr>
              <w:lastRenderedPageBreak/>
              <w:t xml:space="preserve">NAME OF GRANT PROGRAM:   </w:t>
            </w:r>
          </w:p>
        </w:tc>
        <w:tc>
          <w:tcPr>
            <w:tcW w:w="4842" w:type="dxa"/>
            <w:gridSpan w:val="2"/>
            <w:tcBorders>
              <w:top w:val="nil"/>
              <w:left w:val="nil"/>
              <w:bottom w:val="nil"/>
              <w:right w:val="nil"/>
            </w:tcBorders>
          </w:tcPr>
          <w:p w14:paraId="13A0F988" w14:textId="64C2D094" w:rsidR="00C165A1" w:rsidRPr="00351E63" w:rsidRDefault="008315CB" w:rsidP="00351E63">
            <w:pPr>
              <w:pStyle w:val="Heading1"/>
              <w:jc w:val="both"/>
              <w:rPr>
                <w:szCs w:val="24"/>
              </w:rPr>
            </w:pPr>
            <w:r>
              <w:rPr>
                <w:rFonts w:ascii="ZWAdobeF" w:hAnsi="ZWAdobeF" w:cs="ZWAdobeF"/>
                <w:b w:val="0"/>
                <w:sz w:val="2"/>
                <w:szCs w:val="2"/>
              </w:rPr>
              <w:t>9B</w:t>
            </w:r>
            <w:r w:rsidR="00C165A1" w:rsidRPr="00351E63">
              <w:rPr>
                <w:szCs w:val="24"/>
              </w:rPr>
              <w:t xml:space="preserve">Evidence-Based Practice Grant </w:t>
            </w:r>
          </w:p>
        </w:tc>
        <w:tc>
          <w:tcPr>
            <w:tcW w:w="2628" w:type="dxa"/>
            <w:tcBorders>
              <w:top w:val="nil"/>
              <w:left w:val="nil"/>
              <w:bottom w:val="nil"/>
              <w:right w:val="nil"/>
            </w:tcBorders>
          </w:tcPr>
          <w:p w14:paraId="219181B8" w14:textId="77777777" w:rsidR="00C165A1" w:rsidRPr="00351E63" w:rsidRDefault="00C165A1" w:rsidP="00351E63">
            <w:pPr>
              <w:pStyle w:val="NoSpacing"/>
              <w:rPr>
                <w:b/>
                <w:bCs/>
                <w:sz w:val="24"/>
                <w:szCs w:val="24"/>
              </w:rPr>
            </w:pPr>
            <w:r w:rsidRPr="00351E63">
              <w:rPr>
                <w:b/>
                <w:bCs/>
                <w:sz w:val="24"/>
                <w:szCs w:val="24"/>
              </w:rPr>
              <w:t>FUND CODE: 117/225B</w:t>
            </w:r>
          </w:p>
        </w:tc>
      </w:tr>
      <w:tr w:rsidR="00C165A1" w:rsidRPr="00351E63" w14:paraId="21641B10" w14:textId="77777777" w:rsidTr="00351E63">
        <w:trPr>
          <w:cantSplit/>
          <w:jc w:val="center"/>
        </w:trPr>
        <w:tc>
          <w:tcPr>
            <w:tcW w:w="3438" w:type="dxa"/>
            <w:tcBorders>
              <w:top w:val="nil"/>
              <w:left w:val="nil"/>
              <w:bottom w:val="nil"/>
              <w:right w:val="nil"/>
            </w:tcBorders>
          </w:tcPr>
          <w:p w14:paraId="7988933C" w14:textId="77777777" w:rsidR="00C165A1" w:rsidRPr="00351E63" w:rsidRDefault="00C165A1" w:rsidP="00351E63">
            <w:pPr>
              <w:jc w:val="both"/>
              <w:rPr>
                <w:b/>
                <w:szCs w:val="24"/>
              </w:rPr>
            </w:pPr>
            <w:r w:rsidRPr="00351E63">
              <w:rPr>
                <w:b/>
                <w:szCs w:val="24"/>
              </w:rPr>
              <w:t xml:space="preserve">FUNDS ALLOCATED:     </w:t>
            </w:r>
          </w:p>
        </w:tc>
        <w:tc>
          <w:tcPr>
            <w:tcW w:w="7470" w:type="dxa"/>
            <w:gridSpan w:val="3"/>
            <w:tcBorders>
              <w:top w:val="nil"/>
              <w:left w:val="nil"/>
              <w:bottom w:val="nil"/>
              <w:right w:val="nil"/>
            </w:tcBorders>
          </w:tcPr>
          <w:p w14:paraId="078556EB" w14:textId="7395AD8B" w:rsidR="00C165A1" w:rsidRPr="00351E63" w:rsidRDefault="00C165A1" w:rsidP="00351E63">
            <w:pPr>
              <w:jc w:val="both"/>
              <w:rPr>
                <w:szCs w:val="24"/>
              </w:rPr>
            </w:pPr>
            <w:r w:rsidRPr="00351E63">
              <w:rPr>
                <w:szCs w:val="24"/>
              </w:rPr>
              <w:t>$2,635,300 (State/Trust)</w:t>
            </w:r>
          </w:p>
        </w:tc>
      </w:tr>
      <w:tr w:rsidR="00C165A1" w:rsidRPr="00351E63" w14:paraId="350CEA88" w14:textId="77777777" w:rsidTr="00351E63">
        <w:trPr>
          <w:cantSplit/>
          <w:jc w:val="center"/>
        </w:trPr>
        <w:tc>
          <w:tcPr>
            <w:tcW w:w="3438" w:type="dxa"/>
            <w:tcBorders>
              <w:top w:val="nil"/>
              <w:left w:val="nil"/>
              <w:bottom w:val="nil"/>
              <w:right w:val="nil"/>
            </w:tcBorders>
          </w:tcPr>
          <w:p w14:paraId="186EF64D" w14:textId="77777777" w:rsidR="00C165A1" w:rsidRPr="00351E63" w:rsidRDefault="00C165A1" w:rsidP="00351E63">
            <w:pPr>
              <w:jc w:val="both"/>
              <w:rPr>
                <w:b/>
                <w:szCs w:val="24"/>
              </w:rPr>
            </w:pPr>
            <w:r w:rsidRPr="00351E63">
              <w:rPr>
                <w:b/>
                <w:szCs w:val="24"/>
              </w:rPr>
              <w:t>FUNDS REQUESTED:</w:t>
            </w:r>
          </w:p>
        </w:tc>
        <w:tc>
          <w:tcPr>
            <w:tcW w:w="7470" w:type="dxa"/>
            <w:gridSpan w:val="3"/>
            <w:tcBorders>
              <w:top w:val="nil"/>
              <w:left w:val="nil"/>
              <w:bottom w:val="nil"/>
              <w:right w:val="nil"/>
            </w:tcBorders>
          </w:tcPr>
          <w:p w14:paraId="73EBB85E" w14:textId="555D9226" w:rsidR="00C165A1" w:rsidRPr="00351E63" w:rsidRDefault="00C165A1" w:rsidP="00351E63">
            <w:pPr>
              <w:jc w:val="both"/>
              <w:rPr>
                <w:szCs w:val="24"/>
              </w:rPr>
            </w:pPr>
            <w:r w:rsidRPr="00351E63">
              <w:rPr>
                <w:szCs w:val="24"/>
              </w:rPr>
              <w:t>$7,981,522</w:t>
            </w:r>
          </w:p>
        </w:tc>
      </w:tr>
      <w:tr w:rsidR="00C165A1" w:rsidRPr="00351E63" w14:paraId="28130B1E" w14:textId="77777777" w:rsidTr="00351E63">
        <w:trPr>
          <w:cantSplit/>
          <w:jc w:val="center"/>
        </w:trPr>
        <w:tc>
          <w:tcPr>
            <w:tcW w:w="10908" w:type="dxa"/>
            <w:gridSpan w:val="4"/>
            <w:tcBorders>
              <w:top w:val="nil"/>
              <w:left w:val="nil"/>
              <w:bottom w:val="nil"/>
              <w:right w:val="nil"/>
            </w:tcBorders>
          </w:tcPr>
          <w:p w14:paraId="4B8E2AF6" w14:textId="2987B5BE" w:rsidR="00C165A1" w:rsidRPr="00351E63" w:rsidRDefault="00C165A1" w:rsidP="00351E63">
            <w:pPr>
              <w:pStyle w:val="NoSpacing"/>
              <w:rPr>
                <w:sz w:val="24"/>
                <w:szCs w:val="24"/>
              </w:rPr>
            </w:pPr>
            <w:r w:rsidRPr="00351E63">
              <w:rPr>
                <w:b/>
                <w:sz w:val="24"/>
                <w:szCs w:val="24"/>
              </w:rPr>
              <w:t xml:space="preserve">PURPOSE: </w:t>
            </w:r>
            <w:r w:rsidRPr="00351E63">
              <w:rPr>
                <w:b/>
                <w:sz w:val="24"/>
                <w:szCs w:val="24"/>
              </w:rPr>
              <w:tab/>
            </w:r>
            <w:r w:rsidRPr="00351E63">
              <w:rPr>
                <w:sz w:val="24"/>
                <w:szCs w:val="24"/>
              </w:rPr>
              <w:t>The purpose of this three-year combined state and trust funded grant is to address persistent disparities in achievement among student subgroups, improve educational opportunities for all students, share best practices for improving classroom learning</w:t>
            </w:r>
            <w:r w:rsidR="00F5314A">
              <w:rPr>
                <w:sz w:val="24"/>
                <w:szCs w:val="24"/>
              </w:rPr>
              <w:t>,</w:t>
            </w:r>
            <w:r w:rsidRPr="00351E63">
              <w:rPr>
                <w:sz w:val="24"/>
                <w:szCs w:val="24"/>
              </w:rPr>
              <w:t xml:space="preserve"> and support efficiencies within and across school districts. Please note that funding amounts reflect FY23 only.</w:t>
            </w:r>
          </w:p>
        </w:tc>
      </w:tr>
      <w:tr w:rsidR="00C165A1" w:rsidRPr="00351E63" w14:paraId="682B6218" w14:textId="77777777" w:rsidTr="00351E63">
        <w:trPr>
          <w:jc w:val="center"/>
        </w:trPr>
        <w:tc>
          <w:tcPr>
            <w:tcW w:w="5418" w:type="dxa"/>
            <w:gridSpan w:val="2"/>
            <w:tcBorders>
              <w:top w:val="nil"/>
              <w:left w:val="nil"/>
              <w:bottom w:val="nil"/>
              <w:right w:val="nil"/>
            </w:tcBorders>
          </w:tcPr>
          <w:p w14:paraId="7D9E3903" w14:textId="77777777" w:rsidR="00C165A1" w:rsidRPr="00351E63" w:rsidRDefault="00C165A1" w:rsidP="00351E63">
            <w:pPr>
              <w:jc w:val="both"/>
              <w:rPr>
                <w:b/>
                <w:szCs w:val="24"/>
              </w:rPr>
            </w:pPr>
            <w:r w:rsidRPr="00351E63">
              <w:rPr>
                <w:b/>
                <w:szCs w:val="24"/>
              </w:rPr>
              <w:t xml:space="preserve">NUMBER OF PROPOSALS RECEIVED: </w:t>
            </w:r>
          </w:p>
        </w:tc>
        <w:tc>
          <w:tcPr>
            <w:tcW w:w="5490" w:type="dxa"/>
            <w:gridSpan w:val="2"/>
            <w:tcBorders>
              <w:top w:val="nil"/>
              <w:left w:val="nil"/>
              <w:bottom w:val="nil"/>
              <w:right w:val="nil"/>
            </w:tcBorders>
          </w:tcPr>
          <w:p w14:paraId="39FE345B" w14:textId="77777777" w:rsidR="00C165A1" w:rsidRPr="00351E63" w:rsidRDefault="00C165A1" w:rsidP="00351E63">
            <w:pPr>
              <w:jc w:val="both"/>
              <w:rPr>
                <w:szCs w:val="24"/>
              </w:rPr>
            </w:pPr>
            <w:r w:rsidRPr="00351E63">
              <w:rPr>
                <w:szCs w:val="24"/>
              </w:rPr>
              <w:t>84</w:t>
            </w:r>
          </w:p>
        </w:tc>
      </w:tr>
      <w:tr w:rsidR="00C165A1" w:rsidRPr="00351E63" w14:paraId="1D10D357" w14:textId="77777777" w:rsidTr="00351E63">
        <w:trPr>
          <w:trHeight w:val="224"/>
          <w:jc w:val="center"/>
        </w:trPr>
        <w:tc>
          <w:tcPr>
            <w:tcW w:w="5418" w:type="dxa"/>
            <w:gridSpan w:val="2"/>
            <w:tcBorders>
              <w:top w:val="nil"/>
              <w:left w:val="nil"/>
              <w:bottom w:val="nil"/>
              <w:right w:val="nil"/>
            </w:tcBorders>
          </w:tcPr>
          <w:p w14:paraId="635F2728" w14:textId="77777777" w:rsidR="00C165A1" w:rsidRPr="00351E63" w:rsidRDefault="00C165A1" w:rsidP="00351E63">
            <w:pPr>
              <w:jc w:val="both"/>
              <w:rPr>
                <w:b/>
                <w:szCs w:val="24"/>
              </w:rPr>
            </w:pPr>
            <w:r w:rsidRPr="00351E63">
              <w:rPr>
                <w:b/>
                <w:szCs w:val="24"/>
              </w:rPr>
              <w:t xml:space="preserve">NUMBER OF PROPOSALS RECOMMENDED: </w:t>
            </w:r>
          </w:p>
        </w:tc>
        <w:tc>
          <w:tcPr>
            <w:tcW w:w="5490" w:type="dxa"/>
            <w:gridSpan w:val="2"/>
            <w:tcBorders>
              <w:top w:val="nil"/>
              <w:left w:val="nil"/>
              <w:bottom w:val="nil"/>
              <w:right w:val="nil"/>
            </w:tcBorders>
          </w:tcPr>
          <w:p w14:paraId="546E0DB6" w14:textId="77777777" w:rsidR="00C165A1" w:rsidRPr="00351E63" w:rsidRDefault="00C165A1" w:rsidP="00351E63">
            <w:pPr>
              <w:jc w:val="both"/>
              <w:rPr>
                <w:szCs w:val="24"/>
              </w:rPr>
            </w:pPr>
            <w:r w:rsidRPr="00351E63">
              <w:rPr>
                <w:szCs w:val="24"/>
              </w:rPr>
              <w:t>40</w:t>
            </w:r>
          </w:p>
        </w:tc>
      </w:tr>
      <w:tr w:rsidR="00C165A1" w:rsidRPr="00351E63" w14:paraId="6794612D" w14:textId="77777777" w:rsidTr="00351E63">
        <w:trPr>
          <w:trHeight w:val="117"/>
          <w:jc w:val="center"/>
        </w:trPr>
        <w:tc>
          <w:tcPr>
            <w:tcW w:w="5418" w:type="dxa"/>
            <w:gridSpan w:val="2"/>
            <w:tcBorders>
              <w:top w:val="nil"/>
              <w:left w:val="nil"/>
              <w:bottom w:val="nil"/>
              <w:right w:val="nil"/>
            </w:tcBorders>
          </w:tcPr>
          <w:p w14:paraId="29886A60" w14:textId="77777777" w:rsidR="00C165A1" w:rsidRPr="00351E63" w:rsidRDefault="00C165A1" w:rsidP="00351E63">
            <w:pPr>
              <w:pStyle w:val="NoSpacing"/>
              <w:rPr>
                <w:b/>
                <w:bCs/>
                <w:sz w:val="24"/>
                <w:szCs w:val="24"/>
              </w:rPr>
            </w:pPr>
            <w:r w:rsidRPr="00351E63">
              <w:rPr>
                <w:b/>
                <w:bCs/>
                <w:sz w:val="24"/>
                <w:szCs w:val="24"/>
              </w:rPr>
              <w:t>NUMBER OF PROPOSALS NOT RECOMMENDED:</w:t>
            </w:r>
          </w:p>
        </w:tc>
        <w:tc>
          <w:tcPr>
            <w:tcW w:w="5490" w:type="dxa"/>
            <w:gridSpan w:val="2"/>
            <w:tcBorders>
              <w:top w:val="nil"/>
              <w:left w:val="nil"/>
              <w:bottom w:val="nil"/>
              <w:right w:val="nil"/>
            </w:tcBorders>
          </w:tcPr>
          <w:p w14:paraId="7165C06F" w14:textId="77777777" w:rsidR="00C165A1" w:rsidRPr="00351E63" w:rsidRDefault="00C165A1" w:rsidP="00351E63">
            <w:pPr>
              <w:jc w:val="both"/>
              <w:rPr>
                <w:szCs w:val="24"/>
              </w:rPr>
            </w:pPr>
            <w:r w:rsidRPr="00351E63">
              <w:rPr>
                <w:szCs w:val="24"/>
              </w:rPr>
              <w:t>44</w:t>
            </w:r>
          </w:p>
        </w:tc>
      </w:tr>
      <w:tr w:rsidR="00C165A1" w:rsidRPr="00351E63" w14:paraId="053A667B" w14:textId="77777777" w:rsidTr="00351E63">
        <w:trPr>
          <w:cantSplit/>
          <w:trHeight w:val="828"/>
          <w:jc w:val="center"/>
        </w:trPr>
        <w:tc>
          <w:tcPr>
            <w:tcW w:w="10908" w:type="dxa"/>
            <w:gridSpan w:val="4"/>
            <w:tcBorders>
              <w:top w:val="nil"/>
              <w:left w:val="nil"/>
              <w:bottom w:val="nil"/>
              <w:right w:val="nil"/>
            </w:tcBorders>
          </w:tcPr>
          <w:p w14:paraId="1ADC01B6" w14:textId="4F613449" w:rsidR="00C165A1" w:rsidRPr="00351E63" w:rsidRDefault="00C165A1" w:rsidP="00351E63">
            <w:pPr>
              <w:pStyle w:val="NoSpacing"/>
              <w:rPr>
                <w:bCs/>
                <w:sz w:val="24"/>
                <w:szCs w:val="24"/>
              </w:rPr>
            </w:pPr>
            <w:r w:rsidRPr="00351E63">
              <w:rPr>
                <w:b/>
                <w:sz w:val="24"/>
                <w:szCs w:val="24"/>
              </w:rPr>
              <w:t xml:space="preserve">RESULT OF FUNDING: </w:t>
            </w:r>
            <w:r w:rsidRPr="00351E63">
              <w:rPr>
                <w:bCs/>
                <w:sz w:val="24"/>
                <w:szCs w:val="24"/>
              </w:rPr>
              <w:t xml:space="preserve">With an emphasis on </w:t>
            </w:r>
            <w:r w:rsidRPr="00351E63">
              <w:rPr>
                <w:sz w:val="24"/>
                <w:szCs w:val="24"/>
              </w:rPr>
              <w:t xml:space="preserve">improving racial equity, this competitive grant program prioritizes the adoption of evidence-based programs that have proven to improve educational opportunities for all students. This grant will support district Student Opportunity Act (SOA) Plans for the development or enhancement of district efforts to implement a select Evidence-Based Program (EBP). Program areas from which applicants selected include </w:t>
            </w:r>
            <w:r w:rsidR="00B40055">
              <w:rPr>
                <w:sz w:val="24"/>
                <w:szCs w:val="24"/>
              </w:rPr>
              <w:t>c</w:t>
            </w:r>
            <w:r w:rsidRPr="00351E63">
              <w:rPr>
                <w:sz w:val="24"/>
                <w:szCs w:val="24"/>
              </w:rPr>
              <w:t>o-</w:t>
            </w:r>
            <w:r w:rsidR="00B40055">
              <w:rPr>
                <w:sz w:val="24"/>
                <w:szCs w:val="24"/>
              </w:rPr>
              <w:t>t</w:t>
            </w:r>
            <w:r w:rsidRPr="00351E63">
              <w:rPr>
                <w:sz w:val="24"/>
                <w:szCs w:val="24"/>
              </w:rPr>
              <w:t>eaching/</w:t>
            </w:r>
            <w:r w:rsidR="00B40055">
              <w:rPr>
                <w:sz w:val="24"/>
                <w:szCs w:val="24"/>
              </w:rPr>
              <w:t>i</w:t>
            </w:r>
            <w:r w:rsidRPr="00351E63">
              <w:rPr>
                <w:sz w:val="24"/>
                <w:szCs w:val="24"/>
              </w:rPr>
              <w:t>nclusion for students with disabilities and English learners, research-based early literacy programs in pre-kindergarten and early elementary grades, strategies to recruit and retain educators/administrators in hard-to-staff schools and positions, and Expanded Learning Time (ELT) in the form of a longer school day or year.</w:t>
            </w:r>
            <w:r w:rsidRPr="00351E63">
              <w:rPr>
                <w:rFonts w:ascii="Arial" w:hAnsi="Arial" w:cs="Arial"/>
                <w:sz w:val="24"/>
                <w:szCs w:val="24"/>
              </w:rPr>
              <w:t xml:space="preserve"> </w:t>
            </w:r>
            <w:r w:rsidRPr="00351E63">
              <w:rPr>
                <w:rFonts w:eastAsia="Calibri"/>
                <w:color w:val="000000" w:themeColor="text1"/>
                <w:sz w:val="24"/>
                <w:szCs w:val="24"/>
              </w:rPr>
              <w:t>The Department received 84 applications. A total of 40 awards are recommended. Based on the scope of proposed projects, awards range from $4,000 to $175,000.</w:t>
            </w:r>
          </w:p>
        </w:tc>
      </w:tr>
    </w:tbl>
    <w:p w14:paraId="2C7A3B7A" w14:textId="77777777" w:rsidR="00C165A1" w:rsidRDefault="00C165A1" w:rsidP="00C165A1">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C165A1" w:rsidRPr="00351E63" w14:paraId="39FE8305" w14:textId="77777777" w:rsidTr="00351E63">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68487309" w14:textId="77777777" w:rsidR="00C165A1" w:rsidRPr="00351E63" w:rsidRDefault="00C165A1" w:rsidP="008918DB">
            <w:pPr>
              <w:spacing w:before="20" w:after="20"/>
              <w:jc w:val="center"/>
              <w:rPr>
                <w:b/>
                <w:color w:val="000000"/>
                <w:szCs w:val="24"/>
              </w:rPr>
            </w:pPr>
            <w:r w:rsidRPr="00351E63">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3E72178E" w14:textId="77777777" w:rsidR="00C165A1" w:rsidRPr="00351E63" w:rsidRDefault="00C165A1" w:rsidP="008918DB">
            <w:pPr>
              <w:spacing w:before="20" w:after="20"/>
              <w:jc w:val="center"/>
              <w:rPr>
                <w:b/>
                <w:color w:val="000000"/>
                <w:szCs w:val="24"/>
              </w:rPr>
            </w:pPr>
            <w:r w:rsidRPr="00351E63">
              <w:rPr>
                <w:b/>
                <w:color w:val="000000"/>
                <w:szCs w:val="24"/>
              </w:rPr>
              <w:t>AMOUNTS</w:t>
            </w:r>
          </w:p>
        </w:tc>
      </w:tr>
      <w:tr w:rsidR="00C165A1" w:rsidRPr="00351E63" w14:paraId="156D63A6"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3F527E3" w14:textId="77777777" w:rsidR="00C165A1" w:rsidRPr="00351E63" w:rsidRDefault="00C165A1" w:rsidP="008918DB">
            <w:pPr>
              <w:spacing w:before="20" w:after="20"/>
              <w:rPr>
                <w:szCs w:val="24"/>
              </w:rPr>
            </w:pPr>
            <w:r w:rsidRPr="00351E63">
              <w:rPr>
                <w:szCs w:val="24"/>
              </w:rPr>
              <w:t>Boston Collegiate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1F081DD6" w14:textId="77777777" w:rsidR="00C165A1" w:rsidRPr="00351E63" w:rsidRDefault="00C165A1" w:rsidP="008918DB">
            <w:pPr>
              <w:spacing w:before="20" w:after="20"/>
              <w:jc w:val="right"/>
              <w:rPr>
                <w:szCs w:val="24"/>
              </w:rPr>
            </w:pPr>
            <w:r w:rsidRPr="00351E63">
              <w:rPr>
                <w:szCs w:val="24"/>
              </w:rPr>
              <w:t>$50,000</w:t>
            </w:r>
          </w:p>
        </w:tc>
      </w:tr>
      <w:tr w:rsidR="00C165A1" w:rsidRPr="00351E63" w14:paraId="6DD51CAF"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094A708" w14:textId="77777777" w:rsidR="00C165A1" w:rsidRPr="00351E63" w:rsidRDefault="00C165A1" w:rsidP="008918DB">
            <w:pPr>
              <w:spacing w:before="20" w:after="20"/>
              <w:rPr>
                <w:szCs w:val="24"/>
              </w:rPr>
            </w:pPr>
            <w:r w:rsidRPr="00351E63">
              <w:rPr>
                <w:szCs w:val="24"/>
              </w:rPr>
              <w:t>Bridge Boston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01D89B94" w14:textId="77777777" w:rsidR="00C165A1" w:rsidRPr="00351E63" w:rsidRDefault="00C165A1" w:rsidP="008918DB">
            <w:pPr>
              <w:spacing w:before="20" w:after="20"/>
              <w:jc w:val="right"/>
              <w:rPr>
                <w:szCs w:val="24"/>
              </w:rPr>
            </w:pPr>
            <w:r w:rsidRPr="00351E63">
              <w:rPr>
                <w:szCs w:val="24"/>
              </w:rPr>
              <w:t>$26,000</w:t>
            </w:r>
          </w:p>
        </w:tc>
      </w:tr>
      <w:tr w:rsidR="00C165A1" w:rsidRPr="00351E63" w14:paraId="5AC6502F"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3BA4DF4" w14:textId="77777777" w:rsidR="00C165A1" w:rsidRPr="00351E63" w:rsidRDefault="00C165A1" w:rsidP="008918DB">
            <w:pPr>
              <w:spacing w:before="20" w:after="20"/>
              <w:rPr>
                <w:bCs/>
                <w:szCs w:val="24"/>
              </w:rPr>
            </w:pPr>
            <w:r w:rsidRPr="00351E63">
              <w:rPr>
                <w:bCs/>
                <w:szCs w:val="24"/>
              </w:rPr>
              <w:t>Bridgewater-Raynham</w:t>
            </w:r>
          </w:p>
        </w:tc>
        <w:tc>
          <w:tcPr>
            <w:tcW w:w="1440" w:type="dxa"/>
            <w:tcBorders>
              <w:top w:val="single" w:sz="6" w:space="0" w:color="auto"/>
              <w:left w:val="single" w:sz="6" w:space="0" w:color="auto"/>
              <w:bottom w:val="single" w:sz="6" w:space="0" w:color="auto"/>
              <w:right w:val="single" w:sz="6" w:space="0" w:color="auto"/>
            </w:tcBorders>
            <w:vAlign w:val="center"/>
          </w:tcPr>
          <w:p w14:paraId="3D4D5518" w14:textId="77777777" w:rsidR="00C165A1" w:rsidRPr="00351E63" w:rsidRDefault="00C165A1" w:rsidP="008918DB">
            <w:pPr>
              <w:spacing w:before="20" w:after="20"/>
              <w:jc w:val="right"/>
              <w:rPr>
                <w:bCs/>
                <w:szCs w:val="24"/>
              </w:rPr>
            </w:pPr>
            <w:r w:rsidRPr="00351E63">
              <w:rPr>
                <w:bCs/>
                <w:szCs w:val="24"/>
              </w:rPr>
              <w:t>$50,000</w:t>
            </w:r>
          </w:p>
        </w:tc>
      </w:tr>
      <w:tr w:rsidR="00C165A1" w:rsidRPr="00351E63" w14:paraId="0BC77C46"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4FF0C72" w14:textId="77777777" w:rsidR="00C165A1" w:rsidRPr="00351E63" w:rsidRDefault="00C165A1" w:rsidP="008918DB">
            <w:pPr>
              <w:spacing w:before="20" w:after="20"/>
              <w:rPr>
                <w:szCs w:val="24"/>
              </w:rPr>
            </w:pPr>
            <w:r w:rsidRPr="00351E63">
              <w:rPr>
                <w:szCs w:val="24"/>
              </w:rPr>
              <w:t>Central Berkshire</w:t>
            </w:r>
          </w:p>
        </w:tc>
        <w:tc>
          <w:tcPr>
            <w:tcW w:w="1440" w:type="dxa"/>
            <w:tcBorders>
              <w:top w:val="single" w:sz="6" w:space="0" w:color="auto"/>
              <w:left w:val="single" w:sz="6" w:space="0" w:color="auto"/>
              <w:bottom w:val="single" w:sz="6" w:space="0" w:color="auto"/>
              <w:right w:val="single" w:sz="6" w:space="0" w:color="auto"/>
            </w:tcBorders>
            <w:vAlign w:val="center"/>
          </w:tcPr>
          <w:p w14:paraId="478D1E12" w14:textId="77777777" w:rsidR="00C165A1" w:rsidRPr="00351E63" w:rsidRDefault="00C165A1" w:rsidP="008918DB">
            <w:pPr>
              <w:spacing w:before="20" w:after="20"/>
              <w:jc w:val="right"/>
              <w:rPr>
                <w:szCs w:val="24"/>
              </w:rPr>
            </w:pPr>
            <w:r w:rsidRPr="00351E63">
              <w:rPr>
                <w:szCs w:val="24"/>
              </w:rPr>
              <w:t>$107,000</w:t>
            </w:r>
          </w:p>
        </w:tc>
      </w:tr>
      <w:tr w:rsidR="00C165A1" w:rsidRPr="00351E63" w14:paraId="67BA9A55"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EF733D6" w14:textId="0C70EAEA" w:rsidR="00C165A1" w:rsidRPr="00351E63" w:rsidRDefault="00C165A1" w:rsidP="008918DB">
            <w:pPr>
              <w:spacing w:before="20" w:after="20"/>
              <w:rPr>
                <w:szCs w:val="24"/>
              </w:rPr>
            </w:pPr>
            <w:r w:rsidRPr="00351E63">
              <w:rPr>
                <w:szCs w:val="24"/>
              </w:rPr>
              <w:t xml:space="preserve">Clarksburg (North Berkshire </w:t>
            </w:r>
            <w:proofErr w:type="spellStart"/>
            <w:r w:rsidRPr="00351E63">
              <w:rPr>
                <w:szCs w:val="24"/>
              </w:rPr>
              <w:t>Superintenden</w:t>
            </w:r>
            <w:r w:rsidR="00FA4F7D">
              <w:rPr>
                <w:szCs w:val="24"/>
              </w:rPr>
              <w:t>cy</w:t>
            </w:r>
            <w:proofErr w:type="spellEnd"/>
            <w:r w:rsidRPr="00351E63">
              <w:rPr>
                <w:szCs w:val="24"/>
              </w:rPr>
              <w:t xml:space="preserve"> Union)</w:t>
            </w:r>
          </w:p>
        </w:tc>
        <w:tc>
          <w:tcPr>
            <w:tcW w:w="1440" w:type="dxa"/>
            <w:tcBorders>
              <w:top w:val="single" w:sz="6" w:space="0" w:color="auto"/>
              <w:left w:val="single" w:sz="6" w:space="0" w:color="auto"/>
              <w:bottom w:val="single" w:sz="6" w:space="0" w:color="auto"/>
              <w:right w:val="single" w:sz="6" w:space="0" w:color="auto"/>
            </w:tcBorders>
            <w:vAlign w:val="center"/>
          </w:tcPr>
          <w:p w14:paraId="6C8C9199" w14:textId="77777777" w:rsidR="00C165A1" w:rsidRPr="00351E63" w:rsidRDefault="00C165A1" w:rsidP="008918DB">
            <w:pPr>
              <w:spacing w:before="20" w:after="20"/>
              <w:jc w:val="right"/>
              <w:rPr>
                <w:szCs w:val="24"/>
              </w:rPr>
            </w:pPr>
            <w:r w:rsidRPr="00351E63">
              <w:rPr>
                <w:szCs w:val="24"/>
              </w:rPr>
              <w:t>$4,500</w:t>
            </w:r>
          </w:p>
        </w:tc>
      </w:tr>
      <w:tr w:rsidR="00C165A1" w:rsidRPr="00351E63" w14:paraId="7FE6D232"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CBFA38A" w14:textId="77777777" w:rsidR="00C165A1" w:rsidRPr="00351E63" w:rsidRDefault="00C165A1" w:rsidP="008918DB">
            <w:pPr>
              <w:spacing w:before="20" w:after="20"/>
              <w:rPr>
                <w:szCs w:val="24"/>
              </w:rPr>
            </w:pPr>
            <w:r w:rsidRPr="00351E63">
              <w:rPr>
                <w:szCs w:val="24"/>
              </w:rPr>
              <w:t>Dighton-Rehoboth</w:t>
            </w:r>
          </w:p>
        </w:tc>
        <w:tc>
          <w:tcPr>
            <w:tcW w:w="1440" w:type="dxa"/>
            <w:tcBorders>
              <w:top w:val="single" w:sz="6" w:space="0" w:color="auto"/>
              <w:left w:val="single" w:sz="6" w:space="0" w:color="auto"/>
              <w:bottom w:val="single" w:sz="6" w:space="0" w:color="auto"/>
              <w:right w:val="single" w:sz="6" w:space="0" w:color="auto"/>
            </w:tcBorders>
            <w:vAlign w:val="center"/>
          </w:tcPr>
          <w:p w14:paraId="5EF1DE37" w14:textId="77777777" w:rsidR="00C165A1" w:rsidRPr="00351E63" w:rsidRDefault="00C165A1" w:rsidP="008918DB">
            <w:pPr>
              <w:spacing w:before="20" w:after="20"/>
              <w:jc w:val="right"/>
              <w:rPr>
                <w:szCs w:val="24"/>
              </w:rPr>
            </w:pPr>
            <w:r w:rsidRPr="00351E63">
              <w:rPr>
                <w:szCs w:val="24"/>
              </w:rPr>
              <w:t>$175,000</w:t>
            </w:r>
          </w:p>
        </w:tc>
      </w:tr>
      <w:tr w:rsidR="00C165A1" w:rsidRPr="00351E63" w14:paraId="672BF798"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51ACFC9" w14:textId="77777777" w:rsidR="00C165A1" w:rsidRPr="00351E63" w:rsidRDefault="00C165A1" w:rsidP="008918DB">
            <w:pPr>
              <w:spacing w:before="20" w:after="20"/>
              <w:rPr>
                <w:szCs w:val="24"/>
              </w:rPr>
            </w:pPr>
            <w:r w:rsidRPr="00351E63">
              <w:rPr>
                <w:szCs w:val="24"/>
              </w:rPr>
              <w:t>Essex North Shore Agricultural &amp; Technical School</w:t>
            </w:r>
          </w:p>
        </w:tc>
        <w:tc>
          <w:tcPr>
            <w:tcW w:w="1440" w:type="dxa"/>
            <w:tcBorders>
              <w:top w:val="single" w:sz="6" w:space="0" w:color="auto"/>
              <w:left w:val="single" w:sz="6" w:space="0" w:color="auto"/>
              <w:bottom w:val="single" w:sz="6" w:space="0" w:color="auto"/>
              <w:right w:val="single" w:sz="6" w:space="0" w:color="auto"/>
            </w:tcBorders>
            <w:vAlign w:val="center"/>
          </w:tcPr>
          <w:p w14:paraId="00A2232C" w14:textId="77777777" w:rsidR="00C165A1" w:rsidRPr="00351E63" w:rsidRDefault="00C165A1" w:rsidP="008918DB">
            <w:pPr>
              <w:spacing w:before="20" w:after="20"/>
              <w:jc w:val="right"/>
              <w:rPr>
                <w:szCs w:val="24"/>
              </w:rPr>
            </w:pPr>
            <w:r w:rsidRPr="00351E63">
              <w:rPr>
                <w:szCs w:val="24"/>
              </w:rPr>
              <w:t>$77,500</w:t>
            </w:r>
          </w:p>
        </w:tc>
      </w:tr>
      <w:tr w:rsidR="00C165A1" w:rsidRPr="00351E63" w14:paraId="6EB5D6B7"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CC66D4B" w14:textId="3328416E" w:rsidR="00C165A1" w:rsidRPr="00351E63" w:rsidRDefault="00C165A1" w:rsidP="008918DB">
            <w:pPr>
              <w:spacing w:before="20" w:after="20"/>
              <w:rPr>
                <w:szCs w:val="24"/>
              </w:rPr>
            </w:pPr>
            <w:r w:rsidRPr="00351E63">
              <w:rPr>
                <w:szCs w:val="24"/>
              </w:rPr>
              <w:t xml:space="preserve">Florida (North Berkshire </w:t>
            </w:r>
            <w:proofErr w:type="spellStart"/>
            <w:r w:rsidRPr="00351E63">
              <w:rPr>
                <w:szCs w:val="24"/>
              </w:rPr>
              <w:t>Superintenden</w:t>
            </w:r>
            <w:r w:rsidR="00FA4F7D">
              <w:rPr>
                <w:szCs w:val="24"/>
              </w:rPr>
              <w:t>cy</w:t>
            </w:r>
            <w:proofErr w:type="spellEnd"/>
            <w:r w:rsidRPr="00351E63">
              <w:rPr>
                <w:szCs w:val="24"/>
              </w:rPr>
              <w:t xml:space="preserve"> Union)</w:t>
            </w:r>
          </w:p>
        </w:tc>
        <w:tc>
          <w:tcPr>
            <w:tcW w:w="1440" w:type="dxa"/>
            <w:tcBorders>
              <w:top w:val="single" w:sz="6" w:space="0" w:color="auto"/>
              <w:left w:val="single" w:sz="6" w:space="0" w:color="auto"/>
              <w:bottom w:val="single" w:sz="6" w:space="0" w:color="auto"/>
              <w:right w:val="single" w:sz="6" w:space="0" w:color="auto"/>
            </w:tcBorders>
            <w:vAlign w:val="center"/>
          </w:tcPr>
          <w:p w14:paraId="035BAAD8" w14:textId="77777777" w:rsidR="00C165A1" w:rsidRPr="00351E63" w:rsidRDefault="00C165A1" w:rsidP="008918DB">
            <w:pPr>
              <w:spacing w:before="20" w:after="20"/>
              <w:jc w:val="right"/>
              <w:rPr>
                <w:szCs w:val="24"/>
              </w:rPr>
            </w:pPr>
            <w:r w:rsidRPr="00351E63">
              <w:rPr>
                <w:szCs w:val="24"/>
              </w:rPr>
              <w:t>$4,500</w:t>
            </w:r>
          </w:p>
        </w:tc>
      </w:tr>
      <w:tr w:rsidR="00C165A1" w:rsidRPr="00351E63" w14:paraId="0FCFE6B4"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0FB17CD" w14:textId="77777777" w:rsidR="00C165A1" w:rsidRPr="00351E63" w:rsidRDefault="00C165A1" w:rsidP="008918DB">
            <w:pPr>
              <w:spacing w:before="20" w:after="20"/>
              <w:rPr>
                <w:szCs w:val="24"/>
              </w:rPr>
            </w:pPr>
            <w:r w:rsidRPr="00351E63">
              <w:rPr>
                <w:szCs w:val="24"/>
              </w:rPr>
              <w:t xml:space="preserve">Gateway </w:t>
            </w:r>
          </w:p>
        </w:tc>
        <w:tc>
          <w:tcPr>
            <w:tcW w:w="1440" w:type="dxa"/>
            <w:tcBorders>
              <w:top w:val="single" w:sz="6" w:space="0" w:color="auto"/>
              <w:left w:val="single" w:sz="6" w:space="0" w:color="auto"/>
              <w:bottom w:val="single" w:sz="6" w:space="0" w:color="auto"/>
              <w:right w:val="single" w:sz="6" w:space="0" w:color="auto"/>
            </w:tcBorders>
            <w:vAlign w:val="center"/>
          </w:tcPr>
          <w:p w14:paraId="4BCCEDE9" w14:textId="77777777" w:rsidR="00C165A1" w:rsidRPr="00351E63" w:rsidRDefault="00C165A1" w:rsidP="008918DB">
            <w:pPr>
              <w:spacing w:before="20" w:after="20"/>
              <w:jc w:val="right"/>
              <w:rPr>
                <w:szCs w:val="24"/>
              </w:rPr>
            </w:pPr>
            <w:r w:rsidRPr="00351E63">
              <w:rPr>
                <w:szCs w:val="24"/>
              </w:rPr>
              <w:t>$66,000</w:t>
            </w:r>
          </w:p>
        </w:tc>
      </w:tr>
      <w:tr w:rsidR="00C165A1" w:rsidRPr="00351E63" w14:paraId="7D23F7F5"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5D23FD0" w14:textId="77777777" w:rsidR="00C165A1" w:rsidRPr="00351E63" w:rsidRDefault="00C165A1" w:rsidP="008918DB">
            <w:pPr>
              <w:spacing w:before="20" w:after="20"/>
              <w:rPr>
                <w:szCs w:val="24"/>
              </w:rPr>
            </w:pPr>
            <w:r w:rsidRPr="00351E63">
              <w:rPr>
                <w:szCs w:val="24"/>
              </w:rPr>
              <w:t>Hadley</w:t>
            </w:r>
          </w:p>
        </w:tc>
        <w:tc>
          <w:tcPr>
            <w:tcW w:w="1440" w:type="dxa"/>
            <w:tcBorders>
              <w:top w:val="single" w:sz="6" w:space="0" w:color="auto"/>
              <w:left w:val="single" w:sz="6" w:space="0" w:color="auto"/>
              <w:bottom w:val="single" w:sz="6" w:space="0" w:color="auto"/>
              <w:right w:val="single" w:sz="6" w:space="0" w:color="auto"/>
            </w:tcBorders>
            <w:vAlign w:val="center"/>
          </w:tcPr>
          <w:p w14:paraId="5DE6DFC9" w14:textId="77777777" w:rsidR="00C165A1" w:rsidRPr="00351E63" w:rsidRDefault="00C165A1" w:rsidP="008918DB">
            <w:pPr>
              <w:spacing w:before="20" w:after="20"/>
              <w:jc w:val="right"/>
              <w:rPr>
                <w:szCs w:val="24"/>
              </w:rPr>
            </w:pPr>
            <w:r w:rsidRPr="00351E63">
              <w:rPr>
                <w:szCs w:val="24"/>
              </w:rPr>
              <w:t>$48,600</w:t>
            </w:r>
          </w:p>
        </w:tc>
      </w:tr>
      <w:tr w:rsidR="00C165A1" w:rsidRPr="00351E63" w14:paraId="1F7E7C19"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7EC7F51" w14:textId="77777777" w:rsidR="00C165A1" w:rsidRPr="00351E63" w:rsidRDefault="00C165A1" w:rsidP="008918DB">
            <w:pPr>
              <w:spacing w:before="20" w:after="20"/>
              <w:rPr>
                <w:szCs w:val="24"/>
              </w:rPr>
            </w:pPr>
            <w:proofErr w:type="spellStart"/>
            <w:r w:rsidRPr="00351E63">
              <w:rPr>
                <w:szCs w:val="24"/>
              </w:rPr>
              <w:t>Hawlemont</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14:paraId="76DD3671" w14:textId="77777777" w:rsidR="00C165A1" w:rsidRPr="00351E63" w:rsidRDefault="00C165A1" w:rsidP="008918DB">
            <w:pPr>
              <w:spacing w:before="20" w:after="20"/>
              <w:jc w:val="right"/>
              <w:rPr>
                <w:szCs w:val="24"/>
              </w:rPr>
            </w:pPr>
            <w:r w:rsidRPr="00351E63">
              <w:rPr>
                <w:szCs w:val="24"/>
              </w:rPr>
              <w:t>$124,100</w:t>
            </w:r>
          </w:p>
        </w:tc>
      </w:tr>
      <w:tr w:rsidR="00C165A1" w:rsidRPr="00351E63" w14:paraId="33DCDB38"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26B860D" w14:textId="77777777" w:rsidR="00C165A1" w:rsidRPr="00351E63" w:rsidRDefault="00C165A1" w:rsidP="008918DB">
            <w:pPr>
              <w:spacing w:before="20" w:after="20"/>
              <w:rPr>
                <w:szCs w:val="24"/>
              </w:rPr>
            </w:pPr>
            <w:proofErr w:type="spellStart"/>
            <w:r w:rsidRPr="00351E63">
              <w:rPr>
                <w:szCs w:val="24"/>
              </w:rPr>
              <w:t>Hoosac</w:t>
            </w:r>
            <w:proofErr w:type="spellEnd"/>
            <w:r w:rsidRPr="00351E63">
              <w:rPr>
                <w:szCs w:val="24"/>
              </w:rPr>
              <w:t xml:space="preserve"> Valley</w:t>
            </w:r>
          </w:p>
        </w:tc>
        <w:tc>
          <w:tcPr>
            <w:tcW w:w="1440" w:type="dxa"/>
            <w:tcBorders>
              <w:top w:val="single" w:sz="6" w:space="0" w:color="auto"/>
              <w:left w:val="single" w:sz="6" w:space="0" w:color="auto"/>
              <w:bottom w:val="single" w:sz="6" w:space="0" w:color="auto"/>
              <w:right w:val="single" w:sz="6" w:space="0" w:color="auto"/>
            </w:tcBorders>
            <w:vAlign w:val="center"/>
          </w:tcPr>
          <w:p w14:paraId="020278B1" w14:textId="77777777" w:rsidR="00C165A1" w:rsidRPr="00351E63" w:rsidRDefault="00C165A1" w:rsidP="008918DB">
            <w:pPr>
              <w:spacing w:before="20" w:after="20"/>
              <w:jc w:val="right"/>
              <w:rPr>
                <w:szCs w:val="24"/>
              </w:rPr>
            </w:pPr>
            <w:r w:rsidRPr="00351E63">
              <w:rPr>
                <w:szCs w:val="24"/>
              </w:rPr>
              <w:t>$119,800</w:t>
            </w:r>
          </w:p>
        </w:tc>
      </w:tr>
      <w:tr w:rsidR="00C165A1" w:rsidRPr="00351E63" w14:paraId="3B67BE55"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AD2C0AC" w14:textId="77777777" w:rsidR="00C165A1" w:rsidRPr="00351E63" w:rsidRDefault="00C165A1" w:rsidP="008918DB">
            <w:pPr>
              <w:spacing w:before="20" w:after="20"/>
              <w:rPr>
                <w:szCs w:val="24"/>
              </w:rPr>
            </w:pPr>
            <w:r w:rsidRPr="00351E63">
              <w:rPr>
                <w:szCs w:val="24"/>
              </w:rPr>
              <w:t>Hull</w:t>
            </w:r>
          </w:p>
        </w:tc>
        <w:tc>
          <w:tcPr>
            <w:tcW w:w="1440" w:type="dxa"/>
            <w:tcBorders>
              <w:top w:val="single" w:sz="6" w:space="0" w:color="auto"/>
              <w:left w:val="single" w:sz="6" w:space="0" w:color="auto"/>
              <w:bottom w:val="single" w:sz="6" w:space="0" w:color="auto"/>
              <w:right w:val="single" w:sz="6" w:space="0" w:color="auto"/>
            </w:tcBorders>
            <w:vAlign w:val="center"/>
          </w:tcPr>
          <w:p w14:paraId="42366259" w14:textId="77777777" w:rsidR="00C165A1" w:rsidRPr="00351E63" w:rsidRDefault="00C165A1" w:rsidP="008918DB">
            <w:pPr>
              <w:spacing w:before="20" w:after="20"/>
              <w:jc w:val="right"/>
              <w:rPr>
                <w:szCs w:val="24"/>
              </w:rPr>
            </w:pPr>
            <w:r w:rsidRPr="00351E63">
              <w:rPr>
                <w:szCs w:val="24"/>
              </w:rPr>
              <w:t>$4,000</w:t>
            </w:r>
          </w:p>
        </w:tc>
      </w:tr>
      <w:tr w:rsidR="00C165A1" w:rsidRPr="00351E63" w14:paraId="3E510E6C"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5FDA018" w14:textId="77777777" w:rsidR="00C165A1" w:rsidRPr="00351E63" w:rsidRDefault="00C165A1" w:rsidP="008918DB">
            <w:pPr>
              <w:spacing w:before="20" w:after="20"/>
              <w:rPr>
                <w:szCs w:val="24"/>
              </w:rPr>
            </w:pPr>
            <w:r w:rsidRPr="00351E63">
              <w:rPr>
                <w:szCs w:val="24"/>
              </w:rPr>
              <w:t>Lunenburg</w:t>
            </w:r>
          </w:p>
        </w:tc>
        <w:tc>
          <w:tcPr>
            <w:tcW w:w="1440" w:type="dxa"/>
            <w:tcBorders>
              <w:top w:val="single" w:sz="6" w:space="0" w:color="auto"/>
              <w:left w:val="single" w:sz="6" w:space="0" w:color="auto"/>
              <w:bottom w:val="single" w:sz="6" w:space="0" w:color="auto"/>
              <w:right w:val="single" w:sz="6" w:space="0" w:color="auto"/>
            </w:tcBorders>
            <w:vAlign w:val="center"/>
          </w:tcPr>
          <w:p w14:paraId="3DF36AB2" w14:textId="77777777" w:rsidR="00C165A1" w:rsidRPr="00351E63" w:rsidRDefault="00C165A1" w:rsidP="008918DB">
            <w:pPr>
              <w:spacing w:before="20" w:after="20"/>
              <w:jc w:val="right"/>
              <w:rPr>
                <w:szCs w:val="24"/>
              </w:rPr>
            </w:pPr>
            <w:r w:rsidRPr="00351E63">
              <w:rPr>
                <w:szCs w:val="24"/>
              </w:rPr>
              <w:t>$40,000</w:t>
            </w:r>
          </w:p>
        </w:tc>
      </w:tr>
      <w:tr w:rsidR="00C165A1" w:rsidRPr="00351E63" w14:paraId="6F46EE23"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6A32451" w14:textId="77777777" w:rsidR="00C165A1" w:rsidRPr="00351E63" w:rsidRDefault="00C165A1" w:rsidP="008918DB">
            <w:pPr>
              <w:spacing w:before="20" w:after="20"/>
              <w:rPr>
                <w:szCs w:val="24"/>
                <w:highlight w:val="yellow"/>
              </w:rPr>
            </w:pPr>
            <w:r w:rsidRPr="00351E63">
              <w:rPr>
                <w:szCs w:val="24"/>
              </w:rPr>
              <w:t xml:space="preserve">Martha’s Vineyard (Chilmark, Edgartown, Martha’s Vineyard Regional High School; Oak Bluffs, </w:t>
            </w:r>
            <w:proofErr w:type="gramStart"/>
            <w:r w:rsidRPr="00351E63">
              <w:rPr>
                <w:szCs w:val="24"/>
              </w:rPr>
              <w:t>Tisbury</w:t>
            </w:r>
            <w:proofErr w:type="gramEnd"/>
            <w:r w:rsidRPr="00351E63">
              <w:rPr>
                <w:szCs w:val="24"/>
              </w:rPr>
              <w:t xml:space="preserve"> and West Tisbury) </w:t>
            </w:r>
          </w:p>
        </w:tc>
        <w:tc>
          <w:tcPr>
            <w:tcW w:w="1440" w:type="dxa"/>
            <w:tcBorders>
              <w:top w:val="single" w:sz="6" w:space="0" w:color="auto"/>
              <w:left w:val="single" w:sz="6" w:space="0" w:color="auto"/>
              <w:bottom w:val="single" w:sz="6" w:space="0" w:color="auto"/>
              <w:right w:val="single" w:sz="6" w:space="0" w:color="auto"/>
            </w:tcBorders>
            <w:vAlign w:val="center"/>
          </w:tcPr>
          <w:p w14:paraId="7BB52485" w14:textId="77777777" w:rsidR="00C165A1" w:rsidRPr="00351E63" w:rsidRDefault="00C165A1" w:rsidP="008918DB">
            <w:pPr>
              <w:spacing w:before="20" w:after="20"/>
              <w:jc w:val="right"/>
              <w:rPr>
                <w:szCs w:val="24"/>
              </w:rPr>
            </w:pPr>
            <w:r w:rsidRPr="00351E63">
              <w:rPr>
                <w:szCs w:val="24"/>
              </w:rPr>
              <w:t>$100,000</w:t>
            </w:r>
          </w:p>
        </w:tc>
      </w:tr>
      <w:tr w:rsidR="00C165A1" w:rsidRPr="00351E63" w14:paraId="395B42CF"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F2A9D3E" w14:textId="77777777" w:rsidR="00C165A1" w:rsidRPr="00351E63" w:rsidRDefault="00C165A1" w:rsidP="008918DB">
            <w:pPr>
              <w:spacing w:before="20" w:after="20"/>
              <w:rPr>
                <w:szCs w:val="24"/>
              </w:rPr>
            </w:pPr>
            <w:r w:rsidRPr="00351E63">
              <w:rPr>
                <w:szCs w:val="24"/>
              </w:rPr>
              <w:t>Mendon-Upton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70DF15FB" w14:textId="77777777" w:rsidR="00C165A1" w:rsidRPr="00351E63" w:rsidRDefault="00C165A1" w:rsidP="008918DB">
            <w:pPr>
              <w:spacing w:before="20" w:after="20"/>
              <w:jc w:val="right"/>
              <w:rPr>
                <w:szCs w:val="24"/>
              </w:rPr>
            </w:pPr>
            <w:r w:rsidRPr="00351E63">
              <w:rPr>
                <w:szCs w:val="24"/>
              </w:rPr>
              <w:t>$150,000</w:t>
            </w:r>
          </w:p>
        </w:tc>
      </w:tr>
      <w:tr w:rsidR="00C165A1" w:rsidRPr="00351E63" w14:paraId="6C6F1B6D"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D1EC627" w14:textId="77777777" w:rsidR="00C165A1" w:rsidRPr="00351E63" w:rsidRDefault="00C165A1" w:rsidP="008918DB">
            <w:pPr>
              <w:spacing w:before="20" w:after="20"/>
              <w:rPr>
                <w:szCs w:val="24"/>
              </w:rPr>
            </w:pPr>
            <w:r w:rsidRPr="00351E63">
              <w:rPr>
                <w:szCs w:val="24"/>
              </w:rPr>
              <w:t>Milford</w:t>
            </w:r>
          </w:p>
        </w:tc>
        <w:tc>
          <w:tcPr>
            <w:tcW w:w="1440" w:type="dxa"/>
            <w:tcBorders>
              <w:top w:val="single" w:sz="6" w:space="0" w:color="auto"/>
              <w:left w:val="single" w:sz="6" w:space="0" w:color="auto"/>
              <w:bottom w:val="single" w:sz="6" w:space="0" w:color="auto"/>
              <w:right w:val="single" w:sz="6" w:space="0" w:color="auto"/>
            </w:tcBorders>
            <w:vAlign w:val="center"/>
          </w:tcPr>
          <w:p w14:paraId="20A4C6E6" w14:textId="77777777" w:rsidR="00C165A1" w:rsidRPr="00351E63" w:rsidRDefault="00C165A1" w:rsidP="008918DB">
            <w:pPr>
              <w:spacing w:before="20" w:after="20"/>
              <w:jc w:val="right"/>
              <w:rPr>
                <w:szCs w:val="24"/>
              </w:rPr>
            </w:pPr>
            <w:r w:rsidRPr="00351E63">
              <w:rPr>
                <w:szCs w:val="24"/>
              </w:rPr>
              <w:t>$100,000</w:t>
            </w:r>
          </w:p>
        </w:tc>
      </w:tr>
      <w:tr w:rsidR="00C165A1" w:rsidRPr="00351E63" w14:paraId="2B0EBF10"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D7C1570" w14:textId="77777777" w:rsidR="00C165A1" w:rsidRPr="00351E63" w:rsidRDefault="00C165A1" w:rsidP="008918DB">
            <w:pPr>
              <w:spacing w:before="20" w:after="20"/>
              <w:rPr>
                <w:szCs w:val="24"/>
              </w:rPr>
            </w:pPr>
            <w:r w:rsidRPr="00351E63">
              <w:rPr>
                <w:szCs w:val="24"/>
              </w:rPr>
              <w:t>Millis</w:t>
            </w:r>
          </w:p>
        </w:tc>
        <w:tc>
          <w:tcPr>
            <w:tcW w:w="1440" w:type="dxa"/>
            <w:tcBorders>
              <w:top w:val="single" w:sz="6" w:space="0" w:color="auto"/>
              <w:left w:val="single" w:sz="6" w:space="0" w:color="auto"/>
              <w:bottom w:val="single" w:sz="6" w:space="0" w:color="auto"/>
              <w:right w:val="single" w:sz="6" w:space="0" w:color="auto"/>
            </w:tcBorders>
            <w:vAlign w:val="center"/>
          </w:tcPr>
          <w:p w14:paraId="1C4F58CF" w14:textId="77777777" w:rsidR="00C165A1" w:rsidRPr="00351E63" w:rsidRDefault="00C165A1" w:rsidP="008918DB">
            <w:pPr>
              <w:spacing w:before="20" w:after="20"/>
              <w:jc w:val="right"/>
              <w:rPr>
                <w:szCs w:val="24"/>
              </w:rPr>
            </w:pPr>
            <w:r w:rsidRPr="00351E63">
              <w:rPr>
                <w:szCs w:val="24"/>
              </w:rPr>
              <w:t>$60,000</w:t>
            </w:r>
          </w:p>
        </w:tc>
      </w:tr>
      <w:tr w:rsidR="00C165A1" w:rsidRPr="00351E63" w14:paraId="5B50FDFC"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FC495B0" w14:textId="77777777" w:rsidR="00C165A1" w:rsidRPr="00351E63" w:rsidRDefault="00C165A1" w:rsidP="008918DB">
            <w:pPr>
              <w:spacing w:before="20" w:after="20"/>
              <w:rPr>
                <w:szCs w:val="24"/>
              </w:rPr>
            </w:pPr>
            <w:r w:rsidRPr="00351E63">
              <w:rPr>
                <w:szCs w:val="24"/>
              </w:rPr>
              <w:t>Mohawk Trail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3AF68B6" w14:textId="77777777" w:rsidR="00C165A1" w:rsidRPr="00351E63" w:rsidRDefault="00C165A1" w:rsidP="008918DB">
            <w:pPr>
              <w:spacing w:before="20" w:after="20"/>
              <w:jc w:val="right"/>
              <w:rPr>
                <w:szCs w:val="24"/>
              </w:rPr>
            </w:pPr>
            <w:r w:rsidRPr="00351E63">
              <w:rPr>
                <w:szCs w:val="24"/>
              </w:rPr>
              <w:t>$58,600</w:t>
            </w:r>
          </w:p>
        </w:tc>
      </w:tr>
      <w:tr w:rsidR="00C165A1" w:rsidRPr="00351E63" w14:paraId="488C4700"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D2C8DA7" w14:textId="77777777" w:rsidR="00C165A1" w:rsidRPr="00351E63" w:rsidRDefault="00C165A1" w:rsidP="008918DB">
            <w:pPr>
              <w:spacing w:before="20" w:after="20"/>
              <w:rPr>
                <w:szCs w:val="24"/>
              </w:rPr>
            </w:pPr>
            <w:r w:rsidRPr="00351E63">
              <w:rPr>
                <w:szCs w:val="24"/>
              </w:rPr>
              <w:t>Nauset</w:t>
            </w:r>
          </w:p>
        </w:tc>
        <w:tc>
          <w:tcPr>
            <w:tcW w:w="1440" w:type="dxa"/>
            <w:tcBorders>
              <w:top w:val="single" w:sz="6" w:space="0" w:color="auto"/>
              <w:left w:val="single" w:sz="6" w:space="0" w:color="auto"/>
              <w:bottom w:val="single" w:sz="6" w:space="0" w:color="auto"/>
              <w:right w:val="single" w:sz="6" w:space="0" w:color="auto"/>
            </w:tcBorders>
            <w:vAlign w:val="center"/>
          </w:tcPr>
          <w:p w14:paraId="41432918" w14:textId="77777777" w:rsidR="00C165A1" w:rsidRPr="00351E63" w:rsidRDefault="00C165A1" w:rsidP="008918DB">
            <w:pPr>
              <w:spacing w:before="20" w:after="20"/>
              <w:jc w:val="right"/>
              <w:rPr>
                <w:szCs w:val="24"/>
              </w:rPr>
            </w:pPr>
            <w:r w:rsidRPr="00351E63">
              <w:rPr>
                <w:szCs w:val="24"/>
              </w:rPr>
              <w:t>$180,000</w:t>
            </w:r>
          </w:p>
        </w:tc>
      </w:tr>
      <w:tr w:rsidR="00C165A1" w:rsidRPr="00351E63" w14:paraId="6B4E6C94"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88C9734" w14:textId="77777777" w:rsidR="00C165A1" w:rsidRPr="00351E63" w:rsidRDefault="00C165A1" w:rsidP="008918DB">
            <w:pPr>
              <w:spacing w:before="20" w:after="20"/>
              <w:rPr>
                <w:szCs w:val="24"/>
              </w:rPr>
            </w:pPr>
            <w:r w:rsidRPr="00351E63">
              <w:rPr>
                <w:szCs w:val="24"/>
              </w:rPr>
              <w:t>North Adams</w:t>
            </w:r>
          </w:p>
        </w:tc>
        <w:tc>
          <w:tcPr>
            <w:tcW w:w="1440" w:type="dxa"/>
            <w:tcBorders>
              <w:top w:val="single" w:sz="6" w:space="0" w:color="auto"/>
              <w:left w:val="single" w:sz="6" w:space="0" w:color="auto"/>
              <w:bottom w:val="single" w:sz="6" w:space="0" w:color="auto"/>
              <w:right w:val="single" w:sz="6" w:space="0" w:color="auto"/>
            </w:tcBorders>
            <w:vAlign w:val="center"/>
          </w:tcPr>
          <w:p w14:paraId="54917550" w14:textId="77777777" w:rsidR="00C165A1" w:rsidRPr="00351E63" w:rsidRDefault="00C165A1" w:rsidP="008918DB">
            <w:pPr>
              <w:spacing w:before="20" w:after="20"/>
              <w:jc w:val="right"/>
              <w:rPr>
                <w:szCs w:val="24"/>
              </w:rPr>
            </w:pPr>
            <w:r w:rsidRPr="00351E63">
              <w:rPr>
                <w:szCs w:val="24"/>
              </w:rPr>
              <w:t>$90,000</w:t>
            </w:r>
          </w:p>
        </w:tc>
      </w:tr>
      <w:tr w:rsidR="00C165A1" w:rsidRPr="00351E63" w14:paraId="7912A2D0"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AA866E6" w14:textId="77777777" w:rsidR="00C165A1" w:rsidRPr="00351E63" w:rsidRDefault="00C165A1" w:rsidP="008918DB">
            <w:pPr>
              <w:spacing w:before="20" w:after="20"/>
              <w:rPr>
                <w:szCs w:val="24"/>
              </w:rPr>
            </w:pPr>
            <w:r w:rsidRPr="00351E63">
              <w:rPr>
                <w:szCs w:val="24"/>
              </w:rPr>
              <w:lastRenderedPageBreak/>
              <w:t>Northampton</w:t>
            </w:r>
          </w:p>
        </w:tc>
        <w:tc>
          <w:tcPr>
            <w:tcW w:w="1440" w:type="dxa"/>
            <w:tcBorders>
              <w:top w:val="single" w:sz="6" w:space="0" w:color="auto"/>
              <w:left w:val="single" w:sz="6" w:space="0" w:color="auto"/>
              <w:bottom w:val="single" w:sz="6" w:space="0" w:color="auto"/>
              <w:right w:val="single" w:sz="6" w:space="0" w:color="auto"/>
            </w:tcBorders>
            <w:vAlign w:val="center"/>
          </w:tcPr>
          <w:p w14:paraId="69804637" w14:textId="77777777" w:rsidR="00C165A1" w:rsidRPr="00351E63" w:rsidRDefault="00C165A1" w:rsidP="008918DB">
            <w:pPr>
              <w:spacing w:before="20" w:after="20"/>
              <w:jc w:val="right"/>
              <w:rPr>
                <w:szCs w:val="24"/>
              </w:rPr>
            </w:pPr>
            <w:r w:rsidRPr="00351E63">
              <w:rPr>
                <w:szCs w:val="24"/>
              </w:rPr>
              <w:t>$169,200</w:t>
            </w:r>
          </w:p>
        </w:tc>
      </w:tr>
      <w:tr w:rsidR="00C165A1" w:rsidRPr="00351E63" w14:paraId="4C8C070B"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AFD08E9" w14:textId="77777777" w:rsidR="00C165A1" w:rsidRPr="00351E63" w:rsidRDefault="00C165A1" w:rsidP="008918DB">
            <w:pPr>
              <w:spacing w:before="20" w:after="20"/>
              <w:rPr>
                <w:szCs w:val="24"/>
              </w:rPr>
            </w:pPr>
            <w:r w:rsidRPr="00351E63">
              <w:rPr>
                <w:szCs w:val="24"/>
              </w:rPr>
              <w:t>Peabody</w:t>
            </w:r>
          </w:p>
        </w:tc>
        <w:tc>
          <w:tcPr>
            <w:tcW w:w="1440" w:type="dxa"/>
            <w:tcBorders>
              <w:top w:val="single" w:sz="6" w:space="0" w:color="auto"/>
              <w:left w:val="single" w:sz="6" w:space="0" w:color="auto"/>
              <w:bottom w:val="single" w:sz="6" w:space="0" w:color="auto"/>
              <w:right w:val="single" w:sz="6" w:space="0" w:color="auto"/>
            </w:tcBorders>
            <w:vAlign w:val="center"/>
          </w:tcPr>
          <w:p w14:paraId="384BBC85" w14:textId="77777777" w:rsidR="00C165A1" w:rsidRPr="00351E63" w:rsidRDefault="00C165A1" w:rsidP="008918DB">
            <w:pPr>
              <w:spacing w:before="20" w:after="20"/>
              <w:jc w:val="right"/>
              <w:rPr>
                <w:szCs w:val="24"/>
              </w:rPr>
            </w:pPr>
            <w:r w:rsidRPr="00351E63">
              <w:rPr>
                <w:szCs w:val="24"/>
              </w:rPr>
              <w:t>$95,000</w:t>
            </w:r>
          </w:p>
        </w:tc>
      </w:tr>
      <w:tr w:rsidR="00C165A1" w:rsidRPr="00351E63" w14:paraId="00760CE7"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2F70AD6" w14:textId="77777777" w:rsidR="00C165A1" w:rsidRPr="00351E63" w:rsidRDefault="00C165A1" w:rsidP="008918DB">
            <w:pPr>
              <w:spacing w:before="20" w:after="20"/>
              <w:rPr>
                <w:szCs w:val="24"/>
              </w:rPr>
            </w:pPr>
            <w:r w:rsidRPr="00351E63">
              <w:rPr>
                <w:szCs w:val="24"/>
              </w:rPr>
              <w:t>Pittsfield</w:t>
            </w:r>
          </w:p>
        </w:tc>
        <w:tc>
          <w:tcPr>
            <w:tcW w:w="1440" w:type="dxa"/>
            <w:tcBorders>
              <w:top w:val="single" w:sz="6" w:space="0" w:color="auto"/>
              <w:left w:val="single" w:sz="6" w:space="0" w:color="auto"/>
              <w:bottom w:val="single" w:sz="6" w:space="0" w:color="auto"/>
              <w:right w:val="single" w:sz="6" w:space="0" w:color="auto"/>
            </w:tcBorders>
            <w:vAlign w:val="center"/>
          </w:tcPr>
          <w:p w14:paraId="4A67856A" w14:textId="77777777" w:rsidR="00C165A1" w:rsidRPr="00351E63" w:rsidRDefault="00C165A1" w:rsidP="008918DB">
            <w:pPr>
              <w:spacing w:before="20" w:after="20"/>
              <w:jc w:val="right"/>
              <w:rPr>
                <w:szCs w:val="24"/>
              </w:rPr>
            </w:pPr>
            <w:r w:rsidRPr="00351E63">
              <w:rPr>
                <w:szCs w:val="24"/>
              </w:rPr>
              <w:t>$122,000</w:t>
            </w:r>
          </w:p>
        </w:tc>
      </w:tr>
      <w:tr w:rsidR="00C165A1" w:rsidRPr="00351E63" w14:paraId="2B7A3096"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BD9A1C8" w14:textId="77777777" w:rsidR="00C165A1" w:rsidRPr="00351E63" w:rsidRDefault="00C165A1" w:rsidP="008918DB">
            <w:pPr>
              <w:spacing w:before="20" w:after="20"/>
              <w:rPr>
                <w:szCs w:val="24"/>
              </w:rPr>
            </w:pPr>
            <w:proofErr w:type="spellStart"/>
            <w:r w:rsidRPr="00351E63">
              <w:rPr>
                <w:szCs w:val="24"/>
              </w:rPr>
              <w:t>Quabbin</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14:paraId="77204168" w14:textId="77777777" w:rsidR="00C165A1" w:rsidRPr="00351E63" w:rsidRDefault="00C165A1" w:rsidP="008918DB">
            <w:pPr>
              <w:spacing w:before="20" w:after="20"/>
              <w:jc w:val="right"/>
              <w:rPr>
                <w:szCs w:val="24"/>
              </w:rPr>
            </w:pPr>
            <w:r w:rsidRPr="00351E63">
              <w:rPr>
                <w:szCs w:val="24"/>
              </w:rPr>
              <w:t>$52,300</w:t>
            </w:r>
          </w:p>
        </w:tc>
      </w:tr>
      <w:tr w:rsidR="00C165A1" w:rsidRPr="00351E63" w14:paraId="01D57DEE"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9A6C370" w14:textId="77777777" w:rsidR="00C165A1" w:rsidRPr="00351E63" w:rsidRDefault="00C165A1" w:rsidP="008918DB">
            <w:pPr>
              <w:spacing w:before="20" w:after="20"/>
              <w:rPr>
                <w:szCs w:val="24"/>
              </w:rPr>
            </w:pPr>
            <w:r w:rsidRPr="00351E63">
              <w:rPr>
                <w:szCs w:val="24"/>
              </w:rPr>
              <w:t>Quaboag</w:t>
            </w:r>
          </w:p>
        </w:tc>
        <w:tc>
          <w:tcPr>
            <w:tcW w:w="1440" w:type="dxa"/>
            <w:tcBorders>
              <w:top w:val="single" w:sz="6" w:space="0" w:color="auto"/>
              <w:left w:val="single" w:sz="6" w:space="0" w:color="auto"/>
              <w:bottom w:val="single" w:sz="6" w:space="0" w:color="auto"/>
              <w:right w:val="single" w:sz="6" w:space="0" w:color="auto"/>
            </w:tcBorders>
            <w:vAlign w:val="center"/>
          </w:tcPr>
          <w:p w14:paraId="5DA4441A" w14:textId="77777777" w:rsidR="00C165A1" w:rsidRPr="00351E63" w:rsidRDefault="00C165A1" w:rsidP="008918DB">
            <w:pPr>
              <w:spacing w:before="20" w:after="20"/>
              <w:jc w:val="right"/>
              <w:rPr>
                <w:szCs w:val="24"/>
              </w:rPr>
            </w:pPr>
            <w:r w:rsidRPr="00351E63">
              <w:rPr>
                <w:szCs w:val="24"/>
              </w:rPr>
              <w:t>$100,000</w:t>
            </w:r>
          </w:p>
        </w:tc>
      </w:tr>
      <w:tr w:rsidR="00C165A1" w:rsidRPr="00351E63" w14:paraId="66E917D2"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64CB6D3" w14:textId="245E0E4A" w:rsidR="00C165A1" w:rsidRPr="00351E63" w:rsidRDefault="00C165A1" w:rsidP="008918DB">
            <w:pPr>
              <w:spacing w:before="20" w:after="20"/>
              <w:rPr>
                <w:szCs w:val="24"/>
              </w:rPr>
            </w:pPr>
            <w:r w:rsidRPr="00351E63">
              <w:rPr>
                <w:szCs w:val="24"/>
              </w:rPr>
              <w:t xml:space="preserve">Rowe (North Berkshire </w:t>
            </w:r>
            <w:proofErr w:type="spellStart"/>
            <w:r w:rsidRPr="00351E63">
              <w:rPr>
                <w:szCs w:val="24"/>
              </w:rPr>
              <w:t>Superintenden</w:t>
            </w:r>
            <w:r w:rsidR="00FA4F7D">
              <w:rPr>
                <w:szCs w:val="24"/>
              </w:rPr>
              <w:t>cy</w:t>
            </w:r>
            <w:proofErr w:type="spellEnd"/>
            <w:r w:rsidRPr="00351E63">
              <w:rPr>
                <w:szCs w:val="24"/>
              </w:rPr>
              <w:t xml:space="preserve"> Union)</w:t>
            </w:r>
          </w:p>
        </w:tc>
        <w:tc>
          <w:tcPr>
            <w:tcW w:w="1440" w:type="dxa"/>
            <w:tcBorders>
              <w:top w:val="single" w:sz="6" w:space="0" w:color="auto"/>
              <w:left w:val="single" w:sz="6" w:space="0" w:color="auto"/>
              <w:bottom w:val="single" w:sz="6" w:space="0" w:color="auto"/>
              <w:right w:val="single" w:sz="6" w:space="0" w:color="auto"/>
            </w:tcBorders>
            <w:vAlign w:val="center"/>
          </w:tcPr>
          <w:p w14:paraId="780EB2AA" w14:textId="77777777" w:rsidR="00C165A1" w:rsidRPr="00351E63" w:rsidRDefault="00C165A1" w:rsidP="008918DB">
            <w:pPr>
              <w:spacing w:before="20" w:after="20"/>
              <w:jc w:val="right"/>
              <w:rPr>
                <w:szCs w:val="24"/>
              </w:rPr>
            </w:pPr>
            <w:r w:rsidRPr="00351E63">
              <w:rPr>
                <w:szCs w:val="24"/>
              </w:rPr>
              <w:t>$4,500</w:t>
            </w:r>
          </w:p>
        </w:tc>
      </w:tr>
      <w:tr w:rsidR="00C165A1" w:rsidRPr="00351E63" w14:paraId="0090C874"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743BB11" w14:textId="77777777" w:rsidR="00C165A1" w:rsidRPr="00351E63" w:rsidRDefault="00C165A1" w:rsidP="008918DB">
            <w:pPr>
              <w:spacing w:before="20" w:after="20"/>
              <w:rPr>
                <w:szCs w:val="24"/>
              </w:rPr>
            </w:pPr>
            <w:r w:rsidRPr="00351E63">
              <w:rPr>
                <w:szCs w:val="24"/>
              </w:rPr>
              <w:t>Salem</w:t>
            </w:r>
          </w:p>
        </w:tc>
        <w:tc>
          <w:tcPr>
            <w:tcW w:w="1440" w:type="dxa"/>
            <w:tcBorders>
              <w:top w:val="single" w:sz="6" w:space="0" w:color="auto"/>
              <w:left w:val="single" w:sz="6" w:space="0" w:color="auto"/>
              <w:bottom w:val="single" w:sz="6" w:space="0" w:color="auto"/>
              <w:right w:val="single" w:sz="6" w:space="0" w:color="auto"/>
            </w:tcBorders>
            <w:vAlign w:val="center"/>
          </w:tcPr>
          <w:p w14:paraId="1C6C449C" w14:textId="77777777" w:rsidR="00C165A1" w:rsidRPr="00351E63" w:rsidRDefault="00C165A1" w:rsidP="008918DB">
            <w:pPr>
              <w:spacing w:before="20" w:after="20"/>
              <w:jc w:val="right"/>
              <w:rPr>
                <w:szCs w:val="24"/>
              </w:rPr>
            </w:pPr>
            <w:r w:rsidRPr="00351E63">
              <w:rPr>
                <w:szCs w:val="24"/>
              </w:rPr>
              <w:t>$70,000</w:t>
            </w:r>
          </w:p>
        </w:tc>
      </w:tr>
      <w:tr w:rsidR="00C165A1" w:rsidRPr="00351E63" w14:paraId="41E2209E"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D66AAF5" w14:textId="58F6DDA3" w:rsidR="00C165A1" w:rsidRPr="00351E63" w:rsidRDefault="00C165A1" w:rsidP="008918DB">
            <w:pPr>
              <w:spacing w:before="20" w:after="20"/>
              <w:rPr>
                <w:szCs w:val="24"/>
              </w:rPr>
            </w:pPr>
            <w:r w:rsidRPr="00351E63">
              <w:rPr>
                <w:szCs w:val="24"/>
              </w:rPr>
              <w:t xml:space="preserve">Savoy (North Berkshire </w:t>
            </w:r>
            <w:proofErr w:type="spellStart"/>
            <w:r w:rsidRPr="00351E63">
              <w:rPr>
                <w:szCs w:val="24"/>
              </w:rPr>
              <w:t>Superintenden</w:t>
            </w:r>
            <w:r w:rsidR="00FA4F7D">
              <w:rPr>
                <w:szCs w:val="24"/>
              </w:rPr>
              <w:t>cy</w:t>
            </w:r>
            <w:proofErr w:type="spellEnd"/>
            <w:r w:rsidRPr="00351E63">
              <w:rPr>
                <w:szCs w:val="24"/>
              </w:rPr>
              <w:t xml:space="preserve"> Union)</w:t>
            </w:r>
          </w:p>
        </w:tc>
        <w:tc>
          <w:tcPr>
            <w:tcW w:w="1440" w:type="dxa"/>
            <w:tcBorders>
              <w:top w:val="single" w:sz="6" w:space="0" w:color="auto"/>
              <w:left w:val="single" w:sz="6" w:space="0" w:color="auto"/>
              <w:bottom w:val="single" w:sz="6" w:space="0" w:color="auto"/>
              <w:right w:val="single" w:sz="6" w:space="0" w:color="auto"/>
            </w:tcBorders>
            <w:vAlign w:val="center"/>
          </w:tcPr>
          <w:p w14:paraId="76B96845" w14:textId="77777777" w:rsidR="00C165A1" w:rsidRPr="00351E63" w:rsidRDefault="00C165A1" w:rsidP="008918DB">
            <w:pPr>
              <w:spacing w:before="20" w:after="20"/>
              <w:jc w:val="right"/>
              <w:rPr>
                <w:szCs w:val="24"/>
              </w:rPr>
            </w:pPr>
            <w:r w:rsidRPr="00351E63">
              <w:rPr>
                <w:szCs w:val="24"/>
              </w:rPr>
              <w:t>$4,500</w:t>
            </w:r>
          </w:p>
        </w:tc>
      </w:tr>
      <w:tr w:rsidR="00C165A1" w:rsidRPr="00351E63" w14:paraId="7388CD7C"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B0A297D" w14:textId="77777777" w:rsidR="00C165A1" w:rsidRPr="00351E63" w:rsidRDefault="00C165A1" w:rsidP="008918DB">
            <w:pPr>
              <w:spacing w:before="20" w:after="20"/>
              <w:rPr>
                <w:szCs w:val="24"/>
              </w:rPr>
            </w:pPr>
            <w:r w:rsidRPr="00351E63">
              <w:rPr>
                <w:szCs w:val="24"/>
              </w:rPr>
              <w:t>Springfield Public Schools (Springfield Empowerment Zone)</w:t>
            </w:r>
          </w:p>
        </w:tc>
        <w:tc>
          <w:tcPr>
            <w:tcW w:w="1440" w:type="dxa"/>
            <w:tcBorders>
              <w:top w:val="single" w:sz="6" w:space="0" w:color="auto"/>
              <w:left w:val="single" w:sz="6" w:space="0" w:color="auto"/>
              <w:bottom w:val="single" w:sz="6" w:space="0" w:color="auto"/>
              <w:right w:val="single" w:sz="6" w:space="0" w:color="auto"/>
            </w:tcBorders>
            <w:vAlign w:val="center"/>
          </w:tcPr>
          <w:p w14:paraId="6FE65CF3" w14:textId="77777777" w:rsidR="00C165A1" w:rsidRPr="00351E63" w:rsidRDefault="00C165A1" w:rsidP="008918DB">
            <w:pPr>
              <w:spacing w:before="20" w:after="20"/>
              <w:jc w:val="right"/>
              <w:rPr>
                <w:szCs w:val="24"/>
              </w:rPr>
            </w:pPr>
            <w:r w:rsidRPr="00351E63">
              <w:rPr>
                <w:szCs w:val="24"/>
              </w:rPr>
              <w:t>$100,000</w:t>
            </w:r>
          </w:p>
        </w:tc>
      </w:tr>
      <w:tr w:rsidR="00C165A1" w:rsidRPr="00351E63" w14:paraId="6D4E356E"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2400DF3" w14:textId="77777777" w:rsidR="00C165A1" w:rsidRPr="00351E63" w:rsidRDefault="00C165A1" w:rsidP="008918DB">
            <w:pPr>
              <w:spacing w:before="20" w:after="20"/>
              <w:rPr>
                <w:szCs w:val="24"/>
              </w:rPr>
            </w:pPr>
            <w:r w:rsidRPr="00351E63">
              <w:rPr>
                <w:szCs w:val="24"/>
              </w:rPr>
              <w:t>Southbridge</w:t>
            </w:r>
          </w:p>
        </w:tc>
        <w:tc>
          <w:tcPr>
            <w:tcW w:w="1440" w:type="dxa"/>
            <w:tcBorders>
              <w:top w:val="single" w:sz="6" w:space="0" w:color="auto"/>
              <w:left w:val="single" w:sz="6" w:space="0" w:color="auto"/>
              <w:bottom w:val="single" w:sz="6" w:space="0" w:color="auto"/>
              <w:right w:val="single" w:sz="6" w:space="0" w:color="auto"/>
            </w:tcBorders>
            <w:vAlign w:val="center"/>
          </w:tcPr>
          <w:p w14:paraId="4E63FF83" w14:textId="77777777" w:rsidR="00C165A1" w:rsidRPr="00351E63" w:rsidRDefault="00C165A1" w:rsidP="008918DB">
            <w:pPr>
              <w:spacing w:before="20" w:after="20"/>
              <w:jc w:val="right"/>
              <w:rPr>
                <w:szCs w:val="24"/>
              </w:rPr>
            </w:pPr>
            <w:r w:rsidRPr="00351E63">
              <w:rPr>
                <w:szCs w:val="24"/>
              </w:rPr>
              <w:t>46,000</w:t>
            </w:r>
          </w:p>
        </w:tc>
      </w:tr>
      <w:tr w:rsidR="00C165A1" w:rsidRPr="00351E63" w14:paraId="31AAD1F2"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C64ABED" w14:textId="77777777" w:rsidR="00C165A1" w:rsidRPr="00351E63" w:rsidRDefault="00C165A1" w:rsidP="008918DB">
            <w:pPr>
              <w:spacing w:before="20" w:after="20"/>
              <w:rPr>
                <w:szCs w:val="24"/>
              </w:rPr>
            </w:pPr>
            <w:r w:rsidRPr="00351E63">
              <w:rPr>
                <w:szCs w:val="24"/>
              </w:rPr>
              <w:t>Southwick-Tolland-Granville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D24A3BF" w14:textId="77777777" w:rsidR="00C165A1" w:rsidRPr="00351E63" w:rsidRDefault="00C165A1" w:rsidP="008918DB">
            <w:pPr>
              <w:spacing w:before="20" w:after="20"/>
              <w:jc w:val="right"/>
              <w:rPr>
                <w:szCs w:val="24"/>
              </w:rPr>
            </w:pPr>
            <w:r w:rsidRPr="00351E63">
              <w:rPr>
                <w:szCs w:val="24"/>
              </w:rPr>
              <w:t>$9,300</w:t>
            </w:r>
          </w:p>
        </w:tc>
      </w:tr>
      <w:tr w:rsidR="00C165A1" w:rsidRPr="00351E63" w14:paraId="5A6961DE"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144F8A0" w14:textId="77777777" w:rsidR="00C165A1" w:rsidRPr="00351E63" w:rsidRDefault="00C165A1" w:rsidP="008918DB">
            <w:pPr>
              <w:spacing w:before="20" w:after="20"/>
              <w:rPr>
                <w:szCs w:val="24"/>
              </w:rPr>
            </w:pPr>
            <w:r w:rsidRPr="00351E63">
              <w:rPr>
                <w:szCs w:val="24"/>
              </w:rPr>
              <w:t>Triton</w:t>
            </w:r>
          </w:p>
        </w:tc>
        <w:tc>
          <w:tcPr>
            <w:tcW w:w="1440" w:type="dxa"/>
            <w:tcBorders>
              <w:top w:val="single" w:sz="6" w:space="0" w:color="auto"/>
              <w:left w:val="single" w:sz="6" w:space="0" w:color="auto"/>
              <w:bottom w:val="single" w:sz="6" w:space="0" w:color="auto"/>
              <w:right w:val="single" w:sz="6" w:space="0" w:color="auto"/>
            </w:tcBorders>
            <w:vAlign w:val="center"/>
          </w:tcPr>
          <w:p w14:paraId="4E02BF15" w14:textId="77777777" w:rsidR="00C165A1" w:rsidRPr="00351E63" w:rsidRDefault="00C165A1" w:rsidP="008918DB">
            <w:pPr>
              <w:spacing w:before="20" w:after="20"/>
              <w:jc w:val="right"/>
              <w:rPr>
                <w:szCs w:val="24"/>
              </w:rPr>
            </w:pPr>
            <w:r w:rsidRPr="00351E63">
              <w:rPr>
                <w:szCs w:val="24"/>
              </w:rPr>
              <w:t>$68,800</w:t>
            </w:r>
          </w:p>
        </w:tc>
      </w:tr>
      <w:tr w:rsidR="00C165A1" w:rsidRPr="00351E63" w14:paraId="05C4AF99"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7DC73C4" w14:textId="77777777" w:rsidR="00C165A1" w:rsidRPr="00351E63" w:rsidRDefault="00C165A1" w:rsidP="008918DB">
            <w:pPr>
              <w:spacing w:before="20" w:after="20"/>
              <w:rPr>
                <w:szCs w:val="24"/>
              </w:rPr>
            </w:pPr>
            <w:r w:rsidRPr="00351E63">
              <w:rPr>
                <w:szCs w:val="24"/>
              </w:rPr>
              <w:t>Wareham</w:t>
            </w:r>
          </w:p>
        </w:tc>
        <w:tc>
          <w:tcPr>
            <w:tcW w:w="1440" w:type="dxa"/>
            <w:tcBorders>
              <w:top w:val="single" w:sz="6" w:space="0" w:color="auto"/>
              <w:left w:val="single" w:sz="6" w:space="0" w:color="auto"/>
              <w:bottom w:val="single" w:sz="6" w:space="0" w:color="auto"/>
              <w:right w:val="single" w:sz="6" w:space="0" w:color="auto"/>
            </w:tcBorders>
            <w:vAlign w:val="center"/>
          </w:tcPr>
          <w:p w14:paraId="7F51F22D" w14:textId="77777777" w:rsidR="00C165A1" w:rsidRPr="00351E63" w:rsidRDefault="00C165A1" w:rsidP="008918DB">
            <w:pPr>
              <w:spacing w:before="20" w:after="20"/>
              <w:jc w:val="right"/>
              <w:rPr>
                <w:szCs w:val="24"/>
              </w:rPr>
            </w:pPr>
            <w:r w:rsidRPr="00351E63">
              <w:rPr>
                <w:szCs w:val="24"/>
              </w:rPr>
              <w:t>$74,800</w:t>
            </w:r>
          </w:p>
        </w:tc>
      </w:tr>
      <w:tr w:rsidR="00C165A1" w:rsidRPr="00351E63" w14:paraId="43358B4E" w14:textId="77777777" w:rsidTr="00351E63">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5912ED0" w14:textId="77777777" w:rsidR="00C165A1" w:rsidRPr="00351E63" w:rsidRDefault="00C165A1" w:rsidP="008918DB">
            <w:pPr>
              <w:spacing w:before="20" w:after="20"/>
              <w:rPr>
                <w:szCs w:val="24"/>
              </w:rPr>
            </w:pPr>
            <w:r w:rsidRPr="00351E63">
              <w:rPr>
                <w:szCs w:val="24"/>
              </w:rPr>
              <w:t>Wilmington</w:t>
            </w:r>
          </w:p>
        </w:tc>
        <w:tc>
          <w:tcPr>
            <w:tcW w:w="1440" w:type="dxa"/>
            <w:tcBorders>
              <w:top w:val="single" w:sz="6" w:space="0" w:color="auto"/>
              <w:left w:val="single" w:sz="6" w:space="0" w:color="auto"/>
              <w:bottom w:val="single" w:sz="6" w:space="0" w:color="auto"/>
              <w:right w:val="single" w:sz="6" w:space="0" w:color="auto"/>
            </w:tcBorders>
            <w:vAlign w:val="center"/>
          </w:tcPr>
          <w:p w14:paraId="0DBDBE2D" w14:textId="77777777" w:rsidR="00C165A1" w:rsidRPr="00351E63" w:rsidRDefault="00C165A1" w:rsidP="008918DB">
            <w:pPr>
              <w:spacing w:before="20" w:after="20"/>
              <w:jc w:val="right"/>
              <w:rPr>
                <w:szCs w:val="24"/>
              </w:rPr>
            </w:pPr>
            <w:r w:rsidRPr="00351E63">
              <w:rPr>
                <w:szCs w:val="24"/>
              </w:rPr>
              <w:t>$83,300</w:t>
            </w:r>
          </w:p>
        </w:tc>
      </w:tr>
      <w:tr w:rsidR="00C165A1" w:rsidRPr="00351E63" w14:paraId="6C3FDF83" w14:textId="77777777" w:rsidTr="00351E63">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782E09B2" w14:textId="373E1BF1" w:rsidR="00C165A1" w:rsidRPr="00351E63" w:rsidRDefault="008315CB" w:rsidP="00C165A1">
            <w:pPr>
              <w:pStyle w:val="Heading2"/>
              <w:spacing w:before="20" w:after="20"/>
              <w:ind w:left="0"/>
              <w:jc w:val="both"/>
              <w:rPr>
                <w:rFonts w:ascii="Times New Roman" w:hAnsi="Times New Roman"/>
                <w:b/>
                <w:bCs/>
                <w:i w:val="0"/>
                <w:iCs/>
                <w:sz w:val="24"/>
                <w:szCs w:val="24"/>
              </w:rPr>
            </w:pPr>
            <w:r>
              <w:rPr>
                <w:rFonts w:ascii="ZWAdobeF" w:hAnsi="ZWAdobeF" w:cs="ZWAdobeF"/>
                <w:bCs/>
                <w:i w:val="0"/>
                <w:iCs/>
                <w:sz w:val="2"/>
                <w:szCs w:val="2"/>
              </w:rPr>
              <w:t>15B</w:t>
            </w:r>
            <w:r w:rsidR="00C165A1" w:rsidRPr="00351E63">
              <w:rPr>
                <w:rFonts w:ascii="Times New Roman" w:hAnsi="Times New Roman"/>
                <w:b/>
                <w:bCs/>
                <w:i w:val="0"/>
                <w:iCs/>
                <w:sz w:val="24"/>
                <w:szCs w:val="24"/>
              </w:rPr>
              <w:t>TOTAL STATE AND TRUST FUNDS</w:t>
            </w:r>
          </w:p>
        </w:tc>
        <w:tc>
          <w:tcPr>
            <w:tcW w:w="1440" w:type="dxa"/>
            <w:tcBorders>
              <w:top w:val="double" w:sz="6" w:space="0" w:color="auto"/>
              <w:left w:val="single" w:sz="6" w:space="0" w:color="auto"/>
              <w:bottom w:val="single" w:sz="4" w:space="0" w:color="auto"/>
              <w:right w:val="single" w:sz="6" w:space="0" w:color="auto"/>
            </w:tcBorders>
            <w:vAlign w:val="center"/>
          </w:tcPr>
          <w:p w14:paraId="1936F41E" w14:textId="77777777" w:rsidR="00C165A1" w:rsidRPr="00351E63" w:rsidRDefault="00C165A1" w:rsidP="008918DB">
            <w:pPr>
              <w:spacing w:before="20" w:after="20"/>
              <w:jc w:val="right"/>
              <w:rPr>
                <w:b/>
                <w:bCs/>
                <w:color w:val="000000"/>
                <w:szCs w:val="24"/>
              </w:rPr>
            </w:pPr>
            <w:r w:rsidRPr="00351E63">
              <w:rPr>
                <w:b/>
                <w:bCs/>
                <w:color w:val="000000"/>
                <w:szCs w:val="24"/>
              </w:rPr>
              <w:t>$2,635,300</w:t>
            </w:r>
          </w:p>
        </w:tc>
      </w:tr>
    </w:tbl>
    <w:p w14:paraId="696EA2C4" w14:textId="77777777" w:rsidR="00C165A1" w:rsidRDefault="00C165A1" w:rsidP="00C165A1">
      <w:pPr>
        <w:spacing w:before="60" w:after="60"/>
        <w:jc w:val="both"/>
        <w:rPr>
          <w:sz w:val="22"/>
        </w:rPr>
      </w:pPr>
    </w:p>
    <w:p w14:paraId="12DB2487" w14:textId="77777777" w:rsidR="00163CCC" w:rsidRDefault="00163CCC" w:rsidP="00DC10B6">
      <w:pPr>
        <w:rPr>
          <w:b/>
          <w:bCs/>
          <w:szCs w:val="24"/>
        </w:rPr>
      </w:pPr>
    </w:p>
    <w:p w14:paraId="0A5CA361" w14:textId="77777777" w:rsidR="00C165A1" w:rsidRDefault="00C165A1" w:rsidP="00DC10B6">
      <w:pPr>
        <w:rPr>
          <w:b/>
          <w:bCs/>
          <w:szCs w:val="24"/>
        </w:rPr>
      </w:pPr>
    </w:p>
    <w:p w14:paraId="2391FEF2" w14:textId="77777777" w:rsidR="00C165A1" w:rsidRDefault="00C165A1" w:rsidP="00DC10B6">
      <w:pPr>
        <w:rPr>
          <w:b/>
          <w:bCs/>
          <w:szCs w:val="24"/>
        </w:rPr>
      </w:pPr>
    </w:p>
    <w:p w14:paraId="7D7E7FE7" w14:textId="77777777" w:rsidR="00C165A1" w:rsidRDefault="00C165A1" w:rsidP="00DC10B6">
      <w:pPr>
        <w:rPr>
          <w:b/>
          <w:bCs/>
          <w:szCs w:val="24"/>
        </w:rPr>
      </w:pPr>
    </w:p>
    <w:p w14:paraId="3B340502" w14:textId="77777777" w:rsidR="00C165A1" w:rsidRDefault="00C165A1" w:rsidP="00DC10B6">
      <w:pPr>
        <w:rPr>
          <w:b/>
          <w:bCs/>
          <w:szCs w:val="24"/>
        </w:rPr>
      </w:pPr>
    </w:p>
    <w:p w14:paraId="7F6CDA7C" w14:textId="77777777" w:rsidR="00C165A1" w:rsidRDefault="00C165A1" w:rsidP="00DC10B6">
      <w:pPr>
        <w:rPr>
          <w:b/>
          <w:bCs/>
          <w:szCs w:val="24"/>
        </w:rPr>
      </w:pPr>
    </w:p>
    <w:p w14:paraId="346FFB80" w14:textId="77777777" w:rsidR="00C165A1" w:rsidRDefault="00C165A1" w:rsidP="00DC10B6">
      <w:pPr>
        <w:rPr>
          <w:b/>
          <w:bCs/>
          <w:szCs w:val="24"/>
        </w:rPr>
      </w:pPr>
    </w:p>
    <w:p w14:paraId="50B55DFB" w14:textId="77777777" w:rsidR="00C165A1" w:rsidRDefault="00C165A1" w:rsidP="00DC10B6">
      <w:pPr>
        <w:rPr>
          <w:b/>
          <w:bCs/>
          <w:szCs w:val="24"/>
        </w:rPr>
      </w:pPr>
    </w:p>
    <w:p w14:paraId="20EB1A0D" w14:textId="77777777" w:rsidR="00C165A1" w:rsidRDefault="00C165A1" w:rsidP="00DC10B6">
      <w:pPr>
        <w:rPr>
          <w:b/>
          <w:bCs/>
          <w:szCs w:val="24"/>
        </w:rPr>
      </w:pPr>
    </w:p>
    <w:p w14:paraId="7182D845" w14:textId="77777777" w:rsidR="00C165A1" w:rsidRDefault="00C165A1" w:rsidP="00DC10B6">
      <w:pPr>
        <w:rPr>
          <w:b/>
          <w:bCs/>
          <w:szCs w:val="24"/>
        </w:rPr>
      </w:pPr>
    </w:p>
    <w:p w14:paraId="460F1118" w14:textId="77777777" w:rsidR="00C165A1" w:rsidRDefault="00C165A1" w:rsidP="00DC10B6">
      <w:pPr>
        <w:rPr>
          <w:b/>
          <w:bCs/>
          <w:szCs w:val="24"/>
        </w:rPr>
      </w:pPr>
    </w:p>
    <w:p w14:paraId="33DE864D" w14:textId="77777777" w:rsidR="00C165A1" w:rsidRDefault="00C165A1" w:rsidP="00DC10B6">
      <w:pPr>
        <w:rPr>
          <w:b/>
          <w:bCs/>
          <w:szCs w:val="24"/>
        </w:rPr>
      </w:pPr>
    </w:p>
    <w:p w14:paraId="0B48ADCD" w14:textId="77777777" w:rsidR="00C165A1" w:rsidRDefault="00C165A1" w:rsidP="00DC10B6">
      <w:pPr>
        <w:rPr>
          <w:b/>
          <w:bCs/>
          <w:szCs w:val="24"/>
        </w:rPr>
      </w:pPr>
    </w:p>
    <w:p w14:paraId="05AFCCC7" w14:textId="77777777" w:rsidR="00C165A1" w:rsidRDefault="00C165A1" w:rsidP="00DC10B6">
      <w:pPr>
        <w:rPr>
          <w:b/>
          <w:bCs/>
          <w:szCs w:val="24"/>
        </w:rPr>
      </w:pPr>
    </w:p>
    <w:p w14:paraId="3CB0633E" w14:textId="77777777" w:rsidR="00C165A1" w:rsidRDefault="00C165A1" w:rsidP="00DC10B6">
      <w:pPr>
        <w:rPr>
          <w:b/>
          <w:bCs/>
          <w:szCs w:val="24"/>
        </w:rPr>
      </w:pPr>
    </w:p>
    <w:p w14:paraId="74E7F4ED" w14:textId="77777777" w:rsidR="00C165A1" w:rsidRDefault="00C165A1" w:rsidP="00DC10B6">
      <w:pPr>
        <w:rPr>
          <w:b/>
          <w:bCs/>
          <w:szCs w:val="24"/>
        </w:rPr>
      </w:pPr>
    </w:p>
    <w:p w14:paraId="40711350" w14:textId="77777777" w:rsidR="00C165A1" w:rsidRDefault="00C165A1" w:rsidP="00DC10B6">
      <w:pPr>
        <w:rPr>
          <w:b/>
          <w:bCs/>
          <w:szCs w:val="24"/>
        </w:rPr>
      </w:pPr>
    </w:p>
    <w:p w14:paraId="62106361" w14:textId="77777777" w:rsidR="00C165A1" w:rsidRDefault="00C165A1" w:rsidP="00DC10B6">
      <w:pPr>
        <w:rPr>
          <w:b/>
          <w:bCs/>
          <w:szCs w:val="24"/>
        </w:rPr>
      </w:pPr>
    </w:p>
    <w:p w14:paraId="7ABD7685" w14:textId="77777777" w:rsidR="00C165A1" w:rsidRDefault="00C165A1" w:rsidP="00DC10B6">
      <w:pPr>
        <w:rPr>
          <w:b/>
          <w:bCs/>
          <w:szCs w:val="24"/>
        </w:rPr>
      </w:pPr>
    </w:p>
    <w:p w14:paraId="206DB189" w14:textId="77777777" w:rsidR="00C165A1" w:rsidRDefault="00C165A1" w:rsidP="00DC10B6">
      <w:pPr>
        <w:rPr>
          <w:b/>
          <w:bCs/>
          <w:szCs w:val="24"/>
        </w:rPr>
      </w:pPr>
    </w:p>
    <w:p w14:paraId="65BA8A6D" w14:textId="77777777" w:rsidR="00C165A1" w:rsidRDefault="00C165A1" w:rsidP="00DC10B6">
      <w:pPr>
        <w:rPr>
          <w:b/>
          <w:bCs/>
          <w:szCs w:val="24"/>
        </w:rPr>
      </w:pPr>
    </w:p>
    <w:p w14:paraId="5C1A6D08" w14:textId="77777777" w:rsidR="00C165A1" w:rsidRDefault="00C165A1" w:rsidP="00DC10B6">
      <w:pPr>
        <w:rPr>
          <w:b/>
          <w:bCs/>
          <w:szCs w:val="24"/>
        </w:rPr>
      </w:pPr>
    </w:p>
    <w:p w14:paraId="2E609E3D" w14:textId="77777777" w:rsidR="00C165A1" w:rsidRDefault="00C165A1" w:rsidP="00DC10B6">
      <w:pPr>
        <w:rPr>
          <w:b/>
          <w:bCs/>
          <w:szCs w:val="24"/>
        </w:rPr>
      </w:pPr>
    </w:p>
    <w:p w14:paraId="51D9585E" w14:textId="77777777" w:rsidR="00C165A1" w:rsidRDefault="00C165A1" w:rsidP="00DC10B6">
      <w:pPr>
        <w:rPr>
          <w:b/>
          <w:bCs/>
          <w:szCs w:val="24"/>
        </w:rPr>
      </w:pPr>
    </w:p>
    <w:p w14:paraId="55A3601D" w14:textId="77777777" w:rsidR="00C165A1" w:rsidRDefault="00C165A1" w:rsidP="00DC10B6">
      <w:pPr>
        <w:rPr>
          <w:b/>
          <w:bCs/>
          <w:szCs w:val="24"/>
        </w:rPr>
      </w:pPr>
    </w:p>
    <w:p w14:paraId="7C7915AD" w14:textId="77777777" w:rsidR="00C165A1" w:rsidRDefault="00C165A1" w:rsidP="00DC10B6">
      <w:pPr>
        <w:rPr>
          <w:b/>
          <w:bCs/>
          <w:szCs w:val="24"/>
        </w:rPr>
      </w:pPr>
    </w:p>
    <w:p w14:paraId="0A38575F" w14:textId="77777777" w:rsidR="00C165A1" w:rsidRDefault="00C165A1" w:rsidP="00DC10B6">
      <w:pPr>
        <w:rPr>
          <w:b/>
          <w:bCs/>
          <w:szCs w:val="24"/>
        </w:rPr>
      </w:pPr>
    </w:p>
    <w:p w14:paraId="7894189C" w14:textId="77777777" w:rsidR="00C165A1" w:rsidRDefault="00C165A1" w:rsidP="00DC10B6">
      <w:pPr>
        <w:rPr>
          <w:b/>
          <w:bCs/>
          <w:szCs w:val="24"/>
        </w:rPr>
      </w:pPr>
    </w:p>
    <w:p w14:paraId="446B202A" w14:textId="77777777" w:rsidR="00C165A1" w:rsidRDefault="00C165A1" w:rsidP="00DC10B6">
      <w:pPr>
        <w:rPr>
          <w:b/>
          <w:bCs/>
          <w:szCs w:val="24"/>
        </w:rPr>
      </w:pPr>
    </w:p>
    <w:p w14:paraId="78C821AB" w14:textId="77777777" w:rsidR="00C165A1" w:rsidRDefault="00C165A1" w:rsidP="00DC10B6">
      <w:pPr>
        <w:rPr>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827AD0" w:rsidRPr="00893597" w14:paraId="2281AB39" w14:textId="77777777" w:rsidTr="00893597">
        <w:trPr>
          <w:cantSplit/>
          <w:jc w:val="center"/>
        </w:trPr>
        <w:tc>
          <w:tcPr>
            <w:tcW w:w="3438" w:type="dxa"/>
            <w:tcBorders>
              <w:top w:val="nil"/>
              <w:left w:val="nil"/>
              <w:bottom w:val="nil"/>
              <w:right w:val="nil"/>
            </w:tcBorders>
          </w:tcPr>
          <w:p w14:paraId="3AAF68E7" w14:textId="77777777" w:rsidR="00827AD0" w:rsidRPr="00893597" w:rsidRDefault="00827AD0" w:rsidP="00893597">
            <w:pPr>
              <w:pStyle w:val="NoSpacing"/>
              <w:rPr>
                <w:b/>
                <w:bCs/>
                <w:sz w:val="24"/>
                <w:szCs w:val="24"/>
              </w:rPr>
            </w:pPr>
            <w:r w:rsidRPr="00893597">
              <w:rPr>
                <w:b/>
                <w:bCs/>
                <w:sz w:val="24"/>
                <w:szCs w:val="24"/>
              </w:rPr>
              <w:lastRenderedPageBreak/>
              <w:t xml:space="preserve">NAME OF GRANT PROGRAM:   </w:t>
            </w:r>
          </w:p>
        </w:tc>
        <w:tc>
          <w:tcPr>
            <w:tcW w:w="5040" w:type="dxa"/>
            <w:gridSpan w:val="2"/>
            <w:tcBorders>
              <w:top w:val="nil"/>
              <w:left w:val="nil"/>
              <w:bottom w:val="nil"/>
              <w:right w:val="nil"/>
            </w:tcBorders>
          </w:tcPr>
          <w:p w14:paraId="76583DBB" w14:textId="2F324998" w:rsidR="00827AD0" w:rsidRPr="00893597" w:rsidRDefault="008315CB" w:rsidP="00893597">
            <w:pPr>
              <w:pStyle w:val="Heading1"/>
              <w:jc w:val="both"/>
              <w:rPr>
                <w:szCs w:val="24"/>
              </w:rPr>
            </w:pPr>
            <w:r>
              <w:rPr>
                <w:rFonts w:ascii="ZWAdobeF" w:hAnsi="ZWAdobeF" w:cs="ZWAdobeF"/>
                <w:b w:val="0"/>
                <w:sz w:val="2"/>
                <w:szCs w:val="2"/>
              </w:rPr>
              <w:t>10B</w:t>
            </w:r>
            <w:r w:rsidR="00827AD0" w:rsidRPr="00893597">
              <w:rPr>
                <w:szCs w:val="24"/>
              </w:rPr>
              <w:t>Appleseeds Implementation Grant</w:t>
            </w:r>
          </w:p>
        </w:tc>
        <w:tc>
          <w:tcPr>
            <w:tcW w:w="2430" w:type="dxa"/>
            <w:tcBorders>
              <w:top w:val="nil"/>
              <w:left w:val="nil"/>
              <w:bottom w:val="nil"/>
              <w:right w:val="nil"/>
            </w:tcBorders>
          </w:tcPr>
          <w:p w14:paraId="32452AA4" w14:textId="77777777" w:rsidR="00827AD0" w:rsidRPr="00893597" w:rsidRDefault="00827AD0" w:rsidP="00893597">
            <w:pPr>
              <w:jc w:val="both"/>
              <w:rPr>
                <w:szCs w:val="24"/>
              </w:rPr>
            </w:pPr>
            <w:r w:rsidRPr="00893597">
              <w:rPr>
                <w:b/>
                <w:szCs w:val="24"/>
              </w:rPr>
              <w:t>FUND CODE:</w:t>
            </w:r>
            <w:r w:rsidRPr="00893597">
              <w:rPr>
                <w:szCs w:val="24"/>
              </w:rPr>
              <w:t xml:space="preserve"> 203</w:t>
            </w:r>
          </w:p>
        </w:tc>
      </w:tr>
      <w:tr w:rsidR="00827AD0" w:rsidRPr="00893597" w14:paraId="3440B556" w14:textId="77777777" w:rsidTr="00893597">
        <w:trPr>
          <w:cantSplit/>
          <w:jc w:val="center"/>
        </w:trPr>
        <w:tc>
          <w:tcPr>
            <w:tcW w:w="3438" w:type="dxa"/>
            <w:tcBorders>
              <w:top w:val="nil"/>
              <w:left w:val="nil"/>
              <w:bottom w:val="nil"/>
              <w:right w:val="nil"/>
            </w:tcBorders>
          </w:tcPr>
          <w:p w14:paraId="639274C9" w14:textId="77777777" w:rsidR="00827AD0" w:rsidRPr="00893597" w:rsidRDefault="00827AD0" w:rsidP="00893597">
            <w:pPr>
              <w:jc w:val="both"/>
              <w:rPr>
                <w:b/>
                <w:szCs w:val="24"/>
              </w:rPr>
            </w:pPr>
            <w:r w:rsidRPr="00893597">
              <w:rPr>
                <w:b/>
                <w:szCs w:val="24"/>
              </w:rPr>
              <w:t xml:space="preserve">FUNDS ALLOCATED:     </w:t>
            </w:r>
          </w:p>
        </w:tc>
        <w:tc>
          <w:tcPr>
            <w:tcW w:w="7470" w:type="dxa"/>
            <w:gridSpan w:val="3"/>
            <w:tcBorders>
              <w:top w:val="nil"/>
              <w:left w:val="nil"/>
              <w:bottom w:val="nil"/>
              <w:right w:val="nil"/>
            </w:tcBorders>
          </w:tcPr>
          <w:p w14:paraId="04971D03" w14:textId="1C3D6DDA" w:rsidR="00827AD0" w:rsidRPr="00893597" w:rsidRDefault="00827AD0" w:rsidP="00893597">
            <w:pPr>
              <w:jc w:val="both"/>
              <w:rPr>
                <w:szCs w:val="24"/>
              </w:rPr>
            </w:pPr>
            <w:r w:rsidRPr="00893597">
              <w:rPr>
                <w:szCs w:val="24"/>
              </w:rPr>
              <w:t>$1,000,000 (Federal)</w:t>
            </w:r>
          </w:p>
        </w:tc>
      </w:tr>
      <w:tr w:rsidR="00827AD0" w:rsidRPr="00893597" w14:paraId="6311110B" w14:textId="77777777" w:rsidTr="00893597">
        <w:trPr>
          <w:cantSplit/>
          <w:jc w:val="center"/>
        </w:trPr>
        <w:tc>
          <w:tcPr>
            <w:tcW w:w="3438" w:type="dxa"/>
            <w:tcBorders>
              <w:top w:val="nil"/>
              <w:left w:val="nil"/>
              <w:bottom w:val="nil"/>
              <w:right w:val="nil"/>
            </w:tcBorders>
          </w:tcPr>
          <w:p w14:paraId="31797564" w14:textId="77777777" w:rsidR="00827AD0" w:rsidRPr="00893597" w:rsidRDefault="00827AD0" w:rsidP="00893597">
            <w:pPr>
              <w:jc w:val="both"/>
              <w:rPr>
                <w:b/>
                <w:szCs w:val="24"/>
              </w:rPr>
            </w:pPr>
            <w:r w:rsidRPr="00893597">
              <w:rPr>
                <w:b/>
                <w:szCs w:val="24"/>
              </w:rPr>
              <w:t>FUNDS REQUESTED:</w:t>
            </w:r>
          </w:p>
        </w:tc>
        <w:tc>
          <w:tcPr>
            <w:tcW w:w="7470" w:type="dxa"/>
            <w:gridSpan w:val="3"/>
            <w:tcBorders>
              <w:top w:val="nil"/>
              <w:left w:val="nil"/>
              <w:bottom w:val="nil"/>
              <w:right w:val="nil"/>
            </w:tcBorders>
          </w:tcPr>
          <w:p w14:paraId="1B994C4E" w14:textId="1EFC162D" w:rsidR="00827AD0" w:rsidRPr="00893597" w:rsidRDefault="00827AD0" w:rsidP="00893597">
            <w:pPr>
              <w:jc w:val="both"/>
              <w:rPr>
                <w:szCs w:val="24"/>
              </w:rPr>
            </w:pPr>
            <w:r w:rsidRPr="00893597">
              <w:rPr>
                <w:szCs w:val="24"/>
              </w:rPr>
              <w:t>$919,734</w:t>
            </w:r>
          </w:p>
        </w:tc>
      </w:tr>
      <w:tr w:rsidR="00827AD0" w:rsidRPr="00893597" w14:paraId="2EA35661" w14:textId="77777777" w:rsidTr="00757701">
        <w:trPr>
          <w:cantSplit/>
          <w:trHeight w:val="3942"/>
          <w:jc w:val="center"/>
        </w:trPr>
        <w:tc>
          <w:tcPr>
            <w:tcW w:w="10908" w:type="dxa"/>
            <w:gridSpan w:val="4"/>
            <w:tcBorders>
              <w:top w:val="nil"/>
              <w:left w:val="nil"/>
              <w:bottom w:val="nil"/>
              <w:right w:val="nil"/>
            </w:tcBorders>
          </w:tcPr>
          <w:p w14:paraId="20C7C27E" w14:textId="7BECC283" w:rsidR="00827AD0" w:rsidRPr="00AB105E" w:rsidRDefault="00827AD0" w:rsidP="00AB105E">
            <w:pPr>
              <w:pStyle w:val="NoSpacing"/>
              <w:rPr>
                <w:rFonts w:eastAsia="Calibri"/>
                <w:sz w:val="24"/>
                <w:szCs w:val="24"/>
              </w:rPr>
            </w:pPr>
            <w:r w:rsidRPr="00AB105E">
              <w:rPr>
                <w:b/>
                <w:sz w:val="24"/>
                <w:szCs w:val="24"/>
              </w:rPr>
              <w:t xml:space="preserve">PURPOSE: </w:t>
            </w:r>
            <w:r w:rsidRPr="00AB105E">
              <w:rPr>
                <w:rFonts w:eastAsia="Calibri"/>
                <w:sz w:val="24"/>
                <w:szCs w:val="24"/>
              </w:rPr>
              <w:t xml:space="preserve">Grounded in the belief that high-quality instructional materials can support excellence with equity, the Department of Elementary and Secondary Education (DESE) is committed to expanding access to strong curricular materials as a powerful way to narrow opportunity gaps and accelerate student learning. In the fall of 2022, DESE released </w:t>
            </w:r>
            <w:hyperlink r:id="rId13" w:history="1">
              <w:hyperlink r:id="rId14" w:history="1">
                <w:r w:rsidRPr="00AB105E">
                  <w:rPr>
                    <w:rStyle w:val="Hyperlink"/>
                    <w:rFonts w:eastAsia="Calibri"/>
                    <w:b/>
                    <w:bCs/>
                    <w:i/>
                    <w:iCs/>
                    <w:color w:val="000000" w:themeColor="text1"/>
                    <w:sz w:val="24"/>
                    <w:szCs w:val="24"/>
                  </w:rPr>
                  <w:t>Appleseeds: Evidence-Based Foundational Skills for Massachusetts</w:t>
                </w:r>
              </w:hyperlink>
            </w:hyperlink>
            <w:r w:rsidRPr="00AB105E">
              <w:rPr>
                <w:rFonts w:eastAsia="Calibri"/>
                <w:i/>
                <w:iCs/>
                <w:sz w:val="24"/>
                <w:szCs w:val="24"/>
              </w:rPr>
              <w:t>,</w:t>
            </w:r>
            <w:r w:rsidRPr="00AB105E">
              <w:rPr>
                <w:rFonts w:eastAsia="Calibri"/>
                <w:sz w:val="24"/>
                <w:szCs w:val="24"/>
              </w:rPr>
              <w:t xml:space="preserve"> an openly available curricular resource that is aligned with the standards for Reading Foundational Skills and reflects the evidence-based practices outlined in the state’s vision for excellent early literacy instruction and in </w:t>
            </w:r>
            <w:r w:rsidRPr="00AB105E">
              <w:rPr>
                <w:rFonts w:eastAsia="Calibri"/>
                <w:b/>
                <w:bCs/>
                <w:i/>
                <w:iCs/>
                <w:sz w:val="24"/>
                <w:szCs w:val="24"/>
              </w:rPr>
              <w:t xml:space="preserve">the </w:t>
            </w:r>
            <w:hyperlink r:id="rId15" w:history="1">
              <w:r w:rsidRPr="00AB105E">
                <w:rPr>
                  <w:rStyle w:val="Hyperlink"/>
                  <w:rFonts w:eastAsia="Calibri"/>
                  <w:b/>
                  <w:bCs/>
                  <w:i/>
                  <w:iCs/>
                  <w:color w:val="000000" w:themeColor="text1"/>
                  <w:sz w:val="24"/>
                  <w:szCs w:val="24"/>
                </w:rPr>
                <w:t>Mass Literacy Guide</w:t>
              </w:r>
            </w:hyperlink>
            <w:r w:rsidRPr="00AB105E">
              <w:rPr>
                <w:rFonts w:eastAsia="Calibri"/>
                <w:sz w:val="24"/>
                <w:szCs w:val="24"/>
              </w:rPr>
              <w:t xml:space="preserve">. </w:t>
            </w:r>
            <w:proofErr w:type="spellStart"/>
            <w:r w:rsidRPr="00AB105E">
              <w:rPr>
                <w:rFonts w:eastAsia="Calibri"/>
                <w:sz w:val="24"/>
                <w:szCs w:val="24"/>
              </w:rPr>
              <w:t>Appleseeds</w:t>
            </w:r>
            <w:proofErr w:type="spellEnd"/>
            <w:r w:rsidRPr="00AB105E">
              <w:rPr>
                <w:rFonts w:eastAsia="Calibri"/>
                <w:sz w:val="24"/>
                <w:szCs w:val="24"/>
              </w:rPr>
              <w:t xml:space="preserve"> is a complete package of evidence-based instructional materials for reading foundational skills, grades K-2, that includes lesson plans</w:t>
            </w:r>
            <w:r w:rsidR="00FC7601">
              <w:rPr>
                <w:rFonts w:eastAsia="Calibri"/>
                <w:sz w:val="24"/>
                <w:szCs w:val="24"/>
              </w:rPr>
              <w:t>,</w:t>
            </w:r>
            <w:r w:rsidRPr="00AB105E">
              <w:rPr>
                <w:rFonts w:eastAsia="Calibri"/>
                <w:sz w:val="24"/>
                <w:szCs w:val="24"/>
              </w:rPr>
              <w:t xml:space="preserve"> student workbooks</w:t>
            </w:r>
            <w:r w:rsidR="00FC7601">
              <w:rPr>
                <w:rFonts w:eastAsia="Calibri"/>
                <w:sz w:val="24"/>
                <w:szCs w:val="24"/>
              </w:rPr>
              <w:t>,</w:t>
            </w:r>
            <w:r w:rsidRPr="00AB105E">
              <w:rPr>
                <w:rFonts w:eastAsia="Calibri"/>
                <w:sz w:val="24"/>
                <w:szCs w:val="24"/>
              </w:rPr>
              <w:t xml:space="preserve"> decodable readers</w:t>
            </w:r>
            <w:r w:rsidR="00FC7601">
              <w:rPr>
                <w:rFonts w:eastAsia="Calibri"/>
                <w:sz w:val="24"/>
                <w:szCs w:val="24"/>
              </w:rPr>
              <w:t>, and</w:t>
            </w:r>
            <w:r w:rsidRPr="00AB105E">
              <w:rPr>
                <w:rFonts w:eastAsia="Calibri"/>
                <w:sz w:val="24"/>
                <w:szCs w:val="24"/>
              </w:rPr>
              <w:t xml:space="preserve"> assessments.</w:t>
            </w:r>
            <w:r w:rsidRPr="00AB105E">
              <w:rPr>
                <w:rFonts w:eastAsia="Calibri"/>
                <w:sz w:val="24"/>
                <w:szCs w:val="24"/>
                <w:highlight w:val="white"/>
              </w:rPr>
              <w:t xml:space="preserve">  </w:t>
            </w:r>
          </w:p>
          <w:p w14:paraId="1C5CC94D" w14:textId="6DAA11AF" w:rsidR="00827AD0" w:rsidRPr="00AB105E" w:rsidRDefault="00827AD0" w:rsidP="00AB105E">
            <w:pPr>
              <w:pStyle w:val="NoSpacing"/>
              <w:rPr>
                <w:rFonts w:eastAsia="Calibri"/>
              </w:rPr>
            </w:pPr>
            <w:r w:rsidRPr="00AB105E">
              <w:rPr>
                <w:rFonts w:eastAsia="Calibri"/>
                <w:sz w:val="24"/>
                <w:szCs w:val="24"/>
              </w:rPr>
              <w:t xml:space="preserve">The </w:t>
            </w:r>
            <w:proofErr w:type="spellStart"/>
            <w:r w:rsidRPr="00AB105E">
              <w:rPr>
                <w:rFonts w:eastAsia="Calibri"/>
                <w:sz w:val="24"/>
                <w:szCs w:val="24"/>
              </w:rPr>
              <w:t>Appleseeds</w:t>
            </w:r>
            <w:proofErr w:type="spellEnd"/>
            <w:r w:rsidRPr="00AB105E">
              <w:rPr>
                <w:rFonts w:eastAsia="Calibri"/>
                <w:sz w:val="24"/>
                <w:szCs w:val="24"/>
              </w:rPr>
              <w:t xml:space="preserve"> Implementation grants will support districts to seamlessly implement </w:t>
            </w:r>
            <w:proofErr w:type="spellStart"/>
            <w:r w:rsidRPr="00AB105E">
              <w:rPr>
                <w:rFonts w:eastAsia="Calibri"/>
                <w:sz w:val="24"/>
                <w:szCs w:val="24"/>
              </w:rPr>
              <w:t>Appleseeds</w:t>
            </w:r>
            <w:proofErr w:type="spellEnd"/>
            <w:r w:rsidRPr="00AB105E">
              <w:rPr>
                <w:rFonts w:eastAsia="Calibri"/>
                <w:sz w:val="24"/>
                <w:szCs w:val="24"/>
              </w:rPr>
              <w:t xml:space="preserve">: Evidence-Based Foundational Skills for Massachusetts in grades K-2. This grant will fund professional printing of all printed materials and professional development to support teachers, principals, and literacy coaches from a DESE-approved </w:t>
            </w:r>
            <w:proofErr w:type="spellStart"/>
            <w:r w:rsidRPr="00AB105E">
              <w:rPr>
                <w:rFonts w:eastAsia="Calibri"/>
                <w:sz w:val="24"/>
                <w:szCs w:val="24"/>
              </w:rPr>
              <w:t>Appleseeds</w:t>
            </w:r>
            <w:proofErr w:type="spellEnd"/>
            <w:r w:rsidRPr="00AB105E">
              <w:rPr>
                <w:rFonts w:eastAsia="Calibri"/>
                <w:sz w:val="24"/>
                <w:szCs w:val="24"/>
              </w:rPr>
              <w:t xml:space="preserve"> PD provider. Professional development includes onsite implementation support responsive to districts’ and schools’ strengths, needs, challenges, and opportunities.</w:t>
            </w:r>
            <w:r w:rsidRPr="00893597">
              <w:rPr>
                <w:rFonts w:eastAsia="Calibri"/>
              </w:rPr>
              <w:t xml:space="preserve"> </w:t>
            </w:r>
          </w:p>
        </w:tc>
      </w:tr>
      <w:tr w:rsidR="00827AD0" w:rsidRPr="00893597" w14:paraId="615BB5C8" w14:textId="77777777" w:rsidTr="00893597">
        <w:trPr>
          <w:jc w:val="center"/>
        </w:trPr>
        <w:tc>
          <w:tcPr>
            <w:tcW w:w="5418" w:type="dxa"/>
            <w:gridSpan w:val="2"/>
            <w:tcBorders>
              <w:top w:val="nil"/>
              <w:left w:val="nil"/>
              <w:bottom w:val="nil"/>
              <w:right w:val="nil"/>
            </w:tcBorders>
          </w:tcPr>
          <w:p w14:paraId="4B35A50C" w14:textId="77777777" w:rsidR="00827AD0" w:rsidRPr="00893597" w:rsidRDefault="00827AD0" w:rsidP="00893597">
            <w:pPr>
              <w:jc w:val="both"/>
              <w:rPr>
                <w:b/>
                <w:bCs/>
                <w:szCs w:val="24"/>
              </w:rPr>
            </w:pPr>
            <w:r w:rsidRPr="00893597">
              <w:rPr>
                <w:b/>
                <w:bCs/>
                <w:szCs w:val="24"/>
              </w:rPr>
              <w:t xml:space="preserve">NUMBER OF PROPOSALS RECEIVED: </w:t>
            </w:r>
          </w:p>
        </w:tc>
        <w:tc>
          <w:tcPr>
            <w:tcW w:w="5490" w:type="dxa"/>
            <w:gridSpan w:val="2"/>
            <w:tcBorders>
              <w:top w:val="nil"/>
              <w:left w:val="nil"/>
              <w:bottom w:val="nil"/>
              <w:right w:val="nil"/>
            </w:tcBorders>
          </w:tcPr>
          <w:p w14:paraId="6409A715" w14:textId="77777777" w:rsidR="00827AD0" w:rsidRPr="00893597" w:rsidRDefault="00827AD0" w:rsidP="00893597">
            <w:pPr>
              <w:jc w:val="both"/>
              <w:rPr>
                <w:szCs w:val="24"/>
              </w:rPr>
            </w:pPr>
            <w:r w:rsidRPr="00893597">
              <w:rPr>
                <w:szCs w:val="24"/>
              </w:rPr>
              <w:t>5</w:t>
            </w:r>
          </w:p>
        </w:tc>
      </w:tr>
      <w:tr w:rsidR="00827AD0" w:rsidRPr="00893597" w14:paraId="6D109E8F" w14:textId="77777777" w:rsidTr="00893597">
        <w:trPr>
          <w:trHeight w:val="224"/>
          <w:jc w:val="center"/>
        </w:trPr>
        <w:tc>
          <w:tcPr>
            <w:tcW w:w="5418" w:type="dxa"/>
            <w:gridSpan w:val="2"/>
            <w:tcBorders>
              <w:top w:val="nil"/>
              <w:left w:val="nil"/>
              <w:bottom w:val="nil"/>
              <w:right w:val="nil"/>
            </w:tcBorders>
          </w:tcPr>
          <w:p w14:paraId="16599BBE" w14:textId="77777777" w:rsidR="00827AD0" w:rsidRPr="00893597" w:rsidRDefault="00827AD0" w:rsidP="00893597">
            <w:pPr>
              <w:jc w:val="both"/>
              <w:rPr>
                <w:b/>
                <w:bCs/>
                <w:szCs w:val="24"/>
              </w:rPr>
            </w:pPr>
            <w:r w:rsidRPr="00893597">
              <w:rPr>
                <w:b/>
                <w:bCs/>
                <w:szCs w:val="24"/>
              </w:rPr>
              <w:t xml:space="preserve">NUMBER OF PROPOSALS RECOMMENDED: </w:t>
            </w:r>
          </w:p>
        </w:tc>
        <w:tc>
          <w:tcPr>
            <w:tcW w:w="5490" w:type="dxa"/>
            <w:gridSpan w:val="2"/>
            <w:tcBorders>
              <w:top w:val="nil"/>
              <w:left w:val="nil"/>
              <w:bottom w:val="nil"/>
              <w:right w:val="nil"/>
            </w:tcBorders>
          </w:tcPr>
          <w:p w14:paraId="06B87296" w14:textId="77777777" w:rsidR="00827AD0" w:rsidRPr="00893597" w:rsidRDefault="00827AD0" w:rsidP="00893597">
            <w:pPr>
              <w:jc w:val="both"/>
              <w:rPr>
                <w:szCs w:val="24"/>
              </w:rPr>
            </w:pPr>
            <w:r w:rsidRPr="00893597">
              <w:rPr>
                <w:szCs w:val="24"/>
              </w:rPr>
              <w:t>5</w:t>
            </w:r>
          </w:p>
        </w:tc>
      </w:tr>
      <w:tr w:rsidR="00827AD0" w:rsidRPr="00893597" w14:paraId="71E34507" w14:textId="77777777" w:rsidTr="00893597">
        <w:trPr>
          <w:trHeight w:val="117"/>
          <w:jc w:val="center"/>
        </w:trPr>
        <w:tc>
          <w:tcPr>
            <w:tcW w:w="5418" w:type="dxa"/>
            <w:gridSpan w:val="2"/>
            <w:tcBorders>
              <w:top w:val="nil"/>
              <w:left w:val="nil"/>
              <w:bottom w:val="nil"/>
              <w:right w:val="nil"/>
            </w:tcBorders>
          </w:tcPr>
          <w:p w14:paraId="319FCB63" w14:textId="77777777" w:rsidR="00827AD0" w:rsidRPr="00AB105E" w:rsidRDefault="00827AD0" w:rsidP="00AB105E">
            <w:pPr>
              <w:pStyle w:val="NoSpacing"/>
              <w:rPr>
                <w:b/>
                <w:bCs/>
                <w:sz w:val="24"/>
                <w:szCs w:val="24"/>
              </w:rPr>
            </w:pPr>
            <w:r w:rsidRPr="00AB105E">
              <w:rPr>
                <w:b/>
                <w:bCs/>
                <w:sz w:val="24"/>
                <w:szCs w:val="24"/>
              </w:rPr>
              <w:t>NUMBER OF PROPOSALS NOT RECOMMENDED:</w:t>
            </w:r>
          </w:p>
        </w:tc>
        <w:tc>
          <w:tcPr>
            <w:tcW w:w="5490" w:type="dxa"/>
            <w:gridSpan w:val="2"/>
            <w:tcBorders>
              <w:top w:val="nil"/>
              <w:left w:val="nil"/>
              <w:bottom w:val="nil"/>
              <w:right w:val="nil"/>
            </w:tcBorders>
          </w:tcPr>
          <w:p w14:paraId="5A4A5D1F" w14:textId="77777777" w:rsidR="00827AD0" w:rsidRPr="00893597" w:rsidRDefault="00827AD0" w:rsidP="00893597">
            <w:pPr>
              <w:jc w:val="both"/>
              <w:rPr>
                <w:szCs w:val="24"/>
              </w:rPr>
            </w:pPr>
            <w:r w:rsidRPr="00893597">
              <w:rPr>
                <w:szCs w:val="24"/>
              </w:rPr>
              <w:t>0</w:t>
            </w:r>
          </w:p>
        </w:tc>
      </w:tr>
      <w:tr w:rsidR="00827AD0" w:rsidRPr="00893597" w14:paraId="6BA88DAF" w14:textId="77777777" w:rsidTr="00893597">
        <w:trPr>
          <w:cantSplit/>
          <w:trHeight w:val="828"/>
          <w:jc w:val="center"/>
        </w:trPr>
        <w:tc>
          <w:tcPr>
            <w:tcW w:w="10908" w:type="dxa"/>
            <w:gridSpan w:val="4"/>
            <w:tcBorders>
              <w:top w:val="nil"/>
              <w:left w:val="nil"/>
              <w:bottom w:val="nil"/>
              <w:right w:val="nil"/>
            </w:tcBorders>
          </w:tcPr>
          <w:p w14:paraId="3E29FBAA" w14:textId="79A96004" w:rsidR="00827AD0" w:rsidRPr="00AB105E" w:rsidRDefault="00827AD0" w:rsidP="00AB105E">
            <w:pPr>
              <w:pStyle w:val="NoSpacing"/>
              <w:rPr>
                <w:b/>
                <w:bCs/>
                <w:sz w:val="24"/>
                <w:szCs w:val="24"/>
              </w:rPr>
            </w:pPr>
            <w:r w:rsidRPr="00AB105E">
              <w:rPr>
                <w:b/>
                <w:bCs/>
                <w:sz w:val="24"/>
                <w:szCs w:val="24"/>
              </w:rPr>
              <w:t xml:space="preserve">RESULT OF FUNDING: </w:t>
            </w:r>
            <w:r w:rsidRPr="00AB105E">
              <w:rPr>
                <w:sz w:val="24"/>
                <w:szCs w:val="24"/>
              </w:rPr>
              <w:t xml:space="preserve">As a result of this funding a total of 5 </w:t>
            </w:r>
            <w:r w:rsidR="00411F6C">
              <w:rPr>
                <w:sz w:val="24"/>
                <w:szCs w:val="24"/>
              </w:rPr>
              <w:t>local education agencies</w:t>
            </w:r>
            <w:r w:rsidRPr="00AB105E">
              <w:rPr>
                <w:sz w:val="24"/>
                <w:szCs w:val="24"/>
              </w:rPr>
              <w:t xml:space="preserve"> will receive funding </w:t>
            </w:r>
            <w:r w:rsidR="003814F6">
              <w:rPr>
                <w:sz w:val="24"/>
                <w:szCs w:val="24"/>
              </w:rPr>
              <w:t xml:space="preserve">for </w:t>
            </w:r>
            <w:r w:rsidRPr="00AB105E">
              <w:rPr>
                <w:sz w:val="24"/>
                <w:szCs w:val="24"/>
              </w:rPr>
              <w:t>professional print</w:t>
            </w:r>
            <w:r w:rsidR="003814F6">
              <w:rPr>
                <w:sz w:val="24"/>
                <w:szCs w:val="24"/>
              </w:rPr>
              <w:t>ing of</w:t>
            </w:r>
            <w:r w:rsidRPr="00AB105E">
              <w:rPr>
                <w:sz w:val="24"/>
                <w:szCs w:val="24"/>
              </w:rPr>
              <w:t xml:space="preserve"> all </w:t>
            </w:r>
            <w:proofErr w:type="spellStart"/>
            <w:r w:rsidRPr="00AB105E">
              <w:rPr>
                <w:sz w:val="24"/>
                <w:szCs w:val="24"/>
              </w:rPr>
              <w:t>Appleseeds</w:t>
            </w:r>
            <w:proofErr w:type="spellEnd"/>
            <w:r w:rsidRPr="00AB105E">
              <w:rPr>
                <w:sz w:val="24"/>
                <w:szCs w:val="24"/>
              </w:rPr>
              <w:t xml:space="preserve"> materials and professional development from a DESE-approved </w:t>
            </w:r>
            <w:proofErr w:type="spellStart"/>
            <w:r w:rsidRPr="00AB105E">
              <w:rPr>
                <w:sz w:val="24"/>
                <w:szCs w:val="24"/>
              </w:rPr>
              <w:t>Appleseeds</w:t>
            </w:r>
            <w:proofErr w:type="spellEnd"/>
            <w:r w:rsidRPr="00AB105E">
              <w:rPr>
                <w:sz w:val="24"/>
                <w:szCs w:val="24"/>
              </w:rPr>
              <w:t xml:space="preserve"> PD provider to support full implementation. Grant awards ranged from $179,085 to $194,888 for a total of $919,734. </w:t>
            </w:r>
          </w:p>
        </w:tc>
      </w:tr>
    </w:tbl>
    <w:p w14:paraId="3C50661D" w14:textId="77777777" w:rsidR="00827AD0" w:rsidRDefault="00827AD0" w:rsidP="00827AD0">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827AD0" w:rsidRPr="00AB105E" w14:paraId="7A9BD326" w14:textId="77777777" w:rsidTr="00AB105E">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736A43F8" w14:textId="77777777" w:rsidR="00827AD0" w:rsidRPr="00AB105E" w:rsidRDefault="00827AD0" w:rsidP="008918DB">
            <w:pPr>
              <w:spacing w:before="20" w:after="20"/>
              <w:jc w:val="center"/>
              <w:rPr>
                <w:b/>
                <w:color w:val="000000"/>
                <w:szCs w:val="24"/>
              </w:rPr>
            </w:pPr>
            <w:r w:rsidRPr="00AB105E">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4EBE6E57" w14:textId="77777777" w:rsidR="00827AD0" w:rsidRPr="00AB105E" w:rsidRDefault="00827AD0" w:rsidP="008918DB">
            <w:pPr>
              <w:spacing w:before="20" w:after="20"/>
              <w:jc w:val="center"/>
              <w:rPr>
                <w:b/>
                <w:color w:val="000000"/>
                <w:szCs w:val="24"/>
              </w:rPr>
            </w:pPr>
            <w:r w:rsidRPr="00AB105E">
              <w:rPr>
                <w:b/>
                <w:color w:val="000000"/>
                <w:szCs w:val="24"/>
              </w:rPr>
              <w:t>AMOUNTS</w:t>
            </w:r>
          </w:p>
        </w:tc>
      </w:tr>
      <w:tr w:rsidR="00827AD0" w:rsidRPr="00AB105E" w14:paraId="790AF988" w14:textId="77777777" w:rsidTr="00AB105E">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470046F3" w14:textId="77777777" w:rsidR="00827AD0" w:rsidRPr="00AB105E" w:rsidRDefault="00827AD0" w:rsidP="008918DB">
            <w:pPr>
              <w:spacing w:before="20" w:after="20"/>
              <w:rPr>
                <w:bCs/>
                <w:szCs w:val="24"/>
              </w:rPr>
            </w:pPr>
            <w:r w:rsidRPr="00AB105E">
              <w:rPr>
                <w:bCs/>
                <w:szCs w:val="24"/>
              </w:rPr>
              <w:t xml:space="preserve">Clinton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70AEB2B7" w14:textId="77777777" w:rsidR="00827AD0" w:rsidRPr="00AB105E" w:rsidRDefault="00827AD0" w:rsidP="008918DB">
            <w:pPr>
              <w:spacing w:before="20" w:after="20"/>
              <w:jc w:val="right"/>
              <w:rPr>
                <w:szCs w:val="24"/>
              </w:rPr>
            </w:pPr>
            <w:r w:rsidRPr="00AB105E">
              <w:rPr>
                <w:szCs w:val="24"/>
              </w:rPr>
              <w:t>$182,842</w:t>
            </w:r>
          </w:p>
        </w:tc>
      </w:tr>
      <w:tr w:rsidR="00827AD0" w:rsidRPr="00AB105E" w14:paraId="1CF439CC" w14:textId="77777777" w:rsidTr="00AB105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513DBB4" w14:textId="77777777" w:rsidR="00827AD0" w:rsidRPr="00AB105E" w:rsidRDefault="00827AD0" w:rsidP="008918DB">
            <w:pPr>
              <w:spacing w:before="20" w:after="20"/>
              <w:rPr>
                <w:szCs w:val="24"/>
              </w:rPr>
            </w:pPr>
            <w:r w:rsidRPr="00AB105E">
              <w:rPr>
                <w:szCs w:val="24"/>
              </w:rPr>
              <w:t>Frontier Regional and Union 38 School Districts</w:t>
            </w:r>
          </w:p>
        </w:tc>
        <w:tc>
          <w:tcPr>
            <w:tcW w:w="1440" w:type="dxa"/>
            <w:tcBorders>
              <w:top w:val="single" w:sz="6" w:space="0" w:color="auto"/>
              <w:left w:val="single" w:sz="6" w:space="0" w:color="auto"/>
              <w:bottom w:val="single" w:sz="6" w:space="0" w:color="auto"/>
              <w:right w:val="single" w:sz="6" w:space="0" w:color="auto"/>
            </w:tcBorders>
            <w:vAlign w:val="center"/>
          </w:tcPr>
          <w:p w14:paraId="55E067A0" w14:textId="77777777" w:rsidR="00827AD0" w:rsidRPr="00AB105E" w:rsidRDefault="00827AD0" w:rsidP="008918DB">
            <w:pPr>
              <w:spacing w:before="20" w:after="20"/>
              <w:jc w:val="right"/>
              <w:rPr>
                <w:szCs w:val="24"/>
              </w:rPr>
            </w:pPr>
            <w:r w:rsidRPr="00AB105E">
              <w:rPr>
                <w:szCs w:val="24"/>
              </w:rPr>
              <w:t>$184,569</w:t>
            </w:r>
          </w:p>
        </w:tc>
      </w:tr>
      <w:tr w:rsidR="00827AD0" w:rsidRPr="00AB105E" w14:paraId="4E26D06F" w14:textId="77777777" w:rsidTr="00AB105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05A0453" w14:textId="77777777" w:rsidR="00827AD0" w:rsidRPr="00AB105E" w:rsidRDefault="00827AD0" w:rsidP="008918DB">
            <w:pPr>
              <w:spacing w:before="20" w:after="20"/>
              <w:rPr>
                <w:szCs w:val="24"/>
              </w:rPr>
            </w:pPr>
            <w:r w:rsidRPr="00AB105E">
              <w:rPr>
                <w:szCs w:val="24"/>
              </w:rPr>
              <w:t>Monson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864CD59" w14:textId="77777777" w:rsidR="00827AD0" w:rsidRPr="00AB105E" w:rsidRDefault="00827AD0" w:rsidP="008918DB">
            <w:pPr>
              <w:spacing w:before="20" w:after="20"/>
              <w:jc w:val="right"/>
              <w:rPr>
                <w:szCs w:val="24"/>
              </w:rPr>
            </w:pPr>
            <w:r w:rsidRPr="00AB105E">
              <w:rPr>
                <w:szCs w:val="24"/>
              </w:rPr>
              <w:t>$179,085</w:t>
            </w:r>
          </w:p>
        </w:tc>
      </w:tr>
      <w:tr w:rsidR="00827AD0" w:rsidRPr="00AB105E" w14:paraId="3ED77D9A" w14:textId="77777777" w:rsidTr="00AB105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2170AF7" w14:textId="77777777" w:rsidR="00827AD0" w:rsidRPr="00AB105E" w:rsidRDefault="00827AD0" w:rsidP="008918DB">
            <w:pPr>
              <w:rPr>
                <w:szCs w:val="24"/>
              </w:rPr>
            </w:pPr>
            <w:r w:rsidRPr="00AB105E">
              <w:rPr>
                <w:szCs w:val="24"/>
              </w:rPr>
              <w:t>Orange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90C7B01" w14:textId="77777777" w:rsidR="00827AD0" w:rsidRPr="00AB105E" w:rsidRDefault="00827AD0" w:rsidP="008918DB">
            <w:pPr>
              <w:jc w:val="right"/>
              <w:rPr>
                <w:szCs w:val="24"/>
              </w:rPr>
            </w:pPr>
            <w:r w:rsidRPr="00AB105E">
              <w:rPr>
                <w:szCs w:val="24"/>
              </w:rPr>
              <w:t>$178,350</w:t>
            </w:r>
          </w:p>
        </w:tc>
      </w:tr>
      <w:tr w:rsidR="00827AD0" w:rsidRPr="00AB105E" w14:paraId="61C8E175" w14:textId="77777777" w:rsidTr="00AB105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BFA452D" w14:textId="77777777" w:rsidR="00827AD0" w:rsidRPr="00AB105E" w:rsidRDefault="00827AD0" w:rsidP="008918DB">
            <w:pPr>
              <w:spacing w:before="20" w:after="20"/>
              <w:rPr>
                <w:b/>
                <w:szCs w:val="24"/>
              </w:rPr>
            </w:pPr>
            <w:r w:rsidRPr="00AB105E">
              <w:rPr>
                <w:bCs/>
                <w:szCs w:val="24"/>
              </w:rPr>
              <w:t>Shore Educational Collaborative</w:t>
            </w:r>
          </w:p>
        </w:tc>
        <w:tc>
          <w:tcPr>
            <w:tcW w:w="1440" w:type="dxa"/>
            <w:tcBorders>
              <w:top w:val="single" w:sz="6" w:space="0" w:color="auto"/>
              <w:left w:val="single" w:sz="6" w:space="0" w:color="auto"/>
              <w:bottom w:val="single" w:sz="6" w:space="0" w:color="auto"/>
              <w:right w:val="single" w:sz="6" w:space="0" w:color="auto"/>
            </w:tcBorders>
            <w:vAlign w:val="center"/>
          </w:tcPr>
          <w:p w14:paraId="7B3CAD14" w14:textId="77777777" w:rsidR="00827AD0" w:rsidRPr="00AB105E" w:rsidRDefault="00827AD0" w:rsidP="008918DB">
            <w:pPr>
              <w:spacing w:before="20" w:after="20"/>
              <w:jc w:val="right"/>
              <w:rPr>
                <w:szCs w:val="24"/>
              </w:rPr>
            </w:pPr>
            <w:r w:rsidRPr="00AB105E">
              <w:rPr>
                <w:szCs w:val="24"/>
              </w:rPr>
              <w:t>$194,888</w:t>
            </w:r>
          </w:p>
        </w:tc>
      </w:tr>
      <w:tr w:rsidR="00827AD0" w:rsidRPr="00AB105E" w14:paraId="2D2B3851" w14:textId="77777777" w:rsidTr="00AB105E">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727E35D2" w14:textId="52AC186F" w:rsidR="00827AD0" w:rsidRPr="00AB105E" w:rsidRDefault="008315CB" w:rsidP="00827AD0">
            <w:pPr>
              <w:pStyle w:val="Heading2"/>
              <w:spacing w:before="20" w:after="20"/>
              <w:ind w:left="0"/>
              <w:jc w:val="both"/>
              <w:rPr>
                <w:rFonts w:ascii="Times New Roman" w:hAnsi="Times New Roman"/>
                <w:b/>
                <w:bCs/>
                <w:i w:val="0"/>
                <w:iCs/>
                <w:sz w:val="24"/>
                <w:szCs w:val="24"/>
              </w:rPr>
            </w:pPr>
            <w:r>
              <w:rPr>
                <w:rFonts w:ascii="ZWAdobeF" w:hAnsi="ZWAdobeF" w:cs="ZWAdobeF"/>
                <w:bCs/>
                <w:i w:val="0"/>
                <w:iCs/>
                <w:sz w:val="2"/>
                <w:szCs w:val="2"/>
              </w:rPr>
              <w:t>16B</w:t>
            </w:r>
            <w:r w:rsidR="00827AD0" w:rsidRPr="00AB105E">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6EE39DD7" w14:textId="77777777" w:rsidR="00827AD0" w:rsidRPr="00AB105E" w:rsidRDefault="00827AD0" w:rsidP="008918DB">
            <w:pPr>
              <w:spacing w:before="20" w:after="20"/>
              <w:jc w:val="right"/>
              <w:rPr>
                <w:b/>
                <w:bCs/>
                <w:color w:val="000000"/>
                <w:szCs w:val="24"/>
              </w:rPr>
            </w:pPr>
            <w:r w:rsidRPr="00AB105E">
              <w:rPr>
                <w:b/>
                <w:bCs/>
                <w:color w:val="000000"/>
                <w:szCs w:val="24"/>
              </w:rPr>
              <w:t>$919,734</w:t>
            </w:r>
          </w:p>
        </w:tc>
      </w:tr>
    </w:tbl>
    <w:p w14:paraId="6E1C54F6" w14:textId="77777777" w:rsidR="00827AD0" w:rsidRDefault="00827AD0" w:rsidP="00827AD0">
      <w:pPr>
        <w:spacing w:before="60" w:after="60"/>
        <w:jc w:val="both"/>
        <w:rPr>
          <w:sz w:val="22"/>
        </w:rPr>
      </w:pPr>
    </w:p>
    <w:p w14:paraId="1482FB38" w14:textId="77777777" w:rsidR="00C165A1" w:rsidRDefault="00C165A1" w:rsidP="00DC10B6">
      <w:pPr>
        <w:rPr>
          <w:b/>
          <w:bCs/>
          <w:szCs w:val="24"/>
        </w:rPr>
      </w:pPr>
    </w:p>
    <w:p w14:paraId="595ABC27" w14:textId="77777777" w:rsidR="00964D0B" w:rsidRDefault="00964D0B" w:rsidP="00DC10B6">
      <w:pPr>
        <w:rPr>
          <w:b/>
          <w:bCs/>
          <w:szCs w:val="24"/>
        </w:rPr>
      </w:pPr>
    </w:p>
    <w:p w14:paraId="22F9859F" w14:textId="77777777" w:rsidR="00964D0B" w:rsidRDefault="00964D0B" w:rsidP="00DC10B6">
      <w:pPr>
        <w:rPr>
          <w:b/>
          <w:bCs/>
          <w:szCs w:val="24"/>
        </w:rPr>
      </w:pPr>
    </w:p>
    <w:p w14:paraId="4DEC51E6" w14:textId="77777777" w:rsidR="00964D0B" w:rsidRDefault="00964D0B" w:rsidP="00DC10B6">
      <w:pPr>
        <w:rPr>
          <w:b/>
          <w:bCs/>
          <w:szCs w:val="24"/>
        </w:rPr>
      </w:pPr>
    </w:p>
    <w:p w14:paraId="156EC898" w14:textId="77777777" w:rsidR="00964D0B" w:rsidRDefault="00964D0B" w:rsidP="00DC10B6">
      <w:pPr>
        <w:rPr>
          <w:b/>
          <w:bCs/>
          <w:szCs w:val="24"/>
        </w:rPr>
      </w:pPr>
    </w:p>
    <w:p w14:paraId="0FAA6546" w14:textId="77777777" w:rsidR="00964D0B" w:rsidRDefault="00964D0B" w:rsidP="00DC10B6">
      <w:pPr>
        <w:rPr>
          <w:b/>
          <w:bCs/>
          <w:szCs w:val="24"/>
        </w:rPr>
      </w:pPr>
    </w:p>
    <w:p w14:paraId="5689A4CD" w14:textId="77777777" w:rsidR="00964D0B" w:rsidRDefault="00964D0B" w:rsidP="00DC10B6">
      <w:pPr>
        <w:rPr>
          <w:b/>
          <w:bCs/>
          <w:szCs w:val="24"/>
        </w:rPr>
      </w:pPr>
    </w:p>
    <w:p w14:paraId="5CAAA926" w14:textId="77777777" w:rsidR="00964D0B" w:rsidRDefault="00964D0B" w:rsidP="00DC10B6">
      <w:pPr>
        <w:rPr>
          <w:b/>
          <w:bCs/>
          <w:szCs w:val="24"/>
        </w:rPr>
      </w:pPr>
    </w:p>
    <w:p w14:paraId="0B082771" w14:textId="77777777" w:rsidR="00964D0B" w:rsidRDefault="00964D0B" w:rsidP="00DC10B6">
      <w:pPr>
        <w:rPr>
          <w:b/>
          <w:bCs/>
          <w:szCs w:val="24"/>
        </w:rPr>
      </w:pPr>
    </w:p>
    <w:p w14:paraId="2375B675" w14:textId="77777777" w:rsidR="00964D0B" w:rsidRDefault="00964D0B" w:rsidP="00DC10B6">
      <w:pPr>
        <w:rPr>
          <w:b/>
          <w:bCs/>
          <w:szCs w:val="24"/>
        </w:rPr>
      </w:pPr>
    </w:p>
    <w:p w14:paraId="7C85AF29" w14:textId="77777777" w:rsidR="00964D0B" w:rsidRDefault="00964D0B" w:rsidP="00DC10B6">
      <w:pPr>
        <w:rPr>
          <w:b/>
          <w:bCs/>
          <w:szCs w:val="24"/>
        </w:rPr>
      </w:pPr>
    </w:p>
    <w:p w14:paraId="4F8CF5C3" w14:textId="77777777" w:rsidR="00964D0B" w:rsidRDefault="00964D0B" w:rsidP="00DC10B6">
      <w:pPr>
        <w:rPr>
          <w:b/>
          <w:bCs/>
          <w:szCs w:val="2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772"/>
        <w:gridCol w:w="2268"/>
        <w:gridCol w:w="2430"/>
      </w:tblGrid>
      <w:tr w:rsidR="00964D0B" w:rsidRPr="00FE6494" w14:paraId="48AB4487" w14:textId="77777777" w:rsidTr="00B45B14">
        <w:trPr>
          <w:cantSplit/>
          <w:trHeight w:val="630"/>
        </w:trPr>
        <w:tc>
          <w:tcPr>
            <w:tcW w:w="3438" w:type="dxa"/>
            <w:tcBorders>
              <w:top w:val="nil"/>
              <w:left w:val="nil"/>
              <w:bottom w:val="nil"/>
              <w:right w:val="nil"/>
            </w:tcBorders>
          </w:tcPr>
          <w:p w14:paraId="4941D97C" w14:textId="77777777" w:rsidR="00964D0B" w:rsidRPr="00AB105E" w:rsidRDefault="00964D0B" w:rsidP="00AB105E">
            <w:pPr>
              <w:pStyle w:val="NoSpacing"/>
              <w:rPr>
                <w:b/>
                <w:bCs/>
                <w:sz w:val="24"/>
                <w:szCs w:val="24"/>
              </w:rPr>
            </w:pPr>
            <w:r w:rsidRPr="00AB105E">
              <w:rPr>
                <w:b/>
                <w:bCs/>
                <w:sz w:val="24"/>
                <w:szCs w:val="24"/>
              </w:rPr>
              <w:lastRenderedPageBreak/>
              <w:t xml:space="preserve">NAME OF GRANT PROGRAM:   </w:t>
            </w:r>
          </w:p>
        </w:tc>
        <w:tc>
          <w:tcPr>
            <w:tcW w:w="5040" w:type="dxa"/>
            <w:gridSpan w:val="2"/>
            <w:tcBorders>
              <w:top w:val="nil"/>
              <w:left w:val="nil"/>
              <w:bottom w:val="nil"/>
              <w:right w:val="nil"/>
            </w:tcBorders>
          </w:tcPr>
          <w:p w14:paraId="2B5CF00A" w14:textId="41BEE035" w:rsidR="00964D0B" w:rsidRPr="00AB105E" w:rsidRDefault="008315CB" w:rsidP="00AB105E">
            <w:pPr>
              <w:pStyle w:val="Heading1"/>
              <w:jc w:val="both"/>
              <w:rPr>
                <w:szCs w:val="24"/>
              </w:rPr>
            </w:pPr>
            <w:r>
              <w:rPr>
                <w:rFonts w:ascii="ZWAdobeF" w:hAnsi="ZWAdobeF" w:cs="ZWAdobeF"/>
                <w:b w:val="0"/>
                <w:sz w:val="2"/>
                <w:szCs w:val="2"/>
              </w:rPr>
              <w:t>11B</w:t>
            </w:r>
            <w:r w:rsidR="00964D0B" w:rsidRPr="00AB105E">
              <w:rPr>
                <w:szCs w:val="24"/>
              </w:rPr>
              <w:t>Adult Education in Correctional Institutions Program Services</w:t>
            </w:r>
          </w:p>
        </w:tc>
        <w:tc>
          <w:tcPr>
            <w:tcW w:w="2430" w:type="dxa"/>
            <w:tcBorders>
              <w:top w:val="nil"/>
              <w:left w:val="nil"/>
              <w:bottom w:val="nil"/>
              <w:right w:val="nil"/>
            </w:tcBorders>
          </w:tcPr>
          <w:p w14:paraId="27718295" w14:textId="7B7E609D" w:rsidR="00964D0B" w:rsidRPr="006313D7" w:rsidRDefault="00964D0B" w:rsidP="006313D7">
            <w:pPr>
              <w:pStyle w:val="NoSpacing"/>
              <w:rPr>
                <w:sz w:val="24"/>
                <w:szCs w:val="24"/>
              </w:rPr>
            </w:pPr>
            <w:r w:rsidRPr="006313D7">
              <w:rPr>
                <w:b/>
                <w:bCs/>
                <w:sz w:val="24"/>
                <w:szCs w:val="24"/>
              </w:rPr>
              <w:t>FUND CODE:</w:t>
            </w:r>
            <w:r w:rsidR="006313D7">
              <w:rPr>
                <w:sz w:val="24"/>
                <w:szCs w:val="24"/>
              </w:rPr>
              <w:t xml:space="preserve"> </w:t>
            </w:r>
            <w:r w:rsidRPr="006313D7">
              <w:rPr>
                <w:sz w:val="24"/>
                <w:szCs w:val="24"/>
              </w:rPr>
              <w:t>285/563</w:t>
            </w:r>
          </w:p>
        </w:tc>
      </w:tr>
      <w:tr w:rsidR="00964D0B" w:rsidRPr="00FE6494" w14:paraId="6427D389" w14:textId="77777777" w:rsidTr="00B45B14">
        <w:trPr>
          <w:cantSplit/>
        </w:trPr>
        <w:tc>
          <w:tcPr>
            <w:tcW w:w="3438" w:type="dxa"/>
            <w:tcBorders>
              <w:top w:val="nil"/>
              <w:left w:val="nil"/>
              <w:bottom w:val="nil"/>
              <w:right w:val="nil"/>
            </w:tcBorders>
          </w:tcPr>
          <w:p w14:paraId="6D70C3EF" w14:textId="77777777" w:rsidR="00964D0B" w:rsidRPr="00AB105E" w:rsidRDefault="00964D0B" w:rsidP="008918DB">
            <w:pPr>
              <w:spacing w:after="120"/>
              <w:jc w:val="both"/>
              <w:rPr>
                <w:b/>
                <w:szCs w:val="24"/>
              </w:rPr>
            </w:pPr>
            <w:r w:rsidRPr="00AB105E">
              <w:rPr>
                <w:b/>
                <w:szCs w:val="24"/>
              </w:rPr>
              <w:t xml:space="preserve">FUNDS ALLOCATED:     </w:t>
            </w:r>
          </w:p>
        </w:tc>
        <w:tc>
          <w:tcPr>
            <w:tcW w:w="7470" w:type="dxa"/>
            <w:gridSpan w:val="3"/>
            <w:tcBorders>
              <w:top w:val="nil"/>
              <w:left w:val="nil"/>
              <w:bottom w:val="nil"/>
              <w:right w:val="nil"/>
            </w:tcBorders>
          </w:tcPr>
          <w:p w14:paraId="1A19A050" w14:textId="77777777" w:rsidR="00964D0B" w:rsidRPr="00AB105E" w:rsidRDefault="00964D0B" w:rsidP="008918DB">
            <w:pPr>
              <w:spacing w:after="120"/>
              <w:jc w:val="both"/>
              <w:rPr>
                <w:szCs w:val="24"/>
              </w:rPr>
            </w:pPr>
            <w:r w:rsidRPr="00AB105E">
              <w:rPr>
                <w:szCs w:val="24"/>
              </w:rPr>
              <w:t>$2,039,026 (State/Federal)</w:t>
            </w:r>
          </w:p>
        </w:tc>
      </w:tr>
      <w:tr w:rsidR="00964D0B" w:rsidRPr="00FE6494" w14:paraId="438AA668" w14:textId="77777777" w:rsidTr="00B45B14">
        <w:trPr>
          <w:cantSplit/>
        </w:trPr>
        <w:tc>
          <w:tcPr>
            <w:tcW w:w="3438" w:type="dxa"/>
            <w:tcBorders>
              <w:top w:val="nil"/>
              <w:left w:val="nil"/>
              <w:bottom w:val="nil"/>
              <w:right w:val="nil"/>
            </w:tcBorders>
          </w:tcPr>
          <w:p w14:paraId="66EB0AA1" w14:textId="77777777" w:rsidR="00964D0B" w:rsidRPr="00AB105E" w:rsidRDefault="00964D0B" w:rsidP="008918DB">
            <w:pPr>
              <w:spacing w:after="120"/>
              <w:jc w:val="both"/>
              <w:rPr>
                <w:b/>
                <w:szCs w:val="24"/>
              </w:rPr>
            </w:pPr>
            <w:r w:rsidRPr="00AB105E">
              <w:rPr>
                <w:b/>
                <w:szCs w:val="24"/>
              </w:rPr>
              <w:t>FUNDS REQUESTED:</w:t>
            </w:r>
          </w:p>
        </w:tc>
        <w:tc>
          <w:tcPr>
            <w:tcW w:w="7470" w:type="dxa"/>
            <w:gridSpan w:val="3"/>
            <w:tcBorders>
              <w:top w:val="nil"/>
              <w:left w:val="nil"/>
              <w:bottom w:val="nil"/>
              <w:right w:val="nil"/>
            </w:tcBorders>
          </w:tcPr>
          <w:p w14:paraId="6203B6DA" w14:textId="77777777" w:rsidR="00964D0B" w:rsidRPr="00AB105E" w:rsidRDefault="00964D0B" w:rsidP="008918DB">
            <w:pPr>
              <w:spacing w:after="120"/>
              <w:jc w:val="both"/>
              <w:rPr>
                <w:szCs w:val="24"/>
              </w:rPr>
            </w:pPr>
            <w:r w:rsidRPr="00AB105E">
              <w:rPr>
                <w:szCs w:val="24"/>
              </w:rPr>
              <w:t>$2,039,026</w:t>
            </w:r>
          </w:p>
        </w:tc>
      </w:tr>
      <w:tr w:rsidR="00964D0B" w:rsidRPr="00FE6494" w14:paraId="612B2C77" w14:textId="77777777" w:rsidTr="00B45B14">
        <w:trPr>
          <w:cantSplit/>
        </w:trPr>
        <w:tc>
          <w:tcPr>
            <w:tcW w:w="10908" w:type="dxa"/>
            <w:gridSpan w:val="4"/>
            <w:tcBorders>
              <w:top w:val="nil"/>
              <w:left w:val="nil"/>
              <w:bottom w:val="nil"/>
              <w:right w:val="nil"/>
            </w:tcBorders>
          </w:tcPr>
          <w:p w14:paraId="391EBC1F" w14:textId="77777777" w:rsidR="00964D0B" w:rsidRPr="00AB105E" w:rsidRDefault="00964D0B" w:rsidP="008918DB">
            <w:pPr>
              <w:pStyle w:val="faxheader"/>
              <w:spacing w:before="120"/>
              <w:rPr>
                <w:iCs/>
                <w:sz w:val="24"/>
                <w:szCs w:val="24"/>
              </w:rPr>
            </w:pPr>
            <w:r w:rsidRPr="00AB105E">
              <w:rPr>
                <w:iCs/>
                <w:sz w:val="24"/>
                <w:szCs w:val="24"/>
              </w:rPr>
              <w:t xml:space="preserve">The Department of Elementary and Secondary Education, Adult and Community Learning Services unit has completed its solicitation for Adult Education in Correctional Institutions Program Services funded under state and federal funding (fund codes 285/563). This grant program expands adult education services by adding 1 new program that is not currently funded for adult education services and provides funding for ABE and ESOL instruction. </w:t>
            </w:r>
          </w:p>
          <w:p w14:paraId="6B23D105" w14:textId="77777777" w:rsidR="00964D0B" w:rsidRPr="00AB105E" w:rsidRDefault="00964D0B" w:rsidP="00964D0B">
            <w:pPr>
              <w:widowControl/>
              <w:numPr>
                <w:ilvl w:val="0"/>
                <w:numId w:val="22"/>
              </w:numPr>
              <w:shd w:val="clear" w:color="auto" w:fill="FFFFFF"/>
              <w:spacing w:before="100" w:beforeAutospacing="1" w:after="100" w:afterAutospacing="1"/>
              <w:rPr>
                <w:color w:val="212529"/>
                <w:szCs w:val="24"/>
              </w:rPr>
            </w:pPr>
            <w:r w:rsidRPr="00AB105E">
              <w:rPr>
                <w:color w:val="212529"/>
                <w:szCs w:val="24"/>
              </w:rPr>
              <w:t>Carry out corrections education and education for other institutionalized individuals using funds provided under section 222 of the Act for the cost of educational programs for criminal offenders in correctional institutions</w:t>
            </w:r>
            <w:hyperlink r:id="rId16" w:anchor="1" w:history="1">
              <w:r w:rsidRPr="00AB105E">
                <w:rPr>
                  <w:rStyle w:val="Hyperlink"/>
                  <w:color w:val="0060C7"/>
                  <w:szCs w:val="24"/>
                  <w:vertAlign w:val="superscript"/>
                </w:rPr>
                <w:t>1</w:t>
              </w:r>
            </w:hyperlink>
            <w:r w:rsidRPr="00AB105E">
              <w:rPr>
                <w:color w:val="212529"/>
                <w:szCs w:val="24"/>
              </w:rPr>
              <w:t> and those living in the community while under parole or probation supervision, including academic programs for:</w:t>
            </w:r>
          </w:p>
          <w:p w14:paraId="58168BE6" w14:textId="77777777" w:rsidR="00964D0B" w:rsidRPr="00AB105E" w:rsidRDefault="00964D0B" w:rsidP="00964D0B">
            <w:pPr>
              <w:widowControl/>
              <w:numPr>
                <w:ilvl w:val="1"/>
                <w:numId w:val="22"/>
              </w:numPr>
              <w:shd w:val="clear" w:color="auto" w:fill="FFFFFF"/>
              <w:spacing w:before="100" w:beforeAutospacing="1" w:after="100" w:afterAutospacing="1"/>
              <w:rPr>
                <w:color w:val="212529"/>
                <w:szCs w:val="24"/>
              </w:rPr>
            </w:pPr>
            <w:r w:rsidRPr="00AB105E">
              <w:rPr>
                <w:color w:val="212529"/>
                <w:szCs w:val="24"/>
              </w:rPr>
              <w:t xml:space="preserve">Adult education, literacy activities, and English for Speakers of Other </w:t>
            </w:r>
            <w:proofErr w:type="gramStart"/>
            <w:r w:rsidRPr="00AB105E">
              <w:rPr>
                <w:color w:val="212529"/>
                <w:szCs w:val="24"/>
              </w:rPr>
              <w:t>Languages;</w:t>
            </w:r>
            <w:proofErr w:type="gramEnd"/>
          </w:p>
          <w:p w14:paraId="7401E3B9" w14:textId="77777777" w:rsidR="00964D0B" w:rsidRPr="00AB105E" w:rsidRDefault="00964D0B" w:rsidP="00964D0B">
            <w:pPr>
              <w:widowControl/>
              <w:numPr>
                <w:ilvl w:val="1"/>
                <w:numId w:val="22"/>
              </w:numPr>
              <w:shd w:val="clear" w:color="auto" w:fill="FFFFFF"/>
              <w:spacing w:before="100" w:beforeAutospacing="1" w:after="100" w:afterAutospacing="1"/>
              <w:rPr>
                <w:color w:val="212529"/>
                <w:szCs w:val="24"/>
              </w:rPr>
            </w:pPr>
            <w:r w:rsidRPr="00AB105E">
              <w:rPr>
                <w:color w:val="212529"/>
                <w:szCs w:val="24"/>
              </w:rPr>
              <w:t xml:space="preserve">Special education, as determined by the eligible </w:t>
            </w:r>
            <w:proofErr w:type="gramStart"/>
            <w:r w:rsidRPr="00AB105E">
              <w:rPr>
                <w:color w:val="212529"/>
                <w:szCs w:val="24"/>
              </w:rPr>
              <w:t>agency;</w:t>
            </w:r>
            <w:proofErr w:type="gramEnd"/>
          </w:p>
          <w:p w14:paraId="078A2300" w14:textId="77777777" w:rsidR="00964D0B" w:rsidRPr="00AB105E" w:rsidRDefault="00964D0B" w:rsidP="00964D0B">
            <w:pPr>
              <w:widowControl/>
              <w:numPr>
                <w:ilvl w:val="1"/>
                <w:numId w:val="22"/>
              </w:numPr>
              <w:shd w:val="clear" w:color="auto" w:fill="FFFFFF"/>
              <w:spacing w:before="100" w:beforeAutospacing="1" w:after="100" w:afterAutospacing="1"/>
              <w:rPr>
                <w:color w:val="212529"/>
                <w:szCs w:val="24"/>
              </w:rPr>
            </w:pPr>
            <w:r w:rsidRPr="00AB105E">
              <w:rPr>
                <w:color w:val="212529"/>
                <w:szCs w:val="24"/>
              </w:rPr>
              <w:t xml:space="preserve">Secondary school </w:t>
            </w:r>
            <w:proofErr w:type="gramStart"/>
            <w:r w:rsidRPr="00AB105E">
              <w:rPr>
                <w:color w:val="212529"/>
                <w:szCs w:val="24"/>
              </w:rPr>
              <w:t>credit;</w:t>
            </w:r>
            <w:proofErr w:type="gramEnd"/>
          </w:p>
          <w:p w14:paraId="596D74F7" w14:textId="412759DC" w:rsidR="00964D0B" w:rsidRPr="00AB105E" w:rsidRDefault="00964D0B" w:rsidP="00964D0B">
            <w:pPr>
              <w:widowControl/>
              <w:numPr>
                <w:ilvl w:val="1"/>
                <w:numId w:val="22"/>
              </w:numPr>
              <w:shd w:val="clear" w:color="auto" w:fill="FFFFFF"/>
              <w:spacing w:before="100" w:beforeAutospacing="1" w:after="100" w:afterAutospacing="1"/>
              <w:rPr>
                <w:color w:val="212529"/>
                <w:szCs w:val="24"/>
              </w:rPr>
            </w:pPr>
            <w:r w:rsidRPr="00AB105E">
              <w:rPr>
                <w:color w:val="212529"/>
                <w:szCs w:val="24"/>
              </w:rPr>
              <w:t>Integrated education and training</w:t>
            </w:r>
            <w:hyperlink r:id="rId17" w:anchor="2" w:history="1">
              <w:r w:rsidRPr="00AB105E">
                <w:rPr>
                  <w:rStyle w:val="Hyperlink"/>
                  <w:color w:val="0060C7"/>
                  <w:szCs w:val="24"/>
                  <w:vertAlign w:val="superscript"/>
                </w:rPr>
                <w:t>2</w:t>
              </w:r>
            </w:hyperlink>
            <w:r w:rsidRPr="00AB105E">
              <w:rPr>
                <w:color w:val="212529"/>
                <w:szCs w:val="24"/>
              </w:rPr>
              <w:t xml:space="preserve"> (MassSTEP </w:t>
            </w:r>
            <w:r w:rsidR="00275BB8">
              <w:rPr>
                <w:color w:val="212529"/>
                <w:szCs w:val="24"/>
              </w:rPr>
              <w:t xml:space="preserve">- </w:t>
            </w:r>
            <w:r w:rsidRPr="00AB105E">
              <w:rPr>
                <w:color w:val="212529"/>
                <w:szCs w:val="24"/>
              </w:rPr>
              <w:t>ABE);</w:t>
            </w:r>
          </w:p>
          <w:p w14:paraId="572D09E3" w14:textId="77777777" w:rsidR="00964D0B" w:rsidRPr="00AB105E" w:rsidRDefault="00964D0B" w:rsidP="00964D0B">
            <w:pPr>
              <w:widowControl/>
              <w:numPr>
                <w:ilvl w:val="1"/>
                <w:numId w:val="22"/>
              </w:numPr>
              <w:shd w:val="clear" w:color="auto" w:fill="FFFFFF"/>
              <w:spacing w:before="100" w:beforeAutospacing="1" w:after="100" w:afterAutospacing="1"/>
              <w:rPr>
                <w:color w:val="212529"/>
                <w:szCs w:val="24"/>
              </w:rPr>
            </w:pPr>
            <w:r w:rsidRPr="00AB105E">
              <w:rPr>
                <w:color w:val="212529"/>
                <w:szCs w:val="24"/>
              </w:rPr>
              <w:t xml:space="preserve">Career </w:t>
            </w:r>
            <w:proofErr w:type="gramStart"/>
            <w:r w:rsidRPr="00AB105E">
              <w:rPr>
                <w:color w:val="212529"/>
                <w:szCs w:val="24"/>
              </w:rPr>
              <w:t>pathways;</w:t>
            </w:r>
            <w:proofErr w:type="gramEnd"/>
          </w:p>
          <w:p w14:paraId="75E1215A" w14:textId="77777777" w:rsidR="00964D0B" w:rsidRPr="00AB105E" w:rsidRDefault="00964D0B" w:rsidP="00964D0B">
            <w:pPr>
              <w:widowControl/>
              <w:numPr>
                <w:ilvl w:val="1"/>
                <w:numId w:val="22"/>
              </w:numPr>
              <w:shd w:val="clear" w:color="auto" w:fill="FFFFFF"/>
              <w:spacing w:before="100" w:beforeAutospacing="1" w:after="100" w:afterAutospacing="1"/>
              <w:rPr>
                <w:color w:val="212529"/>
                <w:szCs w:val="24"/>
              </w:rPr>
            </w:pPr>
            <w:r w:rsidRPr="00AB105E">
              <w:rPr>
                <w:color w:val="212529"/>
                <w:szCs w:val="24"/>
              </w:rPr>
              <w:t xml:space="preserve">Concurrent </w:t>
            </w:r>
            <w:proofErr w:type="gramStart"/>
            <w:r w:rsidRPr="00AB105E">
              <w:rPr>
                <w:color w:val="212529"/>
                <w:szCs w:val="24"/>
              </w:rPr>
              <w:t>enrollment;</w:t>
            </w:r>
            <w:proofErr w:type="gramEnd"/>
          </w:p>
          <w:p w14:paraId="58C97C5E" w14:textId="77777777" w:rsidR="00964D0B" w:rsidRPr="00AB105E" w:rsidRDefault="00964D0B" w:rsidP="00964D0B">
            <w:pPr>
              <w:widowControl/>
              <w:numPr>
                <w:ilvl w:val="1"/>
                <w:numId w:val="22"/>
              </w:numPr>
              <w:shd w:val="clear" w:color="auto" w:fill="FFFFFF"/>
              <w:spacing w:before="100" w:beforeAutospacing="1" w:after="100" w:afterAutospacing="1"/>
              <w:rPr>
                <w:color w:val="212529"/>
                <w:szCs w:val="24"/>
              </w:rPr>
            </w:pPr>
            <w:r w:rsidRPr="00AB105E">
              <w:rPr>
                <w:color w:val="212529"/>
                <w:szCs w:val="24"/>
              </w:rPr>
              <w:t>Peer tutoring; and</w:t>
            </w:r>
          </w:p>
          <w:p w14:paraId="44B519F5" w14:textId="77777777" w:rsidR="00964D0B" w:rsidRPr="00AB105E" w:rsidRDefault="00964D0B" w:rsidP="00964D0B">
            <w:pPr>
              <w:widowControl/>
              <w:numPr>
                <w:ilvl w:val="1"/>
                <w:numId w:val="22"/>
              </w:numPr>
              <w:shd w:val="clear" w:color="auto" w:fill="FFFFFF"/>
              <w:spacing w:before="100" w:beforeAutospacing="1" w:after="100" w:afterAutospacing="1"/>
              <w:rPr>
                <w:color w:val="212529"/>
                <w:szCs w:val="24"/>
              </w:rPr>
            </w:pPr>
            <w:r w:rsidRPr="00AB105E">
              <w:rPr>
                <w:color w:val="212529"/>
                <w:szCs w:val="24"/>
              </w:rPr>
              <w:t>Transition to re-entry initiatives and other post-release-services with the goal of reducing recidivism and facilitate:</w:t>
            </w:r>
          </w:p>
          <w:p w14:paraId="72B1B6D9" w14:textId="77777777" w:rsidR="00964D0B" w:rsidRPr="00AB105E" w:rsidRDefault="00964D0B" w:rsidP="00964D0B">
            <w:pPr>
              <w:widowControl/>
              <w:numPr>
                <w:ilvl w:val="2"/>
                <w:numId w:val="22"/>
              </w:numPr>
              <w:shd w:val="clear" w:color="auto" w:fill="FFFFFF"/>
              <w:spacing w:before="100" w:beforeAutospacing="1" w:after="100" w:afterAutospacing="1"/>
              <w:rPr>
                <w:color w:val="212529"/>
                <w:szCs w:val="24"/>
              </w:rPr>
            </w:pPr>
            <w:r w:rsidRPr="00AB105E">
              <w:rPr>
                <w:color w:val="212529"/>
                <w:szCs w:val="24"/>
              </w:rPr>
              <w:t xml:space="preserve">Reentry into </w:t>
            </w:r>
            <w:proofErr w:type="gramStart"/>
            <w:r w:rsidRPr="00AB105E">
              <w:rPr>
                <w:color w:val="212529"/>
                <w:szCs w:val="24"/>
              </w:rPr>
              <w:t>society;</w:t>
            </w:r>
            <w:proofErr w:type="gramEnd"/>
          </w:p>
          <w:p w14:paraId="26C0A3C9" w14:textId="77777777" w:rsidR="00964D0B" w:rsidRPr="00AB105E" w:rsidRDefault="00964D0B" w:rsidP="00964D0B">
            <w:pPr>
              <w:widowControl/>
              <w:numPr>
                <w:ilvl w:val="2"/>
                <w:numId w:val="22"/>
              </w:numPr>
              <w:shd w:val="clear" w:color="auto" w:fill="FFFFFF"/>
              <w:spacing w:before="100" w:beforeAutospacing="1" w:after="100" w:afterAutospacing="1"/>
              <w:rPr>
                <w:color w:val="212529"/>
                <w:szCs w:val="24"/>
              </w:rPr>
            </w:pPr>
            <w:r w:rsidRPr="00AB105E">
              <w:rPr>
                <w:color w:val="212529"/>
                <w:szCs w:val="24"/>
              </w:rPr>
              <w:t xml:space="preserve">Further education and training or employment upon </w:t>
            </w:r>
            <w:proofErr w:type="gramStart"/>
            <w:r w:rsidRPr="00AB105E">
              <w:rPr>
                <w:color w:val="212529"/>
                <w:szCs w:val="24"/>
              </w:rPr>
              <w:t>release;</w:t>
            </w:r>
            <w:proofErr w:type="gramEnd"/>
          </w:p>
          <w:p w14:paraId="475820B9" w14:textId="77777777" w:rsidR="00964D0B" w:rsidRPr="00AB105E" w:rsidRDefault="00964D0B" w:rsidP="00964D0B">
            <w:pPr>
              <w:widowControl/>
              <w:numPr>
                <w:ilvl w:val="2"/>
                <w:numId w:val="22"/>
              </w:numPr>
              <w:shd w:val="clear" w:color="auto" w:fill="FFFFFF"/>
              <w:spacing w:before="100" w:beforeAutospacing="1" w:after="100" w:afterAutospacing="1"/>
              <w:rPr>
                <w:color w:val="212529"/>
                <w:szCs w:val="24"/>
              </w:rPr>
            </w:pPr>
            <w:r w:rsidRPr="00AB105E">
              <w:rPr>
                <w:color w:val="212529"/>
                <w:szCs w:val="24"/>
              </w:rPr>
              <w:t>Economic self-sufficiency; and</w:t>
            </w:r>
          </w:p>
          <w:p w14:paraId="1AEC36B8" w14:textId="77777777" w:rsidR="00964D0B" w:rsidRPr="00AB105E" w:rsidRDefault="00964D0B" w:rsidP="00964D0B">
            <w:pPr>
              <w:widowControl/>
              <w:numPr>
                <w:ilvl w:val="2"/>
                <w:numId w:val="22"/>
              </w:numPr>
              <w:shd w:val="clear" w:color="auto" w:fill="FFFFFF"/>
              <w:spacing w:before="100" w:beforeAutospacing="1" w:after="100" w:afterAutospacing="1"/>
              <w:rPr>
                <w:color w:val="212529"/>
                <w:szCs w:val="24"/>
              </w:rPr>
            </w:pPr>
            <w:r w:rsidRPr="00AB105E">
              <w:rPr>
                <w:color w:val="212529"/>
                <w:szCs w:val="24"/>
              </w:rPr>
              <w:t>Smooth transitions in their roles as family members and citizens.</w:t>
            </w:r>
          </w:p>
          <w:p w14:paraId="4866C1F0" w14:textId="4F176FB1" w:rsidR="00964D0B" w:rsidRPr="00CB34D7" w:rsidRDefault="00964D0B" w:rsidP="008918DB">
            <w:pPr>
              <w:widowControl/>
              <w:numPr>
                <w:ilvl w:val="2"/>
                <w:numId w:val="22"/>
              </w:numPr>
              <w:shd w:val="clear" w:color="auto" w:fill="FFFFFF"/>
              <w:spacing w:before="100" w:beforeAutospacing="1" w:after="100" w:afterAutospacing="1"/>
              <w:rPr>
                <w:color w:val="212529"/>
                <w:szCs w:val="24"/>
              </w:rPr>
            </w:pPr>
            <w:r w:rsidRPr="00AB105E">
              <w:rPr>
                <w:color w:val="212529"/>
                <w:szCs w:val="24"/>
              </w:rPr>
              <w:t>Reduce disparity in education by providing, in collaboration with WIOA partners and others, high quality AE programming that provides an inclusive and welcoming environment, rigorous curriculum and instruction, and related services responsive to and supportive of diversity, equity, and inclusion (DEI).</w:t>
            </w:r>
          </w:p>
          <w:p w14:paraId="7002C850" w14:textId="60A4F10A" w:rsidR="00964D0B" w:rsidRPr="00CB34D7" w:rsidRDefault="00964D0B" w:rsidP="008918DB">
            <w:pPr>
              <w:widowControl/>
              <w:numPr>
                <w:ilvl w:val="0"/>
                <w:numId w:val="22"/>
              </w:numPr>
              <w:shd w:val="clear" w:color="auto" w:fill="FFFFFF"/>
              <w:spacing w:before="100" w:beforeAutospacing="1" w:after="100" w:afterAutospacing="1"/>
              <w:rPr>
                <w:color w:val="212529"/>
                <w:szCs w:val="24"/>
              </w:rPr>
            </w:pPr>
            <w:r w:rsidRPr="00AB105E">
              <w:rPr>
                <w:color w:val="212529"/>
                <w:szCs w:val="24"/>
              </w:rPr>
              <w:t>Support innovation in the development of AE services to effectively serve eligible individuals most in need of education services through in-person and remote instruction and in coordination and collaboration with WIOA partner services.</w:t>
            </w:r>
          </w:p>
          <w:p w14:paraId="35CBA950" w14:textId="77777777" w:rsidR="00964D0B" w:rsidRPr="00AB105E" w:rsidRDefault="00964D0B" w:rsidP="00964D0B">
            <w:pPr>
              <w:widowControl/>
              <w:numPr>
                <w:ilvl w:val="0"/>
                <w:numId w:val="22"/>
              </w:numPr>
              <w:shd w:val="clear" w:color="auto" w:fill="FFFFFF"/>
              <w:spacing w:before="100" w:beforeAutospacing="1" w:after="100" w:afterAutospacing="1"/>
              <w:rPr>
                <w:color w:val="212529"/>
                <w:szCs w:val="24"/>
              </w:rPr>
            </w:pPr>
            <w:r w:rsidRPr="00AB105E">
              <w:rPr>
                <w:color w:val="212529"/>
                <w:szCs w:val="24"/>
              </w:rPr>
              <w:t>Improve and accelerate participant outcomes, especially educational functioning level completion, high school equivalency (HSE) credential or high school diploma (ADP) attainment, and enrollment in post-secondary education or training.</w:t>
            </w:r>
          </w:p>
        </w:tc>
      </w:tr>
      <w:tr w:rsidR="00964D0B" w:rsidRPr="00FE6494" w14:paraId="0ECE5558" w14:textId="77777777" w:rsidTr="00500EBA">
        <w:tc>
          <w:tcPr>
            <w:tcW w:w="6210" w:type="dxa"/>
            <w:gridSpan w:val="2"/>
            <w:tcBorders>
              <w:top w:val="nil"/>
              <w:left w:val="nil"/>
              <w:bottom w:val="nil"/>
              <w:right w:val="nil"/>
            </w:tcBorders>
          </w:tcPr>
          <w:p w14:paraId="5055B93B" w14:textId="77777777" w:rsidR="00964D0B" w:rsidRPr="00AB105E" w:rsidRDefault="00964D0B" w:rsidP="008918DB">
            <w:pPr>
              <w:spacing w:after="120"/>
              <w:jc w:val="both"/>
              <w:rPr>
                <w:b/>
                <w:szCs w:val="24"/>
              </w:rPr>
            </w:pPr>
            <w:r w:rsidRPr="00AB105E">
              <w:rPr>
                <w:b/>
                <w:szCs w:val="24"/>
              </w:rPr>
              <w:t xml:space="preserve">NUMBER OF PROPOSALS RECEIVED: </w:t>
            </w:r>
          </w:p>
        </w:tc>
        <w:tc>
          <w:tcPr>
            <w:tcW w:w="4698" w:type="dxa"/>
            <w:gridSpan w:val="2"/>
            <w:tcBorders>
              <w:top w:val="nil"/>
              <w:left w:val="nil"/>
              <w:bottom w:val="nil"/>
              <w:right w:val="nil"/>
            </w:tcBorders>
          </w:tcPr>
          <w:p w14:paraId="03AFEAC6" w14:textId="77777777" w:rsidR="00964D0B" w:rsidRPr="00FE6494" w:rsidRDefault="00964D0B" w:rsidP="008918DB">
            <w:pPr>
              <w:spacing w:after="120"/>
              <w:jc w:val="both"/>
              <w:rPr>
                <w:sz w:val="22"/>
                <w:szCs w:val="22"/>
              </w:rPr>
            </w:pPr>
            <w:r>
              <w:rPr>
                <w:sz w:val="22"/>
                <w:szCs w:val="22"/>
              </w:rPr>
              <w:t>7</w:t>
            </w:r>
          </w:p>
        </w:tc>
      </w:tr>
      <w:tr w:rsidR="00964D0B" w:rsidRPr="00FE6494" w14:paraId="7207F1FC" w14:textId="77777777" w:rsidTr="00500EBA">
        <w:trPr>
          <w:trHeight w:val="224"/>
        </w:trPr>
        <w:tc>
          <w:tcPr>
            <w:tcW w:w="6210" w:type="dxa"/>
            <w:gridSpan w:val="2"/>
            <w:tcBorders>
              <w:top w:val="nil"/>
              <w:left w:val="nil"/>
              <w:bottom w:val="nil"/>
              <w:right w:val="nil"/>
            </w:tcBorders>
          </w:tcPr>
          <w:p w14:paraId="1CACD947" w14:textId="77777777" w:rsidR="00964D0B" w:rsidRPr="00AB105E" w:rsidRDefault="00964D0B" w:rsidP="008918DB">
            <w:pPr>
              <w:spacing w:after="120"/>
              <w:jc w:val="both"/>
              <w:rPr>
                <w:b/>
                <w:szCs w:val="24"/>
              </w:rPr>
            </w:pPr>
            <w:r w:rsidRPr="00AB105E">
              <w:rPr>
                <w:b/>
                <w:szCs w:val="24"/>
              </w:rPr>
              <w:t xml:space="preserve">NUMBER OF PROPOSALS RECOMMENDED: </w:t>
            </w:r>
          </w:p>
        </w:tc>
        <w:tc>
          <w:tcPr>
            <w:tcW w:w="4698" w:type="dxa"/>
            <w:gridSpan w:val="2"/>
            <w:tcBorders>
              <w:top w:val="nil"/>
              <w:left w:val="nil"/>
              <w:bottom w:val="nil"/>
              <w:right w:val="nil"/>
            </w:tcBorders>
          </w:tcPr>
          <w:p w14:paraId="2E183722" w14:textId="77777777" w:rsidR="00964D0B" w:rsidRPr="00FE6494" w:rsidRDefault="00964D0B" w:rsidP="008918DB">
            <w:pPr>
              <w:spacing w:after="120"/>
              <w:jc w:val="both"/>
              <w:rPr>
                <w:sz w:val="22"/>
                <w:szCs w:val="22"/>
              </w:rPr>
            </w:pPr>
            <w:r>
              <w:rPr>
                <w:sz w:val="22"/>
                <w:szCs w:val="22"/>
              </w:rPr>
              <w:t>7</w:t>
            </w:r>
          </w:p>
        </w:tc>
      </w:tr>
      <w:tr w:rsidR="00964D0B" w:rsidRPr="00FE6494" w14:paraId="0959E1CA" w14:textId="77777777" w:rsidTr="00500EBA">
        <w:trPr>
          <w:trHeight w:val="117"/>
        </w:trPr>
        <w:tc>
          <w:tcPr>
            <w:tcW w:w="6210" w:type="dxa"/>
            <w:gridSpan w:val="2"/>
            <w:tcBorders>
              <w:top w:val="nil"/>
              <w:left w:val="nil"/>
              <w:bottom w:val="nil"/>
              <w:right w:val="nil"/>
            </w:tcBorders>
          </w:tcPr>
          <w:p w14:paraId="35DB3A32" w14:textId="77777777" w:rsidR="00964D0B" w:rsidRPr="00CB34D7" w:rsidRDefault="00964D0B" w:rsidP="00CB34D7">
            <w:pPr>
              <w:pStyle w:val="NoSpacing"/>
              <w:rPr>
                <w:b/>
                <w:bCs/>
                <w:sz w:val="24"/>
                <w:szCs w:val="24"/>
              </w:rPr>
            </w:pPr>
            <w:r w:rsidRPr="00CB34D7">
              <w:rPr>
                <w:b/>
                <w:bCs/>
                <w:sz w:val="24"/>
                <w:szCs w:val="24"/>
              </w:rPr>
              <w:t>NUMBER OF PROPOSALS NOT RECOMMENDED:</w:t>
            </w:r>
          </w:p>
        </w:tc>
        <w:tc>
          <w:tcPr>
            <w:tcW w:w="4698" w:type="dxa"/>
            <w:gridSpan w:val="2"/>
            <w:tcBorders>
              <w:top w:val="nil"/>
              <w:left w:val="nil"/>
              <w:bottom w:val="nil"/>
              <w:right w:val="nil"/>
            </w:tcBorders>
          </w:tcPr>
          <w:p w14:paraId="449E5619" w14:textId="05D16C3A" w:rsidR="00275BB8" w:rsidRPr="00FE6494" w:rsidRDefault="00964D0B" w:rsidP="008918DB">
            <w:pPr>
              <w:spacing w:after="120"/>
              <w:jc w:val="both"/>
              <w:rPr>
                <w:sz w:val="22"/>
                <w:szCs w:val="22"/>
              </w:rPr>
            </w:pPr>
            <w:r w:rsidRPr="00FE6494">
              <w:rPr>
                <w:sz w:val="22"/>
                <w:szCs w:val="22"/>
              </w:rPr>
              <w:t>0</w:t>
            </w:r>
          </w:p>
        </w:tc>
      </w:tr>
      <w:tr w:rsidR="00964D0B" w:rsidRPr="00FE6494" w14:paraId="7783E5EB" w14:textId="77777777" w:rsidTr="00B45B14">
        <w:trPr>
          <w:cantSplit/>
          <w:trHeight w:val="828"/>
        </w:trPr>
        <w:tc>
          <w:tcPr>
            <w:tcW w:w="10908" w:type="dxa"/>
            <w:gridSpan w:val="4"/>
            <w:tcBorders>
              <w:top w:val="nil"/>
              <w:left w:val="nil"/>
              <w:bottom w:val="nil"/>
              <w:right w:val="nil"/>
            </w:tcBorders>
          </w:tcPr>
          <w:p w14:paraId="6D008250" w14:textId="2430B530" w:rsidR="00964D0B" w:rsidRDefault="00964D0B" w:rsidP="008918DB">
            <w:pPr>
              <w:rPr>
                <w:b/>
                <w:szCs w:val="24"/>
              </w:rPr>
            </w:pPr>
            <w:r w:rsidRPr="00AB105E">
              <w:rPr>
                <w:b/>
                <w:szCs w:val="24"/>
              </w:rPr>
              <w:lastRenderedPageBreak/>
              <w:t xml:space="preserve">RESULT OF FUNDING: </w:t>
            </w:r>
            <w:r w:rsidRPr="00AB105E">
              <w:rPr>
                <w:szCs w:val="24"/>
              </w:rPr>
              <w:t>To assist eligible individuals to become literate and obtain the knowledge and skills necessary for employment and economic self-sufficiency, and to help</w:t>
            </w:r>
            <w:r w:rsidR="00902DC6">
              <w:rPr>
                <w:szCs w:val="24"/>
              </w:rPr>
              <w:t xml:space="preserve"> them</w:t>
            </w:r>
            <w:r w:rsidRPr="00AB105E">
              <w:rPr>
                <w:szCs w:val="24"/>
              </w:rPr>
              <w:t xml:space="preserve"> attain post-secondary education.</w:t>
            </w:r>
            <w:r w:rsidRPr="00AB105E">
              <w:rPr>
                <w:b/>
                <w:szCs w:val="24"/>
              </w:rPr>
              <w:t xml:space="preserve"> </w:t>
            </w:r>
          </w:p>
          <w:p w14:paraId="0963080B" w14:textId="77777777" w:rsidR="0028124F" w:rsidRPr="00AB105E" w:rsidRDefault="0028124F" w:rsidP="008918DB">
            <w:pPr>
              <w:rPr>
                <w:b/>
                <w:szCs w:val="24"/>
              </w:rPr>
            </w:pPr>
          </w:p>
          <w:tbl>
            <w:tblPr>
              <w:tblW w:w="10685" w:type="dxa"/>
              <w:jc w:val="center"/>
              <w:tblLayout w:type="fixed"/>
              <w:tblLook w:val="04A0" w:firstRow="1" w:lastRow="0" w:firstColumn="1" w:lastColumn="0" w:noHBand="0" w:noVBand="1"/>
            </w:tblPr>
            <w:tblGrid>
              <w:gridCol w:w="7430"/>
              <w:gridCol w:w="3255"/>
            </w:tblGrid>
            <w:tr w:rsidR="00964D0B" w:rsidRPr="00AB105E" w14:paraId="01B402CC" w14:textId="77777777" w:rsidTr="00500EBA">
              <w:trPr>
                <w:trHeight w:val="285"/>
                <w:jc w:val="center"/>
              </w:trPr>
              <w:tc>
                <w:tcPr>
                  <w:tcW w:w="7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43B9C" w14:textId="77777777" w:rsidR="00964D0B" w:rsidRPr="00AB105E" w:rsidRDefault="00964D0B" w:rsidP="008918DB">
                  <w:pPr>
                    <w:rPr>
                      <w:color w:val="000000"/>
                      <w:szCs w:val="24"/>
                    </w:rPr>
                  </w:pPr>
                  <w:r w:rsidRPr="00AB105E">
                    <w:rPr>
                      <w:b/>
                      <w:color w:val="000000"/>
                      <w:szCs w:val="24"/>
                    </w:rPr>
                    <w:t>RECIPIENTS</w:t>
                  </w:r>
                </w:p>
              </w:tc>
              <w:tc>
                <w:tcPr>
                  <w:tcW w:w="3255" w:type="dxa"/>
                  <w:tcBorders>
                    <w:top w:val="single" w:sz="4" w:space="0" w:color="auto"/>
                    <w:left w:val="single" w:sz="4" w:space="0" w:color="auto"/>
                    <w:bottom w:val="single" w:sz="4" w:space="0" w:color="auto"/>
                    <w:right w:val="single" w:sz="4" w:space="0" w:color="auto"/>
                  </w:tcBorders>
                  <w:shd w:val="clear" w:color="auto" w:fill="auto"/>
                  <w:noWrap/>
                </w:tcPr>
                <w:p w14:paraId="1CBFB5F4" w14:textId="77777777" w:rsidR="00964D0B" w:rsidRPr="00AB105E" w:rsidRDefault="00964D0B" w:rsidP="008918DB">
                  <w:pPr>
                    <w:jc w:val="right"/>
                    <w:rPr>
                      <w:color w:val="000000"/>
                      <w:szCs w:val="24"/>
                    </w:rPr>
                  </w:pPr>
                  <w:r w:rsidRPr="00AB105E">
                    <w:rPr>
                      <w:b/>
                      <w:bCs/>
                      <w:szCs w:val="24"/>
                    </w:rPr>
                    <w:t>AMOUNTS</w:t>
                  </w:r>
                </w:p>
              </w:tc>
            </w:tr>
            <w:tr w:rsidR="00964D0B" w:rsidRPr="00AB105E" w14:paraId="3C2D25FB" w14:textId="77777777" w:rsidTr="00500EBA">
              <w:trPr>
                <w:trHeight w:val="285"/>
                <w:jc w:val="center"/>
              </w:trPr>
              <w:tc>
                <w:tcPr>
                  <w:tcW w:w="7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C0594" w14:textId="3BE3CD86" w:rsidR="00964D0B" w:rsidRPr="00AB105E" w:rsidRDefault="00964D0B" w:rsidP="008918DB">
                  <w:pPr>
                    <w:rPr>
                      <w:color w:val="000000"/>
                      <w:szCs w:val="24"/>
                    </w:rPr>
                  </w:pPr>
                  <w:r w:rsidRPr="00AB105E">
                    <w:rPr>
                      <w:color w:val="000000"/>
                      <w:szCs w:val="24"/>
                    </w:rPr>
                    <w:t xml:space="preserve">Berkshire County Sheriff's </w:t>
                  </w:r>
                  <w:r w:rsidR="00D507E0" w:rsidRPr="00AB105E">
                    <w:rPr>
                      <w:color w:val="000000"/>
                      <w:szCs w:val="24"/>
                    </w:rPr>
                    <w:t>Department</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EE4D3" w14:textId="77777777" w:rsidR="00964D0B" w:rsidRPr="00AB105E" w:rsidRDefault="00964D0B" w:rsidP="008918DB">
                  <w:pPr>
                    <w:jc w:val="right"/>
                    <w:rPr>
                      <w:color w:val="000000"/>
                      <w:szCs w:val="24"/>
                    </w:rPr>
                  </w:pPr>
                  <w:r w:rsidRPr="00AB105E">
                    <w:rPr>
                      <w:color w:val="000000"/>
                      <w:szCs w:val="24"/>
                    </w:rPr>
                    <w:t xml:space="preserve">$119,281 </w:t>
                  </w:r>
                </w:p>
              </w:tc>
            </w:tr>
            <w:tr w:rsidR="00964D0B" w:rsidRPr="00AB105E" w14:paraId="3B7321D7" w14:textId="77777777" w:rsidTr="00500EBA">
              <w:trPr>
                <w:trHeight w:val="285"/>
                <w:jc w:val="center"/>
              </w:trPr>
              <w:tc>
                <w:tcPr>
                  <w:tcW w:w="7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6D1EC" w14:textId="77777777" w:rsidR="00964D0B" w:rsidRPr="00AB105E" w:rsidRDefault="00964D0B" w:rsidP="008918DB">
                  <w:pPr>
                    <w:rPr>
                      <w:color w:val="000000"/>
                      <w:szCs w:val="24"/>
                    </w:rPr>
                  </w:pPr>
                  <w:r w:rsidRPr="00AB105E">
                    <w:rPr>
                      <w:color w:val="000000"/>
                      <w:szCs w:val="24"/>
                    </w:rPr>
                    <w:t>Bristol County Sheriff's Department</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00601" w14:textId="77777777" w:rsidR="00964D0B" w:rsidRPr="00AB105E" w:rsidRDefault="00964D0B" w:rsidP="008918DB">
                  <w:pPr>
                    <w:jc w:val="right"/>
                    <w:rPr>
                      <w:color w:val="000000"/>
                      <w:szCs w:val="24"/>
                    </w:rPr>
                  </w:pPr>
                  <w:r w:rsidRPr="00AB105E">
                    <w:rPr>
                      <w:color w:val="000000"/>
                      <w:szCs w:val="24"/>
                    </w:rPr>
                    <w:t xml:space="preserve">$262,500 </w:t>
                  </w:r>
                </w:p>
              </w:tc>
            </w:tr>
            <w:tr w:rsidR="00964D0B" w:rsidRPr="00AB105E" w14:paraId="60321128" w14:textId="77777777" w:rsidTr="00500EBA">
              <w:trPr>
                <w:trHeight w:val="285"/>
                <w:jc w:val="center"/>
              </w:trPr>
              <w:tc>
                <w:tcPr>
                  <w:tcW w:w="7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607E7" w14:textId="031C27E1" w:rsidR="00964D0B" w:rsidRPr="00AB105E" w:rsidRDefault="00964D0B" w:rsidP="008918DB">
                  <w:pPr>
                    <w:rPr>
                      <w:color w:val="000000"/>
                      <w:szCs w:val="24"/>
                    </w:rPr>
                  </w:pPr>
                  <w:r w:rsidRPr="00AB105E">
                    <w:rPr>
                      <w:color w:val="000000"/>
                      <w:szCs w:val="24"/>
                    </w:rPr>
                    <w:t>Essex County Sheriff's</w:t>
                  </w:r>
                  <w:r w:rsidR="00D507E0">
                    <w:rPr>
                      <w:color w:val="000000"/>
                      <w:szCs w:val="24"/>
                    </w:rPr>
                    <w:t xml:space="preserve"> </w:t>
                  </w:r>
                  <w:r w:rsidR="00D507E0" w:rsidRPr="00AB105E">
                    <w:rPr>
                      <w:color w:val="000000"/>
                      <w:szCs w:val="24"/>
                    </w:rPr>
                    <w:t>Department</w:t>
                  </w:r>
                  <w:r w:rsidRPr="00AB105E">
                    <w:rPr>
                      <w:color w:val="000000"/>
                      <w:szCs w:val="24"/>
                    </w:rPr>
                    <w:t xml:space="preserve"> </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9F7BD" w14:textId="77777777" w:rsidR="00964D0B" w:rsidRPr="00AB105E" w:rsidRDefault="00964D0B" w:rsidP="008918DB">
                  <w:pPr>
                    <w:jc w:val="right"/>
                    <w:rPr>
                      <w:color w:val="000000"/>
                      <w:szCs w:val="24"/>
                    </w:rPr>
                  </w:pPr>
                  <w:r w:rsidRPr="00AB105E">
                    <w:rPr>
                      <w:color w:val="000000"/>
                      <w:szCs w:val="24"/>
                    </w:rPr>
                    <w:t xml:space="preserve">$567,572 </w:t>
                  </w:r>
                </w:p>
              </w:tc>
            </w:tr>
            <w:tr w:rsidR="00964D0B" w:rsidRPr="00AB105E" w14:paraId="1A875BE2" w14:textId="77777777" w:rsidTr="00500EBA">
              <w:trPr>
                <w:trHeight w:val="285"/>
                <w:jc w:val="center"/>
              </w:trPr>
              <w:tc>
                <w:tcPr>
                  <w:tcW w:w="7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92357" w14:textId="75D2BDC0" w:rsidR="00964D0B" w:rsidRPr="00AB105E" w:rsidRDefault="00964D0B" w:rsidP="008918DB">
                  <w:pPr>
                    <w:rPr>
                      <w:color w:val="000000"/>
                      <w:szCs w:val="24"/>
                    </w:rPr>
                  </w:pPr>
                  <w:r w:rsidRPr="00AB105E">
                    <w:rPr>
                      <w:color w:val="000000"/>
                      <w:szCs w:val="24"/>
                    </w:rPr>
                    <w:t>Hampden County Sheriff's</w:t>
                  </w:r>
                  <w:r w:rsidR="00D507E0">
                    <w:rPr>
                      <w:color w:val="000000"/>
                      <w:szCs w:val="24"/>
                    </w:rPr>
                    <w:t xml:space="preserve"> </w:t>
                  </w:r>
                  <w:r w:rsidR="00D507E0" w:rsidRPr="00AB105E">
                    <w:rPr>
                      <w:color w:val="000000"/>
                      <w:szCs w:val="24"/>
                    </w:rPr>
                    <w:t>Department</w:t>
                  </w:r>
                  <w:r w:rsidRPr="00AB105E">
                    <w:rPr>
                      <w:color w:val="000000"/>
                      <w:szCs w:val="24"/>
                    </w:rPr>
                    <w:t xml:space="preserve"> </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DAB73" w14:textId="77777777" w:rsidR="00964D0B" w:rsidRPr="00AB105E" w:rsidRDefault="00964D0B" w:rsidP="008918DB">
                  <w:pPr>
                    <w:jc w:val="right"/>
                    <w:rPr>
                      <w:color w:val="000000"/>
                      <w:szCs w:val="24"/>
                    </w:rPr>
                  </w:pPr>
                  <w:r w:rsidRPr="00AB105E">
                    <w:rPr>
                      <w:color w:val="000000"/>
                      <w:szCs w:val="24"/>
                    </w:rPr>
                    <w:t xml:space="preserve">$342,000 </w:t>
                  </w:r>
                </w:p>
              </w:tc>
            </w:tr>
            <w:tr w:rsidR="00964D0B" w:rsidRPr="00AB105E" w14:paraId="70A146D3" w14:textId="77777777" w:rsidTr="00500EBA">
              <w:trPr>
                <w:trHeight w:val="285"/>
                <w:jc w:val="center"/>
              </w:trPr>
              <w:tc>
                <w:tcPr>
                  <w:tcW w:w="7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C9F61" w14:textId="3A9AB3A5" w:rsidR="00964D0B" w:rsidRPr="00AB105E" w:rsidRDefault="00964D0B" w:rsidP="008918DB">
                  <w:pPr>
                    <w:rPr>
                      <w:color w:val="000000"/>
                      <w:szCs w:val="24"/>
                    </w:rPr>
                  </w:pPr>
                  <w:r w:rsidRPr="00AB105E">
                    <w:rPr>
                      <w:color w:val="000000"/>
                      <w:szCs w:val="24"/>
                    </w:rPr>
                    <w:t>Hampshire C</w:t>
                  </w:r>
                  <w:r w:rsidR="00D507E0">
                    <w:rPr>
                      <w:color w:val="000000"/>
                      <w:szCs w:val="24"/>
                    </w:rPr>
                    <w:t>ounty House of Correction</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B2183" w14:textId="77777777" w:rsidR="00964D0B" w:rsidRPr="00AB105E" w:rsidRDefault="00964D0B" w:rsidP="008918DB">
                  <w:pPr>
                    <w:jc w:val="right"/>
                    <w:rPr>
                      <w:color w:val="000000"/>
                      <w:szCs w:val="24"/>
                    </w:rPr>
                  </w:pPr>
                  <w:r w:rsidRPr="00AB105E">
                    <w:rPr>
                      <w:color w:val="000000"/>
                      <w:szCs w:val="24"/>
                    </w:rPr>
                    <w:t xml:space="preserve">$139,873 </w:t>
                  </w:r>
                </w:p>
              </w:tc>
            </w:tr>
            <w:tr w:rsidR="00964D0B" w:rsidRPr="00AB105E" w14:paraId="12BD1F98" w14:textId="77777777" w:rsidTr="00500EBA">
              <w:trPr>
                <w:trHeight w:val="285"/>
                <w:jc w:val="center"/>
              </w:trPr>
              <w:tc>
                <w:tcPr>
                  <w:tcW w:w="7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6FB3E" w14:textId="5D118243" w:rsidR="00964D0B" w:rsidRPr="00AB105E" w:rsidRDefault="00964D0B" w:rsidP="008918DB">
                  <w:pPr>
                    <w:rPr>
                      <w:color w:val="000000"/>
                      <w:szCs w:val="24"/>
                    </w:rPr>
                  </w:pPr>
                  <w:r w:rsidRPr="00AB105E">
                    <w:rPr>
                      <w:color w:val="000000"/>
                      <w:szCs w:val="24"/>
                    </w:rPr>
                    <w:t>Suffolk County Sheriff's</w:t>
                  </w:r>
                  <w:r w:rsidR="00D507E0">
                    <w:rPr>
                      <w:color w:val="000000"/>
                      <w:szCs w:val="24"/>
                    </w:rPr>
                    <w:t xml:space="preserve"> </w:t>
                  </w:r>
                  <w:r w:rsidR="00D507E0" w:rsidRPr="00AB105E">
                    <w:rPr>
                      <w:color w:val="000000"/>
                      <w:szCs w:val="24"/>
                    </w:rPr>
                    <w:t>Department</w:t>
                  </w:r>
                  <w:r w:rsidRPr="00AB105E">
                    <w:rPr>
                      <w:color w:val="000000"/>
                      <w:szCs w:val="24"/>
                    </w:rPr>
                    <w:t xml:space="preserve"> </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17D9F" w14:textId="77777777" w:rsidR="00964D0B" w:rsidRPr="00AB105E" w:rsidRDefault="00964D0B" w:rsidP="008918DB">
                  <w:pPr>
                    <w:jc w:val="right"/>
                    <w:rPr>
                      <w:color w:val="000000"/>
                      <w:szCs w:val="24"/>
                    </w:rPr>
                  </w:pPr>
                  <w:r w:rsidRPr="00AB105E">
                    <w:rPr>
                      <w:color w:val="000000"/>
                      <w:szCs w:val="24"/>
                    </w:rPr>
                    <w:t xml:space="preserve">$220,327 </w:t>
                  </w:r>
                </w:p>
              </w:tc>
            </w:tr>
            <w:tr w:rsidR="00964D0B" w:rsidRPr="00AB105E" w14:paraId="523A9504" w14:textId="77777777" w:rsidTr="00500EBA">
              <w:trPr>
                <w:trHeight w:val="285"/>
                <w:jc w:val="center"/>
              </w:trPr>
              <w:tc>
                <w:tcPr>
                  <w:tcW w:w="7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1D418" w14:textId="64AE34BA" w:rsidR="00964D0B" w:rsidRPr="00AB105E" w:rsidRDefault="00964D0B" w:rsidP="008918DB">
                  <w:pPr>
                    <w:rPr>
                      <w:color w:val="000000"/>
                      <w:szCs w:val="24"/>
                    </w:rPr>
                  </w:pPr>
                  <w:r w:rsidRPr="00AB105E">
                    <w:rPr>
                      <w:color w:val="000000"/>
                      <w:szCs w:val="24"/>
                    </w:rPr>
                    <w:t>Worcester County Sheriff's</w:t>
                  </w:r>
                  <w:r w:rsidR="00D507E0">
                    <w:rPr>
                      <w:color w:val="000000"/>
                      <w:szCs w:val="24"/>
                    </w:rPr>
                    <w:t xml:space="preserve"> </w:t>
                  </w:r>
                  <w:r w:rsidR="00D507E0" w:rsidRPr="00AB105E">
                    <w:rPr>
                      <w:color w:val="000000"/>
                      <w:szCs w:val="24"/>
                    </w:rPr>
                    <w:t>Department</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2A0AB" w14:textId="77777777" w:rsidR="00964D0B" w:rsidRPr="00AB105E" w:rsidRDefault="00964D0B" w:rsidP="008918DB">
                  <w:pPr>
                    <w:jc w:val="right"/>
                    <w:rPr>
                      <w:color w:val="000000"/>
                      <w:szCs w:val="24"/>
                    </w:rPr>
                  </w:pPr>
                  <w:r w:rsidRPr="00AB105E">
                    <w:rPr>
                      <w:color w:val="000000"/>
                      <w:szCs w:val="24"/>
                    </w:rPr>
                    <w:t xml:space="preserve">$387,473 </w:t>
                  </w:r>
                </w:p>
              </w:tc>
            </w:tr>
            <w:tr w:rsidR="00964D0B" w:rsidRPr="00AB105E" w14:paraId="4DAFC006" w14:textId="77777777" w:rsidTr="00500EBA">
              <w:trPr>
                <w:trHeight w:val="285"/>
                <w:jc w:val="center"/>
              </w:trPr>
              <w:tc>
                <w:tcPr>
                  <w:tcW w:w="7430" w:type="dxa"/>
                  <w:tcBorders>
                    <w:top w:val="single" w:sz="4" w:space="0" w:color="auto"/>
                    <w:left w:val="single" w:sz="4" w:space="0" w:color="auto"/>
                    <w:bottom w:val="single" w:sz="4" w:space="0" w:color="auto"/>
                    <w:right w:val="single" w:sz="4" w:space="0" w:color="auto"/>
                  </w:tcBorders>
                  <w:shd w:val="clear" w:color="auto" w:fill="auto"/>
                  <w:noWrap/>
                </w:tcPr>
                <w:p w14:paraId="2C738C93" w14:textId="77777777" w:rsidR="00964D0B" w:rsidRPr="00AB105E" w:rsidRDefault="00964D0B" w:rsidP="008918DB">
                  <w:pPr>
                    <w:rPr>
                      <w:b/>
                      <w:bCs/>
                      <w:color w:val="000000"/>
                      <w:szCs w:val="24"/>
                    </w:rPr>
                  </w:pPr>
                  <w:r w:rsidRPr="00AB105E">
                    <w:rPr>
                      <w:b/>
                      <w:bCs/>
                      <w:szCs w:val="24"/>
                    </w:rPr>
                    <w:t>TOTAL STATE AND FEDERAL FUNDS</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4C03D" w14:textId="77777777" w:rsidR="00964D0B" w:rsidRPr="00AB105E" w:rsidRDefault="00964D0B" w:rsidP="008918DB">
                  <w:pPr>
                    <w:jc w:val="right"/>
                    <w:rPr>
                      <w:b/>
                      <w:bCs/>
                      <w:color w:val="000000"/>
                      <w:szCs w:val="24"/>
                    </w:rPr>
                  </w:pPr>
                  <w:r w:rsidRPr="00AB105E">
                    <w:rPr>
                      <w:b/>
                      <w:bCs/>
                      <w:color w:val="000000"/>
                      <w:szCs w:val="24"/>
                    </w:rPr>
                    <w:t>$2,039,026</w:t>
                  </w:r>
                </w:p>
              </w:tc>
            </w:tr>
          </w:tbl>
          <w:p w14:paraId="6A66742E" w14:textId="77777777" w:rsidR="00964D0B" w:rsidRPr="00AB105E" w:rsidRDefault="00964D0B" w:rsidP="008918DB">
            <w:pPr>
              <w:rPr>
                <w:szCs w:val="24"/>
              </w:rPr>
            </w:pPr>
          </w:p>
        </w:tc>
      </w:tr>
    </w:tbl>
    <w:p w14:paraId="1A186714" w14:textId="77777777" w:rsidR="00964D0B" w:rsidRPr="00FE6494" w:rsidRDefault="00964D0B" w:rsidP="00964D0B">
      <w:pPr>
        <w:jc w:val="both"/>
        <w:rPr>
          <w:sz w:val="22"/>
          <w:szCs w:val="22"/>
        </w:rPr>
      </w:pPr>
      <w:r w:rsidRPr="00FE6494">
        <w:rPr>
          <w:sz w:val="22"/>
          <w:szCs w:val="22"/>
        </w:rPr>
        <w:tab/>
      </w:r>
    </w:p>
    <w:p w14:paraId="353723BD" w14:textId="77777777" w:rsidR="00964D0B" w:rsidRPr="00FE6494" w:rsidRDefault="00964D0B" w:rsidP="00964D0B">
      <w:pPr>
        <w:spacing w:before="60" w:after="60"/>
        <w:jc w:val="both"/>
        <w:rPr>
          <w:sz w:val="22"/>
          <w:szCs w:val="22"/>
        </w:rPr>
      </w:pPr>
    </w:p>
    <w:p w14:paraId="092771B5" w14:textId="77777777" w:rsidR="00964D0B" w:rsidRDefault="00964D0B" w:rsidP="00DC10B6">
      <w:pPr>
        <w:rPr>
          <w:b/>
          <w:bCs/>
          <w:szCs w:val="24"/>
        </w:rPr>
      </w:pPr>
    </w:p>
    <w:p w14:paraId="2EC2CADE" w14:textId="138DF5D0" w:rsidR="00964D0B" w:rsidRDefault="00964D0B" w:rsidP="00DC10B6">
      <w:pPr>
        <w:rPr>
          <w:b/>
          <w:bCs/>
          <w:szCs w:val="24"/>
        </w:rPr>
      </w:pPr>
    </w:p>
    <w:p w14:paraId="481BDF24" w14:textId="704C32DB" w:rsidR="00A4268F" w:rsidRDefault="00A4268F" w:rsidP="00DC10B6">
      <w:pPr>
        <w:rPr>
          <w:b/>
          <w:bCs/>
          <w:szCs w:val="24"/>
        </w:rPr>
      </w:pPr>
    </w:p>
    <w:p w14:paraId="3647E00A" w14:textId="7E6AA96F" w:rsidR="00A4268F" w:rsidRDefault="00A4268F" w:rsidP="00DC10B6">
      <w:pPr>
        <w:rPr>
          <w:b/>
          <w:bCs/>
          <w:szCs w:val="24"/>
        </w:rPr>
      </w:pPr>
    </w:p>
    <w:p w14:paraId="5CF3044E" w14:textId="71F8FD46" w:rsidR="00A4268F" w:rsidRDefault="00A4268F" w:rsidP="00DC10B6">
      <w:pPr>
        <w:rPr>
          <w:b/>
          <w:bCs/>
          <w:szCs w:val="24"/>
        </w:rPr>
      </w:pPr>
    </w:p>
    <w:p w14:paraId="78195791" w14:textId="7F4160AA" w:rsidR="00A4268F" w:rsidRDefault="00A4268F" w:rsidP="00DC10B6">
      <w:pPr>
        <w:rPr>
          <w:b/>
          <w:bCs/>
          <w:szCs w:val="24"/>
        </w:rPr>
      </w:pPr>
    </w:p>
    <w:p w14:paraId="0A2657DE" w14:textId="7C0587BB" w:rsidR="00A4268F" w:rsidRDefault="00A4268F" w:rsidP="00DC10B6">
      <w:pPr>
        <w:rPr>
          <w:b/>
          <w:bCs/>
          <w:szCs w:val="24"/>
        </w:rPr>
      </w:pPr>
    </w:p>
    <w:p w14:paraId="7B3517F3" w14:textId="3EE4D1C5" w:rsidR="00A4268F" w:rsidRDefault="00A4268F" w:rsidP="00DC10B6">
      <w:pPr>
        <w:rPr>
          <w:b/>
          <w:bCs/>
          <w:szCs w:val="24"/>
        </w:rPr>
      </w:pPr>
    </w:p>
    <w:p w14:paraId="6B503C38" w14:textId="00231F64" w:rsidR="00A4268F" w:rsidRDefault="00A4268F" w:rsidP="00DC10B6">
      <w:pPr>
        <w:rPr>
          <w:b/>
          <w:bCs/>
          <w:szCs w:val="24"/>
        </w:rPr>
      </w:pPr>
    </w:p>
    <w:p w14:paraId="5E77FA4C" w14:textId="3BCA0D94" w:rsidR="00A4268F" w:rsidRDefault="00A4268F" w:rsidP="00DC10B6">
      <w:pPr>
        <w:rPr>
          <w:b/>
          <w:bCs/>
          <w:szCs w:val="24"/>
        </w:rPr>
      </w:pPr>
    </w:p>
    <w:p w14:paraId="5177B211" w14:textId="77F72511" w:rsidR="00A4268F" w:rsidRDefault="00A4268F" w:rsidP="00DC10B6">
      <w:pPr>
        <w:rPr>
          <w:b/>
          <w:bCs/>
          <w:szCs w:val="24"/>
        </w:rPr>
      </w:pPr>
    </w:p>
    <w:p w14:paraId="5F55F6C8" w14:textId="7FE94F5D" w:rsidR="00A4268F" w:rsidRDefault="00A4268F" w:rsidP="00DC10B6">
      <w:pPr>
        <w:rPr>
          <w:b/>
          <w:bCs/>
          <w:szCs w:val="24"/>
        </w:rPr>
      </w:pPr>
    </w:p>
    <w:p w14:paraId="34969487" w14:textId="0FCCCEB2" w:rsidR="00A4268F" w:rsidRDefault="00A4268F" w:rsidP="00DC10B6">
      <w:pPr>
        <w:rPr>
          <w:b/>
          <w:bCs/>
          <w:szCs w:val="24"/>
        </w:rPr>
      </w:pPr>
    </w:p>
    <w:p w14:paraId="3F22395D" w14:textId="1EFF6F31" w:rsidR="00A4268F" w:rsidRDefault="00A4268F" w:rsidP="00DC10B6">
      <w:pPr>
        <w:rPr>
          <w:b/>
          <w:bCs/>
          <w:szCs w:val="24"/>
        </w:rPr>
      </w:pPr>
    </w:p>
    <w:p w14:paraId="48596C70" w14:textId="29A1E306" w:rsidR="00A4268F" w:rsidRDefault="00A4268F" w:rsidP="00DC10B6">
      <w:pPr>
        <w:rPr>
          <w:b/>
          <w:bCs/>
          <w:szCs w:val="24"/>
        </w:rPr>
      </w:pPr>
    </w:p>
    <w:p w14:paraId="428F2AF5" w14:textId="096FC150" w:rsidR="00A4268F" w:rsidRDefault="00A4268F" w:rsidP="00DC10B6">
      <w:pPr>
        <w:rPr>
          <w:b/>
          <w:bCs/>
          <w:szCs w:val="24"/>
        </w:rPr>
      </w:pPr>
    </w:p>
    <w:p w14:paraId="1F57D868" w14:textId="0815C60E" w:rsidR="00A4268F" w:rsidRDefault="00A4268F" w:rsidP="00DC10B6">
      <w:pPr>
        <w:rPr>
          <w:b/>
          <w:bCs/>
          <w:szCs w:val="24"/>
        </w:rPr>
      </w:pPr>
    </w:p>
    <w:p w14:paraId="465BCA5F" w14:textId="4A6F7CB2" w:rsidR="00A4268F" w:rsidRDefault="00A4268F" w:rsidP="00DC10B6">
      <w:pPr>
        <w:rPr>
          <w:b/>
          <w:bCs/>
          <w:szCs w:val="24"/>
        </w:rPr>
      </w:pPr>
    </w:p>
    <w:p w14:paraId="320F9EDE" w14:textId="1C4E7B33" w:rsidR="00A4268F" w:rsidRDefault="00A4268F" w:rsidP="00DC10B6">
      <w:pPr>
        <w:rPr>
          <w:b/>
          <w:bCs/>
          <w:szCs w:val="24"/>
        </w:rPr>
      </w:pPr>
    </w:p>
    <w:p w14:paraId="09D9111F" w14:textId="67729193" w:rsidR="00A4268F" w:rsidRDefault="00A4268F" w:rsidP="00DC10B6">
      <w:pPr>
        <w:rPr>
          <w:b/>
          <w:bCs/>
          <w:szCs w:val="24"/>
        </w:rPr>
      </w:pPr>
    </w:p>
    <w:p w14:paraId="3147A0E6" w14:textId="23F471FF" w:rsidR="00A4268F" w:rsidRDefault="00A4268F" w:rsidP="00DC10B6">
      <w:pPr>
        <w:rPr>
          <w:b/>
          <w:bCs/>
          <w:szCs w:val="24"/>
        </w:rPr>
      </w:pPr>
    </w:p>
    <w:p w14:paraId="73C60053" w14:textId="0E07754E" w:rsidR="00A4268F" w:rsidRDefault="00A4268F" w:rsidP="00DC10B6">
      <w:pPr>
        <w:rPr>
          <w:b/>
          <w:bCs/>
          <w:szCs w:val="24"/>
        </w:rPr>
      </w:pPr>
    </w:p>
    <w:p w14:paraId="4F2BDC45" w14:textId="60AE1FFA" w:rsidR="00A4268F" w:rsidRDefault="00A4268F" w:rsidP="00DC10B6">
      <w:pPr>
        <w:rPr>
          <w:b/>
          <w:bCs/>
          <w:szCs w:val="24"/>
        </w:rPr>
      </w:pPr>
    </w:p>
    <w:p w14:paraId="130D9CA7" w14:textId="0C3F7C8D" w:rsidR="00A4268F" w:rsidRDefault="00A4268F" w:rsidP="00DC10B6">
      <w:pPr>
        <w:rPr>
          <w:b/>
          <w:bCs/>
          <w:szCs w:val="24"/>
        </w:rPr>
      </w:pPr>
    </w:p>
    <w:p w14:paraId="7A99E471" w14:textId="7CDDBE3B" w:rsidR="00A4268F" w:rsidRDefault="00A4268F" w:rsidP="00DC10B6">
      <w:pPr>
        <w:rPr>
          <w:b/>
          <w:bCs/>
          <w:szCs w:val="24"/>
        </w:rPr>
      </w:pPr>
    </w:p>
    <w:p w14:paraId="61D7CEF3" w14:textId="2F2B2150" w:rsidR="00A4268F" w:rsidRDefault="00A4268F" w:rsidP="00DC10B6">
      <w:pPr>
        <w:rPr>
          <w:b/>
          <w:bCs/>
          <w:szCs w:val="24"/>
        </w:rPr>
      </w:pPr>
    </w:p>
    <w:p w14:paraId="24A9B628" w14:textId="1DBDE9EF" w:rsidR="00A4268F" w:rsidRDefault="00A4268F" w:rsidP="00DC10B6">
      <w:pPr>
        <w:rPr>
          <w:b/>
          <w:bCs/>
          <w:szCs w:val="24"/>
        </w:rPr>
      </w:pPr>
    </w:p>
    <w:p w14:paraId="19C441A8" w14:textId="1917769E" w:rsidR="00A4268F" w:rsidRDefault="00A4268F" w:rsidP="00DC10B6">
      <w:pPr>
        <w:rPr>
          <w:b/>
          <w:bCs/>
          <w:szCs w:val="24"/>
        </w:rPr>
      </w:pPr>
    </w:p>
    <w:p w14:paraId="342E41CC" w14:textId="6D9F0400" w:rsidR="00A4268F" w:rsidRDefault="00A4268F" w:rsidP="00DC10B6">
      <w:pPr>
        <w:rPr>
          <w:b/>
          <w:bCs/>
          <w:szCs w:val="24"/>
        </w:rPr>
      </w:pPr>
    </w:p>
    <w:p w14:paraId="08696C7D" w14:textId="4F73ADE2" w:rsidR="00A4268F" w:rsidRDefault="00A4268F" w:rsidP="00DC10B6">
      <w:pPr>
        <w:rPr>
          <w:b/>
          <w:bCs/>
          <w:szCs w:val="24"/>
        </w:rPr>
      </w:pPr>
    </w:p>
    <w:p w14:paraId="23E292F7" w14:textId="462CDBBB" w:rsidR="00A4268F" w:rsidRDefault="00A4268F" w:rsidP="00DC10B6">
      <w:pPr>
        <w:rPr>
          <w:b/>
          <w:bCs/>
          <w:szCs w:val="24"/>
        </w:rPr>
      </w:pPr>
    </w:p>
    <w:p w14:paraId="41F67225" w14:textId="2685CDC9" w:rsidR="00A4268F" w:rsidRDefault="00A4268F" w:rsidP="00DC10B6">
      <w:pPr>
        <w:rPr>
          <w:b/>
          <w:bCs/>
          <w:szCs w:val="24"/>
        </w:rPr>
      </w:pPr>
    </w:p>
    <w:p w14:paraId="76345169" w14:textId="50242E97" w:rsidR="00A4268F" w:rsidRDefault="00A4268F" w:rsidP="00DC10B6">
      <w:pPr>
        <w:rPr>
          <w:b/>
          <w:bCs/>
          <w:szCs w:val="24"/>
        </w:rPr>
      </w:pPr>
    </w:p>
    <w:p w14:paraId="171C4407" w14:textId="326A8CF9" w:rsidR="00A4268F" w:rsidRDefault="00A4268F" w:rsidP="00DC10B6">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A4268F" w:rsidRPr="00500EBA" w14:paraId="0488117B" w14:textId="77777777" w:rsidTr="008918DB">
        <w:trPr>
          <w:cantSplit/>
        </w:trPr>
        <w:tc>
          <w:tcPr>
            <w:tcW w:w="3438" w:type="dxa"/>
            <w:tcBorders>
              <w:top w:val="nil"/>
              <w:left w:val="nil"/>
              <w:bottom w:val="nil"/>
              <w:right w:val="nil"/>
            </w:tcBorders>
          </w:tcPr>
          <w:p w14:paraId="1D641365" w14:textId="77777777" w:rsidR="00A4268F" w:rsidRPr="00500EBA" w:rsidRDefault="00A4268F" w:rsidP="00500EBA">
            <w:pPr>
              <w:pStyle w:val="NoSpacing"/>
              <w:rPr>
                <w:b/>
                <w:bCs/>
                <w:sz w:val="24"/>
                <w:szCs w:val="24"/>
              </w:rPr>
            </w:pPr>
            <w:r w:rsidRPr="00500EBA">
              <w:rPr>
                <w:b/>
                <w:bCs/>
                <w:sz w:val="24"/>
                <w:szCs w:val="24"/>
              </w:rPr>
              <w:lastRenderedPageBreak/>
              <w:t xml:space="preserve">NAME OF GRANT PROGRAM:   </w:t>
            </w:r>
          </w:p>
        </w:tc>
        <w:tc>
          <w:tcPr>
            <w:tcW w:w="5040" w:type="dxa"/>
            <w:gridSpan w:val="2"/>
            <w:tcBorders>
              <w:top w:val="nil"/>
              <w:left w:val="nil"/>
              <w:bottom w:val="nil"/>
              <w:right w:val="nil"/>
            </w:tcBorders>
          </w:tcPr>
          <w:p w14:paraId="2348BB39" w14:textId="77777777" w:rsidR="00A4268F" w:rsidRPr="00500EBA" w:rsidRDefault="00A4268F" w:rsidP="00500EBA">
            <w:pPr>
              <w:pStyle w:val="NoSpacing"/>
            </w:pPr>
            <w:r w:rsidRPr="00500EBA">
              <w:rPr>
                <w:b/>
                <w:bCs/>
                <w:sz w:val="24"/>
                <w:szCs w:val="24"/>
              </w:rPr>
              <w:t>FY2023 &amp; FY2024: MassSTEP ABE and MassSTEP ESOL Planning and Implementation Requests for Proposals (Planning Grant)</w:t>
            </w:r>
          </w:p>
        </w:tc>
        <w:tc>
          <w:tcPr>
            <w:tcW w:w="2430" w:type="dxa"/>
            <w:tcBorders>
              <w:top w:val="nil"/>
              <w:left w:val="nil"/>
              <w:bottom w:val="nil"/>
              <w:right w:val="nil"/>
            </w:tcBorders>
          </w:tcPr>
          <w:p w14:paraId="38432FA8" w14:textId="77777777" w:rsidR="00A4268F" w:rsidRPr="00500EBA" w:rsidRDefault="00A4268F" w:rsidP="00500EBA">
            <w:pPr>
              <w:pStyle w:val="NoSpacing"/>
              <w:rPr>
                <w:sz w:val="24"/>
                <w:szCs w:val="24"/>
              </w:rPr>
            </w:pPr>
            <w:r w:rsidRPr="00500EBA">
              <w:rPr>
                <w:b/>
                <w:sz w:val="24"/>
                <w:szCs w:val="24"/>
              </w:rPr>
              <w:t>FUND CODE:</w:t>
            </w:r>
            <w:r w:rsidRPr="00500EBA">
              <w:rPr>
                <w:sz w:val="24"/>
                <w:szCs w:val="24"/>
              </w:rPr>
              <w:t xml:space="preserve"> 661/671/359</w:t>
            </w:r>
          </w:p>
        </w:tc>
      </w:tr>
      <w:tr w:rsidR="00A4268F" w:rsidRPr="00500EBA" w14:paraId="1675DE53" w14:textId="77777777" w:rsidTr="008918DB">
        <w:trPr>
          <w:cantSplit/>
        </w:trPr>
        <w:tc>
          <w:tcPr>
            <w:tcW w:w="3438" w:type="dxa"/>
            <w:tcBorders>
              <w:top w:val="nil"/>
              <w:left w:val="nil"/>
              <w:bottom w:val="nil"/>
              <w:right w:val="nil"/>
            </w:tcBorders>
          </w:tcPr>
          <w:p w14:paraId="7313602A" w14:textId="77777777" w:rsidR="00A4268F" w:rsidRPr="00500EBA" w:rsidRDefault="00A4268F" w:rsidP="00500EBA">
            <w:pPr>
              <w:jc w:val="both"/>
              <w:rPr>
                <w:b/>
                <w:szCs w:val="24"/>
              </w:rPr>
            </w:pPr>
            <w:r w:rsidRPr="00500EBA">
              <w:rPr>
                <w:b/>
                <w:szCs w:val="24"/>
              </w:rPr>
              <w:t xml:space="preserve">FUNDS ALLOCATED:     </w:t>
            </w:r>
          </w:p>
        </w:tc>
        <w:tc>
          <w:tcPr>
            <w:tcW w:w="7470" w:type="dxa"/>
            <w:gridSpan w:val="3"/>
            <w:tcBorders>
              <w:top w:val="nil"/>
              <w:left w:val="nil"/>
              <w:bottom w:val="nil"/>
              <w:right w:val="nil"/>
            </w:tcBorders>
          </w:tcPr>
          <w:p w14:paraId="495D2C36" w14:textId="6170DB95" w:rsidR="00A4268F" w:rsidRPr="00500EBA" w:rsidRDefault="00A4268F" w:rsidP="00500EBA">
            <w:pPr>
              <w:jc w:val="both"/>
              <w:rPr>
                <w:szCs w:val="24"/>
              </w:rPr>
            </w:pPr>
            <w:r w:rsidRPr="00500EBA">
              <w:rPr>
                <w:szCs w:val="24"/>
              </w:rPr>
              <w:t>$100,000 (State)</w:t>
            </w:r>
          </w:p>
        </w:tc>
      </w:tr>
      <w:tr w:rsidR="00A4268F" w:rsidRPr="00500EBA" w14:paraId="0135FDEE" w14:textId="77777777" w:rsidTr="008918DB">
        <w:trPr>
          <w:cantSplit/>
        </w:trPr>
        <w:tc>
          <w:tcPr>
            <w:tcW w:w="3438" w:type="dxa"/>
            <w:tcBorders>
              <w:top w:val="nil"/>
              <w:left w:val="nil"/>
              <w:bottom w:val="nil"/>
              <w:right w:val="nil"/>
            </w:tcBorders>
          </w:tcPr>
          <w:p w14:paraId="42DECD4D" w14:textId="77777777" w:rsidR="00A4268F" w:rsidRPr="00500EBA" w:rsidRDefault="00A4268F" w:rsidP="00500EBA">
            <w:pPr>
              <w:jc w:val="both"/>
              <w:rPr>
                <w:b/>
                <w:szCs w:val="24"/>
              </w:rPr>
            </w:pPr>
            <w:r w:rsidRPr="00500EBA">
              <w:rPr>
                <w:b/>
                <w:szCs w:val="24"/>
              </w:rPr>
              <w:t>FUNDS REQUESTED:</w:t>
            </w:r>
          </w:p>
        </w:tc>
        <w:tc>
          <w:tcPr>
            <w:tcW w:w="7470" w:type="dxa"/>
            <w:gridSpan w:val="3"/>
            <w:tcBorders>
              <w:top w:val="nil"/>
              <w:left w:val="nil"/>
              <w:bottom w:val="nil"/>
              <w:right w:val="nil"/>
            </w:tcBorders>
          </w:tcPr>
          <w:p w14:paraId="7876D0D2" w14:textId="1401201A" w:rsidR="00A4268F" w:rsidRPr="00500EBA" w:rsidRDefault="00A4268F" w:rsidP="00500EBA">
            <w:pPr>
              <w:jc w:val="both"/>
              <w:rPr>
                <w:szCs w:val="24"/>
              </w:rPr>
            </w:pPr>
            <w:r w:rsidRPr="00500EBA">
              <w:rPr>
                <w:szCs w:val="24"/>
              </w:rPr>
              <w:t>$45,571</w:t>
            </w:r>
          </w:p>
        </w:tc>
      </w:tr>
      <w:tr w:rsidR="00A4268F" w:rsidRPr="00500EBA" w14:paraId="063C88C2" w14:textId="77777777" w:rsidTr="0028124F">
        <w:trPr>
          <w:cantSplit/>
          <w:trHeight w:val="3114"/>
        </w:trPr>
        <w:tc>
          <w:tcPr>
            <w:tcW w:w="10908" w:type="dxa"/>
            <w:gridSpan w:val="4"/>
            <w:tcBorders>
              <w:top w:val="nil"/>
              <w:left w:val="nil"/>
              <w:bottom w:val="nil"/>
              <w:right w:val="nil"/>
            </w:tcBorders>
          </w:tcPr>
          <w:p w14:paraId="0F5B4DD5" w14:textId="1FB864E1" w:rsidR="00A4268F" w:rsidRDefault="00A4268F" w:rsidP="00867BE7">
            <w:pPr>
              <w:pStyle w:val="NoSpacing"/>
              <w:rPr>
                <w:sz w:val="24"/>
                <w:szCs w:val="24"/>
              </w:rPr>
            </w:pPr>
            <w:r w:rsidRPr="00867BE7">
              <w:rPr>
                <w:b/>
                <w:sz w:val="24"/>
                <w:szCs w:val="24"/>
              </w:rPr>
              <w:t xml:space="preserve">PURPOSE: </w:t>
            </w:r>
            <w:r w:rsidRPr="00867BE7">
              <w:rPr>
                <w:bCs/>
                <w:sz w:val="24"/>
                <w:szCs w:val="24"/>
              </w:rPr>
              <w:t>Funding for planning MassSTEP ABE (IET) and MassSTEP ESOL (IELCE) programs.</w:t>
            </w:r>
            <w:r w:rsidR="00867BE7">
              <w:rPr>
                <w:bCs/>
                <w:sz w:val="24"/>
                <w:szCs w:val="24"/>
              </w:rPr>
              <w:t xml:space="preserve"> </w:t>
            </w:r>
            <w:r w:rsidRPr="00867BE7">
              <w:rPr>
                <w:sz w:val="24"/>
                <w:szCs w:val="24"/>
              </w:rPr>
              <w:t xml:space="preserve">MassSTEP ABE and MassSTEP ESOL programs are funded in two phases: planning and implementation. Planning </w:t>
            </w:r>
            <w:r w:rsidR="000477EB">
              <w:rPr>
                <w:sz w:val="24"/>
                <w:szCs w:val="24"/>
              </w:rPr>
              <w:t>g</w:t>
            </w:r>
            <w:r w:rsidRPr="00867BE7">
              <w:rPr>
                <w:sz w:val="24"/>
                <w:szCs w:val="24"/>
              </w:rPr>
              <w:t>rants are optional. Applicants do not need to have first received a planning grant to apply for an Implementation grant.</w:t>
            </w:r>
          </w:p>
          <w:p w14:paraId="469D2A98" w14:textId="77777777" w:rsidR="00867BE7" w:rsidRPr="00867BE7" w:rsidRDefault="00867BE7" w:rsidP="00867BE7">
            <w:pPr>
              <w:pStyle w:val="NoSpacing"/>
              <w:rPr>
                <w:sz w:val="24"/>
                <w:szCs w:val="24"/>
              </w:rPr>
            </w:pPr>
          </w:p>
          <w:p w14:paraId="3CC5AAF7" w14:textId="77777777" w:rsidR="00A4268F" w:rsidRPr="00500EBA" w:rsidRDefault="00A4268F" w:rsidP="00867BE7">
            <w:pPr>
              <w:pStyle w:val="NoSpacing"/>
            </w:pPr>
            <w:r w:rsidRPr="00867BE7">
              <w:rPr>
                <w:sz w:val="24"/>
                <w:szCs w:val="24"/>
              </w:rPr>
              <w:t>MassSTEP ABE provides adult education (AE) concurrently and contextually with workforce preparation activities, and workforce training to accelerate learning outcomes, including student attainment of a high school credential and one or more relevant industry-recognized credentials (IRCs). MassSTEP ESOL provides adult ESOL instruction concurrently and contextually with civics education in addition to workforce preparation activities and workforce training to accelerate learning outcomes, including student attainment of one or more relevant IRCs occupations.</w:t>
            </w:r>
          </w:p>
        </w:tc>
      </w:tr>
      <w:tr w:rsidR="00A4268F" w:rsidRPr="00500EBA" w14:paraId="3A3A38A8" w14:textId="77777777" w:rsidTr="008918DB">
        <w:tc>
          <w:tcPr>
            <w:tcW w:w="5418" w:type="dxa"/>
            <w:gridSpan w:val="2"/>
            <w:tcBorders>
              <w:top w:val="nil"/>
              <w:left w:val="nil"/>
              <w:bottom w:val="nil"/>
              <w:right w:val="nil"/>
            </w:tcBorders>
          </w:tcPr>
          <w:p w14:paraId="5B572D20" w14:textId="77777777" w:rsidR="00A4268F" w:rsidRPr="00500EBA" w:rsidRDefault="00A4268F" w:rsidP="00500EBA">
            <w:pPr>
              <w:jc w:val="both"/>
              <w:rPr>
                <w:b/>
                <w:szCs w:val="24"/>
              </w:rPr>
            </w:pPr>
            <w:r w:rsidRPr="00500EBA">
              <w:rPr>
                <w:b/>
                <w:szCs w:val="24"/>
              </w:rPr>
              <w:t xml:space="preserve">NUMBER OF PROPOSALS RECEIVED: </w:t>
            </w:r>
          </w:p>
        </w:tc>
        <w:tc>
          <w:tcPr>
            <w:tcW w:w="5490" w:type="dxa"/>
            <w:gridSpan w:val="2"/>
            <w:tcBorders>
              <w:top w:val="nil"/>
              <w:left w:val="nil"/>
              <w:bottom w:val="nil"/>
              <w:right w:val="nil"/>
            </w:tcBorders>
          </w:tcPr>
          <w:p w14:paraId="3A6B1CBC" w14:textId="77777777" w:rsidR="00A4268F" w:rsidRPr="00500EBA" w:rsidRDefault="00A4268F" w:rsidP="00500EBA">
            <w:pPr>
              <w:jc w:val="both"/>
              <w:rPr>
                <w:szCs w:val="24"/>
              </w:rPr>
            </w:pPr>
            <w:r w:rsidRPr="00500EBA">
              <w:rPr>
                <w:szCs w:val="24"/>
              </w:rPr>
              <w:t>5</w:t>
            </w:r>
          </w:p>
        </w:tc>
      </w:tr>
      <w:tr w:rsidR="00A4268F" w:rsidRPr="00500EBA" w14:paraId="0643CFEE" w14:textId="77777777" w:rsidTr="008918DB">
        <w:trPr>
          <w:trHeight w:val="224"/>
        </w:trPr>
        <w:tc>
          <w:tcPr>
            <w:tcW w:w="5418" w:type="dxa"/>
            <w:gridSpan w:val="2"/>
            <w:tcBorders>
              <w:top w:val="nil"/>
              <w:left w:val="nil"/>
              <w:bottom w:val="nil"/>
              <w:right w:val="nil"/>
            </w:tcBorders>
          </w:tcPr>
          <w:p w14:paraId="669C4F22" w14:textId="77777777" w:rsidR="00A4268F" w:rsidRPr="00500EBA" w:rsidRDefault="00A4268F" w:rsidP="00500EBA">
            <w:pPr>
              <w:jc w:val="both"/>
              <w:rPr>
                <w:b/>
                <w:szCs w:val="24"/>
              </w:rPr>
            </w:pPr>
            <w:r w:rsidRPr="00500EBA">
              <w:rPr>
                <w:b/>
                <w:szCs w:val="24"/>
              </w:rPr>
              <w:t xml:space="preserve">NUMBER OF PROPOSALS RECOMMENDED: </w:t>
            </w:r>
          </w:p>
        </w:tc>
        <w:tc>
          <w:tcPr>
            <w:tcW w:w="5490" w:type="dxa"/>
            <w:gridSpan w:val="2"/>
            <w:tcBorders>
              <w:top w:val="nil"/>
              <w:left w:val="nil"/>
              <w:bottom w:val="nil"/>
              <w:right w:val="nil"/>
            </w:tcBorders>
          </w:tcPr>
          <w:p w14:paraId="1594BDD8" w14:textId="48E58849" w:rsidR="00A4268F" w:rsidRPr="00500EBA" w:rsidRDefault="00A4268F" w:rsidP="00500EBA">
            <w:pPr>
              <w:jc w:val="both"/>
            </w:pPr>
            <w:r>
              <w:t>5</w:t>
            </w:r>
          </w:p>
        </w:tc>
      </w:tr>
      <w:tr w:rsidR="00A4268F" w:rsidRPr="00500EBA" w14:paraId="687AAB2D" w14:textId="77777777" w:rsidTr="008918DB">
        <w:trPr>
          <w:trHeight w:val="117"/>
        </w:trPr>
        <w:tc>
          <w:tcPr>
            <w:tcW w:w="5418" w:type="dxa"/>
            <w:gridSpan w:val="2"/>
            <w:tcBorders>
              <w:top w:val="nil"/>
              <w:left w:val="nil"/>
              <w:bottom w:val="nil"/>
              <w:right w:val="nil"/>
            </w:tcBorders>
          </w:tcPr>
          <w:p w14:paraId="728C835F" w14:textId="77777777" w:rsidR="00A4268F" w:rsidRPr="00867BE7" w:rsidRDefault="00A4268F" w:rsidP="00867BE7">
            <w:pPr>
              <w:pStyle w:val="NoSpacing"/>
              <w:rPr>
                <w:b/>
                <w:bCs/>
                <w:sz w:val="24"/>
                <w:szCs w:val="24"/>
              </w:rPr>
            </w:pPr>
            <w:r w:rsidRPr="00867BE7">
              <w:rPr>
                <w:b/>
                <w:bCs/>
                <w:sz w:val="24"/>
                <w:szCs w:val="24"/>
              </w:rPr>
              <w:t>NUMBER OF PROPOSALS NOT RECOMMENDED:</w:t>
            </w:r>
          </w:p>
        </w:tc>
        <w:tc>
          <w:tcPr>
            <w:tcW w:w="5490" w:type="dxa"/>
            <w:gridSpan w:val="2"/>
            <w:tcBorders>
              <w:top w:val="nil"/>
              <w:left w:val="nil"/>
              <w:bottom w:val="nil"/>
              <w:right w:val="nil"/>
            </w:tcBorders>
          </w:tcPr>
          <w:p w14:paraId="1398D045" w14:textId="77777777" w:rsidR="00A4268F" w:rsidRPr="00500EBA" w:rsidRDefault="00A4268F" w:rsidP="00500EBA">
            <w:pPr>
              <w:jc w:val="both"/>
              <w:rPr>
                <w:szCs w:val="24"/>
              </w:rPr>
            </w:pPr>
            <w:r w:rsidRPr="00500EBA">
              <w:rPr>
                <w:szCs w:val="24"/>
              </w:rPr>
              <w:t>0</w:t>
            </w:r>
          </w:p>
        </w:tc>
      </w:tr>
      <w:tr w:rsidR="00A4268F" w:rsidRPr="00500EBA" w14:paraId="61C7B4BC" w14:textId="77777777" w:rsidTr="008918DB">
        <w:trPr>
          <w:cantSplit/>
          <w:trHeight w:val="828"/>
        </w:trPr>
        <w:tc>
          <w:tcPr>
            <w:tcW w:w="10908" w:type="dxa"/>
            <w:gridSpan w:val="4"/>
            <w:tcBorders>
              <w:top w:val="nil"/>
              <w:left w:val="nil"/>
              <w:bottom w:val="nil"/>
              <w:right w:val="nil"/>
            </w:tcBorders>
          </w:tcPr>
          <w:p w14:paraId="07F556BE" w14:textId="53DD8A69" w:rsidR="00A4268F" w:rsidRPr="00500EBA" w:rsidRDefault="00A4268F" w:rsidP="00500EBA">
            <w:pPr>
              <w:rPr>
                <w:bCs/>
                <w:szCs w:val="24"/>
              </w:rPr>
            </w:pPr>
            <w:r w:rsidRPr="00500EBA">
              <w:rPr>
                <w:b/>
                <w:szCs w:val="24"/>
              </w:rPr>
              <w:t xml:space="preserve">RESULT OF FUNDING: </w:t>
            </w:r>
            <w:r w:rsidRPr="00500EBA">
              <w:rPr>
                <w:bCs/>
                <w:szCs w:val="24"/>
              </w:rPr>
              <w:t>Planning: Funding must be used to conduct a systematic analysis of the readiness of a collaboration to deliver a quality MassSTEP ABE or MassSTEP ESOL instructional program. Applicants must:</w:t>
            </w:r>
          </w:p>
          <w:p w14:paraId="6A0D6554" w14:textId="77777777" w:rsidR="00A4268F" w:rsidRPr="00500EBA" w:rsidRDefault="00A4268F" w:rsidP="00500EBA">
            <w:pPr>
              <w:pStyle w:val="ListParagraph"/>
              <w:numPr>
                <w:ilvl w:val="0"/>
                <w:numId w:val="26"/>
              </w:numPr>
              <w:rPr>
                <w:bCs/>
                <w:sz w:val="24"/>
                <w:szCs w:val="24"/>
              </w:rPr>
            </w:pPr>
            <w:r w:rsidRPr="00500EBA">
              <w:rPr>
                <w:bCs/>
                <w:sz w:val="24"/>
                <w:szCs w:val="24"/>
              </w:rPr>
              <w:t>appoint a lead person to convene and coordinate collaboration activities</w:t>
            </w:r>
          </w:p>
          <w:p w14:paraId="1EF52B19" w14:textId="77777777" w:rsidR="00A4268F" w:rsidRPr="00500EBA" w:rsidRDefault="00A4268F" w:rsidP="00500EBA">
            <w:pPr>
              <w:pStyle w:val="ListParagraph"/>
              <w:numPr>
                <w:ilvl w:val="0"/>
                <w:numId w:val="26"/>
              </w:numPr>
              <w:rPr>
                <w:bCs/>
                <w:sz w:val="24"/>
                <w:szCs w:val="24"/>
              </w:rPr>
            </w:pPr>
            <w:r w:rsidRPr="00500EBA">
              <w:rPr>
                <w:bCs/>
                <w:sz w:val="24"/>
                <w:szCs w:val="24"/>
              </w:rPr>
              <w:t>Develop a plan and timeline to conduct an MassSTEP ABE or MassSTEP ESOL program analysis</w:t>
            </w:r>
          </w:p>
          <w:p w14:paraId="3E8320EB" w14:textId="77777777" w:rsidR="00A4268F" w:rsidRPr="00500EBA" w:rsidRDefault="00A4268F" w:rsidP="00500EBA">
            <w:pPr>
              <w:pStyle w:val="ListParagraph"/>
              <w:numPr>
                <w:ilvl w:val="0"/>
                <w:numId w:val="26"/>
              </w:numPr>
              <w:rPr>
                <w:bCs/>
                <w:sz w:val="24"/>
                <w:szCs w:val="24"/>
              </w:rPr>
            </w:pPr>
            <w:r w:rsidRPr="00500EBA">
              <w:rPr>
                <w:bCs/>
                <w:sz w:val="24"/>
                <w:szCs w:val="24"/>
              </w:rPr>
              <w:t>Identify a lead person to orient the direct work of the collaboration</w:t>
            </w:r>
          </w:p>
          <w:p w14:paraId="4792B21C" w14:textId="77777777" w:rsidR="00A4268F" w:rsidRPr="00500EBA" w:rsidRDefault="00A4268F" w:rsidP="00500EBA">
            <w:pPr>
              <w:pStyle w:val="ListParagraph"/>
              <w:numPr>
                <w:ilvl w:val="0"/>
                <w:numId w:val="26"/>
              </w:numPr>
              <w:rPr>
                <w:bCs/>
                <w:sz w:val="24"/>
                <w:szCs w:val="24"/>
              </w:rPr>
            </w:pPr>
            <w:r w:rsidRPr="00500EBA">
              <w:rPr>
                <w:bCs/>
                <w:sz w:val="24"/>
                <w:szCs w:val="24"/>
              </w:rPr>
              <w:t>Identify a target occupation and a target occupation</w:t>
            </w:r>
          </w:p>
        </w:tc>
      </w:tr>
    </w:tbl>
    <w:p w14:paraId="456D84F6" w14:textId="77777777" w:rsidR="00A4268F" w:rsidRDefault="00A4268F" w:rsidP="00A4268F">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A4268F" w:rsidRPr="00867BE7" w14:paraId="67CCCEDF" w14:textId="77777777" w:rsidTr="00867BE7">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1592A417" w14:textId="77777777" w:rsidR="00A4268F" w:rsidRPr="00867BE7" w:rsidRDefault="00A4268F" w:rsidP="008918DB">
            <w:pPr>
              <w:spacing w:before="20" w:after="20"/>
              <w:jc w:val="center"/>
              <w:rPr>
                <w:b/>
                <w:color w:val="000000"/>
                <w:szCs w:val="24"/>
              </w:rPr>
            </w:pPr>
            <w:r w:rsidRPr="00867BE7">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35ADCE36" w14:textId="77777777" w:rsidR="00A4268F" w:rsidRPr="00867BE7" w:rsidRDefault="00A4268F" w:rsidP="008918DB">
            <w:pPr>
              <w:spacing w:before="20" w:after="20"/>
              <w:jc w:val="center"/>
              <w:rPr>
                <w:b/>
                <w:color w:val="000000"/>
                <w:szCs w:val="24"/>
              </w:rPr>
            </w:pPr>
            <w:r w:rsidRPr="00867BE7">
              <w:rPr>
                <w:b/>
                <w:color w:val="000000"/>
                <w:szCs w:val="24"/>
              </w:rPr>
              <w:t>AMOUNTS</w:t>
            </w:r>
          </w:p>
        </w:tc>
      </w:tr>
      <w:tr w:rsidR="00A4268F" w:rsidRPr="00867BE7" w14:paraId="00F28CF7" w14:textId="77777777" w:rsidTr="00867BE7">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37293860" w14:textId="77777777" w:rsidR="00A4268F" w:rsidRPr="00867BE7" w:rsidRDefault="00A4268F" w:rsidP="008918DB">
            <w:pPr>
              <w:spacing w:before="20" w:after="20"/>
              <w:rPr>
                <w:bCs/>
                <w:szCs w:val="24"/>
              </w:rPr>
            </w:pPr>
            <w:r w:rsidRPr="00867BE7">
              <w:rPr>
                <w:bCs/>
                <w:szCs w:val="24"/>
              </w:rPr>
              <w:t>Bristol County Sheriff’s Office (Construction)</w:t>
            </w:r>
          </w:p>
        </w:tc>
        <w:tc>
          <w:tcPr>
            <w:tcW w:w="1440" w:type="dxa"/>
            <w:tcBorders>
              <w:top w:val="single" w:sz="6" w:space="0" w:color="auto"/>
              <w:left w:val="single" w:sz="6" w:space="0" w:color="auto"/>
              <w:bottom w:val="single" w:sz="6" w:space="0" w:color="auto"/>
              <w:right w:val="single" w:sz="6" w:space="0" w:color="auto"/>
            </w:tcBorders>
            <w:vAlign w:val="center"/>
          </w:tcPr>
          <w:p w14:paraId="43647BEA" w14:textId="77777777" w:rsidR="00A4268F" w:rsidRPr="00867BE7" w:rsidRDefault="00A4268F" w:rsidP="008918DB">
            <w:pPr>
              <w:spacing w:before="20" w:after="20"/>
              <w:jc w:val="right"/>
              <w:rPr>
                <w:szCs w:val="24"/>
              </w:rPr>
            </w:pPr>
            <w:r w:rsidRPr="00867BE7">
              <w:rPr>
                <w:szCs w:val="24"/>
              </w:rPr>
              <w:t>$7,160</w:t>
            </w:r>
          </w:p>
        </w:tc>
      </w:tr>
      <w:tr w:rsidR="00A4268F" w:rsidRPr="00867BE7" w14:paraId="25B0ED94" w14:textId="77777777" w:rsidTr="00867BE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41681BF" w14:textId="77777777" w:rsidR="00A4268F" w:rsidRPr="00867BE7" w:rsidRDefault="00A4268F" w:rsidP="008918DB">
            <w:pPr>
              <w:spacing w:before="20" w:after="20"/>
              <w:rPr>
                <w:szCs w:val="24"/>
              </w:rPr>
            </w:pPr>
            <w:r w:rsidRPr="00867BE7">
              <w:rPr>
                <w:szCs w:val="24"/>
              </w:rPr>
              <w:t>Jamaica Plain Community Center Adult Learning Program (Healthcare)</w:t>
            </w:r>
          </w:p>
        </w:tc>
        <w:tc>
          <w:tcPr>
            <w:tcW w:w="1440" w:type="dxa"/>
            <w:tcBorders>
              <w:top w:val="single" w:sz="6" w:space="0" w:color="auto"/>
              <w:left w:val="single" w:sz="6" w:space="0" w:color="auto"/>
              <w:bottom w:val="single" w:sz="6" w:space="0" w:color="auto"/>
              <w:right w:val="single" w:sz="6" w:space="0" w:color="auto"/>
            </w:tcBorders>
            <w:vAlign w:val="center"/>
          </w:tcPr>
          <w:p w14:paraId="1E7C6810" w14:textId="77777777" w:rsidR="00A4268F" w:rsidRPr="00867BE7" w:rsidRDefault="00A4268F" w:rsidP="008918DB">
            <w:pPr>
              <w:spacing w:before="20" w:after="20"/>
              <w:jc w:val="right"/>
              <w:rPr>
                <w:szCs w:val="24"/>
              </w:rPr>
            </w:pPr>
            <w:r w:rsidRPr="00867BE7">
              <w:rPr>
                <w:szCs w:val="24"/>
              </w:rPr>
              <w:t>$8,423</w:t>
            </w:r>
          </w:p>
        </w:tc>
      </w:tr>
      <w:tr w:rsidR="00A4268F" w:rsidRPr="00867BE7" w14:paraId="0784D34E" w14:textId="77777777" w:rsidTr="00867BE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F971059" w14:textId="3E33C25E" w:rsidR="00A4268F" w:rsidRPr="00867BE7" w:rsidRDefault="00A4268F" w:rsidP="008918DB">
            <w:pPr>
              <w:spacing w:before="20" w:after="20"/>
            </w:pPr>
            <w:r>
              <w:t>QCC (</w:t>
            </w:r>
            <w:r w:rsidR="3526D5EC">
              <w:t xml:space="preserve">2 proposals: </w:t>
            </w:r>
            <w:r>
              <w:t>Healthcare $10,000; Manufacturing $10,000</w:t>
            </w:r>
            <w:r w:rsidR="00867BE7">
              <w:t>)</w:t>
            </w:r>
          </w:p>
        </w:tc>
        <w:tc>
          <w:tcPr>
            <w:tcW w:w="1440" w:type="dxa"/>
            <w:tcBorders>
              <w:top w:val="single" w:sz="6" w:space="0" w:color="auto"/>
              <w:left w:val="single" w:sz="6" w:space="0" w:color="auto"/>
              <w:bottom w:val="single" w:sz="6" w:space="0" w:color="auto"/>
              <w:right w:val="single" w:sz="6" w:space="0" w:color="auto"/>
            </w:tcBorders>
            <w:vAlign w:val="center"/>
          </w:tcPr>
          <w:p w14:paraId="315AE80C" w14:textId="77777777" w:rsidR="00A4268F" w:rsidRPr="00867BE7" w:rsidRDefault="00A4268F" w:rsidP="008918DB">
            <w:pPr>
              <w:spacing w:before="20" w:after="20"/>
              <w:jc w:val="right"/>
              <w:rPr>
                <w:szCs w:val="24"/>
              </w:rPr>
            </w:pPr>
            <w:r w:rsidRPr="00867BE7">
              <w:rPr>
                <w:szCs w:val="24"/>
              </w:rPr>
              <w:t>$20,000</w:t>
            </w:r>
          </w:p>
        </w:tc>
      </w:tr>
      <w:tr w:rsidR="00A4268F" w:rsidRPr="00867BE7" w14:paraId="6DE241CD" w14:textId="77777777" w:rsidTr="00867BE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DAAFAA1" w14:textId="355A54E9" w:rsidR="00A4268F" w:rsidRPr="00867BE7" w:rsidRDefault="00A4268F" w:rsidP="008918DB">
            <w:pPr>
              <w:spacing w:before="20" w:after="20"/>
              <w:rPr>
                <w:szCs w:val="24"/>
              </w:rPr>
            </w:pPr>
            <w:r w:rsidRPr="00867BE7">
              <w:rPr>
                <w:szCs w:val="24"/>
              </w:rPr>
              <w:t>YMCA</w:t>
            </w:r>
            <w:r w:rsidR="00867BE7">
              <w:rPr>
                <w:szCs w:val="24"/>
              </w:rPr>
              <w:t xml:space="preserve"> - </w:t>
            </w:r>
            <w:r w:rsidRPr="00867BE7">
              <w:rPr>
                <w:szCs w:val="24"/>
              </w:rPr>
              <w:t>Boston (Early Childcare)</w:t>
            </w:r>
          </w:p>
        </w:tc>
        <w:tc>
          <w:tcPr>
            <w:tcW w:w="1440" w:type="dxa"/>
            <w:tcBorders>
              <w:top w:val="single" w:sz="6" w:space="0" w:color="auto"/>
              <w:left w:val="single" w:sz="6" w:space="0" w:color="auto"/>
              <w:bottom w:val="single" w:sz="6" w:space="0" w:color="auto"/>
              <w:right w:val="single" w:sz="6" w:space="0" w:color="auto"/>
            </w:tcBorders>
            <w:vAlign w:val="center"/>
          </w:tcPr>
          <w:p w14:paraId="735DBB2A" w14:textId="77777777" w:rsidR="00A4268F" w:rsidRPr="00867BE7" w:rsidRDefault="00A4268F" w:rsidP="008918DB">
            <w:pPr>
              <w:spacing w:before="20" w:after="20"/>
              <w:jc w:val="right"/>
              <w:rPr>
                <w:szCs w:val="24"/>
              </w:rPr>
            </w:pPr>
            <w:r w:rsidRPr="00867BE7">
              <w:rPr>
                <w:szCs w:val="24"/>
              </w:rPr>
              <w:t>$9,988</w:t>
            </w:r>
          </w:p>
        </w:tc>
      </w:tr>
      <w:tr w:rsidR="00A4268F" w:rsidRPr="00867BE7" w14:paraId="22068D8A" w14:textId="77777777" w:rsidTr="00867BE7">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1C0345F1" w14:textId="0F8D7B46" w:rsidR="00A4268F" w:rsidRPr="00867BE7" w:rsidRDefault="008315CB" w:rsidP="00A4268F">
            <w:pPr>
              <w:pStyle w:val="Heading2"/>
              <w:spacing w:before="20" w:after="20"/>
              <w:ind w:left="0"/>
              <w:jc w:val="both"/>
              <w:rPr>
                <w:rFonts w:ascii="Times New Roman" w:hAnsi="Times New Roman"/>
                <w:b/>
                <w:bCs/>
                <w:i w:val="0"/>
                <w:iCs/>
                <w:sz w:val="24"/>
                <w:szCs w:val="24"/>
              </w:rPr>
            </w:pPr>
            <w:r>
              <w:rPr>
                <w:rFonts w:ascii="ZWAdobeF" w:hAnsi="ZWAdobeF" w:cs="ZWAdobeF"/>
                <w:bCs/>
                <w:i w:val="0"/>
                <w:iCs/>
                <w:sz w:val="2"/>
                <w:szCs w:val="2"/>
              </w:rPr>
              <w:t>17B</w:t>
            </w:r>
            <w:r w:rsidR="00A4268F" w:rsidRPr="00867BE7">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449EFAC1" w14:textId="77777777" w:rsidR="00A4268F" w:rsidRPr="00867BE7" w:rsidRDefault="00A4268F" w:rsidP="008918DB">
            <w:pPr>
              <w:spacing w:before="20" w:after="20"/>
              <w:jc w:val="right"/>
              <w:rPr>
                <w:b/>
                <w:bCs/>
                <w:color w:val="000000"/>
                <w:szCs w:val="24"/>
              </w:rPr>
            </w:pPr>
            <w:r w:rsidRPr="00867BE7">
              <w:rPr>
                <w:b/>
                <w:bCs/>
                <w:color w:val="000000"/>
                <w:szCs w:val="24"/>
              </w:rPr>
              <w:t>$45,571</w:t>
            </w:r>
          </w:p>
        </w:tc>
      </w:tr>
    </w:tbl>
    <w:p w14:paraId="7070AF49" w14:textId="77777777" w:rsidR="00A4268F" w:rsidRDefault="00A4268F" w:rsidP="00A4268F">
      <w:pPr>
        <w:spacing w:before="60" w:after="60"/>
        <w:jc w:val="both"/>
        <w:rPr>
          <w:sz w:val="22"/>
        </w:rPr>
      </w:pPr>
    </w:p>
    <w:p w14:paraId="3CAEEA6C" w14:textId="4E11255E" w:rsidR="00A4268F" w:rsidRDefault="00A4268F" w:rsidP="00DC10B6">
      <w:pPr>
        <w:rPr>
          <w:b/>
          <w:bCs/>
          <w:szCs w:val="24"/>
        </w:rPr>
      </w:pPr>
    </w:p>
    <w:p w14:paraId="02D36929" w14:textId="0375ED7D" w:rsidR="002A163C" w:rsidRDefault="002A163C" w:rsidP="00DC10B6">
      <w:pPr>
        <w:rPr>
          <w:b/>
          <w:bCs/>
          <w:szCs w:val="24"/>
        </w:rPr>
      </w:pPr>
    </w:p>
    <w:p w14:paraId="5E24929A" w14:textId="3C1905A3" w:rsidR="002A163C" w:rsidRDefault="002A163C" w:rsidP="00DC10B6">
      <w:pPr>
        <w:rPr>
          <w:b/>
          <w:bCs/>
          <w:szCs w:val="24"/>
        </w:rPr>
      </w:pPr>
    </w:p>
    <w:p w14:paraId="26FA17C2" w14:textId="636E2346" w:rsidR="002A163C" w:rsidRDefault="002A163C" w:rsidP="00DC10B6">
      <w:pPr>
        <w:rPr>
          <w:b/>
          <w:bCs/>
          <w:szCs w:val="24"/>
        </w:rPr>
      </w:pPr>
    </w:p>
    <w:p w14:paraId="134C1E4E" w14:textId="6A33630F" w:rsidR="002A163C" w:rsidRDefault="002A163C" w:rsidP="00DC10B6">
      <w:pPr>
        <w:rPr>
          <w:b/>
          <w:bCs/>
          <w:szCs w:val="24"/>
        </w:rPr>
      </w:pPr>
    </w:p>
    <w:p w14:paraId="506C36A7" w14:textId="62797657" w:rsidR="002A163C" w:rsidRDefault="002A163C" w:rsidP="00DC10B6">
      <w:pPr>
        <w:rPr>
          <w:b/>
          <w:bCs/>
          <w:szCs w:val="24"/>
        </w:rPr>
      </w:pPr>
    </w:p>
    <w:p w14:paraId="68BDC0FE" w14:textId="52A1C4DC" w:rsidR="002A163C" w:rsidRDefault="002A163C" w:rsidP="00DC10B6">
      <w:pPr>
        <w:rPr>
          <w:b/>
          <w:bCs/>
          <w:szCs w:val="24"/>
        </w:rPr>
      </w:pPr>
    </w:p>
    <w:p w14:paraId="230A1E0A" w14:textId="562F319C" w:rsidR="002A163C" w:rsidRDefault="002A163C" w:rsidP="00DC10B6">
      <w:pPr>
        <w:rPr>
          <w:b/>
          <w:bCs/>
          <w:szCs w:val="24"/>
        </w:rPr>
      </w:pPr>
    </w:p>
    <w:p w14:paraId="6B8F0E8D" w14:textId="6A2E321A" w:rsidR="002A163C" w:rsidRDefault="002A163C" w:rsidP="00DC10B6">
      <w:pPr>
        <w:rPr>
          <w:b/>
          <w:bCs/>
          <w:szCs w:val="24"/>
        </w:rPr>
      </w:pPr>
    </w:p>
    <w:p w14:paraId="09450B75" w14:textId="38D52C38" w:rsidR="002A163C" w:rsidRDefault="002A163C" w:rsidP="00DC10B6">
      <w:pPr>
        <w:rPr>
          <w:b/>
          <w:bCs/>
          <w:szCs w:val="24"/>
        </w:rPr>
      </w:pPr>
    </w:p>
    <w:p w14:paraId="618C127C" w14:textId="55ADFEBB" w:rsidR="002A163C" w:rsidRDefault="002A163C" w:rsidP="00DC10B6">
      <w:pPr>
        <w:rPr>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2A163C" w:rsidRPr="00867BE7" w14:paraId="4EA475DC" w14:textId="77777777" w:rsidTr="00867BE7">
        <w:trPr>
          <w:cantSplit/>
          <w:jc w:val="center"/>
        </w:trPr>
        <w:tc>
          <w:tcPr>
            <w:tcW w:w="3438" w:type="dxa"/>
            <w:tcBorders>
              <w:top w:val="nil"/>
              <w:left w:val="nil"/>
              <w:bottom w:val="nil"/>
              <w:right w:val="nil"/>
            </w:tcBorders>
          </w:tcPr>
          <w:p w14:paraId="45FDD193" w14:textId="77777777" w:rsidR="002A163C" w:rsidRPr="00867BE7" w:rsidRDefault="002A163C" w:rsidP="00867BE7">
            <w:pPr>
              <w:pStyle w:val="NoSpacing"/>
              <w:rPr>
                <w:b/>
                <w:bCs/>
                <w:sz w:val="24"/>
                <w:szCs w:val="24"/>
              </w:rPr>
            </w:pPr>
            <w:r w:rsidRPr="00867BE7">
              <w:rPr>
                <w:b/>
                <w:bCs/>
                <w:sz w:val="24"/>
                <w:szCs w:val="24"/>
              </w:rPr>
              <w:lastRenderedPageBreak/>
              <w:t xml:space="preserve">NAME OF GRANT PROGRAM: </w:t>
            </w:r>
          </w:p>
        </w:tc>
        <w:tc>
          <w:tcPr>
            <w:tcW w:w="5040" w:type="dxa"/>
            <w:gridSpan w:val="2"/>
            <w:tcBorders>
              <w:top w:val="nil"/>
              <w:left w:val="nil"/>
              <w:bottom w:val="nil"/>
              <w:right w:val="nil"/>
            </w:tcBorders>
          </w:tcPr>
          <w:p w14:paraId="355DDFDA" w14:textId="77777777" w:rsidR="002A163C" w:rsidRPr="00867BE7" w:rsidRDefault="002A163C" w:rsidP="00867BE7">
            <w:pPr>
              <w:pStyle w:val="NoSpacing"/>
              <w:rPr>
                <w:b/>
                <w:bCs/>
                <w:sz w:val="24"/>
                <w:szCs w:val="24"/>
              </w:rPr>
            </w:pPr>
            <w:r w:rsidRPr="00867BE7">
              <w:rPr>
                <w:b/>
                <w:bCs/>
                <w:sz w:val="24"/>
                <w:szCs w:val="24"/>
              </w:rPr>
              <w:t xml:space="preserve">MA Farming Reinforces Education and Student Health  </w:t>
            </w:r>
          </w:p>
        </w:tc>
        <w:tc>
          <w:tcPr>
            <w:tcW w:w="2430" w:type="dxa"/>
            <w:tcBorders>
              <w:top w:val="nil"/>
              <w:left w:val="nil"/>
              <w:bottom w:val="nil"/>
              <w:right w:val="nil"/>
            </w:tcBorders>
          </w:tcPr>
          <w:p w14:paraId="6D6173CD" w14:textId="77777777" w:rsidR="002A163C" w:rsidRPr="00867BE7" w:rsidRDefault="002A163C" w:rsidP="00867BE7">
            <w:pPr>
              <w:jc w:val="both"/>
              <w:rPr>
                <w:szCs w:val="24"/>
              </w:rPr>
            </w:pPr>
            <w:r w:rsidRPr="00867BE7">
              <w:rPr>
                <w:b/>
                <w:szCs w:val="24"/>
              </w:rPr>
              <w:t>FUND CODE:</w:t>
            </w:r>
            <w:r w:rsidRPr="00867BE7">
              <w:rPr>
                <w:szCs w:val="24"/>
              </w:rPr>
              <w:t xml:space="preserve"> 715</w:t>
            </w:r>
          </w:p>
        </w:tc>
      </w:tr>
      <w:tr w:rsidR="002A163C" w:rsidRPr="00867BE7" w14:paraId="0AACD76C" w14:textId="77777777" w:rsidTr="00867BE7">
        <w:trPr>
          <w:cantSplit/>
          <w:jc w:val="center"/>
        </w:trPr>
        <w:tc>
          <w:tcPr>
            <w:tcW w:w="3438" w:type="dxa"/>
            <w:tcBorders>
              <w:top w:val="nil"/>
              <w:left w:val="nil"/>
              <w:bottom w:val="nil"/>
              <w:right w:val="nil"/>
            </w:tcBorders>
          </w:tcPr>
          <w:p w14:paraId="164A5277" w14:textId="77777777" w:rsidR="002A163C" w:rsidRPr="00867BE7" w:rsidRDefault="002A163C" w:rsidP="00867BE7">
            <w:pPr>
              <w:jc w:val="both"/>
              <w:rPr>
                <w:b/>
                <w:szCs w:val="24"/>
              </w:rPr>
            </w:pPr>
            <w:r w:rsidRPr="00867BE7">
              <w:rPr>
                <w:b/>
                <w:szCs w:val="24"/>
              </w:rPr>
              <w:t xml:space="preserve">FUNDS ALLOCATED:     </w:t>
            </w:r>
          </w:p>
        </w:tc>
        <w:tc>
          <w:tcPr>
            <w:tcW w:w="7470" w:type="dxa"/>
            <w:gridSpan w:val="3"/>
            <w:tcBorders>
              <w:top w:val="nil"/>
              <w:left w:val="nil"/>
              <w:bottom w:val="nil"/>
              <w:right w:val="nil"/>
            </w:tcBorders>
          </w:tcPr>
          <w:p w14:paraId="3C4A5508" w14:textId="56766F48" w:rsidR="002A163C" w:rsidRPr="00867BE7" w:rsidRDefault="002A163C" w:rsidP="00867BE7">
            <w:pPr>
              <w:jc w:val="both"/>
              <w:rPr>
                <w:szCs w:val="24"/>
              </w:rPr>
            </w:pPr>
            <w:r w:rsidRPr="00867BE7">
              <w:rPr>
                <w:szCs w:val="24"/>
              </w:rPr>
              <w:t>$300,000 (State</w:t>
            </w:r>
            <w:r w:rsidRPr="00867BE7">
              <w:rPr>
                <w:b/>
                <w:bCs/>
                <w:szCs w:val="24"/>
              </w:rPr>
              <w:t>)</w:t>
            </w:r>
          </w:p>
        </w:tc>
      </w:tr>
      <w:tr w:rsidR="002A163C" w:rsidRPr="00867BE7" w14:paraId="36E2BBE8" w14:textId="77777777" w:rsidTr="00867BE7">
        <w:trPr>
          <w:cantSplit/>
          <w:jc w:val="center"/>
        </w:trPr>
        <w:tc>
          <w:tcPr>
            <w:tcW w:w="3438" w:type="dxa"/>
            <w:tcBorders>
              <w:top w:val="nil"/>
              <w:left w:val="nil"/>
              <w:bottom w:val="nil"/>
              <w:right w:val="nil"/>
            </w:tcBorders>
          </w:tcPr>
          <w:p w14:paraId="23D0F09A" w14:textId="77777777" w:rsidR="002A163C" w:rsidRPr="00867BE7" w:rsidRDefault="002A163C" w:rsidP="00867BE7">
            <w:pPr>
              <w:jc w:val="both"/>
              <w:rPr>
                <w:b/>
                <w:szCs w:val="24"/>
              </w:rPr>
            </w:pPr>
            <w:r w:rsidRPr="00867BE7">
              <w:rPr>
                <w:b/>
                <w:szCs w:val="24"/>
              </w:rPr>
              <w:t>FUNDS REQUESTED:</w:t>
            </w:r>
          </w:p>
        </w:tc>
        <w:tc>
          <w:tcPr>
            <w:tcW w:w="7470" w:type="dxa"/>
            <w:gridSpan w:val="3"/>
            <w:tcBorders>
              <w:top w:val="nil"/>
              <w:left w:val="nil"/>
              <w:bottom w:val="nil"/>
              <w:right w:val="nil"/>
            </w:tcBorders>
          </w:tcPr>
          <w:p w14:paraId="21AAF76C" w14:textId="77777777" w:rsidR="002A163C" w:rsidRPr="00867BE7" w:rsidRDefault="002A163C" w:rsidP="00867BE7">
            <w:pPr>
              <w:jc w:val="both"/>
              <w:rPr>
                <w:szCs w:val="24"/>
              </w:rPr>
            </w:pPr>
            <w:r w:rsidRPr="00867BE7">
              <w:rPr>
                <w:szCs w:val="24"/>
              </w:rPr>
              <w:t xml:space="preserve">$1,645,986   </w:t>
            </w:r>
          </w:p>
        </w:tc>
      </w:tr>
      <w:tr w:rsidR="002A163C" w:rsidRPr="00867BE7" w14:paraId="0DD470B7" w14:textId="77777777" w:rsidTr="00867BE7">
        <w:trPr>
          <w:cantSplit/>
          <w:jc w:val="center"/>
        </w:trPr>
        <w:tc>
          <w:tcPr>
            <w:tcW w:w="10908" w:type="dxa"/>
            <w:gridSpan w:val="4"/>
            <w:tcBorders>
              <w:top w:val="nil"/>
              <w:left w:val="nil"/>
              <w:bottom w:val="nil"/>
              <w:right w:val="nil"/>
            </w:tcBorders>
          </w:tcPr>
          <w:p w14:paraId="334F8CAC" w14:textId="6374A204" w:rsidR="002A163C" w:rsidRPr="00867BE7" w:rsidRDefault="002A163C" w:rsidP="00867BE7">
            <w:pPr>
              <w:pStyle w:val="NoSpacing"/>
              <w:rPr>
                <w:sz w:val="24"/>
                <w:szCs w:val="24"/>
              </w:rPr>
            </w:pPr>
            <w:r w:rsidRPr="00867BE7">
              <w:rPr>
                <w:b/>
                <w:sz w:val="24"/>
                <w:szCs w:val="24"/>
              </w:rPr>
              <w:t xml:space="preserve">PURPOSE: </w:t>
            </w:r>
            <w:r w:rsidRPr="00867BE7">
              <w:rPr>
                <w:sz w:val="24"/>
                <w:szCs w:val="24"/>
              </w:rPr>
              <w:t>The purpose of this state funded competitive grant program is to encourage existing National School Lunch Program (NSLP) and Child Adult Food Care Program (CACFP) sponsors to build capacity to grow or purchase locally grown and produced ingredients, prepare nutritious scratch-cooked meals</w:t>
            </w:r>
            <w:r w:rsidR="004D0823">
              <w:rPr>
                <w:sz w:val="24"/>
                <w:szCs w:val="24"/>
              </w:rPr>
              <w:t>,</w:t>
            </w:r>
            <w:r w:rsidRPr="00867BE7">
              <w:rPr>
                <w:sz w:val="24"/>
                <w:szCs w:val="24"/>
              </w:rPr>
              <w:t xml:space="preserve"> and educate students about the food system.</w:t>
            </w:r>
          </w:p>
        </w:tc>
      </w:tr>
      <w:tr w:rsidR="002A163C" w:rsidRPr="00867BE7" w14:paraId="79A8F1CA" w14:textId="77777777" w:rsidTr="00867BE7">
        <w:trPr>
          <w:jc w:val="center"/>
        </w:trPr>
        <w:tc>
          <w:tcPr>
            <w:tcW w:w="5418" w:type="dxa"/>
            <w:gridSpan w:val="2"/>
            <w:tcBorders>
              <w:top w:val="nil"/>
              <w:left w:val="nil"/>
              <w:bottom w:val="nil"/>
              <w:right w:val="nil"/>
            </w:tcBorders>
          </w:tcPr>
          <w:p w14:paraId="29F4C1DF" w14:textId="77777777" w:rsidR="002A163C" w:rsidRPr="00867BE7" w:rsidRDefault="002A163C" w:rsidP="00867BE7">
            <w:pPr>
              <w:jc w:val="both"/>
              <w:rPr>
                <w:b/>
                <w:szCs w:val="24"/>
              </w:rPr>
            </w:pPr>
            <w:r w:rsidRPr="00867BE7">
              <w:rPr>
                <w:b/>
                <w:szCs w:val="24"/>
              </w:rPr>
              <w:t xml:space="preserve">NUMBER OF PROPOSALS RECEIVED: </w:t>
            </w:r>
          </w:p>
        </w:tc>
        <w:tc>
          <w:tcPr>
            <w:tcW w:w="5490" w:type="dxa"/>
            <w:gridSpan w:val="2"/>
            <w:tcBorders>
              <w:top w:val="nil"/>
              <w:left w:val="nil"/>
              <w:bottom w:val="nil"/>
              <w:right w:val="nil"/>
            </w:tcBorders>
          </w:tcPr>
          <w:p w14:paraId="2DBE53FE" w14:textId="77777777" w:rsidR="002A163C" w:rsidRPr="00867BE7" w:rsidRDefault="002A163C" w:rsidP="00867BE7">
            <w:pPr>
              <w:jc w:val="both"/>
              <w:rPr>
                <w:szCs w:val="24"/>
              </w:rPr>
            </w:pPr>
            <w:r w:rsidRPr="00867BE7">
              <w:rPr>
                <w:szCs w:val="24"/>
              </w:rPr>
              <w:t>59</w:t>
            </w:r>
          </w:p>
        </w:tc>
      </w:tr>
      <w:tr w:rsidR="002A163C" w:rsidRPr="00867BE7" w14:paraId="60254469" w14:textId="77777777" w:rsidTr="00867BE7">
        <w:trPr>
          <w:trHeight w:val="224"/>
          <w:jc w:val="center"/>
        </w:trPr>
        <w:tc>
          <w:tcPr>
            <w:tcW w:w="5418" w:type="dxa"/>
            <w:gridSpan w:val="2"/>
            <w:tcBorders>
              <w:top w:val="nil"/>
              <w:left w:val="nil"/>
              <w:bottom w:val="nil"/>
              <w:right w:val="nil"/>
            </w:tcBorders>
          </w:tcPr>
          <w:p w14:paraId="6150CD43" w14:textId="77777777" w:rsidR="002A163C" w:rsidRPr="00867BE7" w:rsidRDefault="002A163C" w:rsidP="00867BE7">
            <w:pPr>
              <w:jc w:val="both"/>
              <w:rPr>
                <w:b/>
                <w:szCs w:val="24"/>
              </w:rPr>
            </w:pPr>
            <w:r w:rsidRPr="00867BE7">
              <w:rPr>
                <w:b/>
                <w:szCs w:val="24"/>
              </w:rPr>
              <w:t xml:space="preserve">NUMBER OF PROPOSALS RECOMMENDED: </w:t>
            </w:r>
          </w:p>
        </w:tc>
        <w:tc>
          <w:tcPr>
            <w:tcW w:w="5490" w:type="dxa"/>
            <w:gridSpan w:val="2"/>
            <w:tcBorders>
              <w:top w:val="nil"/>
              <w:left w:val="nil"/>
              <w:bottom w:val="nil"/>
              <w:right w:val="nil"/>
            </w:tcBorders>
          </w:tcPr>
          <w:p w14:paraId="73DF7F58" w14:textId="77777777" w:rsidR="002A163C" w:rsidRPr="00867BE7" w:rsidRDefault="002A163C" w:rsidP="00867BE7">
            <w:pPr>
              <w:jc w:val="both"/>
              <w:rPr>
                <w:szCs w:val="24"/>
              </w:rPr>
            </w:pPr>
            <w:r w:rsidRPr="00867BE7">
              <w:rPr>
                <w:szCs w:val="24"/>
              </w:rPr>
              <w:t>17</w:t>
            </w:r>
          </w:p>
        </w:tc>
      </w:tr>
      <w:tr w:rsidR="002A163C" w:rsidRPr="00867BE7" w14:paraId="4FF9574C" w14:textId="77777777" w:rsidTr="00867BE7">
        <w:trPr>
          <w:trHeight w:val="117"/>
          <w:jc w:val="center"/>
        </w:trPr>
        <w:tc>
          <w:tcPr>
            <w:tcW w:w="5418" w:type="dxa"/>
            <w:gridSpan w:val="2"/>
            <w:tcBorders>
              <w:top w:val="nil"/>
              <w:left w:val="nil"/>
              <w:bottom w:val="nil"/>
              <w:right w:val="nil"/>
            </w:tcBorders>
          </w:tcPr>
          <w:p w14:paraId="10BE4A49" w14:textId="77777777" w:rsidR="002A163C" w:rsidRPr="00867BE7" w:rsidRDefault="002A163C" w:rsidP="00867BE7">
            <w:pPr>
              <w:pStyle w:val="NoSpacing"/>
            </w:pPr>
            <w:r w:rsidRPr="00867BE7">
              <w:rPr>
                <w:b/>
                <w:bCs/>
                <w:sz w:val="24"/>
                <w:szCs w:val="24"/>
              </w:rPr>
              <w:t>NUMBER OF PROPOSALS NOT RECOMMENDED</w:t>
            </w:r>
            <w:r w:rsidRPr="00867BE7">
              <w:t xml:space="preserve">: </w:t>
            </w:r>
          </w:p>
        </w:tc>
        <w:tc>
          <w:tcPr>
            <w:tcW w:w="5490" w:type="dxa"/>
            <w:gridSpan w:val="2"/>
            <w:tcBorders>
              <w:top w:val="nil"/>
              <w:left w:val="nil"/>
              <w:bottom w:val="nil"/>
              <w:right w:val="nil"/>
            </w:tcBorders>
          </w:tcPr>
          <w:p w14:paraId="6F3499B3" w14:textId="77777777" w:rsidR="002A163C" w:rsidRPr="00867BE7" w:rsidRDefault="002A163C" w:rsidP="00867BE7">
            <w:pPr>
              <w:jc w:val="both"/>
              <w:rPr>
                <w:szCs w:val="24"/>
              </w:rPr>
            </w:pPr>
            <w:r w:rsidRPr="00867BE7">
              <w:rPr>
                <w:szCs w:val="24"/>
              </w:rPr>
              <w:t>42</w:t>
            </w:r>
          </w:p>
        </w:tc>
      </w:tr>
      <w:tr w:rsidR="002A163C" w:rsidRPr="00867BE7" w14:paraId="537956C7" w14:textId="77777777" w:rsidTr="00867BE7">
        <w:trPr>
          <w:cantSplit/>
          <w:trHeight w:val="828"/>
          <w:jc w:val="center"/>
        </w:trPr>
        <w:tc>
          <w:tcPr>
            <w:tcW w:w="10908" w:type="dxa"/>
            <w:gridSpan w:val="4"/>
            <w:tcBorders>
              <w:top w:val="nil"/>
              <w:left w:val="nil"/>
              <w:bottom w:val="nil"/>
              <w:right w:val="nil"/>
            </w:tcBorders>
          </w:tcPr>
          <w:p w14:paraId="2B96CE69" w14:textId="77777777" w:rsidR="002A163C" w:rsidRPr="00867BE7" w:rsidRDefault="002A163C" w:rsidP="00867BE7">
            <w:pPr>
              <w:rPr>
                <w:szCs w:val="24"/>
              </w:rPr>
            </w:pPr>
            <w:r w:rsidRPr="00867BE7">
              <w:rPr>
                <w:b/>
                <w:szCs w:val="24"/>
              </w:rPr>
              <w:t xml:space="preserve">RESULT OF FUNDING: </w:t>
            </w:r>
            <w:r w:rsidRPr="00867BE7">
              <w:rPr>
                <w:bCs/>
                <w:szCs w:val="24"/>
              </w:rPr>
              <w:t>Funds will be used for, but are not limited to: (a) adequate kitchen equipment used to prepare food for school meals and snacks including, but not limited to, local, fresh produce, meats, seafood and dairy items; (b) training school kitchen staff in preparing fresh meals using local ingredients and in procuring such ingredients; (c) training educators and other school staff in adding or integrating food system lessons to their curriculum; and (d) infrastructure and programming for curricular and extracurricular activities, such as school gardens, for students to learn about agriculture and the food system.</w:t>
            </w:r>
          </w:p>
        </w:tc>
      </w:tr>
    </w:tbl>
    <w:p w14:paraId="7102F8D1" w14:textId="77777777" w:rsidR="002A163C" w:rsidRDefault="002A163C" w:rsidP="002A163C">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2A163C" w:rsidRPr="00867BE7" w14:paraId="6A9F85BF" w14:textId="77777777" w:rsidTr="00867BE7">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1A1052AE" w14:textId="77777777" w:rsidR="002A163C" w:rsidRPr="00867BE7" w:rsidRDefault="002A163C" w:rsidP="008918DB">
            <w:pPr>
              <w:spacing w:before="20" w:after="20"/>
              <w:jc w:val="center"/>
              <w:rPr>
                <w:b/>
                <w:color w:val="000000"/>
                <w:szCs w:val="24"/>
              </w:rPr>
            </w:pPr>
            <w:r w:rsidRPr="00867BE7">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7F408E49" w14:textId="77777777" w:rsidR="002A163C" w:rsidRPr="00867BE7" w:rsidRDefault="002A163C" w:rsidP="008918DB">
            <w:pPr>
              <w:spacing w:before="20" w:after="20"/>
              <w:jc w:val="center"/>
              <w:rPr>
                <w:b/>
                <w:color w:val="000000"/>
                <w:szCs w:val="24"/>
              </w:rPr>
            </w:pPr>
            <w:r w:rsidRPr="00867BE7">
              <w:rPr>
                <w:b/>
                <w:color w:val="000000"/>
                <w:szCs w:val="24"/>
              </w:rPr>
              <w:t>AMOUNTS</w:t>
            </w:r>
          </w:p>
        </w:tc>
      </w:tr>
      <w:tr w:rsidR="002A163C" w:rsidRPr="00867BE7" w14:paraId="74B3265B" w14:textId="77777777" w:rsidTr="00867BE7">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04DADAB7" w14:textId="77777777" w:rsidR="002A163C" w:rsidRPr="00867BE7" w:rsidRDefault="002A163C" w:rsidP="008918DB">
            <w:pPr>
              <w:spacing w:before="20" w:after="20"/>
              <w:rPr>
                <w:b/>
                <w:szCs w:val="24"/>
              </w:rPr>
            </w:pPr>
            <w:r w:rsidRPr="00867BE7">
              <w:rPr>
                <w:color w:val="000000"/>
                <w:szCs w:val="24"/>
              </w:rPr>
              <w:t>Assonet Day Care </w:t>
            </w:r>
          </w:p>
        </w:tc>
        <w:tc>
          <w:tcPr>
            <w:tcW w:w="1440" w:type="dxa"/>
            <w:tcBorders>
              <w:top w:val="single" w:sz="6" w:space="0" w:color="auto"/>
              <w:left w:val="single" w:sz="6" w:space="0" w:color="auto"/>
              <w:bottom w:val="single" w:sz="6" w:space="0" w:color="auto"/>
              <w:right w:val="single" w:sz="6" w:space="0" w:color="auto"/>
            </w:tcBorders>
            <w:vAlign w:val="center"/>
          </w:tcPr>
          <w:p w14:paraId="5B05484A" w14:textId="77777777" w:rsidR="002A163C" w:rsidRPr="00867BE7" w:rsidRDefault="002A163C" w:rsidP="008918DB">
            <w:pPr>
              <w:spacing w:before="20" w:after="20"/>
              <w:jc w:val="right"/>
              <w:rPr>
                <w:szCs w:val="24"/>
              </w:rPr>
            </w:pPr>
            <w:r w:rsidRPr="00867BE7">
              <w:rPr>
                <w:color w:val="000000"/>
                <w:szCs w:val="24"/>
              </w:rPr>
              <w:t>$5,250 </w:t>
            </w:r>
          </w:p>
        </w:tc>
      </w:tr>
      <w:tr w:rsidR="002A163C" w:rsidRPr="00867BE7" w14:paraId="6DB9441D" w14:textId="77777777" w:rsidTr="00867BE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7D36B58" w14:textId="77777777" w:rsidR="002A163C" w:rsidRPr="00867BE7" w:rsidRDefault="002A163C" w:rsidP="008918DB">
            <w:pPr>
              <w:spacing w:before="20" w:after="20"/>
              <w:rPr>
                <w:szCs w:val="24"/>
              </w:rPr>
            </w:pPr>
            <w:r w:rsidRPr="00867BE7">
              <w:rPr>
                <w:color w:val="000000"/>
                <w:szCs w:val="24"/>
              </w:rPr>
              <w:t>Boston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24C9D33B" w14:textId="77777777" w:rsidR="002A163C" w:rsidRPr="00867BE7" w:rsidRDefault="002A163C" w:rsidP="008918DB">
            <w:pPr>
              <w:spacing w:before="20" w:after="20"/>
              <w:jc w:val="right"/>
              <w:rPr>
                <w:szCs w:val="24"/>
              </w:rPr>
            </w:pPr>
            <w:r w:rsidRPr="00867BE7">
              <w:rPr>
                <w:color w:val="000000"/>
                <w:szCs w:val="24"/>
              </w:rPr>
              <w:t>$12,300 </w:t>
            </w:r>
          </w:p>
        </w:tc>
      </w:tr>
      <w:tr w:rsidR="002A163C" w:rsidRPr="00867BE7" w14:paraId="5A473E5E" w14:textId="77777777" w:rsidTr="00867BE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77709E3" w14:textId="77777777" w:rsidR="002A163C" w:rsidRPr="00867BE7" w:rsidRDefault="002A163C" w:rsidP="008918DB">
            <w:pPr>
              <w:spacing w:before="20" w:after="20"/>
              <w:rPr>
                <w:szCs w:val="24"/>
              </w:rPr>
            </w:pPr>
            <w:r w:rsidRPr="00867BE7">
              <w:rPr>
                <w:color w:val="000000"/>
                <w:szCs w:val="24"/>
              </w:rPr>
              <w:t>Bridge Boston Charter School </w:t>
            </w:r>
          </w:p>
        </w:tc>
        <w:tc>
          <w:tcPr>
            <w:tcW w:w="1440" w:type="dxa"/>
            <w:tcBorders>
              <w:top w:val="single" w:sz="6" w:space="0" w:color="auto"/>
              <w:left w:val="single" w:sz="6" w:space="0" w:color="auto"/>
              <w:bottom w:val="single" w:sz="6" w:space="0" w:color="auto"/>
              <w:right w:val="single" w:sz="6" w:space="0" w:color="auto"/>
            </w:tcBorders>
            <w:vAlign w:val="center"/>
          </w:tcPr>
          <w:p w14:paraId="2CC34553" w14:textId="77777777" w:rsidR="002A163C" w:rsidRPr="00867BE7" w:rsidRDefault="002A163C" w:rsidP="008918DB">
            <w:pPr>
              <w:spacing w:before="20" w:after="20"/>
              <w:jc w:val="right"/>
              <w:rPr>
                <w:szCs w:val="24"/>
              </w:rPr>
            </w:pPr>
            <w:r w:rsidRPr="00867BE7">
              <w:rPr>
                <w:color w:val="000000"/>
                <w:szCs w:val="24"/>
              </w:rPr>
              <w:t>$45,688 </w:t>
            </w:r>
          </w:p>
        </w:tc>
      </w:tr>
      <w:tr w:rsidR="002A163C" w:rsidRPr="00867BE7" w14:paraId="5422C52E" w14:textId="77777777" w:rsidTr="00867BE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A308558" w14:textId="77777777" w:rsidR="002A163C" w:rsidRPr="00867BE7" w:rsidRDefault="002A163C" w:rsidP="008918DB">
            <w:pPr>
              <w:spacing w:before="20" w:after="20"/>
              <w:rPr>
                <w:b/>
                <w:szCs w:val="24"/>
              </w:rPr>
            </w:pPr>
            <w:r w:rsidRPr="00867BE7">
              <w:rPr>
                <w:color w:val="000000"/>
                <w:szCs w:val="24"/>
              </w:rPr>
              <w:t>Fitchburg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32788212" w14:textId="77777777" w:rsidR="002A163C" w:rsidRPr="00867BE7" w:rsidRDefault="002A163C" w:rsidP="008918DB">
            <w:pPr>
              <w:spacing w:before="20" w:after="20"/>
              <w:jc w:val="right"/>
              <w:rPr>
                <w:szCs w:val="24"/>
              </w:rPr>
            </w:pPr>
            <w:r w:rsidRPr="00867BE7">
              <w:rPr>
                <w:color w:val="000000"/>
                <w:szCs w:val="24"/>
              </w:rPr>
              <w:t>$23,356 </w:t>
            </w:r>
          </w:p>
        </w:tc>
      </w:tr>
      <w:tr w:rsidR="002A163C" w:rsidRPr="00867BE7" w14:paraId="7F04E03F" w14:textId="77777777" w:rsidTr="00867BE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4F34AFA" w14:textId="77777777" w:rsidR="002A163C" w:rsidRPr="00867BE7" w:rsidRDefault="002A163C" w:rsidP="008918DB">
            <w:pPr>
              <w:spacing w:before="20" w:after="20"/>
              <w:rPr>
                <w:szCs w:val="24"/>
              </w:rPr>
            </w:pPr>
            <w:r w:rsidRPr="00867BE7">
              <w:rPr>
                <w:color w:val="000000"/>
                <w:szCs w:val="24"/>
              </w:rPr>
              <w:t>Gloucester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14904DC9" w14:textId="77777777" w:rsidR="002A163C" w:rsidRPr="00867BE7" w:rsidRDefault="002A163C" w:rsidP="008918DB">
            <w:pPr>
              <w:spacing w:before="20" w:after="20"/>
              <w:jc w:val="right"/>
              <w:rPr>
                <w:szCs w:val="24"/>
              </w:rPr>
            </w:pPr>
            <w:r w:rsidRPr="00867BE7">
              <w:rPr>
                <w:color w:val="000000"/>
                <w:szCs w:val="24"/>
              </w:rPr>
              <w:t>$10,000 </w:t>
            </w:r>
          </w:p>
        </w:tc>
      </w:tr>
      <w:tr w:rsidR="002A163C" w:rsidRPr="00867BE7" w14:paraId="4F831531" w14:textId="77777777" w:rsidTr="00867BE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91BD4FB" w14:textId="77777777" w:rsidR="002A163C" w:rsidRPr="00867BE7" w:rsidRDefault="002A163C" w:rsidP="008918DB">
            <w:pPr>
              <w:spacing w:before="20" w:after="20"/>
              <w:rPr>
                <w:szCs w:val="24"/>
              </w:rPr>
            </w:pPr>
            <w:r w:rsidRPr="00867BE7">
              <w:rPr>
                <w:color w:val="000000"/>
                <w:szCs w:val="24"/>
              </w:rPr>
              <w:t>Guild of St. Agnes </w:t>
            </w:r>
          </w:p>
        </w:tc>
        <w:tc>
          <w:tcPr>
            <w:tcW w:w="1440" w:type="dxa"/>
            <w:tcBorders>
              <w:top w:val="single" w:sz="6" w:space="0" w:color="auto"/>
              <w:left w:val="single" w:sz="6" w:space="0" w:color="auto"/>
              <w:bottom w:val="single" w:sz="6" w:space="0" w:color="auto"/>
              <w:right w:val="single" w:sz="6" w:space="0" w:color="auto"/>
            </w:tcBorders>
            <w:vAlign w:val="bottom"/>
          </w:tcPr>
          <w:p w14:paraId="3BC6AA61" w14:textId="77777777" w:rsidR="002A163C" w:rsidRPr="00867BE7" w:rsidRDefault="002A163C" w:rsidP="008918DB">
            <w:pPr>
              <w:spacing w:before="20" w:after="20"/>
              <w:jc w:val="right"/>
              <w:rPr>
                <w:szCs w:val="24"/>
              </w:rPr>
            </w:pPr>
            <w:r w:rsidRPr="00867BE7">
              <w:rPr>
                <w:color w:val="000000"/>
                <w:szCs w:val="24"/>
              </w:rPr>
              <w:t>$24,663 </w:t>
            </w:r>
          </w:p>
        </w:tc>
      </w:tr>
      <w:tr w:rsidR="002A163C" w:rsidRPr="00867BE7" w14:paraId="1CFE2A15" w14:textId="77777777" w:rsidTr="00867BE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2D0DD5A" w14:textId="77777777" w:rsidR="002A163C" w:rsidRPr="00867BE7" w:rsidRDefault="002A163C" w:rsidP="008918DB">
            <w:pPr>
              <w:spacing w:before="20" w:after="20"/>
              <w:rPr>
                <w:szCs w:val="24"/>
              </w:rPr>
            </w:pPr>
            <w:r w:rsidRPr="00867BE7">
              <w:rPr>
                <w:color w:val="000000"/>
                <w:szCs w:val="24"/>
              </w:rPr>
              <w:t>Medway Public Schools </w:t>
            </w:r>
          </w:p>
        </w:tc>
        <w:tc>
          <w:tcPr>
            <w:tcW w:w="1440" w:type="dxa"/>
            <w:tcBorders>
              <w:top w:val="single" w:sz="6" w:space="0" w:color="auto"/>
              <w:left w:val="single" w:sz="6" w:space="0" w:color="auto"/>
              <w:bottom w:val="single" w:sz="6" w:space="0" w:color="auto"/>
              <w:right w:val="single" w:sz="6" w:space="0" w:color="auto"/>
            </w:tcBorders>
            <w:vAlign w:val="bottom"/>
          </w:tcPr>
          <w:p w14:paraId="51C8BCC1" w14:textId="77777777" w:rsidR="002A163C" w:rsidRPr="00867BE7" w:rsidRDefault="002A163C" w:rsidP="008918DB">
            <w:pPr>
              <w:spacing w:before="20" w:after="20"/>
              <w:jc w:val="right"/>
              <w:rPr>
                <w:szCs w:val="24"/>
              </w:rPr>
            </w:pPr>
            <w:r w:rsidRPr="00867BE7">
              <w:rPr>
                <w:color w:val="000000"/>
                <w:szCs w:val="24"/>
              </w:rPr>
              <w:t>$19,840 </w:t>
            </w:r>
          </w:p>
        </w:tc>
      </w:tr>
      <w:tr w:rsidR="002A163C" w:rsidRPr="00867BE7" w14:paraId="474316A8" w14:textId="77777777" w:rsidTr="00867BE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DA125AB" w14:textId="77777777" w:rsidR="002A163C" w:rsidRPr="00867BE7" w:rsidRDefault="002A163C" w:rsidP="008918DB">
            <w:pPr>
              <w:spacing w:before="20" w:after="20"/>
              <w:rPr>
                <w:szCs w:val="24"/>
              </w:rPr>
            </w:pPr>
            <w:r w:rsidRPr="00867BE7">
              <w:rPr>
                <w:color w:val="000000"/>
                <w:szCs w:val="24"/>
              </w:rPr>
              <w:t>Metro North YMCA </w:t>
            </w:r>
          </w:p>
        </w:tc>
        <w:tc>
          <w:tcPr>
            <w:tcW w:w="1440" w:type="dxa"/>
            <w:tcBorders>
              <w:top w:val="single" w:sz="6" w:space="0" w:color="auto"/>
              <w:left w:val="single" w:sz="6" w:space="0" w:color="auto"/>
              <w:bottom w:val="single" w:sz="6" w:space="0" w:color="auto"/>
              <w:right w:val="single" w:sz="6" w:space="0" w:color="auto"/>
            </w:tcBorders>
            <w:vAlign w:val="center"/>
          </w:tcPr>
          <w:p w14:paraId="0A2EFA40" w14:textId="77777777" w:rsidR="002A163C" w:rsidRPr="00867BE7" w:rsidRDefault="002A163C" w:rsidP="008918DB">
            <w:pPr>
              <w:spacing w:before="20" w:after="20"/>
              <w:jc w:val="right"/>
              <w:rPr>
                <w:szCs w:val="24"/>
              </w:rPr>
            </w:pPr>
            <w:r w:rsidRPr="00867BE7">
              <w:rPr>
                <w:color w:val="000000"/>
                <w:szCs w:val="24"/>
              </w:rPr>
              <w:t>$6,200 </w:t>
            </w:r>
          </w:p>
        </w:tc>
      </w:tr>
      <w:tr w:rsidR="002A163C" w:rsidRPr="00867BE7" w14:paraId="0316BAD0" w14:textId="77777777" w:rsidTr="00867BE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3C907B7" w14:textId="77777777" w:rsidR="002A163C" w:rsidRPr="00867BE7" w:rsidRDefault="002A163C" w:rsidP="008918DB">
            <w:pPr>
              <w:spacing w:before="20" w:after="20"/>
              <w:rPr>
                <w:color w:val="000000"/>
                <w:szCs w:val="24"/>
              </w:rPr>
            </w:pPr>
            <w:r w:rsidRPr="00867BE7">
              <w:rPr>
                <w:color w:val="000000"/>
                <w:szCs w:val="24"/>
              </w:rPr>
              <w:t>Northampton PS</w:t>
            </w:r>
          </w:p>
        </w:tc>
        <w:tc>
          <w:tcPr>
            <w:tcW w:w="1440" w:type="dxa"/>
            <w:tcBorders>
              <w:top w:val="single" w:sz="6" w:space="0" w:color="auto"/>
              <w:left w:val="single" w:sz="6" w:space="0" w:color="auto"/>
              <w:bottom w:val="single" w:sz="6" w:space="0" w:color="auto"/>
              <w:right w:val="single" w:sz="6" w:space="0" w:color="auto"/>
            </w:tcBorders>
            <w:vAlign w:val="center"/>
          </w:tcPr>
          <w:p w14:paraId="0239EBC6" w14:textId="77777777" w:rsidR="002A163C" w:rsidRPr="00867BE7" w:rsidRDefault="002A163C" w:rsidP="008918DB">
            <w:pPr>
              <w:spacing w:before="20" w:after="20"/>
              <w:jc w:val="right"/>
              <w:rPr>
                <w:color w:val="000000"/>
                <w:szCs w:val="24"/>
              </w:rPr>
            </w:pPr>
            <w:r w:rsidRPr="00867BE7">
              <w:rPr>
                <w:color w:val="000000"/>
                <w:szCs w:val="24"/>
              </w:rPr>
              <w:t>$9,336</w:t>
            </w:r>
          </w:p>
        </w:tc>
      </w:tr>
      <w:tr w:rsidR="002A163C" w:rsidRPr="00867BE7" w14:paraId="5F3B7435" w14:textId="77777777" w:rsidTr="00867BE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A0973AA" w14:textId="77777777" w:rsidR="002A163C" w:rsidRPr="00867BE7" w:rsidRDefault="002A163C" w:rsidP="008918DB">
            <w:pPr>
              <w:spacing w:before="20" w:after="20"/>
              <w:rPr>
                <w:szCs w:val="24"/>
              </w:rPr>
            </w:pPr>
            <w:r w:rsidRPr="00867BE7">
              <w:rPr>
                <w:color w:val="000000"/>
                <w:szCs w:val="24"/>
              </w:rPr>
              <w:t>Pre-K Kids Child Care </w:t>
            </w:r>
          </w:p>
        </w:tc>
        <w:tc>
          <w:tcPr>
            <w:tcW w:w="1440" w:type="dxa"/>
            <w:tcBorders>
              <w:top w:val="single" w:sz="6" w:space="0" w:color="auto"/>
              <w:left w:val="single" w:sz="6" w:space="0" w:color="auto"/>
              <w:bottom w:val="single" w:sz="6" w:space="0" w:color="auto"/>
              <w:right w:val="single" w:sz="6" w:space="0" w:color="auto"/>
            </w:tcBorders>
            <w:vAlign w:val="bottom"/>
          </w:tcPr>
          <w:p w14:paraId="77A710C6" w14:textId="77777777" w:rsidR="002A163C" w:rsidRPr="00867BE7" w:rsidRDefault="002A163C" w:rsidP="008918DB">
            <w:pPr>
              <w:spacing w:before="20" w:after="20"/>
              <w:jc w:val="right"/>
              <w:rPr>
                <w:szCs w:val="24"/>
              </w:rPr>
            </w:pPr>
            <w:r w:rsidRPr="00867BE7">
              <w:rPr>
                <w:color w:val="000000"/>
                <w:szCs w:val="24"/>
              </w:rPr>
              <w:t>$4,000 </w:t>
            </w:r>
          </w:p>
        </w:tc>
      </w:tr>
      <w:tr w:rsidR="002A163C" w:rsidRPr="00867BE7" w14:paraId="178C5022" w14:textId="77777777" w:rsidTr="00867BE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6E5FBD6" w14:textId="77777777" w:rsidR="002A163C" w:rsidRPr="00867BE7" w:rsidRDefault="002A163C" w:rsidP="008918DB">
            <w:pPr>
              <w:spacing w:before="20" w:after="20"/>
              <w:rPr>
                <w:szCs w:val="24"/>
              </w:rPr>
            </w:pPr>
            <w:r w:rsidRPr="00867BE7">
              <w:rPr>
                <w:color w:val="000000"/>
                <w:szCs w:val="24"/>
              </w:rPr>
              <w:t>Provincetown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3FFAE768" w14:textId="77777777" w:rsidR="002A163C" w:rsidRPr="00867BE7" w:rsidRDefault="002A163C" w:rsidP="008918DB">
            <w:pPr>
              <w:spacing w:before="20" w:after="20"/>
              <w:jc w:val="right"/>
              <w:rPr>
                <w:color w:val="000000"/>
                <w:szCs w:val="24"/>
              </w:rPr>
            </w:pPr>
            <w:r w:rsidRPr="00867BE7">
              <w:rPr>
                <w:szCs w:val="24"/>
              </w:rPr>
              <w:t>$9,740</w:t>
            </w:r>
          </w:p>
        </w:tc>
      </w:tr>
      <w:tr w:rsidR="002A163C" w:rsidRPr="00867BE7" w14:paraId="4A085C65" w14:textId="77777777" w:rsidTr="00867BE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CEAE989" w14:textId="77777777" w:rsidR="002A163C" w:rsidRPr="00867BE7" w:rsidRDefault="002A163C" w:rsidP="008918DB">
            <w:pPr>
              <w:spacing w:before="20" w:after="20"/>
              <w:rPr>
                <w:szCs w:val="24"/>
              </w:rPr>
            </w:pPr>
            <w:r w:rsidRPr="00867BE7">
              <w:rPr>
                <w:color w:val="000000"/>
                <w:szCs w:val="24"/>
              </w:rPr>
              <w:t>Rainbow Child Development </w:t>
            </w:r>
          </w:p>
        </w:tc>
        <w:tc>
          <w:tcPr>
            <w:tcW w:w="1440" w:type="dxa"/>
            <w:tcBorders>
              <w:top w:val="single" w:sz="6" w:space="0" w:color="auto"/>
              <w:left w:val="single" w:sz="6" w:space="0" w:color="auto"/>
              <w:bottom w:val="single" w:sz="6" w:space="0" w:color="auto"/>
              <w:right w:val="single" w:sz="6" w:space="0" w:color="auto"/>
            </w:tcBorders>
            <w:vAlign w:val="center"/>
          </w:tcPr>
          <w:p w14:paraId="5B0E2E05" w14:textId="77777777" w:rsidR="002A163C" w:rsidRPr="00867BE7" w:rsidRDefault="002A163C" w:rsidP="008918DB">
            <w:pPr>
              <w:spacing w:before="20" w:after="20"/>
              <w:jc w:val="right"/>
              <w:rPr>
                <w:szCs w:val="24"/>
              </w:rPr>
            </w:pPr>
            <w:r w:rsidRPr="00867BE7">
              <w:rPr>
                <w:color w:val="000000"/>
                <w:szCs w:val="24"/>
              </w:rPr>
              <w:t>$8,963 </w:t>
            </w:r>
          </w:p>
        </w:tc>
      </w:tr>
      <w:tr w:rsidR="002A163C" w:rsidRPr="00867BE7" w14:paraId="7EB74C59" w14:textId="77777777" w:rsidTr="00867BE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3DCD5BB8" w14:textId="77777777" w:rsidR="002A163C" w:rsidRPr="00867BE7" w:rsidRDefault="002A163C" w:rsidP="008918DB">
            <w:pPr>
              <w:spacing w:before="20" w:after="20"/>
              <w:rPr>
                <w:szCs w:val="24"/>
              </w:rPr>
            </w:pPr>
            <w:r w:rsidRPr="00867BE7">
              <w:rPr>
                <w:color w:val="000000"/>
                <w:szCs w:val="24"/>
              </w:rPr>
              <w:t>RFK/Dr. Franklin Perkins School </w:t>
            </w:r>
          </w:p>
        </w:tc>
        <w:tc>
          <w:tcPr>
            <w:tcW w:w="1440" w:type="dxa"/>
            <w:tcBorders>
              <w:top w:val="single" w:sz="6" w:space="0" w:color="auto"/>
              <w:left w:val="single" w:sz="6" w:space="0" w:color="auto"/>
              <w:bottom w:val="single" w:sz="6" w:space="0" w:color="auto"/>
              <w:right w:val="single" w:sz="6" w:space="0" w:color="auto"/>
            </w:tcBorders>
            <w:vAlign w:val="center"/>
          </w:tcPr>
          <w:p w14:paraId="0A447132" w14:textId="77777777" w:rsidR="002A163C" w:rsidRPr="00867BE7" w:rsidRDefault="002A163C" w:rsidP="008918DB">
            <w:pPr>
              <w:spacing w:before="20" w:after="20"/>
              <w:jc w:val="right"/>
              <w:rPr>
                <w:szCs w:val="24"/>
              </w:rPr>
            </w:pPr>
            <w:r w:rsidRPr="00867BE7">
              <w:rPr>
                <w:color w:val="000000"/>
                <w:szCs w:val="24"/>
              </w:rPr>
              <w:t>$38,544 </w:t>
            </w:r>
          </w:p>
        </w:tc>
      </w:tr>
      <w:tr w:rsidR="002A163C" w:rsidRPr="00867BE7" w14:paraId="256DC9C8" w14:textId="77777777" w:rsidTr="00867BE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8F8F395" w14:textId="77777777" w:rsidR="002A163C" w:rsidRPr="00867BE7" w:rsidRDefault="002A163C" w:rsidP="008918DB">
            <w:pPr>
              <w:spacing w:before="20" w:after="20"/>
              <w:rPr>
                <w:szCs w:val="24"/>
              </w:rPr>
            </w:pPr>
            <w:proofErr w:type="spellStart"/>
            <w:r w:rsidRPr="00867BE7">
              <w:rPr>
                <w:color w:val="000000"/>
                <w:szCs w:val="24"/>
              </w:rPr>
              <w:t>Shaloh</w:t>
            </w:r>
            <w:proofErr w:type="spellEnd"/>
            <w:r w:rsidRPr="00867BE7">
              <w:rPr>
                <w:color w:val="000000"/>
                <w:szCs w:val="24"/>
              </w:rPr>
              <w:t xml:space="preserve"> School </w:t>
            </w:r>
            <w:proofErr w:type="spellStart"/>
            <w:r w:rsidRPr="00867BE7">
              <w:rPr>
                <w:color w:val="000000"/>
                <w:szCs w:val="24"/>
              </w:rPr>
              <w:t>Oholei</w:t>
            </w:r>
            <w:proofErr w:type="spellEnd"/>
            <w:r w:rsidRPr="00867BE7">
              <w:rPr>
                <w:color w:val="000000"/>
                <w:szCs w:val="24"/>
              </w:rPr>
              <w:t xml:space="preserve"> Torah </w:t>
            </w:r>
          </w:p>
        </w:tc>
        <w:tc>
          <w:tcPr>
            <w:tcW w:w="1440" w:type="dxa"/>
            <w:tcBorders>
              <w:top w:val="single" w:sz="6" w:space="0" w:color="auto"/>
              <w:left w:val="single" w:sz="6" w:space="0" w:color="auto"/>
              <w:bottom w:val="single" w:sz="6" w:space="0" w:color="auto"/>
              <w:right w:val="single" w:sz="6" w:space="0" w:color="auto"/>
            </w:tcBorders>
            <w:vAlign w:val="center"/>
          </w:tcPr>
          <w:p w14:paraId="61A581B4" w14:textId="77777777" w:rsidR="002A163C" w:rsidRPr="00867BE7" w:rsidRDefault="002A163C" w:rsidP="008918DB">
            <w:pPr>
              <w:spacing w:before="20" w:after="20"/>
              <w:jc w:val="right"/>
              <w:rPr>
                <w:szCs w:val="24"/>
              </w:rPr>
            </w:pPr>
            <w:r w:rsidRPr="00867BE7">
              <w:rPr>
                <w:color w:val="000000"/>
                <w:szCs w:val="24"/>
              </w:rPr>
              <w:t>$33,337 </w:t>
            </w:r>
          </w:p>
        </w:tc>
      </w:tr>
      <w:tr w:rsidR="002A163C" w:rsidRPr="00867BE7" w14:paraId="2C479A0C" w14:textId="77777777" w:rsidTr="00867BE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FE2CD00" w14:textId="77777777" w:rsidR="002A163C" w:rsidRPr="00867BE7" w:rsidRDefault="002A163C" w:rsidP="008918DB">
            <w:pPr>
              <w:spacing w:before="20" w:after="20"/>
              <w:rPr>
                <w:szCs w:val="24"/>
              </w:rPr>
            </w:pPr>
            <w:r w:rsidRPr="00867BE7">
              <w:rPr>
                <w:color w:val="000000"/>
                <w:szCs w:val="24"/>
              </w:rPr>
              <w:t>Somerville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3ADF86EA" w14:textId="77777777" w:rsidR="002A163C" w:rsidRPr="00867BE7" w:rsidRDefault="002A163C" w:rsidP="008918DB">
            <w:pPr>
              <w:spacing w:before="20" w:after="20"/>
              <w:jc w:val="right"/>
              <w:rPr>
                <w:szCs w:val="24"/>
              </w:rPr>
            </w:pPr>
            <w:r w:rsidRPr="00867BE7">
              <w:rPr>
                <w:color w:val="000000"/>
                <w:szCs w:val="24"/>
              </w:rPr>
              <w:t>$32,000 </w:t>
            </w:r>
          </w:p>
        </w:tc>
      </w:tr>
      <w:tr w:rsidR="002A163C" w:rsidRPr="00867BE7" w14:paraId="7E9CC314" w14:textId="77777777" w:rsidTr="00867BE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1ED8C6F" w14:textId="77777777" w:rsidR="002A163C" w:rsidRPr="00867BE7" w:rsidRDefault="002A163C" w:rsidP="008918DB">
            <w:pPr>
              <w:spacing w:before="20" w:after="20"/>
              <w:rPr>
                <w:szCs w:val="24"/>
              </w:rPr>
            </w:pPr>
            <w:r w:rsidRPr="00867BE7">
              <w:rPr>
                <w:color w:val="000000"/>
                <w:szCs w:val="24"/>
              </w:rPr>
              <w:t>South Shore YMCA </w:t>
            </w:r>
          </w:p>
        </w:tc>
        <w:tc>
          <w:tcPr>
            <w:tcW w:w="1440" w:type="dxa"/>
            <w:tcBorders>
              <w:top w:val="single" w:sz="6" w:space="0" w:color="auto"/>
              <w:left w:val="single" w:sz="6" w:space="0" w:color="auto"/>
              <w:bottom w:val="single" w:sz="6" w:space="0" w:color="auto"/>
              <w:right w:val="single" w:sz="6" w:space="0" w:color="auto"/>
            </w:tcBorders>
            <w:vAlign w:val="bottom"/>
          </w:tcPr>
          <w:p w14:paraId="21316281" w14:textId="77777777" w:rsidR="002A163C" w:rsidRPr="00867BE7" w:rsidRDefault="002A163C" w:rsidP="008918DB">
            <w:pPr>
              <w:spacing w:before="20" w:after="20"/>
              <w:jc w:val="right"/>
              <w:rPr>
                <w:szCs w:val="24"/>
              </w:rPr>
            </w:pPr>
            <w:r w:rsidRPr="00867BE7">
              <w:rPr>
                <w:color w:val="000000"/>
                <w:szCs w:val="24"/>
              </w:rPr>
              <w:t>$7,803 </w:t>
            </w:r>
          </w:p>
        </w:tc>
      </w:tr>
      <w:tr w:rsidR="002A163C" w:rsidRPr="00867BE7" w14:paraId="310D27C8" w14:textId="77777777" w:rsidTr="00867BE7">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EF4DCC3" w14:textId="77777777" w:rsidR="002A163C" w:rsidRPr="00867BE7" w:rsidRDefault="002A163C" w:rsidP="008918DB">
            <w:pPr>
              <w:spacing w:before="20" w:after="20"/>
              <w:rPr>
                <w:szCs w:val="24"/>
              </w:rPr>
            </w:pPr>
            <w:r w:rsidRPr="00867BE7">
              <w:rPr>
                <w:color w:val="000000"/>
                <w:szCs w:val="24"/>
              </w:rPr>
              <w:t>Springfield Public Schools </w:t>
            </w:r>
          </w:p>
        </w:tc>
        <w:tc>
          <w:tcPr>
            <w:tcW w:w="1440" w:type="dxa"/>
            <w:tcBorders>
              <w:top w:val="single" w:sz="6" w:space="0" w:color="auto"/>
              <w:left w:val="single" w:sz="6" w:space="0" w:color="auto"/>
              <w:bottom w:val="single" w:sz="6" w:space="0" w:color="auto"/>
              <w:right w:val="single" w:sz="6" w:space="0" w:color="auto"/>
            </w:tcBorders>
            <w:vAlign w:val="center"/>
          </w:tcPr>
          <w:p w14:paraId="72C60079" w14:textId="77777777" w:rsidR="002A163C" w:rsidRPr="00867BE7" w:rsidRDefault="002A163C" w:rsidP="008918DB">
            <w:pPr>
              <w:spacing w:before="20" w:after="20"/>
              <w:jc w:val="right"/>
              <w:rPr>
                <w:szCs w:val="24"/>
              </w:rPr>
            </w:pPr>
            <w:r w:rsidRPr="00867BE7">
              <w:rPr>
                <w:color w:val="000000"/>
                <w:szCs w:val="24"/>
              </w:rPr>
              <w:t>$8,950 </w:t>
            </w:r>
          </w:p>
        </w:tc>
      </w:tr>
      <w:tr w:rsidR="002A163C" w:rsidRPr="00867BE7" w14:paraId="75D24163" w14:textId="77777777" w:rsidTr="00867BE7">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60BBE704" w14:textId="1BA7CDC3" w:rsidR="002A163C" w:rsidRPr="00867BE7" w:rsidRDefault="008315CB" w:rsidP="002A163C">
            <w:pPr>
              <w:pStyle w:val="Heading2"/>
              <w:spacing w:before="20" w:after="20"/>
              <w:ind w:left="0"/>
              <w:jc w:val="both"/>
              <w:rPr>
                <w:rFonts w:ascii="Times New Roman" w:hAnsi="Times New Roman"/>
                <w:b/>
                <w:bCs/>
                <w:i w:val="0"/>
                <w:iCs/>
                <w:sz w:val="24"/>
                <w:szCs w:val="24"/>
              </w:rPr>
            </w:pPr>
            <w:r>
              <w:rPr>
                <w:rFonts w:ascii="ZWAdobeF" w:hAnsi="ZWAdobeF" w:cs="ZWAdobeF"/>
                <w:bCs/>
                <w:i w:val="0"/>
                <w:iCs/>
                <w:sz w:val="2"/>
                <w:szCs w:val="2"/>
              </w:rPr>
              <w:t>18B</w:t>
            </w:r>
            <w:r w:rsidR="002A163C" w:rsidRPr="00867BE7">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239A699C" w14:textId="77777777" w:rsidR="002A163C" w:rsidRPr="00867BE7" w:rsidRDefault="002A163C" w:rsidP="008918DB">
            <w:pPr>
              <w:spacing w:before="20" w:after="20"/>
              <w:jc w:val="right"/>
              <w:rPr>
                <w:b/>
                <w:bCs/>
                <w:color w:val="000000"/>
                <w:szCs w:val="24"/>
              </w:rPr>
            </w:pPr>
            <w:r w:rsidRPr="00867BE7">
              <w:rPr>
                <w:b/>
                <w:bCs/>
                <w:color w:val="000000"/>
                <w:szCs w:val="24"/>
              </w:rPr>
              <w:t>$300,000</w:t>
            </w:r>
          </w:p>
        </w:tc>
      </w:tr>
    </w:tbl>
    <w:p w14:paraId="1E236A41" w14:textId="77777777" w:rsidR="002A163C" w:rsidRDefault="002A163C" w:rsidP="002A163C">
      <w:pPr>
        <w:spacing w:before="60" w:after="60"/>
        <w:jc w:val="both"/>
        <w:rPr>
          <w:sz w:val="22"/>
        </w:rPr>
      </w:pPr>
    </w:p>
    <w:p w14:paraId="0F12240D" w14:textId="77777777" w:rsidR="002A163C" w:rsidRDefault="002A163C" w:rsidP="00DC10B6">
      <w:pPr>
        <w:rPr>
          <w:b/>
          <w:bCs/>
          <w:szCs w:val="24"/>
        </w:rPr>
      </w:pPr>
    </w:p>
    <w:p w14:paraId="1038E3A5" w14:textId="77777777" w:rsidR="00964D0B" w:rsidRDefault="00964D0B" w:rsidP="00DC10B6">
      <w:pPr>
        <w:rPr>
          <w:b/>
          <w:bCs/>
          <w:szCs w:val="24"/>
        </w:rPr>
      </w:pPr>
    </w:p>
    <w:p w14:paraId="1FFC5BD9" w14:textId="77777777" w:rsidR="00964D0B" w:rsidRDefault="00964D0B" w:rsidP="00DC10B6">
      <w:pPr>
        <w:rPr>
          <w:b/>
          <w:bCs/>
          <w:szCs w:val="24"/>
        </w:rPr>
      </w:pPr>
    </w:p>
    <w:p w14:paraId="0627C556" w14:textId="77777777" w:rsidR="00964D0B" w:rsidRDefault="00964D0B" w:rsidP="00DC10B6">
      <w:pPr>
        <w:rPr>
          <w:b/>
          <w:bCs/>
          <w:szCs w:val="24"/>
        </w:rPr>
      </w:pPr>
    </w:p>
    <w:p w14:paraId="2B28020B" w14:textId="77777777" w:rsidR="00964D0B" w:rsidRDefault="00964D0B" w:rsidP="00DC10B6">
      <w:pPr>
        <w:rPr>
          <w:b/>
          <w:bCs/>
          <w:szCs w:val="24"/>
        </w:rPr>
      </w:pPr>
    </w:p>
    <w:p w14:paraId="7F76A0B0" w14:textId="77777777" w:rsidR="00964D0B" w:rsidRDefault="00964D0B" w:rsidP="00DC10B6">
      <w:pPr>
        <w:rPr>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F9305A" w:rsidRPr="0056354B" w14:paraId="7FACCADF" w14:textId="77777777" w:rsidTr="0056354B">
        <w:trPr>
          <w:cantSplit/>
          <w:jc w:val="center"/>
        </w:trPr>
        <w:tc>
          <w:tcPr>
            <w:tcW w:w="3438" w:type="dxa"/>
            <w:tcBorders>
              <w:top w:val="nil"/>
              <w:left w:val="nil"/>
              <w:bottom w:val="nil"/>
              <w:right w:val="nil"/>
            </w:tcBorders>
          </w:tcPr>
          <w:p w14:paraId="470B7E4C" w14:textId="77777777" w:rsidR="00F9305A" w:rsidRPr="0056354B" w:rsidRDefault="00F9305A" w:rsidP="0056354B">
            <w:pPr>
              <w:pStyle w:val="NoSpacing"/>
              <w:rPr>
                <w:b/>
                <w:bCs/>
                <w:sz w:val="24"/>
                <w:szCs w:val="24"/>
              </w:rPr>
            </w:pPr>
            <w:r w:rsidRPr="0056354B">
              <w:rPr>
                <w:b/>
                <w:bCs/>
                <w:sz w:val="24"/>
                <w:szCs w:val="24"/>
              </w:rPr>
              <w:lastRenderedPageBreak/>
              <w:t xml:space="preserve">NAME OF GRANT PROGRAM:   </w:t>
            </w:r>
          </w:p>
        </w:tc>
        <w:tc>
          <w:tcPr>
            <w:tcW w:w="5040" w:type="dxa"/>
            <w:gridSpan w:val="2"/>
            <w:tcBorders>
              <w:top w:val="nil"/>
              <w:left w:val="nil"/>
              <w:bottom w:val="nil"/>
              <w:right w:val="nil"/>
            </w:tcBorders>
          </w:tcPr>
          <w:p w14:paraId="1EF90E9D" w14:textId="2344A62D" w:rsidR="00F9305A" w:rsidRPr="0056354B" w:rsidRDefault="008315CB" w:rsidP="008918DB">
            <w:pPr>
              <w:pStyle w:val="Heading1"/>
              <w:jc w:val="both"/>
              <w:rPr>
                <w:szCs w:val="24"/>
              </w:rPr>
            </w:pPr>
            <w:r>
              <w:rPr>
                <w:rFonts w:ascii="ZWAdobeF" w:hAnsi="ZWAdobeF" w:cs="ZWAdobeF"/>
                <w:b w:val="0"/>
                <w:sz w:val="2"/>
                <w:szCs w:val="2"/>
              </w:rPr>
              <w:t>12B</w:t>
            </w:r>
            <w:r w:rsidR="00F9305A" w:rsidRPr="0056354B">
              <w:rPr>
                <w:szCs w:val="24"/>
              </w:rPr>
              <w:t>Adult Education and Family Literacy Services</w:t>
            </w:r>
          </w:p>
        </w:tc>
        <w:tc>
          <w:tcPr>
            <w:tcW w:w="2430" w:type="dxa"/>
            <w:tcBorders>
              <w:top w:val="nil"/>
              <w:left w:val="nil"/>
              <w:bottom w:val="nil"/>
              <w:right w:val="nil"/>
            </w:tcBorders>
          </w:tcPr>
          <w:p w14:paraId="53B2712E" w14:textId="77777777" w:rsidR="00F9305A" w:rsidRPr="0056354B" w:rsidRDefault="00F9305A" w:rsidP="008918DB">
            <w:pPr>
              <w:spacing w:after="120"/>
              <w:rPr>
                <w:szCs w:val="24"/>
              </w:rPr>
            </w:pPr>
            <w:r w:rsidRPr="0056354B">
              <w:rPr>
                <w:b/>
                <w:szCs w:val="24"/>
              </w:rPr>
              <w:t>FUND CODE:</w:t>
            </w:r>
            <w:r w:rsidRPr="0056354B">
              <w:rPr>
                <w:szCs w:val="24"/>
              </w:rPr>
              <w:t xml:space="preserve"> 340,345,359</w:t>
            </w:r>
          </w:p>
        </w:tc>
      </w:tr>
      <w:tr w:rsidR="00F9305A" w:rsidRPr="0056354B" w14:paraId="171E6B67" w14:textId="77777777" w:rsidTr="0056354B">
        <w:trPr>
          <w:cantSplit/>
          <w:jc w:val="center"/>
        </w:trPr>
        <w:tc>
          <w:tcPr>
            <w:tcW w:w="3438" w:type="dxa"/>
            <w:tcBorders>
              <w:top w:val="nil"/>
              <w:left w:val="nil"/>
              <w:bottom w:val="nil"/>
              <w:right w:val="nil"/>
            </w:tcBorders>
          </w:tcPr>
          <w:p w14:paraId="22EFD30F" w14:textId="77777777" w:rsidR="00F9305A" w:rsidRPr="0056354B" w:rsidRDefault="00F9305A" w:rsidP="008918DB">
            <w:pPr>
              <w:spacing w:after="120"/>
              <w:jc w:val="both"/>
              <w:rPr>
                <w:b/>
                <w:szCs w:val="24"/>
              </w:rPr>
            </w:pPr>
            <w:r w:rsidRPr="0056354B">
              <w:rPr>
                <w:b/>
                <w:szCs w:val="24"/>
              </w:rPr>
              <w:t xml:space="preserve">FUNDS ALLOCATED:     </w:t>
            </w:r>
          </w:p>
        </w:tc>
        <w:tc>
          <w:tcPr>
            <w:tcW w:w="7470" w:type="dxa"/>
            <w:gridSpan w:val="3"/>
            <w:tcBorders>
              <w:top w:val="nil"/>
              <w:left w:val="nil"/>
              <w:bottom w:val="nil"/>
              <w:right w:val="nil"/>
            </w:tcBorders>
          </w:tcPr>
          <w:p w14:paraId="6580BEA3" w14:textId="77777777" w:rsidR="00F9305A" w:rsidRPr="0056354B" w:rsidRDefault="00F9305A" w:rsidP="008918DB">
            <w:pPr>
              <w:spacing w:after="120"/>
              <w:jc w:val="both"/>
              <w:rPr>
                <w:szCs w:val="24"/>
              </w:rPr>
            </w:pPr>
            <w:r w:rsidRPr="0056354B">
              <w:rPr>
                <w:color w:val="000000" w:themeColor="text1"/>
                <w:szCs w:val="24"/>
              </w:rPr>
              <w:t>$48,280,521</w:t>
            </w:r>
            <w:r w:rsidRPr="0056354B">
              <w:rPr>
                <w:szCs w:val="24"/>
              </w:rPr>
              <w:t xml:space="preserve"> (State/Federal) </w:t>
            </w:r>
          </w:p>
        </w:tc>
      </w:tr>
      <w:tr w:rsidR="00F9305A" w:rsidRPr="0056354B" w14:paraId="583C8EFE" w14:textId="77777777" w:rsidTr="0056354B">
        <w:trPr>
          <w:cantSplit/>
          <w:jc w:val="center"/>
        </w:trPr>
        <w:tc>
          <w:tcPr>
            <w:tcW w:w="3438" w:type="dxa"/>
            <w:tcBorders>
              <w:top w:val="nil"/>
              <w:left w:val="nil"/>
              <w:bottom w:val="nil"/>
              <w:right w:val="nil"/>
            </w:tcBorders>
          </w:tcPr>
          <w:p w14:paraId="050B0F62" w14:textId="77777777" w:rsidR="00F9305A" w:rsidRPr="0056354B" w:rsidRDefault="00F9305A" w:rsidP="008918DB">
            <w:pPr>
              <w:spacing w:after="120"/>
              <w:jc w:val="both"/>
              <w:rPr>
                <w:b/>
                <w:szCs w:val="24"/>
              </w:rPr>
            </w:pPr>
            <w:r w:rsidRPr="0056354B">
              <w:rPr>
                <w:b/>
                <w:szCs w:val="24"/>
              </w:rPr>
              <w:t>FUNDS REQUESTED:</w:t>
            </w:r>
          </w:p>
        </w:tc>
        <w:tc>
          <w:tcPr>
            <w:tcW w:w="7470" w:type="dxa"/>
            <w:gridSpan w:val="3"/>
            <w:tcBorders>
              <w:top w:val="nil"/>
              <w:left w:val="nil"/>
              <w:bottom w:val="nil"/>
              <w:right w:val="nil"/>
            </w:tcBorders>
          </w:tcPr>
          <w:p w14:paraId="1459E896" w14:textId="77777777" w:rsidR="00F9305A" w:rsidRPr="0056354B" w:rsidRDefault="00F9305A" w:rsidP="008918DB">
            <w:pPr>
              <w:spacing w:after="120"/>
              <w:jc w:val="both"/>
              <w:rPr>
                <w:szCs w:val="24"/>
              </w:rPr>
            </w:pPr>
            <w:r w:rsidRPr="0056354B">
              <w:rPr>
                <w:szCs w:val="24"/>
              </w:rPr>
              <w:t>$55,526,616</w:t>
            </w:r>
          </w:p>
        </w:tc>
      </w:tr>
      <w:tr w:rsidR="00F9305A" w:rsidRPr="0056354B" w14:paraId="624178D5" w14:textId="77777777" w:rsidTr="0056354B">
        <w:trPr>
          <w:cantSplit/>
          <w:jc w:val="center"/>
        </w:trPr>
        <w:tc>
          <w:tcPr>
            <w:tcW w:w="10908" w:type="dxa"/>
            <w:gridSpan w:val="4"/>
            <w:tcBorders>
              <w:top w:val="nil"/>
              <w:left w:val="nil"/>
              <w:bottom w:val="nil"/>
              <w:right w:val="nil"/>
            </w:tcBorders>
          </w:tcPr>
          <w:p w14:paraId="7C4B6C12" w14:textId="370B882E" w:rsidR="00F9305A" w:rsidRPr="0056354B" w:rsidRDefault="00F9305A" w:rsidP="008918DB">
            <w:pPr>
              <w:shd w:val="clear" w:color="auto" w:fill="FFFFFF"/>
              <w:rPr>
                <w:b/>
                <w:bCs/>
                <w:color w:val="212529"/>
                <w:szCs w:val="24"/>
              </w:rPr>
            </w:pPr>
            <w:r w:rsidRPr="0056354B">
              <w:rPr>
                <w:b/>
                <w:szCs w:val="24"/>
              </w:rPr>
              <w:t xml:space="preserve">PURPOSE: </w:t>
            </w:r>
            <w:r w:rsidRPr="0056354B">
              <w:rPr>
                <w:color w:val="222222"/>
                <w:szCs w:val="24"/>
              </w:rPr>
              <w:t>The Department of Elementary and Secondary Education (DESE) will administer </w:t>
            </w:r>
            <w:r w:rsidRPr="0056354B">
              <w:rPr>
                <w:b/>
                <w:bCs/>
                <w:color w:val="222222"/>
                <w:szCs w:val="24"/>
              </w:rPr>
              <w:t>statewide</w:t>
            </w:r>
            <w:r w:rsidRPr="0056354B">
              <w:rPr>
                <w:color w:val="222222"/>
                <w:szCs w:val="24"/>
              </w:rPr>
              <w:t> adult education competitive grants funded with state and federal funds.</w:t>
            </w:r>
          </w:p>
          <w:p w14:paraId="747DED2A" w14:textId="77777777" w:rsidR="00F9305A" w:rsidRPr="0056354B" w:rsidRDefault="00F9305A" w:rsidP="008918DB">
            <w:pPr>
              <w:shd w:val="clear" w:color="auto" w:fill="FFFFFF"/>
              <w:rPr>
                <w:color w:val="222222"/>
                <w:szCs w:val="24"/>
              </w:rPr>
            </w:pPr>
          </w:p>
          <w:p w14:paraId="1E006390" w14:textId="77777777" w:rsidR="00F9305A" w:rsidRPr="0056354B" w:rsidRDefault="00F9305A" w:rsidP="008918DB">
            <w:pPr>
              <w:shd w:val="clear" w:color="auto" w:fill="FFFFFF"/>
              <w:rPr>
                <w:color w:val="212529"/>
                <w:szCs w:val="24"/>
              </w:rPr>
            </w:pPr>
            <w:r w:rsidRPr="0056354B">
              <w:rPr>
                <w:color w:val="212529"/>
                <w:szCs w:val="24"/>
              </w:rPr>
              <w:t>To create a partnership among the Federal Government, States, and localities to provide, on a voluntary basis, adult education (AE) services (ESOL, ABE, pre-ASE, ASE, ADP, family literacy) to:</w:t>
            </w:r>
          </w:p>
          <w:p w14:paraId="0FF8562B" w14:textId="77777777" w:rsidR="00F9305A" w:rsidRPr="0056354B" w:rsidRDefault="00F9305A" w:rsidP="00F9305A">
            <w:pPr>
              <w:pStyle w:val="ListParagraph"/>
              <w:numPr>
                <w:ilvl w:val="0"/>
                <w:numId w:val="23"/>
              </w:numPr>
              <w:shd w:val="clear" w:color="auto" w:fill="FFFFFF"/>
              <w:spacing w:after="200" w:line="276" w:lineRule="auto"/>
              <w:rPr>
                <w:color w:val="212529"/>
                <w:sz w:val="24"/>
                <w:szCs w:val="24"/>
              </w:rPr>
            </w:pPr>
            <w:r w:rsidRPr="0056354B">
              <w:rPr>
                <w:color w:val="212529"/>
                <w:sz w:val="24"/>
                <w:szCs w:val="24"/>
              </w:rPr>
              <w:t xml:space="preserve">assist eligible individuals to become literate and obtain the knowledge and skills necessary for employment and economic </w:t>
            </w:r>
            <w:proofErr w:type="gramStart"/>
            <w:r w:rsidRPr="0056354B">
              <w:rPr>
                <w:color w:val="212529"/>
                <w:sz w:val="24"/>
                <w:szCs w:val="24"/>
              </w:rPr>
              <w:t>self-sufficiency;</w:t>
            </w:r>
            <w:proofErr w:type="gramEnd"/>
          </w:p>
          <w:p w14:paraId="450E74B4" w14:textId="77777777" w:rsidR="00F9305A" w:rsidRPr="0056354B" w:rsidRDefault="00F9305A" w:rsidP="00F9305A">
            <w:pPr>
              <w:pStyle w:val="ListParagraph"/>
              <w:numPr>
                <w:ilvl w:val="0"/>
                <w:numId w:val="23"/>
              </w:numPr>
              <w:shd w:val="clear" w:color="auto" w:fill="FFFFFF"/>
              <w:spacing w:after="200" w:line="276" w:lineRule="auto"/>
              <w:rPr>
                <w:color w:val="212529"/>
                <w:sz w:val="24"/>
                <w:szCs w:val="24"/>
              </w:rPr>
            </w:pPr>
            <w:r w:rsidRPr="0056354B">
              <w:rPr>
                <w:color w:val="212529"/>
                <w:sz w:val="24"/>
                <w:szCs w:val="24"/>
              </w:rPr>
              <w:t>assist eligible individuals who are parents or family members to obtain the education and skills that—</w:t>
            </w:r>
          </w:p>
          <w:p w14:paraId="56A0095C" w14:textId="77777777" w:rsidR="00F9305A" w:rsidRPr="0056354B" w:rsidRDefault="00F9305A" w:rsidP="006C0269">
            <w:pPr>
              <w:pStyle w:val="ListParagraph"/>
              <w:numPr>
                <w:ilvl w:val="1"/>
                <w:numId w:val="23"/>
              </w:numPr>
              <w:shd w:val="clear" w:color="auto" w:fill="FFFFFF"/>
              <w:spacing w:after="200" w:line="276" w:lineRule="auto"/>
              <w:rPr>
                <w:color w:val="212529"/>
                <w:sz w:val="24"/>
                <w:szCs w:val="24"/>
              </w:rPr>
            </w:pPr>
            <w:r w:rsidRPr="0056354B">
              <w:rPr>
                <w:color w:val="212529"/>
                <w:sz w:val="24"/>
                <w:szCs w:val="24"/>
              </w:rPr>
              <w:t>are necessary to become full partners in the educational development of their children, and</w:t>
            </w:r>
          </w:p>
          <w:p w14:paraId="549404CF" w14:textId="77777777" w:rsidR="00F9305A" w:rsidRPr="0056354B" w:rsidRDefault="00F9305A" w:rsidP="006C0269">
            <w:pPr>
              <w:pStyle w:val="ListParagraph"/>
              <w:numPr>
                <w:ilvl w:val="1"/>
                <w:numId w:val="23"/>
              </w:numPr>
              <w:shd w:val="clear" w:color="auto" w:fill="FFFFFF"/>
              <w:spacing w:after="200" w:line="276" w:lineRule="auto"/>
              <w:rPr>
                <w:color w:val="212529"/>
                <w:sz w:val="24"/>
                <w:szCs w:val="24"/>
              </w:rPr>
            </w:pPr>
            <w:r w:rsidRPr="0056354B">
              <w:rPr>
                <w:color w:val="212529"/>
                <w:sz w:val="24"/>
                <w:szCs w:val="24"/>
              </w:rPr>
              <w:t xml:space="preserve">result in sustainable improvements in the economic opportunities for their </w:t>
            </w:r>
            <w:proofErr w:type="gramStart"/>
            <w:r w:rsidRPr="0056354B">
              <w:rPr>
                <w:color w:val="212529"/>
                <w:sz w:val="24"/>
                <w:szCs w:val="24"/>
              </w:rPr>
              <w:t>family;</w:t>
            </w:r>
            <w:proofErr w:type="gramEnd"/>
          </w:p>
          <w:p w14:paraId="4D8952BD" w14:textId="77777777" w:rsidR="00F9305A" w:rsidRPr="0056354B" w:rsidRDefault="00F9305A" w:rsidP="006C0269">
            <w:pPr>
              <w:pStyle w:val="ListParagraph"/>
              <w:numPr>
                <w:ilvl w:val="1"/>
                <w:numId w:val="23"/>
              </w:numPr>
              <w:shd w:val="clear" w:color="auto" w:fill="FFFFFF"/>
              <w:spacing w:after="200" w:line="276" w:lineRule="auto"/>
              <w:rPr>
                <w:color w:val="212529"/>
                <w:sz w:val="24"/>
                <w:szCs w:val="24"/>
              </w:rPr>
            </w:pPr>
            <w:r w:rsidRPr="0056354B">
              <w:rPr>
                <w:color w:val="212529"/>
                <w:sz w:val="24"/>
                <w:szCs w:val="24"/>
              </w:rPr>
              <w:t>assist eligible individuals in attaining a secondary school credential and in the transition to postsecondary education and training, including through career pathways; and</w:t>
            </w:r>
          </w:p>
          <w:p w14:paraId="2837F8D3" w14:textId="77777777" w:rsidR="00F9305A" w:rsidRPr="0056354B" w:rsidRDefault="00F9305A" w:rsidP="00F9305A">
            <w:pPr>
              <w:pStyle w:val="ListParagraph"/>
              <w:numPr>
                <w:ilvl w:val="0"/>
                <w:numId w:val="23"/>
              </w:numPr>
              <w:shd w:val="clear" w:color="auto" w:fill="FFFFFF"/>
              <w:spacing w:after="200" w:line="276" w:lineRule="auto"/>
              <w:rPr>
                <w:color w:val="212529"/>
                <w:sz w:val="24"/>
                <w:szCs w:val="24"/>
              </w:rPr>
            </w:pPr>
            <w:r w:rsidRPr="0056354B">
              <w:rPr>
                <w:color w:val="212529"/>
                <w:sz w:val="24"/>
                <w:szCs w:val="24"/>
              </w:rPr>
              <w:t>assist immigrants and other individuals who are English language learners to—</w:t>
            </w:r>
          </w:p>
          <w:p w14:paraId="698CDD5A" w14:textId="77777777" w:rsidR="0095467A" w:rsidRPr="0095467A" w:rsidRDefault="00F9305A" w:rsidP="0095467A">
            <w:pPr>
              <w:pStyle w:val="ListParagraph"/>
              <w:numPr>
                <w:ilvl w:val="1"/>
                <w:numId w:val="23"/>
              </w:numPr>
              <w:shd w:val="clear" w:color="auto" w:fill="FFFFFF"/>
              <w:spacing w:after="200" w:line="276" w:lineRule="auto"/>
              <w:rPr>
                <w:color w:val="212529"/>
                <w:sz w:val="24"/>
                <w:szCs w:val="24"/>
              </w:rPr>
            </w:pPr>
            <w:r w:rsidRPr="0095467A">
              <w:rPr>
                <w:color w:val="212529"/>
                <w:sz w:val="24"/>
                <w:szCs w:val="24"/>
              </w:rPr>
              <w:t>improve their</w:t>
            </w:r>
            <w:r w:rsidR="0056354B" w:rsidRPr="0095467A">
              <w:rPr>
                <w:color w:val="212529"/>
                <w:sz w:val="24"/>
                <w:szCs w:val="24"/>
              </w:rPr>
              <w:t xml:space="preserve"> </w:t>
            </w:r>
            <w:r w:rsidRPr="0095467A">
              <w:rPr>
                <w:color w:val="212529"/>
                <w:sz w:val="24"/>
                <w:szCs w:val="24"/>
              </w:rPr>
              <w:t>reading, writing, speaking and comprehension skills in English and</w:t>
            </w:r>
            <w:r w:rsidR="0095467A" w:rsidRPr="0095467A">
              <w:rPr>
                <w:color w:val="212529"/>
                <w:sz w:val="24"/>
                <w:szCs w:val="24"/>
              </w:rPr>
              <w:t xml:space="preserve"> </w:t>
            </w:r>
            <w:r w:rsidRPr="0095467A">
              <w:rPr>
                <w:color w:val="212529"/>
                <w:sz w:val="24"/>
                <w:szCs w:val="24"/>
              </w:rPr>
              <w:t xml:space="preserve">mathematical </w:t>
            </w:r>
            <w:proofErr w:type="gramStart"/>
            <w:r w:rsidRPr="0095467A">
              <w:rPr>
                <w:color w:val="212529"/>
                <w:sz w:val="24"/>
                <w:szCs w:val="24"/>
              </w:rPr>
              <w:t>skills;</w:t>
            </w:r>
            <w:proofErr w:type="gramEnd"/>
          </w:p>
          <w:p w14:paraId="0196237B" w14:textId="48A47E44" w:rsidR="00F9305A" w:rsidRPr="0095467A" w:rsidRDefault="00F9305A" w:rsidP="0095467A">
            <w:pPr>
              <w:pStyle w:val="ListParagraph"/>
              <w:numPr>
                <w:ilvl w:val="1"/>
                <w:numId w:val="23"/>
              </w:numPr>
              <w:shd w:val="clear" w:color="auto" w:fill="FFFFFF"/>
              <w:spacing w:after="200" w:line="276" w:lineRule="auto"/>
              <w:rPr>
                <w:color w:val="212529"/>
                <w:sz w:val="24"/>
                <w:szCs w:val="24"/>
              </w:rPr>
            </w:pPr>
            <w:r w:rsidRPr="0095467A">
              <w:rPr>
                <w:color w:val="212529"/>
                <w:sz w:val="24"/>
                <w:szCs w:val="24"/>
              </w:rPr>
              <w:t>acquire an understanding of the American system of government, individual freedom, and responsible citizenship.</w:t>
            </w:r>
          </w:p>
          <w:p w14:paraId="77DBC96C" w14:textId="77777777" w:rsidR="00F9305A" w:rsidRPr="0056354B" w:rsidRDefault="00F9305A" w:rsidP="008918DB">
            <w:pPr>
              <w:shd w:val="clear" w:color="auto" w:fill="FFFFFF"/>
              <w:rPr>
                <w:color w:val="212529"/>
                <w:szCs w:val="24"/>
              </w:rPr>
            </w:pPr>
            <w:r w:rsidRPr="0056354B">
              <w:rPr>
                <w:color w:val="212529"/>
                <w:szCs w:val="24"/>
              </w:rPr>
              <w:t>To reduce disparity in education by providing, in collaboration with WIOA partners and others, high quality AE programming that provides an inclusive and welcoming environment, rigorous curriculum and instruction, and related services responsive to and supportive of diversity, equity, and inclusion (DEI).</w:t>
            </w:r>
          </w:p>
          <w:p w14:paraId="45CB26BA" w14:textId="77777777" w:rsidR="00F9305A" w:rsidRPr="0056354B" w:rsidRDefault="00F9305A" w:rsidP="008918DB">
            <w:pPr>
              <w:shd w:val="clear" w:color="auto" w:fill="FFFFFF"/>
              <w:rPr>
                <w:color w:val="212529"/>
                <w:szCs w:val="24"/>
              </w:rPr>
            </w:pPr>
          </w:p>
          <w:p w14:paraId="1D998191" w14:textId="77777777" w:rsidR="00F9305A" w:rsidRPr="0056354B" w:rsidRDefault="00F9305A" w:rsidP="008918DB">
            <w:pPr>
              <w:shd w:val="clear" w:color="auto" w:fill="FFFFFF"/>
              <w:rPr>
                <w:color w:val="212529"/>
                <w:szCs w:val="24"/>
              </w:rPr>
            </w:pPr>
            <w:r w:rsidRPr="0056354B">
              <w:rPr>
                <w:color w:val="212529"/>
                <w:szCs w:val="24"/>
              </w:rPr>
              <w:t>To support innovation in the development of AE services to effectively serve eligible individuals most in need of education services in the 16 local workforce development areas through in-person and remote instruction and in coordination and collaboration with WIOA partner services.</w:t>
            </w:r>
          </w:p>
          <w:p w14:paraId="250C62E8" w14:textId="77777777" w:rsidR="00F9305A" w:rsidRPr="0056354B" w:rsidRDefault="00F9305A" w:rsidP="008918DB">
            <w:pPr>
              <w:shd w:val="clear" w:color="auto" w:fill="FFFFFF"/>
              <w:rPr>
                <w:color w:val="212529"/>
                <w:szCs w:val="24"/>
              </w:rPr>
            </w:pPr>
          </w:p>
          <w:p w14:paraId="673B1FD7" w14:textId="77777777" w:rsidR="00F9305A" w:rsidRPr="0056354B" w:rsidRDefault="00F9305A" w:rsidP="008918DB">
            <w:pPr>
              <w:shd w:val="clear" w:color="auto" w:fill="FFFFFF"/>
              <w:rPr>
                <w:color w:val="212529"/>
                <w:szCs w:val="24"/>
              </w:rPr>
            </w:pPr>
            <w:r w:rsidRPr="0056354B">
              <w:rPr>
                <w:color w:val="212529"/>
                <w:szCs w:val="24"/>
              </w:rPr>
              <w:t>To improve and accelerate participant outcomes, especially educational functioning level completion, high school equivalency (HSE) credential or high school diploma (ADP) attainment, and enrollment in post-secondary education or training.</w:t>
            </w:r>
          </w:p>
        </w:tc>
      </w:tr>
      <w:tr w:rsidR="00F9305A" w:rsidRPr="0056354B" w14:paraId="53110573" w14:textId="77777777" w:rsidTr="0056354B">
        <w:trPr>
          <w:jc w:val="center"/>
        </w:trPr>
        <w:tc>
          <w:tcPr>
            <w:tcW w:w="5418" w:type="dxa"/>
            <w:gridSpan w:val="2"/>
            <w:tcBorders>
              <w:top w:val="nil"/>
              <w:left w:val="nil"/>
              <w:bottom w:val="nil"/>
              <w:right w:val="nil"/>
            </w:tcBorders>
          </w:tcPr>
          <w:p w14:paraId="04C57BA5" w14:textId="77777777" w:rsidR="00F9305A" w:rsidRPr="0056354B" w:rsidRDefault="00F9305A" w:rsidP="008918DB">
            <w:pPr>
              <w:spacing w:after="120"/>
              <w:jc w:val="both"/>
              <w:rPr>
                <w:b/>
                <w:szCs w:val="24"/>
              </w:rPr>
            </w:pPr>
            <w:r w:rsidRPr="0056354B">
              <w:rPr>
                <w:b/>
                <w:szCs w:val="24"/>
              </w:rPr>
              <w:t xml:space="preserve">NUMBER OF PROPOSALS RECEIVED: </w:t>
            </w:r>
          </w:p>
        </w:tc>
        <w:tc>
          <w:tcPr>
            <w:tcW w:w="5490" w:type="dxa"/>
            <w:gridSpan w:val="2"/>
            <w:tcBorders>
              <w:top w:val="nil"/>
              <w:left w:val="nil"/>
              <w:bottom w:val="nil"/>
              <w:right w:val="nil"/>
            </w:tcBorders>
          </w:tcPr>
          <w:p w14:paraId="27250A83" w14:textId="77777777" w:rsidR="00F9305A" w:rsidRPr="0056354B" w:rsidRDefault="00F9305A" w:rsidP="008918DB">
            <w:pPr>
              <w:spacing w:after="120"/>
              <w:jc w:val="both"/>
              <w:rPr>
                <w:szCs w:val="24"/>
              </w:rPr>
            </w:pPr>
            <w:r w:rsidRPr="0056354B">
              <w:rPr>
                <w:szCs w:val="24"/>
              </w:rPr>
              <w:t>74</w:t>
            </w:r>
          </w:p>
        </w:tc>
      </w:tr>
      <w:tr w:rsidR="00F9305A" w:rsidRPr="0056354B" w14:paraId="1EC67DDE" w14:textId="77777777" w:rsidTr="0056354B">
        <w:trPr>
          <w:trHeight w:val="224"/>
          <w:jc w:val="center"/>
        </w:trPr>
        <w:tc>
          <w:tcPr>
            <w:tcW w:w="5418" w:type="dxa"/>
            <w:gridSpan w:val="2"/>
            <w:tcBorders>
              <w:top w:val="nil"/>
              <w:left w:val="nil"/>
              <w:bottom w:val="nil"/>
              <w:right w:val="nil"/>
            </w:tcBorders>
          </w:tcPr>
          <w:p w14:paraId="4F0B0004" w14:textId="77777777" w:rsidR="00F9305A" w:rsidRPr="0056354B" w:rsidRDefault="00F9305A" w:rsidP="008918DB">
            <w:pPr>
              <w:spacing w:after="120"/>
              <w:jc w:val="both"/>
              <w:rPr>
                <w:b/>
                <w:szCs w:val="24"/>
              </w:rPr>
            </w:pPr>
            <w:r w:rsidRPr="0056354B">
              <w:rPr>
                <w:b/>
                <w:szCs w:val="24"/>
              </w:rPr>
              <w:t xml:space="preserve">NUMBER OF PROPOSALS RECOMMENDED: </w:t>
            </w:r>
          </w:p>
        </w:tc>
        <w:tc>
          <w:tcPr>
            <w:tcW w:w="5490" w:type="dxa"/>
            <w:gridSpan w:val="2"/>
            <w:tcBorders>
              <w:top w:val="nil"/>
              <w:left w:val="nil"/>
              <w:bottom w:val="nil"/>
              <w:right w:val="nil"/>
            </w:tcBorders>
          </w:tcPr>
          <w:p w14:paraId="740C813A" w14:textId="77777777" w:rsidR="00F9305A" w:rsidRPr="0056354B" w:rsidRDefault="00F9305A" w:rsidP="008918DB">
            <w:pPr>
              <w:spacing w:after="120"/>
              <w:jc w:val="both"/>
              <w:rPr>
                <w:szCs w:val="24"/>
              </w:rPr>
            </w:pPr>
            <w:r w:rsidRPr="0056354B">
              <w:rPr>
                <w:szCs w:val="24"/>
              </w:rPr>
              <w:t>74</w:t>
            </w:r>
          </w:p>
        </w:tc>
      </w:tr>
      <w:tr w:rsidR="00F9305A" w:rsidRPr="0056354B" w14:paraId="489E1690" w14:textId="77777777" w:rsidTr="0056354B">
        <w:trPr>
          <w:trHeight w:val="117"/>
          <w:jc w:val="center"/>
        </w:trPr>
        <w:tc>
          <w:tcPr>
            <w:tcW w:w="5418" w:type="dxa"/>
            <w:gridSpan w:val="2"/>
            <w:tcBorders>
              <w:top w:val="nil"/>
              <w:left w:val="nil"/>
              <w:bottom w:val="nil"/>
              <w:right w:val="nil"/>
            </w:tcBorders>
          </w:tcPr>
          <w:p w14:paraId="3FD7616D" w14:textId="77777777" w:rsidR="00F9305A" w:rsidRPr="0056354B" w:rsidRDefault="00F9305A" w:rsidP="0056354B">
            <w:pPr>
              <w:pStyle w:val="NoSpacing"/>
              <w:rPr>
                <w:b/>
                <w:bCs/>
                <w:sz w:val="24"/>
                <w:szCs w:val="24"/>
              </w:rPr>
            </w:pPr>
            <w:r w:rsidRPr="0056354B">
              <w:rPr>
                <w:b/>
                <w:bCs/>
                <w:sz w:val="24"/>
                <w:szCs w:val="24"/>
              </w:rPr>
              <w:t>NUMBER OF PROPOSALS NOT RECOMMENDED:</w:t>
            </w:r>
          </w:p>
        </w:tc>
        <w:tc>
          <w:tcPr>
            <w:tcW w:w="5490" w:type="dxa"/>
            <w:gridSpan w:val="2"/>
            <w:tcBorders>
              <w:top w:val="nil"/>
              <w:left w:val="nil"/>
              <w:bottom w:val="nil"/>
              <w:right w:val="nil"/>
            </w:tcBorders>
          </w:tcPr>
          <w:p w14:paraId="44C159C8" w14:textId="77777777" w:rsidR="00F9305A" w:rsidRPr="0056354B" w:rsidRDefault="00F9305A" w:rsidP="008918DB">
            <w:pPr>
              <w:spacing w:after="120"/>
              <w:jc w:val="both"/>
              <w:rPr>
                <w:szCs w:val="24"/>
              </w:rPr>
            </w:pPr>
            <w:r w:rsidRPr="0056354B">
              <w:rPr>
                <w:szCs w:val="24"/>
              </w:rPr>
              <w:t>0</w:t>
            </w:r>
          </w:p>
        </w:tc>
      </w:tr>
      <w:tr w:rsidR="00F9305A" w:rsidRPr="0056354B" w14:paraId="48BB64DC" w14:textId="77777777" w:rsidTr="0056354B">
        <w:trPr>
          <w:cantSplit/>
          <w:trHeight w:val="639"/>
          <w:jc w:val="center"/>
        </w:trPr>
        <w:tc>
          <w:tcPr>
            <w:tcW w:w="10908" w:type="dxa"/>
            <w:gridSpan w:val="4"/>
            <w:tcBorders>
              <w:top w:val="nil"/>
              <w:left w:val="nil"/>
              <w:bottom w:val="nil"/>
              <w:right w:val="nil"/>
            </w:tcBorders>
          </w:tcPr>
          <w:p w14:paraId="686D6B54" w14:textId="5361CF00" w:rsidR="00F9305A" w:rsidRPr="0056354B" w:rsidRDefault="00F9305A" w:rsidP="008918DB">
            <w:pPr>
              <w:rPr>
                <w:b/>
                <w:szCs w:val="24"/>
              </w:rPr>
            </w:pPr>
            <w:r w:rsidRPr="0056354B">
              <w:rPr>
                <w:b/>
                <w:szCs w:val="24"/>
              </w:rPr>
              <w:t xml:space="preserve">RESULT OF FUNDING: </w:t>
            </w:r>
            <w:r w:rsidRPr="0056354B">
              <w:rPr>
                <w:szCs w:val="24"/>
              </w:rPr>
              <w:t>To assist eligible individuals to become literate and obtain the knowledge and skills necessary for employment and economic self-sufficiency, and to help attain post-secondary education.</w:t>
            </w:r>
          </w:p>
        </w:tc>
      </w:tr>
    </w:tbl>
    <w:p w14:paraId="5819229D" w14:textId="6A4F0C63" w:rsidR="00F9305A" w:rsidRDefault="00F9305A" w:rsidP="00F9305A">
      <w:pPr>
        <w:jc w:val="both"/>
        <w:rPr>
          <w:sz w:val="22"/>
        </w:rPr>
      </w:pPr>
      <w:r>
        <w:rPr>
          <w:sz w:val="22"/>
        </w:rPr>
        <w:tab/>
      </w:r>
    </w:p>
    <w:p w14:paraId="759B268D" w14:textId="5C22E156" w:rsidR="0056354B" w:rsidRDefault="0056354B" w:rsidP="00F9305A">
      <w:pPr>
        <w:jc w:val="both"/>
        <w:rPr>
          <w:sz w:val="22"/>
        </w:rPr>
      </w:pPr>
    </w:p>
    <w:p w14:paraId="412B92A8" w14:textId="3FA61EE2" w:rsidR="0056354B" w:rsidRDefault="0056354B" w:rsidP="00F9305A">
      <w:pPr>
        <w:jc w:val="both"/>
        <w:rPr>
          <w:sz w:val="22"/>
        </w:rPr>
      </w:pPr>
    </w:p>
    <w:p w14:paraId="62FB947F" w14:textId="30C33AE8" w:rsidR="0056354B" w:rsidRDefault="0056354B" w:rsidP="00F9305A">
      <w:pPr>
        <w:jc w:val="both"/>
        <w:rPr>
          <w:sz w:val="22"/>
        </w:rPr>
      </w:pPr>
    </w:p>
    <w:p w14:paraId="57B35A27" w14:textId="77777777" w:rsidR="002C6FCE" w:rsidRDefault="002C6FCE" w:rsidP="00F9305A">
      <w:pPr>
        <w:jc w:val="both"/>
        <w:rPr>
          <w:sz w:val="22"/>
        </w:rPr>
      </w:pPr>
    </w:p>
    <w:p w14:paraId="4CB7B152" w14:textId="3E1A64DD" w:rsidR="0056354B" w:rsidRDefault="0056354B" w:rsidP="00F9305A">
      <w:pPr>
        <w:jc w:val="both"/>
        <w:rPr>
          <w:sz w:val="22"/>
        </w:rPr>
      </w:pPr>
    </w:p>
    <w:p w14:paraId="159C5678" w14:textId="77777777" w:rsidR="0056354B" w:rsidRDefault="0056354B" w:rsidP="00F9305A">
      <w:pPr>
        <w:jc w:val="both"/>
        <w:rPr>
          <w:sz w:val="22"/>
        </w:rPr>
      </w:pPr>
    </w:p>
    <w:tbl>
      <w:tblPr>
        <w:tblStyle w:val="TableGrid"/>
        <w:tblW w:w="0" w:type="auto"/>
        <w:jc w:val="center"/>
        <w:tblLook w:val="04A0" w:firstRow="1" w:lastRow="0" w:firstColumn="1" w:lastColumn="0" w:noHBand="0" w:noVBand="1"/>
      </w:tblPr>
      <w:tblGrid>
        <w:gridCol w:w="8179"/>
        <w:gridCol w:w="2256"/>
      </w:tblGrid>
      <w:tr w:rsidR="00F9305A" w:rsidRPr="0056354B" w14:paraId="6D5F27E4" w14:textId="77777777" w:rsidTr="0056354B">
        <w:trPr>
          <w:trHeight w:val="332"/>
          <w:jc w:val="center"/>
        </w:trPr>
        <w:tc>
          <w:tcPr>
            <w:tcW w:w="8179" w:type="dxa"/>
            <w:hideMark/>
          </w:tcPr>
          <w:p w14:paraId="5751C0F1" w14:textId="77777777" w:rsidR="00F9305A" w:rsidRPr="0056354B" w:rsidRDefault="00F9305A" w:rsidP="0056354B">
            <w:pPr>
              <w:jc w:val="center"/>
              <w:rPr>
                <w:szCs w:val="24"/>
              </w:rPr>
            </w:pPr>
            <w:r w:rsidRPr="0056354B">
              <w:rPr>
                <w:b/>
                <w:color w:val="000000"/>
                <w:szCs w:val="24"/>
              </w:rPr>
              <w:lastRenderedPageBreak/>
              <w:t>RECIPIENTS</w:t>
            </w:r>
          </w:p>
        </w:tc>
        <w:tc>
          <w:tcPr>
            <w:tcW w:w="2256" w:type="dxa"/>
            <w:hideMark/>
          </w:tcPr>
          <w:p w14:paraId="7663CA92" w14:textId="77777777" w:rsidR="00F9305A" w:rsidRPr="0056354B" w:rsidRDefault="00F9305A" w:rsidP="0056354B">
            <w:pPr>
              <w:jc w:val="center"/>
              <w:rPr>
                <w:b/>
                <w:bCs/>
                <w:szCs w:val="24"/>
              </w:rPr>
            </w:pPr>
            <w:r w:rsidRPr="0056354B">
              <w:rPr>
                <w:b/>
                <w:bCs/>
                <w:szCs w:val="24"/>
              </w:rPr>
              <w:t>AMOUNTS</w:t>
            </w:r>
          </w:p>
        </w:tc>
      </w:tr>
      <w:tr w:rsidR="00F9305A" w:rsidRPr="0056354B" w14:paraId="626D5587" w14:textId="77777777" w:rsidTr="0056354B">
        <w:trPr>
          <w:trHeight w:val="315"/>
          <w:jc w:val="center"/>
        </w:trPr>
        <w:tc>
          <w:tcPr>
            <w:tcW w:w="8179" w:type="dxa"/>
            <w:noWrap/>
            <w:hideMark/>
          </w:tcPr>
          <w:p w14:paraId="768A428C" w14:textId="77777777" w:rsidR="00F9305A" w:rsidRPr="0056354B" w:rsidRDefault="00F9305A" w:rsidP="008918DB">
            <w:pPr>
              <w:rPr>
                <w:color w:val="000000"/>
                <w:szCs w:val="24"/>
              </w:rPr>
            </w:pPr>
            <w:r w:rsidRPr="0056354B">
              <w:rPr>
                <w:color w:val="000000"/>
                <w:szCs w:val="24"/>
              </w:rPr>
              <w:t>Action for Boston Community Development, Inc.</w:t>
            </w:r>
          </w:p>
        </w:tc>
        <w:tc>
          <w:tcPr>
            <w:tcW w:w="2256" w:type="dxa"/>
            <w:noWrap/>
            <w:hideMark/>
          </w:tcPr>
          <w:p w14:paraId="3127E447" w14:textId="77777777" w:rsidR="00F9305A" w:rsidRPr="0056354B" w:rsidRDefault="00F9305A" w:rsidP="008918DB">
            <w:pPr>
              <w:jc w:val="right"/>
              <w:rPr>
                <w:color w:val="000000"/>
                <w:szCs w:val="24"/>
              </w:rPr>
            </w:pPr>
            <w:r w:rsidRPr="0056354B">
              <w:rPr>
                <w:color w:val="000000"/>
                <w:szCs w:val="24"/>
              </w:rPr>
              <w:t xml:space="preserve">$627,000 </w:t>
            </w:r>
          </w:p>
        </w:tc>
      </w:tr>
      <w:tr w:rsidR="00F9305A" w:rsidRPr="0056354B" w14:paraId="361CAE4F" w14:textId="77777777" w:rsidTr="0056354B">
        <w:trPr>
          <w:trHeight w:val="315"/>
          <w:jc w:val="center"/>
        </w:trPr>
        <w:tc>
          <w:tcPr>
            <w:tcW w:w="8179" w:type="dxa"/>
            <w:noWrap/>
            <w:hideMark/>
          </w:tcPr>
          <w:p w14:paraId="1776FECD" w14:textId="77777777" w:rsidR="00F9305A" w:rsidRPr="0056354B" w:rsidRDefault="00F9305A" w:rsidP="008918DB">
            <w:pPr>
              <w:rPr>
                <w:color w:val="000000"/>
                <w:szCs w:val="24"/>
              </w:rPr>
            </w:pPr>
            <w:r w:rsidRPr="0056354B">
              <w:rPr>
                <w:color w:val="000000"/>
                <w:szCs w:val="24"/>
              </w:rPr>
              <w:t>Asian American Civic Association</w:t>
            </w:r>
          </w:p>
        </w:tc>
        <w:tc>
          <w:tcPr>
            <w:tcW w:w="2256" w:type="dxa"/>
            <w:noWrap/>
            <w:hideMark/>
          </w:tcPr>
          <w:p w14:paraId="4B19C162" w14:textId="77777777" w:rsidR="00F9305A" w:rsidRPr="0056354B" w:rsidRDefault="00F9305A" w:rsidP="008918DB">
            <w:pPr>
              <w:jc w:val="right"/>
              <w:rPr>
                <w:color w:val="000000"/>
                <w:szCs w:val="24"/>
              </w:rPr>
            </w:pPr>
            <w:r w:rsidRPr="0056354B">
              <w:rPr>
                <w:color w:val="000000"/>
                <w:szCs w:val="24"/>
              </w:rPr>
              <w:t xml:space="preserve">$446,300 </w:t>
            </w:r>
          </w:p>
        </w:tc>
      </w:tr>
      <w:tr w:rsidR="00F9305A" w:rsidRPr="0056354B" w14:paraId="1C34A91A" w14:textId="77777777" w:rsidTr="0056354B">
        <w:trPr>
          <w:trHeight w:val="315"/>
          <w:jc w:val="center"/>
        </w:trPr>
        <w:tc>
          <w:tcPr>
            <w:tcW w:w="8179" w:type="dxa"/>
            <w:noWrap/>
            <w:hideMark/>
          </w:tcPr>
          <w:p w14:paraId="0557E126" w14:textId="77777777" w:rsidR="00F9305A" w:rsidRPr="0056354B" w:rsidRDefault="00F9305A" w:rsidP="008918DB">
            <w:pPr>
              <w:rPr>
                <w:color w:val="000000"/>
                <w:szCs w:val="24"/>
              </w:rPr>
            </w:pPr>
            <w:r w:rsidRPr="0056354B">
              <w:rPr>
                <w:color w:val="000000"/>
                <w:szCs w:val="24"/>
              </w:rPr>
              <w:t xml:space="preserve">Berkshire Community College </w:t>
            </w:r>
          </w:p>
        </w:tc>
        <w:tc>
          <w:tcPr>
            <w:tcW w:w="2256" w:type="dxa"/>
            <w:noWrap/>
            <w:hideMark/>
          </w:tcPr>
          <w:p w14:paraId="1765171E" w14:textId="77777777" w:rsidR="00F9305A" w:rsidRPr="0056354B" w:rsidRDefault="00F9305A" w:rsidP="008918DB">
            <w:pPr>
              <w:jc w:val="right"/>
              <w:rPr>
                <w:color w:val="000000"/>
                <w:szCs w:val="24"/>
              </w:rPr>
            </w:pPr>
            <w:r w:rsidRPr="0056354B">
              <w:rPr>
                <w:color w:val="000000"/>
                <w:szCs w:val="24"/>
              </w:rPr>
              <w:t xml:space="preserve">$334,115 </w:t>
            </w:r>
          </w:p>
        </w:tc>
      </w:tr>
      <w:tr w:rsidR="00F9305A" w:rsidRPr="0056354B" w14:paraId="3C12E980" w14:textId="77777777" w:rsidTr="0056354B">
        <w:trPr>
          <w:trHeight w:val="315"/>
          <w:jc w:val="center"/>
        </w:trPr>
        <w:tc>
          <w:tcPr>
            <w:tcW w:w="8179" w:type="dxa"/>
            <w:noWrap/>
            <w:hideMark/>
          </w:tcPr>
          <w:p w14:paraId="2B47FDB3" w14:textId="77777777" w:rsidR="00F9305A" w:rsidRPr="0056354B" w:rsidRDefault="00F9305A" w:rsidP="008918DB">
            <w:pPr>
              <w:rPr>
                <w:color w:val="000000"/>
                <w:szCs w:val="24"/>
              </w:rPr>
            </w:pPr>
            <w:r w:rsidRPr="0056354B">
              <w:rPr>
                <w:color w:val="000000"/>
                <w:szCs w:val="24"/>
              </w:rPr>
              <w:t>Blue Hill Region Tech</w:t>
            </w:r>
          </w:p>
        </w:tc>
        <w:tc>
          <w:tcPr>
            <w:tcW w:w="2256" w:type="dxa"/>
            <w:noWrap/>
            <w:hideMark/>
          </w:tcPr>
          <w:p w14:paraId="03DC78CC" w14:textId="77777777" w:rsidR="00F9305A" w:rsidRPr="0056354B" w:rsidRDefault="00F9305A" w:rsidP="008918DB">
            <w:pPr>
              <w:jc w:val="right"/>
              <w:rPr>
                <w:color w:val="000000"/>
                <w:szCs w:val="24"/>
              </w:rPr>
            </w:pPr>
            <w:r w:rsidRPr="0056354B">
              <w:rPr>
                <w:color w:val="000000"/>
                <w:szCs w:val="24"/>
              </w:rPr>
              <w:t xml:space="preserve">$682,271 </w:t>
            </w:r>
          </w:p>
        </w:tc>
      </w:tr>
      <w:tr w:rsidR="00F9305A" w:rsidRPr="0056354B" w14:paraId="76B08FC4" w14:textId="77777777" w:rsidTr="0056354B">
        <w:trPr>
          <w:trHeight w:val="315"/>
          <w:jc w:val="center"/>
        </w:trPr>
        <w:tc>
          <w:tcPr>
            <w:tcW w:w="8179" w:type="dxa"/>
            <w:noWrap/>
            <w:hideMark/>
          </w:tcPr>
          <w:p w14:paraId="3C94A09A" w14:textId="77777777" w:rsidR="00F9305A" w:rsidRPr="0056354B" w:rsidRDefault="00F9305A" w:rsidP="008918DB">
            <w:pPr>
              <w:rPr>
                <w:color w:val="000000"/>
                <w:szCs w:val="24"/>
              </w:rPr>
            </w:pPr>
            <w:r w:rsidRPr="0056354B">
              <w:rPr>
                <w:color w:val="000000"/>
                <w:szCs w:val="24"/>
              </w:rPr>
              <w:t>Boston Chinatown Neighborhood Center, Inc.</w:t>
            </w:r>
          </w:p>
        </w:tc>
        <w:tc>
          <w:tcPr>
            <w:tcW w:w="2256" w:type="dxa"/>
            <w:noWrap/>
            <w:hideMark/>
          </w:tcPr>
          <w:p w14:paraId="2CE20A44" w14:textId="77777777" w:rsidR="00F9305A" w:rsidRPr="0056354B" w:rsidRDefault="00F9305A" w:rsidP="008918DB">
            <w:pPr>
              <w:jc w:val="right"/>
              <w:rPr>
                <w:color w:val="000000"/>
                <w:szCs w:val="24"/>
              </w:rPr>
            </w:pPr>
            <w:r w:rsidRPr="0056354B">
              <w:rPr>
                <w:color w:val="000000"/>
                <w:szCs w:val="24"/>
              </w:rPr>
              <w:t xml:space="preserve">$570,000 </w:t>
            </w:r>
          </w:p>
        </w:tc>
      </w:tr>
      <w:tr w:rsidR="00F9305A" w:rsidRPr="0056354B" w14:paraId="768BA444" w14:textId="77777777" w:rsidTr="0056354B">
        <w:trPr>
          <w:trHeight w:val="315"/>
          <w:jc w:val="center"/>
        </w:trPr>
        <w:tc>
          <w:tcPr>
            <w:tcW w:w="8179" w:type="dxa"/>
            <w:noWrap/>
            <w:hideMark/>
          </w:tcPr>
          <w:p w14:paraId="6E8853D4" w14:textId="77777777" w:rsidR="00F9305A" w:rsidRPr="0056354B" w:rsidRDefault="00F9305A" w:rsidP="008918DB">
            <w:pPr>
              <w:rPr>
                <w:color w:val="000000"/>
                <w:szCs w:val="24"/>
              </w:rPr>
            </w:pPr>
            <w:r w:rsidRPr="0056354B">
              <w:rPr>
                <w:color w:val="000000"/>
                <w:szCs w:val="24"/>
              </w:rPr>
              <w:t>Boston Public Schools</w:t>
            </w:r>
          </w:p>
        </w:tc>
        <w:tc>
          <w:tcPr>
            <w:tcW w:w="2256" w:type="dxa"/>
            <w:noWrap/>
            <w:hideMark/>
          </w:tcPr>
          <w:p w14:paraId="7F04CF24" w14:textId="77777777" w:rsidR="00F9305A" w:rsidRPr="0056354B" w:rsidRDefault="00F9305A" w:rsidP="008918DB">
            <w:pPr>
              <w:jc w:val="right"/>
              <w:rPr>
                <w:color w:val="000000"/>
                <w:szCs w:val="24"/>
              </w:rPr>
            </w:pPr>
            <w:r w:rsidRPr="0056354B">
              <w:rPr>
                <w:color w:val="000000"/>
                <w:szCs w:val="24"/>
              </w:rPr>
              <w:t xml:space="preserve">$1,071,000 </w:t>
            </w:r>
          </w:p>
        </w:tc>
      </w:tr>
      <w:tr w:rsidR="00F9305A" w:rsidRPr="0056354B" w14:paraId="1732DF37" w14:textId="77777777" w:rsidTr="0056354B">
        <w:trPr>
          <w:trHeight w:val="315"/>
          <w:jc w:val="center"/>
        </w:trPr>
        <w:tc>
          <w:tcPr>
            <w:tcW w:w="8179" w:type="dxa"/>
            <w:noWrap/>
            <w:hideMark/>
          </w:tcPr>
          <w:p w14:paraId="6629BF35" w14:textId="77777777" w:rsidR="00F9305A" w:rsidRPr="0056354B" w:rsidRDefault="00F9305A" w:rsidP="008918DB">
            <w:pPr>
              <w:rPr>
                <w:color w:val="000000"/>
                <w:szCs w:val="24"/>
              </w:rPr>
            </w:pPr>
            <w:r w:rsidRPr="0056354B">
              <w:rPr>
                <w:color w:val="000000"/>
                <w:szCs w:val="24"/>
              </w:rPr>
              <w:t>Bridge Over Troubled Waters</w:t>
            </w:r>
          </w:p>
        </w:tc>
        <w:tc>
          <w:tcPr>
            <w:tcW w:w="2256" w:type="dxa"/>
            <w:noWrap/>
            <w:hideMark/>
          </w:tcPr>
          <w:p w14:paraId="6A9953DB" w14:textId="77777777" w:rsidR="00F9305A" w:rsidRPr="0056354B" w:rsidRDefault="00F9305A" w:rsidP="008918DB">
            <w:pPr>
              <w:jc w:val="right"/>
              <w:rPr>
                <w:color w:val="000000"/>
                <w:szCs w:val="24"/>
              </w:rPr>
            </w:pPr>
            <w:r w:rsidRPr="0056354B">
              <w:rPr>
                <w:color w:val="000000"/>
                <w:szCs w:val="24"/>
              </w:rPr>
              <w:t xml:space="preserve">$208,880 </w:t>
            </w:r>
          </w:p>
        </w:tc>
      </w:tr>
      <w:tr w:rsidR="00F9305A" w:rsidRPr="0056354B" w14:paraId="64969A43" w14:textId="77777777" w:rsidTr="0056354B">
        <w:trPr>
          <w:trHeight w:val="315"/>
          <w:jc w:val="center"/>
        </w:trPr>
        <w:tc>
          <w:tcPr>
            <w:tcW w:w="8179" w:type="dxa"/>
            <w:noWrap/>
            <w:hideMark/>
          </w:tcPr>
          <w:p w14:paraId="15A9EE9D" w14:textId="77777777" w:rsidR="00F9305A" w:rsidRPr="0056354B" w:rsidRDefault="00F9305A" w:rsidP="008918DB">
            <w:pPr>
              <w:rPr>
                <w:color w:val="000000"/>
                <w:szCs w:val="24"/>
              </w:rPr>
            </w:pPr>
            <w:r w:rsidRPr="0056354B">
              <w:rPr>
                <w:color w:val="000000"/>
                <w:szCs w:val="24"/>
              </w:rPr>
              <w:t>Bristol Community College</w:t>
            </w:r>
          </w:p>
        </w:tc>
        <w:tc>
          <w:tcPr>
            <w:tcW w:w="2256" w:type="dxa"/>
            <w:noWrap/>
            <w:hideMark/>
          </w:tcPr>
          <w:p w14:paraId="3333C844" w14:textId="77777777" w:rsidR="00F9305A" w:rsidRPr="0056354B" w:rsidRDefault="00F9305A" w:rsidP="008918DB">
            <w:pPr>
              <w:jc w:val="right"/>
              <w:rPr>
                <w:color w:val="000000"/>
                <w:szCs w:val="24"/>
              </w:rPr>
            </w:pPr>
            <w:r w:rsidRPr="0056354B">
              <w:rPr>
                <w:color w:val="000000"/>
                <w:szCs w:val="24"/>
              </w:rPr>
              <w:t xml:space="preserve">$1,928,592 </w:t>
            </w:r>
          </w:p>
        </w:tc>
      </w:tr>
      <w:tr w:rsidR="00F9305A" w:rsidRPr="0056354B" w14:paraId="0896CEA0" w14:textId="77777777" w:rsidTr="0056354B">
        <w:trPr>
          <w:trHeight w:val="315"/>
          <w:jc w:val="center"/>
        </w:trPr>
        <w:tc>
          <w:tcPr>
            <w:tcW w:w="8179" w:type="dxa"/>
            <w:noWrap/>
            <w:hideMark/>
          </w:tcPr>
          <w:p w14:paraId="00A8FA13" w14:textId="77777777" w:rsidR="00F9305A" w:rsidRPr="0056354B" w:rsidRDefault="00F9305A" w:rsidP="008918DB">
            <w:pPr>
              <w:rPr>
                <w:color w:val="000000"/>
                <w:szCs w:val="24"/>
              </w:rPr>
            </w:pPr>
            <w:r w:rsidRPr="0056354B">
              <w:rPr>
                <w:color w:val="000000"/>
                <w:szCs w:val="24"/>
              </w:rPr>
              <w:t>Brockton Adult Learning Center</w:t>
            </w:r>
          </w:p>
        </w:tc>
        <w:tc>
          <w:tcPr>
            <w:tcW w:w="2256" w:type="dxa"/>
            <w:noWrap/>
            <w:hideMark/>
          </w:tcPr>
          <w:p w14:paraId="6D8E566F" w14:textId="77777777" w:rsidR="00F9305A" w:rsidRPr="0056354B" w:rsidRDefault="00F9305A" w:rsidP="008918DB">
            <w:pPr>
              <w:jc w:val="right"/>
              <w:rPr>
                <w:color w:val="000000"/>
                <w:szCs w:val="24"/>
              </w:rPr>
            </w:pPr>
            <w:r w:rsidRPr="0056354B">
              <w:rPr>
                <w:color w:val="000000"/>
                <w:szCs w:val="24"/>
              </w:rPr>
              <w:t xml:space="preserve">$1,150,842 </w:t>
            </w:r>
          </w:p>
        </w:tc>
      </w:tr>
      <w:tr w:rsidR="00F9305A" w:rsidRPr="0056354B" w14:paraId="05EAE8F1" w14:textId="77777777" w:rsidTr="0056354B">
        <w:trPr>
          <w:trHeight w:val="315"/>
          <w:jc w:val="center"/>
        </w:trPr>
        <w:tc>
          <w:tcPr>
            <w:tcW w:w="8179" w:type="dxa"/>
            <w:noWrap/>
            <w:hideMark/>
          </w:tcPr>
          <w:p w14:paraId="1C81772A" w14:textId="77777777" w:rsidR="00F9305A" w:rsidRPr="0056354B" w:rsidRDefault="00F9305A" w:rsidP="008918DB">
            <w:pPr>
              <w:rPr>
                <w:color w:val="000000"/>
                <w:szCs w:val="24"/>
              </w:rPr>
            </w:pPr>
            <w:r w:rsidRPr="0056354B">
              <w:rPr>
                <w:color w:val="000000"/>
                <w:szCs w:val="24"/>
              </w:rPr>
              <w:t>Bunker Hill Community College</w:t>
            </w:r>
          </w:p>
        </w:tc>
        <w:tc>
          <w:tcPr>
            <w:tcW w:w="2256" w:type="dxa"/>
            <w:noWrap/>
            <w:hideMark/>
          </w:tcPr>
          <w:p w14:paraId="2DC55216" w14:textId="77777777" w:rsidR="00F9305A" w:rsidRPr="0056354B" w:rsidRDefault="00F9305A" w:rsidP="008918DB">
            <w:pPr>
              <w:jc w:val="right"/>
              <w:rPr>
                <w:color w:val="000000"/>
                <w:szCs w:val="24"/>
              </w:rPr>
            </w:pPr>
            <w:r w:rsidRPr="0056354B">
              <w:rPr>
                <w:color w:val="000000"/>
                <w:szCs w:val="24"/>
              </w:rPr>
              <w:t xml:space="preserve">$1,264,768 </w:t>
            </w:r>
          </w:p>
        </w:tc>
      </w:tr>
      <w:tr w:rsidR="00F9305A" w:rsidRPr="0056354B" w14:paraId="7844801A" w14:textId="77777777" w:rsidTr="0056354B">
        <w:trPr>
          <w:trHeight w:val="315"/>
          <w:jc w:val="center"/>
        </w:trPr>
        <w:tc>
          <w:tcPr>
            <w:tcW w:w="8179" w:type="dxa"/>
            <w:noWrap/>
            <w:hideMark/>
          </w:tcPr>
          <w:p w14:paraId="1FF71BF3" w14:textId="77777777" w:rsidR="00F9305A" w:rsidRPr="0056354B" w:rsidRDefault="00F9305A" w:rsidP="008918DB">
            <w:pPr>
              <w:rPr>
                <w:color w:val="000000"/>
                <w:szCs w:val="24"/>
              </w:rPr>
            </w:pPr>
            <w:r w:rsidRPr="0056354B">
              <w:rPr>
                <w:color w:val="000000"/>
                <w:szCs w:val="24"/>
              </w:rPr>
              <w:t>Bunker Hill Community College - Boston</w:t>
            </w:r>
          </w:p>
        </w:tc>
        <w:tc>
          <w:tcPr>
            <w:tcW w:w="2256" w:type="dxa"/>
            <w:noWrap/>
            <w:hideMark/>
          </w:tcPr>
          <w:p w14:paraId="65F80E2B" w14:textId="77777777" w:rsidR="00F9305A" w:rsidRPr="0056354B" w:rsidRDefault="00F9305A" w:rsidP="008918DB">
            <w:pPr>
              <w:jc w:val="right"/>
              <w:rPr>
                <w:color w:val="000000"/>
                <w:szCs w:val="24"/>
              </w:rPr>
            </w:pPr>
            <w:r w:rsidRPr="0056354B">
              <w:rPr>
                <w:color w:val="000000"/>
                <w:szCs w:val="24"/>
              </w:rPr>
              <w:t xml:space="preserve">$703,670 </w:t>
            </w:r>
          </w:p>
        </w:tc>
      </w:tr>
      <w:tr w:rsidR="00F9305A" w:rsidRPr="0056354B" w14:paraId="3CD855C8" w14:textId="77777777" w:rsidTr="0056354B">
        <w:trPr>
          <w:trHeight w:val="315"/>
          <w:jc w:val="center"/>
        </w:trPr>
        <w:tc>
          <w:tcPr>
            <w:tcW w:w="8179" w:type="dxa"/>
            <w:noWrap/>
            <w:hideMark/>
          </w:tcPr>
          <w:p w14:paraId="76F368A4" w14:textId="77777777" w:rsidR="00F9305A" w:rsidRPr="0056354B" w:rsidRDefault="00F9305A" w:rsidP="008918DB">
            <w:pPr>
              <w:rPr>
                <w:color w:val="000000"/>
                <w:szCs w:val="24"/>
              </w:rPr>
            </w:pPr>
            <w:r w:rsidRPr="0056354B">
              <w:rPr>
                <w:color w:val="000000"/>
                <w:szCs w:val="24"/>
              </w:rPr>
              <w:t>Cambridge Community Learning Center</w:t>
            </w:r>
          </w:p>
        </w:tc>
        <w:tc>
          <w:tcPr>
            <w:tcW w:w="2256" w:type="dxa"/>
            <w:noWrap/>
            <w:hideMark/>
          </w:tcPr>
          <w:p w14:paraId="73025DE0" w14:textId="77777777" w:rsidR="00F9305A" w:rsidRPr="0056354B" w:rsidRDefault="00F9305A" w:rsidP="008918DB">
            <w:pPr>
              <w:jc w:val="right"/>
              <w:rPr>
                <w:color w:val="000000"/>
                <w:szCs w:val="24"/>
              </w:rPr>
            </w:pPr>
            <w:r w:rsidRPr="0056354B">
              <w:rPr>
                <w:color w:val="000000"/>
                <w:szCs w:val="24"/>
              </w:rPr>
              <w:t xml:space="preserve">$1,368,269 </w:t>
            </w:r>
          </w:p>
        </w:tc>
      </w:tr>
      <w:tr w:rsidR="00F9305A" w:rsidRPr="0056354B" w14:paraId="4058FD68" w14:textId="77777777" w:rsidTr="0056354B">
        <w:trPr>
          <w:trHeight w:val="315"/>
          <w:jc w:val="center"/>
        </w:trPr>
        <w:tc>
          <w:tcPr>
            <w:tcW w:w="8179" w:type="dxa"/>
            <w:noWrap/>
            <w:hideMark/>
          </w:tcPr>
          <w:p w14:paraId="525FB9CA" w14:textId="77777777" w:rsidR="00F9305A" w:rsidRPr="0056354B" w:rsidRDefault="00F9305A" w:rsidP="008918DB">
            <w:pPr>
              <w:rPr>
                <w:color w:val="000000"/>
                <w:szCs w:val="24"/>
              </w:rPr>
            </w:pPr>
            <w:r w:rsidRPr="0056354B">
              <w:rPr>
                <w:color w:val="000000"/>
                <w:szCs w:val="24"/>
              </w:rPr>
              <w:t>Cape Cod Community College</w:t>
            </w:r>
          </w:p>
        </w:tc>
        <w:tc>
          <w:tcPr>
            <w:tcW w:w="2256" w:type="dxa"/>
            <w:noWrap/>
            <w:hideMark/>
          </w:tcPr>
          <w:p w14:paraId="3D6755F2" w14:textId="77777777" w:rsidR="00F9305A" w:rsidRPr="0056354B" w:rsidRDefault="00F9305A" w:rsidP="008918DB">
            <w:pPr>
              <w:jc w:val="right"/>
              <w:rPr>
                <w:color w:val="000000"/>
                <w:szCs w:val="24"/>
              </w:rPr>
            </w:pPr>
            <w:r w:rsidRPr="0056354B">
              <w:rPr>
                <w:color w:val="000000"/>
                <w:szCs w:val="24"/>
              </w:rPr>
              <w:t xml:space="preserve">$684,400 </w:t>
            </w:r>
          </w:p>
        </w:tc>
      </w:tr>
      <w:tr w:rsidR="00F9305A" w:rsidRPr="0056354B" w14:paraId="68A659B8" w14:textId="77777777" w:rsidTr="0056354B">
        <w:trPr>
          <w:trHeight w:val="315"/>
          <w:jc w:val="center"/>
        </w:trPr>
        <w:tc>
          <w:tcPr>
            <w:tcW w:w="8179" w:type="dxa"/>
            <w:noWrap/>
            <w:hideMark/>
          </w:tcPr>
          <w:p w14:paraId="30FE461D" w14:textId="77777777" w:rsidR="00F9305A" w:rsidRPr="0056354B" w:rsidRDefault="00F9305A" w:rsidP="008918DB">
            <w:pPr>
              <w:rPr>
                <w:color w:val="000000"/>
                <w:szCs w:val="24"/>
              </w:rPr>
            </w:pPr>
            <w:r w:rsidRPr="0056354B">
              <w:rPr>
                <w:color w:val="000000"/>
                <w:szCs w:val="24"/>
              </w:rPr>
              <w:t>Catholic Charities El Centro</w:t>
            </w:r>
          </w:p>
        </w:tc>
        <w:tc>
          <w:tcPr>
            <w:tcW w:w="2256" w:type="dxa"/>
            <w:noWrap/>
            <w:hideMark/>
          </w:tcPr>
          <w:p w14:paraId="25D49D61" w14:textId="77777777" w:rsidR="00F9305A" w:rsidRPr="0056354B" w:rsidRDefault="00F9305A" w:rsidP="008918DB">
            <w:pPr>
              <w:jc w:val="right"/>
              <w:rPr>
                <w:color w:val="000000"/>
                <w:szCs w:val="24"/>
              </w:rPr>
            </w:pPr>
            <w:r w:rsidRPr="0056354B">
              <w:rPr>
                <w:color w:val="000000"/>
                <w:szCs w:val="24"/>
              </w:rPr>
              <w:t xml:space="preserve">$760,790 </w:t>
            </w:r>
          </w:p>
        </w:tc>
      </w:tr>
      <w:tr w:rsidR="00F9305A" w:rsidRPr="0056354B" w14:paraId="42503650" w14:textId="77777777" w:rsidTr="0056354B">
        <w:trPr>
          <w:trHeight w:val="315"/>
          <w:jc w:val="center"/>
        </w:trPr>
        <w:tc>
          <w:tcPr>
            <w:tcW w:w="8179" w:type="dxa"/>
            <w:noWrap/>
            <w:hideMark/>
          </w:tcPr>
          <w:p w14:paraId="50CCCC9F" w14:textId="77777777" w:rsidR="00F9305A" w:rsidRPr="0056354B" w:rsidRDefault="00F9305A" w:rsidP="008918DB">
            <w:pPr>
              <w:rPr>
                <w:color w:val="000000"/>
                <w:szCs w:val="24"/>
              </w:rPr>
            </w:pPr>
            <w:r w:rsidRPr="0056354B">
              <w:rPr>
                <w:color w:val="000000"/>
                <w:szCs w:val="24"/>
              </w:rPr>
              <w:t>Catholic Charities Haitian Multi Service Center</w:t>
            </w:r>
          </w:p>
        </w:tc>
        <w:tc>
          <w:tcPr>
            <w:tcW w:w="2256" w:type="dxa"/>
            <w:noWrap/>
            <w:hideMark/>
          </w:tcPr>
          <w:p w14:paraId="5BD2D55D" w14:textId="77777777" w:rsidR="00F9305A" w:rsidRPr="0056354B" w:rsidRDefault="00F9305A" w:rsidP="008918DB">
            <w:pPr>
              <w:jc w:val="right"/>
              <w:rPr>
                <w:color w:val="000000"/>
                <w:szCs w:val="24"/>
              </w:rPr>
            </w:pPr>
            <w:r w:rsidRPr="0056354B">
              <w:rPr>
                <w:color w:val="000000"/>
                <w:szCs w:val="24"/>
              </w:rPr>
              <w:t xml:space="preserve">$486,114 </w:t>
            </w:r>
          </w:p>
        </w:tc>
      </w:tr>
      <w:tr w:rsidR="00F9305A" w:rsidRPr="0056354B" w14:paraId="676BF05B" w14:textId="77777777" w:rsidTr="0056354B">
        <w:trPr>
          <w:trHeight w:val="315"/>
          <w:jc w:val="center"/>
        </w:trPr>
        <w:tc>
          <w:tcPr>
            <w:tcW w:w="8179" w:type="dxa"/>
            <w:noWrap/>
            <w:hideMark/>
          </w:tcPr>
          <w:p w14:paraId="1A4079A0" w14:textId="77777777" w:rsidR="00F9305A" w:rsidRPr="0056354B" w:rsidRDefault="00F9305A" w:rsidP="008918DB">
            <w:pPr>
              <w:rPr>
                <w:color w:val="000000"/>
                <w:szCs w:val="24"/>
              </w:rPr>
            </w:pPr>
            <w:r w:rsidRPr="0056354B">
              <w:rPr>
                <w:color w:val="000000"/>
                <w:szCs w:val="24"/>
              </w:rPr>
              <w:t>Catholic Charities Laboure</w:t>
            </w:r>
          </w:p>
        </w:tc>
        <w:tc>
          <w:tcPr>
            <w:tcW w:w="2256" w:type="dxa"/>
            <w:noWrap/>
            <w:hideMark/>
          </w:tcPr>
          <w:p w14:paraId="3686AB71" w14:textId="77777777" w:rsidR="00F9305A" w:rsidRPr="0056354B" w:rsidRDefault="00F9305A" w:rsidP="008918DB">
            <w:pPr>
              <w:jc w:val="right"/>
              <w:rPr>
                <w:color w:val="000000"/>
                <w:szCs w:val="24"/>
              </w:rPr>
            </w:pPr>
            <w:r w:rsidRPr="0056354B">
              <w:rPr>
                <w:color w:val="000000"/>
                <w:szCs w:val="24"/>
              </w:rPr>
              <w:t xml:space="preserve">$781,810 </w:t>
            </w:r>
          </w:p>
        </w:tc>
      </w:tr>
      <w:tr w:rsidR="00F9305A" w:rsidRPr="0056354B" w14:paraId="6E0E49F7" w14:textId="77777777" w:rsidTr="0056354B">
        <w:trPr>
          <w:trHeight w:val="315"/>
          <w:jc w:val="center"/>
        </w:trPr>
        <w:tc>
          <w:tcPr>
            <w:tcW w:w="8179" w:type="dxa"/>
            <w:noWrap/>
            <w:hideMark/>
          </w:tcPr>
          <w:p w14:paraId="32F0B8E3" w14:textId="77777777" w:rsidR="00F9305A" w:rsidRPr="0056354B" w:rsidRDefault="00F9305A" w:rsidP="008918DB">
            <w:pPr>
              <w:rPr>
                <w:color w:val="000000"/>
                <w:szCs w:val="24"/>
              </w:rPr>
            </w:pPr>
            <w:r w:rsidRPr="0056354B">
              <w:rPr>
                <w:color w:val="000000"/>
                <w:szCs w:val="24"/>
              </w:rPr>
              <w:t>Catholic Charities Lynn</w:t>
            </w:r>
          </w:p>
        </w:tc>
        <w:tc>
          <w:tcPr>
            <w:tcW w:w="2256" w:type="dxa"/>
            <w:noWrap/>
            <w:hideMark/>
          </w:tcPr>
          <w:p w14:paraId="57F1B089" w14:textId="77777777" w:rsidR="00F9305A" w:rsidRPr="0056354B" w:rsidRDefault="00F9305A" w:rsidP="008918DB">
            <w:pPr>
              <w:jc w:val="right"/>
              <w:rPr>
                <w:color w:val="000000"/>
                <w:szCs w:val="24"/>
              </w:rPr>
            </w:pPr>
            <w:r w:rsidRPr="0056354B">
              <w:rPr>
                <w:color w:val="000000"/>
                <w:szCs w:val="24"/>
              </w:rPr>
              <w:t xml:space="preserve">$270,953 </w:t>
            </w:r>
          </w:p>
        </w:tc>
      </w:tr>
      <w:tr w:rsidR="00F9305A" w:rsidRPr="0056354B" w14:paraId="6F62BEF6" w14:textId="77777777" w:rsidTr="0056354B">
        <w:trPr>
          <w:trHeight w:val="315"/>
          <w:jc w:val="center"/>
        </w:trPr>
        <w:tc>
          <w:tcPr>
            <w:tcW w:w="8179" w:type="dxa"/>
            <w:noWrap/>
            <w:hideMark/>
          </w:tcPr>
          <w:p w14:paraId="35386C89" w14:textId="77777777" w:rsidR="00F9305A" w:rsidRPr="0056354B" w:rsidRDefault="00F9305A" w:rsidP="008918DB">
            <w:pPr>
              <w:rPr>
                <w:color w:val="000000"/>
                <w:szCs w:val="24"/>
              </w:rPr>
            </w:pPr>
            <w:r w:rsidRPr="0056354B">
              <w:rPr>
                <w:color w:val="000000"/>
                <w:szCs w:val="24"/>
              </w:rPr>
              <w:t>Catholic Charities South</w:t>
            </w:r>
          </w:p>
        </w:tc>
        <w:tc>
          <w:tcPr>
            <w:tcW w:w="2256" w:type="dxa"/>
            <w:noWrap/>
            <w:hideMark/>
          </w:tcPr>
          <w:p w14:paraId="50A89B83" w14:textId="77777777" w:rsidR="00F9305A" w:rsidRPr="0056354B" w:rsidRDefault="00F9305A" w:rsidP="008918DB">
            <w:pPr>
              <w:jc w:val="right"/>
              <w:rPr>
                <w:color w:val="000000"/>
                <w:szCs w:val="24"/>
              </w:rPr>
            </w:pPr>
            <w:r w:rsidRPr="0056354B">
              <w:rPr>
                <w:color w:val="000000"/>
                <w:szCs w:val="24"/>
              </w:rPr>
              <w:t xml:space="preserve">$467,586 </w:t>
            </w:r>
          </w:p>
        </w:tc>
      </w:tr>
      <w:tr w:rsidR="00F9305A" w:rsidRPr="0056354B" w14:paraId="39521099" w14:textId="77777777" w:rsidTr="0056354B">
        <w:trPr>
          <w:trHeight w:val="315"/>
          <w:jc w:val="center"/>
        </w:trPr>
        <w:tc>
          <w:tcPr>
            <w:tcW w:w="8179" w:type="dxa"/>
            <w:noWrap/>
            <w:hideMark/>
          </w:tcPr>
          <w:p w14:paraId="3A44E36C" w14:textId="77777777" w:rsidR="00F9305A" w:rsidRPr="0056354B" w:rsidRDefault="00F9305A" w:rsidP="008918DB">
            <w:pPr>
              <w:rPr>
                <w:color w:val="000000"/>
                <w:szCs w:val="24"/>
              </w:rPr>
            </w:pPr>
            <w:r w:rsidRPr="0056354B">
              <w:rPr>
                <w:color w:val="000000"/>
                <w:szCs w:val="24"/>
              </w:rPr>
              <w:t>Center for New Americans</w:t>
            </w:r>
          </w:p>
        </w:tc>
        <w:tc>
          <w:tcPr>
            <w:tcW w:w="2256" w:type="dxa"/>
            <w:noWrap/>
            <w:hideMark/>
          </w:tcPr>
          <w:p w14:paraId="7FD56A0A" w14:textId="77777777" w:rsidR="00F9305A" w:rsidRPr="0056354B" w:rsidRDefault="00F9305A" w:rsidP="008918DB">
            <w:pPr>
              <w:jc w:val="right"/>
              <w:rPr>
                <w:color w:val="000000"/>
                <w:szCs w:val="24"/>
              </w:rPr>
            </w:pPr>
            <w:r w:rsidRPr="0056354B">
              <w:rPr>
                <w:color w:val="000000"/>
                <w:szCs w:val="24"/>
              </w:rPr>
              <w:t xml:space="preserve">$480,000 </w:t>
            </w:r>
          </w:p>
        </w:tc>
      </w:tr>
      <w:tr w:rsidR="00F9305A" w:rsidRPr="0056354B" w14:paraId="1B522CBA" w14:textId="77777777" w:rsidTr="0056354B">
        <w:trPr>
          <w:trHeight w:val="315"/>
          <w:jc w:val="center"/>
        </w:trPr>
        <w:tc>
          <w:tcPr>
            <w:tcW w:w="8179" w:type="dxa"/>
            <w:noWrap/>
            <w:hideMark/>
          </w:tcPr>
          <w:p w14:paraId="1C5386F0" w14:textId="77777777" w:rsidR="00F9305A" w:rsidRPr="0056354B" w:rsidRDefault="00F9305A" w:rsidP="008918DB">
            <w:pPr>
              <w:rPr>
                <w:color w:val="000000"/>
                <w:szCs w:val="24"/>
              </w:rPr>
            </w:pPr>
            <w:r w:rsidRPr="0056354B">
              <w:rPr>
                <w:color w:val="000000"/>
                <w:szCs w:val="24"/>
              </w:rPr>
              <w:t>Charlestown Adult Education</w:t>
            </w:r>
          </w:p>
        </w:tc>
        <w:tc>
          <w:tcPr>
            <w:tcW w:w="2256" w:type="dxa"/>
            <w:noWrap/>
            <w:hideMark/>
          </w:tcPr>
          <w:p w14:paraId="4B6C785C" w14:textId="77777777" w:rsidR="00F9305A" w:rsidRPr="0056354B" w:rsidRDefault="00F9305A" w:rsidP="008918DB">
            <w:pPr>
              <w:jc w:val="right"/>
              <w:rPr>
                <w:color w:val="000000"/>
                <w:szCs w:val="24"/>
              </w:rPr>
            </w:pPr>
            <w:r w:rsidRPr="0056354B">
              <w:rPr>
                <w:color w:val="000000"/>
                <w:szCs w:val="24"/>
              </w:rPr>
              <w:t xml:space="preserve">$468,180 </w:t>
            </w:r>
          </w:p>
        </w:tc>
      </w:tr>
      <w:tr w:rsidR="00F9305A" w:rsidRPr="0056354B" w14:paraId="1978F493" w14:textId="77777777" w:rsidTr="0056354B">
        <w:trPr>
          <w:trHeight w:val="315"/>
          <w:jc w:val="center"/>
        </w:trPr>
        <w:tc>
          <w:tcPr>
            <w:tcW w:w="8179" w:type="dxa"/>
            <w:noWrap/>
            <w:hideMark/>
          </w:tcPr>
          <w:p w14:paraId="3A8AA41A" w14:textId="77777777" w:rsidR="00F9305A" w:rsidRPr="0056354B" w:rsidRDefault="00F9305A" w:rsidP="008918DB">
            <w:pPr>
              <w:rPr>
                <w:color w:val="000000"/>
                <w:szCs w:val="24"/>
              </w:rPr>
            </w:pPr>
            <w:r w:rsidRPr="0056354B">
              <w:rPr>
                <w:color w:val="000000"/>
                <w:szCs w:val="24"/>
              </w:rPr>
              <w:t>Chelsea Public Schools</w:t>
            </w:r>
          </w:p>
        </w:tc>
        <w:tc>
          <w:tcPr>
            <w:tcW w:w="2256" w:type="dxa"/>
            <w:noWrap/>
            <w:hideMark/>
          </w:tcPr>
          <w:p w14:paraId="73C64CB0" w14:textId="77777777" w:rsidR="00F9305A" w:rsidRPr="0056354B" w:rsidRDefault="00F9305A" w:rsidP="008918DB">
            <w:pPr>
              <w:jc w:val="right"/>
              <w:rPr>
                <w:color w:val="000000"/>
                <w:szCs w:val="24"/>
              </w:rPr>
            </w:pPr>
            <w:r w:rsidRPr="0056354B">
              <w:rPr>
                <w:color w:val="000000"/>
                <w:szCs w:val="24"/>
              </w:rPr>
              <w:t xml:space="preserve">$615,225 </w:t>
            </w:r>
          </w:p>
        </w:tc>
      </w:tr>
      <w:tr w:rsidR="00F9305A" w:rsidRPr="0056354B" w14:paraId="6BA3779A" w14:textId="77777777" w:rsidTr="0056354B">
        <w:trPr>
          <w:trHeight w:val="315"/>
          <w:jc w:val="center"/>
        </w:trPr>
        <w:tc>
          <w:tcPr>
            <w:tcW w:w="8179" w:type="dxa"/>
            <w:noWrap/>
            <w:hideMark/>
          </w:tcPr>
          <w:p w14:paraId="504B6FF6" w14:textId="77777777" w:rsidR="00F9305A" w:rsidRPr="0056354B" w:rsidRDefault="00F9305A" w:rsidP="008918DB">
            <w:pPr>
              <w:rPr>
                <w:color w:val="000000"/>
                <w:szCs w:val="24"/>
              </w:rPr>
            </w:pPr>
            <w:r w:rsidRPr="0056354B">
              <w:rPr>
                <w:color w:val="000000"/>
                <w:szCs w:val="24"/>
              </w:rPr>
              <w:t>Clinton Public Schools</w:t>
            </w:r>
          </w:p>
        </w:tc>
        <w:tc>
          <w:tcPr>
            <w:tcW w:w="2256" w:type="dxa"/>
            <w:noWrap/>
            <w:hideMark/>
          </w:tcPr>
          <w:p w14:paraId="791311EC" w14:textId="77777777" w:rsidR="00F9305A" w:rsidRPr="0056354B" w:rsidRDefault="00F9305A" w:rsidP="008918DB">
            <w:pPr>
              <w:jc w:val="right"/>
              <w:rPr>
                <w:color w:val="000000"/>
                <w:szCs w:val="24"/>
              </w:rPr>
            </w:pPr>
            <w:r w:rsidRPr="0056354B">
              <w:rPr>
                <w:color w:val="000000"/>
                <w:szCs w:val="24"/>
              </w:rPr>
              <w:t xml:space="preserve">$414,494 </w:t>
            </w:r>
          </w:p>
        </w:tc>
      </w:tr>
      <w:tr w:rsidR="00F9305A" w:rsidRPr="0056354B" w14:paraId="141AE7D0" w14:textId="77777777" w:rsidTr="0056354B">
        <w:trPr>
          <w:trHeight w:val="315"/>
          <w:jc w:val="center"/>
        </w:trPr>
        <w:tc>
          <w:tcPr>
            <w:tcW w:w="8179" w:type="dxa"/>
            <w:noWrap/>
            <w:hideMark/>
          </w:tcPr>
          <w:p w14:paraId="79304C4C" w14:textId="77777777" w:rsidR="00F9305A" w:rsidRPr="0056354B" w:rsidRDefault="00F9305A" w:rsidP="008918DB">
            <w:pPr>
              <w:rPr>
                <w:color w:val="000000"/>
                <w:szCs w:val="24"/>
              </w:rPr>
            </w:pPr>
            <w:r w:rsidRPr="0056354B">
              <w:rPr>
                <w:color w:val="000000"/>
                <w:szCs w:val="24"/>
              </w:rPr>
              <w:t>Community Action</w:t>
            </w:r>
          </w:p>
        </w:tc>
        <w:tc>
          <w:tcPr>
            <w:tcW w:w="2256" w:type="dxa"/>
            <w:noWrap/>
            <w:hideMark/>
          </w:tcPr>
          <w:p w14:paraId="4CEBFB77" w14:textId="77777777" w:rsidR="00F9305A" w:rsidRPr="0056354B" w:rsidRDefault="00F9305A" w:rsidP="008918DB">
            <w:pPr>
              <w:jc w:val="right"/>
              <w:rPr>
                <w:color w:val="000000"/>
                <w:szCs w:val="24"/>
              </w:rPr>
            </w:pPr>
            <w:r w:rsidRPr="0056354B">
              <w:rPr>
                <w:color w:val="000000"/>
                <w:szCs w:val="24"/>
              </w:rPr>
              <w:t xml:space="preserve">$460,382 </w:t>
            </w:r>
          </w:p>
        </w:tc>
      </w:tr>
      <w:tr w:rsidR="00F9305A" w:rsidRPr="0056354B" w14:paraId="45C85C50" w14:textId="77777777" w:rsidTr="0056354B">
        <w:trPr>
          <w:trHeight w:val="315"/>
          <w:jc w:val="center"/>
        </w:trPr>
        <w:tc>
          <w:tcPr>
            <w:tcW w:w="8179" w:type="dxa"/>
            <w:noWrap/>
            <w:hideMark/>
          </w:tcPr>
          <w:p w14:paraId="673BD965" w14:textId="77777777" w:rsidR="00F9305A" w:rsidRPr="0056354B" w:rsidRDefault="00F9305A" w:rsidP="008918DB">
            <w:pPr>
              <w:rPr>
                <w:color w:val="000000"/>
                <w:szCs w:val="24"/>
              </w:rPr>
            </w:pPr>
            <w:r w:rsidRPr="0056354B">
              <w:rPr>
                <w:color w:val="000000"/>
                <w:szCs w:val="24"/>
              </w:rPr>
              <w:t>East Boston Harborside</w:t>
            </w:r>
          </w:p>
        </w:tc>
        <w:tc>
          <w:tcPr>
            <w:tcW w:w="2256" w:type="dxa"/>
            <w:noWrap/>
            <w:hideMark/>
          </w:tcPr>
          <w:p w14:paraId="7E0FF8CA" w14:textId="77777777" w:rsidR="00F9305A" w:rsidRPr="0056354B" w:rsidRDefault="00F9305A" w:rsidP="008918DB">
            <w:pPr>
              <w:jc w:val="right"/>
              <w:rPr>
                <w:color w:val="000000"/>
                <w:szCs w:val="24"/>
              </w:rPr>
            </w:pPr>
            <w:r w:rsidRPr="0056354B">
              <w:rPr>
                <w:color w:val="000000"/>
                <w:szCs w:val="24"/>
              </w:rPr>
              <w:t xml:space="preserve">$969,000 </w:t>
            </w:r>
          </w:p>
        </w:tc>
      </w:tr>
      <w:tr w:rsidR="00F9305A" w:rsidRPr="0056354B" w14:paraId="0B51BFDE" w14:textId="77777777" w:rsidTr="0056354B">
        <w:trPr>
          <w:trHeight w:val="315"/>
          <w:jc w:val="center"/>
        </w:trPr>
        <w:tc>
          <w:tcPr>
            <w:tcW w:w="8179" w:type="dxa"/>
            <w:noWrap/>
            <w:hideMark/>
          </w:tcPr>
          <w:p w14:paraId="328A3783" w14:textId="77777777" w:rsidR="00F9305A" w:rsidRPr="0056354B" w:rsidRDefault="00F9305A" w:rsidP="008918DB">
            <w:pPr>
              <w:rPr>
                <w:color w:val="000000"/>
                <w:szCs w:val="24"/>
              </w:rPr>
            </w:pPr>
            <w:r w:rsidRPr="0056354B">
              <w:rPr>
                <w:color w:val="000000"/>
                <w:szCs w:val="24"/>
              </w:rPr>
              <w:t>Framingham Public Schools</w:t>
            </w:r>
          </w:p>
        </w:tc>
        <w:tc>
          <w:tcPr>
            <w:tcW w:w="2256" w:type="dxa"/>
            <w:noWrap/>
            <w:hideMark/>
          </w:tcPr>
          <w:p w14:paraId="7B807D3E" w14:textId="77777777" w:rsidR="00F9305A" w:rsidRPr="0056354B" w:rsidRDefault="00F9305A" w:rsidP="008918DB">
            <w:pPr>
              <w:jc w:val="right"/>
              <w:rPr>
                <w:color w:val="000000"/>
                <w:szCs w:val="24"/>
              </w:rPr>
            </w:pPr>
            <w:r w:rsidRPr="0056354B">
              <w:rPr>
                <w:color w:val="000000"/>
                <w:szCs w:val="24"/>
              </w:rPr>
              <w:t xml:space="preserve">$1,693,595 </w:t>
            </w:r>
          </w:p>
        </w:tc>
      </w:tr>
      <w:tr w:rsidR="00F9305A" w:rsidRPr="0056354B" w14:paraId="420E38F9" w14:textId="77777777" w:rsidTr="0056354B">
        <w:trPr>
          <w:trHeight w:val="315"/>
          <w:jc w:val="center"/>
        </w:trPr>
        <w:tc>
          <w:tcPr>
            <w:tcW w:w="8179" w:type="dxa"/>
            <w:noWrap/>
            <w:hideMark/>
          </w:tcPr>
          <w:p w14:paraId="5A3A635D" w14:textId="77777777" w:rsidR="00F9305A" w:rsidRPr="0056354B" w:rsidRDefault="00F9305A" w:rsidP="008918DB">
            <w:pPr>
              <w:rPr>
                <w:color w:val="000000"/>
                <w:szCs w:val="24"/>
              </w:rPr>
            </w:pPr>
            <w:r w:rsidRPr="0056354B">
              <w:rPr>
                <w:color w:val="000000"/>
                <w:szCs w:val="24"/>
              </w:rPr>
              <w:t>Framingham Public Schools Worcester</w:t>
            </w:r>
          </w:p>
        </w:tc>
        <w:tc>
          <w:tcPr>
            <w:tcW w:w="2256" w:type="dxa"/>
            <w:noWrap/>
            <w:hideMark/>
          </w:tcPr>
          <w:p w14:paraId="0D02DE13" w14:textId="77777777" w:rsidR="00F9305A" w:rsidRPr="0056354B" w:rsidRDefault="00F9305A" w:rsidP="008918DB">
            <w:pPr>
              <w:jc w:val="right"/>
              <w:rPr>
                <w:color w:val="000000"/>
                <w:szCs w:val="24"/>
              </w:rPr>
            </w:pPr>
            <w:r w:rsidRPr="0056354B">
              <w:rPr>
                <w:color w:val="000000"/>
                <w:szCs w:val="24"/>
              </w:rPr>
              <w:t xml:space="preserve">$200,234 </w:t>
            </w:r>
          </w:p>
        </w:tc>
      </w:tr>
      <w:tr w:rsidR="00F9305A" w:rsidRPr="0056354B" w14:paraId="6BFE9156" w14:textId="77777777" w:rsidTr="0056354B">
        <w:trPr>
          <w:trHeight w:val="315"/>
          <w:jc w:val="center"/>
        </w:trPr>
        <w:tc>
          <w:tcPr>
            <w:tcW w:w="8179" w:type="dxa"/>
            <w:noWrap/>
            <w:hideMark/>
          </w:tcPr>
          <w:p w14:paraId="36AC7988" w14:textId="77777777" w:rsidR="00F9305A" w:rsidRPr="0056354B" w:rsidRDefault="00F9305A" w:rsidP="008918DB">
            <w:pPr>
              <w:rPr>
                <w:color w:val="000000"/>
                <w:szCs w:val="24"/>
              </w:rPr>
            </w:pPr>
            <w:r w:rsidRPr="0056354B">
              <w:rPr>
                <w:color w:val="000000"/>
                <w:szCs w:val="24"/>
              </w:rPr>
              <w:t>Greater Lawrence Community Action Council, Inc.</w:t>
            </w:r>
          </w:p>
        </w:tc>
        <w:tc>
          <w:tcPr>
            <w:tcW w:w="2256" w:type="dxa"/>
            <w:noWrap/>
            <w:hideMark/>
          </w:tcPr>
          <w:p w14:paraId="11BF1E6A" w14:textId="77777777" w:rsidR="00F9305A" w:rsidRPr="0056354B" w:rsidRDefault="00F9305A" w:rsidP="008918DB">
            <w:pPr>
              <w:jc w:val="right"/>
              <w:rPr>
                <w:color w:val="000000"/>
                <w:szCs w:val="24"/>
              </w:rPr>
            </w:pPr>
            <w:r w:rsidRPr="0056354B">
              <w:rPr>
                <w:color w:val="000000"/>
                <w:szCs w:val="24"/>
              </w:rPr>
              <w:t xml:space="preserve">$161,501 </w:t>
            </w:r>
          </w:p>
        </w:tc>
      </w:tr>
      <w:tr w:rsidR="00F9305A" w:rsidRPr="0056354B" w14:paraId="6FAEB12E" w14:textId="77777777" w:rsidTr="0056354B">
        <w:trPr>
          <w:trHeight w:val="315"/>
          <w:jc w:val="center"/>
        </w:trPr>
        <w:tc>
          <w:tcPr>
            <w:tcW w:w="8179" w:type="dxa"/>
            <w:noWrap/>
            <w:hideMark/>
          </w:tcPr>
          <w:p w14:paraId="201A7F5D" w14:textId="77777777" w:rsidR="00F9305A" w:rsidRPr="0056354B" w:rsidRDefault="00F9305A" w:rsidP="008918DB">
            <w:pPr>
              <w:rPr>
                <w:color w:val="000000"/>
                <w:szCs w:val="24"/>
              </w:rPr>
            </w:pPr>
            <w:r w:rsidRPr="0056354B">
              <w:rPr>
                <w:color w:val="000000"/>
                <w:szCs w:val="24"/>
              </w:rPr>
              <w:t>Holyoke Community College</w:t>
            </w:r>
          </w:p>
        </w:tc>
        <w:tc>
          <w:tcPr>
            <w:tcW w:w="2256" w:type="dxa"/>
            <w:noWrap/>
            <w:hideMark/>
          </w:tcPr>
          <w:p w14:paraId="3394D4A6" w14:textId="77777777" w:rsidR="00F9305A" w:rsidRPr="0056354B" w:rsidRDefault="00F9305A" w:rsidP="008918DB">
            <w:pPr>
              <w:jc w:val="right"/>
              <w:rPr>
                <w:color w:val="000000"/>
                <w:szCs w:val="24"/>
              </w:rPr>
            </w:pPr>
            <w:r w:rsidRPr="0056354B">
              <w:rPr>
                <w:color w:val="000000"/>
                <w:szCs w:val="24"/>
              </w:rPr>
              <w:t xml:space="preserve">$1,273,000 </w:t>
            </w:r>
          </w:p>
        </w:tc>
      </w:tr>
      <w:tr w:rsidR="00F9305A" w:rsidRPr="0056354B" w14:paraId="4313871D" w14:textId="77777777" w:rsidTr="0056354B">
        <w:trPr>
          <w:trHeight w:val="315"/>
          <w:jc w:val="center"/>
        </w:trPr>
        <w:tc>
          <w:tcPr>
            <w:tcW w:w="8179" w:type="dxa"/>
            <w:noWrap/>
            <w:hideMark/>
          </w:tcPr>
          <w:p w14:paraId="1BD0197D" w14:textId="77777777" w:rsidR="00F9305A" w:rsidRPr="0056354B" w:rsidRDefault="00F9305A" w:rsidP="008918DB">
            <w:pPr>
              <w:rPr>
                <w:color w:val="000000"/>
                <w:szCs w:val="24"/>
              </w:rPr>
            </w:pPr>
            <w:r w:rsidRPr="0056354B">
              <w:rPr>
                <w:color w:val="000000"/>
                <w:szCs w:val="24"/>
              </w:rPr>
              <w:t>Hudson Public Schools</w:t>
            </w:r>
          </w:p>
        </w:tc>
        <w:tc>
          <w:tcPr>
            <w:tcW w:w="2256" w:type="dxa"/>
            <w:noWrap/>
            <w:hideMark/>
          </w:tcPr>
          <w:p w14:paraId="196E99EB" w14:textId="77777777" w:rsidR="00F9305A" w:rsidRPr="0056354B" w:rsidRDefault="00F9305A" w:rsidP="008918DB">
            <w:pPr>
              <w:jc w:val="right"/>
              <w:rPr>
                <w:color w:val="000000"/>
                <w:szCs w:val="24"/>
              </w:rPr>
            </w:pPr>
            <w:r w:rsidRPr="0056354B">
              <w:rPr>
                <w:color w:val="000000"/>
                <w:szCs w:val="24"/>
              </w:rPr>
              <w:t xml:space="preserve">$707,201 </w:t>
            </w:r>
          </w:p>
        </w:tc>
      </w:tr>
      <w:tr w:rsidR="00F9305A" w:rsidRPr="0056354B" w14:paraId="2D35A682" w14:textId="77777777" w:rsidTr="0056354B">
        <w:trPr>
          <w:trHeight w:val="315"/>
          <w:jc w:val="center"/>
        </w:trPr>
        <w:tc>
          <w:tcPr>
            <w:tcW w:w="8179" w:type="dxa"/>
            <w:noWrap/>
            <w:hideMark/>
          </w:tcPr>
          <w:p w14:paraId="5F334CF5" w14:textId="77777777" w:rsidR="00F9305A" w:rsidRPr="0056354B" w:rsidRDefault="00F9305A" w:rsidP="008918DB">
            <w:pPr>
              <w:rPr>
                <w:color w:val="000000"/>
                <w:szCs w:val="24"/>
              </w:rPr>
            </w:pPr>
            <w:r w:rsidRPr="0056354B">
              <w:rPr>
                <w:color w:val="000000"/>
                <w:szCs w:val="24"/>
              </w:rPr>
              <w:t>International Institute of Greater Lawrence</w:t>
            </w:r>
          </w:p>
        </w:tc>
        <w:tc>
          <w:tcPr>
            <w:tcW w:w="2256" w:type="dxa"/>
            <w:noWrap/>
            <w:hideMark/>
          </w:tcPr>
          <w:p w14:paraId="4E1C42A6" w14:textId="77777777" w:rsidR="00F9305A" w:rsidRPr="0056354B" w:rsidRDefault="00F9305A" w:rsidP="008918DB">
            <w:pPr>
              <w:jc w:val="right"/>
              <w:rPr>
                <w:color w:val="000000"/>
                <w:szCs w:val="24"/>
              </w:rPr>
            </w:pPr>
            <w:r w:rsidRPr="0056354B">
              <w:rPr>
                <w:color w:val="000000"/>
                <w:szCs w:val="24"/>
              </w:rPr>
              <w:t xml:space="preserve">$744,023 </w:t>
            </w:r>
          </w:p>
        </w:tc>
      </w:tr>
      <w:tr w:rsidR="00F9305A" w:rsidRPr="0056354B" w14:paraId="0B34A37F" w14:textId="77777777" w:rsidTr="0056354B">
        <w:trPr>
          <w:trHeight w:val="315"/>
          <w:jc w:val="center"/>
        </w:trPr>
        <w:tc>
          <w:tcPr>
            <w:tcW w:w="8179" w:type="dxa"/>
            <w:noWrap/>
            <w:hideMark/>
          </w:tcPr>
          <w:p w14:paraId="7E4198A6" w14:textId="77777777" w:rsidR="00F9305A" w:rsidRPr="0056354B" w:rsidRDefault="00F9305A" w:rsidP="008918DB">
            <w:pPr>
              <w:rPr>
                <w:color w:val="000000"/>
                <w:szCs w:val="24"/>
              </w:rPr>
            </w:pPr>
            <w:r w:rsidRPr="0056354B">
              <w:rPr>
                <w:color w:val="000000"/>
                <w:szCs w:val="24"/>
              </w:rPr>
              <w:t>International Institute of New England-Boston</w:t>
            </w:r>
          </w:p>
        </w:tc>
        <w:tc>
          <w:tcPr>
            <w:tcW w:w="2256" w:type="dxa"/>
            <w:noWrap/>
            <w:hideMark/>
          </w:tcPr>
          <w:p w14:paraId="358A06D3" w14:textId="77777777" w:rsidR="00F9305A" w:rsidRPr="0056354B" w:rsidRDefault="00F9305A" w:rsidP="008918DB">
            <w:pPr>
              <w:jc w:val="right"/>
              <w:rPr>
                <w:color w:val="000000"/>
                <w:szCs w:val="24"/>
              </w:rPr>
            </w:pPr>
            <w:r w:rsidRPr="0056354B">
              <w:rPr>
                <w:color w:val="000000"/>
                <w:szCs w:val="24"/>
              </w:rPr>
              <w:t xml:space="preserve">$567,000 </w:t>
            </w:r>
          </w:p>
        </w:tc>
      </w:tr>
      <w:tr w:rsidR="00F9305A" w:rsidRPr="0056354B" w14:paraId="4E346406" w14:textId="77777777" w:rsidTr="0056354B">
        <w:trPr>
          <w:trHeight w:val="315"/>
          <w:jc w:val="center"/>
        </w:trPr>
        <w:tc>
          <w:tcPr>
            <w:tcW w:w="8179" w:type="dxa"/>
            <w:noWrap/>
            <w:hideMark/>
          </w:tcPr>
          <w:p w14:paraId="7D71069D" w14:textId="77777777" w:rsidR="00F9305A" w:rsidRPr="0056354B" w:rsidRDefault="00F9305A" w:rsidP="008918DB">
            <w:pPr>
              <w:rPr>
                <w:color w:val="000000"/>
                <w:szCs w:val="24"/>
              </w:rPr>
            </w:pPr>
            <w:r w:rsidRPr="0056354B">
              <w:rPr>
                <w:color w:val="000000"/>
                <w:szCs w:val="24"/>
              </w:rPr>
              <w:t>International Language Institute of MA</w:t>
            </w:r>
          </w:p>
        </w:tc>
        <w:tc>
          <w:tcPr>
            <w:tcW w:w="2256" w:type="dxa"/>
            <w:noWrap/>
            <w:hideMark/>
          </w:tcPr>
          <w:p w14:paraId="7417C02D" w14:textId="77777777" w:rsidR="00F9305A" w:rsidRPr="0056354B" w:rsidRDefault="00F9305A" w:rsidP="008918DB">
            <w:pPr>
              <w:jc w:val="right"/>
              <w:rPr>
                <w:color w:val="000000"/>
                <w:szCs w:val="24"/>
              </w:rPr>
            </w:pPr>
            <w:r w:rsidRPr="0056354B">
              <w:rPr>
                <w:color w:val="000000"/>
                <w:szCs w:val="24"/>
              </w:rPr>
              <w:t xml:space="preserve">$384,000 </w:t>
            </w:r>
          </w:p>
        </w:tc>
      </w:tr>
      <w:tr w:rsidR="00F9305A" w:rsidRPr="0056354B" w14:paraId="29085E78" w14:textId="77777777" w:rsidTr="0056354B">
        <w:trPr>
          <w:trHeight w:val="315"/>
          <w:jc w:val="center"/>
        </w:trPr>
        <w:tc>
          <w:tcPr>
            <w:tcW w:w="8179" w:type="dxa"/>
            <w:noWrap/>
            <w:hideMark/>
          </w:tcPr>
          <w:p w14:paraId="4AEE26C0" w14:textId="77777777" w:rsidR="00F9305A" w:rsidRPr="0056354B" w:rsidRDefault="00F9305A" w:rsidP="008918DB">
            <w:pPr>
              <w:rPr>
                <w:color w:val="000000"/>
                <w:szCs w:val="24"/>
              </w:rPr>
            </w:pPr>
            <w:r w:rsidRPr="0056354B">
              <w:rPr>
                <w:color w:val="000000"/>
                <w:szCs w:val="24"/>
              </w:rPr>
              <w:t>Jackson Mann</w:t>
            </w:r>
          </w:p>
        </w:tc>
        <w:tc>
          <w:tcPr>
            <w:tcW w:w="2256" w:type="dxa"/>
            <w:noWrap/>
            <w:hideMark/>
          </w:tcPr>
          <w:p w14:paraId="2D517529" w14:textId="77777777" w:rsidR="00F9305A" w:rsidRPr="0056354B" w:rsidRDefault="00F9305A" w:rsidP="008918DB">
            <w:pPr>
              <w:jc w:val="right"/>
              <w:rPr>
                <w:color w:val="000000"/>
                <w:szCs w:val="24"/>
              </w:rPr>
            </w:pPr>
            <w:r w:rsidRPr="0056354B">
              <w:rPr>
                <w:color w:val="000000"/>
                <w:szCs w:val="24"/>
              </w:rPr>
              <w:t xml:space="preserve">$315,000 </w:t>
            </w:r>
          </w:p>
        </w:tc>
      </w:tr>
      <w:tr w:rsidR="00F9305A" w:rsidRPr="0056354B" w14:paraId="26BB803F" w14:textId="77777777" w:rsidTr="0056354B">
        <w:trPr>
          <w:trHeight w:val="315"/>
          <w:jc w:val="center"/>
        </w:trPr>
        <w:tc>
          <w:tcPr>
            <w:tcW w:w="8179" w:type="dxa"/>
            <w:noWrap/>
            <w:hideMark/>
          </w:tcPr>
          <w:p w14:paraId="411CDA64" w14:textId="77777777" w:rsidR="00F9305A" w:rsidRPr="0056354B" w:rsidRDefault="00F9305A" w:rsidP="008918DB">
            <w:pPr>
              <w:rPr>
                <w:color w:val="000000"/>
                <w:szCs w:val="24"/>
              </w:rPr>
            </w:pPr>
            <w:r w:rsidRPr="0056354B">
              <w:rPr>
                <w:color w:val="000000"/>
                <w:szCs w:val="24"/>
              </w:rPr>
              <w:t>Jamaica Plain Community Centers-Adult Learning Program</w:t>
            </w:r>
          </w:p>
        </w:tc>
        <w:tc>
          <w:tcPr>
            <w:tcW w:w="2256" w:type="dxa"/>
            <w:noWrap/>
            <w:hideMark/>
          </w:tcPr>
          <w:p w14:paraId="0AF2FC08" w14:textId="77777777" w:rsidR="00F9305A" w:rsidRPr="0056354B" w:rsidRDefault="00F9305A" w:rsidP="008918DB">
            <w:pPr>
              <w:jc w:val="right"/>
              <w:rPr>
                <w:color w:val="000000"/>
                <w:szCs w:val="24"/>
              </w:rPr>
            </w:pPr>
            <w:r w:rsidRPr="0056354B">
              <w:rPr>
                <w:color w:val="000000"/>
                <w:szCs w:val="24"/>
              </w:rPr>
              <w:t xml:space="preserve">$516,800 </w:t>
            </w:r>
          </w:p>
        </w:tc>
      </w:tr>
      <w:tr w:rsidR="00F9305A" w:rsidRPr="0056354B" w14:paraId="4A1EFD07" w14:textId="77777777" w:rsidTr="0056354B">
        <w:trPr>
          <w:trHeight w:val="315"/>
          <w:jc w:val="center"/>
        </w:trPr>
        <w:tc>
          <w:tcPr>
            <w:tcW w:w="8179" w:type="dxa"/>
            <w:noWrap/>
            <w:hideMark/>
          </w:tcPr>
          <w:p w14:paraId="0233B35A" w14:textId="77777777" w:rsidR="00F9305A" w:rsidRPr="0056354B" w:rsidRDefault="00F9305A" w:rsidP="008918DB">
            <w:pPr>
              <w:rPr>
                <w:color w:val="000000"/>
                <w:szCs w:val="24"/>
              </w:rPr>
            </w:pPr>
            <w:r w:rsidRPr="0056354B">
              <w:rPr>
                <w:color w:val="000000"/>
                <w:szCs w:val="24"/>
              </w:rPr>
              <w:t>Jewish Vocational Services</w:t>
            </w:r>
          </w:p>
        </w:tc>
        <w:tc>
          <w:tcPr>
            <w:tcW w:w="2256" w:type="dxa"/>
            <w:noWrap/>
            <w:hideMark/>
          </w:tcPr>
          <w:p w14:paraId="14743B98" w14:textId="77777777" w:rsidR="00F9305A" w:rsidRPr="0056354B" w:rsidRDefault="00F9305A" w:rsidP="008918DB">
            <w:pPr>
              <w:jc w:val="right"/>
              <w:rPr>
                <w:color w:val="000000"/>
                <w:szCs w:val="24"/>
              </w:rPr>
            </w:pPr>
            <w:r w:rsidRPr="0056354B">
              <w:rPr>
                <w:color w:val="000000"/>
                <w:szCs w:val="24"/>
              </w:rPr>
              <w:t xml:space="preserve">$389,124 </w:t>
            </w:r>
          </w:p>
        </w:tc>
      </w:tr>
      <w:tr w:rsidR="00F9305A" w:rsidRPr="0056354B" w14:paraId="766AACD2" w14:textId="77777777" w:rsidTr="0056354B">
        <w:trPr>
          <w:trHeight w:val="315"/>
          <w:jc w:val="center"/>
        </w:trPr>
        <w:tc>
          <w:tcPr>
            <w:tcW w:w="8179" w:type="dxa"/>
            <w:noWrap/>
            <w:hideMark/>
          </w:tcPr>
          <w:p w14:paraId="21DDD8FA" w14:textId="77777777" w:rsidR="00F9305A" w:rsidRPr="0056354B" w:rsidRDefault="00F9305A" w:rsidP="008918DB">
            <w:pPr>
              <w:rPr>
                <w:color w:val="000000"/>
                <w:szCs w:val="24"/>
              </w:rPr>
            </w:pPr>
            <w:r w:rsidRPr="0056354B">
              <w:rPr>
                <w:color w:val="000000"/>
                <w:szCs w:val="24"/>
              </w:rPr>
              <w:t>Julie's Family Learning Program</w:t>
            </w:r>
          </w:p>
        </w:tc>
        <w:tc>
          <w:tcPr>
            <w:tcW w:w="2256" w:type="dxa"/>
            <w:noWrap/>
            <w:hideMark/>
          </w:tcPr>
          <w:p w14:paraId="56D9A3B8" w14:textId="77777777" w:rsidR="00F9305A" w:rsidRPr="0056354B" w:rsidRDefault="00F9305A" w:rsidP="008918DB">
            <w:pPr>
              <w:jc w:val="right"/>
              <w:rPr>
                <w:color w:val="000000"/>
                <w:szCs w:val="24"/>
              </w:rPr>
            </w:pPr>
            <w:r w:rsidRPr="0056354B">
              <w:rPr>
                <w:color w:val="000000"/>
                <w:szCs w:val="24"/>
              </w:rPr>
              <w:t xml:space="preserve">$429,287 </w:t>
            </w:r>
          </w:p>
        </w:tc>
      </w:tr>
      <w:tr w:rsidR="00F9305A" w:rsidRPr="0056354B" w14:paraId="25BE5ED5" w14:textId="77777777" w:rsidTr="0056354B">
        <w:trPr>
          <w:trHeight w:val="315"/>
          <w:jc w:val="center"/>
        </w:trPr>
        <w:tc>
          <w:tcPr>
            <w:tcW w:w="8179" w:type="dxa"/>
            <w:noWrap/>
            <w:hideMark/>
          </w:tcPr>
          <w:p w14:paraId="7574F277" w14:textId="77777777" w:rsidR="00F9305A" w:rsidRPr="0056354B" w:rsidRDefault="00F9305A" w:rsidP="008918DB">
            <w:pPr>
              <w:rPr>
                <w:color w:val="000000"/>
                <w:szCs w:val="24"/>
              </w:rPr>
            </w:pPr>
            <w:r w:rsidRPr="0056354B">
              <w:rPr>
                <w:color w:val="000000"/>
                <w:szCs w:val="24"/>
              </w:rPr>
              <w:t>Lawrence Public Schools</w:t>
            </w:r>
          </w:p>
        </w:tc>
        <w:tc>
          <w:tcPr>
            <w:tcW w:w="2256" w:type="dxa"/>
            <w:noWrap/>
            <w:hideMark/>
          </w:tcPr>
          <w:p w14:paraId="2286BAF0" w14:textId="77777777" w:rsidR="00F9305A" w:rsidRPr="0056354B" w:rsidRDefault="00F9305A" w:rsidP="008918DB">
            <w:pPr>
              <w:jc w:val="right"/>
              <w:rPr>
                <w:color w:val="000000"/>
                <w:szCs w:val="24"/>
              </w:rPr>
            </w:pPr>
            <w:r w:rsidRPr="0056354B">
              <w:rPr>
                <w:color w:val="000000"/>
                <w:szCs w:val="24"/>
              </w:rPr>
              <w:t xml:space="preserve">$1,358,380 </w:t>
            </w:r>
          </w:p>
        </w:tc>
      </w:tr>
      <w:tr w:rsidR="00F9305A" w:rsidRPr="0056354B" w14:paraId="0A561763" w14:textId="77777777" w:rsidTr="0056354B">
        <w:trPr>
          <w:trHeight w:val="315"/>
          <w:jc w:val="center"/>
        </w:trPr>
        <w:tc>
          <w:tcPr>
            <w:tcW w:w="8179" w:type="dxa"/>
            <w:noWrap/>
            <w:hideMark/>
          </w:tcPr>
          <w:p w14:paraId="1348DC76" w14:textId="77777777" w:rsidR="00F9305A" w:rsidRPr="0056354B" w:rsidRDefault="00F9305A" w:rsidP="008918DB">
            <w:pPr>
              <w:rPr>
                <w:color w:val="000000"/>
                <w:szCs w:val="24"/>
              </w:rPr>
            </w:pPr>
            <w:r w:rsidRPr="0056354B">
              <w:rPr>
                <w:color w:val="000000"/>
                <w:szCs w:val="24"/>
              </w:rPr>
              <w:t>Lowell Public Schools</w:t>
            </w:r>
          </w:p>
        </w:tc>
        <w:tc>
          <w:tcPr>
            <w:tcW w:w="2256" w:type="dxa"/>
            <w:noWrap/>
            <w:hideMark/>
          </w:tcPr>
          <w:p w14:paraId="6D3E4E7E" w14:textId="77777777" w:rsidR="00F9305A" w:rsidRPr="0056354B" w:rsidRDefault="00F9305A" w:rsidP="008918DB">
            <w:pPr>
              <w:jc w:val="right"/>
              <w:rPr>
                <w:color w:val="000000"/>
                <w:szCs w:val="24"/>
              </w:rPr>
            </w:pPr>
            <w:r w:rsidRPr="0056354B">
              <w:rPr>
                <w:color w:val="000000"/>
                <w:szCs w:val="24"/>
              </w:rPr>
              <w:t xml:space="preserve">$1,782,000 </w:t>
            </w:r>
          </w:p>
        </w:tc>
      </w:tr>
      <w:tr w:rsidR="00F9305A" w:rsidRPr="0056354B" w14:paraId="25F95B48" w14:textId="77777777" w:rsidTr="0056354B">
        <w:trPr>
          <w:trHeight w:val="315"/>
          <w:jc w:val="center"/>
        </w:trPr>
        <w:tc>
          <w:tcPr>
            <w:tcW w:w="8179" w:type="dxa"/>
            <w:noWrap/>
            <w:hideMark/>
          </w:tcPr>
          <w:p w14:paraId="23CBDBC0" w14:textId="77777777" w:rsidR="00F9305A" w:rsidRPr="0056354B" w:rsidRDefault="00F9305A" w:rsidP="008918DB">
            <w:pPr>
              <w:rPr>
                <w:color w:val="000000"/>
                <w:szCs w:val="24"/>
              </w:rPr>
            </w:pPr>
            <w:r w:rsidRPr="0056354B">
              <w:rPr>
                <w:color w:val="000000"/>
                <w:szCs w:val="24"/>
              </w:rPr>
              <w:t>Martha's Vineyard Public Schools</w:t>
            </w:r>
          </w:p>
        </w:tc>
        <w:tc>
          <w:tcPr>
            <w:tcW w:w="2256" w:type="dxa"/>
            <w:noWrap/>
            <w:hideMark/>
          </w:tcPr>
          <w:p w14:paraId="5EBA23B9" w14:textId="77777777" w:rsidR="00F9305A" w:rsidRPr="0056354B" w:rsidRDefault="00F9305A" w:rsidP="008918DB">
            <w:pPr>
              <w:jc w:val="right"/>
              <w:rPr>
                <w:color w:val="000000"/>
                <w:szCs w:val="24"/>
              </w:rPr>
            </w:pPr>
            <w:r w:rsidRPr="0056354B">
              <w:rPr>
                <w:color w:val="000000"/>
                <w:szCs w:val="24"/>
              </w:rPr>
              <w:t xml:space="preserve">$347,300 </w:t>
            </w:r>
          </w:p>
        </w:tc>
      </w:tr>
      <w:tr w:rsidR="00F9305A" w:rsidRPr="0056354B" w14:paraId="64591C78" w14:textId="77777777" w:rsidTr="0056354B">
        <w:trPr>
          <w:trHeight w:val="315"/>
          <w:jc w:val="center"/>
        </w:trPr>
        <w:tc>
          <w:tcPr>
            <w:tcW w:w="8179" w:type="dxa"/>
            <w:noWrap/>
            <w:hideMark/>
          </w:tcPr>
          <w:p w14:paraId="6A2FA249" w14:textId="77777777" w:rsidR="00F9305A" w:rsidRPr="0056354B" w:rsidRDefault="00F9305A" w:rsidP="008918DB">
            <w:pPr>
              <w:rPr>
                <w:color w:val="000000"/>
                <w:szCs w:val="24"/>
              </w:rPr>
            </w:pPr>
            <w:r w:rsidRPr="0056354B">
              <w:rPr>
                <w:color w:val="000000"/>
                <w:szCs w:val="24"/>
              </w:rPr>
              <w:t>Massasoit Community College</w:t>
            </w:r>
          </w:p>
        </w:tc>
        <w:tc>
          <w:tcPr>
            <w:tcW w:w="2256" w:type="dxa"/>
            <w:noWrap/>
            <w:hideMark/>
          </w:tcPr>
          <w:p w14:paraId="4071AF26" w14:textId="77777777" w:rsidR="00F9305A" w:rsidRPr="0056354B" w:rsidRDefault="00F9305A" w:rsidP="008918DB">
            <w:pPr>
              <w:jc w:val="right"/>
              <w:rPr>
                <w:color w:val="000000"/>
                <w:szCs w:val="24"/>
              </w:rPr>
            </w:pPr>
            <w:r w:rsidRPr="0056354B">
              <w:rPr>
                <w:color w:val="000000"/>
                <w:szCs w:val="24"/>
              </w:rPr>
              <w:t xml:space="preserve">$490,799 </w:t>
            </w:r>
          </w:p>
        </w:tc>
      </w:tr>
      <w:tr w:rsidR="00F9305A" w:rsidRPr="0056354B" w14:paraId="0A35A6F2" w14:textId="77777777" w:rsidTr="0056354B">
        <w:trPr>
          <w:trHeight w:val="315"/>
          <w:jc w:val="center"/>
        </w:trPr>
        <w:tc>
          <w:tcPr>
            <w:tcW w:w="8179" w:type="dxa"/>
            <w:noWrap/>
            <w:hideMark/>
          </w:tcPr>
          <w:p w14:paraId="49A6155D" w14:textId="77777777" w:rsidR="00F9305A" w:rsidRPr="0056354B" w:rsidRDefault="00F9305A" w:rsidP="008918DB">
            <w:pPr>
              <w:rPr>
                <w:color w:val="000000"/>
                <w:szCs w:val="24"/>
              </w:rPr>
            </w:pPr>
            <w:r w:rsidRPr="0056354B">
              <w:rPr>
                <w:color w:val="000000"/>
                <w:szCs w:val="24"/>
              </w:rPr>
              <w:t>Methuen Public Schools</w:t>
            </w:r>
          </w:p>
        </w:tc>
        <w:tc>
          <w:tcPr>
            <w:tcW w:w="2256" w:type="dxa"/>
            <w:noWrap/>
            <w:hideMark/>
          </w:tcPr>
          <w:p w14:paraId="038E6E99" w14:textId="77777777" w:rsidR="00F9305A" w:rsidRPr="0056354B" w:rsidRDefault="00F9305A" w:rsidP="008918DB">
            <w:pPr>
              <w:jc w:val="right"/>
              <w:rPr>
                <w:color w:val="000000"/>
                <w:szCs w:val="24"/>
              </w:rPr>
            </w:pPr>
            <w:r w:rsidRPr="0056354B">
              <w:rPr>
                <w:color w:val="000000"/>
                <w:szCs w:val="24"/>
              </w:rPr>
              <w:t xml:space="preserve">$569,270 </w:t>
            </w:r>
          </w:p>
        </w:tc>
      </w:tr>
      <w:tr w:rsidR="00F9305A" w:rsidRPr="0056354B" w14:paraId="57CC51E1" w14:textId="77777777" w:rsidTr="0056354B">
        <w:trPr>
          <w:trHeight w:val="315"/>
          <w:jc w:val="center"/>
        </w:trPr>
        <w:tc>
          <w:tcPr>
            <w:tcW w:w="8179" w:type="dxa"/>
            <w:noWrap/>
            <w:hideMark/>
          </w:tcPr>
          <w:p w14:paraId="475250B4" w14:textId="77777777" w:rsidR="00F9305A" w:rsidRPr="0056354B" w:rsidRDefault="00F9305A" w:rsidP="008918DB">
            <w:pPr>
              <w:rPr>
                <w:color w:val="000000"/>
                <w:szCs w:val="24"/>
              </w:rPr>
            </w:pPr>
            <w:r w:rsidRPr="0056354B">
              <w:rPr>
                <w:color w:val="000000"/>
                <w:szCs w:val="24"/>
              </w:rPr>
              <w:lastRenderedPageBreak/>
              <w:t>Middlesex Community College</w:t>
            </w:r>
          </w:p>
        </w:tc>
        <w:tc>
          <w:tcPr>
            <w:tcW w:w="2256" w:type="dxa"/>
            <w:noWrap/>
            <w:hideMark/>
          </w:tcPr>
          <w:p w14:paraId="3BEEEB79" w14:textId="77777777" w:rsidR="00F9305A" w:rsidRPr="0056354B" w:rsidRDefault="00F9305A" w:rsidP="008918DB">
            <w:pPr>
              <w:jc w:val="right"/>
              <w:rPr>
                <w:color w:val="000000"/>
                <w:szCs w:val="24"/>
              </w:rPr>
            </w:pPr>
            <w:r w:rsidRPr="0056354B">
              <w:rPr>
                <w:color w:val="000000"/>
                <w:szCs w:val="24"/>
              </w:rPr>
              <w:t xml:space="preserve">$412,500 </w:t>
            </w:r>
          </w:p>
        </w:tc>
      </w:tr>
      <w:tr w:rsidR="00F9305A" w:rsidRPr="0056354B" w14:paraId="11C51975" w14:textId="77777777" w:rsidTr="0056354B">
        <w:trPr>
          <w:trHeight w:val="315"/>
          <w:jc w:val="center"/>
        </w:trPr>
        <w:tc>
          <w:tcPr>
            <w:tcW w:w="8179" w:type="dxa"/>
            <w:noWrap/>
            <w:hideMark/>
          </w:tcPr>
          <w:p w14:paraId="546E052C" w14:textId="77777777" w:rsidR="00F9305A" w:rsidRPr="0056354B" w:rsidRDefault="00F9305A" w:rsidP="008918DB">
            <w:pPr>
              <w:rPr>
                <w:color w:val="000000"/>
                <w:szCs w:val="24"/>
              </w:rPr>
            </w:pPr>
            <w:r w:rsidRPr="0056354B">
              <w:rPr>
                <w:color w:val="000000"/>
                <w:szCs w:val="24"/>
              </w:rPr>
              <w:t>Mount Wachusett Community College</w:t>
            </w:r>
          </w:p>
        </w:tc>
        <w:tc>
          <w:tcPr>
            <w:tcW w:w="2256" w:type="dxa"/>
            <w:noWrap/>
            <w:hideMark/>
          </w:tcPr>
          <w:p w14:paraId="1BC93A0F" w14:textId="77777777" w:rsidR="00F9305A" w:rsidRPr="0056354B" w:rsidRDefault="00F9305A" w:rsidP="008918DB">
            <w:pPr>
              <w:jc w:val="right"/>
              <w:rPr>
                <w:color w:val="000000"/>
                <w:szCs w:val="24"/>
              </w:rPr>
            </w:pPr>
            <w:r w:rsidRPr="0056354B">
              <w:rPr>
                <w:color w:val="000000"/>
                <w:szCs w:val="24"/>
              </w:rPr>
              <w:t xml:space="preserve">$984,233 </w:t>
            </w:r>
          </w:p>
        </w:tc>
      </w:tr>
      <w:tr w:rsidR="00F9305A" w:rsidRPr="0056354B" w14:paraId="4DE453C9" w14:textId="77777777" w:rsidTr="0056354B">
        <w:trPr>
          <w:trHeight w:val="315"/>
          <w:jc w:val="center"/>
        </w:trPr>
        <w:tc>
          <w:tcPr>
            <w:tcW w:w="8179" w:type="dxa"/>
            <w:noWrap/>
            <w:hideMark/>
          </w:tcPr>
          <w:p w14:paraId="516E6655" w14:textId="77777777" w:rsidR="00F9305A" w:rsidRPr="0056354B" w:rsidRDefault="00F9305A" w:rsidP="008918DB">
            <w:pPr>
              <w:rPr>
                <w:color w:val="000000"/>
                <w:szCs w:val="24"/>
              </w:rPr>
            </w:pPr>
            <w:proofErr w:type="spellStart"/>
            <w:r w:rsidRPr="0056354B">
              <w:rPr>
                <w:color w:val="000000"/>
                <w:szCs w:val="24"/>
              </w:rPr>
              <w:t>Mujeres</w:t>
            </w:r>
            <w:proofErr w:type="spellEnd"/>
            <w:r w:rsidRPr="0056354B">
              <w:rPr>
                <w:color w:val="000000"/>
                <w:szCs w:val="24"/>
              </w:rPr>
              <w:t xml:space="preserve"> </w:t>
            </w:r>
            <w:proofErr w:type="spellStart"/>
            <w:r w:rsidRPr="0056354B">
              <w:rPr>
                <w:color w:val="000000"/>
                <w:szCs w:val="24"/>
              </w:rPr>
              <w:t>Unidas</w:t>
            </w:r>
            <w:proofErr w:type="spellEnd"/>
          </w:p>
        </w:tc>
        <w:tc>
          <w:tcPr>
            <w:tcW w:w="2256" w:type="dxa"/>
            <w:noWrap/>
            <w:hideMark/>
          </w:tcPr>
          <w:p w14:paraId="1358BA00" w14:textId="77777777" w:rsidR="00F9305A" w:rsidRPr="0056354B" w:rsidRDefault="00F9305A" w:rsidP="008918DB">
            <w:pPr>
              <w:jc w:val="right"/>
              <w:rPr>
                <w:color w:val="000000"/>
                <w:szCs w:val="24"/>
              </w:rPr>
            </w:pPr>
            <w:r w:rsidRPr="0056354B">
              <w:rPr>
                <w:color w:val="000000"/>
                <w:szCs w:val="24"/>
              </w:rPr>
              <w:t xml:space="preserve">$706,500 </w:t>
            </w:r>
          </w:p>
        </w:tc>
      </w:tr>
      <w:tr w:rsidR="00F9305A" w:rsidRPr="0056354B" w14:paraId="2367BDB7" w14:textId="77777777" w:rsidTr="0056354B">
        <w:trPr>
          <w:trHeight w:val="315"/>
          <w:jc w:val="center"/>
        </w:trPr>
        <w:tc>
          <w:tcPr>
            <w:tcW w:w="8179" w:type="dxa"/>
            <w:noWrap/>
            <w:hideMark/>
          </w:tcPr>
          <w:p w14:paraId="4B6F324A" w14:textId="77777777" w:rsidR="00F9305A" w:rsidRPr="0056354B" w:rsidRDefault="00F9305A" w:rsidP="008918DB">
            <w:pPr>
              <w:rPr>
                <w:color w:val="000000"/>
                <w:szCs w:val="24"/>
              </w:rPr>
            </w:pPr>
            <w:r w:rsidRPr="0056354B">
              <w:rPr>
                <w:color w:val="000000"/>
                <w:szCs w:val="24"/>
              </w:rPr>
              <w:t>New Bedford Public Schools</w:t>
            </w:r>
          </w:p>
        </w:tc>
        <w:tc>
          <w:tcPr>
            <w:tcW w:w="2256" w:type="dxa"/>
            <w:noWrap/>
            <w:hideMark/>
          </w:tcPr>
          <w:p w14:paraId="03E92CC9" w14:textId="77777777" w:rsidR="00F9305A" w:rsidRPr="0056354B" w:rsidRDefault="00F9305A" w:rsidP="008918DB">
            <w:pPr>
              <w:jc w:val="right"/>
              <w:rPr>
                <w:color w:val="000000"/>
                <w:szCs w:val="24"/>
              </w:rPr>
            </w:pPr>
            <w:r w:rsidRPr="0056354B">
              <w:rPr>
                <w:color w:val="000000"/>
                <w:szCs w:val="24"/>
              </w:rPr>
              <w:t xml:space="preserve">$969,801 </w:t>
            </w:r>
          </w:p>
        </w:tc>
      </w:tr>
      <w:tr w:rsidR="00F9305A" w:rsidRPr="0056354B" w14:paraId="646E4EA9" w14:textId="77777777" w:rsidTr="0056354B">
        <w:trPr>
          <w:trHeight w:val="315"/>
          <w:jc w:val="center"/>
        </w:trPr>
        <w:tc>
          <w:tcPr>
            <w:tcW w:w="8179" w:type="dxa"/>
            <w:noWrap/>
            <w:hideMark/>
          </w:tcPr>
          <w:p w14:paraId="5DE5CCC7" w14:textId="77777777" w:rsidR="00F9305A" w:rsidRPr="0056354B" w:rsidRDefault="00F9305A" w:rsidP="008918DB">
            <w:pPr>
              <w:rPr>
                <w:color w:val="000000"/>
                <w:szCs w:val="24"/>
              </w:rPr>
            </w:pPr>
            <w:r w:rsidRPr="0056354B">
              <w:rPr>
                <w:color w:val="000000"/>
                <w:szCs w:val="24"/>
              </w:rPr>
              <w:t xml:space="preserve">North Adams Public Schools </w:t>
            </w:r>
          </w:p>
        </w:tc>
        <w:tc>
          <w:tcPr>
            <w:tcW w:w="2256" w:type="dxa"/>
            <w:noWrap/>
            <w:hideMark/>
          </w:tcPr>
          <w:p w14:paraId="53EDCA14" w14:textId="77777777" w:rsidR="00F9305A" w:rsidRPr="0056354B" w:rsidRDefault="00F9305A" w:rsidP="008918DB">
            <w:pPr>
              <w:jc w:val="right"/>
              <w:rPr>
                <w:color w:val="000000"/>
                <w:szCs w:val="24"/>
              </w:rPr>
            </w:pPr>
            <w:r w:rsidRPr="0056354B">
              <w:rPr>
                <w:color w:val="000000"/>
                <w:szCs w:val="24"/>
              </w:rPr>
              <w:t xml:space="preserve">$222,983 </w:t>
            </w:r>
          </w:p>
        </w:tc>
      </w:tr>
      <w:tr w:rsidR="00F9305A" w:rsidRPr="0056354B" w14:paraId="42904033" w14:textId="77777777" w:rsidTr="0056354B">
        <w:trPr>
          <w:trHeight w:val="315"/>
          <w:jc w:val="center"/>
        </w:trPr>
        <w:tc>
          <w:tcPr>
            <w:tcW w:w="8179" w:type="dxa"/>
            <w:noWrap/>
            <w:hideMark/>
          </w:tcPr>
          <w:p w14:paraId="76CC8AB9" w14:textId="77777777" w:rsidR="00F9305A" w:rsidRPr="0056354B" w:rsidRDefault="00F9305A" w:rsidP="008918DB">
            <w:pPr>
              <w:rPr>
                <w:color w:val="000000"/>
                <w:szCs w:val="24"/>
              </w:rPr>
            </w:pPr>
            <w:r w:rsidRPr="0056354B">
              <w:rPr>
                <w:color w:val="000000"/>
                <w:szCs w:val="24"/>
              </w:rPr>
              <w:t xml:space="preserve">North Shore Community Action Projects, Inc. </w:t>
            </w:r>
          </w:p>
        </w:tc>
        <w:tc>
          <w:tcPr>
            <w:tcW w:w="2256" w:type="dxa"/>
            <w:noWrap/>
            <w:hideMark/>
          </w:tcPr>
          <w:p w14:paraId="1FF2D98A" w14:textId="77777777" w:rsidR="00F9305A" w:rsidRPr="0056354B" w:rsidRDefault="00F9305A" w:rsidP="008918DB">
            <w:pPr>
              <w:jc w:val="right"/>
              <w:rPr>
                <w:color w:val="000000"/>
                <w:szCs w:val="24"/>
              </w:rPr>
            </w:pPr>
            <w:r w:rsidRPr="0056354B">
              <w:rPr>
                <w:color w:val="000000"/>
                <w:szCs w:val="24"/>
              </w:rPr>
              <w:t xml:space="preserve">$401,908 </w:t>
            </w:r>
          </w:p>
        </w:tc>
      </w:tr>
      <w:tr w:rsidR="00F9305A" w:rsidRPr="0056354B" w14:paraId="4664469A" w14:textId="77777777" w:rsidTr="0056354B">
        <w:trPr>
          <w:trHeight w:val="315"/>
          <w:jc w:val="center"/>
        </w:trPr>
        <w:tc>
          <w:tcPr>
            <w:tcW w:w="8179" w:type="dxa"/>
            <w:noWrap/>
            <w:hideMark/>
          </w:tcPr>
          <w:p w14:paraId="32FBBFCB" w14:textId="77777777" w:rsidR="00F9305A" w:rsidRPr="0056354B" w:rsidRDefault="00F9305A" w:rsidP="008918DB">
            <w:pPr>
              <w:rPr>
                <w:color w:val="000000"/>
                <w:szCs w:val="24"/>
              </w:rPr>
            </w:pPr>
            <w:r w:rsidRPr="0056354B">
              <w:rPr>
                <w:color w:val="000000"/>
                <w:szCs w:val="24"/>
              </w:rPr>
              <w:t>North Shore Community College</w:t>
            </w:r>
          </w:p>
        </w:tc>
        <w:tc>
          <w:tcPr>
            <w:tcW w:w="2256" w:type="dxa"/>
            <w:noWrap/>
            <w:hideMark/>
          </w:tcPr>
          <w:p w14:paraId="7EF98B5C" w14:textId="77777777" w:rsidR="00F9305A" w:rsidRPr="0056354B" w:rsidRDefault="00F9305A" w:rsidP="008918DB">
            <w:pPr>
              <w:jc w:val="right"/>
              <w:rPr>
                <w:color w:val="000000"/>
                <w:szCs w:val="24"/>
              </w:rPr>
            </w:pPr>
            <w:r w:rsidRPr="0056354B">
              <w:rPr>
                <w:color w:val="000000"/>
                <w:szCs w:val="24"/>
              </w:rPr>
              <w:t xml:space="preserve">$503,372 </w:t>
            </w:r>
          </w:p>
        </w:tc>
      </w:tr>
      <w:tr w:rsidR="00F9305A" w:rsidRPr="0056354B" w14:paraId="11B33141" w14:textId="77777777" w:rsidTr="0056354B">
        <w:trPr>
          <w:trHeight w:val="315"/>
          <w:jc w:val="center"/>
        </w:trPr>
        <w:tc>
          <w:tcPr>
            <w:tcW w:w="8179" w:type="dxa"/>
            <w:noWrap/>
            <w:hideMark/>
          </w:tcPr>
          <w:p w14:paraId="0FF5574B" w14:textId="77777777" w:rsidR="00F9305A" w:rsidRPr="0056354B" w:rsidRDefault="00F9305A" w:rsidP="008918DB">
            <w:pPr>
              <w:rPr>
                <w:color w:val="000000"/>
                <w:szCs w:val="24"/>
              </w:rPr>
            </w:pPr>
            <w:r w:rsidRPr="0056354B">
              <w:rPr>
                <w:color w:val="000000"/>
                <w:szCs w:val="24"/>
              </w:rPr>
              <w:t>Northern Essex Community College</w:t>
            </w:r>
          </w:p>
        </w:tc>
        <w:tc>
          <w:tcPr>
            <w:tcW w:w="2256" w:type="dxa"/>
            <w:noWrap/>
            <w:hideMark/>
          </w:tcPr>
          <w:p w14:paraId="52228773" w14:textId="77777777" w:rsidR="00F9305A" w:rsidRPr="0056354B" w:rsidRDefault="00F9305A" w:rsidP="008918DB">
            <w:pPr>
              <w:jc w:val="right"/>
              <w:rPr>
                <w:color w:val="000000"/>
                <w:szCs w:val="24"/>
              </w:rPr>
            </w:pPr>
            <w:r w:rsidRPr="0056354B">
              <w:rPr>
                <w:color w:val="000000"/>
                <w:szCs w:val="24"/>
              </w:rPr>
              <w:t xml:space="preserve">$464,466 </w:t>
            </w:r>
          </w:p>
        </w:tc>
      </w:tr>
      <w:tr w:rsidR="00F9305A" w:rsidRPr="0056354B" w14:paraId="468FDBB3" w14:textId="77777777" w:rsidTr="0056354B">
        <w:trPr>
          <w:trHeight w:val="315"/>
          <w:jc w:val="center"/>
        </w:trPr>
        <w:tc>
          <w:tcPr>
            <w:tcW w:w="8179" w:type="dxa"/>
            <w:noWrap/>
            <w:hideMark/>
          </w:tcPr>
          <w:p w14:paraId="2275425D" w14:textId="77777777" w:rsidR="00F9305A" w:rsidRPr="0056354B" w:rsidRDefault="00F9305A" w:rsidP="008918DB">
            <w:pPr>
              <w:rPr>
                <w:color w:val="000000"/>
                <w:szCs w:val="24"/>
              </w:rPr>
            </w:pPr>
            <w:r w:rsidRPr="0056354B">
              <w:rPr>
                <w:color w:val="000000"/>
                <w:szCs w:val="24"/>
              </w:rPr>
              <w:t>Notre Dame Lawrence</w:t>
            </w:r>
          </w:p>
        </w:tc>
        <w:tc>
          <w:tcPr>
            <w:tcW w:w="2256" w:type="dxa"/>
            <w:noWrap/>
            <w:hideMark/>
          </w:tcPr>
          <w:p w14:paraId="077FA2A9" w14:textId="77777777" w:rsidR="00F9305A" w:rsidRPr="0056354B" w:rsidRDefault="00F9305A" w:rsidP="008918DB">
            <w:pPr>
              <w:jc w:val="right"/>
              <w:rPr>
                <w:color w:val="000000"/>
                <w:szCs w:val="24"/>
              </w:rPr>
            </w:pPr>
            <w:r w:rsidRPr="0056354B">
              <w:rPr>
                <w:color w:val="000000"/>
                <w:szCs w:val="24"/>
              </w:rPr>
              <w:t xml:space="preserve">$730,011 </w:t>
            </w:r>
          </w:p>
        </w:tc>
      </w:tr>
      <w:tr w:rsidR="00F9305A" w:rsidRPr="0056354B" w14:paraId="06E639F8" w14:textId="77777777" w:rsidTr="0056354B">
        <w:trPr>
          <w:trHeight w:val="315"/>
          <w:jc w:val="center"/>
        </w:trPr>
        <w:tc>
          <w:tcPr>
            <w:tcW w:w="8179" w:type="dxa"/>
            <w:noWrap/>
            <w:hideMark/>
          </w:tcPr>
          <w:p w14:paraId="17EC459C" w14:textId="77777777" w:rsidR="00F9305A" w:rsidRPr="0056354B" w:rsidRDefault="00F9305A" w:rsidP="008918DB">
            <w:pPr>
              <w:rPr>
                <w:color w:val="000000"/>
                <w:szCs w:val="24"/>
              </w:rPr>
            </w:pPr>
            <w:r w:rsidRPr="0056354B">
              <w:rPr>
                <w:color w:val="000000"/>
                <w:szCs w:val="24"/>
              </w:rPr>
              <w:t>Pathways Education and Training</w:t>
            </w:r>
          </w:p>
        </w:tc>
        <w:tc>
          <w:tcPr>
            <w:tcW w:w="2256" w:type="dxa"/>
            <w:noWrap/>
            <w:hideMark/>
          </w:tcPr>
          <w:p w14:paraId="5E373482" w14:textId="77777777" w:rsidR="00F9305A" w:rsidRPr="0056354B" w:rsidRDefault="00F9305A" w:rsidP="008918DB">
            <w:pPr>
              <w:jc w:val="right"/>
              <w:rPr>
                <w:color w:val="000000"/>
                <w:szCs w:val="24"/>
              </w:rPr>
            </w:pPr>
            <w:r w:rsidRPr="0056354B">
              <w:rPr>
                <w:color w:val="000000"/>
                <w:szCs w:val="24"/>
              </w:rPr>
              <w:t xml:space="preserve">$988,000 </w:t>
            </w:r>
          </w:p>
        </w:tc>
      </w:tr>
      <w:tr w:rsidR="00F9305A" w:rsidRPr="0056354B" w14:paraId="51D8635D" w14:textId="77777777" w:rsidTr="0056354B">
        <w:trPr>
          <w:trHeight w:val="315"/>
          <w:jc w:val="center"/>
        </w:trPr>
        <w:tc>
          <w:tcPr>
            <w:tcW w:w="8179" w:type="dxa"/>
            <w:noWrap/>
            <w:hideMark/>
          </w:tcPr>
          <w:p w14:paraId="494A914C" w14:textId="77777777" w:rsidR="00F9305A" w:rsidRPr="0056354B" w:rsidRDefault="00F9305A" w:rsidP="008918DB">
            <w:pPr>
              <w:rPr>
                <w:color w:val="000000"/>
                <w:szCs w:val="24"/>
              </w:rPr>
            </w:pPr>
            <w:r w:rsidRPr="0056354B">
              <w:rPr>
                <w:color w:val="000000"/>
                <w:szCs w:val="24"/>
              </w:rPr>
              <w:t xml:space="preserve">Pittsfield Public Schools </w:t>
            </w:r>
          </w:p>
        </w:tc>
        <w:tc>
          <w:tcPr>
            <w:tcW w:w="2256" w:type="dxa"/>
            <w:noWrap/>
            <w:hideMark/>
          </w:tcPr>
          <w:p w14:paraId="4CB4DEE9" w14:textId="77777777" w:rsidR="00F9305A" w:rsidRPr="0056354B" w:rsidRDefault="00F9305A" w:rsidP="008918DB">
            <w:pPr>
              <w:jc w:val="right"/>
              <w:rPr>
                <w:color w:val="000000"/>
                <w:szCs w:val="24"/>
              </w:rPr>
            </w:pPr>
            <w:r w:rsidRPr="0056354B">
              <w:rPr>
                <w:color w:val="000000"/>
                <w:szCs w:val="24"/>
              </w:rPr>
              <w:t xml:space="preserve">$347,830 </w:t>
            </w:r>
          </w:p>
        </w:tc>
      </w:tr>
      <w:tr w:rsidR="00F9305A" w:rsidRPr="0056354B" w14:paraId="5D7A6CE8" w14:textId="77777777" w:rsidTr="0056354B">
        <w:trPr>
          <w:trHeight w:val="315"/>
          <w:jc w:val="center"/>
        </w:trPr>
        <w:tc>
          <w:tcPr>
            <w:tcW w:w="8179" w:type="dxa"/>
            <w:noWrap/>
            <w:hideMark/>
          </w:tcPr>
          <w:p w14:paraId="7568D500" w14:textId="77777777" w:rsidR="00F9305A" w:rsidRPr="0056354B" w:rsidRDefault="00F9305A" w:rsidP="008918DB">
            <w:pPr>
              <w:rPr>
                <w:color w:val="000000"/>
                <w:szCs w:val="24"/>
              </w:rPr>
            </w:pPr>
            <w:r w:rsidRPr="0056354B">
              <w:rPr>
                <w:color w:val="000000"/>
                <w:szCs w:val="24"/>
              </w:rPr>
              <w:t>Plymouth Public Library</w:t>
            </w:r>
          </w:p>
        </w:tc>
        <w:tc>
          <w:tcPr>
            <w:tcW w:w="2256" w:type="dxa"/>
            <w:noWrap/>
            <w:hideMark/>
          </w:tcPr>
          <w:p w14:paraId="51C0689F" w14:textId="77777777" w:rsidR="00F9305A" w:rsidRPr="0056354B" w:rsidRDefault="00F9305A" w:rsidP="008918DB">
            <w:pPr>
              <w:jc w:val="right"/>
              <w:rPr>
                <w:color w:val="000000"/>
                <w:szCs w:val="24"/>
              </w:rPr>
            </w:pPr>
            <w:r w:rsidRPr="0056354B">
              <w:rPr>
                <w:color w:val="000000"/>
                <w:szCs w:val="24"/>
              </w:rPr>
              <w:t xml:space="preserve">$321,263 </w:t>
            </w:r>
          </w:p>
        </w:tc>
      </w:tr>
      <w:tr w:rsidR="00F9305A" w:rsidRPr="0056354B" w14:paraId="7CCB8015" w14:textId="77777777" w:rsidTr="0056354B">
        <w:trPr>
          <w:trHeight w:val="315"/>
          <w:jc w:val="center"/>
        </w:trPr>
        <w:tc>
          <w:tcPr>
            <w:tcW w:w="8179" w:type="dxa"/>
            <w:noWrap/>
            <w:hideMark/>
          </w:tcPr>
          <w:p w14:paraId="3CB0F59F" w14:textId="77777777" w:rsidR="00F9305A" w:rsidRPr="0056354B" w:rsidRDefault="00F9305A" w:rsidP="008918DB">
            <w:pPr>
              <w:rPr>
                <w:color w:val="000000"/>
                <w:szCs w:val="24"/>
              </w:rPr>
            </w:pPr>
            <w:r w:rsidRPr="0056354B">
              <w:rPr>
                <w:color w:val="000000"/>
                <w:szCs w:val="24"/>
              </w:rPr>
              <w:t>Project Hope</w:t>
            </w:r>
          </w:p>
        </w:tc>
        <w:tc>
          <w:tcPr>
            <w:tcW w:w="2256" w:type="dxa"/>
            <w:noWrap/>
            <w:hideMark/>
          </w:tcPr>
          <w:p w14:paraId="6BCB9978" w14:textId="77777777" w:rsidR="00F9305A" w:rsidRPr="0056354B" w:rsidRDefault="00F9305A" w:rsidP="008918DB">
            <w:pPr>
              <w:jc w:val="right"/>
              <w:rPr>
                <w:color w:val="000000"/>
                <w:szCs w:val="24"/>
              </w:rPr>
            </w:pPr>
            <w:r w:rsidRPr="0056354B">
              <w:rPr>
                <w:color w:val="000000"/>
                <w:szCs w:val="24"/>
              </w:rPr>
              <w:t xml:space="preserve">$283,416 </w:t>
            </w:r>
          </w:p>
        </w:tc>
      </w:tr>
      <w:tr w:rsidR="00F9305A" w:rsidRPr="0056354B" w14:paraId="57F3723D" w14:textId="77777777" w:rsidTr="0056354B">
        <w:trPr>
          <w:trHeight w:val="315"/>
          <w:jc w:val="center"/>
        </w:trPr>
        <w:tc>
          <w:tcPr>
            <w:tcW w:w="8179" w:type="dxa"/>
            <w:noWrap/>
            <w:hideMark/>
          </w:tcPr>
          <w:p w14:paraId="25FDB09F" w14:textId="77777777" w:rsidR="00F9305A" w:rsidRPr="0056354B" w:rsidRDefault="00F9305A" w:rsidP="008918DB">
            <w:pPr>
              <w:rPr>
                <w:color w:val="000000"/>
                <w:szCs w:val="24"/>
              </w:rPr>
            </w:pPr>
            <w:r w:rsidRPr="0056354B">
              <w:rPr>
                <w:color w:val="000000"/>
                <w:szCs w:val="24"/>
              </w:rPr>
              <w:t>Quincy College</w:t>
            </w:r>
          </w:p>
        </w:tc>
        <w:tc>
          <w:tcPr>
            <w:tcW w:w="2256" w:type="dxa"/>
            <w:noWrap/>
            <w:hideMark/>
          </w:tcPr>
          <w:p w14:paraId="106D9B82" w14:textId="77777777" w:rsidR="00F9305A" w:rsidRPr="0056354B" w:rsidRDefault="00F9305A" w:rsidP="008918DB">
            <w:pPr>
              <w:jc w:val="right"/>
              <w:rPr>
                <w:color w:val="000000"/>
                <w:szCs w:val="24"/>
              </w:rPr>
            </w:pPr>
            <w:r w:rsidRPr="0056354B">
              <w:rPr>
                <w:color w:val="000000"/>
                <w:szCs w:val="24"/>
              </w:rPr>
              <w:t xml:space="preserve">$175,000 </w:t>
            </w:r>
          </w:p>
        </w:tc>
      </w:tr>
      <w:tr w:rsidR="00F9305A" w:rsidRPr="0056354B" w14:paraId="5AE36117" w14:textId="77777777" w:rsidTr="0056354B">
        <w:trPr>
          <w:trHeight w:val="315"/>
          <w:jc w:val="center"/>
        </w:trPr>
        <w:tc>
          <w:tcPr>
            <w:tcW w:w="8179" w:type="dxa"/>
            <w:noWrap/>
            <w:hideMark/>
          </w:tcPr>
          <w:p w14:paraId="317267DA" w14:textId="77777777" w:rsidR="00F9305A" w:rsidRPr="0056354B" w:rsidRDefault="00F9305A" w:rsidP="008918DB">
            <w:pPr>
              <w:rPr>
                <w:color w:val="000000"/>
                <w:szCs w:val="24"/>
              </w:rPr>
            </w:pPr>
            <w:r w:rsidRPr="0056354B">
              <w:rPr>
                <w:color w:val="000000"/>
                <w:szCs w:val="24"/>
              </w:rPr>
              <w:t>Quincy Community Action Programs, Inc.</w:t>
            </w:r>
          </w:p>
        </w:tc>
        <w:tc>
          <w:tcPr>
            <w:tcW w:w="2256" w:type="dxa"/>
            <w:noWrap/>
            <w:hideMark/>
          </w:tcPr>
          <w:p w14:paraId="0D06D9EF" w14:textId="77777777" w:rsidR="00F9305A" w:rsidRPr="0056354B" w:rsidRDefault="00F9305A" w:rsidP="008918DB">
            <w:pPr>
              <w:jc w:val="right"/>
              <w:rPr>
                <w:color w:val="000000"/>
                <w:szCs w:val="24"/>
              </w:rPr>
            </w:pPr>
            <w:r w:rsidRPr="0056354B">
              <w:rPr>
                <w:color w:val="000000"/>
                <w:szCs w:val="24"/>
              </w:rPr>
              <w:t xml:space="preserve">$712,848 </w:t>
            </w:r>
          </w:p>
        </w:tc>
      </w:tr>
      <w:tr w:rsidR="00F9305A" w:rsidRPr="0056354B" w14:paraId="47D9B731" w14:textId="77777777" w:rsidTr="0056354B">
        <w:trPr>
          <w:trHeight w:val="315"/>
          <w:jc w:val="center"/>
        </w:trPr>
        <w:tc>
          <w:tcPr>
            <w:tcW w:w="8179" w:type="dxa"/>
            <w:noWrap/>
            <w:hideMark/>
          </w:tcPr>
          <w:p w14:paraId="6010A331" w14:textId="77777777" w:rsidR="00F9305A" w:rsidRPr="0056354B" w:rsidRDefault="00F9305A" w:rsidP="008918DB">
            <w:pPr>
              <w:rPr>
                <w:color w:val="000000"/>
                <w:szCs w:val="24"/>
              </w:rPr>
            </w:pPr>
            <w:proofErr w:type="spellStart"/>
            <w:r w:rsidRPr="0056354B">
              <w:rPr>
                <w:color w:val="000000"/>
                <w:szCs w:val="24"/>
              </w:rPr>
              <w:t>Quinsigamond</w:t>
            </w:r>
            <w:proofErr w:type="spellEnd"/>
            <w:r w:rsidRPr="0056354B">
              <w:rPr>
                <w:color w:val="000000"/>
                <w:szCs w:val="24"/>
              </w:rPr>
              <w:t xml:space="preserve"> Community College</w:t>
            </w:r>
          </w:p>
        </w:tc>
        <w:tc>
          <w:tcPr>
            <w:tcW w:w="2256" w:type="dxa"/>
            <w:noWrap/>
            <w:hideMark/>
          </w:tcPr>
          <w:p w14:paraId="795187F5" w14:textId="77777777" w:rsidR="00F9305A" w:rsidRPr="0056354B" w:rsidRDefault="00F9305A" w:rsidP="008918DB">
            <w:pPr>
              <w:jc w:val="right"/>
              <w:rPr>
                <w:color w:val="000000"/>
                <w:szCs w:val="24"/>
              </w:rPr>
            </w:pPr>
            <w:r w:rsidRPr="0056354B">
              <w:rPr>
                <w:color w:val="000000"/>
                <w:szCs w:val="24"/>
              </w:rPr>
              <w:t xml:space="preserve">$1,595,752 </w:t>
            </w:r>
          </w:p>
        </w:tc>
      </w:tr>
      <w:tr w:rsidR="00F9305A" w:rsidRPr="0056354B" w14:paraId="060460D5" w14:textId="77777777" w:rsidTr="0056354B">
        <w:trPr>
          <w:trHeight w:val="315"/>
          <w:jc w:val="center"/>
        </w:trPr>
        <w:tc>
          <w:tcPr>
            <w:tcW w:w="8179" w:type="dxa"/>
            <w:noWrap/>
            <w:hideMark/>
          </w:tcPr>
          <w:p w14:paraId="0655AFF1" w14:textId="77777777" w:rsidR="00F9305A" w:rsidRPr="0056354B" w:rsidRDefault="00F9305A" w:rsidP="008918DB">
            <w:pPr>
              <w:rPr>
                <w:color w:val="000000"/>
                <w:szCs w:val="24"/>
              </w:rPr>
            </w:pPr>
            <w:r w:rsidRPr="0056354B">
              <w:rPr>
                <w:color w:val="000000"/>
                <w:szCs w:val="24"/>
              </w:rPr>
              <w:t>Randolph Community Partnership, Inc</w:t>
            </w:r>
          </w:p>
        </w:tc>
        <w:tc>
          <w:tcPr>
            <w:tcW w:w="2256" w:type="dxa"/>
            <w:noWrap/>
            <w:hideMark/>
          </w:tcPr>
          <w:p w14:paraId="204B5B90" w14:textId="77777777" w:rsidR="00F9305A" w:rsidRPr="0056354B" w:rsidRDefault="00F9305A" w:rsidP="008918DB">
            <w:pPr>
              <w:jc w:val="right"/>
              <w:rPr>
                <w:color w:val="000000"/>
                <w:szCs w:val="24"/>
              </w:rPr>
            </w:pPr>
            <w:r w:rsidRPr="0056354B">
              <w:rPr>
                <w:color w:val="000000"/>
                <w:szCs w:val="24"/>
              </w:rPr>
              <w:t xml:space="preserve">$352,851 </w:t>
            </w:r>
          </w:p>
        </w:tc>
      </w:tr>
      <w:tr w:rsidR="00F9305A" w:rsidRPr="0056354B" w14:paraId="1280B8CB" w14:textId="77777777" w:rsidTr="0056354B">
        <w:trPr>
          <w:trHeight w:val="315"/>
          <w:jc w:val="center"/>
        </w:trPr>
        <w:tc>
          <w:tcPr>
            <w:tcW w:w="8179" w:type="dxa"/>
            <w:noWrap/>
            <w:hideMark/>
          </w:tcPr>
          <w:p w14:paraId="710383B9" w14:textId="77777777" w:rsidR="00F9305A" w:rsidRPr="0056354B" w:rsidRDefault="00F9305A" w:rsidP="008918DB">
            <w:pPr>
              <w:rPr>
                <w:color w:val="000000"/>
                <w:szCs w:val="24"/>
              </w:rPr>
            </w:pPr>
            <w:r w:rsidRPr="0056354B">
              <w:rPr>
                <w:color w:val="000000"/>
                <w:szCs w:val="24"/>
              </w:rPr>
              <w:t>Rockland Regional Adult Learning Center</w:t>
            </w:r>
          </w:p>
        </w:tc>
        <w:tc>
          <w:tcPr>
            <w:tcW w:w="2256" w:type="dxa"/>
            <w:noWrap/>
            <w:hideMark/>
          </w:tcPr>
          <w:p w14:paraId="2EE140D3" w14:textId="77777777" w:rsidR="00F9305A" w:rsidRPr="0056354B" w:rsidRDefault="00F9305A" w:rsidP="008918DB">
            <w:pPr>
              <w:jc w:val="right"/>
              <w:rPr>
                <w:color w:val="000000"/>
                <w:szCs w:val="24"/>
              </w:rPr>
            </w:pPr>
            <w:r w:rsidRPr="0056354B">
              <w:rPr>
                <w:color w:val="000000"/>
                <w:szCs w:val="24"/>
              </w:rPr>
              <w:t xml:space="preserve">$182,000 </w:t>
            </w:r>
          </w:p>
        </w:tc>
      </w:tr>
      <w:tr w:rsidR="00F9305A" w:rsidRPr="0056354B" w14:paraId="47DE86F2" w14:textId="77777777" w:rsidTr="0056354B">
        <w:trPr>
          <w:trHeight w:val="315"/>
          <w:jc w:val="center"/>
        </w:trPr>
        <w:tc>
          <w:tcPr>
            <w:tcW w:w="8179" w:type="dxa"/>
            <w:noWrap/>
            <w:hideMark/>
          </w:tcPr>
          <w:p w14:paraId="6F3E0AED" w14:textId="77777777" w:rsidR="00F9305A" w:rsidRPr="0056354B" w:rsidRDefault="00F9305A" w:rsidP="008918DB">
            <w:pPr>
              <w:rPr>
                <w:color w:val="000000"/>
                <w:szCs w:val="24"/>
              </w:rPr>
            </w:pPr>
            <w:r w:rsidRPr="0056354B">
              <w:rPr>
                <w:color w:val="000000"/>
                <w:szCs w:val="24"/>
              </w:rPr>
              <w:t>SER - Jobs for Progress</w:t>
            </w:r>
          </w:p>
        </w:tc>
        <w:tc>
          <w:tcPr>
            <w:tcW w:w="2256" w:type="dxa"/>
            <w:noWrap/>
            <w:hideMark/>
          </w:tcPr>
          <w:p w14:paraId="3A36155E" w14:textId="77777777" w:rsidR="00F9305A" w:rsidRPr="0056354B" w:rsidRDefault="00F9305A" w:rsidP="008918DB">
            <w:pPr>
              <w:jc w:val="right"/>
              <w:rPr>
                <w:color w:val="000000"/>
                <w:szCs w:val="24"/>
              </w:rPr>
            </w:pPr>
            <w:r w:rsidRPr="0056354B">
              <w:rPr>
                <w:color w:val="000000"/>
                <w:szCs w:val="24"/>
              </w:rPr>
              <w:t xml:space="preserve">$339,240 </w:t>
            </w:r>
          </w:p>
        </w:tc>
      </w:tr>
      <w:tr w:rsidR="00F9305A" w:rsidRPr="0056354B" w14:paraId="4160BD5F" w14:textId="77777777" w:rsidTr="0056354B">
        <w:trPr>
          <w:trHeight w:val="315"/>
          <w:jc w:val="center"/>
        </w:trPr>
        <w:tc>
          <w:tcPr>
            <w:tcW w:w="8179" w:type="dxa"/>
            <w:noWrap/>
            <w:hideMark/>
          </w:tcPr>
          <w:p w14:paraId="3EEBDCE9" w14:textId="77777777" w:rsidR="00F9305A" w:rsidRPr="0056354B" w:rsidRDefault="00F9305A" w:rsidP="008918DB">
            <w:pPr>
              <w:rPr>
                <w:color w:val="000000"/>
                <w:szCs w:val="24"/>
              </w:rPr>
            </w:pPr>
            <w:r w:rsidRPr="0056354B">
              <w:rPr>
                <w:color w:val="000000"/>
                <w:szCs w:val="24"/>
              </w:rPr>
              <w:t>Somerville Public Schools</w:t>
            </w:r>
          </w:p>
        </w:tc>
        <w:tc>
          <w:tcPr>
            <w:tcW w:w="2256" w:type="dxa"/>
            <w:noWrap/>
            <w:hideMark/>
          </w:tcPr>
          <w:p w14:paraId="7986BF2B" w14:textId="77777777" w:rsidR="00F9305A" w:rsidRPr="0056354B" w:rsidRDefault="00F9305A" w:rsidP="008918DB">
            <w:pPr>
              <w:jc w:val="right"/>
              <w:rPr>
                <w:color w:val="000000"/>
                <w:szCs w:val="24"/>
              </w:rPr>
            </w:pPr>
            <w:r w:rsidRPr="0056354B">
              <w:rPr>
                <w:color w:val="000000"/>
                <w:szCs w:val="24"/>
              </w:rPr>
              <w:t xml:space="preserve">$718,090 </w:t>
            </w:r>
          </w:p>
        </w:tc>
      </w:tr>
      <w:tr w:rsidR="00F9305A" w:rsidRPr="0056354B" w14:paraId="657E0009" w14:textId="77777777" w:rsidTr="0056354B">
        <w:trPr>
          <w:trHeight w:val="315"/>
          <w:jc w:val="center"/>
        </w:trPr>
        <w:tc>
          <w:tcPr>
            <w:tcW w:w="8179" w:type="dxa"/>
            <w:noWrap/>
            <w:hideMark/>
          </w:tcPr>
          <w:p w14:paraId="374DBCF4" w14:textId="77777777" w:rsidR="00F9305A" w:rsidRPr="0056354B" w:rsidRDefault="00F9305A" w:rsidP="008918DB">
            <w:pPr>
              <w:rPr>
                <w:color w:val="000000"/>
                <w:szCs w:val="24"/>
              </w:rPr>
            </w:pPr>
            <w:r w:rsidRPr="0056354B">
              <w:rPr>
                <w:color w:val="000000"/>
                <w:szCs w:val="24"/>
              </w:rPr>
              <w:t>Springfield Public Schools</w:t>
            </w:r>
          </w:p>
        </w:tc>
        <w:tc>
          <w:tcPr>
            <w:tcW w:w="2256" w:type="dxa"/>
            <w:noWrap/>
            <w:hideMark/>
          </w:tcPr>
          <w:p w14:paraId="3C56B582" w14:textId="77777777" w:rsidR="00F9305A" w:rsidRPr="0056354B" w:rsidRDefault="00F9305A" w:rsidP="008918DB">
            <w:pPr>
              <w:jc w:val="right"/>
              <w:rPr>
                <w:color w:val="000000"/>
                <w:szCs w:val="24"/>
              </w:rPr>
            </w:pPr>
            <w:r w:rsidRPr="0056354B">
              <w:rPr>
                <w:color w:val="000000"/>
                <w:szCs w:val="24"/>
              </w:rPr>
              <w:t xml:space="preserve">$210,000 </w:t>
            </w:r>
          </w:p>
        </w:tc>
      </w:tr>
      <w:tr w:rsidR="00F9305A" w:rsidRPr="0056354B" w14:paraId="053FD653" w14:textId="77777777" w:rsidTr="0056354B">
        <w:trPr>
          <w:trHeight w:val="315"/>
          <w:jc w:val="center"/>
        </w:trPr>
        <w:tc>
          <w:tcPr>
            <w:tcW w:w="8179" w:type="dxa"/>
            <w:noWrap/>
            <w:hideMark/>
          </w:tcPr>
          <w:p w14:paraId="2DD441DF" w14:textId="77777777" w:rsidR="00F9305A" w:rsidRPr="0056354B" w:rsidRDefault="00F9305A" w:rsidP="008918DB">
            <w:pPr>
              <w:rPr>
                <w:color w:val="000000"/>
                <w:szCs w:val="24"/>
              </w:rPr>
            </w:pPr>
            <w:r w:rsidRPr="0056354B">
              <w:rPr>
                <w:color w:val="000000"/>
                <w:szCs w:val="24"/>
              </w:rPr>
              <w:t>Springfield Technical Community College</w:t>
            </w:r>
          </w:p>
        </w:tc>
        <w:tc>
          <w:tcPr>
            <w:tcW w:w="2256" w:type="dxa"/>
            <w:noWrap/>
            <w:hideMark/>
          </w:tcPr>
          <w:p w14:paraId="42EFD15E" w14:textId="77777777" w:rsidR="00F9305A" w:rsidRPr="0056354B" w:rsidRDefault="00F9305A" w:rsidP="008918DB">
            <w:pPr>
              <w:jc w:val="right"/>
              <w:rPr>
                <w:color w:val="000000"/>
                <w:szCs w:val="24"/>
              </w:rPr>
            </w:pPr>
            <w:r w:rsidRPr="0056354B">
              <w:rPr>
                <w:color w:val="000000"/>
                <w:szCs w:val="24"/>
              </w:rPr>
              <w:t xml:space="preserve">$1,174,200 </w:t>
            </w:r>
          </w:p>
        </w:tc>
      </w:tr>
      <w:tr w:rsidR="00F9305A" w:rsidRPr="0056354B" w14:paraId="3011527F" w14:textId="77777777" w:rsidTr="0056354B">
        <w:trPr>
          <w:trHeight w:val="315"/>
          <w:jc w:val="center"/>
        </w:trPr>
        <w:tc>
          <w:tcPr>
            <w:tcW w:w="8179" w:type="dxa"/>
            <w:noWrap/>
            <w:hideMark/>
          </w:tcPr>
          <w:p w14:paraId="7D0DD317" w14:textId="77777777" w:rsidR="00F9305A" w:rsidRPr="0056354B" w:rsidRDefault="00F9305A" w:rsidP="008918DB">
            <w:pPr>
              <w:rPr>
                <w:color w:val="000000"/>
                <w:szCs w:val="24"/>
              </w:rPr>
            </w:pPr>
            <w:r w:rsidRPr="0056354B">
              <w:rPr>
                <w:color w:val="000000"/>
                <w:szCs w:val="24"/>
              </w:rPr>
              <w:t>The Immigrant Learning Center</w:t>
            </w:r>
          </w:p>
        </w:tc>
        <w:tc>
          <w:tcPr>
            <w:tcW w:w="2256" w:type="dxa"/>
            <w:noWrap/>
            <w:hideMark/>
          </w:tcPr>
          <w:p w14:paraId="16680841" w14:textId="77777777" w:rsidR="00F9305A" w:rsidRPr="0056354B" w:rsidRDefault="00F9305A" w:rsidP="008918DB">
            <w:pPr>
              <w:jc w:val="right"/>
              <w:rPr>
                <w:color w:val="000000"/>
                <w:szCs w:val="24"/>
              </w:rPr>
            </w:pPr>
            <w:r w:rsidRPr="0056354B">
              <w:rPr>
                <w:color w:val="000000"/>
                <w:szCs w:val="24"/>
              </w:rPr>
              <w:t xml:space="preserve">$935,243 </w:t>
            </w:r>
          </w:p>
        </w:tc>
      </w:tr>
      <w:tr w:rsidR="00F9305A" w:rsidRPr="0056354B" w14:paraId="33D75F35" w14:textId="77777777" w:rsidTr="0056354B">
        <w:trPr>
          <w:trHeight w:val="315"/>
          <w:jc w:val="center"/>
        </w:trPr>
        <w:tc>
          <w:tcPr>
            <w:tcW w:w="8179" w:type="dxa"/>
            <w:noWrap/>
            <w:hideMark/>
          </w:tcPr>
          <w:p w14:paraId="2396A469" w14:textId="77777777" w:rsidR="00F9305A" w:rsidRPr="0056354B" w:rsidRDefault="00F9305A" w:rsidP="008918DB">
            <w:pPr>
              <w:rPr>
                <w:color w:val="000000"/>
                <w:szCs w:val="24"/>
              </w:rPr>
            </w:pPr>
            <w:r w:rsidRPr="0056354B">
              <w:rPr>
                <w:color w:val="000000"/>
                <w:szCs w:val="24"/>
              </w:rPr>
              <w:t>The Literacy Project</w:t>
            </w:r>
          </w:p>
        </w:tc>
        <w:tc>
          <w:tcPr>
            <w:tcW w:w="2256" w:type="dxa"/>
            <w:noWrap/>
            <w:hideMark/>
          </w:tcPr>
          <w:p w14:paraId="652E148D" w14:textId="77777777" w:rsidR="00F9305A" w:rsidRPr="0056354B" w:rsidRDefault="00F9305A" w:rsidP="008918DB">
            <w:pPr>
              <w:jc w:val="right"/>
              <w:rPr>
                <w:color w:val="000000"/>
                <w:szCs w:val="24"/>
              </w:rPr>
            </w:pPr>
            <w:r w:rsidRPr="0056354B">
              <w:rPr>
                <w:color w:val="000000"/>
                <w:szCs w:val="24"/>
              </w:rPr>
              <w:t xml:space="preserve">$653,616 </w:t>
            </w:r>
          </w:p>
        </w:tc>
      </w:tr>
      <w:tr w:rsidR="00F9305A" w:rsidRPr="0056354B" w14:paraId="43B85DE6" w14:textId="77777777" w:rsidTr="0056354B">
        <w:trPr>
          <w:trHeight w:val="315"/>
          <w:jc w:val="center"/>
        </w:trPr>
        <w:tc>
          <w:tcPr>
            <w:tcW w:w="8179" w:type="dxa"/>
            <w:noWrap/>
            <w:hideMark/>
          </w:tcPr>
          <w:p w14:paraId="686C4300" w14:textId="77777777" w:rsidR="00F9305A" w:rsidRPr="0056354B" w:rsidRDefault="00F9305A" w:rsidP="008918DB">
            <w:pPr>
              <w:rPr>
                <w:color w:val="000000"/>
                <w:szCs w:val="24"/>
              </w:rPr>
            </w:pPr>
            <w:r w:rsidRPr="0056354B">
              <w:rPr>
                <w:color w:val="000000"/>
                <w:szCs w:val="24"/>
              </w:rPr>
              <w:t>TRA Brockton</w:t>
            </w:r>
          </w:p>
        </w:tc>
        <w:tc>
          <w:tcPr>
            <w:tcW w:w="2256" w:type="dxa"/>
            <w:noWrap/>
            <w:hideMark/>
          </w:tcPr>
          <w:p w14:paraId="1C535389" w14:textId="77777777" w:rsidR="00F9305A" w:rsidRPr="0056354B" w:rsidRDefault="00F9305A" w:rsidP="008918DB">
            <w:pPr>
              <w:jc w:val="right"/>
              <w:rPr>
                <w:color w:val="000000"/>
                <w:szCs w:val="24"/>
              </w:rPr>
            </w:pPr>
            <w:r w:rsidRPr="0056354B">
              <w:rPr>
                <w:color w:val="000000"/>
                <w:szCs w:val="24"/>
              </w:rPr>
              <w:t xml:space="preserve">$374,194 </w:t>
            </w:r>
          </w:p>
        </w:tc>
      </w:tr>
      <w:tr w:rsidR="00F9305A" w:rsidRPr="0056354B" w14:paraId="642B3311" w14:textId="77777777" w:rsidTr="0056354B">
        <w:trPr>
          <w:trHeight w:val="315"/>
          <w:jc w:val="center"/>
        </w:trPr>
        <w:tc>
          <w:tcPr>
            <w:tcW w:w="8179" w:type="dxa"/>
            <w:noWrap/>
            <w:hideMark/>
          </w:tcPr>
          <w:p w14:paraId="12F72410" w14:textId="77777777" w:rsidR="00F9305A" w:rsidRPr="0056354B" w:rsidRDefault="00F9305A" w:rsidP="008918DB">
            <w:pPr>
              <w:rPr>
                <w:color w:val="000000"/>
                <w:szCs w:val="24"/>
              </w:rPr>
            </w:pPr>
            <w:r w:rsidRPr="0056354B">
              <w:rPr>
                <w:color w:val="000000"/>
                <w:szCs w:val="24"/>
              </w:rPr>
              <w:t>TRA Quincy Site</w:t>
            </w:r>
          </w:p>
        </w:tc>
        <w:tc>
          <w:tcPr>
            <w:tcW w:w="2256" w:type="dxa"/>
            <w:noWrap/>
            <w:hideMark/>
          </w:tcPr>
          <w:p w14:paraId="2E2F35AE" w14:textId="77777777" w:rsidR="00F9305A" w:rsidRPr="0056354B" w:rsidRDefault="00F9305A" w:rsidP="008918DB">
            <w:pPr>
              <w:jc w:val="right"/>
              <w:rPr>
                <w:color w:val="000000"/>
                <w:szCs w:val="24"/>
              </w:rPr>
            </w:pPr>
            <w:r w:rsidRPr="0056354B">
              <w:rPr>
                <w:color w:val="000000"/>
                <w:szCs w:val="24"/>
              </w:rPr>
              <w:t xml:space="preserve">$211,214 </w:t>
            </w:r>
          </w:p>
        </w:tc>
      </w:tr>
      <w:tr w:rsidR="00F9305A" w:rsidRPr="0056354B" w14:paraId="74AF4770" w14:textId="77777777" w:rsidTr="0056354B">
        <w:trPr>
          <w:trHeight w:val="315"/>
          <w:jc w:val="center"/>
        </w:trPr>
        <w:tc>
          <w:tcPr>
            <w:tcW w:w="8179" w:type="dxa"/>
            <w:noWrap/>
            <w:hideMark/>
          </w:tcPr>
          <w:p w14:paraId="685311BA" w14:textId="77777777" w:rsidR="00F9305A" w:rsidRPr="0056354B" w:rsidRDefault="00F9305A" w:rsidP="008918DB">
            <w:pPr>
              <w:rPr>
                <w:color w:val="000000"/>
                <w:szCs w:val="24"/>
              </w:rPr>
            </w:pPr>
            <w:r w:rsidRPr="0056354B">
              <w:rPr>
                <w:color w:val="000000"/>
                <w:szCs w:val="24"/>
              </w:rPr>
              <w:t>TRA Worcester</w:t>
            </w:r>
          </w:p>
        </w:tc>
        <w:tc>
          <w:tcPr>
            <w:tcW w:w="2256" w:type="dxa"/>
            <w:noWrap/>
            <w:hideMark/>
          </w:tcPr>
          <w:p w14:paraId="55DC04C1" w14:textId="77777777" w:rsidR="00F9305A" w:rsidRPr="0056354B" w:rsidRDefault="00F9305A" w:rsidP="008918DB">
            <w:pPr>
              <w:jc w:val="right"/>
              <w:rPr>
                <w:color w:val="000000"/>
                <w:szCs w:val="24"/>
              </w:rPr>
            </w:pPr>
            <w:r w:rsidRPr="0056354B">
              <w:rPr>
                <w:color w:val="000000"/>
                <w:szCs w:val="24"/>
              </w:rPr>
              <w:t xml:space="preserve">$258,030 </w:t>
            </w:r>
          </w:p>
        </w:tc>
      </w:tr>
      <w:tr w:rsidR="00F9305A" w:rsidRPr="0056354B" w14:paraId="08AA219C" w14:textId="77777777" w:rsidTr="0056354B">
        <w:trPr>
          <w:trHeight w:val="315"/>
          <w:jc w:val="center"/>
        </w:trPr>
        <w:tc>
          <w:tcPr>
            <w:tcW w:w="8179" w:type="dxa"/>
            <w:noWrap/>
            <w:hideMark/>
          </w:tcPr>
          <w:p w14:paraId="0354800A" w14:textId="77777777" w:rsidR="00F9305A" w:rsidRPr="0056354B" w:rsidRDefault="00F9305A" w:rsidP="008918DB">
            <w:pPr>
              <w:rPr>
                <w:color w:val="000000"/>
                <w:szCs w:val="24"/>
              </w:rPr>
            </w:pPr>
            <w:r w:rsidRPr="0056354B">
              <w:rPr>
                <w:color w:val="000000"/>
                <w:szCs w:val="24"/>
              </w:rPr>
              <w:t>University of Massachusetts Dartmouth</w:t>
            </w:r>
          </w:p>
        </w:tc>
        <w:tc>
          <w:tcPr>
            <w:tcW w:w="2256" w:type="dxa"/>
            <w:noWrap/>
            <w:hideMark/>
          </w:tcPr>
          <w:p w14:paraId="5BC0A5EB" w14:textId="77777777" w:rsidR="00F9305A" w:rsidRPr="0056354B" w:rsidRDefault="00F9305A" w:rsidP="008918DB">
            <w:pPr>
              <w:jc w:val="right"/>
              <w:rPr>
                <w:color w:val="000000"/>
                <w:szCs w:val="24"/>
              </w:rPr>
            </w:pPr>
            <w:r w:rsidRPr="0056354B">
              <w:rPr>
                <w:color w:val="000000"/>
                <w:szCs w:val="24"/>
              </w:rPr>
              <w:t xml:space="preserve">$1,143,911 </w:t>
            </w:r>
          </w:p>
        </w:tc>
      </w:tr>
      <w:tr w:rsidR="00F9305A" w:rsidRPr="0056354B" w14:paraId="5213B80D" w14:textId="77777777" w:rsidTr="0056354B">
        <w:trPr>
          <w:trHeight w:val="315"/>
          <w:jc w:val="center"/>
        </w:trPr>
        <w:tc>
          <w:tcPr>
            <w:tcW w:w="8179" w:type="dxa"/>
            <w:noWrap/>
            <w:hideMark/>
          </w:tcPr>
          <w:p w14:paraId="01D8241C" w14:textId="77777777" w:rsidR="00F9305A" w:rsidRPr="0056354B" w:rsidRDefault="00F9305A" w:rsidP="008918DB">
            <w:pPr>
              <w:rPr>
                <w:color w:val="000000"/>
                <w:szCs w:val="24"/>
              </w:rPr>
            </w:pPr>
            <w:r w:rsidRPr="0056354B">
              <w:rPr>
                <w:color w:val="000000"/>
                <w:szCs w:val="24"/>
              </w:rPr>
              <w:t>Valley Opportunity Council</w:t>
            </w:r>
          </w:p>
        </w:tc>
        <w:tc>
          <w:tcPr>
            <w:tcW w:w="2256" w:type="dxa"/>
            <w:noWrap/>
            <w:hideMark/>
          </w:tcPr>
          <w:p w14:paraId="5BEDEFC1" w14:textId="77777777" w:rsidR="00F9305A" w:rsidRPr="0056354B" w:rsidRDefault="00F9305A" w:rsidP="008918DB">
            <w:pPr>
              <w:jc w:val="right"/>
              <w:rPr>
                <w:color w:val="000000"/>
                <w:szCs w:val="24"/>
              </w:rPr>
            </w:pPr>
            <w:r w:rsidRPr="0056354B">
              <w:rPr>
                <w:color w:val="000000"/>
                <w:szCs w:val="24"/>
              </w:rPr>
              <w:t xml:space="preserve">$560,148 </w:t>
            </w:r>
          </w:p>
        </w:tc>
      </w:tr>
      <w:tr w:rsidR="00F9305A" w:rsidRPr="0056354B" w14:paraId="5850D8F2" w14:textId="77777777" w:rsidTr="0056354B">
        <w:trPr>
          <w:trHeight w:val="315"/>
          <w:jc w:val="center"/>
        </w:trPr>
        <w:tc>
          <w:tcPr>
            <w:tcW w:w="8179" w:type="dxa"/>
            <w:noWrap/>
            <w:hideMark/>
          </w:tcPr>
          <w:p w14:paraId="59889BA5" w14:textId="77777777" w:rsidR="00F9305A" w:rsidRPr="0056354B" w:rsidRDefault="00F9305A" w:rsidP="008918DB">
            <w:pPr>
              <w:rPr>
                <w:color w:val="000000"/>
                <w:szCs w:val="24"/>
              </w:rPr>
            </w:pPr>
            <w:r w:rsidRPr="0056354B">
              <w:rPr>
                <w:color w:val="000000"/>
                <w:szCs w:val="24"/>
              </w:rPr>
              <w:t>Webster Public Schools</w:t>
            </w:r>
          </w:p>
        </w:tc>
        <w:tc>
          <w:tcPr>
            <w:tcW w:w="2256" w:type="dxa"/>
            <w:noWrap/>
            <w:hideMark/>
          </w:tcPr>
          <w:p w14:paraId="68C7E95F" w14:textId="77777777" w:rsidR="00F9305A" w:rsidRPr="0056354B" w:rsidRDefault="00F9305A" w:rsidP="008918DB">
            <w:pPr>
              <w:jc w:val="right"/>
              <w:rPr>
                <w:color w:val="000000"/>
                <w:szCs w:val="24"/>
              </w:rPr>
            </w:pPr>
            <w:r w:rsidRPr="0056354B">
              <w:rPr>
                <w:color w:val="000000"/>
                <w:szCs w:val="24"/>
              </w:rPr>
              <w:t xml:space="preserve">$377,757 </w:t>
            </w:r>
          </w:p>
        </w:tc>
      </w:tr>
      <w:tr w:rsidR="00F9305A" w:rsidRPr="0056354B" w14:paraId="5C0CF473" w14:textId="77777777" w:rsidTr="0056354B">
        <w:trPr>
          <w:trHeight w:val="315"/>
          <w:jc w:val="center"/>
        </w:trPr>
        <w:tc>
          <w:tcPr>
            <w:tcW w:w="8179" w:type="dxa"/>
            <w:noWrap/>
            <w:hideMark/>
          </w:tcPr>
          <w:p w14:paraId="309FAA49" w14:textId="77777777" w:rsidR="00F9305A" w:rsidRPr="0056354B" w:rsidRDefault="00F9305A" w:rsidP="008918DB">
            <w:pPr>
              <w:rPr>
                <w:color w:val="000000"/>
                <w:szCs w:val="24"/>
              </w:rPr>
            </w:pPr>
            <w:r w:rsidRPr="0056354B">
              <w:rPr>
                <w:color w:val="000000"/>
                <w:szCs w:val="24"/>
              </w:rPr>
              <w:t>Worcester Public Schools</w:t>
            </w:r>
          </w:p>
        </w:tc>
        <w:tc>
          <w:tcPr>
            <w:tcW w:w="2256" w:type="dxa"/>
            <w:noWrap/>
            <w:hideMark/>
          </w:tcPr>
          <w:p w14:paraId="78547B59" w14:textId="77777777" w:rsidR="00F9305A" w:rsidRPr="0056354B" w:rsidRDefault="00F9305A" w:rsidP="008918DB">
            <w:pPr>
              <w:jc w:val="right"/>
              <w:rPr>
                <w:color w:val="000000"/>
                <w:szCs w:val="24"/>
              </w:rPr>
            </w:pPr>
            <w:r w:rsidRPr="0056354B">
              <w:rPr>
                <w:color w:val="000000"/>
                <w:szCs w:val="24"/>
              </w:rPr>
              <w:t xml:space="preserve">$731,719 </w:t>
            </w:r>
          </w:p>
        </w:tc>
      </w:tr>
      <w:tr w:rsidR="00F9305A" w:rsidRPr="0056354B" w14:paraId="48FB5B16" w14:textId="77777777" w:rsidTr="0056354B">
        <w:trPr>
          <w:trHeight w:val="315"/>
          <w:jc w:val="center"/>
        </w:trPr>
        <w:tc>
          <w:tcPr>
            <w:tcW w:w="8179" w:type="dxa"/>
            <w:noWrap/>
            <w:hideMark/>
          </w:tcPr>
          <w:p w14:paraId="780AC800" w14:textId="77777777" w:rsidR="00F9305A" w:rsidRPr="0056354B" w:rsidRDefault="00F9305A" w:rsidP="008918DB">
            <w:pPr>
              <w:rPr>
                <w:color w:val="000000"/>
                <w:szCs w:val="24"/>
              </w:rPr>
            </w:pPr>
            <w:r w:rsidRPr="0056354B">
              <w:rPr>
                <w:color w:val="000000"/>
                <w:szCs w:val="24"/>
              </w:rPr>
              <w:t>YMCA Boston</w:t>
            </w:r>
          </w:p>
        </w:tc>
        <w:tc>
          <w:tcPr>
            <w:tcW w:w="2256" w:type="dxa"/>
            <w:noWrap/>
            <w:hideMark/>
          </w:tcPr>
          <w:p w14:paraId="50A79B3D" w14:textId="77777777" w:rsidR="00F9305A" w:rsidRPr="0056354B" w:rsidRDefault="00F9305A" w:rsidP="008918DB">
            <w:pPr>
              <w:jc w:val="right"/>
              <w:rPr>
                <w:color w:val="000000"/>
                <w:szCs w:val="24"/>
              </w:rPr>
            </w:pPr>
            <w:r w:rsidRPr="0056354B">
              <w:rPr>
                <w:color w:val="000000"/>
                <w:szCs w:val="24"/>
              </w:rPr>
              <w:t xml:space="preserve">$692,496 </w:t>
            </w:r>
          </w:p>
        </w:tc>
      </w:tr>
      <w:tr w:rsidR="00F9305A" w:rsidRPr="0056354B" w14:paraId="7A48A2CB" w14:textId="77777777" w:rsidTr="0056354B">
        <w:trPr>
          <w:trHeight w:val="315"/>
          <w:jc w:val="center"/>
        </w:trPr>
        <w:tc>
          <w:tcPr>
            <w:tcW w:w="8179" w:type="dxa"/>
            <w:noWrap/>
            <w:hideMark/>
          </w:tcPr>
          <w:p w14:paraId="6DE2325B" w14:textId="77777777" w:rsidR="00F9305A" w:rsidRPr="0056354B" w:rsidRDefault="00F9305A" w:rsidP="008918DB">
            <w:pPr>
              <w:rPr>
                <w:color w:val="000000"/>
                <w:szCs w:val="24"/>
              </w:rPr>
            </w:pPr>
            <w:r w:rsidRPr="0056354B">
              <w:rPr>
                <w:color w:val="000000"/>
                <w:szCs w:val="24"/>
              </w:rPr>
              <w:t>YMCA Woburn</w:t>
            </w:r>
          </w:p>
        </w:tc>
        <w:tc>
          <w:tcPr>
            <w:tcW w:w="2256" w:type="dxa"/>
            <w:noWrap/>
            <w:hideMark/>
          </w:tcPr>
          <w:p w14:paraId="19B2C552" w14:textId="77777777" w:rsidR="00F9305A" w:rsidRPr="0056354B" w:rsidRDefault="00F9305A" w:rsidP="008918DB">
            <w:pPr>
              <w:jc w:val="right"/>
              <w:rPr>
                <w:color w:val="000000"/>
                <w:szCs w:val="24"/>
              </w:rPr>
            </w:pPr>
            <w:r w:rsidRPr="0056354B">
              <w:rPr>
                <w:color w:val="000000"/>
                <w:szCs w:val="24"/>
              </w:rPr>
              <w:t xml:space="preserve">$402,774 </w:t>
            </w:r>
          </w:p>
        </w:tc>
      </w:tr>
      <w:tr w:rsidR="00F9305A" w:rsidRPr="0056354B" w14:paraId="6276FA7C" w14:textId="77777777" w:rsidTr="0056354B">
        <w:trPr>
          <w:trHeight w:val="138"/>
          <w:jc w:val="center"/>
        </w:trPr>
        <w:tc>
          <w:tcPr>
            <w:tcW w:w="8179" w:type="dxa"/>
            <w:hideMark/>
          </w:tcPr>
          <w:p w14:paraId="4F9A34F0" w14:textId="33D591BC" w:rsidR="00F9305A" w:rsidRPr="0056354B" w:rsidRDefault="008315CB" w:rsidP="00F9305A">
            <w:pPr>
              <w:pStyle w:val="Heading2"/>
              <w:spacing w:before="20" w:after="20"/>
              <w:ind w:left="0"/>
              <w:jc w:val="both"/>
              <w:outlineLvl w:val="1"/>
              <w:rPr>
                <w:rFonts w:ascii="Times New Roman" w:hAnsi="Times New Roman"/>
                <w:b/>
                <w:bCs/>
                <w:i w:val="0"/>
                <w:iCs/>
                <w:sz w:val="24"/>
                <w:szCs w:val="24"/>
              </w:rPr>
            </w:pPr>
            <w:r>
              <w:rPr>
                <w:rFonts w:ascii="ZWAdobeF" w:hAnsi="ZWAdobeF" w:cs="ZWAdobeF"/>
                <w:bCs/>
                <w:i w:val="0"/>
                <w:iCs/>
                <w:sz w:val="2"/>
                <w:szCs w:val="2"/>
              </w:rPr>
              <w:t>19B</w:t>
            </w:r>
            <w:r w:rsidR="00F9305A" w:rsidRPr="0056354B">
              <w:rPr>
                <w:rFonts w:ascii="Times New Roman" w:hAnsi="Times New Roman"/>
                <w:b/>
                <w:bCs/>
                <w:i w:val="0"/>
                <w:iCs/>
                <w:sz w:val="24"/>
                <w:szCs w:val="24"/>
              </w:rPr>
              <w:t>TOTAL STATE AND FEDERAL FUNDS</w:t>
            </w:r>
          </w:p>
        </w:tc>
        <w:tc>
          <w:tcPr>
            <w:tcW w:w="2256" w:type="dxa"/>
            <w:hideMark/>
          </w:tcPr>
          <w:p w14:paraId="69EDCA4E" w14:textId="77777777" w:rsidR="00F9305A" w:rsidRPr="0056354B" w:rsidRDefault="00F9305A" w:rsidP="008918DB">
            <w:pPr>
              <w:spacing w:before="20" w:after="20"/>
              <w:jc w:val="right"/>
              <w:rPr>
                <w:b/>
                <w:bCs/>
                <w:color w:val="000000"/>
                <w:szCs w:val="24"/>
              </w:rPr>
            </w:pPr>
            <w:r w:rsidRPr="0056354B">
              <w:rPr>
                <w:b/>
                <w:bCs/>
                <w:color w:val="000000" w:themeColor="text1"/>
                <w:szCs w:val="24"/>
              </w:rPr>
              <w:t>$48,280,521</w:t>
            </w:r>
          </w:p>
        </w:tc>
      </w:tr>
    </w:tbl>
    <w:p w14:paraId="09745352" w14:textId="77777777" w:rsidR="00F9305A" w:rsidRPr="0056354B" w:rsidRDefault="00F9305A" w:rsidP="00F9305A">
      <w:pPr>
        <w:spacing w:before="60" w:after="60"/>
        <w:jc w:val="both"/>
        <w:rPr>
          <w:szCs w:val="24"/>
        </w:rPr>
      </w:pPr>
    </w:p>
    <w:p w14:paraId="581A7FE0" w14:textId="77777777" w:rsidR="00964D0B" w:rsidRDefault="00964D0B" w:rsidP="00DC10B6">
      <w:pPr>
        <w:rPr>
          <w:b/>
          <w:bCs/>
          <w:szCs w:val="24"/>
        </w:rPr>
      </w:pPr>
    </w:p>
    <w:p w14:paraId="594648D4" w14:textId="77777777" w:rsidR="00EB4BE9" w:rsidRDefault="00EB4BE9" w:rsidP="00DC10B6">
      <w:pPr>
        <w:rPr>
          <w:b/>
          <w:bCs/>
          <w:szCs w:val="24"/>
        </w:rPr>
      </w:pPr>
    </w:p>
    <w:p w14:paraId="4F94B58E" w14:textId="77777777" w:rsidR="00EB4BE9" w:rsidRDefault="00EB4BE9" w:rsidP="00DC10B6">
      <w:pPr>
        <w:rPr>
          <w:b/>
          <w:bCs/>
          <w:szCs w:val="24"/>
        </w:rPr>
      </w:pPr>
    </w:p>
    <w:p w14:paraId="57CC4145" w14:textId="77777777" w:rsidR="00EB4BE9" w:rsidRDefault="00EB4BE9" w:rsidP="00DC10B6">
      <w:pPr>
        <w:rPr>
          <w:b/>
          <w:bCs/>
          <w:szCs w:val="24"/>
        </w:rPr>
      </w:pPr>
    </w:p>
    <w:p w14:paraId="1E06CFBB" w14:textId="77777777" w:rsidR="00EB4BE9" w:rsidRDefault="00EB4BE9" w:rsidP="00DC10B6">
      <w:pPr>
        <w:rPr>
          <w:b/>
          <w:bCs/>
          <w:szCs w:val="24"/>
        </w:rPr>
      </w:pPr>
    </w:p>
    <w:p w14:paraId="132C9FEB" w14:textId="77777777" w:rsidR="00EB4BE9" w:rsidRDefault="00EB4BE9" w:rsidP="00DC10B6">
      <w:pPr>
        <w:rPr>
          <w:b/>
          <w:bCs/>
          <w:szCs w:val="24"/>
        </w:rPr>
      </w:pPr>
    </w:p>
    <w:p w14:paraId="2A1DB18B" w14:textId="77777777" w:rsidR="00EB4BE9" w:rsidRDefault="00EB4BE9" w:rsidP="00DC10B6">
      <w:pPr>
        <w:rPr>
          <w:b/>
          <w:bCs/>
          <w:szCs w:val="24"/>
        </w:rPr>
      </w:pPr>
    </w:p>
    <w:p w14:paraId="6C9FF9A7" w14:textId="77777777" w:rsidR="00D97A3D" w:rsidRDefault="00D97A3D">
      <w:r>
        <w:br w:type="page"/>
      </w: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1978"/>
        <w:gridCol w:w="2729"/>
        <w:gridCol w:w="2700"/>
      </w:tblGrid>
      <w:tr w:rsidR="00EB4BE9" w:rsidRPr="0056354B" w14:paraId="78CC8473" w14:textId="77777777" w:rsidTr="0056354B">
        <w:trPr>
          <w:cantSplit/>
          <w:jc w:val="center"/>
        </w:trPr>
        <w:tc>
          <w:tcPr>
            <w:tcW w:w="3663" w:type="dxa"/>
            <w:tcBorders>
              <w:top w:val="nil"/>
              <w:left w:val="nil"/>
              <w:bottom w:val="nil"/>
              <w:right w:val="nil"/>
            </w:tcBorders>
          </w:tcPr>
          <w:p w14:paraId="116D826F" w14:textId="5BE14850" w:rsidR="00EB4BE9" w:rsidRPr="0056354B" w:rsidRDefault="00EB4BE9" w:rsidP="008918DB">
            <w:pPr>
              <w:spacing w:after="120"/>
              <w:jc w:val="both"/>
              <w:rPr>
                <w:b/>
                <w:szCs w:val="24"/>
              </w:rPr>
            </w:pPr>
            <w:r w:rsidRPr="0056354B">
              <w:rPr>
                <w:b/>
                <w:szCs w:val="24"/>
              </w:rPr>
              <w:lastRenderedPageBreak/>
              <w:t xml:space="preserve">NAME OF GRANT PROGRAM:   </w:t>
            </w:r>
          </w:p>
        </w:tc>
        <w:tc>
          <w:tcPr>
            <w:tcW w:w="4707" w:type="dxa"/>
            <w:gridSpan w:val="2"/>
            <w:tcBorders>
              <w:top w:val="nil"/>
              <w:left w:val="nil"/>
              <w:bottom w:val="nil"/>
              <w:right w:val="nil"/>
            </w:tcBorders>
          </w:tcPr>
          <w:p w14:paraId="3131A54E" w14:textId="77777777" w:rsidR="00EB4BE9" w:rsidRPr="0056354B" w:rsidRDefault="00EB4BE9" w:rsidP="0056354B">
            <w:pPr>
              <w:pStyle w:val="NoSpacing"/>
              <w:rPr>
                <w:b/>
                <w:bCs/>
                <w:sz w:val="24"/>
                <w:szCs w:val="24"/>
              </w:rPr>
            </w:pPr>
            <w:r w:rsidRPr="0056354B">
              <w:rPr>
                <w:b/>
                <w:bCs/>
                <w:sz w:val="24"/>
                <w:szCs w:val="24"/>
              </w:rPr>
              <w:t>Playful Learning Institute Competitive Grant Program</w:t>
            </w:r>
          </w:p>
        </w:tc>
        <w:tc>
          <w:tcPr>
            <w:tcW w:w="2700" w:type="dxa"/>
            <w:tcBorders>
              <w:top w:val="nil"/>
              <w:left w:val="nil"/>
              <w:bottom w:val="nil"/>
              <w:right w:val="nil"/>
            </w:tcBorders>
          </w:tcPr>
          <w:p w14:paraId="589F7807" w14:textId="77777777" w:rsidR="00EB4BE9" w:rsidRPr="0056354B" w:rsidRDefault="00EB4BE9" w:rsidP="008918DB">
            <w:pPr>
              <w:spacing w:after="120"/>
              <w:jc w:val="both"/>
              <w:rPr>
                <w:szCs w:val="24"/>
              </w:rPr>
            </w:pPr>
            <w:r w:rsidRPr="0056354B">
              <w:rPr>
                <w:b/>
                <w:bCs/>
                <w:szCs w:val="24"/>
              </w:rPr>
              <w:t>FUND CODE:</w:t>
            </w:r>
            <w:r w:rsidRPr="0056354B">
              <w:rPr>
                <w:szCs w:val="24"/>
              </w:rPr>
              <w:t xml:space="preserve"> 347</w:t>
            </w:r>
          </w:p>
        </w:tc>
      </w:tr>
      <w:tr w:rsidR="00EB4BE9" w:rsidRPr="0056354B" w14:paraId="42D683CF" w14:textId="77777777" w:rsidTr="0056354B">
        <w:trPr>
          <w:cantSplit/>
          <w:jc w:val="center"/>
        </w:trPr>
        <w:tc>
          <w:tcPr>
            <w:tcW w:w="3663" w:type="dxa"/>
            <w:tcBorders>
              <w:top w:val="nil"/>
              <w:left w:val="nil"/>
              <w:bottom w:val="nil"/>
              <w:right w:val="nil"/>
            </w:tcBorders>
          </w:tcPr>
          <w:p w14:paraId="59021CCC" w14:textId="77777777" w:rsidR="00EB4BE9" w:rsidRPr="0056354B" w:rsidRDefault="00EB4BE9" w:rsidP="008918DB">
            <w:pPr>
              <w:spacing w:after="120"/>
              <w:jc w:val="both"/>
              <w:rPr>
                <w:b/>
                <w:bCs/>
                <w:szCs w:val="24"/>
              </w:rPr>
            </w:pPr>
            <w:r w:rsidRPr="0056354B">
              <w:rPr>
                <w:b/>
                <w:bCs/>
                <w:szCs w:val="24"/>
              </w:rPr>
              <w:t xml:space="preserve">FUNDS ALLOCATED:     </w:t>
            </w:r>
          </w:p>
        </w:tc>
        <w:tc>
          <w:tcPr>
            <w:tcW w:w="7407" w:type="dxa"/>
            <w:gridSpan w:val="3"/>
            <w:tcBorders>
              <w:top w:val="nil"/>
              <w:left w:val="nil"/>
              <w:bottom w:val="nil"/>
              <w:right w:val="nil"/>
            </w:tcBorders>
          </w:tcPr>
          <w:p w14:paraId="4117A30A" w14:textId="126A6A0A" w:rsidR="00EB4BE9" w:rsidRPr="0056354B" w:rsidRDefault="00EB4BE9" w:rsidP="008918DB">
            <w:pPr>
              <w:spacing w:after="120"/>
              <w:jc w:val="both"/>
              <w:rPr>
                <w:szCs w:val="24"/>
              </w:rPr>
            </w:pPr>
            <w:r w:rsidRPr="0056354B">
              <w:rPr>
                <w:szCs w:val="24"/>
              </w:rPr>
              <w:t>$273,560 (Federal)</w:t>
            </w:r>
          </w:p>
        </w:tc>
      </w:tr>
      <w:tr w:rsidR="00EB4BE9" w:rsidRPr="0056354B" w14:paraId="5796A3B2" w14:textId="77777777" w:rsidTr="0056354B">
        <w:trPr>
          <w:cantSplit/>
          <w:jc w:val="center"/>
        </w:trPr>
        <w:tc>
          <w:tcPr>
            <w:tcW w:w="3663" w:type="dxa"/>
            <w:tcBorders>
              <w:top w:val="nil"/>
              <w:left w:val="nil"/>
              <w:bottom w:val="nil"/>
              <w:right w:val="nil"/>
            </w:tcBorders>
          </w:tcPr>
          <w:p w14:paraId="3A8B797C" w14:textId="77777777" w:rsidR="00EB4BE9" w:rsidRPr="0056354B" w:rsidRDefault="00EB4BE9" w:rsidP="008918DB">
            <w:pPr>
              <w:spacing w:after="120"/>
              <w:jc w:val="both"/>
              <w:rPr>
                <w:b/>
                <w:bCs/>
                <w:szCs w:val="24"/>
              </w:rPr>
            </w:pPr>
            <w:r w:rsidRPr="0056354B">
              <w:rPr>
                <w:b/>
                <w:bCs/>
                <w:szCs w:val="24"/>
              </w:rPr>
              <w:t xml:space="preserve">FUNDS REQUESTED:      </w:t>
            </w:r>
          </w:p>
        </w:tc>
        <w:tc>
          <w:tcPr>
            <w:tcW w:w="7407" w:type="dxa"/>
            <w:gridSpan w:val="3"/>
            <w:tcBorders>
              <w:top w:val="nil"/>
              <w:left w:val="nil"/>
              <w:bottom w:val="nil"/>
              <w:right w:val="nil"/>
            </w:tcBorders>
          </w:tcPr>
          <w:p w14:paraId="13C0695C" w14:textId="77777777" w:rsidR="00EB4BE9" w:rsidRPr="0056354B" w:rsidRDefault="00EB4BE9" w:rsidP="008918DB">
            <w:pPr>
              <w:spacing w:after="120"/>
              <w:jc w:val="both"/>
              <w:rPr>
                <w:szCs w:val="24"/>
              </w:rPr>
            </w:pPr>
            <w:r w:rsidRPr="0056354B">
              <w:rPr>
                <w:szCs w:val="24"/>
              </w:rPr>
              <w:t>$497,944</w:t>
            </w:r>
          </w:p>
        </w:tc>
      </w:tr>
      <w:tr w:rsidR="00EB4BE9" w:rsidRPr="0056354B" w14:paraId="425399F5" w14:textId="77777777" w:rsidTr="0056354B">
        <w:trPr>
          <w:cantSplit/>
          <w:trHeight w:val="4239"/>
          <w:jc w:val="center"/>
        </w:trPr>
        <w:tc>
          <w:tcPr>
            <w:tcW w:w="11070" w:type="dxa"/>
            <w:gridSpan w:val="4"/>
            <w:tcBorders>
              <w:top w:val="nil"/>
              <w:left w:val="nil"/>
              <w:bottom w:val="nil"/>
              <w:right w:val="nil"/>
            </w:tcBorders>
          </w:tcPr>
          <w:p w14:paraId="4912C31F" w14:textId="7E6E727E" w:rsidR="00EB4BE9" w:rsidRDefault="00EB4BE9" w:rsidP="0056354B">
            <w:pPr>
              <w:pStyle w:val="NoSpacing"/>
              <w:rPr>
                <w:sz w:val="24"/>
                <w:szCs w:val="24"/>
              </w:rPr>
            </w:pPr>
            <w:r w:rsidRPr="0056354B">
              <w:rPr>
                <w:b/>
                <w:bCs/>
                <w:sz w:val="24"/>
                <w:szCs w:val="24"/>
              </w:rPr>
              <w:t xml:space="preserve">PURPOSE: </w:t>
            </w:r>
            <w:r w:rsidRPr="0056354B">
              <w:rPr>
                <w:sz w:val="24"/>
                <w:szCs w:val="24"/>
              </w:rPr>
              <w:t xml:space="preserve">The Department of Elementary and Secondary Education's (Department's) Early Learning Team will engage grantees in a Playful Learning Institute (Institute) pilot initiative beginning in the spring of 2023 and continuing through the 2023-24 school year. District and school administrators, Preschool through 3rd grade (PK–3) inclusive classroom educators, and Out-of-School Time (OST) program staff and administrators that attend the Institute and engage in the pilot will gain tools and strategies needed to intentionally design and embed playful learning across the course of the day. </w:t>
            </w:r>
          </w:p>
          <w:p w14:paraId="6E2B49E0" w14:textId="77777777" w:rsidR="0056354B" w:rsidRPr="0056354B" w:rsidRDefault="0056354B" w:rsidP="0056354B">
            <w:pPr>
              <w:pStyle w:val="NoSpacing"/>
              <w:rPr>
                <w:sz w:val="24"/>
                <w:szCs w:val="24"/>
              </w:rPr>
            </w:pPr>
          </w:p>
          <w:p w14:paraId="6FD465D5" w14:textId="77777777" w:rsidR="00EB4BE9" w:rsidRPr="0056354B" w:rsidRDefault="00EB4BE9" w:rsidP="0056354B">
            <w:pPr>
              <w:pStyle w:val="NoSpacing"/>
            </w:pPr>
            <w:r w:rsidRPr="0056354B">
              <w:rPr>
                <w:sz w:val="24"/>
                <w:szCs w:val="24"/>
              </w:rPr>
              <w:t xml:space="preserve">The Institute will support deep dives into content, create equitable access to learning for all children, and create many varied opportunities for authentic assessment, particularly during instructional blocks across the content areas. The Institute will include professional development and coaching for district and school administrators as well as two (2) educators each in PK–3. Grantees will develop grade-level action plans that focus on implementation strategies at each grade level of at least one of the following: Boston Public Schools' Focus Curriculum; and/or implementation of two or more of the playful learning instructional practices (Read </w:t>
            </w:r>
            <w:proofErr w:type="spellStart"/>
            <w:r w:rsidRPr="0056354B">
              <w:rPr>
                <w:sz w:val="24"/>
                <w:szCs w:val="24"/>
              </w:rPr>
              <w:t>Alouds</w:t>
            </w:r>
            <w:proofErr w:type="spellEnd"/>
            <w:r w:rsidRPr="0056354B">
              <w:rPr>
                <w:sz w:val="24"/>
                <w:szCs w:val="24"/>
              </w:rPr>
              <w:t>, Center/Studios, Writing, Storytelling/Story Acting, and Thinking and Feedback) that are utilized in this integrated curriculum; and/or other playful learning strategies learned through the professional development.</w:t>
            </w:r>
          </w:p>
        </w:tc>
      </w:tr>
      <w:tr w:rsidR="00EB4BE9" w:rsidRPr="0056354B" w14:paraId="0B83BB6B" w14:textId="77777777" w:rsidTr="0056354B">
        <w:trPr>
          <w:jc w:val="center"/>
        </w:trPr>
        <w:tc>
          <w:tcPr>
            <w:tcW w:w="5641" w:type="dxa"/>
            <w:gridSpan w:val="2"/>
            <w:tcBorders>
              <w:top w:val="nil"/>
              <w:left w:val="nil"/>
              <w:bottom w:val="nil"/>
              <w:right w:val="nil"/>
            </w:tcBorders>
          </w:tcPr>
          <w:p w14:paraId="1C463654" w14:textId="77777777" w:rsidR="00EB4BE9" w:rsidRPr="0056354B" w:rsidRDefault="00EB4BE9" w:rsidP="008918DB">
            <w:pPr>
              <w:spacing w:after="120"/>
              <w:jc w:val="both"/>
              <w:rPr>
                <w:b/>
                <w:bCs/>
                <w:szCs w:val="24"/>
              </w:rPr>
            </w:pPr>
            <w:r w:rsidRPr="0056354B">
              <w:rPr>
                <w:b/>
                <w:bCs/>
                <w:szCs w:val="24"/>
              </w:rPr>
              <w:t xml:space="preserve">NUMBER OF PROPOSALS RECEIVED: </w:t>
            </w:r>
          </w:p>
        </w:tc>
        <w:tc>
          <w:tcPr>
            <w:tcW w:w="5429" w:type="dxa"/>
            <w:gridSpan w:val="2"/>
            <w:tcBorders>
              <w:top w:val="nil"/>
              <w:left w:val="nil"/>
              <w:bottom w:val="nil"/>
              <w:right w:val="nil"/>
            </w:tcBorders>
          </w:tcPr>
          <w:p w14:paraId="4C9F04B0" w14:textId="77777777" w:rsidR="00EB4BE9" w:rsidRPr="0056354B" w:rsidRDefault="00EB4BE9" w:rsidP="008918DB">
            <w:pPr>
              <w:spacing w:after="120"/>
              <w:jc w:val="both"/>
              <w:rPr>
                <w:szCs w:val="24"/>
              </w:rPr>
            </w:pPr>
            <w:r w:rsidRPr="0056354B">
              <w:rPr>
                <w:szCs w:val="24"/>
              </w:rPr>
              <w:t>11</w:t>
            </w:r>
          </w:p>
        </w:tc>
      </w:tr>
      <w:tr w:rsidR="00EB4BE9" w:rsidRPr="0056354B" w14:paraId="56C91D64" w14:textId="77777777" w:rsidTr="0056354B">
        <w:trPr>
          <w:trHeight w:val="224"/>
          <w:jc w:val="center"/>
        </w:trPr>
        <w:tc>
          <w:tcPr>
            <w:tcW w:w="5641" w:type="dxa"/>
            <w:gridSpan w:val="2"/>
            <w:tcBorders>
              <w:top w:val="nil"/>
              <w:left w:val="nil"/>
              <w:bottom w:val="nil"/>
              <w:right w:val="nil"/>
            </w:tcBorders>
          </w:tcPr>
          <w:p w14:paraId="57B9A56D" w14:textId="77777777" w:rsidR="00EB4BE9" w:rsidRPr="0056354B" w:rsidRDefault="00EB4BE9" w:rsidP="008918DB">
            <w:pPr>
              <w:spacing w:after="120"/>
              <w:jc w:val="both"/>
              <w:rPr>
                <w:b/>
                <w:bCs/>
                <w:szCs w:val="24"/>
              </w:rPr>
            </w:pPr>
            <w:r w:rsidRPr="0056354B">
              <w:rPr>
                <w:b/>
                <w:bCs/>
                <w:szCs w:val="24"/>
              </w:rPr>
              <w:t xml:space="preserve">NUMBER OF PROPOSALS RECOMMENDED: </w:t>
            </w:r>
          </w:p>
        </w:tc>
        <w:tc>
          <w:tcPr>
            <w:tcW w:w="5429" w:type="dxa"/>
            <w:gridSpan w:val="2"/>
            <w:tcBorders>
              <w:top w:val="nil"/>
              <w:left w:val="nil"/>
              <w:bottom w:val="nil"/>
              <w:right w:val="nil"/>
            </w:tcBorders>
          </w:tcPr>
          <w:p w14:paraId="080C3139" w14:textId="77777777" w:rsidR="00EB4BE9" w:rsidRPr="0056354B" w:rsidRDefault="00EB4BE9" w:rsidP="008918DB">
            <w:pPr>
              <w:spacing w:after="120"/>
              <w:jc w:val="both"/>
              <w:rPr>
                <w:szCs w:val="24"/>
              </w:rPr>
            </w:pPr>
            <w:r w:rsidRPr="0056354B">
              <w:rPr>
                <w:szCs w:val="24"/>
              </w:rPr>
              <w:t>5</w:t>
            </w:r>
          </w:p>
        </w:tc>
      </w:tr>
      <w:tr w:rsidR="00EB4BE9" w:rsidRPr="0056354B" w14:paraId="26044CCB" w14:textId="77777777" w:rsidTr="0056354B">
        <w:trPr>
          <w:trHeight w:val="117"/>
          <w:jc w:val="center"/>
        </w:trPr>
        <w:tc>
          <w:tcPr>
            <w:tcW w:w="5641" w:type="dxa"/>
            <w:gridSpan w:val="2"/>
            <w:tcBorders>
              <w:top w:val="nil"/>
              <w:left w:val="nil"/>
              <w:bottom w:val="nil"/>
              <w:right w:val="nil"/>
            </w:tcBorders>
          </w:tcPr>
          <w:p w14:paraId="7C795C51" w14:textId="77777777" w:rsidR="00EB4BE9" w:rsidRPr="0056354B" w:rsidRDefault="00EB4BE9" w:rsidP="0056354B">
            <w:pPr>
              <w:pStyle w:val="NoSpacing"/>
              <w:rPr>
                <w:b/>
                <w:bCs/>
                <w:sz w:val="24"/>
                <w:szCs w:val="24"/>
              </w:rPr>
            </w:pPr>
            <w:r w:rsidRPr="0056354B">
              <w:rPr>
                <w:b/>
                <w:bCs/>
                <w:sz w:val="24"/>
                <w:szCs w:val="24"/>
              </w:rPr>
              <w:t xml:space="preserve">NUMBER OF PROPOSALS NOT RECOMMENDED: </w:t>
            </w:r>
          </w:p>
        </w:tc>
        <w:tc>
          <w:tcPr>
            <w:tcW w:w="5429" w:type="dxa"/>
            <w:gridSpan w:val="2"/>
            <w:tcBorders>
              <w:top w:val="nil"/>
              <w:left w:val="nil"/>
              <w:bottom w:val="nil"/>
              <w:right w:val="nil"/>
            </w:tcBorders>
          </w:tcPr>
          <w:p w14:paraId="56D78B35" w14:textId="77777777" w:rsidR="00EB4BE9" w:rsidRPr="0056354B" w:rsidRDefault="00EB4BE9" w:rsidP="008918DB">
            <w:pPr>
              <w:spacing w:after="120"/>
              <w:jc w:val="both"/>
              <w:rPr>
                <w:szCs w:val="24"/>
              </w:rPr>
            </w:pPr>
            <w:r w:rsidRPr="0056354B">
              <w:rPr>
                <w:szCs w:val="24"/>
              </w:rPr>
              <w:t>6</w:t>
            </w:r>
          </w:p>
        </w:tc>
      </w:tr>
      <w:tr w:rsidR="00EB4BE9" w:rsidRPr="0056354B" w14:paraId="1BB555C9" w14:textId="77777777" w:rsidTr="0056354B">
        <w:trPr>
          <w:cantSplit/>
          <w:trHeight w:val="828"/>
          <w:jc w:val="center"/>
        </w:trPr>
        <w:tc>
          <w:tcPr>
            <w:tcW w:w="11070" w:type="dxa"/>
            <w:gridSpan w:val="4"/>
            <w:tcBorders>
              <w:top w:val="nil"/>
              <w:left w:val="nil"/>
              <w:bottom w:val="nil"/>
              <w:right w:val="nil"/>
            </w:tcBorders>
          </w:tcPr>
          <w:p w14:paraId="0E02C7BD" w14:textId="51182F66" w:rsidR="00EB4BE9" w:rsidRPr="0056354B" w:rsidRDefault="00EB4BE9" w:rsidP="0056354B">
            <w:pPr>
              <w:pStyle w:val="NoSpacing"/>
              <w:rPr>
                <w:rStyle w:val="normaltextrun"/>
                <w:color w:val="000000" w:themeColor="text1"/>
                <w:sz w:val="24"/>
                <w:szCs w:val="24"/>
              </w:rPr>
            </w:pPr>
            <w:r w:rsidRPr="0056354B">
              <w:rPr>
                <w:b/>
                <w:bCs/>
                <w:sz w:val="24"/>
                <w:szCs w:val="24"/>
              </w:rPr>
              <w:t xml:space="preserve">RESULT OF FUNDING: </w:t>
            </w:r>
            <w:r w:rsidRPr="0056354B">
              <w:rPr>
                <w:rStyle w:val="normaltextrun"/>
                <w:color w:val="000000"/>
                <w:sz w:val="24"/>
                <w:szCs w:val="24"/>
              </w:rPr>
              <w:t xml:space="preserve">The Department received a total of eleven (11) proposals of which five (5) are being recommended for funding. Funds will be used for materials, participation in professional development, stipends, and substitutes. Teachers, administrators, and support staff from seven schools, in </w:t>
            </w:r>
            <w:r w:rsidR="005159C6">
              <w:rPr>
                <w:rStyle w:val="normaltextrun"/>
                <w:color w:val="000000"/>
                <w:sz w:val="24"/>
                <w:szCs w:val="24"/>
              </w:rPr>
              <w:t>P</w:t>
            </w:r>
            <w:r w:rsidRPr="0056354B">
              <w:rPr>
                <w:rStyle w:val="normaltextrun"/>
                <w:color w:val="000000"/>
                <w:sz w:val="24"/>
                <w:szCs w:val="24"/>
              </w:rPr>
              <w:t>re-</w:t>
            </w:r>
            <w:r w:rsidR="005159C6">
              <w:rPr>
                <w:rStyle w:val="normaltextrun"/>
                <w:color w:val="000000"/>
                <w:sz w:val="24"/>
                <w:szCs w:val="24"/>
              </w:rPr>
              <w:t>K</w:t>
            </w:r>
            <w:r w:rsidRPr="0056354B">
              <w:rPr>
                <w:rStyle w:val="normaltextrun"/>
                <w:color w:val="000000"/>
                <w:sz w:val="24"/>
                <w:szCs w:val="24"/>
              </w:rPr>
              <w:t>-3</w:t>
            </w:r>
            <w:r w:rsidRPr="0056354B">
              <w:rPr>
                <w:rStyle w:val="normaltextrun"/>
                <w:color w:val="000000"/>
                <w:sz w:val="24"/>
                <w:szCs w:val="24"/>
                <w:vertAlign w:val="superscript"/>
              </w:rPr>
              <w:t>rd</w:t>
            </w:r>
            <w:r w:rsidRPr="0056354B">
              <w:rPr>
                <w:rStyle w:val="normaltextrun"/>
                <w:color w:val="000000"/>
                <w:sz w:val="24"/>
                <w:szCs w:val="24"/>
              </w:rPr>
              <w:t xml:space="preserve"> grade, will learn how to implement playful learning instructional strategies throughout the school day across multiple subject areas. G</w:t>
            </w:r>
            <w:r w:rsidRPr="0056354B">
              <w:rPr>
                <w:rStyle w:val="normaltextrun"/>
                <w:color w:val="000000"/>
                <w:sz w:val="24"/>
                <w:szCs w:val="24"/>
                <w:shd w:val="clear" w:color="auto" w:fill="FFFFFF"/>
              </w:rPr>
              <w:t xml:space="preserve">rant awards range from $18,500 to $68,000. </w:t>
            </w:r>
          </w:p>
        </w:tc>
      </w:tr>
    </w:tbl>
    <w:p w14:paraId="16A8B55F" w14:textId="77777777" w:rsidR="00EB4BE9" w:rsidRDefault="00EB4BE9" w:rsidP="00EB4BE9">
      <w:pPr>
        <w:jc w:val="both"/>
        <w:rPr>
          <w:sz w:val="22"/>
          <w:szCs w:val="22"/>
          <w:highlight w:val="yellow"/>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EB4BE9" w:rsidRPr="0056354B" w14:paraId="4BD4CA26" w14:textId="77777777" w:rsidTr="008918DB">
        <w:trPr>
          <w:cantSplit/>
          <w:trHeight w:val="264"/>
        </w:trPr>
        <w:tc>
          <w:tcPr>
            <w:tcW w:w="9390" w:type="dxa"/>
            <w:tcBorders>
              <w:top w:val="single" w:sz="6" w:space="0" w:color="auto"/>
              <w:left w:val="single" w:sz="6" w:space="0" w:color="auto"/>
              <w:bottom w:val="double" w:sz="4" w:space="0" w:color="auto"/>
              <w:right w:val="single" w:sz="6" w:space="0" w:color="auto"/>
            </w:tcBorders>
          </w:tcPr>
          <w:p w14:paraId="6142BD93" w14:textId="77777777" w:rsidR="00EB4BE9" w:rsidRPr="0056354B" w:rsidRDefault="00EB4BE9" w:rsidP="008918DB">
            <w:pPr>
              <w:spacing w:before="20" w:after="20"/>
              <w:jc w:val="center"/>
              <w:rPr>
                <w:b/>
                <w:bCs/>
                <w:color w:val="000000"/>
                <w:szCs w:val="24"/>
              </w:rPr>
            </w:pPr>
            <w:r w:rsidRPr="0056354B">
              <w:rPr>
                <w:b/>
                <w:bCs/>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586F95DB" w14:textId="77777777" w:rsidR="00EB4BE9" w:rsidRPr="0056354B" w:rsidRDefault="00EB4BE9" w:rsidP="008918DB">
            <w:pPr>
              <w:spacing w:before="20" w:after="20"/>
              <w:jc w:val="center"/>
              <w:rPr>
                <w:b/>
                <w:bCs/>
                <w:color w:val="000000"/>
                <w:szCs w:val="24"/>
              </w:rPr>
            </w:pPr>
            <w:r w:rsidRPr="0056354B">
              <w:rPr>
                <w:b/>
                <w:bCs/>
                <w:color w:val="000000"/>
                <w:szCs w:val="24"/>
              </w:rPr>
              <w:t>AMOUNTS</w:t>
            </w:r>
          </w:p>
        </w:tc>
      </w:tr>
      <w:tr w:rsidR="00EB4BE9" w:rsidRPr="0056354B" w14:paraId="6E258382" w14:textId="77777777" w:rsidTr="008918DB">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3D5BFA9B" w14:textId="77777777" w:rsidR="00EB4BE9" w:rsidRPr="0056354B" w:rsidRDefault="00EB4BE9" w:rsidP="008918DB">
            <w:pPr>
              <w:spacing w:before="20" w:after="20"/>
              <w:rPr>
                <w:szCs w:val="24"/>
              </w:rPr>
            </w:pPr>
            <w:r w:rsidRPr="0056354B">
              <w:rPr>
                <w:szCs w:val="24"/>
              </w:rPr>
              <w:t>Boston Renaissance Charter Public School</w:t>
            </w:r>
          </w:p>
        </w:tc>
        <w:tc>
          <w:tcPr>
            <w:tcW w:w="1440" w:type="dxa"/>
            <w:tcBorders>
              <w:top w:val="single" w:sz="6" w:space="0" w:color="auto"/>
              <w:left w:val="single" w:sz="6" w:space="0" w:color="auto"/>
              <w:bottom w:val="single" w:sz="6" w:space="0" w:color="auto"/>
              <w:right w:val="single" w:sz="6" w:space="0" w:color="auto"/>
            </w:tcBorders>
            <w:vAlign w:val="center"/>
          </w:tcPr>
          <w:p w14:paraId="0CA9EE3E" w14:textId="77777777" w:rsidR="00EB4BE9" w:rsidRPr="0056354B" w:rsidRDefault="00EB4BE9" w:rsidP="008918DB">
            <w:pPr>
              <w:spacing w:before="20" w:after="20"/>
              <w:jc w:val="right"/>
              <w:rPr>
                <w:szCs w:val="24"/>
              </w:rPr>
            </w:pPr>
            <w:r w:rsidRPr="0056354B">
              <w:rPr>
                <w:szCs w:val="24"/>
              </w:rPr>
              <w:t>$59,740</w:t>
            </w:r>
          </w:p>
        </w:tc>
      </w:tr>
      <w:tr w:rsidR="00EB4BE9" w:rsidRPr="0056354B" w14:paraId="06403973" w14:textId="77777777" w:rsidTr="008918DB">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3032FAE7" w14:textId="77777777" w:rsidR="00EB4BE9" w:rsidRPr="0056354B" w:rsidRDefault="00EB4BE9" w:rsidP="008918DB">
            <w:pPr>
              <w:spacing w:before="20" w:after="20"/>
              <w:rPr>
                <w:szCs w:val="24"/>
              </w:rPr>
            </w:pPr>
            <w:r w:rsidRPr="0056354B">
              <w:rPr>
                <w:szCs w:val="24"/>
              </w:rPr>
              <w:t>Pioneer Valley Regional School District (Northfield)</w:t>
            </w:r>
          </w:p>
        </w:tc>
        <w:tc>
          <w:tcPr>
            <w:tcW w:w="1440" w:type="dxa"/>
            <w:tcBorders>
              <w:top w:val="single" w:sz="6" w:space="0" w:color="auto"/>
              <w:left w:val="single" w:sz="6" w:space="0" w:color="auto"/>
              <w:bottom w:val="single" w:sz="6" w:space="0" w:color="auto"/>
              <w:right w:val="single" w:sz="6" w:space="0" w:color="auto"/>
            </w:tcBorders>
            <w:vAlign w:val="center"/>
          </w:tcPr>
          <w:p w14:paraId="2ED04051" w14:textId="77777777" w:rsidR="00EB4BE9" w:rsidRPr="0056354B" w:rsidRDefault="00EB4BE9" w:rsidP="008918DB">
            <w:pPr>
              <w:spacing w:before="20" w:after="20"/>
              <w:jc w:val="right"/>
              <w:rPr>
                <w:szCs w:val="24"/>
              </w:rPr>
            </w:pPr>
            <w:r w:rsidRPr="0056354B">
              <w:rPr>
                <w:szCs w:val="24"/>
              </w:rPr>
              <w:t>$68,000</w:t>
            </w:r>
          </w:p>
        </w:tc>
      </w:tr>
      <w:tr w:rsidR="00EB4BE9" w:rsidRPr="0056354B" w14:paraId="2C239397" w14:textId="77777777" w:rsidTr="008918DB">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68E891F8" w14:textId="77777777" w:rsidR="00EB4BE9" w:rsidRPr="0056354B" w:rsidRDefault="00EB4BE9" w:rsidP="008918DB">
            <w:pPr>
              <w:spacing w:before="20" w:after="20"/>
              <w:rPr>
                <w:szCs w:val="24"/>
              </w:rPr>
            </w:pPr>
            <w:r w:rsidRPr="0056354B">
              <w:rPr>
                <w:szCs w:val="24"/>
              </w:rPr>
              <w:t>Pittsfield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D34C2D7" w14:textId="77777777" w:rsidR="00EB4BE9" w:rsidRPr="0056354B" w:rsidRDefault="00EB4BE9" w:rsidP="008918DB">
            <w:pPr>
              <w:spacing w:before="20" w:after="20"/>
              <w:jc w:val="right"/>
              <w:rPr>
                <w:szCs w:val="24"/>
              </w:rPr>
            </w:pPr>
            <w:r w:rsidRPr="0056354B">
              <w:rPr>
                <w:szCs w:val="24"/>
              </w:rPr>
              <w:t xml:space="preserve">  $59,320</w:t>
            </w:r>
          </w:p>
        </w:tc>
      </w:tr>
      <w:tr w:rsidR="00EB4BE9" w:rsidRPr="0056354B" w14:paraId="7911FC15" w14:textId="77777777" w:rsidTr="008918DB">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6BE1C764" w14:textId="77777777" w:rsidR="00EB4BE9" w:rsidRPr="0056354B" w:rsidRDefault="00EB4BE9" w:rsidP="008918DB">
            <w:pPr>
              <w:spacing w:before="20" w:after="20"/>
              <w:rPr>
                <w:szCs w:val="24"/>
              </w:rPr>
            </w:pPr>
            <w:r w:rsidRPr="0056354B">
              <w:rPr>
                <w:szCs w:val="24"/>
              </w:rPr>
              <w:t>Sharon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FAB48BB" w14:textId="77777777" w:rsidR="00EB4BE9" w:rsidRPr="0056354B" w:rsidRDefault="00EB4BE9" w:rsidP="008918DB">
            <w:pPr>
              <w:spacing w:before="20" w:after="20"/>
              <w:jc w:val="right"/>
              <w:rPr>
                <w:szCs w:val="24"/>
              </w:rPr>
            </w:pPr>
            <w:r w:rsidRPr="0056354B">
              <w:rPr>
                <w:szCs w:val="24"/>
              </w:rPr>
              <w:t>$68,000</w:t>
            </w:r>
          </w:p>
        </w:tc>
      </w:tr>
      <w:tr w:rsidR="00EB4BE9" w:rsidRPr="0056354B" w14:paraId="7750F293" w14:textId="77777777" w:rsidTr="008918DB">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42009CC7" w14:textId="77777777" w:rsidR="00EB4BE9" w:rsidRPr="0056354B" w:rsidRDefault="00EB4BE9" w:rsidP="008918DB">
            <w:pPr>
              <w:spacing w:before="20" w:after="20"/>
              <w:rPr>
                <w:szCs w:val="24"/>
              </w:rPr>
            </w:pPr>
            <w:r w:rsidRPr="0056354B">
              <w:rPr>
                <w:szCs w:val="24"/>
              </w:rPr>
              <w:t>Woburn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2C8B4E8B" w14:textId="77777777" w:rsidR="00EB4BE9" w:rsidRPr="0056354B" w:rsidRDefault="00EB4BE9" w:rsidP="008918DB">
            <w:pPr>
              <w:spacing w:before="20" w:after="20"/>
              <w:jc w:val="right"/>
              <w:rPr>
                <w:szCs w:val="24"/>
              </w:rPr>
            </w:pPr>
            <w:r w:rsidRPr="0056354B">
              <w:rPr>
                <w:szCs w:val="24"/>
              </w:rPr>
              <w:t>$18,500</w:t>
            </w:r>
          </w:p>
        </w:tc>
      </w:tr>
      <w:tr w:rsidR="00EB4BE9" w:rsidRPr="0056354B" w14:paraId="0364212C" w14:textId="77777777" w:rsidTr="008918DB">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76E790" w14:textId="13A1736B" w:rsidR="00EB4BE9" w:rsidRPr="0056354B" w:rsidRDefault="008315CB" w:rsidP="00EB4BE9">
            <w:pPr>
              <w:pStyle w:val="Heading2"/>
              <w:spacing w:before="20" w:after="20"/>
              <w:ind w:left="0"/>
              <w:jc w:val="both"/>
              <w:rPr>
                <w:rFonts w:ascii="Times New Roman" w:hAnsi="Times New Roman"/>
                <w:b/>
                <w:bCs/>
                <w:i w:val="0"/>
                <w:iCs/>
                <w:sz w:val="24"/>
                <w:szCs w:val="24"/>
              </w:rPr>
            </w:pPr>
            <w:r>
              <w:rPr>
                <w:rFonts w:ascii="ZWAdobeF" w:hAnsi="ZWAdobeF" w:cs="ZWAdobeF"/>
                <w:bCs/>
                <w:i w:val="0"/>
                <w:iCs/>
                <w:sz w:val="2"/>
                <w:szCs w:val="2"/>
              </w:rPr>
              <w:t>20B</w:t>
            </w:r>
            <w:r w:rsidR="00EB4BE9" w:rsidRPr="0056354B">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279E6A63" w14:textId="77777777" w:rsidR="00EB4BE9" w:rsidRPr="0056354B" w:rsidRDefault="00EB4BE9" w:rsidP="008918DB">
            <w:pPr>
              <w:spacing w:before="20" w:after="20"/>
              <w:jc w:val="right"/>
              <w:rPr>
                <w:b/>
                <w:bCs/>
                <w:color w:val="000000"/>
                <w:szCs w:val="24"/>
              </w:rPr>
            </w:pPr>
            <w:r w:rsidRPr="0056354B">
              <w:rPr>
                <w:b/>
                <w:bCs/>
                <w:color w:val="000000"/>
                <w:szCs w:val="24"/>
              </w:rPr>
              <w:t>$273,560</w:t>
            </w:r>
          </w:p>
        </w:tc>
      </w:tr>
    </w:tbl>
    <w:p w14:paraId="33595A38" w14:textId="77777777" w:rsidR="00EB4BE9" w:rsidRDefault="00EB4BE9" w:rsidP="00EB4BE9">
      <w:pPr>
        <w:spacing w:before="60" w:after="60"/>
        <w:jc w:val="both"/>
        <w:rPr>
          <w:sz w:val="22"/>
          <w:szCs w:val="22"/>
          <w:highlight w:val="yellow"/>
        </w:rPr>
      </w:pPr>
    </w:p>
    <w:p w14:paraId="64FA7E61" w14:textId="77777777" w:rsidR="00EB4BE9" w:rsidRDefault="00EB4BE9" w:rsidP="00DC10B6">
      <w:pPr>
        <w:rPr>
          <w:b/>
          <w:bCs/>
          <w:szCs w:val="24"/>
        </w:rPr>
      </w:pPr>
    </w:p>
    <w:p w14:paraId="58022ED8" w14:textId="77777777" w:rsidR="00A32488" w:rsidRDefault="00A32488" w:rsidP="00DC10B6">
      <w:pPr>
        <w:rPr>
          <w:b/>
          <w:bCs/>
          <w:szCs w:val="24"/>
        </w:rPr>
      </w:pPr>
    </w:p>
    <w:p w14:paraId="3CE60BCE" w14:textId="77777777" w:rsidR="00A32488" w:rsidRDefault="00A32488" w:rsidP="00DC10B6">
      <w:pPr>
        <w:rPr>
          <w:b/>
          <w:bCs/>
          <w:szCs w:val="24"/>
        </w:rPr>
      </w:pPr>
    </w:p>
    <w:p w14:paraId="53021A6D" w14:textId="77777777" w:rsidR="00A32488" w:rsidRDefault="00A32488" w:rsidP="00DC10B6">
      <w:pPr>
        <w:rPr>
          <w:b/>
          <w:bCs/>
          <w:szCs w:val="24"/>
        </w:rPr>
      </w:pPr>
    </w:p>
    <w:p w14:paraId="680BC88F" w14:textId="77777777" w:rsidR="00A32488" w:rsidRDefault="00A32488" w:rsidP="00DC10B6">
      <w:pPr>
        <w:rPr>
          <w:b/>
          <w:bCs/>
          <w:szCs w:val="24"/>
        </w:rPr>
      </w:pPr>
    </w:p>
    <w:p w14:paraId="2AA637D2" w14:textId="77777777" w:rsidR="00A32488" w:rsidRDefault="00A32488" w:rsidP="00DC10B6">
      <w:pPr>
        <w:rPr>
          <w:b/>
          <w:bCs/>
          <w:szCs w:val="24"/>
        </w:rPr>
      </w:pPr>
    </w:p>
    <w:p w14:paraId="498AE723" w14:textId="77777777" w:rsidR="00A32488" w:rsidRDefault="00A32488" w:rsidP="00DC10B6">
      <w:pPr>
        <w:rPr>
          <w:b/>
          <w:bCs/>
          <w:szCs w:val="24"/>
        </w:rPr>
      </w:pPr>
    </w:p>
    <w:p w14:paraId="421624D2" w14:textId="77777777" w:rsidR="00A32488" w:rsidRDefault="00A32488" w:rsidP="00DC10B6">
      <w:pPr>
        <w:rPr>
          <w:b/>
          <w:bCs/>
          <w:szCs w:val="24"/>
        </w:rPr>
      </w:pPr>
    </w:p>
    <w:p w14:paraId="26C7D26F" w14:textId="77777777" w:rsidR="00A32488" w:rsidRDefault="00A32488" w:rsidP="00DC10B6">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A32488" w:rsidRPr="00447AAA" w14:paraId="788FA18B" w14:textId="77777777" w:rsidTr="008918DB">
        <w:trPr>
          <w:cantSplit/>
        </w:trPr>
        <w:tc>
          <w:tcPr>
            <w:tcW w:w="3438" w:type="dxa"/>
            <w:tcBorders>
              <w:top w:val="nil"/>
              <w:left w:val="nil"/>
              <w:bottom w:val="nil"/>
              <w:right w:val="nil"/>
            </w:tcBorders>
          </w:tcPr>
          <w:p w14:paraId="6DB7A70C" w14:textId="77777777" w:rsidR="00A32488" w:rsidRPr="00447AAA" w:rsidRDefault="00A32488" w:rsidP="00447AAA">
            <w:pPr>
              <w:pStyle w:val="NoSpacing"/>
              <w:rPr>
                <w:b/>
                <w:bCs/>
                <w:sz w:val="24"/>
                <w:szCs w:val="24"/>
              </w:rPr>
            </w:pPr>
            <w:r w:rsidRPr="00447AAA">
              <w:rPr>
                <w:b/>
                <w:bCs/>
                <w:sz w:val="24"/>
                <w:szCs w:val="24"/>
              </w:rPr>
              <w:lastRenderedPageBreak/>
              <w:t xml:space="preserve">NAME OF GRANT PROGRAM:   </w:t>
            </w:r>
          </w:p>
        </w:tc>
        <w:tc>
          <w:tcPr>
            <w:tcW w:w="5040" w:type="dxa"/>
            <w:gridSpan w:val="2"/>
            <w:tcBorders>
              <w:top w:val="nil"/>
              <w:left w:val="nil"/>
              <w:bottom w:val="nil"/>
              <w:right w:val="nil"/>
            </w:tcBorders>
          </w:tcPr>
          <w:p w14:paraId="39905E63" w14:textId="2A4E29AC" w:rsidR="00A32488" w:rsidRPr="00447AAA" w:rsidRDefault="008315CB" w:rsidP="008918DB">
            <w:pPr>
              <w:pStyle w:val="Heading1"/>
              <w:jc w:val="both"/>
              <w:rPr>
                <w:szCs w:val="24"/>
              </w:rPr>
            </w:pPr>
            <w:r>
              <w:rPr>
                <w:rFonts w:ascii="ZWAdobeF" w:hAnsi="ZWAdobeF" w:cs="ZWAdobeF"/>
                <w:b w:val="0"/>
                <w:sz w:val="2"/>
                <w:szCs w:val="2"/>
              </w:rPr>
              <w:t>13B</w:t>
            </w:r>
            <w:r w:rsidR="00A32488" w:rsidRPr="00447AAA">
              <w:rPr>
                <w:szCs w:val="24"/>
              </w:rPr>
              <w:t>Workplace Education</w:t>
            </w:r>
          </w:p>
        </w:tc>
        <w:tc>
          <w:tcPr>
            <w:tcW w:w="2430" w:type="dxa"/>
            <w:tcBorders>
              <w:top w:val="nil"/>
              <w:left w:val="nil"/>
              <w:bottom w:val="nil"/>
              <w:right w:val="nil"/>
            </w:tcBorders>
          </w:tcPr>
          <w:p w14:paraId="7281CC83" w14:textId="77777777" w:rsidR="00A32488" w:rsidRPr="00447AAA" w:rsidRDefault="00A32488" w:rsidP="008918DB">
            <w:pPr>
              <w:spacing w:after="120"/>
              <w:jc w:val="both"/>
              <w:rPr>
                <w:szCs w:val="24"/>
              </w:rPr>
            </w:pPr>
            <w:r w:rsidRPr="00447AAA">
              <w:rPr>
                <w:b/>
                <w:szCs w:val="24"/>
              </w:rPr>
              <w:t xml:space="preserve">FUND CODE: </w:t>
            </w:r>
            <w:r w:rsidRPr="00447AAA">
              <w:rPr>
                <w:bCs/>
                <w:szCs w:val="24"/>
              </w:rPr>
              <w:t>494</w:t>
            </w:r>
            <w:r w:rsidRPr="00447AAA">
              <w:rPr>
                <w:szCs w:val="24"/>
              </w:rPr>
              <w:t xml:space="preserve"> </w:t>
            </w:r>
          </w:p>
        </w:tc>
      </w:tr>
      <w:tr w:rsidR="00A32488" w:rsidRPr="00447AAA" w14:paraId="70C11FC5" w14:textId="77777777" w:rsidTr="008918DB">
        <w:trPr>
          <w:cantSplit/>
        </w:trPr>
        <w:tc>
          <w:tcPr>
            <w:tcW w:w="3438" w:type="dxa"/>
            <w:tcBorders>
              <w:top w:val="nil"/>
              <w:left w:val="nil"/>
              <w:bottom w:val="nil"/>
              <w:right w:val="nil"/>
            </w:tcBorders>
          </w:tcPr>
          <w:p w14:paraId="39353753" w14:textId="77777777" w:rsidR="00A32488" w:rsidRPr="00447AAA" w:rsidRDefault="00A32488" w:rsidP="008918DB">
            <w:pPr>
              <w:spacing w:after="120"/>
              <w:jc w:val="both"/>
              <w:rPr>
                <w:b/>
                <w:szCs w:val="24"/>
              </w:rPr>
            </w:pPr>
            <w:r w:rsidRPr="00447AAA">
              <w:rPr>
                <w:b/>
                <w:szCs w:val="24"/>
              </w:rPr>
              <w:t xml:space="preserve">FUNDS ALLOCATED:     </w:t>
            </w:r>
          </w:p>
        </w:tc>
        <w:tc>
          <w:tcPr>
            <w:tcW w:w="7470" w:type="dxa"/>
            <w:gridSpan w:val="3"/>
            <w:tcBorders>
              <w:top w:val="nil"/>
              <w:left w:val="nil"/>
              <w:bottom w:val="nil"/>
              <w:right w:val="nil"/>
            </w:tcBorders>
          </w:tcPr>
          <w:p w14:paraId="49983F4C" w14:textId="3919E568" w:rsidR="00A32488" w:rsidRPr="00447AAA" w:rsidRDefault="00A32488" w:rsidP="008918DB">
            <w:pPr>
              <w:spacing w:after="120"/>
              <w:jc w:val="both"/>
              <w:rPr>
                <w:szCs w:val="24"/>
              </w:rPr>
            </w:pPr>
            <w:r w:rsidRPr="00447AAA">
              <w:rPr>
                <w:szCs w:val="24"/>
              </w:rPr>
              <w:t>$100,000 (Federal)</w:t>
            </w:r>
          </w:p>
        </w:tc>
      </w:tr>
      <w:tr w:rsidR="00A32488" w:rsidRPr="00447AAA" w14:paraId="7069C3E4" w14:textId="77777777" w:rsidTr="008918DB">
        <w:trPr>
          <w:cantSplit/>
        </w:trPr>
        <w:tc>
          <w:tcPr>
            <w:tcW w:w="3438" w:type="dxa"/>
            <w:tcBorders>
              <w:top w:val="nil"/>
              <w:left w:val="nil"/>
              <w:bottom w:val="nil"/>
              <w:right w:val="nil"/>
            </w:tcBorders>
          </w:tcPr>
          <w:p w14:paraId="3BECCE9D" w14:textId="77777777" w:rsidR="00A32488" w:rsidRPr="00447AAA" w:rsidRDefault="00A32488" w:rsidP="008918DB">
            <w:pPr>
              <w:spacing w:after="120"/>
              <w:jc w:val="both"/>
              <w:rPr>
                <w:b/>
                <w:szCs w:val="24"/>
              </w:rPr>
            </w:pPr>
            <w:r w:rsidRPr="00447AAA">
              <w:rPr>
                <w:b/>
                <w:szCs w:val="24"/>
              </w:rPr>
              <w:t>FUNDS REQUESTED:</w:t>
            </w:r>
          </w:p>
        </w:tc>
        <w:tc>
          <w:tcPr>
            <w:tcW w:w="7470" w:type="dxa"/>
            <w:gridSpan w:val="3"/>
            <w:tcBorders>
              <w:top w:val="nil"/>
              <w:left w:val="nil"/>
              <w:bottom w:val="nil"/>
              <w:right w:val="nil"/>
            </w:tcBorders>
          </w:tcPr>
          <w:p w14:paraId="06BF353B" w14:textId="065DEB09" w:rsidR="00A32488" w:rsidRPr="00447AAA" w:rsidRDefault="00A32488" w:rsidP="008918DB">
            <w:pPr>
              <w:spacing w:after="120"/>
              <w:jc w:val="both"/>
              <w:rPr>
                <w:szCs w:val="24"/>
              </w:rPr>
            </w:pPr>
            <w:r w:rsidRPr="00447AAA">
              <w:rPr>
                <w:szCs w:val="24"/>
              </w:rPr>
              <w:t>$15,909</w:t>
            </w:r>
          </w:p>
        </w:tc>
      </w:tr>
      <w:tr w:rsidR="00A32488" w:rsidRPr="00447AAA" w14:paraId="4CD96997" w14:textId="77777777" w:rsidTr="008918DB">
        <w:trPr>
          <w:cantSplit/>
        </w:trPr>
        <w:tc>
          <w:tcPr>
            <w:tcW w:w="10908" w:type="dxa"/>
            <w:gridSpan w:val="4"/>
            <w:tcBorders>
              <w:top w:val="nil"/>
              <w:left w:val="nil"/>
              <w:bottom w:val="nil"/>
              <w:right w:val="nil"/>
            </w:tcBorders>
          </w:tcPr>
          <w:p w14:paraId="248CE928" w14:textId="0353F6DA" w:rsidR="00A32488" w:rsidRPr="00757701" w:rsidRDefault="00A32488" w:rsidP="00757701">
            <w:pPr>
              <w:pStyle w:val="NoSpacing"/>
              <w:rPr>
                <w:sz w:val="24"/>
                <w:szCs w:val="24"/>
              </w:rPr>
            </w:pPr>
            <w:r w:rsidRPr="00757701">
              <w:rPr>
                <w:b/>
                <w:sz w:val="24"/>
                <w:szCs w:val="24"/>
              </w:rPr>
              <w:t xml:space="preserve">PURPOSE: </w:t>
            </w:r>
            <w:r w:rsidRPr="00757701">
              <w:rPr>
                <w:sz w:val="24"/>
                <w:szCs w:val="24"/>
              </w:rPr>
              <w:t>Partnerships among education providers, employer partners, and unions to identify needs for instructional services (</w:t>
            </w:r>
            <w:r w:rsidR="0002156A">
              <w:rPr>
                <w:sz w:val="24"/>
                <w:szCs w:val="24"/>
              </w:rPr>
              <w:t>P</w:t>
            </w:r>
            <w:r w:rsidRPr="00757701">
              <w:rPr>
                <w:sz w:val="24"/>
                <w:szCs w:val="24"/>
              </w:rPr>
              <w:t>hase 1) and to implement an instructional program (</w:t>
            </w:r>
            <w:r w:rsidR="0002156A">
              <w:rPr>
                <w:sz w:val="24"/>
                <w:szCs w:val="24"/>
              </w:rPr>
              <w:t>P</w:t>
            </w:r>
            <w:r w:rsidRPr="00757701">
              <w:rPr>
                <w:sz w:val="24"/>
                <w:szCs w:val="24"/>
              </w:rPr>
              <w:t>hase2) for adult incumbent workers.</w:t>
            </w:r>
          </w:p>
        </w:tc>
      </w:tr>
      <w:tr w:rsidR="00A32488" w:rsidRPr="00447AAA" w14:paraId="22F930ED" w14:textId="77777777" w:rsidTr="008918DB">
        <w:tc>
          <w:tcPr>
            <w:tcW w:w="5418" w:type="dxa"/>
            <w:gridSpan w:val="2"/>
            <w:tcBorders>
              <w:top w:val="nil"/>
              <w:left w:val="nil"/>
              <w:bottom w:val="nil"/>
              <w:right w:val="nil"/>
            </w:tcBorders>
          </w:tcPr>
          <w:p w14:paraId="4BB49953" w14:textId="77777777" w:rsidR="00A32488" w:rsidRPr="00447AAA" w:rsidRDefault="00A32488" w:rsidP="008918DB">
            <w:pPr>
              <w:spacing w:after="120"/>
              <w:jc w:val="both"/>
              <w:rPr>
                <w:b/>
                <w:szCs w:val="24"/>
              </w:rPr>
            </w:pPr>
            <w:r w:rsidRPr="00447AAA">
              <w:rPr>
                <w:b/>
                <w:szCs w:val="24"/>
              </w:rPr>
              <w:t xml:space="preserve">NUMBER OF PROPOSALS RECEIVED: </w:t>
            </w:r>
          </w:p>
        </w:tc>
        <w:tc>
          <w:tcPr>
            <w:tcW w:w="5490" w:type="dxa"/>
            <w:gridSpan w:val="2"/>
            <w:tcBorders>
              <w:top w:val="nil"/>
              <w:left w:val="nil"/>
              <w:bottom w:val="nil"/>
              <w:right w:val="nil"/>
            </w:tcBorders>
          </w:tcPr>
          <w:p w14:paraId="6A6AEC54" w14:textId="77777777" w:rsidR="00A32488" w:rsidRPr="00447AAA" w:rsidRDefault="00A32488" w:rsidP="008918DB">
            <w:pPr>
              <w:spacing w:after="120"/>
              <w:jc w:val="both"/>
              <w:rPr>
                <w:szCs w:val="24"/>
              </w:rPr>
            </w:pPr>
            <w:r w:rsidRPr="00447AAA">
              <w:rPr>
                <w:szCs w:val="24"/>
              </w:rPr>
              <w:t>2</w:t>
            </w:r>
          </w:p>
        </w:tc>
      </w:tr>
      <w:tr w:rsidR="00A32488" w:rsidRPr="00447AAA" w14:paraId="4BE24DBF" w14:textId="77777777" w:rsidTr="008918DB">
        <w:trPr>
          <w:trHeight w:val="224"/>
        </w:trPr>
        <w:tc>
          <w:tcPr>
            <w:tcW w:w="5418" w:type="dxa"/>
            <w:gridSpan w:val="2"/>
            <w:tcBorders>
              <w:top w:val="nil"/>
              <w:left w:val="nil"/>
              <w:bottom w:val="nil"/>
              <w:right w:val="nil"/>
            </w:tcBorders>
          </w:tcPr>
          <w:p w14:paraId="4CD6C8D7" w14:textId="77777777" w:rsidR="00A32488" w:rsidRPr="00447AAA" w:rsidRDefault="00A32488" w:rsidP="008918DB">
            <w:pPr>
              <w:spacing w:after="120"/>
              <w:jc w:val="both"/>
              <w:rPr>
                <w:b/>
                <w:szCs w:val="24"/>
              </w:rPr>
            </w:pPr>
            <w:r w:rsidRPr="00447AAA">
              <w:rPr>
                <w:b/>
                <w:szCs w:val="24"/>
              </w:rPr>
              <w:t xml:space="preserve">NUMBER OF PROPOSALS RECOMMENDED: </w:t>
            </w:r>
          </w:p>
        </w:tc>
        <w:tc>
          <w:tcPr>
            <w:tcW w:w="5490" w:type="dxa"/>
            <w:gridSpan w:val="2"/>
            <w:tcBorders>
              <w:top w:val="nil"/>
              <w:left w:val="nil"/>
              <w:bottom w:val="nil"/>
              <w:right w:val="nil"/>
            </w:tcBorders>
          </w:tcPr>
          <w:p w14:paraId="66E3CAA7" w14:textId="77777777" w:rsidR="00A32488" w:rsidRPr="00447AAA" w:rsidRDefault="00A32488" w:rsidP="008918DB">
            <w:pPr>
              <w:spacing w:after="120"/>
              <w:jc w:val="both"/>
              <w:rPr>
                <w:szCs w:val="24"/>
              </w:rPr>
            </w:pPr>
            <w:r w:rsidRPr="00447AAA">
              <w:rPr>
                <w:szCs w:val="24"/>
              </w:rPr>
              <w:t>2</w:t>
            </w:r>
          </w:p>
        </w:tc>
      </w:tr>
      <w:tr w:rsidR="00A32488" w:rsidRPr="00447AAA" w14:paraId="6D6B168D" w14:textId="77777777" w:rsidTr="008918DB">
        <w:trPr>
          <w:trHeight w:val="117"/>
        </w:trPr>
        <w:tc>
          <w:tcPr>
            <w:tcW w:w="5418" w:type="dxa"/>
            <w:gridSpan w:val="2"/>
            <w:tcBorders>
              <w:top w:val="nil"/>
              <w:left w:val="nil"/>
              <w:bottom w:val="nil"/>
              <w:right w:val="nil"/>
            </w:tcBorders>
          </w:tcPr>
          <w:p w14:paraId="43CD7380" w14:textId="77777777" w:rsidR="00A32488" w:rsidRPr="00757701" w:rsidRDefault="00A32488" w:rsidP="00757701">
            <w:pPr>
              <w:pStyle w:val="NoSpacing"/>
              <w:rPr>
                <w:b/>
                <w:bCs/>
                <w:sz w:val="24"/>
                <w:szCs w:val="24"/>
              </w:rPr>
            </w:pPr>
            <w:r w:rsidRPr="00757701">
              <w:rPr>
                <w:b/>
                <w:bCs/>
                <w:sz w:val="24"/>
                <w:szCs w:val="24"/>
              </w:rPr>
              <w:t>NUMBER OF PROPOSALS NOT RECOMMENDED:</w:t>
            </w:r>
          </w:p>
        </w:tc>
        <w:tc>
          <w:tcPr>
            <w:tcW w:w="5490" w:type="dxa"/>
            <w:gridSpan w:val="2"/>
            <w:tcBorders>
              <w:top w:val="nil"/>
              <w:left w:val="nil"/>
              <w:bottom w:val="nil"/>
              <w:right w:val="nil"/>
            </w:tcBorders>
          </w:tcPr>
          <w:p w14:paraId="3BD4CA8B" w14:textId="77777777" w:rsidR="00A32488" w:rsidRPr="00447AAA" w:rsidRDefault="00A32488" w:rsidP="008918DB">
            <w:pPr>
              <w:spacing w:after="120"/>
              <w:jc w:val="both"/>
              <w:rPr>
                <w:szCs w:val="24"/>
              </w:rPr>
            </w:pPr>
            <w:r w:rsidRPr="00447AAA">
              <w:rPr>
                <w:szCs w:val="24"/>
              </w:rPr>
              <w:t>0</w:t>
            </w:r>
          </w:p>
        </w:tc>
      </w:tr>
      <w:tr w:rsidR="00A32488" w:rsidRPr="00447AAA" w14:paraId="382611E9" w14:textId="77777777" w:rsidTr="008918DB">
        <w:trPr>
          <w:cantSplit/>
          <w:trHeight w:val="828"/>
        </w:trPr>
        <w:tc>
          <w:tcPr>
            <w:tcW w:w="10908" w:type="dxa"/>
            <w:gridSpan w:val="4"/>
            <w:tcBorders>
              <w:top w:val="nil"/>
              <w:left w:val="nil"/>
              <w:bottom w:val="nil"/>
              <w:right w:val="nil"/>
            </w:tcBorders>
          </w:tcPr>
          <w:p w14:paraId="404D1A2E" w14:textId="7545C99A" w:rsidR="00A32488" w:rsidRPr="00447AAA" w:rsidRDefault="00A32488" w:rsidP="008918DB">
            <w:pPr>
              <w:rPr>
                <w:szCs w:val="24"/>
              </w:rPr>
            </w:pPr>
            <w:r w:rsidRPr="00447AAA">
              <w:rPr>
                <w:b/>
                <w:szCs w:val="24"/>
              </w:rPr>
              <w:t xml:space="preserve">RESULT OF FUNDING: </w:t>
            </w:r>
            <w:r w:rsidRPr="00447AAA">
              <w:rPr>
                <w:szCs w:val="24"/>
              </w:rPr>
              <w:t>Grants are awarded to provide instructional services at the workplace to those with skills below the postsecondary level, from basic literacy or beginning English language proficiency through the skill level expected of a high school graduate.  Each workplace</w:t>
            </w:r>
            <w:r w:rsidR="0002156A">
              <w:rPr>
                <w:szCs w:val="24"/>
              </w:rPr>
              <w:t xml:space="preserve"> </w:t>
            </w:r>
            <w:r w:rsidRPr="00447AAA">
              <w:rPr>
                <w:szCs w:val="24"/>
              </w:rPr>
              <w:t>presents its own set of language and literacy needs depending on its employee population; workplace education classes are custom designed to meet these needs.</w:t>
            </w:r>
          </w:p>
          <w:p w14:paraId="68F23365" w14:textId="77777777" w:rsidR="00A32488" w:rsidRPr="00447AAA" w:rsidRDefault="00A32488" w:rsidP="008918DB">
            <w:pPr>
              <w:rPr>
                <w:szCs w:val="24"/>
              </w:rPr>
            </w:pPr>
          </w:p>
          <w:p w14:paraId="2EAA9DFB" w14:textId="77777777" w:rsidR="00A32488" w:rsidRPr="00447AAA" w:rsidRDefault="00A32488" w:rsidP="008918DB">
            <w:pPr>
              <w:rPr>
                <w:szCs w:val="24"/>
              </w:rPr>
            </w:pPr>
            <w:r w:rsidRPr="00447AAA">
              <w:rPr>
                <w:szCs w:val="24"/>
              </w:rPr>
              <w:t xml:space="preserve">During Phase 1 applicants will complete a Workplace Needs Assessment (WNA). The WNA includes the following: </w:t>
            </w:r>
          </w:p>
          <w:p w14:paraId="627B7C6D" w14:textId="77777777" w:rsidR="00A32488" w:rsidRPr="00447AAA" w:rsidRDefault="00A32488" w:rsidP="00A32488">
            <w:pPr>
              <w:pStyle w:val="ListParagraph"/>
              <w:numPr>
                <w:ilvl w:val="0"/>
                <w:numId w:val="24"/>
              </w:numPr>
              <w:spacing w:line="276" w:lineRule="auto"/>
              <w:rPr>
                <w:sz w:val="24"/>
                <w:szCs w:val="24"/>
              </w:rPr>
            </w:pPr>
            <w:r w:rsidRPr="00447AAA">
              <w:rPr>
                <w:sz w:val="24"/>
                <w:szCs w:val="24"/>
              </w:rPr>
              <w:t>analyzes the overall educational needs of workers within a business/union/</w:t>
            </w:r>
            <w:proofErr w:type="gramStart"/>
            <w:r w:rsidRPr="00447AAA">
              <w:rPr>
                <w:sz w:val="24"/>
                <w:szCs w:val="24"/>
              </w:rPr>
              <w:t>organization;</w:t>
            </w:r>
            <w:proofErr w:type="gramEnd"/>
          </w:p>
          <w:p w14:paraId="36613E0F" w14:textId="77777777" w:rsidR="00A32488" w:rsidRPr="00447AAA" w:rsidRDefault="00A32488" w:rsidP="00A32488">
            <w:pPr>
              <w:pStyle w:val="ListParagraph"/>
              <w:numPr>
                <w:ilvl w:val="0"/>
                <w:numId w:val="24"/>
              </w:numPr>
              <w:spacing w:line="276" w:lineRule="auto"/>
              <w:rPr>
                <w:sz w:val="24"/>
                <w:szCs w:val="24"/>
              </w:rPr>
            </w:pPr>
            <w:r w:rsidRPr="00447AAA">
              <w:rPr>
                <w:sz w:val="24"/>
                <w:szCs w:val="24"/>
              </w:rPr>
              <w:t xml:space="preserve">looks for potential assets to the success of the workplace education and determines strategies to capitalize on </w:t>
            </w:r>
            <w:proofErr w:type="gramStart"/>
            <w:r w:rsidRPr="00447AAA">
              <w:rPr>
                <w:sz w:val="24"/>
                <w:szCs w:val="24"/>
              </w:rPr>
              <w:t>these;</w:t>
            </w:r>
            <w:proofErr w:type="gramEnd"/>
            <w:r w:rsidRPr="00447AAA">
              <w:rPr>
                <w:sz w:val="24"/>
                <w:szCs w:val="24"/>
              </w:rPr>
              <w:t xml:space="preserve">  </w:t>
            </w:r>
          </w:p>
          <w:p w14:paraId="4B96A4D5" w14:textId="77777777" w:rsidR="00A32488" w:rsidRPr="00447AAA" w:rsidRDefault="00A32488" w:rsidP="00A32488">
            <w:pPr>
              <w:pStyle w:val="ListParagraph"/>
              <w:numPr>
                <w:ilvl w:val="0"/>
                <w:numId w:val="24"/>
              </w:numPr>
              <w:spacing w:line="276" w:lineRule="auto"/>
              <w:rPr>
                <w:sz w:val="24"/>
                <w:szCs w:val="24"/>
              </w:rPr>
            </w:pPr>
            <w:r w:rsidRPr="00447AAA">
              <w:rPr>
                <w:sz w:val="24"/>
                <w:szCs w:val="24"/>
              </w:rPr>
              <w:t xml:space="preserve">looks for potential barriers to the success of the workplace education program and develops strategies to overcome potential barriers to the </w:t>
            </w:r>
            <w:proofErr w:type="gramStart"/>
            <w:r w:rsidRPr="00447AAA">
              <w:rPr>
                <w:sz w:val="24"/>
                <w:szCs w:val="24"/>
              </w:rPr>
              <w:t>program;</w:t>
            </w:r>
            <w:proofErr w:type="gramEnd"/>
          </w:p>
          <w:p w14:paraId="6D3E61FB" w14:textId="77777777" w:rsidR="00A32488" w:rsidRPr="00447AAA" w:rsidRDefault="00A32488" w:rsidP="00A32488">
            <w:pPr>
              <w:pStyle w:val="ListParagraph"/>
              <w:numPr>
                <w:ilvl w:val="0"/>
                <w:numId w:val="24"/>
              </w:numPr>
              <w:spacing w:line="276" w:lineRule="auto"/>
              <w:rPr>
                <w:sz w:val="24"/>
                <w:szCs w:val="24"/>
              </w:rPr>
            </w:pPr>
            <w:r w:rsidRPr="00447AAA">
              <w:rPr>
                <w:sz w:val="24"/>
                <w:szCs w:val="24"/>
              </w:rPr>
              <w:t xml:space="preserve">evaluates the language, literacy, and numeracy skills needed for the range of job </w:t>
            </w:r>
            <w:proofErr w:type="gramStart"/>
            <w:r w:rsidRPr="00447AAA">
              <w:rPr>
                <w:sz w:val="24"/>
                <w:szCs w:val="24"/>
              </w:rPr>
              <w:t>categories;</w:t>
            </w:r>
            <w:proofErr w:type="gramEnd"/>
          </w:p>
          <w:p w14:paraId="0D41DBE3" w14:textId="77777777" w:rsidR="00A32488" w:rsidRPr="00447AAA" w:rsidRDefault="00A32488" w:rsidP="00A32488">
            <w:pPr>
              <w:pStyle w:val="ListParagraph"/>
              <w:numPr>
                <w:ilvl w:val="0"/>
                <w:numId w:val="24"/>
              </w:numPr>
              <w:spacing w:line="276" w:lineRule="auto"/>
              <w:rPr>
                <w:sz w:val="24"/>
                <w:szCs w:val="24"/>
              </w:rPr>
            </w:pPr>
            <w:r w:rsidRPr="00447AAA">
              <w:rPr>
                <w:sz w:val="24"/>
                <w:szCs w:val="24"/>
              </w:rPr>
              <w:t xml:space="preserve">examines oral and written communication systems of the workplace, including use of workers’ first languages, bilingual resources, and how workers perform their </w:t>
            </w:r>
            <w:proofErr w:type="gramStart"/>
            <w:r w:rsidRPr="00447AAA">
              <w:rPr>
                <w:sz w:val="24"/>
                <w:szCs w:val="24"/>
              </w:rPr>
              <w:t>jobs;</w:t>
            </w:r>
            <w:proofErr w:type="gramEnd"/>
          </w:p>
          <w:p w14:paraId="329D5720" w14:textId="77777777" w:rsidR="00A32488" w:rsidRPr="00447AAA" w:rsidRDefault="00A32488" w:rsidP="00A32488">
            <w:pPr>
              <w:pStyle w:val="ListParagraph"/>
              <w:numPr>
                <w:ilvl w:val="0"/>
                <w:numId w:val="25"/>
              </w:numPr>
              <w:spacing w:line="276" w:lineRule="auto"/>
              <w:rPr>
                <w:b/>
                <w:sz w:val="24"/>
                <w:szCs w:val="24"/>
              </w:rPr>
            </w:pPr>
            <w:r w:rsidRPr="00447AAA">
              <w:rPr>
                <w:sz w:val="24"/>
                <w:szCs w:val="24"/>
              </w:rPr>
              <w:t>investigates the readiness of the partnership to sustain a multi-year basic education program; and</w:t>
            </w:r>
          </w:p>
          <w:p w14:paraId="409BE828" w14:textId="38FEEEAE" w:rsidR="00A32488" w:rsidRPr="00757701" w:rsidRDefault="00A32488" w:rsidP="008918DB">
            <w:pPr>
              <w:pStyle w:val="ListParagraph"/>
              <w:numPr>
                <w:ilvl w:val="0"/>
                <w:numId w:val="25"/>
              </w:numPr>
              <w:spacing w:line="276" w:lineRule="auto"/>
              <w:rPr>
                <w:b/>
                <w:sz w:val="24"/>
                <w:szCs w:val="24"/>
              </w:rPr>
            </w:pPr>
            <w:r w:rsidRPr="00447AAA">
              <w:rPr>
                <w:sz w:val="24"/>
                <w:szCs w:val="24"/>
              </w:rPr>
              <w:t>plans for Phase 2 components, including classroom space.</w:t>
            </w:r>
          </w:p>
        </w:tc>
      </w:tr>
    </w:tbl>
    <w:p w14:paraId="2789E725" w14:textId="77777777" w:rsidR="00A32488" w:rsidRDefault="00A32488" w:rsidP="00A32488">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A32488" w:rsidRPr="00757701" w14:paraId="7298971D" w14:textId="77777777" w:rsidTr="008918DB">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0754590" w14:textId="77777777" w:rsidR="00A32488" w:rsidRPr="00757701" w:rsidRDefault="00A32488" w:rsidP="008918DB">
            <w:pPr>
              <w:spacing w:before="20" w:after="20"/>
              <w:jc w:val="center"/>
              <w:rPr>
                <w:b/>
                <w:color w:val="000000"/>
                <w:szCs w:val="24"/>
              </w:rPr>
            </w:pPr>
            <w:r w:rsidRPr="00757701">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5DFA9E52" w14:textId="77777777" w:rsidR="00A32488" w:rsidRPr="00757701" w:rsidRDefault="00A32488" w:rsidP="008918DB">
            <w:pPr>
              <w:spacing w:before="20" w:after="20"/>
              <w:jc w:val="center"/>
              <w:rPr>
                <w:b/>
                <w:color w:val="000000"/>
                <w:szCs w:val="24"/>
              </w:rPr>
            </w:pPr>
            <w:r w:rsidRPr="00757701">
              <w:rPr>
                <w:b/>
                <w:color w:val="000000"/>
                <w:szCs w:val="24"/>
              </w:rPr>
              <w:t>AMOUNTS</w:t>
            </w:r>
          </w:p>
        </w:tc>
      </w:tr>
      <w:tr w:rsidR="00A32488" w:rsidRPr="00757701" w14:paraId="0C0ED7FD" w14:textId="77777777" w:rsidTr="008918DB">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62EA1FE1" w14:textId="77777777" w:rsidR="00A32488" w:rsidRPr="00757701" w:rsidRDefault="00A32488" w:rsidP="008918DB">
            <w:pPr>
              <w:spacing w:before="20" w:after="20"/>
              <w:rPr>
                <w:bCs/>
                <w:szCs w:val="24"/>
              </w:rPr>
            </w:pPr>
            <w:r w:rsidRPr="00757701">
              <w:rPr>
                <w:bCs/>
                <w:szCs w:val="24"/>
              </w:rPr>
              <w:t>Asian American Civic Association</w:t>
            </w:r>
          </w:p>
        </w:tc>
        <w:tc>
          <w:tcPr>
            <w:tcW w:w="1440" w:type="dxa"/>
            <w:tcBorders>
              <w:top w:val="single" w:sz="6" w:space="0" w:color="auto"/>
              <w:left w:val="single" w:sz="6" w:space="0" w:color="auto"/>
              <w:bottom w:val="single" w:sz="6" w:space="0" w:color="auto"/>
              <w:right w:val="single" w:sz="6" w:space="0" w:color="auto"/>
            </w:tcBorders>
            <w:vAlign w:val="center"/>
          </w:tcPr>
          <w:p w14:paraId="4AD5EDC1" w14:textId="77777777" w:rsidR="00A32488" w:rsidRPr="00757701" w:rsidRDefault="00A32488" w:rsidP="008918DB">
            <w:pPr>
              <w:spacing w:before="20" w:after="20"/>
              <w:jc w:val="right"/>
              <w:rPr>
                <w:szCs w:val="24"/>
              </w:rPr>
            </w:pPr>
            <w:r w:rsidRPr="00757701">
              <w:rPr>
                <w:szCs w:val="24"/>
              </w:rPr>
              <w:t>$7,000</w:t>
            </w:r>
          </w:p>
        </w:tc>
      </w:tr>
      <w:tr w:rsidR="00A32488" w:rsidRPr="00757701" w14:paraId="31091382" w14:textId="77777777" w:rsidTr="008918D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080B457" w14:textId="77777777" w:rsidR="00A32488" w:rsidRPr="00757701" w:rsidRDefault="00A32488" w:rsidP="008918DB">
            <w:pPr>
              <w:spacing w:before="20" w:after="20"/>
              <w:rPr>
                <w:szCs w:val="24"/>
              </w:rPr>
            </w:pPr>
            <w:r w:rsidRPr="00757701">
              <w:rPr>
                <w:szCs w:val="24"/>
              </w:rPr>
              <w:t>YMCA of Greater Boston</w:t>
            </w:r>
          </w:p>
        </w:tc>
        <w:tc>
          <w:tcPr>
            <w:tcW w:w="1440" w:type="dxa"/>
            <w:tcBorders>
              <w:top w:val="single" w:sz="6" w:space="0" w:color="auto"/>
              <w:left w:val="single" w:sz="6" w:space="0" w:color="auto"/>
              <w:bottom w:val="single" w:sz="6" w:space="0" w:color="auto"/>
              <w:right w:val="single" w:sz="6" w:space="0" w:color="auto"/>
            </w:tcBorders>
            <w:vAlign w:val="center"/>
          </w:tcPr>
          <w:p w14:paraId="5493469F" w14:textId="77777777" w:rsidR="00A32488" w:rsidRPr="00757701" w:rsidRDefault="00A32488" w:rsidP="008918DB">
            <w:pPr>
              <w:spacing w:before="20" w:after="20"/>
              <w:jc w:val="right"/>
              <w:rPr>
                <w:szCs w:val="24"/>
              </w:rPr>
            </w:pPr>
            <w:r w:rsidRPr="00757701">
              <w:rPr>
                <w:szCs w:val="24"/>
              </w:rPr>
              <w:t>$8,909</w:t>
            </w:r>
          </w:p>
        </w:tc>
      </w:tr>
      <w:tr w:rsidR="00A32488" w:rsidRPr="00757701" w14:paraId="7CA73FB5" w14:textId="77777777" w:rsidTr="008918DB">
        <w:trPr>
          <w:cantSplit/>
          <w:trHeight w:val="138"/>
        </w:trPr>
        <w:tc>
          <w:tcPr>
            <w:tcW w:w="9390" w:type="dxa"/>
            <w:tcBorders>
              <w:top w:val="double" w:sz="6" w:space="0" w:color="auto"/>
              <w:left w:val="single" w:sz="6" w:space="0" w:color="auto"/>
              <w:bottom w:val="single" w:sz="4" w:space="0" w:color="auto"/>
              <w:right w:val="single" w:sz="6" w:space="0" w:color="auto"/>
            </w:tcBorders>
          </w:tcPr>
          <w:p w14:paraId="443E4296" w14:textId="5954EE7D" w:rsidR="00A32488" w:rsidRPr="00757701" w:rsidRDefault="008315CB" w:rsidP="00A32488">
            <w:pPr>
              <w:pStyle w:val="Heading2"/>
              <w:spacing w:before="20" w:after="20"/>
              <w:ind w:left="0"/>
              <w:jc w:val="both"/>
              <w:rPr>
                <w:rFonts w:ascii="Times New Roman" w:hAnsi="Times New Roman"/>
                <w:b/>
                <w:bCs/>
                <w:i w:val="0"/>
                <w:iCs/>
                <w:sz w:val="24"/>
                <w:szCs w:val="24"/>
              </w:rPr>
            </w:pPr>
            <w:r>
              <w:rPr>
                <w:rFonts w:ascii="ZWAdobeF" w:hAnsi="ZWAdobeF" w:cs="ZWAdobeF"/>
                <w:bCs/>
                <w:i w:val="0"/>
                <w:iCs/>
                <w:sz w:val="2"/>
                <w:szCs w:val="2"/>
              </w:rPr>
              <w:t>21B</w:t>
            </w:r>
            <w:r w:rsidR="00A32488" w:rsidRPr="00757701">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238D3E99" w14:textId="77777777" w:rsidR="00A32488" w:rsidRPr="00757701" w:rsidRDefault="00A32488" w:rsidP="008918DB">
            <w:pPr>
              <w:spacing w:before="20" w:after="20"/>
              <w:jc w:val="right"/>
              <w:rPr>
                <w:b/>
                <w:bCs/>
                <w:color w:val="000000"/>
                <w:szCs w:val="24"/>
              </w:rPr>
            </w:pPr>
            <w:r w:rsidRPr="00757701">
              <w:rPr>
                <w:b/>
                <w:bCs/>
                <w:color w:val="000000"/>
                <w:szCs w:val="24"/>
              </w:rPr>
              <w:t>$15,909</w:t>
            </w:r>
          </w:p>
        </w:tc>
      </w:tr>
    </w:tbl>
    <w:p w14:paraId="3743F193" w14:textId="77777777" w:rsidR="00A32488" w:rsidRDefault="00A32488" w:rsidP="00A32488">
      <w:pPr>
        <w:spacing w:before="60" w:after="60"/>
        <w:jc w:val="both"/>
        <w:rPr>
          <w:sz w:val="22"/>
        </w:rPr>
      </w:pPr>
    </w:p>
    <w:p w14:paraId="7A8F7CE7" w14:textId="77777777" w:rsidR="00A32488" w:rsidRPr="001954FE" w:rsidRDefault="00A32488" w:rsidP="00DC10B6">
      <w:pPr>
        <w:rPr>
          <w:b/>
          <w:bCs/>
          <w:szCs w:val="24"/>
        </w:rPr>
      </w:pPr>
    </w:p>
    <w:sectPr w:rsidR="00A32488" w:rsidRPr="001954FE" w:rsidSect="00A00075">
      <w:type w:val="continuous"/>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580C6" w14:textId="77777777" w:rsidR="009165C7" w:rsidRDefault="009165C7">
      <w:r>
        <w:separator/>
      </w:r>
    </w:p>
  </w:endnote>
  <w:endnote w:type="continuationSeparator" w:id="0">
    <w:p w14:paraId="394B7825" w14:textId="77777777" w:rsidR="009165C7" w:rsidRDefault="009165C7">
      <w:r>
        <w:continuationSeparator/>
      </w:r>
    </w:p>
  </w:endnote>
  <w:endnote w:type="continuationNotice" w:id="1">
    <w:p w14:paraId="67B763A9" w14:textId="77777777" w:rsidR="009165C7" w:rsidRDefault="00916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neva">
    <w:panose1 w:val="00000000000000000000"/>
    <w:charset w:val="00"/>
    <w:family w:val="swiss"/>
    <w:notTrueType/>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FAD6C" w14:textId="77777777" w:rsidR="009165C7" w:rsidRDefault="009165C7">
      <w:r>
        <w:separator/>
      </w:r>
    </w:p>
  </w:footnote>
  <w:footnote w:type="continuationSeparator" w:id="0">
    <w:p w14:paraId="0327CCE9" w14:textId="77777777" w:rsidR="009165C7" w:rsidRDefault="009165C7">
      <w:r>
        <w:continuationSeparator/>
      </w:r>
    </w:p>
  </w:footnote>
  <w:footnote w:type="continuationNotice" w:id="1">
    <w:p w14:paraId="1E92D315" w14:textId="77777777" w:rsidR="009165C7" w:rsidRDefault="009165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954DD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B8F02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C6EFCF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4CDE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D56C51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9EBE5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8054B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122D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05A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0D08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DE549F7"/>
    <w:multiLevelType w:val="hybridMultilevel"/>
    <w:tmpl w:val="BEBA8340"/>
    <w:lvl w:ilvl="0" w:tplc="A1D03D5A">
      <w:start w:val="1"/>
      <w:numFmt w:val="decimal"/>
      <w:lvlText w:val="%1."/>
      <w:lvlJc w:val="left"/>
      <w:pPr>
        <w:ind w:left="720" w:hanging="360"/>
      </w:pPr>
    </w:lvl>
    <w:lvl w:ilvl="1" w:tplc="24E020F4">
      <w:start w:val="1"/>
      <w:numFmt w:val="lowerLetter"/>
      <w:lvlText w:val="%2."/>
      <w:lvlJc w:val="left"/>
      <w:pPr>
        <w:ind w:left="1440" w:hanging="360"/>
      </w:pPr>
    </w:lvl>
    <w:lvl w:ilvl="2" w:tplc="9D926196">
      <w:start w:val="1"/>
      <w:numFmt w:val="lowerRoman"/>
      <w:lvlText w:val="%3."/>
      <w:lvlJc w:val="right"/>
      <w:pPr>
        <w:ind w:left="2160" w:hanging="180"/>
      </w:pPr>
    </w:lvl>
    <w:lvl w:ilvl="3" w:tplc="127451E0">
      <w:start w:val="1"/>
      <w:numFmt w:val="decimal"/>
      <w:lvlText w:val="%4."/>
      <w:lvlJc w:val="left"/>
      <w:pPr>
        <w:ind w:left="2880" w:hanging="360"/>
      </w:pPr>
    </w:lvl>
    <w:lvl w:ilvl="4" w:tplc="54BAD2BC">
      <w:start w:val="1"/>
      <w:numFmt w:val="lowerLetter"/>
      <w:lvlText w:val="%5."/>
      <w:lvlJc w:val="left"/>
      <w:pPr>
        <w:ind w:left="3600" w:hanging="360"/>
      </w:pPr>
    </w:lvl>
    <w:lvl w:ilvl="5" w:tplc="0FC8D804">
      <w:start w:val="1"/>
      <w:numFmt w:val="lowerRoman"/>
      <w:lvlText w:val="%6."/>
      <w:lvlJc w:val="right"/>
      <w:pPr>
        <w:ind w:left="4320" w:hanging="180"/>
      </w:pPr>
    </w:lvl>
    <w:lvl w:ilvl="6" w:tplc="C4A80B0E">
      <w:start w:val="1"/>
      <w:numFmt w:val="decimal"/>
      <w:lvlText w:val="%7."/>
      <w:lvlJc w:val="left"/>
      <w:pPr>
        <w:ind w:left="5040" w:hanging="360"/>
      </w:pPr>
    </w:lvl>
    <w:lvl w:ilvl="7" w:tplc="9C364970">
      <w:start w:val="1"/>
      <w:numFmt w:val="lowerLetter"/>
      <w:lvlText w:val="%8."/>
      <w:lvlJc w:val="left"/>
      <w:pPr>
        <w:ind w:left="5760" w:hanging="360"/>
      </w:pPr>
    </w:lvl>
    <w:lvl w:ilvl="8" w:tplc="A4B8AEB4">
      <w:start w:val="1"/>
      <w:numFmt w:val="lowerRoman"/>
      <w:lvlText w:val="%9."/>
      <w:lvlJc w:val="right"/>
      <w:pPr>
        <w:ind w:left="6480" w:hanging="180"/>
      </w:pPr>
    </w:lvl>
  </w:abstractNum>
  <w:abstractNum w:abstractNumId="12"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16E62"/>
    <w:multiLevelType w:val="multilevel"/>
    <w:tmpl w:val="011E2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5A3A74"/>
    <w:multiLevelType w:val="hybridMultilevel"/>
    <w:tmpl w:val="F7C84F50"/>
    <w:lvl w:ilvl="0" w:tplc="44946B6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062A52"/>
    <w:multiLevelType w:val="multilevel"/>
    <w:tmpl w:val="AC8C18D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3AB1219"/>
    <w:multiLevelType w:val="hybridMultilevel"/>
    <w:tmpl w:val="3E5A8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F34ECD"/>
    <w:multiLevelType w:val="hybridMultilevel"/>
    <w:tmpl w:val="A5BE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5197B"/>
    <w:multiLevelType w:val="hybridMultilevel"/>
    <w:tmpl w:val="7516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72609"/>
    <w:multiLevelType w:val="hybridMultilevel"/>
    <w:tmpl w:val="3886E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3B047A"/>
    <w:multiLevelType w:val="hybridMultilevel"/>
    <w:tmpl w:val="D9005D88"/>
    <w:lvl w:ilvl="0" w:tplc="C84EDF1A">
      <w:start w:val="1"/>
      <w:numFmt w:val="lowerLetter"/>
      <w:lvlText w:val="%1."/>
      <w:lvlJc w:val="left"/>
      <w:pPr>
        <w:ind w:left="720" w:hanging="360"/>
      </w:pPr>
      <w:rPr>
        <w:rFonts w:ascii="Times New Roman" w:hAnsi="Times New Roman" w:cs="Times New Roman" w:hint="default"/>
        <w:sz w:val="22"/>
        <w:szCs w:val="22"/>
      </w:rPr>
    </w:lvl>
    <w:lvl w:ilvl="1" w:tplc="ADC04278">
      <w:start w:val="1"/>
      <w:numFmt w:val="lowerLetter"/>
      <w:lvlText w:val="%2."/>
      <w:lvlJc w:val="left"/>
      <w:pPr>
        <w:ind w:left="1440" w:hanging="360"/>
      </w:pPr>
    </w:lvl>
    <w:lvl w:ilvl="2" w:tplc="454CCEE2">
      <w:start w:val="1"/>
      <w:numFmt w:val="lowerRoman"/>
      <w:lvlText w:val="%3."/>
      <w:lvlJc w:val="right"/>
      <w:pPr>
        <w:ind w:left="2160" w:hanging="180"/>
      </w:pPr>
    </w:lvl>
    <w:lvl w:ilvl="3" w:tplc="6D92F70C">
      <w:start w:val="1"/>
      <w:numFmt w:val="decimal"/>
      <w:lvlText w:val="%4."/>
      <w:lvlJc w:val="left"/>
      <w:pPr>
        <w:ind w:left="2880" w:hanging="360"/>
      </w:pPr>
    </w:lvl>
    <w:lvl w:ilvl="4" w:tplc="162E5AAC">
      <w:start w:val="1"/>
      <w:numFmt w:val="lowerLetter"/>
      <w:lvlText w:val="%5."/>
      <w:lvlJc w:val="left"/>
      <w:pPr>
        <w:ind w:left="3600" w:hanging="360"/>
      </w:pPr>
    </w:lvl>
    <w:lvl w:ilvl="5" w:tplc="0CDA5848">
      <w:start w:val="1"/>
      <w:numFmt w:val="lowerRoman"/>
      <w:lvlText w:val="%6."/>
      <w:lvlJc w:val="right"/>
      <w:pPr>
        <w:ind w:left="4320" w:hanging="180"/>
      </w:pPr>
    </w:lvl>
    <w:lvl w:ilvl="6" w:tplc="336E5B1E">
      <w:start w:val="1"/>
      <w:numFmt w:val="decimal"/>
      <w:lvlText w:val="%7."/>
      <w:lvlJc w:val="left"/>
      <w:pPr>
        <w:ind w:left="5040" w:hanging="360"/>
      </w:pPr>
    </w:lvl>
    <w:lvl w:ilvl="7" w:tplc="ECE6E2CC">
      <w:start w:val="1"/>
      <w:numFmt w:val="lowerLetter"/>
      <w:lvlText w:val="%8."/>
      <w:lvlJc w:val="left"/>
      <w:pPr>
        <w:ind w:left="5760" w:hanging="360"/>
      </w:pPr>
    </w:lvl>
    <w:lvl w:ilvl="8" w:tplc="4FB2EB70">
      <w:start w:val="1"/>
      <w:numFmt w:val="lowerRoman"/>
      <w:lvlText w:val="%9."/>
      <w:lvlJc w:val="right"/>
      <w:pPr>
        <w:ind w:left="6480" w:hanging="180"/>
      </w:pPr>
    </w:lvl>
  </w:abstractNum>
  <w:abstractNum w:abstractNumId="21" w15:restartNumberingAfterBreak="0">
    <w:nsid w:val="419C36B7"/>
    <w:multiLevelType w:val="hybridMultilevel"/>
    <w:tmpl w:val="7630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89EA6F"/>
    <w:multiLevelType w:val="hybridMultilevel"/>
    <w:tmpl w:val="6F0C9942"/>
    <w:lvl w:ilvl="0" w:tplc="FEFCCFB4">
      <w:start w:val="1"/>
      <w:numFmt w:val="bullet"/>
      <w:lvlText w:val=""/>
      <w:lvlJc w:val="left"/>
      <w:pPr>
        <w:ind w:left="720" w:hanging="360"/>
      </w:pPr>
      <w:rPr>
        <w:rFonts w:ascii="Symbol" w:hAnsi="Symbol" w:hint="default"/>
      </w:rPr>
    </w:lvl>
    <w:lvl w:ilvl="1" w:tplc="EA0E98FC">
      <w:start w:val="1"/>
      <w:numFmt w:val="bullet"/>
      <w:lvlText w:val="o"/>
      <w:lvlJc w:val="left"/>
      <w:pPr>
        <w:ind w:left="1440" w:hanging="360"/>
      </w:pPr>
      <w:rPr>
        <w:rFonts w:ascii="Courier New" w:hAnsi="Courier New" w:hint="default"/>
      </w:rPr>
    </w:lvl>
    <w:lvl w:ilvl="2" w:tplc="806E8416">
      <w:start w:val="1"/>
      <w:numFmt w:val="bullet"/>
      <w:lvlText w:val=""/>
      <w:lvlJc w:val="left"/>
      <w:pPr>
        <w:ind w:left="2160" w:hanging="360"/>
      </w:pPr>
      <w:rPr>
        <w:rFonts w:ascii="Wingdings" w:hAnsi="Wingdings" w:hint="default"/>
      </w:rPr>
    </w:lvl>
    <w:lvl w:ilvl="3" w:tplc="B5D43544">
      <w:start w:val="1"/>
      <w:numFmt w:val="bullet"/>
      <w:lvlText w:val=""/>
      <w:lvlJc w:val="left"/>
      <w:pPr>
        <w:ind w:left="2880" w:hanging="360"/>
      </w:pPr>
      <w:rPr>
        <w:rFonts w:ascii="Symbol" w:hAnsi="Symbol" w:hint="default"/>
      </w:rPr>
    </w:lvl>
    <w:lvl w:ilvl="4" w:tplc="F20A041E">
      <w:start w:val="1"/>
      <w:numFmt w:val="bullet"/>
      <w:lvlText w:val="o"/>
      <w:lvlJc w:val="left"/>
      <w:pPr>
        <w:ind w:left="3600" w:hanging="360"/>
      </w:pPr>
      <w:rPr>
        <w:rFonts w:ascii="Courier New" w:hAnsi="Courier New" w:hint="default"/>
      </w:rPr>
    </w:lvl>
    <w:lvl w:ilvl="5" w:tplc="4B4E5786">
      <w:start w:val="1"/>
      <w:numFmt w:val="bullet"/>
      <w:lvlText w:val=""/>
      <w:lvlJc w:val="left"/>
      <w:pPr>
        <w:ind w:left="4320" w:hanging="360"/>
      </w:pPr>
      <w:rPr>
        <w:rFonts w:ascii="Wingdings" w:hAnsi="Wingdings" w:hint="default"/>
      </w:rPr>
    </w:lvl>
    <w:lvl w:ilvl="6" w:tplc="16EE2102">
      <w:start w:val="1"/>
      <w:numFmt w:val="bullet"/>
      <w:lvlText w:val=""/>
      <w:lvlJc w:val="left"/>
      <w:pPr>
        <w:ind w:left="5040" w:hanging="360"/>
      </w:pPr>
      <w:rPr>
        <w:rFonts w:ascii="Symbol" w:hAnsi="Symbol" w:hint="default"/>
      </w:rPr>
    </w:lvl>
    <w:lvl w:ilvl="7" w:tplc="93826B2C">
      <w:start w:val="1"/>
      <w:numFmt w:val="bullet"/>
      <w:lvlText w:val="o"/>
      <w:lvlJc w:val="left"/>
      <w:pPr>
        <w:ind w:left="5760" w:hanging="360"/>
      </w:pPr>
      <w:rPr>
        <w:rFonts w:ascii="Courier New" w:hAnsi="Courier New" w:hint="default"/>
      </w:rPr>
    </w:lvl>
    <w:lvl w:ilvl="8" w:tplc="00DC5638">
      <w:start w:val="1"/>
      <w:numFmt w:val="bullet"/>
      <w:lvlText w:val=""/>
      <w:lvlJc w:val="left"/>
      <w:pPr>
        <w:ind w:left="6480" w:hanging="360"/>
      </w:pPr>
      <w:rPr>
        <w:rFonts w:ascii="Wingdings" w:hAnsi="Wingdings" w:hint="default"/>
      </w:rPr>
    </w:lvl>
  </w:abstractNum>
  <w:abstractNum w:abstractNumId="25" w15:restartNumberingAfterBreak="0">
    <w:nsid w:val="50C14CB6"/>
    <w:multiLevelType w:val="hybridMultilevel"/>
    <w:tmpl w:val="928EB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E463A1"/>
    <w:multiLevelType w:val="multilevel"/>
    <w:tmpl w:val="F37452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528D41EF"/>
    <w:multiLevelType w:val="hybridMultilevel"/>
    <w:tmpl w:val="6102F9DE"/>
    <w:lvl w:ilvl="0" w:tplc="86166E5E">
      <w:start w:val="1"/>
      <w:numFmt w:val="decimal"/>
      <w:lvlText w:val="%1."/>
      <w:lvlJc w:val="left"/>
      <w:pPr>
        <w:ind w:left="720" w:hanging="360"/>
      </w:pPr>
    </w:lvl>
    <w:lvl w:ilvl="1" w:tplc="6958F0B0">
      <w:start w:val="1"/>
      <w:numFmt w:val="lowerLetter"/>
      <w:lvlText w:val="%2."/>
      <w:lvlJc w:val="left"/>
      <w:pPr>
        <w:ind w:left="1440" w:hanging="360"/>
      </w:pPr>
    </w:lvl>
    <w:lvl w:ilvl="2" w:tplc="3E944090">
      <w:start w:val="1"/>
      <w:numFmt w:val="lowerRoman"/>
      <w:lvlText w:val="%3."/>
      <w:lvlJc w:val="right"/>
      <w:pPr>
        <w:ind w:left="2160" w:hanging="180"/>
      </w:pPr>
    </w:lvl>
    <w:lvl w:ilvl="3" w:tplc="63148C20">
      <w:start w:val="1"/>
      <w:numFmt w:val="decimal"/>
      <w:lvlText w:val="%4."/>
      <w:lvlJc w:val="left"/>
      <w:pPr>
        <w:ind w:left="2880" w:hanging="360"/>
      </w:pPr>
    </w:lvl>
    <w:lvl w:ilvl="4" w:tplc="1840AD5E">
      <w:start w:val="1"/>
      <w:numFmt w:val="lowerLetter"/>
      <w:lvlText w:val="%5."/>
      <w:lvlJc w:val="left"/>
      <w:pPr>
        <w:ind w:left="3600" w:hanging="360"/>
      </w:pPr>
    </w:lvl>
    <w:lvl w:ilvl="5" w:tplc="A4583036">
      <w:start w:val="1"/>
      <w:numFmt w:val="lowerRoman"/>
      <w:lvlText w:val="%6."/>
      <w:lvlJc w:val="right"/>
      <w:pPr>
        <w:ind w:left="4320" w:hanging="180"/>
      </w:pPr>
    </w:lvl>
    <w:lvl w:ilvl="6" w:tplc="0C9654CA">
      <w:start w:val="1"/>
      <w:numFmt w:val="decimal"/>
      <w:lvlText w:val="%7."/>
      <w:lvlJc w:val="left"/>
      <w:pPr>
        <w:ind w:left="5040" w:hanging="360"/>
      </w:pPr>
    </w:lvl>
    <w:lvl w:ilvl="7" w:tplc="47AC1962">
      <w:start w:val="1"/>
      <w:numFmt w:val="lowerLetter"/>
      <w:lvlText w:val="%8."/>
      <w:lvlJc w:val="left"/>
      <w:pPr>
        <w:ind w:left="5760" w:hanging="360"/>
      </w:pPr>
    </w:lvl>
    <w:lvl w:ilvl="8" w:tplc="0A20E48A">
      <w:start w:val="1"/>
      <w:numFmt w:val="lowerRoman"/>
      <w:lvlText w:val="%9."/>
      <w:lvlJc w:val="right"/>
      <w:pPr>
        <w:ind w:left="6480" w:hanging="180"/>
      </w:pPr>
    </w:lvl>
  </w:abstractNum>
  <w:abstractNum w:abstractNumId="28"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D7BA7"/>
    <w:multiLevelType w:val="hybridMultilevel"/>
    <w:tmpl w:val="FED84406"/>
    <w:lvl w:ilvl="0" w:tplc="9F840410">
      <w:start w:val="1"/>
      <w:numFmt w:val="bullet"/>
      <w:lvlText w:val=""/>
      <w:lvlJc w:val="left"/>
      <w:pPr>
        <w:tabs>
          <w:tab w:val="num" w:pos="720"/>
        </w:tabs>
        <w:ind w:left="720" w:hanging="360"/>
      </w:pPr>
      <w:rPr>
        <w:rFonts w:ascii="Symbol" w:hAnsi="Symbol" w:hint="default"/>
        <w:sz w:val="20"/>
      </w:rPr>
    </w:lvl>
    <w:lvl w:ilvl="1" w:tplc="4156EC2E" w:tentative="1">
      <w:start w:val="1"/>
      <w:numFmt w:val="bullet"/>
      <w:lvlText w:val="o"/>
      <w:lvlJc w:val="left"/>
      <w:pPr>
        <w:tabs>
          <w:tab w:val="num" w:pos="1440"/>
        </w:tabs>
        <w:ind w:left="1440" w:hanging="360"/>
      </w:pPr>
      <w:rPr>
        <w:rFonts w:ascii="Courier New" w:hAnsi="Courier New" w:hint="default"/>
        <w:sz w:val="20"/>
      </w:rPr>
    </w:lvl>
    <w:lvl w:ilvl="2" w:tplc="53E28C2C" w:tentative="1">
      <w:start w:val="1"/>
      <w:numFmt w:val="bullet"/>
      <w:lvlText w:val=""/>
      <w:lvlJc w:val="left"/>
      <w:pPr>
        <w:tabs>
          <w:tab w:val="num" w:pos="2160"/>
        </w:tabs>
        <w:ind w:left="2160" w:hanging="360"/>
      </w:pPr>
      <w:rPr>
        <w:rFonts w:ascii="Wingdings" w:hAnsi="Wingdings" w:hint="default"/>
        <w:sz w:val="20"/>
      </w:rPr>
    </w:lvl>
    <w:lvl w:ilvl="3" w:tplc="D6C8445C" w:tentative="1">
      <w:start w:val="1"/>
      <w:numFmt w:val="bullet"/>
      <w:lvlText w:val=""/>
      <w:lvlJc w:val="left"/>
      <w:pPr>
        <w:tabs>
          <w:tab w:val="num" w:pos="2880"/>
        </w:tabs>
        <w:ind w:left="2880" w:hanging="360"/>
      </w:pPr>
      <w:rPr>
        <w:rFonts w:ascii="Wingdings" w:hAnsi="Wingdings" w:hint="default"/>
        <w:sz w:val="20"/>
      </w:rPr>
    </w:lvl>
    <w:lvl w:ilvl="4" w:tplc="E164622E" w:tentative="1">
      <w:start w:val="1"/>
      <w:numFmt w:val="bullet"/>
      <w:lvlText w:val=""/>
      <w:lvlJc w:val="left"/>
      <w:pPr>
        <w:tabs>
          <w:tab w:val="num" w:pos="3600"/>
        </w:tabs>
        <w:ind w:left="3600" w:hanging="360"/>
      </w:pPr>
      <w:rPr>
        <w:rFonts w:ascii="Wingdings" w:hAnsi="Wingdings" w:hint="default"/>
        <w:sz w:val="20"/>
      </w:rPr>
    </w:lvl>
    <w:lvl w:ilvl="5" w:tplc="EB803D80" w:tentative="1">
      <w:start w:val="1"/>
      <w:numFmt w:val="bullet"/>
      <w:lvlText w:val=""/>
      <w:lvlJc w:val="left"/>
      <w:pPr>
        <w:tabs>
          <w:tab w:val="num" w:pos="4320"/>
        </w:tabs>
        <w:ind w:left="4320" w:hanging="360"/>
      </w:pPr>
      <w:rPr>
        <w:rFonts w:ascii="Wingdings" w:hAnsi="Wingdings" w:hint="default"/>
        <w:sz w:val="20"/>
      </w:rPr>
    </w:lvl>
    <w:lvl w:ilvl="6" w:tplc="AC8C138E" w:tentative="1">
      <w:start w:val="1"/>
      <w:numFmt w:val="bullet"/>
      <w:lvlText w:val=""/>
      <w:lvlJc w:val="left"/>
      <w:pPr>
        <w:tabs>
          <w:tab w:val="num" w:pos="5040"/>
        </w:tabs>
        <w:ind w:left="5040" w:hanging="360"/>
      </w:pPr>
      <w:rPr>
        <w:rFonts w:ascii="Wingdings" w:hAnsi="Wingdings" w:hint="default"/>
        <w:sz w:val="20"/>
      </w:rPr>
    </w:lvl>
    <w:lvl w:ilvl="7" w:tplc="95963A7C" w:tentative="1">
      <w:start w:val="1"/>
      <w:numFmt w:val="bullet"/>
      <w:lvlText w:val=""/>
      <w:lvlJc w:val="left"/>
      <w:pPr>
        <w:tabs>
          <w:tab w:val="num" w:pos="5760"/>
        </w:tabs>
        <w:ind w:left="5760" w:hanging="360"/>
      </w:pPr>
      <w:rPr>
        <w:rFonts w:ascii="Wingdings" w:hAnsi="Wingdings" w:hint="default"/>
        <w:sz w:val="20"/>
      </w:rPr>
    </w:lvl>
    <w:lvl w:ilvl="8" w:tplc="29C03184"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3264B2"/>
    <w:multiLevelType w:val="hybridMultilevel"/>
    <w:tmpl w:val="99E223CC"/>
    <w:lvl w:ilvl="0" w:tplc="9A26483E">
      <w:start w:val="1"/>
      <w:numFmt w:val="upperLetter"/>
      <w:lvlText w:val="%1."/>
      <w:lvlJc w:val="left"/>
      <w:pPr>
        <w:ind w:left="720" w:hanging="360"/>
      </w:pPr>
      <w:rPr>
        <w:rFonts w:ascii="Times New Roman" w:hAnsi="Times New Roman" w:cs="Times New Roman" w:hint="default"/>
      </w:rPr>
    </w:lvl>
    <w:lvl w:ilvl="1" w:tplc="345E81D2">
      <w:start w:val="1"/>
      <w:numFmt w:val="lowerLetter"/>
      <w:lvlText w:val="%2."/>
      <w:lvlJc w:val="left"/>
      <w:pPr>
        <w:ind w:left="1440" w:hanging="360"/>
      </w:pPr>
    </w:lvl>
    <w:lvl w:ilvl="2" w:tplc="BFA0F888">
      <w:start w:val="1"/>
      <w:numFmt w:val="lowerRoman"/>
      <w:lvlText w:val="%3."/>
      <w:lvlJc w:val="right"/>
      <w:pPr>
        <w:ind w:left="2160" w:hanging="180"/>
      </w:pPr>
    </w:lvl>
    <w:lvl w:ilvl="3" w:tplc="456CC3C0">
      <w:start w:val="1"/>
      <w:numFmt w:val="decimal"/>
      <w:lvlText w:val="%4."/>
      <w:lvlJc w:val="left"/>
      <w:pPr>
        <w:ind w:left="2880" w:hanging="360"/>
      </w:pPr>
    </w:lvl>
    <w:lvl w:ilvl="4" w:tplc="28F21826">
      <w:start w:val="1"/>
      <w:numFmt w:val="lowerLetter"/>
      <w:lvlText w:val="%5."/>
      <w:lvlJc w:val="left"/>
      <w:pPr>
        <w:ind w:left="3600" w:hanging="360"/>
      </w:pPr>
    </w:lvl>
    <w:lvl w:ilvl="5" w:tplc="DB169A2A">
      <w:start w:val="1"/>
      <w:numFmt w:val="lowerRoman"/>
      <w:lvlText w:val="%6."/>
      <w:lvlJc w:val="right"/>
      <w:pPr>
        <w:ind w:left="4320" w:hanging="180"/>
      </w:pPr>
    </w:lvl>
    <w:lvl w:ilvl="6" w:tplc="BF4A1508">
      <w:start w:val="1"/>
      <w:numFmt w:val="decimal"/>
      <w:lvlText w:val="%7."/>
      <w:lvlJc w:val="left"/>
      <w:pPr>
        <w:ind w:left="5040" w:hanging="360"/>
      </w:pPr>
    </w:lvl>
    <w:lvl w:ilvl="7" w:tplc="4E60493A">
      <w:start w:val="1"/>
      <w:numFmt w:val="lowerLetter"/>
      <w:lvlText w:val="%8."/>
      <w:lvlJc w:val="left"/>
      <w:pPr>
        <w:ind w:left="5760" w:hanging="360"/>
      </w:pPr>
    </w:lvl>
    <w:lvl w:ilvl="8" w:tplc="9DDA1DE0">
      <w:start w:val="1"/>
      <w:numFmt w:val="lowerRoman"/>
      <w:lvlText w:val="%9."/>
      <w:lvlJc w:val="right"/>
      <w:pPr>
        <w:ind w:left="6480" w:hanging="180"/>
      </w:pPr>
    </w:lvl>
  </w:abstractNum>
  <w:abstractNum w:abstractNumId="33" w15:restartNumberingAfterBreak="0">
    <w:nsid w:val="689D2E7A"/>
    <w:multiLevelType w:val="multilevel"/>
    <w:tmpl w:val="54C0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0308C2"/>
    <w:multiLevelType w:val="multilevel"/>
    <w:tmpl w:val="5020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8"/>
  </w:num>
  <w:num w:numId="3">
    <w:abstractNumId w:val="35"/>
  </w:num>
  <w:num w:numId="4">
    <w:abstractNumId w:val="22"/>
  </w:num>
  <w:num w:numId="5">
    <w:abstractNumId w:val="27"/>
  </w:num>
  <w:num w:numId="6">
    <w:abstractNumId w:val="20"/>
  </w:num>
  <w:num w:numId="7">
    <w:abstractNumId w:val="32"/>
  </w:num>
  <w:num w:numId="8">
    <w:abstractNumId w:val="30"/>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2"/>
  </w:num>
  <w:num w:numId="12">
    <w:abstractNumId w:val="29"/>
  </w:num>
  <w:num w:numId="13">
    <w:abstractNumId w:val="23"/>
  </w:num>
  <w:num w:numId="14">
    <w:abstractNumId w:val="17"/>
  </w:num>
  <w:num w:numId="15">
    <w:abstractNumId w:val="25"/>
  </w:num>
  <w:num w:numId="16">
    <w:abstractNumId w:val="15"/>
  </w:num>
  <w:num w:numId="17">
    <w:abstractNumId w:val="26"/>
  </w:num>
  <w:num w:numId="18">
    <w:abstractNumId w:val="21"/>
  </w:num>
  <w:num w:numId="19">
    <w:abstractNumId w:val="24"/>
  </w:num>
  <w:num w:numId="20">
    <w:abstractNumId w:val="11"/>
  </w:num>
  <w:num w:numId="21">
    <w:abstractNumId w:val="33"/>
  </w:num>
  <w:num w:numId="22">
    <w:abstractNumId w:val="13"/>
  </w:num>
  <w:num w:numId="23">
    <w:abstractNumId w:val="14"/>
  </w:num>
  <w:num w:numId="24">
    <w:abstractNumId w:val="19"/>
  </w:num>
  <w:num w:numId="25">
    <w:abstractNumId w:val="16"/>
  </w:num>
  <w:num w:numId="26">
    <w:abstractNumId w:val="18"/>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2DCA"/>
    <w:rsid w:val="0000554B"/>
    <w:rsid w:val="000063B9"/>
    <w:rsid w:val="000067D4"/>
    <w:rsid w:val="000072AA"/>
    <w:rsid w:val="00007503"/>
    <w:rsid w:val="0001182A"/>
    <w:rsid w:val="0001606C"/>
    <w:rsid w:val="000207FA"/>
    <w:rsid w:val="0002156A"/>
    <w:rsid w:val="00021B5B"/>
    <w:rsid w:val="00026890"/>
    <w:rsid w:val="00027086"/>
    <w:rsid w:val="00030CAF"/>
    <w:rsid w:val="00030DD3"/>
    <w:rsid w:val="0003147A"/>
    <w:rsid w:val="00034C92"/>
    <w:rsid w:val="00035C2D"/>
    <w:rsid w:val="0003692A"/>
    <w:rsid w:val="00040D0A"/>
    <w:rsid w:val="00043474"/>
    <w:rsid w:val="0004557A"/>
    <w:rsid w:val="00047530"/>
    <w:rsid w:val="000477EB"/>
    <w:rsid w:val="00047C1B"/>
    <w:rsid w:val="00053AA3"/>
    <w:rsid w:val="00055A3D"/>
    <w:rsid w:val="00056B96"/>
    <w:rsid w:val="00057AB2"/>
    <w:rsid w:val="00063782"/>
    <w:rsid w:val="000648A5"/>
    <w:rsid w:val="000664DA"/>
    <w:rsid w:val="00066FE8"/>
    <w:rsid w:val="00070AD5"/>
    <w:rsid w:val="0007158E"/>
    <w:rsid w:val="00071900"/>
    <w:rsid w:val="0007250C"/>
    <w:rsid w:val="00074445"/>
    <w:rsid w:val="0007469C"/>
    <w:rsid w:val="00077595"/>
    <w:rsid w:val="00081435"/>
    <w:rsid w:val="00084BB2"/>
    <w:rsid w:val="000853D9"/>
    <w:rsid w:val="00090BBA"/>
    <w:rsid w:val="00092E2B"/>
    <w:rsid w:val="00097A70"/>
    <w:rsid w:val="000A0B86"/>
    <w:rsid w:val="000A0BC2"/>
    <w:rsid w:val="000A1302"/>
    <w:rsid w:val="000A3B14"/>
    <w:rsid w:val="000A5AA5"/>
    <w:rsid w:val="000A6F18"/>
    <w:rsid w:val="000B0DB2"/>
    <w:rsid w:val="000B2C99"/>
    <w:rsid w:val="000B6262"/>
    <w:rsid w:val="000B63DE"/>
    <w:rsid w:val="000B6697"/>
    <w:rsid w:val="000B687D"/>
    <w:rsid w:val="000C3462"/>
    <w:rsid w:val="000C5C4A"/>
    <w:rsid w:val="000C60E3"/>
    <w:rsid w:val="000C6B33"/>
    <w:rsid w:val="000D052C"/>
    <w:rsid w:val="000D1060"/>
    <w:rsid w:val="000D3FF8"/>
    <w:rsid w:val="000E1961"/>
    <w:rsid w:val="000E1B88"/>
    <w:rsid w:val="000E1DFE"/>
    <w:rsid w:val="000E3F4E"/>
    <w:rsid w:val="000E3F88"/>
    <w:rsid w:val="000E41B8"/>
    <w:rsid w:val="000E4875"/>
    <w:rsid w:val="000E6832"/>
    <w:rsid w:val="000F1F92"/>
    <w:rsid w:val="000F2A10"/>
    <w:rsid w:val="000F7EAB"/>
    <w:rsid w:val="00102267"/>
    <w:rsid w:val="00102EF9"/>
    <w:rsid w:val="00103AB9"/>
    <w:rsid w:val="00104CE1"/>
    <w:rsid w:val="001059C5"/>
    <w:rsid w:val="00105C12"/>
    <w:rsid w:val="0011429F"/>
    <w:rsid w:val="001160EA"/>
    <w:rsid w:val="001167F1"/>
    <w:rsid w:val="00117A18"/>
    <w:rsid w:val="00121B6D"/>
    <w:rsid w:val="0012331D"/>
    <w:rsid w:val="001255A6"/>
    <w:rsid w:val="00125E61"/>
    <w:rsid w:val="00126CF1"/>
    <w:rsid w:val="0013004D"/>
    <w:rsid w:val="00132C9F"/>
    <w:rsid w:val="00132F44"/>
    <w:rsid w:val="00133302"/>
    <w:rsid w:val="001362F3"/>
    <w:rsid w:val="00137AE2"/>
    <w:rsid w:val="00141A59"/>
    <w:rsid w:val="00143AAB"/>
    <w:rsid w:val="001469D8"/>
    <w:rsid w:val="00163664"/>
    <w:rsid w:val="00163AEA"/>
    <w:rsid w:val="00163CCC"/>
    <w:rsid w:val="00173F1B"/>
    <w:rsid w:val="001744C8"/>
    <w:rsid w:val="00176436"/>
    <w:rsid w:val="0017686B"/>
    <w:rsid w:val="0018051A"/>
    <w:rsid w:val="00181784"/>
    <w:rsid w:val="0018208E"/>
    <w:rsid w:val="00183DF0"/>
    <w:rsid w:val="001856F5"/>
    <w:rsid w:val="001925A3"/>
    <w:rsid w:val="00193BBC"/>
    <w:rsid w:val="00194C95"/>
    <w:rsid w:val="001954FE"/>
    <w:rsid w:val="00195E0F"/>
    <w:rsid w:val="00196474"/>
    <w:rsid w:val="00197D0D"/>
    <w:rsid w:val="001A39B6"/>
    <w:rsid w:val="001A4CA9"/>
    <w:rsid w:val="001A6B74"/>
    <w:rsid w:val="001B06C6"/>
    <w:rsid w:val="001B3A5F"/>
    <w:rsid w:val="001B71EB"/>
    <w:rsid w:val="001C2471"/>
    <w:rsid w:val="001C2712"/>
    <w:rsid w:val="001D7ECC"/>
    <w:rsid w:val="001E0FC4"/>
    <w:rsid w:val="001E111C"/>
    <w:rsid w:val="001E4A62"/>
    <w:rsid w:val="001E6DC7"/>
    <w:rsid w:val="001F1874"/>
    <w:rsid w:val="001F1EFE"/>
    <w:rsid w:val="001F2120"/>
    <w:rsid w:val="001F26EB"/>
    <w:rsid w:val="001F3760"/>
    <w:rsid w:val="0020100E"/>
    <w:rsid w:val="0020144D"/>
    <w:rsid w:val="002021EE"/>
    <w:rsid w:val="00202DBD"/>
    <w:rsid w:val="002049E8"/>
    <w:rsid w:val="00205C20"/>
    <w:rsid w:val="00210B32"/>
    <w:rsid w:val="002123AB"/>
    <w:rsid w:val="002150AA"/>
    <w:rsid w:val="00215989"/>
    <w:rsid w:val="00226754"/>
    <w:rsid w:val="0023149B"/>
    <w:rsid w:val="002329FB"/>
    <w:rsid w:val="00234275"/>
    <w:rsid w:val="002358CE"/>
    <w:rsid w:val="00235F32"/>
    <w:rsid w:val="00237924"/>
    <w:rsid w:val="002405A5"/>
    <w:rsid w:val="002425E3"/>
    <w:rsid w:val="0024542B"/>
    <w:rsid w:val="00245517"/>
    <w:rsid w:val="00246035"/>
    <w:rsid w:val="0025000B"/>
    <w:rsid w:val="00253417"/>
    <w:rsid w:val="00255EB2"/>
    <w:rsid w:val="00261E31"/>
    <w:rsid w:val="00262458"/>
    <w:rsid w:val="0026636C"/>
    <w:rsid w:val="002673FE"/>
    <w:rsid w:val="00271714"/>
    <w:rsid w:val="0027262E"/>
    <w:rsid w:val="0027294B"/>
    <w:rsid w:val="00275BB8"/>
    <w:rsid w:val="0028124F"/>
    <w:rsid w:val="002845F8"/>
    <w:rsid w:val="00287BC0"/>
    <w:rsid w:val="00290590"/>
    <w:rsid w:val="00291B14"/>
    <w:rsid w:val="00292168"/>
    <w:rsid w:val="002938FF"/>
    <w:rsid w:val="00295767"/>
    <w:rsid w:val="002A163C"/>
    <w:rsid w:val="002A1F17"/>
    <w:rsid w:val="002A24AE"/>
    <w:rsid w:val="002A2AA6"/>
    <w:rsid w:val="002A70A7"/>
    <w:rsid w:val="002A7888"/>
    <w:rsid w:val="002B014B"/>
    <w:rsid w:val="002B359D"/>
    <w:rsid w:val="002C2D40"/>
    <w:rsid w:val="002C2E4F"/>
    <w:rsid w:val="002C337A"/>
    <w:rsid w:val="002C67EE"/>
    <w:rsid w:val="002C6FCE"/>
    <w:rsid w:val="002C7591"/>
    <w:rsid w:val="002D1039"/>
    <w:rsid w:val="002D3AE2"/>
    <w:rsid w:val="002D519B"/>
    <w:rsid w:val="002E102C"/>
    <w:rsid w:val="002E41B2"/>
    <w:rsid w:val="002E51BC"/>
    <w:rsid w:val="002E6EAD"/>
    <w:rsid w:val="002E72AC"/>
    <w:rsid w:val="002F061C"/>
    <w:rsid w:val="002F71C2"/>
    <w:rsid w:val="0030364F"/>
    <w:rsid w:val="00305463"/>
    <w:rsid w:val="00305D20"/>
    <w:rsid w:val="00311D6A"/>
    <w:rsid w:val="003145C9"/>
    <w:rsid w:val="003149DE"/>
    <w:rsid w:val="00317064"/>
    <w:rsid w:val="00322AF3"/>
    <w:rsid w:val="00324261"/>
    <w:rsid w:val="00324E4C"/>
    <w:rsid w:val="0032596D"/>
    <w:rsid w:val="00327B64"/>
    <w:rsid w:val="00330A7E"/>
    <w:rsid w:val="00331760"/>
    <w:rsid w:val="00334D40"/>
    <w:rsid w:val="0034260D"/>
    <w:rsid w:val="00343F3A"/>
    <w:rsid w:val="00344239"/>
    <w:rsid w:val="0035020F"/>
    <w:rsid w:val="00350EEB"/>
    <w:rsid w:val="00351E63"/>
    <w:rsid w:val="00352C86"/>
    <w:rsid w:val="00353491"/>
    <w:rsid w:val="0035635A"/>
    <w:rsid w:val="00356545"/>
    <w:rsid w:val="0036130F"/>
    <w:rsid w:val="003620A5"/>
    <w:rsid w:val="003625A9"/>
    <w:rsid w:val="003641D0"/>
    <w:rsid w:val="00364FF1"/>
    <w:rsid w:val="00365B9C"/>
    <w:rsid w:val="00366046"/>
    <w:rsid w:val="0037050A"/>
    <w:rsid w:val="003729E2"/>
    <w:rsid w:val="00373D55"/>
    <w:rsid w:val="0037652A"/>
    <w:rsid w:val="00377906"/>
    <w:rsid w:val="0037790E"/>
    <w:rsid w:val="00380367"/>
    <w:rsid w:val="003814F6"/>
    <w:rsid w:val="00387541"/>
    <w:rsid w:val="003906C7"/>
    <w:rsid w:val="00391577"/>
    <w:rsid w:val="00391E0B"/>
    <w:rsid w:val="003921BD"/>
    <w:rsid w:val="00392D61"/>
    <w:rsid w:val="00393D6E"/>
    <w:rsid w:val="003949AC"/>
    <w:rsid w:val="003950A5"/>
    <w:rsid w:val="00395689"/>
    <w:rsid w:val="003961CC"/>
    <w:rsid w:val="00396344"/>
    <w:rsid w:val="0039641D"/>
    <w:rsid w:val="003A0DE8"/>
    <w:rsid w:val="003A17FE"/>
    <w:rsid w:val="003B077E"/>
    <w:rsid w:val="003B31F6"/>
    <w:rsid w:val="003B352B"/>
    <w:rsid w:val="003B4529"/>
    <w:rsid w:val="003C08E9"/>
    <w:rsid w:val="003C3421"/>
    <w:rsid w:val="003C7113"/>
    <w:rsid w:val="003D5981"/>
    <w:rsid w:val="003D6EBD"/>
    <w:rsid w:val="003D79B1"/>
    <w:rsid w:val="003E2E9E"/>
    <w:rsid w:val="003E543E"/>
    <w:rsid w:val="003F1347"/>
    <w:rsid w:val="003F1ED2"/>
    <w:rsid w:val="003F2098"/>
    <w:rsid w:val="003F45CB"/>
    <w:rsid w:val="003F6C5B"/>
    <w:rsid w:val="00400502"/>
    <w:rsid w:val="004047BB"/>
    <w:rsid w:val="004066EF"/>
    <w:rsid w:val="004117E5"/>
    <w:rsid w:val="00411F6C"/>
    <w:rsid w:val="00417465"/>
    <w:rsid w:val="0041778C"/>
    <w:rsid w:val="004219C2"/>
    <w:rsid w:val="00422540"/>
    <w:rsid w:val="004258A9"/>
    <w:rsid w:val="00427F39"/>
    <w:rsid w:val="00432013"/>
    <w:rsid w:val="004320BB"/>
    <w:rsid w:val="004323E2"/>
    <w:rsid w:val="00432CDF"/>
    <w:rsid w:val="00440E87"/>
    <w:rsid w:val="004412C3"/>
    <w:rsid w:val="0044226F"/>
    <w:rsid w:val="00444576"/>
    <w:rsid w:val="0044555E"/>
    <w:rsid w:val="00447AAA"/>
    <w:rsid w:val="00450882"/>
    <w:rsid w:val="004522A6"/>
    <w:rsid w:val="004528BB"/>
    <w:rsid w:val="004552D2"/>
    <w:rsid w:val="0046039F"/>
    <w:rsid w:val="00461738"/>
    <w:rsid w:val="004628FA"/>
    <w:rsid w:val="00467314"/>
    <w:rsid w:val="00472450"/>
    <w:rsid w:val="00481C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A60DF"/>
    <w:rsid w:val="004B199D"/>
    <w:rsid w:val="004B1A61"/>
    <w:rsid w:val="004B2E5D"/>
    <w:rsid w:val="004B454E"/>
    <w:rsid w:val="004C00D0"/>
    <w:rsid w:val="004C33BC"/>
    <w:rsid w:val="004C516F"/>
    <w:rsid w:val="004D0823"/>
    <w:rsid w:val="004D18E2"/>
    <w:rsid w:val="004D1CC7"/>
    <w:rsid w:val="004D29BC"/>
    <w:rsid w:val="004D65F7"/>
    <w:rsid w:val="004D7E25"/>
    <w:rsid w:val="004E02B6"/>
    <w:rsid w:val="004E0840"/>
    <w:rsid w:val="004E295A"/>
    <w:rsid w:val="004E7FFB"/>
    <w:rsid w:val="004F098F"/>
    <w:rsid w:val="004F0C3E"/>
    <w:rsid w:val="004F377F"/>
    <w:rsid w:val="004F44BB"/>
    <w:rsid w:val="004F4DA1"/>
    <w:rsid w:val="004F63ED"/>
    <w:rsid w:val="004F7EB2"/>
    <w:rsid w:val="00500EBA"/>
    <w:rsid w:val="005034B0"/>
    <w:rsid w:val="00504268"/>
    <w:rsid w:val="005045E2"/>
    <w:rsid w:val="00505D47"/>
    <w:rsid w:val="005115B2"/>
    <w:rsid w:val="00512093"/>
    <w:rsid w:val="00512A29"/>
    <w:rsid w:val="005159C6"/>
    <w:rsid w:val="005178BE"/>
    <w:rsid w:val="00522AFB"/>
    <w:rsid w:val="005269A0"/>
    <w:rsid w:val="00526A04"/>
    <w:rsid w:val="00526BBE"/>
    <w:rsid w:val="00531C9F"/>
    <w:rsid w:val="005330DA"/>
    <w:rsid w:val="00534010"/>
    <w:rsid w:val="00535A6D"/>
    <w:rsid w:val="00540887"/>
    <w:rsid w:val="0054217D"/>
    <w:rsid w:val="0054266E"/>
    <w:rsid w:val="005510C4"/>
    <w:rsid w:val="00552248"/>
    <w:rsid w:val="0055544C"/>
    <w:rsid w:val="00555582"/>
    <w:rsid w:val="005603C5"/>
    <w:rsid w:val="00561DC6"/>
    <w:rsid w:val="00561F0C"/>
    <w:rsid w:val="00561F32"/>
    <w:rsid w:val="005632C2"/>
    <w:rsid w:val="0056354B"/>
    <w:rsid w:val="00564569"/>
    <w:rsid w:val="00564B21"/>
    <w:rsid w:val="00565388"/>
    <w:rsid w:val="005659B7"/>
    <w:rsid w:val="005663DF"/>
    <w:rsid w:val="00566C6B"/>
    <w:rsid w:val="00572335"/>
    <w:rsid w:val="00574395"/>
    <w:rsid w:val="0057605F"/>
    <w:rsid w:val="005774F2"/>
    <w:rsid w:val="0058020F"/>
    <w:rsid w:val="0058080F"/>
    <w:rsid w:val="00581828"/>
    <w:rsid w:val="005830FF"/>
    <w:rsid w:val="005849A5"/>
    <w:rsid w:val="00585131"/>
    <w:rsid w:val="00590ACA"/>
    <w:rsid w:val="00592A32"/>
    <w:rsid w:val="00592F5E"/>
    <w:rsid w:val="00593B4D"/>
    <w:rsid w:val="00594483"/>
    <w:rsid w:val="00595806"/>
    <w:rsid w:val="005960A6"/>
    <w:rsid w:val="005A1CE9"/>
    <w:rsid w:val="005A2808"/>
    <w:rsid w:val="005A42B8"/>
    <w:rsid w:val="005A4DCE"/>
    <w:rsid w:val="005A56AA"/>
    <w:rsid w:val="005A6502"/>
    <w:rsid w:val="005A735C"/>
    <w:rsid w:val="005A77A3"/>
    <w:rsid w:val="005A7A19"/>
    <w:rsid w:val="005B0D2F"/>
    <w:rsid w:val="005B1E54"/>
    <w:rsid w:val="005B269E"/>
    <w:rsid w:val="005B4615"/>
    <w:rsid w:val="005B6D5E"/>
    <w:rsid w:val="005B7436"/>
    <w:rsid w:val="005C2A6F"/>
    <w:rsid w:val="005C3500"/>
    <w:rsid w:val="005C42DA"/>
    <w:rsid w:val="005C4671"/>
    <w:rsid w:val="005D0A47"/>
    <w:rsid w:val="005D0F43"/>
    <w:rsid w:val="005D5C4C"/>
    <w:rsid w:val="005E0686"/>
    <w:rsid w:val="005E2191"/>
    <w:rsid w:val="005E4844"/>
    <w:rsid w:val="005E5D8E"/>
    <w:rsid w:val="005E6B52"/>
    <w:rsid w:val="005E7843"/>
    <w:rsid w:val="005F1874"/>
    <w:rsid w:val="005F68BF"/>
    <w:rsid w:val="005F6D83"/>
    <w:rsid w:val="006050D9"/>
    <w:rsid w:val="00613BF0"/>
    <w:rsid w:val="00614DFA"/>
    <w:rsid w:val="00620B92"/>
    <w:rsid w:val="00621FA5"/>
    <w:rsid w:val="00622D0A"/>
    <w:rsid w:val="006313D7"/>
    <w:rsid w:val="006345E9"/>
    <w:rsid w:val="00636AC7"/>
    <w:rsid w:val="0063780E"/>
    <w:rsid w:val="00641DFD"/>
    <w:rsid w:val="00644F45"/>
    <w:rsid w:val="0064531C"/>
    <w:rsid w:val="00645AC5"/>
    <w:rsid w:val="0064743D"/>
    <w:rsid w:val="006511F6"/>
    <w:rsid w:val="00653576"/>
    <w:rsid w:val="006637CB"/>
    <w:rsid w:val="0066491A"/>
    <w:rsid w:val="0066511D"/>
    <w:rsid w:val="0066612A"/>
    <w:rsid w:val="00666BEC"/>
    <w:rsid w:val="00666F93"/>
    <w:rsid w:val="00670709"/>
    <w:rsid w:val="006712A4"/>
    <w:rsid w:val="00672076"/>
    <w:rsid w:val="00672D08"/>
    <w:rsid w:val="00674E0E"/>
    <w:rsid w:val="006753ED"/>
    <w:rsid w:val="006754E6"/>
    <w:rsid w:val="00675E97"/>
    <w:rsid w:val="00676217"/>
    <w:rsid w:val="00676769"/>
    <w:rsid w:val="00676C59"/>
    <w:rsid w:val="00681DD3"/>
    <w:rsid w:val="006836D3"/>
    <w:rsid w:val="00685AD0"/>
    <w:rsid w:val="00690654"/>
    <w:rsid w:val="00692A67"/>
    <w:rsid w:val="00692B7C"/>
    <w:rsid w:val="00693BC1"/>
    <w:rsid w:val="00696E29"/>
    <w:rsid w:val="0069716C"/>
    <w:rsid w:val="006A004F"/>
    <w:rsid w:val="006A2D57"/>
    <w:rsid w:val="006A3BCD"/>
    <w:rsid w:val="006A61ED"/>
    <w:rsid w:val="006A6A21"/>
    <w:rsid w:val="006B5DD1"/>
    <w:rsid w:val="006B64F2"/>
    <w:rsid w:val="006B6967"/>
    <w:rsid w:val="006B6DD5"/>
    <w:rsid w:val="006C0269"/>
    <w:rsid w:val="006C3AED"/>
    <w:rsid w:val="006C3DDE"/>
    <w:rsid w:val="006C5EDF"/>
    <w:rsid w:val="006C60B0"/>
    <w:rsid w:val="006C7A19"/>
    <w:rsid w:val="006D0836"/>
    <w:rsid w:val="006D4CBC"/>
    <w:rsid w:val="006E0345"/>
    <w:rsid w:val="006E24C5"/>
    <w:rsid w:val="006E2A20"/>
    <w:rsid w:val="006E620A"/>
    <w:rsid w:val="006F09AF"/>
    <w:rsid w:val="006F5932"/>
    <w:rsid w:val="006F5CBC"/>
    <w:rsid w:val="00700B0D"/>
    <w:rsid w:val="00701895"/>
    <w:rsid w:val="00705EED"/>
    <w:rsid w:val="0070733C"/>
    <w:rsid w:val="00713147"/>
    <w:rsid w:val="00713163"/>
    <w:rsid w:val="00713E2E"/>
    <w:rsid w:val="007168F1"/>
    <w:rsid w:val="00716F46"/>
    <w:rsid w:val="007176A4"/>
    <w:rsid w:val="00717A96"/>
    <w:rsid w:val="0072082D"/>
    <w:rsid w:val="007222D7"/>
    <w:rsid w:val="00723057"/>
    <w:rsid w:val="00723D53"/>
    <w:rsid w:val="0072430F"/>
    <w:rsid w:val="007276DF"/>
    <w:rsid w:val="00730853"/>
    <w:rsid w:val="00731AE4"/>
    <w:rsid w:val="00731AF4"/>
    <w:rsid w:val="007358F4"/>
    <w:rsid w:val="00735907"/>
    <w:rsid w:val="00735D52"/>
    <w:rsid w:val="00737900"/>
    <w:rsid w:val="007379AC"/>
    <w:rsid w:val="00737F64"/>
    <w:rsid w:val="0074184A"/>
    <w:rsid w:val="0074222E"/>
    <w:rsid w:val="00742D8B"/>
    <w:rsid w:val="00743AB6"/>
    <w:rsid w:val="00744496"/>
    <w:rsid w:val="0074778A"/>
    <w:rsid w:val="00753271"/>
    <w:rsid w:val="00754625"/>
    <w:rsid w:val="00757701"/>
    <w:rsid w:val="00766272"/>
    <w:rsid w:val="007709BB"/>
    <w:rsid w:val="00770F7B"/>
    <w:rsid w:val="007718AD"/>
    <w:rsid w:val="0077656E"/>
    <w:rsid w:val="0078028D"/>
    <w:rsid w:val="00781B91"/>
    <w:rsid w:val="00782DD1"/>
    <w:rsid w:val="00785573"/>
    <w:rsid w:val="0078755D"/>
    <w:rsid w:val="00792C17"/>
    <w:rsid w:val="00795FC2"/>
    <w:rsid w:val="007965D9"/>
    <w:rsid w:val="007966DA"/>
    <w:rsid w:val="007A1188"/>
    <w:rsid w:val="007A5099"/>
    <w:rsid w:val="007A6539"/>
    <w:rsid w:val="007B1C9D"/>
    <w:rsid w:val="007B3AA6"/>
    <w:rsid w:val="007B48FF"/>
    <w:rsid w:val="007B5B50"/>
    <w:rsid w:val="007B65CB"/>
    <w:rsid w:val="007B72F6"/>
    <w:rsid w:val="007B7FC8"/>
    <w:rsid w:val="007C165A"/>
    <w:rsid w:val="007C41B6"/>
    <w:rsid w:val="007C5222"/>
    <w:rsid w:val="007C5D40"/>
    <w:rsid w:val="007C6253"/>
    <w:rsid w:val="007C71E4"/>
    <w:rsid w:val="007D0007"/>
    <w:rsid w:val="007D61C4"/>
    <w:rsid w:val="007D6BF1"/>
    <w:rsid w:val="007E16FA"/>
    <w:rsid w:val="007E19B0"/>
    <w:rsid w:val="007E5344"/>
    <w:rsid w:val="007F2750"/>
    <w:rsid w:val="007F38DA"/>
    <w:rsid w:val="007F4FA1"/>
    <w:rsid w:val="007F6D30"/>
    <w:rsid w:val="007F7283"/>
    <w:rsid w:val="008011DD"/>
    <w:rsid w:val="00806779"/>
    <w:rsid w:val="00806E9D"/>
    <w:rsid w:val="00807214"/>
    <w:rsid w:val="00807804"/>
    <w:rsid w:val="00814B5D"/>
    <w:rsid w:val="008167A1"/>
    <w:rsid w:val="00820F63"/>
    <w:rsid w:val="00821C27"/>
    <w:rsid w:val="00822E2E"/>
    <w:rsid w:val="0082671A"/>
    <w:rsid w:val="0082730E"/>
    <w:rsid w:val="00827AD0"/>
    <w:rsid w:val="00830385"/>
    <w:rsid w:val="008315CB"/>
    <w:rsid w:val="00833090"/>
    <w:rsid w:val="00833410"/>
    <w:rsid w:val="00833B3B"/>
    <w:rsid w:val="00833D4D"/>
    <w:rsid w:val="00835113"/>
    <w:rsid w:val="008361F3"/>
    <w:rsid w:val="00836425"/>
    <w:rsid w:val="00840681"/>
    <w:rsid w:val="0084224F"/>
    <w:rsid w:val="00843516"/>
    <w:rsid w:val="0084404F"/>
    <w:rsid w:val="00845F88"/>
    <w:rsid w:val="0085432C"/>
    <w:rsid w:val="00856A08"/>
    <w:rsid w:val="0086353F"/>
    <w:rsid w:val="00863C03"/>
    <w:rsid w:val="00864909"/>
    <w:rsid w:val="00866455"/>
    <w:rsid w:val="00867BE7"/>
    <w:rsid w:val="00870DD5"/>
    <w:rsid w:val="00871C6C"/>
    <w:rsid w:val="00871FCE"/>
    <w:rsid w:val="008725ED"/>
    <w:rsid w:val="008730EC"/>
    <w:rsid w:val="00873E2A"/>
    <w:rsid w:val="008778B5"/>
    <w:rsid w:val="0088140A"/>
    <w:rsid w:val="00881B8C"/>
    <w:rsid w:val="00881D9A"/>
    <w:rsid w:val="0088225A"/>
    <w:rsid w:val="00883F71"/>
    <w:rsid w:val="00884064"/>
    <w:rsid w:val="00892DD5"/>
    <w:rsid w:val="00893597"/>
    <w:rsid w:val="00893936"/>
    <w:rsid w:val="00894456"/>
    <w:rsid w:val="00895CB2"/>
    <w:rsid w:val="008971CF"/>
    <w:rsid w:val="008A0AD3"/>
    <w:rsid w:val="008A1373"/>
    <w:rsid w:val="008A2E0F"/>
    <w:rsid w:val="008A5C41"/>
    <w:rsid w:val="008A6332"/>
    <w:rsid w:val="008B4475"/>
    <w:rsid w:val="008B5610"/>
    <w:rsid w:val="008B6DCA"/>
    <w:rsid w:val="008B73D8"/>
    <w:rsid w:val="008C1C16"/>
    <w:rsid w:val="008C2BE1"/>
    <w:rsid w:val="008C327E"/>
    <w:rsid w:val="008C38E8"/>
    <w:rsid w:val="008C3D33"/>
    <w:rsid w:val="008C551B"/>
    <w:rsid w:val="008C69B4"/>
    <w:rsid w:val="008C6F95"/>
    <w:rsid w:val="008C7DAC"/>
    <w:rsid w:val="008D08BB"/>
    <w:rsid w:val="008D30C2"/>
    <w:rsid w:val="008E0175"/>
    <w:rsid w:val="008E1431"/>
    <w:rsid w:val="008E4572"/>
    <w:rsid w:val="008F032C"/>
    <w:rsid w:val="008F0A6A"/>
    <w:rsid w:val="008F2EC4"/>
    <w:rsid w:val="008F2FF3"/>
    <w:rsid w:val="008F7DF3"/>
    <w:rsid w:val="008F7E0F"/>
    <w:rsid w:val="00900BCD"/>
    <w:rsid w:val="009020AC"/>
    <w:rsid w:val="00902DC6"/>
    <w:rsid w:val="009073FC"/>
    <w:rsid w:val="009078C7"/>
    <w:rsid w:val="00907ED8"/>
    <w:rsid w:val="00911054"/>
    <w:rsid w:val="00912DF2"/>
    <w:rsid w:val="00915078"/>
    <w:rsid w:val="009165C7"/>
    <w:rsid w:val="009168C1"/>
    <w:rsid w:val="0091782C"/>
    <w:rsid w:val="00920E7C"/>
    <w:rsid w:val="00921189"/>
    <w:rsid w:val="0092272F"/>
    <w:rsid w:val="0092579D"/>
    <w:rsid w:val="00926A22"/>
    <w:rsid w:val="00927714"/>
    <w:rsid w:val="00927DE2"/>
    <w:rsid w:val="00930EB6"/>
    <w:rsid w:val="00936B47"/>
    <w:rsid w:val="00937A15"/>
    <w:rsid w:val="00941081"/>
    <w:rsid w:val="00941ED0"/>
    <w:rsid w:val="009424A8"/>
    <w:rsid w:val="00942697"/>
    <w:rsid w:val="00943163"/>
    <w:rsid w:val="00946642"/>
    <w:rsid w:val="009475FC"/>
    <w:rsid w:val="009502F5"/>
    <w:rsid w:val="00953A48"/>
    <w:rsid w:val="00953DA2"/>
    <w:rsid w:val="0095467A"/>
    <w:rsid w:val="0095696F"/>
    <w:rsid w:val="00956C54"/>
    <w:rsid w:val="00957155"/>
    <w:rsid w:val="00957D5D"/>
    <w:rsid w:val="00960F01"/>
    <w:rsid w:val="00961393"/>
    <w:rsid w:val="009616A0"/>
    <w:rsid w:val="00963B70"/>
    <w:rsid w:val="00964D0B"/>
    <w:rsid w:val="00965114"/>
    <w:rsid w:val="0096519B"/>
    <w:rsid w:val="009668CF"/>
    <w:rsid w:val="00970D92"/>
    <w:rsid w:val="0097243C"/>
    <w:rsid w:val="0098069F"/>
    <w:rsid w:val="00980B43"/>
    <w:rsid w:val="0098297C"/>
    <w:rsid w:val="009870FF"/>
    <w:rsid w:val="009907F6"/>
    <w:rsid w:val="00991317"/>
    <w:rsid w:val="009917AF"/>
    <w:rsid w:val="00991B9B"/>
    <w:rsid w:val="00993552"/>
    <w:rsid w:val="00997715"/>
    <w:rsid w:val="009A30DE"/>
    <w:rsid w:val="009A3651"/>
    <w:rsid w:val="009A574B"/>
    <w:rsid w:val="009A68FA"/>
    <w:rsid w:val="009B3104"/>
    <w:rsid w:val="009B4876"/>
    <w:rsid w:val="009B55F2"/>
    <w:rsid w:val="009B5FD8"/>
    <w:rsid w:val="009B62DC"/>
    <w:rsid w:val="009C0754"/>
    <w:rsid w:val="009C0D07"/>
    <w:rsid w:val="009C46E4"/>
    <w:rsid w:val="009D0E22"/>
    <w:rsid w:val="009D1AF9"/>
    <w:rsid w:val="009D25AD"/>
    <w:rsid w:val="009D4372"/>
    <w:rsid w:val="009D559B"/>
    <w:rsid w:val="009D5A72"/>
    <w:rsid w:val="009D6479"/>
    <w:rsid w:val="009D6BF9"/>
    <w:rsid w:val="009D73AA"/>
    <w:rsid w:val="009E2720"/>
    <w:rsid w:val="009E2B40"/>
    <w:rsid w:val="009E3257"/>
    <w:rsid w:val="009E33BC"/>
    <w:rsid w:val="009E5D89"/>
    <w:rsid w:val="009E64C2"/>
    <w:rsid w:val="009E689A"/>
    <w:rsid w:val="009E74CB"/>
    <w:rsid w:val="009F0450"/>
    <w:rsid w:val="009F1E11"/>
    <w:rsid w:val="009F1F29"/>
    <w:rsid w:val="009F2694"/>
    <w:rsid w:val="009F3C73"/>
    <w:rsid w:val="009F4A17"/>
    <w:rsid w:val="009F64AE"/>
    <w:rsid w:val="00A00281"/>
    <w:rsid w:val="00A00BEF"/>
    <w:rsid w:val="00A00FBB"/>
    <w:rsid w:val="00A01360"/>
    <w:rsid w:val="00A0258F"/>
    <w:rsid w:val="00A0497D"/>
    <w:rsid w:val="00A049E8"/>
    <w:rsid w:val="00A07C6E"/>
    <w:rsid w:val="00A15085"/>
    <w:rsid w:val="00A159FA"/>
    <w:rsid w:val="00A20567"/>
    <w:rsid w:val="00A24C8B"/>
    <w:rsid w:val="00A25C95"/>
    <w:rsid w:val="00A27559"/>
    <w:rsid w:val="00A27669"/>
    <w:rsid w:val="00A27F95"/>
    <w:rsid w:val="00A30C5B"/>
    <w:rsid w:val="00A31947"/>
    <w:rsid w:val="00A32488"/>
    <w:rsid w:val="00A36AED"/>
    <w:rsid w:val="00A375F5"/>
    <w:rsid w:val="00A40123"/>
    <w:rsid w:val="00A4026B"/>
    <w:rsid w:val="00A420F8"/>
    <w:rsid w:val="00A42679"/>
    <w:rsid w:val="00A4268F"/>
    <w:rsid w:val="00A42F3D"/>
    <w:rsid w:val="00A43BA2"/>
    <w:rsid w:val="00A443D7"/>
    <w:rsid w:val="00A46795"/>
    <w:rsid w:val="00A477B0"/>
    <w:rsid w:val="00A50084"/>
    <w:rsid w:val="00A54848"/>
    <w:rsid w:val="00A57ACB"/>
    <w:rsid w:val="00A6118A"/>
    <w:rsid w:val="00A645C5"/>
    <w:rsid w:val="00A64683"/>
    <w:rsid w:val="00A64831"/>
    <w:rsid w:val="00A65A44"/>
    <w:rsid w:val="00A6610B"/>
    <w:rsid w:val="00A701B2"/>
    <w:rsid w:val="00A70BFE"/>
    <w:rsid w:val="00A72D38"/>
    <w:rsid w:val="00A74663"/>
    <w:rsid w:val="00A75214"/>
    <w:rsid w:val="00A76029"/>
    <w:rsid w:val="00A76FE1"/>
    <w:rsid w:val="00A83364"/>
    <w:rsid w:val="00A925E5"/>
    <w:rsid w:val="00A9497E"/>
    <w:rsid w:val="00A95954"/>
    <w:rsid w:val="00A964AC"/>
    <w:rsid w:val="00AA0428"/>
    <w:rsid w:val="00AA0E4D"/>
    <w:rsid w:val="00AA1067"/>
    <w:rsid w:val="00AA2373"/>
    <w:rsid w:val="00AA2BA6"/>
    <w:rsid w:val="00AA3B95"/>
    <w:rsid w:val="00AA47B1"/>
    <w:rsid w:val="00AA7FA0"/>
    <w:rsid w:val="00AB0230"/>
    <w:rsid w:val="00AB105E"/>
    <w:rsid w:val="00AB1F91"/>
    <w:rsid w:val="00AB215F"/>
    <w:rsid w:val="00AB3633"/>
    <w:rsid w:val="00AC07B4"/>
    <w:rsid w:val="00AC1060"/>
    <w:rsid w:val="00AC2B41"/>
    <w:rsid w:val="00AC2DBA"/>
    <w:rsid w:val="00AC3787"/>
    <w:rsid w:val="00AC48C5"/>
    <w:rsid w:val="00AD07E1"/>
    <w:rsid w:val="00AD11C2"/>
    <w:rsid w:val="00AD5162"/>
    <w:rsid w:val="00AD77F2"/>
    <w:rsid w:val="00AD7DD5"/>
    <w:rsid w:val="00AD7FFB"/>
    <w:rsid w:val="00AE111E"/>
    <w:rsid w:val="00AE1D7A"/>
    <w:rsid w:val="00AE2039"/>
    <w:rsid w:val="00AE36AD"/>
    <w:rsid w:val="00AE6024"/>
    <w:rsid w:val="00AE708E"/>
    <w:rsid w:val="00AF2586"/>
    <w:rsid w:val="00AF411A"/>
    <w:rsid w:val="00AF6FDF"/>
    <w:rsid w:val="00AF72BB"/>
    <w:rsid w:val="00B00235"/>
    <w:rsid w:val="00B031F3"/>
    <w:rsid w:val="00B04CB4"/>
    <w:rsid w:val="00B05EA3"/>
    <w:rsid w:val="00B102F4"/>
    <w:rsid w:val="00B10CD1"/>
    <w:rsid w:val="00B12122"/>
    <w:rsid w:val="00B13345"/>
    <w:rsid w:val="00B14926"/>
    <w:rsid w:val="00B20A36"/>
    <w:rsid w:val="00B213F9"/>
    <w:rsid w:val="00B2150E"/>
    <w:rsid w:val="00B24FC5"/>
    <w:rsid w:val="00B254DD"/>
    <w:rsid w:val="00B25958"/>
    <w:rsid w:val="00B27951"/>
    <w:rsid w:val="00B27C2A"/>
    <w:rsid w:val="00B30C9B"/>
    <w:rsid w:val="00B31568"/>
    <w:rsid w:val="00B34436"/>
    <w:rsid w:val="00B346EC"/>
    <w:rsid w:val="00B35304"/>
    <w:rsid w:val="00B368C1"/>
    <w:rsid w:val="00B36CC5"/>
    <w:rsid w:val="00B40055"/>
    <w:rsid w:val="00B410D5"/>
    <w:rsid w:val="00B440A5"/>
    <w:rsid w:val="00B445F3"/>
    <w:rsid w:val="00B45B14"/>
    <w:rsid w:val="00B47660"/>
    <w:rsid w:val="00B4785F"/>
    <w:rsid w:val="00B506C4"/>
    <w:rsid w:val="00B6078C"/>
    <w:rsid w:val="00B61678"/>
    <w:rsid w:val="00B64960"/>
    <w:rsid w:val="00B64E34"/>
    <w:rsid w:val="00B64FF0"/>
    <w:rsid w:val="00B6733F"/>
    <w:rsid w:val="00B678F6"/>
    <w:rsid w:val="00B70A5B"/>
    <w:rsid w:val="00B70C76"/>
    <w:rsid w:val="00B714CF"/>
    <w:rsid w:val="00B71DC2"/>
    <w:rsid w:val="00B720CE"/>
    <w:rsid w:val="00B736DE"/>
    <w:rsid w:val="00B757DD"/>
    <w:rsid w:val="00B76A63"/>
    <w:rsid w:val="00B8050B"/>
    <w:rsid w:val="00B81BE6"/>
    <w:rsid w:val="00B82F0A"/>
    <w:rsid w:val="00B87612"/>
    <w:rsid w:val="00B909F4"/>
    <w:rsid w:val="00B91BD3"/>
    <w:rsid w:val="00B92842"/>
    <w:rsid w:val="00BA163B"/>
    <w:rsid w:val="00BA2356"/>
    <w:rsid w:val="00BA28EB"/>
    <w:rsid w:val="00BA3BBC"/>
    <w:rsid w:val="00BA3DED"/>
    <w:rsid w:val="00BA4316"/>
    <w:rsid w:val="00BA4A10"/>
    <w:rsid w:val="00BA515C"/>
    <w:rsid w:val="00BB0169"/>
    <w:rsid w:val="00BB0A92"/>
    <w:rsid w:val="00BB21CB"/>
    <w:rsid w:val="00BB5405"/>
    <w:rsid w:val="00BB5EA5"/>
    <w:rsid w:val="00BB6D04"/>
    <w:rsid w:val="00BB795E"/>
    <w:rsid w:val="00BC01DC"/>
    <w:rsid w:val="00BC07FF"/>
    <w:rsid w:val="00BC47EE"/>
    <w:rsid w:val="00BC7C35"/>
    <w:rsid w:val="00BD03DE"/>
    <w:rsid w:val="00BD31C1"/>
    <w:rsid w:val="00BD52B8"/>
    <w:rsid w:val="00BD661D"/>
    <w:rsid w:val="00BE2AD9"/>
    <w:rsid w:val="00BE6925"/>
    <w:rsid w:val="00BE7FED"/>
    <w:rsid w:val="00BF0531"/>
    <w:rsid w:val="00BF06B2"/>
    <w:rsid w:val="00BF190C"/>
    <w:rsid w:val="00C0071B"/>
    <w:rsid w:val="00C02C99"/>
    <w:rsid w:val="00C02E92"/>
    <w:rsid w:val="00C06A81"/>
    <w:rsid w:val="00C06E96"/>
    <w:rsid w:val="00C0735A"/>
    <w:rsid w:val="00C12A11"/>
    <w:rsid w:val="00C143E9"/>
    <w:rsid w:val="00C165A1"/>
    <w:rsid w:val="00C22699"/>
    <w:rsid w:val="00C241F9"/>
    <w:rsid w:val="00C24BF1"/>
    <w:rsid w:val="00C24F86"/>
    <w:rsid w:val="00C26C76"/>
    <w:rsid w:val="00C2757E"/>
    <w:rsid w:val="00C31C4F"/>
    <w:rsid w:val="00C372BA"/>
    <w:rsid w:val="00C3781D"/>
    <w:rsid w:val="00C414E3"/>
    <w:rsid w:val="00C43DA7"/>
    <w:rsid w:val="00C44992"/>
    <w:rsid w:val="00C460CB"/>
    <w:rsid w:val="00C46D42"/>
    <w:rsid w:val="00C47D91"/>
    <w:rsid w:val="00C521C8"/>
    <w:rsid w:val="00C528BD"/>
    <w:rsid w:val="00C53360"/>
    <w:rsid w:val="00C54F0B"/>
    <w:rsid w:val="00C566D5"/>
    <w:rsid w:val="00C57231"/>
    <w:rsid w:val="00C61D36"/>
    <w:rsid w:val="00C62DE5"/>
    <w:rsid w:val="00C637A2"/>
    <w:rsid w:val="00C63E93"/>
    <w:rsid w:val="00C741FD"/>
    <w:rsid w:val="00C746F8"/>
    <w:rsid w:val="00C74B50"/>
    <w:rsid w:val="00C76ED7"/>
    <w:rsid w:val="00C7710D"/>
    <w:rsid w:val="00C77D06"/>
    <w:rsid w:val="00C8027C"/>
    <w:rsid w:val="00C827A2"/>
    <w:rsid w:val="00C82914"/>
    <w:rsid w:val="00C876DD"/>
    <w:rsid w:val="00C91411"/>
    <w:rsid w:val="00C91A1C"/>
    <w:rsid w:val="00C9264A"/>
    <w:rsid w:val="00C9397B"/>
    <w:rsid w:val="00CA2B36"/>
    <w:rsid w:val="00CA2D7A"/>
    <w:rsid w:val="00CA46AA"/>
    <w:rsid w:val="00CA57EB"/>
    <w:rsid w:val="00CA7396"/>
    <w:rsid w:val="00CA7533"/>
    <w:rsid w:val="00CB2A0A"/>
    <w:rsid w:val="00CB34D7"/>
    <w:rsid w:val="00CB39BE"/>
    <w:rsid w:val="00CB426F"/>
    <w:rsid w:val="00CB5098"/>
    <w:rsid w:val="00CB6E14"/>
    <w:rsid w:val="00CB7517"/>
    <w:rsid w:val="00CC28F0"/>
    <w:rsid w:val="00CC4E25"/>
    <w:rsid w:val="00CC5C49"/>
    <w:rsid w:val="00CD107F"/>
    <w:rsid w:val="00CD27C1"/>
    <w:rsid w:val="00CD2E04"/>
    <w:rsid w:val="00CD3597"/>
    <w:rsid w:val="00CD3B2B"/>
    <w:rsid w:val="00CD5574"/>
    <w:rsid w:val="00CD6DF9"/>
    <w:rsid w:val="00CE0A55"/>
    <w:rsid w:val="00CE2B4B"/>
    <w:rsid w:val="00CE739F"/>
    <w:rsid w:val="00CE76B7"/>
    <w:rsid w:val="00CF4B25"/>
    <w:rsid w:val="00CF4F03"/>
    <w:rsid w:val="00CF5B2A"/>
    <w:rsid w:val="00CF73F5"/>
    <w:rsid w:val="00D017DE"/>
    <w:rsid w:val="00D07351"/>
    <w:rsid w:val="00D07B9A"/>
    <w:rsid w:val="00D14470"/>
    <w:rsid w:val="00D168C0"/>
    <w:rsid w:val="00D20206"/>
    <w:rsid w:val="00D21184"/>
    <w:rsid w:val="00D229F5"/>
    <w:rsid w:val="00D22BBA"/>
    <w:rsid w:val="00D2338F"/>
    <w:rsid w:val="00D30764"/>
    <w:rsid w:val="00D31FCE"/>
    <w:rsid w:val="00D32426"/>
    <w:rsid w:val="00D34B7E"/>
    <w:rsid w:val="00D372F5"/>
    <w:rsid w:val="00D40BD2"/>
    <w:rsid w:val="00D424FF"/>
    <w:rsid w:val="00D452B5"/>
    <w:rsid w:val="00D4652F"/>
    <w:rsid w:val="00D46904"/>
    <w:rsid w:val="00D4747F"/>
    <w:rsid w:val="00D5037F"/>
    <w:rsid w:val="00D507E0"/>
    <w:rsid w:val="00D50885"/>
    <w:rsid w:val="00D535BE"/>
    <w:rsid w:val="00D5524E"/>
    <w:rsid w:val="00D57D57"/>
    <w:rsid w:val="00D61E6F"/>
    <w:rsid w:val="00D67562"/>
    <w:rsid w:val="00D71AFA"/>
    <w:rsid w:val="00D736E7"/>
    <w:rsid w:val="00D73A7E"/>
    <w:rsid w:val="00D8267B"/>
    <w:rsid w:val="00D84D0A"/>
    <w:rsid w:val="00D851D5"/>
    <w:rsid w:val="00D8733D"/>
    <w:rsid w:val="00D93C48"/>
    <w:rsid w:val="00D97A3D"/>
    <w:rsid w:val="00DA0850"/>
    <w:rsid w:val="00DA0FF8"/>
    <w:rsid w:val="00DA11D4"/>
    <w:rsid w:val="00DA1EA8"/>
    <w:rsid w:val="00DA2496"/>
    <w:rsid w:val="00DA4912"/>
    <w:rsid w:val="00DA5635"/>
    <w:rsid w:val="00DA5ECC"/>
    <w:rsid w:val="00DA738C"/>
    <w:rsid w:val="00DB3CEC"/>
    <w:rsid w:val="00DB7F7C"/>
    <w:rsid w:val="00DC02AB"/>
    <w:rsid w:val="00DC10B6"/>
    <w:rsid w:val="00DC2CAE"/>
    <w:rsid w:val="00DC5246"/>
    <w:rsid w:val="00DC6148"/>
    <w:rsid w:val="00DC660C"/>
    <w:rsid w:val="00DD2B3B"/>
    <w:rsid w:val="00DD5420"/>
    <w:rsid w:val="00DD7CA4"/>
    <w:rsid w:val="00DE1489"/>
    <w:rsid w:val="00DE18A3"/>
    <w:rsid w:val="00DF1633"/>
    <w:rsid w:val="00E01EFC"/>
    <w:rsid w:val="00E064D0"/>
    <w:rsid w:val="00E13AFE"/>
    <w:rsid w:val="00E14E38"/>
    <w:rsid w:val="00E165C2"/>
    <w:rsid w:val="00E20783"/>
    <w:rsid w:val="00E31C76"/>
    <w:rsid w:val="00E34996"/>
    <w:rsid w:val="00E361F6"/>
    <w:rsid w:val="00E364E0"/>
    <w:rsid w:val="00E36E23"/>
    <w:rsid w:val="00E4302D"/>
    <w:rsid w:val="00E43640"/>
    <w:rsid w:val="00E43A87"/>
    <w:rsid w:val="00E44774"/>
    <w:rsid w:val="00E45E92"/>
    <w:rsid w:val="00E45FAB"/>
    <w:rsid w:val="00E509C5"/>
    <w:rsid w:val="00E555BB"/>
    <w:rsid w:val="00E5661A"/>
    <w:rsid w:val="00E57A43"/>
    <w:rsid w:val="00E62921"/>
    <w:rsid w:val="00E6486D"/>
    <w:rsid w:val="00E708B6"/>
    <w:rsid w:val="00E725F9"/>
    <w:rsid w:val="00E72A50"/>
    <w:rsid w:val="00E76A0A"/>
    <w:rsid w:val="00E776A8"/>
    <w:rsid w:val="00E8146C"/>
    <w:rsid w:val="00E82C88"/>
    <w:rsid w:val="00E86A80"/>
    <w:rsid w:val="00E86F08"/>
    <w:rsid w:val="00E90AB5"/>
    <w:rsid w:val="00E90B3D"/>
    <w:rsid w:val="00E91C19"/>
    <w:rsid w:val="00E91FAA"/>
    <w:rsid w:val="00E922A9"/>
    <w:rsid w:val="00EA2D46"/>
    <w:rsid w:val="00EA654A"/>
    <w:rsid w:val="00EA6A6A"/>
    <w:rsid w:val="00EA6B33"/>
    <w:rsid w:val="00EA6DD6"/>
    <w:rsid w:val="00EB28BB"/>
    <w:rsid w:val="00EB4366"/>
    <w:rsid w:val="00EB4BE9"/>
    <w:rsid w:val="00EB5128"/>
    <w:rsid w:val="00EB5D85"/>
    <w:rsid w:val="00EB65E2"/>
    <w:rsid w:val="00EC2716"/>
    <w:rsid w:val="00EC6614"/>
    <w:rsid w:val="00EC6B6F"/>
    <w:rsid w:val="00ED094C"/>
    <w:rsid w:val="00ED1458"/>
    <w:rsid w:val="00ED1D14"/>
    <w:rsid w:val="00ED3396"/>
    <w:rsid w:val="00ED4849"/>
    <w:rsid w:val="00ED63DF"/>
    <w:rsid w:val="00ED7C97"/>
    <w:rsid w:val="00EE11C8"/>
    <w:rsid w:val="00EE1AA3"/>
    <w:rsid w:val="00EE3A31"/>
    <w:rsid w:val="00EE4119"/>
    <w:rsid w:val="00EE5C4E"/>
    <w:rsid w:val="00EE64FC"/>
    <w:rsid w:val="00EE6A34"/>
    <w:rsid w:val="00EF2EE2"/>
    <w:rsid w:val="00EF2F5D"/>
    <w:rsid w:val="00EF3B89"/>
    <w:rsid w:val="00EF563E"/>
    <w:rsid w:val="00EF5DB0"/>
    <w:rsid w:val="00EF7250"/>
    <w:rsid w:val="00EF7985"/>
    <w:rsid w:val="00EF7A30"/>
    <w:rsid w:val="00F00341"/>
    <w:rsid w:val="00F0048E"/>
    <w:rsid w:val="00F014B1"/>
    <w:rsid w:val="00F0180D"/>
    <w:rsid w:val="00F0252C"/>
    <w:rsid w:val="00F0432E"/>
    <w:rsid w:val="00F1120A"/>
    <w:rsid w:val="00F11967"/>
    <w:rsid w:val="00F11BC7"/>
    <w:rsid w:val="00F1429A"/>
    <w:rsid w:val="00F222D7"/>
    <w:rsid w:val="00F22F1A"/>
    <w:rsid w:val="00F30CCD"/>
    <w:rsid w:val="00F334B0"/>
    <w:rsid w:val="00F33734"/>
    <w:rsid w:val="00F35503"/>
    <w:rsid w:val="00F40087"/>
    <w:rsid w:val="00F4186B"/>
    <w:rsid w:val="00F47F6A"/>
    <w:rsid w:val="00F502A4"/>
    <w:rsid w:val="00F5314A"/>
    <w:rsid w:val="00F558D1"/>
    <w:rsid w:val="00F55CA3"/>
    <w:rsid w:val="00F5606C"/>
    <w:rsid w:val="00F56E73"/>
    <w:rsid w:val="00F606E8"/>
    <w:rsid w:val="00F60C57"/>
    <w:rsid w:val="00F61C39"/>
    <w:rsid w:val="00F64DB1"/>
    <w:rsid w:val="00F67A8F"/>
    <w:rsid w:val="00F71FF3"/>
    <w:rsid w:val="00F75C76"/>
    <w:rsid w:val="00F76745"/>
    <w:rsid w:val="00F77E52"/>
    <w:rsid w:val="00F8212A"/>
    <w:rsid w:val="00F82796"/>
    <w:rsid w:val="00F871B5"/>
    <w:rsid w:val="00F90F6B"/>
    <w:rsid w:val="00F9305A"/>
    <w:rsid w:val="00F95F6E"/>
    <w:rsid w:val="00F9630B"/>
    <w:rsid w:val="00F96CAB"/>
    <w:rsid w:val="00F97F4C"/>
    <w:rsid w:val="00FA412C"/>
    <w:rsid w:val="00FA4F7D"/>
    <w:rsid w:val="00FA7E0D"/>
    <w:rsid w:val="00FB02F0"/>
    <w:rsid w:val="00FB577A"/>
    <w:rsid w:val="00FB64C6"/>
    <w:rsid w:val="00FB6A4A"/>
    <w:rsid w:val="00FC0037"/>
    <w:rsid w:val="00FC100E"/>
    <w:rsid w:val="00FC1EF6"/>
    <w:rsid w:val="00FC2278"/>
    <w:rsid w:val="00FC7601"/>
    <w:rsid w:val="00FD13E5"/>
    <w:rsid w:val="00FD23FE"/>
    <w:rsid w:val="00FD69CB"/>
    <w:rsid w:val="00FD74E6"/>
    <w:rsid w:val="00FE1348"/>
    <w:rsid w:val="00FE2208"/>
    <w:rsid w:val="00FE50F4"/>
    <w:rsid w:val="00FE5C08"/>
    <w:rsid w:val="00FF1D4C"/>
    <w:rsid w:val="00FF200D"/>
    <w:rsid w:val="00FF4665"/>
    <w:rsid w:val="00FF4791"/>
    <w:rsid w:val="00FF7189"/>
    <w:rsid w:val="00FF7BFB"/>
    <w:rsid w:val="3526D5EC"/>
    <w:rsid w:val="76CFE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0396B6B1-7CFD-4C4E-A6C4-2F40FC23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paragraph" w:styleId="Heading6">
    <w:name w:val="heading 6"/>
    <w:basedOn w:val="Normal"/>
    <w:next w:val="Normal"/>
    <w:link w:val="Heading6Char"/>
    <w:semiHidden/>
    <w:unhideWhenUsed/>
    <w:qFormat/>
    <w:rsid w:val="008315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8315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62921"/>
    <w:pPr>
      <w:keepNext/>
      <w:keepLines/>
      <w:widowControl/>
      <w:spacing w:before="40"/>
      <w:outlineLvl w:val="7"/>
    </w:pPr>
    <w:rPr>
      <w:rFonts w:asciiTheme="majorHAnsi" w:eastAsiaTheme="majorEastAsia" w:hAnsiTheme="majorHAnsi" w:cstheme="majorBidi"/>
      <w:snapToGrid/>
      <w:color w:val="272727" w:themeColor="text1" w:themeTint="D8"/>
      <w:sz w:val="21"/>
      <w:szCs w:val="21"/>
    </w:rPr>
  </w:style>
  <w:style w:type="paragraph" w:styleId="Heading9">
    <w:name w:val="heading 9"/>
    <w:basedOn w:val="Normal"/>
    <w:next w:val="Normal"/>
    <w:link w:val="Heading9Char"/>
    <w:semiHidden/>
    <w:unhideWhenUsed/>
    <w:qFormat/>
    <w:rsid w:val="008315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link w:val="BodyTextChar"/>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link w:val="BodyTextIndentChar"/>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3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link w:val="ListParagraphChar"/>
    <w:uiPriority w:val="99"/>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 w:type="character" w:customStyle="1" w:styleId="Heading8Char">
    <w:name w:val="Heading 8 Char"/>
    <w:basedOn w:val="DefaultParagraphFont"/>
    <w:link w:val="Heading8"/>
    <w:uiPriority w:val="9"/>
    <w:rsid w:val="00E62921"/>
    <w:rPr>
      <w:rFonts w:asciiTheme="majorHAnsi" w:eastAsiaTheme="majorEastAsia" w:hAnsiTheme="majorHAnsi" w:cstheme="majorBidi"/>
      <w:color w:val="272727" w:themeColor="text1" w:themeTint="D8"/>
      <w:sz w:val="21"/>
      <w:szCs w:val="21"/>
    </w:rPr>
  </w:style>
  <w:style w:type="character" w:customStyle="1" w:styleId="ListParagraphChar">
    <w:name w:val="List Paragraph Char"/>
    <w:link w:val="ListParagraph"/>
    <w:uiPriority w:val="34"/>
    <w:locked/>
    <w:rsid w:val="006A6A21"/>
  </w:style>
  <w:style w:type="character" w:customStyle="1" w:styleId="cf01">
    <w:name w:val="cf01"/>
    <w:basedOn w:val="DefaultParagraphFont"/>
    <w:rsid w:val="006A6A21"/>
    <w:rPr>
      <w:rFonts w:ascii="Segoe UI" w:hAnsi="Segoe UI" w:cs="Segoe UI" w:hint="default"/>
      <w:sz w:val="18"/>
      <w:szCs w:val="18"/>
    </w:rPr>
  </w:style>
  <w:style w:type="character" w:customStyle="1" w:styleId="cf11">
    <w:name w:val="cf11"/>
    <w:basedOn w:val="DefaultParagraphFont"/>
    <w:rsid w:val="006A6A21"/>
    <w:rPr>
      <w:rFonts w:ascii="Segoe UI" w:hAnsi="Segoe UI" w:cs="Segoe UI" w:hint="default"/>
      <w:color w:val="222222"/>
      <w:sz w:val="18"/>
      <w:szCs w:val="18"/>
    </w:rPr>
  </w:style>
  <w:style w:type="character" w:customStyle="1" w:styleId="normaltextrun">
    <w:name w:val="normaltextrun"/>
    <w:basedOn w:val="DefaultParagraphFont"/>
    <w:rsid w:val="00F71FF3"/>
  </w:style>
  <w:style w:type="character" w:customStyle="1" w:styleId="eop">
    <w:name w:val="eop"/>
    <w:basedOn w:val="DefaultParagraphFont"/>
    <w:rsid w:val="00F71FF3"/>
  </w:style>
  <w:style w:type="character" w:styleId="Mention">
    <w:name w:val="Mention"/>
    <w:basedOn w:val="DefaultParagraphFont"/>
    <w:uiPriority w:val="99"/>
    <w:unhideWhenUsed/>
    <w:rsid w:val="00380367"/>
    <w:rPr>
      <w:color w:val="2B579A"/>
      <w:shd w:val="clear" w:color="auto" w:fill="E1DFDD"/>
    </w:rPr>
  </w:style>
  <w:style w:type="paragraph" w:styleId="Bibliography">
    <w:name w:val="Bibliography"/>
    <w:basedOn w:val="Normal"/>
    <w:next w:val="Normal"/>
    <w:uiPriority w:val="37"/>
    <w:semiHidden/>
    <w:unhideWhenUsed/>
    <w:rsid w:val="008315CB"/>
  </w:style>
  <w:style w:type="paragraph" w:styleId="BlockText">
    <w:name w:val="Block Text"/>
    <w:basedOn w:val="Normal"/>
    <w:semiHidden/>
    <w:unhideWhenUsed/>
    <w:rsid w:val="008315C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8315CB"/>
    <w:pPr>
      <w:widowControl w:val="0"/>
      <w:ind w:firstLine="360"/>
    </w:pPr>
    <w:rPr>
      <w:rFonts w:ascii="Times New Roman" w:hAnsi="Times New Roman"/>
      <w:color w:val="auto"/>
    </w:rPr>
  </w:style>
  <w:style w:type="character" w:customStyle="1" w:styleId="BodyTextChar">
    <w:name w:val="Body Text Char"/>
    <w:basedOn w:val="DefaultParagraphFont"/>
    <w:link w:val="BodyText"/>
    <w:rsid w:val="008315CB"/>
    <w:rPr>
      <w:rFonts w:ascii="Times" w:hAnsi="Times"/>
      <w:snapToGrid w:val="0"/>
      <w:color w:val="000000"/>
      <w:sz w:val="24"/>
    </w:rPr>
  </w:style>
  <w:style w:type="character" w:customStyle="1" w:styleId="BodyTextFirstIndentChar">
    <w:name w:val="Body Text First Indent Char"/>
    <w:basedOn w:val="BodyTextChar"/>
    <w:link w:val="BodyTextFirstIndent"/>
    <w:rsid w:val="008315CB"/>
    <w:rPr>
      <w:rFonts w:ascii="Times" w:hAnsi="Times"/>
      <w:snapToGrid w:val="0"/>
      <w:color w:val="000000"/>
      <w:sz w:val="24"/>
    </w:rPr>
  </w:style>
  <w:style w:type="paragraph" w:styleId="BodyTextFirstIndent2">
    <w:name w:val="Body Text First Indent 2"/>
    <w:basedOn w:val="BodyTextIndent"/>
    <w:link w:val="BodyTextFirstIndent2Char"/>
    <w:semiHidden/>
    <w:unhideWhenUsed/>
    <w:rsid w:val="008315CB"/>
    <w:pPr>
      <w:autoSpaceDE/>
      <w:autoSpaceDN/>
      <w:adjustRightInd/>
      <w:ind w:left="360" w:firstLine="360"/>
    </w:pPr>
    <w:rPr>
      <w:snapToGrid w:val="0"/>
      <w:szCs w:val="20"/>
    </w:rPr>
  </w:style>
  <w:style w:type="character" w:customStyle="1" w:styleId="BodyTextIndentChar">
    <w:name w:val="Body Text Indent Char"/>
    <w:basedOn w:val="DefaultParagraphFont"/>
    <w:link w:val="BodyTextIndent"/>
    <w:rsid w:val="008315CB"/>
    <w:rPr>
      <w:sz w:val="24"/>
      <w:szCs w:val="24"/>
    </w:rPr>
  </w:style>
  <w:style w:type="character" w:customStyle="1" w:styleId="BodyTextFirstIndent2Char">
    <w:name w:val="Body Text First Indent 2 Char"/>
    <w:basedOn w:val="BodyTextIndentChar"/>
    <w:link w:val="BodyTextFirstIndent2"/>
    <w:semiHidden/>
    <w:rsid w:val="008315CB"/>
    <w:rPr>
      <w:snapToGrid w:val="0"/>
      <w:sz w:val="24"/>
      <w:szCs w:val="24"/>
    </w:rPr>
  </w:style>
  <w:style w:type="paragraph" w:styleId="BodyTextIndent2">
    <w:name w:val="Body Text Indent 2"/>
    <w:basedOn w:val="Normal"/>
    <w:link w:val="BodyTextIndent2Char"/>
    <w:semiHidden/>
    <w:unhideWhenUsed/>
    <w:rsid w:val="008315CB"/>
    <w:pPr>
      <w:spacing w:after="120" w:line="480" w:lineRule="auto"/>
      <w:ind w:left="360"/>
    </w:pPr>
  </w:style>
  <w:style w:type="character" w:customStyle="1" w:styleId="BodyTextIndent2Char">
    <w:name w:val="Body Text Indent 2 Char"/>
    <w:basedOn w:val="DefaultParagraphFont"/>
    <w:link w:val="BodyTextIndent2"/>
    <w:semiHidden/>
    <w:rsid w:val="008315CB"/>
    <w:rPr>
      <w:snapToGrid w:val="0"/>
      <w:sz w:val="24"/>
    </w:rPr>
  </w:style>
  <w:style w:type="paragraph" w:styleId="Caption">
    <w:name w:val="caption"/>
    <w:basedOn w:val="Normal"/>
    <w:next w:val="Normal"/>
    <w:semiHidden/>
    <w:unhideWhenUsed/>
    <w:qFormat/>
    <w:rsid w:val="008315CB"/>
    <w:pPr>
      <w:spacing w:after="200"/>
    </w:pPr>
    <w:rPr>
      <w:i/>
      <w:iCs/>
      <w:color w:val="1F497D" w:themeColor="text2"/>
      <w:sz w:val="18"/>
      <w:szCs w:val="18"/>
    </w:rPr>
  </w:style>
  <w:style w:type="paragraph" w:styleId="Closing">
    <w:name w:val="Closing"/>
    <w:basedOn w:val="Normal"/>
    <w:link w:val="ClosingChar"/>
    <w:semiHidden/>
    <w:unhideWhenUsed/>
    <w:rsid w:val="008315CB"/>
    <w:pPr>
      <w:ind w:left="4320"/>
    </w:pPr>
  </w:style>
  <w:style w:type="character" w:customStyle="1" w:styleId="ClosingChar">
    <w:name w:val="Closing Char"/>
    <w:basedOn w:val="DefaultParagraphFont"/>
    <w:link w:val="Closing"/>
    <w:semiHidden/>
    <w:rsid w:val="008315CB"/>
    <w:rPr>
      <w:snapToGrid w:val="0"/>
      <w:sz w:val="24"/>
    </w:rPr>
  </w:style>
  <w:style w:type="paragraph" w:styleId="Date">
    <w:name w:val="Date"/>
    <w:basedOn w:val="Normal"/>
    <w:next w:val="Normal"/>
    <w:link w:val="DateChar"/>
    <w:rsid w:val="008315CB"/>
  </w:style>
  <w:style w:type="character" w:customStyle="1" w:styleId="DateChar">
    <w:name w:val="Date Char"/>
    <w:basedOn w:val="DefaultParagraphFont"/>
    <w:link w:val="Date"/>
    <w:rsid w:val="008315CB"/>
    <w:rPr>
      <w:snapToGrid w:val="0"/>
      <w:sz w:val="24"/>
    </w:rPr>
  </w:style>
  <w:style w:type="paragraph" w:styleId="DocumentMap">
    <w:name w:val="Document Map"/>
    <w:basedOn w:val="Normal"/>
    <w:link w:val="DocumentMapChar"/>
    <w:semiHidden/>
    <w:unhideWhenUsed/>
    <w:rsid w:val="008315CB"/>
    <w:rPr>
      <w:rFonts w:ascii="Segoe UI" w:hAnsi="Segoe UI" w:cs="Segoe UI"/>
      <w:sz w:val="16"/>
      <w:szCs w:val="16"/>
    </w:rPr>
  </w:style>
  <w:style w:type="character" w:customStyle="1" w:styleId="DocumentMapChar">
    <w:name w:val="Document Map Char"/>
    <w:basedOn w:val="DefaultParagraphFont"/>
    <w:link w:val="DocumentMap"/>
    <w:semiHidden/>
    <w:rsid w:val="008315CB"/>
    <w:rPr>
      <w:rFonts w:ascii="Segoe UI" w:hAnsi="Segoe UI" w:cs="Segoe UI"/>
      <w:snapToGrid w:val="0"/>
      <w:sz w:val="16"/>
      <w:szCs w:val="16"/>
    </w:rPr>
  </w:style>
  <w:style w:type="paragraph" w:styleId="E-mailSignature">
    <w:name w:val="E-mail Signature"/>
    <w:basedOn w:val="Normal"/>
    <w:link w:val="E-mailSignatureChar"/>
    <w:semiHidden/>
    <w:unhideWhenUsed/>
    <w:rsid w:val="008315CB"/>
  </w:style>
  <w:style w:type="character" w:customStyle="1" w:styleId="E-mailSignatureChar">
    <w:name w:val="E-mail Signature Char"/>
    <w:basedOn w:val="DefaultParagraphFont"/>
    <w:link w:val="E-mailSignature"/>
    <w:semiHidden/>
    <w:rsid w:val="008315CB"/>
    <w:rPr>
      <w:snapToGrid w:val="0"/>
      <w:sz w:val="24"/>
    </w:rPr>
  </w:style>
  <w:style w:type="paragraph" w:styleId="EndnoteText">
    <w:name w:val="endnote text"/>
    <w:basedOn w:val="Normal"/>
    <w:link w:val="EndnoteTextChar"/>
    <w:semiHidden/>
    <w:unhideWhenUsed/>
    <w:rsid w:val="008315CB"/>
    <w:rPr>
      <w:sz w:val="20"/>
    </w:rPr>
  </w:style>
  <w:style w:type="character" w:customStyle="1" w:styleId="EndnoteTextChar">
    <w:name w:val="Endnote Text Char"/>
    <w:basedOn w:val="DefaultParagraphFont"/>
    <w:link w:val="EndnoteText"/>
    <w:semiHidden/>
    <w:rsid w:val="008315CB"/>
    <w:rPr>
      <w:snapToGrid w:val="0"/>
    </w:rPr>
  </w:style>
  <w:style w:type="paragraph" w:styleId="EnvelopeAddress">
    <w:name w:val="envelope address"/>
    <w:basedOn w:val="Normal"/>
    <w:semiHidden/>
    <w:unhideWhenUsed/>
    <w:rsid w:val="008315C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8315CB"/>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8315CB"/>
    <w:rPr>
      <w:rFonts w:asciiTheme="majorHAnsi" w:eastAsiaTheme="majorEastAsia" w:hAnsiTheme="majorHAnsi" w:cstheme="majorBidi"/>
      <w:snapToGrid w:val="0"/>
      <w:color w:val="243F60" w:themeColor="accent1" w:themeShade="7F"/>
      <w:sz w:val="24"/>
    </w:rPr>
  </w:style>
  <w:style w:type="character" w:customStyle="1" w:styleId="Heading7Char">
    <w:name w:val="Heading 7 Char"/>
    <w:basedOn w:val="DefaultParagraphFont"/>
    <w:link w:val="Heading7"/>
    <w:semiHidden/>
    <w:rsid w:val="008315CB"/>
    <w:rPr>
      <w:rFonts w:asciiTheme="majorHAnsi" w:eastAsiaTheme="majorEastAsia" w:hAnsiTheme="majorHAnsi" w:cstheme="majorBidi"/>
      <w:i/>
      <w:iCs/>
      <w:snapToGrid w:val="0"/>
      <w:color w:val="243F60" w:themeColor="accent1" w:themeShade="7F"/>
      <w:sz w:val="24"/>
    </w:rPr>
  </w:style>
  <w:style w:type="character" w:customStyle="1" w:styleId="Heading9Char">
    <w:name w:val="Heading 9 Char"/>
    <w:basedOn w:val="DefaultParagraphFont"/>
    <w:link w:val="Heading9"/>
    <w:semiHidden/>
    <w:rsid w:val="008315CB"/>
    <w:rPr>
      <w:rFonts w:asciiTheme="majorHAnsi" w:eastAsiaTheme="majorEastAsia" w:hAnsiTheme="majorHAnsi" w:cstheme="majorBidi"/>
      <w:i/>
      <w:iCs/>
      <w:snapToGrid w:val="0"/>
      <w:color w:val="272727" w:themeColor="text1" w:themeTint="D8"/>
      <w:sz w:val="21"/>
      <w:szCs w:val="21"/>
    </w:rPr>
  </w:style>
  <w:style w:type="paragraph" w:styleId="HTMLAddress">
    <w:name w:val="HTML Address"/>
    <w:basedOn w:val="Normal"/>
    <w:link w:val="HTMLAddressChar"/>
    <w:semiHidden/>
    <w:unhideWhenUsed/>
    <w:rsid w:val="008315CB"/>
    <w:rPr>
      <w:i/>
      <w:iCs/>
    </w:rPr>
  </w:style>
  <w:style w:type="character" w:customStyle="1" w:styleId="HTMLAddressChar">
    <w:name w:val="HTML Address Char"/>
    <w:basedOn w:val="DefaultParagraphFont"/>
    <w:link w:val="HTMLAddress"/>
    <w:semiHidden/>
    <w:rsid w:val="008315CB"/>
    <w:rPr>
      <w:i/>
      <w:iCs/>
      <w:snapToGrid w:val="0"/>
      <w:sz w:val="24"/>
    </w:rPr>
  </w:style>
  <w:style w:type="paragraph" w:styleId="HTMLPreformatted">
    <w:name w:val="HTML Preformatted"/>
    <w:basedOn w:val="Normal"/>
    <w:link w:val="HTMLPreformattedChar"/>
    <w:semiHidden/>
    <w:unhideWhenUsed/>
    <w:rsid w:val="008315CB"/>
    <w:rPr>
      <w:rFonts w:ascii="Consolas" w:hAnsi="Consolas"/>
      <w:sz w:val="20"/>
    </w:rPr>
  </w:style>
  <w:style w:type="character" w:customStyle="1" w:styleId="HTMLPreformattedChar">
    <w:name w:val="HTML Preformatted Char"/>
    <w:basedOn w:val="DefaultParagraphFont"/>
    <w:link w:val="HTMLPreformatted"/>
    <w:semiHidden/>
    <w:rsid w:val="008315CB"/>
    <w:rPr>
      <w:rFonts w:ascii="Consolas" w:hAnsi="Consolas"/>
      <w:snapToGrid w:val="0"/>
    </w:rPr>
  </w:style>
  <w:style w:type="paragraph" w:styleId="Index1">
    <w:name w:val="index 1"/>
    <w:basedOn w:val="Normal"/>
    <w:next w:val="Normal"/>
    <w:autoRedefine/>
    <w:semiHidden/>
    <w:unhideWhenUsed/>
    <w:rsid w:val="008315CB"/>
    <w:pPr>
      <w:ind w:left="240" w:hanging="240"/>
    </w:pPr>
  </w:style>
  <w:style w:type="paragraph" w:styleId="Index2">
    <w:name w:val="index 2"/>
    <w:basedOn w:val="Normal"/>
    <w:next w:val="Normal"/>
    <w:autoRedefine/>
    <w:semiHidden/>
    <w:unhideWhenUsed/>
    <w:rsid w:val="008315CB"/>
    <w:pPr>
      <w:ind w:left="480" w:hanging="240"/>
    </w:pPr>
  </w:style>
  <w:style w:type="paragraph" w:styleId="Index3">
    <w:name w:val="index 3"/>
    <w:basedOn w:val="Normal"/>
    <w:next w:val="Normal"/>
    <w:autoRedefine/>
    <w:semiHidden/>
    <w:unhideWhenUsed/>
    <w:rsid w:val="008315CB"/>
    <w:pPr>
      <w:ind w:left="720" w:hanging="240"/>
    </w:pPr>
  </w:style>
  <w:style w:type="paragraph" w:styleId="Index4">
    <w:name w:val="index 4"/>
    <w:basedOn w:val="Normal"/>
    <w:next w:val="Normal"/>
    <w:autoRedefine/>
    <w:semiHidden/>
    <w:unhideWhenUsed/>
    <w:rsid w:val="008315CB"/>
    <w:pPr>
      <w:ind w:left="960" w:hanging="240"/>
    </w:pPr>
  </w:style>
  <w:style w:type="paragraph" w:styleId="Index5">
    <w:name w:val="index 5"/>
    <w:basedOn w:val="Normal"/>
    <w:next w:val="Normal"/>
    <w:autoRedefine/>
    <w:semiHidden/>
    <w:unhideWhenUsed/>
    <w:rsid w:val="008315CB"/>
    <w:pPr>
      <w:ind w:left="1200" w:hanging="240"/>
    </w:pPr>
  </w:style>
  <w:style w:type="paragraph" w:styleId="Index6">
    <w:name w:val="index 6"/>
    <w:basedOn w:val="Normal"/>
    <w:next w:val="Normal"/>
    <w:autoRedefine/>
    <w:semiHidden/>
    <w:unhideWhenUsed/>
    <w:rsid w:val="008315CB"/>
    <w:pPr>
      <w:ind w:left="1440" w:hanging="240"/>
    </w:pPr>
  </w:style>
  <w:style w:type="paragraph" w:styleId="Index7">
    <w:name w:val="index 7"/>
    <w:basedOn w:val="Normal"/>
    <w:next w:val="Normal"/>
    <w:autoRedefine/>
    <w:semiHidden/>
    <w:unhideWhenUsed/>
    <w:rsid w:val="008315CB"/>
    <w:pPr>
      <w:ind w:left="1680" w:hanging="240"/>
    </w:pPr>
  </w:style>
  <w:style w:type="paragraph" w:styleId="Index8">
    <w:name w:val="index 8"/>
    <w:basedOn w:val="Normal"/>
    <w:next w:val="Normal"/>
    <w:autoRedefine/>
    <w:semiHidden/>
    <w:unhideWhenUsed/>
    <w:rsid w:val="008315CB"/>
    <w:pPr>
      <w:ind w:left="1920" w:hanging="240"/>
    </w:pPr>
  </w:style>
  <w:style w:type="paragraph" w:styleId="Index9">
    <w:name w:val="index 9"/>
    <w:basedOn w:val="Normal"/>
    <w:next w:val="Normal"/>
    <w:autoRedefine/>
    <w:semiHidden/>
    <w:unhideWhenUsed/>
    <w:rsid w:val="008315CB"/>
    <w:pPr>
      <w:ind w:left="2160" w:hanging="240"/>
    </w:pPr>
  </w:style>
  <w:style w:type="paragraph" w:styleId="IndexHeading">
    <w:name w:val="index heading"/>
    <w:basedOn w:val="Normal"/>
    <w:next w:val="Index1"/>
    <w:semiHidden/>
    <w:unhideWhenUsed/>
    <w:rsid w:val="008315C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315C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315CB"/>
    <w:rPr>
      <w:i/>
      <w:iCs/>
      <w:snapToGrid w:val="0"/>
      <w:color w:val="4F81BD" w:themeColor="accent1"/>
      <w:sz w:val="24"/>
    </w:rPr>
  </w:style>
  <w:style w:type="paragraph" w:styleId="List">
    <w:name w:val="List"/>
    <w:basedOn w:val="Normal"/>
    <w:semiHidden/>
    <w:unhideWhenUsed/>
    <w:rsid w:val="008315CB"/>
    <w:pPr>
      <w:ind w:left="360" w:hanging="360"/>
      <w:contextualSpacing/>
    </w:pPr>
  </w:style>
  <w:style w:type="paragraph" w:styleId="List2">
    <w:name w:val="List 2"/>
    <w:basedOn w:val="Normal"/>
    <w:semiHidden/>
    <w:unhideWhenUsed/>
    <w:rsid w:val="008315CB"/>
    <w:pPr>
      <w:ind w:left="720" w:hanging="360"/>
      <w:contextualSpacing/>
    </w:pPr>
  </w:style>
  <w:style w:type="paragraph" w:styleId="List3">
    <w:name w:val="List 3"/>
    <w:basedOn w:val="Normal"/>
    <w:semiHidden/>
    <w:unhideWhenUsed/>
    <w:rsid w:val="008315CB"/>
    <w:pPr>
      <w:ind w:left="1080" w:hanging="360"/>
      <w:contextualSpacing/>
    </w:pPr>
  </w:style>
  <w:style w:type="paragraph" w:styleId="List4">
    <w:name w:val="List 4"/>
    <w:basedOn w:val="Normal"/>
    <w:rsid w:val="008315CB"/>
    <w:pPr>
      <w:ind w:left="1440" w:hanging="360"/>
      <w:contextualSpacing/>
    </w:pPr>
  </w:style>
  <w:style w:type="paragraph" w:styleId="List5">
    <w:name w:val="List 5"/>
    <w:basedOn w:val="Normal"/>
    <w:rsid w:val="008315CB"/>
    <w:pPr>
      <w:ind w:left="1800" w:hanging="360"/>
      <w:contextualSpacing/>
    </w:pPr>
  </w:style>
  <w:style w:type="paragraph" w:styleId="ListBullet">
    <w:name w:val="List Bullet"/>
    <w:basedOn w:val="Normal"/>
    <w:semiHidden/>
    <w:unhideWhenUsed/>
    <w:rsid w:val="008315CB"/>
    <w:pPr>
      <w:numPr>
        <w:numId w:val="27"/>
      </w:numPr>
      <w:contextualSpacing/>
    </w:pPr>
  </w:style>
  <w:style w:type="paragraph" w:styleId="ListBullet2">
    <w:name w:val="List Bullet 2"/>
    <w:basedOn w:val="Normal"/>
    <w:semiHidden/>
    <w:unhideWhenUsed/>
    <w:rsid w:val="008315CB"/>
    <w:pPr>
      <w:numPr>
        <w:numId w:val="28"/>
      </w:numPr>
      <w:contextualSpacing/>
    </w:pPr>
  </w:style>
  <w:style w:type="paragraph" w:styleId="ListBullet3">
    <w:name w:val="List Bullet 3"/>
    <w:basedOn w:val="Normal"/>
    <w:semiHidden/>
    <w:unhideWhenUsed/>
    <w:rsid w:val="008315CB"/>
    <w:pPr>
      <w:numPr>
        <w:numId w:val="29"/>
      </w:numPr>
      <w:contextualSpacing/>
    </w:pPr>
  </w:style>
  <w:style w:type="paragraph" w:styleId="ListBullet4">
    <w:name w:val="List Bullet 4"/>
    <w:basedOn w:val="Normal"/>
    <w:semiHidden/>
    <w:unhideWhenUsed/>
    <w:rsid w:val="008315CB"/>
    <w:pPr>
      <w:numPr>
        <w:numId w:val="30"/>
      </w:numPr>
      <w:contextualSpacing/>
    </w:pPr>
  </w:style>
  <w:style w:type="paragraph" w:styleId="ListBullet5">
    <w:name w:val="List Bullet 5"/>
    <w:basedOn w:val="Normal"/>
    <w:semiHidden/>
    <w:unhideWhenUsed/>
    <w:rsid w:val="008315CB"/>
    <w:pPr>
      <w:numPr>
        <w:numId w:val="31"/>
      </w:numPr>
      <w:contextualSpacing/>
    </w:pPr>
  </w:style>
  <w:style w:type="paragraph" w:styleId="ListContinue">
    <w:name w:val="List Continue"/>
    <w:basedOn w:val="Normal"/>
    <w:semiHidden/>
    <w:unhideWhenUsed/>
    <w:rsid w:val="008315CB"/>
    <w:pPr>
      <w:spacing w:after="120"/>
      <w:ind w:left="360"/>
      <w:contextualSpacing/>
    </w:pPr>
  </w:style>
  <w:style w:type="paragraph" w:styleId="ListContinue2">
    <w:name w:val="List Continue 2"/>
    <w:basedOn w:val="Normal"/>
    <w:semiHidden/>
    <w:unhideWhenUsed/>
    <w:rsid w:val="008315CB"/>
    <w:pPr>
      <w:spacing w:after="120"/>
      <w:ind w:left="720"/>
      <w:contextualSpacing/>
    </w:pPr>
  </w:style>
  <w:style w:type="paragraph" w:styleId="ListContinue3">
    <w:name w:val="List Continue 3"/>
    <w:basedOn w:val="Normal"/>
    <w:semiHidden/>
    <w:unhideWhenUsed/>
    <w:rsid w:val="008315CB"/>
    <w:pPr>
      <w:spacing w:after="120"/>
      <w:ind w:left="1080"/>
      <w:contextualSpacing/>
    </w:pPr>
  </w:style>
  <w:style w:type="paragraph" w:styleId="ListContinue4">
    <w:name w:val="List Continue 4"/>
    <w:basedOn w:val="Normal"/>
    <w:semiHidden/>
    <w:unhideWhenUsed/>
    <w:rsid w:val="008315CB"/>
    <w:pPr>
      <w:spacing w:after="120"/>
      <w:ind w:left="1440"/>
      <w:contextualSpacing/>
    </w:pPr>
  </w:style>
  <w:style w:type="paragraph" w:styleId="ListContinue5">
    <w:name w:val="List Continue 5"/>
    <w:basedOn w:val="Normal"/>
    <w:semiHidden/>
    <w:unhideWhenUsed/>
    <w:rsid w:val="008315CB"/>
    <w:pPr>
      <w:spacing w:after="120"/>
      <w:ind w:left="1800"/>
      <w:contextualSpacing/>
    </w:pPr>
  </w:style>
  <w:style w:type="paragraph" w:styleId="ListNumber">
    <w:name w:val="List Number"/>
    <w:basedOn w:val="Normal"/>
    <w:rsid w:val="008315CB"/>
    <w:pPr>
      <w:numPr>
        <w:numId w:val="32"/>
      </w:numPr>
      <w:contextualSpacing/>
    </w:pPr>
  </w:style>
  <w:style w:type="paragraph" w:styleId="ListNumber2">
    <w:name w:val="List Number 2"/>
    <w:basedOn w:val="Normal"/>
    <w:semiHidden/>
    <w:unhideWhenUsed/>
    <w:rsid w:val="008315CB"/>
    <w:pPr>
      <w:numPr>
        <w:numId w:val="33"/>
      </w:numPr>
      <w:contextualSpacing/>
    </w:pPr>
  </w:style>
  <w:style w:type="paragraph" w:styleId="ListNumber3">
    <w:name w:val="List Number 3"/>
    <w:basedOn w:val="Normal"/>
    <w:semiHidden/>
    <w:unhideWhenUsed/>
    <w:rsid w:val="008315CB"/>
    <w:pPr>
      <w:numPr>
        <w:numId w:val="34"/>
      </w:numPr>
      <w:contextualSpacing/>
    </w:pPr>
  </w:style>
  <w:style w:type="paragraph" w:styleId="ListNumber4">
    <w:name w:val="List Number 4"/>
    <w:basedOn w:val="Normal"/>
    <w:semiHidden/>
    <w:unhideWhenUsed/>
    <w:rsid w:val="008315CB"/>
    <w:pPr>
      <w:numPr>
        <w:numId w:val="35"/>
      </w:numPr>
      <w:contextualSpacing/>
    </w:pPr>
  </w:style>
  <w:style w:type="paragraph" w:styleId="ListNumber5">
    <w:name w:val="List Number 5"/>
    <w:basedOn w:val="Normal"/>
    <w:semiHidden/>
    <w:unhideWhenUsed/>
    <w:rsid w:val="008315CB"/>
    <w:pPr>
      <w:numPr>
        <w:numId w:val="36"/>
      </w:numPr>
      <w:contextualSpacing/>
    </w:pPr>
  </w:style>
  <w:style w:type="paragraph" w:styleId="MacroText">
    <w:name w:val="macro"/>
    <w:link w:val="MacroTextChar"/>
    <w:semiHidden/>
    <w:unhideWhenUsed/>
    <w:rsid w:val="008315CB"/>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napToGrid w:val="0"/>
    </w:rPr>
  </w:style>
  <w:style w:type="character" w:customStyle="1" w:styleId="MacroTextChar">
    <w:name w:val="Macro Text Char"/>
    <w:basedOn w:val="DefaultParagraphFont"/>
    <w:link w:val="MacroText"/>
    <w:semiHidden/>
    <w:rsid w:val="008315CB"/>
    <w:rPr>
      <w:rFonts w:ascii="Consolas" w:hAnsi="Consolas"/>
      <w:snapToGrid w:val="0"/>
    </w:rPr>
  </w:style>
  <w:style w:type="paragraph" w:styleId="MessageHeader">
    <w:name w:val="Message Header"/>
    <w:basedOn w:val="Normal"/>
    <w:link w:val="MessageHeaderChar"/>
    <w:semiHidden/>
    <w:unhideWhenUsed/>
    <w:rsid w:val="008315C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8315CB"/>
    <w:rPr>
      <w:rFonts w:asciiTheme="majorHAnsi" w:eastAsiaTheme="majorEastAsia" w:hAnsiTheme="majorHAnsi" w:cstheme="majorBidi"/>
      <w:snapToGrid w:val="0"/>
      <w:sz w:val="24"/>
      <w:szCs w:val="24"/>
      <w:shd w:val="pct20" w:color="auto" w:fill="auto"/>
    </w:rPr>
  </w:style>
  <w:style w:type="paragraph" w:styleId="NormalIndent">
    <w:name w:val="Normal Indent"/>
    <w:basedOn w:val="Normal"/>
    <w:semiHidden/>
    <w:unhideWhenUsed/>
    <w:rsid w:val="008315CB"/>
    <w:pPr>
      <w:ind w:left="720"/>
    </w:pPr>
  </w:style>
  <w:style w:type="paragraph" w:styleId="NoteHeading">
    <w:name w:val="Note Heading"/>
    <w:basedOn w:val="Normal"/>
    <w:next w:val="Normal"/>
    <w:link w:val="NoteHeadingChar"/>
    <w:semiHidden/>
    <w:unhideWhenUsed/>
    <w:rsid w:val="008315CB"/>
  </w:style>
  <w:style w:type="character" w:customStyle="1" w:styleId="NoteHeadingChar">
    <w:name w:val="Note Heading Char"/>
    <w:basedOn w:val="DefaultParagraphFont"/>
    <w:link w:val="NoteHeading"/>
    <w:semiHidden/>
    <w:rsid w:val="008315CB"/>
    <w:rPr>
      <w:snapToGrid w:val="0"/>
      <w:sz w:val="24"/>
    </w:rPr>
  </w:style>
  <w:style w:type="paragraph" w:styleId="Quote">
    <w:name w:val="Quote"/>
    <w:basedOn w:val="Normal"/>
    <w:next w:val="Normal"/>
    <w:link w:val="QuoteChar"/>
    <w:uiPriority w:val="29"/>
    <w:qFormat/>
    <w:rsid w:val="008315C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315CB"/>
    <w:rPr>
      <w:i/>
      <w:iCs/>
      <w:snapToGrid w:val="0"/>
      <w:color w:val="404040" w:themeColor="text1" w:themeTint="BF"/>
      <w:sz w:val="24"/>
    </w:rPr>
  </w:style>
  <w:style w:type="paragraph" w:styleId="Salutation">
    <w:name w:val="Salutation"/>
    <w:basedOn w:val="Normal"/>
    <w:next w:val="Normal"/>
    <w:link w:val="SalutationChar"/>
    <w:rsid w:val="008315CB"/>
  </w:style>
  <w:style w:type="character" w:customStyle="1" w:styleId="SalutationChar">
    <w:name w:val="Salutation Char"/>
    <w:basedOn w:val="DefaultParagraphFont"/>
    <w:link w:val="Salutation"/>
    <w:rsid w:val="008315CB"/>
    <w:rPr>
      <w:snapToGrid w:val="0"/>
      <w:sz w:val="24"/>
    </w:rPr>
  </w:style>
  <w:style w:type="paragraph" w:styleId="Signature">
    <w:name w:val="Signature"/>
    <w:basedOn w:val="Normal"/>
    <w:link w:val="SignatureChar"/>
    <w:semiHidden/>
    <w:unhideWhenUsed/>
    <w:rsid w:val="008315CB"/>
    <w:pPr>
      <w:ind w:left="4320"/>
    </w:pPr>
  </w:style>
  <w:style w:type="character" w:customStyle="1" w:styleId="SignatureChar">
    <w:name w:val="Signature Char"/>
    <w:basedOn w:val="DefaultParagraphFont"/>
    <w:link w:val="Signature"/>
    <w:semiHidden/>
    <w:rsid w:val="008315CB"/>
    <w:rPr>
      <w:snapToGrid w:val="0"/>
      <w:sz w:val="24"/>
    </w:rPr>
  </w:style>
  <w:style w:type="paragraph" w:styleId="TableofAuthorities">
    <w:name w:val="table of authorities"/>
    <w:basedOn w:val="Normal"/>
    <w:next w:val="Normal"/>
    <w:semiHidden/>
    <w:unhideWhenUsed/>
    <w:rsid w:val="008315CB"/>
    <w:pPr>
      <w:ind w:left="240" w:hanging="240"/>
    </w:pPr>
  </w:style>
  <w:style w:type="paragraph" w:styleId="TableofFigures">
    <w:name w:val="table of figures"/>
    <w:basedOn w:val="Normal"/>
    <w:next w:val="Normal"/>
    <w:semiHidden/>
    <w:unhideWhenUsed/>
    <w:rsid w:val="008315CB"/>
  </w:style>
  <w:style w:type="paragraph" w:styleId="TOAHeading">
    <w:name w:val="toa heading"/>
    <w:basedOn w:val="Normal"/>
    <w:next w:val="Normal"/>
    <w:semiHidden/>
    <w:unhideWhenUsed/>
    <w:rsid w:val="008315CB"/>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8315CB"/>
    <w:pPr>
      <w:spacing w:after="100"/>
    </w:pPr>
  </w:style>
  <w:style w:type="paragraph" w:styleId="TOC2">
    <w:name w:val="toc 2"/>
    <w:basedOn w:val="Normal"/>
    <w:next w:val="Normal"/>
    <w:autoRedefine/>
    <w:semiHidden/>
    <w:unhideWhenUsed/>
    <w:rsid w:val="008315CB"/>
    <w:pPr>
      <w:spacing w:after="100"/>
      <w:ind w:left="240"/>
    </w:pPr>
  </w:style>
  <w:style w:type="paragraph" w:styleId="TOC3">
    <w:name w:val="toc 3"/>
    <w:basedOn w:val="Normal"/>
    <w:next w:val="Normal"/>
    <w:autoRedefine/>
    <w:semiHidden/>
    <w:unhideWhenUsed/>
    <w:rsid w:val="008315CB"/>
    <w:pPr>
      <w:spacing w:after="100"/>
      <w:ind w:left="480"/>
    </w:pPr>
  </w:style>
  <w:style w:type="paragraph" w:styleId="TOC4">
    <w:name w:val="toc 4"/>
    <w:basedOn w:val="Normal"/>
    <w:next w:val="Normal"/>
    <w:autoRedefine/>
    <w:semiHidden/>
    <w:unhideWhenUsed/>
    <w:rsid w:val="008315CB"/>
    <w:pPr>
      <w:spacing w:after="100"/>
      <w:ind w:left="720"/>
    </w:pPr>
  </w:style>
  <w:style w:type="paragraph" w:styleId="TOC5">
    <w:name w:val="toc 5"/>
    <w:basedOn w:val="Normal"/>
    <w:next w:val="Normal"/>
    <w:autoRedefine/>
    <w:semiHidden/>
    <w:unhideWhenUsed/>
    <w:rsid w:val="008315CB"/>
    <w:pPr>
      <w:spacing w:after="100"/>
      <w:ind w:left="960"/>
    </w:pPr>
  </w:style>
  <w:style w:type="paragraph" w:styleId="TOC6">
    <w:name w:val="toc 6"/>
    <w:basedOn w:val="Normal"/>
    <w:next w:val="Normal"/>
    <w:autoRedefine/>
    <w:semiHidden/>
    <w:unhideWhenUsed/>
    <w:rsid w:val="008315CB"/>
    <w:pPr>
      <w:spacing w:after="100"/>
      <w:ind w:left="1200"/>
    </w:pPr>
  </w:style>
  <w:style w:type="paragraph" w:styleId="TOC7">
    <w:name w:val="toc 7"/>
    <w:basedOn w:val="Normal"/>
    <w:next w:val="Normal"/>
    <w:autoRedefine/>
    <w:semiHidden/>
    <w:unhideWhenUsed/>
    <w:rsid w:val="008315CB"/>
    <w:pPr>
      <w:spacing w:after="100"/>
      <w:ind w:left="1440"/>
    </w:pPr>
  </w:style>
  <w:style w:type="paragraph" w:styleId="TOC8">
    <w:name w:val="toc 8"/>
    <w:basedOn w:val="Normal"/>
    <w:next w:val="Normal"/>
    <w:autoRedefine/>
    <w:semiHidden/>
    <w:unhideWhenUsed/>
    <w:rsid w:val="008315CB"/>
    <w:pPr>
      <w:spacing w:after="100"/>
      <w:ind w:left="1680"/>
    </w:pPr>
  </w:style>
  <w:style w:type="paragraph" w:styleId="TOC9">
    <w:name w:val="toc 9"/>
    <w:basedOn w:val="Normal"/>
    <w:next w:val="Normal"/>
    <w:autoRedefine/>
    <w:semiHidden/>
    <w:unhideWhenUsed/>
    <w:rsid w:val="008315CB"/>
    <w:pPr>
      <w:spacing w:after="100"/>
      <w:ind w:left="1920"/>
    </w:pPr>
  </w:style>
  <w:style w:type="paragraph" w:styleId="TOCHeading">
    <w:name w:val="TOC Heading"/>
    <w:basedOn w:val="Heading1"/>
    <w:next w:val="Normal"/>
    <w:uiPriority w:val="39"/>
    <w:semiHidden/>
    <w:unhideWhenUsed/>
    <w:qFormat/>
    <w:rsid w:val="008315CB"/>
    <w:pPr>
      <w:keepLines/>
      <w:tabs>
        <w:tab w:val="clear" w:pos="4680"/>
      </w:tabs>
      <w:spacing w:before="240"/>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40619880">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66062599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google.com/view/appleseedsk2/ho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grants/2024/285-563/" TargetMode="External"/><Relationship Id="rId2" Type="http://schemas.openxmlformats.org/officeDocument/2006/relationships/customXml" Target="../customXml/item2.xml"/><Relationship Id="rId16" Type="http://schemas.openxmlformats.org/officeDocument/2006/relationships/hyperlink" Target="https://www.doe.mass.edu/grants/2024/285-56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masslitera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google.com/view/appleseedsk2/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E85BDB-216D-4900-876C-C06AFE7776FA}">
  <ds:schemaRefs>
    <ds:schemaRef ds:uri="http://schemas.openxmlformats.org/officeDocument/2006/bibliography"/>
  </ds:schemaRefs>
</ds:datastoreItem>
</file>

<file path=customXml/itemProps2.xml><?xml version="1.0" encoding="utf-8"?>
<ds:datastoreItem xmlns:ds="http://schemas.openxmlformats.org/officeDocument/2006/customXml" ds:itemID="{732477F1-DE22-4DA1-A53F-B49BB086DE9C}">
  <ds:schemaRefs>
    <ds:schemaRef ds:uri="http://schemas.microsoft.com/sharepoint/v3/contenttype/forms"/>
  </ds:schemaRefs>
</ds:datastoreItem>
</file>

<file path=customXml/itemProps3.xml><?xml version="1.0" encoding="utf-8"?>
<ds:datastoreItem xmlns:ds="http://schemas.openxmlformats.org/officeDocument/2006/customXml" ds:itemID="{5CECADAF-CBE6-41D4-8113-FB8FB3D7E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3967</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BESE April 2023 Regular Meeting Item 7: Report on Grants Approved by the Commissioner</vt:lpstr>
    </vt:vector>
  </TitlesOfParts>
  <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2023 Regular Meeting Item 7: Report on Grants Approved by the Commissioner</dc:title>
  <dc:subject/>
  <dc:creator>DESE</dc:creator>
  <cp:keywords/>
  <cp:lastModifiedBy>Zou, Dong (EOE)</cp:lastModifiedBy>
  <cp:revision>3</cp:revision>
  <cp:lastPrinted>2011-01-14T19:54:00Z</cp:lastPrinted>
  <dcterms:created xsi:type="dcterms:W3CDTF">2023-04-18T15:51:00Z</dcterms:created>
  <dcterms:modified xsi:type="dcterms:W3CDTF">2023-04-20T20:27:00Z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20 2023 12:00AM</vt:lpwstr>
  </property>
</Properties>
</file>