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DE470" w14:textId="15CCA78E" w:rsidR="004A7859" w:rsidRPr="00A22C9D" w:rsidRDefault="00A22C9D" w:rsidP="00A22C9D">
      <w:pPr>
        <w:pStyle w:val="Heading3"/>
        <w:ind w:left="1170"/>
        <w:rPr>
          <w:b/>
          <w:bCs/>
          <w:sz w:val="40"/>
          <w:szCs w:val="40"/>
        </w:rPr>
      </w:pPr>
      <w:r w:rsidRPr="00A22C9D">
        <w:rPr>
          <w:b/>
          <w:bCs/>
          <w:noProof/>
          <w:sz w:val="40"/>
          <w:szCs w:val="40"/>
        </w:rPr>
        <w:drawing>
          <wp:anchor distT="0" distB="0" distL="114300" distR="274320" simplePos="0" relativeHeight="251658241" behindDoc="1" locked="0" layoutInCell="1" hidden="0" allowOverlap="1" wp14:anchorId="5E8E073E" wp14:editId="4E95B7F6">
            <wp:simplePos x="0" y="0"/>
            <wp:positionH relativeFrom="column">
              <wp:posOffset>-476250</wp:posOffset>
            </wp:positionH>
            <wp:positionV relativeFrom="paragraph">
              <wp:posOffset>-237490</wp:posOffset>
            </wp:positionV>
            <wp:extent cx="1090930" cy="13716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referRelativeResize="0"/>
                  </pic:nvPicPr>
                  <pic:blipFill>
                    <a:blip r:embed="rId11"/>
                    <a:srcRect/>
                    <a:stretch>
                      <a:fillRect/>
                    </a:stretch>
                  </pic:blipFill>
                  <pic:spPr>
                    <a:xfrm>
                      <a:off x="0" y="0"/>
                      <a:ext cx="1090930" cy="1371600"/>
                    </a:xfrm>
                    <a:prstGeom prst="rect">
                      <a:avLst/>
                    </a:prstGeom>
                    <a:ln/>
                  </pic:spPr>
                </pic:pic>
              </a:graphicData>
            </a:graphic>
          </wp:anchor>
        </w:drawing>
      </w:r>
      <w:r w:rsidR="004342F3" w:rsidRPr="00A22C9D">
        <w:rPr>
          <w:b/>
          <w:bCs/>
          <w:sz w:val="40"/>
          <w:szCs w:val="40"/>
        </w:rPr>
        <w:t>Massachusetts Department of</w:t>
      </w:r>
    </w:p>
    <w:p w14:paraId="49A15A94" w14:textId="77777777" w:rsidR="004A7859" w:rsidRDefault="004342F3" w:rsidP="00A22C9D">
      <w:pPr>
        <w:ind w:left="1170"/>
        <w:rPr>
          <w:rFonts w:ascii="Arial" w:eastAsia="Arial" w:hAnsi="Arial" w:cs="Arial"/>
          <w:b/>
          <w:i/>
          <w:sz w:val="50"/>
          <w:szCs w:val="50"/>
        </w:rPr>
      </w:pPr>
      <w:r>
        <w:rPr>
          <w:rFonts w:ascii="Arial" w:eastAsia="Arial" w:hAnsi="Arial" w:cs="Arial"/>
          <w:b/>
          <w:i/>
          <w:sz w:val="40"/>
          <w:szCs w:val="40"/>
        </w:rPr>
        <w:t>Elementary and Secondary Education</w:t>
      </w:r>
    </w:p>
    <w:p w14:paraId="4E1CBAF4" w14:textId="77777777" w:rsidR="004A7859" w:rsidRDefault="004342F3">
      <w:pPr>
        <w:rPr>
          <w:rFonts w:ascii="Arial" w:eastAsia="Arial" w:hAnsi="Arial" w:cs="Arial"/>
          <w:i/>
        </w:rPr>
      </w:pPr>
      <w:r>
        <w:rPr>
          <w:noProof/>
        </w:rPr>
        <mc:AlternateContent>
          <mc:Choice Requires="wps">
            <w:drawing>
              <wp:anchor distT="4294967295" distB="4294967295" distL="114300" distR="114300" simplePos="0" relativeHeight="251658240" behindDoc="0" locked="0" layoutInCell="1" hidden="0" allowOverlap="1" wp14:anchorId="0CCA98DC" wp14:editId="60BF3D38">
                <wp:simplePos x="0" y="0"/>
                <wp:positionH relativeFrom="column">
                  <wp:posOffset>749300</wp:posOffset>
                </wp:positionH>
                <wp:positionV relativeFrom="paragraph">
                  <wp:posOffset>68580</wp:posOffset>
                </wp:positionV>
                <wp:extent cx="4800600" cy="12700"/>
                <wp:effectExtent l="0" t="0" r="19050" b="2540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00600" cy="1270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39D2CC50" id="_x0000_t32" coordsize="21600,21600" o:spt="32" o:oned="t" path="m,l21600,21600e" filled="f">
                <v:path arrowok="t" fillok="f" o:connecttype="none"/>
                <o:lock v:ext="edit" shapetype="t"/>
              </v:shapetype>
              <v:shape id="Straight Arrow Connector 1" o:spid="_x0000_s1026" type="#_x0000_t32" alt="&quot;&quot;" style="position:absolute;margin-left:59pt;margin-top:5.4pt;width:378pt;height:1p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" strokeweight="1pt"/>
            </w:pict>
          </mc:Fallback>
        </mc:AlternateContent>
      </w:r>
    </w:p>
    <w:p w14:paraId="3F3CFEA7" w14:textId="21D65B26" w:rsidR="004A7859" w:rsidRDefault="00A22C9D" w:rsidP="00A22C9D">
      <w:pPr>
        <w:pStyle w:val="Heading3"/>
        <w:tabs>
          <w:tab w:val="left" w:pos="1170"/>
          <w:tab w:val="right" w:pos="8730"/>
        </w:tabs>
        <w:ind w:left="5760" w:right="630" w:hanging="4860"/>
        <w:jc w:val="right"/>
        <w:rPr>
          <w:sz w:val="16"/>
          <w:szCs w:val="16"/>
        </w:rPr>
      </w:pPr>
      <w:r>
        <w:rPr>
          <w:sz w:val="16"/>
          <w:szCs w:val="16"/>
        </w:rPr>
        <w:tab/>
      </w:r>
      <w:r w:rsidR="004342F3">
        <w:rPr>
          <w:sz w:val="16"/>
          <w:szCs w:val="16"/>
        </w:rPr>
        <w:t xml:space="preserve">75 Pleasant Street, Malden, Massachusetts 02148-4906 </w:t>
      </w:r>
      <w:r w:rsidR="004342F3">
        <w:rPr>
          <w:sz w:val="16"/>
          <w:szCs w:val="16"/>
        </w:rPr>
        <w:tab/>
        <w:t xml:space="preserve">       </w:t>
      </w:r>
      <w:r>
        <w:rPr>
          <w:sz w:val="16"/>
          <w:szCs w:val="16"/>
        </w:rPr>
        <w:tab/>
      </w:r>
      <w:r>
        <w:rPr>
          <w:sz w:val="16"/>
          <w:szCs w:val="16"/>
        </w:rPr>
        <w:tab/>
      </w:r>
      <w:r w:rsidR="004342F3">
        <w:rPr>
          <w:sz w:val="16"/>
          <w:szCs w:val="16"/>
        </w:rPr>
        <w:t xml:space="preserve">Telephone: (781) 338-3000                                                                                                          </w:t>
      </w:r>
      <w:r>
        <w:rPr>
          <w:sz w:val="16"/>
          <w:szCs w:val="16"/>
        </w:rPr>
        <w:t xml:space="preserve">   </w:t>
      </w:r>
      <w:r w:rsidR="004342F3">
        <w:rPr>
          <w:sz w:val="16"/>
          <w:szCs w:val="16"/>
        </w:rPr>
        <w:t>TTY: N.E.T. Relay 1-800-439-2370</w:t>
      </w:r>
    </w:p>
    <w:p w14:paraId="2202289B" w14:textId="77777777" w:rsidR="004A7859" w:rsidRDefault="004A7859" w:rsidP="00A22C9D">
      <w:pPr>
        <w:tabs>
          <w:tab w:val="right" w:pos="8730"/>
        </w:tabs>
        <w:ind w:left="720"/>
        <w:rPr>
          <w:rFonts w:ascii="Arial" w:eastAsia="Arial" w:hAnsi="Arial" w:cs="Arial"/>
          <w:i/>
          <w:sz w:val="16"/>
          <w:szCs w:val="16"/>
        </w:rPr>
        <w:sectPr w:rsidR="004A7859">
          <w:footerReference w:type="default" r:id="rId12"/>
          <w:pgSz w:w="12240" w:h="15840"/>
          <w:pgMar w:top="864" w:right="1080" w:bottom="1440" w:left="1800" w:header="1440" w:footer="1440" w:gutter="0"/>
          <w:pgNumType w:start="1"/>
          <w:cols w:space="720"/>
          <w:titlePg/>
        </w:sectPr>
      </w:pPr>
    </w:p>
    <w:p w14:paraId="47DC9747" w14:textId="77777777" w:rsidR="004A7859" w:rsidRDefault="004A7859">
      <w:pPr>
        <w:ind w:left="720"/>
        <w:jc w:val="center"/>
        <w:rPr>
          <w:rFonts w:ascii="Arial" w:eastAsia="Arial" w:hAnsi="Arial" w:cs="Arial"/>
          <w:i/>
          <w:sz w:val="16"/>
          <w:szCs w:val="16"/>
        </w:rPr>
      </w:pPr>
    </w:p>
    <w:tbl>
      <w:tblPr>
        <w:tblW w:w="11376"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2951"/>
        <w:gridCol w:w="8425"/>
      </w:tblGrid>
      <w:tr w:rsidR="003D283E" w14:paraId="072C64BE" w14:textId="77777777">
        <w:tc>
          <w:tcPr>
            <w:tcW w:w="2951" w:type="dxa"/>
          </w:tcPr>
          <w:p w14:paraId="74A457E1" w14:textId="77777777" w:rsidR="004A7859" w:rsidRDefault="004342F3">
            <w:pPr>
              <w:jc w:val="center"/>
              <w:rPr>
                <w:rFonts w:ascii="Arial" w:eastAsia="Arial" w:hAnsi="Arial" w:cs="Arial"/>
                <w:sz w:val="16"/>
                <w:szCs w:val="16"/>
              </w:rPr>
            </w:pPr>
            <w:r>
              <w:rPr>
                <w:rFonts w:ascii="Arial" w:eastAsia="Arial" w:hAnsi="Arial" w:cs="Arial"/>
                <w:sz w:val="16"/>
                <w:szCs w:val="16"/>
              </w:rPr>
              <w:t>Jeffrey C. Riley</w:t>
            </w:r>
          </w:p>
          <w:p w14:paraId="5FCC51D1" w14:textId="77777777" w:rsidR="004A7859" w:rsidRDefault="004342F3">
            <w:pPr>
              <w:jc w:val="center"/>
              <w:rPr>
                <w:rFonts w:ascii="Arial" w:eastAsia="Arial" w:hAnsi="Arial" w:cs="Arial"/>
                <w:i/>
                <w:sz w:val="16"/>
                <w:szCs w:val="16"/>
              </w:rPr>
            </w:pPr>
            <w:r>
              <w:rPr>
                <w:rFonts w:ascii="Arial" w:eastAsia="Arial" w:hAnsi="Arial" w:cs="Arial"/>
                <w:i/>
                <w:sz w:val="16"/>
                <w:szCs w:val="16"/>
              </w:rPr>
              <w:t>Commissioner</w:t>
            </w:r>
          </w:p>
        </w:tc>
        <w:tc>
          <w:tcPr>
            <w:tcW w:w="8425" w:type="dxa"/>
          </w:tcPr>
          <w:p w14:paraId="3C6B9B2A" w14:textId="77777777" w:rsidR="004A7859" w:rsidRDefault="004A7859">
            <w:pPr>
              <w:jc w:val="center"/>
              <w:rPr>
                <w:rFonts w:ascii="Arial" w:eastAsia="Arial" w:hAnsi="Arial" w:cs="Arial"/>
                <w:i/>
                <w:sz w:val="16"/>
                <w:szCs w:val="16"/>
              </w:rPr>
            </w:pPr>
          </w:p>
        </w:tc>
      </w:tr>
    </w:tbl>
    <w:p w14:paraId="4D216F44" w14:textId="77777777" w:rsidR="004A7859" w:rsidRDefault="004A7859">
      <w:pPr>
        <w:rPr>
          <w:rFonts w:ascii="Arial" w:eastAsia="Arial" w:hAnsi="Arial" w:cs="Arial"/>
          <w:i/>
          <w:sz w:val="18"/>
          <w:szCs w:val="18"/>
        </w:rPr>
        <w:sectPr w:rsidR="004A7859">
          <w:type w:val="continuous"/>
          <w:pgSz w:w="12240" w:h="15840"/>
          <w:pgMar w:top="864" w:right="432" w:bottom="1440" w:left="432" w:header="1440" w:footer="1440" w:gutter="0"/>
          <w:cols w:space="720"/>
        </w:sectPr>
      </w:pPr>
    </w:p>
    <w:p w14:paraId="16B65DEB" w14:textId="77777777" w:rsidR="004A7859" w:rsidRDefault="004342F3">
      <w:pPr>
        <w:pStyle w:val="Heading1"/>
      </w:pPr>
      <w:r>
        <w:t>MEMORANDUM</w:t>
      </w:r>
    </w:p>
    <w:p w14:paraId="6D3DCE85" w14:textId="77777777" w:rsidR="004A7859" w:rsidRDefault="004A7859">
      <w:pPr>
        <w:pBdr>
          <w:top w:val="nil"/>
          <w:left w:val="nil"/>
          <w:bottom w:val="nil"/>
          <w:right w:val="nil"/>
          <w:between w:val="nil"/>
        </w:pBdr>
        <w:tabs>
          <w:tab w:val="center" w:pos="4320"/>
          <w:tab w:val="right" w:pos="8640"/>
        </w:tabs>
        <w:rPr>
          <w:color w:val="000000"/>
        </w:rPr>
      </w:pPr>
    </w:p>
    <w:p w14:paraId="7728AF76" w14:textId="77777777" w:rsidR="004A7859" w:rsidRDefault="004A7859">
      <w:pPr>
        <w:pBdr>
          <w:top w:val="nil"/>
          <w:left w:val="nil"/>
          <w:bottom w:val="nil"/>
          <w:right w:val="nil"/>
          <w:between w:val="nil"/>
        </w:pBdr>
        <w:tabs>
          <w:tab w:val="center" w:pos="4320"/>
          <w:tab w:val="right" w:pos="8640"/>
        </w:tabs>
        <w:rPr>
          <w:color w:val="000000"/>
        </w:rPr>
      </w:pPr>
    </w:p>
    <w:tbl>
      <w:tblPr>
        <w:tblW w:w="9360" w:type="dxa"/>
        <w:tblInd w:w="-115" w:type="dxa"/>
        <w:tblLayout w:type="fixed"/>
        <w:tblCellMar>
          <w:left w:w="115" w:type="dxa"/>
          <w:right w:w="115" w:type="dxa"/>
        </w:tblCellMar>
        <w:tblLook w:val="0000" w:firstRow="0" w:lastRow="0" w:firstColumn="0" w:lastColumn="0" w:noHBand="0" w:noVBand="0"/>
      </w:tblPr>
      <w:tblGrid>
        <w:gridCol w:w="1184"/>
        <w:gridCol w:w="8176"/>
      </w:tblGrid>
      <w:tr w:rsidR="004A7859" w14:paraId="76EBA4F2" w14:textId="77777777">
        <w:tc>
          <w:tcPr>
            <w:tcW w:w="1184" w:type="dxa"/>
          </w:tcPr>
          <w:p w14:paraId="6EE0387A" w14:textId="77777777" w:rsidR="004A7859" w:rsidRDefault="004342F3">
            <w:pPr>
              <w:rPr>
                <w:b/>
              </w:rPr>
            </w:pPr>
            <w:r>
              <w:rPr>
                <w:b/>
              </w:rPr>
              <w:t>To:</w:t>
            </w:r>
          </w:p>
        </w:tc>
        <w:tc>
          <w:tcPr>
            <w:tcW w:w="8176" w:type="dxa"/>
          </w:tcPr>
          <w:p w14:paraId="2AE38ED7" w14:textId="77777777" w:rsidR="004A7859" w:rsidRDefault="004342F3">
            <w:pPr>
              <w:pBdr>
                <w:top w:val="nil"/>
                <w:left w:val="nil"/>
                <w:bottom w:val="nil"/>
                <w:right w:val="nil"/>
                <w:between w:val="nil"/>
              </w:pBdr>
              <w:tabs>
                <w:tab w:val="center" w:pos="4320"/>
                <w:tab w:val="right" w:pos="8640"/>
              </w:tabs>
              <w:rPr>
                <w:color w:val="000000"/>
              </w:rPr>
            </w:pPr>
            <w:r>
              <w:rPr>
                <w:color w:val="000000"/>
              </w:rPr>
              <w:t>Members of the Board of Elementary and Secondary Education</w:t>
            </w:r>
          </w:p>
        </w:tc>
      </w:tr>
      <w:tr w:rsidR="004A7859" w14:paraId="048BCAF6" w14:textId="77777777">
        <w:tc>
          <w:tcPr>
            <w:tcW w:w="1184" w:type="dxa"/>
          </w:tcPr>
          <w:p w14:paraId="4923C5C2" w14:textId="77777777" w:rsidR="004A7859" w:rsidRDefault="004342F3">
            <w:pPr>
              <w:rPr>
                <w:b/>
              </w:rPr>
            </w:pPr>
            <w:r>
              <w:rPr>
                <w:b/>
              </w:rPr>
              <w:t>From:</w:t>
            </w:r>
            <w:r>
              <w:tab/>
            </w:r>
          </w:p>
        </w:tc>
        <w:tc>
          <w:tcPr>
            <w:tcW w:w="8176" w:type="dxa"/>
          </w:tcPr>
          <w:p w14:paraId="7C668867" w14:textId="2E338832" w:rsidR="009D7065" w:rsidRDefault="004342F3">
            <w:pPr>
              <w:pBdr>
                <w:top w:val="nil"/>
                <w:left w:val="nil"/>
                <w:bottom w:val="nil"/>
                <w:right w:val="nil"/>
                <w:between w:val="nil"/>
              </w:pBdr>
              <w:tabs>
                <w:tab w:val="center" w:pos="4320"/>
                <w:tab w:val="right" w:pos="8640"/>
              </w:tabs>
              <w:rPr>
                <w:color w:val="000000"/>
              </w:rPr>
            </w:pPr>
            <w:r>
              <w:rPr>
                <w:color w:val="000000"/>
              </w:rPr>
              <w:t>Jeffrey C. Riley, Commissioner</w:t>
            </w:r>
          </w:p>
        </w:tc>
      </w:tr>
      <w:tr w:rsidR="004A7859" w14:paraId="08958B3A" w14:textId="77777777">
        <w:tc>
          <w:tcPr>
            <w:tcW w:w="1184" w:type="dxa"/>
          </w:tcPr>
          <w:p w14:paraId="01F5F672" w14:textId="77777777" w:rsidR="004A7859" w:rsidRDefault="004342F3">
            <w:pPr>
              <w:rPr>
                <w:b/>
              </w:rPr>
            </w:pPr>
            <w:r>
              <w:rPr>
                <w:b/>
              </w:rPr>
              <w:t>Date:</w:t>
            </w:r>
            <w:r>
              <w:tab/>
            </w:r>
          </w:p>
        </w:tc>
        <w:tc>
          <w:tcPr>
            <w:tcW w:w="8176" w:type="dxa"/>
          </w:tcPr>
          <w:p w14:paraId="53FC13EF" w14:textId="6BE43F05" w:rsidR="004A7859" w:rsidRDefault="009D7065">
            <w:pPr>
              <w:pBdr>
                <w:top w:val="nil"/>
                <w:left w:val="nil"/>
                <w:bottom w:val="nil"/>
                <w:right w:val="nil"/>
                <w:between w:val="nil"/>
              </w:pBdr>
              <w:tabs>
                <w:tab w:val="center" w:pos="4320"/>
                <w:tab w:val="right" w:pos="8640"/>
              </w:tabs>
              <w:rPr>
                <w:color w:val="000000"/>
              </w:rPr>
            </w:pPr>
            <w:r>
              <w:t>June 21</w:t>
            </w:r>
            <w:r w:rsidR="00B86112">
              <w:t>, 2023</w:t>
            </w:r>
          </w:p>
        </w:tc>
      </w:tr>
      <w:tr w:rsidR="004A7859" w14:paraId="04D1EF12" w14:textId="77777777">
        <w:tc>
          <w:tcPr>
            <w:tcW w:w="1184" w:type="dxa"/>
          </w:tcPr>
          <w:p w14:paraId="6C0ADA8D" w14:textId="77777777" w:rsidR="004A7859" w:rsidRDefault="004342F3">
            <w:pPr>
              <w:rPr>
                <w:b/>
              </w:rPr>
            </w:pPr>
            <w:r>
              <w:rPr>
                <w:b/>
              </w:rPr>
              <w:t>Subject:</w:t>
            </w:r>
          </w:p>
        </w:tc>
        <w:tc>
          <w:tcPr>
            <w:tcW w:w="8176" w:type="dxa"/>
          </w:tcPr>
          <w:p w14:paraId="776F530C" w14:textId="5CFA256B" w:rsidR="004A7859" w:rsidRDefault="004342F3">
            <w:pPr>
              <w:pBdr>
                <w:top w:val="nil"/>
                <w:left w:val="nil"/>
                <w:bottom w:val="nil"/>
                <w:right w:val="nil"/>
                <w:between w:val="nil"/>
              </w:pBdr>
              <w:tabs>
                <w:tab w:val="center" w:pos="4320"/>
                <w:tab w:val="right" w:pos="8640"/>
              </w:tabs>
              <w:rPr>
                <w:color w:val="000000"/>
              </w:rPr>
            </w:pPr>
            <w:r>
              <w:rPr>
                <w:color w:val="000000"/>
              </w:rPr>
              <w:t>Update on Chronically Underperforming Schools: SY202</w:t>
            </w:r>
            <w:r>
              <w:t>2</w:t>
            </w:r>
            <w:r>
              <w:rPr>
                <w:color w:val="000000"/>
              </w:rPr>
              <w:t>-202</w:t>
            </w:r>
            <w:r>
              <w:t>3</w:t>
            </w:r>
            <w:r>
              <w:rPr>
                <w:color w:val="000000"/>
              </w:rPr>
              <w:t xml:space="preserve"> Quarter </w:t>
            </w:r>
            <w:r w:rsidR="00845FCC">
              <w:t xml:space="preserve">4 </w:t>
            </w:r>
            <w:r>
              <w:rPr>
                <w:color w:val="000000"/>
              </w:rPr>
              <w:t>Reports</w:t>
            </w:r>
          </w:p>
        </w:tc>
      </w:tr>
    </w:tbl>
    <w:p w14:paraId="04CD34D3" w14:textId="77777777" w:rsidR="004A7859" w:rsidRDefault="004A7859">
      <w:pPr>
        <w:pBdr>
          <w:bottom w:val="single" w:sz="4" w:space="1" w:color="000000"/>
        </w:pBdr>
        <w:sectPr w:rsidR="004A7859">
          <w:type w:val="continuous"/>
          <w:pgSz w:w="12240" w:h="15840"/>
          <w:pgMar w:top="1440" w:right="1440" w:bottom="1440" w:left="1440" w:header="1440" w:footer="1440" w:gutter="0"/>
          <w:cols w:space="720"/>
        </w:sectPr>
      </w:pPr>
      <w:bookmarkStart w:id="0" w:name="30j0zll" w:colFirst="0" w:colLast="0"/>
      <w:bookmarkStart w:id="1" w:name="1fob9te" w:colFirst="0" w:colLast="0"/>
      <w:bookmarkStart w:id="2" w:name="3znysh7" w:colFirst="0" w:colLast="0"/>
      <w:bookmarkStart w:id="3" w:name="gjdgxs" w:colFirst="0" w:colLast="0"/>
      <w:bookmarkEnd w:id="0"/>
      <w:bookmarkEnd w:id="1"/>
      <w:bookmarkEnd w:id="2"/>
      <w:bookmarkEnd w:id="3"/>
    </w:p>
    <w:p w14:paraId="4F70275E" w14:textId="77777777" w:rsidR="004A7859" w:rsidRDefault="004A7859"/>
    <w:p w14:paraId="1E3B5B04" w14:textId="10680E7A" w:rsidR="004342F3" w:rsidRDefault="13658032">
      <w:r>
        <w:t xml:space="preserve">This month, I am presenting the </w:t>
      </w:r>
      <w:r w:rsidR="63EAA8D1">
        <w:t>annual evaluation</w:t>
      </w:r>
      <w:r w:rsidR="2137E8D5">
        <w:t xml:space="preserve"> report for </w:t>
      </w:r>
      <w:r>
        <w:t>SY2022-2023 to the Board of Elementary and Secondary Education (Board) on the three chronically underperforming schools</w:t>
      </w:r>
      <w:r w:rsidR="3B89BEA5">
        <w:t xml:space="preserve"> and their</w:t>
      </w:r>
      <w:r>
        <w:t xml:space="preserve"> implementation of their school turnaround plans. </w:t>
      </w:r>
      <w:r w:rsidR="23445DB1">
        <w:t>This report</w:t>
      </w:r>
      <w:r w:rsidR="2691BC0E" w:rsidDel="00DB2952">
        <w:t xml:space="preserve"> </w:t>
      </w:r>
      <w:r w:rsidR="5F1AF25A">
        <w:t>include</w:t>
      </w:r>
      <w:r w:rsidR="23445DB1">
        <w:t>s</w:t>
      </w:r>
      <w:r w:rsidR="5F1AF25A">
        <w:t xml:space="preserve"> references to evidence provided in the</w:t>
      </w:r>
      <w:r w:rsidR="3B89BEA5">
        <w:t xml:space="preserve"> three quarterly reports submitted earlier in this school year</w:t>
      </w:r>
      <w:r w:rsidR="004342F3">
        <w:rPr>
          <w:rStyle w:val="FootnoteReference"/>
        </w:rPr>
        <w:footnoteReference w:id="2"/>
      </w:r>
      <w:r w:rsidR="515A9B29">
        <w:t xml:space="preserve"> </w:t>
      </w:r>
      <w:r w:rsidR="63ED2F5E">
        <w:t xml:space="preserve">and incorporates information from the final school quality reviews </w:t>
      </w:r>
      <w:r w:rsidR="749CC2DC">
        <w:t>conducted by the School Empowerment Network between May and June 202</w:t>
      </w:r>
      <w:r w:rsidR="43ED56D5">
        <w:t>3</w:t>
      </w:r>
      <w:r w:rsidR="749CC2DC">
        <w:t xml:space="preserve">. </w:t>
      </w:r>
    </w:p>
    <w:p w14:paraId="73920AF2" w14:textId="77777777" w:rsidR="004A7859" w:rsidRDefault="004A7859"/>
    <w:p w14:paraId="44BAD0FD" w14:textId="77777777" w:rsidR="004A7859" w:rsidRDefault="004342F3">
      <w:pPr>
        <w:rPr>
          <w:b/>
          <w:u w:val="single"/>
        </w:rPr>
      </w:pPr>
      <w:r>
        <w:rPr>
          <w:b/>
          <w:u w:val="single"/>
        </w:rPr>
        <w:t>Chronically Underperforming Schools</w:t>
      </w:r>
    </w:p>
    <w:p w14:paraId="4DF0431D" w14:textId="77777777" w:rsidR="004A7859" w:rsidRDefault="004A7859"/>
    <w:p w14:paraId="108B3AE6" w14:textId="74E83A17" w:rsidR="004A7859" w:rsidRDefault="004342F3">
      <w:r w:rsidRPr="004342F3">
        <w:t xml:space="preserve">Three schools are currently designated as chronically underperforming: John P. Holland Elementary School (UP Academy Holland) and Paul A. </w:t>
      </w:r>
      <w:proofErr w:type="spellStart"/>
      <w:r w:rsidRPr="004342F3">
        <w:t>Dever</w:t>
      </w:r>
      <w:proofErr w:type="spellEnd"/>
      <w:r w:rsidRPr="004342F3">
        <w:t xml:space="preserve"> Elementary School (</w:t>
      </w:r>
      <w:proofErr w:type="spellStart"/>
      <w:r w:rsidRPr="004342F3">
        <w:t>Dever</w:t>
      </w:r>
      <w:proofErr w:type="spellEnd"/>
      <w:r w:rsidRPr="004342F3">
        <w:t>) in Boston, and John Avery Parker Elementary School (Parker) in New Bedford.</w:t>
      </w:r>
    </w:p>
    <w:p w14:paraId="0C09767A" w14:textId="77777777" w:rsidR="004342F3" w:rsidRDefault="004342F3">
      <w:pPr>
        <w:rPr>
          <w:b/>
        </w:rPr>
      </w:pPr>
    </w:p>
    <w:p w14:paraId="60EB0895" w14:textId="77777777" w:rsidR="009A080C" w:rsidRDefault="009A080C">
      <w:pPr>
        <w:rPr>
          <w:b/>
          <w:bCs/>
          <w:iCs/>
          <w:sz w:val="28"/>
          <w:szCs w:val="28"/>
        </w:rPr>
      </w:pPr>
    </w:p>
    <w:p w14:paraId="3B70C652" w14:textId="77777777" w:rsidR="007169AD" w:rsidRDefault="007169AD">
      <w:pPr>
        <w:widowControl w:val="0"/>
        <w:rPr>
          <w:b/>
          <w:bCs/>
          <w:iCs/>
          <w:sz w:val="28"/>
          <w:szCs w:val="28"/>
        </w:rPr>
      </w:pPr>
      <w:r>
        <w:rPr>
          <w:b/>
          <w:bCs/>
          <w:iCs/>
          <w:sz w:val="28"/>
          <w:szCs w:val="28"/>
        </w:rPr>
        <w:br w:type="page"/>
      </w:r>
    </w:p>
    <w:p w14:paraId="0BC02A89" w14:textId="2CF7D9F1" w:rsidR="004A7859" w:rsidRPr="00837AB1" w:rsidRDefault="004342F3">
      <w:pPr>
        <w:rPr>
          <w:b/>
          <w:bCs/>
          <w:iCs/>
          <w:sz w:val="28"/>
          <w:szCs w:val="28"/>
        </w:rPr>
      </w:pPr>
      <w:r w:rsidRPr="00837AB1">
        <w:rPr>
          <w:b/>
          <w:bCs/>
          <w:iCs/>
          <w:sz w:val="28"/>
          <w:szCs w:val="28"/>
        </w:rPr>
        <w:lastRenderedPageBreak/>
        <w:t xml:space="preserve">Paul A. </w:t>
      </w:r>
      <w:proofErr w:type="spellStart"/>
      <w:r w:rsidRPr="00837AB1">
        <w:rPr>
          <w:b/>
          <w:bCs/>
          <w:iCs/>
          <w:sz w:val="28"/>
          <w:szCs w:val="28"/>
        </w:rPr>
        <w:t>Dever</w:t>
      </w:r>
      <w:proofErr w:type="spellEnd"/>
      <w:r w:rsidRPr="00837AB1">
        <w:rPr>
          <w:b/>
          <w:bCs/>
          <w:iCs/>
          <w:sz w:val="28"/>
          <w:szCs w:val="28"/>
        </w:rPr>
        <w:t xml:space="preserve"> Elementary School, Boston </w:t>
      </w:r>
    </w:p>
    <w:p w14:paraId="662C7886" w14:textId="77777777" w:rsidR="004A7859" w:rsidRDefault="004A7859"/>
    <w:p w14:paraId="531893B5" w14:textId="4CAB0A8B" w:rsidR="004A7859" w:rsidRDefault="004342F3">
      <w:pPr>
        <w:rPr>
          <w:b/>
        </w:rPr>
      </w:pPr>
      <w:r>
        <w:rPr>
          <w:b/>
        </w:rPr>
        <w:t xml:space="preserve">School Strengths </w:t>
      </w:r>
    </w:p>
    <w:p w14:paraId="70E75739" w14:textId="77777777" w:rsidR="004A7859" w:rsidRDefault="004A7859">
      <w:pPr>
        <w:rPr>
          <w:b/>
        </w:rPr>
      </w:pPr>
    </w:p>
    <w:p w14:paraId="747AF18C" w14:textId="77777777" w:rsidR="00AB7E0A" w:rsidRDefault="00AB7E0A" w:rsidP="00AB7E0A">
      <w:r>
        <w:t>Area of Strength #1: Positive Learning Environment</w:t>
      </w:r>
    </w:p>
    <w:p w14:paraId="4588B7B9" w14:textId="77777777" w:rsidR="009A080C" w:rsidRDefault="009A080C" w:rsidP="00AB7E0A">
      <w:pPr>
        <w:rPr>
          <w:i/>
        </w:rPr>
      </w:pPr>
    </w:p>
    <w:p w14:paraId="2B918E35" w14:textId="33B518E4" w:rsidR="00AB7E0A" w:rsidRDefault="00AB7E0A" w:rsidP="00AB7E0A">
      <w:pPr>
        <w:rPr>
          <w:i/>
        </w:rPr>
      </w:pPr>
      <w:r>
        <w:rPr>
          <w:i/>
        </w:rPr>
        <w:t>Description:</w:t>
      </w:r>
    </w:p>
    <w:p w14:paraId="0A0954F5" w14:textId="77777777" w:rsidR="00AB7E0A" w:rsidRDefault="00AB7E0A" w:rsidP="00AB7E0A"/>
    <w:p w14:paraId="6CB42038" w14:textId="0EA88494" w:rsidR="00AB7E0A" w:rsidRDefault="00EB7A95" w:rsidP="00523737">
      <w:pPr>
        <w:rPr>
          <w:color w:val="000000"/>
        </w:rPr>
      </w:pPr>
      <w:r>
        <w:rPr>
          <w:color w:val="000000"/>
        </w:rPr>
        <w:t xml:space="preserve">Throughout the 2022-23 school year, </w:t>
      </w:r>
      <w:proofErr w:type="spellStart"/>
      <w:r>
        <w:rPr>
          <w:color w:val="000000"/>
        </w:rPr>
        <w:t>Dever</w:t>
      </w:r>
      <w:proofErr w:type="spellEnd"/>
      <w:r>
        <w:rPr>
          <w:color w:val="000000"/>
        </w:rPr>
        <w:t xml:space="preserve"> </w:t>
      </w:r>
      <w:r w:rsidR="00004161">
        <w:rPr>
          <w:color w:val="000000"/>
        </w:rPr>
        <w:t>Elementary School</w:t>
      </w:r>
      <w:r>
        <w:rPr>
          <w:color w:val="000000"/>
        </w:rPr>
        <w:t xml:space="preserve"> </w:t>
      </w:r>
      <w:r w:rsidR="007169AD">
        <w:rPr>
          <w:color w:val="000000"/>
        </w:rPr>
        <w:t>(</w:t>
      </w:r>
      <w:proofErr w:type="spellStart"/>
      <w:r w:rsidR="007169AD">
        <w:rPr>
          <w:color w:val="000000"/>
        </w:rPr>
        <w:t>Dever</w:t>
      </w:r>
      <w:proofErr w:type="spellEnd"/>
      <w:r w:rsidR="007169AD">
        <w:rPr>
          <w:color w:val="000000"/>
        </w:rPr>
        <w:t xml:space="preserve">) </w:t>
      </w:r>
      <w:r>
        <w:rPr>
          <w:color w:val="000000"/>
        </w:rPr>
        <w:t xml:space="preserve">has maintained a consistently positive learning environment that reviewers cite as the school’s greatest strength. </w:t>
      </w:r>
      <w:r w:rsidR="00AB7E0A" w:rsidRPr="00324C2C">
        <w:rPr>
          <w:color w:val="000000"/>
        </w:rPr>
        <w:t xml:space="preserve">The </w:t>
      </w:r>
      <w:r w:rsidR="00111FAD">
        <w:rPr>
          <w:color w:val="000000"/>
        </w:rPr>
        <w:t>school</w:t>
      </w:r>
      <w:r w:rsidR="00AB7E0A" w:rsidRPr="00324C2C">
        <w:rPr>
          <w:color w:val="000000"/>
        </w:rPr>
        <w:t xml:space="preserve"> continues to utilize an approach to culture building, conflict resolution and social emotional support that is informed by an equity lens and builds strong relationships </w:t>
      </w:r>
      <w:r w:rsidR="0057061F">
        <w:rPr>
          <w:color w:val="000000"/>
        </w:rPr>
        <w:t>among</w:t>
      </w:r>
      <w:r w:rsidR="00AB7E0A" w:rsidRPr="00324C2C">
        <w:rPr>
          <w:color w:val="000000"/>
        </w:rPr>
        <w:t xml:space="preserve"> stakeholders</w:t>
      </w:r>
      <w:r w:rsidR="00AB7E0A">
        <w:t xml:space="preserve">. </w:t>
      </w:r>
      <w:r w:rsidR="00AE7E55">
        <w:t xml:space="preserve">The school has established </w:t>
      </w:r>
      <w:r w:rsidR="00AE7E55">
        <w:rPr>
          <w:color w:val="000000"/>
        </w:rPr>
        <w:t>s</w:t>
      </w:r>
      <w:r w:rsidR="00AB7E0A">
        <w:rPr>
          <w:color w:val="000000"/>
        </w:rPr>
        <w:t>ystems and</w:t>
      </w:r>
      <w:r w:rsidR="00AB7E0A" w:rsidRPr="00324C2C">
        <w:rPr>
          <w:color w:val="000000"/>
        </w:rPr>
        <w:t xml:space="preserve"> structures to uphold </w:t>
      </w:r>
      <w:r w:rsidR="00B205D0">
        <w:rPr>
          <w:color w:val="000000"/>
        </w:rPr>
        <w:t>schoolwide</w:t>
      </w:r>
      <w:r w:rsidR="00AB7E0A" w:rsidRPr="00324C2C">
        <w:rPr>
          <w:color w:val="000000"/>
        </w:rPr>
        <w:t xml:space="preserve"> expectations </w:t>
      </w:r>
      <w:r w:rsidR="007169AD">
        <w:rPr>
          <w:color w:val="000000"/>
        </w:rPr>
        <w:t>for</w:t>
      </w:r>
      <w:r w:rsidR="007169AD" w:rsidRPr="00324C2C">
        <w:rPr>
          <w:color w:val="000000"/>
        </w:rPr>
        <w:t xml:space="preserve"> </w:t>
      </w:r>
      <w:r w:rsidR="00FD2F78">
        <w:rPr>
          <w:color w:val="000000"/>
        </w:rPr>
        <w:t xml:space="preserve">positive </w:t>
      </w:r>
      <w:r w:rsidR="00AB7E0A" w:rsidRPr="00324C2C">
        <w:rPr>
          <w:color w:val="000000"/>
        </w:rPr>
        <w:t>relationships</w:t>
      </w:r>
      <w:r w:rsidR="00F84498">
        <w:rPr>
          <w:color w:val="000000"/>
        </w:rPr>
        <w:t>, and these relationships</w:t>
      </w:r>
      <w:r w:rsidR="00AB7E0A" w:rsidRPr="00324C2C">
        <w:rPr>
          <w:color w:val="000000"/>
        </w:rPr>
        <w:t xml:space="preserve"> serv</w:t>
      </w:r>
      <w:r w:rsidR="00AB7E0A">
        <w:rPr>
          <w:color w:val="000000"/>
        </w:rPr>
        <w:t>e</w:t>
      </w:r>
      <w:r w:rsidR="00AE7E55">
        <w:rPr>
          <w:color w:val="000000"/>
        </w:rPr>
        <w:t xml:space="preserve"> </w:t>
      </w:r>
      <w:r w:rsidR="00AB7E0A" w:rsidRPr="00324C2C">
        <w:rPr>
          <w:color w:val="000000"/>
        </w:rPr>
        <w:t>as the foundation for accelerated social</w:t>
      </w:r>
      <w:r w:rsidR="008E0427">
        <w:rPr>
          <w:color w:val="000000"/>
        </w:rPr>
        <w:t>-</w:t>
      </w:r>
      <w:r w:rsidR="00AB7E0A" w:rsidRPr="00324C2C">
        <w:rPr>
          <w:color w:val="000000"/>
        </w:rPr>
        <w:t>emotional and academic growth</w:t>
      </w:r>
      <w:r w:rsidR="005B55A2">
        <w:rPr>
          <w:color w:val="000000"/>
        </w:rPr>
        <w:t xml:space="preserve">. </w:t>
      </w:r>
    </w:p>
    <w:p w14:paraId="5544F183" w14:textId="77777777" w:rsidR="00AB7E0A" w:rsidRDefault="00AB7E0A" w:rsidP="00922108">
      <w:pPr>
        <w:rPr>
          <w:color w:val="000000"/>
        </w:rPr>
      </w:pPr>
    </w:p>
    <w:p w14:paraId="50F22174" w14:textId="2E528340" w:rsidR="00AB7E0A" w:rsidRDefault="00C548B0" w:rsidP="00922108">
      <w:pPr>
        <w:rPr>
          <w:color w:val="000000"/>
        </w:rPr>
      </w:pPr>
      <w:r>
        <w:rPr>
          <w:color w:val="000000"/>
        </w:rPr>
        <w:t>During</w:t>
      </w:r>
      <w:r w:rsidR="00AB7E0A">
        <w:rPr>
          <w:color w:val="000000"/>
        </w:rPr>
        <w:t xml:space="preserve"> </w:t>
      </w:r>
      <w:r w:rsidR="00582971">
        <w:rPr>
          <w:color w:val="000000"/>
        </w:rPr>
        <w:t xml:space="preserve">the </w:t>
      </w:r>
      <w:r w:rsidR="00632F40">
        <w:rPr>
          <w:color w:val="000000"/>
        </w:rPr>
        <w:t>2022-23 school year</w:t>
      </w:r>
      <w:r w:rsidR="00AB7E0A">
        <w:rPr>
          <w:color w:val="000000"/>
        </w:rPr>
        <w:t xml:space="preserve">, </w:t>
      </w:r>
      <w:proofErr w:type="spellStart"/>
      <w:r w:rsidR="00632F40">
        <w:rPr>
          <w:color w:val="000000"/>
        </w:rPr>
        <w:t>Dever</w:t>
      </w:r>
      <w:proofErr w:type="spellEnd"/>
      <w:r w:rsidR="00582971">
        <w:rPr>
          <w:color w:val="000000"/>
        </w:rPr>
        <w:t xml:space="preserve"> has expanded </w:t>
      </w:r>
      <w:r w:rsidR="00AB7E0A">
        <w:rPr>
          <w:color w:val="000000"/>
        </w:rPr>
        <w:t>opportunities for families to</w:t>
      </w:r>
      <w:r w:rsidR="00576211">
        <w:rPr>
          <w:color w:val="000000"/>
        </w:rPr>
        <w:t xml:space="preserve"> be</w:t>
      </w:r>
      <w:r w:rsidR="00AB7E0A">
        <w:rPr>
          <w:color w:val="000000"/>
        </w:rPr>
        <w:t xml:space="preserve"> purposefully involved </w:t>
      </w:r>
      <w:r w:rsidR="00EA2565">
        <w:rPr>
          <w:color w:val="000000"/>
        </w:rPr>
        <w:t xml:space="preserve">in </w:t>
      </w:r>
      <w:r w:rsidR="00AB7E0A">
        <w:rPr>
          <w:color w:val="000000"/>
        </w:rPr>
        <w:t xml:space="preserve">the </w:t>
      </w:r>
      <w:r w:rsidR="00EA2565">
        <w:rPr>
          <w:color w:val="000000"/>
        </w:rPr>
        <w:t xml:space="preserve">school </w:t>
      </w:r>
      <w:r w:rsidR="00AB7E0A">
        <w:rPr>
          <w:color w:val="000000"/>
        </w:rPr>
        <w:t>community at both the classroom and schoolwide level</w:t>
      </w:r>
      <w:r w:rsidR="00EA2565">
        <w:rPr>
          <w:color w:val="000000"/>
        </w:rPr>
        <w:t>s</w:t>
      </w:r>
      <w:r w:rsidR="00AB7E0A">
        <w:rPr>
          <w:color w:val="000000"/>
        </w:rPr>
        <w:t xml:space="preserve">. </w:t>
      </w:r>
      <w:r w:rsidR="00EA2565">
        <w:rPr>
          <w:color w:val="000000"/>
        </w:rPr>
        <w:t>For the first time,</w:t>
      </w:r>
      <w:r w:rsidR="00AB7E0A">
        <w:rPr>
          <w:color w:val="000000"/>
        </w:rPr>
        <w:t xml:space="preserve"> </w:t>
      </w:r>
      <w:r w:rsidR="00EA2565">
        <w:rPr>
          <w:color w:val="000000"/>
        </w:rPr>
        <w:t>the school has invited p</w:t>
      </w:r>
      <w:r w:rsidR="00AB7E0A">
        <w:rPr>
          <w:color w:val="000000"/>
        </w:rPr>
        <w:t xml:space="preserve">arent volunteers </w:t>
      </w:r>
      <w:r w:rsidR="00EA2565">
        <w:rPr>
          <w:color w:val="000000"/>
        </w:rPr>
        <w:t xml:space="preserve">to </w:t>
      </w:r>
      <w:r w:rsidR="00AB7E0A">
        <w:rPr>
          <w:color w:val="000000"/>
        </w:rPr>
        <w:t xml:space="preserve">support </w:t>
      </w:r>
      <w:r w:rsidR="00183360">
        <w:rPr>
          <w:color w:val="000000"/>
        </w:rPr>
        <w:t xml:space="preserve">classroom </w:t>
      </w:r>
      <w:r w:rsidR="00AB7E0A">
        <w:rPr>
          <w:color w:val="000000"/>
        </w:rPr>
        <w:t xml:space="preserve">instruction. </w:t>
      </w:r>
      <w:r w:rsidR="00183360">
        <w:rPr>
          <w:color w:val="000000"/>
        </w:rPr>
        <w:t xml:space="preserve">The school has </w:t>
      </w:r>
      <w:r w:rsidR="004542FD">
        <w:rPr>
          <w:color w:val="000000"/>
        </w:rPr>
        <w:t xml:space="preserve">communicated clear expectations for </w:t>
      </w:r>
      <w:r w:rsidR="00725D68">
        <w:rPr>
          <w:color w:val="000000"/>
        </w:rPr>
        <w:t>teachers to communicate with families and supported them with</w:t>
      </w:r>
      <w:r w:rsidR="00AB7E0A">
        <w:rPr>
          <w:color w:val="000000"/>
        </w:rPr>
        <w:t xml:space="preserve"> </w:t>
      </w:r>
      <w:r w:rsidR="00183360">
        <w:rPr>
          <w:color w:val="000000"/>
        </w:rPr>
        <w:t>m</w:t>
      </w:r>
      <w:r w:rsidR="00AB7E0A">
        <w:rPr>
          <w:color w:val="000000"/>
        </w:rPr>
        <w:t>aterials</w:t>
      </w:r>
      <w:r w:rsidR="00FC76FB">
        <w:rPr>
          <w:color w:val="000000"/>
        </w:rPr>
        <w:t xml:space="preserve"> </w:t>
      </w:r>
      <w:r w:rsidR="004F7CC7">
        <w:rPr>
          <w:color w:val="000000"/>
        </w:rPr>
        <w:t>to make</w:t>
      </w:r>
      <w:r w:rsidR="00AB7E0A">
        <w:rPr>
          <w:color w:val="000000"/>
        </w:rPr>
        <w:t xml:space="preserve"> positive phone call</w:t>
      </w:r>
      <w:r w:rsidR="00A92CBA">
        <w:rPr>
          <w:color w:val="000000"/>
        </w:rPr>
        <w:t>s</w:t>
      </w:r>
      <w:r w:rsidR="004F7CC7">
        <w:rPr>
          <w:color w:val="000000"/>
        </w:rPr>
        <w:t xml:space="preserve"> home</w:t>
      </w:r>
      <w:r w:rsidR="00AB7E0A">
        <w:rPr>
          <w:color w:val="000000"/>
        </w:rPr>
        <w:t xml:space="preserve">. </w:t>
      </w:r>
      <w:r w:rsidR="00007C95">
        <w:rPr>
          <w:color w:val="000000"/>
        </w:rPr>
        <w:t>The f</w:t>
      </w:r>
      <w:r w:rsidR="00AB7E0A">
        <w:rPr>
          <w:color w:val="000000"/>
        </w:rPr>
        <w:t xml:space="preserve">amilies </w:t>
      </w:r>
      <w:r w:rsidR="00007C95">
        <w:rPr>
          <w:color w:val="000000"/>
        </w:rPr>
        <w:t xml:space="preserve">interviewed by reviewers </w:t>
      </w:r>
      <w:r w:rsidR="00AB7E0A">
        <w:rPr>
          <w:color w:val="000000"/>
        </w:rPr>
        <w:t>noted this communication as a strength of the school. At the school level, the</w:t>
      </w:r>
      <w:r w:rsidR="00BB5A59">
        <w:rPr>
          <w:color w:val="000000"/>
        </w:rPr>
        <w:t xml:space="preserve"> school has </w:t>
      </w:r>
      <w:r w:rsidR="00CA2482">
        <w:rPr>
          <w:color w:val="000000"/>
        </w:rPr>
        <w:t xml:space="preserve">promoted </w:t>
      </w:r>
      <w:r w:rsidR="002D75EC">
        <w:rPr>
          <w:color w:val="000000"/>
        </w:rPr>
        <w:t xml:space="preserve">opportunities for families to </w:t>
      </w:r>
      <w:r w:rsidR="00C80B9A">
        <w:rPr>
          <w:color w:val="000000"/>
        </w:rPr>
        <w:t xml:space="preserve">learn about available resources </w:t>
      </w:r>
      <w:r w:rsidR="004A1520">
        <w:rPr>
          <w:color w:val="000000"/>
        </w:rPr>
        <w:t xml:space="preserve">at school and </w:t>
      </w:r>
      <w:r w:rsidR="00C80B9A">
        <w:rPr>
          <w:color w:val="000000"/>
        </w:rPr>
        <w:t>in the community.</w:t>
      </w:r>
      <w:r w:rsidR="00AB7E0A">
        <w:rPr>
          <w:color w:val="000000"/>
        </w:rPr>
        <w:t xml:space="preserve"> </w:t>
      </w:r>
      <w:r w:rsidR="00B237F8">
        <w:rPr>
          <w:color w:val="000000"/>
        </w:rPr>
        <w:t xml:space="preserve">Each </w:t>
      </w:r>
      <w:r w:rsidR="00AB7E0A">
        <w:rPr>
          <w:color w:val="000000"/>
        </w:rPr>
        <w:t>Friday</w:t>
      </w:r>
      <w:r w:rsidR="00B237F8">
        <w:rPr>
          <w:color w:val="000000"/>
        </w:rPr>
        <w:t xml:space="preserve">, </w:t>
      </w:r>
      <w:r w:rsidR="00C90B19">
        <w:rPr>
          <w:color w:val="000000"/>
        </w:rPr>
        <w:t xml:space="preserve">the school opens its doors to families to attend weekly trainings and a </w:t>
      </w:r>
      <w:r w:rsidR="00AB7E0A">
        <w:rPr>
          <w:color w:val="000000"/>
        </w:rPr>
        <w:t xml:space="preserve">parent café. </w:t>
      </w:r>
      <w:r w:rsidR="00263B30">
        <w:rPr>
          <w:color w:val="000000"/>
        </w:rPr>
        <w:t>The school’s p</w:t>
      </w:r>
      <w:r w:rsidR="00AB7E0A">
        <w:rPr>
          <w:color w:val="000000"/>
        </w:rPr>
        <w:t>arent council also</w:t>
      </w:r>
      <w:r w:rsidR="00263B30">
        <w:rPr>
          <w:color w:val="000000"/>
        </w:rPr>
        <w:t xml:space="preserve"> has</w:t>
      </w:r>
      <w:r w:rsidR="00AB7E0A">
        <w:rPr>
          <w:color w:val="000000"/>
        </w:rPr>
        <w:t xml:space="preserve"> been more well attended than in the past</w:t>
      </w:r>
      <w:r w:rsidR="00606D5F">
        <w:rPr>
          <w:color w:val="000000"/>
        </w:rPr>
        <w:t>,</w:t>
      </w:r>
      <w:r w:rsidR="00AB7E0A">
        <w:rPr>
          <w:color w:val="000000"/>
        </w:rPr>
        <w:t xml:space="preserve"> with families sharing that they feel their concerns or ideas are being </w:t>
      </w:r>
      <w:proofErr w:type="gramStart"/>
      <w:r w:rsidR="00AB7E0A">
        <w:rPr>
          <w:color w:val="000000"/>
        </w:rPr>
        <w:t>taken into account</w:t>
      </w:r>
      <w:proofErr w:type="gramEnd"/>
      <w:r w:rsidR="00AB7E0A">
        <w:rPr>
          <w:color w:val="000000"/>
        </w:rPr>
        <w:t xml:space="preserve"> and acted upon.  </w:t>
      </w:r>
    </w:p>
    <w:p w14:paraId="73FA4A6F" w14:textId="77777777" w:rsidR="00AB7E0A" w:rsidRDefault="00AB7E0A" w:rsidP="00922108">
      <w:pPr>
        <w:rPr>
          <w:color w:val="000000"/>
        </w:rPr>
      </w:pPr>
    </w:p>
    <w:p w14:paraId="640688B8" w14:textId="2DEC8657" w:rsidR="00AB7E0A" w:rsidRPr="00324C2C" w:rsidRDefault="00B769CC" w:rsidP="00922108">
      <w:pPr>
        <w:rPr>
          <w:color w:val="000000"/>
        </w:rPr>
      </w:pPr>
      <w:r>
        <w:rPr>
          <w:color w:val="000000"/>
        </w:rPr>
        <w:t xml:space="preserve">During the midyear school quality review, </w:t>
      </w:r>
      <w:r w:rsidR="00FE3BAA">
        <w:rPr>
          <w:color w:val="000000"/>
        </w:rPr>
        <w:t xml:space="preserve">the review team recommended that </w:t>
      </w:r>
      <w:proofErr w:type="spellStart"/>
      <w:r w:rsidR="0008077B">
        <w:rPr>
          <w:color w:val="000000"/>
        </w:rPr>
        <w:t>Dever</w:t>
      </w:r>
      <w:proofErr w:type="spellEnd"/>
      <w:r w:rsidR="0008077B">
        <w:rPr>
          <w:color w:val="000000"/>
        </w:rPr>
        <w:t xml:space="preserve"> </w:t>
      </w:r>
      <w:r w:rsidR="00AB7E0A" w:rsidRPr="00324C2C">
        <w:rPr>
          <w:color w:val="000000"/>
        </w:rPr>
        <w:t xml:space="preserve">continue the </w:t>
      </w:r>
      <w:r w:rsidR="002548C4">
        <w:rPr>
          <w:color w:val="000000"/>
        </w:rPr>
        <w:t xml:space="preserve">equity professional development </w:t>
      </w:r>
      <w:r w:rsidR="00AB7E0A" w:rsidRPr="00324C2C">
        <w:rPr>
          <w:color w:val="000000"/>
        </w:rPr>
        <w:t>work that was begun at the outset of the year and make a concrete long</w:t>
      </w:r>
      <w:r w:rsidR="00D365FA">
        <w:rPr>
          <w:color w:val="000000"/>
        </w:rPr>
        <w:t>-</w:t>
      </w:r>
      <w:r w:rsidR="00AB7E0A" w:rsidRPr="00324C2C">
        <w:rPr>
          <w:color w:val="000000"/>
        </w:rPr>
        <w:t>term plan for this</w:t>
      </w:r>
      <w:r w:rsidR="00AB7E0A">
        <w:rPr>
          <w:color w:val="000000"/>
        </w:rPr>
        <w:t xml:space="preserve"> work. </w:t>
      </w:r>
      <w:r w:rsidR="008D5803">
        <w:rPr>
          <w:color w:val="000000"/>
        </w:rPr>
        <w:t xml:space="preserve">Since that time, the school has contracted with an equity consulting partner and </w:t>
      </w:r>
      <w:r w:rsidR="00CC7E27">
        <w:rPr>
          <w:color w:val="000000"/>
        </w:rPr>
        <w:t xml:space="preserve">held an initial </w:t>
      </w:r>
      <w:r w:rsidR="0068709E">
        <w:rPr>
          <w:color w:val="000000"/>
        </w:rPr>
        <w:t>learning session with the newly reconstituted Instructional Leadership Team and administrative team.</w:t>
      </w:r>
      <w:r w:rsidR="00AB7E0A">
        <w:rPr>
          <w:color w:val="000000"/>
        </w:rPr>
        <w:t xml:space="preserve"> This work will continue through the summer</w:t>
      </w:r>
      <w:r w:rsidR="006A1000">
        <w:rPr>
          <w:color w:val="000000"/>
        </w:rPr>
        <w:t xml:space="preserve"> and throughout </w:t>
      </w:r>
      <w:r w:rsidR="003339B3">
        <w:rPr>
          <w:color w:val="000000"/>
        </w:rPr>
        <w:t xml:space="preserve">the </w:t>
      </w:r>
      <w:r w:rsidR="002414CB">
        <w:rPr>
          <w:color w:val="000000"/>
        </w:rPr>
        <w:t>2023-24</w:t>
      </w:r>
      <w:r w:rsidR="003339B3">
        <w:rPr>
          <w:color w:val="000000"/>
        </w:rPr>
        <w:t xml:space="preserve"> school year</w:t>
      </w:r>
      <w:r w:rsidR="004353E0">
        <w:rPr>
          <w:color w:val="000000"/>
        </w:rPr>
        <w:t>.</w:t>
      </w:r>
      <w:r w:rsidR="00AB7E0A">
        <w:rPr>
          <w:color w:val="000000"/>
        </w:rPr>
        <w:t xml:space="preserve">  </w:t>
      </w:r>
    </w:p>
    <w:p w14:paraId="44DD7CC7" w14:textId="77777777" w:rsidR="00F37D3F" w:rsidRDefault="00F37D3F" w:rsidP="00AB7E0A"/>
    <w:p w14:paraId="51ED4F9E" w14:textId="4C250FD7" w:rsidR="00AB7E0A" w:rsidRPr="00324C2C" w:rsidRDefault="00AB7E0A" w:rsidP="00AB7E0A">
      <w:r w:rsidRPr="00324C2C">
        <w:t>Area of Strength #2: Teacher Support and Supervision</w:t>
      </w:r>
    </w:p>
    <w:p w14:paraId="4B46C6AB" w14:textId="77777777" w:rsidR="00AD081F" w:rsidRDefault="00AD081F" w:rsidP="00AB7E0A"/>
    <w:p w14:paraId="5BD43EC7" w14:textId="7BDD538E" w:rsidR="00AB7E0A" w:rsidRPr="00D71948" w:rsidRDefault="00AB7E0A" w:rsidP="00D71948">
      <w:pPr>
        <w:rPr>
          <w:i/>
        </w:rPr>
      </w:pPr>
      <w:r w:rsidRPr="00D71948">
        <w:rPr>
          <w:i/>
        </w:rPr>
        <w:t>Description:</w:t>
      </w:r>
    </w:p>
    <w:p w14:paraId="444140FC" w14:textId="226D6117" w:rsidR="00F37D3F" w:rsidRDefault="00F37D3F" w:rsidP="0041736D">
      <w:pPr>
        <w:pStyle w:val="NormalWeb"/>
        <w:spacing w:before="180" w:beforeAutospacing="0" w:after="180" w:afterAutospacing="0"/>
        <w:ind w:right="555"/>
        <w:jc w:val="both"/>
        <w:rPr>
          <w:color w:val="000000"/>
        </w:rPr>
      </w:pPr>
      <w:r>
        <w:rPr>
          <w:color w:val="000000"/>
        </w:rPr>
        <w:t xml:space="preserve">In SY2022-23, </w:t>
      </w:r>
      <w:proofErr w:type="spellStart"/>
      <w:r>
        <w:rPr>
          <w:color w:val="000000"/>
        </w:rPr>
        <w:t>Dever</w:t>
      </w:r>
      <w:proofErr w:type="spellEnd"/>
      <w:r>
        <w:rPr>
          <w:color w:val="000000"/>
        </w:rPr>
        <w:t xml:space="preserve"> has developed its systems of teacher support and supervision into an area of strength, after this indicator of school quality was cited as an area for focused improvement at the end of the 2021-22 school year. </w:t>
      </w:r>
    </w:p>
    <w:p w14:paraId="420D2463" w14:textId="4FA52C17" w:rsidR="00C509AB" w:rsidRDefault="4CAB211E" w:rsidP="2B41277A">
      <w:pPr>
        <w:pStyle w:val="NormalWeb"/>
        <w:spacing w:before="0" w:beforeAutospacing="0" w:after="0" w:afterAutospacing="0"/>
        <w:rPr>
          <w:color w:val="000000"/>
        </w:rPr>
      </w:pPr>
      <w:r w:rsidRPr="2B41277A">
        <w:rPr>
          <w:color w:val="000000" w:themeColor="text1"/>
        </w:rPr>
        <w:t>The leadership team</w:t>
      </w:r>
      <w:r w:rsidR="5297FCA8" w:rsidRPr="2B41277A">
        <w:rPr>
          <w:color w:val="000000" w:themeColor="text1"/>
        </w:rPr>
        <w:t>,</w:t>
      </w:r>
      <w:r w:rsidRPr="2B41277A">
        <w:rPr>
          <w:color w:val="000000" w:themeColor="text1"/>
        </w:rPr>
        <w:t xml:space="preserve"> </w:t>
      </w:r>
      <w:r w:rsidR="53950DE7" w:rsidRPr="2B41277A">
        <w:rPr>
          <w:color w:val="000000" w:themeColor="text1"/>
        </w:rPr>
        <w:t>consisting</w:t>
      </w:r>
      <w:r w:rsidR="6B233A3D" w:rsidRPr="2B41277A">
        <w:rPr>
          <w:color w:val="000000" w:themeColor="text1"/>
        </w:rPr>
        <w:t xml:space="preserve"> of the school's principal</w:t>
      </w:r>
      <w:r w:rsidR="2DE6238A" w:rsidRPr="2B41277A">
        <w:rPr>
          <w:color w:val="000000" w:themeColor="text1"/>
        </w:rPr>
        <w:t>,</w:t>
      </w:r>
      <w:r w:rsidR="7F3CEE3E" w:rsidRPr="2B41277A">
        <w:rPr>
          <w:color w:val="000000" w:themeColor="text1"/>
        </w:rPr>
        <w:t xml:space="preserve"> assistant principal,</w:t>
      </w:r>
      <w:r w:rsidR="3A0CBF13" w:rsidRPr="2B41277A">
        <w:rPr>
          <w:color w:val="000000" w:themeColor="text1"/>
        </w:rPr>
        <w:t xml:space="preserve"> content coaches,</w:t>
      </w:r>
      <w:r w:rsidR="6B233A3D" w:rsidRPr="2B41277A">
        <w:rPr>
          <w:color w:val="000000" w:themeColor="text1"/>
        </w:rPr>
        <w:t xml:space="preserve"> </w:t>
      </w:r>
      <w:r w:rsidR="32E729A7" w:rsidRPr="2B41277A">
        <w:rPr>
          <w:color w:val="000000" w:themeColor="text1"/>
        </w:rPr>
        <w:t xml:space="preserve">and receiver, </w:t>
      </w:r>
      <w:r w:rsidRPr="2B41277A">
        <w:rPr>
          <w:color w:val="000000" w:themeColor="text1"/>
        </w:rPr>
        <w:t xml:space="preserve">has continued to prioritize teacher support and supervision as a critical lever to drive </w:t>
      </w:r>
      <w:r w:rsidRPr="2B41277A">
        <w:rPr>
          <w:color w:val="000000" w:themeColor="text1"/>
        </w:rPr>
        <w:lastRenderedPageBreak/>
        <w:t xml:space="preserve">change in the school, even </w:t>
      </w:r>
      <w:r w:rsidR="36EA01B5" w:rsidRPr="2B41277A">
        <w:rPr>
          <w:color w:val="000000" w:themeColor="text1"/>
        </w:rPr>
        <w:t xml:space="preserve">as </w:t>
      </w:r>
      <w:r w:rsidR="50145DD8" w:rsidRPr="2B41277A">
        <w:rPr>
          <w:color w:val="000000" w:themeColor="text1"/>
        </w:rPr>
        <w:t>t</w:t>
      </w:r>
      <w:r w:rsidR="75D34832" w:rsidRPr="2B41277A">
        <w:rPr>
          <w:color w:val="000000" w:themeColor="text1"/>
        </w:rPr>
        <w:t>his team</w:t>
      </w:r>
      <w:r w:rsidR="6B9CBAF6" w:rsidRPr="2B41277A">
        <w:rPr>
          <w:color w:val="000000" w:themeColor="text1"/>
        </w:rPr>
        <w:t xml:space="preserve"> </w:t>
      </w:r>
      <w:r w:rsidR="277C31C9" w:rsidRPr="2B41277A">
        <w:rPr>
          <w:color w:val="000000" w:themeColor="text1"/>
        </w:rPr>
        <w:t xml:space="preserve">experienced multiple vacancies </w:t>
      </w:r>
      <w:r w:rsidR="317521E2" w:rsidRPr="2B41277A">
        <w:rPr>
          <w:color w:val="000000" w:themeColor="text1"/>
        </w:rPr>
        <w:t xml:space="preserve">for most of the school year. </w:t>
      </w:r>
      <w:r w:rsidR="10701FFA" w:rsidRPr="2B41277A">
        <w:rPr>
          <w:color w:val="000000" w:themeColor="text1"/>
        </w:rPr>
        <w:t>School leaders have</w:t>
      </w:r>
      <w:r w:rsidR="585D7043" w:rsidRPr="2B41277A">
        <w:rPr>
          <w:color w:val="000000" w:themeColor="text1"/>
        </w:rPr>
        <w:t xml:space="preserve"> continued to refine the</w:t>
      </w:r>
      <w:r w:rsidR="1CDBA788" w:rsidRPr="2B41277A">
        <w:rPr>
          <w:color w:val="000000" w:themeColor="text1"/>
        </w:rPr>
        <w:t xml:space="preserve"> </w:t>
      </w:r>
      <w:r w:rsidR="0E9820AB" w:rsidRPr="2B41277A">
        <w:rPr>
          <w:color w:val="000000" w:themeColor="text1"/>
        </w:rPr>
        <w:t>school’s</w:t>
      </w:r>
      <w:r w:rsidR="585D7043" w:rsidRPr="2B41277A">
        <w:rPr>
          <w:color w:val="000000" w:themeColor="text1"/>
        </w:rPr>
        <w:t xml:space="preserve"> Ignite Chu</w:t>
      </w:r>
      <w:r w:rsidR="0E9820AB" w:rsidRPr="2B41277A">
        <w:rPr>
          <w:color w:val="000000" w:themeColor="text1"/>
        </w:rPr>
        <w:t>n</w:t>
      </w:r>
      <w:r w:rsidR="585D7043" w:rsidRPr="2B41277A">
        <w:rPr>
          <w:color w:val="000000" w:themeColor="text1"/>
        </w:rPr>
        <w:t>k Chew Re</w:t>
      </w:r>
      <w:r w:rsidR="3BFEC73F" w:rsidRPr="2B41277A">
        <w:rPr>
          <w:color w:val="000000" w:themeColor="text1"/>
        </w:rPr>
        <w:t>view</w:t>
      </w:r>
      <w:r w:rsidR="585D7043" w:rsidRPr="2B41277A">
        <w:rPr>
          <w:color w:val="000000" w:themeColor="text1"/>
        </w:rPr>
        <w:t xml:space="preserve"> (ICCR) </w:t>
      </w:r>
      <w:r w:rsidR="3A916134" w:rsidRPr="2B41277A">
        <w:rPr>
          <w:color w:val="000000" w:themeColor="text1"/>
        </w:rPr>
        <w:t xml:space="preserve">instructional </w:t>
      </w:r>
      <w:r w:rsidR="585D7043" w:rsidRPr="2B41277A">
        <w:rPr>
          <w:color w:val="000000" w:themeColor="text1"/>
        </w:rPr>
        <w:t xml:space="preserve">model and the specificity of the expectations within that model. </w:t>
      </w:r>
      <w:r w:rsidR="4AF646B9" w:rsidRPr="2B41277A">
        <w:rPr>
          <w:color w:val="000000" w:themeColor="text1"/>
        </w:rPr>
        <w:t xml:space="preserve">In </w:t>
      </w:r>
      <w:r w:rsidR="4351E79E" w:rsidRPr="2B41277A">
        <w:rPr>
          <w:color w:val="000000" w:themeColor="text1"/>
        </w:rPr>
        <w:t>this year’s educator evaluation cycle, t</w:t>
      </w:r>
      <w:r w:rsidR="585D7043" w:rsidRPr="2B41277A">
        <w:rPr>
          <w:color w:val="000000" w:themeColor="text1"/>
        </w:rPr>
        <w:t xml:space="preserve">eachers </w:t>
      </w:r>
      <w:r w:rsidR="6116B558" w:rsidRPr="2B41277A">
        <w:rPr>
          <w:color w:val="000000" w:themeColor="text1"/>
        </w:rPr>
        <w:t>produced artifacts that were more</w:t>
      </w:r>
      <w:r w:rsidR="585D7043" w:rsidRPr="2B41277A">
        <w:rPr>
          <w:color w:val="000000" w:themeColor="text1"/>
        </w:rPr>
        <w:t xml:space="preserve"> strong</w:t>
      </w:r>
      <w:r w:rsidR="6116B558" w:rsidRPr="2B41277A">
        <w:rPr>
          <w:color w:val="000000" w:themeColor="text1"/>
        </w:rPr>
        <w:t>ly</w:t>
      </w:r>
      <w:r w:rsidR="585D7043" w:rsidRPr="2B41277A">
        <w:rPr>
          <w:color w:val="000000" w:themeColor="text1"/>
        </w:rPr>
        <w:t xml:space="preserve"> aligned </w:t>
      </w:r>
      <w:r w:rsidR="6116B558" w:rsidRPr="2B41277A">
        <w:rPr>
          <w:color w:val="000000" w:themeColor="text1"/>
        </w:rPr>
        <w:t>with ICCR,</w:t>
      </w:r>
      <w:r w:rsidR="585D7043" w:rsidRPr="2B41277A">
        <w:rPr>
          <w:color w:val="000000" w:themeColor="text1"/>
        </w:rPr>
        <w:t xml:space="preserve"> </w:t>
      </w:r>
      <w:r w:rsidR="4EA2B905" w:rsidRPr="2B41277A">
        <w:rPr>
          <w:color w:val="000000" w:themeColor="text1"/>
        </w:rPr>
        <w:t>indicating their</w:t>
      </w:r>
      <w:r w:rsidR="585D7043" w:rsidRPr="2B41277A">
        <w:rPr>
          <w:color w:val="000000" w:themeColor="text1"/>
        </w:rPr>
        <w:t xml:space="preserve"> increased understanding of the practices.</w:t>
      </w:r>
      <w:r w:rsidR="67AD1357" w:rsidRPr="2B41277A">
        <w:rPr>
          <w:color w:val="000000" w:themeColor="text1"/>
        </w:rPr>
        <w:t xml:space="preserve"> </w:t>
      </w:r>
      <w:r w:rsidR="55D3107B" w:rsidRPr="2B41277A">
        <w:rPr>
          <w:color w:val="000000" w:themeColor="text1"/>
        </w:rPr>
        <w:t>Responding to feedback from the midyear school quality review,</w:t>
      </w:r>
      <w:r w:rsidR="49F6FE78" w:rsidRPr="2B41277A">
        <w:rPr>
          <w:color w:val="000000" w:themeColor="text1"/>
        </w:rPr>
        <w:t xml:space="preserve"> </w:t>
      </w:r>
      <w:r w:rsidR="3B433B44" w:rsidRPr="2B41277A">
        <w:rPr>
          <w:color w:val="000000" w:themeColor="text1"/>
        </w:rPr>
        <w:t xml:space="preserve">the </w:t>
      </w:r>
      <w:r w:rsidR="68F11DEA" w:rsidRPr="2B41277A">
        <w:rPr>
          <w:color w:val="000000" w:themeColor="text1"/>
        </w:rPr>
        <w:t xml:space="preserve">receiver </w:t>
      </w:r>
      <w:r w:rsidR="109E8F65" w:rsidRPr="2B41277A">
        <w:rPr>
          <w:color w:val="000000" w:themeColor="text1"/>
        </w:rPr>
        <w:t xml:space="preserve">provided </w:t>
      </w:r>
      <w:r w:rsidR="4A9D94C0" w:rsidRPr="2B41277A">
        <w:rPr>
          <w:color w:val="000000" w:themeColor="text1"/>
        </w:rPr>
        <w:t xml:space="preserve">additional professional development to the school’s instructional coaches </w:t>
      </w:r>
      <w:r w:rsidR="4C669F0A" w:rsidRPr="2B41277A">
        <w:rPr>
          <w:color w:val="000000" w:themeColor="text1"/>
        </w:rPr>
        <w:t xml:space="preserve">to strengthen their feedback skills, </w:t>
      </w:r>
      <w:r w:rsidR="009AB862" w:rsidRPr="2B41277A">
        <w:rPr>
          <w:color w:val="000000" w:themeColor="text1"/>
        </w:rPr>
        <w:t xml:space="preserve">through shared </w:t>
      </w:r>
      <w:r w:rsidR="384E914A" w:rsidRPr="2B41277A">
        <w:rPr>
          <w:color w:val="000000" w:themeColor="text1"/>
        </w:rPr>
        <w:t xml:space="preserve">classroom </w:t>
      </w:r>
      <w:r w:rsidR="009AB862" w:rsidRPr="2B41277A">
        <w:rPr>
          <w:color w:val="000000" w:themeColor="text1"/>
        </w:rPr>
        <w:t>observation</w:t>
      </w:r>
      <w:r w:rsidR="384E914A" w:rsidRPr="2B41277A">
        <w:rPr>
          <w:color w:val="000000" w:themeColor="text1"/>
        </w:rPr>
        <w:t>s</w:t>
      </w:r>
      <w:r w:rsidR="1595F72C" w:rsidRPr="2B41277A">
        <w:rPr>
          <w:color w:val="000000" w:themeColor="text1"/>
        </w:rPr>
        <w:t>.</w:t>
      </w:r>
      <w:r w:rsidR="7F4993D6" w:rsidRPr="2B41277A">
        <w:rPr>
          <w:color w:val="000000" w:themeColor="text1"/>
        </w:rPr>
        <w:t xml:space="preserve"> </w:t>
      </w:r>
      <w:r w:rsidR="7E2A96B0" w:rsidRPr="2B41277A">
        <w:rPr>
          <w:color w:val="000000" w:themeColor="text1"/>
        </w:rPr>
        <w:t xml:space="preserve">Teachers also have engaged in grade-level learning walks to </w:t>
      </w:r>
      <w:r w:rsidR="29225740" w:rsidRPr="2B41277A">
        <w:rPr>
          <w:color w:val="000000" w:themeColor="text1"/>
        </w:rPr>
        <w:t xml:space="preserve">observe </w:t>
      </w:r>
      <w:r w:rsidR="1F73A92B" w:rsidRPr="2B41277A">
        <w:rPr>
          <w:color w:val="000000" w:themeColor="text1"/>
        </w:rPr>
        <w:t xml:space="preserve">student discourse and </w:t>
      </w:r>
      <w:r w:rsidR="371D907C" w:rsidRPr="2B41277A">
        <w:rPr>
          <w:color w:val="000000" w:themeColor="text1"/>
        </w:rPr>
        <w:t xml:space="preserve">identify practices to implement in their own classrooms. </w:t>
      </w:r>
    </w:p>
    <w:p w14:paraId="38699838" w14:textId="77777777" w:rsidR="00F37D3F" w:rsidRDefault="00F37D3F" w:rsidP="00F37D3F">
      <w:pPr>
        <w:pStyle w:val="NormalWeb"/>
        <w:spacing w:before="0" w:beforeAutospacing="0" w:after="0" w:afterAutospacing="0"/>
        <w:rPr>
          <w:color w:val="000000"/>
        </w:rPr>
      </w:pPr>
    </w:p>
    <w:p w14:paraId="46017283" w14:textId="3B24293E" w:rsidR="00F37D3F" w:rsidRPr="00922108" w:rsidRDefault="00F37D3F" w:rsidP="00F37D3F">
      <w:r>
        <w:t>The</w:t>
      </w:r>
      <w:r w:rsidR="00026B45">
        <w:t xml:space="preserve"> school’s</w:t>
      </w:r>
      <w:r>
        <w:t xml:space="preserve"> observation cycles </w:t>
      </w:r>
      <w:r w:rsidR="00026B45">
        <w:t>continuously inform</w:t>
      </w:r>
      <w:r>
        <w:t xml:space="preserve"> the focus of </w:t>
      </w:r>
      <w:r w:rsidR="00AB7AAB">
        <w:t xml:space="preserve">the school’s weekly </w:t>
      </w:r>
      <w:r>
        <w:t xml:space="preserve">professional learning </w:t>
      </w:r>
      <w:r w:rsidR="00AB7AAB">
        <w:t>time</w:t>
      </w:r>
      <w:r>
        <w:t xml:space="preserve">. For example, </w:t>
      </w:r>
      <w:r w:rsidR="00AB7AAB">
        <w:t xml:space="preserve">data from </w:t>
      </w:r>
      <w:r>
        <w:t xml:space="preserve">a recent </w:t>
      </w:r>
      <w:r w:rsidR="00AB7AAB">
        <w:t xml:space="preserve">learning </w:t>
      </w:r>
      <w:r>
        <w:t xml:space="preserve">walk </w:t>
      </w:r>
      <w:r w:rsidR="00305AAB">
        <w:t>prompted school leaders to provide</w:t>
      </w:r>
      <w:r>
        <w:t xml:space="preserve"> professional development around </w:t>
      </w:r>
      <w:r w:rsidR="00BE36C8">
        <w:t xml:space="preserve">specific </w:t>
      </w:r>
      <w:r>
        <w:t xml:space="preserve">chunking strategies </w:t>
      </w:r>
      <w:r w:rsidR="00C16BD2">
        <w:t xml:space="preserve">from the school’s </w:t>
      </w:r>
      <w:r w:rsidR="0056612E">
        <w:t>literacy initiative.</w:t>
      </w:r>
      <w:r>
        <w:t xml:space="preserve"> </w:t>
      </w:r>
      <w:r w:rsidR="006C3A40">
        <w:t xml:space="preserve">During the </w:t>
      </w:r>
      <w:r w:rsidR="00433921">
        <w:t xml:space="preserve">third school quality review visit, </w:t>
      </w:r>
      <w:r w:rsidR="00E16A2D">
        <w:t xml:space="preserve">reviewers observed teachers implementing strategies </w:t>
      </w:r>
      <w:r w:rsidR="00EB1F7A">
        <w:t>that they had learned during the previous week’s professional development.</w:t>
      </w:r>
      <w:r w:rsidR="00D01776">
        <w:t xml:space="preserve"> </w:t>
      </w:r>
      <w:r w:rsidRPr="00324C2C">
        <w:rPr>
          <w:color w:val="000000"/>
        </w:rPr>
        <w:t>Teachers shared that they appreciate the</w:t>
      </w:r>
      <w:r w:rsidR="00C67778">
        <w:rPr>
          <w:color w:val="000000"/>
        </w:rPr>
        <w:t xml:space="preserve"> school’s</w:t>
      </w:r>
      <w:r w:rsidRPr="00324C2C">
        <w:rPr>
          <w:color w:val="000000"/>
        </w:rPr>
        <w:t xml:space="preserve"> shift towards</w:t>
      </w:r>
      <w:r w:rsidR="00C67778">
        <w:rPr>
          <w:color w:val="000000"/>
        </w:rPr>
        <w:t xml:space="preserve"> providing them with</w:t>
      </w:r>
      <w:r w:rsidRPr="00324C2C">
        <w:rPr>
          <w:color w:val="000000"/>
        </w:rPr>
        <w:t xml:space="preserve"> concrete pedagogical strategies connected to</w:t>
      </w:r>
      <w:r w:rsidR="00B722FA">
        <w:rPr>
          <w:color w:val="000000"/>
        </w:rPr>
        <w:t xml:space="preserve"> observational</w:t>
      </w:r>
      <w:r w:rsidRPr="00324C2C">
        <w:rPr>
          <w:color w:val="000000"/>
        </w:rPr>
        <w:t xml:space="preserve"> feedback</w:t>
      </w:r>
      <w:r w:rsidR="00562CF9">
        <w:rPr>
          <w:color w:val="000000"/>
        </w:rPr>
        <w:t>, and</w:t>
      </w:r>
      <w:r w:rsidRPr="00324C2C">
        <w:rPr>
          <w:color w:val="000000"/>
        </w:rPr>
        <w:t xml:space="preserve"> </w:t>
      </w:r>
      <w:r w:rsidR="00562CF9">
        <w:rPr>
          <w:color w:val="000000"/>
        </w:rPr>
        <w:t xml:space="preserve">that leaders are providing them with </w:t>
      </w:r>
      <w:r w:rsidRPr="00324C2C">
        <w:rPr>
          <w:color w:val="000000"/>
        </w:rPr>
        <w:t>time to develop the</w:t>
      </w:r>
      <w:r w:rsidR="000F7881">
        <w:rPr>
          <w:color w:val="000000"/>
        </w:rPr>
        <w:t xml:space="preserve"> new</w:t>
      </w:r>
      <w:r w:rsidRPr="00324C2C">
        <w:rPr>
          <w:color w:val="000000"/>
        </w:rPr>
        <w:t xml:space="preserve"> tools and</w:t>
      </w:r>
      <w:r w:rsidR="00FE7F2E">
        <w:rPr>
          <w:color w:val="000000"/>
        </w:rPr>
        <w:t xml:space="preserve"> </w:t>
      </w:r>
      <w:r w:rsidR="00F2537F">
        <w:rPr>
          <w:color w:val="000000"/>
        </w:rPr>
        <w:t>receive immediate</w:t>
      </w:r>
      <w:r w:rsidRPr="00324C2C">
        <w:rPr>
          <w:color w:val="000000"/>
        </w:rPr>
        <w:t xml:space="preserve"> feedback </w:t>
      </w:r>
      <w:r w:rsidR="00F2537F">
        <w:rPr>
          <w:color w:val="000000"/>
        </w:rPr>
        <w:t>on their implementation</w:t>
      </w:r>
      <w:r>
        <w:rPr>
          <w:color w:val="000000"/>
        </w:rPr>
        <w:t xml:space="preserve">. </w:t>
      </w:r>
    </w:p>
    <w:p w14:paraId="4092E115" w14:textId="77777777" w:rsidR="00F37D3F" w:rsidRDefault="00F37D3F" w:rsidP="00F37D3F"/>
    <w:p w14:paraId="7D36D1E0" w14:textId="7F7ADE4A" w:rsidR="00E14B5A" w:rsidRDefault="585D7043" w:rsidP="00F37D3F">
      <w:r>
        <w:t>It will be critical for the newly formed leadership team to continue to focus upon this lever.</w:t>
      </w:r>
      <w:r w:rsidR="7F36117B">
        <w:t xml:space="preserve"> </w:t>
      </w:r>
      <w:r w:rsidR="0104E53C">
        <w:t xml:space="preserve">In addition to </w:t>
      </w:r>
      <w:r w:rsidR="48CF4781">
        <w:t xml:space="preserve">the work planned over the summer </w:t>
      </w:r>
      <w:r w:rsidR="1328A8EB">
        <w:t xml:space="preserve">to </w:t>
      </w:r>
      <w:r w:rsidR="24EB26AF">
        <w:t xml:space="preserve">calibrate leadership expectations for teacher support and supervision, the leadership team should regularly conduct shared </w:t>
      </w:r>
      <w:r w:rsidR="30A60FEE">
        <w:t>classroom walk</w:t>
      </w:r>
      <w:r w:rsidR="361F5295">
        <w:t xml:space="preserve">throughs </w:t>
      </w:r>
      <w:r w:rsidR="1B64636C">
        <w:t xml:space="preserve">next year to </w:t>
      </w:r>
      <w:r w:rsidR="7773C421">
        <w:t xml:space="preserve">continue </w:t>
      </w:r>
      <w:r w:rsidR="720832C7">
        <w:t xml:space="preserve">calibrating </w:t>
      </w:r>
      <w:r w:rsidR="110C0007">
        <w:t>instructional expectations and feedback to teachers.</w:t>
      </w:r>
    </w:p>
    <w:p w14:paraId="7CC4615F" w14:textId="77777777" w:rsidR="00AB7E0A" w:rsidRDefault="00AB7E0A" w:rsidP="00AB7E0A">
      <w:pPr>
        <w:rPr>
          <w:b/>
        </w:rPr>
      </w:pPr>
    </w:p>
    <w:p w14:paraId="14D86B8F" w14:textId="77777777" w:rsidR="00AB7E0A" w:rsidRDefault="00AB7E0A" w:rsidP="00AB7E0A">
      <w:pPr>
        <w:rPr>
          <w:b/>
        </w:rPr>
      </w:pPr>
      <w:r>
        <w:rPr>
          <w:b/>
        </w:rPr>
        <w:t>Areas of Focus</w:t>
      </w:r>
    </w:p>
    <w:p w14:paraId="4DA302AC" w14:textId="77777777" w:rsidR="00AB7E0A" w:rsidRDefault="00AB7E0A" w:rsidP="00AB7E0A">
      <w:pPr>
        <w:rPr>
          <w:b/>
        </w:rPr>
      </w:pPr>
    </w:p>
    <w:p w14:paraId="01AA6365" w14:textId="77C3DC64" w:rsidR="00AB7E0A" w:rsidRDefault="00AB7E0A" w:rsidP="00AB7E0A">
      <w:r>
        <w:t>Area of Focus #1: Ped</w:t>
      </w:r>
      <w:r w:rsidR="009B6F2C">
        <w:t>a</w:t>
      </w:r>
      <w:r>
        <w:t>gogy</w:t>
      </w:r>
    </w:p>
    <w:p w14:paraId="60242F88" w14:textId="77777777" w:rsidR="009B6F2C" w:rsidRDefault="009B6F2C" w:rsidP="00AB7E0A">
      <w:pPr>
        <w:rPr>
          <w:i/>
        </w:rPr>
      </w:pPr>
    </w:p>
    <w:p w14:paraId="00B3C42E" w14:textId="2FEADCC5" w:rsidR="00AB7E0A" w:rsidRDefault="00AB7E0A" w:rsidP="00AB7E0A">
      <w:pPr>
        <w:rPr>
          <w:i/>
        </w:rPr>
      </w:pPr>
      <w:r>
        <w:rPr>
          <w:i/>
        </w:rPr>
        <w:t>Description:</w:t>
      </w:r>
    </w:p>
    <w:p w14:paraId="0B79CBD1" w14:textId="77777777" w:rsidR="00AB7E0A" w:rsidRDefault="00AB7E0A" w:rsidP="00AB7E0A">
      <w:pPr>
        <w:rPr>
          <w:i/>
        </w:rPr>
      </w:pPr>
    </w:p>
    <w:p w14:paraId="5562248A" w14:textId="5BF79C76" w:rsidR="009B6F2C" w:rsidRPr="00922108" w:rsidRDefault="00522AB3" w:rsidP="00922108">
      <w:pPr>
        <w:pStyle w:val="NormalWeb"/>
        <w:spacing w:before="0" w:beforeAutospacing="0" w:after="0" w:afterAutospacing="0"/>
        <w:rPr>
          <w:color w:val="000000"/>
        </w:rPr>
      </w:pPr>
      <w:r>
        <w:rPr>
          <w:color w:val="000000"/>
        </w:rPr>
        <w:t xml:space="preserve">In the first </w:t>
      </w:r>
      <w:r w:rsidR="003D0549">
        <w:rPr>
          <w:color w:val="000000"/>
        </w:rPr>
        <w:t xml:space="preserve">school quality review of </w:t>
      </w:r>
      <w:r w:rsidR="007963DC">
        <w:rPr>
          <w:color w:val="000000"/>
        </w:rPr>
        <w:t xml:space="preserve">the </w:t>
      </w:r>
      <w:r w:rsidR="003D0549">
        <w:rPr>
          <w:color w:val="000000"/>
        </w:rPr>
        <w:t>2022-23</w:t>
      </w:r>
      <w:r w:rsidR="007963DC">
        <w:rPr>
          <w:color w:val="000000"/>
        </w:rPr>
        <w:t xml:space="preserve"> school year</w:t>
      </w:r>
      <w:r w:rsidR="003D0549">
        <w:rPr>
          <w:color w:val="000000"/>
        </w:rPr>
        <w:t xml:space="preserve">, </w:t>
      </w:r>
      <w:proofErr w:type="spellStart"/>
      <w:r w:rsidR="007E20C4">
        <w:rPr>
          <w:color w:val="000000"/>
        </w:rPr>
        <w:t>Dever’s</w:t>
      </w:r>
      <w:proofErr w:type="spellEnd"/>
      <w:r w:rsidR="007E20C4">
        <w:rPr>
          <w:color w:val="000000"/>
        </w:rPr>
        <w:t xml:space="preserve"> rating in the indicator of Pedagogy reverted from </w:t>
      </w:r>
      <w:r w:rsidR="00A96FA1">
        <w:rPr>
          <w:color w:val="000000"/>
        </w:rPr>
        <w:t>“Proficient” to “Developing.”</w:t>
      </w:r>
      <w:r w:rsidR="00162431">
        <w:rPr>
          <w:color w:val="000000"/>
        </w:rPr>
        <w:t xml:space="preserve"> During the fa</w:t>
      </w:r>
      <w:r w:rsidR="001F4110">
        <w:rPr>
          <w:color w:val="000000"/>
        </w:rPr>
        <w:t xml:space="preserve">ll visit, </w:t>
      </w:r>
      <w:r w:rsidR="00FE7722">
        <w:rPr>
          <w:color w:val="000000"/>
        </w:rPr>
        <w:t xml:space="preserve">reviewers noted </w:t>
      </w:r>
      <w:r w:rsidR="00E14EEA">
        <w:rPr>
          <w:color w:val="000000"/>
        </w:rPr>
        <w:t xml:space="preserve">the </w:t>
      </w:r>
      <w:r w:rsidR="007F6DE6">
        <w:rPr>
          <w:color w:val="000000"/>
        </w:rPr>
        <w:t xml:space="preserve">lack of student discourse across almost all classrooms. </w:t>
      </w:r>
      <w:r w:rsidR="007F2582">
        <w:rPr>
          <w:color w:val="000000"/>
        </w:rPr>
        <w:t>The leadership team responded to this feedback</w:t>
      </w:r>
      <w:r w:rsidR="00AD021B">
        <w:rPr>
          <w:color w:val="000000"/>
        </w:rPr>
        <w:t xml:space="preserve"> by focusing strongly on increasing student discourse </w:t>
      </w:r>
      <w:r w:rsidR="00CE5DF4">
        <w:rPr>
          <w:color w:val="000000"/>
        </w:rPr>
        <w:t xml:space="preserve">for the remainder of the school year. </w:t>
      </w:r>
      <w:r w:rsidR="00E0391C">
        <w:rPr>
          <w:color w:val="000000"/>
        </w:rPr>
        <w:t xml:space="preserve">As a result of this </w:t>
      </w:r>
      <w:r w:rsidR="002836AE">
        <w:rPr>
          <w:color w:val="000000"/>
        </w:rPr>
        <w:t>init</w:t>
      </w:r>
      <w:r w:rsidR="003A7C30">
        <w:rPr>
          <w:color w:val="000000"/>
        </w:rPr>
        <w:t xml:space="preserve">iative, </w:t>
      </w:r>
      <w:r w:rsidR="006969E0">
        <w:rPr>
          <w:color w:val="000000"/>
        </w:rPr>
        <w:t xml:space="preserve">reviewers observed meaningful student discourse in many of the classrooms observed during the </w:t>
      </w:r>
      <w:r w:rsidR="00FE3402">
        <w:rPr>
          <w:color w:val="000000"/>
        </w:rPr>
        <w:t xml:space="preserve">final school quality review </w:t>
      </w:r>
      <w:r w:rsidR="00A91045">
        <w:rPr>
          <w:color w:val="000000"/>
        </w:rPr>
        <w:t>of the year.</w:t>
      </w:r>
      <w:r w:rsidR="00B95698">
        <w:rPr>
          <w:color w:val="000000"/>
        </w:rPr>
        <w:t xml:space="preserve"> During the </w:t>
      </w:r>
      <w:r w:rsidR="00F94262">
        <w:rPr>
          <w:color w:val="000000"/>
        </w:rPr>
        <w:t xml:space="preserve">spring visit, </w:t>
      </w:r>
      <w:r w:rsidR="006051B0">
        <w:rPr>
          <w:color w:val="000000"/>
        </w:rPr>
        <w:t xml:space="preserve">students </w:t>
      </w:r>
      <w:r w:rsidR="005D2B77">
        <w:rPr>
          <w:color w:val="000000"/>
        </w:rPr>
        <w:t>were consistently working in partnerships or small groups</w:t>
      </w:r>
      <w:r w:rsidR="0070441A">
        <w:rPr>
          <w:color w:val="000000"/>
        </w:rPr>
        <w:t xml:space="preserve"> across classrooms, and </w:t>
      </w:r>
      <w:r w:rsidR="00B02250">
        <w:rPr>
          <w:color w:val="000000"/>
        </w:rPr>
        <w:t xml:space="preserve">teachers supported </w:t>
      </w:r>
      <w:r w:rsidR="000109D9">
        <w:rPr>
          <w:color w:val="000000"/>
        </w:rPr>
        <w:t xml:space="preserve">the students’ discourse with tools such as sentence starters, word banks and assigned discussion roles. </w:t>
      </w:r>
      <w:r w:rsidR="009B6F2C" w:rsidRPr="00324C2C">
        <w:rPr>
          <w:color w:val="000000"/>
        </w:rPr>
        <w:t>Most importantly, students were</w:t>
      </w:r>
      <w:r w:rsidR="00AC56AD">
        <w:rPr>
          <w:color w:val="000000"/>
        </w:rPr>
        <w:t xml:space="preserve"> </w:t>
      </w:r>
      <w:r w:rsidR="009B6F2C" w:rsidRPr="00324C2C">
        <w:rPr>
          <w:color w:val="000000"/>
        </w:rPr>
        <w:t>on task</w:t>
      </w:r>
      <w:r w:rsidR="00AC56AD">
        <w:rPr>
          <w:color w:val="000000"/>
        </w:rPr>
        <w:t xml:space="preserve"> and engaged in</w:t>
      </w:r>
      <w:r w:rsidR="009B6F2C" w:rsidRPr="00324C2C">
        <w:rPr>
          <w:color w:val="000000"/>
        </w:rPr>
        <w:t xml:space="preserve"> meaningful discussions</w:t>
      </w:r>
      <w:r w:rsidR="009B6F2C">
        <w:rPr>
          <w:color w:val="000000"/>
        </w:rPr>
        <w:t xml:space="preserve">. </w:t>
      </w:r>
      <w:r w:rsidR="009B6F2C" w:rsidRPr="00324C2C">
        <w:rPr>
          <w:color w:val="000000"/>
        </w:rPr>
        <w:t xml:space="preserve">It was clear </w:t>
      </w:r>
      <w:r w:rsidR="00F2361A">
        <w:rPr>
          <w:color w:val="000000"/>
        </w:rPr>
        <w:t xml:space="preserve">to the review team </w:t>
      </w:r>
      <w:r w:rsidR="009B6F2C" w:rsidRPr="00324C2C">
        <w:rPr>
          <w:color w:val="000000"/>
        </w:rPr>
        <w:t xml:space="preserve">that </w:t>
      </w:r>
      <w:proofErr w:type="spellStart"/>
      <w:r w:rsidR="00072645">
        <w:rPr>
          <w:color w:val="000000"/>
        </w:rPr>
        <w:t>Dever</w:t>
      </w:r>
      <w:proofErr w:type="spellEnd"/>
      <w:r w:rsidR="00072645">
        <w:rPr>
          <w:color w:val="000000"/>
        </w:rPr>
        <w:t xml:space="preserve"> </w:t>
      </w:r>
      <w:r w:rsidR="009B6F2C" w:rsidRPr="00324C2C">
        <w:rPr>
          <w:color w:val="000000"/>
        </w:rPr>
        <w:t xml:space="preserve">teachers are prioritizing </w:t>
      </w:r>
      <w:r w:rsidR="00072645">
        <w:rPr>
          <w:color w:val="000000"/>
        </w:rPr>
        <w:t>student discourse</w:t>
      </w:r>
      <w:r w:rsidR="009B6F2C" w:rsidRPr="00324C2C">
        <w:rPr>
          <w:color w:val="000000"/>
        </w:rPr>
        <w:t xml:space="preserve"> across content areas. </w:t>
      </w:r>
    </w:p>
    <w:p w14:paraId="3120A4F7" w14:textId="77777777" w:rsidR="009B6F2C" w:rsidRPr="00324C2C" w:rsidRDefault="009B6F2C"/>
    <w:p w14:paraId="4C65619C" w14:textId="1A4DBCE9" w:rsidR="009B6F2C" w:rsidRPr="00324C2C" w:rsidRDefault="008614F6" w:rsidP="00922108">
      <w:pPr>
        <w:pStyle w:val="NormalWeb"/>
        <w:spacing w:before="0" w:beforeAutospacing="0" w:after="0" w:afterAutospacing="0"/>
      </w:pPr>
      <w:r>
        <w:rPr>
          <w:color w:val="000000"/>
        </w:rPr>
        <w:lastRenderedPageBreak/>
        <w:t xml:space="preserve">In SY2023-24, </w:t>
      </w:r>
      <w:r w:rsidR="00A8165A">
        <w:rPr>
          <w:color w:val="000000"/>
        </w:rPr>
        <w:t xml:space="preserve">the </w:t>
      </w:r>
      <w:r w:rsidR="00DB232D">
        <w:rPr>
          <w:color w:val="000000"/>
        </w:rPr>
        <w:t xml:space="preserve">school </w:t>
      </w:r>
      <w:r w:rsidR="005C2200">
        <w:rPr>
          <w:color w:val="000000"/>
        </w:rPr>
        <w:t xml:space="preserve">needs to </w:t>
      </w:r>
      <w:r w:rsidR="001F7DFB">
        <w:rPr>
          <w:color w:val="000000"/>
        </w:rPr>
        <w:t xml:space="preserve">turn its attention to </w:t>
      </w:r>
      <w:r w:rsidR="00C36A69">
        <w:rPr>
          <w:color w:val="000000"/>
        </w:rPr>
        <w:t xml:space="preserve">developing </w:t>
      </w:r>
      <w:r w:rsidR="00305D35">
        <w:rPr>
          <w:color w:val="000000"/>
        </w:rPr>
        <w:t>teacher</w:t>
      </w:r>
      <w:r w:rsidR="00C36A69">
        <w:rPr>
          <w:color w:val="000000"/>
        </w:rPr>
        <w:t>s’</w:t>
      </w:r>
      <w:r w:rsidR="00305D35">
        <w:rPr>
          <w:color w:val="000000"/>
        </w:rPr>
        <w:t xml:space="preserve"> conferral </w:t>
      </w:r>
      <w:proofErr w:type="gramStart"/>
      <w:r w:rsidR="00C36A69">
        <w:rPr>
          <w:color w:val="000000"/>
        </w:rPr>
        <w:t xml:space="preserve">practices, now </w:t>
      </w:r>
      <w:r w:rsidR="009B6F2C" w:rsidRPr="00324C2C">
        <w:rPr>
          <w:color w:val="000000"/>
        </w:rPr>
        <w:t>that</w:t>
      </w:r>
      <w:proofErr w:type="gramEnd"/>
      <w:r w:rsidR="009B6F2C" w:rsidRPr="00324C2C">
        <w:rPr>
          <w:color w:val="000000"/>
        </w:rPr>
        <w:t xml:space="preserve"> students are engaging in meaningful </w:t>
      </w:r>
      <w:r w:rsidR="00AE1F77">
        <w:rPr>
          <w:color w:val="000000"/>
        </w:rPr>
        <w:t>academic discussions.</w:t>
      </w:r>
      <w:r w:rsidR="009B6F2C" w:rsidRPr="00324C2C" w:rsidDel="0025339F">
        <w:rPr>
          <w:color w:val="000000"/>
        </w:rPr>
        <w:t xml:space="preserve"> </w:t>
      </w:r>
      <w:r w:rsidR="008053C5">
        <w:rPr>
          <w:color w:val="000000"/>
        </w:rPr>
        <w:t xml:space="preserve">During the </w:t>
      </w:r>
      <w:r w:rsidR="00D7674C">
        <w:rPr>
          <w:color w:val="000000"/>
        </w:rPr>
        <w:t xml:space="preserve">spring </w:t>
      </w:r>
      <w:r w:rsidR="001D7CC6">
        <w:rPr>
          <w:color w:val="000000"/>
        </w:rPr>
        <w:t>visit, reviewers observed</w:t>
      </w:r>
      <w:r w:rsidR="001D7CC6" w:rsidDel="007B30D3">
        <w:rPr>
          <w:color w:val="000000"/>
        </w:rPr>
        <w:t xml:space="preserve"> </w:t>
      </w:r>
      <w:r w:rsidR="009B6F2C" w:rsidRPr="00324C2C">
        <w:rPr>
          <w:color w:val="000000"/>
        </w:rPr>
        <w:t>inconsistency in teachers</w:t>
      </w:r>
      <w:r w:rsidR="006A4480">
        <w:rPr>
          <w:color w:val="000000"/>
        </w:rPr>
        <w:t>’</w:t>
      </w:r>
      <w:r w:rsidR="009B6F2C" w:rsidRPr="00324C2C">
        <w:rPr>
          <w:color w:val="000000"/>
        </w:rPr>
        <w:t xml:space="preserve"> understanding</w:t>
      </w:r>
      <w:r w:rsidR="006A4480">
        <w:rPr>
          <w:color w:val="000000"/>
        </w:rPr>
        <w:t>s</w:t>
      </w:r>
      <w:r w:rsidR="009B6F2C" w:rsidRPr="00324C2C">
        <w:rPr>
          <w:color w:val="000000"/>
        </w:rPr>
        <w:t xml:space="preserve"> of the purpose of conferral a</w:t>
      </w:r>
      <w:r w:rsidR="006006C3">
        <w:rPr>
          <w:color w:val="000000"/>
        </w:rPr>
        <w:t>s well as</w:t>
      </w:r>
      <w:r w:rsidR="009B6F2C" w:rsidRPr="00324C2C">
        <w:rPr>
          <w:color w:val="000000"/>
        </w:rPr>
        <w:t xml:space="preserve"> wide gaps in their </w:t>
      </w:r>
      <w:r w:rsidR="00B3334A">
        <w:rPr>
          <w:color w:val="000000"/>
        </w:rPr>
        <w:t>abilities to</w:t>
      </w:r>
      <w:r w:rsidR="009B6F2C" w:rsidRPr="00324C2C">
        <w:rPr>
          <w:color w:val="000000"/>
        </w:rPr>
        <w:t xml:space="preserve"> us</w:t>
      </w:r>
      <w:r w:rsidR="00B3334A">
        <w:rPr>
          <w:color w:val="000000"/>
        </w:rPr>
        <w:t>e</w:t>
      </w:r>
      <w:r w:rsidR="009B6F2C" w:rsidRPr="00324C2C">
        <w:rPr>
          <w:color w:val="000000"/>
        </w:rPr>
        <w:t xml:space="preserve"> conferr</w:t>
      </w:r>
      <w:r w:rsidR="00032950">
        <w:rPr>
          <w:color w:val="000000"/>
        </w:rPr>
        <w:t xml:space="preserve">als </w:t>
      </w:r>
      <w:r w:rsidR="009B6F2C" w:rsidRPr="00324C2C">
        <w:rPr>
          <w:color w:val="000000"/>
        </w:rPr>
        <w:t xml:space="preserve">to deepen </w:t>
      </w:r>
      <w:r w:rsidR="000F16EF">
        <w:rPr>
          <w:color w:val="000000"/>
        </w:rPr>
        <w:t xml:space="preserve">and advance </w:t>
      </w:r>
      <w:r w:rsidR="009B6F2C" w:rsidRPr="00324C2C">
        <w:rPr>
          <w:color w:val="000000"/>
        </w:rPr>
        <w:t>student thinking. In some classrooms</w:t>
      </w:r>
      <w:r w:rsidR="00A64BBE">
        <w:rPr>
          <w:color w:val="000000"/>
        </w:rPr>
        <w:t>,</w:t>
      </w:r>
      <w:r w:rsidR="009B6F2C" w:rsidRPr="00324C2C">
        <w:rPr>
          <w:color w:val="000000"/>
        </w:rPr>
        <w:t xml:space="preserve"> </w:t>
      </w:r>
      <w:r w:rsidR="009B6F2C">
        <w:rPr>
          <w:color w:val="000000"/>
        </w:rPr>
        <w:t>teachers miss</w:t>
      </w:r>
      <w:r w:rsidR="00A64BBE">
        <w:rPr>
          <w:color w:val="000000"/>
        </w:rPr>
        <w:t>ed</w:t>
      </w:r>
      <w:r w:rsidR="009B6F2C" w:rsidRPr="00324C2C">
        <w:rPr>
          <w:color w:val="000000"/>
        </w:rPr>
        <w:t xml:space="preserve"> opportunities to address</w:t>
      </w:r>
      <w:r w:rsidR="00A64BBE">
        <w:rPr>
          <w:color w:val="000000"/>
        </w:rPr>
        <w:t xml:space="preserve"> students’</w:t>
      </w:r>
      <w:r w:rsidR="009B6F2C" w:rsidRPr="00324C2C">
        <w:rPr>
          <w:color w:val="000000"/>
        </w:rPr>
        <w:t xml:space="preserve"> misconceptions</w:t>
      </w:r>
      <w:r w:rsidR="00A64BBE">
        <w:rPr>
          <w:color w:val="000000"/>
        </w:rPr>
        <w:t xml:space="preserve">, while </w:t>
      </w:r>
      <w:r w:rsidR="009B6F2C" w:rsidRPr="00324C2C">
        <w:rPr>
          <w:color w:val="000000"/>
        </w:rPr>
        <w:t>in other</w:t>
      </w:r>
      <w:r w:rsidR="00A64BBE">
        <w:rPr>
          <w:color w:val="000000"/>
        </w:rPr>
        <w:t xml:space="preserve"> classrooms</w:t>
      </w:r>
      <w:r w:rsidR="009B6F2C" w:rsidRPr="00324C2C">
        <w:rPr>
          <w:color w:val="000000"/>
        </w:rPr>
        <w:t xml:space="preserve"> teachers </w:t>
      </w:r>
      <w:r w:rsidR="00A64BBE">
        <w:rPr>
          <w:color w:val="000000"/>
        </w:rPr>
        <w:t>utilized</w:t>
      </w:r>
      <w:r w:rsidR="009B6F2C" w:rsidRPr="00324C2C">
        <w:rPr>
          <w:color w:val="000000"/>
        </w:rPr>
        <w:t xml:space="preserve"> a predetermined set of questions </w:t>
      </w:r>
      <w:r w:rsidR="009B6F2C">
        <w:rPr>
          <w:color w:val="000000"/>
        </w:rPr>
        <w:t>to</w:t>
      </w:r>
      <w:r w:rsidR="009B6F2C" w:rsidRPr="00324C2C">
        <w:rPr>
          <w:color w:val="000000"/>
        </w:rPr>
        <w:t xml:space="preserve"> ask each group without </w:t>
      </w:r>
      <w:r w:rsidR="004C5769">
        <w:rPr>
          <w:color w:val="000000"/>
        </w:rPr>
        <w:t>appropriately</w:t>
      </w:r>
      <w:r w:rsidR="009B6F2C" w:rsidRPr="00324C2C">
        <w:rPr>
          <w:color w:val="000000"/>
        </w:rPr>
        <w:t xml:space="preserve"> diagnos</w:t>
      </w:r>
      <w:r w:rsidR="004C5769">
        <w:rPr>
          <w:color w:val="000000"/>
        </w:rPr>
        <w:t>ing each group’s</w:t>
      </w:r>
      <w:r w:rsidR="009B6F2C" w:rsidRPr="00324C2C">
        <w:rPr>
          <w:color w:val="000000"/>
        </w:rPr>
        <w:t xml:space="preserve"> </w:t>
      </w:r>
      <w:r w:rsidR="00E77742">
        <w:rPr>
          <w:color w:val="000000"/>
        </w:rPr>
        <w:t>learning needs in the moment</w:t>
      </w:r>
      <w:r w:rsidR="009B6F2C" w:rsidRPr="00324C2C">
        <w:rPr>
          <w:color w:val="000000"/>
        </w:rPr>
        <w:t>.</w:t>
      </w:r>
    </w:p>
    <w:p w14:paraId="685E7B41" w14:textId="77777777" w:rsidR="009B6F2C" w:rsidRPr="00324C2C" w:rsidRDefault="009B6F2C" w:rsidP="00922108"/>
    <w:p w14:paraId="76CA9925" w14:textId="563AFB1F" w:rsidR="009B6F2C" w:rsidRPr="00733775" w:rsidRDefault="36B79639" w:rsidP="2B41277A">
      <w:pPr>
        <w:pStyle w:val="NormalWeb"/>
        <w:spacing w:before="0" w:beforeAutospacing="0" w:after="0" w:afterAutospacing="0"/>
        <w:rPr>
          <w:color w:val="000000"/>
        </w:rPr>
      </w:pPr>
      <w:r w:rsidRPr="2B41277A">
        <w:rPr>
          <w:color w:val="000000" w:themeColor="text1"/>
        </w:rPr>
        <w:t xml:space="preserve">Teachers’ </w:t>
      </w:r>
      <w:r w:rsidR="04AA716A" w:rsidRPr="2B41277A">
        <w:rPr>
          <w:color w:val="000000" w:themeColor="text1"/>
        </w:rPr>
        <w:t xml:space="preserve">implementation of the school’s pedagogical model continues to be uneven in both math and English Language Arts. It is important to note that </w:t>
      </w:r>
      <w:r w:rsidR="1C9B534E" w:rsidRPr="2B41277A">
        <w:rPr>
          <w:color w:val="000000" w:themeColor="text1"/>
        </w:rPr>
        <w:t xml:space="preserve">the school has demonstrated stronger pedagogy in </w:t>
      </w:r>
      <w:r w:rsidR="04AA716A" w:rsidRPr="2B41277A">
        <w:rPr>
          <w:color w:val="000000" w:themeColor="text1"/>
        </w:rPr>
        <w:t>science instruction</w:t>
      </w:r>
      <w:r w:rsidR="659F97CD" w:rsidRPr="2B41277A">
        <w:rPr>
          <w:color w:val="000000" w:themeColor="text1"/>
        </w:rPr>
        <w:t xml:space="preserve"> across </w:t>
      </w:r>
      <w:proofErr w:type="gramStart"/>
      <w:r w:rsidR="659F97CD" w:rsidRPr="2B41277A">
        <w:rPr>
          <w:color w:val="000000" w:themeColor="text1"/>
        </w:rPr>
        <w:t>all of</w:t>
      </w:r>
      <w:proofErr w:type="gramEnd"/>
      <w:r w:rsidR="659F97CD" w:rsidRPr="2B41277A">
        <w:rPr>
          <w:color w:val="000000" w:themeColor="text1"/>
        </w:rPr>
        <w:t xml:space="preserve"> the school quality visits </w:t>
      </w:r>
      <w:r w:rsidR="5DCA8723" w:rsidRPr="2B41277A">
        <w:rPr>
          <w:color w:val="000000" w:themeColor="text1"/>
        </w:rPr>
        <w:t>this year</w:t>
      </w:r>
      <w:r w:rsidR="7F53B903" w:rsidRPr="2B41277A">
        <w:rPr>
          <w:color w:val="000000" w:themeColor="text1"/>
        </w:rPr>
        <w:t xml:space="preserve">, </w:t>
      </w:r>
      <w:r w:rsidR="74E08BE2" w:rsidRPr="2B41277A">
        <w:rPr>
          <w:color w:val="000000" w:themeColor="text1"/>
        </w:rPr>
        <w:t xml:space="preserve">through </w:t>
      </w:r>
      <w:r w:rsidR="582A23F2" w:rsidRPr="2B41277A">
        <w:rPr>
          <w:color w:val="000000" w:themeColor="text1"/>
        </w:rPr>
        <w:t xml:space="preserve">more effective uses of inquiry, </w:t>
      </w:r>
      <w:r w:rsidR="7723B3D9" w:rsidRPr="2B41277A">
        <w:rPr>
          <w:color w:val="000000" w:themeColor="text1"/>
        </w:rPr>
        <w:t xml:space="preserve">small group </w:t>
      </w:r>
      <w:r w:rsidR="1508A9EF" w:rsidRPr="2B41277A">
        <w:rPr>
          <w:color w:val="000000" w:themeColor="text1"/>
        </w:rPr>
        <w:t>discussions</w:t>
      </w:r>
      <w:r w:rsidR="5C73286F" w:rsidRPr="2B41277A">
        <w:rPr>
          <w:color w:val="000000" w:themeColor="text1"/>
        </w:rPr>
        <w:t>,</w:t>
      </w:r>
      <w:r w:rsidR="1508A9EF" w:rsidRPr="2B41277A">
        <w:rPr>
          <w:color w:val="000000" w:themeColor="text1"/>
        </w:rPr>
        <w:t xml:space="preserve"> and teacher conferral and questioning. </w:t>
      </w:r>
      <w:r w:rsidR="45D6D90C" w:rsidRPr="2B41277A">
        <w:rPr>
          <w:color w:val="000000" w:themeColor="text1"/>
        </w:rPr>
        <w:t xml:space="preserve">School leaders should </w:t>
      </w:r>
      <w:r w:rsidR="491E701F" w:rsidRPr="2B41277A">
        <w:rPr>
          <w:color w:val="000000" w:themeColor="text1"/>
        </w:rPr>
        <w:t xml:space="preserve">leverage </w:t>
      </w:r>
      <w:r w:rsidR="45D6D90C" w:rsidRPr="2B41277A">
        <w:rPr>
          <w:color w:val="000000" w:themeColor="text1"/>
        </w:rPr>
        <w:t xml:space="preserve">teachers’ strengths in inquiry-based science instruction </w:t>
      </w:r>
      <w:r w:rsidR="60B1E45B" w:rsidRPr="2B41277A">
        <w:rPr>
          <w:color w:val="000000" w:themeColor="text1"/>
        </w:rPr>
        <w:t>when providing professional development in other content areas.</w:t>
      </w:r>
    </w:p>
    <w:p w14:paraId="06A2EADE" w14:textId="77777777" w:rsidR="00AB7E0A" w:rsidRDefault="00AB7E0A" w:rsidP="00AB7E0A"/>
    <w:p w14:paraId="3318F508" w14:textId="1C1964E1" w:rsidR="00AB7E0A" w:rsidRDefault="00AB7E0A" w:rsidP="00AB7E0A">
      <w:r>
        <w:t>Area of Focus #2: Goals and Action Plan</w:t>
      </w:r>
      <w:r w:rsidR="001A4E3C">
        <w:t>s</w:t>
      </w:r>
    </w:p>
    <w:p w14:paraId="13BEEA57" w14:textId="77777777" w:rsidR="000548D2" w:rsidRDefault="000548D2" w:rsidP="00AB7E0A">
      <w:pPr>
        <w:rPr>
          <w:i/>
        </w:rPr>
      </w:pPr>
    </w:p>
    <w:p w14:paraId="5F7CF817" w14:textId="1F68D4F8" w:rsidR="00AB7E0A" w:rsidRDefault="00AB7E0A" w:rsidP="00AB7E0A">
      <w:pPr>
        <w:rPr>
          <w:i/>
        </w:rPr>
      </w:pPr>
      <w:r>
        <w:rPr>
          <w:i/>
        </w:rPr>
        <w:t>Description:</w:t>
      </w:r>
    </w:p>
    <w:p w14:paraId="58466F6F" w14:textId="77777777" w:rsidR="00AB7E0A" w:rsidRDefault="00AB7E0A" w:rsidP="00AB7E0A">
      <w:pPr>
        <w:rPr>
          <w:i/>
        </w:rPr>
      </w:pPr>
    </w:p>
    <w:p w14:paraId="68988F42" w14:textId="12564444" w:rsidR="00A65F1D" w:rsidRDefault="4BE30698" w:rsidP="2B41277A">
      <w:pPr>
        <w:pStyle w:val="NormalWeb"/>
        <w:spacing w:before="0" w:beforeAutospacing="0" w:afterAutospacing="0"/>
        <w:rPr>
          <w:color w:val="000000"/>
        </w:rPr>
      </w:pPr>
      <w:r w:rsidRPr="2B41277A">
        <w:rPr>
          <w:color w:val="000000" w:themeColor="text1"/>
        </w:rPr>
        <w:t>At the end of SY2022-23, the school quality indicator of “Goals and Action Plan</w:t>
      </w:r>
      <w:r w:rsidR="414466E1" w:rsidRPr="2B41277A">
        <w:rPr>
          <w:color w:val="000000" w:themeColor="text1"/>
        </w:rPr>
        <w:t>s</w:t>
      </w:r>
      <w:r w:rsidRPr="2B41277A">
        <w:rPr>
          <w:color w:val="000000" w:themeColor="text1"/>
        </w:rPr>
        <w:t>”</w:t>
      </w:r>
      <w:r w:rsidR="414466E1" w:rsidRPr="2B41277A">
        <w:rPr>
          <w:color w:val="000000" w:themeColor="text1"/>
        </w:rPr>
        <w:t xml:space="preserve"> has emerged as a recommended area of focus </w:t>
      </w:r>
      <w:r w:rsidR="2891A044" w:rsidRPr="2B41277A">
        <w:rPr>
          <w:color w:val="000000" w:themeColor="text1"/>
        </w:rPr>
        <w:t xml:space="preserve">for </w:t>
      </w:r>
      <w:proofErr w:type="spellStart"/>
      <w:r w:rsidR="2891A044" w:rsidRPr="2B41277A">
        <w:rPr>
          <w:color w:val="000000" w:themeColor="text1"/>
        </w:rPr>
        <w:t>Dever</w:t>
      </w:r>
      <w:proofErr w:type="spellEnd"/>
      <w:r w:rsidR="2891A044" w:rsidRPr="2B41277A">
        <w:rPr>
          <w:color w:val="000000" w:themeColor="text1"/>
        </w:rPr>
        <w:t xml:space="preserve">. </w:t>
      </w:r>
      <w:r w:rsidR="45EFE42B" w:rsidRPr="2B41277A">
        <w:rPr>
          <w:color w:val="000000" w:themeColor="text1"/>
        </w:rPr>
        <w:t xml:space="preserve">This indicator </w:t>
      </w:r>
      <w:r w:rsidR="0C4A25E3" w:rsidRPr="2B41277A">
        <w:rPr>
          <w:color w:val="000000" w:themeColor="text1"/>
        </w:rPr>
        <w:t xml:space="preserve">emphasizes the importance of </w:t>
      </w:r>
      <w:r w:rsidR="7E63FAB4" w:rsidRPr="2B41277A">
        <w:rPr>
          <w:color w:val="000000" w:themeColor="text1"/>
        </w:rPr>
        <w:t xml:space="preserve">tracking </w:t>
      </w:r>
      <w:r w:rsidR="3E544AD3" w:rsidRPr="2B41277A">
        <w:rPr>
          <w:color w:val="000000" w:themeColor="text1"/>
        </w:rPr>
        <w:t xml:space="preserve">the </w:t>
      </w:r>
      <w:r w:rsidR="5D0EF191" w:rsidRPr="2B41277A">
        <w:rPr>
          <w:color w:val="000000" w:themeColor="text1"/>
        </w:rPr>
        <w:t xml:space="preserve">school’s </w:t>
      </w:r>
      <w:r w:rsidR="3E544AD3" w:rsidRPr="2B41277A">
        <w:rPr>
          <w:color w:val="000000" w:themeColor="text1"/>
        </w:rPr>
        <w:t xml:space="preserve">progress </w:t>
      </w:r>
      <w:r w:rsidR="5D0EF191" w:rsidRPr="2B41277A">
        <w:rPr>
          <w:color w:val="000000" w:themeColor="text1"/>
        </w:rPr>
        <w:t>against</w:t>
      </w:r>
      <w:r w:rsidR="3E544AD3" w:rsidRPr="2B41277A">
        <w:rPr>
          <w:color w:val="000000" w:themeColor="text1"/>
        </w:rPr>
        <w:t xml:space="preserve"> a short list of </w:t>
      </w:r>
      <w:r w:rsidR="141570BB" w:rsidRPr="2B41277A">
        <w:rPr>
          <w:color w:val="000000" w:themeColor="text1"/>
        </w:rPr>
        <w:t xml:space="preserve">focused goals that are understood by all stakeholders in the school community. </w:t>
      </w:r>
      <w:r w:rsidR="3CA7335F" w:rsidRPr="2B41277A">
        <w:rPr>
          <w:color w:val="000000" w:themeColor="text1"/>
        </w:rPr>
        <w:t>While the school has</w:t>
      </w:r>
      <w:r w:rsidR="20881D69" w:rsidRPr="2B41277A">
        <w:rPr>
          <w:color w:val="000000" w:themeColor="text1"/>
        </w:rPr>
        <w:t xml:space="preserve"> undertaken a significant amount of work to </w:t>
      </w:r>
      <w:r w:rsidR="3A4A46E4" w:rsidRPr="2B41277A">
        <w:rPr>
          <w:color w:val="000000" w:themeColor="text1"/>
        </w:rPr>
        <w:t xml:space="preserve">increase student discourse </w:t>
      </w:r>
      <w:r w:rsidR="28DCA5E2" w:rsidRPr="2B41277A">
        <w:rPr>
          <w:color w:val="000000" w:themeColor="text1"/>
        </w:rPr>
        <w:t xml:space="preserve">this year, </w:t>
      </w:r>
      <w:r w:rsidR="22F4BE15" w:rsidRPr="2B41277A">
        <w:rPr>
          <w:color w:val="000000" w:themeColor="text1"/>
        </w:rPr>
        <w:t xml:space="preserve">it is not clear how the school is assessing the impact of this work. </w:t>
      </w:r>
      <w:r w:rsidR="438BE4E0" w:rsidRPr="2B41277A">
        <w:rPr>
          <w:color w:val="000000" w:themeColor="text1"/>
        </w:rPr>
        <w:t xml:space="preserve">It is essential for the leadership team to </w:t>
      </w:r>
      <w:r w:rsidR="35768B28" w:rsidRPr="2B41277A">
        <w:rPr>
          <w:color w:val="000000" w:themeColor="text1"/>
        </w:rPr>
        <w:t xml:space="preserve">analyze </w:t>
      </w:r>
      <w:r w:rsidR="548838BA" w:rsidRPr="2B41277A">
        <w:rPr>
          <w:color w:val="000000" w:themeColor="text1"/>
        </w:rPr>
        <w:t xml:space="preserve">data on its priority goals for improvement on a schoolwide level, </w:t>
      </w:r>
      <w:proofErr w:type="gramStart"/>
      <w:r w:rsidR="548838BA" w:rsidRPr="2B41277A">
        <w:rPr>
          <w:color w:val="000000" w:themeColor="text1"/>
        </w:rPr>
        <w:t>and</w:t>
      </w:r>
      <w:r w:rsidR="082CE014" w:rsidRPr="2B41277A">
        <w:rPr>
          <w:color w:val="000000" w:themeColor="text1"/>
        </w:rPr>
        <w:t xml:space="preserve"> also</w:t>
      </w:r>
      <w:proofErr w:type="gramEnd"/>
      <w:r w:rsidR="082CE014" w:rsidRPr="2B41277A">
        <w:rPr>
          <w:color w:val="000000" w:themeColor="text1"/>
        </w:rPr>
        <w:t xml:space="preserve"> for </w:t>
      </w:r>
      <w:r w:rsidR="6E759D7A" w:rsidRPr="2B41277A">
        <w:rPr>
          <w:color w:val="000000" w:themeColor="text1"/>
        </w:rPr>
        <w:t xml:space="preserve">teachers and grade-level teams to </w:t>
      </w:r>
      <w:r w:rsidR="78557EB6" w:rsidRPr="2B41277A">
        <w:rPr>
          <w:color w:val="000000" w:themeColor="text1"/>
        </w:rPr>
        <w:t xml:space="preserve">monitor their own progress toward schoolwide goals </w:t>
      </w:r>
      <w:r w:rsidR="735054FC" w:rsidRPr="2B41277A">
        <w:rPr>
          <w:color w:val="000000" w:themeColor="text1"/>
        </w:rPr>
        <w:t>at the grade, classroom</w:t>
      </w:r>
      <w:r w:rsidR="3F276AEE" w:rsidRPr="2B41277A">
        <w:rPr>
          <w:color w:val="000000" w:themeColor="text1"/>
        </w:rPr>
        <w:t>,</w:t>
      </w:r>
      <w:r w:rsidR="735054FC" w:rsidRPr="2B41277A">
        <w:rPr>
          <w:color w:val="000000" w:themeColor="text1"/>
        </w:rPr>
        <w:t xml:space="preserve"> and individual student levels. </w:t>
      </w:r>
      <w:r w:rsidR="5A30CCC8" w:rsidRPr="2B41277A">
        <w:rPr>
          <w:color w:val="000000" w:themeColor="text1"/>
        </w:rPr>
        <w:t xml:space="preserve">With a full leadership team now in place, </w:t>
      </w:r>
      <w:proofErr w:type="spellStart"/>
      <w:r w:rsidR="2EF0139E" w:rsidRPr="2B41277A">
        <w:rPr>
          <w:color w:val="000000" w:themeColor="text1"/>
        </w:rPr>
        <w:t>Dever</w:t>
      </w:r>
      <w:proofErr w:type="spellEnd"/>
      <w:r w:rsidR="2EF0139E" w:rsidRPr="2B41277A">
        <w:rPr>
          <w:color w:val="000000" w:themeColor="text1"/>
        </w:rPr>
        <w:t xml:space="preserve"> is in a stronger position to </w:t>
      </w:r>
      <w:r w:rsidR="36E2D4D7" w:rsidRPr="2B41277A">
        <w:rPr>
          <w:color w:val="000000" w:themeColor="text1"/>
        </w:rPr>
        <w:t xml:space="preserve">monitor its progress toward </w:t>
      </w:r>
      <w:r w:rsidR="19FF2C35" w:rsidRPr="2B41277A">
        <w:rPr>
          <w:color w:val="000000" w:themeColor="text1"/>
        </w:rPr>
        <w:t xml:space="preserve">school improvement goals and </w:t>
      </w:r>
      <w:r w:rsidR="04D2C112" w:rsidRPr="2B41277A">
        <w:rPr>
          <w:color w:val="000000" w:themeColor="text1"/>
        </w:rPr>
        <w:t xml:space="preserve">make timely course corrections when </w:t>
      </w:r>
      <w:r w:rsidR="2A98FE9B" w:rsidRPr="2B41277A">
        <w:rPr>
          <w:color w:val="000000" w:themeColor="text1"/>
        </w:rPr>
        <w:t>the data reveal less than adequate progress or inequitable outcomes in certain areas.</w:t>
      </w:r>
      <w:r w:rsidR="13CD85C6" w:rsidRPr="2B41277A">
        <w:rPr>
          <w:color w:val="000000" w:themeColor="text1"/>
        </w:rPr>
        <w:t xml:space="preserve"> </w:t>
      </w:r>
      <w:r w:rsidR="098738B0" w:rsidRPr="2B41277A">
        <w:rPr>
          <w:color w:val="000000" w:themeColor="text1"/>
        </w:rPr>
        <w:t>The school will need to implement effective protocols for using data across all critical team structures</w:t>
      </w:r>
      <w:r w:rsidR="34BA31F7" w:rsidRPr="2B41277A">
        <w:rPr>
          <w:color w:val="000000" w:themeColor="text1"/>
        </w:rPr>
        <w:t xml:space="preserve"> </w:t>
      </w:r>
      <w:proofErr w:type="gramStart"/>
      <w:r w:rsidR="34BA31F7" w:rsidRPr="2B41277A">
        <w:rPr>
          <w:color w:val="000000" w:themeColor="text1"/>
        </w:rPr>
        <w:t>in order to</w:t>
      </w:r>
      <w:proofErr w:type="gramEnd"/>
      <w:r w:rsidR="34BA31F7" w:rsidRPr="2B41277A">
        <w:rPr>
          <w:color w:val="000000" w:themeColor="text1"/>
        </w:rPr>
        <w:t xml:space="preserve"> improve student outcomes schoolwide.</w:t>
      </w:r>
      <w:r w:rsidR="548838BA" w:rsidRPr="2B41277A">
        <w:rPr>
          <w:color w:val="000000" w:themeColor="text1"/>
        </w:rPr>
        <w:t xml:space="preserve"> </w:t>
      </w:r>
    </w:p>
    <w:p w14:paraId="41AC66DB" w14:textId="77777777" w:rsidR="004A7859" w:rsidRDefault="004A7859">
      <w:pPr>
        <w:rPr>
          <w:b/>
        </w:rPr>
      </w:pPr>
    </w:p>
    <w:p w14:paraId="0FCDD8B9" w14:textId="77777777" w:rsidR="004A7859" w:rsidRDefault="004A7859">
      <w:pPr>
        <w:rPr>
          <w:i/>
          <w:sz w:val="28"/>
          <w:szCs w:val="28"/>
        </w:rPr>
      </w:pPr>
    </w:p>
    <w:p w14:paraId="310F5B47" w14:textId="77777777" w:rsidR="00C20C1F" w:rsidRDefault="00C20C1F">
      <w:pPr>
        <w:widowControl w:val="0"/>
        <w:rPr>
          <w:b/>
          <w:bCs/>
          <w:iCs/>
          <w:sz w:val="28"/>
          <w:szCs w:val="28"/>
        </w:rPr>
      </w:pPr>
      <w:r>
        <w:rPr>
          <w:b/>
          <w:bCs/>
          <w:iCs/>
          <w:sz w:val="28"/>
          <w:szCs w:val="28"/>
        </w:rPr>
        <w:br w:type="page"/>
      </w:r>
    </w:p>
    <w:p w14:paraId="66FFE44E" w14:textId="6826BC36" w:rsidR="004A7859" w:rsidRPr="00255CBD" w:rsidRDefault="004342F3">
      <w:pPr>
        <w:rPr>
          <w:i/>
        </w:rPr>
      </w:pPr>
      <w:r w:rsidRPr="00255CBD">
        <w:rPr>
          <w:b/>
          <w:bCs/>
          <w:iCs/>
          <w:sz w:val="28"/>
          <w:szCs w:val="28"/>
        </w:rPr>
        <w:lastRenderedPageBreak/>
        <w:t>UP Academy Holland, Boston</w:t>
      </w:r>
      <w:r w:rsidRPr="00255CBD">
        <w:rPr>
          <w:i/>
        </w:rPr>
        <w:t xml:space="preserve"> </w:t>
      </w:r>
    </w:p>
    <w:p w14:paraId="01E67FE6" w14:textId="77777777" w:rsidR="004A7859" w:rsidRDefault="004A7859">
      <w:pPr>
        <w:rPr>
          <w:i/>
        </w:rPr>
      </w:pPr>
    </w:p>
    <w:p w14:paraId="02C53BD4" w14:textId="77777777" w:rsidR="004A7859" w:rsidRDefault="004342F3">
      <w:pPr>
        <w:rPr>
          <w:b/>
        </w:rPr>
      </w:pPr>
      <w:r>
        <w:rPr>
          <w:b/>
        </w:rPr>
        <w:t xml:space="preserve">School Strengths </w:t>
      </w:r>
    </w:p>
    <w:p w14:paraId="6394DA01" w14:textId="77777777" w:rsidR="004A7859" w:rsidRDefault="004A7859"/>
    <w:p w14:paraId="607C4CB8" w14:textId="20DB6A94" w:rsidR="004A7859" w:rsidRDefault="004342F3">
      <w:r>
        <w:t>Area of Strength #1:</w:t>
      </w:r>
      <w:r w:rsidR="000D34A5">
        <w:t xml:space="preserve"> Positive Learning Environment</w:t>
      </w:r>
    </w:p>
    <w:p w14:paraId="37ADD867" w14:textId="77777777" w:rsidR="004A7859" w:rsidRDefault="004A7859"/>
    <w:p w14:paraId="2353C588" w14:textId="77777777" w:rsidR="004A7859" w:rsidRDefault="004342F3">
      <w:pPr>
        <w:rPr>
          <w:i/>
        </w:rPr>
      </w:pPr>
      <w:r>
        <w:rPr>
          <w:i/>
        </w:rPr>
        <w:t>Description:</w:t>
      </w:r>
    </w:p>
    <w:p w14:paraId="37A565D6" w14:textId="1B7C2AD8" w:rsidR="00061F98" w:rsidRDefault="00061F98" w:rsidP="00922108">
      <w:pPr>
        <w:pStyle w:val="NormalWeb"/>
        <w:spacing w:before="180" w:beforeAutospacing="0" w:after="180" w:afterAutospacing="0"/>
        <w:ind w:right="555"/>
        <w:rPr>
          <w:color w:val="000000"/>
        </w:rPr>
      </w:pPr>
      <w:r>
        <w:rPr>
          <w:color w:val="000000"/>
        </w:rPr>
        <w:t xml:space="preserve">Throughout the </w:t>
      </w:r>
      <w:r w:rsidR="00D77D65">
        <w:rPr>
          <w:color w:val="000000"/>
        </w:rPr>
        <w:t xml:space="preserve">2022-23 school year, </w:t>
      </w:r>
      <w:r w:rsidR="00895D11">
        <w:rPr>
          <w:color w:val="000000"/>
        </w:rPr>
        <w:t xml:space="preserve">UP Academy Holland </w:t>
      </w:r>
      <w:r w:rsidR="00AA1234">
        <w:rPr>
          <w:color w:val="000000"/>
        </w:rPr>
        <w:t xml:space="preserve">(UAH) </w:t>
      </w:r>
      <w:r w:rsidR="00895D11">
        <w:rPr>
          <w:color w:val="000000"/>
        </w:rPr>
        <w:t xml:space="preserve">has </w:t>
      </w:r>
      <w:r w:rsidR="00BD108A">
        <w:rPr>
          <w:color w:val="000000"/>
        </w:rPr>
        <w:t>maintained</w:t>
      </w:r>
      <w:r w:rsidR="00895D11">
        <w:rPr>
          <w:color w:val="000000"/>
        </w:rPr>
        <w:t xml:space="preserve"> a consistently positive learning environment that </w:t>
      </w:r>
      <w:r w:rsidR="009C7EE1">
        <w:rPr>
          <w:color w:val="000000"/>
        </w:rPr>
        <w:t>r</w:t>
      </w:r>
      <w:r w:rsidR="00101FA7">
        <w:rPr>
          <w:color w:val="000000"/>
        </w:rPr>
        <w:t xml:space="preserve">eviewers </w:t>
      </w:r>
      <w:r w:rsidR="002704AE">
        <w:rPr>
          <w:color w:val="000000"/>
        </w:rPr>
        <w:t>cite as</w:t>
      </w:r>
      <w:r w:rsidR="009C7EE1">
        <w:rPr>
          <w:color w:val="000000"/>
        </w:rPr>
        <w:t xml:space="preserve"> </w:t>
      </w:r>
      <w:r w:rsidR="00B5460F">
        <w:rPr>
          <w:color w:val="000000"/>
        </w:rPr>
        <w:t xml:space="preserve">the school’s greatest strength. </w:t>
      </w:r>
      <w:r w:rsidR="00D75B02">
        <w:rPr>
          <w:color w:val="000000"/>
        </w:rPr>
        <w:t xml:space="preserve">The school </w:t>
      </w:r>
      <w:r w:rsidR="00432C0D">
        <w:rPr>
          <w:color w:val="000000"/>
        </w:rPr>
        <w:t xml:space="preserve">develops and continuously refines intentional structures to </w:t>
      </w:r>
      <w:r w:rsidR="002C0F72">
        <w:rPr>
          <w:color w:val="000000"/>
        </w:rPr>
        <w:t>promote a positive, equitable</w:t>
      </w:r>
      <w:r w:rsidR="009B6DD3">
        <w:rPr>
          <w:color w:val="000000"/>
        </w:rPr>
        <w:t>,</w:t>
      </w:r>
      <w:r w:rsidR="002C0F72">
        <w:rPr>
          <w:color w:val="000000"/>
        </w:rPr>
        <w:t xml:space="preserve"> and inclusive school culture.</w:t>
      </w:r>
      <w:r w:rsidR="008A1F90">
        <w:rPr>
          <w:color w:val="000000"/>
        </w:rPr>
        <w:t xml:space="preserve"> </w:t>
      </w:r>
      <w:r w:rsidR="007D4A97">
        <w:rPr>
          <w:color w:val="000000"/>
        </w:rPr>
        <w:t xml:space="preserve">Teachers engage in </w:t>
      </w:r>
      <w:r w:rsidR="00AB6C3E">
        <w:rPr>
          <w:color w:val="000000"/>
        </w:rPr>
        <w:t>professional learning about diversity, equity</w:t>
      </w:r>
      <w:r w:rsidR="009B6DD3">
        <w:rPr>
          <w:color w:val="000000"/>
        </w:rPr>
        <w:t>,</w:t>
      </w:r>
      <w:r w:rsidR="00AB6C3E">
        <w:rPr>
          <w:color w:val="000000"/>
        </w:rPr>
        <w:t xml:space="preserve"> and inclusion and collaborative planning for social</w:t>
      </w:r>
      <w:r w:rsidR="00934AF5">
        <w:rPr>
          <w:color w:val="000000"/>
        </w:rPr>
        <w:t>-</w:t>
      </w:r>
      <w:r w:rsidR="00AB6C3E">
        <w:rPr>
          <w:color w:val="000000"/>
        </w:rPr>
        <w:t>emotional learning</w:t>
      </w:r>
      <w:r w:rsidR="00D43287">
        <w:rPr>
          <w:color w:val="000000"/>
        </w:rPr>
        <w:t xml:space="preserve"> (SEL)</w:t>
      </w:r>
      <w:r w:rsidR="00AB6C3E">
        <w:rPr>
          <w:color w:val="000000"/>
        </w:rPr>
        <w:t xml:space="preserve"> during their weekly common planning </w:t>
      </w:r>
      <w:r w:rsidR="00436BA5">
        <w:rPr>
          <w:color w:val="000000"/>
        </w:rPr>
        <w:t xml:space="preserve">times. </w:t>
      </w:r>
      <w:r w:rsidR="003356BC">
        <w:rPr>
          <w:color w:val="000000"/>
        </w:rPr>
        <w:t xml:space="preserve">The school’s Multi-Tiered Systems of Support (MTSS) behavioral team </w:t>
      </w:r>
      <w:r w:rsidR="00D43287">
        <w:rPr>
          <w:color w:val="000000"/>
        </w:rPr>
        <w:t xml:space="preserve">consults with grade-level teams during their </w:t>
      </w:r>
      <w:r w:rsidR="00054BF3">
        <w:rPr>
          <w:color w:val="000000"/>
        </w:rPr>
        <w:t xml:space="preserve">weekly </w:t>
      </w:r>
      <w:r w:rsidR="00D43287">
        <w:rPr>
          <w:color w:val="000000"/>
        </w:rPr>
        <w:t>SEL planning times</w:t>
      </w:r>
      <w:r w:rsidR="00054BF3">
        <w:rPr>
          <w:color w:val="000000"/>
        </w:rPr>
        <w:t>.</w:t>
      </w:r>
      <w:r w:rsidR="00E2522B">
        <w:rPr>
          <w:color w:val="000000"/>
        </w:rPr>
        <w:t xml:space="preserve"> </w:t>
      </w:r>
      <w:r w:rsidR="00287AAA">
        <w:rPr>
          <w:color w:val="000000"/>
        </w:rPr>
        <w:t xml:space="preserve">The school monitors SEL outcomes using a universal screening tool that is </w:t>
      </w:r>
      <w:r w:rsidR="00B60553">
        <w:rPr>
          <w:color w:val="000000"/>
        </w:rPr>
        <w:t>administered quarterly to assess student growth.</w:t>
      </w:r>
    </w:p>
    <w:p w14:paraId="65CFC4B6" w14:textId="202A885A" w:rsidR="00A304FB" w:rsidRDefault="00A304FB" w:rsidP="00922108">
      <w:pPr>
        <w:pStyle w:val="NormalWeb"/>
        <w:spacing w:before="180" w:beforeAutospacing="0" w:after="180" w:afterAutospacing="0"/>
        <w:ind w:right="555"/>
        <w:rPr>
          <w:color w:val="000000"/>
        </w:rPr>
      </w:pPr>
      <w:r>
        <w:rPr>
          <w:color w:val="000000"/>
        </w:rPr>
        <w:t xml:space="preserve">School leaders continue to advance the use of restorative practices </w:t>
      </w:r>
      <w:r w:rsidRPr="00945960">
        <w:rPr>
          <w:color w:val="000000"/>
        </w:rPr>
        <w:t>that give students voice and choice in restorative conversations at all tiers of behavior support</w:t>
      </w:r>
      <w:r w:rsidRPr="00DB76C1">
        <w:rPr>
          <w:color w:val="000000"/>
        </w:rPr>
        <w:t>.</w:t>
      </w:r>
      <w:r>
        <w:rPr>
          <w:color w:val="000000"/>
        </w:rPr>
        <w:t xml:space="preserve"> </w:t>
      </w:r>
      <w:r w:rsidRPr="00DB76C1">
        <w:rPr>
          <w:color w:val="000000"/>
        </w:rPr>
        <w:t xml:space="preserve">The school’s student support procedures now prioritize students staying in class even when they make mistakes, teaching them how to repair and restore </w:t>
      </w:r>
      <w:r w:rsidR="007C64AF">
        <w:rPr>
          <w:color w:val="000000"/>
        </w:rPr>
        <w:t xml:space="preserve">connections </w:t>
      </w:r>
      <w:r w:rsidRPr="00DB76C1">
        <w:rPr>
          <w:color w:val="000000"/>
        </w:rPr>
        <w:t>within their classroom communities.</w:t>
      </w:r>
    </w:p>
    <w:p w14:paraId="134DD646" w14:textId="3FD1C561" w:rsidR="000C3E84" w:rsidRDefault="00993506" w:rsidP="00922108">
      <w:pPr>
        <w:pStyle w:val="NormalWeb"/>
        <w:spacing w:before="180" w:beforeAutospacing="0" w:after="180" w:afterAutospacing="0"/>
        <w:ind w:right="555"/>
        <w:rPr>
          <w:color w:val="000000"/>
        </w:rPr>
      </w:pPr>
      <w:r>
        <w:rPr>
          <w:color w:val="000000"/>
        </w:rPr>
        <w:t>During SY2022-23, U</w:t>
      </w:r>
      <w:r w:rsidR="00C24457">
        <w:rPr>
          <w:color w:val="000000"/>
        </w:rPr>
        <w:t>AH</w:t>
      </w:r>
      <w:r w:rsidR="008F19DF">
        <w:rPr>
          <w:color w:val="000000"/>
        </w:rPr>
        <w:t xml:space="preserve"> strengthened its systems of student support in the following ways:</w:t>
      </w:r>
    </w:p>
    <w:p w14:paraId="3A12BDF9" w14:textId="6D8DFF50" w:rsidR="00993506" w:rsidRDefault="000C3E84" w:rsidP="00922108">
      <w:pPr>
        <w:pStyle w:val="NormalWeb"/>
        <w:numPr>
          <w:ilvl w:val="0"/>
          <w:numId w:val="5"/>
        </w:numPr>
        <w:spacing w:before="180" w:beforeAutospacing="0" w:after="180" w:afterAutospacing="0"/>
        <w:ind w:right="555"/>
        <w:rPr>
          <w:color w:val="000000"/>
        </w:rPr>
      </w:pPr>
      <w:r>
        <w:rPr>
          <w:color w:val="000000"/>
        </w:rPr>
        <w:t xml:space="preserve">Piloted a new SEL curriculum in grades 2 and 5, with plans to expand </w:t>
      </w:r>
      <w:r w:rsidR="00CC3DFF">
        <w:rPr>
          <w:color w:val="000000"/>
        </w:rPr>
        <w:t>to a schoolwide</w:t>
      </w:r>
      <w:r>
        <w:rPr>
          <w:color w:val="000000"/>
        </w:rPr>
        <w:t xml:space="preserve"> implementation </w:t>
      </w:r>
      <w:r w:rsidR="006C02E3">
        <w:rPr>
          <w:color w:val="000000"/>
        </w:rPr>
        <w:t>in SY2023-24; and</w:t>
      </w:r>
    </w:p>
    <w:p w14:paraId="018B8118" w14:textId="06CEFF8F" w:rsidR="006C02E3" w:rsidRDefault="006C02E3" w:rsidP="00922108">
      <w:pPr>
        <w:pStyle w:val="NormalWeb"/>
        <w:numPr>
          <w:ilvl w:val="0"/>
          <w:numId w:val="5"/>
        </w:numPr>
        <w:spacing w:before="180" w:beforeAutospacing="0" w:after="180" w:afterAutospacing="0"/>
        <w:ind w:right="555"/>
        <w:rPr>
          <w:color w:val="000000"/>
        </w:rPr>
      </w:pPr>
      <w:r>
        <w:rPr>
          <w:color w:val="000000"/>
        </w:rPr>
        <w:t xml:space="preserve">Increased </w:t>
      </w:r>
      <w:r w:rsidR="00807067">
        <w:rPr>
          <w:color w:val="000000"/>
        </w:rPr>
        <w:t xml:space="preserve">the participation of MTSS behavioral team staff in grade-level team meetings, to </w:t>
      </w:r>
      <w:r w:rsidR="00C077DB">
        <w:rPr>
          <w:color w:val="000000"/>
        </w:rPr>
        <w:t>improve communication between classroom educators and support staff</w:t>
      </w:r>
      <w:r w:rsidR="0020012D">
        <w:rPr>
          <w:color w:val="000000"/>
        </w:rPr>
        <w:t>.</w:t>
      </w:r>
    </w:p>
    <w:p w14:paraId="30F49EE6" w14:textId="6BD59E7A" w:rsidR="00C60FB6" w:rsidRPr="00C60FB6" w:rsidRDefault="0040109F" w:rsidP="00BC362D">
      <w:pPr>
        <w:pStyle w:val="NormalWeb"/>
        <w:spacing w:before="180" w:beforeAutospacing="0" w:after="180" w:afterAutospacing="0"/>
        <w:ind w:right="555"/>
      </w:pPr>
      <w:r>
        <w:rPr>
          <w:color w:val="000000"/>
        </w:rPr>
        <w:t xml:space="preserve">Reflecting </w:t>
      </w:r>
      <w:r w:rsidR="009B6DD3">
        <w:rPr>
          <w:color w:val="000000"/>
        </w:rPr>
        <w:t xml:space="preserve">on </w:t>
      </w:r>
      <w:r>
        <w:rPr>
          <w:color w:val="000000"/>
        </w:rPr>
        <w:t>the school’s success in developing a positive</w:t>
      </w:r>
      <w:r w:rsidR="001F6647">
        <w:rPr>
          <w:color w:val="000000"/>
        </w:rPr>
        <w:t>, equitable</w:t>
      </w:r>
      <w:r w:rsidR="009B6DD3">
        <w:rPr>
          <w:color w:val="000000"/>
        </w:rPr>
        <w:t>,</w:t>
      </w:r>
      <w:r w:rsidR="001F6647">
        <w:rPr>
          <w:color w:val="000000"/>
        </w:rPr>
        <w:t xml:space="preserve"> and inclusive culture</w:t>
      </w:r>
      <w:r w:rsidR="00477563">
        <w:rPr>
          <w:color w:val="000000"/>
        </w:rPr>
        <w:t xml:space="preserve">, </w:t>
      </w:r>
      <w:r w:rsidR="00C60FB6">
        <w:rPr>
          <w:color w:val="000000"/>
        </w:rPr>
        <w:t>s</w:t>
      </w:r>
      <w:r w:rsidR="00C60FB6" w:rsidRPr="00C60FB6">
        <w:rPr>
          <w:color w:val="000000"/>
        </w:rPr>
        <w:t>tudents shared that there is deep respect between students and teachers and respect among peers.</w:t>
      </w:r>
      <w:r w:rsidR="00D816E2">
        <w:rPr>
          <w:color w:val="000000"/>
        </w:rPr>
        <w:t xml:space="preserve"> This </w:t>
      </w:r>
      <w:r w:rsidR="008937D2">
        <w:rPr>
          <w:color w:val="000000"/>
        </w:rPr>
        <w:t xml:space="preserve">feedback from students represents an improvement </w:t>
      </w:r>
      <w:r w:rsidR="006603D6">
        <w:rPr>
          <w:color w:val="000000"/>
        </w:rPr>
        <w:t>in school climate since</w:t>
      </w:r>
      <w:r w:rsidR="008937D2">
        <w:rPr>
          <w:color w:val="000000"/>
        </w:rPr>
        <w:t xml:space="preserve"> </w:t>
      </w:r>
      <w:r w:rsidR="003C6CBB">
        <w:rPr>
          <w:color w:val="000000"/>
        </w:rPr>
        <w:t xml:space="preserve">the end of SY2021-22, when </w:t>
      </w:r>
      <w:r w:rsidR="00112E1A">
        <w:rPr>
          <w:color w:val="000000"/>
        </w:rPr>
        <w:t>s</w:t>
      </w:r>
      <w:r w:rsidR="00112E1A" w:rsidRPr="00112E1A">
        <w:rPr>
          <w:color w:val="000000"/>
        </w:rPr>
        <w:t>tudents spoke</w:t>
      </w:r>
      <w:r w:rsidR="00112E1A">
        <w:rPr>
          <w:color w:val="000000"/>
        </w:rPr>
        <w:t xml:space="preserve"> to reviewers</w:t>
      </w:r>
      <w:r w:rsidR="00112E1A" w:rsidRPr="00112E1A">
        <w:rPr>
          <w:color w:val="000000"/>
        </w:rPr>
        <w:t xml:space="preserve"> about a lack of respect shown by some students toward teachers and peers.</w:t>
      </w:r>
      <w:r w:rsidR="00112E1A">
        <w:rPr>
          <w:color w:val="000000"/>
        </w:rPr>
        <w:t xml:space="preserve"> </w:t>
      </w:r>
      <w:r w:rsidR="001F6647">
        <w:rPr>
          <w:color w:val="000000"/>
        </w:rPr>
        <w:t xml:space="preserve">Similarly, </w:t>
      </w:r>
      <w:r w:rsidR="00C60FB6" w:rsidRPr="00C60FB6">
        <w:rPr>
          <w:color w:val="000000"/>
        </w:rPr>
        <w:t xml:space="preserve">parents </w:t>
      </w:r>
      <w:r w:rsidR="001F6647">
        <w:rPr>
          <w:color w:val="000000"/>
        </w:rPr>
        <w:t>expressed confidence</w:t>
      </w:r>
      <w:r w:rsidR="00C60FB6" w:rsidRPr="00C60FB6">
        <w:rPr>
          <w:color w:val="000000"/>
        </w:rPr>
        <w:t xml:space="preserve"> that their children were well cared for by their teachers</w:t>
      </w:r>
      <w:r w:rsidR="000139A1">
        <w:rPr>
          <w:color w:val="000000"/>
        </w:rPr>
        <w:t xml:space="preserve"> and that the school</w:t>
      </w:r>
      <w:r w:rsidR="000C63F2">
        <w:rPr>
          <w:color w:val="000000"/>
        </w:rPr>
        <w:t xml:space="preserve"> attends to the </w:t>
      </w:r>
      <w:r w:rsidR="00B25325">
        <w:rPr>
          <w:color w:val="000000"/>
        </w:rPr>
        <w:t xml:space="preserve">academic, </w:t>
      </w:r>
      <w:proofErr w:type="gramStart"/>
      <w:r w:rsidR="00B25325">
        <w:rPr>
          <w:color w:val="000000"/>
        </w:rPr>
        <w:t>social</w:t>
      </w:r>
      <w:proofErr w:type="gramEnd"/>
      <w:r w:rsidR="00B25325">
        <w:rPr>
          <w:color w:val="000000"/>
        </w:rPr>
        <w:t xml:space="preserve"> and emotional needs of their children when placing them with teachers. </w:t>
      </w:r>
      <w:r w:rsidR="00C60FB6" w:rsidRPr="00C60FB6">
        <w:rPr>
          <w:color w:val="000000"/>
        </w:rPr>
        <w:t xml:space="preserve">One parent </w:t>
      </w:r>
      <w:r w:rsidR="002C1A2C">
        <w:rPr>
          <w:color w:val="000000"/>
        </w:rPr>
        <w:t xml:space="preserve">interviewed by the review team </w:t>
      </w:r>
      <w:r w:rsidR="00C60FB6" w:rsidRPr="00C60FB6">
        <w:rPr>
          <w:color w:val="000000"/>
        </w:rPr>
        <w:t xml:space="preserve">specifically </w:t>
      </w:r>
      <w:r w:rsidR="00C9737E">
        <w:rPr>
          <w:color w:val="000000"/>
        </w:rPr>
        <w:t xml:space="preserve">named </w:t>
      </w:r>
      <w:r w:rsidR="00C60FB6" w:rsidRPr="00C60FB6">
        <w:rPr>
          <w:color w:val="000000"/>
        </w:rPr>
        <w:t>the diversity of the student</w:t>
      </w:r>
      <w:r w:rsidR="00C9737E">
        <w:rPr>
          <w:color w:val="000000"/>
        </w:rPr>
        <w:t>s</w:t>
      </w:r>
      <w:r w:rsidR="00C60FB6" w:rsidRPr="00C60FB6">
        <w:rPr>
          <w:color w:val="000000"/>
        </w:rPr>
        <w:t xml:space="preserve"> and staff as a strength of the school. </w:t>
      </w:r>
      <w:r w:rsidR="00C60FB6" w:rsidRPr="00C60FB6">
        <w:rPr>
          <w:i/>
          <w:iCs/>
          <w:color w:val="000000"/>
        </w:rPr>
        <w:t> </w:t>
      </w:r>
    </w:p>
    <w:p w14:paraId="02363F4D" w14:textId="77777777" w:rsidR="0050726E" w:rsidRDefault="0050726E" w:rsidP="0050726E">
      <w:pPr>
        <w:widowControl w:val="0"/>
        <w:rPr>
          <w:b/>
        </w:rPr>
      </w:pPr>
    </w:p>
    <w:p w14:paraId="55EF4F22" w14:textId="77777777" w:rsidR="0050726E" w:rsidRDefault="0050726E" w:rsidP="0050726E">
      <w:pPr>
        <w:widowControl w:val="0"/>
        <w:rPr>
          <w:b/>
        </w:rPr>
      </w:pPr>
    </w:p>
    <w:p w14:paraId="31A61B82" w14:textId="77777777" w:rsidR="0050726E" w:rsidRDefault="0050726E" w:rsidP="0050726E">
      <w:pPr>
        <w:widowControl w:val="0"/>
        <w:rPr>
          <w:b/>
        </w:rPr>
      </w:pPr>
    </w:p>
    <w:p w14:paraId="03E63BF0" w14:textId="77777777" w:rsidR="0050726E" w:rsidRDefault="0050726E" w:rsidP="0050726E">
      <w:pPr>
        <w:widowControl w:val="0"/>
        <w:rPr>
          <w:b/>
        </w:rPr>
      </w:pPr>
    </w:p>
    <w:p w14:paraId="66932524" w14:textId="4C7A1E39" w:rsidR="000C5B06" w:rsidRDefault="000C5B06" w:rsidP="0050726E">
      <w:pPr>
        <w:widowControl w:val="0"/>
      </w:pPr>
      <w:r>
        <w:lastRenderedPageBreak/>
        <w:t>Area of Strength #2: High Expectations</w:t>
      </w:r>
    </w:p>
    <w:p w14:paraId="300B8C96" w14:textId="77777777" w:rsidR="00232D99" w:rsidRDefault="00232D99" w:rsidP="00AA1234">
      <w:pPr>
        <w:rPr>
          <w:i/>
          <w:iCs/>
        </w:rPr>
      </w:pPr>
    </w:p>
    <w:p w14:paraId="722917A0" w14:textId="48E9B8A6" w:rsidR="00750081" w:rsidRPr="00750081" w:rsidRDefault="00750081" w:rsidP="00AA1234">
      <w:pPr>
        <w:rPr>
          <w:i/>
          <w:iCs/>
        </w:rPr>
      </w:pPr>
      <w:r>
        <w:rPr>
          <w:i/>
          <w:iCs/>
        </w:rPr>
        <w:t>Description</w:t>
      </w:r>
      <w:r w:rsidR="00BC362D">
        <w:rPr>
          <w:i/>
          <w:iCs/>
        </w:rPr>
        <w:t>:</w:t>
      </w:r>
    </w:p>
    <w:p w14:paraId="7C321442" w14:textId="6F6D992A" w:rsidR="00373C74" w:rsidRDefault="00373C74" w:rsidP="00922108">
      <w:pPr>
        <w:pStyle w:val="NormalWeb"/>
        <w:spacing w:before="180" w:beforeAutospacing="0" w:after="180" w:afterAutospacing="0"/>
        <w:ind w:right="555"/>
        <w:rPr>
          <w:color w:val="000000"/>
        </w:rPr>
      </w:pPr>
      <w:r>
        <w:rPr>
          <w:color w:val="000000"/>
        </w:rPr>
        <w:t>In SY</w:t>
      </w:r>
      <w:r w:rsidR="00953348">
        <w:rPr>
          <w:color w:val="000000"/>
        </w:rPr>
        <w:t xml:space="preserve">2022-23, </w:t>
      </w:r>
      <w:r w:rsidR="00913425">
        <w:rPr>
          <w:color w:val="000000"/>
        </w:rPr>
        <w:t>U</w:t>
      </w:r>
      <w:r w:rsidR="00934FFB">
        <w:rPr>
          <w:color w:val="000000"/>
        </w:rPr>
        <w:t>AH</w:t>
      </w:r>
      <w:r w:rsidR="00913425">
        <w:rPr>
          <w:color w:val="000000"/>
        </w:rPr>
        <w:t xml:space="preserve"> has developed its high expectations for student learning into an area of strength, after this indicator </w:t>
      </w:r>
      <w:r w:rsidR="009920A3">
        <w:rPr>
          <w:color w:val="000000"/>
        </w:rPr>
        <w:t>of school quality was cited as an area for focused improvement at the end of the 2021-22 school year.</w:t>
      </w:r>
      <w:r w:rsidR="00101B68">
        <w:rPr>
          <w:color w:val="000000"/>
        </w:rPr>
        <w:t xml:space="preserve"> </w:t>
      </w:r>
      <w:r w:rsidR="00D35B93">
        <w:rPr>
          <w:color w:val="000000"/>
        </w:rPr>
        <w:t xml:space="preserve">School leaders use </w:t>
      </w:r>
      <w:r w:rsidR="00416F4A">
        <w:rPr>
          <w:color w:val="000000"/>
        </w:rPr>
        <w:t>a yearlong arc of professional development</w:t>
      </w:r>
      <w:r w:rsidR="00EF095E">
        <w:rPr>
          <w:color w:val="000000"/>
        </w:rPr>
        <w:t xml:space="preserve"> to communicate teacher expectations for teacher practice. The </w:t>
      </w:r>
      <w:r w:rsidR="00C55909">
        <w:rPr>
          <w:color w:val="000000"/>
        </w:rPr>
        <w:t>arc document and its associated</w:t>
      </w:r>
      <w:r w:rsidR="00EF095E">
        <w:rPr>
          <w:color w:val="000000"/>
        </w:rPr>
        <w:t xml:space="preserve"> rubric </w:t>
      </w:r>
      <w:r w:rsidR="00B9131A">
        <w:rPr>
          <w:color w:val="000000"/>
        </w:rPr>
        <w:t>provide an</w:t>
      </w:r>
      <w:r w:rsidR="00EF095E">
        <w:rPr>
          <w:color w:val="000000"/>
        </w:rPr>
        <w:t xml:space="preserve"> accountability structure to </w:t>
      </w:r>
      <w:r w:rsidR="00AB2EC9">
        <w:rPr>
          <w:color w:val="000000"/>
        </w:rPr>
        <w:t>continuously promote</w:t>
      </w:r>
      <w:r w:rsidR="00EF095E">
        <w:rPr>
          <w:color w:val="000000"/>
        </w:rPr>
        <w:t xml:space="preserve"> high expectations for staff.  </w:t>
      </w:r>
      <w:r w:rsidR="00101B68">
        <w:rPr>
          <w:color w:val="000000"/>
        </w:rPr>
        <w:t xml:space="preserve"> </w:t>
      </w:r>
    </w:p>
    <w:p w14:paraId="1960CF96" w14:textId="02D682F3" w:rsidR="00963DB8" w:rsidRDefault="00D87B78" w:rsidP="00922108">
      <w:pPr>
        <w:pStyle w:val="NormalWeb"/>
        <w:spacing w:before="180" w:beforeAutospacing="0" w:after="180" w:afterAutospacing="0"/>
        <w:ind w:right="555"/>
        <w:rPr>
          <w:color w:val="000000"/>
        </w:rPr>
      </w:pPr>
      <w:r>
        <w:rPr>
          <w:color w:val="000000"/>
        </w:rPr>
        <w:t>The school’s progress in this area</w:t>
      </w:r>
      <w:r w:rsidR="00A11224" w:rsidDel="00FF09B0">
        <w:rPr>
          <w:color w:val="000000"/>
        </w:rPr>
        <w:t xml:space="preserve"> </w:t>
      </w:r>
      <w:r w:rsidR="00A11224">
        <w:rPr>
          <w:color w:val="000000"/>
        </w:rPr>
        <w:t xml:space="preserve">has been driven by </w:t>
      </w:r>
      <w:r w:rsidR="003C4BC9">
        <w:rPr>
          <w:color w:val="000000"/>
        </w:rPr>
        <w:t xml:space="preserve">improved communications with families. </w:t>
      </w:r>
      <w:r w:rsidR="003C4BC9" w:rsidRPr="00A12D26">
        <w:rPr>
          <w:color w:val="000000"/>
        </w:rPr>
        <w:t xml:space="preserve">Families </w:t>
      </w:r>
      <w:r w:rsidR="00A12D26">
        <w:rPr>
          <w:color w:val="000000"/>
        </w:rPr>
        <w:t xml:space="preserve">reported that their twice-yearly </w:t>
      </w:r>
      <w:r w:rsidR="003C4BC9" w:rsidRPr="00A12D26">
        <w:rPr>
          <w:color w:val="000000"/>
        </w:rPr>
        <w:t>parent</w:t>
      </w:r>
      <w:r w:rsidR="00A77A74">
        <w:rPr>
          <w:color w:val="000000"/>
        </w:rPr>
        <w:t>-teacher</w:t>
      </w:r>
      <w:r w:rsidR="003C4BC9" w:rsidRPr="00A12D26">
        <w:rPr>
          <w:color w:val="000000"/>
        </w:rPr>
        <w:t xml:space="preserve"> conferences</w:t>
      </w:r>
      <w:r w:rsidR="00A77A74">
        <w:rPr>
          <w:color w:val="000000"/>
        </w:rPr>
        <w:t xml:space="preserve"> provide them with</w:t>
      </w:r>
      <w:r w:rsidR="003C4BC9" w:rsidRPr="00A12D26">
        <w:rPr>
          <w:color w:val="000000"/>
        </w:rPr>
        <w:t xml:space="preserve"> a clear understanding of the strengths and areas of growth for their </w:t>
      </w:r>
      <w:r w:rsidR="00963DB8">
        <w:rPr>
          <w:color w:val="000000"/>
        </w:rPr>
        <w:t xml:space="preserve">children, along with resources to support their children’s learning at home. All parents interviewed by the review team </w:t>
      </w:r>
      <w:r w:rsidR="008B5ADD">
        <w:rPr>
          <w:color w:val="000000"/>
        </w:rPr>
        <w:t>agreed that their communications with the school have improved this year.</w:t>
      </w:r>
      <w:r w:rsidR="00FF025D">
        <w:rPr>
          <w:color w:val="000000"/>
        </w:rPr>
        <w:t xml:space="preserve"> </w:t>
      </w:r>
      <w:r w:rsidR="006D23A8">
        <w:rPr>
          <w:color w:val="000000"/>
        </w:rPr>
        <w:t>The ongoing communication underscores the high expectations the school has for students and the partnership</w:t>
      </w:r>
      <w:r w:rsidR="007119D3">
        <w:rPr>
          <w:color w:val="000000"/>
        </w:rPr>
        <w:t xml:space="preserve"> </w:t>
      </w:r>
      <w:r w:rsidR="00A63075">
        <w:rPr>
          <w:color w:val="000000"/>
        </w:rPr>
        <w:t>they seek from families as they hold students to high expectations.</w:t>
      </w:r>
    </w:p>
    <w:p w14:paraId="4F761CA5" w14:textId="6C4010C0" w:rsidR="004A7859" w:rsidRDefault="004342F3" w:rsidP="00AA1234">
      <w:pPr>
        <w:rPr>
          <w:b/>
        </w:rPr>
      </w:pPr>
      <w:r>
        <w:rPr>
          <w:b/>
        </w:rPr>
        <w:t>Areas of Focus</w:t>
      </w:r>
    </w:p>
    <w:p w14:paraId="0135BA64" w14:textId="77777777" w:rsidR="004A7859" w:rsidRDefault="004A7859" w:rsidP="00AA1234">
      <w:pPr>
        <w:rPr>
          <w:b/>
        </w:rPr>
      </w:pPr>
    </w:p>
    <w:p w14:paraId="053C36A5" w14:textId="543251C4" w:rsidR="004A7859" w:rsidRPr="00750081" w:rsidRDefault="004342F3" w:rsidP="00AA1234">
      <w:r w:rsidRPr="00750081">
        <w:t>Area of Focus #1:</w:t>
      </w:r>
      <w:r w:rsidR="00B13A34" w:rsidRPr="00750081">
        <w:t xml:space="preserve"> Curriculum</w:t>
      </w:r>
    </w:p>
    <w:p w14:paraId="099FD36D" w14:textId="77777777" w:rsidR="00750081" w:rsidRPr="00750081" w:rsidRDefault="00750081" w:rsidP="00AA1234"/>
    <w:p w14:paraId="3C91ED75" w14:textId="1E0BEA2C" w:rsidR="00750081" w:rsidRPr="00750081" w:rsidRDefault="00750081" w:rsidP="00AA1234">
      <w:pPr>
        <w:rPr>
          <w:i/>
          <w:iCs/>
        </w:rPr>
      </w:pPr>
      <w:r w:rsidRPr="00750081">
        <w:rPr>
          <w:i/>
          <w:iCs/>
        </w:rPr>
        <w:t>Description</w:t>
      </w:r>
      <w:r w:rsidR="00E5264A">
        <w:rPr>
          <w:i/>
          <w:iCs/>
        </w:rPr>
        <w:t>:</w:t>
      </w:r>
    </w:p>
    <w:p w14:paraId="34257812" w14:textId="575C2689" w:rsidR="00126065" w:rsidRDefault="72C90EB2" w:rsidP="2B41277A">
      <w:pPr>
        <w:pStyle w:val="NormalWeb"/>
        <w:spacing w:before="180" w:beforeAutospacing="0" w:after="180" w:afterAutospacing="0"/>
        <w:ind w:right="375"/>
        <w:rPr>
          <w:color w:val="000000"/>
        </w:rPr>
      </w:pPr>
      <w:r w:rsidRPr="2B41277A">
        <w:rPr>
          <w:color w:val="000000" w:themeColor="text1"/>
        </w:rPr>
        <w:t>In SY2022-23, t</w:t>
      </w:r>
      <w:r w:rsidR="3B557E68" w:rsidRPr="2B41277A">
        <w:rPr>
          <w:color w:val="000000" w:themeColor="text1"/>
        </w:rPr>
        <w:t xml:space="preserve">he school’s curriculum </w:t>
      </w:r>
      <w:r w:rsidRPr="2B41277A">
        <w:rPr>
          <w:color w:val="000000" w:themeColor="text1"/>
        </w:rPr>
        <w:t xml:space="preserve">remains an area of focus for </w:t>
      </w:r>
      <w:r w:rsidR="452212F9" w:rsidRPr="2B41277A">
        <w:rPr>
          <w:color w:val="000000" w:themeColor="text1"/>
        </w:rPr>
        <w:t>UAH</w:t>
      </w:r>
      <w:r w:rsidR="48BD9C19" w:rsidRPr="2B41277A">
        <w:rPr>
          <w:color w:val="000000" w:themeColor="text1"/>
        </w:rPr>
        <w:t>.</w:t>
      </w:r>
      <w:r w:rsidR="0F8E49C2" w:rsidRPr="2B41277A">
        <w:rPr>
          <w:color w:val="000000" w:themeColor="text1"/>
        </w:rPr>
        <w:t xml:space="preserve"> </w:t>
      </w:r>
      <w:r w:rsidR="67BFD555" w:rsidRPr="2B41277A">
        <w:rPr>
          <w:color w:val="000000" w:themeColor="text1"/>
        </w:rPr>
        <w:t xml:space="preserve">At the end of the previous school year, </w:t>
      </w:r>
      <w:r w:rsidR="676E991F" w:rsidRPr="2B41277A">
        <w:rPr>
          <w:color w:val="000000" w:themeColor="text1"/>
        </w:rPr>
        <w:t xml:space="preserve">the school’s </w:t>
      </w:r>
      <w:r w:rsidR="70099110" w:rsidRPr="2B41277A">
        <w:rPr>
          <w:color w:val="000000" w:themeColor="text1"/>
        </w:rPr>
        <w:t xml:space="preserve">quality review revealed that </w:t>
      </w:r>
      <w:r w:rsidR="1C413A7E" w:rsidRPr="2B41277A">
        <w:rPr>
          <w:color w:val="000000" w:themeColor="text1"/>
        </w:rPr>
        <w:t>teachers were</w:t>
      </w:r>
      <w:r w:rsidR="70099110" w:rsidRPr="2B41277A">
        <w:rPr>
          <w:color w:val="000000" w:themeColor="text1"/>
        </w:rPr>
        <w:t xml:space="preserve"> not yet able to consistently </w:t>
      </w:r>
      <w:r w:rsidR="3A9CFB16" w:rsidRPr="2B41277A">
        <w:rPr>
          <w:color w:val="000000" w:themeColor="text1"/>
        </w:rPr>
        <w:t xml:space="preserve">engage students in the </w:t>
      </w:r>
      <w:proofErr w:type="spellStart"/>
      <w:r w:rsidR="70099110" w:rsidRPr="2B41277A">
        <w:rPr>
          <w:color w:val="000000" w:themeColor="text1"/>
        </w:rPr>
        <w:t>the</w:t>
      </w:r>
      <w:proofErr w:type="spellEnd"/>
      <w:r w:rsidR="70099110" w:rsidRPr="2B41277A">
        <w:rPr>
          <w:color w:val="000000" w:themeColor="text1"/>
        </w:rPr>
        <w:t xml:space="preserve"> curriculum in ways that give </w:t>
      </w:r>
      <w:r w:rsidR="044B6F00" w:rsidRPr="2B41277A">
        <w:rPr>
          <w:color w:val="000000" w:themeColor="text1"/>
        </w:rPr>
        <w:t xml:space="preserve">them </w:t>
      </w:r>
      <w:r w:rsidR="70099110" w:rsidRPr="2B41277A">
        <w:rPr>
          <w:color w:val="000000" w:themeColor="text1"/>
        </w:rPr>
        <w:t>rigorous thinking opportunities</w:t>
      </w:r>
      <w:r w:rsidR="1C413A7E" w:rsidRPr="2B41277A">
        <w:rPr>
          <w:color w:val="000000" w:themeColor="text1"/>
        </w:rPr>
        <w:t>.</w:t>
      </w:r>
      <w:r w:rsidR="015D8D41" w:rsidRPr="2B41277A">
        <w:rPr>
          <w:color w:val="000000" w:themeColor="text1"/>
        </w:rPr>
        <w:t xml:space="preserve"> </w:t>
      </w:r>
      <w:r w:rsidR="4064D629" w:rsidRPr="2B41277A">
        <w:rPr>
          <w:color w:val="000000" w:themeColor="text1"/>
        </w:rPr>
        <w:t>During the final quality review of SY2022-23, school leaders</w:t>
      </w:r>
      <w:r w:rsidR="015D8D41" w:rsidRPr="2B41277A">
        <w:rPr>
          <w:color w:val="000000" w:themeColor="text1"/>
        </w:rPr>
        <w:t xml:space="preserve"> shared that </w:t>
      </w:r>
      <w:r w:rsidR="4064D629" w:rsidRPr="2B41277A">
        <w:rPr>
          <w:color w:val="000000" w:themeColor="text1"/>
        </w:rPr>
        <w:t xml:space="preserve">grade-level </w:t>
      </w:r>
      <w:r w:rsidR="015D8D41" w:rsidRPr="2B41277A">
        <w:rPr>
          <w:color w:val="000000" w:themeColor="text1"/>
        </w:rPr>
        <w:t>teams meet four times a week to review the main goals of</w:t>
      </w:r>
      <w:r w:rsidR="168F8021" w:rsidRPr="2B41277A">
        <w:rPr>
          <w:color w:val="000000" w:themeColor="text1"/>
        </w:rPr>
        <w:t xml:space="preserve"> a</w:t>
      </w:r>
      <w:r w:rsidR="015D8D41" w:rsidRPr="2B41277A">
        <w:rPr>
          <w:color w:val="000000" w:themeColor="text1"/>
        </w:rPr>
        <w:t xml:space="preserve"> lesson, determine the</w:t>
      </w:r>
      <w:r w:rsidR="11112974" w:rsidRPr="2B41277A">
        <w:rPr>
          <w:color w:val="000000" w:themeColor="text1"/>
        </w:rPr>
        <w:t xml:space="preserve"> lesson’s</w:t>
      </w:r>
      <w:r w:rsidR="015D8D41" w:rsidRPr="2B41277A">
        <w:rPr>
          <w:color w:val="000000" w:themeColor="text1"/>
        </w:rPr>
        <w:t xml:space="preserve"> critical moments, </w:t>
      </w:r>
      <w:r w:rsidR="11112974" w:rsidRPr="2B41277A">
        <w:rPr>
          <w:color w:val="000000" w:themeColor="text1"/>
        </w:rPr>
        <w:t xml:space="preserve">and </w:t>
      </w:r>
      <w:r w:rsidR="015D8D41" w:rsidRPr="2B41277A">
        <w:rPr>
          <w:color w:val="000000" w:themeColor="text1"/>
        </w:rPr>
        <w:t>plan opportunities for</w:t>
      </w:r>
      <w:r w:rsidR="11112974" w:rsidRPr="2B41277A">
        <w:rPr>
          <w:color w:val="000000" w:themeColor="text1"/>
        </w:rPr>
        <w:t xml:space="preserve"> student</w:t>
      </w:r>
      <w:r w:rsidR="015D8D41" w:rsidRPr="2B41277A">
        <w:rPr>
          <w:color w:val="000000" w:themeColor="text1"/>
        </w:rPr>
        <w:t xml:space="preserve"> thinking</w:t>
      </w:r>
      <w:r w:rsidR="7DC57D9A" w:rsidRPr="2B41277A">
        <w:rPr>
          <w:color w:val="000000" w:themeColor="text1"/>
        </w:rPr>
        <w:t>. In the classrooms observed, h</w:t>
      </w:r>
      <w:r w:rsidR="015D8D41" w:rsidRPr="2B41277A">
        <w:rPr>
          <w:color w:val="000000" w:themeColor="text1"/>
        </w:rPr>
        <w:t>owever, the</w:t>
      </w:r>
      <w:r w:rsidR="7DC57D9A" w:rsidRPr="2B41277A">
        <w:rPr>
          <w:color w:val="000000" w:themeColor="text1"/>
        </w:rPr>
        <w:t xml:space="preserve"> actual</w:t>
      </w:r>
      <w:r w:rsidR="015D8D41" w:rsidRPr="2B41277A">
        <w:rPr>
          <w:color w:val="000000" w:themeColor="text1"/>
        </w:rPr>
        <w:t xml:space="preserve"> selection of critical moments</w:t>
      </w:r>
      <w:r w:rsidR="015D8D41" w:rsidRPr="2B41277A">
        <w:rPr>
          <w:b/>
          <w:bCs/>
          <w:color w:val="000000" w:themeColor="text1"/>
        </w:rPr>
        <w:t xml:space="preserve"> </w:t>
      </w:r>
      <w:r w:rsidR="015D8D41" w:rsidRPr="2B41277A">
        <w:rPr>
          <w:color w:val="000000" w:themeColor="text1"/>
        </w:rPr>
        <w:t>and time spent</w:t>
      </w:r>
      <w:r w:rsidR="13732250" w:rsidRPr="2B41277A">
        <w:rPr>
          <w:color w:val="000000" w:themeColor="text1"/>
        </w:rPr>
        <w:t xml:space="preserve"> on those portions of the lesson varied</w:t>
      </w:r>
      <w:r w:rsidR="015D8D41" w:rsidRPr="2B41277A">
        <w:rPr>
          <w:color w:val="000000" w:themeColor="text1"/>
        </w:rPr>
        <w:t xml:space="preserve"> </w:t>
      </w:r>
      <w:r w:rsidR="13732250" w:rsidRPr="2B41277A">
        <w:rPr>
          <w:color w:val="000000" w:themeColor="text1"/>
        </w:rPr>
        <w:t>across</w:t>
      </w:r>
      <w:r w:rsidR="015D8D41" w:rsidRPr="2B41277A">
        <w:rPr>
          <w:color w:val="000000" w:themeColor="text1"/>
        </w:rPr>
        <w:t xml:space="preserve"> classrooms. </w:t>
      </w:r>
    </w:p>
    <w:p w14:paraId="750F6544" w14:textId="79C7D587" w:rsidR="004B19F1" w:rsidRDefault="00464CA5" w:rsidP="00922108">
      <w:pPr>
        <w:pStyle w:val="NormalWeb"/>
        <w:spacing w:before="180" w:beforeAutospacing="0" w:after="180" w:afterAutospacing="0"/>
        <w:ind w:right="375"/>
        <w:rPr>
          <w:color w:val="000000"/>
        </w:rPr>
      </w:pPr>
      <w:r>
        <w:rPr>
          <w:color w:val="000000"/>
        </w:rPr>
        <w:t>Throughout</w:t>
      </w:r>
      <w:r w:rsidR="000B52AD">
        <w:rPr>
          <w:color w:val="000000"/>
        </w:rPr>
        <w:t xml:space="preserve"> the school quality reviews </w:t>
      </w:r>
      <w:r w:rsidR="00331200">
        <w:rPr>
          <w:color w:val="000000"/>
        </w:rPr>
        <w:t>this school year</w:t>
      </w:r>
      <w:r>
        <w:rPr>
          <w:color w:val="000000"/>
        </w:rPr>
        <w:t>,</w:t>
      </w:r>
      <w:r w:rsidR="000B52AD">
        <w:rPr>
          <w:color w:val="000000"/>
        </w:rPr>
        <w:t xml:space="preserve"> the review team also </w:t>
      </w:r>
      <w:r w:rsidR="00063591">
        <w:rPr>
          <w:color w:val="000000"/>
        </w:rPr>
        <w:t xml:space="preserve">noted a need </w:t>
      </w:r>
      <w:r w:rsidR="001B14D1">
        <w:rPr>
          <w:color w:val="000000"/>
        </w:rPr>
        <w:t xml:space="preserve">for teachers to provide differentiated supports </w:t>
      </w:r>
      <w:r w:rsidR="00251220" w:rsidRPr="00251220">
        <w:rPr>
          <w:color w:val="000000"/>
        </w:rPr>
        <w:t>within each portion of the lesson to keep all learners productively engaged in rigorous and sustained grade-level thinking.</w:t>
      </w:r>
      <w:r w:rsidR="00251220">
        <w:rPr>
          <w:color w:val="000000"/>
        </w:rPr>
        <w:t xml:space="preserve"> In</w:t>
      </w:r>
      <w:r w:rsidR="00BD014F">
        <w:rPr>
          <w:color w:val="000000"/>
        </w:rPr>
        <w:t xml:space="preserve"> </w:t>
      </w:r>
      <w:proofErr w:type="gramStart"/>
      <w:r w:rsidR="00251220" w:rsidRPr="00651D93">
        <w:rPr>
          <w:color w:val="000000"/>
        </w:rPr>
        <w:t>the majority of</w:t>
      </w:r>
      <w:proofErr w:type="gramEnd"/>
      <w:r w:rsidR="00251220" w:rsidRPr="00651D93">
        <w:rPr>
          <w:color w:val="000000"/>
        </w:rPr>
        <w:t xml:space="preserve"> classrooms</w:t>
      </w:r>
      <w:r w:rsidR="00BD014F">
        <w:rPr>
          <w:color w:val="000000"/>
        </w:rPr>
        <w:t xml:space="preserve"> observed,</w:t>
      </w:r>
      <w:r w:rsidR="00251220" w:rsidRPr="00651D93">
        <w:rPr>
          <w:color w:val="000000"/>
        </w:rPr>
        <w:t xml:space="preserve"> all students were engaged in the same work</w:t>
      </w:r>
      <w:r w:rsidR="006A20D8">
        <w:rPr>
          <w:color w:val="000000"/>
        </w:rPr>
        <w:t xml:space="preserve">, including instances where all students were provided with scaffolds that </w:t>
      </w:r>
      <w:r w:rsidR="001747B3">
        <w:rPr>
          <w:color w:val="000000"/>
        </w:rPr>
        <w:t>some students did not need</w:t>
      </w:r>
      <w:r w:rsidR="00251220" w:rsidRPr="00651D93">
        <w:rPr>
          <w:color w:val="000000"/>
        </w:rPr>
        <w:t>.</w:t>
      </w:r>
      <w:r w:rsidR="009557BC">
        <w:rPr>
          <w:color w:val="000000"/>
        </w:rPr>
        <w:t xml:space="preserve"> Ensuring that all learners have access to the curriculum </w:t>
      </w:r>
      <w:r w:rsidR="00413E57">
        <w:rPr>
          <w:color w:val="000000"/>
        </w:rPr>
        <w:t xml:space="preserve">through </w:t>
      </w:r>
      <w:r w:rsidR="00DD01A7">
        <w:rPr>
          <w:color w:val="000000"/>
        </w:rPr>
        <w:t>differentiated</w:t>
      </w:r>
      <w:r w:rsidR="00413E57">
        <w:rPr>
          <w:color w:val="000000"/>
        </w:rPr>
        <w:t xml:space="preserve"> supports continues to be a priority for improvement moving forward.</w:t>
      </w:r>
      <w:r w:rsidR="00BD014F">
        <w:rPr>
          <w:color w:val="000000"/>
        </w:rPr>
        <w:t xml:space="preserve"> </w:t>
      </w:r>
      <w:r w:rsidR="00251220" w:rsidRPr="00651D93">
        <w:rPr>
          <w:color w:val="000000"/>
        </w:rPr>
        <w:t xml:space="preserve">  </w:t>
      </w:r>
      <w:r w:rsidR="000B52AD">
        <w:rPr>
          <w:color w:val="000000"/>
        </w:rPr>
        <w:t xml:space="preserve"> </w:t>
      </w:r>
      <w:r>
        <w:rPr>
          <w:color w:val="000000"/>
        </w:rPr>
        <w:t xml:space="preserve"> </w:t>
      </w:r>
    </w:p>
    <w:p w14:paraId="3B7BA0A8" w14:textId="77777777" w:rsidR="00A23FAA" w:rsidRDefault="00A23FAA" w:rsidP="00922108">
      <w:pPr>
        <w:spacing w:before="180" w:after="180" w:line="264" w:lineRule="auto"/>
      </w:pPr>
    </w:p>
    <w:p w14:paraId="75B70ED2" w14:textId="77777777" w:rsidR="00A23FAA" w:rsidRDefault="00A23FAA">
      <w:pPr>
        <w:widowControl w:val="0"/>
      </w:pPr>
      <w:r>
        <w:br w:type="page"/>
      </w:r>
    </w:p>
    <w:p w14:paraId="1BED7D06" w14:textId="10CF247A" w:rsidR="004A7859" w:rsidRPr="00750081" w:rsidRDefault="004342F3" w:rsidP="00922108">
      <w:pPr>
        <w:spacing w:before="180" w:after="180" w:line="264" w:lineRule="auto"/>
      </w:pPr>
      <w:r w:rsidRPr="00750081">
        <w:lastRenderedPageBreak/>
        <w:t>Area of Focus #2:</w:t>
      </w:r>
      <w:r w:rsidR="00750081" w:rsidRPr="00750081">
        <w:t xml:space="preserve"> Pedagogy</w:t>
      </w:r>
    </w:p>
    <w:p w14:paraId="31E0E60F" w14:textId="77777777" w:rsidR="004A7859" w:rsidRDefault="004342F3" w:rsidP="00AA1234">
      <w:pPr>
        <w:rPr>
          <w:i/>
        </w:rPr>
      </w:pPr>
      <w:r w:rsidRPr="00750081">
        <w:rPr>
          <w:i/>
        </w:rPr>
        <w:t>Description:</w:t>
      </w:r>
    </w:p>
    <w:p w14:paraId="51A35359" w14:textId="1E1C2BB9" w:rsidR="004C3218" w:rsidRPr="00C9238E" w:rsidRDefault="00100EC4" w:rsidP="00922108">
      <w:pPr>
        <w:pStyle w:val="NormalWeb"/>
        <w:spacing w:before="180" w:beforeAutospacing="0" w:after="180" w:afterAutospacing="0"/>
        <w:ind w:right="375"/>
      </w:pPr>
      <w:r>
        <w:rPr>
          <w:color w:val="000000"/>
        </w:rPr>
        <w:t xml:space="preserve">In SY2022-23, leaders and teachers at </w:t>
      </w:r>
      <w:r w:rsidR="007639BC">
        <w:rPr>
          <w:color w:val="000000"/>
        </w:rPr>
        <w:t>UAH</w:t>
      </w:r>
      <w:r>
        <w:rPr>
          <w:color w:val="000000"/>
        </w:rPr>
        <w:t xml:space="preserve"> </w:t>
      </w:r>
      <w:r w:rsidR="00C04A88">
        <w:rPr>
          <w:color w:val="000000"/>
        </w:rPr>
        <w:t>have shared a clear vision for how students learn best and connected that vision to specific teacher actions.</w:t>
      </w:r>
      <w:r w:rsidR="00D37521">
        <w:rPr>
          <w:color w:val="000000"/>
        </w:rPr>
        <w:t xml:space="preserve"> Teachers described the school’s current work on pedagogy as focusing on the critical moments of the lesson </w:t>
      </w:r>
      <w:r w:rsidR="00EC47B2">
        <w:rPr>
          <w:color w:val="000000"/>
        </w:rPr>
        <w:t xml:space="preserve">“where students do the most thinking and we can encourage them </w:t>
      </w:r>
      <w:r w:rsidR="007C6D82">
        <w:rPr>
          <w:color w:val="000000"/>
        </w:rPr>
        <w:t>to [dive deeply into the content] in speaking or sharing with a partner.</w:t>
      </w:r>
      <w:r w:rsidR="00910E9D">
        <w:rPr>
          <w:color w:val="000000"/>
        </w:rPr>
        <w:t xml:space="preserve">” While there is a shared belief in how students learn best, the </w:t>
      </w:r>
      <w:r w:rsidR="00B441BC">
        <w:rPr>
          <w:color w:val="000000"/>
        </w:rPr>
        <w:t xml:space="preserve">execution of the vision continues to be inconsistent across classrooms, as evidenced by uneven student participation and </w:t>
      </w:r>
      <w:r w:rsidR="00974C4B">
        <w:rPr>
          <w:color w:val="000000"/>
        </w:rPr>
        <w:t xml:space="preserve">teacher expectations </w:t>
      </w:r>
      <w:r w:rsidR="000A04EF">
        <w:rPr>
          <w:color w:val="000000"/>
        </w:rPr>
        <w:t xml:space="preserve">of high-quality work. </w:t>
      </w:r>
      <w:r w:rsidR="00C224A7">
        <w:rPr>
          <w:color w:val="000000"/>
        </w:rPr>
        <w:t>School leaders</w:t>
      </w:r>
      <w:r w:rsidR="000A04EF">
        <w:rPr>
          <w:color w:val="000000"/>
        </w:rPr>
        <w:t xml:space="preserve"> need to </w:t>
      </w:r>
      <w:r w:rsidR="00C224A7">
        <w:rPr>
          <w:color w:val="000000"/>
        </w:rPr>
        <w:t xml:space="preserve">continue to </w:t>
      </w:r>
      <w:r w:rsidR="000A04EF">
        <w:rPr>
          <w:color w:val="000000"/>
        </w:rPr>
        <w:t xml:space="preserve">deepen the </w:t>
      </w:r>
      <w:r w:rsidR="00C224A7">
        <w:rPr>
          <w:color w:val="000000"/>
        </w:rPr>
        <w:t xml:space="preserve">schoolwide </w:t>
      </w:r>
      <w:r w:rsidR="000A04EF">
        <w:rPr>
          <w:color w:val="000000"/>
        </w:rPr>
        <w:t>understanding</w:t>
      </w:r>
      <w:r w:rsidR="00C224A7">
        <w:rPr>
          <w:color w:val="000000"/>
        </w:rPr>
        <w:t>s</w:t>
      </w:r>
      <w:r w:rsidR="000A04EF">
        <w:rPr>
          <w:color w:val="000000"/>
        </w:rPr>
        <w:t xml:space="preserve"> of the specific pedagogical moves and student actions that align to the school</w:t>
      </w:r>
      <w:r w:rsidR="00C9238E">
        <w:rPr>
          <w:color w:val="000000"/>
        </w:rPr>
        <w:t>’s instructional</w:t>
      </w:r>
      <w:r w:rsidR="000A04EF">
        <w:rPr>
          <w:color w:val="000000"/>
        </w:rPr>
        <w:t xml:space="preserve"> vision.</w:t>
      </w:r>
    </w:p>
    <w:p w14:paraId="6300783A" w14:textId="38BB2ACE" w:rsidR="00750081" w:rsidRPr="00750081" w:rsidRDefault="00750081" w:rsidP="00922108">
      <w:pPr>
        <w:spacing w:before="180" w:after="180" w:line="264" w:lineRule="auto"/>
      </w:pPr>
      <w:r w:rsidRPr="00750081">
        <w:t>Area of Focus #3: Teacher Support and Supervision</w:t>
      </w:r>
    </w:p>
    <w:p w14:paraId="24113246" w14:textId="77777777" w:rsidR="00750081" w:rsidRDefault="00750081" w:rsidP="00AA1234">
      <w:pPr>
        <w:rPr>
          <w:i/>
        </w:rPr>
      </w:pPr>
      <w:r w:rsidRPr="00750081">
        <w:rPr>
          <w:i/>
        </w:rPr>
        <w:t>Description:</w:t>
      </w:r>
    </w:p>
    <w:p w14:paraId="62181DD3" w14:textId="2445CAA3" w:rsidR="006B3C4A" w:rsidRDefault="00103D5B" w:rsidP="00922108">
      <w:pPr>
        <w:pStyle w:val="NormalWeb"/>
        <w:spacing w:before="180" w:beforeAutospacing="0" w:after="180" w:afterAutospacing="0"/>
        <w:ind w:right="375"/>
        <w:rPr>
          <w:color w:val="000000"/>
        </w:rPr>
      </w:pPr>
      <w:r>
        <w:rPr>
          <w:color w:val="000000"/>
        </w:rPr>
        <w:t>U</w:t>
      </w:r>
      <w:r w:rsidR="00A64B3F">
        <w:rPr>
          <w:color w:val="000000"/>
        </w:rPr>
        <w:t>AH</w:t>
      </w:r>
      <w:r w:rsidDel="00A64B3F">
        <w:rPr>
          <w:color w:val="000000"/>
        </w:rPr>
        <w:t xml:space="preserve"> </w:t>
      </w:r>
      <w:r>
        <w:rPr>
          <w:color w:val="000000"/>
        </w:rPr>
        <w:t xml:space="preserve">has a clear and comprehensive system </w:t>
      </w:r>
      <w:r w:rsidR="00FD6962">
        <w:rPr>
          <w:color w:val="000000"/>
        </w:rPr>
        <w:t>of teacher support and supervision that uses teacher observation data to drive professional development.</w:t>
      </w:r>
      <w:r w:rsidR="00175405">
        <w:rPr>
          <w:color w:val="000000"/>
        </w:rPr>
        <w:t xml:space="preserve"> Every teacher receives feedback from an administrator or coach at least once every two weeks, </w:t>
      </w:r>
      <w:r w:rsidR="00451795">
        <w:rPr>
          <w:color w:val="000000"/>
        </w:rPr>
        <w:t xml:space="preserve">with some teachers receiving more frequent </w:t>
      </w:r>
      <w:r w:rsidR="0013139B">
        <w:rPr>
          <w:color w:val="000000"/>
        </w:rPr>
        <w:t xml:space="preserve">feedback. These feedback </w:t>
      </w:r>
      <w:r w:rsidR="00C40A5F">
        <w:rPr>
          <w:color w:val="000000"/>
        </w:rPr>
        <w:t xml:space="preserve">conversations are tracked in a shared data system, and school leaders </w:t>
      </w:r>
      <w:r w:rsidR="005960E2">
        <w:rPr>
          <w:color w:val="000000"/>
        </w:rPr>
        <w:t>analyze trends across classrooms to share with the faculty and plan for upcoming professional development activities.</w:t>
      </w:r>
      <w:r w:rsidR="00FD6962">
        <w:rPr>
          <w:color w:val="000000"/>
        </w:rPr>
        <w:t xml:space="preserve"> </w:t>
      </w:r>
    </w:p>
    <w:p w14:paraId="3BA009FC" w14:textId="1A0D1B9D" w:rsidR="00175405" w:rsidRDefault="00725342" w:rsidP="00922108">
      <w:pPr>
        <w:pStyle w:val="NormalWeb"/>
        <w:spacing w:before="180" w:beforeAutospacing="0" w:after="180" w:afterAutospacing="0"/>
        <w:ind w:right="375"/>
        <w:rPr>
          <w:color w:val="000000"/>
        </w:rPr>
      </w:pPr>
      <w:r>
        <w:rPr>
          <w:color w:val="000000"/>
        </w:rPr>
        <w:t xml:space="preserve">In SY2022-23, school leaders introduced a new practice of </w:t>
      </w:r>
      <w:r w:rsidR="00C3078A">
        <w:rPr>
          <w:color w:val="000000"/>
        </w:rPr>
        <w:t>reviewing videotaped lessons</w:t>
      </w:r>
      <w:r w:rsidR="00326DA2">
        <w:rPr>
          <w:color w:val="000000"/>
        </w:rPr>
        <w:t xml:space="preserve"> in individual coaching sessions</w:t>
      </w:r>
      <w:r w:rsidR="00C3078A">
        <w:rPr>
          <w:color w:val="000000"/>
        </w:rPr>
        <w:t xml:space="preserve"> with all teachers. Teachers typically bring student work to the coaching meetings </w:t>
      </w:r>
      <w:r w:rsidR="00EA1B95">
        <w:rPr>
          <w:color w:val="000000"/>
        </w:rPr>
        <w:t xml:space="preserve">to facilitate discussions of the impact </w:t>
      </w:r>
      <w:r w:rsidR="00F56FEA">
        <w:rPr>
          <w:color w:val="000000"/>
        </w:rPr>
        <w:t>of teaching strategies captured in the video.</w:t>
      </w:r>
    </w:p>
    <w:p w14:paraId="6A8A6C8B" w14:textId="6539D4BE" w:rsidR="008B2213" w:rsidRPr="005972EE" w:rsidRDefault="009E57F8" w:rsidP="00922108">
      <w:pPr>
        <w:pStyle w:val="NormalWeb"/>
        <w:spacing w:before="180" w:beforeAutospacing="0" w:after="180" w:afterAutospacing="0"/>
        <w:ind w:right="375"/>
      </w:pPr>
      <w:r w:rsidRPr="004F0793">
        <w:rPr>
          <w:color w:val="000000"/>
        </w:rPr>
        <w:t>While there is a clear system in place to ensure frequen</w:t>
      </w:r>
      <w:r w:rsidR="00F1384D">
        <w:rPr>
          <w:color w:val="000000"/>
        </w:rPr>
        <w:t xml:space="preserve">t </w:t>
      </w:r>
      <w:r w:rsidRPr="004F0793">
        <w:rPr>
          <w:color w:val="000000"/>
        </w:rPr>
        <w:t>classroom visits and feedback</w:t>
      </w:r>
      <w:r w:rsidR="00F1384D">
        <w:rPr>
          <w:color w:val="000000"/>
        </w:rPr>
        <w:t xml:space="preserve"> to individual teachers</w:t>
      </w:r>
      <w:r w:rsidRPr="004F0793">
        <w:rPr>
          <w:color w:val="000000"/>
        </w:rPr>
        <w:t>, the</w:t>
      </w:r>
      <w:r w:rsidR="005C7AEA">
        <w:rPr>
          <w:color w:val="000000"/>
        </w:rPr>
        <w:t xml:space="preserve"> actual </w:t>
      </w:r>
      <w:r w:rsidRPr="004F0793">
        <w:rPr>
          <w:color w:val="000000"/>
        </w:rPr>
        <w:t xml:space="preserve">feedback </w:t>
      </w:r>
      <w:r w:rsidR="005C7AEA">
        <w:rPr>
          <w:color w:val="000000"/>
        </w:rPr>
        <w:t xml:space="preserve">being provided to teachers </w:t>
      </w:r>
      <w:r w:rsidRPr="004F0793">
        <w:rPr>
          <w:color w:val="000000"/>
        </w:rPr>
        <w:t>is not yet aligned to the level</w:t>
      </w:r>
      <w:r w:rsidR="00D75C63">
        <w:rPr>
          <w:color w:val="000000"/>
        </w:rPr>
        <w:t xml:space="preserve"> </w:t>
      </w:r>
      <w:r w:rsidRPr="004F0793">
        <w:rPr>
          <w:color w:val="000000"/>
        </w:rPr>
        <w:t>of student thinking</w:t>
      </w:r>
      <w:r w:rsidR="00D75C63">
        <w:rPr>
          <w:color w:val="000000"/>
        </w:rPr>
        <w:t xml:space="preserve"> </w:t>
      </w:r>
      <w:r w:rsidR="00A96CF6">
        <w:rPr>
          <w:color w:val="000000"/>
        </w:rPr>
        <w:t>targeted by the school’s instructional vision</w:t>
      </w:r>
      <w:r w:rsidRPr="004F0793">
        <w:rPr>
          <w:color w:val="000000"/>
        </w:rPr>
        <w:t xml:space="preserve">. During classroom observations conducted during the review, school leaders struggled </w:t>
      </w:r>
      <w:r w:rsidR="00EE759F">
        <w:rPr>
          <w:color w:val="000000"/>
        </w:rPr>
        <w:t>to provide</w:t>
      </w:r>
      <w:r w:rsidRPr="004F0793">
        <w:rPr>
          <w:color w:val="000000"/>
        </w:rPr>
        <w:t xml:space="preserve"> concrete feedback to teachers who were further along in</w:t>
      </w:r>
      <w:r w:rsidR="00921ADE">
        <w:rPr>
          <w:color w:val="000000"/>
        </w:rPr>
        <w:t xml:space="preserve"> mastering the</w:t>
      </w:r>
      <w:r w:rsidRPr="004F0793">
        <w:rPr>
          <w:color w:val="000000"/>
        </w:rPr>
        <w:t xml:space="preserve"> </w:t>
      </w:r>
      <w:r w:rsidR="00921ADE">
        <w:rPr>
          <w:color w:val="000000"/>
        </w:rPr>
        <w:t xml:space="preserve">school’s </w:t>
      </w:r>
      <w:r w:rsidRPr="004F0793">
        <w:rPr>
          <w:color w:val="000000"/>
        </w:rPr>
        <w:t>pedagog</w:t>
      </w:r>
      <w:r w:rsidR="00921ADE">
        <w:rPr>
          <w:color w:val="000000"/>
        </w:rPr>
        <w:t>ical expectations</w:t>
      </w:r>
      <w:r w:rsidRPr="004F0793">
        <w:rPr>
          <w:color w:val="000000"/>
        </w:rPr>
        <w:t xml:space="preserve">. School leaders need to further refine their own </w:t>
      </w:r>
      <w:r w:rsidR="00BB07C4">
        <w:rPr>
          <w:color w:val="000000"/>
        </w:rPr>
        <w:t>pedagogical expertise</w:t>
      </w:r>
      <w:r w:rsidRPr="004F0793">
        <w:rPr>
          <w:color w:val="000000"/>
        </w:rPr>
        <w:t xml:space="preserve"> to </w:t>
      </w:r>
      <w:r w:rsidR="00BB07C4">
        <w:rPr>
          <w:color w:val="000000"/>
        </w:rPr>
        <w:t xml:space="preserve">expand the range of </w:t>
      </w:r>
      <w:r w:rsidRPr="004F0793">
        <w:rPr>
          <w:color w:val="000000"/>
        </w:rPr>
        <w:t>feedback they can provide within the current system of teacher support and supervision.</w:t>
      </w:r>
    </w:p>
    <w:p w14:paraId="71CA7ECA" w14:textId="77777777" w:rsidR="004B1CAB" w:rsidRDefault="004B1CAB">
      <w:pPr>
        <w:widowControl w:val="0"/>
        <w:rPr>
          <w:b/>
          <w:bCs/>
          <w:iCs/>
          <w:sz w:val="28"/>
          <w:szCs w:val="28"/>
        </w:rPr>
      </w:pPr>
      <w:r>
        <w:rPr>
          <w:b/>
          <w:bCs/>
          <w:iCs/>
          <w:sz w:val="28"/>
          <w:szCs w:val="28"/>
        </w:rPr>
        <w:br w:type="page"/>
      </w:r>
    </w:p>
    <w:p w14:paraId="66987CF2" w14:textId="6D5F0833" w:rsidR="004A7859" w:rsidRPr="00D17712" w:rsidRDefault="004342F3" w:rsidP="00AA1234">
      <w:pPr>
        <w:rPr>
          <w:i/>
        </w:rPr>
      </w:pPr>
      <w:r w:rsidRPr="00D17712">
        <w:rPr>
          <w:b/>
          <w:bCs/>
          <w:iCs/>
          <w:sz w:val="28"/>
          <w:szCs w:val="28"/>
        </w:rPr>
        <w:lastRenderedPageBreak/>
        <w:t>John Avery Parker Elementary School, New Bedford</w:t>
      </w:r>
      <w:r w:rsidRPr="00D17712">
        <w:rPr>
          <w:i/>
        </w:rPr>
        <w:t xml:space="preserve"> </w:t>
      </w:r>
    </w:p>
    <w:p w14:paraId="02FE35D2" w14:textId="77777777" w:rsidR="004A7859" w:rsidRPr="00750081" w:rsidRDefault="004A7859" w:rsidP="00AA1234">
      <w:pPr>
        <w:rPr>
          <w:i/>
        </w:rPr>
      </w:pPr>
    </w:p>
    <w:p w14:paraId="6D636DF6" w14:textId="77777777" w:rsidR="004A7859" w:rsidRPr="00750081" w:rsidRDefault="004342F3" w:rsidP="00AA1234">
      <w:pPr>
        <w:rPr>
          <w:i/>
        </w:rPr>
      </w:pPr>
      <w:r w:rsidRPr="00750081">
        <w:rPr>
          <w:b/>
        </w:rPr>
        <w:t xml:space="preserve">School Strengths </w:t>
      </w:r>
    </w:p>
    <w:p w14:paraId="1A7E6AD0" w14:textId="77777777" w:rsidR="004A7859" w:rsidRPr="00750081" w:rsidRDefault="004A7859" w:rsidP="00AA1234">
      <w:pPr>
        <w:rPr>
          <w:b/>
        </w:rPr>
      </w:pPr>
    </w:p>
    <w:p w14:paraId="00777C36" w14:textId="22E6BB4B" w:rsidR="00845FCC" w:rsidRPr="00750081" w:rsidRDefault="004342F3" w:rsidP="00AA1234">
      <w:r w:rsidRPr="00750081">
        <w:t>Area of Strength #1:</w:t>
      </w:r>
      <w:r w:rsidR="004B1CAB">
        <w:t xml:space="preserve"> </w:t>
      </w:r>
      <w:r w:rsidR="00845FCC" w:rsidRPr="00750081">
        <w:t>Positive Learning Environment</w:t>
      </w:r>
    </w:p>
    <w:p w14:paraId="6087D2F1" w14:textId="77777777" w:rsidR="004A7859" w:rsidRPr="00750081" w:rsidRDefault="004A7859" w:rsidP="00AA1234"/>
    <w:p w14:paraId="55B44369" w14:textId="77777777" w:rsidR="004A7859" w:rsidRPr="00750081" w:rsidRDefault="004342F3" w:rsidP="00AA1234">
      <w:pPr>
        <w:rPr>
          <w:i/>
        </w:rPr>
      </w:pPr>
      <w:r w:rsidRPr="00750081">
        <w:rPr>
          <w:i/>
        </w:rPr>
        <w:t>Description:</w:t>
      </w:r>
    </w:p>
    <w:p w14:paraId="0A70B398" w14:textId="62969A4A" w:rsidR="0028625A" w:rsidRDefault="0028625A" w:rsidP="00922108">
      <w:pPr>
        <w:rPr>
          <w:color w:val="000000"/>
        </w:rPr>
      </w:pPr>
    </w:p>
    <w:p w14:paraId="1E4C83EC" w14:textId="08ABE951" w:rsidR="003D283E" w:rsidRPr="00E054A0" w:rsidRDefault="00754CB4" w:rsidP="00922108">
      <w:pPr>
        <w:rPr>
          <w:color w:val="000000"/>
        </w:rPr>
      </w:pPr>
      <w:r w:rsidRPr="7ABE5BBE">
        <w:rPr>
          <w:color w:val="000000" w:themeColor="text1"/>
        </w:rPr>
        <w:t xml:space="preserve">Since the beginning of </w:t>
      </w:r>
      <w:r w:rsidR="00361636">
        <w:rPr>
          <w:color w:val="000000" w:themeColor="text1"/>
        </w:rPr>
        <w:t>the</w:t>
      </w:r>
      <w:r w:rsidR="004B1CAB">
        <w:rPr>
          <w:color w:val="000000" w:themeColor="text1"/>
        </w:rPr>
        <w:t xml:space="preserve"> </w:t>
      </w:r>
      <w:r w:rsidR="00AD6BBA" w:rsidRPr="7ABE5BBE">
        <w:rPr>
          <w:color w:val="000000" w:themeColor="text1"/>
        </w:rPr>
        <w:t>2022-23</w:t>
      </w:r>
      <w:r w:rsidR="00361636">
        <w:rPr>
          <w:color w:val="000000" w:themeColor="text1"/>
        </w:rPr>
        <w:t xml:space="preserve"> school year</w:t>
      </w:r>
      <w:r w:rsidR="00AD6BBA" w:rsidRPr="7ABE5BBE">
        <w:rPr>
          <w:color w:val="000000" w:themeColor="text1"/>
        </w:rPr>
        <w:t>, Parker Elementary</w:t>
      </w:r>
      <w:r w:rsidR="00987DF2">
        <w:rPr>
          <w:color w:val="000000" w:themeColor="text1"/>
        </w:rPr>
        <w:t xml:space="preserve"> (Parker)</w:t>
      </w:r>
      <w:r w:rsidR="00AD6BBA" w:rsidRPr="7ABE5BBE">
        <w:rPr>
          <w:color w:val="000000" w:themeColor="text1"/>
        </w:rPr>
        <w:t xml:space="preserve"> has </w:t>
      </w:r>
      <w:r w:rsidR="003A7A39" w:rsidRPr="7ABE5BBE">
        <w:rPr>
          <w:color w:val="000000" w:themeColor="text1"/>
        </w:rPr>
        <w:t xml:space="preserve">advanced </w:t>
      </w:r>
      <w:r w:rsidR="00177880" w:rsidRPr="7ABE5BBE">
        <w:rPr>
          <w:color w:val="000000" w:themeColor="text1"/>
        </w:rPr>
        <w:t xml:space="preserve">from </w:t>
      </w:r>
      <w:r w:rsidR="00D54E1F" w:rsidRPr="7ABE5BBE">
        <w:rPr>
          <w:color w:val="000000" w:themeColor="text1"/>
        </w:rPr>
        <w:t xml:space="preserve">a rating of </w:t>
      </w:r>
      <w:r w:rsidR="0040156E" w:rsidRPr="7ABE5BBE">
        <w:rPr>
          <w:color w:val="000000" w:themeColor="text1"/>
        </w:rPr>
        <w:t xml:space="preserve">“Proficient” to a rating of “Well Developed” in the </w:t>
      </w:r>
      <w:r w:rsidR="00B252F5" w:rsidRPr="7ABE5BBE">
        <w:rPr>
          <w:color w:val="000000" w:themeColor="text1"/>
        </w:rPr>
        <w:t xml:space="preserve">indicator </w:t>
      </w:r>
      <w:r w:rsidR="005765C7">
        <w:rPr>
          <w:color w:val="000000" w:themeColor="text1"/>
        </w:rPr>
        <w:t>of</w:t>
      </w:r>
      <w:r w:rsidR="00224655" w:rsidRPr="7ABE5BBE">
        <w:rPr>
          <w:color w:val="000000" w:themeColor="text1"/>
        </w:rPr>
        <w:t xml:space="preserve"> </w:t>
      </w:r>
      <w:r w:rsidR="009A27F0">
        <w:rPr>
          <w:color w:val="000000" w:themeColor="text1"/>
        </w:rPr>
        <w:t>P</w:t>
      </w:r>
      <w:r w:rsidR="00224655" w:rsidRPr="7ABE5BBE">
        <w:rPr>
          <w:color w:val="000000" w:themeColor="text1"/>
        </w:rPr>
        <w:t xml:space="preserve">ositive </w:t>
      </w:r>
      <w:r w:rsidR="009A27F0">
        <w:rPr>
          <w:color w:val="000000" w:themeColor="text1"/>
        </w:rPr>
        <w:t>L</w:t>
      </w:r>
      <w:r w:rsidR="00224655" w:rsidRPr="7ABE5BBE">
        <w:rPr>
          <w:color w:val="000000" w:themeColor="text1"/>
        </w:rPr>
        <w:t xml:space="preserve">earning </w:t>
      </w:r>
      <w:r w:rsidR="009A27F0">
        <w:rPr>
          <w:color w:val="000000" w:themeColor="text1"/>
        </w:rPr>
        <w:t>E</w:t>
      </w:r>
      <w:r w:rsidR="00224655" w:rsidRPr="7ABE5BBE">
        <w:rPr>
          <w:color w:val="000000" w:themeColor="text1"/>
        </w:rPr>
        <w:t>nvironment in the school quality review process.</w:t>
      </w:r>
      <w:r w:rsidR="008A1391" w:rsidRPr="7ABE5BBE">
        <w:rPr>
          <w:color w:val="000000" w:themeColor="text1"/>
        </w:rPr>
        <w:t xml:space="preserve"> In the </w:t>
      </w:r>
      <w:r w:rsidR="00BC5082" w:rsidRPr="7ABE5BBE">
        <w:rPr>
          <w:color w:val="000000" w:themeColor="text1"/>
        </w:rPr>
        <w:t>final review</w:t>
      </w:r>
      <w:r w:rsidR="00E054A0" w:rsidRPr="7ABE5BBE">
        <w:rPr>
          <w:color w:val="000000" w:themeColor="text1"/>
        </w:rPr>
        <w:t xml:space="preserve"> of SY2022-23, a</w:t>
      </w:r>
      <w:r w:rsidR="00845FCC" w:rsidRPr="7ABE5BBE">
        <w:rPr>
          <w:color w:val="000000" w:themeColor="text1"/>
        </w:rPr>
        <w:t>ll stakeholders (students, families</w:t>
      </w:r>
      <w:r w:rsidR="00987DF2">
        <w:rPr>
          <w:color w:val="000000" w:themeColor="text1"/>
        </w:rPr>
        <w:t>,</w:t>
      </w:r>
      <w:r w:rsidR="00845FCC" w:rsidRPr="7ABE5BBE">
        <w:rPr>
          <w:color w:val="000000" w:themeColor="text1"/>
        </w:rPr>
        <w:t xml:space="preserve"> and faculty)</w:t>
      </w:r>
      <w:r w:rsidR="00430AA8" w:rsidRPr="7ABE5BBE">
        <w:rPr>
          <w:color w:val="000000" w:themeColor="text1"/>
        </w:rPr>
        <w:t xml:space="preserve"> reported</w:t>
      </w:r>
      <w:r w:rsidR="00B93BA9">
        <w:rPr>
          <w:color w:val="000000" w:themeColor="text1"/>
        </w:rPr>
        <w:t xml:space="preserve"> </w:t>
      </w:r>
      <w:r w:rsidR="00B93BA9" w:rsidRPr="00845FCC">
        <w:rPr>
          <w:color w:val="000000"/>
        </w:rPr>
        <w:t xml:space="preserve">that the learning environment at Parker </w:t>
      </w:r>
      <w:r w:rsidR="00B93BA9">
        <w:rPr>
          <w:color w:val="000000"/>
        </w:rPr>
        <w:t>i</w:t>
      </w:r>
      <w:r w:rsidR="00B93BA9" w:rsidRPr="00845FCC">
        <w:rPr>
          <w:color w:val="000000"/>
        </w:rPr>
        <w:t>s safe, encouraging</w:t>
      </w:r>
      <w:r w:rsidR="00987DF2">
        <w:rPr>
          <w:color w:val="000000"/>
        </w:rPr>
        <w:t>,</w:t>
      </w:r>
      <w:r w:rsidR="00B93BA9" w:rsidRPr="00845FCC">
        <w:rPr>
          <w:color w:val="000000"/>
        </w:rPr>
        <w:t xml:space="preserve"> and respectful.</w:t>
      </w:r>
      <w:r w:rsidR="001D6BD6">
        <w:rPr>
          <w:color w:val="000000"/>
        </w:rPr>
        <w:t xml:space="preserve"> </w:t>
      </w:r>
      <w:r w:rsidR="001D6BD6" w:rsidRPr="00845FCC">
        <w:rPr>
          <w:color w:val="000000"/>
        </w:rPr>
        <w:t>This culture is palpable in all Parker classrooms and common spaces.</w:t>
      </w:r>
      <w:r w:rsidR="003D283E">
        <w:rPr>
          <w:color w:val="000000"/>
        </w:rPr>
        <w:t xml:space="preserve"> To ensure that students are known well at Parker, school leaders have developed clear structures for coordination of social-emotional support</w:t>
      </w:r>
      <w:r w:rsidR="004169A9">
        <w:rPr>
          <w:color w:val="000000"/>
        </w:rPr>
        <w:t>s</w:t>
      </w:r>
      <w:r w:rsidR="003D283E">
        <w:rPr>
          <w:color w:val="000000"/>
        </w:rPr>
        <w:t xml:space="preserve">, including </w:t>
      </w:r>
      <w:r w:rsidR="003D283E" w:rsidRPr="00845FCC">
        <w:rPr>
          <w:color w:val="000000"/>
        </w:rPr>
        <w:t>the Whole Child Support Team (WCST)</w:t>
      </w:r>
      <w:r w:rsidR="003D283E">
        <w:rPr>
          <w:color w:val="000000"/>
        </w:rPr>
        <w:t>. Teachers can refer children who are struggling to meet behavioral expectations to the WCST. C</w:t>
      </w:r>
      <w:r w:rsidR="003D283E" w:rsidRPr="00845FCC">
        <w:rPr>
          <w:color w:val="000000"/>
        </w:rPr>
        <w:t xml:space="preserve">lassroom teachers, </w:t>
      </w:r>
      <w:r w:rsidR="003D283E">
        <w:rPr>
          <w:color w:val="000000"/>
        </w:rPr>
        <w:t>special educators</w:t>
      </w:r>
      <w:r w:rsidR="003D283E" w:rsidRPr="00845FCC">
        <w:rPr>
          <w:color w:val="000000"/>
        </w:rPr>
        <w:t xml:space="preserve">, the </w:t>
      </w:r>
      <w:r w:rsidR="00F663FC">
        <w:rPr>
          <w:color w:val="000000"/>
        </w:rPr>
        <w:t>Manager of Educator Quality</w:t>
      </w:r>
      <w:r w:rsidR="003D283E" w:rsidRPr="00845FCC">
        <w:rPr>
          <w:color w:val="000000"/>
        </w:rPr>
        <w:t xml:space="preserve">, </w:t>
      </w:r>
      <w:r w:rsidR="003D283E">
        <w:rPr>
          <w:color w:val="000000"/>
        </w:rPr>
        <w:t>s</w:t>
      </w:r>
      <w:r w:rsidR="003D283E" w:rsidRPr="00845FCC">
        <w:rPr>
          <w:color w:val="000000"/>
        </w:rPr>
        <w:t>chool adjustment counselor</w:t>
      </w:r>
      <w:r w:rsidR="003D283E">
        <w:rPr>
          <w:color w:val="000000"/>
        </w:rPr>
        <w:t>,</w:t>
      </w:r>
      <w:r w:rsidR="003D283E" w:rsidRPr="00845FCC">
        <w:rPr>
          <w:color w:val="000000"/>
        </w:rPr>
        <w:t xml:space="preserve"> and parents</w:t>
      </w:r>
      <w:r w:rsidR="003D283E">
        <w:rPr>
          <w:color w:val="000000"/>
        </w:rPr>
        <w:t xml:space="preserve"> </w:t>
      </w:r>
      <w:r w:rsidR="00D76633">
        <w:rPr>
          <w:color w:val="000000"/>
        </w:rPr>
        <w:t xml:space="preserve">collaborate in WCST meetings to design </w:t>
      </w:r>
      <w:r w:rsidR="00064EFA">
        <w:rPr>
          <w:color w:val="000000"/>
        </w:rPr>
        <w:t xml:space="preserve">and monitor </w:t>
      </w:r>
      <w:r w:rsidR="003D283E" w:rsidRPr="00845FCC">
        <w:rPr>
          <w:color w:val="000000"/>
        </w:rPr>
        <w:t xml:space="preserve">individualized intervention plans </w:t>
      </w:r>
      <w:r w:rsidR="003D283E">
        <w:rPr>
          <w:color w:val="000000"/>
        </w:rPr>
        <w:t>for stude</w:t>
      </w:r>
      <w:r w:rsidR="00D76633">
        <w:rPr>
          <w:color w:val="000000"/>
        </w:rPr>
        <w:t>nts</w:t>
      </w:r>
      <w:r w:rsidR="003D283E">
        <w:rPr>
          <w:color w:val="000000"/>
        </w:rPr>
        <w:t>.</w:t>
      </w:r>
      <w:r w:rsidR="00064EFA">
        <w:rPr>
          <w:color w:val="000000"/>
        </w:rPr>
        <w:t xml:space="preserve"> </w:t>
      </w:r>
      <w:r w:rsidR="003D283E">
        <w:rPr>
          <w:color w:val="000000"/>
        </w:rPr>
        <w:t>Reviewers observed i</w:t>
      </w:r>
      <w:r w:rsidR="003D283E" w:rsidRPr="00845FCC">
        <w:rPr>
          <w:color w:val="000000"/>
        </w:rPr>
        <w:t xml:space="preserve">ndividualized </w:t>
      </w:r>
      <w:r w:rsidR="003D283E">
        <w:rPr>
          <w:color w:val="000000"/>
        </w:rPr>
        <w:t xml:space="preserve">social-emotional-behavioral </w:t>
      </w:r>
      <w:r w:rsidR="003D283E" w:rsidRPr="00845FCC">
        <w:rPr>
          <w:color w:val="000000"/>
        </w:rPr>
        <w:t>supports</w:t>
      </w:r>
      <w:r w:rsidR="00810F25">
        <w:rPr>
          <w:color w:val="000000"/>
        </w:rPr>
        <w:t xml:space="preserve"> being provided to</w:t>
      </w:r>
      <w:r w:rsidR="003D283E" w:rsidRPr="00845FCC">
        <w:rPr>
          <w:color w:val="000000"/>
        </w:rPr>
        <w:t xml:space="preserve"> students</w:t>
      </w:r>
      <w:r w:rsidR="003D283E">
        <w:rPr>
          <w:color w:val="000000"/>
        </w:rPr>
        <w:t xml:space="preserve"> </w:t>
      </w:r>
      <w:r w:rsidR="0068372D">
        <w:rPr>
          <w:color w:val="000000"/>
        </w:rPr>
        <w:t>in classrooms across the school</w:t>
      </w:r>
      <w:r w:rsidR="003D283E" w:rsidRPr="00845FCC">
        <w:rPr>
          <w:color w:val="000000"/>
        </w:rPr>
        <w:t>.</w:t>
      </w:r>
      <w:r w:rsidR="003D283E">
        <w:rPr>
          <w:color w:val="000000"/>
        </w:rPr>
        <w:t xml:space="preserve"> A</w:t>
      </w:r>
      <w:r w:rsidR="003D283E" w:rsidRPr="00845FCC">
        <w:rPr>
          <w:color w:val="000000"/>
        </w:rPr>
        <w:t xml:space="preserve">ll </w:t>
      </w:r>
      <w:r w:rsidR="003D283E">
        <w:rPr>
          <w:color w:val="000000"/>
        </w:rPr>
        <w:t xml:space="preserve">observed </w:t>
      </w:r>
      <w:r w:rsidR="003D283E" w:rsidRPr="00845FCC">
        <w:rPr>
          <w:color w:val="000000"/>
        </w:rPr>
        <w:t>teachers</w:t>
      </w:r>
      <w:r w:rsidR="003D283E">
        <w:rPr>
          <w:color w:val="000000"/>
        </w:rPr>
        <w:t xml:space="preserve"> used</w:t>
      </w:r>
      <w:r w:rsidR="003D283E" w:rsidRPr="00845FCC">
        <w:rPr>
          <w:color w:val="000000"/>
        </w:rPr>
        <w:t xml:space="preserve"> positive and encouraging language and tone to address their classes and individual students. </w:t>
      </w:r>
      <w:r w:rsidR="00A737B8">
        <w:rPr>
          <w:color w:val="000000"/>
        </w:rPr>
        <w:t>Students</w:t>
      </w:r>
      <w:r w:rsidR="003D283E" w:rsidRPr="00845FCC">
        <w:rPr>
          <w:color w:val="000000"/>
        </w:rPr>
        <w:t xml:space="preserve"> across </w:t>
      </w:r>
      <w:r w:rsidR="004F4746">
        <w:rPr>
          <w:color w:val="000000"/>
        </w:rPr>
        <w:t xml:space="preserve">the school also </w:t>
      </w:r>
      <w:r w:rsidR="006D7EE1">
        <w:rPr>
          <w:color w:val="000000"/>
        </w:rPr>
        <w:t xml:space="preserve">demonstrated their knowledge of </w:t>
      </w:r>
      <w:r w:rsidR="003D283E" w:rsidRPr="00845FCC">
        <w:rPr>
          <w:color w:val="000000"/>
        </w:rPr>
        <w:t xml:space="preserve">strategies to work productively in groups. </w:t>
      </w:r>
    </w:p>
    <w:p w14:paraId="5782B35C" w14:textId="786DC966" w:rsidR="0098016D" w:rsidRDefault="0098016D" w:rsidP="00922108">
      <w:pPr>
        <w:rPr>
          <w:color w:val="000000"/>
        </w:rPr>
      </w:pPr>
    </w:p>
    <w:p w14:paraId="33C15748" w14:textId="1A79C65A" w:rsidR="006D7EE1" w:rsidRPr="00DB3D22" w:rsidRDefault="006D7EE1" w:rsidP="00922108">
      <w:pPr>
        <w:rPr>
          <w:color w:val="000000"/>
        </w:rPr>
      </w:pPr>
      <w:r>
        <w:rPr>
          <w:color w:val="000000"/>
        </w:rPr>
        <w:t xml:space="preserve">School leaders </w:t>
      </w:r>
      <w:r w:rsidRPr="00845FCC">
        <w:rPr>
          <w:color w:val="000000"/>
        </w:rPr>
        <w:t>c</w:t>
      </w:r>
      <w:r w:rsidR="007F14AF">
        <w:rPr>
          <w:color w:val="000000"/>
        </w:rPr>
        <w:t>reate regular</w:t>
      </w:r>
      <w:r w:rsidRPr="00845FCC">
        <w:rPr>
          <w:color w:val="000000"/>
        </w:rPr>
        <w:t xml:space="preserve"> opportunities for </w:t>
      </w:r>
      <w:r w:rsidR="000B2318">
        <w:rPr>
          <w:color w:val="000000"/>
        </w:rPr>
        <w:t>professional</w:t>
      </w:r>
      <w:r>
        <w:rPr>
          <w:color w:val="000000"/>
        </w:rPr>
        <w:t xml:space="preserve"> </w:t>
      </w:r>
      <w:r w:rsidRPr="00845FCC">
        <w:rPr>
          <w:color w:val="000000"/>
        </w:rPr>
        <w:t xml:space="preserve">learning aligned to the desired school culture. </w:t>
      </w:r>
      <w:r>
        <w:rPr>
          <w:color w:val="000000"/>
        </w:rPr>
        <w:t xml:space="preserve">For example, </w:t>
      </w:r>
      <w:proofErr w:type="gramStart"/>
      <w:r>
        <w:rPr>
          <w:color w:val="000000"/>
        </w:rPr>
        <w:t>a number of</w:t>
      </w:r>
      <w:proofErr w:type="gramEnd"/>
      <w:r>
        <w:rPr>
          <w:color w:val="000000"/>
        </w:rPr>
        <w:t xml:space="preserve"> staff members participated in a</w:t>
      </w:r>
      <w:r w:rsidRPr="00845FCC">
        <w:rPr>
          <w:color w:val="000000"/>
        </w:rPr>
        <w:t xml:space="preserve"> restorative</w:t>
      </w:r>
      <w:r w:rsidR="008C0AD5">
        <w:rPr>
          <w:color w:val="000000"/>
        </w:rPr>
        <w:t xml:space="preserve"> </w:t>
      </w:r>
      <w:r w:rsidRPr="00845FCC">
        <w:rPr>
          <w:color w:val="000000"/>
        </w:rPr>
        <w:t>practices book club</w:t>
      </w:r>
      <w:r w:rsidR="00E92FBD">
        <w:rPr>
          <w:color w:val="000000"/>
        </w:rPr>
        <w:t xml:space="preserve"> this year</w:t>
      </w:r>
      <w:r w:rsidRPr="00845FCC">
        <w:rPr>
          <w:color w:val="000000"/>
        </w:rPr>
        <w:t xml:space="preserve">. Additionally, </w:t>
      </w:r>
      <w:r w:rsidR="00AA164D">
        <w:rPr>
          <w:color w:val="000000"/>
        </w:rPr>
        <w:t xml:space="preserve">the school engages </w:t>
      </w:r>
      <w:proofErr w:type="gramStart"/>
      <w:r w:rsidR="00204773">
        <w:rPr>
          <w:color w:val="000000"/>
        </w:rPr>
        <w:t>all of</w:t>
      </w:r>
      <w:proofErr w:type="gramEnd"/>
      <w:r w:rsidR="00204773">
        <w:rPr>
          <w:color w:val="000000"/>
        </w:rPr>
        <w:t xml:space="preserve"> its </w:t>
      </w:r>
      <w:r w:rsidR="00AA5246">
        <w:rPr>
          <w:color w:val="000000"/>
        </w:rPr>
        <w:t>staff</w:t>
      </w:r>
      <w:r>
        <w:rPr>
          <w:color w:val="000000"/>
        </w:rPr>
        <w:t xml:space="preserve"> in</w:t>
      </w:r>
      <w:r w:rsidRPr="00845FCC">
        <w:rPr>
          <w:color w:val="000000"/>
        </w:rPr>
        <w:t xml:space="preserve"> content</w:t>
      </w:r>
      <w:r>
        <w:rPr>
          <w:color w:val="000000"/>
        </w:rPr>
        <w:t>-related</w:t>
      </w:r>
      <w:r w:rsidRPr="00845FCC">
        <w:rPr>
          <w:color w:val="000000"/>
        </w:rPr>
        <w:t xml:space="preserve"> professional development</w:t>
      </w:r>
      <w:r w:rsidR="00AE00A1">
        <w:rPr>
          <w:color w:val="000000"/>
        </w:rPr>
        <w:t xml:space="preserve"> to </w:t>
      </w:r>
      <w:r w:rsidR="0041275B">
        <w:rPr>
          <w:color w:val="000000"/>
        </w:rPr>
        <w:t xml:space="preserve">immerse them in </w:t>
      </w:r>
      <w:r w:rsidR="0050792D">
        <w:rPr>
          <w:color w:val="000000"/>
        </w:rPr>
        <w:t>the student learning expectations</w:t>
      </w:r>
      <w:r w:rsidR="00506E6A">
        <w:rPr>
          <w:color w:val="000000"/>
        </w:rPr>
        <w:t xml:space="preserve"> that support positive behaviors.</w:t>
      </w:r>
      <w:r w:rsidR="00DB3D22">
        <w:rPr>
          <w:color w:val="000000"/>
        </w:rPr>
        <w:t xml:space="preserve"> </w:t>
      </w:r>
      <w:r w:rsidR="00F73988">
        <w:rPr>
          <w:color w:val="000000"/>
        </w:rPr>
        <w:t>As one</w:t>
      </w:r>
      <w:r w:rsidR="00DB3D22">
        <w:rPr>
          <w:color w:val="000000"/>
        </w:rPr>
        <w:t xml:space="preserve"> school</w:t>
      </w:r>
      <w:r>
        <w:rPr>
          <w:color w:val="000000"/>
        </w:rPr>
        <w:t xml:space="preserve"> counselor </w:t>
      </w:r>
      <w:r w:rsidR="00F73988">
        <w:rPr>
          <w:color w:val="000000"/>
        </w:rPr>
        <w:t>described</w:t>
      </w:r>
      <w:r>
        <w:rPr>
          <w:color w:val="000000"/>
        </w:rPr>
        <w:t xml:space="preserve">, “When </w:t>
      </w:r>
      <w:r w:rsidRPr="00845FCC">
        <w:rPr>
          <w:color w:val="000000"/>
        </w:rPr>
        <w:t>I am in a classroom</w:t>
      </w:r>
      <w:r>
        <w:rPr>
          <w:color w:val="000000"/>
        </w:rPr>
        <w:t>,</w:t>
      </w:r>
      <w:r w:rsidRPr="00845FCC">
        <w:rPr>
          <w:color w:val="000000"/>
        </w:rPr>
        <w:t xml:space="preserve"> it’s so important to know what they are teaching</w:t>
      </w:r>
      <w:r>
        <w:rPr>
          <w:color w:val="000000"/>
        </w:rPr>
        <w:t>. [Off-culture] b</w:t>
      </w:r>
      <w:r w:rsidRPr="00845FCC">
        <w:rPr>
          <w:color w:val="000000"/>
        </w:rPr>
        <w:t xml:space="preserve">ehaviors often come from </w:t>
      </w:r>
      <w:r>
        <w:rPr>
          <w:color w:val="000000"/>
        </w:rPr>
        <w:t xml:space="preserve">[students] </w:t>
      </w:r>
      <w:r w:rsidRPr="00845FCC">
        <w:rPr>
          <w:color w:val="000000"/>
        </w:rPr>
        <w:t>not being able to do the work and now I am able to better help</w:t>
      </w:r>
      <w:r>
        <w:rPr>
          <w:color w:val="000000"/>
        </w:rPr>
        <w:t xml:space="preserve"> [students]</w:t>
      </w:r>
      <w:r w:rsidRPr="00845FCC">
        <w:rPr>
          <w:color w:val="000000"/>
        </w:rPr>
        <w:t xml:space="preserve"> because I understand the approach.” </w:t>
      </w:r>
    </w:p>
    <w:p w14:paraId="24CA45A3" w14:textId="77777777" w:rsidR="00845FCC" w:rsidRPr="00845FCC" w:rsidRDefault="00845FCC" w:rsidP="00AA1234"/>
    <w:p w14:paraId="0EE21505" w14:textId="15A906D3" w:rsidR="00845FCC" w:rsidRPr="00851BDF" w:rsidRDefault="00845FCC" w:rsidP="00AA1234">
      <w:r w:rsidRPr="00851BDF">
        <w:t>Area of Strength #2:</w:t>
      </w:r>
      <w:r w:rsidR="00306FA8">
        <w:t xml:space="preserve"> </w:t>
      </w:r>
      <w:r w:rsidRPr="00851BDF">
        <w:t>Teacher Support &amp; Supervision</w:t>
      </w:r>
    </w:p>
    <w:p w14:paraId="34915614" w14:textId="77777777" w:rsidR="00845FCC" w:rsidRPr="00851BDF" w:rsidRDefault="00845FCC" w:rsidP="00AA1234"/>
    <w:p w14:paraId="46A01861" w14:textId="77777777" w:rsidR="00845FCC" w:rsidRDefault="00845FCC" w:rsidP="00AA1234">
      <w:pPr>
        <w:rPr>
          <w:i/>
        </w:rPr>
      </w:pPr>
      <w:r w:rsidRPr="00851BDF">
        <w:rPr>
          <w:i/>
        </w:rPr>
        <w:t>Description:</w:t>
      </w:r>
    </w:p>
    <w:p w14:paraId="235D0562" w14:textId="77777777" w:rsidR="00170A7D" w:rsidRPr="00851BDF" w:rsidRDefault="00170A7D" w:rsidP="00AA1234">
      <w:pPr>
        <w:rPr>
          <w:i/>
        </w:rPr>
      </w:pPr>
    </w:p>
    <w:p w14:paraId="3A99717D" w14:textId="0DBF3330" w:rsidR="001B1AFA" w:rsidRDefault="5CEE0859" w:rsidP="2B41277A">
      <w:pPr>
        <w:pStyle w:val="NormalWeb"/>
        <w:spacing w:before="0" w:beforeAutospacing="0" w:after="0" w:afterAutospacing="0"/>
        <w:rPr>
          <w:color w:val="000000"/>
        </w:rPr>
      </w:pPr>
      <w:r w:rsidRPr="2B41277A">
        <w:rPr>
          <w:color w:val="000000" w:themeColor="text1"/>
        </w:rPr>
        <w:t>Parker advanced from a rating of “Proficient” to a rating of “Well Developed” in the indicator of Teacher Support and Supervision</w:t>
      </w:r>
      <w:r w:rsidR="7B9A47DC" w:rsidRPr="2B41277A">
        <w:rPr>
          <w:color w:val="000000" w:themeColor="text1"/>
        </w:rPr>
        <w:t xml:space="preserve"> </w:t>
      </w:r>
      <w:r w:rsidR="1EA74DB7" w:rsidRPr="2B41277A">
        <w:rPr>
          <w:color w:val="000000" w:themeColor="text1"/>
        </w:rPr>
        <w:t>at the beginni</w:t>
      </w:r>
      <w:r w:rsidR="02EE6E6A" w:rsidRPr="2B41277A">
        <w:rPr>
          <w:color w:val="000000" w:themeColor="text1"/>
        </w:rPr>
        <w:t xml:space="preserve">ng of SY2022-23 </w:t>
      </w:r>
      <w:r w:rsidR="7B9A47DC" w:rsidRPr="2B41277A">
        <w:rPr>
          <w:color w:val="000000" w:themeColor="text1"/>
        </w:rPr>
        <w:t>and maintained this highest</w:t>
      </w:r>
      <w:r w:rsidR="4533739D" w:rsidRPr="2B41277A">
        <w:rPr>
          <w:color w:val="000000" w:themeColor="text1"/>
        </w:rPr>
        <w:t xml:space="preserve"> quality</w:t>
      </w:r>
      <w:r w:rsidR="7B9A47DC" w:rsidRPr="2B41277A">
        <w:rPr>
          <w:color w:val="000000" w:themeColor="text1"/>
        </w:rPr>
        <w:t xml:space="preserve"> rating</w:t>
      </w:r>
      <w:r w:rsidR="4533739D" w:rsidRPr="2B41277A">
        <w:rPr>
          <w:color w:val="000000" w:themeColor="text1"/>
        </w:rPr>
        <w:t xml:space="preserve"> through the end of the school year.</w:t>
      </w:r>
      <w:r w:rsidR="6C6B019B" w:rsidRPr="2B41277A">
        <w:rPr>
          <w:color w:val="000000" w:themeColor="text1"/>
        </w:rPr>
        <w:t xml:space="preserve"> At Parker, school leaders’ support for teachers is consistent</w:t>
      </w:r>
      <w:r w:rsidR="6C1D034B" w:rsidRPr="2B41277A">
        <w:rPr>
          <w:color w:val="000000" w:themeColor="text1"/>
        </w:rPr>
        <w:t>ly deep</w:t>
      </w:r>
      <w:r w:rsidR="6C6B019B" w:rsidRPr="2B41277A">
        <w:rPr>
          <w:color w:val="000000" w:themeColor="text1"/>
        </w:rPr>
        <w:t xml:space="preserve"> and robust. Teachers readily articulate the instructional and curricular approach at Parker </w:t>
      </w:r>
      <w:r w:rsidR="7E628DF3" w:rsidRPr="2B41277A">
        <w:rPr>
          <w:color w:val="000000" w:themeColor="text1"/>
        </w:rPr>
        <w:t xml:space="preserve">and </w:t>
      </w:r>
      <w:r w:rsidR="6C6B019B" w:rsidRPr="2B41277A">
        <w:rPr>
          <w:color w:val="000000" w:themeColor="text1"/>
        </w:rPr>
        <w:t xml:space="preserve">can identify instructional practices they are working to improve with the support of instructional leadership team </w:t>
      </w:r>
      <w:r w:rsidR="2B41BDF3" w:rsidRPr="2B41277A">
        <w:rPr>
          <w:color w:val="000000" w:themeColor="text1"/>
        </w:rPr>
        <w:t>members.</w:t>
      </w:r>
      <w:r w:rsidR="43B4D719" w:rsidRPr="2B41277A">
        <w:rPr>
          <w:color w:val="000000" w:themeColor="text1"/>
        </w:rPr>
        <w:t xml:space="preserve"> Teachers also report</w:t>
      </w:r>
      <w:r w:rsidR="6EA8AE6A" w:rsidRPr="2B41277A">
        <w:rPr>
          <w:color w:val="000000" w:themeColor="text1"/>
        </w:rPr>
        <w:t>ed</w:t>
      </w:r>
      <w:r w:rsidR="43B4D719" w:rsidRPr="2B41277A">
        <w:rPr>
          <w:color w:val="000000" w:themeColor="text1"/>
        </w:rPr>
        <w:t xml:space="preserve"> that the feedback they receive from regular classroom walkthrough observations connects directly to what they have </w:t>
      </w:r>
      <w:r w:rsidR="43B4D719" w:rsidRPr="2B41277A">
        <w:rPr>
          <w:color w:val="000000" w:themeColor="text1"/>
        </w:rPr>
        <w:lastRenderedPageBreak/>
        <w:t xml:space="preserve">learned in </w:t>
      </w:r>
      <w:r w:rsidR="2C8593D9" w:rsidRPr="2B41277A">
        <w:rPr>
          <w:color w:val="000000" w:themeColor="text1"/>
        </w:rPr>
        <w:t>schoolwide professional development sessions</w:t>
      </w:r>
      <w:r w:rsidR="43B4D719" w:rsidRPr="2B41277A">
        <w:rPr>
          <w:color w:val="000000" w:themeColor="text1"/>
        </w:rPr>
        <w:t xml:space="preserve"> and supports them as they work to </w:t>
      </w:r>
      <w:r w:rsidR="36DF6D8F" w:rsidRPr="2B41277A">
        <w:rPr>
          <w:color w:val="000000" w:themeColor="text1"/>
        </w:rPr>
        <w:t>apply</w:t>
      </w:r>
      <w:r w:rsidR="3ED0D4A9" w:rsidRPr="2B41277A">
        <w:rPr>
          <w:color w:val="000000" w:themeColor="text1"/>
        </w:rPr>
        <w:t xml:space="preserve"> </w:t>
      </w:r>
      <w:r w:rsidR="43B4D719" w:rsidRPr="2B41277A">
        <w:rPr>
          <w:color w:val="000000" w:themeColor="text1"/>
        </w:rPr>
        <w:t>their new learning</w:t>
      </w:r>
      <w:r w:rsidR="0F64D70E" w:rsidRPr="2B41277A">
        <w:rPr>
          <w:color w:val="000000" w:themeColor="text1"/>
        </w:rPr>
        <w:t>s</w:t>
      </w:r>
      <w:r w:rsidR="43B4D719" w:rsidRPr="2B41277A">
        <w:rPr>
          <w:color w:val="000000" w:themeColor="text1"/>
        </w:rPr>
        <w:t>.</w:t>
      </w:r>
    </w:p>
    <w:p w14:paraId="06544156" w14:textId="771DA470" w:rsidR="00CB3D3D" w:rsidRDefault="00174E2A" w:rsidP="00893666">
      <w:pPr>
        <w:pStyle w:val="NormalWeb"/>
        <w:spacing w:before="0" w:beforeAutospacing="0" w:after="0" w:afterAutospacing="0"/>
        <w:rPr>
          <w:color w:val="000000" w:themeColor="text1"/>
        </w:rPr>
      </w:pPr>
      <w:r w:rsidRPr="00851BDF">
        <w:rPr>
          <w:color w:val="000000"/>
        </w:rPr>
        <w:t> </w:t>
      </w:r>
    </w:p>
    <w:p w14:paraId="00FE5C28" w14:textId="680BF0DD" w:rsidR="004B62F8" w:rsidRPr="00D535E8" w:rsidRDefault="43A0D941" w:rsidP="2B41277A">
      <w:pPr>
        <w:pStyle w:val="NormalWeb"/>
        <w:spacing w:before="0" w:beforeAutospacing="0" w:after="0" w:afterAutospacing="0"/>
      </w:pPr>
      <w:r w:rsidRPr="2B41277A">
        <w:rPr>
          <w:color w:val="000000" w:themeColor="text1"/>
        </w:rPr>
        <w:t xml:space="preserve">It is notable that in the short time </w:t>
      </w:r>
      <w:r w:rsidR="648540D2" w:rsidRPr="2B41277A">
        <w:rPr>
          <w:color w:val="000000" w:themeColor="text1"/>
        </w:rPr>
        <w:t>between the</w:t>
      </w:r>
      <w:r w:rsidRPr="2B41277A">
        <w:rPr>
          <w:color w:val="000000" w:themeColor="text1"/>
        </w:rPr>
        <w:t xml:space="preserve"> </w:t>
      </w:r>
      <w:r w:rsidR="648540D2" w:rsidRPr="2B41277A">
        <w:rPr>
          <w:color w:val="000000" w:themeColor="text1"/>
        </w:rPr>
        <w:t>second and third</w:t>
      </w:r>
      <w:r w:rsidRPr="2B41277A">
        <w:rPr>
          <w:color w:val="000000" w:themeColor="text1"/>
        </w:rPr>
        <w:t xml:space="preserve"> </w:t>
      </w:r>
      <w:r w:rsidR="182856B8" w:rsidRPr="2B41277A">
        <w:rPr>
          <w:color w:val="000000" w:themeColor="text1"/>
        </w:rPr>
        <w:t xml:space="preserve">school quality review </w:t>
      </w:r>
      <w:r w:rsidR="05CB5D11" w:rsidRPr="2B41277A">
        <w:rPr>
          <w:color w:val="000000" w:themeColor="text1"/>
        </w:rPr>
        <w:t>visits of SY2022-23</w:t>
      </w:r>
      <w:r w:rsidRPr="2B41277A">
        <w:rPr>
          <w:color w:val="000000" w:themeColor="text1"/>
        </w:rPr>
        <w:t xml:space="preserve">, school leaders </w:t>
      </w:r>
      <w:r w:rsidR="08927CE4" w:rsidRPr="2B41277A">
        <w:rPr>
          <w:color w:val="000000" w:themeColor="text1"/>
        </w:rPr>
        <w:t xml:space="preserve">successfully </w:t>
      </w:r>
      <w:r w:rsidR="40E25108" w:rsidRPr="2B41277A">
        <w:rPr>
          <w:color w:val="000000" w:themeColor="text1"/>
        </w:rPr>
        <w:t xml:space="preserve">implemented </w:t>
      </w:r>
      <w:r w:rsidR="65AC6AB4" w:rsidRPr="2B41277A">
        <w:rPr>
          <w:color w:val="000000" w:themeColor="text1"/>
        </w:rPr>
        <w:t xml:space="preserve">new strategies for </w:t>
      </w:r>
      <w:r w:rsidR="0F893AE3" w:rsidRPr="2B41277A">
        <w:rPr>
          <w:color w:val="000000" w:themeColor="text1"/>
        </w:rPr>
        <w:t>supporting and supervising teachers.</w:t>
      </w:r>
      <w:r w:rsidR="25EFDC46" w:rsidRPr="2B41277A">
        <w:rPr>
          <w:color w:val="000000" w:themeColor="text1"/>
        </w:rPr>
        <w:t xml:space="preserve"> First, </w:t>
      </w:r>
      <w:r w:rsidR="41B25801" w:rsidRPr="2B41277A">
        <w:rPr>
          <w:color w:val="000000" w:themeColor="text1"/>
        </w:rPr>
        <w:t>the</w:t>
      </w:r>
      <w:r w:rsidR="7FA3815C" w:rsidRPr="2B41277A">
        <w:rPr>
          <w:color w:val="000000" w:themeColor="text1"/>
        </w:rPr>
        <w:t xml:space="preserve">y </w:t>
      </w:r>
      <w:r w:rsidR="41B25801" w:rsidRPr="2B41277A">
        <w:rPr>
          <w:color w:val="000000" w:themeColor="text1"/>
        </w:rPr>
        <w:t xml:space="preserve">made </w:t>
      </w:r>
      <w:r w:rsidR="3C5C4E16" w:rsidRPr="2B41277A">
        <w:rPr>
          <w:color w:val="000000" w:themeColor="text1"/>
        </w:rPr>
        <w:t xml:space="preserve">the school’s literacy professional development mandatory for all teachers and </w:t>
      </w:r>
      <w:r w:rsidR="135AA347" w:rsidRPr="2B41277A">
        <w:rPr>
          <w:color w:val="000000" w:themeColor="text1"/>
        </w:rPr>
        <w:t>support staff</w:t>
      </w:r>
      <w:r w:rsidR="40820ACB" w:rsidRPr="2B41277A">
        <w:rPr>
          <w:color w:val="000000" w:themeColor="text1"/>
        </w:rPr>
        <w:t xml:space="preserve">. </w:t>
      </w:r>
      <w:r w:rsidR="5E86F7BD" w:rsidRPr="2B41277A">
        <w:rPr>
          <w:color w:val="000000" w:themeColor="text1"/>
        </w:rPr>
        <w:t xml:space="preserve">In addition to </w:t>
      </w:r>
      <w:r w:rsidR="5AAB9633" w:rsidRPr="2B41277A">
        <w:rPr>
          <w:color w:val="000000" w:themeColor="text1"/>
        </w:rPr>
        <w:t xml:space="preserve">strengthening </w:t>
      </w:r>
      <w:r w:rsidR="584CF4E5" w:rsidRPr="2B41277A">
        <w:rPr>
          <w:color w:val="000000" w:themeColor="text1"/>
        </w:rPr>
        <w:t xml:space="preserve">the social-emotional-behavioral supports for students as </w:t>
      </w:r>
      <w:r w:rsidR="5E0301CB" w:rsidRPr="2B41277A">
        <w:rPr>
          <w:color w:val="000000" w:themeColor="text1"/>
        </w:rPr>
        <w:t>noted earlier</w:t>
      </w:r>
      <w:r w:rsidR="584CF4E5" w:rsidRPr="2B41277A">
        <w:rPr>
          <w:color w:val="000000" w:themeColor="text1"/>
        </w:rPr>
        <w:t>,</w:t>
      </w:r>
      <w:r w:rsidR="5E0301CB" w:rsidRPr="2B41277A">
        <w:rPr>
          <w:color w:val="000000" w:themeColor="text1"/>
        </w:rPr>
        <w:t xml:space="preserve"> </w:t>
      </w:r>
      <w:r w:rsidR="531E3398" w:rsidRPr="2B41277A">
        <w:rPr>
          <w:color w:val="000000" w:themeColor="text1"/>
        </w:rPr>
        <w:t>the inclusion of all teachers</w:t>
      </w:r>
      <w:r w:rsidR="6D51E659" w:rsidRPr="2B41277A">
        <w:rPr>
          <w:color w:val="000000" w:themeColor="text1"/>
        </w:rPr>
        <w:t xml:space="preserve"> in </w:t>
      </w:r>
      <w:r w:rsidR="35CEB903" w:rsidRPr="2B41277A">
        <w:rPr>
          <w:color w:val="000000" w:themeColor="text1"/>
        </w:rPr>
        <w:t>the school’s Systemic Functional Li</w:t>
      </w:r>
      <w:r w:rsidR="4318925C" w:rsidRPr="2B41277A">
        <w:rPr>
          <w:color w:val="000000" w:themeColor="text1"/>
        </w:rPr>
        <w:t>nguistics</w:t>
      </w:r>
      <w:r w:rsidR="35CEB903" w:rsidRPr="2B41277A">
        <w:rPr>
          <w:color w:val="000000" w:themeColor="text1"/>
        </w:rPr>
        <w:t xml:space="preserve"> (SFL) trainings has </w:t>
      </w:r>
      <w:r w:rsidR="694432A2" w:rsidRPr="2B41277A">
        <w:rPr>
          <w:color w:val="000000" w:themeColor="text1"/>
        </w:rPr>
        <w:t>enabled SFL practices to spread to other content areas such as math and science. As a result, staff buy-in and excitement for the literacy initiative continues to grow.</w:t>
      </w:r>
      <w:r w:rsidR="4EF13D2C" w:rsidRPr="2B41277A">
        <w:rPr>
          <w:color w:val="000000" w:themeColor="text1"/>
        </w:rPr>
        <w:t xml:space="preserve"> Secondly, school leaders have expanded their use </w:t>
      </w:r>
      <w:r w:rsidR="160707AE" w:rsidRPr="2B41277A">
        <w:rPr>
          <w:color w:val="000000" w:themeColor="text1"/>
        </w:rPr>
        <w:t>of Teacher Collaboration Time (TCT)</w:t>
      </w:r>
      <w:r w:rsidR="3E3315C6" w:rsidRPr="2B41277A">
        <w:rPr>
          <w:color w:val="000000" w:themeColor="text1"/>
        </w:rPr>
        <w:t xml:space="preserve"> to </w:t>
      </w:r>
      <w:r w:rsidR="183FBB98" w:rsidRPr="2B41277A">
        <w:rPr>
          <w:color w:val="000000" w:themeColor="text1"/>
        </w:rPr>
        <w:t>extend the</w:t>
      </w:r>
      <w:r w:rsidR="01D1ED9F" w:rsidRPr="2B41277A">
        <w:rPr>
          <w:color w:val="000000" w:themeColor="text1"/>
        </w:rPr>
        <w:t xml:space="preserve"> learnings from schoolwide professional development.</w:t>
      </w:r>
      <w:r w:rsidR="160707AE" w:rsidRPr="2B41277A">
        <w:rPr>
          <w:color w:val="000000" w:themeColor="text1"/>
        </w:rPr>
        <w:t xml:space="preserve"> Whereas TCT </w:t>
      </w:r>
      <w:r w:rsidR="56184899" w:rsidRPr="2B41277A">
        <w:rPr>
          <w:color w:val="000000" w:themeColor="text1"/>
        </w:rPr>
        <w:t xml:space="preserve">in the past had been used exclusively for lesson planning, </w:t>
      </w:r>
      <w:r w:rsidR="462CCFD6" w:rsidRPr="2B41277A">
        <w:rPr>
          <w:color w:val="000000" w:themeColor="text1"/>
        </w:rPr>
        <w:t xml:space="preserve">school leaders </w:t>
      </w:r>
      <w:r w:rsidR="2E8602E1" w:rsidRPr="2B41277A">
        <w:rPr>
          <w:color w:val="000000" w:themeColor="text1"/>
        </w:rPr>
        <w:t xml:space="preserve">made this strategic adjustment to give teachers more time to </w:t>
      </w:r>
      <w:r w:rsidR="478030A7" w:rsidRPr="2B41277A">
        <w:rPr>
          <w:color w:val="000000" w:themeColor="text1"/>
        </w:rPr>
        <w:t xml:space="preserve">plan to </w:t>
      </w:r>
      <w:r w:rsidR="3E148B70" w:rsidRPr="2B41277A">
        <w:rPr>
          <w:color w:val="000000" w:themeColor="text1"/>
        </w:rPr>
        <w:t xml:space="preserve">put into practice </w:t>
      </w:r>
      <w:r w:rsidR="478030A7" w:rsidRPr="2B41277A">
        <w:rPr>
          <w:color w:val="000000" w:themeColor="text1"/>
        </w:rPr>
        <w:t xml:space="preserve">new learnings from professional development. This change </w:t>
      </w:r>
      <w:r w:rsidR="0B3D3D14" w:rsidRPr="2B41277A">
        <w:rPr>
          <w:color w:val="000000" w:themeColor="text1"/>
        </w:rPr>
        <w:t xml:space="preserve">also has </w:t>
      </w:r>
      <w:r w:rsidR="771F5164" w:rsidRPr="2B41277A">
        <w:rPr>
          <w:color w:val="000000" w:themeColor="text1"/>
        </w:rPr>
        <w:t xml:space="preserve">supported strong teacher buy-in </w:t>
      </w:r>
      <w:r w:rsidR="107598B4" w:rsidRPr="2B41277A">
        <w:rPr>
          <w:color w:val="000000" w:themeColor="text1"/>
        </w:rPr>
        <w:t>for Par</w:t>
      </w:r>
      <w:r w:rsidR="665C8C64" w:rsidRPr="2B41277A">
        <w:rPr>
          <w:color w:val="000000" w:themeColor="text1"/>
        </w:rPr>
        <w:t xml:space="preserve">ker’s instructional approach. </w:t>
      </w:r>
      <w:r w:rsidR="18B26BD4" w:rsidRPr="2B41277A">
        <w:rPr>
          <w:color w:val="000000" w:themeColor="text1"/>
        </w:rPr>
        <w:t>While teachers report</w:t>
      </w:r>
      <w:r w:rsidR="35B50DEC" w:rsidRPr="2B41277A">
        <w:rPr>
          <w:color w:val="000000" w:themeColor="text1"/>
        </w:rPr>
        <w:t>ed</w:t>
      </w:r>
      <w:r w:rsidR="18B26BD4" w:rsidRPr="2B41277A">
        <w:rPr>
          <w:color w:val="000000" w:themeColor="text1"/>
        </w:rPr>
        <w:t xml:space="preserve"> feeling challenged and excited about the work they are doing collectively, they did not express feeling overwhelmed by leaders’ expectations or the pace of learning. This is evidence of the quality of support they are </w:t>
      </w:r>
      <w:r w:rsidR="6DCC3D00" w:rsidRPr="2B41277A">
        <w:rPr>
          <w:color w:val="000000" w:themeColor="text1"/>
        </w:rPr>
        <w:t>receiving</w:t>
      </w:r>
      <w:r w:rsidR="18B26BD4" w:rsidRPr="2B41277A">
        <w:rPr>
          <w:color w:val="000000" w:themeColor="text1"/>
        </w:rPr>
        <w:t xml:space="preserve"> t</w:t>
      </w:r>
      <w:r w:rsidR="0480F679" w:rsidRPr="2B41277A">
        <w:rPr>
          <w:color w:val="000000" w:themeColor="text1"/>
        </w:rPr>
        <w:t xml:space="preserve">o </w:t>
      </w:r>
      <w:r w:rsidR="311275D8" w:rsidRPr="2B41277A">
        <w:rPr>
          <w:color w:val="000000" w:themeColor="text1"/>
        </w:rPr>
        <w:t xml:space="preserve">carry out </w:t>
      </w:r>
      <w:r w:rsidR="18B26BD4" w:rsidRPr="2B41277A">
        <w:rPr>
          <w:color w:val="000000" w:themeColor="text1"/>
        </w:rPr>
        <w:t>the leadership team’s new initiatives. </w:t>
      </w:r>
    </w:p>
    <w:p w14:paraId="750142C0" w14:textId="77777777" w:rsidR="00845FCC" w:rsidRDefault="00845FCC" w:rsidP="00AA1234"/>
    <w:p w14:paraId="0E02FD0F" w14:textId="77777777" w:rsidR="004A7859" w:rsidRPr="00851BDF" w:rsidRDefault="004342F3" w:rsidP="00AA1234">
      <w:pPr>
        <w:rPr>
          <w:b/>
        </w:rPr>
      </w:pPr>
      <w:r w:rsidRPr="00851BDF">
        <w:rPr>
          <w:b/>
        </w:rPr>
        <w:t>Areas of Focus</w:t>
      </w:r>
    </w:p>
    <w:p w14:paraId="1A1FD97E" w14:textId="77777777" w:rsidR="002D0CA9" w:rsidRDefault="002D0CA9"/>
    <w:p w14:paraId="228EA389" w14:textId="6CAB97CE" w:rsidR="004A7859" w:rsidRPr="00851BDF" w:rsidRDefault="004342F3" w:rsidP="00AA1234">
      <w:r w:rsidRPr="00851BDF">
        <w:t>Area of Focus #1:</w:t>
      </w:r>
      <w:r w:rsidR="002D0CA9">
        <w:t xml:space="preserve"> </w:t>
      </w:r>
      <w:r w:rsidR="00845FCC" w:rsidRPr="00851BDF">
        <w:t>Pedagogy</w:t>
      </w:r>
    </w:p>
    <w:p w14:paraId="1CAF7D79" w14:textId="77777777" w:rsidR="00845FCC" w:rsidRPr="00851BDF" w:rsidRDefault="00845FCC" w:rsidP="00AA1234"/>
    <w:p w14:paraId="6E01BDAF" w14:textId="77777777" w:rsidR="00845FCC" w:rsidRPr="00851BDF" w:rsidRDefault="00845FCC" w:rsidP="00AA1234">
      <w:pPr>
        <w:rPr>
          <w:i/>
        </w:rPr>
      </w:pPr>
      <w:r w:rsidRPr="00851BDF">
        <w:rPr>
          <w:i/>
        </w:rPr>
        <w:t>Description:</w:t>
      </w:r>
    </w:p>
    <w:p w14:paraId="73C936F4" w14:textId="77777777" w:rsidR="008B702D" w:rsidRDefault="008B702D" w:rsidP="00922108">
      <w:pPr>
        <w:pStyle w:val="NormalWeb"/>
        <w:spacing w:before="0" w:beforeAutospacing="0" w:afterAutospacing="0"/>
        <w:rPr>
          <w:color w:val="000000"/>
        </w:rPr>
      </w:pPr>
    </w:p>
    <w:p w14:paraId="00D66DFB" w14:textId="0FE4AB81" w:rsidR="0050726E" w:rsidRDefault="44717C85" w:rsidP="2B41277A">
      <w:pPr>
        <w:pStyle w:val="NormalWeb"/>
        <w:spacing w:before="0" w:beforeAutospacing="0" w:after="0" w:afterAutospacing="0"/>
        <w:rPr>
          <w:color w:val="000000"/>
        </w:rPr>
      </w:pPr>
      <w:r w:rsidRPr="2B41277A">
        <w:rPr>
          <w:color w:val="000000" w:themeColor="text1"/>
        </w:rPr>
        <w:t xml:space="preserve">Parker’s rating </w:t>
      </w:r>
      <w:r w:rsidR="0446533C" w:rsidRPr="2B41277A">
        <w:rPr>
          <w:color w:val="000000" w:themeColor="text1"/>
        </w:rPr>
        <w:t xml:space="preserve">for the indicator of Pedagogy rose from “Developing” to “Proficient” </w:t>
      </w:r>
      <w:r w:rsidR="442395FF" w:rsidRPr="2B41277A">
        <w:rPr>
          <w:color w:val="000000" w:themeColor="text1"/>
        </w:rPr>
        <w:t xml:space="preserve">in the middle of SY2021-22 and </w:t>
      </w:r>
      <w:r w:rsidR="12195012" w:rsidRPr="2B41277A">
        <w:rPr>
          <w:color w:val="000000" w:themeColor="text1"/>
        </w:rPr>
        <w:t>has stayed at this level throughout SY2022-23.</w:t>
      </w:r>
      <w:r w:rsidR="6A80C2E4" w:rsidRPr="2B41277A">
        <w:rPr>
          <w:color w:val="000000" w:themeColor="text1"/>
        </w:rPr>
        <w:t xml:space="preserve"> </w:t>
      </w:r>
      <w:r w:rsidR="7DE08C1B" w:rsidRPr="2B41277A">
        <w:rPr>
          <w:color w:val="000000" w:themeColor="text1"/>
        </w:rPr>
        <w:t xml:space="preserve">In </w:t>
      </w:r>
      <w:r w:rsidR="52168EFA" w:rsidRPr="2B41277A">
        <w:rPr>
          <w:color w:val="000000" w:themeColor="text1"/>
        </w:rPr>
        <w:t xml:space="preserve">the final school quality review of </w:t>
      </w:r>
      <w:r w:rsidR="0C65B876" w:rsidRPr="2B41277A">
        <w:rPr>
          <w:color w:val="000000" w:themeColor="text1"/>
        </w:rPr>
        <w:t>this school year</w:t>
      </w:r>
      <w:r w:rsidR="52168EFA" w:rsidRPr="2B41277A">
        <w:rPr>
          <w:color w:val="000000" w:themeColor="text1"/>
        </w:rPr>
        <w:t xml:space="preserve">, reviewers found evidence of strong pedagogy that </w:t>
      </w:r>
      <w:r w:rsidR="44074552" w:rsidRPr="2B41277A">
        <w:rPr>
          <w:color w:val="000000" w:themeColor="text1"/>
        </w:rPr>
        <w:t>mirrors the instructional vision</w:t>
      </w:r>
      <w:r w:rsidR="284A75E1" w:rsidRPr="2B41277A">
        <w:rPr>
          <w:color w:val="000000" w:themeColor="text1"/>
        </w:rPr>
        <w:t xml:space="preserve"> in multiple grade levels. </w:t>
      </w:r>
      <w:r w:rsidR="703324DA" w:rsidRPr="2B41277A">
        <w:rPr>
          <w:color w:val="000000" w:themeColor="text1"/>
        </w:rPr>
        <w:t xml:space="preserve">At the same time, </w:t>
      </w:r>
      <w:r w:rsidR="74191C8E" w:rsidRPr="2B41277A">
        <w:rPr>
          <w:color w:val="000000" w:themeColor="text1"/>
        </w:rPr>
        <w:t xml:space="preserve">reviewers observed some unevenness in the implementation of </w:t>
      </w:r>
      <w:r w:rsidR="55F8AADE" w:rsidRPr="2B41277A">
        <w:rPr>
          <w:color w:val="000000" w:themeColor="text1"/>
        </w:rPr>
        <w:t>practices in both English Language Arts (ELA) and math</w:t>
      </w:r>
      <w:r w:rsidR="1A2F6A54" w:rsidRPr="2B41277A">
        <w:rPr>
          <w:color w:val="000000" w:themeColor="text1"/>
        </w:rPr>
        <w:t xml:space="preserve">. </w:t>
      </w:r>
      <w:r w:rsidR="3614B23A" w:rsidRPr="2B41277A">
        <w:rPr>
          <w:color w:val="000000" w:themeColor="text1"/>
        </w:rPr>
        <w:t xml:space="preserve">This unevenness is to be expected given the </w:t>
      </w:r>
      <w:r w:rsidR="5FA17D11" w:rsidRPr="2B41277A">
        <w:rPr>
          <w:color w:val="000000" w:themeColor="text1"/>
        </w:rPr>
        <w:t>number of newer teachers</w:t>
      </w:r>
      <w:r w:rsidR="6A06E851" w:rsidRPr="2B41277A">
        <w:rPr>
          <w:color w:val="000000" w:themeColor="text1"/>
        </w:rPr>
        <w:t xml:space="preserve"> o</w:t>
      </w:r>
      <w:r w:rsidR="0F6F15AD" w:rsidRPr="2B41277A">
        <w:rPr>
          <w:color w:val="000000" w:themeColor="text1"/>
        </w:rPr>
        <w:t xml:space="preserve">n the Parker staff this year. </w:t>
      </w:r>
      <w:r w:rsidR="685339D2" w:rsidRPr="2B41277A">
        <w:rPr>
          <w:color w:val="000000" w:themeColor="text1"/>
        </w:rPr>
        <w:t xml:space="preserve">Both the ELA and math curricula </w:t>
      </w:r>
      <w:r w:rsidR="3ACE8771" w:rsidRPr="2B41277A">
        <w:rPr>
          <w:color w:val="000000" w:themeColor="text1"/>
        </w:rPr>
        <w:t xml:space="preserve">at Parker are </w:t>
      </w:r>
      <w:r w:rsidR="2C058566" w:rsidRPr="2B41277A">
        <w:rPr>
          <w:color w:val="000000" w:themeColor="text1"/>
        </w:rPr>
        <w:t>relatively complex pedagogical approaches</w:t>
      </w:r>
      <w:r w:rsidR="235FB677" w:rsidRPr="2B41277A">
        <w:rPr>
          <w:color w:val="000000" w:themeColor="text1"/>
        </w:rPr>
        <w:t xml:space="preserve"> that </w:t>
      </w:r>
      <w:r w:rsidR="5B1140E2" w:rsidRPr="2B41277A">
        <w:rPr>
          <w:color w:val="000000" w:themeColor="text1"/>
        </w:rPr>
        <w:t>require</w:t>
      </w:r>
      <w:r w:rsidR="54E9D009" w:rsidRPr="2B41277A">
        <w:rPr>
          <w:color w:val="000000" w:themeColor="text1"/>
        </w:rPr>
        <w:t xml:space="preserve"> teachers to </w:t>
      </w:r>
      <w:r w:rsidR="3929245F" w:rsidRPr="2B41277A">
        <w:rPr>
          <w:color w:val="000000" w:themeColor="text1"/>
        </w:rPr>
        <w:t>acquire</w:t>
      </w:r>
      <w:r w:rsidR="5B1140E2" w:rsidRPr="2B41277A">
        <w:rPr>
          <w:color w:val="000000" w:themeColor="text1"/>
        </w:rPr>
        <w:t xml:space="preserve"> deep conc</w:t>
      </w:r>
      <w:r w:rsidR="39E4D923" w:rsidRPr="2B41277A">
        <w:rPr>
          <w:color w:val="000000" w:themeColor="text1"/>
        </w:rPr>
        <w:t>eptual understandings</w:t>
      </w:r>
      <w:r w:rsidR="6889A4D7" w:rsidRPr="2B41277A">
        <w:rPr>
          <w:color w:val="000000" w:themeColor="text1"/>
        </w:rPr>
        <w:t xml:space="preserve"> and </w:t>
      </w:r>
      <w:r w:rsidR="7EE21A9C" w:rsidRPr="2B41277A">
        <w:rPr>
          <w:color w:val="000000" w:themeColor="text1"/>
        </w:rPr>
        <w:t xml:space="preserve">skillful facilitation </w:t>
      </w:r>
      <w:r w:rsidR="3439BB4B" w:rsidRPr="2B41277A">
        <w:rPr>
          <w:color w:val="000000" w:themeColor="text1"/>
        </w:rPr>
        <w:t xml:space="preserve">moves to accelerate </w:t>
      </w:r>
      <w:r w:rsidR="360D8190" w:rsidRPr="2B41277A">
        <w:rPr>
          <w:color w:val="000000" w:themeColor="text1"/>
        </w:rPr>
        <w:t xml:space="preserve">students’ </w:t>
      </w:r>
      <w:r w:rsidR="79F3D865" w:rsidRPr="2B41277A">
        <w:rPr>
          <w:color w:val="000000" w:themeColor="text1"/>
        </w:rPr>
        <w:t xml:space="preserve">progress in their </w:t>
      </w:r>
      <w:r w:rsidR="542AE29E" w:rsidRPr="2B41277A">
        <w:rPr>
          <w:color w:val="000000" w:themeColor="text1"/>
        </w:rPr>
        <w:t>c</w:t>
      </w:r>
      <w:r w:rsidR="45D2E5F5" w:rsidRPr="2B41277A">
        <w:rPr>
          <w:color w:val="000000" w:themeColor="text1"/>
        </w:rPr>
        <w:t>ollaborative learning activities.</w:t>
      </w:r>
      <w:r w:rsidR="0F6F15AD" w:rsidRPr="2B41277A">
        <w:rPr>
          <w:color w:val="000000" w:themeColor="text1"/>
        </w:rPr>
        <w:t xml:space="preserve"> </w:t>
      </w:r>
      <w:r w:rsidR="3C8761FF" w:rsidRPr="2B41277A">
        <w:rPr>
          <w:color w:val="000000" w:themeColor="text1"/>
        </w:rPr>
        <w:t>It is</w:t>
      </w:r>
      <w:r w:rsidR="477683DD" w:rsidRPr="2B41277A">
        <w:rPr>
          <w:color w:val="000000" w:themeColor="text1"/>
        </w:rPr>
        <w:t xml:space="preserve"> </w:t>
      </w:r>
      <w:r w:rsidR="3C8761FF" w:rsidRPr="2B41277A">
        <w:rPr>
          <w:color w:val="000000" w:themeColor="text1"/>
        </w:rPr>
        <w:t xml:space="preserve">expected that newer teachers will need more support and experience to be able to </w:t>
      </w:r>
      <w:r w:rsidR="3C336935" w:rsidRPr="2B41277A">
        <w:rPr>
          <w:color w:val="000000" w:themeColor="text1"/>
        </w:rPr>
        <w:t xml:space="preserve">carry out </w:t>
      </w:r>
      <w:r w:rsidR="2C6FA60E" w:rsidRPr="2B41277A">
        <w:rPr>
          <w:color w:val="000000" w:themeColor="text1"/>
        </w:rPr>
        <w:t>Parker</w:t>
      </w:r>
      <w:r w:rsidR="3C8761FF" w:rsidRPr="2B41277A">
        <w:rPr>
          <w:color w:val="000000" w:themeColor="text1"/>
        </w:rPr>
        <w:t xml:space="preserve"> curricula </w:t>
      </w:r>
      <w:r w:rsidR="0014190F" w:rsidRPr="2B41277A">
        <w:rPr>
          <w:color w:val="000000" w:themeColor="text1"/>
        </w:rPr>
        <w:t xml:space="preserve">with a </w:t>
      </w:r>
      <w:r w:rsidR="317C7FA8" w:rsidRPr="2B41277A">
        <w:rPr>
          <w:color w:val="000000" w:themeColor="text1"/>
        </w:rPr>
        <w:t>high degree of effectiveness</w:t>
      </w:r>
      <w:r w:rsidR="3C8761FF" w:rsidRPr="2B41277A">
        <w:rPr>
          <w:color w:val="000000" w:themeColor="text1"/>
        </w:rPr>
        <w:t>. </w:t>
      </w:r>
      <w:r w:rsidR="6A06E851" w:rsidRPr="2B41277A">
        <w:rPr>
          <w:color w:val="000000" w:themeColor="text1"/>
        </w:rPr>
        <w:t xml:space="preserve"> </w:t>
      </w:r>
    </w:p>
    <w:p w14:paraId="57B20DE2" w14:textId="77777777" w:rsidR="0050726E" w:rsidRDefault="0050726E" w:rsidP="0050726E">
      <w:pPr>
        <w:pStyle w:val="NormalWeb"/>
        <w:spacing w:before="0" w:beforeAutospacing="0" w:after="0" w:afterAutospacing="0"/>
        <w:rPr>
          <w:color w:val="000000"/>
        </w:rPr>
      </w:pPr>
    </w:p>
    <w:p w14:paraId="0EF99D3F" w14:textId="1117C375" w:rsidR="0084412A" w:rsidRPr="00F2584C" w:rsidRDefault="0084412A" w:rsidP="0050726E">
      <w:pPr>
        <w:pStyle w:val="NormalWeb"/>
        <w:spacing w:before="0" w:beforeAutospacing="0" w:after="0" w:afterAutospacing="0"/>
        <w:rPr>
          <w:color w:val="000000"/>
        </w:rPr>
      </w:pPr>
      <w:r w:rsidRPr="00851BDF">
        <w:rPr>
          <w:color w:val="000000"/>
        </w:rPr>
        <w:t>In all</w:t>
      </w:r>
      <w:r w:rsidR="00527AB3">
        <w:rPr>
          <w:color w:val="000000"/>
        </w:rPr>
        <w:t xml:space="preserve"> ELA and</w:t>
      </w:r>
      <w:r w:rsidRPr="00851BDF">
        <w:rPr>
          <w:color w:val="000000"/>
        </w:rPr>
        <w:t xml:space="preserve"> math classrooms</w:t>
      </w:r>
      <w:r w:rsidR="00527AB3">
        <w:rPr>
          <w:color w:val="000000"/>
        </w:rPr>
        <w:t xml:space="preserve"> observed,</w:t>
      </w:r>
      <w:r w:rsidRPr="00851BDF">
        <w:rPr>
          <w:color w:val="000000"/>
        </w:rPr>
        <w:t xml:space="preserve"> students engag</w:t>
      </w:r>
      <w:r>
        <w:rPr>
          <w:color w:val="000000"/>
        </w:rPr>
        <w:t>ed</w:t>
      </w:r>
      <w:r w:rsidRPr="00851BDF">
        <w:rPr>
          <w:color w:val="000000"/>
        </w:rPr>
        <w:t xml:space="preserve"> </w:t>
      </w:r>
      <w:r>
        <w:rPr>
          <w:color w:val="000000"/>
        </w:rPr>
        <w:t xml:space="preserve">with </w:t>
      </w:r>
      <w:r w:rsidRPr="00851BDF">
        <w:rPr>
          <w:color w:val="000000"/>
        </w:rPr>
        <w:t>complex task</w:t>
      </w:r>
      <w:r>
        <w:rPr>
          <w:color w:val="000000"/>
        </w:rPr>
        <w:t>s</w:t>
      </w:r>
      <w:r w:rsidR="004C15DA">
        <w:rPr>
          <w:color w:val="000000"/>
        </w:rPr>
        <w:t>. In all math classrooms, students participated in math congresses</w:t>
      </w:r>
      <w:r w:rsidR="00006C00">
        <w:rPr>
          <w:color w:val="000000"/>
        </w:rPr>
        <w:t>.</w:t>
      </w:r>
      <w:r w:rsidR="00B00A12">
        <w:rPr>
          <w:color w:val="000000"/>
        </w:rPr>
        <w:t xml:space="preserve"> </w:t>
      </w:r>
      <w:r w:rsidR="00C057F1">
        <w:rPr>
          <w:color w:val="000000"/>
        </w:rPr>
        <w:t xml:space="preserve">Across the math classrooms observed, </w:t>
      </w:r>
      <w:r w:rsidR="00A14234">
        <w:rPr>
          <w:color w:val="000000"/>
        </w:rPr>
        <w:t xml:space="preserve">reviewers found more evidence </w:t>
      </w:r>
      <w:r w:rsidR="00B43ED4">
        <w:rPr>
          <w:color w:val="000000"/>
        </w:rPr>
        <w:t xml:space="preserve">of </w:t>
      </w:r>
      <w:r w:rsidR="00BF4071">
        <w:rPr>
          <w:color w:val="000000"/>
        </w:rPr>
        <w:t>teachers conferring with students about content and strategy</w:t>
      </w:r>
      <w:r w:rsidR="00EB7E64">
        <w:rPr>
          <w:color w:val="000000"/>
        </w:rPr>
        <w:t xml:space="preserve"> and </w:t>
      </w:r>
      <w:r w:rsidR="00146D5D">
        <w:rPr>
          <w:color w:val="000000"/>
        </w:rPr>
        <w:t>teach</w:t>
      </w:r>
      <w:r w:rsidR="00ED2179">
        <w:rPr>
          <w:color w:val="000000"/>
        </w:rPr>
        <w:t>er</w:t>
      </w:r>
      <w:r w:rsidR="00974073">
        <w:rPr>
          <w:color w:val="000000"/>
        </w:rPr>
        <w:t>s collecting data on student</w:t>
      </w:r>
      <w:r w:rsidR="00DE6F23">
        <w:rPr>
          <w:color w:val="000000"/>
        </w:rPr>
        <w:t>s’ conceptual learning</w:t>
      </w:r>
      <w:r w:rsidR="00703B51">
        <w:rPr>
          <w:color w:val="000000"/>
        </w:rPr>
        <w:t xml:space="preserve">, as compared to previous </w:t>
      </w:r>
      <w:r w:rsidR="00E0497A">
        <w:rPr>
          <w:color w:val="000000"/>
        </w:rPr>
        <w:t>school quality reviews.</w:t>
      </w:r>
      <w:r w:rsidR="00AD0D4C">
        <w:rPr>
          <w:color w:val="000000"/>
        </w:rPr>
        <w:t xml:space="preserve"> In both </w:t>
      </w:r>
      <w:r w:rsidR="0087482A">
        <w:rPr>
          <w:color w:val="000000"/>
        </w:rPr>
        <w:t xml:space="preserve">ELA and math classrooms, </w:t>
      </w:r>
      <w:r w:rsidR="00C4571D">
        <w:rPr>
          <w:color w:val="000000"/>
        </w:rPr>
        <w:t xml:space="preserve">however, </w:t>
      </w:r>
      <w:r w:rsidR="00562A46">
        <w:rPr>
          <w:color w:val="000000"/>
        </w:rPr>
        <w:t>reviewers noted</w:t>
      </w:r>
      <w:r w:rsidR="00562A46" w:rsidDel="0031339D">
        <w:rPr>
          <w:color w:val="000000"/>
        </w:rPr>
        <w:t xml:space="preserve"> </w:t>
      </w:r>
      <w:r w:rsidR="00600C44">
        <w:rPr>
          <w:color w:val="000000"/>
        </w:rPr>
        <w:t xml:space="preserve">that </w:t>
      </w:r>
      <w:r w:rsidR="009C02E6">
        <w:rPr>
          <w:color w:val="000000"/>
        </w:rPr>
        <w:t xml:space="preserve">teachers need more support </w:t>
      </w:r>
      <w:r w:rsidR="00352EFE">
        <w:rPr>
          <w:color w:val="000000"/>
        </w:rPr>
        <w:t xml:space="preserve">around </w:t>
      </w:r>
      <w:r w:rsidR="00F2584C">
        <w:rPr>
          <w:color w:val="000000"/>
        </w:rPr>
        <w:t xml:space="preserve">their conferral practices. In </w:t>
      </w:r>
      <w:r>
        <w:rPr>
          <w:color w:val="000000"/>
        </w:rPr>
        <w:t>some</w:t>
      </w:r>
      <w:r w:rsidRPr="00851BDF">
        <w:rPr>
          <w:color w:val="000000"/>
        </w:rPr>
        <w:t xml:space="preserve"> classrooms </w:t>
      </w:r>
      <w:r>
        <w:rPr>
          <w:color w:val="000000"/>
        </w:rPr>
        <w:t xml:space="preserve">teachers </w:t>
      </w:r>
      <w:r w:rsidRPr="00851BDF">
        <w:rPr>
          <w:color w:val="000000"/>
        </w:rPr>
        <w:t>spen</w:t>
      </w:r>
      <w:r>
        <w:rPr>
          <w:color w:val="000000"/>
        </w:rPr>
        <w:t>t</w:t>
      </w:r>
      <w:r w:rsidRPr="00851BDF">
        <w:rPr>
          <w:color w:val="000000"/>
        </w:rPr>
        <w:t xml:space="preserve"> too much time </w:t>
      </w:r>
      <w:r w:rsidRPr="00851BDF">
        <w:rPr>
          <w:color w:val="000000"/>
        </w:rPr>
        <w:lastRenderedPageBreak/>
        <w:t xml:space="preserve">in </w:t>
      </w:r>
      <w:r w:rsidR="00F96A7E">
        <w:rPr>
          <w:color w:val="000000"/>
        </w:rPr>
        <w:t>certain</w:t>
      </w:r>
      <w:r w:rsidRPr="00851BDF">
        <w:rPr>
          <w:color w:val="000000"/>
        </w:rPr>
        <w:t xml:space="preserve"> conferrals, leaving other</w:t>
      </w:r>
      <w:r>
        <w:rPr>
          <w:color w:val="000000"/>
        </w:rPr>
        <w:t xml:space="preserve"> students </w:t>
      </w:r>
      <w:r w:rsidRPr="00851BDF">
        <w:rPr>
          <w:color w:val="000000"/>
        </w:rPr>
        <w:t>to wait for needed support. I</w:t>
      </w:r>
      <w:r w:rsidR="00F96A7E">
        <w:rPr>
          <w:color w:val="000000"/>
        </w:rPr>
        <w:t>n</w:t>
      </w:r>
      <w:r w:rsidRPr="00851BDF">
        <w:rPr>
          <w:color w:val="000000"/>
        </w:rPr>
        <w:t xml:space="preserve"> other classrooms, teachers missed opportunities to clear up student misconceptions, or </w:t>
      </w:r>
      <w:r w:rsidR="008214F4">
        <w:rPr>
          <w:color w:val="000000"/>
        </w:rPr>
        <w:t xml:space="preserve">they </w:t>
      </w:r>
      <w:r w:rsidRPr="00851BDF">
        <w:rPr>
          <w:color w:val="000000"/>
        </w:rPr>
        <w:t>failed to listen carefully to student thinking before jumping in to redirect and/or provide the correct response</w:t>
      </w:r>
      <w:r w:rsidR="00B85C84">
        <w:rPr>
          <w:color w:val="000000"/>
        </w:rPr>
        <w:t xml:space="preserve"> to students.</w:t>
      </w:r>
    </w:p>
    <w:p w14:paraId="6E39A261" w14:textId="77777777" w:rsidR="0050726E" w:rsidRDefault="0050726E" w:rsidP="0050726E">
      <w:pPr>
        <w:pStyle w:val="NormalWeb"/>
        <w:spacing w:before="0" w:beforeAutospacing="0" w:after="0" w:afterAutospacing="0"/>
        <w:rPr>
          <w:color w:val="000000"/>
        </w:rPr>
      </w:pPr>
    </w:p>
    <w:p w14:paraId="1912457E" w14:textId="64CB81A6" w:rsidR="0084412A" w:rsidRPr="00AA7626" w:rsidRDefault="007078B8" w:rsidP="0050726E">
      <w:pPr>
        <w:pStyle w:val="NormalWeb"/>
        <w:spacing w:before="0" w:beforeAutospacing="0" w:after="0" w:afterAutospacing="0"/>
        <w:rPr>
          <w:color w:val="000000"/>
        </w:rPr>
      </w:pPr>
      <w:r w:rsidRPr="00851BDF">
        <w:rPr>
          <w:color w:val="000000"/>
        </w:rPr>
        <w:t>To move pedagogy forward and continue to develop teachers</w:t>
      </w:r>
      <w:r>
        <w:rPr>
          <w:color w:val="000000"/>
        </w:rPr>
        <w:t xml:space="preserve">, school leaders should thoughtfully leverage model </w:t>
      </w:r>
      <w:r w:rsidRPr="00851BDF">
        <w:rPr>
          <w:color w:val="000000"/>
        </w:rPr>
        <w:t>classrooms where the instructional vision is being met</w:t>
      </w:r>
      <w:r>
        <w:rPr>
          <w:color w:val="000000"/>
        </w:rPr>
        <w:t xml:space="preserve">. School leaders have identified teachers who are demonstrating mastery of </w:t>
      </w:r>
      <w:r w:rsidR="00716B4D">
        <w:rPr>
          <w:color w:val="000000"/>
        </w:rPr>
        <w:t xml:space="preserve">ELA and math </w:t>
      </w:r>
      <w:r w:rsidR="00442499">
        <w:rPr>
          <w:color w:val="000000"/>
        </w:rPr>
        <w:t>pedagog</w:t>
      </w:r>
      <w:r w:rsidR="00B43E5B">
        <w:rPr>
          <w:color w:val="000000"/>
        </w:rPr>
        <w:t>ical practices</w:t>
      </w:r>
      <w:r w:rsidR="000E5964">
        <w:rPr>
          <w:color w:val="000000"/>
        </w:rPr>
        <w:t xml:space="preserve"> and are considering various strategies to leverage their expertise</w:t>
      </w:r>
      <w:r w:rsidR="006C14A3">
        <w:rPr>
          <w:color w:val="000000"/>
        </w:rPr>
        <w:t xml:space="preserve">, including </w:t>
      </w:r>
      <w:r w:rsidR="004D7944">
        <w:rPr>
          <w:color w:val="000000"/>
        </w:rPr>
        <w:t>filming cla</w:t>
      </w:r>
      <w:r w:rsidR="00517DAC">
        <w:rPr>
          <w:color w:val="000000"/>
        </w:rPr>
        <w:t xml:space="preserve">ssroom </w:t>
      </w:r>
      <w:proofErr w:type="gramStart"/>
      <w:r w:rsidR="00517DAC">
        <w:rPr>
          <w:color w:val="000000"/>
        </w:rPr>
        <w:t>videos</w:t>
      </w:r>
      <w:proofErr w:type="gramEnd"/>
      <w:r w:rsidR="00517DAC">
        <w:rPr>
          <w:color w:val="000000"/>
        </w:rPr>
        <w:t xml:space="preserve"> </w:t>
      </w:r>
      <w:r w:rsidR="00A26170">
        <w:rPr>
          <w:color w:val="000000"/>
        </w:rPr>
        <w:t xml:space="preserve">or </w:t>
      </w:r>
      <w:r w:rsidR="004E7AAB">
        <w:rPr>
          <w:color w:val="000000"/>
        </w:rPr>
        <w:t xml:space="preserve">inviting </w:t>
      </w:r>
      <w:r w:rsidR="000D4945">
        <w:rPr>
          <w:color w:val="000000"/>
        </w:rPr>
        <w:t xml:space="preserve">teacher teams to </w:t>
      </w:r>
      <w:r w:rsidR="00C51111">
        <w:rPr>
          <w:color w:val="000000"/>
        </w:rPr>
        <w:t xml:space="preserve">deliver professional development. </w:t>
      </w:r>
      <w:r>
        <w:rPr>
          <w:color w:val="000000"/>
        </w:rPr>
        <w:t xml:space="preserve">In addition, </w:t>
      </w:r>
      <w:r w:rsidR="00133A92">
        <w:rPr>
          <w:color w:val="000000"/>
        </w:rPr>
        <w:t xml:space="preserve">Parker </w:t>
      </w:r>
      <w:r>
        <w:rPr>
          <w:color w:val="000000"/>
        </w:rPr>
        <w:t xml:space="preserve">leaders should </w:t>
      </w:r>
      <w:r w:rsidRPr="00851BDF">
        <w:rPr>
          <w:color w:val="000000"/>
        </w:rPr>
        <w:t>continue to</w:t>
      </w:r>
      <w:r>
        <w:rPr>
          <w:color w:val="000000"/>
        </w:rPr>
        <w:t xml:space="preserve"> </w:t>
      </w:r>
      <w:r w:rsidRPr="00851BDF">
        <w:rPr>
          <w:color w:val="000000"/>
        </w:rPr>
        <w:t>develop the practice of conferral</w:t>
      </w:r>
      <w:r w:rsidR="00133A92">
        <w:rPr>
          <w:color w:val="000000"/>
        </w:rPr>
        <w:t xml:space="preserve"> schoolwide</w:t>
      </w:r>
      <w:r>
        <w:rPr>
          <w:color w:val="000000"/>
        </w:rPr>
        <w:t xml:space="preserve">. </w:t>
      </w:r>
      <w:r w:rsidR="006206CA">
        <w:rPr>
          <w:color w:val="000000"/>
        </w:rPr>
        <w:t>In this effort, i</w:t>
      </w:r>
      <w:r w:rsidRPr="00851BDF">
        <w:rPr>
          <w:color w:val="000000"/>
        </w:rPr>
        <w:t xml:space="preserve">t </w:t>
      </w:r>
      <w:r>
        <w:rPr>
          <w:color w:val="000000"/>
        </w:rPr>
        <w:t xml:space="preserve">will be important for leaders </w:t>
      </w:r>
      <w:r w:rsidRPr="00851BDF">
        <w:rPr>
          <w:color w:val="000000"/>
        </w:rPr>
        <w:t xml:space="preserve">to </w:t>
      </w:r>
      <w:r>
        <w:rPr>
          <w:color w:val="000000"/>
        </w:rPr>
        <w:t>avoid overwhelming teachers and</w:t>
      </w:r>
      <w:r w:rsidRPr="00851BDF">
        <w:rPr>
          <w:color w:val="000000"/>
        </w:rPr>
        <w:t xml:space="preserve"> instead to mirror what Parker</w:t>
      </w:r>
      <w:r>
        <w:rPr>
          <w:color w:val="000000"/>
        </w:rPr>
        <w:t xml:space="preserve"> leaders </w:t>
      </w:r>
      <w:r w:rsidRPr="00851BDF">
        <w:rPr>
          <w:color w:val="000000"/>
        </w:rPr>
        <w:t>ask teachers to do with students</w:t>
      </w:r>
      <w:r>
        <w:rPr>
          <w:color w:val="000000"/>
        </w:rPr>
        <w:t xml:space="preserve">: </w:t>
      </w:r>
      <w:r w:rsidRPr="00851BDF">
        <w:rPr>
          <w:color w:val="000000"/>
        </w:rPr>
        <w:t>watch teachers carefully in their practice, listen in to their conferrals, take time to diagnose strengths and challenges</w:t>
      </w:r>
      <w:r>
        <w:rPr>
          <w:color w:val="000000"/>
        </w:rPr>
        <w:t>,</w:t>
      </w:r>
      <w:r w:rsidRPr="00851BDF">
        <w:rPr>
          <w:color w:val="000000"/>
        </w:rPr>
        <w:t xml:space="preserve"> and provide differentiated scaffolds, models</w:t>
      </w:r>
      <w:r>
        <w:rPr>
          <w:color w:val="000000"/>
        </w:rPr>
        <w:t>,</w:t>
      </w:r>
      <w:r w:rsidRPr="00851BDF">
        <w:rPr>
          <w:color w:val="000000"/>
        </w:rPr>
        <w:t xml:space="preserve"> and coaching. </w:t>
      </w:r>
    </w:p>
    <w:p w14:paraId="28F0FA16" w14:textId="77777777" w:rsidR="004A7859" w:rsidRPr="00851BDF" w:rsidRDefault="004A7859" w:rsidP="00AA1234"/>
    <w:p w14:paraId="68BEBE84" w14:textId="0EEEC969" w:rsidR="004A7859" w:rsidRPr="00851BDF" w:rsidRDefault="004342F3" w:rsidP="00AA1234">
      <w:r w:rsidRPr="00851BDF">
        <w:t>Area of Focus #2:</w:t>
      </w:r>
      <w:r w:rsidR="00AA7626">
        <w:t xml:space="preserve"> </w:t>
      </w:r>
      <w:r w:rsidR="00845FCC" w:rsidRPr="00851BDF">
        <w:t>Assessment</w:t>
      </w:r>
    </w:p>
    <w:p w14:paraId="789FB593" w14:textId="77777777" w:rsidR="004A7859" w:rsidRPr="00851BDF" w:rsidRDefault="004A7859" w:rsidP="00AA1234"/>
    <w:p w14:paraId="2205D0A0" w14:textId="77777777" w:rsidR="004A7859" w:rsidRPr="00851BDF" w:rsidRDefault="004342F3" w:rsidP="00AA1234">
      <w:pPr>
        <w:rPr>
          <w:i/>
        </w:rPr>
      </w:pPr>
      <w:r w:rsidRPr="00851BDF">
        <w:rPr>
          <w:i/>
        </w:rPr>
        <w:t>Description:</w:t>
      </w:r>
    </w:p>
    <w:p w14:paraId="22CF4187" w14:textId="77777777" w:rsidR="00BF4148" w:rsidRDefault="00BF4148" w:rsidP="00922108">
      <w:pPr>
        <w:pStyle w:val="NormalWeb"/>
        <w:spacing w:before="0" w:beforeAutospacing="0" w:after="0" w:afterAutospacing="0"/>
        <w:rPr>
          <w:color w:val="000000"/>
        </w:rPr>
      </w:pPr>
    </w:p>
    <w:p w14:paraId="0EEBB33F" w14:textId="5792977C" w:rsidR="00A35444" w:rsidRPr="00851BDF" w:rsidRDefault="00BF4148" w:rsidP="00922108">
      <w:pPr>
        <w:pStyle w:val="NormalWeb"/>
        <w:spacing w:before="0" w:beforeAutospacing="0" w:after="0" w:afterAutospacing="0"/>
      </w:pPr>
      <w:r>
        <w:rPr>
          <w:color w:val="000000"/>
        </w:rPr>
        <w:t xml:space="preserve">Parker’s rating for the indicator of </w:t>
      </w:r>
      <w:r w:rsidR="00241104">
        <w:rPr>
          <w:color w:val="000000"/>
        </w:rPr>
        <w:t>Assessment</w:t>
      </w:r>
      <w:r>
        <w:rPr>
          <w:color w:val="000000"/>
        </w:rPr>
        <w:t xml:space="preserve"> rose from “Developing” to “Proficient” in the middle of SY2021-22 and has stayed at this level throughout SY2022-23. In the final school quality review of </w:t>
      </w:r>
      <w:r w:rsidR="00AF1D3B">
        <w:rPr>
          <w:color w:val="000000"/>
        </w:rPr>
        <w:t>this school year</w:t>
      </w:r>
      <w:r>
        <w:rPr>
          <w:color w:val="000000"/>
        </w:rPr>
        <w:t>,</w:t>
      </w:r>
      <w:r w:rsidR="00EE2C17">
        <w:rPr>
          <w:color w:val="000000"/>
        </w:rPr>
        <w:t xml:space="preserve"> reviewers noted that </w:t>
      </w:r>
      <w:r w:rsidR="00947FB9">
        <w:rPr>
          <w:color w:val="000000"/>
        </w:rPr>
        <w:t xml:space="preserve">Parker has made significant progress </w:t>
      </w:r>
      <w:r w:rsidR="007E1ED7">
        <w:rPr>
          <w:color w:val="000000"/>
        </w:rPr>
        <w:t xml:space="preserve">in two components of this indicator, namely the </w:t>
      </w:r>
      <w:r w:rsidR="00CD1574">
        <w:rPr>
          <w:color w:val="000000"/>
        </w:rPr>
        <w:t xml:space="preserve">ongoing </w:t>
      </w:r>
      <w:r w:rsidR="007E1ED7">
        <w:rPr>
          <w:color w:val="000000"/>
        </w:rPr>
        <w:t>use of valid assessment measures</w:t>
      </w:r>
      <w:r w:rsidR="00CD1574">
        <w:rPr>
          <w:color w:val="000000"/>
        </w:rPr>
        <w:t xml:space="preserve"> and </w:t>
      </w:r>
      <w:r w:rsidR="002202C4">
        <w:rPr>
          <w:color w:val="000000"/>
        </w:rPr>
        <w:t xml:space="preserve">analyzing </w:t>
      </w:r>
      <w:r w:rsidR="00A35444">
        <w:rPr>
          <w:color w:val="000000"/>
        </w:rPr>
        <w:t>the information gathered from assessments. School leaders have built and maintained</w:t>
      </w:r>
      <w:r w:rsidR="00A35444" w:rsidRPr="00851BDF">
        <w:rPr>
          <w:color w:val="000000"/>
        </w:rPr>
        <w:t xml:space="preserve"> a robust data hub that includes both academic assessment information and data </w:t>
      </w:r>
      <w:r w:rsidR="00A35444">
        <w:rPr>
          <w:color w:val="000000"/>
        </w:rPr>
        <w:t>on student</w:t>
      </w:r>
      <w:r w:rsidR="00A35444" w:rsidRPr="00851BDF">
        <w:rPr>
          <w:color w:val="000000"/>
        </w:rPr>
        <w:t xml:space="preserve"> social</w:t>
      </w:r>
      <w:r w:rsidR="00A35444">
        <w:rPr>
          <w:color w:val="000000"/>
        </w:rPr>
        <w:t>-</w:t>
      </w:r>
      <w:r w:rsidR="00A35444" w:rsidRPr="00851BDF">
        <w:rPr>
          <w:color w:val="000000"/>
        </w:rPr>
        <w:t>emotional learning.</w:t>
      </w:r>
      <w:r w:rsidR="005939CE">
        <w:rPr>
          <w:color w:val="000000"/>
        </w:rPr>
        <w:t xml:space="preserve"> </w:t>
      </w:r>
      <w:r w:rsidR="00A35444" w:rsidRPr="00851BDF">
        <w:rPr>
          <w:color w:val="000000"/>
        </w:rPr>
        <w:t>Teachers</w:t>
      </w:r>
      <w:r w:rsidR="00A35444">
        <w:rPr>
          <w:color w:val="000000"/>
        </w:rPr>
        <w:t xml:space="preserve"> </w:t>
      </w:r>
      <w:r w:rsidR="00A35444" w:rsidRPr="00851BDF">
        <w:rPr>
          <w:color w:val="000000"/>
        </w:rPr>
        <w:t>regularly input data from common assessments</w:t>
      </w:r>
      <w:r w:rsidR="00A35444">
        <w:rPr>
          <w:color w:val="000000"/>
        </w:rPr>
        <w:t xml:space="preserve"> into the data hub. D</w:t>
      </w:r>
      <w:r w:rsidR="00A35444" w:rsidRPr="00851BDF">
        <w:rPr>
          <w:color w:val="000000"/>
        </w:rPr>
        <w:t>uring Teacher Collaboration Time (TCT)</w:t>
      </w:r>
      <w:r w:rsidR="00A35444">
        <w:rPr>
          <w:color w:val="000000"/>
        </w:rPr>
        <w:t>, teachers a</w:t>
      </w:r>
      <w:r w:rsidR="00A35444" w:rsidRPr="00851BDF">
        <w:rPr>
          <w:color w:val="000000"/>
        </w:rPr>
        <w:t>nalyze</w:t>
      </w:r>
      <w:r w:rsidR="00A35444">
        <w:rPr>
          <w:color w:val="000000"/>
        </w:rPr>
        <w:t xml:space="preserve"> </w:t>
      </w:r>
      <w:r w:rsidR="00A35444" w:rsidRPr="00851BDF">
        <w:rPr>
          <w:color w:val="000000"/>
        </w:rPr>
        <w:t>data and use that data to inform student groupings and interventions. School leaders and coaches also us</w:t>
      </w:r>
      <w:r w:rsidR="002B4D3D">
        <w:rPr>
          <w:color w:val="000000"/>
        </w:rPr>
        <w:t>e</w:t>
      </w:r>
      <w:r w:rsidR="00A35444" w:rsidRPr="00851BDF">
        <w:rPr>
          <w:color w:val="000000"/>
        </w:rPr>
        <w:t xml:space="preserve"> the data hub to </w:t>
      </w:r>
      <w:r w:rsidR="00A35444">
        <w:rPr>
          <w:color w:val="000000"/>
        </w:rPr>
        <w:t>identify</w:t>
      </w:r>
      <w:r w:rsidR="00A35444" w:rsidRPr="00851BDF">
        <w:rPr>
          <w:color w:val="000000"/>
        </w:rPr>
        <w:t xml:space="preserve"> schoolwide trends</w:t>
      </w:r>
      <w:r w:rsidR="00A35444">
        <w:rPr>
          <w:color w:val="000000"/>
        </w:rPr>
        <w:t xml:space="preserve"> in student progress</w:t>
      </w:r>
      <w:r w:rsidR="00A35444" w:rsidRPr="00851BDF">
        <w:rPr>
          <w:color w:val="000000"/>
        </w:rPr>
        <w:t>. </w:t>
      </w:r>
    </w:p>
    <w:p w14:paraId="32754438" w14:textId="0348400C" w:rsidR="00BF4148" w:rsidRDefault="00A35444" w:rsidP="00922108">
      <w:pPr>
        <w:pStyle w:val="NormalWeb"/>
        <w:spacing w:before="0" w:beforeAutospacing="0" w:after="0" w:afterAutospacing="0"/>
        <w:rPr>
          <w:color w:val="000000"/>
        </w:rPr>
      </w:pPr>
      <w:r>
        <w:rPr>
          <w:color w:val="000000"/>
        </w:rPr>
        <w:t xml:space="preserve"> </w:t>
      </w:r>
    </w:p>
    <w:p w14:paraId="72C7B9C8" w14:textId="2DCA58A6" w:rsidR="00731AF6" w:rsidRPr="00252404" w:rsidRDefault="00F35D65" w:rsidP="00922108">
      <w:pPr>
        <w:pStyle w:val="NormalWeb"/>
        <w:spacing w:before="0" w:beforeAutospacing="0" w:after="0" w:afterAutospacing="0"/>
        <w:rPr>
          <w:color w:val="000000"/>
        </w:rPr>
      </w:pPr>
      <w:r>
        <w:rPr>
          <w:color w:val="000000"/>
        </w:rPr>
        <w:t xml:space="preserve">A </w:t>
      </w:r>
      <w:r w:rsidR="00C3369B">
        <w:rPr>
          <w:color w:val="000000"/>
        </w:rPr>
        <w:t>third component of the Assessment indicator</w:t>
      </w:r>
      <w:r w:rsidR="000B3650">
        <w:rPr>
          <w:color w:val="000000"/>
        </w:rPr>
        <w:t xml:space="preserve"> </w:t>
      </w:r>
      <w:r w:rsidR="00242B75">
        <w:rPr>
          <w:color w:val="000000"/>
        </w:rPr>
        <w:t xml:space="preserve">remains an area of </w:t>
      </w:r>
      <w:r w:rsidR="002D7A9D">
        <w:rPr>
          <w:color w:val="000000"/>
        </w:rPr>
        <w:t xml:space="preserve">focus for Parker: </w:t>
      </w:r>
      <w:r w:rsidR="003C405F">
        <w:rPr>
          <w:color w:val="000000"/>
        </w:rPr>
        <w:t xml:space="preserve">the use of assessment data to </w:t>
      </w:r>
      <w:r w:rsidR="007B0BB8">
        <w:rPr>
          <w:color w:val="000000"/>
        </w:rPr>
        <w:t>adjust instruction</w:t>
      </w:r>
      <w:r w:rsidR="00C46CCB">
        <w:rPr>
          <w:color w:val="000000"/>
        </w:rPr>
        <w:t>al decisions in ways t</w:t>
      </w:r>
      <w:r w:rsidR="00035E10">
        <w:rPr>
          <w:color w:val="000000"/>
        </w:rPr>
        <w:t>hat produce more equitable student outcomes.</w:t>
      </w:r>
      <w:r w:rsidR="003C410D">
        <w:rPr>
          <w:color w:val="000000"/>
        </w:rPr>
        <w:t xml:space="preserve"> </w:t>
      </w:r>
      <w:r w:rsidR="006C5D41">
        <w:rPr>
          <w:color w:val="000000"/>
        </w:rPr>
        <w:t>In</w:t>
      </w:r>
      <w:r w:rsidR="00DE0FD7">
        <w:rPr>
          <w:color w:val="000000"/>
        </w:rPr>
        <w:t xml:space="preserve"> SY2022-23, </w:t>
      </w:r>
      <w:r w:rsidR="00034CF7">
        <w:rPr>
          <w:color w:val="000000"/>
        </w:rPr>
        <w:t xml:space="preserve">interim student data </w:t>
      </w:r>
      <w:r w:rsidR="00A27D8D">
        <w:rPr>
          <w:color w:val="000000"/>
        </w:rPr>
        <w:t xml:space="preserve">has not yet shown </w:t>
      </w:r>
      <w:r w:rsidR="00A37FEB">
        <w:rPr>
          <w:color w:val="000000"/>
        </w:rPr>
        <w:t xml:space="preserve">the growth desired by school leaders and teachers. </w:t>
      </w:r>
      <w:r w:rsidR="00731AF6">
        <w:rPr>
          <w:color w:val="000000"/>
        </w:rPr>
        <w:t xml:space="preserve">While school leaders have developed action plans for improving outcomes in areas where there has been less than adequate growth, leaders also must build the capacity of teachers and teams to </w:t>
      </w:r>
      <w:r w:rsidR="00731AF6" w:rsidRPr="00851BDF">
        <w:rPr>
          <w:color w:val="000000"/>
        </w:rPr>
        <w:t>identify the root cause</w:t>
      </w:r>
      <w:r w:rsidR="00731AF6">
        <w:rPr>
          <w:color w:val="000000"/>
        </w:rPr>
        <w:t>s</w:t>
      </w:r>
      <w:r w:rsidR="00731AF6" w:rsidRPr="00851BDF">
        <w:rPr>
          <w:color w:val="000000"/>
        </w:rPr>
        <w:t xml:space="preserve"> </w:t>
      </w:r>
      <w:r w:rsidR="00731AF6">
        <w:rPr>
          <w:color w:val="000000"/>
        </w:rPr>
        <w:t>of</w:t>
      </w:r>
      <w:r w:rsidR="00731AF6" w:rsidRPr="00851BDF">
        <w:rPr>
          <w:color w:val="000000"/>
        </w:rPr>
        <w:t xml:space="preserve"> learning gaps evidenced in the data.</w:t>
      </w:r>
      <w:r w:rsidR="00731AF6">
        <w:rPr>
          <w:color w:val="000000"/>
        </w:rPr>
        <w:t xml:space="preserve"> Teachers and teams must plan </w:t>
      </w:r>
      <w:r w:rsidR="00B47CA1">
        <w:rPr>
          <w:color w:val="000000"/>
        </w:rPr>
        <w:t xml:space="preserve">effective </w:t>
      </w:r>
      <w:r w:rsidR="00731AF6">
        <w:rPr>
          <w:color w:val="000000"/>
        </w:rPr>
        <w:t>instructional responses t</w:t>
      </w:r>
      <w:r w:rsidR="00731AF6" w:rsidRPr="00851BDF">
        <w:rPr>
          <w:color w:val="000000"/>
        </w:rPr>
        <w:t xml:space="preserve">o what students are showing in their work, in their discussions, and on their assessments. </w:t>
      </w:r>
    </w:p>
    <w:p w14:paraId="5657DA42" w14:textId="732F162E" w:rsidR="00F35D65" w:rsidRDefault="00F35D65" w:rsidP="00922108">
      <w:pPr>
        <w:pStyle w:val="NormalWeb"/>
        <w:spacing w:before="0" w:beforeAutospacing="0" w:after="0" w:afterAutospacing="0"/>
        <w:rPr>
          <w:color w:val="000000"/>
        </w:rPr>
      </w:pPr>
    </w:p>
    <w:p w14:paraId="08F7DEAA" w14:textId="77777777" w:rsidR="00BF4148" w:rsidRDefault="00BF4148" w:rsidP="00922108">
      <w:pPr>
        <w:pStyle w:val="NormalWeb"/>
        <w:spacing w:before="0" w:beforeAutospacing="0" w:after="0" w:afterAutospacing="0"/>
        <w:rPr>
          <w:color w:val="000000"/>
        </w:rPr>
      </w:pPr>
    </w:p>
    <w:p w14:paraId="365EAF8D" w14:textId="77777777" w:rsidR="004A7859" w:rsidRDefault="004A7859" w:rsidP="00AA1234">
      <w:pPr>
        <w:sectPr w:rsidR="004A7859">
          <w:type w:val="continuous"/>
          <w:pgSz w:w="12240" w:h="15840"/>
          <w:pgMar w:top="1440" w:right="1440" w:bottom="1440" w:left="1440" w:header="1440" w:footer="1440" w:gutter="0"/>
          <w:cols w:space="720"/>
        </w:sectPr>
      </w:pPr>
    </w:p>
    <w:p w14:paraId="38A2F497" w14:textId="0E82B169" w:rsidR="004A7859" w:rsidRDefault="004A7859" w:rsidP="00AA1234">
      <w:pPr>
        <w:pStyle w:val="Heading2"/>
        <w:ind w:firstLine="720"/>
        <w:jc w:val="left"/>
      </w:pPr>
    </w:p>
    <w:sectPr w:rsidR="004A7859">
      <w:type w:val="continuous"/>
      <w:pgSz w:w="12240" w:h="15840"/>
      <w:pgMar w:top="720" w:right="720" w:bottom="720" w:left="72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B96B" w14:textId="77777777" w:rsidR="00913A7D" w:rsidRDefault="00913A7D">
      <w:r>
        <w:separator/>
      </w:r>
    </w:p>
  </w:endnote>
  <w:endnote w:type="continuationSeparator" w:id="0">
    <w:p w14:paraId="017BCAD9" w14:textId="77777777" w:rsidR="00913A7D" w:rsidRDefault="00913A7D">
      <w:r>
        <w:continuationSeparator/>
      </w:r>
    </w:p>
  </w:endnote>
  <w:endnote w:type="continuationNotice" w:id="1">
    <w:p w14:paraId="74FB9C70" w14:textId="77777777" w:rsidR="00913A7D" w:rsidRDefault="00913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DE39" w14:textId="707C7C7D" w:rsidR="004A7859" w:rsidRDefault="004342F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570B9A">
      <w:rPr>
        <w:noProof/>
        <w:color w:val="000000"/>
      </w:rPr>
      <w:t>2</w:t>
    </w:r>
    <w:r>
      <w:rPr>
        <w:color w:val="000000"/>
      </w:rPr>
      <w:fldChar w:fldCharType="end"/>
    </w:r>
  </w:p>
  <w:p w14:paraId="4BAEE216" w14:textId="77777777" w:rsidR="004A7859" w:rsidRDefault="004A785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2A90" w14:textId="77777777" w:rsidR="00913A7D" w:rsidRDefault="00913A7D">
      <w:r>
        <w:separator/>
      </w:r>
    </w:p>
  </w:footnote>
  <w:footnote w:type="continuationSeparator" w:id="0">
    <w:p w14:paraId="6C28A529" w14:textId="77777777" w:rsidR="00913A7D" w:rsidRDefault="00913A7D">
      <w:r>
        <w:continuationSeparator/>
      </w:r>
    </w:p>
  </w:footnote>
  <w:footnote w:type="continuationNotice" w:id="1">
    <w:p w14:paraId="511B1061" w14:textId="77777777" w:rsidR="00913A7D" w:rsidRDefault="00913A7D"/>
  </w:footnote>
  <w:footnote w:id="2">
    <w:p w14:paraId="48569F65" w14:textId="77777777" w:rsidR="004342F3" w:rsidRDefault="004342F3">
      <w:pPr>
        <w:pStyle w:val="FootnoteText"/>
      </w:pPr>
      <w:r>
        <w:rPr>
          <w:rStyle w:val="FootnoteReference"/>
        </w:rPr>
        <w:footnoteRef/>
      </w:r>
      <w:r>
        <w:t xml:space="preserve"> </w:t>
      </w:r>
      <w:r w:rsidRPr="004342F3">
        <w:t>The first t</w:t>
      </w:r>
      <w:r>
        <w:t>hree</w:t>
      </w:r>
      <w:r w:rsidRPr="004342F3">
        <w:t xml:space="preserve"> quarterly reports for SY2022-2023 can be found here: </w:t>
      </w:r>
    </w:p>
    <w:p w14:paraId="08852378" w14:textId="65D61FCF" w:rsidR="004342F3" w:rsidRDefault="004342F3">
      <w:pPr>
        <w:pStyle w:val="FootnoteText"/>
      </w:pPr>
      <w:r w:rsidRPr="004342F3">
        <w:t xml:space="preserve">Q1 report: </w:t>
      </w:r>
      <w:hyperlink r:id="rId1" w:history="1">
        <w:r w:rsidRPr="000F43EA">
          <w:rPr>
            <w:rStyle w:val="Hyperlink"/>
          </w:rPr>
          <w:t>https://www.doe.mass.edu/bese/docs/fy2023/2022-10/item7.docx</w:t>
        </w:r>
      </w:hyperlink>
    </w:p>
    <w:p w14:paraId="533430B4" w14:textId="5367AB42" w:rsidR="004342F3" w:rsidRDefault="004342F3">
      <w:pPr>
        <w:pStyle w:val="FootnoteText"/>
      </w:pPr>
      <w:r w:rsidRPr="004342F3">
        <w:t xml:space="preserve">Q2 report: </w:t>
      </w:r>
      <w:hyperlink r:id="rId2" w:history="1">
        <w:r w:rsidRPr="000F43EA">
          <w:rPr>
            <w:rStyle w:val="Hyperlink"/>
          </w:rPr>
          <w:t>https://www.doe.mass.edu/bese/docs/fy2023/2023-01/item7.docx</w:t>
        </w:r>
      </w:hyperlink>
    </w:p>
    <w:p w14:paraId="3A713EC1" w14:textId="77777777" w:rsidR="004342F3" w:rsidRPr="004342F3" w:rsidRDefault="004342F3" w:rsidP="004342F3">
      <w:pPr>
        <w:pStyle w:val="FootnoteText"/>
      </w:pPr>
      <w:r>
        <w:t xml:space="preserve">Q3 report: </w:t>
      </w:r>
      <w:r>
        <w:fldChar w:fldCharType="begin"/>
      </w:r>
      <w:r>
        <w:instrText xml:space="preserve"> HYPERLINK "</w:instrText>
      </w:r>
      <w:r w:rsidRPr="004342F3">
        <w:instrText>https://www.doe.mass.edu/bese/docs/fy2023/2023-03/item5.docx</w:instrText>
      </w:r>
    </w:p>
    <w:p w14:paraId="258143B6" w14:textId="77777777" w:rsidR="004342F3" w:rsidRPr="000F43EA" w:rsidRDefault="004342F3" w:rsidP="004342F3">
      <w:pPr>
        <w:pStyle w:val="FootnoteText"/>
        <w:rPr>
          <w:rStyle w:val="Hyperlink"/>
        </w:rPr>
      </w:pPr>
      <w:r>
        <w:instrText xml:space="preserve">" </w:instrText>
      </w:r>
      <w:r>
        <w:fldChar w:fldCharType="separate"/>
      </w:r>
      <w:r w:rsidRPr="000F43EA">
        <w:rPr>
          <w:rStyle w:val="Hyperlink"/>
        </w:rPr>
        <w:t>https://www.doe.mass.edu/bese/docs/fy2023/2023-03/item5.docx</w:t>
      </w:r>
    </w:p>
    <w:p w14:paraId="12E78A51" w14:textId="6B0F6F89" w:rsidR="004342F3" w:rsidRDefault="004342F3">
      <w:pPr>
        <w:pStyle w:val="FootnoteText"/>
      </w:pP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12D71"/>
    <w:multiLevelType w:val="hybridMultilevel"/>
    <w:tmpl w:val="279861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E3771BE"/>
    <w:multiLevelType w:val="multilevel"/>
    <w:tmpl w:val="BDAC1D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2CE49DD"/>
    <w:multiLevelType w:val="multilevel"/>
    <w:tmpl w:val="B9AE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611430">
    <w:abstractNumId w:val="1"/>
  </w:num>
  <w:num w:numId="2" w16cid:durableId="126086895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16cid:durableId="115048455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16cid:durableId="30366016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16cid:durableId="2080908273">
    <w:abstractNumId w:val="0"/>
  </w:num>
  <w:num w:numId="6" w16cid:durableId="204697737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16cid:durableId="126880575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16cid:durableId="881554966">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59"/>
    <w:rsid w:val="00004161"/>
    <w:rsid w:val="00006C00"/>
    <w:rsid w:val="0000747D"/>
    <w:rsid w:val="00007C95"/>
    <w:rsid w:val="000109D9"/>
    <w:rsid w:val="000115B6"/>
    <w:rsid w:val="00011D44"/>
    <w:rsid w:val="00011D6C"/>
    <w:rsid w:val="000139A1"/>
    <w:rsid w:val="000211D9"/>
    <w:rsid w:val="0002498C"/>
    <w:rsid w:val="0002624C"/>
    <w:rsid w:val="00026B45"/>
    <w:rsid w:val="00031163"/>
    <w:rsid w:val="00032950"/>
    <w:rsid w:val="00034CF7"/>
    <w:rsid w:val="00035E10"/>
    <w:rsid w:val="00044044"/>
    <w:rsid w:val="0005199C"/>
    <w:rsid w:val="000544A6"/>
    <w:rsid w:val="000548D2"/>
    <w:rsid w:val="00054BF3"/>
    <w:rsid w:val="00061F98"/>
    <w:rsid w:val="00063591"/>
    <w:rsid w:val="00064EFA"/>
    <w:rsid w:val="0007099F"/>
    <w:rsid w:val="00072645"/>
    <w:rsid w:val="0008077B"/>
    <w:rsid w:val="000807D8"/>
    <w:rsid w:val="0008113F"/>
    <w:rsid w:val="00083F5D"/>
    <w:rsid w:val="0008581E"/>
    <w:rsid w:val="000A04EF"/>
    <w:rsid w:val="000A288A"/>
    <w:rsid w:val="000A54DD"/>
    <w:rsid w:val="000B2318"/>
    <w:rsid w:val="000B3650"/>
    <w:rsid w:val="000B52AD"/>
    <w:rsid w:val="000B6DD9"/>
    <w:rsid w:val="000C36E6"/>
    <w:rsid w:val="000C3E84"/>
    <w:rsid w:val="000C4CD3"/>
    <w:rsid w:val="000C4FF3"/>
    <w:rsid w:val="000C54F8"/>
    <w:rsid w:val="000C5B06"/>
    <w:rsid w:val="000C625A"/>
    <w:rsid w:val="000C63F2"/>
    <w:rsid w:val="000D2911"/>
    <w:rsid w:val="000D34A5"/>
    <w:rsid w:val="000D4945"/>
    <w:rsid w:val="000E020A"/>
    <w:rsid w:val="000E06AF"/>
    <w:rsid w:val="000E0B1F"/>
    <w:rsid w:val="000E2D41"/>
    <w:rsid w:val="000E45DF"/>
    <w:rsid w:val="000E4C8B"/>
    <w:rsid w:val="000E5964"/>
    <w:rsid w:val="000E7933"/>
    <w:rsid w:val="000F16EF"/>
    <w:rsid w:val="000F2439"/>
    <w:rsid w:val="000F7881"/>
    <w:rsid w:val="00100EC4"/>
    <w:rsid w:val="00101B68"/>
    <w:rsid w:val="00101FA7"/>
    <w:rsid w:val="00103D5B"/>
    <w:rsid w:val="00105411"/>
    <w:rsid w:val="0010667D"/>
    <w:rsid w:val="00106837"/>
    <w:rsid w:val="00111FAD"/>
    <w:rsid w:val="00112E1A"/>
    <w:rsid w:val="001211CE"/>
    <w:rsid w:val="00121754"/>
    <w:rsid w:val="00122383"/>
    <w:rsid w:val="00126065"/>
    <w:rsid w:val="0013139B"/>
    <w:rsid w:val="00133A92"/>
    <w:rsid w:val="00137494"/>
    <w:rsid w:val="0014190F"/>
    <w:rsid w:val="001443F7"/>
    <w:rsid w:val="00146C24"/>
    <w:rsid w:val="00146D5D"/>
    <w:rsid w:val="00153E06"/>
    <w:rsid w:val="00156017"/>
    <w:rsid w:val="00162431"/>
    <w:rsid w:val="00162D14"/>
    <w:rsid w:val="001630A2"/>
    <w:rsid w:val="00163B0A"/>
    <w:rsid w:val="00170A7D"/>
    <w:rsid w:val="001711A8"/>
    <w:rsid w:val="00172627"/>
    <w:rsid w:val="001747B3"/>
    <w:rsid w:val="00174A4A"/>
    <w:rsid w:val="00174DE6"/>
    <w:rsid w:val="00174E2A"/>
    <w:rsid w:val="00175405"/>
    <w:rsid w:val="00177880"/>
    <w:rsid w:val="0018253D"/>
    <w:rsid w:val="00182915"/>
    <w:rsid w:val="00183360"/>
    <w:rsid w:val="00186851"/>
    <w:rsid w:val="001A3B95"/>
    <w:rsid w:val="001A4E3C"/>
    <w:rsid w:val="001A6B7B"/>
    <w:rsid w:val="001B14D1"/>
    <w:rsid w:val="001B1AFA"/>
    <w:rsid w:val="001B7227"/>
    <w:rsid w:val="001C50D3"/>
    <w:rsid w:val="001C51AF"/>
    <w:rsid w:val="001D4185"/>
    <w:rsid w:val="001D43D9"/>
    <w:rsid w:val="001D6BD6"/>
    <w:rsid w:val="001D7CC6"/>
    <w:rsid w:val="001E4047"/>
    <w:rsid w:val="001E44BD"/>
    <w:rsid w:val="001E5D83"/>
    <w:rsid w:val="001E768F"/>
    <w:rsid w:val="001F4110"/>
    <w:rsid w:val="001F5FFC"/>
    <w:rsid w:val="001F6647"/>
    <w:rsid w:val="001F7DFB"/>
    <w:rsid w:val="0020012D"/>
    <w:rsid w:val="0020374A"/>
    <w:rsid w:val="00204773"/>
    <w:rsid w:val="00207EE3"/>
    <w:rsid w:val="00211882"/>
    <w:rsid w:val="00214044"/>
    <w:rsid w:val="00214616"/>
    <w:rsid w:val="002202C4"/>
    <w:rsid w:val="00221639"/>
    <w:rsid w:val="00221877"/>
    <w:rsid w:val="0022281E"/>
    <w:rsid w:val="00224655"/>
    <w:rsid w:val="00224861"/>
    <w:rsid w:val="00231341"/>
    <w:rsid w:val="00232D99"/>
    <w:rsid w:val="00241104"/>
    <w:rsid w:val="002414CB"/>
    <w:rsid w:val="00241D3D"/>
    <w:rsid w:val="002423E8"/>
    <w:rsid w:val="00242B75"/>
    <w:rsid w:val="00243C99"/>
    <w:rsid w:val="00251220"/>
    <w:rsid w:val="002516D5"/>
    <w:rsid w:val="00252404"/>
    <w:rsid w:val="0025339F"/>
    <w:rsid w:val="002548C4"/>
    <w:rsid w:val="0025501F"/>
    <w:rsid w:val="002556FC"/>
    <w:rsid w:val="00255CBD"/>
    <w:rsid w:val="002620CF"/>
    <w:rsid w:val="00262F28"/>
    <w:rsid w:val="00263B30"/>
    <w:rsid w:val="00265D9B"/>
    <w:rsid w:val="0026617F"/>
    <w:rsid w:val="00267296"/>
    <w:rsid w:val="002704AE"/>
    <w:rsid w:val="00272D93"/>
    <w:rsid w:val="00274A93"/>
    <w:rsid w:val="002824B5"/>
    <w:rsid w:val="00283689"/>
    <w:rsid w:val="002836AE"/>
    <w:rsid w:val="00283A77"/>
    <w:rsid w:val="0028625A"/>
    <w:rsid w:val="00287AAA"/>
    <w:rsid w:val="002923FF"/>
    <w:rsid w:val="00293B48"/>
    <w:rsid w:val="002A1F2B"/>
    <w:rsid w:val="002A26CF"/>
    <w:rsid w:val="002B02A7"/>
    <w:rsid w:val="002B2611"/>
    <w:rsid w:val="002B2E1D"/>
    <w:rsid w:val="002B36AE"/>
    <w:rsid w:val="002B4D3D"/>
    <w:rsid w:val="002B633A"/>
    <w:rsid w:val="002B7B0E"/>
    <w:rsid w:val="002B7CAA"/>
    <w:rsid w:val="002C0F72"/>
    <w:rsid w:val="002C1A2C"/>
    <w:rsid w:val="002C1F55"/>
    <w:rsid w:val="002C5773"/>
    <w:rsid w:val="002C64F2"/>
    <w:rsid w:val="002D00BF"/>
    <w:rsid w:val="002D0CA9"/>
    <w:rsid w:val="002D14BA"/>
    <w:rsid w:val="002D18F4"/>
    <w:rsid w:val="002D5F15"/>
    <w:rsid w:val="002D75EC"/>
    <w:rsid w:val="002D7A9D"/>
    <w:rsid w:val="0030254B"/>
    <w:rsid w:val="0030271A"/>
    <w:rsid w:val="003029E8"/>
    <w:rsid w:val="00304A32"/>
    <w:rsid w:val="00305AAB"/>
    <w:rsid w:val="00305D35"/>
    <w:rsid w:val="0030630E"/>
    <w:rsid w:val="00306FA8"/>
    <w:rsid w:val="0031339D"/>
    <w:rsid w:val="00313E8E"/>
    <w:rsid w:val="003213ED"/>
    <w:rsid w:val="00326DA2"/>
    <w:rsid w:val="00331200"/>
    <w:rsid w:val="003339B3"/>
    <w:rsid w:val="003356BC"/>
    <w:rsid w:val="00336AD3"/>
    <w:rsid w:val="0034444E"/>
    <w:rsid w:val="003447E8"/>
    <w:rsid w:val="00352EFE"/>
    <w:rsid w:val="00361636"/>
    <w:rsid w:val="00362C46"/>
    <w:rsid w:val="003634AE"/>
    <w:rsid w:val="00363937"/>
    <w:rsid w:val="00364BA6"/>
    <w:rsid w:val="00366260"/>
    <w:rsid w:val="00366913"/>
    <w:rsid w:val="00372667"/>
    <w:rsid w:val="00373C74"/>
    <w:rsid w:val="00376829"/>
    <w:rsid w:val="00376BBC"/>
    <w:rsid w:val="003969F9"/>
    <w:rsid w:val="003A0D6D"/>
    <w:rsid w:val="003A3A4D"/>
    <w:rsid w:val="003A5FA1"/>
    <w:rsid w:val="003A7A39"/>
    <w:rsid w:val="003A7C30"/>
    <w:rsid w:val="003B0026"/>
    <w:rsid w:val="003B2D24"/>
    <w:rsid w:val="003B3BBD"/>
    <w:rsid w:val="003C405F"/>
    <w:rsid w:val="003C410D"/>
    <w:rsid w:val="003C41F6"/>
    <w:rsid w:val="003C4BC9"/>
    <w:rsid w:val="003C4FC8"/>
    <w:rsid w:val="003C6CBB"/>
    <w:rsid w:val="003D0549"/>
    <w:rsid w:val="003D283E"/>
    <w:rsid w:val="003E4C68"/>
    <w:rsid w:val="003E4DCC"/>
    <w:rsid w:val="003F48D2"/>
    <w:rsid w:val="00400ADD"/>
    <w:rsid w:val="0040109F"/>
    <w:rsid w:val="0040156E"/>
    <w:rsid w:val="00401582"/>
    <w:rsid w:val="00401D96"/>
    <w:rsid w:val="00407CDD"/>
    <w:rsid w:val="0041275B"/>
    <w:rsid w:val="00413E57"/>
    <w:rsid w:val="004169A9"/>
    <w:rsid w:val="00416F4A"/>
    <w:rsid w:val="0041736D"/>
    <w:rsid w:val="00421173"/>
    <w:rsid w:val="00421357"/>
    <w:rsid w:val="004300F1"/>
    <w:rsid w:val="00430AA8"/>
    <w:rsid w:val="00430C30"/>
    <w:rsid w:val="00432C0D"/>
    <w:rsid w:val="00433921"/>
    <w:rsid w:val="004342F3"/>
    <w:rsid w:val="004353E0"/>
    <w:rsid w:val="00436BA5"/>
    <w:rsid w:val="00442499"/>
    <w:rsid w:val="00447494"/>
    <w:rsid w:val="00451795"/>
    <w:rsid w:val="00453032"/>
    <w:rsid w:val="004542FD"/>
    <w:rsid w:val="0045477E"/>
    <w:rsid w:val="00455EF2"/>
    <w:rsid w:val="00462EAB"/>
    <w:rsid w:val="00464CA5"/>
    <w:rsid w:val="00465999"/>
    <w:rsid w:val="00467AC2"/>
    <w:rsid w:val="004702D4"/>
    <w:rsid w:val="00472EA8"/>
    <w:rsid w:val="00475164"/>
    <w:rsid w:val="00476DB8"/>
    <w:rsid w:val="00477563"/>
    <w:rsid w:val="00490B45"/>
    <w:rsid w:val="00492498"/>
    <w:rsid w:val="00493D72"/>
    <w:rsid w:val="004950BA"/>
    <w:rsid w:val="004A038B"/>
    <w:rsid w:val="004A079C"/>
    <w:rsid w:val="004A1520"/>
    <w:rsid w:val="004A6295"/>
    <w:rsid w:val="004A7859"/>
    <w:rsid w:val="004A7FF8"/>
    <w:rsid w:val="004B068B"/>
    <w:rsid w:val="004B1538"/>
    <w:rsid w:val="004B19F1"/>
    <w:rsid w:val="004B1CAB"/>
    <w:rsid w:val="004B5B80"/>
    <w:rsid w:val="004B62F8"/>
    <w:rsid w:val="004B7FA5"/>
    <w:rsid w:val="004C15DA"/>
    <w:rsid w:val="004C3218"/>
    <w:rsid w:val="004C5769"/>
    <w:rsid w:val="004C6D2F"/>
    <w:rsid w:val="004D4665"/>
    <w:rsid w:val="004D7944"/>
    <w:rsid w:val="004D7C99"/>
    <w:rsid w:val="004E7AAB"/>
    <w:rsid w:val="004F0793"/>
    <w:rsid w:val="004F4746"/>
    <w:rsid w:val="004F7CC7"/>
    <w:rsid w:val="0050298F"/>
    <w:rsid w:val="00506E6A"/>
    <w:rsid w:val="0050726E"/>
    <w:rsid w:val="0050792D"/>
    <w:rsid w:val="00517DAC"/>
    <w:rsid w:val="00522AB3"/>
    <w:rsid w:val="0052322C"/>
    <w:rsid w:val="00523737"/>
    <w:rsid w:val="005258DA"/>
    <w:rsid w:val="00527AB3"/>
    <w:rsid w:val="00532755"/>
    <w:rsid w:val="005509DD"/>
    <w:rsid w:val="00553E31"/>
    <w:rsid w:val="00557E1B"/>
    <w:rsid w:val="00560DB5"/>
    <w:rsid w:val="00562A46"/>
    <w:rsid w:val="00562CF9"/>
    <w:rsid w:val="00563437"/>
    <w:rsid w:val="00563908"/>
    <w:rsid w:val="005644A8"/>
    <w:rsid w:val="0056612E"/>
    <w:rsid w:val="0057061F"/>
    <w:rsid w:val="00570B9A"/>
    <w:rsid w:val="00575936"/>
    <w:rsid w:val="00576147"/>
    <w:rsid w:val="00576211"/>
    <w:rsid w:val="005765C7"/>
    <w:rsid w:val="005819BE"/>
    <w:rsid w:val="00582971"/>
    <w:rsid w:val="005873DB"/>
    <w:rsid w:val="005939CE"/>
    <w:rsid w:val="00595F76"/>
    <w:rsid w:val="005960E2"/>
    <w:rsid w:val="005972EE"/>
    <w:rsid w:val="005A4F4E"/>
    <w:rsid w:val="005B46D1"/>
    <w:rsid w:val="005B55A2"/>
    <w:rsid w:val="005B598C"/>
    <w:rsid w:val="005C13FF"/>
    <w:rsid w:val="005C2200"/>
    <w:rsid w:val="005C2D22"/>
    <w:rsid w:val="005C7AEA"/>
    <w:rsid w:val="005D0CA7"/>
    <w:rsid w:val="005D2B77"/>
    <w:rsid w:val="005D732D"/>
    <w:rsid w:val="005E07BE"/>
    <w:rsid w:val="005E24C3"/>
    <w:rsid w:val="006006C3"/>
    <w:rsid w:val="00600C44"/>
    <w:rsid w:val="006051B0"/>
    <w:rsid w:val="00606D5F"/>
    <w:rsid w:val="006103BE"/>
    <w:rsid w:val="006145A1"/>
    <w:rsid w:val="00616C0D"/>
    <w:rsid w:val="006173F3"/>
    <w:rsid w:val="00617489"/>
    <w:rsid w:val="006203C9"/>
    <w:rsid w:val="006206CA"/>
    <w:rsid w:val="00627D3B"/>
    <w:rsid w:val="00631EC6"/>
    <w:rsid w:val="00632F40"/>
    <w:rsid w:val="00633562"/>
    <w:rsid w:val="00633ECB"/>
    <w:rsid w:val="0063503A"/>
    <w:rsid w:val="0063562A"/>
    <w:rsid w:val="006429CF"/>
    <w:rsid w:val="00651D93"/>
    <w:rsid w:val="00653230"/>
    <w:rsid w:val="00654A7C"/>
    <w:rsid w:val="00657872"/>
    <w:rsid w:val="006603D6"/>
    <w:rsid w:val="00662AEF"/>
    <w:rsid w:val="006632E9"/>
    <w:rsid w:val="0066754D"/>
    <w:rsid w:val="0068372D"/>
    <w:rsid w:val="006863BC"/>
    <w:rsid w:val="0068709E"/>
    <w:rsid w:val="006969E0"/>
    <w:rsid w:val="006A0536"/>
    <w:rsid w:val="006A1000"/>
    <w:rsid w:val="006A20D8"/>
    <w:rsid w:val="006A4480"/>
    <w:rsid w:val="006B0247"/>
    <w:rsid w:val="006B3C4A"/>
    <w:rsid w:val="006B6E13"/>
    <w:rsid w:val="006B7F1F"/>
    <w:rsid w:val="006C02E3"/>
    <w:rsid w:val="006C14A3"/>
    <w:rsid w:val="006C3A40"/>
    <w:rsid w:val="006C3BB5"/>
    <w:rsid w:val="006C5D41"/>
    <w:rsid w:val="006C79D2"/>
    <w:rsid w:val="006D0217"/>
    <w:rsid w:val="006D23A8"/>
    <w:rsid w:val="006D2740"/>
    <w:rsid w:val="006D59C9"/>
    <w:rsid w:val="006D7EE1"/>
    <w:rsid w:val="006E3D12"/>
    <w:rsid w:val="006E5488"/>
    <w:rsid w:val="006F11F8"/>
    <w:rsid w:val="006F33EA"/>
    <w:rsid w:val="006F505C"/>
    <w:rsid w:val="00702776"/>
    <w:rsid w:val="00703B51"/>
    <w:rsid w:val="0070441A"/>
    <w:rsid w:val="00705EA2"/>
    <w:rsid w:val="00706BDA"/>
    <w:rsid w:val="007078B8"/>
    <w:rsid w:val="00707A67"/>
    <w:rsid w:val="007119D3"/>
    <w:rsid w:val="00711B76"/>
    <w:rsid w:val="00712043"/>
    <w:rsid w:val="0071349F"/>
    <w:rsid w:val="00714859"/>
    <w:rsid w:val="007169AD"/>
    <w:rsid w:val="00716B4D"/>
    <w:rsid w:val="00725342"/>
    <w:rsid w:val="00725D68"/>
    <w:rsid w:val="00731AF6"/>
    <w:rsid w:val="00733775"/>
    <w:rsid w:val="0073688B"/>
    <w:rsid w:val="00744B21"/>
    <w:rsid w:val="00744C05"/>
    <w:rsid w:val="0074702A"/>
    <w:rsid w:val="00750081"/>
    <w:rsid w:val="00751815"/>
    <w:rsid w:val="007530B2"/>
    <w:rsid w:val="007536ED"/>
    <w:rsid w:val="00754CB4"/>
    <w:rsid w:val="00760104"/>
    <w:rsid w:val="0076197D"/>
    <w:rsid w:val="007639BC"/>
    <w:rsid w:val="00765C6B"/>
    <w:rsid w:val="0077734E"/>
    <w:rsid w:val="00781DC7"/>
    <w:rsid w:val="00781FF7"/>
    <w:rsid w:val="007912A5"/>
    <w:rsid w:val="0079282F"/>
    <w:rsid w:val="007963DC"/>
    <w:rsid w:val="007A006C"/>
    <w:rsid w:val="007A502A"/>
    <w:rsid w:val="007A5090"/>
    <w:rsid w:val="007A7C93"/>
    <w:rsid w:val="007A7D66"/>
    <w:rsid w:val="007A7E7B"/>
    <w:rsid w:val="007A7F43"/>
    <w:rsid w:val="007B0BB8"/>
    <w:rsid w:val="007B2BF7"/>
    <w:rsid w:val="007B30D3"/>
    <w:rsid w:val="007B57B5"/>
    <w:rsid w:val="007C0466"/>
    <w:rsid w:val="007C0EC3"/>
    <w:rsid w:val="007C64AF"/>
    <w:rsid w:val="007C6D82"/>
    <w:rsid w:val="007C76E0"/>
    <w:rsid w:val="007D2E1A"/>
    <w:rsid w:val="007D2FE9"/>
    <w:rsid w:val="007D4A97"/>
    <w:rsid w:val="007D71D6"/>
    <w:rsid w:val="007E1ED7"/>
    <w:rsid w:val="007E20C4"/>
    <w:rsid w:val="007F14AF"/>
    <w:rsid w:val="007F2582"/>
    <w:rsid w:val="007F2AC2"/>
    <w:rsid w:val="007F5F30"/>
    <w:rsid w:val="007F6DE6"/>
    <w:rsid w:val="007F7FB0"/>
    <w:rsid w:val="00800112"/>
    <w:rsid w:val="0080020C"/>
    <w:rsid w:val="008034C6"/>
    <w:rsid w:val="008053C5"/>
    <w:rsid w:val="00805672"/>
    <w:rsid w:val="0080640D"/>
    <w:rsid w:val="00807067"/>
    <w:rsid w:val="00810128"/>
    <w:rsid w:val="00810F25"/>
    <w:rsid w:val="00811CDB"/>
    <w:rsid w:val="008170B4"/>
    <w:rsid w:val="00820410"/>
    <w:rsid w:val="008214F4"/>
    <w:rsid w:val="008302BE"/>
    <w:rsid w:val="00837683"/>
    <w:rsid w:val="00837AB1"/>
    <w:rsid w:val="008410C5"/>
    <w:rsid w:val="0084412A"/>
    <w:rsid w:val="00845FCC"/>
    <w:rsid w:val="00850E27"/>
    <w:rsid w:val="00851BDF"/>
    <w:rsid w:val="008533E9"/>
    <w:rsid w:val="00855601"/>
    <w:rsid w:val="008614F6"/>
    <w:rsid w:val="008624D6"/>
    <w:rsid w:val="0086411F"/>
    <w:rsid w:val="00864E54"/>
    <w:rsid w:val="00873B80"/>
    <w:rsid w:val="0087482A"/>
    <w:rsid w:val="00876F08"/>
    <w:rsid w:val="00884F80"/>
    <w:rsid w:val="00887526"/>
    <w:rsid w:val="00891B3F"/>
    <w:rsid w:val="00891DCE"/>
    <w:rsid w:val="00893666"/>
    <w:rsid w:val="008937D2"/>
    <w:rsid w:val="00895D11"/>
    <w:rsid w:val="008A0732"/>
    <w:rsid w:val="008A1391"/>
    <w:rsid w:val="008A1F90"/>
    <w:rsid w:val="008B2213"/>
    <w:rsid w:val="008B27B6"/>
    <w:rsid w:val="008B4EE4"/>
    <w:rsid w:val="008B5ADD"/>
    <w:rsid w:val="008B702D"/>
    <w:rsid w:val="008C0541"/>
    <w:rsid w:val="008C0AD5"/>
    <w:rsid w:val="008C16E3"/>
    <w:rsid w:val="008C6F5E"/>
    <w:rsid w:val="008D078B"/>
    <w:rsid w:val="008D4E1A"/>
    <w:rsid w:val="008D5803"/>
    <w:rsid w:val="008D75B6"/>
    <w:rsid w:val="008E0427"/>
    <w:rsid w:val="008E1859"/>
    <w:rsid w:val="008E26E1"/>
    <w:rsid w:val="008E2A1C"/>
    <w:rsid w:val="008E2EE9"/>
    <w:rsid w:val="008E30DF"/>
    <w:rsid w:val="008E477F"/>
    <w:rsid w:val="008F0FE7"/>
    <w:rsid w:val="008F19DF"/>
    <w:rsid w:val="00901F0E"/>
    <w:rsid w:val="009059DD"/>
    <w:rsid w:val="00910682"/>
    <w:rsid w:val="00910E9D"/>
    <w:rsid w:val="00910F3B"/>
    <w:rsid w:val="00911141"/>
    <w:rsid w:val="00912FBB"/>
    <w:rsid w:val="00913425"/>
    <w:rsid w:val="00913A7D"/>
    <w:rsid w:val="009166C1"/>
    <w:rsid w:val="00921ADE"/>
    <w:rsid w:val="00922108"/>
    <w:rsid w:val="0092593E"/>
    <w:rsid w:val="00934AF5"/>
    <w:rsid w:val="00934FFB"/>
    <w:rsid w:val="00940548"/>
    <w:rsid w:val="00941350"/>
    <w:rsid w:val="00943944"/>
    <w:rsid w:val="00945960"/>
    <w:rsid w:val="00947FB9"/>
    <w:rsid w:val="009522A2"/>
    <w:rsid w:val="00953348"/>
    <w:rsid w:val="00954A1F"/>
    <w:rsid w:val="009557BC"/>
    <w:rsid w:val="009632A0"/>
    <w:rsid w:val="00963DB8"/>
    <w:rsid w:val="0096772D"/>
    <w:rsid w:val="00972333"/>
    <w:rsid w:val="00972DBB"/>
    <w:rsid w:val="00974073"/>
    <w:rsid w:val="00974C4B"/>
    <w:rsid w:val="00974D75"/>
    <w:rsid w:val="0098016D"/>
    <w:rsid w:val="0098262C"/>
    <w:rsid w:val="009828FD"/>
    <w:rsid w:val="009838D6"/>
    <w:rsid w:val="009848B9"/>
    <w:rsid w:val="00987DF2"/>
    <w:rsid w:val="009920A3"/>
    <w:rsid w:val="00993506"/>
    <w:rsid w:val="0099726F"/>
    <w:rsid w:val="009A080C"/>
    <w:rsid w:val="009A27F0"/>
    <w:rsid w:val="009AB862"/>
    <w:rsid w:val="009B1066"/>
    <w:rsid w:val="009B3044"/>
    <w:rsid w:val="009B360D"/>
    <w:rsid w:val="009B6DD3"/>
    <w:rsid w:val="009B6F2C"/>
    <w:rsid w:val="009B73C0"/>
    <w:rsid w:val="009C02E6"/>
    <w:rsid w:val="009C21D6"/>
    <w:rsid w:val="009C64E9"/>
    <w:rsid w:val="009C7EE1"/>
    <w:rsid w:val="009C7FF8"/>
    <w:rsid w:val="009D0BFD"/>
    <w:rsid w:val="009D7065"/>
    <w:rsid w:val="009E1636"/>
    <w:rsid w:val="009E3A34"/>
    <w:rsid w:val="009E57F8"/>
    <w:rsid w:val="00A07446"/>
    <w:rsid w:val="00A11224"/>
    <w:rsid w:val="00A11352"/>
    <w:rsid w:val="00A12D26"/>
    <w:rsid w:val="00A1407A"/>
    <w:rsid w:val="00A14234"/>
    <w:rsid w:val="00A147A1"/>
    <w:rsid w:val="00A161B6"/>
    <w:rsid w:val="00A22C9D"/>
    <w:rsid w:val="00A23FAA"/>
    <w:rsid w:val="00A26170"/>
    <w:rsid w:val="00A27BA1"/>
    <w:rsid w:val="00A27C8B"/>
    <w:rsid w:val="00A27D8D"/>
    <w:rsid w:val="00A304FB"/>
    <w:rsid w:val="00A30C75"/>
    <w:rsid w:val="00A325D1"/>
    <w:rsid w:val="00A351EF"/>
    <w:rsid w:val="00A35444"/>
    <w:rsid w:val="00A37FEB"/>
    <w:rsid w:val="00A406FB"/>
    <w:rsid w:val="00A44841"/>
    <w:rsid w:val="00A45C36"/>
    <w:rsid w:val="00A50B32"/>
    <w:rsid w:val="00A54F97"/>
    <w:rsid w:val="00A5578F"/>
    <w:rsid w:val="00A63075"/>
    <w:rsid w:val="00A64B3F"/>
    <w:rsid w:val="00A64BBE"/>
    <w:rsid w:val="00A65F1D"/>
    <w:rsid w:val="00A737B8"/>
    <w:rsid w:val="00A7627A"/>
    <w:rsid w:val="00A77A74"/>
    <w:rsid w:val="00A8165A"/>
    <w:rsid w:val="00A816BE"/>
    <w:rsid w:val="00A91045"/>
    <w:rsid w:val="00A92CBA"/>
    <w:rsid w:val="00A952F0"/>
    <w:rsid w:val="00A96BD6"/>
    <w:rsid w:val="00A96CF6"/>
    <w:rsid w:val="00A96FA1"/>
    <w:rsid w:val="00AA1234"/>
    <w:rsid w:val="00AA164D"/>
    <w:rsid w:val="00AA1B9F"/>
    <w:rsid w:val="00AA5246"/>
    <w:rsid w:val="00AA55E9"/>
    <w:rsid w:val="00AA7626"/>
    <w:rsid w:val="00AB0317"/>
    <w:rsid w:val="00AB2EC9"/>
    <w:rsid w:val="00AB6C3E"/>
    <w:rsid w:val="00AB7AAB"/>
    <w:rsid w:val="00AB7E0A"/>
    <w:rsid w:val="00AC56AD"/>
    <w:rsid w:val="00AD021B"/>
    <w:rsid w:val="00AD081F"/>
    <w:rsid w:val="00AD0D4C"/>
    <w:rsid w:val="00AD6BBA"/>
    <w:rsid w:val="00AD7076"/>
    <w:rsid w:val="00AE00A1"/>
    <w:rsid w:val="00AE15DC"/>
    <w:rsid w:val="00AE1F77"/>
    <w:rsid w:val="00AE4EBC"/>
    <w:rsid w:val="00AE7E55"/>
    <w:rsid w:val="00AF1D3B"/>
    <w:rsid w:val="00AF1D51"/>
    <w:rsid w:val="00AF45FA"/>
    <w:rsid w:val="00B008F4"/>
    <w:rsid w:val="00B00A12"/>
    <w:rsid w:val="00B02250"/>
    <w:rsid w:val="00B032B5"/>
    <w:rsid w:val="00B03FA8"/>
    <w:rsid w:val="00B13A34"/>
    <w:rsid w:val="00B14818"/>
    <w:rsid w:val="00B169EC"/>
    <w:rsid w:val="00B17229"/>
    <w:rsid w:val="00B178E0"/>
    <w:rsid w:val="00B17A12"/>
    <w:rsid w:val="00B205D0"/>
    <w:rsid w:val="00B237F8"/>
    <w:rsid w:val="00B240FC"/>
    <w:rsid w:val="00B24637"/>
    <w:rsid w:val="00B252F5"/>
    <w:rsid w:val="00B25325"/>
    <w:rsid w:val="00B3334A"/>
    <w:rsid w:val="00B43447"/>
    <w:rsid w:val="00B43E5B"/>
    <w:rsid w:val="00B43ED4"/>
    <w:rsid w:val="00B441BC"/>
    <w:rsid w:val="00B4548D"/>
    <w:rsid w:val="00B47CA1"/>
    <w:rsid w:val="00B52DFF"/>
    <w:rsid w:val="00B5460F"/>
    <w:rsid w:val="00B60553"/>
    <w:rsid w:val="00B607F1"/>
    <w:rsid w:val="00B65CF4"/>
    <w:rsid w:val="00B70DB3"/>
    <w:rsid w:val="00B722FA"/>
    <w:rsid w:val="00B76030"/>
    <w:rsid w:val="00B769CC"/>
    <w:rsid w:val="00B8468F"/>
    <w:rsid w:val="00B85C84"/>
    <w:rsid w:val="00B86112"/>
    <w:rsid w:val="00B87A67"/>
    <w:rsid w:val="00B87EDF"/>
    <w:rsid w:val="00B9131A"/>
    <w:rsid w:val="00B93BA9"/>
    <w:rsid w:val="00B95698"/>
    <w:rsid w:val="00B961F4"/>
    <w:rsid w:val="00BA738C"/>
    <w:rsid w:val="00BB07C4"/>
    <w:rsid w:val="00BB1078"/>
    <w:rsid w:val="00BB3D86"/>
    <w:rsid w:val="00BB5696"/>
    <w:rsid w:val="00BB5A59"/>
    <w:rsid w:val="00BB5D12"/>
    <w:rsid w:val="00BB7347"/>
    <w:rsid w:val="00BB75A9"/>
    <w:rsid w:val="00BC33A1"/>
    <w:rsid w:val="00BC362D"/>
    <w:rsid w:val="00BC4C8A"/>
    <w:rsid w:val="00BC5082"/>
    <w:rsid w:val="00BC5ED9"/>
    <w:rsid w:val="00BD014F"/>
    <w:rsid w:val="00BD108A"/>
    <w:rsid w:val="00BE006D"/>
    <w:rsid w:val="00BE36C8"/>
    <w:rsid w:val="00BF4071"/>
    <w:rsid w:val="00BF4148"/>
    <w:rsid w:val="00C04A88"/>
    <w:rsid w:val="00C057F1"/>
    <w:rsid w:val="00C077DB"/>
    <w:rsid w:val="00C10317"/>
    <w:rsid w:val="00C10977"/>
    <w:rsid w:val="00C137C4"/>
    <w:rsid w:val="00C16BD2"/>
    <w:rsid w:val="00C20C1F"/>
    <w:rsid w:val="00C215F1"/>
    <w:rsid w:val="00C219D6"/>
    <w:rsid w:val="00C224A7"/>
    <w:rsid w:val="00C2432E"/>
    <w:rsid w:val="00C24457"/>
    <w:rsid w:val="00C25AD1"/>
    <w:rsid w:val="00C3078A"/>
    <w:rsid w:val="00C3121F"/>
    <w:rsid w:val="00C31FD4"/>
    <w:rsid w:val="00C3369B"/>
    <w:rsid w:val="00C34266"/>
    <w:rsid w:val="00C36A69"/>
    <w:rsid w:val="00C40A5F"/>
    <w:rsid w:val="00C4243B"/>
    <w:rsid w:val="00C44682"/>
    <w:rsid w:val="00C4571D"/>
    <w:rsid w:val="00C46CCB"/>
    <w:rsid w:val="00C509AB"/>
    <w:rsid w:val="00C51111"/>
    <w:rsid w:val="00C548B0"/>
    <w:rsid w:val="00C55909"/>
    <w:rsid w:val="00C60FB6"/>
    <w:rsid w:val="00C61B4C"/>
    <w:rsid w:val="00C62030"/>
    <w:rsid w:val="00C65DEE"/>
    <w:rsid w:val="00C67778"/>
    <w:rsid w:val="00C80B9A"/>
    <w:rsid w:val="00C81837"/>
    <w:rsid w:val="00C84FD8"/>
    <w:rsid w:val="00C878C1"/>
    <w:rsid w:val="00C90B19"/>
    <w:rsid w:val="00C9238E"/>
    <w:rsid w:val="00C95EEB"/>
    <w:rsid w:val="00C9737E"/>
    <w:rsid w:val="00CA2482"/>
    <w:rsid w:val="00CB07ED"/>
    <w:rsid w:val="00CB3D3D"/>
    <w:rsid w:val="00CC30F5"/>
    <w:rsid w:val="00CC3DFF"/>
    <w:rsid w:val="00CC65F4"/>
    <w:rsid w:val="00CC7E27"/>
    <w:rsid w:val="00CD1574"/>
    <w:rsid w:val="00CD33D1"/>
    <w:rsid w:val="00CD3438"/>
    <w:rsid w:val="00CE01AE"/>
    <w:rsid w:val="00CE3EEB"/>
    <w:rsid w:val="00CE5DF4"/>
    <w:rsid w:val="00CF27CF"/>
    <w:rsid w:val="00D01776"/>
    <w:rsid w:val="00D02B4C"/>
    <w:rsid w:val="00D02F0D"/>
    <w:rsid w:val="00D04484"/>
    <w:rsid w:val="00D13C8E"/>
    <w:rsid w:val="00D14E95"/>
    <w:rsid w:val="00D16E01"/>
    <w:rsid w:val="00D17712"/>
    <w:rsid w:val="00D23EBF"/>
    <w:rsid w:val="00D265A9"/>
    <w:rsid w:val="00D273FE"/>
    <w:rsid w:val="00D32F3F"/>
    <w:rsid w:val="00D33294"/>
    <w:rsid w:val="00D34946"/>
    <w:rsid w:val="00D35B93"/>
    <w:rsid w:val="00D365FA"/>
    <w:rsid w:val="00D37521"/>
    <w:rsid w:val="00D43287"/>
    <w:rsid w:val="00D44236"/>
    <w:rsid w:val="00D45D65"/>
    <w:rsid w:val="00D5258D"/>
    <w:rsid w:val="00D535E8"/>
    <w:rsid w:val="00D535F9"/>
    <w:rsid w:val="00D53C31"/>
    <w:rsid w:val="00D54E1F"/>
    <w:rsid w:val="00D556D8"/>
    <w:rsid w:val="00D557C0"/>
    <w:rsid w:val="00D602F1"/>
    <w:rsid w:val="00D622FC"/>
    <w:rsid w:val="00D63323"/>
    <w:rsid w:val="00D65C78"/>
    <w:rsid w:val="00D66922"/>
    <w:rsid w:val="00D71948"/>
    <w:rsid w:val="00D75B02"/>
    <w:rsid w:val="00D75C63"/>
    <w:rsid w:val="00D76633"/>
    <w:rsid w:val="00D7674C"/>
    <w:rsid w:val="00D77D65"/>
    <w:rsid w:val="00D801E8"/>
    <w:rsid w:val="00D816E2"/>
    <w:rsid w:val="00D857B4"/>
    <w:rsid w:val="00D87B78"/>
    <w:rsid w:val="00D90BE3"/>
    <w:rsid w:val="00D95CED"/>
    <w:rsid w:val="00D95EEE"/>
    <w:rsid w:val="00DA2227"/>
    <w:rsid w:val="00DB1BA3"/>
    <w:rsid w:val="00DB206E"/>
    <w:rsid w:val="00DB232D"/>
    <w:rsid w:val="00DB2952"/>
    <w:rsid w:val="00DB3D22"/>
    <w:rsid w:val="00DB76C1"/>
    <w:rsid w:val="00DC2E12"/>
    <w:rsid w:val="00DC33DA"/>
    <w:rsid w:val="00DD01A7"/>
    <w:rsid w:val="00DD065F"/>
    <w:rsid w:val="00DD5586"/>
    <w:rsid w:val="00DD6B55"/>
    <w:rsid w:val="00DE0FD7"/>
    <w:rsid w:val="00DE3E29"/>
    <w:rsid w:val="00DE6F23"/>
    <w:rsid w:val="00DF1F22"/>
    <w:rsid w:val="00DF6253"/>
    <w:rsid w:val="00E0391C"/>
    <w:rsid w:val="00E039B6"/>
    <w:rsid w:val="00E0497A"/>
    <w:rsid w:val="00E054A0"/>
    <w:rsid w:val="00E05C4C"/>
    <w:rsid w:val="00E1452B"/>
    <w:rsid w:val="00E14985"/>
    <w:rsid w:val="00E14B5A"/>
    <w:rsid w:val="00E14E7B"/>
    <w:rsid w:val="00E14EEA"/>
    <w:rsid w:val="00E164EC"/>
    <w:rsid w:val="00E16A2D"/>
    <w:rsid w:val="00E16BB2"/>
    <w:rsid w:val="00E22DF9"/>
    <w:rsid w:val="00E2522B"/>
    <w:rsid w:val="00E305D8"/>
    <w:rsid w:val="00E3257A"/>
    <w:rsid w:val="00E4543F"/>
    <w:rsid w:val="00E5264A"/>
    <w:rsid w:val="00E55AEA"/>
    <w:rsid w:val="00E63A32"/>
    <w:rsid w:val="00E63D92"/>
    <w:rsid w:val="00E65E71"/>
    <w:rsid w:val="00E67E76"/>
    <w:rsid w:val="00E77742"/>
    <w:rsid w:val="00E8054D"/>
    <w:rsid w:val="00E9115D"/>
    <w:rsid w:val="00E91598"/>
    <w:rsid w:val="00E92FBD"/>
    <w:rsid w:val="00E956D5"/>
    <w:rsid w:val="00E97785"/>
    <w:rsid w:val="00E97899"/>
    <w:rsid w:val="00EA1B95"/>
    <w:rsid w:val="00EA1B98"/>
    <w:rsid w:val="00EA2565"/>
    <w:rsid w:val="00EA4B5E"/>
    <w:rsid w:val="00EB16A5"/>
    <w:rsid w:val="00EB1B58"/>
    <w:rsid w:val="00EB1F7A"/>
    <w:rsid w:val="00EB28DF"/>
    <w:rsid w:val="00EB66C2"/>
    <w:rsid w:val="00EB7A95"/>
    <w:rsid w:val="00EB7E64"/>
    <w:rsid w:val="00EC06E6"/>
    <w:rsid w:val="00EC47B2"/>
    <w:rsid w:val="00ED162F"/>
    <w:rsid w:val="00ED2179"/>
    <w:rsid w:val="00EE2C17"/>
    <w:rsid w:val="00EE759F"/>
    <w:rsid w:val="00EF095E"/>
    <w:rsid w:val="00EF26BF"/>
    <w:rsid w:val="00EF543D"/>
    <w:rsid w:val="00EF6401"/>
    <w:rsid w:val="00F10084"/>
    <w:rsid w:val="00F1384D"/>
    <w:rsid w:val="00F138F1"/>
    <w:rsid w:val="00F2361A"/>
    <w:rsid w:val="00F251EB"/>
    <w:rsid w:val="00F2537F"/>
    <w:rsid w:val="00F2584C"/>
    <w:rsid w:val="00F354BC"/>
    <w:rsid w:val="00F35D65"/>
    <w:rsid w:val="00F37D3F"/>
    <w:rsid w:val="00F43245"/>
    <w:rsid w:val="00F43C68"/>
    <w:rsid w:val="00F45296"/>
    <w:rsid w:val="00F4661B"/>
    <w:rsid w:val="00F5096E"/>
    <w:rsid w:val="00F51DC2"/>
    <w:rsid w:val="00F52C31"/>
    <w:rsid w:val="00F56FEA"/>
    <w:rsid w:val="00F57CCC"/>
    <w:rsid w:val="00F663FC"/>
    <w:rsid w:val="00F7348D"/>
    <w:rsid w:val="00F73988"/>
    <w:rsid w:val="00F77D7C"/>
    <w:rsid w:val="00F80AEC"/>
    <w:rsid w:val="00F84498"/>
    <w:rsid w:val="00F9190D"/>
    <w:rsid w:val="00F92D5C"/>
    <w:rsid w:val="00F94262"/>
    <w:rsid w:val="00F9551B"/>
    <w:rsid w:val="00F96A7E"/>
    <w:rsid w:val="00FA4286"/>
    <w:rsid w:val="00FA65F3"/>
    <w:rsid w:val="00FB2EB9"/>
    <w:rsid w:val="00FB431E"/>
    <w:rsid w:val="00FC2F80"/>
    <w:rsid w:val="00FC7334"/>
    <w:rsid w:val="00FC76FB"/>
    <w:rsid w:val="00FD14ED"/>
    <w:rsid w:val="00FD2F78"/>
    <w:rsid w:val="00FD6962"/>
    <w:rsid w:val="00FE3402"/>
    <w:rsid w:val="00FE3BAA"/>
    <w:rsid w:val="00FE7722"/>
    <w:rsid w:val="00FE7F2E"/>
    <w:rsid w:val="00FF025D"/>
    <w:rsid w:val="00FF09B0"/>
    <w:rsid w:val="00FF363D"/>
    <w:rsid w:val="00FF44B2"/>
    <w:rsid w:val="0104E53C"/>
    <w:rsid w:val="015D8D41"/>
    <w:rsid w:val="01D1ED9F"/>
    <w:rsid w:val="02EE6E6A"/>
    <w:rsid w:val="03598568"/>
    <w:rsid w:val="0446533C"/>
    <w:rsid w:val="044B6F00"/>
    <w:rsid w:val="0480F679"/>
    <w:rsid w:val="04AA716A"/>
    <w:rsid w:val="04D2C112"/>
    <w:rsid w:val="05CB5D11"/>
    <w:rsid w:val="082CE014"/>
    <w:rsid w:val="08927CE4"/>
    <w:rsid w:val="098738B0"/>
    <w:rsid w:val="09C5E691"/>
    <w:rsid w:val="0B3D3D14"/>
    <w:rsid w:val="0C4A25E3"/>
    <w:rsid w:val="0C65B876"/>
    <w:rsid w:val="0E9820AB"/>
    <w:rsid w:val="0ECAF38D"/>
    <w:rsid w:val="0F64D70E"/>
    <w:rsid w:val="0F6F15AD"/>
    <w:rsid w:val="0F893AE3"/>
    <w:rsid w:val="0F8E49C2"/>
    <w:rsid w:val="10701FFA"/>
    <w:rsid w:val="107598B4"/>
    <w:rsid w:val="109E8F65"/>
    <w:rsid w:val="110C0007"/>
    <w:rsid w:val="11112974"/>
    <w:rsid w:val="12195012"/>
    <w:rsid w:val="12B06DD7"/>
    <w:rsid w:val="1328A8EB"/>
    <w:rsid w:val="135AA347"/>
    <w:rsid w:val="13658032"/>
    <w:rsid w:val="13732250"/>
    <w:rsid w:val="13CD85C6"/>
    <w:rsid w:val="141570BB"/>
    <w:rsid w:val="1508A9EF"/>
    <w:rsid w:val="156F22FA"/>
    <w:rsid w:val="1595F72C"/>
    <w:rsid w:val="160707AE"/>
    <w:rsid w:val="168F8021"/>
    <w:rsid w:val="182856B8"/>
    <w:rsid w:val="183FBB98"/>
    <w:rsid w:val="18B26BD4"/>
    <w:rsid w:val="19FF2C35"/>
    <w:rsid w:val="1A2F6A54"/>
    <w:rsid w:val="1B5718A1"/>
    <w:rsid w:val="1B64636C"/>
    <w:rsid w:val="1C413A7E"/>
    <w:rsid w:val="1C9B534E"/>
    <w:rsid w:val="1CDBA788"/>
    <w:rsid w:val="1EA74DB7"/>
    <w:rsid w:val="1F73A92B"/>
    <w:rsid w:val="20881D69"/>
    <w:rsid w:val="2119C492"/>
    <w:rsid w:val="2137E8D5"/>
    <w:rsid w:val="22F4BE15"/>
    <w:rsid w:val="23445DB1"/>
    <w:rsid w:val="235FB677"/>
    <w:rsid w:val="24EB26AF"/>
    <w:rsid w:val="25EFDC46"/>
    <w:rsid w:val="2691BC0E"/>
    <w:rsid w:val="270DB9DE"/>
    <w:rsid w:val="277C31C9"/>
    <w:rsid w:val="2833DD91"/>
    <w:rsid w:val="284A75E1"/>
    <w:rsid w:val="2891A044"/>
    <w:rsid w:val="28DCA5E2"/>
    <w:rsid w:val="29225740"/>
    <w:rsid w:val="2A98FE9B"/>
    <w:rsid w:val="2B41277A"/>
    <w:rsid w:val="2B41BDF3"/>
    <w:rsid w:val="2C058566"/>
    <w:rsid w:val="2C6FA60E"/>
    <w:rsid w:val="2C8593D9"/>
    <w:rsid w:val="2DE6238A"/>
    <w:rsid w:val="2E8602E1"/>
    <w:rsid w:val="2E978CC4"/>
    <w:rsid w:val="2EF0139E"/>
    <w:rsid w:val="30A60FEE"/>
    <w:rsid w:val="311275D8"/>
    <w:rsid w:val="317521E2"/>
    <w:rsid w:val="317C7FA8"/>
    <w:rsid w:val="32E729A7"/>
    <w:rsid w:val="337E0766"/>
    <w:rsid w:val="3439BB4B"/>
    <w:rsid w:val="34BA31F7"/>
    <w:rsid w:val="35768B28"/>
    <w:rsid w:val="35B50DEC"/>
    <w:rsid w:val="35CEB903"/>
    <w:rsid w:val="360D8190"/>
    <w:rsid w:val="3614B23A"/>
    <w:rsid w:val="361F5295"/>
    <w:rsid w:val="36B79639"/>
    <w:rsid w:val="36DF6D8F"/>
    <w:rsid w:val="36E2D4D7"/>
    <w:rsid w:val="36EA01B5"/>
    <w:rsid w:val="371D907C"/>
    <w:rsid w:val="384E914A"/>
    <w:rsid w:val="3929245F"/>
    <w:rsid w:val="39E4D923"/>
    <w:rsid w:val="3A0CBF13"/>
    <w:rsid w:val="3A4A46E4"/>
    <w:rsid w:val="3A916134"/>
    <w:rsid w:val="3A9CFB16"/>
    <w:rsid w:val="3ACE8771"/>
    <w:rsid w:val="3B433B44"/>
    <w:rsid w:val="3B557E68"/>
    <w:rsid w:val="3B89BEA5"/>
    <w:rsid w:val="3BFEC73F"/>
    <w:rsid w:val="3C336935"/>
    <w:rsid w:val="3C5C4E16"/>
    <w:rsid w:val="3C8761FF"/>
    <w:rsid w:val="3CA7335F"/>
    <w:rsid w:val="3E148B70"/>
    <w:rsid w:val="3E3315C6"/>
    <w:rsid w:val="3E544AD3"/>
    <w:rsid w:val="3ED0D4A9"/>
    <w:rsid w:val="3F276AEE"/>
    <w:rsid w:val="4064D629"/>
    <w:rsid w:val="40820ACB"/>
    <w:rsid w:val="40E25108"/>
    <w:rsid w:val="414466E1"/>
    <w:rsid w:val="41B25801"/>
    <w:rsid w:val="4318925C"/>
    <w:rsid w:val="4351E79E"/>
    <w:rsid w:val="438BE4E0"/>
    <w:rsid w:val="43A0D941"/>
    <w:rsid w:val="43B4D719"/>
    <w:rsid w:val="43ED56D5"/>
    <w:rsid w:val="44074552"/>
    <w:rsid w:val="442395FF"/>
    <w:rsid w:val="44717C85"/>
    <w:rsid w:val="452212F9"/>
    <w:rsid w:val="4533739D"/>
    <w:rsid w:val="45D2E5F5"/>
    <w:rsid w:val="45D6D90C"/>
    <w:rsid w:val="45EFE42B"/>
    <w:rsid w:val="462CCFD6"/>
    <w:rsid w:val="477683DD"/>
    <w:rsid w:val="478030A7"/>
    <w:rsid w:val="48BD9C19"/>
    <w:rsid w:val="48CF4781"/>
    <w:rsid w:val="491E701F"/>
    <w:rsid w:val="49F6FE78"/>
    <w:rsid w:val="4A9D94C0"/>
    <w:rsid w:val="4AF646B9"/>
    <w:rsid w:val="4BE30698"/>
    <w:rsid w:val="4C669F0A"/>
    <w:rsid w:val="4CAB211E"/>
    <w:rsid w:val="4EA2B905"/>
    <w:rsid w:val="4EF13D2C"/>
    <w:rsid w:val="4FDFD881"/>
    <w:rsid w:val="50145DD8"/>
    <w:rsid w:val="515A9B29"/>
    <w:rsid w:val="52168EFA"/>
    <w:rsid w:val="5297FCA8"/>
    <w:rsid w:val="531E3398"/>
    <w:rsid w:val="53950DE7"/>
    <w:rsid w:val="53C415B4"/>
    <w:rsid w:val="542AE29E"/>
    <w:rsid w:val="548838BA"/>
    <w:rsid w:val="54E9D009"/>
    <w:rsid w:val="55D3107B"/>
    <w:rsid w:val="55F8AADE"/>
    <w:rsid w:val="56184899"/>
    <w:rsid w:val="567B82B5"/>
    <w:rsid w:val="582A23F2"/>
    <w:rsid w:val="584CF4E5"/>
    <w:rsid w:val="585D7043"/>
    <w:rsid w:val="59C37A21"/>
    <w:rsid w:val="5A30CCC8"/>
    <w:rsid w:val="5AAB9633"/>
    <w:rsid w:val="5B1140E2"/>
    <w:rsid w:val="5BB64723"/>
    <w:rsid w:val="5C73286F"/>
    <w:rsid w:val="5CEE0859"/>
    <w:rsid w:val="5D0EF191"/>
    <w:rsid w:val="5DCA8723"/>
    <w:rsid w:val="5E0301CB"/>
    <w:rsid w:val="5E86F7BD"/>
    <w:rsid w:val="5F1AF25A"/>
    <w:rsid w:val="5FA17D11"/>
    <w:rsid w:val="60B1E45B"/>
    <w:rsid w:val="6116B558"/>
    <w:rsid w:val="63EAA8D1"/>
    <w:rsid w:val="63ED2F5E"/>
    <w:rsid w:val="648540D2"/>
    <w:rsid w:val="64BF8E69"/>
    <w:rsid w:val="659F97CD"/>
    <w:rsid w:val="65AC6AB4"/>
    <w:rsid w:val="665C8C64"/>
    <w:rsid w:val="668853D7"/>
    <w:rsid w:val="676E991F"/>
    <w:rsid w:val="67AD1357"/>
    <w:rsid w:val="67BFD555"/>
    <w:rsid w:val="685339D2"/>
    <w:rsid w:val="6889A4D7"/>
    <w:rsid w:val="68F11DEA"/>
    <w:rsid w:val="694432A2"/>
    <w:rsid w:val="6A06E851"/>
    <w:rsid w:val="6A80C2E4"/>
    <w:rsid w:val="6B233A3D"/>
    <w:rsid w:val="6B9CBAF6"/>
    <w:rsid w:val="6C1D034B"/>
    <w:rsid w:val="6C6B019B"/>
    <w:rsid w:val="6D51E659"/>
    <w:rsid w:val="6DCC3D00"/>
    <w:rsid w:val="6E759D7A"/>
    <w:rsid w:val="6EA8AE6A"/>
    <w:rsid w:val="6EB62723"/>
    <w:rsid w:val="70099110"/>
    <w:rsid w:val="703324DA"/>
    <w:rsid w:val="720832C7"/>
    <w:rsid w:val="72C90EB2"/>
    <w:rsid w:val="734D4D8D"/>
    <w:rsid w:val="735054FC"/>
    <w:rsid w:val="738027CA"/>
    <w:rsid w:val="74191C8E"/>
    <w:rsid w:val="749CC2DC"/>
    <w:rsid w:val="74E08BE2"/>
    <w:rsid w:val="757E046B"/>
    <w:rsid w:val="75D34832"/>
    <w:rsid w:val="771F5164"/>
    <w:rsid w:val="7723B3D9"/>
    <w:rsid w:val="7773C421"/>
    <w:rsid w:val="78557EB6"/>
    <w:rsid w:val="79F3D865"/>
    <w:rsid w:val="7ABE5BBE"/>
    <w:rsid w:val="7ADC737B"/>
    <w:rsid w:val="7B9A47DC"/>
    <w:rsid w:val="7DC57D9A"/>
    <w:rsid w:val="7DE08C1B"/>
    <w:rsid w:val="7E2A96B0"/>
    <w:rsid w:val="7E628DF3"/>
    <w:rsid w:val="7E63FAB4"/>
    <w:rsid w:val="7EE21A9C"/>
    <w:rsid w:val="7F36117B"/>
    <w:rsid w:val="7F3CEE3E"/>
    <w:rsid w:val="7F4993D6"/>
    <w:rsid w:val="7F53B903"/>
    <w:rsid w:val="7FA381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F3BD"/>
  <w15:docId w15:val="{F24B4DAF-2BC9-42FC-B660-12859F2C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A34"/>
    <w:pPr>
      <w:widowControl/>
    </w:pPr>
  </w:style>
  <w:style w:type="paragraph" w:styleId="Heading1">
    <w:name w:val="heading 1"/>
    <w:basedOn w:val="Normal"/>
    <w:next w:val="Normal"/>
    <w:uiPriority w:val="9"/>
    <w:qFormat/>
    <w:pPr>
      <w:keepNext/>
      <w:widowControl w:val="0"/>
      <w:tabs>
        <w:tab w:val="center" w:pos="4680"/>
      </w:tabs>
      <w:jc w:val="center"/>
      <w:outlineLvl w:val="0"/>
    </w:pPr>
    <w:rPr>
      <w:b/>
    </w:rPr>
  </w:style>
  <w:style w:type="paragraph" w:styleId="Heading2">
    <w:name w:val="heading 2"/>
    <w:basedOn w:val="Normal"/>
    <w:next w:val="Normal"/>
    <w:uiPriority w:val="9"/>
    <w:unhideWhenUsed/>
    <w:qFormat/>
    <w:pPr>
      <w:keepNext/>
      <w:widowControl w:val="0"/>
      <w:ind w:left="720"/>
      <w:jc w:val="right"/>
      <w:outlineLvl w:val="1"/>
    </w:pPr>
    <w:rPr>
      <w:rFonts w:ascii="Arial" w:eastAsia="Arial" w:hAnsi="Arial" w:cs="Arial"/>
      <w:i/>
      <w:sz w:val="18"/>
      <w:szCs w:val="18"/>
    </w:rPr>
  </w:style>
  <w:style w:type="paragraph" w:styleId="Heading3">
    <w:name w:val="heading 3"/>
    <w:basedOn w:val="Normal"/>
    <w:next w:val="Normal"/>
    <w:uiPriority w:val="9"/>
    <w:unhideWhenUsed/>
    <w:qFormat/>
    <w:pPr>
      <w:keepNext/>
      <w:widowControl w:val="0"/>
      <w:tabs>
        <w:tab w:val="left" w:pos="5400"/>
      </w:tabs>
      <w:ind w:left="720"/>
      <w:outlineLvl w:val="2"/>
    </w:pPr>
    <w:rPr>
      <w:rFonts w:ascii="Arial" w:eastAsia="Arial" w:hAnsi="Arial" w:cs="Arial"/>
      <w:i/>
      <w:sz w:val="18"/>
      <w:szCs w:val="18"/>
    </w:rPr>
  </w:style>
  <w:style w:type="paragraph" w:styleId="Heading4">
    <w:name w:val="heading 4"/>
    <w:basedOn w:val="Normal"/>
    <w:next w:val="Normal"/>
    <w:uiPriority w:val="9"/>
    <w:semiHidden/>
    <w:unhideWhenUsed/>
    <w:qFormat/>
    <w:pPr>
      <w:keepNext/>
      <w:keepLines/>
      <w:widowControl w:val="0"/>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val="0"/>
      <w:spacing w:before="480" w:after="120"/>
    </w:pPr>
    <w:rPr>
      <w:b/>
      <w:sz w:val="72"/>
      <w:szCs w:val="72"/>
    </w:rPr>
  </w:style>
  <w:style w:type="paragraph" w:styleId="Subtitle">
    <w:name w:val="Subtitle"/>
    <w:basedOn w:val="Normal"/>
    <w:next w:val="Normal"/>
    <w:uiPriority w:val="11"/>
    <w:qFormat/>
    <w:pPr>
      <w:keepNext/>
      <w:keepLines/>
      <w:widowControl w:val="0"/>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widowControl w:val="0"/>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845FCC"/>
    <w:pPr>
      <w:spacing w:before="100" w:beforeAutospacing="1" w:after="100" w:afterAutospacing="1"/>
    </w:pPr>
  </w:style>
  <w:style w:type="paragraph" w:styleId="BalloonText">
    <w:name w:val="Balloon Text"/>
    <w:basedOn w:val="Normal"/>
    <w:link w:val="BalloonTextChar"/>
    <w:uiPriority w:val="99"/>
    <w:semiHidden/>
    <w:unhideWhenUsed/>
    <w:rsid w:val="004A7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FF8"/>
    <w:rPr>
      <w:rFonts w:ascii="Segoe UI" w:hAnsi="Segoe UI" w:cs="Segoe UI"/>
      <w:sz w:val="18"/>
      <w:szCs w:val="18"/>
    </w:rPr>
  </w:style>
  <w:style w:type="paragraph" w:styleId="FootnoteText">
    <w:name w:val="footnote text"/>
    <w:basedOn w:val="Normal"/>
    <w:link w:val="FootnoteTextChar"/>
    <w:uiPriority w:val="99"/>
    <w:semiHidden/>
    <w:unhideWhenUsed/>
    <w:rsid w:val="004342F3"/>
    <w:rPr>
      <w:sz w:val="20"/>
      <w:szCs w:val="20"/>
    </w:rPr>
  </w:style>
  <w:style w:type="character" w:customStyle="1" w:styleId="FootnoteTextChar">
    <w:name w:val="Footnote Text Char"/>
    <w:basedOn w:val="DefaultParagraphFont"/>
    <w:link w:val="FootnoteText"/>
    <w:uiPriority w:val="99"/>
    <w:semiHidden/>
    <w:rsid w:val="004342F3"/>
    <w:rPr>
      <w:sz w:val="20"/>
      <w:szCs w:val="20"/>
    </w:rPr>
  </w:style>
  <w:style w:type="character" w:styleId="FootnoteReference">
    <w:name w:val="footnote reference"/>
    <w:basedOn w:val="DefaultParagraphFont"/>
    <w:uiPriority w:val="99"/>
    <w:semiHidden/>
    <w:unhideWhenUsed/>
    <w:rsid w:val="004342F3"/>
    <w:rPr>
      <w:vertAlign w:val="superscript"/>
    </w:rPr>
  </w:style>
  <w:style w:type="character" w:styleId="Hyperlink">
    <w:name w:val="Hyperlink"/>
    <w:basedOn w:val="DefaultParagraphFont"/>
    <w:uiPriority w:val="99"/>
    <w:unhideWhenUsed/>
    <w:rsid w:val="004342F3"/>
    <w:rPr>
      <w:color w:val="0000FF" w:themeColor="hyperlink"/>
      <w:u w:val="single"/>
    </w:rPr>
  </w:style>
  <w:style w:type="character" w:styleId="UnresolvedMention">
    <w:name w:val="Unresolved Mention"/>
    <w:basedOn w:val="DefaultParagraphFont"/>
    <w:uiPriority w:val="99"/>
    <w:semiHidden/>
    <w:unhideWhenUsed/>
    <w:rsid w:val="004342F3"/>
    <w:rPr>
      <w:color w:val="605E5C"/>
      <w:shd w:val="clear" w:color="auto" w:fill="E1DFDD"/>
    </w:rPr>
  </w:style>
  <w:style w:type="character" w:styleId="FollowedHyperlink">
    <w:name w:val="FollowedHyperlink"/>
    <w:basedOn w:val="DefaultParagraphFont"/>
    <w:uiPriority w:val="99"/>
    <w:semiHidden/>
    <w:unhideWhenUsed/>
    <w:rsid w:val="004342F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342F3"/>
    <w:pPr>
      <w:widowControl/>
    </w:pPr>
    <w:rPr>
      <w:b/>
      <w:bCs/>
    </w:rPr>
  </w:style>
  <w:style w:type="character" w:customStyle="1" w:styleId="CommentSubjectChar">
    <w:name w:val="Comment Subject Char"/>
    <w:basedOn w:val="CommentTextChar"/>
    <w:link w:val="CommentSubject"/>
    <w:uiPriority w:val="99"/>
    <w:semiHidden/>
    <w:rsid w:val="004342F3"/>
    <w:rPr>
      <w:b/>
      <w:bCs/>
      <w:sz w:val="20"/>
      <w:szCs w:val="20"/>
    </w:rPr>
  </w:style>
  <w:style w:type="paragraph" w:styleId="Header">
    <w:name w:val="header"/>
    <w:basedOn w:val="Normal"/>
    <w:link w:val="HeaderChar"/>
    <w:uiPriority w:val="99"/>
    <w:semiHidden/>
    <w:unhideWhenUsed/>
    <w:rsid w:val="000211D9"/>
    <w:pPr>
      <w:tabs>
        <w:tab w:val="center" w:pos="4680"/>
        <w:tab w:val="right" w:pos="9360"/>
      </w:tabs>
    </w:pPr>
  </w:style>
  <w:style w:type="character" w:customStyle="1" w:styleId="HeaderChar">
    <w:name w:val="Header Char"/>
    <w:basedOn w:val="DefaultParagraphFont"/>
    <w:link w:val="Header"/>
    <w:uiPriority w:val="99"/>
    <w:semiHidden/>
    <w:rsid w:val="000211D9"/>
  </w:style>
  <w:style w:type="paragraph" w:styleId="Footer">
    <w:name w:val="footer"/>
    <w:basedOn w:val="Normal"/>
    <w:link w:val="FooterChar"/>
    <w:uiPriority w:val="99"/>
    <w:semiHidden/>
    <w:unhideWhenUsed/>
    <w:rsid w:val="000211D9"/>
    <w:pPr>
      <w:tabs>
        <w:tab w:val="center" w:pos="4680"/>
        <w:tab w:val="right" w:pos="9360"/>
      </w:tabs>
    </w:pPr>
  </w:style>
  <w:style w:type="character" w:customStyle="1" w:styleId="FooterChar">
    <w:name w:val="Footer Char"/>
    <w:basedOn w:val="DefaultParagraphFont"/>
    <w:link w:val="Footer"/>
    <w:uiPriority w:val="99"/>
    <w:semiHidden/>
    <w:rsid w:val="000211D9"/>
  </w:style>
  <w:style w:type="paragraph" w:styleId="Revision">
    <w:name w:val="Revision"/>
    <w:hidden/>
    <w:uiPriority w:val="99"/>
    <w:semiHidden/>
    <w:rsid w:val="0021404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4210">
      <w:bodyDiv w:val="1"/>
      <w:marLeft w:val="0"/>
      <w:marRight w:val="0"/>
      <w:marTop w:val="0"/>
      <w:marBottom w:val="0"/>
      <w:divBdr>
        <w:top w:val="none" w:sz="0" w:space="0" w:color="auto"/>
        <w:left w:val="none" w:sz="0" w:space="0" w:color="auto"/>
        <w:bottom w:val="none" w:sz="0" w:space="0" w:color="auto"/>
        <w:right w:val="none" w:sz="0" w:space="0" w:color="auto"/>
      </w:divBdr>
    </w:div>
    <w:div w:id="64913297">
      <w:bodyDiv w:val="1"/>
      <w:marLeft w:val="0"/>
      <w:marRight w:val="0"/>
      <w:marTop w:val="0"/>
      <w:marBottom w:val="0"/>
      <w:divBdr>
        <w:top w:val="none" w:sz="0" w:space="0" w:color="auto"/>
        <w:left w:val="none" w:sz="0" w:space="0" w:color="auto"/>
        <w:bottom w:val="none" w:sz="0" w:space="0" w:color="auto"/>
        <w:right w:val="none" w:sz="0" w:space="0" w:color="auto"/>
      </w:divBdr>
    </w:div>
    <w:div w:id="122775003">
      <w:bodyDiv w:val="1"/>
      <w:marLeft w:val="0"/>
      <w:marRight w:val="0"/>
      <w:marTop w:val="0"/>
      <w:marBottom w:val="0"/>
      <w:divBdr>
        <w:top w:val="none" w:sz="0" w:space="0" w:color="auto"/>
        <w:left w:val="none" w:sz="0" w:space="0" w:color="auto"/>
        <w:bottom w:val="none" w:sz="0" w:space="0" w:color="auto"/>
        <w:right w:val="none" w:sz="0" w:space="0" w:color="auto"/>
      </w:divBdr>
    </w:div>
    <w:div w:id="766122100">
      <w:bodyDiv w:val="1"/>
      <w:marLeft w:val="0"/>
      <w:marRight w:val="0"/>
      <w:marTop w:val="0"/>
      <w:marBottom w:val="0"/>
      <w:divBdr>
        <w:top w:val="none" w:sz="0" w:space="0" w:color="auto"/>
        <w:left w:val="none" w:sz="0" w:space="0" w:color="auto"/>
        <w:bottom w:val="none" w:sz="0" w:space="0" w:color="auto"/>
        <w:right w:val="none" w:sz="0" w:space="0" w:color="auto"/>
      </w:divBdr>
    </w:div>
    <w:div w:id="1172527418">
      <w:bodyDiv w:val="1"/>
      <w:marLeft w:val="0"/>
      <w:marRight w:val="0"/>
      <w:marTop w:val="0"/>
      <w:marBottom w:val="0"/>
      <w:divBdr>
        <w:top w:val="none" w:sz="0" w:space="0" w:color="auto"/>
        <w:left w:val="none" w:sz="0" w:space="0" w:color="auto"/>
        <w:bottom w:val="none" w:sz="0" w:space="0" w:color="auto"/>
        <w:right w:val="none" w:sz="0" w:space="0" w:color="auto"/>
      </w:divBdr>
    </w:div>
    <w:div w:id="1435437757">
      <w:bodyDiv w:val="1"/>
      <w:marLeft w:val="0"/>
      <w:marRight w:val="0"/>
      <w:marTop w:val="0"/>
      <w:marBottom w:val="0"/>
      <w:divBdr>
        <w:top w:val="none" w:sz="0" w:space="0" w:color="auto"/>
        <w:left w:val="none" w:sz="0" w:space="0" w:color="auto"/>
        <w:bottom w:val="none" w:sz="0" w:space="0" w:color="auto"/>
        <w:right w:val="none" w:sz="0" w:space="0" w:color="auto"/>
      </w:divBdr>
    </w:div>
    <w:div w:id="1435633606">
      <w:bodyDiv w:val="1"/>
      <w:marLeft w:val="0"/>
      <w:marRight w:val="0"/>
      <w:marTop w:val="0"/>
      <w:marBottom w:val="0"/>
      <w:divBdr>
        <w:top w:val="none" w:sz="0" w:space="0" w:color="auto"/>
        <w:left w:val="none" w:sz="0" w:space="0" w:color="auto"/>
        <w:bottom w:val="none" w:sz="0" w:space="0" w:color="auto"/>
        <w:right w:val="none" w:sz="0" w:space="0" w:color="auto"/>
      </w:divBdr>
    </w:div>
    <w:div w:id="1457484075">
      <w:bodyDiv w:val="1"/>
      <w:marLeft w:val="0"/>
      <w:marRight w:val="0"/>
      <w:marTop w:val="0"/>
      <w:marBottom w:val="0"/>
      <w:divBdr>
        <w:top w:val="none" w:sz="0" w:space="0" w:color="auto"/>
        <w:left w:val="none" w:sz="0" w:space="0" w:color="auto"/>
        <w:bottom w:val="none" w:sz="0" w:space="0" w:color="auto"/>
        <w:right w:val="none" w:sz="0" w:space="0" w:color="auto"/>
      </w:divBdr>
    </w:div>
    <w:div w:id="1659963896">
      <w:bodyDiv w:val="1"/>
      <w:marLeft w:val="0"/>
      <w:marRight w:val="0"/>
      <w:marTop w:val="0"/>
      <w:marBottom w:val="0"/>
      <w:divBdr>
        <w:top w:val="none" w:sz="0" w:space="0" w:color="auto"/>
        <w:left w:val="none" w:sz="0" w:space="0" w:color="auto"/>
        <w:bottom w:val="none" w:sz="0" w:space="0" w:color="auto"/>
        <w:right w:val="none" w:sz="0" w:space="0" w:color="auto"/>
      </w:divBdr>
    </w:div>
    <w:div w:id="180573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bese/docs/fy2023/2023-01/item7.docx" TargetMode="External"/><Relationship Id="rId1" Type="http://schemas.openxmlformats.org/officeDocument/2006/relationships/hyperlink" Target="https://www.doe.mass.edu/bese/docs/fy2023/2022-10/item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33DE3-8FAC-4A0C-991D-5EC842742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3B607-CC2C-45C8-AE4C-E47860A00C7B}">
  <ds:schemaRefs>
    <ds:schemaRef ds:uri="http://schemas.microsoft.com/sharepoint/v3/contenttype/forms"/>
  </ds:schemaRefs>
</ds:datastoreItem>
</file>

<file path=customXml/itemProps3.xml><?xml version="1.0" encoding="utf-8"?>
<ds:datastoreItem xmlns:ds="http://schemas.openxmlformats.org/officeDocument/2006/customXml" ds:itemID="{B33042A0-E4CB-4F84-96AF-490324808A3C}">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D4FDADAA-23D0-475E-A2D3-37340D85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3795</Words>
  <Characters>21633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BESE June 2023 Item 9: Chronically Underperforming Schools: Quarter 4 Reports</vt:lpstr>
    </vt:vector>
  </TitlesOfParts>
  <Company/>
  <LinksUpToDate>false</LinksUpToDate>
  <CharactersWithSpaces>25378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2023 Item 10: Chronically Underperforming Schools: Quarter 4 Reports</dc:title>
  <dc:subject/>
  <dc:creator>DESE</dc:creator>
  <cp:keywords/>
  <cp:lastModifiedBy>Zou, Dong (EOE)</cp:lastModifiedBy>
  <cp:revision>7</cp:revision>
  <dcterms:created xsi:type="dcterms:W3CDTF">2023-06-20T18:27:00Z</dcterms:created>
  <dcterms:modified xsi:type="dcterms:W3CDTF">2023-06-22T21:21:00Z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21 2023 12:00AM</vt:lpwstr>
  </property>
</Properties>
</file>