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4A12" w14:textId="46EBE39B" w:rsidR="00AA1833" w:rsidRDefault="00412768" w:rsidP="00434671">
      <w:pPr>
        <w:rPr>
          <w:rFonts w:cstheme="minorHAnsi"/>
        </w:rPr>
      </w:pPr>
      <w:r w:rsidRPr="002052AC">
        <w:rPr>
          <w:rFonts w:cstheme="minorHAnsi"/>
        </w:rPr>
        <w:t xml:space="preserve">The Department </w:t>
      </w:r>
      <w:r w:rsidR="001B2B62">
        <w:rPr>
          <w:rFonts w:cstheme="minorHAnsi"/>
        </w:rPr>
        <w:t xml:space="preserve">of Elementary and Secondary Education (DESE) </w:t>
      </w:r>
      <w:r w:rsidRPr="002052AC">
        <w:rPr>
          <w:rFonts w:cstheme="minorHAnsi"/>
        </w:rPr>
        <w:t xml:space="preserve">received </w:t>
      </w:r>
      <w:r w:rsidR="00E77F32">
        <w:rPr>
          <w:rFonts w:cstheme="minorHAnsi"/>
        </w:rPr>
        <w:t>over 350 public comments</w:t>
      </w:r>
      <w:r w:rsidR="00B060CC">
        <w:rPr>
          <w:rFonts w:cstheme="minorHAnsi"/>
        </w:rPr>
        <w:t xml:space="preserve"> on</w:t>
      </w:r>
      <w:r w:rsidR="00065632">
        <w:rPr>
          <w:rFonts w:cstheme="minorHAnsi"/>
        </w:rPr>
        <w:t xml:space="preserve"> the </w:t>
      </w:r>
      <w:r w:rsidR="00B060CC">
        <w:rPr>
          <w:rFonts w:cstheme="minorHAnsi"/>
        </w:rPr>
        <w:t>proposed</w:t>
      </w:r>
      <w:r w:rsidR="00E34860">
        <w:rPr>
          <w:rFonts w:cstheme="minorHAnsi"/>
        </w:rPr>
        <w:t xml:space="preserve"> </w:t>
      </w:r>
      <w:r w:rsidR="00B060CC">
        <w:rPr>
          <w:rFonts w:cstheme="minorHAnsi"/>
        </w:rPr>
        <w:t>amendments</w:t>
      </w:r>
      <w:r w:rsidR="00E34860">
        <w:rPr>
          <w:rFonts w:cstheme="minorHAnsi"/>
        </w:rPr>
        <w:t>.</w:t>
      </w:r>
    </w:p>
    <w:p w14:paraId="002174EC" w14:textId="77777777" w:rsidR="00D32832" w:rsidRDefault="00282481" w:rsidP="00282481">
      <w:pPr>
        <w:pStyle w:val="ListParagraph"/>
        <w:numPr>
          <w:ilvl w:val="0"/>
          <w:numId w:val="13"/>
        </w:numPr>
        <w:rPr>
          <w:rFonts w:cstheme="minorHAnsi"/>
        </w:rPr>
      </w:pPr>
      <w:r>
        <w:rPr>
          <w:rFonts w:cstheme="minorHAnsi"/>
        </w:rPr>
        <w:t>DESE has reviewed all the comments</w:t>
      </w:r>
      <w:r w:rsidR="000C7002">
        <w:rPr>
          <w:rFonts w:cstheme="minorHAnsi"/>
        </w:rPr>
        <w:t xml:space="preserve">.  </w:t>
      </w:r>
      <w:r w:rsidR="00B92A3B">
        <w:rPr>
          <w:rFonts w:cstheme="minorHAnsi"/>
        </w:rPr>
        <w:t xml:space="preserve">The comments and DESE’s response </w:t>
      </w:r>
      <w:r w:rsidR="00723C15">
        <w:rPr>
          <w:rFonts w:cstheme="minorHAnsi"/>
        </w:rPr>
        <w:t>are summarized below</w:t>
      </w:r>
      <w:r w:rsidR="00C5576A">
        <w:rPr>
          <w:rFonts w:cstheme="minorHAnsi"/>
        </w:rPr>
        <w:t xml:space="preserve">. </w:t>
      </w:r>
    </w:p>
    <w:p w14:paraId="2A1067EE" w14:textId="168B6098" w:rsidR="00E77F32" w:rsidRDefault="0089490A" w:rsidP="00E77F32">
      <w:pPr>
        <w:pStyle w:val="ListParagraph"/>
        <w:numPr>
          <w:ilvl w:val="0"/>
          <w:numId w:val="13"/>
        </w:numPr>
        <w:rPr>
          <w:rFonts w:cstheme="minorHAnsi"/>
        </w:rPr>
      </w:pPr>
      <w:r w:rsidRPr="00E77F32">
        <w:rPr>
          <w:rFonts w:cstheme="minorHAnsi"/>
        </w:rPr>
        <w:t>2</w:t>
      </w:r>
      <w:r w:rsidR="00B934A5" w:rsidRPr="00E77F32">
        <w:rPr>
          <w:rFonts w:cstheme="minorHAnsi"/>
        </w:rPr>
        <w:t>23</w:t>
      </w:r>
      <w:r w:rsidRPr="00E77F32">
        <w:rPr>
          <w:rFonts w:cstheme="minorHAnsi"/>
        </w:rPr>
        <w:t xml:space="preserve"> </w:t>
      </w:r>
      <w:r w:rsidR="006B2CEE" w:rsidRPr="00E77F32">
        <w:rPr>
          <w:rFonts w:cstheme="minorHAnsi"/>
        </w:rPr>
        <w:t>(1</w:t>
      </w:r>
      <w:r w:rsidR="00050C42" w:rsidRPr="00E77F32">
        <w:rPr>
          <w:rFonts w:cstheme="minorHAnsi"/>
        </w:rPr>
        <w:t>81</w:t>
      </w:r>
      <w:r w:rsidR="006B2CEE" w:rsidRPr="00E77F32">
        <w:rPr>
          <w:rFonts w:cstheme="minorHAnsi"/>
        </w:rPr>
        <w:t xml:space="preserve"> full responses / </w:t>
      </w:r>
      <w:r w:rsidR="00050C42" w:rsidRPr="00E77F32">
        <w:rPr>
          <w:rFonts w:cstheme="minorHAnsi"/>
        </w:rPr>
        <w:t>42</w:t>
      </w:r>
      <w:r w:rsidR="006B2CEE" w:rsidRPr="00E77F32">
        <w:rPr>
          <w:rFonts w:cstheme="minorHAnsi"/>
        </w:rPr>
        <w:t xml:space="preserve"> partial </w:t>
      </w:r>
      <w:r w:rsidR="0047605D" w:rsidRPr="00E77F32">
        <w:rPr>
          <w:rFonts w:cstheme="minorHAnsi"/>
        </w:rPr>
        <w:t xml:space="preserve">submissions) </w:t>
      </w:r>
      <w:r w:rsidR="00181A6C">
        <w:rPr>
          <w:rFonts w:cstheme="minorHAnsi"/>
        </w:rPr>
        <w:t xml:space="preserve">were </w:t>
      </w:r>
      <w:r w:rsidRPr="00E77F32">
        <w:rPr>
          <w:rFonts w:cstheme="minorHAnsi"/>
        </w:rPr>
        <w:t>responses to the survey used to collect public comment</w:t>
      </w:r>
      <w:r w:rsidR="00181A6C">
        <w:rPr>
          <w:rFonts w:cstheme="minorHAnsi"/>
        </w:rPr>
        <w:t>. P</w:t>
      </w:r>
      <w:r w:rsidR="00E77F32" w:rsidRPr="00E77F32">
        <w:rPr>
          <w:rFonts w:cstheme="minorHAnsi"/>
        </w:rPr>
        <w:t>lease see link</w:t>
      </w:r>
      <w:hyperlink r:id="rId11" w:history="1">
        <w:r w:rsidR="00E77F32" w:rsidRPr="00E77F32">
          <w:rPr>
            <w:rStyle w:val="Hyperlink"/>
            <w:rFonts w:cstheme="minorHAnsi"/>
          </w:rPr>
          <w:t xml:space="preserve"> here</w:t>
        </w:r>
      </w:hyperlink>
      <w:r w:rsidR="00E77F32" w:rsidRPr="00E77F32">
        <w:rPr>
          <w:rFonts w:cstheme="minorHAnsi"/>
        </w:rPr>
        <w:t xml:space="preserve"> to the summary report</w:t>
      </w:r>
      <w:r w:rsidR="004B6155">
        <w:rPr>
          <w:rFonts w:cstheme="minorHAnsi"/>
        </w:rPr>
        <w:t xml:space="preserve"> to view </w:t>
      </w:r>
      <w:r w:rsidR="00E93711">
        <w:rPr>
          <w:rFonts w:cstheme="minorHAnsi"/>
        </w:rPr>
        <w:t>the comments submitted through the survey.</w:t>
      </w:r>
    </w:p>
    <w:p w14:paraId="5B694ACD" w14:textId="0AA0FAD1" w:rsidR="00016589" w:rsidRPr="00E77F32" w:rsidRDefault="002B64E1" w:rsidP="00016589">
      <w:pPr>
        <w:pStyle w:val="ListParagraph"/>
        <w:numPr>
          <w:ilvl w:val="0"/>
          <w:numId w:val="13"/>
        </w:numPr>
        <w:rPr>
          <w:rFonts w:cstheme="minorHAnsi"/>
        </w:rPr>
      </w:pPr>
      <w:r w:rsidRPr="00E77F32">
        <w:rPr>
          <w:rFonts w:cstheme="minorHAnsi"/>
        </w:rPr>
        <w:t xml:space="preserve">151 </w:t>
      </w:r>
      <w:r w:rsidR="003F5442">
        <w:rPr>
          <w:rFonts w:cstheme="minorHAnsi"/>
        </w:rPr>
        <w:t xml:space="preserve">organizations </w:t>
      </w:r>
      <w:r w:rsidR="00016589">
        <w:rPr>
          <w:rFonts w:cstheme="minorHAnsi"/>
        </w:rPr>
        <w:t xml:space="preserve">and individuals submitted public comment through </w:t>
      </w:r>
      <w:r w:rsidR="0089490A" w:rsidRPr="00E77F32">
        <w:rPr>
          <w:rFonts w:cstheme="minorHAnsi"/>
        </w:rPr>
        <w:t xml:space="preserve">emails </w:t>
      </w:r>
      <w:r w:rsidR="00695830" w:rsidRPr="00E77F32">
        <w:rPr>
          <w:rFonts w:cstheme="minorHAnsi"/>
        </w:rPr>
        <w:t>and mail</w:t>
      </w:r>
      <w:r w:rsidR="00016589">
        <w:rPr>
          <w:rFonts w:cstheme="minorHAnsi"/>
        </w:rPr>
        <w:t>. Copies of the emails and mailed-in comments are available upon request.</w:t>
      </w:r>
    </w:p>
    <w:p w14:paraId="4578AB53" w14:textId="77777777" w:rsidR="00412768" w:rsidRPr="002052AC" w:rsidRDefault="00412768" w:rsidP="00434671">
      <w:pPr>
        <w:spacing w:line="240" w:lineRule="auto"/>
        <w:rPr>
          <w:rFonts w:cstheme="minorHAnsi"/>
          <w:b/>
        </w:rPr>
      </w:pPr>
      <w:r w:rsidRPr="002052AC">
        <w:rPr>
          <w:rFonts w:cstheme="minorHAnsi"/>
          <w:b/>
        </w:rPr>
        <w:t>List of organizations and individuals submitting public comment:</w:t>
      </w:r>
    </w:p>
    <w:tbl>
      <w:tblPr>
        <w:tblStyle w:val="TableGrid"/>
        <w:tblW w:w="0" w:type="auto"/>
        <w:tblBorders>
          <w:insideV w:val="none" w:sz="0" w:space="0" w:color="auto"/>
        </w:tblBorders>
        <w:tblLook w:val="04A0" w:firstRow="1" w:lastRow="0" w:firstColumn="1" w:lastColumn="0" w:noHBand="0" w:noVBand="1"/>
      </w:tblPr>
      <w:tblGrid>
        <w:gridCol w:w="6835"/>
        <w:gridCol w:w="6835"/>
      </w:tblGrid>
      <w:tr w:rsidR="00412768" w:rsidRPr="002052AC" w14:paraId="1808A529" w14:textId="77777777" w:rsidTr="00434671">
        <w:tc>
          <w:tcPr>
            <w:tcW w:w="6835" w:type="dxa"/>
            <w:tcBorders>
              <w:right w:val="single" w:sz="4" w:space="0" w:color="auto"/>
            </w:tcBorders>
          </w:tcPr>
          <w:p w14:paraId="41517A3A" w14:textId="317336FB" w:rsidR="00412768" w:rsidRPr="002052AC" w:rsidRDefault="00412768" w:rsidP="00412768">
            <w:pPr>
              <w:rPr>
                <w:rFonts w:cstheme="minorHAnsi"/>
                <w:b/>
              </w:rPr>
            </w:pPr>
            <w:r w:rsidRPr="002052AC">
              <w:rPr>
                <w:rFonts w:cstheme="minorHAnsi"/>
                <w:b/>
              </w:rPr>
              <w:t>Organizations</w:t>
            </w:r>
            <w:r w:rsidR="001B4E2A">
              <w:rPr>
                <w:rFonts w:cstheme="minorHAnsi"/>
                <w:b/>
              </w:rPr>
              <w:t>/Groups</w:t>
            </w:r>
          </w:p>
        </w:tc>
        <w:tc>
          <w:tcPr>
            <w:tcW w:w="6835" w:type="dxa"/>
            <w:tcBorders>
              <w:left w:val="single" w:sz="4" w:space="0" w:color="auto"/>
            </w:tcBorders>
          </w:tcPr>
          <w:p w14:paraId="6DCACC33" w14:textId="77777777" w:rsidR="00412768" w:rsidRPr="002052AC" w:rsidRDefault="00412768" w:rsidP="00412768">
            <w:pPr>
              <w:rPr>
                <w:rFonts w:cstheme="minorHAnsi"/>
                <w:b/>
              </w:rPr>
            </w:pPr>
            <w:r w:rsidRPr="002052AC">
              <w:rPr>
                <w:rFonts w:cstheme="minorHAnsi"/>
                <w:b/>
              </w:rPr>
              <w:t>Individuals</w:t>
            </w:r>
          </w:p>
        </w:tc>
      </w:tr>
      <w:tr w:rsidR="00412768" w:rsidRPr="002052AC" w14:paraId="19342914" w14:textId="77777777" w:rsidTr="00434671">
        <w:tc>
          <w:tcPr>
            <w:tcW w:w="6835" w:type="dxa"/>
            <w:tcBorders>
              <w:right w:val="single" w:sz="4" w:space="0" w:color="auto"/>
            </w:tcBorders>
          </w:tcPr>
          <w:p w14:paraId="532D3FF3" w14:textId="77777777" w:rsidR="004852AE"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Alliance of Massachusetts YMCA’s</w:t>
            </w:r>
          </w:p>
          <w:p w14:paraId="09FB2FA9" w14:textId="27C973F7" w:rsidR="004852AE"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American Federation of Teachers-Massachusetts</w:t>
            </w:r>
            <w:r w:rsidR="00890A5E">
              <w:rPr>
                <w:rFonts w:asciiTheme="minorHAnsi" w:hAnsiTheme="minorHAnsi" w:cstheme="minorHAnsi"/>
                <w:sz w:val="22"/>
                <w:szCs w:val="22"/>
              </w:rPr>
              <w:t xml:space="preserve"> (AFT)</w:t>
            </w:r>
          </w:p>
          <w:p w14:paraId="04602CD5" w14:textId="77777777" w:rsidR="004852AE"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Bay State Council for the Blind</w:t>
            </w:r>
          </w:p>
          <w:p w14:paraId="78A490F6" w14:textId="77777777" w:rsidR="004852AE"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Center for Law &amp; Education</w:t>
            </w:r>
          </w:p>
          <w:p w14:paraId="5C5A264D" w14:textId="654FE552" w:rsid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Council on Education for the Deaf</w:t>
            </w:r>
          </w:p>
          <w:p w14:paraId="451D6C88" w14:textId="7AE784EF" w:rsidR="004852AE" w:rsidRPr="004852AE" w:rsidRDefault="004852AE" w:rsidP="004852AE">
            <w:pPr>
              <w:pStyle w:val="NormalWeb"/>
              <w:numPr>
                <w:ilvl w:val="0"/>
                <w:numId w:val="1"/>
              </w:numPr>
              <w:rPr>
                <w:rFonts w:asciiTheme="minorHAnsi" w:hAnsiTheme="minorHAnsi" w:cstheme="minorHAnsi"/>
                <w:sz w:val="22"/>
                <w:szCs w:val="22"/>
              </w:rPr>
            </w:pPr>
            <w:proofErr w:type="spellStart"/>
            <w:r>
              <w:rPr>
                <w:rFonts w:asciiTheme="minorHAnsi" w:hAnsiTheme="minorHAnsi" w:cstheme="minorHAnsi"/>
                <w:sz w:val="22"/>
                <w:szCs w:val="22"/>
              </w:rPr>
              <w:t>Lasell</w:t>
            </w:r>
            <w:proofErr w:type="spellEnd"/>
            <w:r>
              <w:rPr>
                <w:rFonts w:asciiTheme="minorHAnsi" w:hAnsiTheme="minorHAnsi" w:cstheme="minorHAnsi"/>
                <w:sz w:val="22"/>
                <w:szCs w:val="22"/>
              </w:rPr>
              <w:t xml:space="preserve"> </w:t>
            </w:r>
            <w:r w:rsidR="00616657">
              <w:rPr>
                <w:rFonts w:asciiTheme="minorHAnsi" w:hAnsiTheme="minorHAnsi" w:cstheme="minorHAnsi"/>
                <w:sz w:val="22"/>
                <w:szCs w:val="22"/>
              </w:rPr>
              <w:t>University</w:t>
            </w:r>
          </w:p>
          <w:p w14:paraId="097C3869" w14:textId="77777777" w:rsidR="004852AE"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Massachusetts Advocates for Children</w:t>
            </w:r>
          </w:p>
          <w:p w14:paraId="7D8CBEDA" w14:textId="77777777" w:rsidR="004852AE"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Massachusetts Association of Approved Special Education Schools</w:t>
            </w:r>
          </w:p>
          <w:p w14:paraId="1B829F91" w14:textId="4BB802F8" w:rsidR="004852AE"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Massachusetts Organization of Educational Collaboratives</w:t>
            </w:r>
            <w:r w:rsidR="00911B7F">
              <w:rPr>
                <w:rFonts w:asciiTheme="minorHAnsi" w:hAnsiTheme="minorHAnsi" w:cstheme="minorHAnsi"/>
                <w:sz w:val="22"/>
                <w:szCs w:val="22"/>
              </w:rPr>
              <w:t xml:space="preserve"> (MOE</w:t>
            </w:r>
            <w:r w:rsidR="000E3CF5">
              <w:rPr>
                <w:rFonts w:asciiTheme="minorHAnsi" w:hAnsiTheme="minorHAnsi" w:cstheme="minorHAnsi"/>
                <w:sz w:val="22"/>
                <w:szCs w:val="22"/>
              </w:rPr>
              <w:t>C)</w:t>
            </w:r>
          </w:p>
          <w:p w14:paraId="7D304694" w14:textId="77777777" w:rsidR="004852AE"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Massachusetts School Nurses Organization</w:t>
            </w:r>
          </w:p>
          <w:p w14:paraId="401091DA" w14:textId="77777777" w:rsidR="004852AE"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National Association for the Deaf</w:t>
            </w:r>
          </w:p>
          <w:p w14:paraId="56B83C39" w14:textId="16CF9F7C" w:rsidR="004852AE" w:rsidRPr="004852AE" w:rsidRDefault="004852AE" w:rsidP="004852AE">
            <w:pPr>
              <w:pStyle w:val="ListParagraph"/>
              <w:numPr>
                <w:ilvl w:val="0"/>
                <w:numId w:val="1"/>
              </w:numPr>
              <w:contextualSpacing w:val="0"/>
              <w:textAlignment w:val="baseline"/>
              <w:rPr>
                <w:rFonts w:cstheme="minorHAnsi"/>
              </w:rPr>
            </w:pPr>
            <w:r w:rsidRPr="004852AE">
              <w:rPr>
                <w:rFonts w:cstheme="minorHAnsi"/>
              </w:rPr>
              <w:t>National Federation of the Blind Massachusetts </w:t>
            </w:r>
          </w:p>
          <w:p w14:paraId="74EB435A" w14:textId="6E001016" w:rsidR="004852AE"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Massachusetts Teachers Association</w:t>
            </w:r>
            <w:r w:rsidR="00890A5E">
              <w:rPr>
                <w:rFonts w:asciiTheme="minorHAnsi" w:hAnsiTheme="minorHAnsi" w:cstheme="minorHAnsi"/>
                <w:sz w:val="22"/>
                <w:szCs w:val="22"/>
              </w:rPr>
              <w:t xml:space="preserve"> (MTA)</w:t>
            </w:r>
          </w:p>
          <w:p w14:paraId="0083BC13" w14:textId="77777777" w:rsidR="004852AE"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The Learning Center for the Deaf Parent Association Board</w:t>
            </w:r>
          </w:p>
          <w:p w14:paraId="73DE12E5" w14:textId="49EBA84E" w:rsidR="00515C71" w:rsidRPr="004852AE" w:rsidRDefault="004852AE" w:rsidP="004852AE">
            <w:pPr>
              <w:pStyle w:val="NormalWeb"/>
              <w:numPr>
                <w:ilvl w:val="0"/>
                <w:numId w:val="1"/>
              </w:numPr>
              <w:rPr>
                <w:rFonts w:asciiTheme="minorHAnsi" w:hAnsiTheme="minorHAnsi" w:cstheme="minorHAnsi"/>
                <w:sz w:val="22"/>
                <w:szCs w:val="22"/>
              </w:rPr>
            </w:pPr>
            <w:r w:rsidRPr="004852AE">
              <w:rPr>
                <w:rFonts w:asciiTheme="minorHAnsi" w:hAnsiTheme="minorHAnsi" w:cstheme="minorHAnsi"/>
                <w:sz w:val="22"/>
                <w:szCs w:val="22"/>
              </w:rPr>
              <w:t>Wheelock School of Education, Boston University, Faculty of Deaf Studies</w:t>
            </w:r>
          </w:p>
        </w:tc>
        <w:tc>
          <w:tcPr>
            <w:tcW w:w="6835" w:type="dxa"/>
            <w:tcBorders>
              <w:left w:val="single" w:sz="4" w:space="0" w:color="auto"/>
            </w:tcBorders>
          </w:tcPr>
          <w:p w14:paraId="245D4F3E" w14:textId="098F50B6" w:rsidR="00412768" w:rsidRDefault="00B934A5" w:rsidP="005906D6">
            <w:pPr>
              <w:pStyle w:val="ListParagraph"/>
              <w:numPr>
                <w:ilvl w:val="0"/>
                <w:numId w:val="1"/>
              </w:numPr>
              <w:ind w:left="338" w:hanging="270"/>
              <w:rPr>
                <w:rFonts w:cstheme="minorHAnsi"/>
              </w:rPr>
            </w:pPr>
            <w:r>
              <w:rPr>
                <w:rFonts w:cstheme="minorHAnsi"/>
              </w:rPr>
              <w:t>I</w:t>
            </w:r>
            <w:r w:rsidR="00412768" w:rsidRPr="002052AC">
              <w:rPr>
                <w:rFonts w:cstheme="minorHAnsi"/>
              </w:rPr>
              <w:t>ndividuals</w:t>
            </w:r>
            <w:r w:rsidR="00F57D94" w:rsidRPr="002052AC">
              <w:rPr>
                <w:rFonts w:cstheme="minorHAnsi"/>
              </w:rPr>
              <w:t xml:space="preserve"> submitt</w:t>
            </w:r>
            <w:r w:rsidR="00DB1341">
              <w:rPr>
                <w:rFonts w:cstheme="minorHAnsi"/>
              </w:rPr>
              <w:t>ing</w:t>
            </w:r>
            <w:r w:rsidR="002B64E1" w:rsidDel="00FC285F">
              <w:rPr>
                <w:rFonts w:cstheme="minorHAnsi"/>
              </w:rPr>
              <w:t xml:space="preserve"> </w:t>
            </w:r>
            <w:r w:rsidR="002B64E1">
              <w:rPr>
                <w:rFonts w:cstheme="minorHAnsi"/>
              </w:rPr>
              <w:t>survey</w:t>
            </w:r>
            <w:r w:rsidR="004A6E7C">
              <w:rPr>
                <w:rFonts w:cstheme="minorHAnsi"/>
              </w:rPr>
              <w:t>:</w:t>
            </w:r>
          </w:p>
          <w:p w14:paraId="7D8E4ABA" w14:textId="23271D88" w:rsidR="004A6E7C" w:rsidRDefault="00E917E4" w:rsidP="005906D6">
            <w:pPr>
              <w:pStyle w:val="ListParagraph"/>
              <w:numPr>
                <w:ilvl w:val="1"/>
                <w:numId w:val="1"/>
              </w:numPr>
              <w:rPr>
                <w:rFonts w:cstheme="minorHAnsi"/>
              </w:rPr>
            </w:pPr>
            <w:r>
              <w:rPr>
                <w:rFonts w:cstheme="minorHAnsi"/>
              </w:rPr>
              <w:t>49.5</w:t>
            </w:r>
            <w:r w:rsidR="004A6E7C">
              <w:rPr>
                <w:rFonts w:cstheme="minorHAnsi"/>
              </w:rPr>
              <w:t>%: Teacher/Instructional Coach</w:t>
            </w:r>
          </w:p>
          <w:p w14:paraId="04C57E47" w14:textId="48613255" w:rsidR="002024CB" w:rsidRDefault="00B10759" w:rsidP="005906D6">
            <w:pPr>
              <w:pStyle w:val="ListParagraph"/>
              <w:numPr>
                <w:ilvl w:val="1"/>
                <w:numId w:val="1"/>
              </w:numPr>
              <w:rPr>
                <w:rFonts w:cstheme="minorHAnsi"/>
              </w:rPr>
            </w:pPr>
            <w:r>
              <w:rPr>
                <w:rFonts w:cstheme="minorHAnsi"/>
              </w:rPr>
              <w:t>22</w:t>
            </w:r>
            <w:r w:rsidR="002024CB">
              <w:rPr>
                <w:rFonts w:cstheme="minorHAnsi"/>
              </w:rPr>
              <w:t>%: Other</w:t>
            </w:r>
          </w:p>
          <w:p w14:paraId="5D41808E" w14:textId="77777777" w:rsidR="00F127B8" w:rsidRDefault="00F127B8" w:rsidP="00F127B8">
            <w:pPr>
              <w:pStyle w:val="ListParagraph"/>
              <w:numPr>
                <w:ilvl w:val="1"/>
                <w:numId w:val="1"/>
              </w:numPr>
              <w:spacing w:after="160" w:line="259" w:lineRule="auto"/>
              <w:rPr>
                <w:rFonts w:cstheme="minorHAnsi"/>
              </w:rPr>
            </w:pPr>
            <w:r>
              <w:rPr>
                <w:rFonts w:cstheme="minorHAnsi"/>
              </w:rPr>
              <w:t>13.8%: Parent/Community Member</w:t>
            </w:r>
          </w:p>
          <w:p w14:paraId="4D545BE1" w14:textId="140B8204" w:rsidR="004A6E7C" w:rsidRDefault="00B10759" w:rsidP="005906D6">
            <w:pPr>
              <w:pStyle w:val="ListParagraph"/>
              <w:numPr>
                <w:ilvl w:val="1"/>
                <w:numId w:val="1"/>
              </w:numPr>
              <w:rPr>
                <w:rFonts w:cstheme="minorHAnsi"/>
              </w:rPr>
            </w:pPr>
            <w:r>
              <w:rPr>
                <w:rFonts w:cstheme="minorHAnsi"/>
              </w:rPr>
              <w:t>11</w:t>
            </w:r>
            <w:r w:rsidR="004A6E7C">
              <w:rPr>
                <w:rFonts w:cstheme="minorHAnsi"/>
              </w:rPr>
              <w:t>%</w:t>
            </w:r>
            <w:r w:rsidR="002024CB">
              <w:rPr>
                <w:rFonts w:cstheme="minorHAnsi"/>
              </w:rPr>
              <w:t>:</w:t>
            </w:r>
            <w:r w:rsidR="004A6E7C">
              <w:rPr>
                <w:rFonts w:cstheme="minorHAnsi"/>
              </w:rPr>
              <w:t xml:space="preserve"> School Administrator</w:t>
            </w:r>
          </w:p>
          <w:p w14:paraId="078F4574" w14:textId="77777777" w:rsidR="00F127B8" w:rsidRDefault="00F127B8" w:rsidP="00F127B8">
            <w:pPr>
              <w:pStyle w:val="ListParagraph"/>
              <w:numPr>
                <w:ilvl w:val="1"/>
                <w:numId w:val="1"/>
              </w:numPr>
              <w:spacing w:after="160" w:line="259" w:lineRule="auto"/>
              <w:rPr>
                <w:rFonts w:cstheme="minorHAnsi"/>
              </w:rPr>
            </w:pPr>
            <w:r>
              <w:rPr>
                <w:rFonts w:cstheme="minorHAnsi"/>
              </w:rPr>
              <w:t>7.8%: District Administrator</w:t>
            </w:r>
          </w:p>
          <w:p w14:paraId="5213B025" w14:textId="2B242B26" w:rsidR="002024CB" w:rsidRDefault="002024CB" w:rsidP="005906D6">
            <w:pPr>
              <w:pStyle w:val="ListParagraph"/>
              <w:numPr>
                <w:ilvl w:val="1"/>
                <w:numId w:val="1"/>
              </w:numPr>
              <w:rPr>
                <w:rFonts w:cstheme="minorHAnsi"/>
              </w:rPr>
            </w:pPr>
            <w:r>
              <w:rPr>
                <w:rFonts w:cstheme="minorHAnsi"/>
              </w:rPr>
              <w:t>4</w:t>
            </w:r>
            <w:r w:rsidR="00B10759">
              <w:rPr>
                <w:rFonts w:cstheme="minorHAnsi"/>
              </w:rPr>
              <w:t>.6</w:t>
            </w:r>
            <w:r>
              <w:rPr>
                <w:rFonts w:cstheme="minorHAnsi"/>
              </w:rPr>
              <w:t>%: Educator Preparation Faculty/Administrator</w:t>
            </w:r>
          </w:p>
          <w:p w14:paraId="5A41AB9F" w14:textId="6ABF4341" w:rsidR="002024CB" w:rsidRPr="002052AC" w:rsidRDefault="00C92B97" w:rsidP="005906D6">
            <w:pPr>
              <w:pStyle w:val="ListParagraph"/>
              <w:numPr>
                <w:ilvl w:val="1"/>
                <w:numId w:val="1"/>
              </w:numPr>
              <w:rPr>
                <w:rFonts w:cstheme="minorHAnsi"/>
              </w:rPr>
            </w:pPr>
            <w:r>
              <w:rPr>
                <w:rFonts w:cstheme="minorHAnsi"/>
              </w:rPr>
              <w:t>.5</w:t>
            </w:r>
            <w:r w:rsidR="002024CB">
              <w:rPr>
                <w:rFonts w:cstheme="minorHAnsi"/>
              </w:rPr>
              <w:t>%: Student</w:t>
            </w:r>
          </w:p>
          <w:p w14:paraId="2AB5BD84" w14:textId="77777777" w:rsidR="00412768" w:rsidRPr="002052AC" w:rsidRDefault="00412768" w:rsidP="00412768">
            <w:pPr>
              <w:rPr>
                <w:rFonts w:cstheme="minorHAnsi"/>
              </w:rPr>
            </w:pPr>
          </w:p>
        </w:tc>
      </w:tr>
    </w:tbl>
    <w:p w14:paraId="0118999E" w14:textId="77777777" w:rsidR="00412768" w:rsidRPr="002052AC" w:rsidRDefault="00412768" w:rsidP="00412768">
      <w:pPr>
        <w:spacing w:line="240" w:lineRule="auto"/>
        <w:rPr>
          <w:rFonts w:cstheme="minorHAnsi"/>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390"/>
        <w:gridCol w:w="5670"/>
      </w:tblGrid>
      <w:tr w:rsidR="00CC6409" w:rsidRPr="002052AC" w14:paraId="6DA25750" w14:textId="77777777" w:rsidTr="00CC6409">
        <w:tc>
          <w:tcPr>
            <w:tcW w:w="14400" w:type="dxa"/>
            <w:gridSpan w:val="3"/>
            <w:shd w:val="clear" w:color="auto" w:fill="auto"/>
          </w:tcPr>
          <w:p w14:paraId="427DC2AE" w14:textId="77777777" w:rsidR="00CC6409" w:rsidRPr="002052AC" w:rsidRDefault="00CC6409" w:rsidP="007164E4">
            <w:pPr>
              <w:spacing w:after="0" w:line="240" w:lineRule="auto"/>
              <w:rPr>
                <w:rFonts w:cstheme="minorHAnsi"/>
                <w:b/>
              </w:rPr>
            </w:pPr>
            <w:r w:rsidRPr="002052AC">
              <w:rPr>
                <w:rFonts w:cstheme="minorHAnsi"/>
                <w:b/>
              </w:rPr>
              <w:t>Summary of major themes from all public comment sources</w:t>
            </w:r>
          </w:p>
        </w:tc>
      </w:tr>
      <w:tr w:rsidR="00CC6409" w:rsidRPr="002052AC" w14:paraId="298FFFF9" w14:textId="77777777" w:rsidTr="00BB4496">
        <w:tc>
          <w:tcPr>
            <w:tcW w:w="2340" w:type="dxa"/>
            <w:shd w:val="clear" w:color="auto" w:fill="FBD4B4"/>
          </w:tcPr>
          <w:p w14:paraId="07FC8A8F" w14:textId="74CE3CD9" w:rsidR="00CC6409" w:rsidRPr="002052AC" w:rsidRDefault="001B2C19" w:rsidP="007164E4">
            <w:pPr>
              <w:spacing w:after="0" w:line="240" w:lineRule="auto"/>
              <w:rPr>
                <w:rFonts w:cstheme="minorHAnsi"/>
                <w:b/>
              </w:rPr>
            </w:pPr>
            <w:r w:rsidRPr="002052AC">
              <w:rPr>
                <w:rFonts w:cstheme="minorHAnsi"/>
                <w:b/>
              </w:rPr>
              <w:t>Category of Comment</w:t>
            </w:r>
          </w:p>
        </w:tc>
        <w:tc>
          <w:tcPr>
            <w:tcW w:w="6390" w:type="dxa"/>
            <w:shd w:val="clear" w:color="auto" w:fill="FBD4B4"/>
          </w:tcPr>
          <w:p w14:paraId="7E5C320A" w14:textId="77777777" w:rsidR="00CC6409" w:rsidRPr="002052AC" w:rsidRDefault="00CC6409" w:rsidP="007164E4">
            <w:pPr>
              <w:spacing w:after="0" w:line="240" w:lineRule="auto"/>
              <w:rPr>
                <w:rFonts w:cstheme="minorHAnsi"/>
                <w:b/>
              </w:rPr>
            </w:pPr>
            <w:r w:rsidRPr="002052AC">
              <w:rPr>
                <w:rFonts w:cstheme="minorHAnsi"/>
                <w:b/>
              </w:rPr>
              <w:t>Summary of Themes in Public Comment Received</w:t>
            </w:r>
          </w:p>
        </w:tc>
        <w:tc>
          <w:tcPr>
            <w:tcW w:w="5670" w:type="dxa"/>
            <w:shd w:val="clear" w:color="auto" w:fill="FBD4B4"/>
          </w:tcPr>
          <w:p w14:paraId="31F89C46" w14:textId="1E79D871" w:rsidR="00CC6409" w:rsidRPr="002052AC" w:rsidRDefault="00A7796F" w:rsidP="007164E4">
            <w:pPr>
              <w:spacing w:after="0" w:line="240" w:lineRule="auto"/>
              <w:rPr>
                <w:rFonts w:cstheme="minorHAnsi"/>
                <w:b/>
              </w:rPr>
            </w:pPr>
            <w:r w:rsidRPr="002052AC">
              <w:rPr>
                <w:rFonts w:cstheme="minorHAnsi"/>
                <w:b/>
              </w:rPr>
              <w:t>D</w:t>
            </w:r>
            <w:r w:rsidR="00CC6409" w:rsidRPr="002052AC">
              <w:rPr>
                <w:rFonts w:cstheme="minorHAnsi"/>
                <w:b/>
              </w:rPr>
              <w:t>ESE Response</w:t>
            </w:r>
          </w:p>
        </w:tc>
      </w:tr>
    </w:tbl>
    <w:tbl>
      <w:tblPr>
        <w:tblStyle w:val="TableGrid"/>
        <w:tblW w:w="14395" w:type="dxa"/>
        <w:tblLook w:val="04A0" w:firstRow="1" w:lastRow="0" w:firstColumn="1" w:lastColumn="0" w:noHBand="0" w:noVBand="1"/>
      </w:tblPr>
      <w:tblGrid>
        <w:gridCol w:w="2335"/>
        <w:gridCol w:w="6390"/>
        <w:gridCol w:w="5670"/>
      </w:tblGrid>
      <w:tr w:rsidR="002F4EDD" w:rsidRPr="002052AC" w14:paraId="7AB31C16" w14:textId="77777777" w:rsidTr="5A9DE956">
        <w:tc>
          <w:tcPr>
            <w:tcW w:w="2335" w:type="dxa"/>
            <w:shd w:val="clear" w:color="auto" w:fill="auto"/>
          </w:tcPr>
          <w:p w14:paraId="469F9C73" w14:textId="3FC74E67" w:rsidR="002F4EDD" w:rsidRPr="00B13C6A" w:rsidRDefault="004A1B9E" w:rsidP="001B2C19">
            <w:pPr>
              <w:rPr>
                <w:rFonts w:cstheme="minorHAnsi"/>
                <w:b/>
              </w:rPr>
            </w:pPr>
            <w:r w:rsidRPr="00B13C6A">
              <w:rPr>
                <w:rFonts w:cstheme="minorHAnsi"/>
              </w:rPr>
              <w:t xml:space="preserve">Allow educators with Initial and Professional </w:t>
            </w:r>
            <w:r w:rsidRPr="00B13C6A">
              <w:rPr>
                <w:rFonts w:cstheme="minorHAnsi"/>
              </w:rPr>
              <w:lastRenderedPageBreak/>
              <w:t>licenses to obtain Provisional licenses in certain fields</w:t>
            </w:r>
          </w:p>
        </w:tc>
        <w:tc>
          <w:tcPr>
            <w:tcW w:w="6390" w:type="dxa"/>
          </w:tcPr>
          <w:p w14:paraId="776AA379" w14:textId="59C4455B" w:rsidR="006415A1" w:rsidRDefault="004A1B9E" w:rsidP="00AD4432">
            <w:pPr>
              <w:pStyle w:val="ListParagraph"/>
              <w:ind w:left="360"/>
              <w:rPr>
                <w:rFonts w:cstheme="minorHAnsi"/>
                <w:b/>
                <w:bCs/>
              </w:rPr>
            </w:pPr>
            <w:r w:rsidRPr="00B13C6A">
              <w:rPr>
                <w:rFonts w:cstheme="minorHAnsi"/>
                <w:b/>
                <w:bCs/>
              </w:rPr>
              <w:lastRenderedPageBreak/>
              <w:t>68</w:t>
            </w:r>
            <w:r w:rsidR="007E100B" w:rsidRPr="00B13C6A">
              <w:rPr>
                <w:rFonts w:cstheme="minorHAnsi"/>
                <w:b/>
                <w:bCs/>
              </w:rPr>
              <w:t>% support</w:t>
            </w:r>
            <w:r w:rsidR="004A4030" w:rsidRPr="00B13C6A">
              <w:rPr>
                <w:rFonts w:cstheme="minorHAnsi"/>
                <w:b/>
                <w:bCs/>
              </w:rPr>
              <w:t xml:space="preserve"> / </w:t>
            </w:r>
            <w:r w:rsidRPr="00B13C6A">
              <w:rPr>
                <w:rFonts w:cstheme="minorHAnsi"/>
                <w:b/>
                <w:bCs/>
              </w:rPr>
              <w:t>9.6</w:t>
            </w:r>
            <w:r w:rsidR="004A4030" w:rsidRPr="00B13C6A">
              <w:rPr>
                <w:rFonts w:cstheme="minorHAnsi"/>
                <w:b/>
                <w:bCs/>
              </w:rPr>
              <w:t xml:space="preserve">% </w:t>
            </w:r>
            <w:r w:rsidR="007E100B" w:rsidRPr="00B13C6A">
              <w:rPr>
                <w:rFonts w:cstheme="minorHAnsi"/>
                <w:b/>
                <w:bCs/>
              </w:rPr>
              <w:t>support with edits</w:t>
            </w:r>
            <w:r w:rsidR="00E855FC" w:rsidRPr="00B13C6A">
              <w:rPr>
                <w:rFonts w:cstheme="minorHAnsi"/>
                <w:b/>
                <w:bCs/>
              </w:rPr>
              <w:t xml:space="preserve"> </w:t>
            </w:r>
            <w:r w:rsidR="00D83D86">
              <w:rPr>
                <w:rFonts w:cstheme="minorHAnsi"/>
                <w:b/>
                <w:bCs/>
              </w:rPr>
              <w:t>(based on surveys only)</w:t>
            </w:r>
          </w:p>
          <w:p w14:paraId="7EAEE631" w14:textId="77777777" w:rsidR="00223A8A" w:rsidRDefault="00223A8A" w:rsidP="00AD4432">
            <w:pPr>
              <w:pStyle w:val="ListParagraph"/>
              <w:ind w:left="360"/>
              <w:rPr>
                <w:rFonts w:cstheme="minorHAnsi"/>
                <w:b/>
                <w:bCs/>
              </w:rPr>
            </w:pPr>
          </w:p>
          <w:p w14:paraId="068D597D" w14:textId="490ECD43" w:rsidR="00223A8A" w:rsidRPr="00223A8A" w:rsidRDefault="00223A8A" w:rsidP="00223A8A">
            <w:pPr>
              <w:rPr>
                <w:rFonts w:cstheme="minorHAnsi"/>
                <w:b/>
                <w:bCs/>
                <w:u w:val="single"/>
              </w:rPr>
            </w:pPr>
            <w:r>
              <w:rPr>
                <w:rFonts w:cstheme="minorHAnsi"/>
                <w:b/>
                <w:bCs/>
                <w:u w:val="single"/>
              </w:rPr>
              <w:lastRenderedPageBreak/>
              <w:t xml:space="preserve">Teacher of the </w:t>
            </w:r>
            <w:r w:rsidRPr="00223A8A">
              <w:rPr>
                <w:rFonts w:cstheme="minorHAnsi"/>
                <w:b/>
                <w:bCs/>
                <w:u w:val="single"/>
              </w:rPr>
              <w:t>Deaf and Hard of Hearing Pr</w:t>
            </w:r>
            <w:r w:rsidR="00373E91">
              <w:rPr>
                <w:rFonts w:cstheme="minorHAnsi"/>
                <w:b/>
                <w:bCs/>
                <w:u w:val="single"/>
              </w:rPr>
              <w:t>ovisional</w:t>
            </w:r>
            <w:r w:rsidRPr="00223A8A">
              <w:rPr>
                <w:rFonts w:cstheme="minorHAnsi"/>
                <w:b/>
                <w:bCs/>
                <w:u w:val="single"/>
              </w:rPr>
              <w:t xml:space="preserve"> License</w:t>
            </w:r>
          </w:p>
          <w:p w14:paraId="65CCF712" w14:textId="77777777" w:rsidR="002B23AC" w:rsidRDefault="002B23AC" w:rsidP="00223A8A">
            <w:pPr>
              <w:rPr>
                <w:rFonts w:cstheme="minorHAnsi"/>
                <w:b/>
                <w:bCs/>
              </w:rPr>
            </w:pPr>
          </w:p>
          <w:p w14:paraId="166ABA7A" w14:textId="77777777" w:rsidR="00223A8A" w:rsidRPr="00B13C6A" w:rsidRDefault="00223A8A" w:rsidP="00223A8A">
            <w:pPr>
              <w:pStyle w:val="ListParagraph"/>
              <w:numPr>
                <w:ilvl w:val="0"/>
                <w:numId w:val="17"/>
              </w:numPr>
              <w:spacing w:after="160" w:line="259" w:lineRule="auto"/>
              <w:rPr>
                <w:rFonts w:cstheme="minorHAnsi"/>
              </w:rPr>
            </w:pPr>
            <w:r w:rsidRPr="00B13C6A">
              <w:rPr>
                <w:rFonts w:cstheme="minorHAnsi"/>
              </w:rPr>
              <w:t>About 130 comments</w:t>
            </w:r>
            <w:r>
              <w:rPr>
                <w:rFonts w:cstheme="minorHAnsi"/>
              </w:rPr>
              <w:t xml:space="preserve">, including </w:t>
            </w:r>
            <w:r w:rsidRPr="00E667E1">
              <w:rPr>
                <w:rFonts w:cstheme="minorHAnsi"/>
              </w:rPr>
              <w:t>The Learning Center for the Deaf Parent Association Board</w:t>
            </w:r>
            <w:r>
              <w:rPr>
                <w:rFonts w:cstheme="minorHAnsi"/>
              </w:rPr>
              <w:t>,</w:t>
            </w:r>
            <w:r w:rsidRPr="00B13C6A">
              <w:rPr>
                <w:rFonts w:cstheme="minorHAnsi"/>
              </w:rPr>
              <w:t xml:space="preserve"> focused on Teacher of the Deaf and Hard-of-Hearing (</w:t>
            </w:r>
            <w:proofErr w:type="spellStart"/>
            <w:r w:rsidRPr="00B13C6A">
              <w:rPr>
                <w:rFonts w:cstheme="minorHAnsi"/>
              </w:rPr>
              <w:t>DHoH</w:t>
            </w:r>
            <w:proofErr w:type="spellEnd"/>
            <w:r w:rsidRPr="00B13C6A">
              <w:rPr>
                <w:rFonts w:cstheme="minorHAnsi"/>
              </w:rPr>
              <w:t xml:space="preserve">) – Opposing the change allowing a teacher to add a Provisional </w:t>
            </w:r>
            <w:proofErr w:type="spellStart"/>
            <w:r w:rsidRPr="00B13C6A">
              <w:rPr>
                <w:rFonts w:cstheme="minorHAnsi"/>
              </w:rPr>
              <w:t>DHoH</w:t>
            </w:r>
            <w:proofErr w:type="spellEnd"/>
            <w:r w:rsidRPr="00B13C6A">
              <w:rPr>
                <w:rFonts w:cstheme="minorHAnsi"/>
              </w:rPr>
              <w:t xml:space="preserve"> </w:t>
            </w:r>
            <w:proofErr w:type="gramStart"/>
            <w:r w:rsidRPr="00B13C6A">
              <w:rPr>
                <w:rFonts w:cstheme="minorHAnsi"/>
              </w:rPr>
              <w:t>option</w:t>
            </w:r>
            <w:proofErr w:type="gramEnd"/>
          </w:p>
          <w:p w14:paraId="3AE3703D" w14:textId="77777777" w:rsidR="00223A8A" w:rsidRDefault="00223A8A" w:rsidP="00223A8A">
            <w:pPr>
              <w:pStyle w:val="ListParagraph"/>
              <w:numPr>
                <w:ilvl w:val="1"/>
                <w:numId w:val="17"/>
              </w:numPr>
              <w:spacing w:after="160" w:line="259" w:lineRule="auto"/>
              <w:rPr>
                <w:rFonts w:cstheme="minorHAnsi"/>
              </w:rPr>
            </w:pPr>
            <w:r w:rsidRPr="00B13C6A">
              <w:rPr>
                <w:rFonts w:cstheme="minorHAnsi"/>
              </w:rPr>
              <w:t xml:space="preserve">Questions whether the current subject matter knowledge requirements are </w:t>
            </w:r>
            <w:proofErr w:type="gramStart"/>
            <w:r w:rsidRPr="00B13C6A">
              <w:rPr>
                <w:rFonts w:cstheme="minorHAnsi"/>
              </w:rPr>
              <w:t>adequate</w:t>
            </w:r>
            <w:proofErr w:type="gramEnd"/>
            <w:r w:rsidRPr="00B13C6A">
              <w:rPr>
                <w:rFonts w:cstheme="minorHAnsi"/>
              </w:rPr>
              <w:t xml:space="preserve"> </w:t>
            </w:r>
          </w:p>
          <w:p w14:paraId="42559D71" w14:textId="77777777" w:rsidR="00223A8A" w:rsidRDefault="00223A8A" w:rsidP="00223A8A">
            <w:pPr>
              <w:pStyle w:val="ListParagraph"/>
              <w:numPr>
                <w:ilvl w:val="1"/>
                <w:numId w:val="17"/>
              </w:numPr>
              <w:spacing w:after="160" w:line="259" w:lineRule="auto"/>
            </w:pPr>
            <w:r w:rsidRPr="00D83D86">
              <w:t xml:space="preserve">Question the current ability to obtain a </w:t>
            </w:r>
            <w:proofErr w:type="spellStart"/>
            <w:r w:rsidRPr="00D83D86">
              <w:t>DHoH</w:t>
            </w:r>
            <w:proofErr w:type="spellEnd"/>
            <w:r w:rsidRPr="00D83D86">
              <w:t xml:space="preserve"> Provisional license, separate from the proposal to allow a teacher with an Initial or Professional license to obtain a Provisional </w:t>
            </w:r>
            <w:proofErr w:type="spellStart"/>
            <w:r w:rsidRPr="00D83D86">
              <w:t>DHoH</w:t>
            </w:r>
            <w:proofErr w:type="spellEnd"/>
            <w:r w:rsidRPr="00D83D86">
              <w:t xml:space="preserve"> license. </w:t>
            </w:r>
          </w:p>
          <w:p w14:paraId="7D9871C1" w14:textId="77777777" w:rsidR="00223A8A" w:rsidRDefault="00223A8A" w:rsidP="00223A8A">
            <w:pPr>
              <w:pStyle w:val="ListParagraph"/>
              <w:numPr>
                <w:ilvl w:val="0"/>
                <w:numId w:val="17"/>
              </w:numPr>
              <w:spacing w:after="675"/>
              <w:rPr>
                <w:rFonts w:eastAsia="Times New Roman" w:cstheme="minorHAnsi"/>
              </w:rPr>
            </w:pPr>
            <w:r w:rsidRPr="00B13C6A">
              <w:rPr>
                <w:rFonts w:eastAsia="Times New Roman" w:cstheme="minorHAnsi"/>
              </w:rPr>
              <w:t xml:space="preserve">Districts don't have expertise or capacity to provide ongoing mentoring, supervision, evaluation in </w:t>
            </w:r>
            <w:r>
              <w:rPr>
                <w:rFonts w:eastAsia="Times New Roman" w:cstheme="minorHAnsi"/>
              </w:rPr>
              <w:t>American Sign Language/Total Communication (</w:t>
            </w:r>
            <w:r w:rsidRPr="00B13C6A">
              <w:rPr>
                <w:rFonts w:eastAsia="Times New Roman" w:cstheme="minorHAnsi"/>
              </w:rPr>
              <w:t>ASL/TC</w:t>
            </w:r>
            <w:r>
              <w:rPr>
                <w:rFonts w:eastAsia="Times New Roman" w:cstheme="minorHAnsi"/>
              </w:rPr>
              <w:t>)</w:t>
            </w:r>
            <w:r w:rsidRPr="00B13C6A">
              <w:rPr>
                <w:rFonts w:eastAsia="Times New Roman" w:cstheme="minorHAnsi"/>
              </w:rPr>
              <w:t xml:space="preserve"> or Oral/Aural deaf education pre and post Provisional </w:t>
            </w:r>
            <w:proofErr w:type="gramStart"/>
            <w:r w:rsidRPr="00B13C6A">
              <w:rPr>
                <w:rFonts w:eastAsia="Times New Roman" w:cstheme="minorHAnsi"/>
              </w:rPr>
              <w:t>licensure</w:t>
            </w:r>
            <w:proofErr w:type="gramEnd"/>
          </w:p>
          <w:p w14:paraId="29540BEE" w14:textId="77777777" w:rsidR="00223A8A" w:rsidRDefault="00223A8A" w:rsidP="00223A8A">
            <w:pPr>
              <w:pStyle w:val="ListParagraph"/>
              <w:spacing w:after="675"/>
              <w:rPr>
                <w:rFonts w:eastAsia="Times New Roman" w:cstheme="minorHAnsi"/>
                <w:b/>
                <w:bCs/>
                <w:u w:val="single"/>
              </w:rPr>
            </w:pPr>
          </w:p>
          <w:p w14:paraId="61E8AF75" w14:textId="27C1B26D" w:rsidR="00223A8A" w:rsidRDefault="00223A8A" w:rsidP="00223A8A">
            <w:pPr>
              <w:spacing w:after="675"/>
              <w:rPr>
                <w:rFonts w:eastAsia="Times New Roman" w:cstheme="minorHAnsi"/>
                <w:b/>
                <w:bCs/>
                <w:u w:val="single"/>
              </w:rPr>
            </w:pPr>
            <w:r w:rsidRPr="00223A8A">
              <w:rPr>
                <w:rFonts w:eastAsia="Times New Roman" w:cstheme="minorHAnsi"/>
                <w:b/>
                <w:bCs/>
                <w:u w:val="single"/>
              </w:rPr>
              <w:t>Teach</w:t>
            </w:r>
            <w:r>
              <w:rPr>
                <w:rFonts w:eastAsia="Times New Roman" w:cstheme="minorHAnsi"/>
                <w:b/>
                <w:bCs/>
                <w:u w:val="single"/>
              </w:rPr>
              <w:t>e</w:t>
            </w:r>
            <w:r w:rsidRPr="00223A8A">
              <w:rPr>
                <w:rFonts w:eastAsia="Times New Roman" w:cstheme="minorHAnsi"/>
                <w:b/>
                <w:bCs/>
                <w:u w:val="single"/>
              </w:rPr>
              <w:t>r of the Visually Impaired Pr</w:t>
            </w:r>
            <w:r w:rsidR="00373E91">
              <w:rPr>
                <w:rFonts w:eastAsia="Times New Roman" w:cstheme="minorHAnsi"/>
                <w:b/>
                <w:bCs/>
                <w:u w:val="single"/>
              </w:rPr>
              <w:t>ovisional</w:t>
            </w:r>
            <w:r w:rsidRPr="00223A8A">
              <w:rPr>
                <w:rFonts w:eastAsia="Times New Roman" w:cstheme="minorHAnsi"/>
                <w:b/>
                <w:bCs/>
                <w:u w:val="single"/>
              </w:rPr>
              <w:t xml:space="preserve"> License</w:t>
            </w:r>
          </w:p>
          <w:p w14:paraId="4575C6E5" w14:textId="65EA205E" w:rsidR="00223A8A" w:rsidRDefault="00223A8A" w:rsidP="00223A8A">
            <w:pPr>
              <w:pStyle w:val="ListParagraph"/>
              <w:numPr>
                <w:ilvl w:val="0"/>
                <w:numId w:val="19"/>
              </w:numPr>
              <w:spacing w:after="675"/>
              <w:rPr>
                <w:rFonts w:eastAsia="Times New Roman" w:cstheme="minorHAnsi"/>
              </w:rPr>
            </w:pPr>
            <w:r w:rsidRPr="00223A8A">
              <w:rPr>
                <w:rFonts w:eastAsia="Times New Roman" w:cstheme="minorHAnsi"/>
              </w:rPr>
              <w:t>Oppose allowing these licenses for teachers of visually impaired (Superintendent of Perkins School for the Blind; President, Bay State Council of the Blind; President National Federation of the Blind Massachusetts)</w:t>
            </w:r>
          </w:p>
          <w:p w14:paraId="76BC3DCC" w14:textId="4C82FE21" w:rsidR="00223A8A" w:rsidRPr="00223A8A" w:rsidRDefault="00223A8A" w:rsidP="00223A8A">
            <w:pPr>
              <w:spacing w:after="675"/>
              <w:rPr>
                <w:rFonts w:eastAsia="Times New Roman" w:cstheme="minorHAnsi"/>
                <w:b/>
                <w:bCs/>
                <w:u w:val="single"/>
              </w:rPr>
            </w:pPr>
            <w:r w:rsidRPr="237208F3">
              <w:rPr>
                <w:rFonts w:eastAsia="Times New Roman"/>
                <w:b/>
                <w:u w:val="single"/>
              </w:rPr>
              <w:t>English as a Second Language Pr</w:t>
            </w:r>
            <w:r w:rsidR="00373E91">
              <w:rPr>
                <w:rFonts w:eastAsia="Times New Roman"/>
                <w:b/>
                <w:u w:val="single"/>
              </w:rPr>
              <w:t>ovisional</w:t>
            </w:r>
            <w:r w:rsidRPr="237208F3">
              <w:rPr>
                <w:rFonts w:eastAsia="Times New Roman"/>
                <w:b/>
                <w:u w:val="single"/>
              </w:rPr>
              <w:t xml:space="preserve"> License</w:t>
            </w:r>
          </w:p>
          <w:p w14:paraId="3CF2712D" w14:textId="43E9274E" w:rsidR="006B287E" w:rsidRPr="00E667E1" w:rsidRDefault="00C62179" w:rsidP="00223A8A">
            <w:pPr>
              <w:pStyle w:val="ListParagraph"/>
              <w:numPr>
                <w:ilvl w:val="0"/>
                <w:numId w:val="17"/>
              </w:numPr>
              <w:rPr>
                <w:rFonts w:eastAsia="Times New Roman" w:cstheme="minorHAnsi"/>
              </w:rPr>
            </w:pPr>
            <w:r>
              <w:rPr>
                <w:rFonts w:eastAsia="Times New Roman" w:cstheme="minorHAnsi"/>
              </w:rPr>
              <w:t>C</w:t>
            </w:r>
            <w:r w:rsidR="006B287E" w:rsidRPr="00E667E1">
              <w:rPr>
                <w:rFonts w:eastAsia="Times New Roman" w:cstheme="minorHAnsi"/>
              </w:rPr>
              <w:t xml:space="preserve">oncern with adding Provisional </w:t>
            </w:r>
            <w:r>
              <w:rPr>
                <w:rFonts w:eastAsia="Times New Roman" w:cstheme="minorHAnsi"/>
              </w:rPr>
              <w:t>English as a Second Language (</w:t>
            </w:r>
            <w:r w:rsidR="006B287E" w:rsidRPr="00E667E1">
              <w:rPr>
                <w:rFonts w:eastAsia="Times New Roman" w:cstheme="minorHAnsi"/>
              </w:rPr>
              <w:t>ESL</w:t>
            </w:r>
            <w:r>
              <w:rPr>
                <w:rFonts w:eastAsia="Times New Roman" w:cstheme="minorHAnsi"/>
              </w:rPr>
              <w:t>)</w:t>
            </w:r>
            <w:r w:rsidR="006B287E" w:rsidRPr="00E667E1">
              <w:rPr>
                <w:rFonts w:eastAsia="Times New Roman" w:cstheme="minorHAnsi"/>
              </w:rPr>
              <w:t xml:space="preserve"> with only the test, </w:t>
            </w:r>
            <w:r w:rsidR="00086884">
              <w:rPr>
                <w:rFonts w:eastAsia="Times New Roman" w:cstheme="minorHAnsi"/>
              </w:rPr>
              <w:t>noting</w:t>
            </w:r>
            <w:r w:rsidR="006B287E" w:rsidRPr="00E667E1">
              <w:rPr>
                <w:rFonts w:eastAsia="Times New Roman" w:cstheme="minorHAnsi"/>
              </w:rPr>
              <w:t xml:space="preserve"> that </w:t>
            </w:r>
            <w:r w:rsidR="00062A72">
              <w:rPr>
                <w:rFonts w:eastAsia="Times New Roman" w:cstheme="minorHAnsi"/>
              </w:rPr>
              <w:t xml:space="preserve">for </w:t>
            </w:r>
            <w:r w:rsidR="00BC1118">
              <w:rPr>
                <w:rFonts w:eastAsia="Times New Roman" w:cstheme="minorHAnsi"/>
              </w:rPr>
              <w:t xml:space="preserve">the </w:t>
            </w:r>
            <w:r w:rsidR="006B287E" w:rsidRPr="00E667E1">
              <w:rPr>
                <w:rFonts w:eastAsia="Times New Roman" w:cstheme="minorHAnsi"/>
              </w:rPr>
              <w:t xml:space="preserve">special </w:t>
            </w:r>
            <w:r w:rsidR="006B287E" w:rsidRPr="00E667E1">
              <w:rPr>
                <w:rFonts w:eastAsia="Times New Roman" w:cstheme="minorHAnsi"/>
              </w:rPr>
              <w:lastRenderedPageBreak/>
              <w:t xml:space="preserve">education </w:t>
            </w:r>
            <w:r w:rsidR="00B44A52">
              <w:rPr>
                <w:rFonts w:eastAsia="Times New Roman" w:cstheme="minorHAnsi"/>
              </w:rPr>
              <w:t xml:space="preserve">licenses, </w:t>
            </w:r>
            <w:r w:rsidR="00CB442C">
              <w:rPr>
                <w:rFonts w:eastAsia="Times New Roman" w:cstheme="minorHAnsi"/>
              </w:rPr>
              <w:t xml:space="preserve">applicants </w:t>
            </w:r>
            <w:r w:rsidR="006B287E" w:rsidRPr="00E667E1">
              <w:rPr>
                <w:rFonts w:eastAsia="Times New Roman" w:cstheme="minorHAnsi"/>
              </w:rPr>
              <w:t>need to have two years of experience working with special education students (AFT Massachusetts)</w:t>
            </w:r>
          </w:p>
          <w:p w14:paraId="385E2FDA" w14:textId="6CFD0647" w:rsidR="000E394A" w:rsidRPr="00FE21C6" w:rsidRDefault="000E394A" w:rsidP="00223A8A">
            <w:pPr>
              <w:pStyle w:val="ListParagraph"/>
              <w:numPr>
                <w:ilvl w:val="0"/>
                <w:numId w:val="17"/>
              </w:numPr>
              <w:spacing w:after="675"/>
              <w:rPr>
                <w:rFonts w:eastAsia="Times New Roman" w:cstheme="minorHAnsi"/>
              </w:rPr>
            </w:pPr>
            <w:r w:rsidRPr="00E667E1">
              <w:rPr>
                <w:rFonts w:cstheme="minorHAnsi"/>
              </w:rPr>
              <w:t>For ESL, suggest possession of SEI Endorsement or two years of experience in second language acquisition for English learners (MTA)</w:t>
            </w:r>
          </w:p>
          <w:p w14:paraId="0F1FADF9" w14:textId="4D61DE22" w:rsidR="00FE21C6" w:rsidRPr="004D4A4E" w:rsidRDefault="00FE21C6" w:rsidP="00223A8A">
            <w:pPr>
              <w:pStyle w:val="ListParagraph"/>
              <w:numPr>
                <w:ilvl w:val="0"/>
                <w:numId w:val="17"/>
              </w:numPr>
              <w:spacing w:after="675"/>
              <w:rPr>
                <w:rFonts w:eastAsia="Times New Roman" w:cstheme="minorHAnsi"/>
              </w:rPr>
            </w:pPr>
            <w:r w:rsidRPr="00B13C6A">
              <w:rPr>
                <w:rFonts w:cstheme="minorHAnsi"/>
              </w:rPr>
              <w:t>Allow Bilingual Education MTEL to count</w:t>
            </w:r>
            <w:r>
              <w:rPr>
                <w:rFonts w:cstheme="minorHAnsi"/>
              </w:rPr>
              <w:t xml:space="preserve"> for ESL </w:t>
            </w:r>
            <w:proofErr w:type="gramStart"/>
            <w:r>
              <w:rPr>
                <w:rFonts w:cstheme="minorHAnsi"/>
              </w:rPr>
              <w:t>license</w:t>
            </w:r>
            <w:proofErr w:type="gramEnd"/>
          </w:p>
          <w:p w14:paraId="2489406D" w14:textId="77777777" w:rsidR="004D4A4E" w:rsidRPr="0028353D" w:rsidRDefault="004D4A4E" w:rsidP="004D4A4E">
            <w:pPr>
              <w:pStyle w:val="ListParagraph"/>
              <w:numPr>
                <w:ilvl w:val="0"/>
                <w:numId w:val="17"/>
              </w:numPr>
              <w:rPr>
                <w:rFonts w:cstheme="minorHAnsi"/>
              </w:rPr>
            </w:pPr>
            <w:r w:rsidRPr="0028353D">
              <w:rPr>
                <w:rFonts w:cstheme="minorHAnsi"/>
              </w:rPr>
              <w:t xml:space="preserve">Against the ability to add an ESL license, believe it may lead to more dual and </w:t>
            </w:r>
            <w:r>
              <w:rPr>
                <w:rFonts w:cstheme="minorHAnsi"/>
              </w:rPr>
              <w:t>t</w:t>
            </w:r>
            <w:r w:rsidRPr="0028353D">
              <w:rPr>
                <w:rFonts w:cstheme="minorHAnsi"/>
              </w:rPr>
              <w:t>riple licensed teachers and then water down the service levels. Not in favor of adding it for special education either and believe it could lead to more MCAS-Alt tracks. (</w:t>
            </w:r>
            <w:r>
              <w:rPr>
                <w:rFonts w:cstheme="minorHAnsi"/>
              </w:rPr>
              <w:t xml:space="preserve">Center for Law and Education) </w:t>
            </w:r>
          </w:p>
          <w:p w14:paraId="599AD925" w14:textId="77777777" w:rsidR="004D4A4E" w:rsidRPr="00FE21C6" w:rsidRDefault="004D4A4E" w:rsidP="004D4A4E">
            <w:pPr>
              <w:pStyle w:val="ListParagraph"/>
              <w:spacing w:after="675"/>
              <w:rPr>
                <w:rFonts w:eastAsia="Times New Roman" w:cstheme="minorHAnsi"/>
              </w:rPr>
            </w:pPr>
          </w:p>
          <w:p w14:paraId="5D1E1216" w14:textId="540EC746" w:rsidR="004D4A4E" w:rsidRPr="004D4A4E" w:rsidRDefault="004D4A4E" w:rsidP="004D4A4E">
            <w:pPr>
              <w:spacing w:after="675"/>
              <w:rPr>
                <w:rFonts w:eastAsia="Times New Roman" w:cstheme="minorHAnsi"/>
                <w:b/>
                <w:bCs/>
                <w:u w:val="single"/>
              </w:rPr>
            </w:pPr>
            <w:r w:rsidRPr="004D4A4E">
              <w:rPr>
                <w:rFonts w:eastAsia="Times New Roman" w:cstheme="minorHAnsi"/>
                <w:b/>
                <w:bCs/>
                <w:u w:val="single"/>
              </w:rPr>
              <w:t>Pr</w:t>
            </w:r>
            <w:r w:rsidR="00373E91">
              <w:rPr>
                <w:rFonts w:eastAsia="Times New Roman" w:cstheme="minorHAnsi"/>
                <w:b/>
                <w:bCs/>
                <w:u w:val="single"/>
              </w:rPr>
              <w:t>ovisional</w:t>
            </w:r>
            <w:r w:rsidRPr="004D4A4E">
              <w:rPr>
                <w:rFonts w:eastAsia="Times New Roman" w:cstheme="minorHAnsi"/>
                <w:b/>
                <w:bCs/>
                <w:u w:val="single"/>
              </w:rPr>
              <w:t xml:space="preserve"> Licenses in Other Special Education Fields or Generally</w:t>
            </w:r>
          </w:p>
          <w:p w14:paraId="73834CBE" w14:textId="2F3C4E56" w:rsidR="00FC6FD8" w:rsidRPr="0097598A" w:rsidRDefault="00FC6FD8" w:rsidP="00223A8A">
            <w:pPr>
              <w:pStyle w:val="ListParagraph"/>
              <w:numPr>
                <w:ilvl w:val="0"/>
                <w:numId w:val="17"/>
              </w:numPr>
              <w:spacing w:after="675"/>
              <w:rPr>
                <w:rFonts w:cstheme="minorHAnsi"/>
                <w:color w:val="354050"/>
              </w:rPr>
            </w:pPr>
            <w:r w:rsidRPr="0097598A">
              <w:rPr>
                <w:rFonts w:cstheme="minorHAnsi"/>
                <w:color w:val="354050"/>
              </w:rPr>
              <w:t xml:space="preserve">Supports the proposal </w:t>
            </w:r>
            <w:r w:rsidR="00466DCA" w:rsidRPr="0097598A">
              <w:rPr>
                <w:rFonts w:cstheme="minorHAnsi"/>
                <w:color w:val="354050"/>
              </w:rPr>
              <w:t>(</w:t>
            </w:r>
            <w:r w:rsidR="006D300B" w:rsidRPr="0097598A">
              <w:rPr>
                <w:rFonts w:cstheme="minorHAnsi"/>
                <w:color w:val="354050"/>
              </w:rPr>
              <w:t>MA Organization of Education Collaboratives (MOEC))</w:t>
            </w:r>
          </w:p>
          <w:p w14:paraId="3822B7D3" w14:textId="77777777" w:rsidR="004D4A4E" w:rsidRPr="001A2BD7" w:rsidRDefault="004D4A4E" w:rsidP="004D4A4E">
            <w:pPr>
              <w:pStyle w:val="ListParagraph"/>
              <w:numPr>
                <w:ilvl w:val="0"/>
                <w:numId w:val="17"/>
              </w:numPr>
              <w:rPr>
                <w:rFonts w:cstheme="minorHAnsi"/>
              </w:rPr>
            </w:pPr>
            <w:r w:rsidRPr="001A2BD7">
              <w:rPr>
                <w:rFonts w:cstheme="minorHAnsi"/>
                <w:color w:val="354050"/>
              </w:rPr>
              <w:t>I agree with this amendment. Teachers will be able to continue to further develop their capacity to teach all students.</w:t>
            </w:r>
          </w:p>
          <w:p w14:paraId="5807A3C6" w14:textId="54C39005" w:rsidR="004D4A4E" w:rsidRPr="000E4551" w:rsidRDefault="004D4A4E" w:rsidP="004D4A4E">
            <w:pPr>
              <w:pStyle w:val="ListParagraph"/>
              <w:numPr>
                <w:ilvl w:val="0"/>
                <w:numId w:val="17"/>
              </w:numPr>
              <w:spacing w:after="675"/>
              <w:rPr>
                <w:rFonts w:eastAsia="Times New Roman" w:cstheme="minorHAnsi"/>
              </w:rPr>
            </w:pPr>
            <w:r w:rsidRPr="5A9DE956">
              <w:rPr>
                <w:color w:val="354050"/>
              </w:rPr>
              <w:t xml:space="preserve">I think this is an excellent opportunity for teachers who are trained in the general curriculum to explore new and exciting possibilities in a more specialized area. I have found that classroom teachers who transition into a more specialized role like ESL or SPED have a broad understanding of students as a whole and well as their specific targeted needs. </w:t>
            </w:r>
          </w:p>
          <w:p w14:paraId="4A6C9B8F" w14:textId="77777777" w:rsidR="0027188B" w:rsidRPr="00B13C6A" w:rsidRDefault="0027188B" w:rsidP="00223A8A">
            <w:pPr>
              <w:pStyle w:val="ListParagraph"/>
              <w:numPr>
                <w:ilvl w:val="0"/>
                <w:numId w:val="17"/>
              </w:numPr>
              <w:rPr>
                <w:rFonts w:cstheme="minorHAnsi"/>
                <w:b/>
                <w:bCs/>
              </w:rPr>
            </w:pPr>
            <w:r w:rsidRPr="00B13C6A">
              <w:rPr>
                <w:rFonts w:cstheme="minorHAnsi"/>
              </w:rPr>
              <w:t xml:space="preserve">Require coursework to move from provisional to </w:t>
            </w:r>
            <w:proofErr w:type="gramStart"/>
            <w:r w:rsidRPr="00B13C6A">
              <w:rPr>
                <w:rFonts w:cstheme="minorHAnsi"/>
              </w:rPr>
              <w:t>initial</w:t>
            </w:r>
            <w:proofErr w:type="gramEnd"/>
          </w:p>
          <w:p w14:paraId="43989EA8" w14:textId="77777777" w:rsidR="0027188B" w:rsidRPr="00B13C6A" w:rsidRDefault="0027188B" w:rsidP="00223A8A">
            <w:pPr>
              <w:pStyle w:val="ListParagraph"/>
              <w:numPr>
                <w:ilvl w:val="1"/>
                <w:numId w:val="17"/>
              </w:numPr>
              <w:rPr>
                <w:rFonts w:cstheme="minorHAnsi"/>
                <w:b/>
                <w:bCs/>
              </w:rPr>
            </w:pPr>
            <w:r w:rsidRPr="00B13C6A">
              <w:rPr>
                <w:rFonts w:cstheme="minorHAnsi"/>
              </w:rPr>
              <w:t>One suggestion for this coursework: IEPs, WIDA, ACCESS testing, etc.</w:t>
            </w:r>
          </w:p>
          <w:p w14:paraId="585AAE4B" w14:textId="3AAB31C3" w:rsidR="005E3466" w:rsidRDefault="008D32F3" w:rsidP="00223A8A">
            <w:pPr>
              <w:pStyle w:val="ListParagraph"/>
              <w:numPr>
                <w:ilvl w:val="0"/>
                <w:numId w:val="17"/>
              </w:numPr>
              <w:rPr>
                <w:rFonts w:cstheme="minorHAnsi"/>
              </w:rPr>
            </w:pPr>
            <w:r w:rsidRPr="008D32F3">
              <w:rPr>
                <w:rFonts w:cstheme="minorHAnsi"/>
              </w:rPr>
              <w:lastRenderedPageBreak/>
              <w:t>Not in favor of allowing a teacher with Initial or Professional licensure to obtain a Provisional license in special education or ESL. (MA Advocates for Children)</w:t>
            </w:r>
          </w:p>
          <w:p w14:paraId="7C46E52A" w14:textId="33AB7C22" w:rsidR="004E1647" w:rsidRPr="008D32F3" w:rsidRDefault="004E1647" w:rsidP="00223A8A">
            <w:pPr>
              <w:pStyle w:val="ListParagraph"/>
              <w:numPr>
                <w:ilvl w:val="0"/>
                <w:numId w:val="17"/>
              </w:numPr>
              <w:rPr>
                <w:rFonts w:cstheme="minorHAnsi"/>
              </w:rPr>
            </w:pPr>
            <w:r>
              <w:rPr>
                <w:rFonts w:cstheme="minorHAnsi"/>
              </w:rPr>
              <w:t>MTA and AFT supported these licenses but noted that some educators may have already taught for 5 years under earlier Provisional licenses and would not have any remaining eligibility.</w:t>
            </w:r>
          </w:p>
          <w:p w14:paraId="6822353B" w14:textId="77777777" w:rsidR="00110F72" w:rsidRPr="001A2BD7" w:rsidRDefault="00110F72" w:rsidP="00223A8A">
            <w:pPr>
              <w:pStyle w:val="ListParagraph"/>
              <w:numPr>
                <w:ilvl w:val="0"/>
                <w:numId w:val="17"/>
              </w:numPr>
              <w:spacing w:after="300"/>
              <w:rPr>
                <w:rFonts w:cstheme="minorHAnsi"/>
                <w:color w:val="354050"/>
              </w:rPr>
            </w:pPr>
            <w:r w:rsidRPr="00B13C6A">
              <w:rPr>
                <w:rFonts w:cstheme="minorHAnsi"/>
              </w:rPr>
              <w:t xml:space="preserve">If the regulation is approved to add a Provisional license in special education and ESL, require an induction program in the first year of employment in the new role. </w:t>
            </w:r>
          </w:p>
          <w:p w14:paraId="1F3A46EE" w14:textId="206CA6DB" w:rsidR="001A2BD7" w:rsidRDefault="001A2BD7" w:rsidP="00223A8A">
            <w:pPr>
              <w:pStyle w:val="ListParagraph"/>
              <w:numPr>
                <w:ilvl w:val="0"/>
                <w:numId w:val="17"/>
              </w:numPr>
              <w:spacing w:after="300"/>
              <w:rPr>
                <w:rFonts w:cstheme="minorHAnsi"/>
                <w:color w:val="354050"/>
              </w:rPr>
            </w:pPr>
            <w:r w:rsidRPr="001A2BD7">
              <w:rPr>
                <w:rFonts w:cstheme="minorHAnsi"/>
                <w:color w:val="354050"/>
              </w:rPr>
              <w:t>Massachusetts already has one of the largest achievement gaps between students with disabilities and students without disabilities. Lowering the bar on teacher preparation is not in the best interest of our students.</w:t>
            </w:r>
          </w:p>
          <w:p w14:paraId="77D0FF3A" w14:textId="0AC4AE46" w:rsidR="004509C3" w:rsidRPr="004509C3" w:rsidRDefault="004509C3" w:rsidP="00223A8A">
            <w:pPr>
              <w:pStyle w:val="ListParagraph"/>
              <w:numPr>
                <w:ilvl w:val="0"/>
                <w:numId w:val="17"/>
              </w:numPr>
              <w:spacing w:after="300"/>
              <w:rPr>
                <w:rFonts w:cstheme="minorHAnsi"/>
                <w:color w:val="354050"/>
              </w:rPr>
            </w:pPr>
            <w:r w:rsidRPr="00AC07A7">
              <w:rPr>
                <w:rFonts w:cstheme="minorHAnsi"/>
                <w:color w:val="354050"/>
              </w:rPr>
              <w:t>In favor of increased flexibility and access to special education teacher licensure</w:t>
            </w:r>
            <w:r w:rsidR="008445E9">
              <w:rPr>
                <w:rFonts w:cstheme="minorHAnsi"/>
                <w:color w:val="354050"/>
              </w:rPr>
              <w:t>; also</w:t>
            </w:r>
            <w:r w:rsidRPr="00AC07A7">
              <w:rPr>
                <w:rFonts w:cstheme="minorHAnsi"/>
                <w:color w:val="354050"/>
              </w:rPr>
              <w:t xml:space="preserve"> encourage permitting student teaching in approved special education schools.</w:t>
            </w:r>
          </w:p>
          <w:p w14:paraId="75068A99" w14:textId="25DCBE28" w:rsidR="004509C3" w:rsidRPr="001A2BD7" w:rsidRDefault="004509C3" w:rsidP="004509C3">
            <w:pPr>
              <w:pStyle w:val="ListParagraph"/>
              <w:spacing w:after="300"/>
              <w:rPr>
                <w:rFonts w:cstheme="minorHAnsi"/>
                <w:color w:val="354050"/>
              </w:rPr>
            </w:pPr>
            <w:r w:rsidRPr="00AC07A7">
              <w:rPr>
                <w:rFonts w:cstheme="minorHAnsi"/>
                <w:color w:val="354050"/>
              </w:rPr>
              <w:t>(MAAPS)</w:t>
            </w:r>
          </w:p>
          <w:p w14:paraId="7441D4CC" w14:textId="69339101" w:rsidR="004A4030" w:rsidRPr="001A2BD7" w:rsidRDefault="004A4030" w:rsidP="004D4A4E">
            <w:pPr>
              <w:pStyle w:val="ListParagraph"/>
            </w:pPr>
          </w:p>
        </w:tc>
        <w:tc>
          <w:tcPr>
            <w:tcW w:w="5670" w:type="dxa"/>
          </w:tcPr>
          <w:p w14:paraId="156734F3" w14:textId="5D90EBEA" w:rsidR="00AD3FBE" w:rsidRDefault="00074442" w:rsidP="00AD3FBE">
            <w:r>
              <w:rPr>
                <w:szCs w:val="24"/>
              </w:rPr>
              <w:lastRenderedPageBreak/>
              <w:t>Ch</w:t>
            </w:r>
            <w:r w:rsidR="0015309B">
              <w:rPr>
                <w:szCs w:val="24"/>
              </w:rPr>
              <w:t xml:space="preserve">anges </w:t>
            </w:r>
            <w:r w:rsidR="009E4F13">
              <w:rPr>
                <w:szCs w:val="24"/>
              </w:rPr>
              <w:t xml:space="preserve">are </w:t>
            </w:r>
            <w:r w:rsidR="0015309B">
              <w:rPr>
                <w:szCs w:val="24"/>
              </w:rPr>
              <w:t>recommended</w:t>
            </w:r>
            <w:r w:rsidR="003A3D43">
              <w:rPr>
                <w:szCs w:val="24"/>
              </w:rPr>
              <w:t xml:space="preserve">. </w:t>
            </w:r>
            <w:r w:rsidR="00AD3FBE">
              <w:rPr>
                <w:szCs w:val="24"/>
              </w:rPr>
              <w:t xml:space="preserve">In response to significant </w:t>
            </w:r>
            <w:r w:rsidR="002B14D2">
              <w:rPr>
                <w:szCs w:val="24"/>
              </w:rPr>
              <w:t xml:space="preserve">concerns </w:t>
            </w:r>
            <w:r w:rsidR="009E4F13">
              <w:rPr>
                <w:szCs w:val="24"/>
              </w:rPr>
              <w:t xml:space="preserve">about </w:t>
            </w:r>
            <w:r w:rsidR="00AD3FBE">
              <w:rPr>
                <w:szCs w:val="24"/>
              </w:rPr>
              <w:t xml:space="preserve">the proposal to allow </w:t>
            </w:r>
            <w:r w:rsidR="00AD3FBE">
              <w:t xml:space="preserve">holders of Initial or </w:t>
            </w:r>
            <w:r w:rsidR="00AD3FBE">
              <w:lastRenderedPageBreak/>
              <w:t xml:space="preserve">Professional licenses to add </w:t>
            </w:r>
            <w:r w:rsidR="00AD3FBE">
              <w:rPr>
                <w:szCs w:val="24"/>
              </w:rPr>
              <w:t xml:space="preserve">Provisional </w:t>
            </w:r>
            <w:r w:rsidR="00AD3FBE">
              <w:t xml:space="preserve">licenses in the fields of Teacher of the Deaf and Hard-of-Hearing and Teacher of the Visually Impaired, DESE </w:t>
            </w:r>
            <w:r>
              <w:t xml:space="preserve">has </w:t>
            </w:r>
            <w:r w:rsidR="00AD3FBE">
              <w:t xml:space="preserve">removed </w:t>
            </w:r>
            <w:r>
              <w:t xml:space="preserve">these fields </w:t>
            </w:r>
            <w:r w:rsidR="00AD3FBE">
              <w:t xml:space="preserve">from the proposed amendments. Under the modified amendment, Provisional licenses will be available in the fields of Teacher of Students with Moderate Disabilities (PreK-2), (Prek-8) and (5-12), Teacher of Students with Severe Disabilities (PreK-2) and (all), and </w:t>
            </w:r>
            <w:r w:rsidR="00C76566">
              <w:t>English as a Second Language (</w:t>
            </w:r>
            <w:r w:rsidR="00AD3FBE">
              <w:t>ESL</w:t>
            </w:r>
            <w:r w:rsidR="00C76566">
              <w:t>)</w:t>
            </w:r>
            <w:r w:rsidR="00AD3FBE">
              <w:t xml:space="preserve">. </w:t>
            </w:r>
          </w:p>
          <w:p w14:paraId="33671A41" w14:textId="77777777" w:rsidR="00AD3FBE" w:rsidRPr="00E24C4D" w:rsidRDefault="00AD3FBE" w:rsidP="00AD3FBE"/>
          <w:p w14:paraId="15671080" w14:textId="2B74F39B" w:rsidR="00AD3FBE" w:rsidRPr="003F6826" w:rsidRDefault="00A10E46" w:rsidP="00AD3FBE">
            <w:pPr>
              <w:rPr>
                <w:szCs w:val="24"/>
              </w:rPr>
            </w:pPr>
            <w:r>
              <w:rPr>
                <w:szCs w:val="24"/>
              </w:rPr>
              <w:t>Also, in response to</w:t>
            </w:r>
            <w:r w:rsidR="00AD3FBE">
              <w:rPr>
                <w:szCs w:val="24"/>
              </w:rPr>
              <w:t xml:space="preserve"> comments that recommended </w:t>
            </w:r>
            <w:r w:rsidR="00AD3FBE" w:rsidRPr="003F6826">
              <w:rPr>
                <w:szCs w:val="24"/>
              </w:rPr>
              <w:t>add</w:t>
            </w:r>
            <w:r w:rsidR="00AD3FBE">
              <w:rPr>
                <w:szCs w:val="24"/>
              </w:rPr>
              <w:t>ing</w:t>
            </w:r>
            <w:r w:rsidR="00AD3FBE" w:rsidRPr="003F6826">
              <w:rPr>
                <w:szCs w:val="24"/>
              </w:rPr>
              <w:t xml:space="preserve"> an experience requirement for initially or professionally licensed teachers to add a </w:t>
            </w:r>
            <w:r w:rsidR="00AD3FBE">
              <w:rPr>
                <w:szCs w:val="24"/>
              </w:rPr>
              <w:t>P</w:t>
            </w:r>
            <w:r w:rsidR="00AD3FBE" w:rsidRPr="003F6826">
              <w:rPr>
                <w:szCs w:val="24"/>
              </w:rPr>
              <w:t>rovisional license in ESL</w:t>
            </w:r>
            <w:r>
              <w:rPr>
                <w:szCs w:val="24"/>
              </w:rPr>
              <w:t xml:space="preserve">, </w:t>
            </w:r>
            <w:r w:rsidR="00AD3FBE">
              <w:rPr>
                <w:szCs w:val="24"/>
              </w:rPr>
              <w:t xml:space="preserve">the revised proposed regulations now require an </w:t>
            </w:r>
            <w:r w:rsidR="00AD3FBE" w:rsidRPr="003F6826">
              <w:rPr>
                <w:szCs w:val="24"/>
              </w:rPr>
              <w:t xml:space="preserve">applicant </w:t>
            </w:r>
            <w:r w:rsidR="00AD3FBE">
              <w:rPr>
                <w:szCs w:val="24"/>
              </w:rPr>
              <w:t xml:space="preserve">holding an Initial or Professional license </w:t>
            </w:r>
            <w:r w:rsidR="00AD3FBE" w:rsidRPr="003F6826">
              <w:rPr>
                <w:szCs w:val="24"/>
              </w:rPr>
              <w:t xml:space="preserve">to have at least two years of experience </w:t>
            </w:r>
            <w:r w:rsidR="00AD3FBE" w:rsidRPr="00800F8A">
              <w:rPr>
                <w:color w:val="222222"/>
                <w:szCs w:val="24"/>
              </w:rPr>
              <w:t>in</w:t>
            </w:r>
            <w:r w:rsidR="00AD3FBE" w:rsidRPr="003F6826">
              <w:rPr>
                <w:rFonts w:ascii="Segoe UI" w:hAnsi="Segoe UI" w:cs="Segoe UI"/>
                <w:color w:val="222222"/>
                <w:szCs w:val="24"/>
              </w:rPr>
              <w:t xml:space="preserve"> </w:t>
            </w:r>
            <w:r w:rsidR="00AD3FBE" w:rsidRPr="003F6826">
              <w:rPr>
                <w:szCs w:val="24"/>
              </w:rPr>
              <w:t>second language acquisition and sheltering content for English learners</w:t>
            </w:r>
            <w:r w:rsidR="00AD3FBE">
              <w:rPr>
                <w:szCs w:val="24"/>
              </w:rPr>
              <w:t xml:space="preserve"> </w:t>
            </w:r>
            <w:proofErr w:type="gramStart"/>
            <w:r w:rsidR="00AD3FBE">
              <w:rPr>
                <w:szCs w:val="24"/>
              </w:rPr>
              <w:t>in order to</w:t>
            </w:r>
            <w:proofErr w:type="gramEnd"/>
            <w:r w:rsidR="00AD3FBE">
              <w:rPr>
                <w:szCs w:val="24"/>
              </w:rPr>
              <w:t xml:space="preserve"> add a Provisional license in ESL</w:t>
            </w:r>
            <w:r w:rsidR="00AD3FBE" w:rsidRPr="003F6826">
              <w:rPr>
                <w:szCs w:val="24"/>
              </w:rPr>
              <w:t>.</w:t>
            </w:r>
          </w:p>
          <w:p w14:paraId="2DF0ACA8" w14:textId="77777777" w:rsidR="00AD3FBE" w:rsidRPr="003F6826" w:rsidRDefault="00AD3FBE" w:rsidP="00AD3FBE">
            <w:pPr>
              <w:rPr>
                <w:szCs w:val="24"/>
              </w:rPr>
            </w:pPr>
          </w:p>
          <w:p w14:paraId="1C8D7AF7" w14:textId="2F7D9622" w:rsidR="007C7DFF" w:rsidRPr="00B13C6A" w:rsidRDefault="007C7DFF" w:rsidP="2DAC0347">
            <w:pPr>
              <w:pStyle w:val="NormalWeb"/>
              <w:spacing w:before="0" w:beforeAutospacing="0" w:after="0" w:afterAutospacing="0"/>
              <w:rPr>
                <w:rFonts w:asciiTheme="minorHAnsi" w:hAnsiTheme="minorHAnsi" w:cstheme="minorHAnsi"/>
                <w:sz w:val="22"/>
                <w:szCs w:val="22"/>
              </w:rPr>
            </w:pPr>
            <w:r w:rsidRPr="00B13C6A">
              <w:rPr>
                <w:rFonts w:asciiTheme="minorHAnsi" w:hAnsiTheme="minorHAnsi" w:cstheme="minorHAnsi"/>
                <w:sz w:val="22"/>
                <w:szCs w:val="22"/>
              </w:rPr>
              <w:t xml:space="preserve"> </w:t>
            </w:r>
          </w:p>
        </w:tc>
      </w:tr>
      <w:tr w:rsidR="007B4C26" w:rsidRPr="002052AC" w14:paraId="24D1BEA3" w14:textId="7FFA9D1F" w:rsidTr="5A9DE956">
        <w:tc>
          <w:tcPr>
            <w:tcW w:w="2335" w:type="dxa"/>
            <w:shd w:val="clear" w:color="auto" w:fill="auto"/>
          </w:tcPr>
          <w:p w14:paraId="02DBCF3D" w14:textId="36C9C0D8" w:rsidR="00CC6409" w:rsidRPr="00B13C6A" w:rsidRDefault="00E45CD2" w:rsidP="003019A4">
            <w:pPr>
              <w:rPr>
                <w:rFonts w:cstheme="minorHAnsi"/>
                <w:b/>
                <w:bCs/>
                <w:highlight w:val="yellow"/>
              </w:rPr>
            </w:pPr>
            <w:bookmarkStart w:id="0" w:name="_Hlk11998797"/>
            <w:r w:rsidRPr="00B13C6A">
              <w:rPr>
                <w:rFonts w:cstheme="minorHAnsi"/>
              </w:rPr>
              <w:lastRenderedPageBreak/>
              <w:t>Create a new grade span, PreK-2, for teacher of students with moderate and severe disabilities</w:t>
            </w:r>
          </w:p>
        </w:tc>
        <w:tc>
          <w:tcPr>
            <w:tcW w:w="6390" w:type="dxa"/>
          </w:tcPr>
          <w:p w14:paraId="12E65501" w14:textId="516FD39E" w:rsidR="008872AA" w:rsidRPr="008872AA" w:rsidRDefault="00E45CD2" w:rsidP="008872AA">
            <w:pPr>
              <w:pStyle w:val="ListParagraph"/>
              <w:numPr>
                <w:ilvl w:val="0"/>
                <w:numId w:val="3"/>
              </w:numPr>
              <w:rPr>
                <w:rFonts w:cstheme="minorHAnsi"/>
                <w:b/>
                <w:bCs/>
              </w:rPr>
            </w:pPr>
            <w:r w:rsidRPr="00B13C6A">
              <w:rPr>
                <w:rFonts w:cstheme="minorHAnsi"/>
                <w:b/>
                <w:bCs/>
              </w:rPr>
              <w:t>79.9</w:t>
            </w:r>
            <w:r w:rsidR="004A4030" w:rsidRPr="00B13C6A">
              <w:rPr>
                <w:rFonts w:cstheme="minorHAnsi"/>
                <w:b/>
                <w:bCs/>
              </w:rPr>
              <w:t xml:space="preserve">% </w:t>
            </w:r>
            <w:r w:rsidR="007E100B" w:rsidRPr="00B13C6A">
              <w:rPr>
                <w:rFonts w:cstheme="minorHAnsi"/>
                <w:b/>
                <w:bCs/>
              </w:rPr>
              <w:t>support</w:t>
            </w:r>
            <w:r w:rsidR="004A4030" w:rsidRPr="00B13C6A">
              <w:rPr>
                <w:rFonts w:cstheme="minorHAnsi"/>
                <w:b/>
                <w:bCs/>
              </w:rPr>
              <w:t xml:space="preserve"> / </w:t>
            </w:r>
            <w:r w:rsidRPr="00B13C6A">
              <w:rPr>
                <w:rFonts w:cstheme="minorHAnsi"/>
                <w:b/>
                <w:bCs/>
              </w:rPr>
              <w:t>5.3</w:t>
            </w:r>
            <w:r w:rsidR="004A4030" w:rsidRPr="00B13C6A">
              <w:rPr>
                <w:rFonts w:cstheme="minorHAnsi"/>
                <w:b/>
                <w:bCs/>
              </w:rPr>
              <w:t xml:space="preserve">% </w:t>
            </w:r>
            <w:r w:rsidR="007E100B" w:rsidRPr="00B13C6A">
              <w:rPr>
                <w:rFonts w:cstheme="minorHAnsi"/>
                <w:b/>
                <w:bCs/>
              </w:rPr>
              <w:t>support with edits</w:t>
            </w:r>
            <w:r w:rsidR="005C0620">
              <w:rPr>
                <w:rFonts w:cstheme="minorHAnsi"/>
                <w:b/>
                <w:bCs/>
              </w:rPr>
              <w:t xml:space="preserve"> (based on surveys only)</w:t>
            </w:r>
          </w:p>
          <w:p w14:paraId="7E233F07" w14:textId="51894F72" w:rsidR="00A00C46" w:rsidRPr="00E667E1" w:rsidRDefault="00A00C46" w:rsidP="00E667E1">
            <w:pPr>
              <w:pStyle w:val="ListParagraph"/>
              <w:numPr>
                <w:ilvl w:val="0"/>
                <w:numId w:val="3"/>
              </w:numPr>
              <w:spacing w:after="300"/>
              <w:rPr>
                <w:rFonts w:cstheme="minorHAnsi"/>
                <w:color w:val="354050"/>
              </w:rPr>
            </w:pPr>
            <w:r w:rsidRPr="00E667E1">
              <w:rPr>
                <w:rFonts w:cstheme="minorHAnsi"/>
                <w:color w:val="354050"/>
              </w:rPr>
              <w:t>Several organizations, including the MTA, the AFT and Mass Advocates for Children</w:t>
            </w:r>
            <w:r w:rsidR="003C7ABC">
              <w:rPr>
                <w:rFonts w:cstheme="minorHAnsi"/>
                <w:color w:val="354050"/>
              </w:rPr>
              <w:t>,</w:t>
            </w:r>
            <w:r w:rsidRPr="00E667E1">
              <w:rPr>
                <w:rFonts w:cstheme="minorHAnsi"/>
                <w:color w:val="354050"/>
              </w:rPr>
              <w:t xml:space="preserve"> supported the </w:t>
            </w:r>
            <w:r w:rsidR="00E93CFF" w:rsidRPr="00E667E1">
              <w:rPr>
                <w:rFonts w:cstheme="minorHAnsi"/>
                <w:color w:val="354050"/>
              </w:rPr>
              <w:t>creation of the new PreK-2 licenses.</w:t>
            </w:r>
          </w:p>
          <w:p w14:paraId="2957C974" w14:textId="27FDFF87" w:rsidR="0003351D" w:rsidRPr="00B13C6A" w:rsidRDefault="0003351D" w:rsidP="0003351D">
            <w:pPr>
              <w:pStyle w:val="ListParagraph"/>
              <w:numPr>
                <w:ilvl w:val="0"/>
                <w:numId w:val="3"/>
              </w:numPr>
              <w:rPr>
                <w:rFonts w:cstheme="minorHAnsi"/>
              </w:rPr>
            </w:pPr>
            <w:r w:rsidRPr="00B13C6A">
              <w:rPr>
                <w:rFonts w:cstheme="minorHAnsi"/>
              </w:rPr>
              <w:t>Add this option for Deaf and H-o-H</w:t>
            </w:r>
            <w:r w:rsidR="006D300B">
              <w:rPr>
                <w:rFonts w:cstheme="minorHAnsi"/>
              </w:rPr>
              <w:t xml:space="preserve"> (MOEC)</w:t>
            </w:r>
          </w:p>
          <w:p w14:paraId="27D82290" w14:textId="77777777" w:rsidR="0003351D" w:rsidRPr="00B13C6A" w:rsidRDefault="0003351D" w:rsidP="0003351D">
            <w:pPr>
              <w:pStyle w:val="ListParagraph"/>
              <w:numPr>
                <w:ilvl w:val="0"/>
                <w:numId w:val="3"/>
              </w:numPr>
              <w:rPr>
                <w:rFonts w:cstheme="minorHAnsi"/>
              </w:rPr>
            </w:pPr>
            <w:r w:rsidRPr="00B13C6A">
              <w:rPr>
                <w:rFonts w:cstheme="minorHAnsi"/>
              </w:rPr>
              <w:t>Levels should be expanded up to 4</w:t>
            </w:r>
            <w:r w:rsidRPr="00B13C6A">
              <w:rPr>
                <w:rFonts w:cstheme="minorHAnsi"/>
                <w:vertAlign w:val="superscript"/>
              </w:rPr>
              <w:t>th</w:t>
            </w:r>
            <w:r w:rsidRPr="00B13C6A">
              <w:rPr>
                <w:rFonts w:cstheme="minorHAnsi"/>
              </w:rPr>
              <w:t xml:space="preserve"> </w:t>
            </w:r>
            <w:proofErr w:type="gramStart"/>
            <w:r w:rsidRPr="00B13C6A">
              <w:rPr>
                <w:rFonts w:cstheme="minorHAnsi"/>
              </w:rPr>
              <w:t>grade</w:t>
            </w:r>
            <w:proofErr w:type="gramEnd"/>
          </w:p>
          <w:p w14:paraId="4531F157" w14:textId="3B560E7C" w:rsidR="0003351D" w:rsidRPr="00B13C6A" w:rsidRDefault="0003351D" w:rsidP="0003351D">
            <w:pPr>
              <w:pStyle w:val="ListParagraph"/>
              <w:numPr>
                <w:ilvl w:val="0"/>
                <w:numId w:val="3"/>
              </w:numPr>
              <w:rPr>
                <w:rFonts w:cstheme="minorHAnsi"/>
              </w:rPr>
            </w:pPr>
            <w:r w:rsidRPr="00B13C6A">
              <w:rPr>
                <w:rFonts w:cstheme="minorHAnsi"/>
              </w:rPr>
              <w:t>Extensive prep</w:t>
            </w:r>
            <w:r w:rsidR="00A7388B">
              <w:rPr>
                <w:rFonts w:cstheme="minorHAnsi"/>
              </w:rPr>
              <w:t>aration is</w:t>
            </w:r>
            <w:r w:rsidRPr="00B13C6A">
              <w:rPr>
                <w:rFonts w:cstheme="minorHAnsi"/>
              </w:rPr>
              <w:t xml:space="preserve"> still </w:t>
            </w:r>
            <w:proofErr w:type="gramStart"/>
            <w:r w:rsidRPr="00B13C6A">
              <w:rPr>
                <w:rFonts w:cstheme="minorHAnsi"/>
              </w:rPr>
              <w:t>needed</w:t>
            </w:r>
            <w:proofErr w:type="gramEnd"/>
          </w:p>
          <w:p w14:paraId="70672900" w14:textId="77777777" w:rsidR="00C8304A" w:rsidRPr="00C87260" w:rsidRDefault="00A7388B" w:rsidP="00E1244C">
            <w:pPr>
              <w:pStyle w:val="ListParagraph"/>
              <w:numPr>
                <w:ilvl w:val="0"/>
                <w:numId w:val="3"/>
              </w:numPr>
              <w:spacing w:after="300"/>
              <w:rPr>
                <w:rFonts w:cstheme="minorHAnsi"/>
                <w:color w:val="354050"/>
              </w:rPr>
            </w:pPr>
            <w:r w:rsidRPr="00C87260">
              <w:rPr>
                <w:rFonts w:cstheme="minorHAnsi"/>
                <w:color w:val="354050"/>
              </w:rPr>
              <w:t>With the autism population rising and an abundance of teachers holding Elementary or PreK-2 licenses, this new license will help new teachers go into the specialized fields.</w:t>
            </w:r>
          </w:p>
          <w:p w14:paraId="53D0B96C" w14:textId="23CC51B4" w:rsidR="00C8304A" w:rsidRDefault="00C8304A" w:rsidP="00E1244C">
            <w:pPr>
              <w:pStyle w:val="ListParagraph"/>
              <w:numPr>
                <w:ilvl w:val="0"/>
                <w:numId w:val="3"/>
              </w:numPr>
              <w:spacing w:after="300"/>
              <w:rPr>
                <w:rFonts w:cstheme="minorHAnsi"/>
                <w:color w:val="354050"/>
              </w:rPr>
            </w:pPr>
            <w:r w:rsidRPr="00C87260">
              <w:rPr>
                <w:rFonts w:cstheme="minorHAnsi"/>
                <w:color w:val="354050"/>
              </w:rPr>
              <w:t>I think this is an excellent idea considering many of our youngest learners are requiring SPED services.</w:t>
            </w:r>
          </w:p>
          <w:p w14:paraId="4121E3A4" w14:textId="77777777" w:rsidR="00951BA5" w:rsidRPr="00C87260" w:rsidRDefault="00951BA5" w:rsidP="00951BA5">
            <w:pPr>
              <w:pStyle w:val="ListParagraph"/>
              <w:spacing w:after="300"/>
              <w:ind w:left="360"/>
              <w:rPr>
                <w:rFonts w:cstheme="minorHAnsi"/>
                <w:color w:val="354050"/>
              </w:rPr>
            </w:pPr>
          </w:p>
          <w:p w14:paraId="6D603EB0" w14:textId="0EFB3047" w:rsidR="002356F2" w:rsidRDefault="001B57D6" w:rsidP="002356F2">
            <w:pPr>
              <w:pStyle w:val="ListParagraph"/>
              <w:numPr>
                <w:ilvl w:val="0"/>
                <w:numId w:val="3"/>
              </w:numPr>
              <w:rPr>
                <w:color w:val="354050"/>
              </w:rPr>
            </w:pPr>
            <w:r>
              <w:t xml:space="preserve">Concern that the proposed changes will result in teachers not being adequately prepared to provide specially designed </w:t>
            </w:r>
            <w:r>
              <w:lastRenderedPageBreak/>
              <w:t>instruction and address IEP requirements for students with disabilities</w:t>
            </w:r>
            <w:r w:rsidR="7C699DF4" w:rsidRPr="5929CBC4">
              <w:rPr>
                <w:color w:val="354050"/>
              </w:rPr>
              <w:t xml:space="preserve"> </w:t>
            </w:r>
            <w:r w:rsidR="7C699DF4" w:rsidRPr="258680C8">
              <w:rPr>
                <w:color w:val="354050"/>
              </w:rPr>
              <w:t>(</w:t>
            </w:r>
            <w:proofErr w:type="spellStart"/>
            <w:r w:rsidR="7C699DF4" w:rsidRPr="258680C8">
              <w:rPr>
                <w:color w:val="354050"/>
              </w:rPr>
              <w:t>Lasell</w:t>
            </w:r>
            <w:proofErr w:type="spellEnd"/>
            <w:r w:rsidR="7C699DF4" w:rsidRPr="258680C8">
              <w:rPr>
                <w:color w:val="354050"/>
              </w:rPr>
              <w:t xml:space="preserve"> </w:t>
            </w:r>
            <w:r w:rsidR="7C699DF4" w:rsidRPr="5DCA1942">
              <w:rPr>
                <w:color w:val="354050"/>
              </w:rPr>
              <w:t>University)</w:t>
            </w:r>
          </w:p>
          <w:p w14:paraId="649062B9" w14:textId="4D120EBD" w:rsidR="0003351D" w:rsidRPr="00B13C6A" w:rsidRDefault="00E56C96" w:rsidP="00E667E1">
            <w:pPr>
              <w:pStyle w:val="ListParagraph"/>
              <w:numPr>
                <w:ilvl w:val="0"/>
                <w:numId w:val="3"/>
              </w:numPr>
              <w:rPr>
                <w:rFonts w:cstheme="minorHAnsi"/>
                <w:b/>
                <w:bCs/>
              </w:rPr>
            </w:pPr>
            <w:r>
              <w:rPr>
                <w:rFonts w:cstheme="minorHAnsi"/>
                <w:color w:val="354050"/>
              </w:rPr>
              <w:t xml:space="preserve">Concerned that </w:t>
            </w:r>
            <w:r w:rsidR="00904CDD">
              <w:rPr>
                <w:rFonts w:cstheme="minorHAnsi"/>
                <w:color w:val="354050"/>
              </w:rPr>
              <w:t xml:space="preserve">availability of </w:t>
            </w:r>
            <w:r w:rsidR="00951BA5" w:rsidRPr="00951BA5">
              <w:rPr>
                <w:rFonts w:cstheme="minorHAnsi"/>
                <w:color w:val="354050"/>
              </w:rPr>
              <w:t xml:space="preserve">the new PreK-2 moderate and severe </w:t>
            </w:r>
            <w:r>
              <w:rPr>
                <w:rFonts w:cstheme="minorHAnsi"/>
                <w:color w:val="354050"/>
              </w:rPr>
              <w:t xml:space="preserve">disabilities </w:t>
            </w:r>
            <w:r w:rsidR="00951BA5" w:rsidRPr="00951BA5">
              <w:rPr>
                <w:rFonts w:cstheme="minorHAnsi"/>
                <w:color w:val="354050"/>
              </w:rPr>
              <w:t xml:space="preserve">license </w:t>
            </w:r>
            <w:r w:rsidR="00047C5F">
              <w:rPr>
                <w:rFonts w:cstheme="minorHAnsi"/>
                <w:color w:val="354050"/>
              </w:rPr>
              <w:t xml:space="preserve">may </w:t>
            </w:r>
            <w:r w:rsidR="00951BA5" w:rsidRPr="00951BA5">
              <w:rPr>
                <w:rFonts w:cstheme="minorHAnsi"/>
                <w:color w:val="354050"/>
              </w:rPr>
              <w:t xml:space="preserve">negatively impact </w:t>
            </w:r>
            <w:r w:rsidR="00545EC4">
              <w:rPr>
                <w:rFonts w:cstheme="minorHAnsi"/>
                <w:color w:val="354050"/>
              </w:rPr>
              <w:t xml:space="preserve">community programs </w:t>
            </w:r>
            <w:r w:rsidR="00733BCB">
              <w:rPr>
                <w:rFonts w:cstheme="minorHAnsi"/>
                <w:color w:val="354050"/>
              </w:rPr>
              <w:t>if</w:t>
            </w:r>
            <w:r w:rsidR="00951BA5" w:rsidRPr="00951BA5">
              <w:rPr>
                <w:rFonts w:cstheme="minorHAnsi"/>
                <w:color w:val="354050"/>
              </w:rPr>
              <w:t xml:space="preserve"> </w:t>
            </w:r>
            <w:r w:rsidR="00A31BFE">
              <w:rPr>
                <w:rFonts w:cstheme="minorHAnsi"/>
                <w:color w:val="354050"/>
              </w:rPr>
              <w:t>early childhood</w:t>
            </w:r>
            <w:r w:rsidR="00951BA5" w:rsidRPr="00951BA5">
              <w:rPr>
                <w:rFonts w:cstheme="minorHAnsi"/>
                <w:color w:val="354050"/>
              </w:rPr>
              <w:t xml:space="preserve"> staff add this license and leave them for the public school PreK-12 system.</w:t>
            </w:r>
            <w:r w:rsidR="00951BA5">
              <w:rPr>
                <w:rFonts w:cstheme="minorHAnsi"/>
                <w:color w:val="354050"/>
              </w:rPr>
              <w:t xml:space="preserve"> </w:t>
            </w:r>
            <w:r w:rsidR="00B56B70">
              <w:rPr>
                <w:rFonts w:cstheme="minorHAnsi"/>
                <w:color w:val="354050"/>
              </w:rPr>
              <w:t>(</w:t>
            </w:r>
            <w:r w:rsidR="00B56B70" w:rsidRPr="006E50DB">
              <w:rPr>
                <w:rFonts w:cstheme="minorHAnsi"/>
                <w:color w:val="354050"/>
              </w:rPr>
              <w:t>Alliance of MA YMCA</w:t>
            </w:r>
            <w:r w:rsidR="006E50DB" w:rsidRPr="006E50DB">
              <w:rPr>
                <w:rFonts w:cstheme="minorHAnsi"/>
                <w:color w:val="354050"/>
              </w:rPr>
              <w:t>s)</w:t>
            </w:r>
          </w:p>
        </w:tc>
        <w:tc>
          <w:tcPr>
            <w:tcW w:w="5670" w:type="dxa"/>
          </w:tcPr>
          <w:p w14:paraId="2D03EEDC" w14:textId="4C2A22BA" w:rsidR="00C577F6" w:rsidRDefault="00C577F6" w:rsidP="4B4B0279">
            <w:pPr>
              <w:pStyle w:val="NormalWeb"/>
              <w:spacing w:before="0" w:beforeAutospacing="0" w:after="0" w:afterAutospacing="0"/>
              <w:rPr>
                <w:rFonts w:asciiTheme="minorHAnsi" w:hAnsiTheme="minorHAnsi" w:cstheme="minorBidi"/>
                <w:sz w:val="22"/>
                <w:szCs w:val="22"/>
              </w:rPr>
            </w:pPr>
            <w:r w:rsidRPr="5A9DE956">
              <w:rPr>
                <w:rFonts w:asciiTheme="minorHAnsi" w:hAnsiTheme="minorHAnsi" w:cstheme="minorBidi"/>
                <w:sz w:val="22"/>
                <w:szCs w:val="22"/>
              </w:rPr>
              <w:lastRenderedPageBreak/>
              <w:t xml:space="preserve">Given the support for this proposed amendment, we </w:t>
            </w:r>
            <w:r w:rsidR="00222FF8" w:rsidRPr="5A9DE956">
              <w:rPr>
                <w:rFonts w:asciiTheme="minorHAnsi" w:hAnsiTheme="minorHAnsi" w:cstheme="minorBidi"/>
                <w:sz w:val="22"/>
                <w:szCs w:val="22"/>
              </w:rPr>
              <w:t xml:space="preserve">will keep </w:t>
            </w:r>
            <w:r w:rsidR="00726F4A">
              <w:rPr>
                <w:rFonts w:asciiTheme="minorHAnsi" w:hAnsiTheme="minorHAnsi" w:cstheme="minorBidi"/>
                <w:sz w:val="22"/>
                <w:szCs w:val="22"/>
              </w:rPr>
              <w:t xml:space="preserve">the </w:t>
            </w:r>
            <w:r w:rsidR="009713BB">
              <w:rPr>
                <w:rFonts w:asciiTheme="minorHAnsi" w:hAnsiTheme="minorHAnsi" w:cstheme="minorBidi"/>
                <w:sz w:val="22"/>
                <w:szCs w:val="22"/>
              </w:rPr>
              <w:t>proposed new</w:t>
            </w:r>
            <w:r w:rsidR="00726F4A">
              <w:rPr>
                <w:rFonts w:asciiTheme="minorHAnsi" w:hAnsiTheme="minorHAnsi" w:cstheme="minorBidi"/>
                <w:sz w:val="22"/>
                <w:szCs w:val="22"/>
              </w:rPr>
              <w:t xml:space="preserve"> PreK-2 level </w:t>
            </w:r>
            <w:r w:rsidR="009713BB">
              <w:rPr>
                <w:rFonts w:asciiTheme="minorHAnsi" w:hAnsiTheme="minorHAnsi" w:cstheme="minorBidi"/>
                <w:sz w:val="22"/>
                <w:szCs w:val="22"/>
              </w:rPr>
              <w:t>licenses</w:t>
            </w:r>
            <w:r w:rsidR="00726F4A">
              <w:rPr>
                <w:rFonts w:asciiTheme="minorHAnsi" w:hAnsiTheme="minorHAnsi" w:cstheme="minorBidi"/>
                <w:sz w:val="22"/>
                <w:szCs w:val="22"/>
              </w:rPr>
              <w:t xml:space="preserve"> for Teacher of Students with Moderate and Sever</w:t>
            </w:r>
            <w:r w:rsidR="009C6237">
              <w:rPr>
                <w:rFonts w:asciiTheme="minorHAnsi" w:hAnsiTheme="minorHAnsi" w:cstheme="minorBidi"/>
                <w:sz w:val="22"/>
                <w:szCs w:val="22"/>
              </w:rPr>
              <w:t>e</w:t>
            </w:r>
            <w:r w:rsidR="00726F4A">
              <w:rPr>
                <w:rFonts w:asciiTheme="minorHAnsi" w:hAnsiTheme="minorHAnsi" w:cstheme="minorBidi"/>
                <w:sz w:val="22"/>
                <w:szCs w:val="22"/>
              </w:rPr>
              <w:t xml:space="preserve"> Disabilities</w:t>
            </w:r>
            <w:r w:rsidR="0034085F" w:rsidRPr="5A9DE956">
              <w:rPr>
                <w:rFonts w:asciiTheme="minorHAnsi" w:hAnsiTheme="minorHAnsi" w:cstheme="minorBidi"/>
                <w:sz w:val="22"/>
                <w:szCs w:val="22"/>
              </w:rPr>
              <w:t xml:space="preserve">. </w:t>
            </w:r>
            <w:r w:rsidR="006E29B1" w:rsidRPr="5A9DE956">
              <w:rPr>
                <w:rFonts w:asciiTheme="minorHAnsi" w:hAnsiTheme="minorHAnsi" w:cstheme="minorBidi"/>
                <w:sz w:val="22"/>
                <w:szCs w:val="22"/>
              </w:rPr>
              <w:t>The levels for these new licenses align with the Early Childhood, PreK-2 license</w:t>
            </w:r>
            <w:r w:rsidR="00FE233E" w:rsidRPr="5A9DE956">
              <w:rPr>
                <w:rFonts w:asciiTheme="minorHAnsi" w:hAnsiTheme="minorHAnsi" w:cstheme="minorBidi"/>
                <w:sz w:val="22"/>
                <w:szCs w:val="22"/>
              </w:rPr>
              <w:t xml:space="preserve"> and </w:t>
            </w:r>
            <w:r w:rsidR="002A6931" w:rsidRPr="5A9DE956">
              <w:rPr>
                <w:rFonts w:asciiTheme="minorHAnsi" w:hAnsiTheme="minorHAnsi" w:cstheme="minorBidi"/>
                <w:sz w:val="22"/>
                <w:szCs w:val="22"/>
              </w:rPr>
              <w:t xml:space="preserve">educator candidates will still need to demonstrate the Subject Matter Knowledge requirements as outlined in Guidelines – see link </w:t>
            </w:r>
            <w:hyperlink r:id="rId12">
              <w:r w:rsidR="002A6931" w:rsidRPr="5A9DE956">
                <w:rPr>
                  <w:rStyle w:val="Hyperlink"/>
                  <w:rFonts w:asciiTheme="minorHAnsi" w:hAnsiTheme="minorHAnsi" w:cstheme="minorBidi"/>
                  <w:sz w:val="22"/>
                  <w:szCs w:val="22"/>
                </w:rPr>
                <w:t>here</w:t>
              </w:r>
            </w:hyperlink>
            <w:r w:rsidR="006E29B1" w:rsidRPr="5A9DE956">
              <w:rPr>
                <w:rFonts w:asciiTheme="minorHAnsi" w:hAnsiTheme="minorHAnsi" w:cstheme="minorBidi"/>
                <w:sz w:val="22"/>
                <w:szCs w:val="22"/>
              </w:rPr>
              <w:t>.</w:t>
            </w:r>
            <w:r w:rsidR="00156FBF">
              <w:rPr>
                <w:rFonts w:asciiTheme="minorHAnsi" w:hAnsiTheme="minorHAnsi" w:cstheme="minorBidi"/>
                <w:sz w:val="22"/>
                <w:szCs w:val="22"/>
              </w:rPr>
              <w:t xml:space="preserve"> </w:t>
            </w:r>
            <w:r w:rsidR="00945624">
              <w:rPr>
                <w:rFonts w:asciiTheme="minorHAnsi" w:hAnsiTheme="minorHAnsi" w:cstheme="minorBidi"/>
                <w:sz w:val="22"/>
                <w:szCs w:val="22"/>
              </w:rPr>
              <w:t xml:space="preserve">DESE has </w:t>
            </w:r>
            <w:r w:rsidR="00C17E5D">
              <w:rPr>
                <w:rFonts w:asciiTheme="minorHAnsi" w:hAnsiTheme="minorHAnsi" w:cstheme="minorBidi"/>
                <w:sz w:val="22"/>
                <w:szCs w:val="22"/>
              </w:rPr>
              <w:t xml:space="preserve">modified the </w:t>
            </w:r>
            <w:r w:rsidR="00084AC3">
              <w:rPr>
                <w:rFonts w:asciiTheme="minorHAnsi" w:hAnsiTheme="minorHAnsi" w:cstheme="minorBidi"/>
                <w:sz w:val="22"/>
                <w:szCs w:val="22"/>
              </w:rPr>
              <w:t xml:space="preserve">amendment as initially proposed in April, to </w:t>
            </w:r>
            <w:r w:rsidR="0019373F">
              <w:rPr>
                <w:rFonts w:asciiTheme="minorHAnsi" w:hAnsiTheme="minorHAnsi" w:cstheme="minorBidi"/>
                <w:sz w:val="22"/>
                <w:szCs w:val="22"/>
              </w:rPr>
              <w:t xml:space="preserve">specify that </w:t>
            </w:r>
            <w:r w:rsidR="008E4248">
              <w:rPr>
                <w:rFonts w:asciiTheme="minorHAnsi" w:hAnsiTheme="minorHAnsi" w:cstheme="minorBidi"/>
                <w:sz w:val="22"/>
                <w:szCs w:val="22"/>
              </w:rPr>
              <w:t xml:space="preserve">the Early Childhood MTEL test is </w:t>
            </w:r>
            <w:r w:rsidR="00C342CD">
              <w:rPr>
                <w:rFonts w:asciiTheme="minorHAnsi" w:hAnsiTheme="minorHAnsi" w:cstheme="minorBidi"/>
                <w:sz w:val="22"/>
                <w:szCs w:val="22"/>
              </w:rPr>
              <w:t xml:space="preserve">the test </w:t>
            </w:r>
            <w:r w:rsidR="00AE3888">
              <w:rPr>
                <w:rFonts w:asciiTheme="minorHAnsi" w:hAnsiTheme="minorHAnsi" w:cstheme="minorBidi"/>
                <w:sz w:val="22"/>
                <w:szCs w:val="22"/>
              </w:rPr>
              <w:t xml:space="preserve">for </w:t>
            </w:r>
            <w:r w:rsidR="00F22646">
              <w:rPr>
                <w:rFonts w:asciiTheme="minorHAnsi" w:hAnsiTheme="minorHAnsi" w:cstheme="minorBidi"/>
                <w:sz w:val="22"/>
                <w:szCs w:val="22"/>
              </w:rPr>
              <w:t>this PreK-2</w:t>
            </w:r>
            <w:r w:rsidR="00AD3145">
              <w:rPr>
                <w:rFonts w:asciiTheme="minorHAnsi" w:hAnsiTheme="minorHAnsi" w:cstheme="minorBidi"/>
                <w:sz w:val="22"/>
                <w:szCs w:val="22"/>
              </w:rPr>
              <w:t xml:space="preserve"> license, as </w:t>
            </w:r>
            <w:r w:rsidR="00A51821">
              <w:rPr>
                <w:rFonts w:asciiTheme="minorHAnsi" w:hAnsiTheme="minorHAnsi" w:cstheme="minorBidi"/>
                <w:sz w:val="22"/>
                <w:szCs w:val="22"/>
              </w:rPr>
              <w:t xml:space="preserve">it includes elements </w:t>
            </w:r>
            <w:r w:rsidR="00E535B2">
              <w:rPr>
                <w:rFonts w:asciiTheme="minorHAnsi" w:hAnsiTheme="minorHAnsi" w:cstheme="minorBidi"/>
                <w:sz w:val="22"/>
                <w:szCs w:val="22"/>
              </w:rPr>
              <w:t xml:space="preserve">such as child development and </w:t>
            </w:r>
            <w:r w:rsidR="00CB5D4E">
              <w:rPr>
                <w:rFonts w:asciiTheme="minorHAnsi" w:hAnsiTheme="minorHAnsi" w:cstheme="minorBidi"/>
                <w:sz w:val="22"/>
                <w:szCs w:val="22"/>
              </w:rPr>
              <w:t>the science of early learning</w:t>
            </w:r>
            <w:r w:rsidR="0034449F">
              <w:rPr>
                <w:rFonts w:asciiTheme="minorHAnsi" w:hAnsiTheme="minorHAnsi" w:cstheme="minorBidi"/>
                <w:sz w:val="22"/>
                <w:szCs w:val="22"/>
              </w:rPr>
              <w:t>.</w:t>
            </w:r>
          </w:p>
          <w:p w14:paraId="78D3A4F0" w14:textId="77777777" w:rsidR="002C3734" w:rsidRDefault="002C3734" w:rsidP="4B4B0279">
            <w:pPr>
              <w:pStyle w:val="NormalWeb"/>
              <w:spacing w:before="0" w:beforeAutospacing="0" w:after="0" w:afterAutospacing="0"/>
              <w:rPr>
                <w:rFonts w:asciiTheme="minorHAnsi" w:hAnsiTheme="minorHAnsi" w:cstheme="minorBidi"/>
                <w:sz w:val="22"/>
                <w:szCs w:val="22"/>
              </w:rPr>
            </w:pPr>
          </w:p>
          <w:p w14:paraId="2D7D91E9" w14:textId="18A892A6" w:rsidR="002C3734" w:rsidRDefault="002C3734" w:rsidP="4B4B0279">
            <w:pPr>
              <w:pStyle w:val="NormalWeb"/>
              <w:spacing w:before="0" w:beforeAutospacing="0" w:after="0" w:afterAutospacing="0"/>
              <w:rPr>
                <w:rFonts w:asciiTheme="minorHAnsi" w:hAnsiTheme="minorHAnsi" w:cstheme="minorHAnsi"/>
                <w:sz w:val="22"/>
                <w:szCs w:val="22"/>
              </w:rPr>
            </w:pPr>
          </w:p>
          <w:p w14:paraId="1DD78666" w14:textId="74D130E4" w:rsidR="5A9DE956" w:rsidRDefault="5A9DE956" w:rsidP="5A9DE956">
            <w:pPr>
              <w:pStyle w:val="NormalWeb"/>
              <w:spacing w:before="0" w:beforeAutospacing="0" w:after="0" w:afterAutospacing="0"/>
              <w:rPr>
                <w:rFonts w:asciiTheme="minorHAnsi" w:hAnsiTheme="minorHAnsi" w:cstheme="minorBidi"/>
                <w:sz w:val="22"/>
                <w:szCs w:val="22"/>
              </w:rPr>
            </w:pPr>
          </w:p>
          <w:p w14:paraId="4C6A9BE2" w14:textId="4D15980F" w:rsidR="00EC7ECC" w:rsidRPr="00B13C6A" w:rsidRDefault="00EC7ECC" w:rsidP="4B4B0279">
            <w:pPr>
              <w:pStyle w:val="NormalWeb"/>
              <w:spacing w:before="0" w:beforeAutospacing="0" w:after="0" w:afterAutospacing="0"/>
              <w:rPr>
                <w:rFonts w:asciiTheme="minorHAnsi" w:hAnsiTheme="minorHAnsi" w:cstheme="minorHAnsi"/>
                <w:sz w:val="22"/>
                <w:szCs w:val="22"/>
              </w:rPr>
            </w:pPr>
          </w:p>
        </w:tc>
      </w:tr>
      <w:tr w:rsidR="003019A4" w:rsidRPr="002052AC" w14:paraId="500DBA66" w14:textId="77777777" w:rsidTr="5A9DE956">
        <w:tc>
          <w:tcPr>
            <w:tcW w:w="2335" w:type="dxa"/>
            <w:shd w:val="clear" w:color="auto" w:fill="auto"/>
          </w:tcPr>
          <w:p w14:paraId="74CDE9B4" w14:textId="7A285252" w:rsidR="003019A4" w:rsidRPr="00B13C6A" w:rsidRDefault="002A1784" w:rsidP="003019A4">
            <w:pPr>
              <w:rPr>
                <w:rFonts w:cstheme="minorHAnsi"/>
                <w:b/>
              </w:rPr>
            </w:pPr>
            <w:r w:rsidRPr="00B13C6A">
              <w:rPr>
                <w:rFonts w:cstheme="minorHAnsi"/>
              </w:rPr>
              <w:t>Allow applicants for Provisional licenses to meet a requirement through demonstrating knowledge, as an alternative to meeting the requirement by taking a course or seminar</w:t>
            </w:r>
          </w:p>
        </w:tc>
        <w:tc>
          <w:tcPr>
            <w:tcW w:w="6390" w:type="dxa"/>
          </w:tcPr>
          <w:p w14:paraId="23542CC7" w14:textId="3A9058A3" w:rsidR="00477A24" w:rsidRPr="00B13C6A" w:rsidRDefault="002A1784" w:rsidP="00477BC5">
            <w:pPr>
              <w:pStyle w:val="ListParagraph"/>
              <w:numPr>
                <w:ilvl w:val="0"/>
                <w:numId w:val="2"/>
              </w:numPr>
              <w:rPr>
                <w:rFonts w:cstheme="minorHAnsi"/>
                <w:b/>
                <w:bCs/>
              </w:rPr>
            </w:pPr>
            <w:r w:rsidRPr="5A9DE956">
              <w:rPr>
                <w:b/>
              </w:rPr>
              <w:t>66.7</w:t>
            </w:r>
            <w:r w:rsidR="007E100B" w:rsidRPr="5A9DE956">
              <w:rPr>
                <w:b/>
              </w:rPr>
              <w:t>% support</w:t>
            </w:r>
            <w:r w:rsidR="004A4030" w:rsidRPr="5A9DE956">
              <w:rPr>
                <w:b/>
              </w:rPr>
              <w:t xml:space="preserve"> </w:t>
            </w:r>
            <w:r w:rsidR="007E100B" w:rsidRPr="5A9DE956">
              <w:rPr>
                <w:b/>
              </w:rPr>
              <w:t>/</w:t>
            </w:r>
            <w:r w:rsidR="004A4030" w:rsidRPr="5A9DE956">
              <w:rPr>
                <w:b/>
              </w:rPr>
              <w:t xml:space="preserve"> 7</w:t>
            </w:r>
            <w:r w:rsidRPr="5A9DE956">
              <w:rPr>
                <w:b/>
              </w:rPr>
              <w:t>.3</w:t>
            </w:r>
            <w:r w:rsidR="004A4030" w:rsidRPr="5A9DE956">
              <w:rPr>
                <w:b/>
              </w:rPr>
              <w:t xml:space="preserve">% </w:t>
            </w:r>
            <w:r w:rsidR="007E100B" w:rsidRPr="5A9DE956">
              <w:rPr>
                <w:b/>
              </w:rPr>
              <w:t>support with edits</w:t>
            </w:r>
            <w:r w:rsidR="005C0620">
              <w:rPr>
                <w:b/>
              </w:rPr>
              <w:t xml:space="preserve"> (based on surveys only)</w:t>
            </w:r>
          </w:p>
          <w:p w14:paraId="2EC0340A" w14:textId="4C82186E" w:rsidR="00F454A2" w:rsidRPr="00D532D7" w:rsidRDefault="00606B25" w:rsidP="00292874">
            <w:pPr>
              <w:pStyle w:val="ListParagraph"/>
              <w:numPr>
                <w:ilvl w:val="0"/>
                <w:numId w:val="2"/>
              </w:numPr>
            </w:pPr>
            <w:r w:rsidRPr="5A9DE956">
              <w:rPr>
                <w:color w:val="354050"/>
              </w:rPr>
              <w:t xml:space="preserve">The state needs </w:t>
            </w:r>
            <w:r w:rsidR="00471D3E">
              <w:rPr>
                <w:color w:val="354050"/>
              </w:rPr>
              <w:t xml:space="preserve">to </w:t>
            </w:r>
            <w:r w:rsidRPr="5A9DE956">
              <w:rPr>
                <w:color w:val="354050"/>
              </w:rPr>
              <w:t xml:space="preserve">define the parameters of course length, content, and evaluation that are aligned with teacher preparation accreditation requirements. The parameters should be defined by experts from </w:t>
            </w:r>
            <w:r w:rsidR="00F16DAB">
              <w:rPr>
                <w:color w:val="354050"/>
              </w:rPr>
              <w:t>instituti</w:t>
            </w:r>
            <w:r w:rsidR="001A54D2">
              <w:rPr>
                <w:color w:val="354050"/>
              </w:rPr>
              <w:t xml:space="preserve">ons of </w:t>
            </w:r>
            <w:r w:rsidR="00E54E8C">
              <w:rPr>
                <w:color w:val="354050"/>
              </w:rPr>
              <w:t>higher education</w:t>
            </w:r>
            <w:r w:rsidR="00472810">
              <w:rPr>
                <w:color w:val="354050"/>
              </w:rPr>
              <w:t>/</w:t>
            </w:r>
            <w:r w:rsidRPr="5A9DE956">
              <w:rPr>
                <w:color w:val="354050"/>
              </w:rPr>
              <w:t xml:space="preserve"> teacher preparation programs in collaboration with the state and school district leaders</w:t>
            </w:r>
            <w:r w:rsidRPr="433FCC94">
              <w:rPr>
                <w:color w:val="354050"/>
              </w:rPr>
              <w:t>.</w:t>
            </w:r>
            <w:r w:rsidRPr="5A9DE956">
              <w:rPr>
                <w:color w:val="354050"/>
              </w:rPr>
              <w:t xml:space="preserve"> </w:t>
            </w:r>
            <w:r w:rsidR="1696811F" w:rsidRPr="46314872">
              <w:rPr>
                <w:color w:val="354050"/>
              </w:rPr>
              <w:t>(</w:t>
            </w:r>
            <w:proofErr w:type="spellStart"/>
            <w:r w:rsidR="1696811F" w:rsidRPr="46314872">
              <w:rPr>
                <w:color w:val="354050"/>
              </w:rPr>
              <w:t>Lasell</w:t>
            </w:r>
            <w:proofErr w:type="spellEnd"/>
            <w:r w:rsidR="1696811F" w:rsidRPr="46314872">
              <w:rPr>
                <w:color w:val="354050"/>
              </w:rPr>
              <w:t xml:space="preserve"> University)</w:t>
            </w:r>
          </w:p>
          <w:p w14:paraId="1F1DEB93" w14:textId="77777777" w:rsidR="00292874" w:rsidRPr="00D532D7" w:rsidRDefault="003068F0" w:rsidP="00292874">
            <w:pPr>
              <w:pStyle w:val="ListParagraph"/>
              <w:numPr>
                <w:ilvl w:val="0"/>
                <w:numId w:val="2"/>
              </w:numPr>
              <w:rPr>
                <w:rFonts w:cstheme="minorHAnsi"/>
              </w:rPr>
            </w:pPr>
            <w:r w:rsidRPr="5A9DE956">
              <w:rPr>
                <w:color w:val="354050"/>
              </w:rPr>
              <w:t>Demonstrating experience and knowledge while on-the-job can often be more meaningful than some coursework.</w:t>
            </w:r>
          </w:p>
          <w:p w14:paraId="62DFB11D" w14:textId="77777777" w:rsidR="00D532D7" w:rsidRPr="00D532D7" w:rsidRDefault="00374A45" w:rsidP="00E1244C">
            <w:pPr>
              <w:pStyle w:val="ListParagraph"/>
              <w:numPr>
                <w:ilvl w:val="0"/>
                <w:numId w:val="2"/>
              </w:numPr>
              <w:spacing w:after="300"/>
              <w:rPr>
                <w:rFonts w:cstheme="minorHAnsi"/>
                <w:color w:val="354050"/>
              </w:rPr>
            </w:pPr>
            <w:r w:rsidRPr="5A9DE956">
              <w:rPr>
                <w:color w:val="354050"/>
              </w:rPr>
              <w:t>This will allow teachers to go into these fields without taking a course and seminar which would be a huge incentive for them to stay/go into these specialized fields.</w:t>
            </w:r>
          </w:p>
          <w:p w14:paraId="6B40146A" w14:textId="47984A8C" w:rsidR="00156F04" w:rsidRPr="002C3956" w:rsidRDefault="00D532D7" w:rsidP="00156F04">
            <w:pPr>
              <w:pStyle w:val="ListParagraph"/>
              <w:numPr>
                <w:ilvl w:val="0"/>
                <w:numId w:val="2"/>
              </w:numPr>
              <w:spacing w:after="300"/>
              <w:rPr>
                <w:rFonts w:cstheme="minorHAnsi"/>
                <w:color w:val="354050"/>
              </w:rPr>
            </w:pPr>
            <w:r w:rsidRPr="5A9DE956">
              <w:rPr>
                <w:color w:val="354050"/>
              </w:rPr>
              <w:t>I would suggest that one part of their "demonstrated knowledge gained through experiences" should include having them discuss a few typical scenarios that might happen. This would give external, common data on the applicants, in addition to their experiences in their appropriate classroom.</w:t>
            </w:r>
          </w:p>
          <w:p w14:paraId="1A8B98E7" w14:textId="001E56CC" w:rsidR="00F454A2" w:rsidRPr="00B13C6A" w:rsidRDefault="002C3956" w:rsidP="00A31BFE">
            <w:pPr>
              <w:pStyle w:val="ListParagraph"/>
              <w:numPr>
                <w:ilvl w:val="0"/>
                <w:numId w:val="2"/>
              </w:numPr>
              <w:spacing w:after="300"/>
              <w:rPr>
                <w:rFonts w:cstheme="minorHAnsi"/>
              </w:rPr>
            </w:pPr>
            <w:r>
              <w:rPr>
                <w:color w:val="354050"/>
              </w:rPr>
              <w:t xml:space="preserve">MTA and AFT both supported this amendment but noted that </w:t>
            </w:r>
            <w:r w:rsidR="00D50788">
              <w:rPr>
                <w:color w:val="354050"/>
              </w:rPr>
              <w:t>DESE</w:t>
            </w:r>
            <w:r>
              <w:rPr>
                <w:color w:val="354050"/>
              </w:rPr>
              <w:t xml:space="preserve"> will need to provide clarity regarding how knowledge is demonstrated.</w:t>
            </w:r>
          </w:p>
        </w:tc>
        <w:tc>
          <w:tcPr>
            <w:tcW w:w="5670" w:type="dxa"/>
          </w:tcPr>
          <w:p w14:paraId="3F44266E" w14:textId="6F892A58" w:rsidR="00D65EEF" w:rsidRDefault="00D467E4" w:rsidP="00663704">
            <w:pPr>
              <w:rPr>
                <w:rFonts w:cstheme="minorHAnsi"/>
              </w:rPr>
            </w:pPr>
            <w:r>
              <w:rPr>
                <w:rFonts w:cstheme="minorHAnsi"/>
              </w:rPr>
              <w:t xml:space="preserve">No changes </w:t>
            </w:r>
            <w:r w:rsidR="007C665A">
              <w:rPr>
                <w:rFonts w:cstheme="minorHAnsi"/>
              </w:rPr>
              <w:t xml:space="preserve">are </w:t>
            </w:r>
            <w:r>
              <w:rPr>
                <w:rFonts w:cstheme="minorHAnsi"/>
              </w:rPr>
              <w:t xml:space="preserve">recommended to the </w:t>
            </w:r>
            <w:r w:rsidR="008122D5" w:rsidRPr="00B13C6A">
              <w:rPr>
                <w:rFonts w:cstheme="minorHAnsi"/>
              </w:rPr>
              <w:t>proposed amendment</w:t>
            </w:r>
            <w:r w:rsidR="008A00F8">
              <w:rPr>
                <w:rFonts w:cstheme="minorHAnsi"/>
              </w:rPr>
              <w:t>s</w:t>
            </w:r>
            <w:r w:rsidR="00E13D06">
              <w:rPr>
                <w:rFonts w:cstheme="minorHAnsi"/>
              </w:rPr>
              <w:t xml:space="preserve">. DESE will address </w:t>
            </w:r>
            <w:r w:rsidR="004316F3">
              <w:rPr>
                <w:rFonts w:cstheme="minorHAnsi"/>
              </w:rPr>
              <w:t xml:space="preserve">questions and concerns </w:t>
            </w:r>
            <w:r w:rsidR="001E7451">
              <w:rPr>
                <w:rFonts w:cstheme="minorHAnsi"/>
              </w:rPr>
              <w:t xml:space="preserve">raised in the </w:t>
            </w:r>
            <w:r w:rsidR="00D65EEF">
              <w:rPr>
                <w:rFonts w:cstheme="minorHAnsi"/>
              </w:rPr>
              <w:t>comments</w:t>
            </w:r>
            <w:r w:rsidR="001E7451">
              <w:rPr>
                <w:rFonts w:cstheme="minorHAnsi"/>
              </w:rPr>
              <w:t xml:space="preserve"> by issuing </w:t>
            </w:r>
            <w:r w:rsidR="00776890">
              <w:rPr>
                <w:rFonts w:cstheme="minorHAnsi"/>
              </w:rPr>
              <w:t xml:space="preserve">administrative </w:t>
            </w:r>
            <w:r w:rsidR="004A041F">
              <w:rPr>
                <w:rFonts w:cstheme="minorHAnsi"/>
              </w:rPr>
              <w:t xml:space="preserve">guidance for applicants </w:t>
            </w:r>
            <w:r w:rsidR="00D65EEF">
              <w:rPr>
                <w:rFonts w:cstheme="minorHAnsi"/>
              </w:rPr>
              <w:t xml:space="preserve">and school districts. </w:t>
            </w:r>
          </w:p>
          <w:p w14:paraId="2526CAFA" w14:textId="77777777" w:rsidR="00D65EEF" w:rsidRDefault="00D65EEF" w:rsidP="00663704">
            <w:pPr>
              <w:rPr>
                <w:rFonts w:cstheme="minorHAnsi"/>
              </w:rPr>
            </w:pPr>
          </w:p>
          <w:p w14:paraId="250DC67A" w14:textId="77777777" w:rsidR="004316F3" w:rsidRDefault="00FE30E7" w:rsidP="00663704">
            <w:pPr>
              <w:rPr>
                <w:rStyle w:val="normaltextrun"/>
                <w:color w:val="000000"/>
              </w:rPr>
            </w:pPr>
            <w:r>
              <w:rPr>
                <w:rFonts w:cstheme="minorHAnsi"/>
              </w:rPr>
              <w:t>There</w:t>
            </w:r>
            <w:r w:rsidR="00FF326A">
              <w:rPr>
                <w:rFonts w:cstheme="minorHAnsi"/>
              </w:rPr>
              <w:t xml:space="preserve"> are a variety of ways </w:t>
            </w:r>
            <w:r w:rsidR="00343DB4">
              <w:rPr>
                <w:rFonts w:cstheme="minorHAnsi"/>
              </w:rPr>
              <w:t xml:space="preserve">applicants can </w:t>
            </w:r>
            <w:r w:rsidR="00FF326A">
              <w:rPr>
                <w:rFonts w:cstheme="minorHAnsi"/>
              </w:rPr>
              <w:t>demonstrate content knowledge</w:t>
            </w:r>
            <w:r w:rsidR="00343DB4">
              <w:rPr>
                <w:rFonts w:cstheme="minorHAnsi"/>
              </w:rPr>
              <w:t xml:space="preserve"> for P</w:t>
            </w:r>
            <w:r w:rsidR="0011478D">
              <w:rPr>
                <w:rStyle w:val="normaltextrun"/>
                <w:color w:val="000000"/>
              </w:rPr>
              <w:t>rovisional licensure</w:t>
            </w:r>
            <w:r w:rsidR="008865A5">
              <w:rPr>
                <w:rStyle w:val="normaltextrun"/>
                <w:color w:val="000000"/>
              </w:rPr>
              <w:t>.</w:t>
            </w:r>
            <w:r w:rsidR="0011478D">
              <w:rPr>
                <w:rStyle w:val="normaltextrun"/>
                <w:color w:val="000000"/>
              </w:rPr>
              <w:t xml:space="preserve"> </w:t>
            </w:r>
            <w:r w:rsidR="004B4CDF">
              <w:rPr>
                <w:rStyle w:val="normaltextrun"/>
                <w:color w:val="000000"/>
              </w:rPr>
              <w:t>A</w:t>
            </w:r>
            <w:r w:rsidR="006010D2">
              <w:rPr>
                <w:rStyle w:val="normaltextrun"/>
                <w:color w:val="000000"/>
              </w:rPr>
              <w:t>llowing a</w:t>
            </w:r>
            <w:r w:rsidR="008109BD">
              <w:rPr>
                <w:rStyle w:val="normaltextrun"/>
                <w:color w:val="000000"/>
              </w:rPr>
              <w:t>pplicants to meet th</w:t>
            </w:r>
            <w:r w:rsidR="0011478D">
              <w:rPr>
                <w:rStyle w:val="normaltextrun"/>
                <w:color w:val="000000"/>
              </w:rPr>
              <w:t>e</w:t>
            </w:r>
            <w:r w:rsidR="008109BD">
              <w:rPr>
                <w:rStyle w:val="normaltextrun"/>
                <w:color w:val="000000"/>
              </w:rPr>
              <w:t xml:space="preserve"> requirement </w:t>
            </w:r>
            <w:r w:rsidR="0011478D">
              <w:rPr>
                <w:rStyle w:val="normaltextrun"/>
                <w:color w:val="000000"/>
              </w:rPr>
              <w:t>of “ways to prepare and maintain students with disabilities for general classrooms”</w:t>
            </w:r>
            <w:r w:rsidR="0011478D">
              <w:rPr>
                <w:rStyle w:val="normaltextrun"/>
                <w:color w:val="D13438"/>
                <w:u w:val="single"/>
              </w:rPr>
              <w:t xml:space="preserve"> </w:t>
            </w:r>
            <w:r w:rsidR="008109BD">
              <w:rPr>
                <w:rStyle w:val="normaltextrun"/>
                <w:color w:val="000000"/>
              </w:rPr>
              <w:t xml:space="preserve">by demonstrated knowledge gained through experiences, such as the </w:t>
            </w:r>
            <w:hyperlink r:id="rId13" w:tgtFrame="_blank" w:history="1">
              <w:r w:rsidR="008109BD">
                <w:rPr>
                  <w:rStyle w:val="normaltextrun"/>
                  <w:color w:val="0000FF"/>
                  <w:u w:val="single"/>
                </w:rPr>
                <w:t>Structured Guidance and Supports</w:t>
              </w:r>
            </w:hyperlink>
            <w:r w:rsidR="008109BD">
              <w:rPr>
                <w:rStyle w:val="normaltextrun"/>
                <w:color w:val="0000FF"/>
                <w:u w:val="single"/>
              </w:rPr>
              <w:t xml:space="preserve"> </w:t>
            </w:r>
            <w:r w:rsidR="008109BD">
              <w:rPr>
                <w:rStyle w:val="normaltextrun"/>
                <w:color w:val="000000"/>
              </w:rPr>
              <w:t>performance-based assessment, in an appropriate classroom</w:t>
            </w:r>
            <w:r w:rsidR="001E21F4">
              <w:rPr>
                <w:rStyle w:val="normaltextrun"/>
                <w:color w:val="000000"/>
              </w:rPr>
              <w:t xml:space="preserve"> </w:t>
            </w:r>
            <w:r w:rsidR="004902C3">
              <w:rPr>
                <w:rStyle w:val="normaltextrun"/>
                <w:color w:val="000000"/>
              </w:rPr>
              <w:t>is comparable to a course or seminar.</w:t>
            </w:r>
            <w:r w:rsidR="006D7B1F">
              <w:rPr>
                <w:rStyle w:val="normaltextrun"/>
                <w:color w:val="000000"/>
              </w:rPr>
              <w:t xml:space="preserve"> </w:t>
            </w:r>
          </w:p>
          <w:p w14:paraId="0F6FFD76" w14:textId="77777777" w:rsidR="004316F3" w:rsidRDefault="004316F3" w:rsidP="00663704">
            <w:pPr>
              <w:rPr>
                <w:rStyle w:val="normaltextrun"/>
                <w:color w:val="000000"/>
              </w:rPr>
            </w:pPr>
          </w:p>
          <w:p w14:paraId="07BD1A13" w14:textId="12B19CEA" w:rsidR="008E4378" w:rsidRDefault="006D7B1F" w:rsidP="00663704">
            <w:pPr>
              <w:rPr>
                <w:rFonts w:cstheme="minorHAnsi"/>
              </w:rPr>
            </w:pPr>
            <w:r>
              <w:rPr>
                <w:rStyle w:val="normaltextrun"/>
                <w:color w:val="000000"/>
              </w:rPr>
              <w:t xml:space="preserve">DESE’s </w:t>
            </w:r>
            <w:r w:rsidR="00E30738">
              <w:rPr>
                <w:rStyle w:val="normaltextrun"/>
                <w:color w:val="000000"/>
              </w:rPr>
              <w:t>Educator</w:t>
            </w:r>
            <w:r w:rsidR="008E4378">
              <w:rPr>
                <w:rStyle w:val="normaltextrun"/>
                <w:color w:val="000000"/>
              </w:rPr>
              <w:t xml:space="preserve"> </w:t>
            </w:r>
            <w:r w:rsidR="008E4378" w:rsidRPr="008E4378">
              <w:rPr>
                <w:rStyle w:val="normaltextrun"/>
                <w:color w:val="000000" w:themeColor="text1"/>
              </w:rPr>
              <w:t xml:space="preserve">Licensure Office will </w:t>
            </w:r>
            <w:r w:rsidR="005E6557">
              <w:rPr>
                <w:rStyle w:val="normaltextrun"/>
                <w:color w:val="000000" w:themeColor="text1"/>
              </w:rPr>
              <w:t xml:space="preserve">issue </w:t>
            </w:r>
            <w:r w:rsidR="008E4378" w:rsidRPr="008E4378">
              <w:rPr>
                <w:rStyle w:val="normaltextrun"/>
                <w:color w:val="000000" w:themeColor="text1"/>
              </w:rPr>
              <w:t xml:space="preserve">an advisory to </w:t>
            </w:r>
            <w:r w:rsidR="004316F3">
              <w:rPr>
                <w:rStyle w:val="normaltextrun"/>
                <w:color w:val="000000" w:themeColor="text1"/>
              </w:rPr>
              <w:t>inform</w:t>
            </w:r>
            <w:r w:rsidR="008E4378" w:rsidRPr="008E4378">
              <w:rPr>
                <w:rStyle w:val="normaltextrun"/>
                <w:color w:val="000000" w:themeColor="text1"/>
              </w:rPr>
              <w:t xml:space="preserve"> applicants how to satisfy this requirement</w:t>
            </w:r>
            <w:r w:rsidR="00664A69">
              <w:rPr>
                <w:rStyle w:val="normaltextrun"/>
                <w:color w:val="000000" w:themeColor="text1"/>
              </w:rPr>
              <w:t xml:space="preserve"> and will provide </w:t>
            </w:r>
            <w:r w:rsidR="00AC609C">
              <w:rPr>
                <w:rStyle w:val="normaltextrun"/>
                <w:color w:val="000000" w:themeColor="text1"/>
              </w:rPr>
              <w:t>instructions and a</w:t>
            </w:r>
            <w:r w:rsidR="008E4378" w:rsidRPr="008E4378">
              <w:rPr>
                <w:rStyle w:val="normaltextrun"/>
                <w:color w:val="000000" w:themeColor="text1"/>
              </w:rPr>
              <w:t xml:space="preserve"> template for districts to complete</w:t>
            </w:r>
            <w:r w:rsidR="00AC609C">
              <w:rPr>
                <w:rStyle w:val="normaltextrun"/>
                <w:color w:val="000000" w:themeColor="text1"/>
              </w:rPr>
              <w:t xml:space="preserve"> to document an applicant’s satisfaction of the </w:t>
            </w:r>
            <w:r w:rsidR="001B5487">
              <w:rPr>
                <w:rStyle w:val="normaltextrun"/>
                <w:color w:val="000000" w:themeColor="text1"/>
              </w:rPr>
              <w:t>requirement</w:t>
            </w:r>
            <w:r w:rsidR="008E4378" w:rsidRPr="008E4378">
              <w:rPr>
                <w:rStyle w:val="normaltextrun"/>
                <w:color w:val="000000" w:themeColor="text1"/>
              </w:rPr>
              <w:t>.</w:t>
            </w:r>
          </w:p>
          <w:p w14:paraId="787588CB" w14:textId="7D15584A" w:rsidR="001F72AA" w:rsidRPr="00B13C6A" w:rsidRDefault="001F72AA" w:rsidP="00663704">
            <w:pPr>
              <w:rPr>
                <w:rFonts w:cstheme="minorHAnsi"/>
              </w:rPr>
            </w:pPr>
          </w:p>
        </w:tc>
      </w:tr>
      <w:tr w:rsidR="00B00597" w:rsidRPr="002052AC" w14:paraId="36C4099E" w14:textId="77777777" w:rsidTr="5A9DE956">
        <w:tc>
          <w:tcPr>
            <w:tcW w:w="2335" w:type="dxa"/>
            <w:shd w:val="clear" w:color="auto" w:fill="auto"/>
          </w:tcPr>
          <w:p w14:paraId="52918675" w14:textId="7B0DD1B9" w:rsidR="00B00597" w:rsidRPr="00B13C6A" w:rsidRDefault="0045674F" w:rsidP="003019A4">
            <w:pPr>
              <w:rPr>
                <w:rFonts w:cstheme="minorHAnsi"/>
                <w:b/>
                <w:bCs/>
              </w:rPr>
            </w:pPr>
            <w:r w:rsidRPr="00B13C6A">
              <w:rPr>
                <w:rFonts w:cstheme="minorHAnsi"/>
              </w:rPr>
              <w:t>New Provisional license for School Nurses</w:t>
            </w:r>
          </w:p>
        </w:tc>
        <w:tc>
          <w:tcPr>
            <w:tcW w:w="6390" w:type="dxa"/>
          </w:tcPr>
          <w:p w14:paraId="2A0D939A" w14:textId="67E912DF" w:rsidR="00B00597" w:rsidRPr="00B13C6A" w:rsidRDefault="0045674F" w:rsidP="0041611C">
            <w:pPr>
              <w:pStyle w:val="ListParagraph"/>
              <w:numPr>
                <w:ilvl w:val="0"/>
                <w:numId w:val="2"/>
              </w:numPr>
              <w:rPr>
                <w:rFonts w:cstheme="minorHAnsi"/>
                <w:b/>
                <w:bCs/>
              </w:rPr>
            </w:pPr>
            <w:r w:rsidRPr="5A9DE956">
              <w:rPr>
                <w:b/>
              </w:rPr>
              <w:t>72.5</w:t>
            </w:r>
            <w:r w:rsidR="007E100B" w:rsidRPr="5A9DE956">
              <w:rPr>
                <w:b/>
              </w:rPr>
              <w:t>% support/</w:t>
            </w:r>
            <w:r w:rsidR="001B4E2A" w:rsidRPr="5A9DE956">
              <w:rPr>
                <w:b/>
              </w:rPr>
              <w:t xml:space="preserve"> </w:t>
            </w:r>
            <w:r w:rsidRPr="5A9DE956">
              <w:rPr>
                <w:b/>
              </w:rPr>
              <w:t>5.8</w:t>
            </w:r>
            <w:r w:rsidR="001B4E2A" w:rsidRPr="5A9DE956">
              <w:rPr>
                <w:b/>
              </w:rPr>
              <w:t xml:space="preserve">% </w:t>
            </w:r>
            <w:r w:rsidR="007E100B" w:rsidRPr="5A9DE956">
              <w:rPr>
                <w:b/>
              </w:rPr>
              <w:t>support with edits</w:t>
            </w:r>
            <w:r w:rsidR="002F39D6">
              <w:rPr>
                <w:b/>
              </w:rPr>
              <w:t xml:space="preserve"> (based on surveys only)</w:t>
            </w:r>
          </w:p>
          <w:p w14:paraId="296A1455" w14:textId="693F3691" w:rsidR="0041611C" w:rsidRDefault="0041611C" w:rsidP="0041611C">
            <w:pPr>
              <w:pStyle w:val="ListParagraph"/>
              <w:numPr>
                <w:ilvl w:val="0"/>
                <w:numId w:val="2"/>
              </w:numPr>
              <w:rPr>
                <w:rFonts w:cstheme="minorHAnsi"/>
              </w:rPr>
            </w:pPr>
            <w:r w:rsidRPr="5A9DE956">
              <w:t xml:space="preserve">Would like </w:t>
            </w:r>
            <w:r w:rsidR="005951FD">
              <w:t>to add</w:t>
            </w:r>
            <w:r w:rsidR="001027EE">
              <w:t xml:space="preserve"> (1) </w:t>
            </w:r>
            <w:r w:rsidRPr="5A9DE956">
              <w:t xml:space="preserve">at least one year of experience as a RN; </w:t>
            </w:r>
            <w:r w:rsidR="001027EE">
              <w:t>(</w:t>
            </w:r>
            <w:r w:rsidRPr="5A9DE956">
              <w:t xml:space="preserve">2) two of the four components of the orientation program required to get the Provisional license (Foundations of School Nursing Practice &amp; Medication Administration in a School Setting: School Nursing Practice in MA; </w:t>
            </w:r>
            <w:r w:rsidR="000B67AD">
              <w:t>(</w:t>
            </w:r>
            <w:r w:rsidRPr="5A9DE956">
              <w:t xml:space="preserve">3) MTEL </w:t>
            </w:r>
            <w:r w:rsidR="000B67AD">
              <w:t xml:space="preserve">should </w:t>
            </w:r>
            <w:r w:rsidRPr="5A9DE956">
              <w:t>not</w:t>
            </w:r>
            <w:r w:rsidR="00781AC3">
              <w:t xml:space="preserve"> </w:t>
            </w:r>
            <w:r w:rsidR="000B67AD">
              <w:t>be</w:t>
            </w:r>
            <w:r w:rsidRPr="5A9DE956">
              <w:t xml:space="preserve"> required for a </w:t>
            </w:r>
            <w:r w:rsidRPr="5A9DE956">
              <w:lastRenderedPageBreak/>
              <w:t xml:space="preserve">Provisional license but is required for Initial.  </w:t>
            </w:r>
            <w:r w:rsidR="00E91C08" w:rsidRPr="0045346A">
              <w:t>(</w:t>
            </w:r>
            <w:r w:rsidR="00E91C08" w:rsidRPr="00E667E1">
              <w:rPr>
                <w:rFonts w:cstheme="minorHAnsi"/>
              </w:rPr>
              <w:t>MA School Nurses Association)</w:t>
            </w:r>
          </w:p>
          <w:p w14:paraId="4D66A81B" w14:textId="0C288CE7" w:rsidR="000B06C9" w:rsidRPr="00715207" w:rsidRDefault="000B06C9" w:rsidP="000B06C9">
            <w:pPr>
              <w:pStyle w:val="ListParagraph"/>
              <w:numPr>
                <w:ilvl w:val="0"/>
                <w:numId w:val="2"/>
              </w:numPr>
              <w:rPr>
                <w:rFonts w:cstheme="minorHAnsi"/>
                <w:b/>
                <w:bCs/>
              </w:rPr>
            </w:pPr>
            <w:r w:rsidRPr="5A9DE956">
              <w:rPr>
                <w:color w:val="354050"/>
              </w:rPr>
              <w:t xml:space="preserve">I agree with this amendment, </w:t>
            </w:r>
            <w:r w:rsidR="00AA5F08">
              <w:rPr>
                <w:color w:val="354050"/>
              </w:rPr>
              <w:t>n</w:t>
            </w:r>
            <w:r w:rsidRPr="5A9DE956">
              <w:rPr>
                <w:color w:val="354050"/>
              </w:rPr>
              <w:t>urses should have the opportunity to receive a provisional license.</w:t>
            </w:r>
          </w:p>
          <w:p w14:paraId="764BF37D" w14:textId="77777777" w:rsidR="000B06C9" w:rsidRPr="0011594B" w:rsidRDefault="000B06C9" w:rsidP="000B06C9">
            <w:pPr>
              <w:pStyle w:val="ListParagraph"/>
              <w:numPr>
                <w:ilvl w:val="0"/>
                <w:numId w:val="2"/>
              </w:numPr>
              <w:rPr>
                <w:rFonts w:cstheme="minorHAnsi"/>
                <w:b/>
              </w:rPr>
            </w:pPr>
            <w:r w:rsidRPr="5A9DE956">
              <w:t xml:space="preserve">There should be higher </w:t>
            </w:r>
            <w:proofErr w:type="gramStart"/>
            <w:r w:rsidRPr="5A9DE956">
              <w:t>standards</w:t>
            </w:r>
            <w:proofErr w:type="gramEnd"/>
          </w:p>
          <w:p w14:paraId="5AC900E3" w14:textId="77777777" w:rsidR="000B06C9" w:rsidRPr="0011594B" w:rsidRDefault="000B06C9" w:rsidP="000B06C9">
            <w:pPr>
              <w:pStyle w:val="ListParagraph"/>
              <w:numPr>
                <w:ilvl w:val="0"/>
                <w:numId w:val="2"/>
              </w:numPr>
              <w:rPr>
                <w:rFonts w:cstheme="minorHAnsi"/>
                <w:b/>
              </w:rPr>
            </w:pPr>
            <w:r w:rsidRPr="5A9DE956">
              <w:t xml:space="preserve">DESE should recognize </w:t>
            </w:r>
            <w:r>
              <w:t xml:space="preserve">Nursing </w:t>
            </w:r>
            <w:r w:rsidRPr="5A9DE956">
              <w:t xml:space="preserve">Board </w:t>
            </w:r>
            <w:proofErr w:type="gramStart"/>
            <w:r w:rsidRPr="5A9DE956">
              <w:t>certification</w:t>
            </w:r>
            <w:proofErr w:type="gramEnd"/>
          </w:p>
          <w:p w14:paraId="6C33F5AE" w14:textId="77777777" w:rsidR="000B06C9" w:rsidRPr="0011594B" w:rsidRDefault="000B06C9" w:rsidP="000B06C9">
            <w:pPr>
              <w:pStyle w:val="ListParagraph"/>
              <w:numPr>
                <w:ilvl w:val="0"/>
                <w:numId w:val="2"/>
              </w:numPr>
              <w:rPr>
                <w:rFonts w:cstheme="minorHAnsi"/>
                <w:b/>
              </w:rPr>
            </w:pPr>
            <w:r w:rsidRPr="5A9DE956">
              <w:t xml:space="preserve">The Communication and Literacy </w:t>
            </w:r>
            <w:r>
              <w:t xml:space="preserve">Skills </w:t>
            </w:r>
            <w:r w:rsidRPr="5A9DE956">
              <w:t xml:space="preserve">MTEL requirement is a </w:t>
            </w:r>
            <w:proofErr w:type="gramStart"/>
            <w:r w:rsidRPr="5A9DE956">
              <w:t>deterrent</w:t>
            </w:r>
            <w:proofErr w:type="gramEnd"/>
            <w:r w:rsidRPr="5A9DE956">
              <w:t xml:space="preserve"> </w:t>
            </w:r>
          </w:p>
          <w:p w14:paraId="74669B97" w14:textId="51407948" w:rsidR="00EA3374" w:rsidRPr="0011594B" w:rsidRDefault="00EA3374" w:rsidP="0041611C">
            <w:pPr>
              <w:pStyle w:val="ListParagraph"/>
              <w:numPr>
                <w:ilvl w:val="0"/>
                <w:numId w:val="2"/>
              </w:numPr>
              <w:rPr>
                <w:rFonts w:cstheme="minorHAnsi"/>
              </w:rPr>
            </w:pPr>
            <w:r w:rsidRPr="5A9DE956">
              <w:rPr>
                <w:color w:val="354050"/>
              </w:rPr>
              <w:t xml:space="preserve">The new provisional license for nurses will bring more experienced nurses into the school setting. This license will help to encourage nurses in the hospital/community/clinic setting with vast clinical experience to practice in the school setting. A </w:t>
            </w:r>
            <w:proofErr w:type="gramStart"/>
            <w:r w:rsidRPr="5A9DE956">
              <w:rPr>
                <w:color w:val="354050"/>
              </w:rPr>
              <w:t>well trained</w:t>
            </w:r>
            <w:proofErr w:type="gramEnd"/>
            <w:r w:rsidRPr="5A9DE956">
              <w:rPr>
                <w:color w:val="354050"/>
              </w:rPr>
              <w:t xml:space="preserve"> nurse with both theoretical and hands on practice is essential to practice in a school setting. School settings are considered a well milieu. However, with more complex clinical treatments becoming mainstream school health offices </w:t>
            </w:r>
            <w:proofErr w:type="gramStart"/>
            <w:r w:rsidRPr="5A9DE956">
              <w:rPr>
                <w:color w:val="354050"/>
              </w:rPr>
              <w:t>have to</w:t>
            </w:r>
            <w:proofErr w:type="gramEnd"/>
            <w:r w:rsidRPr="5A9DE956">
              <w:rPr>
                <w:color w:val="354050"/>
              </w:rPr>
              <w:t xml:space="preserve"> adapt to the care and treatment changes. By allowing nurses this provisional license it will give nurses the opportunity to bring their clinical practice into the school.</w:t>
            </w:r>
          </w:p>
          <w:p w14:paraId="35DE3A29" w14:textId="77777777" w:rsidR="0041611C" w:rsidRPr="0011594B" w:rsidRDefault="0041611C" w:rsidP="0041611C">
            <w:pPr>
              <w:pStyle w:val="ListParagraph"/>
              <w:ind w:left="360"/>
              <w:rPr>
                <w:rFonts w:cstheme="minorHAnsi"/>
                <w:b/>
              </w:rPr>
            </w:pPr>
          </w:p>
          <w:p w14:paraId="33E02267" w14:textId="6A57F117" w:rsidR="008603E1" w:rsidRPr="00B13C6A" w:rsidRDefault="008603E1" w:rsidP="003C11D3">
            <w:pPr>
              <w:pStyle w:val="ListParagraph"/>
              <w:ind w:left="360"/>
              <w:rPr>
                <w:rFonts w:cstheme="minorHAnsi"/>
              </w:rPr>
            </w:pPr>
          </w:p>
        </w:tc>
        <w:tc>
          <w:tcPr>
            <w:tcW w:w="5670" w:type="dxa"/>
          </w:tcPr>
          <w:p w14:paraId="7E7F7AF2" w14:textId="0D1B7CF8" w:rsidR="00A52743" w:rsidRPr="003F6826" w:rsidRDefault="00A52743" w:rsidP="00A52743">
            <w:pPr>
              <w:rPr>
                <w:szCs w:val="24"/>
              </w:rPr>
            </w:pPr>
            <w:r>
              <w:rPr>
                <w:rFonts w:cstheme="minorHAnsi"/>
                <w:szCs w:val="24"/>
              </w:rPr>
              <w:lastRenderedPageBreak/>
              <w:t xml:space="preserve">Changes are recommended. </w:t>
            </w:r>
            <w:r>
              <w:rPr>
                <w:szCs w:val="24"/>
              </w:rPr>
              <w:t xml:space="preserve">Based on public comment, DESE has revised the proposed amendment to specify </w:t>
            </w:r>
            <w:r w:rsidRPr="003F6826">
              <w:rPr>
                <w:szCs w:val="24"/>
              </w:rPr>
              <w:t xml:space="preserve">that applicants for a </w:t>
            </w:r>
            <w:r>
              <w:rPr>
                <w:szCs w:val="24"/>
              </w:rPr>
              <w:t>P</w:t>
            </w:r>
            <w:r w:rsidRPr="003F6826">
              <w:rPr>
                <w:szCs w:val="24"/>
              </w:rPr>
              <w:t xml:space="preserve">rovisional </w:t>
            </w:r>
            <w:r>
              <w:rPr>
                <w:szCs w:val="24"/>
              </w:rPr>
              <w:t>S</w:t>
            </w:r>
            <w:r w:rsidRPr="003F6826">
              <w:rPr>
                <w:szCs w:val="24"/>
              </w:rPr>
              <w:t xml:space="preserve">chool </w:t>
            </w:r>
            <w:r>
              <w:rPr>
                <w:szCs w:val="24"/>
              </w:rPr>
              <w:t>N</w:t>
            </w:r>
            <w:r w:rsidRPr="003F6826">
              <w:rPr>
                <w:szCs w:val="24"/>
              </w:rPr>
              <w:t>urse license must</w:t>
            </w:r>
            <w:r>
              <w:rPr>
                <w:szCs w:val="24"/>
              </w:rPr>
              <w:t xml:space="preserve"> also</w:t>
            </w:r>
            <w:r w:rsidRPr="003F6826">
              <w:rPr>
                <w:szCs w:val="24"/>
              </w:rPr>
              <w:t xml:space="preserve"> complete portions of the required </w:t>
            </w:r>
            <w:hyperlink r:id="rId14" w:history="1">
              <w:r w:rsidRPr="003F6826">
                <w:rPr>
                  <w:rStyle w:val="Hyperlink"/>
                  <w:szCs w:val="24"/>
                </w:rPr>
                <w:t>orientation program</w:t>
              </w:r>
            </w:hyperlink>
            <w:r w:rsidRPr="003F6826">
              <w:rPr>
                <w:szCs w:val="24"/>
              </w:rPr>
              <w:t xml:space="preserve"> for school nurses approved by the Department of Public Health and </w:t>
            </w:r>
            <w:r>
              <w:rPr>
                <w:szCs w:val="24"/>
              </w:rPr>
              <w:t xml:space="preserve">identified by </w:t>
            </w:r>
            <w:r w:rsidR="00670E1A">
              <w:rPr>
                <w:szCs w:val="24"/>
              </w:rPr>
              <w:t>DESE</w:t>
            </w:r>
            <w:r>
              <w:rPr>
                <w:szCs w:val="24"/>
              </w:rPr>
              <w:t xml:space="preserve"> in guidance.</w:t>
            </w:r>
            <w:r w:rsidRPr="003F6826">
              <w:rPr>
                <w:szCs w:val="24"/>
              </w:rPr>
              <w:t xml:space="preserve"> At the outset, </w:t>
            </w:r>
            <w:r>
              <w:rPr>
                <w:szCs w:val="24"/>
              </w:rPr>
              <w:t xml:space="preserve">the Department anticipates requiring </w:t>
            </w:r>
            <w:r w:rsidRPr="003F6826">
              <w:rPr>
                <w:szCs w:val="24"/>
              </w:rPr>
              <w:t xml:space="preserve">2 of the 4 segments: </w:t>
            </w:r>
            <w:r w:rsidRPr="003F6826">
              <w:rPr>
                <w:szCs w:val="24"/>
              </w:rPr>
              <w:lastRenderedPageBreak/>
              <w:t xml:space="preserve">Foundations of School Nursing Practice and Medication Administration in a School Setting. </w:t>
            </w:r>
            <w:r>
              <w:rPr>
                <w:szCs w:val="24"/>
              </w:rPr>
              <w:t xml:space="preserve">As revised, the proposed amendment provides flexibility in specifying </w:t>
            </w:r>
            <w:r w:rsidRPr="003F6826">
              <w:rPr>
                <w:szCs w:val="24"/>
              </w:rPr>
              <w:t xml:space="preserve">the required segments of the orientation program, as the program may change over time. </w:t>
            </w:r>
          </w:p>
          <w:p w14:paraId="38949279" w14:textId="7295FD0C" w:rsidR="00E55C6A" w:rsidRPr="00B13C6A" w:rsidRDefault="00E55C6A" w:rsidP="00FE12B9">
            <w:pPr>
              <w:rPr>
                <w:rFonts w:cstheme="minorHAnsi"/>
              </w:rPr>
            </w:pPr>
          </w:p>
        </w:tc>
      </w:tr>
      <w:bookmarkEnd w:id="0"/>
    </w:tbl>
    <w:p w14:paraId="61F9CA9E" w14:textId="364B7754" w:rsidR="27F4B94E" w:rsidRDefault="27F4B94E"/>
    <w:p w14:paraId="49AB9085" w14:textId="4828F5A0" w:rsidR="00D11A20" w:rsidRDefault="00D11A20" w:rsidP="00CE3E5A">
      <w:pPr>
        <w:rPr>
          <w:rFonts w:cstheme="minorHAnsi"/>
        </w:rPr>
      </w:pPr>
    </w:p>
    <w:p w14:paraId="6663CA3F" w14:textId="77777777" w:rsidR="00A05AF9" w:rsidRPr="006B4109" w:rsidRDefault="00A05AF9" w:rsidP="00CE3E5A">
      <w:pPr>
        <w:rPr>
          <w:rFonts w:cstheme="minorHAnsi"/>
        </w:rPr>
      </w:pPr>
    </w:p>
    <w:p w14:paraId="3C071090" w14:textId="5E77AD3C" w:rsidR="00D11A20" w:rsidRPr="006B4109" w:rsidRDefault="00D11A20">
      <w:pPr>
        <w:rPr>
          <w:rFonts w:cstheme="minorHAnsi"/>
        </w:rPr>
      </w:pPr>
    </w:p>
    <w:p w14:paraId="1E0A758C" w14:textId="77777777" w:rsidR="00577EF3" w:rsidRPr="002052AC" w:rsidRDefault="00577EF3" w:rsidP="00477704">
      <w:pPr>
        <w:rPr>
          <w:rFonts w:cstheme="minorHAnsi"/>
        </w:rPr>
      </w:pPr>
    </w:p>
    <w:sectPr w:rsidR="00577EF3" w:rsidRPr="002052AC" w:rsidSect="00BA4689">
      <w:headerReference w:type="default" r:id="rId15"/>
      <w:footerReference w:type="default" r:id="rId16"/>
      <w:headerReference w:type="first" r:id="rId17"/>
      <w:footerReference w:type="first" r:id="rId1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C7B4" w14:textId="77777777" w:rsidR="00AE4B4F" w:rsidRDefault="00AE4B4F" w:rsidP="00EB49D7">
      <w:pPr>
        <w:spacing w:after="0" w:line="240" w:lineRule="auto"/>
      </w:pPr>
      <w:r>
        <w:separator/>
      </w:r>
    </w:p>
  </w:endnote>
  <w:endnote w:type="continuationSeparator" w:id="0">
    <w:p w14:paraId="63B89227" w14:textId="77777777" w:rsidR="00AE4B4F" w:rsidRDefault="00AE4B4F" w:rsidP="00EB49D7">
      <w:pPr>
        <w:spacing w:after="0" w:line="240" w:lineRule="auto"/>
      </w:pPr>
      <w:r>
        <w:continuationSeparator/>
      </w:r>
    </w:p>
  </w:endnote>
  <w:endnote w:type="continuationNotice" w:id="1">
    <w:p w14:paraId="358B03CE" w14:textId="77777777" w:rsidR="00AE4B4F" w:rsidRDefault="00AE4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68293"/>
      <w:docPartObj>
        <w:docPartGallery w:val="Page Numbers (Bottom of Page)"/>
        <w:docPartUnique/>
      </w:docPartObj>
    </w:sdtPr>
    <w:sdtEndPr>
      <w:rPr>
        <w:noProof/>
      </w:rPr>
    </w:sdtEndPr>
    <w:sdtContent>
      <w:p w14:paraId="1CC9F3D6" w14:textId="4F7569B4" w:rsidR="00BF657D" w:rsidRDefault="00BF657D">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EF475D5" w14:textId="77777777" w:rsidR="00BF657D" w:rsidRDefault="00BF657D" w:rsidP="00566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252FEB94" w14:paraId="0826A338" w14:textId="77777777" w:rsidTr="252FEB94">
      <w:trPr>
        <w:trHeight w:val="300"/>
      </w:trPr>
      <w:tc>
        <w:tcPr>
          <w:tcW w:w="4800" w:type="dxa"/>
        </w:tcPr>
        <w:p w14:paraId="1F9792E3" w14:textId="47B14CA0" w:rsidR="252FEB94" w:rsidRDefault="252FEB94" w:rsidP="252FEB94">
          <w:pPr>
            <w:pStyle w:val="Header"/>
            <w:ind w:left="-115"/>
          </w:pPr>
        </w:p>
      </w:tc>
      <w:tc>
        <w:tcPr>
          <w:tcW w:w="4800" w:type="dxa"/>
        </w:tcPr>
        <w:p w14:paraId="703EEC11" w14:textId="1AE9C8AB" w:rsidR="252FEB94" w:rsidRDefault="252FEB94" w:rsidP="252FEB94">
          <w:pPr>
            <w:pStyle w:val="Header"/>
            <w:jc w:val="center"/>
          </w:pPr>
        </w:p>
      </w:tc>
      <w:tc>
        <w:tcPr>
          <w:tcW w:w="4800" w:type="dxa"/>
        </w:tcPr>
        <w:p w14:paraId="24523F56" w14:textId="3099EA01" w:rsidR="252FEB94" w:rsidRDefault="252FEB94" w:rsidP="252FEB94">
          <w:pPr>
            <w:pStyle w:val="Header"/>
            <w:ind w:right="-115"/>
            <w:jc w:val="right"/>
          </w:pPr>
        </w:p>
      </w:tc>
    </w:tr>
  </w:tbl>
  <w:p w14:paraId="4F52591B" w14:textId="449D59F3" w:rsidR="00A813F2" w:rsidRDefault="00A81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5EFD" w14:textId="77777777" w:rsidR="00AE4B4F" w:rsidRDefault="00AE4B4F" w:rsidP="00EB49D7">
      <w:pPr>
        <w:spacing w:after="0" w:line="240" w:lineRule="auto"/>
      </w:pPr>
      <w:r>
        <w:separator/>
      </w:r>
    </w:p>
  </w:footnote>
  <w:footnote w:type="continuationSeparator" w:id="0">
    <w:p w14:paraId="7E08EB8D" w14:textId="77777777" w:rsidR="00AE4B4F" w:rsidRDefault="00AE4B4F" w:rsidP="00EB49D7">
      <w:pPr>
        <w:spacing w:after="0" w:line="240" w:lineRule="auto"/>
      </w:pPr>
      <w:r>
        <w:continuationSeparator/>
      </w:r>
    </w:p>
  </w:footnote>
  <w:footnote w:type="continuationNotice" w:id="1">
    <w:p w14:paraId="645C24A0" w14:textId="77777777" w:rsidR="00AE4B4F" w:rsidRDefault="00AE4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D31A" w14:textId="0AF152E5" w:rsidR="00BF657D" w:rsidRPr="009C04ED" w:rsidRDefault="00BF657D" w:rsidP="00FD5C98">
    <w:pPr>
      <w:pStyle w:val="Header"/>
      <w:jc w:val="center"/>
      <w:rPr>
        <w:b/>
        <w:sz w:val="24"/>
        <w:szCs w:val="24"/>
      </w:rPr>
    </w:pPr>
    <w:r>
      <w:rPr>
        <w:b/>
        <w:sz w:val="24"/>
        <w:szCs w:val="24"/>
      </w:rPr>
      <w:t>Summary of Public Comments Received and Department Response</w:t>
    </w:r>
  </w:p>
  <w:p w14:paraId="44218184" w14:textId="77777777" w:rsidR="00BF657D" w:rsidRDefault="00BF6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998B" w14:textId="0F9394FF" w:rsidR="00BF657D" w:rsidRPr="009C04ED" w:rsidRDefault="00BF657D" w:rsidP="2AA07FAE">
    <w:pPr>
      <w:pStyle w:val="Header"/>
      <w:jc w:val="center"/>
      <w:rPr>
        <w:b/>
        <w:bCs/>
        <w:sz w:val="24"/>
        <w:szCs w:val="24"/>
      </w:rPr>
    </w:pPr>
    <w:r w:rsidRPr="2AA07FAE">
      <w:rPr>
        <w:b/>
        <w:bCs/>
        <w:sz w:val="24"/>
        <w:szCs w:val="24"/>
      </w:rPr>
      <w:t xml:space="preserve">Summary of Public Comments Received on Proposed Regulation 603 CMR </w:t>
    </w:r>
    <w:r>
      <w:rPr>
        <w:b/>
        <w:bCs/>
        <w:sz w:val="24"/>
        <w:szCs w:val="24"/>
      </w:rPr>
      <w:t xml:space="preserve">7.00 </w:t>
    </w:r>
    <w:r w:rsidRPr="2AA07FAE">
      <w:rPr>
        <w:b/>
        <w:bCs/>
        <w:sz w:val="24"/>
        <w:szCs w:val="24"/>
      </w:rPr>
      <w:t>and Department Response</w:t>
    </w:r>
  </w:p>
  <w:p w14:paraId="24C81839" w14:textId="7740ABE6" w:rsidR="00BF657D" w:rsidRDefault="00B25DE3" w:rsidP="2AA07FAE">
    <w:pPr>
      <w:pStyle w:val="Header"/>
      <w:jc w:val="center"/>
      <w:rPr>
        <w:b/>
        <w:bCs/>
        <w:sz w:val="24"/>
        <w:szCs w:val="24"/>
      </w:rPr>
    </w:pPr>
    <w:r>
      <w:rPr>
        <w:b/>
        <w:bCs/>
        <w:sz w:val="24"/>
        <w:szCs w:val="24"/>
      </w:rPr>
      <w:t>June</w:t>
    </w:r>
    <w:r w:rsidR="00BF657D">
      <w:rPr>
        <w:b/>
        <w:bCs/>
        <w:sz w:val="24"/>
        <w:szCs w:val="24"/>
      </w:rPr>
      <w:t xml:space="preserve"> 2023</w:t>
    </w:r>
  </w:p>
  <w:p w14:paraId="1B74F2CA" w14:textId="1DE847F8" w:rsidR="00BF657D" w:rsidRDefault="00BF6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CA0"/>
    <w:multiLevelType w:val="hybridMultilevel"/>
    <w:tmpl w:val="3CF03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AF9"/>
    <w:multiLevelType w:val="hybridMultilevel"/>
    <w:tmpl w:val="F4E22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53EB0"/>
    <w:multiLevelType w:val="hybridMultilevel"/>
    <w:tmpl w:val="4F9C6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514C8"/>
    <w:multiLevelType w:val="hybridMultilevel"/>
    <w:tmpl w:val="4A60A3C0"/>
    <w:lvl w:ilvl="0" w:tplc="1D5CC4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125E"/>
    <w:multiLevelType w:val="hybridMultilevel"/>
    <w:tmpl w:val="AD1EF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114E6"/>
    <w:multiLevelType w:val="hybridMultilevel"/>
    <w:tmpl w:val="C63C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05B8"/>
    <w:multiLevelType w:val="hybridMultilevel"/>
    <w:tmpl w:val="EE8896A2"/>
    <w:lvl w:ilvl="0" w:tplc="3B326482">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A7A14"/>
    <w:multiLevelType w:val="hybridMultilevel"/>
    <w:tmpl w:val="3624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269C7"/>
    <w:multiLevelType w:val="hybridMultilevel"/>
    <w:tmpl w:val="2BEED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AB7724"/>
    <w:multiLevelType w:val="hybridMultilevel"/>
    <w:tmpl w:val="C8D4E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AF66EB"/>
    <w:multiLevelType w:val="hybridMultilevel"/>
    <w:tmpl w:val="7B22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00884"/>
    <w:multiLevelType w:val="hybridMultilevel"/>
    <w:tmpl w:val="B08C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950B8"/>
    <w:multiLevelType w:val="hybridMultilevel"/>
    <w:tmpl w:val="F5FEC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35E03"/>
    <w:multiLevelType w:val="hybridMultilevel"/>
    <w:tmpl w:val="9FA4F78C"/>
    <w:lvl w:ilvl="0" w:tplc="D2965922">
      <w:start w:val="4"/>
      <w:numFmt w:val="bullet"/>
      <w:lvlText w:val="-"/>
      <w:lvlJc w:val="left"/>
      <w:pPr>
        <w:ind w:left="720" w:hanging="360"/>
      </w:pPr>
      <w:rPr>
        <w:rFonts w:ascii="Times New Roman" w:eastAsia="Times New Roman" w:hAnsi="Times New Roman" w:cs="Times New Roman" w:hint="default"/>
      </w:rPr>
    </w:lvl>
    <w:lvl w:ilvl="1" w:tplc="3D88F17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C4F6B"/>
    <w:multiLevelType w:val="hybridMultilevel"/>
    <w:tmpl w:val="A1BADA0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42182B"/>
    <w:multiLevelType w:val="hybridMultilevel"/>
    <w:tmpl w:val="A4BC4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2F1FA0"/>
    <w:multiLevelType w:val="hybridMultilevel"/>
    <w:tmpl w:val="CEA41C72"/>
    <w:lvl w:ilvl="0" w:tplc="3B326482">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1271A"/>
    <w:multiLevelType w:val="hybridMultilevel"/>
    <w:tmpl w:val="AD7882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AC25AB"/>
    <w:multiLevelType w:val="hybridMultilevel"/>
    <w:tmpl w:val="7F126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527493">
    <w:abstractNumId w:val="11"/>
  </w:num>
  <w:num w:numId="2" w16cid:durableId="1102529653">
    <w:abstractNumId w:val="8"/>
  </w:num>
  <w:num w:numId="3" w16cid:durableId="2098362053">
    <w:abstractNumId w:val="15"/>
  </w:num>
  <w:num w:numId="4" w16cid:durableId="1567490562">
    <w:abstractNumId w:val="9"/>
  </w:num>
  <w:num w:numId="5" w16cid:durableId="1922182655">
    <w:abstractNumId w:val="0"/>
  </w:num>
  <w:num w:numId="6" w16cid:durableId="1684629588">
    <w:abstractNumId w:val="1"/>
  </w:num>
  <w:num w:numId="7" w16cid:durableId="1965698064">
    <w:abstractNumId w:val="2"/>
  </w:num>
  <w:num w:numId="8" w16cid:durableId="1009210105">
    <w:abstractNumId w:val="3"/>
  </w:num>
  <w:num w:numId="9" w16cid:durableId="935210908">
    <w:abstractNumId w:val="6"/>
  </w:num>
  <w:num w:numId="10" w16cid:durableId="874316262">
    <w:abstractNumId w:val="16"/>
  </w:num>
  <w:num w:numId="11" w16cid:durableId="77795230">
    <w:abstractNumId w:val="18"/>
  </w:num>
  <w:num w:numId="12" w16cid:durableId="746541171">
    <w:abstractNumId w:val="13"/>
  </w:num>
  <w:num w:numId="13" w16cid:durableId="1229802632">
    <w:abstractNumId w:val="5"/>
  </w:num>
  <w:num w:numId="14" w16cid:durableId="1913389811">
    <w:abstractNumId w:val="10"/>
  </w:num>
  <w:num w:numId="15" w16cid:durableId="322124479">
    <w:abstractNumId w:val="17"/>
  </w:num>
  <w:num w:numId="16" w16cid:durableId="874318560">
    <w:abstractNumId w:val="12"/>
  </w:num>
  <w:num w:numId="17" w16cid:durableId="1293174011">
    <w:abstractNumId w:val="4"/>
  </w:num>
  <w:num w:numId="18" w16cid:durableId="196746620">
    <w:abstractNumId w:val="14"/>
  </w:num>
  <w:num w:numId="19" w16cid:durableId="48431650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4F"/>
    <w:rsid w:val="000015A9"/>
    <w:rsid w:val="0000311A"/>
    <w:rsid w:val="00003E92"/>
    <w:rsid w:val="00003F64"/>
    <w:rsid w:val="000055B9"/>
    <w:rsid w:val="0001061D"/>
    <w:rsid w:val="000110E2"/>
    <w:rsid w:val="000114FF"/>
    <w:rsid w:val="00013CB4"/>
    <w:rsid w:val="000152A7"/>
    <w:rsid w:val="00015A2D"/>
    <w:rsid w:val="00016589"/>
    <w:rsid w:val="00020E26"/>
    <w:rsid w:val="00024C7B"/>
    <w:rsid w:val="00025B28"/>
    <w:rsid w:val="00025B64"/>
    <w:rsid w:val="00025D49"/>
    <w:rsid w:val="00026567"/>
    <w:rsid w:val="00026D3A"/>
    <w:rsid w:val="000305DF"/>
    <w:rsid w:val="000308B0"/>
    <w:rsid w:val="00033039"/>
    <w:rsid w:val="0003351D"/>
    <w:rsid w:val="00033B69"/>
    <w:rsid w:val="00035BDF"/>
    <w:rsid w:val="00036239"/>
    <w:rsid w:val="000403A4"/>
    <w:rsid w:val="000411A4"/>
    <w:rsid w:val="00041F4C"/>
    <w:rsid w:val="00042972"/>
    <w:rsid w:val="00042FA0"/>
    <w:rsid w:val="00044839"/>
    <w:rsid w:val="00044F55"/>
    <w:rsid w:val="0004572B"/>
    <w:rsid w:val="0004644B"/>
    <w:rsid w:val="0004694D"/>
    <w:rsid w:val="00047C5F"/>
    <w:rsid w:val="00050A0E"/>
    <w:rsid w:val="00050C42"/>
    <w:rsid w:val="0005439A"/>
    <w:rsid w:val="00055530"/>
    <w:rsid w:val="000612E3"/>
    <w:rsid w:val="00061D6D"/>
    <w:rsid w:val="00062A72"/>
    <w:rsid w:val="00063990"/>
    <w:rsid w:val="00064BE2"/>
    <w:rsid w:val="00065632"/>
    <w:rsid w:val="00065E10"/>
    <w:rsid w:val="000666E2"/>
    <w:rsid w:val="000700B6"/>
    <w:rsid w:val="00071BE1"/>
    <w:rsid w:val="000720AA"/>
    <w:rsid w:val="00072F38"/>
    <w:rsid w:val="00073DDE"/>
    <w:rsid w:val="00074442"/>
    <w:rsid w:val="00074562"/>
    <w:rsid w:val="00074F13"/>
    <w:rsid w:val="00076E6A"/>
    <w:rsid w:val="00077D9E"/>
    <w:rsid w:val="000811FB"/>
    <w:rsid w:val="00082AF5"/>
    <w:rsid w:val="0008388A"/>
    <w:rsid w:val="00083FFC"/>
    <w:rsid w:val="00084AC3"/>
    <w:rsid w:val="00084E19"/>
    <w:rsid w:val="00084F9F"/>
    <w:rsid w:val="000854D0"/>
    <w:rsid w:val="00086884"/>
    <w:rsid w:val="000916CE"/>
    <w:rsid w:val="00094207"/>
    <w:rsid w:val="000945E0"/>
    <w:rsid w:val="00096E10"/>
    <w:rsid w:val="000A47D2"/>
    <w:rsid w:val="000A4A49"/>
    <w:rsid w:val="000A5BDB"/>
    <w:rsid w:val="000A5E12"/>
    <w:rsid w:val="000A63F5"/>
    <w:rsid w:val="000A6D56"/>
    <w:rsid w:val="000B06C9"/>
    <w:rsid w:val="000B0C86"/>
    <w:rsid w:val="000B1CD3"/>
    <w:rsid w:val="000B22DB"/>
    <w:rsid w:val="000B5318"/>
    <w:rsid w:val="000B585B"/>
    <w:rsid w:val="000B616E"/>
    <w:rsid w:val="000B67AD"/>
    <w:rsid w:val="000B6837"/>
    <w:rsid w:val="000C0B49"/>
    <w:rsid w:val="000C0D1A"/>
    <w:rsid w:val="000C2783"/>
    <w:rsid w:val="000C6C78"/>
    <w:rsid w:val="000C7002"/>
    <w:rsid w:val="000C7AD5"/>
    <w:rsid w:val="000D1741"/>
    <w:rsid w:val="000D3563"/>
    <w:rsid w:val="000D4392"/>
    <w:rsid w:val="000D4ED6"/>
    <w:rsid w:val="000D5DB4"/>
    <w:rsid w:val="000D62B9"/>
    <w:rsid w:val="000E050A"/>
    <w:rsid w:val="000E065C"/>
    <w:rsid w:val="000E216C"/>
    <w:rsid w:val="000E250B"/>
    <w:rsid w:val="000E394A"/>
    <w:rsid w:val="000E3CF5"/>
    <w:rsid w:val="000E3F70"/>
    <w:rsid w:val="000E4551"/>
    <w:rsid w:val="000F2A6A"/>
    <w:rsid w:val="000F345A"/>
    <w:rsid w:val="000F39D1"/>
    <w:rsid w:val="000F3CA5"/>
    <w:rsid w:val="000F42EE"/>
    <w:rsid w:val="000F439E"/>
    <w:rsid w:val="000F4E93"/>
    <w:rsid w:val="00101E45"/>
    <w:rsid w:val="001027EE"/>
    <w:rsid w:val="00102C99"/>
    <w:rsid w:val="00104571"/>
    <w:rsid w:val="00105B56"/>
    <w:rsid w:val="001062D6"/>
    <w:rsid w:val="0010653D"/>
    <w:rsid w:val="001067D4"/>
    <w:rsid w:val="001069B9"/>
    <w:rsid w:val="00106A62"/>
    <w:rsid w:val="00106FD1"/>
    <w:rsid w:val="00110F72"/>
    <w:rsid w:val="00111850"/>
    <w:rsid w:val="0011340E"/>
    <w:rsid w:val="0011478D"/>
    <w:rsid w:val="00115353"/>
    <w:rsid w:val="001155AB"/>
    <w:rsid w:val="0011594B"/>
    <w:rsid w:val="00116EDE"/>
    <w:rsid w:val="00120BE5"/>
    <w:rsid w:val="00121E2C"/>
    <w:rsid w:val="001252B1"/>
    <w:rsid w:val="001260EC"/>
    <w:rsid w:val="00126639"/>
    <w:rsid w:val="001279AE"/>
    <w:rsid w:val="00130966"/>
    <w:rsid w:val="00131748"/>
    <w:rsid w:val="00133393"/>
    <w:rsid w:val="00133916"/>
    <w:rsid w:val="001342DF"/>
    <w:rsid w:val="001346B4"/>
    <w:rsid w:val="00134E3B"/>
    <w:rsid w:val="0013638D"/>
    <w:rsid w:val="001364FC"/>
    <w:rsid w:val="00136FE7"/>
    <w:rsid w:val="001371FF"/>
    <w:rsid w:val="001377D5"/>
    <w:rsid w:val="0014137C"/>
    <w:rsid w:val="00145A7A"/>
    <w:rsid w:val="00145B0C"/>
    <w:rsid w:val="00150412"/>
    <w:rsid w:val="001511DD"/>
    <w:rsid w:val="001518DB"/>
    <w:rsid w:val="00151E69"/>
    <w:rsid w:val="0015309B"/>
    <w:rsid w:val="001567D5"/>
    <w:rsid w:val="00156F04"/>
    <w:rsid w:val="00156FBF"/>
    <w:rsid w:val="00157134"/>
    <w:rsid w:val="00157D2F"/>
    <w:rsid w:val="0016053F"/>
    <w:rsid w:val="001606D0"/>
    <w:rsid w:val="00162B02"/>
    <w:rsid w:val="00164977"/>
    <w:rsid w:val="00165F07"/>
    <w:rsid w:val="001662BE"/>
    <w:rsid w:val="00166BD6"/>
    <w:rsid w:val="001670A8"/>
    <w:rsid w:val="00167482"/>
    <w:rsid w:val="00167DB6"/>
    <w:rsid w:val="001700F3"/>
    <w:rsid w:val="00176179"/>
    <w:rsid w:val="00180B26"/>
    <w:rsid w:val="001813F1"/>
    <w:rsid w:val="00181A6C"/>
    <w:rsid w:val="0018360E"/>
    <w:rsid w:val="00184EDD"/>
    <w:rsid w:val="00187F2E"/>
    <w:rsid w:val="0019043B"/>
    <w:rsid w:val="001907F8"/>
    <w:rsid w:val="00191CBB"/>
    <w:rsid w:val="0019373F"/>
    <w:rsid w:val="001943E1"/>
    <w:rsid w:val="00195547"/>
    <w:rsid w:val="001A288C"/>
    <w:rsid w:val="001A2BD7"/>
    <w:rsid w:val="001A3258"/>
    <w:rsid w:val="001A3EA6"/>
    <w:rsid w:val="001A4A80"/>
    <w:rsid w:val="001A54D2"/>
    <w:rsid w:val="001B07F0"/>
    <w:rsid w:val="001B0931"/>
    <w:rsid w:val="001B09B4"/>
    <w:rsid w:val="001B2B62"/>
    <w:rsid w:val="001B2C19"/>
    <w:rsid w:val="001B4872"/>
    <w:rsid w:val="001B4E2A"/>
    <w:rsid w:val="001B5487"/>
    <w:rsid w:val="001B57D6"/>
    <w:rsid w:val="001C087C"/>
    <w:rsid w:val="001C31FA"/>
    <w:rsid w:val="001C37FD"/>
    <w:rsid w:val="001C45BD"/>
    <w:rsid w:val="001C46FF"/>
    <w:rsid w:val="001C4B4A"/>
    <w:rsid w:val="001C51F8"/>
    <w:rsid w:val="001C7DB7"/>
    <w:rsid w:val="001D05DD"/>
    <w:rsid w:val="001D1E43"/>
    <w:rsid w:val="001D2ACB"/>
    <w:rsid w:val="001D4710"/>
    <w:rsid w:val="001D4786"/>
    <w:rsid w:val="001D525F"/>
    <w:rsid w:val="001D5C5D"/>
    <w:rsid w:val="001D67A2"/>
    <w:rsid w:val="001D6B11"/>
    <w:rsid w:val="001D7245"/>
    <w:rsid w:val="001E2164"/>
    <w:rsid w:val="001E21F4"/>
    <w:rsid w:val="001E48CF"/>
    <w:rsid w:val="001E4CC0"/>
    <w:rsid w:val="001E4E9D"/>
    <w:rsid w:val="001E5171"/>
    <w:rsid w:val="001E68BD"/>
    <w:rsid w:val="001E7451"/>
    <w:rsid w:val="001F0CE4"/>
    <w:rsid w:val="001F16A7"/>
    <w:rsid w:val="001F38B8"/>
    <w:rsid w:val="001F5CB5"/>
    <w:rsid w:val="001F6BC3"/>
    <w:rsid w:val="001F6E4F"/>
    <w:rsid w:val="001F72AA"/>
    <w:rsid w:val="001F7498"/>
    <w:rsid w:val="002024CB"/>
    <w:rsid w:val="00203525"/>
    <w:rsid w:val="00204586"/>
    <w:rsid w:val="002052AC"/>
    <w:rsid w:val="00205E9E"/>
    <w:rsid w:val="00206393"/>
    <w:rsid w:val="00210BF5"/>
    <w:rsid w:val="00212732"/>
    <w:rsid w:val="00213DBF"/>
    <w:rsid w:val="002141F5"/>
    <w:rsid w:val="00214879"/>
    <w:rsid w:val="0021534F"/>
    <w:rsid w:val="002163C2"/>
    <w:rsid w:val="00217B2C"/>
    <w:rsid w:val="00222FF8"/>
    <w:rsid w:val="00223A8A"/>
    <w:rsid w:val="00226AE7"/>
    <w:rsid w:val="0023051A"/>
    <w:rsid w:val="00233A07"/>
    <w:rsid w:val="00233EB4"/>
    <w:rsid w:val="0023444D"/>
    <w:rsid w:val="00234B18"/>
    <w:rsid w:val="00234E53"/>
    <w:rsid w:val="002351DF"/>
    <w:rsid w:val="002356F2"/>
    <w:rsid w:val="002371FA"/>
    <w:rsid w:val="002428E8"/>
    <w:rsid w:val="00244518"/>
    <w:rsid w:val="00245ED7"/>
    <w:rsid w:val="00246927"/>
    <w:rsid w:val="00250138"/>
    <w:rsid w:val="00250B13"/>
    <w:rsid w:val="002565F9"/>
    <w:rsid w:val="0025682B"/>
    <w:rsid w:val="0026095B"/>
    <w:rsid w:val="00263664"/>
    <w:rsid w:val="0026380D"/>
    <w:rsid w:val="00266E78"/>
    <w:rsid w:val="00270884"/>
    <w:rsid w:val="0027188B"/>
    <w:rsid w:val="002759AF"/>
    <w:rsid w:val="00276FD2"/>
    <w:rsid w:val="002772AC"/>
    <w:rsid w:val="002772DA"/>
    <w:rsid w:val="00281A81"/>
    <w:rsid w:val="00281C5A"/>
    <w:rsid w:val="00282481"/>
    <w:rsid w:val="0028353D"/>
    <w:rsid w:val="00285167"/>
    <w:rsid w:val="0028531E"/>
    <w:rsid w:val="00285705"/>
    <w:rsid w:val="00286A1C"/>
    <w:rsid w:val="002876E1"/>
    <w:rsid w:val="00287845"/>
    <w:rsid w:val="00287EDD"/>
    <w:rsid w:val="00290004"/>
    <w:rsid w:val="002908EE"/>
    <w:rsid w:val="00291A56"/>
    <w:rsid w:val="00292874"/>
    <w:rsid w:val="002934FD"/>
    <w:rsid w:val="00293CD0"/>
    <w:rsid w:val="00295DA6"/>
    <w:rsid w:val="002A055B"/>
    <w:rsid w:val="002A06C3"/>
    <w:rsid w:val="002A1784"/>
    <w:rsid w:val="002A2415"/>
    <w:rsid w:val="002A2B8B"/>
    <w:rsid w:val="002A30CD"/>
    <w:rsid w:val="002A6931"/>
    <w:rsid w:val="002B147F"/>
    <w:rsid w:val="002B14D2"/>
    <w:rsid w:val="002B23AC"/>
    <w:rsid w:val="002B2597"/>
    <w:rsid w:val="002B3174"/>
    <w:rsid w:val="002B3411"/>
    <w:rsid w:val="002B3AE2"/>
    <w:rsid w:val="002B4F21"/>
    <w:rsid w:val="002B64E1"/>
    <w:rsid w:val="002B6F31"/>
    <w:rsid w:val="002C3734"/>
    <w:rsid w:val="002C3956"/>
    <w:rsid w:val="002C5725"/>
    <w:rsid w:val="002D099C"/>
    <w:rsid w:val="002D112E"/>
    <w:rsid w:val="002D1745"/>
    <w:rsid w:val="002D2AA3"/>
    <w:rsid w:val="002D2F60"/>
    <w:rsid w:val="002D3A48"/>
    <w:rsid w:val="002D6204"/>
    <w:rsid w:val="002D6D16"/>
    <w:rsid w:val="002D6F5C"/>
    <w:rsid w:val="002D7FE4"/>
    <w:rsid w:val="002E03A0"/>
    <w:rsid w:val="002E0A7E"/>
    <w:rsid w:val="002E0D3C"/>
    <w:rsid w:val="002E0EED"/>
    <w:rsid w:val="002E3ACF"/>
    <w:rsid w:val="002E5018"/>
    <w:rsid w:val="002E538A"/>
    <w:rsid w:val="002E63A7"/>
    <w:rsid w:val="002E6C88"/>
    <w:rsid w:val="002E792C"/>
    <w:rsid w:val="002F1005"/>
    <w:rsid w:val="002F1600"/>
    <w:rsid w:val="002F192C"/>
    <w:rsid w:val="002F39D6"/>
    <w:rsid w:val="002F4EDD"/>
    <w:rsid w:val="002F5C28"/>
    <w:rsid w:val="002F6210"/>
    <w:rsid w:val="002F7C30"/>
    <w:rsid w:val="00300E2F"/>
    <w:rsid w:val="00301254"/>
    <w:rsid w:val="003019A4"/>
    <w:rsid w:val="00304D43"/>
    <w:rsid w:val="003067E0"/>
    <w:rsid w:val="003068F0"/>
    <w:rsid w:val="00311815"/>
    <w:rsid w:val="00315BFA"/>
    <w:rsid w:val="00317DAF"/>
    <w:rsid w:val="00321F04"/>
    <w:rsid w:val="00325033"/>
    <w:rsid w:val="0032713F"/>
    <w:rsid w:val="003310E5"/>
    <w:rsid w:val="00331E04"/>
    <w:rsid w:val="00332EE2"/>
    <w:rsid w:val="00335CD4"/>
    <w:rsid w:val="00335FDB"/>
    <w:rsid w:val="00337994"/>
    <w:rsid w:val="00340703"/>
    <w:rsid w:val="0034085F"/>
    <w:rsid w:val="00340CA1"/>
    <w:rsid w:val="003422E1"/>
    <w:rsid w:val="0034365C"/>
    <w:rsid w:val="00343DB4"/>
    <w:rsid w:val="0034449F"/>
    <w:rsid w:val="00344DDB"/>
    <w:rsid w:val="00346BCD"/>
    <w:rsid w:val="003500B5"/>
    <w:rsid w:val="00350481"/>
    <w:rsid w:val="00351C19"/>
    <w:rsid w:val="003526EC"/>
    <w:rsid w:val="003564C3"/>
    <w:rsid w:val="00360347"/>
    <w:rsid w:val="003604F1"/>
    <w:rsid w:val="00361732"/>
    <w:rsid w:val="003623D6"/>
    <w:rsid w:val="00362690"/>
    <w:rsid w:val="00364293"/>
    <w:rsid w:val="0036599F"/>
    <w:rsid w:val="00365BB6"/>
    <w:rsid w:val="00366915"/>
    <w:rsid w:val="00367458"/>
    <w:rsid w:val="00370D09"/>
    <w:rsid w:val="0037188B"/>
    <w:rsid w:val="00373E91"/>
    <w:rsid w:val="00374A45"/>
    <w:rsid w:val="00377378"/>
    <w:rsid w:val="003800BB"/>
    <w:rsid w:val="00380463"/>
    <w:rsid w:val="00381F9D"/>
    <w:rsid w:val="0038686F"/>
    <w:rsid w:val="0039044A"/>
    <w:rsid w:val="00390686"/>
    <w:rsid w:val="00391146"/>
    <w:rsid w:val="00392336"/>
    <w:rsid w:val="003929ED"/>
    <w:rsid w:val="00392FB5"/>
    <w:rsid w:val="00393981"/>
    <w:rsid w:val="00394DBC"/>
    <w:rsid w:val="00395C91"/>
    <w:rsid w:val="0039602B"/>
    <w:rsid w:val="00396116"/>
    <w:rsid w:val="00397013"/>
    <w:rsid w:val="0039770C"/>
    <w:rsid w:val="003A2C13"/>
    <w:rsid w:val="003A2C8E"/>
    <w:rsid w:val="003A3B80"/>
    <w:rsid w:val="003A3D43"/>
    <w:rsid w:val="003A502E"/>
    <w:rsid w:val="003A5B9B"/>
    <w:rsid w:val="003B2895"/>
    <w:rsid w:val="003B3A37"/>
    <w:rsid w:val="003B4E33"/>
    <w:rsid w:val="003B597B"/>
    <w:rsid w:val="003B6212"/>
    <w:rsid w:val="003B65E4"/>
    <w:rsid w:val="003B69FB"/>
    <w:rsid w:val="003C06D8"/>
    <w:rsid w:val="003C0A97"/>
    <w:rsid w:val="003C108B"/>
    <w:rsid w:val="003C11D3"/>
    <w:rsid w:val="003C6D44"/>
    <w:rsid w:val="003C7ABC"/>
    <w:rsid w:val="003C7BE9"/>
    <w:rsid w:val="003D2DBA"/>
    <w:rsid w:val="003D5640"/>
    <w:rsid w:val="003D783D"/>
    <w:rsid w:val="003E15AD"/>
    <w:rsid w:val="003E3B3E"/>
    <w:rsid w:val="003F20EF"/>
    <w:rsid w:val="003F2539"/>
    <w:rsid w:val="003F272A"/>
    <w:rsid w:val="003F2EF5"/>
    <w:rsid w:val="003F509E"/>
    <w:rsid w:val="003F5442"/>
    <w:rsid w:val="003F6972"/>
    <w:rsid w:val="003F77DD"/>
    <w:rsid w:val="003F7840"/>
    <w:rsid w:val="003F7DCB"/>
    <w:rsid w:val="004002D3"/>
    <w:rsid w:val="0040103F"/>
    <w:rsid w:val="00401080"/>
    <w:rsid w:val="00401E56"/>
    <w:rsid w:val="00402CC5"/>
    <w:rsid w:val="00403047"/>
    <w:rsid w:val="0040309E"/>
    <w:rsid w:val="00403D01"/>
    <w:rsid w:val="00403D5A"/>
    <w:rsid w:val="004048D3"/>
    <w:rsid w:val="00404C6A"/>
    <w:rsid w:val="004071A9"/>
    <w:rsid w:val="00411732"/>
    <w:rsid w:val="00412768"/>
    <w:rsid w:val="00413BE5"/>
    <w:rsid w:val="00414097"/>
    <w:rsid w:val="00415891"/>
    <w:rsid w:val="0041611C"/>
    <w:rsid w:val="0042000C"/>
    <w:rsid w:val="00421960"/>
    <w:rsid w:val="00422169"/>
    <w:rsid w:val="0042251C"/>
    <w:rsid w:val="00425B8B"/>
    <w:rsid w:val="004263A2"/>
    <w:rsid w:val="004271AB"/>
    <w:rsid w:val="0043016A"/>
    <w:rsid w:val="004316F3"/>
    <w:rsid w:val="00431A01"/>
    <w:rsid w:val="0043434E"/>
    <w:rsid w:val="00434671"/>
    <w:rsid w:val="0043671F"/>
    <w:rsid w:val="00436D3A"/>
    <w:rsid w:val="00437138"/>
    <w:rsid w:val="00437D25"/>
    <w:rsid w:val="00441F78"/>
    <w:rsid w:val="00444020"/>
    <w:rsid w:val="00444907"/>
    <w:rsid w:val="004469FD"/>
    <w:rsid w:val="004509C3"/>
    <w:rsid w:val="00451714"/>
    <w:rsid w:val="00452025"/>
    <w:rsid w:val="0045346A"/>
    <w:rsid w:val="00453FC9"/>
    <w:rsid w:val="00454052"/>
    <w:rsid w:val="00454292"/>
    <w:rsid w:val="00455EBB"/>
    <w:rsid w:val="0045674F"/>
    <w:rsid w:val="00460AD7"/>
    <w:rsid w:val="00461250"/>
    <w:rsid w:val="0046144F"/>
    <w:rsid w:val="004620A3"/>
    <w:rsid w:val="00462C50"/>
    <w:rsid w:val="00463FDA"/>
    <w:rsid w:val="0046531B"/>
    <w:rsid w:val="004655C7"/>
    <w:rsid w:val="00466DCA"/>
    <w:rsid w:val="00471B1E"/>
    <w:rsid w:val="00471D3E"/>
    <w:rsid w:val="00471E79"/>
    <w:rsid w:val="00472810"/>
    <w:rsid w:val="00475776"/>
    <w:rsid w:val="0047605D"/>
    <w:rsid w:val="0047762C"/>
    <w:rsid w:val="00477704"/>
    <w:rsid w:val="004778D2"/>
    <w:rsid w:val="00477A24"/>
    <w:rsid w:val="00477BC5"/>
    <w:rsid w:val="00480EC1"/>
    <w:rsid w:val="004822EF"/>
    <w:rsid w:val="00482DD6"/>
    <w:rsid w:val="004852AE"/>
    <w:rsid w:val="00487B37"/>
    <w:rsid w:val="004902C3"/>
    <w:rsid w:val="00494316"/>
    <w:rsid w:val="00496C67"/>
    <w:rsid w:val="004A041F"/>
    <w:rsid w:val="004A1B9E"/>
    <w:rsid w:val="004A1EDE"/>
    <w:rsid w:val="004A3114"/>
    <w:rsid w:val="004A4030"/>
    <w:rsid w:val="004A46C0"/>
    <w:rsid w:val="004A5CCB"/>
    <w:rsid w:val="004A5E0C"/>
    <w:rsid w:val="004A6E7C"/>
    <w:rsid w:val="004A7D0E"/>
    <w:rsid w:val="004B40C9"/>
    <w:rsid w:val="004B4CDF"/>
    <w:rsid w:val="004B5A31"/>
    <w:rsid w:val="004B6155"/>
    <w:rsid w:val="004B757B"/>
    <w:rsid w:val="004B7710"/>
    <w:rsid w:val="004C0947"/>
    <w:rsid w:val="004C29A6"/>
    <w:rsid w:val="004C5DE9"/>
    <w:rsid w:val="004C76F9"/>
    <w:rsid w:val="004D0DDD"/>
    <w:rsid w:val="004D148D"/>
    <w:rsid w:val="004D4A4E"/>
    <w:rsid w:val="004E1647"/>
    <w:rsid w:val="004E5B51"/>
    <w:rsid w:val="004E5D1F"/>
    <w:rsid w:val="004F06EE"/>
    <w:rsid w:val="004F344B"/>
    <w:rsid w:val="004F3ECB"/>
    <w:rsid w:val="004F40B1"/>
    <w:rsid w:val="004F7111"/>
    <w:rsid w:val="004F7606"/>
    <w:rsid w:val="004F76D8"/>
    <w:rsid w:val="00503AFB"/>
    <w:rsid w:val="00504AB0"/>
    <w:rsid w:val="005071A8"/>
    <w:rsid w:val="00507618"/>
    <w:rsid w:val="00511C2F"/>
    <w:rsid w:val="00513582"/>
    <w:rsid w:val="00513727"/>
    <w:rsid w:val="00514750"/>
    <w:rsid w:val="00514D1C"/>
    <w:rsid w:val="00515C71"/>
    <w:rsid w:val="0052045A"/>
    <w:rsid w:val="00521E5B"/>
    <w:rsid w:val="005228EC"/>
    <w:rsid w:val="0052529B"/>
    <w:rsid w:val="0052541C"/>
    <w:rsid w:val="005264D6"/>
    <w:rsid w:val="0052787F"/>
    <w:rsid w:val="00534ED5"/>
    <w:rsid w:val="0053639F"/>
    <w:rsid w:val="0053686D"/>
    <w:rsid w:val="00545EC4"/>
    <w:rsid w:val="00547391"/>
    <w:rsid w:val="00547CC0"/>
    <w:rsid w:val="00550F5C"/>
    <w:rsid w:val="0055118A"/>
    <w:rsid w:val="00551545"/>
    <w:rsid w:val="00551C1B"/>
    <w:rsid w:val="0055257E"/>
    <w:rsid w:val="005535DA"/>
    <w:rsid w:val="00554DF1"/>
    <w:rsid w:val="00555B89"/>
    <w:rsid w:val="0055757C"/>
    <w:rsid w:val="00557D26"/>
    <w:rsid w:val="00560CD9"/>
    <w:rsid w:val="005614B1"/>
    <w:rsid w:val="00561674"/>
    <w:rsid w:val="00562A05"/>
    <w:rsid w:val="00563CAF"/>
    <w:rsid w:val="00564254"/>
    <w:rsid w:val="00564308"/>
    <w:rsid w:val="00564CB2"/>
    <w:rsid w:val="005667F0"/>
    <w:rsid w:val="0056698B"/>
    <w:rsid w:val="00567474"/>
    <w:rsid w:val="0057213F"/>
    <w:rsid w:val="005727D4"/>
    <w:rsid w:val="00572B4D"/>
    <w:rsid w:val="00574291"/>
    <w:rsid w:val="00574FF1"/>
    <w:rsid w:val="00577EF3"/>
    <w:rsid w:val="00580793"/>
    <w:rsid w:val="005810FC"/>
    <w:rsid w:val="005816CC"/>
    <w:rsid w:val="00582753"/>
    <w:rsid w:val="00583D21"/>
    <w:rsid w:val="00583D39"/>
    <w:rsid w:val="00584AEA"/>
    <w:rsid w:val="00585B8B"/>
    <w:rsid w:val="00586851"/>
    <w:rsid w:val="005871E8"/>
    <w:rsid w:val="0058797D"/>
    <w:rsid w:val="005906D6"/>
    <w:rsid w:val="005910C6"/>
    <w:rsid w:val="00591A96"/>
    <w:rsid w:val="00591DC5"/>
    <w:rsid w:val="00592CF4"/>
    <w:rsid w:val="005951FD"/>
    <w:rsid w:val="0059527F"/>
    <w:rsid w:val="00595C23"/>
    <w:rsid w:val="00596133"/>
    <w:rsid w:val="00596AB7"/>
    <w:rsid w:val="005A0295"/>
    <w:rsid w:val="005A17EB"/>
    <w:rsid w:val="005A28CF"/>
    <w:rsid w:val="005A4B08"/>
    <w:rsid w:val="005A7766"/>
    <w:rsid w:val="005B0A2C"/>
    <w:rsid w:val="005B1408"/>
    <w:rsid w:val="005B69A8"/>
    <w:rsid w:val="005B7982"/>
    <w:rsid w:val="005B7D19"/>
    <w:rsid w:val="005C04DD"/>
    <w:rsid w:val="005C0620"/>
    <w:rsid w:val="005C1220"/>
    <w:rsid w:val="005C1261"/>
    <w:rsid w:val="005C1431"/>
    <w:rsid w:val="005C1528"/>
    <w:rsid w:val="005C375F"/>
    <w:rsid w:val="005C7FC1"/>
    <w:rsid w:val="005D01F9"/>
    <w:rsid w:val="005D0F35"/>
    <w:rsid w:val="005D271A"/>
    <w:rsid w:val="005D4495"/>
    <w:rsid w:val="005D4804"/>
    <w:rsid w:val="005D66CE"/>
    <w:rsid w:val="005D728D"/>
    <w:rsid w:val="005E1CEC"/>
    <w:rsid w:val="005E2A10"/>
    <w:rsid w:val="005E3466"/>
    <w:rsid w:val="005E457F"/>
    <w:rsid w:val="005E5367"/>
    <w:rsid w:val="005E64D2"/>
    <w:rsid w:val="005E6557"/>
    <w:rsid w:val="005E6A44"/>
    <w:rsid w:val="005F2F07"/>
    <w:rsid w:val="005F32A1"/>
    <w:rsid w:val="005F38FD"/>
    <w:rsid w:val="005F3E6D"/>
    <w:rsid w:val="005F47EB"/>
    <w:rsid w:val="005F4E4A"/>
    <w:rsid w:val="005F52C0"/>
    <w:rsid w:val="005F5CE0"/>
    <w:rsid w:val="005F676C"/>
    <w:rsid w:val="005F76C8"/>
    <w:rsid w:val="005F7BD0"/>
    <w:rsid w:val="005F7E70"/>
    <w:rsid w:val="006007A2"/>
    <w:rsid w:val="006010D2"/>
    <w:rsid w:val="00601F41"/>
    <w:rsid w:val="006032C4"/>
    <w:rsid w:val="00603597"/>
    <w:rsid w:val="00606B25"/>
    <w:rsid w:val="00607A92"/>
    <w:rsid w:val="00610304"/>
    <w:rsid w:val="006131C2"/>
    <w:rsid w:val="006140A9"/>
    <w:rsid w:val="00614354"/>
    <w:rsid w:val="00614465"/>
    <w:rsid w:val="00616136"/>
    <w:rsid w:val="00616657"/>
    <w:rsid w:val="00616C9D"/>
    <w:rsid w:val="006203A8"/>
    <w:rsid w:val="006210F3"/>
    <w:rsid w:val="00622FB3"/>
    <w:rsid w:val="00623B9F"/>
    <w:rsid w:val="00625B0C"/>
    <w:rsid w:val="0062733F"/>
    <w:rsid w:val="00630072"/>
    <w:rsid w:val="00630C51"/>
    <w:rsid w:val="00631F41"/>
    <w:rsid w:val="00634532"/>
    <w:rsid w:val="00634917"/>
    <w:rsid w:val="00635158"/>
    <w:rsid w:val="00637262"/>
    <w:rsid w:val="006372C2"/>
    <w:rsid w:val="006379E6"/>
    <w:rsid w:val="006409A3"/>
    <w:rsid w:val="006415A1"/>
    <w:rsid w:val="00641B73"/>
    <w:rsid w:val="00643472"/>
    <w:rsid w:val="00643837"/>
    <w:rsid w:val="00644E45"/>
    <w:rsid w:val="00645A27"/>
    <w:rsid w:val="00645CBF"/>
    <w:rsid w:val="00646CED"/>
    <w:rsid w:val="006472D6"/>
    <w:rsid w:val="0065189B"/>
    <w:rsid w:val="00652249"/>
    <w:rsid w:val="006527EA"/>
    <w:rsid w:val="00652A42"/>
    <w:rsid w:val="00654CC3"/>
    <w:rsid w:val="00656368"/>
    <w:rsid w:val="0065750F"/>
    <w:rsid w:val="006601A5"/>
    <w:rsid w:val="00660748"/>
    <w:rsid w:val="00660D75"/>
    <w:rsid w:val="0066233C"/>
    <w:rsid w:val="00663704"/>
    <w:rsid w:val="00663D36"/>
    <w:rsid w:val="00664A69"/>
    <w:rsid w:val="006661EC"/>
    <w:rsid w:val="00670E1A"/>
    <w:rsid w:val="006711AF"/>
    <w:rsid w:val="00671467"/>
    <w:rsid w:val="00672EE2"/>
    <w:rsid w:val="006735C6"/>
    <w:rsid w:val="00674165"/>
    <w:rsid w:val="00675272"/>
    <w:rsid w:val="00676DFA"/>
    <w:rsid w:val="00677525"/>
    <w:rsid w:val="00677A86"/>
    <w:rsid w:val="006808D0"/>
    <w:rsid w:val="0068144E"/>
    <w:rsid w:val="00684E99"/>
    <w:rsid w:val="00685701"/>
    <w:rsid w:val="00685A03"/>
    <w:rsid w:val="00685FAC"/>
    <w:rsid w:val="00687270"/>
    <w:rsid w:val="00690C2C"/>
    <w:rsid w:val="006914D3"/>
    <w:rsid w:val="006915F8"/>
    <w:rsid w:val="006953AB"/>
    <w:rsid w:val="00695830"/>
    <w:rsid w:val="00695AE2"/>
    <w:rsid w:val="00695FBD"/>
    <w:rsid w:val="00696181"/>
    <w:rsid w:val="00696F35"/>
    <w:rsid w:val="0069716A"/>
    <w:rsid w:val="006A013C"/>
    <w:rsid w:val="006A04F2"/>
    <w:rsid w:val="006A1CA6"/>
    <w:rsid w:val="006A27EB"/>
    <w:rsid w:val="006A28D5"/>
    <w:rsid w:val="006A3B74"/>
    <w:rsid w:val="006A5774"/>
    <w:rsid w:val="006A5D1F"/>
    <w:rsid w:val="006A5DEF"/>
    <w:rsid w:val="006A7CC8"/>
    <w:rsid w:val="006B287E"/>
    <w:rsid w:val="006B2CEE"/>
    <w:rsid w:val="006B4109"/>
    <w:rsid w:val="006B64F9"/>
    <w:rsid w:val="006C0D5C"/>
    <w:rsid w:val="006C2ADB"/>
    <w:rsid w:val="006C3B65"/>
    <w:rsid w:val="006C4BFA"/>
    <w:rsid w:val="006C67FC"/>
    <w:rsid w:val="006C7261"/>
    <w:rsid w:val="006D011F"/>
    <w:rsid w:val="006D0C61"/>
    <w:rsid w:val="006D12D3"/>
    <w:rsid w:val="006D2A01"/>
    <w:rsid w:val="006D300B"/>
    <w:rsid w:val="006D533D"/>
    <w:rsid w:val="006D7B1F"/>
    <w:rsid w:val="006E09CB"/>
    <w:rsid w:val="006E25A3"/>
    <w:rsid w:val="006E29B1"/>
    <w:rsid w:val="006E3B7D"/>
    <w:rsid w:val="006E3C04"/>
    <w:rsid w:val="006E50DB"/>
    <w:rsid w:val="006E518A"/>
    <w:rsid w:val="006E59A4"/>
    <w:rsid w:val="006E5AA3"/>
    <w:rsid w:val="006E6303"/>
    <w:rsid w:val="006E645F"/>
    <w:rsid w:val="006E75DB"/>
    <w:rsid w:val="006F177A"/>
    <w:rsid w:val="006F1B04"/>
    <w:rsid w:val="006F2CD8"/>
    <w:rsid w:val="006F5930"/>
    <w:rsid w:val="006F6332"/>
    <w:rsid w:val="006F7FDA"/>
    <w:rsid w:val="0070020F"/>
    <w:rsid w:val="007015B9"/>
    <w:rsid w:val="00703A97"/>
    <w:rsid w:val="00704663"/>
    <w:rsid w:val="00705A33"/>
    <w:rsid w:val="00710E38"/>
    <w:rsid w:val="007116B0"/>
    <w:rsid w:val="00712C5F"/>
    <w:rsid w:val="00712F34"/>
    <w:rsid w:val="007130E5"/>
    <w:rsid w:val="00713A0E"/>
    <w:rsid w:val="00713B9D"/>
    <w:rsid w:val="00713F1B"/>
    <w:rsid w:val="007147E3"/>
    <w:rsid w:val="00715207"/>
    <w:rsid w:val="00715D28"/>
    <w:rsid w:val="00715FDA"/>
    <w:rsid w:val="007164E4"/>
    <w:rsid w:val="0072077F"/>
    <w:rsid w:val="00721199"/>
    <w:rsid w:val="00723C15"/>
    <w:rsid w:val="0072507E"/>
    <w:rsid w:val="007259C7"/>
    <w:rsid w:val="00726F4A"/>
    <w:rsid w:val="0072720E"/>
    <w:rsid w:val="00730563"/>
    <w:rsid w:val="0073074A"/>
    <w:rsid w:val="00733828"/>
    <w:rsid w:val="00733BCB"/>
    <w:rsid w:val="00733CA3"/>
    <w:rsid w:val="00740DA6"/>
    <w:rsid w:val="0074128D"/>
    <w:rsid w:val="007437BB"/>
    <w:rsid w:val="00743ACB"/>
    <w:rsid w:val="00743F79"/>
    <w:rsid w:val="0074436E"/>
    <w:rsid w:val="00746E61"/>
    <w:rsid w:val="00747688"/>
    <w:rsid w:val="00750B1B"/>
    <w:rsid w:val="00752CBE"/>
    <w:rsid w:val="007536C6"/>
    <w:rsid w:val="0075397B"/>
    <w:rsid w:val="00754970"/>
    <w:rsid w:val="0075792C"/>
    <w:rsid w:val="00762F6A"/>
    <w:rsid w:val="00763527"/>
    <w:rsid w:val="00765CFB"/>
    <w:rsid w:val="00766781"/>
    <w:rsid w:val="0076730F"/>
    <w:rsid w:val="00767F6A"/>
    <w:rsid w:val="0077038E"/>
    <w:rsid w:val="007707C5"/>
    <w:rsid w:val="007711D6"/>
    <w:rsid w:val="007717F4"/>
    <w:rsid w:val="007722FA"/>
    <w:rsid w:val="00774512"/>
    <w:rsid w:val="00774F4C"/>
    <w:rsid w:val="00775137"/>
    <w:rsid w:val="00775923"/>
    <w:rsid w:val="0077642A"/>
    <w:rsid w:val="00776890"/>
    <w:rsid w:val="0077709E"/>
    <w:rsid w:val="0078120D"/>
    <w:rsid w:val="00781AC3"/>
    <w:rsid w:val="00781B79"/>
    <w:rsid w:val="00782867"/>
    <w:rsid w:val="00784350"/>
    <w:rsid w:val="00784415"/>
    <w:rsid w:val="00787F8E"/>
    <w:rsid w:val="00791263"/>
    <w:rsid w:val="00792F7F"/>
    <w:rsid w:val="00795356"/>
    <w:rsid w:val="00795A84"/>
    <w:rsid w:val="00796F8C"/>
    <w:rsid w:val="00797322"/>
    <w:rsid w:val="00797DB7"/>
    <w:rsid w:val="007A26A7"/>
    <w:rsid w:val="007A3857"/>
    <w:rsid w:val="007A3E8C"/>
    <w:rsid w:val="007A3F9B"/>
    <w:rsid w:val="007A52D3"/>
    <w:rsid w:val="007A5CB1"/>
    <w:rsid w:val="007A6BD2"/>
    <w:rsid w:val="007A77D0"/>
    <w:rsid w:val="007B0F32"/>
    <w:rsid w:val="007B30F6"/>
    <w:rsid w:val="007B3AFF"/>
    <w:rsid w:val="007B4C26"/>
    <w:rsid w:val="007B4FA5"/>
    <w:rsid w:val="007B5039"/>
    <w:rsid w:val="007B5F67"/>
    <w:rsid w:val="007B6682"/>
    <w:rsid w:val="007B78C4"/>
    <w:rsid w:val="007C665A"/>
    <w:rsid w:val="007C7496"/>
    <w:rsid w:val="007C7872"/>
    <w:rsid w:val="007C7DFF"/>
    <w:rsid w:val="007D0599"/>
    <w:rsid w:val="007D0D36"/>
    <w:rsid w:val="007D1E33"/>
    <w:rsid w:val="007D2177"/>
    <w:rsid w:val="007D2BA7"/>
    <w:rsid w:val="007D341B"/>
    <w:rsid w:val="007D3630"/>
    <w:rsid w:val="007D51DF"/>
    <w:rsid w:val="007D61D9"/>
    <w:rsid w:val="007E100B"/>
    <w:rsid w:val="007E438F"/>
    <w:rsid w:val="007E48CF"/>
    <w:rsid w:val="007E58C0"/>
    <w:rsid w:val="007F04CE"/>
    <w:rsid w:val="007F42F6"/>
    <w:rsid w:val="007F605D"/>
    <w:rsid w:val="007F6287"/>
    <w:rsid w:val="007F6F2A"/>
    <w:rsid w:val="007F7328"/>
    <w:rsid w:val="008021C2"/>
    <w:rsid w:val="00802B6E"/>
    <w:rsid w:val="008033A7"/>
    <w:rsid w:val="008045E9"/>
    <w:rsid w:val="00806B47"/>
    <w:rsid w:val="00807B61"/>
    <w:rsid w:val="008109BD"/>
    <w:rsid w:val="008122D5"/>
    <w:rsid w:val="0081238A"/>
    <w:rsid w:val="008128F1"/>
    <w:rsid w:val="008139BC"/>
    <w:rsid w:val="008147F0"/>
    <w:rsid w:val="0082052E"/>
    <w:rsid w:val="00820EA9"/>
    <w:rsid w:val="00824183"/>
    <w:rsid w:val="00825180"/>
    <w:rsid w:val="008259FE"/>
    <w:rsid w:val="008265B6"/>
    <w:rsid w:val="008267DB"/>
    <w:rsid w:val="008320B0"/>
    <w:rsid w:val="00832382"/>
    <w:rsid w:val="00832873"/>
    <w:rsid w:val="00832A37"/>
    <w:rsid w:val="00833A1D"/>
    <w:rsid w:val="00834C15"/>
    <w:rsid w:val="00836591"/>
    <w:rsid w:val="008378D5"/>
    <w:rsid w:val="00837D60"/>
    <w:rsid w:val="00841C8E"/>
    <w:rsid w:val="00843F6E"/>
    <w:rsid w:val="008445E9"/>
    <w:rsid w:val="00845786"/>
    <w:rsid w:val="00850146"/>
    <w:rsid w:val="008512C2"/>
    <w:rsid w:val="008523AB"/>
    <w:rsid w:val="00853196"/>
    <w:rsid w:val="00855921"/>
    <w:rsid w:val="00855E41"/>
    <w:rsid w:val="0085613B"/>
    <w:rsid w:val="0085748F"/>
    <w:rsid w:val="008603E1"/>
    <w:rsid w:val="00861468"/>
    <w:rsid w:val="00864956"/>
    <w:rsid w:val="00867A8B"/>
    <w:rsid w:val="00867F36"/>
    <w:rsid w:val="00870528"/>
    <w:rsid w:val="00871F78"/>
    <w:rsid w:val="00873B91"/>
    <w:rsid w:val="00874767"/>
    <w:rsid w:val="00875C0E"/>
    <w:rsid w:val="00877C91"/>
    <w:rsid w:val="00880846"/>
    <w:rsid w:val="00880BB0"/>
    <w:rsid w:val="00884C13"/>
    <w:rsid w:val="008865A5"/>
    <w:rsid w:val="008872AA"/>
    <w:rsid w:val="008872DC"/>
    <w:rsid w:val="0089099D"/>
    <w:rsid w:val="00890A5E"/>
    <w:rsid w:val="00891B29"/>
    <w:rsid w:val="0089490A"/>
    <w:rsid w:val="00895997"/>
    <w:rsid w:val="008A00F8"/>
    <w:rsid w:val="008A15A8"/>
    <w:rsid w:val="008A1655"/>
    <w:rsid w:val="008A45E3"/>
    <w:rsid w:val="008A48CA"/>
    <w:rsid w:val="008B3E42"/>
    <w:rsid w:val="008B5011"/>
    <w:rsid w:val="008B530F"/>
    <w:rsid w:val="008B5C0C"/>
    <w:rsid w:val="008B661E"/>
    <w:rsid w:val="008C05C4"/>
    <w:rsid w:val="008C24B6"/>
    <w:rsid w:val="008C4B9E"/>
    <w:rsid w:val="008C5F77"/>
    <w:rsid w:val="008C65D5"/>
    <w:rsid w:val="008C6BE6"/>
    <w:rsid w:val="008C7749"/>
    <w:rsid w:val="008C7FE5"/>
    <w:rsid w:val="008D0995"/>
    <w:rsid w:val="008D0E8D"/>
    <w:rsid w:val="008D32F3"/>
    <w:rsid w:val="008D3976"/>
    <w:rsid w:val="008D4E9E"/>
    <w:rsid w:val="008D7079"/>
    <w:rsid w:val="008E1392"/>
    <w:rsid w:val="008E2E1D"/>
    <w:rsid w:val="008E3C67"/>
    <w:rsid w:val="008E403E"/>
    <w:rsid w:val="008E4248"/>
    <w:rsid w:val="008E4378"/>
    <w:rsid w:val="008E5C1F"/>
    <w:rsid w:val="008E72AC"/>
    <w:rsid w:val="008F1746"/>
    <w:rsid w:val="008F1C74"/>
    <w:rsid w:val="008F260E"/>
    <w:rsid w:val="008F6129"/>
    <w:rsid w:val="008F7C19"/>
    <w:rsid w:val="00901AEB"/>
    <w:rsid w:val="0090301C"/>
    <w:rsid w:val="009037A7"/>
    <w:rsid w:val="00904CDD"/>
    <w:rsid w:val="0090671C"/>
    <w:rsid w:val="00910032"/>
    <w:rsid w:val="009110E5"/>
    <w:rsid w:val="00911B7F"/>
    <w:rsid w:val="00911D04"/>
    <w:rsid w:val="0091259B"/>
    <w:rsid w:val="00914CA8"/>
    <w:rsid w:val="009160F8"/>
    <w:rsid w:val="00917A0B"/>
    <w:rsid w:val="00917D9E"/>
    <w:rsid w:val="00922EF6"/>
    <w:rsid w:val="00923068"/>
    <w:rsid w:val="00923B45"/>
    <w:rsid w:val="009251E9"/>
    <w:rsid w:val="00925CC6"/>
    <w:rsid w:val="0092630B"/>
    <w:rsid w:val="009273C6"/>
    <w:rsid w:val="00927B3D"/>
    <w:rsid w:val="00933062"/>
    <w:rsid w:val="0093344C"/>
    <w:rsid w:val="0093478D"/>
    <w:rsid w:val="00934B88"/>
    <w:rsid w:val="00941194"/>
    <w:rsid w:val="00942750"/>
    <w:rsid w:val="00942C72"/>
    <w:rsid w:val="00942E83"/>
    <w:rsid w:val="0094397D"/>
    <w:rsid w:val="00944425"/>
    <w:rsid w:val="009448E7"/>
    <w:rsid w:val="009454D0"/>
    <w:rsid w:val="00945624"/>
    <w:rsid w:val="00945948"/>
    <w:rsid w:val="00946284"/>
    <w:rsid w:val="00946C6C"/>
    <w:rsid w:val="00950506"/>
    <w:rsid w:val="0095060B"/>
    <w:rsid w:val="00951BA5"/>
    <w:rsid w:val="00952033"/>
    <w:rsid w:val="00954657"/>
    <w:rsid w:val="00957B40"/>
    <w:rsid w:val="00957DC0"/>
    <w:rsid w:val="00963333"/>
    <w:rsid w:val="009647A1"/>
    <w:rsid w:val="00965C92"/>
    <w:rsid w:val="00965E26"/>
    <w:rsid w:val="00966AC5"/>
    <w:rsid w:val="009713BB"/>
    <w:rsid w:val="009734E2"/>
    <w:rsid w:val="009751D3"/>
    <w:rsid w:val="0097598A"/>
    <w:rsid w:val="00977D91"/>
    <w:rsid w:val="0098155C"/>
    <w:rsid w:val="0098191A"/>
    <w:rsid w:val="00981A71"/>
    <w:rsid w:val="00982897"/>
    <w:rsid w:val="00982A8D"/>
    <w:rsid w:val="00982DA8"/>
    <w:rsid w:val="0098395A"/>
    <w:rsid w:val="0098488D"/>
    <w:rsid w:val="00984895"/>
    <w:rsid w:val="00986379"/>
    <w:rsid w:val="00987F33"/>
    <w:rsid w:val="009912BB"/>
    <w:rsid w:val="009926FF"/>
    <w:rsid w:val="009967F5"/>
    <w:rsid w:val="00996ABE"/>
    <w:rsid w:val="00996D99"/>
    <w:rsid w:val="009970FE"/>
    <w:rsid w:val="00997116"/>
    <w:rsid w:val="009A05C4"/>
    <w:rsid w:val="009A27AA"/>
    <w:rsid w:val="009A4EE0"/>
    <w:rsid w:val="009A720C"/>
    <w:rsid w:val="009A759C"/>
    <w:rsid w:val="009B4AEB"/>
    <w:rsid w:val="009B4FC8"/>
    <w:rsid w:val="009B5304"/>
    <w:rsid w:val="009B55F7"/>
    <w:rsid w:val="009B76C9"/>
    <w:rsid w:val="009C04ED"/>
    <w:rsid w:val="009C0B9D"/>
    <w:rsid w:val="009C113D"/>
    <w:rsid w:val="009C2146"/>
    <w:rsid w:val="009C4478"/>
    <w:rsid w:val="009C4BD9"/>
    <w:rsid w:val="009C5626"/>
    <w:rsid w:val="009C5646"/>
    <w:rsid w:val="009C5E1C"/>
    <w:rsid w:val="009C6237"/>
    <w:rsid w:val="009D0D6A"/>
    <w:rsid w:val="009D1028"/>
    <w:rsid w:val="009D10BC"/>
    <w:rsid w:val="009D113E"/>
    <w:rsid w:val="009D2ECB"/>
    <w:rsid w:val="009D5037"/>
    <w:rsid w:val="009D5916"/>
    <w:rsid w:val="009D6E03"/>
    <w:rsid w:val="009E04E1"/>
    <w:rsid w:val="009E1FF2"/>
    <w:rsid w:val="009E2B63"/>
    <w:rsid w:val="009E32FB"/>
    <w:rsid w:val="009E4F13"/>
    <w:rsid w:val="009E59BC"/>
    <w:rsid w:val="009E5A62"/>
    <w:rsid w:val="009E6413"/>
    <w:rsid w:val="009F1642"/>
    <w:rsid w:val="009F2B81"/>
    <w:rsid w:val="009F3A32"/>
    <w:rsid w:val="009F640F"/>
    <w:rsid w:val="009F729B"/>
    <w:rsid w:val="00A00C46"/>
    <w:rsid w:val="00A014ED"/>
    <w:rsid w:val="00A016B4"/>
    <w:rsid w:val="00A027D2"/>
    <w:rsid w:val="00A05AF9"/>
    <w:rsid w:val="00A076C2"/>
    <w:rsid w:val="00A109C8"/>
    <w:rsid w:val="00A10C0E"/>
    <w:rsid w:val="00A10E46"/>
    <w:rsid w:val="00A1156D"/>
    <w:rsid w:val="00A1196A"/>
    <w:rsid w:val="00A127A1"/>
    <w:rsid w:val="00A1389C"/>
    <w:rsid w:val="00A14A65"/>
    <w:rsid w:val="00A15F39"/>
    <w:rsid w:val="00A202EE"/>
    <w:rsid w:val="00A20759"/>
    <w:rsid w:val="00A2076A"/>
    <w:rsid w:val="00A31BFE"/>
    <w:rsid w:val="00A31DD2"/>
    <w:rsid w:val="00A335BA"/>
    <w:rsid w:val="00A36680"/>
    <w:rsid w:val="00A378A8"/>
    <w:rsid w:val="00A42482"/>
    <w:rsid w:val="00A426A7"/>
    <w:rsid w:val="00A4394D"/>
    <w:rsid w:val="00A4399F"/>
    <w:rsid w:val="00A43C8B"/>
    <w:rsid w:val="00A4507D"/>
    <w:rsid w:val="00A47B6C"/>
    <w:rsid w:val="00A51821"/>
    <w:rsid w:val="00A51EA3"/>
    <w:rsid w:val="00A5241C"/>
    <w:rsid w:val="00A52743"/>
    <w:rsid w:val="00A54B13"/>
    <w:rsid w:val="00A54F7B"/>
    <w:rsid w:val="00A5615A"/>
    <w:rsid w:val="00A57C44"/>
    <w:rsid w:val="00A60421"/>
    <w:rsid w:val="00A61A5D"/>
    <w:rsid w:val="00A638ED"/>
    <w:rsid w:val="00A65323"/>
    <w:rsid w:val="00A65F45"/>
    <w:rsid w:val="00A66D04"/>
    <w:rsid w:val="00A708FD"/>
    <w:rsid w:val="00A709E5"/>
    <w:rsid w:val="00A72441"/>
    <w:rsid w:val="00A7388B"/>
    <w:rsid w:val="00A75295"/>
    <w:rsid w:val="00A76AD6"/>
    <w:rsid w:val="00A77320"/>
    <w:rsid w:val="00A776E0"/>
    <w:rsid w:val="00A7796F"/>
    <w:rsid w:val="00A80C11"/>
    <w:rsid w:val="00A80FDF"/>
    <w:rsid w:val="00A813F2"/>
    <w:rsid w:val="00A820F0"/>
    <w:rsid w:val="00A8364A"/>
    <w:rsid w:val="00A842F0"/>
    <w:rsid w:val="00A850A8"/>
    <w:rsid w:val="00A8573E"/>
    <w:rsid w:val="00A86166"/>
    <w:rsid w:val="00A87038"/>
    <w:rsid w:val="00A87FDC"/>
    <w:rsid w:val="00A9197D"/>
    <w:rsid w:val="00A91ACC"/>
    <w:rsid w:val="00A9544D"/>
    <w:rsid w:val="00A95861"/>
    <w:rsid w:val="00A97B32"/>
    <w:rsid w:val="00AA13D8"/>
    <w:rsid w:val="00AA1733"/>
    <w:rsid w:val="00AA1833"/>
    <w:rsid w:val="00AA1AD3"/>
    <w:rsid w:val="00AA1E1C"/>
    <w:rsid w:val="00AA2EED"/>
    <w:rsid w:val="00AA55C2"/>
    <w:rsid w:val="00AA5F08"/>
    <w:rsid w:val="00AA61BE"/>
    <w:rsid w:val="00AA62B9"/>
    <w:rsid w:val="00AB077C"/>
    <w:rsid w:val="00AB3387"/>
    <w:rsid w:val="00AB6EDE"/>
    <w:rsid w:val="00AB711E"/>
    <w:rsid w:val="00AC07A7"/>
    <w:rsid w:val="00AC268C"/>
    <w:rsid w:val="00AC4101"/>
    <w:rsid w:val="00AC4E7D"/>
    <w:rsid w:val="00AC609C"/>
    <w:rsid w:val="00AC67A5"/>
    <w:rsid w:val="00AC76DC"/>
    <w:rsid w:val="00AC7FC9"/>
    <w:rsid w:val="00AD04D8"/>
    <w:rsid w:val="00AD0F48"/>
    <w:rsid w:val="00AD1DCE"/>
    <w:rsid w:val="00AD2B0F"/>
    <w:rsid w:val="00AD3145"/>
    <w:rsid w:val="00AD3A73"/>
    <w:rsid w:val="00AD3DD1"/>
    <w:rsid w:val="00AD3FBE"/>
    <w:rsid w:val="00AD439E"/>
    <w:rsid w:val="00AD4432"/>
    <w:rsid w:val="00AD59BE"/>
    <w:rsid w:val="00AD7F42"/>
    <w:rsid w:val="00AE0F53"/>
    <w:rsid w:val="00AE2D36"/>
    <w:rsid w:val="00AE3009"/>
    <w:rsid w:val="00AE3888"/>
    <w:rsid w:val="00AE4B4F"/>
    <w:rsid w:val="00AE5665"/>
    <w:rsid w:val="00AE56D7"/>
    <w:rsid w:val="00AE77ED"/>
    <w:rsid w:val="00AF2C93"/>
    <w:rsid w:val="00AF36EB"/>
    <w:rsid w:val="00AF3F4D"/>
    <w:rsid w:val="00AF48B6"/>
    <w:rsid w:val="00AF56C2"/>
    <w:rsid w:val="00AF60DE"/>
    <w:rsid w:val="00AF7B1B"/>
    <w:rsid w:val="00B004FD"/>
    <w:rsid w:val="00B00597"/>
    <w:rsid w:val="00B0084D"/>
    <w:rsid w:val="00B051A3"/>
    <w:rsid w:val="00B05811"/>
    <w:rsid w:val="00B06090"/>
    <w:rsid w:val="00B060CC"/>
    <w:rsid w:val="00B06A35"/>
    <w:rsid w:val="00B10759"/>
    <w:rsid w:val="00B107BF"/>
    <w:rsid w:val="00B13003"/>
    <w:rsid w:val="00B13C6A"/>
    <w:rsid w:val="00B14D3C"/>
    <w:rsid w:val="00B15883"/>
    <w:rsid w:val="00B15DDE"/>
    <w:rsid w:val="00B1638B"/>
    <w:rsid w:val="00B16B3A"/>
    <w:rsid w:val="00B20BD7"/>
    <w:rsid w:val="00B22EFA"/>
    <w:rsid w:val="00B22F60"/>
    <w:rsid w:val="00B23254"/>
    <w:rsid w:val="00B25DE3"/>
    <w:rsid w:val="00B26A0C"/>
    <w:rsid w:val="00B26A38"/>
    <w:rsid w:val="00B26ED9"/>
    <w:rsid w:val="00B27808"/>
    <w:rsid w:val="00B315A6"/>
    <w:rsid w:val="00B3266F"/>
    <w:rsid w:val="00B32EA7"/>
    <w:rsid w:val="00B33059"/>
    <w:rsid w:val="00B331AE"/>
    <w:rsid w:val="00B33B45"/>
    <w:rsid w:val="00B3450C"/>
    <w:rsid w:val="00B3616E"/>
    <w:rsid w:val="00B3628A"/>
    <w:rsid w:val="00B407CC"/>
    <w:rsid w:val="00B44A52"/>
    <w:rsid w:val="00B4664F"/>
    <w:rsid w:val="00B474B2"/>
    <w:rsid w:val="00B52531"/>
    <w:rsid w:val="00B562F5"/>
    <w:rsid w:val="00B56A2D"/>
    <w:rsid w:val="00B56B70"/>
    <w:rsid w:val="00B577DC"/>
    <w:rsid w:val="00B60403"/>
    <w:rsid w:val="00B63A18"/>
    <w:rsid w:val="00B652E9"/>
    <w:rsid w:val="00B6533C"/>
    <w:rsid w:val="00B663F2"/>
    <w:rsid w:val="00B665AB"/>
    <w:rsid w:val="00B72EC9"/>
    <w:rsid w:val="00B75164"/>
    <w:rsid w:val="00B75810"/>
    <w:rsid w:val="00B77C5B"/>
    <w:rsid w:val="00B822DA"/>
    <w:rsid w:val="00B83059"/>
    <w:rsid w:val="00B83AFC"/>
    <w:rsid w:val="00B8491F"/>
    <w:rsid w:val="00B84DAC"/>
    <w:rsid w:val="00B85744"/>
    <w:rsid w:val="00B8672D"/>
    <w:rsid w:val="00B87F02"/>
    <w:rsid w:val="00B91EBD"/>
    <w:rsid w:val="00B92A3B"/>
    <w:rsid w:val="00B934A5"/>
    <w:rsid w:val="00B95DC0"/>
    <w:rsid w:val="00B97092"/>
    <w:rsid w:val="00BA0A3F"/>
    <w:rsid w:val="00BA12EB"/>
    <w:rsid w:val="00BA2779"/>
    <w:rsid w:val="00BA2AD8"/>
    <w:rsid w:val="00BA3FE9"/>
    <w:rsid w:val="00BA4689"/>
    <w:rsid w:val="00BA4C67"/>
    <w:rsid w:val="00BA7D17"/>
    <w:rsid w:val="00BB03DE"/>
    <w:rsid w:val="00BB0DE4"/>
    <w:rsid w:val="00BB3EB3"/>
    <w:rsid w:val="00BB4496"/>
    <w:rsid w:val="00BB4B38"/>
    <w:rsid w:val="00BB6703"/>
    <w:rsid w:val="00BC1118"/>
    <w:rsid w:val="00BC2BE2"/>
    <w:rsid w:val="00BC2E7B"/>
    <w:rsid w:val="00BC2EA9"/>
    <w:rsid w:val="00BC3999"/>
    <w:rsid w:val="00BC755A"/>
    <w:rsid w:val="00BD081B"/>
    <w:rsid w:val="00BD2D2A"/>
    <w:rsid w:val="00BD46A5"/>
    <w:rsid w:val="00BD5066"/>
    <w:rsid w:val="00BD5A87"/>
    <w:rsid w:val="00BE0352"/>
    <w:rsid w:val="00BE2777"/>
    <w:rsid w:val="00BE41F7"/>
    <w:rsid w:val="00BE47BB"/>
    <w:rsid w:val="00BE4DAD"/>
    <w:rsid w:val="00BE6259"/>
    <w:rsid w:val="00BE79E9"/>
    <w:rsid w:val="00BF0E9B"/>
    <w:rsid w:val="00BF121C"/>
    <w:rsid w:val="00BF1252"/>
    <w:rsid w:val="00BF30EF"/>
    <w:rsid w:val="00BF35ED"/>
    <w:rsid w:val="00BF5A99"/>
    <w:rsid w:val="00BF657D"/>
    <w:rsid w:val="00C00155"/>
    <w:rsid w:val="00C0507B"/>
    <w:rsid w:val="00C06B26"/>
    <w:rsid w:val="00C06EA3"/>
    <w:rsid w:val="00C110BF"/>
    <w:rsid w:val="00C11D56"/>
    <w:rsid w:val="00C1200E"/>
    <w:rsid w:val="00C12086"/>
    <w:rsid w:val="00C1371E"/>
    <w:rsid w:val="00C153D6"/>
    <w:rsid w:val="00C15556"/>
    <w:rsid w:val="00C16B0C"/>
    <w:rsid w:val="00C17E5D"/>
    <w:rsid w:val="00C23616"/>
    <w:rsid w:val="00C2362A"/>
    <w:rsid w:val="00C23FA4"/>
    <w:rsid w:val="00C247A7"/>
    <w:rsid w:val="00C25E75"/>
    <w:rsid w:val="00C26217"/>
    <w:rsid w:val="00C26E3B"/>
    <w:rsid w:val="00C27F77"/>
    <w:rsid w:val="00C30544"/>
    <w:rsid w:val="00C31E99"/>
    <w:rsid w:val="00C342CD"/>
    <w:rsid w:val="00C34515"/>
    <w:rsid w:val="00C3470F"/>
    <w:rsid w:val="00C3562D"/>
    <w:rsid w:val="00C3586C"/>
    <w:rsid w:val="00C35B80"/>
    <w:rsid w:val="00C36190"/>
    <w:rsid w:val="00C4342B"/>
    <w:rsid w:val="00C44B30"/>
    <w:rsid w:val="00C457F5"/>
    <w:rsid w:val="00C45E92"/>
    <w:rsid w:val="00C46657"/>
    <w:rsid w:val="00C53041"/>
    <w:rsid w:val="00C5576A"/>
    <w:rsid w:val="00C55821"/>
    <w:rsid w:val="00C55E32"/>
    <w:rsid w:val="00C56A1C"/>
    <w:rsid w:val="00C56B45"/>
    <w:rsid w:val="00C577F6"/>
    <w:rsid w:val="00C57B8C"/>
    <w:rsid w:val="00C60546"/>
    <w:rsid w:val="00C61487"/>
    <w:rsid w:val="00C62179"/>
    <w:rsid w:val="00C62DCA"/>
    <w:rsid w:val="00C64AA3"/>
    <w:rsid w:val="00C64BE9"/>
    <w:rsid w:val="00C66C2E"/>
    <w:rsid w:val="00C71555"/>
    <w:rsid w:val="00C71C96"/>
    <w:rsid w:val="00C749E4"/>
    <w:rsid w:val="00C74F06"/>
    <w:rsid w:val="00C751DA"/>
    <w:rsid w:val="00C75AE3"/>
    <w:rsid w:val="00C75ED5"/>
    <w:rsid w:val="00C76566"/>
    <w:rsid w:val="00C768D5"/>
    <w:rsid w:val="00C77B63"/>
    <w:rsid w:val="00C80CDD"/>
    <w:rsid w:val="00C82820"/>
    <w:rsid w:val="00C82D9A"/>
    <w:rsid w:val="00C8304A"/>
    <w:rsid w:val="00C83AC5"/>
    <w:rsid w:val="00C840A1"/>
    <w:rsid w:val="00C84330"/>
    <w:rsid w:val="00C84D9C"/>
    <w:rsid w:val="00C851B7"/>
    <w:rsid w:val="00C863B2"/>
    <w:rsid w:val="00C869B9"/>
    <w:rsid w:val="00C86A59"/>
    <w:rsid w:val="00C87260"/>
    <w:rsid w:val="00C8762E"/>
    <w:rsid w:val="00C9165A"/>
    <w:rsid w:val="00C9247F"/>
    <w:rsid w:val="00C924C9"/>
    <w:rsid w:val="00C92B97"/>
    <w:rsid w:val="00C95057"/>
    <w:rsid w:val="00C9610F"/>
    <w:rsid w:val="00C96DBD"/>
    <w:rsid w:val="00CA0B3D"/>
    <w:rsid w:val="00CA123C"/>
    <w:rsid w:val="00CA32F3"/>
    <w:rsid w:val="00CA3EA7"/>
    <w:rsid w:val="00CA5A29"/>
    <w:rsid w:val="00CA5FB3"/>
    <w:rsid w:val="00CA60CB"/>
    <w:rsid w:val="00CB0CAF"/>
    <w:rsid w:val="00CB442C"/>
    <w:rsid w:val="00CB45FA"/>
    <w:rsid w:val="00CB57B5"/>
    <w:rsid w:val="00CB5D4E"/>
    <w:rsid w:val="00CB60F4"/>
    <w:rsid w:val="00CC0BC0"/>
    <w:rsid w:val="00CC1CAA"/>
    <w:rsid w:val="00CC1E9F"/>
    <w:rsid w:val="00CC2028"/>
    <w:rsid w:val="00CC449C"/>
    <w:rsid w:val="00CC46DD"/>
    <w:rsid w:val="00CC4C22"/>
    <w:rsid w:val="00CC5729"/>
    <w:rsid w:val="00CC60DB"/>
    <w:rsid w:val="00CC6409"/>
    <w:rsid w:val="00CC6F85"/>
    <w:rsid w:val="00CC795C"/>
    <w:rsid w:val="00CD0994"/>
    <w:rsid w:val="00CD3157"/>
    <w:rsid w:val="00CD3B92"/>
    <w:rsid w:val="00CD3D5A"/>
    <w:rsid w:val="00CD4A8E"/>
    <w:rsid w:val="00CD565B"/>
    <w:rsid w:val="00CE3E5A"/>
    <w:rsid w:val="00CE4AE8"/>
    <w:rsid w:val="00CE5AA5"/>
    <w:rsid w:val="00CE5EFD"/>
    <w:rsid w:val="00CE7535"/>
    <w:rsid w:val="00CF0929"/>
    <w:rsid w:val="00CF2F7F"/>
    <w:rsid w:val="00CF41DB"/>
    <w:rsid w:val="00CF440A"/>
    <w:rsid w:val="00CF4A59"/>
    <w:rsid w:val="00CF5D5D"/>
    <w:rsid w:val="00CF5FFD"/>
    <w:rsid w:val="00CF6B4F"/>
    <w:rsid w:val="00CF7ECB"/>
    <w:rsid w:val="00D02BEA"/>
    <w:rsid w:val="00D02FAB"/>
    <w:rsid w:val="00D05104"/>
    <w:rsid w:val="00D065A0"/>
    <w:rsid w:val="00D07F32"/>
    <w:rsid w:val="00D118CF"/>
    <w:rsid w:val="00D11A20"/>
    <w:rsid w:val="00D1299A"/>
    <w:rsid w:val="00D137D8"/>
    <w:rsid w:val="00D14364"/>
    <w:rsid w:val="00D14953"/>
    <w:rsid w:val="00D14F0E"/>
    <w:rsid w:val="00D160DF"/>
    <w:rsid w:val="00D17878"/>
    <w:rsid w:val="00D1794A"/>
    <w:rsid w:val="00D20039"/>
    <w:rsid w:val="00D20A4F"/>
    <w:rsid w:val="00D21610"/>
    <w:rsid w:val="00D238FE"/>
    <w:rsid w:val="00D2411C"/>
    <w:rsid w:val="00D2427C"/>
    <w:rsid w:val="00D24FCB"/>
    <w:rsid w:val="00D32832"/>
    <w:rsid w:val="00D32DD3"/>
    <w:rsid w:val="00D33856"/>
    <w:rsid w:val="00D34C71"/>
    <w:rsid w:val="00D37151"/>
    <w:rsid w:val="00D37537"/>
    <w:rsid w:val="00D401E5"/>
    <w:rsid w:val="00D40A85"/>
    <w:rsid w:val="00D40F18"/>
    <w:rsid w:val="00D41C06"/>
    <w:rsid w:val="00D425D1"/>
    <w:rsid w:val="00D44D0E"/>
    <w:rsid w:val="00D467E4"/>
    <w:rsid w:val="00D47451"/>
    <w:rsid w:val="00D474A4"/>
    <w:rsid w:val="00D47B0B"/>
    <w:rsid w:val="00D47F33"/>
    <w:rsid w:val="00D5031D"/>
    <w:rsid w:val="00D50788"/>
    <w:rsid w:val="00D51307"/>
    <w:rsid w:val="00D518BA"/>
    <w:rsid w:val="00D51FBB"/>
    <w:rsid w:val="00D532D7"/>
    <w:rsid w:val="00D54C72"/>
    <w:rsid w:val="00D56C03"/>
    <w:rsid w:val="00D576EC"/>
    <w:rsid w:val="00D603E7"/>
    <w:rsid w:val="00D61898"/>
    <w:rsid w:val="00D63BC8"/>
    <w:rsid w:val="00D6438E"/>
    <w:rsid w:val="00D6460D"/>
    <w:rsid w:val="00D65EEF"/>
    <w:rsid w:val="00D700A6"/>
    <w:rsid w:val="00D704EB"/>
    <w:rsid w:val="00D719D4"/>
    <w:rsid w:val="00D71C60"/>
    <w:rsid w:val="00D7271C"/>
    <w:rsid w:val="00D73B6C"/>
    <w:rsid w:val="00D749BE"/>
    <w:rsid w:val="00D74B2A"/>
    <w:rsid w:val="00D750A2"/>
    <w:rsid w:val="00D751F9"/>
    <w:rsid w:val="00D754AF"/>
    <w:rsid w:val="00D76B63"/>
    <w:rsid w:val="00D7748C"/>
    <w:rsid w:val="00D80B59"/>
    <w:rsid w:val="00D80D62"/>
    <w:rsid w:val="00D83A77"/>
    <w:rsid w:val="00D83D86"/>
    <w:rsid w:val="00D84ACA"/>
    <w:rsid w:val="00D878D7"/>
    <w:rsid w:val="00D90144"/>
    <w:rsid w:val="00D90F32"/>
    <w:rsid w:val="00D919B9"/>
    <w:rsid w:val="00D92518"/>
    <w:rsid w:val="00D937BB"/>
    <w:rsid w:val="00D95C3C"/>
    <w:rsid w:val="00D95E06"/>
    <w:rsid w:val="00D96703"/>
    <w:rsid w:val="00D9678A"/>
    <w:rsid w:val="00D96B83"/>
    <w:rsid w:val="00D97E74"/>
    <w:rsid w:val="00DA09D7"/>
    <w:rsid w:val="00DA3E35"/>
    <w:rsid w:val="00DA59F5"/>
    <w:rsid w:val="00DA69E7"/>
    <w:rsid w:val="00DA794B"/>
    <w:rsid w:val="00DB1341"/>
    <w:rsid w:val="00DB207A"/>
    <w:rsid w:val="00DB45E0"/>
    <w:rsid w:val="00DB4B2E"/>
    <w:rsid w:val="00DB4E63"/>
    <w:rsid w:val="00DB5F7D"/>
    <w:rsid w:val="00DB605A"/>
    <w:rsid w:val="00DB6D32"/>
    <w:rsid w:val="00DC3D7A"/>
    <w:rsid w:val="00DC574E"/>
    <w:rsid w:val="00DC5CBB"/>
    <w:rsid w:val="00DC6CE2"/>
    <w:rsid w:val="00DD053E"/>
    <w:rsid w:val="00DD2001"/>
    <w:rsid w:val="00DD3834"/>
    <w:rsid w:val="00DD51CB"/>
    <w:rsid w:val="00DD6043"/>
    <w:rsid w:val="00DD6C3A"/>
    <w:rsid w:val="00DD77EA"/>
    <w:rsid w:val="00DD7928"/>
    <w:rsid w:val="00DE0C4D"/>
    <w:rsid w:val="00DE13C9"/>
    <w:rsid w:val="00DE1DB0"/>
    <w:rsid w:val="00DE29B1"/>
    <w:rsid w:val="00DE4B60"/>
    <w:rsid w:val="00DE50E2"/>
    <w:rsid w:val="00DE653F"/>
    <w:rsid w:val="00DE74B0"/>
    <w:rsid w:val="00DF09CC"/>
    <w:rsid w:val="00DF1297"/>
    <w:rsid w:val="00DF18A2"/>
    <w:rsid w:val="00E00A6A"/>
    <w:rsid w:val="00E0715B"/>
    <w:rsid w:val="00E12006"/>
    <w:rsid w:val="00E1244C"/>
    <w:rsid w:val="00E12A23"/>
    <w:rsid w:val="00E12AC7"/>
    <w:rsid w:val="00E13BC4"/>
    <w:rsid w:val="00E13D06"/>
    <w:rsid w:val="00E13D1A"/>
    <w:rsid w:val="00E1479A"/>
    <w:rsid w:val="00E16DB9"/>
    <w:rsid w:val="00E16E57"/>
    <w:rsid w:val="00E17A3A"/>
    <w:rsid w:val="00E21CFC"/>
    <w:rsid w:val="00E22709"/>
    <w:rsid w:val="00E233F1"/>
    <w:rsid w:val="00E2547E"/>
    <w:rsid w:val="00E2703F"/>
    <w:rsid w:val="00E305C0"/>
    <w:rsid w:val="00E30613"/>
    <w:rsid w:val="00E30738"/>
    <w:rsid w:val="00E313F5"/>
    <w:rsid w:val="00E3278A"/>
    <w:rsid w:val="00E345EA"/>
    <w:rsid w:val="00E34860"/>
    <w:rsid w:val="00E3506B"/>
    <w:rsid w:val="00E3647A"/>
    <w:rsid w:val="00E37A45"/>
    <w:rsid w:val="00E42639"/>
    <w:rsid w:val="00E441AD"/>
    <w:rsid w:val="00E4436C"/>
    <w:rsid w:val="00E459DF"/>
    <w:rsid w:val="00E45CD2"/>
    <w:rsid w:val="00E465EE"/>
    <w:rsid w:val="00E47C5F"/>
    <w:rsid w:val="00E510D1"/>
    <w:rsid w:val="00E535B2"/>
    <w:rsid w:val="00E54480"/>
    <w:rsid w:val="00E54E8C"/>
    <w:rsid w:val="00E55BFF"/>
    <w:rsid w:val="00E55C6A"/>
    <w:rsid w:val="00E568F8"/>
    <w:rsid w:val="00E56C96"/>
    <w:rsid w:val="00E571C4"/>
    <w:rsid w:val="00E578AB"/>
    <w:rsid w:val="00E60238"/>
    <w:rsid w:val="00E61E7D"/>
    <w:rsid w:val="00E61F7C"/>
    <w:rsid w:val="00E6411F"/>
    <w:rsid w:val="00E64C14"/>
    <w:rsid w:val="00E667E1"/>
    <w:rsid w:val="00E6782A"/>
    <w:rsid w:val="00E70D0B"/>
    <w:rsid w:val="00E74303"/>
    <w:rsid w:val="00E75432"/>
    <w:rsid w:val="00E755F2"/>
    <w:rsid w:val="00E76A98"/>
    <w:rsid w:val="00E77F32"/>
    <w:rsid w:val="00E8024F"/>
    <w:rsid w:val="00E80295"/>
    <w:rsid w:val="00E81D4F"/>
    <w:rsid w:val="00E82C15"/>
    <w:rsid w:val="00E837A9"/>
    <w:rsid w:val="00E840BA"/>
    <w:rsid w:val="00E855FC"/>
    <w:rsid w:val="00E87FB7"/>
    <w:rsid w:val="00E917E4"/>
    <w:rsid w:val="00E9180B"/>
    <w:rsid w:val="00E91C08"/>
    <w:rsid w:val="00E93711"/>
    <w:rsid w:val="00E93CFF"/>
    <w:rsid w:val="00E9690F"/>
    <w:rsid w:val="00E96967"/>
    <w:rsid w:val="00E96B7F"/>
    <w:rsid w:val="00EA097B"/>
    <w:rsid w:val="00EA3374"/>
    <w:rsid w:val="00EA3A6F"/>
    <w:rsid w:val="00EA3E18"/>
    <w:rsid w:val="00EA5A96"/>
    <w:rsid w:val="00EA6FBF"/>
    <w:rsid w:val="00EB01E0"/>
    <w:rsid w:val="00EB083D"/>
    <w:rsid w:val="00EB1571"/>
    <w:rsid w:val="00EB1583"/>
    <w:rsid w:val="00EB3CB1"/>
    <w:rsid w:val="00EB425A"/>
    <w:rsid w:val="00EB47D8"/>
    <w:rsid w:val="00EB49D7"/>
    <w:rsid w:val="00EB5048"/>
    <w:rsid w:val="00EB6CE5"/>
    <w:rsid w:val="00EB6F6B"/>
    <w:rsid w:val="00EB7F82"/>
    <w:rsid w:val="00EC231D"/>
    <w:rsid w:val="00EC2628"/>
    <w:rsid w:val="00EC5278"/>
    <w:rsid w:val="00EC5378"/>
    <w:rsid w:val="00EC55EE"/>
    <w:rsid w:val="00EC59A7"/>
    <w:rsid w:val="00EC5A22"/>
    <w:rsid w:val="00EC6025"/>
    <w:rsid w:val="00EC60FC"/>
    <w:rsid w:val="00EC7549"/>
    <w:rsid w:val="00EC7ECC"/>
    <w:rsid w:val="00ED02A1"/>
    <w:rsid w:val="00ED051C"/>
    <w:rsid w:val="00ED06B7"/>
    <w:rsid w:val="00ED4E15"/>
    <w:rsid w:val="00ED5773"/>
    <w:rsid w:val="00ED5CC3"/>
    <w:rsid w:val="00EE10A3"/>
    <w:rsid w:val="00EE418E"/>
    <w:rsid w:val="00EE45DF"/>
    <w:rsid w:val="00EE73A9"/>
    <w:rsid w:val="00EF162F"/>
    <w:rsid w:val="00EF1883"/>
    <w:rsid w:val="00EF2E24"/>
    <w:rsid w:val="00EF4133"/>
    <w:rsid w:val="00EF6E31"/>
    <w:rsid w:val="00EF7B83"/>
    <w:rsid w:val="00F02DCC"/>
    <w:rsid w:val="00F03549"/>
    <w:rsid w:val="00F10EEA"/>
    <w:rsid w:val="00F115D0"/>
    <w:rsid w:val="00F11EDC"/>
    <w:rsid w:val="00F127B8"/>
    <w:rsid w:val="00F12BA7"/>
    <w:rsid w:val="00F134D3"/>
    <w:rsid w:val="00F13C18"/>
    <w:rsid w:val="00F16386"/>
    <w:rsid w:val="00F169F9"/>
    <w:rsid w:val="00F16DAB"/>
    <w:rsid w:val="00F2047B"/>
    <w:rsid w:val="00F22646"/>
    <w:rsid w:val="00F22697"/>
    <w:rsid w:val="00F236C8"/>
    <w:rsid w:val="00F25F09"/>
    <w:rsid w:val="00F26912"/>
    <w:rsid w:val="00F27C93"/>
    <w:rsid w:val="00F30FA9"/>
    <w:rsid w:val="00F31E12"/>
    <w:rsid w:val="00F32AE8"/>
    <w:rsid w:val="00F379FD"/>
    <w:rsid w:val="00F40B52"/>
    <w:rsid w:val="00F43B5D"/>
    <w:rsid w:val="00F43BFA"/>
    <w:rsid w:val="00F448D8"/>
    <w:rsid w:val="00F44BD5"/>
    <w:rsid w:val="00F44F70"/>
    <w:rsid w:val="00F454A2"/>
    <w:rsid w:val="00F455B0"/>
    <w:rsid w:val="00F467A5"/>
    <w:rsid w:val="00F46E6B"/>
    <w:rsid w:val="00F47247"/>
    <w:rsid w:val="00F533E9"/>
    <w:rsid w:val="00F538C4"/>
    <w:rsid w:val="00F53A3D"/>
    <w:rsid w:val="00F54124"/>
    <w:rsid w:val="00F55795"/>
    <w:rsid w:val="00F57BA2"/>
    <w:rsid w:val="00F57D94"/>
    <w:rsid w:val="00F60964"/>
    <w:rsid w:val="00F63B91"/>
    <w:rsid w:val="00F64901"/>
    <w:rsid w:val="00F665A9"/>
    <w:rsid w:val="00F66BDD"/>
    <w:rsid w:val="00F709E6"/>
    <w:rsid w:val="00F7293E"/>
    <w:rsid w:val="00F7480E"/>
    <w:rsid w:val="00F75E05"/>
    <w:rsid w:val="00F75E0A"/>
    <w:rsid w:val="00F761E9"/>
    <w:rsid w:val="00F80EFF"/>
    <w:rsid w:val="00F8347E"/>
    <w:rsid w:val="00F83E96"/>
    <w:rsid w:val="00F874C3"/>
    <w:rsid w:val="00F87A1E"/>
    <w:rsid w:val="00F921C0"/>
    <w:rsid w:val="00F93BB4"/>
    <w:rsid w:val="00F950E3"/>
    <w:rsid w:val="00F9665E"/>
    <w:rsid w:val="00FA008A"/>
    <w:rsid w:val="00FA2FD5"/>
    <w:rsid w:val="00FA4198"/>
    <w:rsid w:val="00FA7993"/>
    <w:rsid w:val="00FB0DC0"/>
    <w:rsid w:val="00FB1136"/>
    <w:rsid w:val="00FB2EE6"/>
    <w:rsid w:val="00FB45F4"/>
    <w:rsid w:val="00FB4AFC"/>
    <w:rsid w:val="00FB5804"/>
    <w:rsid w:val="00FB78A8"/>
    <w:rsid w:val="00FB7CAA"/>
    <w:rsid w:val="00FC06EA"/>
    <w:rsid w:val="00FC202A"/>
    <w:rsid w:val="00FC21A1"/>
    <w:rsid w:val="00FC285F"/>
    <w:rsid w:val="00FC2921"/>
    <w:rsid w:val="00FC304C"/>
    <w:rsid w:val="00FC4185"/>
    <w:rsid w:val="00FC6B93"/>
    <w:rsid w:val="00FC6FD8"/>
    <w:rsid w:val="00FD0328"/>
    <w:rsid w:val="00FD0A8C"/>
    <w:rsid w:val="00FD2F11"/>
    <w:rsid w:val="00FD3AD1"/>
    <w:rsid w:val="00FD5C98"/>
    <w:rsid w:val="00FD6B59"/>
    <w:rsid w:val="00FD7133"/>
    <w:rsid w:val="00FE0254"/>
    <w:rsid w:val="00FE12B9"/>
    <w:rsid w:val="00FE21C6"/>
    <w:rsid w:val="00FE233E"/>
    <w:rsid w:val="00FE30E7"/>
    <w:rsid w:val="00FE7662"/>
    <w:rsid w:val="00FF254E"/>
    <w:rsid w:val="00FF326A"/>
    <w:rsid w:val="00FF34AD"/>
    <w:rsid w:val="00FF4D2A"/>
    <w:rsid w:val="00FF5487"/>
    <w:rsid w:val="00FF6162"/>
    <w:rsid w:val="015B4D4D"/>
    <w:rsid w:val="01852D2F"/>
    <w:rsid w:val="020A859C"/>
    <w:rsid w:val="0288168C"/>
    <w:rsid w:val="02AAD8A6"/>
    <w:rsid w:val="03701B53"/>
    <w:rsid w:val="03B5F480"/>
    <w:rsid w:val="0429F73E"/>
    <w:rsid w:val="04308303"/>
    <w:rsid w:val="04332B1D"/>
    <w:rsid w:val="04F955A5"/>
    <w:rsid w:val="050123CA"/>
    <w:rsid w:val="050FBC5A"/>
    <w:rsid w:val="053C5A22"/>
    <w:rsid w:val="05B956E1"/>
    <w:rsid w:val="0635ED81"/>
    <w:rsid w:val="064859D6"/>
    <w:rsid w:val="07403730"/>
    <w:rsid w:val="07A43ED3"/>
    <w:rsid w:val="080CA18C"/>
    <w:rsid w:val="08B40B23"/>
    <w:rsid w:val="08DE2FB3"/>
    <w:rsid w:val="09074B7C"/>
    <w:rsid w:val="09AD6355"/>
    <w:rsid w:val="0A5029C0"/>
    <w:rsid w:val="0B65D581"/>
    <w:rsid w:val="0BD8E8AA"/>
    <w:rsid w:val="0C02F76F"/>
    <w:rsid w:val="0C55C674"/>
    <w:rsid w:val="0C73D414"/>
    <w:rsid w:val="0C7A1CE5"/>
    <w:rsid w:val="0CA18BBC"/>
    <w:rsid w:val="0CDFE74D"/>
    <w:rsid w:val="0D07A9DC"/>
    <w:rsid w:val="0D883169"/>
    <w:rsid w:val="0DE218BC"/>
    <w:rsid w:val="0E67CF64"/>
    <w:rsid w:val="0E80D478"/>
    <w:rsid w:val="0EFFCED8"/>
    <w:rsid w:val="0FD06EA9"/>
    <w:rsid w:val="1064CB4E"/>
    <w:rsid w:val="107A6F90"/>
    <w:rsid w:val="10A8CFF3"/>
    <w:rsid w:val="10B39CEF"/>
    <w:rsid w:val="115BBD79"/>
    <w:rsid w:val="1227B9F5"/>
    <w:rsid w:val="13B6AE86"/>
    <w:rsid w:val="141F94DD"/>
    <w:rsid w:val="143F1784"/>
    <w:rsid w:val="14419702"/>
    <w:rsid w:val="14DD7964"/>
    <w:rsid w:val="14EAB0BC"/>
    <w:rsid w:val="150FBC5D"/>
    <w:rsid w:val="15543173"/>
    <w:rsid w:val="156F9C70"/>
    <w:rsid w:val="15C47D1D"/>
    <w:rsid w:val="15E71A28"/>
    <w:rsid w:val="162687D0"/>
    <w:rsid w:val="1633D586"/>
    <w:rsid w:val="166011D9"/>
    <w:rsid w:val="168A3B04"/>
    <w:rsid w:val="1696811F"/>
    <w:rsid w:val="16AE1D2F"/>
    <w:rsid w:val="170F3CF2"/>
    <w:rsid w:val="174843E0"/>
    <w:rsid w:val="1788D41F"/>
    <w:rsid w:val="17AF71EE"/>
    <w:rsid w:val="17B5ED3E"/>
    <w:rsid w:val="183D8889"/>
    <w:rsid w:val="18C85A55"/>
    <w:rsid w:val="18E512F8"/>
    <w:rsid w:val="1A6B6A95"/>
    <w:rsid w:val="1AB74A12"/>
    <w:rsid w:val="1AF439C9"/>
    <w:rsid w:val="1B0B02D1"/>
    <w:rsid w:val="1B77C275"/>
    <w:rsid w:val="1BAB9426"/>
    <w:rsid w:val="1C04018E"/>
    <w:rsid w:val="1C10277B"/>
    <w:rsid w:val="1C26A128"/>
    <w:rsid w:val="1C87ED3F"/>
    <w:rsid w:val="1CD094B2"/>
    <w:rsid w:val="1CDC6A45"/>
    <w:rsid w:val="1CEFB572"/>
    <w:rsid w:val="1DC6FA07"/>
    <w:rsid w:val="1E0F630B"/>
    <w:rsid w:val="1F143083"/>
    <w:rsid w:val="1F3EDBB8"/>
    <w:rsid w:val="1F8ABB35"/>
    <w:rsid w:val="1FFAE2AA"/>
    <w:rsid w:val="20A7E5D1"/>
    <w:rsid w:val="20DAAC19"/>
    <w:rsid w:val="20EB7D38"/>
    <w:rsid w:val="21B55CDA"/>
    <w:rsid w:val="21DE7804"/>
    <w:rsid w:val="21F3A5DF"/>
    <w:rsid w:val="2215D8C2"/>
    <w:rsid w:val="22B7F48D"/>
    <w:rsid w:val="22DD6A2B"/>
    <w:rsid w:val="2307CDE2"/>
    <w:rsid w:val="23141918"/>
    <w:rsid w:val="237208F3"/>
    <w:rsid w:val="239D4299"/>
    <w:rsid w:val="248262C6"/>
    <w:rsid w:val="24E5FEB8"/>
    <w:rsid w:val="252FEB94"/>
    <w:rsid w:val="2543AB88"/>
    <w:rsid w:val="257E20D3"/>
    <w:rsid w:val="258680C8"/>
    <w:rsid w:val="25F685BB"/>
    <w:rsid w:val="265E2FB5"/>
    <w:rsid w:val="265F1573"/>
    <w:rsid w:val="269DB810"/>
    <w:rsid w:val="27A9536A"/>
    <w:rsid w:val="27F4B94E"/>
    <w:rsid w:val="2869D17D"/>
    <w:rsid w:val="28AF4D53"/>
    <w:rsid w:val="2998E631"/>
    <w:rsid w:val="2A2C9410"/>
    <w:rsid w:val="2A30F938"/>
    <w:rsid w:val="2A522D80"/>
    <w:rsid w:val="2A5F921D"/>
    <w:rsid w:val="2A60B08A"/>
    <w:rsid w:val="2A970D15"/>
    <w:rsid w:val="2AA07FAE"/>
    <w:rsid w:val="2B2E2D14"/>
    <w:rsid w:val="2B3D9551"/>
    <w:rsid w:val="2BB1822F"/>
    <w:rsid w:val="2BD61B3F"/>
    <w:rsid w:val="2BDFC9D0"/>
    <w:rsid w:val="2C145216"/>
    <w:rsid w:val="2C31A049"/>
    <w:rsid w:val="2D929209"/>
    <w:rsid w:val="2DAC0347"/>
    <w:rsid w:val="2DF4632A"/>
    <w:rsid w:val="2E092F31"/>
    <w:rsid w:val="2E129721"/>
    <w:rsid w:val="2E16CD4B"/>
    <w:rsid w:val="2E30A1B6"/>
    <w:rsid w:val="2EC29B95"/>
    <w:rsid w:val="2ED670D2"/>
    <w:rsid w:val="2EF55A93"/>
    <w:rsid w:val="2F12891E"/>
    <w:rsid w:val="2F131B60"/>
    <w:rsid w:val="2FCE1B08"/>
    <w:rsid w:val="2FE23D0D"/>
    <w:rsid w:val="2FFF7C95"/>
    <w:rsid w:val="300AF53E"/>
    <w:rsid w:val="304F5B33"/>
    <w:rsid w:val="30610260"/>
    <w:rsid w:val="30889A8E"/>
    <w:rsid w:val="315C7164"/>
    <w:rsid w:val="328B7E45"/>
    <w:rsid w:val="32B31FF5"/>
    <w:rsid w:val="335A0592"/>
    <w:rsid w:val="34733E82"/>
    <w:rsid w:val="3489CEB0"/>
    <w:rsid w:val="34F1AB87"/>
    <w:rsid w:val="357121AE"/>
    <w:rsid w:val="35BC874C"/>
    <w:rsid w:val="35D43EFE"/>
    <w:rsid w:val="35D4421B"/>
    <w:rsid w:val="35F7A570"/>
    <w:rsid w:val="363C9C5F"/>
    <w:rsid w:val="36A429FF"/>
    <w:rsid w:val="36DC6AC2"/>
    <w:rsid w:val="376253F4"/>
    <w:rsid w:val="3798339C"/>
    <w:rsid w:val="37EF1F13"/>
    <w:rsid w:val="384BF4A6"/>
    <w:rsid w:val="388D4391"/>
    <w:rsid w:val="388E7C49"/>
    <w:rsid w:val="391C4896"/>
    <w:rsid w:val="392DA4A6"/>
    <w:rsid w:val="39408714"/>
    <w:rsid w:val="3A7F819F"/>
    <w:rsid w:val="3A8C9C77"/>
    <w:rsid w:val="3ADAEA26"/>
    <w:rsid w:val="3B71F60C"/>
    <w:rsid w:val="3BB4889E"/>
    <w:rsid w:val="3BC80630"/>
    <w:rsid w:val="3BE3EA7D"/>
    <w:rsid w:val="3C02B795"/>
    <w:rsid w:val="3C0AF3B2"/>
    <w:rsid w:val="3C386588"/>
    <w:rsid w:val="3C3D2AE5"/>
    <w:rsid w:val="3CC0C68D"/>
    <w:rsid w:val="3D77458D"/>
    <w:rsid w:val="3DBE1814"/>
    <w:rsid w:val="3DEF3509"/>
    <w:rsid w:val="3DF1CB53"/>
    <w:rsid w:val="3E41834C"/>
    <w:rsid w:val="3E4F0B53"/>
    <w:rsid w:val="3E987348"/>
    <w:rsid w:val="3F516C1D"/>
    <w:rsid w:val="3F74342F"/>
    <w:rsid w:val="3FEADBB4"/>
    <w:rsid w:val="3FEFBD55"/>
    <w:rsid w:val="401A494D"/>
    <w:rsid w:val="409C3F1B"/>
    <w:rsid w:val="40D54719"/>
    <w:rsid w:val="40EBC002"/>
    <w:rsid w:val="418934A1"/>
    <w:rsid w:val="424798BF"/>
    <w:rsid w:val="42618BCD"/>
    <w:rsid w:val="42918937"/>
    <w:rsid w:val="432CC173"/>
    <w:rsid w:val="433FCC94"/>
    <w:rsid w:val="4495923D"/>
    <w:rsid w:val="44C1A972"/>
    <w:rsid w:val="451A30BC"/>
    <w:rsid w:val="454F4D36"/>
    <w:rsid w:val="45921B38"/>
    <w:rsid w:val="45B966A8"/>
    <w:rsid w:val="45FCDD38"/>
    <w:rsid w:val="46314872"/>
    <w:rsid w:val="463838DE"/>
    <w:rsid w:val="4659CD94"/>
    <w:rsid w:val="469D4B63"/>
    <w:rsid w:val="46D1BB8F"/>
    <w:rsid w:val="46FA38E6"/>
    <w:rsid w:val="476CF6B1"/>
    <w:rsid w:val="480B14FB"/>
    <w:rsid w:val="483380FB"/>
    <w:rsid w:val="48CDDAAB"/>
    <w:rsid w:val="492C429A"/>
    <w:rsid w:val="4996FDFC"/>
    <w:rsid w:val="49A8D9F9"/>
    <w:rsid w:val="4A467398"/>
    <w:rsid w:val="4AF5185A"/>
    <w:rsid w:val="4AFB0ABF"/>
    <w:rsid w:val="4AFDF927"/>
    <w:rsid w:val="4B25025C"/>
    <w:rsid w:val="4B4B0279"/>
    <w:rsid w:val="4C2769E8"/>
    <w:rsid w:val="4D5B51A1"/>
    <w:rsid w:val="4D5CC26D"/>
    <w:rsid w:val="4DF295B5"/>
    <w:rsid w:val="4DF6D45F"/>
    <w:rsid w:val="4EBE7B9D"/>
    <w:rsid w:val="4ECB7061"/>
    <w:rsid w:val="4ECDC9CB"/>
    <w:rsid w:val="4F1A7EEA"/>
    <w:rsid w:val="4F2AA7F6"/>
    <w:rsid w:val="4F825BC1"/>
    <w:rsid w:val="4FF02C67"/>
    <w:rsid w:val="501A6CD0"/>
    <w:rsid w:val="506CD5ED"/>
    <w:rsid w:val="50AFEFD9"/>
    <w:rsid w:val="516E539A"/>
    <w:rsid w:val="520A018F"/>
    <w:rsid w:val="52A7237D"/>
    <w:rsid w:val="52BBA685"/>
    <w:rsid w:val="5305D2FF"/>
    <w:rsid w:val="5309E25C"/>
    <w:rsid w:val="533DAABF"/>
    <w:rsid w:val="53A20234"/>
    <w:rsid w:val="53CB99E5"/>
    <w:rsid w:val="540E5945"/>
    <w:rsid w:val="543F3566"/>
    <w:rsid w:val="54509925"/>
    <w:rsid w:val="5473F4FD"/>
    <w:rsid w:val="556AF394"/>
    <w:rsid w:val="55CA3500"/>
    <w:rsid w:val="55DD5D4B"/>
    <w:rsid w:val="56410F37"/>
    <w:rsid w:val="56749AB7"/>
    <w:rsid w:val="5705C7D6"/>
    <w:rsid w:val="578F17A8"/>
    <w:rsid w:val="57DC8640"/>
    <w:rsid w:val="5823A713"/>
    <w:rsid w:val="58896BF9"/>
    <w:rsid w:val="5929CBC4"/>
    <w:rsid w:val="59BB9CE3"/>
    <w:rsid w:val="5A9DE956"/>
    <w:rsid w:val="5ABCCBE8"/>
    <w:rsid w:val="5AC473E0"/>
    <w:rsid w:val="5BD608E8"/>
    <w:rsid w:val="5BD89090"/>
    <w:rsid w:val="5C3BCDD2"/>
    <w:rsid w:val="5C532949"/>
    <w:rsid w:val="5CA7CDF6"/>
    <w:rsid w:val="5CAAA09A"/>
    <w:rsid w:val="5DAEDE43"/>
    <w:rsid w:val="5DB68703"/>
    <w:rsid w:val="5DCA1942"/>
    <w:rsid w:val="5DE5D2AB"/>
    <w:rsid w:val="5E1C59D5"/>
    <w:rsid w:val="5E8A6E7E"/>
    <w:rsid w:val="5EC13CDD"/>
    <w:rsid w:val="5ECBB135"/>
    <w:rsid w:val="5F5259AC"/>
    <w:rsid w:val="607CF309"/>
    <w:rsid w:val="609332EA"/>
    <w:rsid w:val="60EA5A51"/>
    <w:rsid w:val="6105275B"/>
    <w:rsid w:val="618F6F68"/>
    <w:rsid w:val="6229BCE1"/>
    <w:rsid w:val="62322A79"/>
    <w:rsid w:val="6251EBDA"/>
    <w:rsid w:val="6265F63E"/>
    <w:rsid w:val="627F6D17"/>
    <w:rsid w:val="62955911"/>
    <w:rsid w:val="62D423E5"/>
    <w:rsid w:val="6327F117"/>
    <w:rsid w:val="632985B1"/>
    <w:rsid w:val="638CCD29"/>
    <w:rsid w:val="642E3AD6"/>
    <w:rsid w:val="644BC83D"/>
    <w:rsid w:val="6450F84C"/>
    <w:rsid w:val="6517AA02"/>
    <w:rsid w:val="658795C5"/>
    <w:rsid w:val="65CA6055"/>
    <w:rsid w:val="661AFB93"/>
    <w:rsid w:val="668DB582"/>
    <w:rsid w:val="66CFE91E"/>
    <w:rsid w:val="6719A445"/>
    <w:rsid w:val="6737710C"/>
    <w:rsid w:val="6749E285"/>
    <w:rsid w:val="67A08985"/>
    <w:rsid w:val="67F78255"/>
    <w:rsid w:val="69415B3A"/>
    <w:rsid w:val="698425EF"/>
    <w:rsid w:val="69AB2F24"/>
    <w:rsid w:val="69ADC175"/>
    <w:rsid w:val="69B50B13"/>
    <w:rsid w:val="69C91CDE"/>
    <w:rsid w:val="69F02613"/>
    <w:rsid w:val="6ADD648A"/>
    <w:rsid w:val="6C0E71F3"/>
    <w:rsid w:val="6C28BD58"/>
    <w:rsid w:val="6C73A894"/>
    <w:rsid w:val="6C7BDA81"/>
    <w:rsid w:val="6CEA9B9B"/>
    <w:rsid w:val="6D2C820D"/>
    <w:rsid w:val="6D3D8CCC"/>
    <w:rsid w:val="6D5EDCEC"/>
    <w:rsid w:val="6DAC762C"/>
    <w:rsid w:val="6DE5A2A1"/>
    <w:rsid w:val="6E1BF4FF"/>
    <w:rsid w:val="6E4D7F78"/>
    <w:rsid w:val="6E6C537F"/>
    <w:rsid w:val="6F581D3A"/>
    <w:rsid w:val="6F6014DA"/>
    <w:rsid w:val="6FB26D83"/>
    <w:rsid w:val="6FBF7985"/>
    <w:rsid w:val="7027565C"/>
    <w:rsid w:val="702DC31A"/>
    <w:rsid w:val="7083ED36"/>
    <w:rsid w:val="70D52546"/>
    <w:rsid w:val="71167225"/>
    <w:rsid w:val="711B0F4E"/>
    <w:rsid w:val="713EBF8D"/>
    <w:rsid w:val="71454BF9"/>
    <w:rsid w:val="7202A5D7"/>
    <w:rsid w:val="724E5F8F"/>
    <w:rsid w:val="72C78D0F"/>
    <w:rsid w:val="733FC4A2"/>
    <w:rsid w:val="7364F160"/>
    <w:rsid w:val="739E7638"/>
    <w:rsid w:val="73AE9EF7"/>
    <w:rsid w:val="748277B3"/>
    <w:rsid w:val="74DE1918"/>
    <w:rsid w:val="7508007F"/>
    <w:rsid w:val="7537613C"/>
    <w:rsid w:val="753B91BC"/>
    <w:rsid w:val="753FBE6E"/>
    <w:rsid w:val="7566C7A3"/>
    <w:rsid w:val="759F0B31"/>
    <w:rsid w:val="75AC673A"/>
    <w:rsid w:val="75C7FB66"/>
    <w:rsid w:val="75FE51B7"/>
    <w:rsid w:val="7601A8F5"/>
    <w:rsid w:val="76EF7647"/>
    <w:rsid w:val="7702BC20"/>
    <w:rsid w:val="7735A03E"/>
    <w:rsid w:val="77FA0D68"/>
    <w:rsid w:val="787A1FD4"/>
    <w:rsid w:val="78D00820"/>
    <w:rsid w:val="7904C64D"/>
    <w:rsid w:val="7906E7D8"/>
    <w:rsid w:val="792A99EE"/>
    <w:rsid w:val="797DB221"/>
    <w:rsid w:val="79A13B20"/>
    <w:rsid w:val="79B95FE5"/>
    <w:rsid w:val="7A31F29C"/>
    <w:rsid w:val="7B3B5142"/>
    <w:rsid w:val="7B63B435"/>
    <w:rsid w:val="7B892F71"/>
    <w:rsid w:val="7B95D795"/>
    <w:rsid w:val="7C699DF4"/>
    <w:rsid w:val="7CCD7E8B"/>
    <w:rsid w:val="7CD02C67"/>
    <w:rsid w:val="7D71587B"/>
    <w:rsid w:val="7DA9CB7C"/>
    <w:rsid w:val="7DB4EE19"/>
    <w:rsid w:val="7DD4DA35"/>
    <w:rsid w:val="7DF907DD"/>
    <w:rsid w:val="7E1D7D63"/>
    <w:rsid w:val="7E30C3C1"/>
    <w:rsid w:val="7E627452"/>
    <w:rsid w:val="7EC9B8C7"/>
    <w:rsid w:val="7F0D28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E39AC"/>
  <w15:chartTrackingRefBased/>
  <w15:docId w15:val="{B046667E-263D-4B67-9EB8-742866C1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76"/>
  </w:style>
  <w:style w:type="paragraph" w:styleId="Heading2">
    <w:name w:val="heading 2"/>
    <w:basedOn w:val="Normal"/>
    <w:next w:val="Normal"/>
    <w:link w:val="Heading2Char"/>
    <w:uiPriority w:val="9"/>
    <w:semiHidden/>
    <w:unhideWhenUsed/>
    <w:qFormat/>
    <w:rsid w:val="00025B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09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7A5CB1"/>
    <w:pPr>
      <w:ind w:left="720"/>
      <w:contextualSpacing/>
    </w:pPr>
  </w:style>
  <w:style w:type="character" w:customStyle="1" w:styleId="Heading3Char">
    <w:name w:val="Heading 3 Char"/>
    <w:basedOn w:val="DefaultParagraphFont"/>
    <w:link w:val="Heading3"/>
    <w:uiPriority w:val="9"/>
    <w:rsid w:val="00EA097B"/>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EA097B"/>
    <w:rPr>
      <w:sz w:val="16"/>
      <w:szCs w:val="16"/>
    </w:rPr>
  </w:style>
  <w:style w:type="paragraph" w:styleId="CommentText">
    <w:name w:val="annotation text"/>
    <w:basedOn w:val="Normal"/>
    <w:link w:val="CommentTextChar"/>
    <w:uiPriority w:val="99"/>
    <w:unhideWhenUsed/>
    <w:rsid w:val="00EA097B"/>
    <w:pPr>
      <w:spacing w:line="240" w:lineRule="auto"/>
    </w:pPr>
    <w:rPr>
      <w:sz w:val="20"/>
      <w:szCs w:val="20"/>
    </w:rPr>
  </w:style>
  <w:style w:type="character" w:customStyle="1" w:styleId="CommentTextChar">
    <w:name w:val="Comment Text Char"/>
    <w:basedOn w:val="DefaultParagraphFont"/>
    <w:link w:val="CommentText"/>
    <w:uiPriority w:val="99"/>
    <w:rsid w:val="00EA097B"/>
    <w:rPr>
      <w:sz w:val="20"/>
      <w:szCs w:val="20"/>
    </w:rPr>
  </w:style>
  <w:style w:type="paragraph" w:styleId="BalloonText">
    <w:name w:val="Balloon Text"/>
    <w:basedOn w:val="Normal"/>
    <w:link w:val="BalloonTextChar"/>
    <w:uiPriority w:val="99"/>
    <w:semiHidden/>
    <w:unhideWhenUsed/>
    <w:rsid w:val="00EA0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7B"/>
    <w:rPr>
      <w:rFonts w:ascii="Segoe UI" w:hAnsi="Segoe UI" w:cs="Segoe UI"/>
      <w:sz w:val="18"/>
      <w:szCs w:val="18"/>
    </w:rPr>
  </w:style>
  <w:style w:type="paragraph" w:styleId="Header">
    <w:name w:val="header"/>
    <w:basedOn w:val="Normal"/>
    <w:link w:val="HeaderChar"/>
    <w:uiPriority w:val="99"/>
    <w:unhideWhenUsed/>
    <w:rsid w:val="00EB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D7"/>
  </w:style>
  <w:style w:type="paragraph" w:styleId="Footer">
    <w:name w:val="footer"/>
    <w:basedOn w:val="Normal"/>
    <w:link w:val="FooterChar"/>
    <w:uiPriority w:val="99"/>
    <w:unhideWhenUsed/>
    <w:rsid w:val="00EB4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D7"/>
  </w:style>
  <w:style w:type="paragraph" w:styleId="CommentSubject">
    <w:name w:val="annotation subject"/>
    <w:basedOn w:val="CommentText"/>
    <w:next w:val="CommentText"/>
    <w:link w:val="CommentSubjectChar"/>
    <w:uiPriority w:val="99"/>
    <w:semiHidden/>
    <w:unhideWhenUsed/>
    <w:rsid w:val="006D12D3"/>
    <w:rPr>
      <w:b/>
      <w:bCs/>
    </w:rPr>
  </w:style>
  <w:style w:type="character" w:customStyle="1" w:styleId="CommentSubjectChar">
    <w:name w:val="Comment Subject Char"/>
    <w:basedOn w:val="CommentTextChar"/>
    <w:link w:val="CommentSubject"/>
    <w:uiPriority w:val="99"/>
    <w:semiHidden/>
    <w:rsid w:val="006D12D3"/>
    <w:rPr>
      <w:b/>
      <w:bCs/>
      <w:sz w:val="20"/>
      <w:szCs w:val="20"/>
    </w:rPr>
  </w:style>
  <w:style w:type="character" w:styleId="Hyperlink">
    <w:name w:val="Hyperlink"/>
    <w:basedOn w:val="DefaultParagraphFont"/>
    <w:uiPriority w:val="99"/>
    <w:unhideWhenUsed/>
    <w:rsid w:val="009D6E03"/>
    <w:rPr>
      <w:color w:val="0000FF"/>
      <w:u w:val="single"/>
    </w:rPr>
  </w:style>
  <w:style w:type="paragraph" w:customStyle="1" w:styleId="ColorfulList-Accent11">
    <w:name w:val="Colorful List - Accent 11"/>
    <w:basedOn w:val="Normal"/>
    <w:link w:val="ColorfulList-Accent1Char"/>
    <w:uiPriority w:val="34"/>
    <w:qFormat/>
    <w:rsid w:val="00E6411F"/>
    <w:pPr>
      <w:spacing w:after="200" w:line="276" w:lineRule="auto"/>
      <w:ind w:left="720"/>
      <w:contextualSpacing/>
    </w:pPr>
    <w:rPr>
      <w:rFonts w:ascii="Cambria" w:eastAsia="Cambria" w:hAnsi="Cambria" w:cs="Times New Roman"/>
    </w:rPr>
  </w:style>
  <w:style w:type="character" w:customStyle="1" w:styleId="ColorfulList-Accent1Char">
    <w:name w:val="Colorful List - Accent 1 Char"/>
    <w:link w:val="ColorfulList-Accent11"/>
    <w:uiPriority w:val="34"/>
    <w:rsid w:val="00E6411F"/>
    <w:rPr>
      <w:rFonts w:ascii="Cambria" w:eastAsia="Cambria" w:hAnsi="Cambria" w:cs="Times New Roman"/>
    </w:rPr>
  </w:style>
  <w:style w:type="character" w:styleId="Emphasis">
    <w:name w:val="Emphasis"/>
    <w:basedOn w:val="DefaultParagraphFont"/>
    <w:uiPriority w:val="20"/>
    <w:qFormat/>
    <w:rsid w:val="00136FE7"/>
    <w:rPr>
      <w:i/>
      <w:iCs/>
    </w:rPr>
  </w:style>
  <w:style w:type="character" w:customStyle="1" w:styleId="Heading2Char">
    <w:name w:val="Heading 2 Char"/>
    <w:basedOn w:val="DefaultParagraphFont"/>
    <w:link w:val="Heading2"/>
    <w:uiPriority w:val="9"/>
    <w:semiHidden/>
    <w:rsid w:val="00025B2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03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03A97"/>
  </w:style>
  <w:style w:type="character" w:styleId="UnresolvedMention">
    <w:name w:val="Unresolved Mention"/>
    <w:basedOn w:val="DefaultParagraphFont"/>
    <w:uiPriority w:val="99"/>
    <w:unhideWhenUsed/>
    <w:rsid w:val="00703A97"/>
    <w:rPr>
      <w:color w:val="605E5C"/>
      <w:shd w:val="clear" w:color="auto" w:fill="E1DFDD"/>
    </w:rPr>
  </w:style>
  <w:style w:type="paragraph" w:styleId="Revision">
    <w:name w:val="Revision"/>
    <w:hidden/>
    <w:uiPriority w:val="99"/>
    <w:semiHidden/>
    <w:rsid w:val="006A27EB"/>
    <w:pPr>
      <w:spacing w:after="0" w:line="240" w:lineRule="auto"/>
    </w:pPr>
  </w:style>
  <w:style w:type="paragraph" w:styleId="FootnoteText">
    <w:name w:val="footnote text"/>
    <w:basedOn w:val="Normal"/>
    <w:link w:val="FootnoteTextChar"/>
    <w:uiPriority w:val="99"/>
    <w:semiHidden/>
    <w:unhideWhenUsed/>
    <w:rsid w:val="00A7244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72441"/>
    <w:rPr>
      <w:rFonts w:ascii="Times New Roman" w:hAnsi="Times New Roman"/>
      <w:sz w:val="20"/>
      <w:szCs w:val="20"/>
    </w:rPr>
  </w:style>
  <w:style w:type="character" w:styleId="FootnoteReference">
    <w:name w:val="footnote reference"/>
    <w:basedOn w:val="DefaultParagraphFont"/>
    <w:uiPriority w:val="99"/>
    <w:semiHidden/>
    <w:unhideWhenUsed/>
    <w:rsid w:val="00A72441"/>
    <w:rPr>
      <w:vertAlign w:val="superscript"/>
    </w:rPr>
  </w:style>
  <w:style w:type="character" w:styleId="Mention">
    <w:name w:val="Mention"/>
    <w:basedOn w:val="DefaultParagraphFont"/>
    <w:uiPriority w:val="99"/>
    <w:unhideWhenUsed/>
    <w:rsid w:val="008128F1"/>
    <w:rPr>
      <w:color w:val="2B579A"/>
      <w:shd w:val="clear" w:color="auto" w:fill="E1DFDD"/>
    </w:rPr>
  </w:style>
  <w:style w:type="character" w:styleId="FollowedHyperlink">
    <w:name w:val="FollowedHyperlink"/>
    <w:basedOn w:val="DefaultParagraphFont"/>
    <w:uiPriority w:val="99"/>
    <w:semiHidden/>
    <w:unhideWhenUsed/>
    <w:rsid w:val="007E100B"/>
    <w:rPr>
      <w:color w:val="954F72" w:themeColor="followedHyperlink"/>
      <w:u w:val="single"/>
    </w:rPr>
  </w:style>
  <w:style w:type="character" w:customStyle="1" w:styleId="ListParagraphChar">
    <w:name w:val="List Paragraph Char"/>
    <w:basedOn w:val="DefaultParagraphFont"/>
    <w:link w:val="ListParagraph"/>
    <w:uiPriority w:val="99"/>
    <w:locked/>
    <w:rsid w:val="004852AE"/>
  </w:style>
  <w:style w:type="character" w:customStyle="1" w:styleId="normaltextrun">
    <w:name w:val="normaltextrun"/>
    <w:basedOn w:val="DefaultParagraphFont"/>
    <w:rsid w:val="00AD3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0004">
      <w:bodyDiv w:val="1"/>
      <w:marLeft w:val="0"/>
      <w:marRight w:val="0"/>
      <w:marTop w:val="0"/>
      <w:marBottom w:val="0"/>
      <w:divBdr>
        <w:top w:val="none" w:sz="0" w:space="0" w:color="auto"/>
        <w:left w:val="none" w:sz="0" w:space="0" w:color="auto"/>
        <w:bottom w:val="none" w:sz="0" w:space="0" w:color="auto"/>
        <w:right w:val="none" w:sz="0" w:space="0" w:color="auto"/>
      </w:divBdr>
    </w:div>
    <w:div w:id="115875709">
      <w:bodyDiv w:val="1"/>
      <w:marLeft w:val="0"/>
      <w:marRight w:val="0"/>
      <w:marTop w:val="0"/>
      <w:marBottom w:val="0"/>
      <w:divBdr>
        <w:top w:val="none" w:sz="0" w:space="0" w:color="auto"/>
        <w:left w:val="none" w:sz="0" w:space="0" w:color="auto"/>
        <w:bottom w:val="none" w:sz="0" w:space="0" w:color="auto"/>
        <w:right w:val="none" w:sz="0" w:space="0" w:color="auto"/>
      </w:divBdr>
    </w:div>
    <w:div w:id="178743279">
      <w:bodyDiv w:val="1"/>
      <w:marLeft w:val="0"/>
      <w:marRight w:val="0"/>
      <w:marTop w:val="0"/>
      <w:marBottom w:val="0"/>
      <w:divBdr>
        <w:top w:val="none" w:sz="0" w:space="0" w:color="auto"/>
        <w:left w:val="none" w:sz="0" w:space="0" w:color="auto"/>
        <w:bottom w:val="none" w:sz="0" w:space="0" w:color="auto"/>
        <w:right w:val="none" w:sz="0" w:space="0" w:color="auto"/>
      </w:divBdr>
    </w:div>
    <w:div w:id="186675244">
      <w:bodyDiv w:val="1"/>
      <w:marLeft w:val="0"/>
      <w:marRight w:val="0"/>
      <w:marTop w:val="0"/>
      <w:marBottom w:val="0"/>
      <w:divBdr>
        <w:top w:val="none" w:sz="0" w:space="0" w:color="auto"/>
        <w:left w:val="none" w:sz="0" w:space="0" w:color="auto"/>
        <w:bottom w:val="none" w:sz="0" w:space="0" w:color="auto"/>
        <w:right w:val="none" w:sz="0" w:space="0" w:color="auto"/>
      </w:divBdr>
    </w:div>
    <w:div w:id="186994002">
      <w:bodyDiv w:val="1"/>
      <w:marLeft w:val="0"/>
      <w:marRight w:val="0"/>
      <w:marTop w:val="0"/>
      <w:marBottom w:val="0"/>
      <w:divBdr>
        <w:top w:val="none" w:sz="0" w:space="0" w:color="auto"/>
        <w:left w:val="none" w:sz="0" w:space="0" w:color="auto"/>
        <w:bottom w:val="none" w:sz="0" w:space="0" w:color="auto"/>
        <w:right w:val="none" w:sz="0" w:space="0" w:color="auto"/>
      </w:divBdr>
    </w:div>
    <w:div w:id="196311596">
      <w:bodyDiv w:val="1"/>
      <w:marLeft w:val="0"/>
      <w:marRight w:val="0"/>
      <w:marTop w:val="0"/>
      <w:marBottom w:val="0"/>
      <w:divBdr>
        <w:top w:val="none" w:sz="0" w:space="0" w:color="auto"/>
        <w:left w:val="none" w:sz="0" w:space="0" w:color="auto"/>
        <w:bottom w:val="none" w:sz="0" w:space="0" w:color="auto"/>
        <w:right w:val="none" w:sz="0" w:space="0" w:color="auto"/>
      </w:divBdr>
    </w:div>
    <w:div w:id="217740011">
      <w:bodyDiv w:val="1"/>
      <w:marLeft w:val="0"/>
      <w:marRight w:val="0"/>
      <w:marTop w:val="0"/>
      <w:marBottom w:val="0"/>
      <w:divBdr>
        <w:top w:val="none" w:sz="0" w:space="0" w:color="auto"/>
        <w:left w:val="none" w:sz="0" w:space="0" w:color="auto"/>
        <w:bottom w:val="none" w:sz="0" w:space="0" w:color="auto"/>
        <w:right w:val="none" w:sz="0" w:space="0" w:color="auto"/>
      </w:divBdr>
    </w:div>
    <w:div w:id="246041384">
      <w:bodyDiv w:val="1"/>
      <w:marLeft w:val="0"/>
      <w:marRight w:val="0"/>
      <w:marTop w:val="0"/>
      <w:marBottom w:val="0"/>
      <w:divBdr>
        <w:top w:val="none" w:sz="0" w:space="0" w:color="auto"/>
        <w:left w:val="none" w:sz="0" w:space="0" w:color="auto"/>
        <w:bottom w:val="none" w:sz="0" w:space="0" w:color="auto"/>
        <w:right w:val="none" w:sz="0" w:space="0" w:color="auto"/>
      </w:divBdr>
    </w:div>
    <w:div w:id="323778432">
      <w:bodyDiv w:val="1"/>
      <w:marLeft w:val="0"/>
      <w:marRight w:val="0"/>
      <w:marTop w:val="0"/>
      <w:marBottom w:val="0"/>
      <w:divBdr>
        <w:top w:val="none" w:sz="0" w:space="0" w:color="auto"/>
        <w:left w:val="none" w:sz="0" w:space="0" w:color="auto"/>
        <w:bottom w:val="none" w:sz="0" w:space="0" w:color="auto"/>
        <w:right w:val="none" w:sz="0" w:space="0" w:color="auto"/>
      </w:divBdr>
    </w:div>
    <w:div w:id="328405152">
      <w:bodyDiv w:val="1"/>
      <w:marLeft w:val="0"/>
      <w:marRight w:val="0"/>
      <w:marTop w:val="0"/>
      <w:marBottom w:val="0"/>
      <w:divBdr>
        <w:top w:val="none" w:sz="0" w:space="0" w:color="auto"/>
        <w:left w:val="none" w:sz="0" w:space="0" w:color="auto"/>
        <w:bottom w:val="none" w:sz="0" w:space="0" w:color="auto"/>
        <w:right w:val="none" w:sz="0" w:space="0" w:color="auto"/>
      </w:divBdr>
    </w:div>
    <w:div w:id="466312869">
      <w:bodyDiv w:val="1"/>
      <w:marLeft w:val="0"/>
      <w:marRight w:val="0"/>
      <w:marTop w:val="0"/>
      <w:marBottom w:val="0"/>
      <w:divBdr>
        <w:top w:val="none" w:sz="0" w:space="0" w:color="auto"/>
        <w:left w:val="none" w:sz="0" w:space="0" w:color="auto"/>
        <w:bottom w:val="none" w:sz="0" w:space="0" w:color="auto"/>
        <w:right w:val="none" w:sz="0" w:space="0" w:color="auto"/>
      </w:divBdr>
    </w:div>
    <w:div w:id="658584591">
      <w:bodyDiv w:val="1"/>
      <w:marLeft w:val="0"/>
      <w:marRight w:val="0"/>
      <w:marTop w:val="0"/>
      <w:marBottom w:val="0"/>
      <w:divBdr>
        <w:top w:val="none" w:sz="0" w:space="0" w:color="auto"/>
        <w:left w:val="none" w:sz="0" w:space="0" w:color="auto"/>
        <w:bottom w:val="none" w:sz="0" w:space="0" w:color="auto"/>
        <w:right w:val="none" w:sz="0" w:space="0" w:color="auto"/>
      </w:divBdr>
    </w:div>
    <w:div w:id="740174082">
      <w:bodyDiv w:val="1"/>
      <w:marLeft w:val="0"/>
      <w:marRight w:val="0"/>
      <w:marTop w:val="0"/>
      <w:marBottom w:val="0"/>
      <w:divBdr>
        <w:top w:val="none" w:sz="0" w:space="0" w:color="auto"/>
        <w:left w:val="none" w:sz="0" w:space="0" w:color="auto"/>
        <w:bottom w:val="none" w:sz="0" w:space="0" w:color="auto"/>
        <w:right w:val="none" w:sz="0" w:space="0" w:color="auto"/>
      </w:divBdr>
    </w:div>
    <w:div w:id="748426791">
      <w:bodyDiv w:val="1"/>
      <w:marLeft w:val="0"/>
      <w:marRight w:val="0"/>
      <w:marTop w:val="0"/>
      <w:marBottom w:val="0"/>
      <w:divBdr>
        <w:top w:val="none" w:sz="0" w:space="0" w:color="auto"/>
        <w:left w:val="none" w:sz="0" w:space="0" w:color="auto"/>
        <w:bottom w:val="none" w:sz="0" w:space="0" w:color="auto"/>
        <w:right w:val="none" w:sz="0" w:space="0" w:color="auto"/>
      </w:divBdr>
    </w:div>
    <w:div w:id="793598112">
      <w:bodyDiv w:val="1"/>
      <w:marLeft w:val="0"/>
      <w:marRight w:val="0"/>
      <w:marTop w:val="0"/>
      <w:marBottom w:val="0"/>
      <w:divBdr>
        <w:top w:val="none" w:sz="0" w:space="0" w:color="auto"/>
        <w:left w:val="none" w:sz="0" w:space="0" w:color="auto"/>
        <w:bottom w:val="none" w:sz="0" w:space="0" w:color="auto"/>
        <w:right w:val="none" w:sz="0" w:space="0" w:color="auto"/>
      </w:divBdr>
    </w:div>
    <w:div w:id="796723620">
      <w:bodyDiv w:val="1"/>
      <w:marLeft w:val="0"/>
      <w:marRight w:val="0"/>
      <w:marTop w:val="0"/>
      <w:marBottom w:val="0"/>
      <w:divBdr>
        <w:top w:val="none" w:sz="0" w:space="0" w:color="auto"/>
        <w:left w:val="none" w:sz="0" w:space="0" w:color="auto"/>
        <w:bottom w:val="none" w:sz="0" w:space="0" w:color="auto"/>
        <w:right w:val="none" w:sz="0" w:space="0" w:color="auto"/>
      </w:divBdr>
    </w:div>
    <w:div w:id="1030375198">
      <w:bodyDiv w:val="1"/>
      <w:marLeft w:val="0"/>
      <w:marRight w:val="0"/>
      <w:marTop w:val="0"/>
      <w:marBottom w:val="0"/>
      <w:divBdr>
        <w:top w:val="none" w:sz="0" w:space="0" w:color="auto"/>
        <w:left w:val="none" w:sz="0" w:space="0" w:color="auto"/>
        <w:bottom w:val="none" w:sz="0" w:space="0" w:color="auto"/>
        <w:right w:val="none" w:sz="0" w:space="0" w:color="auto"/>
      </w:divBdr>
    </w:div>
    <w:div w:id="1041704583">
      <w:bodyDiv w:val="1"/>
      <w:marLeft w:val="0"/>
      <w:marRight w:val="0"/>
      <w:marTop w:val="0"/>
      <w:marBottom w:val="0"/>
      <w:divBdr>
        <w:top w:val="none" w:sz="0" w:space="0" w:color="auto"/>
        <w:left w:val="none" w:sz="0" w:space="0" w:color="auto"/>
        <w:bottom w:val="none" w:sz="0" w:space="0" w:color="auto"/>
        <w:right w:val="none" w:sz="0" w:space="0" w:color="auto"/>
      </w:divBdr>
    </w:div>
    <w:div w:id="1054696799">
      <w:bodyDiv w:val="1"/>
      <w:marLeft w:val="0"/>
      <w:marRight w:val="0"/>
      <w:marTop w:val="0"/>
      <w:marBottom w:val="0"/>
      <w:divBdr>
        <w:top w:val="none" w:sz="0" w:space="0" w:color="auto"/>
        <w:left w:val="none" w:sz="0" w:space="0" w:color="auto"/>
        <w:bottom w:val="none" w:sz="0" w:space="0" w:color="auto"/>
        <w:right w:val="none" w:sz="0" w:space="0" w:color="auto"/>
      </w:divBdr>
    </w:div>
    <w:div w:id="1074668872">
      <w:bodyDiv w:val="1"/>
      <w:marLeft w:val="0"/>
      <w:marRight w:val="0"/>
      <w:marTop w:val="0"/>
      <w:marBottom w:val="0"/>
      <w:divBdr>
        <w:top w:val="none" w:sz="0" w:space="0" w:color="auto"/>
        <w:left w:val="none" w:sz="0" w:space="0" w:color="auto"/>
        <w:bottom w:val="none" w:sz="0" w:space="0" w:color="auto"/>
        <w:right w:val="none" w:sz="0" w:space="0" w:color="auto"/>
      </w:divBdr>
    </w:div>
    <w:div w:id="1091774038">
      <w:bodyDiv w:val="1"/>
      <w:marLeft w:val="0"/>
      <w:marRight w:val="0"/>
      <w:marTop w:val="0"/>
      <w:marBottom w:val="0"/>
      <w:divBdr>
        <w:top w:val="none" w:sz="0" w:space="0" w:color="auto"/>
        <w:left w:val="none" w:sz="0" w:space="0" w:color="auto"/>
        <w:bottom w:val="none" w:sz="0" w:space="0" w:color="auto"/>
        <w:right w:val="none" w:sz="0" w:space="0" w:color="auto"/>
      </w:divBdr>
    </w:div>
    <w:div w:id="1185628128">
      <w:bodyDiv w:val="1"/>
      <w:marLeft w:val="0"/>
      <w:marRight w:val="0"/>
      <w:marTop w:val="0"/>
      <w:marBottom w:val="0"/>
      <w:divBdr>
        <w:top w:val="none" w:sz="0" w:space="0" w:color="auto"/>
        <w:left w:val="none" w:sz="0" w:space="0" w:color="auto"/>
        <w:bottom w:val="none" w:sz="0" w:space="0" w:color="auto"/>
        <w:right w:val="none" w:sz="0" w:space="0" w:color="auto"/>
      </w:divBdr>
    </w:div>
    <w:div w:id="1213804362">
      <w:bodyDiv w:val="1"/>
      <w:marLeft w:val="0"/>
      <w:marRight w:val="0"/>
      <w:marTop w:val="0"/>
      <w:marBottom w:val="0"/>
      <w:divBdr>
        <w:top w:val="none" w:sz="0" w:space="0" w:color="auto"/>
        <w:left w:val="none" w:sz="0" w:space="0" w:color="auto"/>
        <w:bottom w:val="none" w:sz="0" w:space="0" w:color="auto"/>
        <w:right w:val="none" w:sz="0" w:space="0" w:color="auto"/>
      </w:divBdr>
    </w:div>
    <w:div w:id="1296184169">
      <w:bodyDiv w:val="1"/>
      <w:marLeft w:val="0"/>
      <w:marRight w:val="0"/>
      <w:marTop w:val="0"/>
      <w:marBottom w:val="0"/>
      <w:divBdr>
        <w:top w:val="none" w:sz="0" w:space="0" w:color="auto"/>
        <w:left w:val="none" w:sz="0" w:space="0" w:color="auto"/>
        <w:bottom w:val="none" w:sz="0" w:space="0" w:color="auto"/>
        <w:right w:val="none" w:sz="0" w:space="0" w:color="auto"/>
      </w:divBdr>
    </w:div>
    <w:div w:id="1450274364">
      <w:bodyDiv w:val="1"/>
      <w:marLeft w:val="0"/>
      <w:marRight w:val="0"/>
      <w:marTop w:val="0"/>
      <w:marBottom w:val="0"/>
      <w:divBdr>
        <w:top w:val="none" w:sz="0" w:space="0" w:color="auto"/>
        <w:left w:val="none" w:sz="0" w:space="0" w:color="auto"/>
        <w:bottom w:val="none" w:sz="0" w:space="0" w:color="auto"/>
        <w:right w:val="none" w:sz="0" w:space="0" w:color="auto"/>
      </w:divBdr>
    </w:div>
    <w:div w:id="1519270312">
      <w:bodyDiv w:val="1"/>
      <w:marLeft w:val="0"/>
      <w:marRight w:val="0"/>
      <w:marTop w:val="0"/>
      <w:marBottom w:val="0"/>
      <w:divBdr>
        <w:top w:val="none" w:sz="0" w:space="0" w:color="auto"/>
        <w:left w:val="none" w:sz="0" w:space="0" w:color="auto"/>
        <w:bottom w:val="none" w:sz="0" w:space="0" w:color="auto"/>
        <w:right w:val="none" w:sz="0" w:space="0" w:color="auto"/>
      </w:divBdr>
    </w:div>
    <w:div w:id="1597320637">
      <w:bodyDiv w:val="1"/>
      <w:marLeft w:val="0"/>
      <w:marRight w:val="0"/>
      <w:marTop w:val="0"/>
      <w:marBottom w:val="0"/>
      <w:divBdr>
        <w:top w:val="none" w:sz="0" w:space="0" w:color="auto"/>
        <w:left w:val="none" w:sz="0" w:space="0" w:color="auto"/>
        <w:bottom w:val="none" w:sz="0" w:space="0" w:color="auto"/>
        <w:right w:val="none" w:sz="0" w:space="0" w:color="auto"/>
      </w:divBdr>
    </w:div>
    <w:div w:id="1622958460">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marLeft w:val="360"/>
          <w:marRight w:val="0"/>
          <w:marTop w:val="200"/>
          <w:marBottom w:val="0"/>
          <w:divBdr>
            <w:top w:val="none" w:sz="0" w:space="0" w:color="auto"/>
            <w:left w:val="none" w:sz="0" w:space="0" w:color="auto"/>
            <w:bottom w:val="none" w:sz="0" w:space="0" w:color="auto"/>
            <w:right w:val="none" w:sz="0" w:space="0" w:color="auto"/>
          </w:divBdr>
        </w:div>
      </w:divsChild>
    </w:div>
    <w:div w:id="1724677452">
      <w:bodyDiv w:val="1"/>
      <w:marLeft w:val="0"/>
      <w:marRight w:val="0"/>
      <w:marTop w:val="0"/>
      <w:marBottom w:val="0"/>
      <w:divBdr>
        <w:top w:val="none" w:sz="0" w:space="0" w:color="auto"/>
        <w:left w:val="none" w:sz="0" w:space="0" w:color="auto"/>
        <w:bottom w:val="none" w:sz="0" w:space="0" w:color="auto"/>
        <w:right w:val="none" w:sz="0" w:space="0" w:color="auto"/>
      </w:divBdr>
    </w:div>
    <w:div w:id="1757632731">
      <w:bodyDiv w:val="1"/>
      <w:marLeft w:val="0"/>
      <w:marRight w:val="0"/>
      <w:marTop w:val="0"/>
      <w:marBottom w:val="0"/>
      <w:divBdr>
        <w:top w:val="none" w:sz="0" w:space="0" w:color="auto"/>
        <w:left w:val="none" w:sz="0" w:space="0" w:color="auto"/>
        <w:bottom w:val="none" w:sz="0" w:space="0" w:color="auto"/>
        <w:right w:val="none" w:sz="0" w:space="0" w:color="auto"/>
      </w:divBdr>
    </w:div>
    <w:div w:id="1764260406">
      <w:bodyDiv w:val="1"/>
      <w:marLeft w:val="0"/>
      <w:marRight w:val="0"/>
      <w:marTop w:val="0"/>
      <w:marBottom w:val="0"/>
      <w:divBdr>
        <w:top w:val="none" w:sz="0" w:space="0" w:color="auto"/>
        <w:left w:val="none" w:sz="0" w:space="0" w:color="auto"/>
        <w:bottom w:val="none" w:sz="0" w:space="0" w:color="auto"/>
        <w:right w:val="none" w:sz="0" w:space="0" w:color="auto"/>
      </w:divBdr>
    </w:div>
    <w:div w:id="1794516099">
      <w:bodyDiv w:val="1"/>
      <w:marLeft w:val="0"/>
      <w:marRight w:val="0"/>
      <w:marTop w:val="0"/>
      <w:marBottom w:val="0"/>
      <w:divBdr>
        <w:top w:val="none" w:sz="0" w:space="0" w:color="auto"/>
        <w:left w:val="none" w:sz="0" w:space="0" w:color="auto"/>
        <w:bottom w:val="none" w:sz="0" w:space="0" w:color="auto"/>
        <w:right w:val="none" w:sz="0" w:space="0" w:color="auto"/>
      </w:divBdr>
    </w:div>
    <w:div w:id="1807310304">
      <w:bodyDiv w:val="1"/>
      <w:marLeft w:val="0"/>
      <w:marRight w:val="0"/>
      <w:marTop w:val="0"/>
      <w:marBottom w:val="0"/>
      <w:divBdr>
        <w:top w:val="none" w:sz="0" w:space="0" w:color="auto"/>
        <w:left w:val="none" w:sz="0" w:space="0" w:color="auto"/>
        <w:bottom w:val="none" w:sz="0" w:space="0" w:color="auto"/>
        <w:right w:val="none" w:sz="0" w:space="0" w:color="auto"/>
      </w:divBdr>
    </w:div>
    <w:div w:id="1839492384">
      <w:bodyDiv w:val="1"/>
      <w:marLeft w:val="0"/>
      <w:marRight w:val="0"/>
      <w:marTop w:val="0"/>
      <w:marBottom w:val="0"/>
      <w:divBdr>
        <w:top w:val="none" w:sz="0" w:space="0" w:color="auto"/>
        <w:left w:val="none" w:sz="0" w:space="0" w:color="auto"/>
        <w:bottom w:val="none" w:sz="0" w:space="0" w:color="auto"/>
        <w:right w:val="none" w:sz="0" w:space="0" w:color="auto"/>
      </w:divBdr>
    </w:div>
    <w:div w:id="1851022423">
      <w:bodyDiv w:val="1"/>
      <w:marLeft w:val="0"/>
      <w:marRight w:val="0"/>
      <w:marTop w:val="0"/>
      <w:marBottom w:val="0"/>
      <w:divBdr>
        <w:top w:val="none" w:sz="0" w:space="0" w:color="auto"/>
        <w:left w:val="none" w:sz="0" w:space="0" w:color="auto"/>
        <w:bottom w:val="none" w:sz="0" w:space="0" w:color="auto"/>
        <w:right w:val="none" w:sz="0" w:space="0" w:color="auto"/>
      </w:divBdr>
    </w:div>
    <w:div w:id="1918973374">
      <w:bodyDiv w:val="1"/>
      <w:marLeft w:val="0"/>
      <w:marRight w:val="0"/>
      <w:marTop w:val="0"/>
      <w:marBottom w:val="0"/>
      <w:divBdr>
        <w:top w:val="none" w:sz="0" w:space="0" w:color="auto"/>
        <w:left w:val="none" w:sz="0" w:space="0" w:color="auto"/>
        <w:bottom w:val="none" w:sz="0" w:space="0" w:color="auto"/>
        <w:right w:val="none" w:sz="0" w:space="0" w:color="auto"/>
      </w:divBdr>
    </w:div>
    <w:div w:id="1983000636">
      <w:bodyDiv w:val="1"/>
      <w:marLeft w:val="0"/>
      <w:marRight w:val="0"/>
      <w:marTop w:val="0"/>
      <w:marBottom w:val="0"/>
      <w:divBdr>
        <w:top w:val="none" w:sz="0" w:space="0" w:color="auto"/>
        <w:left w:val="none" w:sz="0" w:space="0" w:color="auto"/>
        <w:bottom w:val="none" w:sz="0" w:space="0" w:color="auto"/>
        <w:right w:val="none" w:sz="0" w:space="0" w:color="auto"/>
      </w:divBdr>
    </w:div>
    <w:div w:id="212352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licensure/academic-prek12/sgs/"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ing.alchemer.com/r/72307_647e01ddd80d98.3302938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e.bu.edu/shield.bu.edu" TargetMode="External"/></Relationships>
</file>

<file path=word/documenttasks/documenttasks1.xml><?xml version="1.0" encoding="utf-8"?>
<t:Tasks xmlns:t="http://schemas.microsoft.com/office/tasks/2019/documenttasks" xmlns:oel="http://schemas.microsoft.com/office/2019/extlst">
  <t:Task id="{A966F92D-976E-4229-B17D-13E4C47C49BA}">
    <t:Anchor>
      <t:Comment id="650938326"/>
    </t:Anchor>
    <t:History>
      <t:Event id="{1BE22139-DE45-4F93-B258-25A2BA9F9D42}" time="2022-09-15T14:12:10.546Z">
        <t:Attribution userId="S::caitlin.r.looby@mass.gov::6f0fa4b1-b845-421d-bc2f-73963be01e4a" userProvider="AD" userName="Looby, Caitlin R. (DESE)"/>
        <t:Anchor>
          <t:Comment id="2044477706"/>
        </t:Anchor>
        <t:Create/>
      </t:Event>
      <t:Event id="{3260F979-F7FE-4016-B5D3-B15D5F538ABB}" time="2022-09-15T14:12:10.546Z">
        <t:Attribution userId="S::caitlin.r.looby@mass.gov::6f0fa4b1-b845-421d-bc2f-73963be01e4a" userProvider="AD" userName="Looby, Caitlin R. (DESE)"/>
        <t:Anchor>
          <t:Comment id="2044477706"/>
        </t:Anchor>
        <t:Assign userId="S::Russell.Johnston@mass.gov::7c120461-dde6-4347-b09f-f9c0472c7017" userProvider="AD" userName="Johnston, Russell (DESE)"/>
      </t:Event>
      <t:Event id="{B10301FF-8F1D-4B87-B2B5-3E71FDD34AFC}" time="2022-09-15T14:12:10.546Z">
        <t:Attribution userId="S::caitlin.r.looby@mass.gov::6f0fa4b1-b845-421d-bc2f-73963be01e4a" userProvider="AD" userName="Looby, Caitlin R. (DESE)"/>
        <t:Anchor>
          <t:Comment id="2044477706"/>
        </t:Anchor>
        <t:SetTitle title="I think we'd need to ask @Johnston, Russell (DESE) about th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731E-382E-426A-831F-802C0FE105F6}">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66C71A05-46A2-45E6-9CFB-A46B3B31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4ADD2-B9B6-4A0A-9FDF-BE357738FA5D}">
  <ds:schemaRefs>
    <ds:schemaRef ds:uri="http://schemas.microsoft.com/sharepoint/v3/contenttype/forms"/>
  </ds:schemaRefs>
</ds:datastoreItem>
</file>

<file path=customXml/itemProps4.xml><?xml version="1.0" encoding="utf-8"?>
<ds:datastoreItem xmlns:ds="http://schemas.openxmlformats.org/officeDocument/2006/customXml" ds:itemID="{19BB96B0-5A04-437A-8623-E85AA34B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BESE February 2023 Regular Meeting Item 4 Attachment: Public Comment Summary 603 CMR 7.00</vt:lpstr>
    </vt:vector>
  </TitlesOfParts>
  <Company/>
  <LinksUpToDate>false</LinksUpToDate>
  <CharactersWithSpaces>12605</CharactersWithSpaces>
  <SharedDoc>false</SharedDoc>
  <HLinks>
    <vt:vector size="24" baseType="variant">
      <vt:variant>
        <vt:i4>655360</vt:i4>
      </vt:variant>
      <vt:variant>
        <vt:i4>9</vt:i4>
      </vt:variant>
      <vt:variant>
        <vt:i4>0</vt:i4>
      </vt:variant>
      <vt:variant>
        <vt:i4>5</vt:i4>
      </vt:variant>
      <vt:variant>
        <vt:lpwstr>https://cme.bu.edu/shield.bu.edu</vt:lpwstr>
      </vt:variant>
      <vt:variant>
        <vt:lpwstr/>
      </vt:variant>
      <vt:variant>
        <vt:i4>7340157</vt:i4>
      </vt:variant>
      <vt:variant>
        <vt:i4>6</vt:i4>
      </vt:variant>
      <vt:variant>
        <vt:i4>0</vt:i4>
      </vt:variant>
      <vt:variant>
        <vt:i4>5</vt:i4>
      </vt:variant>
      <vt:variant>
        <vt:lpwstr>https://www.doe.mass.edu/licensure/academic-prek12/sgs/</vt:lpwstr>
      </vt:variant>
      <vt:variant>
        <vt:lpwstr/>
      </vt:variant>
      <vt:variant>
        <vt:i4>6750333</vt:i4>
      </vt:variant>
      <vt:variant>
        <vt:i4>3</vt:i4>
      </vt:variant>
      <vt:variant>
        <vt:i4>0</vt:i4>
      </vt:variant>
      <vt:variant>
        <vt:i4>5</vt:i4>
      </vt:variant>
      <vt:variant>
        <vt:lpwstr>https://www.doe.mass.edu/edprep/domains/instruction/smk-guidelines.docx</vt:lpwstr>
      </vt:variant>
      <vt:variant>
        <vt:lpwstr/>
      </vt:variant>
      <vt:variant>
        <vt:i4>7012418</vt:i4>
      </vt:variant>
      <vt:variant>
        <vt:i4>0</vt:i4>
      </vt:variant>
      <vt:variant>
        <vt:i4>0</vt:i4>
      </vt:variant>
      <vt:variant>
        <vt:i4>5</vt:i4>
      </vt:variant>
      <vt:variant>
        <vt:lpwstr>https://reporting.alchemer.com/r/72307_647e01ddd80d98.33029384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2023 Regular Meeting Item 4 Attachment: Public Comment Summary 603 CMR 7.00</dc:title>
  <dc:subject/>
  <dc:creator>DESE</dc:creator>
  <cp:keywords/>
  <dc:description/>
  <cp:lastModifiedBy>Zou, Dong (EOE)</cp:lastModifiedBy>
  <cp:revision>4</cp:revision>
  <cp:lastPrinted>2023-06-23T17:58:00Z</cp:lastPrinted>
  <dcterms:created xsi:type="dcterms:W3CDTF">2023-06-23T20:33:00Z</dcterms:created>
  <dcterms:modified xsi:type="dcterms:W3CDTF">2023-06-26T16:59:00Z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26 2023 12:00AM</vt:lpwstr>
  </property>
</Properties>
</file>