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1E67" w14:textId="77777777" w:rsidR="00FD23FE" w:rsidRDefault="00CC0E1C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3CF6F317" wp14:editId="30CC48A5">
            <wp:simplePos x="0" y="0"/>
            <wp:positionH relativeFrom="column">
              <wp:posOffset>-457200</wp:posOffset>
            </wp:positionH>
            <wp:positionV relativeFrom="page">
              <wp:posOffset>304800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23FE">
        <w:rPr>
          <w:rFonts w:ascii="Arial" w:hAnsi="Arial"/>
          <w:b/>
          <w:i/>
          <w:sz w:val="40"/>
        </w:rPr>
        <w:t xml:space="preserve">Massachusetts </w:t>
      </w:r>
      <w:r w:rsidR="008A0774">
        <w:rPr>
          <w:rFonts w:ascii="Arial" w:hAnsi="Arial"/>
          <w:b/>
          <w:i/>
          <w:sz w:val="40"/>
        </w:rPr>
        <w:t>Board</w:t>
      </w:r>
      <w:r w:rsidR="00FD23FE">
        <w:rPr>
          <w:rFonts w:ascii="Arial" w:hAnsi="Arial"/>
          <w:b/>
          <w:i/>
          <w:sz w:val="40"/>
        </w:rPr>
        <w:t xml:space="preserve"> of</w:t>
      </w:r>
    </w:p>
    <w:p w14:paraId="5951418A" w14:textId="77777777" w:rsidR="00FD23FE" w:rsidRDefault="00FD23FE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1D4C2918" w14:textId="77777777" w:rsidR="00FD23FE" w:rsidRDefault="0039536F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53FBF739" wp14:editId="76886321">
                <wp:simplePos x="0" y="0"/>
                <wp:positionH relativeFrom="column">
                  <wp:posOffset>885825</wp:posOffset>
                </wp:positionH>
                <wp:positionV relativeFrom="paragraph">
                  <wp:posOffset>68580</wp:posOffset>
                </wp:positionV>
                <wp:extent cx="48387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E796B" id="Line 3" o:spid="_x0000_s1026" alt="&quot;&quot;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75pt,5.4pt" to="450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" o:allowincell="f" strokeweight="1pt"/>
            </w:pict>
          </mc:Fallback>
        </mc:AlternateContent>
      </w:r>
    </w:p>
    <w:p w14:paraId="0DD14F05" w14:textId="77777777" w:rsidR="00FD23FE" w:rsidRDefault="00FD23FE" w:rsidP="00CC0E1C">
      <w:pPr>
        <w:pStyle w:val="Heading3"/>
        <w:tabs>
          <w:tab w:val="right" w:pos="9090"/>
        </w:tabs>
        <w:ind w:right="360"/>
        <w:rPr>
          <w:sz w:val="16"/>
          <w:szCs w:val="16"/>
        </w:rPr>
      </w:pPr>
      <w:r>
        <w:rPr>
          <w:sz w:val="16"/>
          <w:szCs w:val="16"/>
        </w:rPr>
        <w:t xml:space="preserve">75 Pleasant Street, Malden, Massachusetts 02148-4906 </w:t>
      </w:r>
      <w:r>
        <w:rPr>
          <w:sz w:val="16"/>
          <w:szCs w:val="16"/>
        </w:rPr>
        <w:tab/>
        <w:t>Telephone: (781) 338-3000</w:t>
      </w:r>
    </w:p>
    <w:p w14:paraId="31D1295E" w14:textId="77777777" w:rsidR="00FD23FE" w:rsidRDefault="00FD23FE" w:rsidP="00CC0E1C">
      <w:pPr>
        <w:pStyle w:val="Heading2"/>
        <w:tabs>
          <w:tab w:val="right" w:pos="9000"/>
        </w:tabs>
        <w:ind w:righ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TTY: N.E.T. Relay 1-800-439-2370</w:t>
      </w:r>
    </w:p>
    <w:p w14:paraId="402CB79E" w14:textId="77777777" w:rsidR="00FD23FE" w:rsidRDefault="00FD23FE">
      <w:pPr>
        <w:ind w:left="720"/>
        <w:rPr>
          <w:rFonts w:ascii="Arial" w:hAnsi="Arial"/>
          <w:i/>
          <w:sz w:val="16"/>
          <w:szCs w:val="16"/>
        </w:rPr>
      </w:pPr>
    </w:p>
    <w:p w14:paraId="0E8CF248" w14:textId="77777777" w:rsidR="00FD23FE" w:rsidRDefault="00FD23FE">
      <w:pPr>
        <w:ind w:left="720"/>
        <w:rPr>
          <w:rFonts w:ascii="Arial" w:hAnsi="Arial"/>
          <w:i/>
          <w:sz w:val="18"/>
        </w:rPr>
        <w:sectPr w:rsidR="00FD23FE">
          <w:footerReference w:type="even" r:id="rId12"/>
          <w:footerReference w:type="default" r:id="rId13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</w:sectPr>
      </w:pPr>
    </w:p>
    <w:p w14:paraId="50376B61" w14:textId="77777777" w:rsidR="00FD23FE" w:rsidRDefault="00FD23FE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5"/>
        <w:gridCol w:w="8431"/>
      </w:tblGrid>
      <w:tr w:rsidR="00FD23FE" w14:paraId="28EF0847" w14:textId="77777777">
        <w:tc>
          <w:tcPr>
            <w:tcW w:w="2988" w:type="dxa"/>
          </w:tcPr>
          <w:p w14:paraId="791F3D0E" w14:textId="77777777" w:rsidR="00FD23FE" w:rsidRDefault="00E7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Katherine Craven</w:t>
            </w:r>
          </w:p>
          <w:p w14:paraId="3E76339A" w14:textId="77777777" w:rsidR="00FD23FE" w:rsidRDefault="00FD23FE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C</w:t>
            </w:r>
            <w:r w:rsidR="00E75C6A">
              <w:rPr>
                <w:rFonts w:ascii="Arial" w:hAnsi="Arial"/>
                <w:i/>
                <w:sz w:val="16"/>
                <w:szCs w:val="16"/>
              </w:rPr>
              <w:t>hair</w:t>
            </w:r>
          </w:p>
        </w:tc>
        <w:tc>
          <w:tcPr>
            <w:tcW w:w="8604" w:type="dxa"/>
          </w:tcPr>
          <w:p w14:paraId="57A67BFA" w14:textId="77777777" w:rsidR="00FD23FE" w:rsidRDefault="00FD23FE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751D5931" w14:textId="77777777" w:rsidR="00FD23FE" w:rsidRDefault="00FD23FE">
      <w:pPr>
        <w:rPr>
          <w:rFonts w:ascii="Arial" w:hAnsi="Arial"/>
          <w:i/>
          <w:sz w:val="18"/>
        </w:rPr>
      </w:pPr>
    </w:p>
    <w:p w14:paraId="01F39EFF" w14:textId="77777777" w:rsidR="00DA79A7" w:rsidRPr="001D6EDC" w:rsidRDefault="00DA79A7" w:rsidP="00DA79A7">
      <w:pPr>
        <w:jc w:val="both"/>
        <w:rPr>
          <w:rFonts w:ascii="Tahoma" w:hAnsi="Tahoma" w:cs="Tahoma"/>
          <w:sz w:val="22"/>
          <w:szCs w:val="22"/>
        </w:rPr>
        <w:sectPr w:rsidR="00DA79A7" w:rsidRPr="001D6EDC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A274937" w14:textId="26D347E2" w:rsidR="00DA79A7" w:rsidRPr="00A02B2F" w:rsidRDefault="00DA79A7" w:rsidP="00DA79A7">
      <w:pPr>
        <w:pStyle w:val="Heading1"/>
        <w:tabs>
          <w:tab w:val="clear" w:pos="4680"/>
        </w:tabs>
        <w:rPr>
          <w:i/>
          <w:iCs/>
          <w:szCs w:val="24"/>
        </w:rPr>
      </w:pPr>
      <w:r w:rsidRPr="00DA79A7">
        <w:rPr>
          <w:szCs w:val="24"/>
        </w:rPr>
        <w:t>MEMORANDUM</w:t>
      </w:r>
      <w:r w:rsidR="003833E3">
        <w:rPr>
          <w:szCs w:val="24"/>
        </w:rPr>
        <w:t xml:space="preserve"> </w:t>
      </w:r>
    </w:p>
    <w:p w14:paraId="5030C61B" w14:textId="77777777" w:rsidR="00DA79A7" w:rsidRPr="00DA79A7" w:rsidRDefault="00DA79A7" w:rsidP="00DA79A7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DA79A7" w:rsidRPr="00DA79A7" w14:paraId="40B261C0" w14:textId="77777777" w:rsidTr="004F36B5">
        <w:tc>
          <w:tcPr>
            <w:tcW w:w="1184" w:type="dxa"/>
          </w:tcPr>
          <w:p w14:paraId="7A2CE5C7" w14:textId="77777777" w:rsidR="00DA79A7" w:rsidRPr="00DA79A7" w:rsidRDefault="00DA79A7" w:rsidP="00DA79A7">
            <w:pPr>
              <w:rPr>
                <w:szCs w:val="24"/>
              </w:rPr>
            </w:pPr>
            <w:r w:rsidRPr="00DA79A7">
              <w:rPr>
                <w:szCs w:val="24"/>
              </w:rPr>
              <w:t>To:</w:t>
            </w:r>
          </w:p>
        </w:tc>
        <w:tc>
          <w:tcPr>
            <w:tcW w:w="8176" w:type="dxa"/>
          </w:tcPr>
          <w:p w14:paraId="2777F9AE" w14:textId="77777777" w:rsidR="00DA79A7" w:rsidRPr="00DA79A7" w:rsidRDefault="00DA79A7" w:rsidP="00DA79A7">
            <w:pPr>
              <w:rPr>
                <w:szCs w:val="24"/>
              </w:rPr>
            </w:pPr>
            <w:bookmarkStart w:id="0" w:name="Text2"/>
            <w:r w:rsidRPr="00DA79A7">
              <w:rPr>
                <w:szCs w:val="24"/>
              </w:rPr>
              <w:t>Members of the Board of Elementary and Secondary Education</w:t>
            </w:r>
            <w:bookmarkEnd w:id="0"/>
          </w:p>
        </w:tc>
      </w:tr>
      <w:tr w:rsidR="00DA79A7" w:rsidRPr="00DA79A7" w14:paraId="55C90D0B" w14:textId="77777777" w:rsidTr="004F36B5">
        <w:tc>
          <w:tcPr>
            <w:tcW w:w="1184" w:type="dxa"/>
          </w:tcPr>
          <w:p w14:paraId="165CDEEA" w14:textId="77777777" w:rsidR="00DA79A7" w:rsidRPr="00DA79A7" w:rsidRDefault="00DA79A7" w:rsidP="00DA79A7">
            <w:pPr>
              <w:rPr>
                <w:szCs w:val="24"/>
              </w:rPr>
            </w:pPr>
            <w:r w:rsidRPr="00DA79A7">
              <w:rPr>
                <w:szCs w:val="24"/>
              </w:rPr>
              <w:t>From:</w:t>
            </w:r>
            <w:r w:rsidRPr="00DA79A7">
              <w:rPr>
                <w:szCs w:val="24"/>
              </w:rPr>
              <w:tab/>
            </w:r>
          </w:p>
        </w:tc>
        <w:tc>
          <w:tcPr>
            <w:tcW w:w="8176" w:type="dxa"/>
          </w:tcPr>
          <w:p w14:paraId="03E07A86" w14:textId="002A3C36" w:rsidR="00DA79A7" w:rsidRPr="00DA79A7" w:rsidRDefault="003833E3" w:rsidP="00DA79A7">
            <w:pPr>
              <w:rPr>
                <w:szCs w:val="24"/>
              </w:rPr>
            </w:pPr>
            <w:bookmarkStart w:id="1" w:name="Text3"/>
            <w:r>
              <w:rPr>
                <w:szCs w:val="24"/>
              </w:rPr>
              <w:t>Katherine Craven</w:t>
            </w:r>
            <w:r w:rsidR="00DA79A7" w:rsidRPr="00DA79A7">
              <w:rPr>
                <w:szCs w:val="24"/>
              </w:rPr>
              <w:t xml:space="preserve">, Chair </w:t>
            </w:r>
            <w:bookmarkEnd w:id="1"/>
          </w:p>
        </w:tc>
      </w:tr>
      <w:tr w:rsidR="00DA79A7" w:rsidRPr="00DA79A7" w14:paraId="4D572AE6" w14:textId="77777777" w:rsidTr="004F36B5">
        <w:tc>
          <w:tcPr>
            <w:tcW w:w="1184" w:type="dxa"/>
          </w:tcPr>
          <w:p w14:paraId="1D0638D6" w14:textId="77777777" w:rsidR="00DA79A7" w:rsidRPr="00DA79A7" w:rsidRDefault="00DA79A7" w:rsidP="00DA79A7">
            <w:pPr>
              <w:rPr>
                <w:szCs w:val="24"/>
              </w:rPr>
            </w:pPr>
            <w:r w:rsidRPr="00DA79A7">
              <w:rPr>
                <w:szCs w:val="24"/>
              </w:rPr>
              <w:t>Date:</w:t>
            </w:r>
            <w:r w:rsidRPr="00DA79A7">
              <w:rPr>
                <w:szCs w:val="24"/>
              </w:rPr>
              <w:tab/>
            </w:r>
          </w:p>
        </w:tc>
        <w:tc>
          <w:tcPr>
            <w:tcW w:w="8176" w:type="dxa"/>
          </w:tcPr>
          <w:p w14:paraId="12BF3B6B" w14:textId="0F8DE640" w:rsidR="00DA79A7" w:rsidRPr="00DA79A7" w:rsidRDefault="00927032" w:rsidP="00DA79A7">
            <w:pPr>
              <w:rPr>
                <w:szCs w:val="24"/>
              </w:rPr>
            </w:pPr>
            <w:bookmarkStart w:id="2" w:name="Text4"/>
            <w:r>
              <w:rPr>
                <w:szCs w:val="24"/>
              </w:rPr>
              <w:t>September</w:t>
            </w:r>
            <w:r w:rsidR="00F00F4A">
              <w:rPr>
                <w:szCs w:val="24"/>
              </w:rPr>
              <w:t xml:space="preserve"> </w:t>
            </w:r>
            <w:r w:rsidR="003E68FC">
              <w:rPr>
                <w:szCs w:val="24"/>
              </w:rPr>
              <w:t>12</w:t>
            </w:r>
            <w:r w:rsidR="003833E3">
              <w:rPr>
                <w:szCs w:val="24"/>
              </w:rPr>
              <w:t>, 2023</w:t>
            </w:r>
            <w:bookmarkEnd w:id="2"/>
          </w:p>
        </w:tc>
      </w:tr>
      <w:tr w:rsidR="00DA79A7" w:rsidRPr="00DA79A7" w14:paraId="454FBB1F" w14:textId="77777777" w:rsidTr="004F36B5">
        <w:tc>
          <w:tcPr>
            <w:tcW w:w="1184" w:type="dxa"/>
          </w:tcPr>
          <w:p w14:paraId="241587C8" w14:textId="77777777" w:rsidR="00DA79A7" w:rsidRPr="00DA79A7" w:rsidRDefault="00DA79A7" w:rsidP="00DA79A7">
            <w:pPr>
              <w:rPr>
                <w:szCs w:val="24"/>
              </w:rPr>
            </w:pPr>
            <w:r w:rsidRPr="00DA79A7">
              <w:rPr>
                <w:szCs w:val="24"/>
              </w:rPr>
              <w:t>Subject:</w:t>
            </w:r>
          </w:p>
        </w:tc>
        <w:tc>
          <w:tcPr>
            <w:tcW w:w="8176" w:type="dxa"/>
          </w:tcPr>
          <w:p w14:paraId="6906CF68" w14:textId="6506A469" w:rsidR="00DA79A7" w:rsidRPr="00DA79A7" w:rsidRDefault="003C75D8" w:rsidP="00DA79A7">
            <w:pPr>
              <w:rPr>
                <w:szCs w:val="24"/>
              </w:rPr>
            </w:pPr>
            <w:bookmarkStart w:id="3" w:name="Text5"/>
            <w:r>
              <w:rPr>
                <w:szCs w:val="24"/>
              </w:rPr>
              <w:t xml:space="preserve">Follow-up </w:t>
            </w:r>
            <w:r w:rsidR="00BB20CA">
              <w:rPr>
                <w:szCs w:val="24"/>
              </w:rPr>
              <w:t xml:space="preserve">on </w:t>
            </w:r>
            <w:r w:rsidR="00DA79A7" w:rsidRPr="00DA79A7">
              <w:rPr>
                <w:szCs w:val="24"/>
              </w:rPr>
              <w:t>Commissioner</w:t>
            </w:r>
            <w:r w:rsidR="00BB20CA">
              <w:rPr>
                <w:szCs w:val="24"/>
              </w:rPr>
              <w:t xml:space="preserve">’s </w:t>
            </w:r>
            <w:bookmarkEnd w:id="3"/>
            <w:r>
              <w:rPr>
                <w:szCs w:val="24"/>
              </w:rPr>
              <w:t>Eval</w:t>
            </w:r>
            <w:r w:rsidR="009B1889">
              <w:rPr>
                <w:szCs w:val="24"/>
              </w:rPr>
              <w:t>uation</w:t>
            </w:r>
          </w:p>
        </w:tc>
      </w:tr>
    </w:tbl>
    <w:p w14:paraId="1ECA7525" w14:textId="77777777" w:rsidR="00DA79A7" w:rsidRPr="00DA79A7" w:rsidRDefault="00DA79A7" w:rsidP="00DA79A7">
      <w:pPr>
        <w:pBdr>
          <w:bottom w:val="single" w:sz="4" w:space="1" w:color="auto"/>
        </w:pBdr>
        <w:rPr>
          <w:szCs w:val="24"/>
        </w:rPr>
      </w:pPr>
      <w:bookmarkStart w:id="4" w:name="TO"/>
      <w:bookmarkStart w:id="5" w:name="FROM"/>
      <w:bookmarkStart w:id="6" w:name="DATE"/>
      <w:bookmarkStart w:id="7" w:name="RE"/>
      <w:bookmarkEnd w:id="4"/>
      <w:bookmarkEnd w:id="5"/>
      <w:bookmarkEnd w:id="6"/>
      <w:bookmarkEnd w:id="7"/>
    </w:p>
    <w:p w14:paraId="57FCE0F6" w14:textId="77777777" w:rsidR="00DA79A7" w:rsidRPr="00DA79A7" w:rsidRDefault="00DA79A7" w:rsidP="00DA79A7">
      <w:pPr>
        <w:rPr>
          <w:szCs w:val="24"/>
        </w:rPr>
        <w:sectPr w:rsidR="00DA79A7" w:rsidRPr="00DA79A7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533BC9C" w14:textId="77777777" w:rsidR="00DA79A7" w:rsidRPr="00DA79A7" w:rsidRDefault="00DA79A7" w:rsidP="00DA79A7">
      <w:pPr>
        <w:rPr>
          <w:szCs w:val="24"/>
        </w:rPr>
      </w:pPr>
    </w:p>
    <w:p w14:paraId="782ECE23" w14:textId="310652DF" w:rsidR="0031464E" w:rsidRDefault="00FC3875" w:rsidP="00F141A5">
      <w:pPr>
        <w:ind w:left="-180"/>
        <w:rPr>
          <w:szCs w:val="24"/>
        </w:rPr>
      </w:pPr>
      <w:r>
        <w:rPr>
          <w:szCs w:val="24"/>
        </w:rPr>
        <w:t xml:space="preserve">At the meeting </w:t>
      </w:r>
      <w:r w:rsidR="00922940">
        <w:rPr>
          <w:szCs w:val="24"/>
        </w:rPr>
        <w:t xml:space="preserve">of the </w:t>
      </w:r>
      <w:r w:rsidR="00831532" w:rsidRPr="00DA79A7">
        <w:rPr>
          <w:szCs w:val="24"/>
        </w:rPr>
        <w:t xml:space="preserve">Board of Elementary and Secondary Education </w:t>
      </w:r>
      <w:r w:rsidR="00831532">
        <w:rPr>
          <w:szCs w:val="24"/>
        </w:rPr>
        <w:t xml:space="preserve">(Board) </w:t>
      </w:r>
      <w:r>
        <w:rPr>
          <w:szCs w:val="24"/>
        </w:rPr>
        <w:t>on June 2</w:t>
      </w:r>
      <w:r w:rsidR="00A02B2F">
        <w:rPr>
          <w:szCs w:val="24"/>
        </w:rPr>
        <w:t>7, 2023</w:t>
      </w:r>
      <w:r>
        <w:rPr>
          <w:szCs w:val="24"/>
        </w:rPr>
        <w:t xml:space="preserve">, </w:t>
      </w:r>
      <w:r w:rsidR="00D26BFD">
        <w:rPr>
          <w:szCs w:val="24"/>
        </w:rPr>
        <w:t xml:space="preserve">the </w:t>
      </w:r>
      <w:r w:rsidR="00831532" w:rsidRPr="00DA79A7">
        <w:rPr>
          <w:szCs w:val="24"/>
        </w:rPr>
        <w:t xml:space="preserve">Commissioner’s Performance </w:t>
      </w:r>
      <w:r w:rsidR="00A57060">
        <w:rPr>
          <w:szCs w:val="24"/>
        </w:rPr>
        <w:t xml:space="preserve">Evaluation </w:t>
      </w:r>
      <w:r w:rsidR="00831532" w:rsidRPr="00DA79A7">
        <w:rPr>
          <w:szCs w:val="24"/>
        </w:rPr>
        <w:t>Committee</w:t>
      </w:r>
      <w:r w:rsidR="009A1038" w:rsidRPr="009A1038">
        <w:rPr>
          <w:rStyle w:val="FootnoteReference"/>
          <w:szCs w:val="24"/>
          <w:vertAlign w:val="superscript"/>
        </w:rPr>
        <w:footnoteReference w:id="1"/>
      </w:r>
      <w:r w:rsidR="00831532" w:rsidRPr="009A1038">
        <w:rPr>
          <w:szCs w:val="24"/>
          <w:vertAlign w:val="superscript"/>
        </w:rPr>
        <w:t xml:space="preserve"> </w:t>
      </w:r>
      <w:r w:rsidR="00A57060">
        <w:rPr>
          <w:szCs w:val="24"/>
        </w:rPr>
        <w:t xml:space="preserve">presented its recommendation </w:t>
      </w:r>
      <w:r w:rsidR="00D83B09">
        <w:rPr>
          <w:szCs w:val="24"/>
        </w:rPr>
        <w:t>o</w:t>
      </w:r>
      <w:r w:rsidR="00B41D99">
        <w:rPr>
          <w:szCs w:val="24"/>
        </w:rPr>
        <w:t xml:space="preserve">n </w:t>
      </w:r>
      <w:r w:rsidR="00B41D99" w:rsidRPr="00DA79A7">
        <w:rPr>
          <w:szCs w:val="24"/>
        </w:rPr>
        <w:t xml:space="preserve">Commissioner Jeffrey C. Riley’s </w:t>
      </w:r>
      <w:r w:rsidR="00D83B09">
        <w:rPr>
          <w:szCs w:val="24"/>
        </w:rPr>
        <w:t xml:space="preserve">fifth </w:t>
      </w:r>
      <w:r w:rsidR="00B41D99" w:rsidRPr="00DA79A7">
        <w:rPr>
          <w:szCs w:val="24"/>
        </w:rPr>
        <w:t>year of performance in FY202</w:t>
      </w:r>
      <w:r w:rsidR="00D83B09">
        <w:rPr>
          <w:szCs w:val="24"/>
        </w:rPr>
        <w:t>3</w:t>
      </w:r>
      <w:r w:rsidR="00B41D99">
        <w:rPr>
          <w:szCs w:val="24"/>
        </w:rPr>
        <w:t xml:space="preserve">. </w:t>
      </w:r>
      <w:r w:rsidR="00873311">
        <w:rPr>
          <w:szCs w:val="24"/>
        </w:rPr>
        <w:t xml:space="preserve">The report </w:t>
      </w:r>
      <w:r w:rsidR="0085030C">
        <w:rPr>
          <w:szCs w:val="24"/>
        </w:rPr>
        <w:t>is posted under</w:t>
      </w:r>
      <w:r w:rsidR="00423EE9">
        <w:rPr>
          <w:szCs w:val="24"/>
        </w:rPr>
        <w:t xml:space="preserve"> </w:t>
      </w:r>
      <w:r w:rsidR="00DF4352">
        <w:rPr>
          <w:szCs w:val="24"/>
        </w:rPr>
        <w:t xml:space="preserve">item </w:t>
      </w:r>
      <w:r w:rsidR="00481625">
        <w:rPr>
          <w:szCs w:val="24"/>
        </w:rPr>
        <w:t>7</w:t>
      </w:r>
      <w:r w:rsidR="00DF4352">
        <w:rPr>
          <w:szCs w:val="24"/>
        </w:rPr>
        <w:t xml:space="preserve"> on the </w:t>
      </w:r>
      <w:r w:rsidR="0085030C">
        <w:rPr>
          <w:szCs w:val="24"/>
        </w:rPr>
        <w:t>June 2</w:t>
      </w:r>
      <w:r w:rsidR="00D83B09">
        <w:rPr>
          <w:szCs w:val="24"/>
        </w:rPr>
        <w:t>7</w:t>
      </w:r>
      <w:r w:rsidR="001107B4">
        <w:rPr>
          <w:szCs w:val="24"/>
        </w:rPr>
        <w:t xml:space="preserve"> </w:t>
      </w:r>
      <w:hyperlink r:id="rId14" w:history="1">
        <w:r w:rsidR="001107B4" w:rsidRPr="001107B4">
          <w:rPr>
            <w:rStyle w:val="Hyperlink"/>
            <w:szCs w:val="24"/>
          </w:rPr>
          <w:t>agenda</w:t>
        </w:r>
      </w:hyperlink>
      <w:r w:rsidR="001107B4">
        <w:rPr>
          <w:szCs w:val="24"/>
        </w:rPr>
        <w:t xml:space="preserve">. </w:t>
      </w:r>
      <w:r w:rsidR="00175E99">
        <w:rPr>
          <w:szCs w:val="24"/>
        </w:rPr>
        <w:t xml:space="preserve"> </w:t>
      </w:r>
    </w:p>
    <w:p w14:paraId="40BDE56E" w14:textId="77777777" w:rsidR="0031464E" w:rsidRDefault="0031464E" w:rsidP="00F141A5">
      <w:pPr>
        <w:ind w:left="-180"/>
        <w:rPr>
          <w:szCs w:val="24"/>
        </w:rPr>
      </w:pPr>
    </w:p>
    <w:p w14:paraId="032BBE29" w14:textId="44078503" w:rsidR="00BE31F9" w:rsidRDefault="0051216E" w:rsidP="00F141A5">
      <w:pPr>
        <w:ind w:left="-180"/>
        <w:rPr>
          <w:szCs w:val="24"/>
        </w:rPr>
      </w:pPr>
      <w:r>
        <w:rPr>
          <w:szCs w:val="24"/>
        </w:rPr>
        <w:t>After reviewing the report</w:t>
      </w:r>
      <w:r w:rsidR="00CC18CA">
        <w:rPr>
          <w:szCs w:val="24"/>
        </w:rPr>
        <w:t xml:space="preserve"> on June 2</w:t>
      </w:r>
      <w:r w:rsidR="00D83B09">
        <w:rPr>
          <w:szCs w:val="24"/>
        </w:rPr>
        <w:t>7</w:t>
      </w:r>
      <w:r>
        <w:rPr>
          <w:szCs w:val="24"/>
        </w:rPr>
        <w:t xml:space="preserve">, </w:t>
      </w:r>
      <w:r w:rsidR="00593BDA">
        <w:rPr>
          <w:szCs w:val="24"/>
        </w:rPr>
        <w:t>t</w:t>
      </w:r>
      <w:r w:rsidR="006B20F1">
        <w:rPr>
          <w:szCs w:val="24"/>
        </w:rPr>
        <w:t>he</w:t>
      </w:r>
      <w:r w:rsidR="00546A53">
        <w:rPr>
          <w:szCs w:val="24"/>
        </w:rPr>
        <w:t xml:space="preserve"> Board voted </w:t>
      </w:r>
      <w:r w:rsidR="00411946">
        <w:rPr>
          <w:szCs w:val="24"/>
        </w:rPr>
        <w:t xml:space="preserve">as </w:t>
      </w:r>
      <w:r w:rsidR="00BE31F9">
        <w:rPr>
          <w:szCs w:val="24"/>
        </w:rPr>
        <w:t>follows:</w:t>
      </w:r>
    </w:p>
    <w:p w14:paraId="72F78625" w14:textId="1CE23BD2" w:rsidR="00BE31F9" w:rsidRDefault="00BE31F9" w:rsidP="00F141A5">
      <w:pPr>
        <w:ind w:left="-180"/>
        <w:rPr>
          <w:szCs w:val="24"/>
        </w:rPr>
      </w:pPr>
    </w:p>
    <w:p w14:paraId="2E1D9CDD" w14:textId="49B3A495" w:rsidR="00BE31F9" w:rsidRDefault="00BE31F9" w:rsidP="00166D1C">
      <w:pPr>
        <w:ind w:left="1440" w:hanging="1620"/>
        <w:rPr>
          <w:szCs w:val="24"/>
        </w:rPr>
      </w:pPr>
      <w:r>
        <w:rPr>
          <w:szCs w:val="24"/>
        </w:rPr>
        <w:t>VOTED:</w:t>
      </w:r>
      <w:r w:rsidR="00C7489F">
        <w:rPr>
          <w:szCs w:val="24"/>
        </w:rPr>
        <w:tab/>
      </w:r>
      <w:r w:rsidR="00B61B75">
        <w:rPr>
          <w:szCs w:val="24"/>
        </w:rPr>
        <w:t xml:space="preserve">that the </w:t>
      </w:r>
      <w:r w:rsidR="00B61B75" w:rsidRPr="00DA79A7">
        <w:rPr>
          <w:szCs w:val="24"/>
        </w:rPr>
        <w:t>Board of Elementary and Secondary Education</w:t>
      </w:r>
      <w:r w:rsidR="00B61B75">
        <w:rPr>
          <w:szCs w:val="24"/>
        </w:rPr>
        <w:t xml:space="preserve"> approves the Commissioner’s</w:t>
      </w:r>
      <w:r w:rsidR="00C7489F">
        <w:rPr>
          <w:szCs w:val="24"/>
        </w:rPr>
        <w:t xml:space="preserve"> </w:t>
      </w:r>
      <w:r w:rsidR="00B72992">
        <w:rPr>
          <w:szCs w:val="24"/>
        </w:rPr>
        <w:t>performance</w:t>
      </w:r>
      <w:r w:rsidR="00655C64">
        <w:rPr>
          <w:szCs w:val="24"/>
        </w:rPr>
        <w:t xml:space="preserve"> evaluation</w:t>
      </w:r>
      <w:r w:rsidR="00B93860">
        <w:rPr>
          <w:szCs w:val="24"/>
        </w:rPr>
        <w:t xml:space="preserve"> for 2022-23</w:t>
      </w:r>
      <w:r w:rsidR="00EF3977">
        <w:rPr>
          <w:szCs w:val="24"/>
        </w:rPr>
        <w:t xml:space="preserve">, as recommended by the Board’s committee. The Board commends Commissioner Riley </w:t>
      </w:r>
      <w:r w:rsidR="00B93860">
        <w:rPr>
          <w:szCs w:val="24"/>
        </w:rPr>
        <w:t xml:space="preserve">and his team for </w:t>
      </w:r>
      <w:r w:rsidR="00350103">
        <w:rPr>
          <w:szCs w:val="24"/>
        </w:rPr>
        <w:t xml:space="preserve">significant accomplishments over the past year </w:t>
      </w:r>
      <w:r w:rsidR="00AB3C48">
        <w:rPr>
          <w:szCs w:val="24"/>
        </w:rPr>
        <w:t xml:space="preserve">and looks forward to </w:t>
      </w:r>
      <w:r w:rsidR="00FD751C">
        <w:rPr>
          <w:szCs w:val="24"/>
        </w:rPr>
        <w:t xml:space="preserve">working </w:t>
      </w:r>
      <w:r w:rsidR="00790DA1">
        <w:rPr>
          <w:szCs w:val="24"/>
        </w:rPr>
        <w:t xml:space="preserve">collaboratively </w:t>
      </w:r>
      <w:r w:rsidR="00FD751C">
        <w:rPr>
          <w:szCs w:val="24"/>
        </w:rPr>
        <w:t xml:space="preserve">with the </w:t>
      </w:r>
      <w:r w:rsidR="00DF2B90">
        <w:rPr>
          <w:szCs w:val="24"/>
        </w:rPr>
        <w:t xml:space="preserve">Commissioner </w:t>
      </w:r>
      <w:r w:rsidR="00350103">
        <w:rPr>
          <w:szCs w:val="24"/>
        </w:rPr>
        <w:t xml:space="preserve">to lead us through the </w:t>
      </w:r>
      <w:r w:rsidR="00927DB7">
        <w:rPr>
          <w:szCs w:val="24"/>
        </w:rPr>
        <w:t xml:space="preserve">aftermath of the pandemic and beyond. </w:t>
      </w:r>
    </w:p>
    <w:p w14:paraId="02BADC52" w14:textId="55A2E2F8" w:rsidR="003C7660" w:rsidRDefault="003C7660" w:rsidP="00F141A5">
      <w:pPr>
        <w:ind w:left="-180"/>
        <w:rPr>
          <w:szCs w:val="24"/>
        </w:rPr>
      </w:pPr>
      <w:r>
        <w:rPr>
          <w:szCs w:val="24"/>
        </w:rPr>
        <w:tab/>
      </w:r>
    </w:p>
    <w:p w14:paraId="7C622AAA" w14:textId="77777777" w:rsidR="000C76D9" w:rsidRDefault="002B4662" w:rsidP="00F141A5">
      <w:pPr>
        <w:ind w:left="-180"/>
        <w:rPr>
          <w:szCs w:val="24"/>
        </w:rPr>
      </w:pPr>
      <w:r>
        <w:rPr>
          <w:szCs w:val="24"/>
        </w:rPr>
        <w:t>The vote</w:t>
      </w:r>
      <w:r w:rsidR="003C2117">
        <w:rPr>
          <w:szCs w:val="24"/>
        </w:rPr>
        <w:t xml:space="preserve"> </w:t>
      </w:r>
      <w:r w:rsidR="00732959">
        <w:rPr>
          <w:szCs w:val="24"/>
        </w:rPr>
        <w:t>was 9</w:t>
      </w:r>
      <w:r w:rsidR="00055846">
        <w:rPr>
          <w:szCs w:val="24"/>
        </w:rPr>
        <w:t>-0-1. (Member Fisher</w:t>
      </w:r>
      <w:r w:rsidR="003C2117">
        <w:rPr>
          <w:szCs w:val="24"/>
        </w:rPr>
        <w:t>, newly appointed to the Board,</w:t>
      </w:r>
      <w:r w:rsidR="00055846">
        <w:rPr>
          <w:szCs w:val="24"/>
        </w:rPr>
        <w:t xml:space="preserve"> abstained</w:t>
      </w:r>
      <w:r w:rsidR="003C2117">
        <w:rPr>
          <w:szCs w:val="24"/>
        </w:rPr>
        <w:t>.)</w:t>
      </w:r>
    </w:p>
    <w:p w14:paraId="24791216" w14:textId="77777777" w:rsidR="000C76D9" w:rsidRDefault="000C76D9" w:rsidP="00F141A5">
      <w:pPr>
        <w:ind w:left="-180"/>
        <w:rPr>
          <w:szCs w:val="24"/>
        </w:rPr>
      </w:pPr>
    </w:p>
    <w:p w14:paraId="387E4E74" w14:textId="4D27BEBA" w:rsidR="005F54F0" w:rsidRDefault="00737C47" w:rsidP="00F141A5">
      <w:pPr>
        <w:ind w:left="-180"/>
        <w:rPr>
          <w:szCs w:val="24"/>
        </w:rPr>
      </w:pPr>
      <w:r>
        <w:rPr>
          <w:szCs w:val="24"/>
        </w:rPr>
        <w:t xml:space="preserve">Following up on </w:t>
      </w:r>
      <w:r w:rsidR="001F1B01">
        <w:rPr>
          <w:szCs w:val="24"/>
        </w:rPr>
        <w:t xml:space="preserve">the </w:t>
      </w:r>
      <w:r w:rsidR="007A2021">
        <w:rPr>
          <w:szCs w:val="24"/>
        </w:rPr>
        <w:t>evaluation</w:t>
      </w:r>
      <w:r w:rsidR="001F1B01">
        <w:rPr>
          <w:szCs w:val="24"/>
        </w:rPr>
        <w:t xml:space="preserve"> vote, I am recommending </w:t>
      </w:r>
      <w:r w:rsidR="007A2021">
        <w:rPr>
          <w:szCs w:val="24"/>
        </w:rPr>
        <w:t xml:space="preserve">that the Board </w:t>
      </w:r>
      <w:r w:rsidR="003F39B3">
        <w:rPr>
          <w:szCs w:val="24"/>
        </w:rPr>
        <w:t xml:space="preserve">consider and vote on </w:t>
      </w:r>
      <w:r w:rsidR="00F07781">
        <w:rPr>
          <w:szCs w:val="24"/>
        </w:rPr>
        <w:t xml:space="preserve">a salary adjustment </w:t>
      </w:r>
      <w:r w:rsidR="003F39B3">
        <w:rPr>
          <w:szCs w:val="24"/>
        </w:rPr>
        <w:t xml:space="preserve">for the Commissioner </w:t>
      </w:r>
      <w:r w:rsidR="00F07781">
        <w:rPr>
          <w:szCs w:val="24"/>
        </w:rPr>
        <w:t xml:space="preserve">at the September </w:t>
      </w:r>
      <w:r w:rsidR="003F39B3">
        <w:rPr>
          <w:szCs w:val="24"/>
        </w:rPr>
        <w:t xml:space="preserve">19, </w:t>
      </w:r>
      <w:proofErr w:type="gramStart"/>
      <w:r w:rsidR="003F39B3">
        <w:rPr>
          <w:szCs w:val="24"/>
        </w:rPr>
        <w:t>2023</w:t>
      </w:r>
      <w:proofErr w:type="gramEnd"/>
      <w:r w:rsidR="00F07781">
        <w:rPr>
          <w:szCs w:val="24"/>
        </w:rPr>
        <w:t xml:space="preserve"> meeting</w:t>
      </w:r>
      <w:r w:rsidR="00612EBE">
        <w:rPr>
          <w:szCs w:val="24"/>
        </w:rPr>
        <w:t xml:space="preserve">. </w:t>
      </w:r>
      <w:r w:rsidR="00B61C0B">
        <w:rPr>
          <w:szCs w:val="24"/>
        </w:rPr>
        <w:t xml:space="preserve">By statute, the Commissioner “shall receive a salary to be determined by the Board.” Mass. Gen. Laws </w:t>
      </w:r>
      <w:hyperlink r:id="rId15" w:history="1">
        <w:r w:rsidR="00B61C0B" w:rsidRPr="004F1076">
          <w:rPr>
            <w:rStyle w:val="Hyperlink"/>
            <w:szCs w:val="24"/>
          </w:rPr>
          <w:t>chapter 15, section 1</w:t>
        </w:r>
        <w:r w:rsidR="00B61C0B">
          <w:rPr>
            <w:rStyle w:val="Hyperlink"/>
            <w:szCs w:val="24"/>
          </w:rPr>
          <w:t>F</w:t>
        </w:r>
      </w:hyperlink>
      <w:r w:rsidR="00B61C0B">
        <w:rPr>
          <w:szCs w:val="24"/>
        </w:rPr>
        <w:t xml:space="preserve">. </w:t>
      </w:r>
      <w:r w:rsidR="00696F75">
        <w:rPr>
          <w:szCs w:val="24"/>
        </w:rPr>
        <w:t xml:space="preserve">I recommend that the Board approve an </w:t>
      </w:r>
      <w:r w:rsidR="002F4277">
        <w:rPr>
          <w:szCs w:val="24"/>
        </w:rPr>
        <w:t xml:space="preserve">adjustment </w:t>
      </w:r>
      <w:r w:rsidR="00EC33ED">
        <w:rPr>
          <w:szCs w:val="24"/>
        </w:rPr>
        <w:t xml:space="preserve">consistent with the </w:t>
      </w:r>
      <w:r w:rsidR="00225C41">
        <w:rPr>
          <w:szCs w:val="24"/>
        </w:rPr>
        <w:t xml:space="preserve">salary </w:t>
      </w:r>
      <w:r w:rsidR="00B35490">
        <w:rPr>
          <w:szCs w:val="24"/>
        </w:rPr>
        <w:t xml:space="preserve">increases </w:t>
      </w:r>
      <w:r w:rsidR="00523933">
        <w:rPr>
          <w:szCs w:val="24"/>
        </w:rPr>
        <w:t xml:space="preserve">that the Commonwealth’s Human Resources Division </w:t>
      </w:r>
      <w:r w:rsidR="00991DDC">
        <w:rPr>
          <w:szCs w:val="24"/>
        </w:rPr>
        <w:t xml:space="preserve">(HRD) </w:t>
      </w:r>
      <w:r w:rsidR="001D4904">
        <w:rPr>
          <w:szCs w:val="24"/>
        </w:rPr>
        <w:t xml:space="preserve">announced on July </w:t>
      </w:r>
      <w:r w:rsidR="0023787A">
        <w:rPr>
          <w:szCs w:val="24"/>
        </w:rPr>
        <w:t xml:space="preserve">26, </w:t>
      </w:r>
      <w:proofErr w:type="gramStart"/>
      <w:r w:rsidR="0023787A">
        <w:rPr>
          <w:szCs w:val="24"/>
        </w:rPr>
        <w:t>2023</w:t>
      </w:r>
      <w:proofErr w:type="gramEnd"/>
      <w:r w:rsidR="00A17B42">
        <w:rPr>
          <w:szCs w:val="24"/>
        </w:rPr>
        <w:t xml:space="preserve"> for </w:t>
      </w:r>
      <w:r w:rsidR="007715A7">
        <w:rPr>
          <w:szCs w:val="24"/>
        </w:rPr>
        <w:t xml:space="preserve">all </w:t>
      </w:r>
      <w:r w:rsidR="00A17B42">
        <w:rPr>
          <w:szCs w:val="24"/>
        </w:rPr>
        <w:t xml:space="preserve">eligible managers in the </w:t>
      </w:r>
      <w:r w:rsidR="00B45F1D">
        <w:rPr>
          <w:szCs w:val="24"/>
        </w:rPr>
        <w:t>executive branch</w:t>
      </w:r>
      <w:r w:rsidR="00462A39">
        <w:rPr>
          <w:szCs w:val="24"/>
        </w:rPr>
        <w:t xml:space="preserve">. </w:t>
      </w:r>
      <w:r w:rsidR="00664ADC">
        <w:rPr>
          <w:szCs w:val="24"/>
        </w:rPr>
        <w:t xml:space="preserve">The Board vote </w:t>
      </w:r>
      <w:r w:rsidR="00F15135">
        <w:rPr>
          <w:szCs w:val="24"/>
        </w:rPr>
        <w:t xml:space="preserve">is necessary so </w:t>
      </w:r>
      <w:r w:rsidR="00664ADC">
        <w:rPr>
          <w:szCs w:val="24"/>
        </w:rPr>
        <w:t xml:space="preserve">the Commissioner </w:t>
      </w:r>
      <w:r w:rsidR="00F15135">
        <w:rPr>
          <w:szCs w:val="24"/>
        </w:rPr>
        <w:t>can</w:t>
      </w:r>
      <w:r w:rsidR="00664ADC">
        <w:rPr>
          <w:szCs w:val="24"/>
        </w:rPr>
        <w:t xml:space="preserve"> </w:t>
      </w:r>
      <w:r w:rsidR="008123EF">
        <w:rPr>
          <w:szCs w:val="24"/>
        </w:rPr>
        <w:t xml:space="preserve">participate in the </w:t>
      </w:r>
      <w:r w:rsidR="00E43718">
        <w:rPr>
          <w:szCs w:val="24"/>
        </w:rPr>
        <w:t>HRD</w:t>
      </w:r>
      <w:r w:rsidR="00F15135">
        <w:rPr>
          <w:szCs w:val="24"/>
        </w:rPr>
        <w:t xml:space="preserve">-approved </w:t>
      </w:r>
      <w:r w:rsidR="004C4175">
        <w:rPr>
          <w:szCs w:val="24"/>
        </w:rPr>
        <w:t>salary adjustment</w:t>
      </w:r>
      <w:r w:rsidR="00242F25">
        <w:rPr>
          <w:szCs w:val="24"/>
        </w:rPr>
        <w:t>.</w:t>
      </w:r>
      <w:r w:rsidR="00567466">
        <w:rPr>
          <w:szCs w:val="24"/>
        </w:rPr>
        <w:t xml:space="preserve"> </w:t>
      </w:r>
      <w:r w:rsidR="00B227E9">
        <w:rPr>
          <w:szCs w:val="24"/>
        </w:rPr>
        <w:t>A motion is attached for your consideration.</w:t>
      </w:r>
      <w:r w:rsidR="00F8266C">
        <w:rPr>
          <w:szCs w:val="24"/>
        </w:rPr>
        <w:t xml:space="preserve"> </w:t>
      </w:r>
    </w:p>
    <w:p w14:paraId="3EA26BC0" w14:textId="77777777" w:rsidR="00462A39" w:rsidRDefault="00462A39" w:rsidP="00F141A5">
      <w:pPr>
        <w:ind w:left="-180"/>
        <w:rPr>
          <w:szCs w:val="24"/>
        </w:rPr>
      </w:pPr>
    </w:p>
    <w:p w14:paraId="1448E5E8" w14:textId="347CE53A" w:rsidR="00667F26" w:rsidRDefault="00667F26" w:rsidP="00F141A5">
      <w:pPr>
        <w:ind w:left="-180"/>
        <w:rPr>
          <w:szCs w:val="24"/>
        </w:rPr>
      </w:pPr>
      <w:r>
        <w:rPr>
          <w:szCs w:val="24"/>
        </w:rPr>
        <w:t>Attachment:</w:t>
      </w:r>
    </w:p>
    <w:p w14:paraId="1EDF1362" w14:textId="77777777" w:rsidR="00361564" w:rsidRDefault="00361564" w:rsidP="00F141A5">
      <w:pPr>
        <w:ind w:left="-180"/>
        <w:rPr>
          <w:szCs w:val="24"/>
        </w:rPr>
      </w:pPr>
    </w:p>
    <w:p w14:paraId="03548D9E" w14:textId="14C24EAC" w:rsidR="0088741E" w:rsidRDefault="0088741E" w:rsidP="00F141A5">
      <w:pPr>
        <w:ind w:left="-180"/>
        <w:rPr>
          <w:szCs w:val="24"/>
        </w:rPr>
      </w:pPr>
    </w:p>
    <w:p w14:paraId="7B6D152F" w14:textId="22D2AD07" w:rsidR="00AD172C" w:rsidRDefault="00AD172C" w:rsidP="00F141A5">
      <w:pPr>
        <w:ind w:left="-180"/>
        <w:rPr>
          <w:szCs w:val="24"/>
        </w:rPr>
      </w:pPr>
    </w:p>
    <w:p w14:paraId="0744B040" w14:textId="4761B5D1" w:rsidR="00AD172C" w:rsidRDefault="00E53199" w:rsidP="00E53199">
      <w:pPr>
        <w:ind w:left="720"/>
        <w:jc w:val="right"/>
        <w:rPr>
          <w:szCs w:val="24"/>
        </w:rPr>
      </w:pPr>
      <w:r>
        <w:rPr>
          <w:szCs w:val="24"/>
        </w:rPr>
        <w:t xml:space="preserve">Board of Elementary and Secondary Education Meeting: September </w:t>
      </w:r>
      <w:r w:rsidR="0066421A">
        <w:rPr>
          <w:szCs w:val="24"/>
        </w:rPr>
        <w:t>19, 2023</w:t>
      </w:r>
    </w:p>
    <w:p w14:paraId="64044BA9" w14:textId="6A67C2C7" w:rsidR="009D7A77" w:rsidRDefault="009D7A77" w:rsidP="00E53199">
      <w:pPr>
        <w:ind w:left="720"/>
        <w:jc w:val="right"/>
        <w:rPr>
          <w:szCs w:val="24"/>
        </w:rPr>
      </w:pPr>
      <w:r>
        <w:rPr>
          <w:szCs w:val="24"/>
        </w:rPr>
        <w:t xml:space="preserve">Agenda Item: </w:t>
      </w:r>
      <w:r w:rsidR="00404DF0">
        <w:rPr>
          <w:szCs w:val="24"/>
        </w:rPr>
        <w:t xml:space="preserve">Follow-up on </w:t>
      </w:r>
      <w:r w:rsidR="009A0A3F">
        <w:rPr>
          <w:szCs w:val="24"/>
        </w:rPr>
        <w:t>Commissioner</w:t>
      </w:r>
      <w:r w:rsidR="004E65E2">
        <w:rPr>
          <w:szCs w:val="24"/>
        </w:rPr>
        <w:t xml:space="preserve">’s </w:t>
      </w:r>
      <w:r w:rsidR="00404DF0">
        <w:rPr>
          <w:szCs w:val="24"/>
        </w:rPr>
        <w:t>Evaluation</w:t>
      </w:r>
    </w:p>
    <w:p w14:paraId="17D9B1CE" w14:textId="1586D978" w:rsidR="009A0A3F" w:rsidRDefault="009A0A3F" w:rsidP="00E53199">
      <w:pPr>
        <w:ind w:left="720"/>
        <w:jc w:val="right"/>
        <w:rPr>
          <w:szCs w:val="24"/>
        </w:rPr>
      </w:pPr>
    </w:p>
    <w:p w14:paraId="71519BD2" w14:textId="62D3AF36" w:rsidR="009A0A3F" w:rsidRDefault="009A0A3F" w:rsidP="00E53199">
      <w:pPr>
        <w:ind w:left="720"/>
        <w:jc w:val="right"/>
        <w:rPr>
          <w:szCs w:val="24"/>
        </w:rPr>
      </w:pPr>
    </w:p>
    <w:p w14:paraId="6DF5A86B" w14:textId="044B101A" w:rsidR="009A0A3F" w:rsidRDefault="009A0A3F" w:rsidP="00E53199">
      <w:pPr>
        <w:ind w:left="720"/>
        <w:jc w:val="right"/>
        <w:rPr>
          <w:szCs w:val="24"/>
        </w:rPr>
      </w:pPr>
    </w:p>
    <w:p w14:paraId="4EB57968" w14:textId="45864349" w:rsidR="009A0A3F" w:rsidRDefault="009A0A3F" w:rsidP="009A0A3F">
      <w:pPr>
        <w:ind w:left="720"/>
        <w:rPr>
          <w:szCs w:val="24"/>
        </w:rPr>
      </w:pPr>
    </w:p>
    <w:p w14:paraId="4AD01838" w14:textId="2C3DE7DF" w:rsidR="009A0A3F" w:rsidRDefault="009A0A3F" w:rsidP="009A0A3F">
      <w:pPr>
        <w:ind w:left="720"/>
        <w:rPr>
          <w:szCs w:val="24"/>
        </w:rPr>
      </w:pPr>
    </w:p>
    <w:p w14:paraId="5DF53372" w14:textId="22C389A9" w:rsidR="009A0A3F" w:rsidRDefault="009A0A3F" w:rsidP="009A0A3F">
      <w:pPr>
        <w:ind w:left="720"/>
        <w:rPr>
          <w:szCs w:val="24"/>
        </w:rPr>
      </w:pPr>
    </w:p>
    <w:p w14:paraId="51B6C5F9" w14:textId="7862B45D" w:rsidR="00AA2F34" w:rsidRDefault="009A0A3F" w:rsidP="00023A23">
      <w:pPr>
        <w:ind w:left="1440" w:hanging="1620"/>
        <w:rPr>
          <w:szCs w:val="24"/>
        </w:rPr>
      </w:pPr>
      <w:r>
        <w:rPr>
          <w:szCs w:val="24"/>
        </w:rPr>
        <w:t>MOVED:</w:t>
      </w:r>
      <w:r>
        <w:rPr>
          <w:szCs w:val="24"/>
        </w:rPr>
        <w:tab/>
        <w:t xml:space="preserve">that the </w:t>
      </w:r>
      <w:r w:rsidRPr="00DA79A7">
        <w:rPr>
          <w:szCs w:val="24"/>
        </w:rPr>
        <w:t>Board of Elementary and Secondary Education</w:t>
      </w:r>
      <w:r>
        <w:rPr>
          <w:szCs w:val="24"/>
        </w:rPr>
        <w:t xml:space="preserve"> approves </w:t>
      </w:r>
      <w:r w:rsidR="00D658F8">
        <w:rPr>
          <w:szCs w:val="24"/>
        </w:rPr>
        <w:t xml:space="preserve">a </w:t>
      </w:r>
      <w:r w:rsidR="00A11074">
        <w:rPr>
          <w:szCs w:val="24"/>
        </w:rPr>
        <w:t xml:space="preserve">salary adjustment for </w:t>
      </w:r>
      <w:r>
        <w:rPr>
          <w:szCs w:val="24"/>
        </w:rPr>
        <w:t>Commissioner</w:t>
      </w:r>
      <w:r w:rsidR="008C35E2">
        <w:rPr>
          <w:szCs w:val="24"/>
        </w:rPr>
        <w:t xml:space="preserve"> </w:t>
      </w:r>
      <w:r w:rsidR="00174D85">
        <w:rPr>
          <w:szCs w:val="24"/>
        </w:rPr>
        <w:t xml:space="preserve">Riley </w:t>
      </w:r>
      <w:r w:rsidR="008C35E2">
        <w:rPr>
          <w:szCs w:val="24"/>
        </w:rPr>
        <w:t xml:space="preserve">consistent with the salary increases that the Commonwealth’s Human Resources Division (HRD) announced on July 26, </w:t>
      </w:r>
      <w:proofErr w:type="gramStart"/>
      <w:r w:rsidR="008C35E2">
        <w:rPr>
          <w:szCs w:val="24"/>
        </w:rPr>
        <w:t>2023</w:t>
      </w:r>
      <w:proofErr w:type="gramEnd"/>
      <w:r w:rsidR="008C35E2">
        <w:rPr>
          <w:szCs w:val="24"/>
        </w:rPr>
        <w:t xml:space="preserve"> for all eligible managers in the executive branch</w:t>
      </w:r>
      <w:r w:rsidR="00023A23">
        <w:rPr>
          <w:szCs w:val="24"/>
        </w:rPr>
        <w:t xml:space="preserve">. </w:t>
      </w:r>
      <w:r w:rsidR="008C35E2">
        <w:rPr>
          <w:szCs w:val="24"/>
        </w:rPr>
        <w:t xml:space="preserve"> </w:t>
      </w:r>
    </w:p>
    <w:p w14:paraId="13929936" w14:textId="77777777" w:rsidR="00023A23" w:rsidRPr="00614FF5" w:rsidRDefault="00023A23" w:rsidP="00023A23">
      <w:pPr>
        <w:ind w:left="1440" w:hanging="1620"/>
        <w:rPr>
          <w:szCs w:val="24"/>
        </w:rPr>
      </w:pPr>
    </w:p>
    <w:p w14:paraId="5BD5E556" w14:textId="3582B518" w:rsidR="009A0A3F" w:rsidRDefault="00A473BF" w:rsidP="00AA2F34">
      <w:pPr>
        <w:ind w:left="1440"/>
        <w:rPr>
          <w:szCs w:val="24"/>
        </w:rPr>
      </w:pPr>
      <w:r>
        <w:rPr>
          <w:szCs w:val="24"/>
        </w:rPr>
        <w:t xml:space="preserve">The Board commends Commissioner Riley and his team for significant accomplishments over the past year </w:t>
      </w:r>
      <w:r w:rsidR="00614FF5">
        <w:rPr>
          <w:szCs w:val="24"/>
        </w:rPr>
        <w:t xml:space="preserve">and </w:t>
      </w:r>
      <w:r w:rsidR="009A0A3F">
        <w:rPr>
          <w:szCs w:val="24"/>
        </w:rPr>
        <w:t xml:space="preserve">thanks the Commissioner for his service. </w:t>
      </w:r>
    </w:p>
    <w:p w14:paraId="4284EBCA" w14:textId="3D42E98B" w:rsidR="009A0A3F" w:rsidRDefault="009A0A3F" w:rsidP="009A0A3F">
      <w:pPr>
        <w:ind w:left="720"/>
        <w:rPr>
          <w:szCs w:val="24"/>
        </w:rPr>
      </w:pPr>
    </w:p>
    <w:p w14:paraId="4B06501D" w14:textId="1FFED596" w:rsidR="00015CF0" w:rsidRDefault="00015CF0" w:rsidP="00015CF0">
      <w:pPr>
        <w:ind w:left="1440"/>
        <w:rPr>
          <w:szCs w:val="24"/>
        </w:rPr>
      </w:pPr>
    </w:p>
    <w:sectPr w:rsidR="00015CF0" w:rsidSect="0031464E">
      <w:footerReference w:type="default" r:id="rId16"/>
      <w:endnotePr>
        <w:numFmt w:val="decimal"/>
      </w:endnotePr>
      <w:type w:val="continuous"/>
      <w:pgSz w:w="12240" w:h="15840"/>
      <w:pgMar w:top="864" w:right="1350" w:bottom="1440" w:left="180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47434" w14:textId="77777777" w:rsidR="00D36DEF" w:rsidRDefault="00D36DEF">
      <w:r>
        <w:separator/>
      </w:r>
    </w:p>
  </w:endnote>
  <w:endnote w:type="continuationSeparator" w:id="0">
    <w:p w14:paraId="3B0581AD" w14:textId="77777777" w:rsidR="00D36DEF" w:rsidRDefault="00D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CD81" w14:textId="77777777" w:rsidR="004F36B5" w:rsidRDefault="004F3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87920C" w14:textId="77777777" w:rsidR="004F36B5" w:rsidRDefault="004F3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92E0" w14:textId="77777777" w:rsidR="004F36B5" w:rsidRDefault="004F36B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12107764" w14:textId="77777777" w:rsidR="004F36B5" w:rsidRDefault="004F36B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108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D2EE3" w14:textId="77777777" w:rsidR="00E47423" w:rsidRDefault="00E474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D8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C0C938F" w14:textId="77777777" w:rsidR="00E47423" w:rsidRDefault="00E47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96FE" w14:textId="77777777" w:rsidR="00D36DEF" w:rsidRDefault="00D36DEF">
      <w:r>
        <w:separator/>
      </w:r>
    </w:p>
  </w:footnote>
  <w:footnote w:type="continuationSeparator" w:id="0">
    <w:p w14:paraId="158B95E7" w14:textId="77777777" w:rsidR="00D36DEF" w:rsidRDefault="00D36DEF">
      <w:r>
        <w:continuationSeparator/>
      </w:r>
    </w:p>
  </w:footnote>
  <w:footnote w:id="1">
    <w:p w14:paraId="0424CFB5" w14:textId="341B06C0" w:rsidR="009A1038" w:rsidRPr="00DA79A7" w:rsidRDefault="009A1038" w:rsidP="009A1038">
      <w:pPr>
        <w:rPr>
          <w:szCs w:val="24"/>
        </w:rPr>
      </w:pPr>
      <w:r w:rsidRPr="009A1038">
        <w:rPr>
          <w:rStyle w:val="FootnoteReference"/>
          <w:vertAlign w:val="superscript"/>
        </w:rPr>
        <w:footnoteRef/>
      </w:r>
      <w:r>
        <w:t xml:space="preserve"> </w:t>
      </w:r>
      <w:r w:rsidRPr="009A1038">
        <w:rPr>
          <w:sz w:val="20"/>
        </w:rPr>
        <w:t xml:space="preserve">The </w:t>
      </w:r>
      <w:r w:rsidR="000776EB">
        <w:rPr>
          <w:sz w:val="20"/>
        </w:rPr>
        <w:t>c</w:t>
      </w:r>
      <w:r w:rsidRPr="009A1038">
        <w:rPr>
          <w:sz w:val="20"/>
        </w:rPr>
        <w:t>ommittee consist</w:t>
      </w:r>
      <w:r w:rsidR="00896DB7">
        <w:rPr>
          <w:sz w:val="20"/>
        </w:rPr>
        <w:t>ed</w:t>
      </w:r>
      <w:r w:rsidRPr="009A1038">
        <w:rPr>
          <w:sz w:val="20"/>
        </w:rPr>
        <w:t xml:space="preserve"> of </w:t>
      </w:r>
      <w:r w:rsidR="00370884">
        <w:rPr>
          <w:sz w:val="20"/>
        </w:rPr>
        <w:t>Matt Hill</w:t>
      </w:r>
      <w:r w:rsidR="00896DB7">
        <w:rPr>
          <w:sz w:val="20"/>
        </w:rPr>
        <w:t xml:space="preserve">s, </w:t>
      </w:r>
      <w:r w:rsidRPr="009A1038">
        <w:rPr>
          <w:sz w:val="20"/>
        </w:rPr>
        <w:t xml:space="preserve">Committee Chair and Board Vice-Chair; Katherine Craven, Board Chair; and Board members </w:t>
      </w:r>
      <w:r w:rsidR="00896DB7">
        <w:rPr>
          <w:sz w:val="20"/>
        </w:rPr>
        <w:t>Tricia Canavan, Michael Moriarty</w:t>
      </w:r>
      <w:r w:rsidR="004721B1">
        <w:rPr>
          <w:sz w:val="20"/>
        </w:rPr>
        <w:t>, and Martin West</w:t>
      </w:r>
      <w:r w:rsidRPr="009A1038">
        <w:rPr>
          <w:sz w:val="20"/>
        </w:rPr>
        <w:t>.</w:t>
      </w:r>
    </w:p>
    <w:p w14:paraId="0F57136D" w14:textId="13411272" w:rsidR="009A1038" w:rsidRDefault="009A103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214"/>
    <w:multiLevelType w:val="hybridMultilevel"/>
    <w:tmpl w:val="FB5A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88B"/>
    <w:multiLevelType w:val="hybridMultilevel"/>
    <w:tmpl w:val="C4CE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0C69"/>
    <w:multiLevelType w:val="hybridMultilevel"/>
    <w:tmpl w:val="7D62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83221"/>
    <w:multiLevelType w:val="hybridMultilevel"/>
    <w:tmpl w:val="8E42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1CA2"/>
    <w:multiLevelType w:val="hybridMultilevel"/>
    <w:tmpl w:val="7248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6360C"/>
    <w:multiLevelType w:val="hybridMultilevel"/>
    <w:tmpl w:val="51E41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67A31"/>
    <w:multiLevelType w:val="hybridMultilevel"/>
    <w:tmpl w:val="1AA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D0144"/>
    <w:multiLevelType w:val="hybridMultilevel"/>
    <w:tmpl w:val="83EE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F12EE"/>
    <w:multiLevelType w:val="hybridMultilevel"/>
    <w:tmpl w:val="BFC8CE3C"/>
    <w:lvl w:ilvl="0" w:tplc="626C64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54F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80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6B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69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ED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68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82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8F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4216"/>
    <w:multiLevelType w:val="hybridMultilevel"/>
    <w:tmpl w:val="1C86B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97C54"/>
    <w:multiLevelType w:val="hybridMultilevel"/>
    <w:tmpl w:val="D550F65A"/>
    <w:lvl w:ilvl="0" w:tplc="2F82D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F455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B868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1967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444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8927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C664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742BA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F6470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4666F"/>
    <w:multiLevelType w:val="hybridMultilevel"/>
    <w:tmpl w:val="E030144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23D190B"/>
    <w:multiLevelType w:val="hybridMultilevel"/>
    <w:tmpl w:val="CE96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323AC"/>
    <w:multiLevelType w:val="hybridMultilevel"/>
    <w:tmpl w:val="700882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7350B0"/>
    <w:multiLevelType w:val="hybridMultilevel"/>
    <w:tmpl w:val="52C4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F69EA"/>
    <w:multiLevelType w:val="hybridMultilevel"/>
    <w:tmpl w:val="1B26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174D9"/>
    <w:multiLevelType w:val="hybridMultilevel"/>
    <w:tmpl w:val="E5C4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C77C6"/>
    <w:multiLevelType w:val="hybridMultilevel"/>
    <w:tmpl w:val="7F22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67215"/>
    <w:multiLevelType w:val="hybridMultilevel"/>
    <w:tmpl w:val="A0709A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7F7B96"/>
    <w:multiLevelType w:val="hybridMultilevel"/>
    <w:tmpl w:val="1410EC58"/>
    <w:lvl w:ilvl="0" w:tplc="05025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6632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343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A290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E635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9E8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7646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3C8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8CB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8A15A1"/>
    <w:multiLevelType w:val="hybridMultilevel"/>
    <w:tmpl w:val="DDC8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D286F"/>
    <w:multiLevelType w:val="multilevel"/>
    <w:tmpl w:val="BDA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276418"/>
    <w:multiLevelType w:val="hybridMultilevel"/>
    <w:tmpl w:val="7F94DA0A"/>
    <w:lvl w:ilvl="0" w:tplc="48F09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D4C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1685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266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A7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9E8F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EE24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782C3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F641F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314BA5"/>
    <w:multiLevelType w:val="hybridMultilevel"/>
    <w:tmpl w:val="B6D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96356"/>
    <w:multiLevelType w:val="hybridMultilevel"/>
    <w:tmpl w:val="5486346A"/>
    <w:lvl w:ilvl="0" w:tplc="4D365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FAE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BC6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644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903B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261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5EF1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8AEF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34F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E664B4"/>
    <w:multiLevelType w:val="hybridMultilevel"/>
    <w:tmpl w:val="1E0C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B45A4"/>
    <w:multiLevelType w:val="hybridMultilevel"/>
    <w:tmpl w:val="707A6832"/>
    <w:lvl w:ilvl="0" w:tplc="1FA0A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32A51A">
      <w:start w:val="1"/>
      <w:numFmt w:val="lowerRoman"/>
      <w:lvlText w:val="%3."/>
      <w:lvlJc w:val="right"/>
      <w:pPr>
        <w:ind w:left="2160" w:hanging="180"/>
      </w:pPr>
    </w:lvl>
    <w:lvl w:ilvl="3" w:tplc="5E9C0AAA">
      <w:start w:val="1"/>
      <w:numFmt w:val="decimal"/>
      <w:lvlText w:val="%4."/>
      <w:lvlJc w:val="left"/>
      <w:pPr>
        <w:ind w:left="2880" w:hanging="360"/>
      </w:pPr>
    </w:lvl>
    <w:lvl w:ilvl="4" w:tplc="78AA7CEA">
      <w:start w:val="1"/>
      <w:numFmt w:val="lowerLetter"/>
      <w:lvlText w:val="%5."/>
      <w:lvlJc w:val="left"/>
      <w:pPr>
        <w:ind w:left="3600" w:hanging="360"/>
      </w:pPr>
    </w:lvl>
    <w:lvl w:ilvl="5" w:tplc="85047750">
      <w:start w:val="1"/>
      <w:numFmt w:val="lowerRoman"/>
      <w:lvlText w:val="%6."/>
      <w:lvlJc w:val="right"/>
      <w:pPr>
        <w:ind w:left="4320" w:hanging="180"/>
      </w:pPr>
    </w:lvl>
    <w:lvl w:ilvl="6" w:tplc="BB1CBD38">
      <w:start w:val="1"/>
      <w:numFmt w:val="decimal"/>
      <w:lvlText w:val="%7."/>
      <w:lvlJc w:val="left"/>
      <w:pPr>
        <w:ind w:left="5040" w:hanging="360"/>
      </w:pPr>
    </w:lvl>
    <w:lvl w:ilvl="7" w:tplc="7C568106">
      <w:start w:val="1"/>
      <w:numFmt w:val="lowerLetter"/>
      <w:lvlText w:val="%8."/>
      <w:lvlJc w:val="left"/>
      <w:pPr>
        <w:ind w:left="5760" w:hanging="360"/>
      </w:pPr>
    </w:lvl>
    <w:lvl w:ilvl="8" w:tplc="610A33D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83FC5"/>
    <w:multiLevelType w:val="hybridMultilevel"/>
    <w:tmpl w:val="69D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76F43"/>
    <w:multiLevelType w:val="hybridMultilevel"/>
    <w:tmpl w:val="5DA2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E0A5A"/>
    <w:multiLevelType w:val="hybridMultilevel"/>
    <w:tmpl w:val="439C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77BB8"/>
    <w:multiLevelType w:val="hybridMultilevel"/>
    <w:tmpl w:val="2B5E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A6F67"/>
    <w:multiLevelType w:val="hybridMultilevel"/>
    <w:tmpl w:val="0C989F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F431EE6"/>
    <w:multiLevelType w:val="hybridMultilevel"/>
    <w:tmpl w:val="1F3A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D2551"/>
    <w:multiLevelType w:val="hybridMultilevel"/>
    <w:tmpl w:val="8316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9191C"/>
    <w:multiLevelType w:val="hybridMultilevel"/>
    <w:tmpl w:val="E1E2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46255">
    <w:abstractNumId w:val="13"/>
  </w:num>
  <w:num w:numId="2" w16cid:durableId="461383229">
    <w:abstractNumId w:val="18"/>
  </w:num>
  <w:num w:numId="3" w16cid:durableId="146631375">
    <w:abstractNumId w:val="1"/>
  </w:num>
  <w:num w:numId="4" w16cid:durableId="2041659941">
    <w:abstractNumId w:val="33"/>
  </w:num>
  <w:num w:numId="5" w16cid:durableId="1175533513">
    <w:abstractNumId w:val="25"/>
  </w:num>
  <w:num w:numId="6" w16cid:durableId="2030257462">
    <w:abstractNumId w:val="32"/>
  </w:num>
  <w:num w:numId="7" w16cid:durableId="820849704">
    <w:abstractNumId w:val="27"/>
  </w:num>
  <w:num w:numId="8" w16cid:durableId="2085686432">
    <w:abstractNumId w:val="34"/>
  </w:num>
  <w:num w:numId="9" w16cid:durableId="1743869053">
    <w:abstractNumId w:val="3"/>
  </w:num>
  <w:num w:numId="10" w16cid:durableId="678192697">
    <w:abstractNumId w:val="17"/>
  </w:num>
  <w:num w:numId="11" w16cid:durableId="744569665">
    <w:abstractNumId w:val="9"/>
  </w:num>
  <w:num w:numId="12" w16cid:durableId="2111847228">
    <w:abstractNumId w:val="7"/>
  </w:num>
  <w:num w:numId="13" w16cid:durableId="536162957">
    <w:abstractNumId w:val="6"/>
  </w:num>
  <w:num w:numId="14" w16cid:durableId="164169662">
    <w:abstractNumId w:val="14"/>
  </w:num>
  <w:num w:numId="15" w16cid:durableId="833647158">
    <w:abstractNumId w:val="12"/>
  </w:num>
  <w:num w:numId="16" w16cid:durableId="1012336532">
    <w:abstractNumId w:val="8"/>
  </w:num>
  <w:num w:numId="17" w16cid:durableId="849179083">
    <w:abstractNumId w:val="23"/>
  </w:num>
  <w:num w:numId="18" w16cid:durableId="45103943">
    <w:abstractNumId w:val="20"/>
  </w:num>
  <w:num w:numId="19" w16cid:durableId="406000745">
    <w:abstractNumId w:val="28"/>
  </w:num>
  <w:num w:numId="20" w16cid:durableId="521668926">
    <w:abstractNumId w:val="26"/>
  </w:num>
  <w:num w:numId="21" w16cid:durableId="1620839425">
    <w:abstractNumId w:val="24"/>
  </w:num>
  <w:num w:numId="22" w16cid:durableId="1085884640">
    <w:abstractNumId w:val="19"/>
  </w:num>
  <w:num w:numId="23" w16cid:durableId="1864787198">
    <w:abstractNumId w:val="2"/>
  </w:num>
  <w:num w:numId="24" w16cid:durableId="825165590">
    <w:abstractNumId w:val="16"/>
  </w:num>
  <w:num w:numId="25" w16cid:durableId="551893098">
    <w:abstractNumId w:val="4"/>
  </w:num>
  <w:num w:numId="26" w16cid:durableId="1780679357">
    <w:abstractNumId w:val="5"/>
  </w:num>
  <w:num w:numId="27" w16cid:durableId="527985588">
    <w:abstractNumId w:val="29"/>
  </w:num>
  <w:num w:numId="28" w16cid:durableId="1087995719">
    <w:abstractNumId w:val="10"/>
  </w:num>
  <w:num w:numId="29" w16cid:durableId="1828397467">
    <w:abstractNumId w:val="22"/>
  </w:num>
  <w:num w:numId="30" w16cid:durableId="2126655610">
    <w:abstractNumId w:val="21"/>
  </w:num>
  <w:num w:numId="31" w16cid:durableId="1203403682">
    <w:abstractNumId w:val="0"/>
  </w:num>
  <w:num w:numId="32" w16cid:durableId="2135630991">
    <w:abstractNumId w:val="11"/>
  </w:num>
  <w:num w:numId="33" w16cid:durableId="1467119679">
    <w:abstractNumId w:val="15"/>
  </w:num>
  <w:num w:numId="34" w16cid:durableId="35811588">
    <w:abstractNumId w:val="30"/>
  </w:num>
  <w:num w:numId="35" w16cid:durableId="1577402927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74"/>
    <w:rsid w:val="00001329"/>
    <w:rsid w:val="000024BF"/>
    <w:rsid w:val="000063B9"/>
    <w:rsid w:val="000072AA"/>
    <w:rsid w:val="00011060"/>
    <w:rsid w:val="00013473"/>
    <w:rsid w:val="00015B41"/>
    <w:rsid w:val="00015CF0"/>
    <w:rsid w:val="0001606C"/>
    <w:rsid w:val="000224EC"/>
    <w:rsid w:val="00023A23"/>
    <w:rsid w:val="00026FE0"/>
    <w:rsid w:val="00027086"/>
    <w:rsid w:val="00027E88"/>
    <w:rsid w:val="00030DD3"/>
    <w:rsid w:val="00034C92"/>
    <w:rsid w:val="00043474"/>
    <w:rsid w:val="00053AA3"/>
    <w:rsid w:val="0005579E"/>
    <w:rsid w:val="00055846"/>
    <w:rsid w:val="00055A3D"/>
    <w:rsid w:val="00056B96"/>
    <w:rsid w:val="00063782"/>
    <w:rsid w:val="00064F69"/>
    <w:rsid w:val="0006653A"/>
    <w:rsid w:val="0007158E"/>
    <w:rsid w:val="0007250C"/>
    <w:rsid w:val="00077595"/>
    <w:rsid w:val="000776EB"/>
    <w:rsid w:val="000853D9"/>
    <w:rsid w:val="00090BBA"/>
    <w:rsid w:val="00097A70"/>
    <w:rsid w:val="000A0B86"/>
    <w:rsid w:val="000A1302"/>
    <w:rsid w:val="000A2DF2"/>
    <w:rsid w:val="000A5AA5"/>
    <w:rsid w:val="000B2C99"/>
    <w:rsid w:val="000B31C7"/>
    <w:rsid w:val="000B63DE"/>
    <w:rsid w:val="000B6697"/>
    <w:rsid w:val="000C76D9"/>
    <w:rsid w:val="000D052C"/>
    <w:rsid w:val="000E1B88"/>
    <w:rsid w:val="000E1DFE"/>
    <w:rsid w:val="000E3F4E"/>
    <w:rsid w:val="000E3F88"/>
    <w:rsid w:val="000E5361"/>
    <w:rsid w:val="000E6832"/>
    <w:rsid w:val="000F271A"/>
    <w:rsid w:val="000F7EAB"/>
    <w:rsid w:val="001007E7"/>
    <w:rsid w:val="00102267"/>
    <w:rsid w:val="00103AB9"/>
    <w:rsid w:val="001107B4"/>
    <w:rsid w:val="001160EA"/>
    <w:rsid w:val="0012148F"/>
    <w:rsid w:val="00121B6D"/>
    <w:rsid w:val="00132C9F"/>
    <w:rsid w:val="00132F44"/>
    <w:rsid w:val="00133302"/>
    <w:rsid w:val="001362F3"/>
    <w:rsid w:val="00141A59"/>
    <w:rsid w:val="001535F4"/>
    <w:rsid w:val="00163AEA"/>
    <w:rsid w:val="00166D1C"/>
    <w:rsid w:val="00170BDF"/>
    <w:rsid w:val="00171CF8"/>
    <w:rsid w:val="0017373E"/>
    <w:rsid w:val="00173F1B"/>
    <w:rsid w:val="00174D85"/>
    <w:rsid w:val="00175E99"/>
    <w:rsid w:val="0017686B"/>
    <w:rsid w:val="00181784"/>
    <w:rsid w:val="0018208E"/>
    <w:rsid w:val="00183DF0"/>
    <w:rsid w:val="001925A3"/>
    <w:rsid w:val="00193BBC"/>
    <w:rsid w:val="00195E0F"/>
    <w:rsid w:val="001A4CA9"/>
    <w:rsid w:val="001B3A5F"/>
    <w:rsid w:val="001B71EB"/>
    <w:rsid w:val="001C2471"/>
    <w:rsid w:val="001C2712"/>
    <w:rsid w:val="001D4904"/>
    <w:rsid w:val="001D7ECC"/>
    <w:rsid w:val="001E0FC4"/>
    <w:rsid w:val="001E111C"/>
    <w:rsid w:val="001F1874"/>
    <w:rsid w:val="001F1B01"/>
    <w:rsid w:val="001F26EB"/>
    <w:rsid w:val="002015B7"/>
    <w:rsid w:val="00202DBD"/>
    <w:rsid w:val="002049E8"/>
    <w:rsid w:val="002123AB"/>
    <w:rsid w:val="002150AA"/>
    <w:rsid w:val="00215989"/>
    <w:rsid w:val="00223A0F"/>
    <w:rsid w:val="00225C41"/>
    <w:rsid w:val="002261F1"/>
    <w:rsid w:val="00226754"/>
    <w:rsid w:val="0023149B"/>
    <w:rsid w:val="0023787A"/>
    <w:rsid w:val="00237924"/>
    <w:rsid w:val="00240E6A"/>
    <w:rsid w:val="002425E3"/>
    <w:rsid w:val="00242F25"/>
    <w:rsid w:val="00246035"/>
    <w:rsid w:val="0025000B"/>
    <w:rsid w:val="00261E31"/>
    <w:rsid w:val="002620A1"/>
    <w:rsid w:val="00262458"/>
    <w:rsid w:val="0026636C"/>
    <w:rsid w:val="002673FE"/>
    <w:rsid w:val="0027262E"/>
    <w:rsid w:val="0027294B"/>
    <w:rsid w:val="0028131A"/>
    <w:rsid w:val="002845F8"/>
    <w:rsid w:val="002968DF"/>
    <w:rsid w:val="002A4B1D"/>
    <w:rsid w:val="002A70A7"/>
    <w:rsid w:val="002B014B"/>
    <w:rsid w:val="002B16F0"/>
    <w:rsid w:val="002B359D"/>
    <w:rsid w:val="002B40E3"/>
    <w:rsid w:val="002B4662"/>
    <w:rsid w:val="002C2E4F"/>
    <w:rsid w:val="002C337A"/>
    <w:rsid w:val="002C7591"/>
    <w:rsid w:val="002D0B60"/>
    <w:rsid w:val="002D1039"/>
    <w:rsid w:val="002D2D3F"/>
    <w:rsid w:val="002E102C"/>
    <w:rsid w:val="002E41B2"/>
    <w:rsid w:val="002E51BC"/>
    <w:rsid w:val="002F061C"/>
    <w:rsid w:val="002F4277"/>
    <w:rsid w:val="002F71C2"/>
    <w:rsid w:val="00305463"/>
    <w:rsid w:val="00311D95"/>
    <w:rsid w:val="00312AB9"/>
    <w:rsid w:val="0031464E"/>
    <w:rsid w:val="003149DE"/>
    <w:rsid w:val="00317064"/>
    <w:rsid w:val="00324E4C"/>
    <w:rsid w:val="003272A9"/>
    <w:rsid w:val="00330A7E"/>
    <w:rsid w:val="00334D40"/>
    <w:rsid w:val="003420BE"/>
    <w:rsid w:val="00342184"/>
    <w:rsid w:val="00350103"/>
    <w:rsid w:val="00353491"/>
    <w:rsid w:val="00356545"/>
    <w:rsid w:val="00361564"/>
    <w:rsid w:val="003625A9"/>
    <w:rsid w:val="003641D0"/>
    <w:rsid w:val="00364FF1"/>
    <w:rsid w:val="0037051B"/>
    <w:rsid w:val="00370884"/>
    <w:rsid w:val="0037790E"/>
    <w:rsid w:val="003833E3"/>
    <w:rsid w:val="003839B5"/>
    <w:rsid w:val="00387541"/>
    <w:rsid w:val="003906C7"/>
    <w:rsid w:val="00391E0B"/>
    <w:rsid w:val="003935F8"/>
    <w:rsid w:val="0039536F"/>
    <w:rsid w:val="00396344"/>
    <w:rsid w:val="003A17FE"/>
    <w:rsid w:val="003B31F6"/>
    <w:rsid w:val="003B4529"/>
    <w:rsid w:val="003C2117"/>
    <w:rsid w:val="003C3595"/>
    <w:rsid w:val="003C4BA3"/>
    <w:rsid w:val="003C7113"/>
    <w:rsid w:val="003C755E"/>
    <w:rsid w:val="003C75D8"/>
    <w:rsid w:val="003C7660"/>
    <w:rsid w:val="003D000E"/>
    <w:rsid w:val="003D3E2C"/>
    <w:rsid w:val="003D5981"/>
    <w:rsid w:val="003E1E16"/>
    <w:rsid w:val="003E2DF6"/>
    <w:rsid w:val="003E2E9E"/>
    <w:rsid w:val="003E68FC"/>
    <w:rsid w:val="003F2098"/>
    <w:rsid w:val="003F39B3"/>
    <w:rsid w:val="003F45CB"/>
    <w:rsid w:val="00404DF0"/>
    <w:rsid w:val="004066EF"/>
    <w:rsid w:val="004103D3"/>
    <w:rsid w:val="004117E5"/>
    <w:rsid w:val="00411946"/>
    <w:rsid w:val="0041778C"/>
    <w:rsid w:val="00417D87"/>
    <w:rsid w:val="004235ED"/>
    <w:rsid w:val="00423EE9"/>
    <w:rsid w:val="00432013"/>
    <w:rsid w:val="004320BB"/>
    <w:rsid w:val="004323E2"/>
    <w:rsid w:val="004412C3"/>
    <w:rsid w:val="0044226F"/>
    <w:rsid w:val="004528BB"/>
    <w:rsid w:val="004628FA"/>
    <w:rsid w:val="00462A39"/>
    <w:rsid w:val="00467314"/>
    <w:rsid w:val="004721B1"/>
    <w:rsid w:val="00472450"/>
    <w:rsid w:val="00481625"/>
    <w:rsid w:val="00483A49"/>
    <w:rsid w:val="0048432F"/>
    <w:rsid w:val="004864C6"/>
    <w:rsid w:val="00486520"/>
    <w:rsid w:val="004868CC"/>
    <w:rsid w:val="004907A2"/>
    <w:rsid w:val="0049108E"/>
    <w:rsid w:val="0049178A"/>
    <w:rsid w:val="00491797"/>
    <w:rsid w:val="00497E17"/>
    <w:rsid w:val="004A16E4"/>
    <w:rsid w:val="004A2086"/>
    <w:rsid w:val="004A3523"/>
    <w:rsid w:val="004A46FF"/>
    <w:rsid w:val="004A5CA3"/>
    <w:rsid w:val="004B1A61"/>
    <w:rsid w:val="004C33BC"/>
    <w:rsid w:val="004C4175"/>
    <w:rsid w:val="004D0C80"/>
    <w:rsid w:val="004D18E2"/>
    <w:rsid w:val="004D1CC7"/>
    <w:rsid w:val="004D433A"/>
    <w:rsid w:val="004D7E25"/>
    <w:rsid w:val="004E02B6"/>
    <w:rsid w:val="004E295A"/>
    <w:rsid w:val="004E51CB"/>
    <w:rsid w:val="004E65E2"/>
    <w:rsid w:val="004E7FFB"/>
    <w:rsid w:val="004F1076"/>
    <w:rsid w:val="004F36B5"/>
    <w:rsid w:val="004F377F"/>
    <w:rsid w:val="004F597C"/>
    <w:rsid w:val="00503763"/>
    <w:rsid w:val="005066FC"/>
    <w:rsid w:val="00512093"/>
    <w:rsid w:val="0051216E"/>
    <w:rsid w:val="00512A29"/>
    <w:rsid w:val="00523933"/>
    <w:rsid w:val="005244E9"/>
    <w:rsid w:val="00526BBE"/>
    <w:rsid w:val="00530C57"/>
    <w:rsid w:val="00531C9F"/>
    <w:rsid w:val="00534010"/>
    <w:rsid w:val="0054073F"/>
    <w:rsid w:val="00540887"/>
    <w:rsid w:val="00546053"/>
    <w:rsid w:val="00546A53"/>
    <w:rsid w:val="00552248"/>
    <w:rsid w:val="00555582"/>
    <w:rsid w:val="005603C5"/>
    <w:rsid w:val="00561A18"/>
    <w:rsid w:val="00561DC6"/>
    <w:rsid w:val="00561F0C"/>
    <w:rsid w:val="00561F32"/>
    <w:rsid w:val="00562B11"/>
    <w:rsid w:val="005632C2"/>
    <w:rsid w:val="00564569"/>
    <w:rsid w:val="00567466"/>
    <w:rsid w:val="005733BD"/>
    <w:rsid w:val="0057791E"/>
    <w:rsid w:val="00577BA7"/>
    <w:rsid w:val="0058020F"/>
    <w:rsid w:val="00581828"/>
    <w:rsid w:val="005849A5"/>
    <w:rsid w:val="00593BDA"/>
    <w:rsid w:val="00594483"/>
    <w:rsid w:val="005974A9"/>
    <w:rsid w:val="005A0807"/>
    <w:rsid w:val="005A2808"/>
    <w:rsid w:val="005A42B8"/>
    <w:rsid w:val="005A56AA"/>
    <w:rsid w:val="005B1E54"/>
    <w:rsid w:val="005B269E"/>
    <w:rsid w:val="005B6D5E"/>
    <w:rsid w:val="005B7436"/>
    <w:rsid w:val="005B7E23"/>
    <w:rsid w:val="005C42DA"/>
    <w:rsid w:val="005C6B15"/>
    <w:rsid w:val="005D5735"/>
    <w:rsid w:val="005E2191"/>
    <w:rsid w:val="005E4844"/>
    <w:rsid w:val="005E5D8E"/>
    <w:rsid w:val="005F1874"/>
    <w:rsid w:val="005F25EC"/>
    <w:rsid w:val="005F54F0"/>
    <w:rsid w:val="005F5D54"/>
    <w:rsid w:val="00604D8C"/>
    <w:rsid w:val="00612EBE"/>
    <w:rsid w:val="00613B1C"/>
    <w:rsid w:val="00613BF0"/>
    <w:rsid w:val="00614FF5"/>
    <w:rsid w:val="006247ED"/>
    <w:rsid w:val="00626C0D"/>
    <w:rsid w:val="006345E9"/>
    <w:rsid w:val="0063563D"/>
    <w:rsid w:val="006358A9"/>
    <w:rsid w:val="00636AC7"/>
    <w:rsid w:val="00641DFD"/>
    <w:rsid w:val="00655C64"/>
    <w:rsid w:val="0066421A"/>
    <w:rsid w:val="0066491A"/>
    <w:rsid w:val="00664ADC"/>
    <w:rsid w:val="0066511D"/>
    <w:rsid w:val="00666BEC"/>
    <w:rsid w:val="00667F26"/>
    <w:rsid w:val="00672ADC"/>
    <w:rsid w:val="00676217"/>
    <w:rsid w:val="00676769"/>
    <w:rsid w:val="00685AD0"/>
    <w:rsid w:val="006905FA"/>
    <w:rsid w:val="00690654"/>
    <w:rsid w:val="00692A67"/>
    <w:rsid w:val="00693ABB"/>
    <w:rsid w:val="00693BC1"/>
    <w:rsid w:val="00696F75"/>
    <w:rsid w:val="0069716C"/>
    <w:rsid w:val="006A3BCD"/>
    <w:rsid w:val="006A5B5A"/>
    <w:rsid w:val="006B20F1"/>
    <w:rsid w:val="006B5898"/>
    <w:rsid w:val="006B5DD1"/>
    <w:rsid w:val="006C0A42"/>
    <w:rsid w:val="006C27E4"/>
    <w:rsid w:val="006C60B0"/>
    <w:rsid w:val="006D15EC"/>
    <w:rsid w:val="006D4CBC"/>
    <w:rsid w:val="006E620A"/>
    <w:rsid w:val="006F72D3"/>
    <w:rsid w:val="006F7D77"/>
    <w:rsid w:val="00705EED"/>
    <w:rsid w:val="0070733C"/>
    <w:rsid w:val="00711849"/>
    <w:rsid w:val="00717A96"/>
    <w:rsid w:val="0072082D"/>
    <w:rsid w:val="00720F83"/>
    <w:rsid w:val="00723057"/>
    <w:rsid w:val="00723D53"/>
    <w:rsid w:val="0072430F"/>
    <w:rsid w:val="00730853"/>
    <w:rsid w:val="00731AF4"/>
    <w:rsid w:val="00732959"/>
    <w:rsid w:val="007358F4"/>
    <w:rsid w:val="00735907"/>
    <w:rsid w:val="00735D52"/>
    <w:rsid w:val="00737900"/>
    <w:rsid w:val="007379AC"/>
    <w:rsid w:val="00737C47"/>
    <w:rsid w:val="0074184A"/>
    <w:rsid w:val="00743AB6"/>
    <w:rsid w:val="00753271"/>
    <w:rsid w:val="00766272"/>
    <w:rsid w:val="007709BB"/>
    <w:rsid w:val="00770F7B"/>
    <w:rsid w:val="007715A7"/>
    <w:rsid w:val="007718AD"/>
    <w:rsid w:val="007752A6"/>
    <w:rsid w:val="00775EF0"/>
    <w:rsid w:val="0078028D"/>
    <w:rsid w:val="0078103B"/>
    <w:rsid w:val="00790DA1"/>
    <w:rsid w:val="007965D9"/>
    <w:rsid w:val="007966DA"/>
    <w:rsid w:val="007971C3"/>
    <w:rsid w:val="007A2021"/>
    <w:rsid w:val="007A22FF"/>
    <w:rsid w:val="007A2DD1"/>
    <w:rsid w:val="007A33E1"/>
    <w:rsid w:val="007A70EB"/>
    <w:rsid w:val="007B5B50"/>
    <w:rsid w:val="007B65CB"/>
    <w:rsid w:val="007B7FC8"/>
    <w:rsid w:val="007C477B"/>
    <w:rsid w:val="007C5222"/>
    <w:rsid w:val="007C71E4"/>
    <w:rsid w:val="007D0007"/>
    <w:rsid w:val="007D637F"/>
    <w:rsid w:val="007D6BF1"/>
    <w:rsid w:val="007E19B0"/>
    <w:rsid w:val="007E268F"/>
    <w:rsid w:val="007E5344"/>
    <w:rsid w:val="007F38DA"/>
    <w:rsid w:val="007F4EB5"/>
    <w:rsid w:val="007F6D30"/>
    <w:rsid w:val="008011DD"/>
    <w:rsid w:val="00806779"/>
    <w:rsid w:val="00807214"/>
    <w:rsid w:val="008123EF"/>
    <w:rsid w:val="00814B5D"/>
    <w:rsid w:val="00814D48"/>
    <w:rsid w:val="00820F63"/>
    <w:rsid w:val="00821C27"/>
    <w:rsid w:val="00821F16"/>
    <w:rsid w:val="00830F9F"/>
    <w:rsid w:val="00831532"/>
    <w:rsid w:val="00841C14"/>
    <w:rsid w:val="00842F9E"/>
    <w:rsid w:val="00843516"/>
    <w:rsid w:val="0084404F"/>
    <w:rsid w:val="00844918"/>
    <w:rsid w:val="0085030C"/>
    <w:rsid w:val="0085432C"/>
    <w:rsid w:val="00856A08"/>
    <w:rsid w:val="00866BEE"/>
    <w:rsid w:val="00871C6C"/>
    <w:rsid w:val="008723A5"/>
    <w:rsid w:val="00873311"/>
    <w:rsid w:val="00873E2A"/>
    <w:rsid w:val="0088140A"/>
    <w:rsid w:val="00881B8C"/>
    <w:rsid w:val="00881D9A"/>
    <w:rsid w:val="0088225A"/>
    <w:rsid w:val="00884064"/>
    <w:rsid w:val="00884AB0"/>
    <w:rsid w:val="0088741E"/>
    <w:rsid w:val="00895CB2"/>
    <w:rsid w:val="00896DB7"/>
    <w:rsid w:val="008A0774"/>
    <w:rsid w:val="008A1373"/>
    <w:rsid w:val="008A2E0F"/>
    <w:rsid w:val="008A6332"/>
    <w:rsid w:val="008B1946"/>
    <w:rsid w:val="008B238D"/>
    <w:rsid w:val="008B33DC"/>
    <w:rsid w:val="008B4475"/>
    <w:rsid w:val="008B6DCA"/>
    <w:rsid w:val="008B73D8"/>
    <w:rsid w:val="008C1C16"/>
    <w:rsid w:val="008C2BE1"/>
    <w:rsid w:val="008C327E"/>
    <w:rsid w:val="008C35E2"/>
    <w:rsid w:val="008C551B"/>
    <w:rsid w:val="008C7DAC"/>
    <w:rsid w:val="008D08BB"/>
    <w:rsid w:val="008D694C"/>
    <w:rsid w:val="008E1431"/>
    <w:rsid w:val="008F2EC4"/>
    <w:rsid w:val="008F7DF3"/>
    <w:rsid w:val="009073FC"/>
    <w:rsid w:val="00911054"/>
    <w:rsid w:val="0091782C"/>
    <w:rsid w:val="00920E7C"/>
    <w:rsid w:val="00921189"/>
    <w:rsid w:val="0092272F"/>
    <w:rsid w:val="00922940"/>
    <w:rsid w:val="00927032"/>
    <w:rsid w:val="00927714"/>
    <w:rsid w:val="00927DB7"/>
    <w:rsid w:val="00930EB6"/>
    <w:rsid w:val="00937A15"/>
    <w:rsid w:val="00942697"/>
    <w:rsid w:val="00943163"/>
    <w:rsid w:val="00946642"/>
    <w:rsid w:val="009475FC"/>
    <w:rsid w:val="0095696F"/>
    <w:rsid w:val="00957155"/>
    <w:rsid w:val="00963B70"/>
    <w:rsid w:val="009702ED"/>
    <w:rsid w:val="00970D92"/>
    <w:rsid w:val="0097243C"/>
    <w:rsid w:val="00980935"/>
    <w:rsid w:val="00980B43"/>
    <w:rsid w:val="00990F88"/>
    <w:rsid w:val="00991317"/>
    <w:rsid w:val="00991B9B"/>
    <w:rsid w:val="00991DDC"/>
    <w:rsid w:val="00997F8F"/>
    <w:rsid w:val="009A0A3F"/>
    <w:rsid w:val="009A1038"/>
    <w:rsid w:val="009A3651"/>
    <w:rsid w:val="009A4352"/>
    <w:rsid w:val="009B1889"/>
    <w:rsid w:val="009B4876"/>
    <w:rsid w:val="009B6DBA"/>
    <w:rsid w:val="009C678E"/>
    <w:rsid w:val="009D0748"/>
    <w:rsid w:val="009D0E22"/>
    <w:rsid w:val="009D25AD"/>
    <w:rsid w:val="009D3FB2"/>
    <w:rsid w:val="009D559B"/>
    <w:rsid w:val="009D5A72"/>
    <w:rsid w:val="009D6479"/>
    <w:rsid w:val="009D6BF9"/>
    <w:rsid w:val="009D73AA"/>
    <w:rsid w:val="009D7A77"/>
    <w:rsid w:val="009E3257"/>
    <w:rsid w:val="009E74CB"/>
    <w:rsid w:val="009F0450"/>
    <w:rsid w:val="009F1E11"/>
    <w:rsid w:val="009F3C73"/>
    <w:rsid w:val="009F64AE"/>
    <w:rsid w:val="00A00281"/>
    <w:rsid w:val="00A0258F"/>
    <w:rsid w:val="00A02B2F"/>
    <w:rsid w:val="00A11074"/>
    <w:rsid w:val="00A121D4"/>
    <w:rsid w:val="00A15085"/>
    <w:rsid w:val="00A17B42"/>
    <w:rsid w:val="00A20567"/>
    <w:rsid w:val="00A24C8B"/>
    <w:rsid w:val="00A30B0B"/>
    <w:rsid w:val="00A30C5B"/>
    <w:rsid w:val="00A31947"/>
    <w:rsid w:val="00A36AED"/>
    <w:rsid w:val="00A375F5"/>
    <w:rsid w:val="00A40123"/>
    <w:rsid w:val="00A4026B"/>
    <w:rsid w:val="00A42F3D"/>
    <w:rsid w:val="00A443D7"/>
    <w:rsid w:val="00A45B01"/>
    <w:rsid w:val="00A46321"/>
    <w:rsid w:val="00A46795"/>
    <w:rsid w:val="00A473BF"/>
    <w:rsid w:val="00A477B0"/>
    <w:rsid w:val="00A53E0A"/>
    <w:rsid w:val="00A57060"/>
    <w:rsid w:val="00A57ACB"/>
    <w:rsid w:val="00A645C5"/>
    <w:rsid w:val="00A65A44"/>
    <w:rsid w:val="00A70BFE"/>
    <w:rsid w:val="00A72D38"/>
    <w:rsid w:val="00A74663"/>
    <w:rsid w:val="00A75214"/>
    <w:rsid w:val="00A76029"/>
    <w:rsid w:val="00A83364"/>
    <w:rsid w:val="00A925E5"/>
    <w:rsid w:val="00A964AC"/>
    <w:rsid w:val="00AA0ACC"/>
    <w:rsid w:val="00AA1067"/>
    <w:rsid w:val="00AA2373"/>
    <w:rsid w:val="00AA2F34"/>
    <w:rsid w:val="00AA47E8"/>
    <w:rsid w:val="00AB0230"/>
    <w:rsid w:val="00AB3C48"/>
    <w:rsid w:val="00AC07B4"/>
    <w:rsid w:val="00AC1060"/>
    <w:rsid w:val="00AC2B41"/>
    <w:rsid w:val="00AC48C5"/>
    <w:rsid w:val="00AD11C2"/>
    <w:rsid w:val="00AD172C"/>
    <w:rsid w:val="00AD6FDF"/>
    <w:rsid w:val="00AD7FFB"/>
    <w:rsid w:val="00AE1D7A"/>
    <w:rsid w:val="00AE39AD"/>
    <w:rsid w:val="00AE46B5"/>
    <w:rsid w:val="00AE708E"/>
    <w:rsid w:val="00AE7F96"/>
    <w:rsid w:val="00AF26C9"/>
    <w:rsid w:val="00AF411A"/>
    <w:rsid w:val="00B04CB4"/>
    <w:rsid w:val="00B05218"/>
    <w:rsid w:val="00B10CD1"/>
    <w:rsid w:val="00B12122"/>
    <w:rsid w:val="00B14926"/>
    <w:rsid w:val="00B227E9"/>
    <w:rsid w:val="00B31568"/>
    <w:rsid w:val="00B34436"/>
    <w:rsid w:val="00B346EC"/>
    <w:rsid w:val="00B352FD"/>
    <w:rsid w:val="00B35490"/>
    <w:rsid w:val="00B36CC5"/>
    <w:rsid w:val="00B41D99"/>
    <w:rsid w:val="00B45F1D"/>
    <w:rsid w:val="00B4785F"/>
    <w:rsid w:val="00B6078C"/>
    <w:rsid w:val="00B616C4"/>
    <w:rsid w:val="00B61B75"/>
    <w:rsid w:val="00B61C0B"/>
    <w:rsid w:val="00B64E34"/>
    <w:rsid w:val="00B678F6"/>
    <w:rsid w:val="00B70C76"/>
    <w:rsid w:val="00B714CF"/>
    <w:rsid w:val="00B71DC2"/>
    <w:rsid w:val="00B720CE"/>
    <w:rsid w:val="00B72992"/>
    <w:rsid w:val="00B76A63"/>
    <w:rsid w:val="00B82F0A"/>
    <w:rsid w:val="00B87612"/>
    <w:rsid w:val="00B92842"/>
    <w:rsid w:val="00B93860"/>
    <w:rsid w:val="00BA3BBC"/>
    <w:rsid w:val="00BA3DED"/>
    <w:rsid w:val="00BA4316"/>
    <w:rsid w:val="00BB0169"/>
    <w:rsid w:val="00BB0A92"/>
    <w:rsid w:val="00BB20CA"/>
    <w:rsid w:val="00BB5EA5"/>
    <w:rsid w:val="00BB6D04"/>
    <w:rsid w:val="00BC47EE"/>
    <w:rsid w:val="00BC7C35"/>
    <w:rsid w:val="00BD2C79"/>
    <w:rsid w:val="00BD4989"/>
    <w:rsid w:val="00BD52B8"/>
    <w:rsid w:val="00BE2AD9"/>
    <w:rsid w:val="00BE31F9"/>
    <w:rsid w:val="00BE6925"/>
    <w:rsid w:val="00BE71DF"/>
    <w:rsid w:val="00BF06B2"/>
    <w:rsid w:val="00BF748F"/>
    <w:rsid w:val="00C02C99"/>
    <w:rsid w:val="00C02E92"/>
    <w:rsid w:val="00C03F64"/>
    <w:rsid w:val="00C0735A"/>
    <w:rsid w:val="00C10DBD"/>
    <w:rsid w:val="00C12A11"/>
    <w:rsid w:val="00C155E1"/>
    <w:rsid w:val="00C17F53"/>
    <w:rsid w:val="00C414E3"/>
    <w:rsid w:val="00C43DA7"/>
    <w:rsid w:val="00C44992"/>
    <w:rsid w:val="00C46D42"/>
    <w:rsid w:val="00C521C8"/>
    <w:rsid w:val="00C5245A"/>
    <w:rsid w:val="00C528BD"/>
    <w:rsid w:val="00C54738"/>
    <w:rsid w:val="00C566D5"/>
    <w:rsid w:val="00C57231"/>
    <w:rsid w:val="00C62DE5"/>
    <w:rsid w:val="00C637A2"/>
    <w:rsid w:val="00C63E93"/>
    <w:rsid w:val="00C7489F"/>
    <w:rsid w:val="00C74B50"/>
    <w:rsid w:val="00C76ED7"/>
    <w:rsid w:val="00C823E5"/>
    <w:rsid w:val="00C827A2"/>
    <w:rsid w:val="00C82914"/>
    <w:rsid w:val="00C876DD"/>
    <w:rsid w:val="00C913A1"/>
    <w:rsid w:val="00C91411"/>
    <w:rsid w:val="00C9397B"/>
    <w:rsid w:val="00CA2D7A"/>
    <w:rsid w:val="00CA46AA"/>
    <w:rsid w:val="00CA57EB"/>
    <w:rsid w:val="00CA7396"/>
    <w:rsid w:val="00CB11CC"/>
    <w:rsid w:val="00CB5098"/>
    <w:rsid w:val="00CB6E14"/>
    <w:rsid w:val="00CB7517"/>
    <w:rsid w:val="00CC0E1C"/>
    <w:rsid w:val="00CC18CA"/>
    <w:rsid w:val="00CC261E"/>
    <w:rsid w:val="00CC53CF"/>
    <w:rsid w:val="00CD2E04"/>
    <w:rsid w:val="00CD46F6"/>
    <w:rsid w:val="00CE0A55"/>
    <w:rsid w:val="00CE3292"/>
    <w:rsid w:val="00CE46FA"/>
    <w:rsid w:val="00CE724D"/>
    <w:rsid w:val="00CE739F"/>
    <w:rsid w:val="00CE76B7"/>
    <w:rsid w:val="00CF4B25"/>
    <w:rsid w:val="00CF4F03"/>
    <w:rsid w:val="00D02D84"/>
    <w:rsid w:val="00D07B9A"/>
    <w:rsid w:val="00D15B90"/>
    <w:rsid w:val="00D229F5"/>
    <w:rsid w:val="00D22BBA"/>
    <w:rsid w:val="00D2338F"/>
    <w:rsid w:val="00D26BFD"/>
    <w:rsid w:val="00D30764"/>
    <w:rsid w:val="00D32426"/>
    <w:rsid w:val="00D34B7E"/>
    <w:rsid w:val="00D36DEF"/>
    <w:rsid w:val="00D372F5"/>
    <w:rsid w:val="00D40BD2"/>
    <w:rsid w:val="00D45270"/>
    <w:rsid w:val="00D4584A"/>
    <w:rsid w:val="00D5037F"/>
    <w:rsid w:val="00D5524E"/>
    <w:rsid w:val="00D61ECE"/>
    <w:rsid w:val="00D658F8"/>
    <w:rsid w:val="00D6670A"/>
    <w:rsid w:val="00D67D00"/>
    <w:rsid w:val="00D71AFA"/>
    <w:rsid w:val="00D80D80"/>
    <w:rsid w:val="00D8267B"/>
    <w:rsid w:val="00D83136"/>
    <w:rsid w:val="00D83B09"/>
    <w:rsid w:val="00D84D0A"/>
    <w:rsid w:val="00DA0850"/>
    <w:rsid w:val="00DA0CF3"/>
    <w:rsid w:val="00DA0FF8"/>
    <w:rsid w:val="00DA2496"/>
    <w:rsid w:val="00DA738C"/>
    <w:rsid w:val="00DA79A7"/>
    <w:rsid w:val="00DB0422"/>
    <w:rsid w:val="00DB7F7C"/>
    <w:rsid w:val="00DC5246"/>
    <w:rsid w:val="00DD5420"/>
    <w:rsid w:val="00DE18A3"/>
    <w:rsid w:val="00DE68C5"/>
    <w:rsid w:val="00DE7C5F"/>
    <w:rsid w:val="00DF1633"/>
    <w:rsid w:val="00DF2B90"/>
    <w:rsid w:val="00DF4352"/>
    <w:rsid w:val="00E01ADA"/>
    <w:rsid w:val="00E01EFC"/>
    <w:rsid w:val="00E06088"/>
    <w:rsid w:val="00E43718"/>
    <w:rsid w:val="00E44774"/>
    <w:rsid w:val="00E45E92"/>
    <w:rsid w:val="00E45FAB"/>
    <w:rsid w:val="00E47423"/>
    <w:rsid w:val="00E509C5"/>
    <w:rsid w:val="00E53199"/>
    <w:rsid w:val="00E53E56"/>
    <w:rsid w:val="00E5661A"/>
    <w:rsid w:val="00E57A43"/>
    <w:rsid w:val="00E6486D"/>
    <w:rsid w:val="00E708B6"/>
    <w:rsid w:val="00E72A50"/>
    <w:rsid w:val="00E73EB5"/>
    <w:rsid w:val="00E75C6A"/>
    <w:rsid w:val="00E8146C"/>
    <w:rsid w:val="00E8193E"/>
    <w:rsid w:val="00E86F08"/>
    <w:rsid w:val="00E90AB5"/>
    <w:rsid w:val="00E90B3D"/>
    <w:rsid w:val="00EA654A"/>
    <w:rsid w:val="00EB28BB"/>
    <w:rsid w:val="00EB65E2"/>
    <w:rsid w:val="00EC33ED"/>
    <w:rsid w:val="00EC6614"/>
    <w:rsid w:val="00EC6B6F"/>
    <w:rsid w:val="00ED1D14"/>
    <w:rsid w:val="00ED7C97"/>
    <w:rsid w:val="00EE11C8"/>
    <w:rsid w:val="00EE1AA3"/>
    <w:rsid w:val="00EE3A31"/>
    <w:rsid w:val="00EE4119"/>
    <w:rsid w:val="00EE5C4E"/>
    <w:rsid w:val="00EE64FC"/>
    <w:rsid w:val="00EE6A34"/>
    <w:rsid w:val="00EF1FF4"/>
    <w:rsid w:val="00EF2EE2"/>
    <w:rsid w:val="00EF2F5D"/>
    <w:rsid w:val="00EF3977"/>
    <w:rsid w:val="00EF5DB0"/>
    <w:rsid w:val="00EF7985"/>
    <w:rsid w:val="00EF7A30"/>
    <w:rsid w:val="00F00F4A"/>
    <w:rsid w:val="00F07781"/>
    <w:rsid w:val="00F1120A"/>
    <w:rsid w:val="00F11BC7"/>
    <w:rsid w:val="00F141A5"/>
    <w:rsid w:val="00F1429A"/>
    <w:rsid w:val="00F15135"/>
    <w:rsid w:val="00F33734"/>
    <w:rsid w:val="00F35503"/>
    <w:rsid w:val="00F4186B"/>
    <w:rsid w:val="00F44840"/>
    <w:rsid w:val="00F47F6A"/>
    <w:rsid w:val="00F502A4"/>
    <w:rsid w:val="00F52795"/>
    <w:rsid w:val="00F56E73"/>
    <w:rsid w:val="00F60C57"/>
    <w:rsid w:val="00F61C39"/>
    <w:rsid w:val="00F64DB1"/>
    <w:rsid w:val="00F716CA"/>
    <w:rsid w:val="00F75C76"/>
    <w:rsid w:val="00F80EDE"/>
    <w:rsid w:val="00F8266C"/>
    <w:rsid w:val="00F85C01"/>
    <w:rsid w:val="00F871B5"/>
    <w:rsid w:val="00F922E4"/>
    <w:rsid w:val="00F95F6E"/>
    <w:rsid w:val="00F9630B"/>
    <w:rsid w:val="00F96CAB"/>
    <w:rsid w:val="00F9762F"/>
    <w:rsid w:val="00FA65A7"/>
    <w:rsid w:val="00FA7E0D"/>
    <w:rsid w:val="00FB2BA5"/>
    <w:rsid w:val="00FB577A"/>
    <w:rsid w:val="00FC100E"/>
    <w:rsid w:val="00FC1EF6"/>
    <w:rsid w:val="00FC2278"/>
    <w:rsid w:val="00FC3875"/>
    <w:rsid w:val="00FD04BB"/>
    <w:rsid w:val="00FD23FE"/>
    <w:rsid w:val="00FD751C"/>
    <w:rsid w:val="00FE1348"/>
    <w:rsid w:val="00FE2208"/>
    <w:rsid w:val="00FF1D4C"/>
    <w:rsid w:val="00FF200D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5DA9E"/>
  <w15:docId w15:val="{BAC99B04-42DC-4874-883C-31534F87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F3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link w:val="FooterChar"/>
    <w:uiPriority w:val="99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BodyText">
    <w:name w:val="Body Text"/>
    <w:basedOn w:val="Normal"/>
    <w:pPr>
      <w:widowControl/>
    </w:pPr>
    <w:rPr>
      <w:rFonts w:ascii="Times" w:hAnsi="Times"/>
      <w:color w:val="00000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rPr>
      <w:i/>
      <w:iCs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-360"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widowControl/>
      <w:ind w:left="360" w:hanging="360"/>
    </w:pPr>
    <w:rPr>
      <w:szCs w:val="24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uiPriority w:val="99"/>
    <w:rsid w:val="00305463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qFormat/>
    <w:rsid w:val="009D6479"/>
    <w:rPr>
      <w:i/>
      <w:iCs/>
    </w:rPr>
  </w:style>
  <w:style w:type="paragraph" w:customStyle="1" w:styleId="WPDefaults">
    <w:name w:val="WP Defaults"/>
    <w:rsid w:val="00AD7FF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paragraph" w:styleId="PlainText">
    <w:name w:val="Plain Text"/>
    <w:basedOn w:val="Normal"/>
    <w:rsid w:val="006B5DD1"/>
    <w:pPr>
      <w:widowControl/>
    </w:pPr>
    <w:rPr>
      <w:rFonts w:ascii="Courier New" w:hAnsi="Courier New" w:cs="Courier New"/>
      <w:snapToGrid/>
      <w:sz w:val="20"/>
    </w:rPr>
  </w:style>
  <w:style w:type="paragraph" w:styleId="BalloonText">
    <w:name w:val="Balloon Text"/>
    <w:basedOn w:val="Normal"/>
    <w:link w:val="BalloonTextChar"/>
    <w:rsid w:val="00B70C76"/>
    <w:rPr>
      <w:rFonts w:ascii="Tahoma" w:hAnsi="Tahoma" w:cs="Tahoma"/>
      <w:sz w:val="16"/>
      <w:szCs w:val="16"/>
    </w:rPr>
  </w:style>
  <w:style w:type="character" w:customStyle="1" w:styleId="bold1">
    <w:name w:val="bold1"/>
    <w:rsid w:val="00D07B9A"/>
    <w:rPr>
      <w:b/>
      <w:bCs/>
    </w:rPr>
  </w:style>
  <w:style w:type="paragraph" w:customStyle="1" w:styleId="nav">
    <w:name w:val="nav"/>
    <w:basedOn w:val="Normal"/>
    <w:rsid w:val="00F61C39"/>
    <w:pPr>
      <w:widowControl/>
      <w:spacing w:before="100" w:beforeAutospacing="1" w:after="100" w:afterAutospacing="1"/>
    </w:pPr>
    <w:rPr>
      <w:rFonts w:ascii="Verdana" w:hAnsi="Verdana"/>
      <w:snapToGrid/>
      <w:sz w:val="13"/>
      <w:szCs w:val="13"/>
    </w:rPr>
  </w:style>
  <w:style w:type="character" w:customStyle="1" w:styleId="em1">
    <w:name w:val="em1"/>
    <w:rsid w:val="007F38DA"/>
    <w:rPr>
      <w:i/>
      <w:iCs/>
    </w:rPr>
  </w:style>
  <w:style w:type="paragraph" w:customStyle="1" w:styleId="default">
    <w:name w:val="default"/>
    <w:basedOn w:val="Normal"/>
    <w:rsid w:val="000E6832"/>
    <w:pPr>
      <w:widowControl/>
      <w:autoSpaceDE w:val="0"/>
      <w:autoSpaceDN w:val="0"/>
    </w:pPr>
    <w:rPr>
      <w:snapToGrid/>
      <w:color w:val="000000"/>
      <w:szCs w:val="24"/>
    </w:rPr>
  </w:style>
  <w:style w:type="character" w:customStyle="1" w:styleId="subcontent1">
    <w:name w:val="subcontent1"/>
    <w:rsid w:val="0078028D"/>
    <w:rPr>
      <w:b/>
      <w:bCs/>
      <w:color w:val="443718"/>
      <w:sz w:val="20"/>
      <w:szCs w:val="20"/>
    </w:rPr>
  </w:style>
  <w:style w:type="table" w:styleId="TableGrid">
    <w:name w:val="Table Grid"/>
    <w:basedOn w:val="TableNormal"/>
    <w:rsid w:val="00963B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5B269E"/>
    <w:pPr>
      <w:widowControl/>
    </w:pPr>
    <w:rPr>
      <w:snapToGrid/>
      <w:sz w:val="20"/>
    </w:rPr>
  </w:style>
  <w:style w:type="character" w:styleId="HTMLCite">
    <w:name w:val="HTML Cite"/>
    <w:rsid w:val="005B269E"/>
    <w:rPr>
      <w:i/>
      <w:iCs/>
    </w:rPr>
  </w:style>
  <w:style w:type="paragraph" w:customStyle="1" w:styleId="margin40em">
    <w:name w:val="margin40 em"/>
    <w:basedOn w:val="Normal"/>
    <w:rsid w:val="003F45CB"/>
    <w:pPr>
      <w:widowControl/>
      <w:spacing w:before="100" w:beforeAutospacing="1" w:after="100" w:afterAutospacing="1"/>
    </w:pPr>
    <w:rPr>
      <w:rFonts w:ascii="Georgia" w:hAnsi="Georgia"/>
      <w:snapToGrid/>
      <w:sz w:val="23"/>
      <w:szCs w:val="23"/>
    </w:rPr>
  </w:style>
  <w:style w:type="paragraph" w:styleId="Header">
    <w:name w:val="header"/>
    <w:basedOn w:val="Normal"/>
    <w:link w:val="HeaderChar"/>
    <w:rsid w:val="004E02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02B6"/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4E02B6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077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8A077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A0774"/>
    <w:pPr>
      <w:widowControl/>
      <w:spacing w:after="160"/>
    </w:pPr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8A0774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0774"/>
  </w:style>
  <w:style w:type="paragraph" w:customStyle="1" w:styleId="msonospacing0">
    <w:name w:val="msonospacing"/>
    <w:basedOn w:val="Normal"/>
    <w:rsid w:val="008A0774"/>
    <w:pPr>
      <w:widowControl/>
    </w:pPr>
    <w:rPr>
      <w:rFonts w:ascii="Calibri" w:hAnsi="Calibri"/>
      <w:snapToGrid/>
      <w:sz w:val="22"/>
      <w:szCs w:val="22"/>
    </w:rPr>
  </w:style>
  <w:style w:type="paragraph" w:customStyle="1" w:styleId="NoSpacing1">
    <w:name w:val="No Spacing1"/>
    <w:qFormat/>
    <w:rsid w:val="008A0774"/>
    <w:rPr>
      <w:rFonts w:ascii="Calibri" w:hAnsi="Calibri" w:cs="Calibri"/>
      <w:sz w:val="22"/>
      <w:szCs w:val="22"/>
    </w:rPr>
  </w:style>
  <w:style w:type="paragraph" w:customStyle="1" w:styleId="Default0">
    <w:name w:val="Default"/>
    <w:rsid w:val="008A077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5B01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rsid w:val="00E47423"/>
    <w:rPr>
      <w:rFonts w:ascii="Tahoma" w:hAnsi="Tahoma" w:cs="Tahoma"/>
      <w:snapToGrid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7423"/>
    <w:pPr>
      <w:widowControl w:val="0"/>
      <w:spacing w:after="0"/>
    </w:pPr>
    <w:rPr>
      <w:rFonts w:ascii="Times New Roman" w:eastAsia="Times New Roman" w:hAnsi="Times New Roman" w:cs="Times New Roman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E47423"/>
    <w:rPr>
      <w:rFonts w:asciiTheme="minorHAnsi" w:eastAsiaTheme="minorHAnsi" w:hAnsiTheme="minorHAnsi" w:cstheme="minorBidi"/>
      <w:b/>
      <w:bCs/>
      <w:snapToGrid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4742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rsid w:val="00E47423"/>
    <w:pPr>
      <w:widowControl/>
      <w:spacing w:before="100" w:beforeAutospacing="1" w:after="100" w:afterAutospacing="1"/>
    </w:pPr>
    <w:rPr>
      <w:snapToGrid/>
      <w:szCs w:val="24"/>
    </w:rPr>
  </w:style>
  <w:style w:type="paragraph" w:styleId="Revision">
    <w:name w:val="Revision"/>
    <w:hidden/>
    <w:uiPriority w:val="99"/>
    <w:semiHidden/>
    <w:rsid w:val="00E47423"/>
    <w:rPr>
      <w:snapToGrid w:val="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7423"/>
    <w:pPr>
      <w:widowControl/>
    </w:pPr>
    <w:rPr>
      <w:rFonts w:asciiTheme="minorHAnsi" w:eastAsiaTheme="minorHAnsi" w:hAnsiTheme="minorHAnsi" w:cstheme="minorBidi"/>
      <w:snapToGrid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7423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semiHidden/>
    <w:unhideWhenUsed/>
    <w:rsid w:val="00E4742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75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90">
          <w:marLeft w:val="150"/>
          <w:marRight w:val="150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0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alegislature.gov/Laws/GeneralLaws/PartI/TitleII/Chapter15/Section1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bese/docs/fy2023/2023-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3" ma:contentTypeDescription="Create a new document." ma:contentTypeScope="" ma:versionID="d9c8dda46e73a3619efd74db03fed23c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a972f62b1a7e1f58de95a5345083bec1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B266C-7CD4-48FF-BEF5-9365394A5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B284C-BEAC-4032-B0AE-D27CD953A431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0E47AA9B-71C4-42A6-9F9B-DA9F70C0BC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F0CA88-2662-4827-8BFF-2944C0549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Massachusetts Department of Elementary and Secondary Education</vt:lpstr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September 2023 Regular Meeting Item 6: Follow-up on Commissioner's Evaluation</dc:title>
  <dc:subject/>
  <dc:creator>DESE</dc:creator>
  <cp:keywords/>
  <cp:lastModifiedBy>Zou, Dong (EOE)</cp:lastModifiedBy>
  <cp:revision>3</cp:revision>
  <cp:lastPrinted>2011-01-14T19:54:00Z</cp:lastPrinted>
  <dcterms:created xsi:type="dcterms:W3CDTF">2023-09-06T15:33:00Z</dcterms:created>
  <dcterms:modified xsi:type="dcterms:W3CDTF">2023-09-13T13:24:00Z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13 2023 12:00AM</vt:lpwstr>
  </property>
</Properties>
</file>