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9305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0F21F827" wp14:editId="36139B8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01DD2872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1C655A2F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2E00115C" wp14:editId="08EE392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75CE6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77417C76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2650C55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03AF417F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F77BBF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75706306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56720BED" w14:textId="77777777">
        <w:tc>
          <w:tcPr>
            <w:tcW w:w="2988" w:type="dxa"/>
          </w:tcPr>
          <w:p w14:paraId="7393DEBA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0AD4880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16730ACD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70405870" w14:textId="77777777" w:rsidR="00A20194" w:rsidRDefault="00A20194">
      <w:pPr>
        <w:rPr>
          <w:rFonts w:ascii="Arial" w:hAnsi="Arial"/>
          <w:i/>
          <w:sz w:val="18"/>
        </w:rPr>
      </w:pPr>
    </w:p>
    <w:p w14:paraId="6F8DBC9E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3F96D2A7" w14:textId="77777777" w:rsidR="00EB687A" w:rsidRDefault="00EB687A" w:rsidP="00EB687A">
      <w:pPr>
        <w:pStyle w:val="Heading1"/>
        <w:tabs>
          <w:tab w:val="clear" w:pos="4680"/>
        </w:tabs>
      </w:pPr>
      <w:r>
        <w:t>MEMORANDUM</w:t>
      </w:r>
    </w:p>
    <w:p w14:paraId="181C2D5B" w14:textId="77777777" w:rsidR="00EB687A" w:rsidRDefault="00EB687A" w:rsidP="00EB687A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EB687A" w14:paraId="6E6987D8" w14:textId="77777777" w:rsidTr="02254434">
        <w:tc>
          <w:tcPr>
            <w:tcW w:w="1188" w:type="dxa"/>
          </w:tcPr>
          <w:p w14:paraId="0C04C9FD" w14:textId="77777777" w:rsidR="00EB687A" w:rsidRDefault="00EB687A" w:rsidP="00173791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2EC59ECA" w14:textId="77777777" w:rsidR="00EB687A" w:rsidRDefault="00EB687A" w:rsidP="00173791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EB687A" w14:paraId="5BBE34AE" w14:textId="77777777" w:rsidTr="02254434">
        <w:tc>
          <w:tcPr>
            <w:tcW w:w="1188" w:type="dxa"/>
          </w:tcPr>
          <w:p w14:paraId="618D48DA" w14:textId="77777777" w:rsidR="00EB687A" w:rsidRDefault="00EB687A" w:rsidP="00173791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0430B5E1" w14:textId="28A0D5F7" w:rsidR="00CE192F" w:rsidRDefault="00EB687A" w:rsidP="00173791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Jeffrey </w:t>
            </w:r>
            <w:r w:rsidR="0062202A">
              <w:rPr>
                <w:bCs/>
                <w:snapToGrid w:val="0"/>
                <w:szCs w:val="20"/>
              </w:rPr>
              <w:t xml:space="preserve">C. </w:t>
            </w:r>
            <w:r>
              <w:rPr>
                <w:bCs/>
                <w:snapToGrid w:val="0"/>
                <w:szCs w:val="20"/>
              </w:rPr>
              <w:t>Riley, Commissioner</w:t>
            </w:r>
          </w:p>
        </w:tc>
      </w:tr>
      <w:tr w:rsidR="00EB687A" w14:paraId="2D737797" w14:textId="77777777" w:rsidTr="02254434">
        <w:tc>
          <w:tcPr>
            <w:tcW w:w="1188" w:type="dxa"/>
          </w:tcPr>
          <w:p w14:paraId="2AF7DD0A" w14:textId="77777777" w:rsidR="00EB687A" w:rsidRDefault="00EB687A" w:rsidP="00173791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01E79CB5" w14:textId="05087E4A" w:rsidR="00EB687A" w:rsidRDefault="00E805D3" w:rsidP="00173791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C5F39">
              <w:rPr>
                <w:bCs/>
                <w:snapToGrid w:val="0"/>
                <w:szCs w:val="20"/>
              </w:rPr>
              <w:t xml:space="preserve">September </w:t>
            </w:r>
            <w:r w:rsidR="002B3F09" w:rsidRPr="00CC5F39">
              <w:rPr>
                <w:bCs/>
                <w:snapToGrid w:val="0"/>
                <w:szCs w:val="20"/>
              </w:rPr>
              <w:t>14</w:t>
            </w:r>
            <w:r w:rsidR="00EB687A">
              <w:rPr>
                <w:bCs/>
                <w:snapToGrid w:val="0"/>
                <w:szCs w:val="20"/>
              </w:rPr>
              <w:t>, 202</w:t>
            </w:r>
            <w:r>
              <w:rPr>
                <w:bCs/>
                <w:snapToGrid w:val="0"/>
                <w:szCs w:val="20"/>
              </w:rPr>
              <w:t>3</w:t>
            </w:r>
          </w:p>
        </w:tc>
      </w:tr>
      <w:tr w:rsidR="00EB687A" w14:paraId="4980535E" w14:textId="77777777" w:rsidTr="02254434">
        <w:tc>
          <w:tcPr>
            <w:tcW w:w="1188" w:type="dxa"/>
          </w:tcPr>
          <w:p w14:paraId="41BF994D" w14:textId="77777777" w:rsidR="00EB687A" w:rsidRDefault="00EB687A" w:rsidP="00173791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6E68E75A" w14:textId="37FB280A" w:rsidR="00EB687A" w:rsidRPr="006F79DA" w:rsidRDefault="0088309B" w:rsidP="00173791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 w:rsidRPr="02254434">
              <w:rPr>
                <w:snapToGrid w:val="0"/>
              </w:rPr>
              <w:t xml:space="preserve">Technical </w:t>
            </w:r>
            <w:r w:rsidR="00EB687A" w:rsidRPr="02254434">
              <w:rPr>
                <w:snapToGrid w:val="0"/>
              </w:rPr>
              <w:t xml:space="preserve">Amendment </w:t>
            </w:r>
            <w:r w:rsidR="00F42D48">
              <w:rPr>
                <w:bCs/>
                <w:snapToGrid w:val="0"/>
                <w:szCs w:val="20"/>
              </w:rPr>
              <w:t xml:space="preserve">to </w:t>
            </w:r>
            <w:r w:rsidR="00F42D48">
              <w:rPr>
                <w:bCs/>
              </w:rPr>
              <w:t xml:space="preserve">Student Discipline Regulations, </w:t>
            </w:r>
            <w:r w:rsidR="00F42D48">
              <w:rPr>
                <w:bCs/>
                <w:snapToGrid w:val="0"/>
                <w:szCs w:val="20"/>
              </w:rPr>
              <w:t>603 CMR 53.05</w:t>
            </w:r>
          </w:p>
        </w:tc>
      </w:tr>
    </w:tbl>
    <w:p w14:paraId="5B0B17BC" w14:textId="77777777" w:rsidR="00EB687A" w:rsidRDefault="00EB687A" w:rsidP="00EB687A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539A784A" w14:textId="77777777" w:rsidR="00EB687A" w:rsidRDefault="00EB687A" w:rsidP="00EB687A">
      <w:pPr>
        <w:rPr>
          <w:sz w:val="16"/>
        </w:rPr>
        <w:sectPr w:rsidR="00EB687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805856C" w14:textId="77777777" w:rsidR="00EB687A" w:rsidRDefault="00EB687A" w:rsidP="00EB687A">
      <w:pPr>
        <w:widowControl/>
        <w:rPr>
          <w:color w:val="000000"/>
        </w:rPr>
      </w:pPr>
    </w:p>
    <w:p w14:paraId="0C8A9A7A" w14:textId="77777777" w:rsidR="004C382C" w:rsidRDefault="00F3642E" w:rsidP="005A498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4" w:name="_Hlk115783645"/>
      <w:r w:rsidRPr="00F36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 </w:t>
      </w:r>
      <w:r w:rsidR="00F42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June 27</w:t>
      </w:r>
      <w:r w:rsidRPr="00F36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 w:rsidR="00F42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36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the Board </w:t>
      </w:r>
      <w:bookmarkStart w:id="5" w:name="_Hlk32496449"/>
      <w:r w:rsidRPr="00F3642E">
        <w:rPr>
          <w:rFonts w:ascii="Times New Roman" w:hAnsi="Times New Roman" w:cs="Times New Roman"/>
          <w:sz w:val="24"/>
          <w:szCs w:val="24"/>
        </w:rPr>
        <w:t>of Elementary and Secondary Education</w:t>
      </w:r>
      <w:r w:rsidRPr="52F33E00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AA446D" w:rsidRPr="52F33E00">
        <w:rPr>
          <w:rFonts w:ascii="Times New Roman" w:hAnsi="Times New Roman" w:cs="Times New Roman"/>
          <w:sz w:val="24"/>
          <w:szCs w:val="24"/>
        </w:rPr>
        <w:t xml:space="preserve">(Board) </w:t>
      </w:r>
      <w:r w:rsidRPr="00F3642E">
        <w:rPr>
          <w:rFonts w:ascii="Times New Roman" w:hAnsi="Times New Roman" w:cs="Times New Roman"/>
          <w:sz w:val="24"/>
          <w:szCs w:val="24"/>
        </w:rPr>
        <w:t xml:space="preserve">voted </w:t>
      </w:r>
      <w:r w:rsidR="00121A80" w:rsidRPr="004E3E9A">
        <w:rPr>
          <w:rFonts w:ascii="Times New Roman" w:hAnsi="Times New Roman" w:cs="Times New Roman"/>
          <w:sz w:val="24"/>
          <w:szCs w:val="24"/>
        </w:rPr>
        <w:t>to solicit public comment o</w:t>
      </w:r>
      <w:r w:rsidR="00121A80">
        <w:rPr>
          <w:rFonts w:ascii="Times New Roman" w:hAnsi="Times New Roman" w:cs="Times New Roman"/>
          <w:sz w:val="24"/>
          <w:szCs w:val="24"/>
        </w:rPr>
        <w:t xml:space="preserve">n a proposed technical amendment to the </w:t>
      </w:r>
      <w:r w:rsidR="00121A80" w:rsidRPr="52F33E00">
        <w:rPr>
          <w:rFonts w:ascii="Times New Roman" w:hAnsi="Times New Roman" w:cs="Times New Roman"/>
          <w:sz w:val="24"/>
          <w:szCs w:val="24"/>
        </w:rPr>
        <w:t xml:space="preserve">Student Discipline Regulations, 603 CMR 53.00. </w:t>
      </w:r>
      <w:r w:rsidR="00121A80" w:rsidRPr="004E3E9A">
        <w:rPr>
          <w:rFonts w:ascii="Times New Roman" w:hAnsi="Times New Roman" w:cs="Times New Roman"/>
          <w:sz w:val="24"/>
          <w:szCs w:val="24"/>
        </w:rPr>
        <w:t xml:space="preserve">The proposed </w:t>
      </w:r>
      <w:r w:rsidR="00121A80" w:rsidRPr="52F33E00">
        <w:rPr>
          <w:rFonts w:ascii="Times New Roman" w:hAnsi="Times New Roman" w:cs="Times New Roman"/>
          <w:sz w:val="24"/>
          <w:szCs w:val="24"/>
        </w:rPr>
        <w:t>amendment conform</w:t>
      </w:r>
      <w:r w:rsidR="005A4985" w:rsidRPr="52F33E00">
        <w:rPr>
          <w:rFonts w:ascii="Times New Roman" w:hAnsi="Times New Roman" w:cs="Times New Roman"/>
          <w:sz w:val="24"/>
          <w:szCs w:val="24"/>
        </w:rPr>
        <w:t>s</w:t>
      </w:r>
      <w:r w:rsidR="00121A80" w:rsidRPr="52F33E00">
        <w:rPr>
          <w:rFonts w:ascii="Times New Roman" w:hAnsi="Times New Roman" w:cs="Times New Roman"/>
          <w:sz w:val="24"/>
          <w:szCs w:val="24"/>
        </w:rPr>
        <w:t xml:space="preserve"> the regulatory language in 603 CMR 53.05, Alternatives to Suspension under M.G.L. c. 71, § 37H¾</w:t>
      </w:r>
      <w:r w:rsidR="00121A80" w:rsidRPr="52F33E00">
        <w:rPr>
          <w:rFonts w:ascii="Times New Roman" w:hAnsi="Times New Roman" w:cs="Times New Roman"/>
        </w:rPr>
        <w:t xml:space="preserve">, </w:t>
      </w:r>
      <w:r w:rsidR="00121A80" w:rsidRPr="52F33E00">
        <w:rPr>
          <w:rFonts w:ascii="Times New Roman" w:hAnsi="Times New Roman" w:cs="Times New Roman"/>
          <w:sz w:val="24"/>
          <w:szCs w:val="24"/>
        </w:rPr>
        <w:t>to the updated statutory language in M.G.L. c. 71, § 37H¾</w:t>
      </w:r>
      <w:r w:rsidR="00121A80" w:rsidRPr="52F33E00">
        <w:rPr>
          <w:rFonts w:ascii="Times New Roman" w:hAnsi="Times New Roman" w:cs="Times New Roman"/>
        </w:rPr>
        <w:t>(b)</w:t>
      </w:r>
      <w:r w:rsidR="00121A80" w:rsidRPr="52F33E00">
        <w:rPr>
          <w:rFonts w:ascii="Times New Roman" w:hAnsi="Times New Roman" w:cs="Times New Roman"/>
          <w:sz w:val="24"/>
          <w:szCs w:val="24"/>
        </w:rPr>
        <w:t xml:space="preserve">, as amended </w:t>
      </w:r>
      <w:r w:rsidR="00121A80" w:rsidRPr="00B60AF8">
        <w:rPr>
          <w:rFonts w:ascii="Times New Roman" w:hAnsi="Times New Roman" w:cs="Times New Roman"/>
          <w:sz w:val="24"/>
          <w:szCs w:val="24"/>
        </w:rPr>
        <w:t>by</w:t>
      </w:r>
      <w:r w:rsidR="00121A8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121A80" w:rsidRPr="0071105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Acts of 2022, c. 177, </w:t>
        </w:r>
        <w:r w:rsidR="00121A80" w:rsidRPr="52F33E00">
          <w:rPr>
            <w:rStyle w:val="Hyperlink"/>
            <w:rFonts w:ascii="Times New Roman" w:hAnsi="Times New Roman" w:cs="Times New Roman"/>
            <w:sz w:val="24"/>
            <w:szCs w:val="24"/>
          </w:rPr>
          <w:t>§ 29</w:t>
        </w:r>
      </w:hyperlink>
      <w:r w:rsidR="00121A80" w:rsidRPr="52F33E00">
        <w:rPr>
          <w:rFonts w:ascii="Times New Roman" w:hAnsi="Times New Roman" w:cs="Times New Roman"/>
          <w:sz w:val="24"/>
          <w:szCs w:val="24"/>
        </w:rPr>
        <w:t xml:space="preserve">. </w:t>
      </w:r>
      <w:r w:rsidR="00121A80">
        <w:rPr>
          <w:rFonts w:ascii="Times New Roman" w:hAnsi="Times New Roman" w:cs="Times New Roman"/>
          <w:sz w:val="24"/>
          <w:szCs w:val="24"/>
        </w:rPr>
        <w:t xml:space="preserve">The updated statute specifies procedures and documentation that are required before public school students are suspended for disciplinary matters covered by </w:t>
      </w:r>
      <w:r w:rsidR="00121A80" w:rsidRPr="52F33E00">
        <w:rPr>
          <w:rFonts w:ascii="Times New Roman" w:hAnsi="Times New Roman" w:cs="Times New Roman"/>
          <w:sz w:val="24"/>
          <w:szCs w:val="24"/>
        </w:rPr>
        <w:t xml:space="preserve">M.G.L. c. 71, § 37H¾. </w:t>
      </w:r>
    </w:p>
    <w:p w14:paraId="229ACC9E" w14:textId="77777777" w:rsidR="004C382C" w:rsidRDefault="004C382C" w:rsidP="005A49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E14045" w14:textId="0BF45CE6" w:rsidR="005A4985" w:rsidRDefault="002528F6" w:rsidP="005A49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</w:t>
      </w:r>
      <w:r w:rsidR="00987CF9">
        <w:rPr>
          <w:rFonts w:ascii="Times New Roman" w:hAnsi="Times New Roman" w:cs="Times New Roman"/>
          <w:sz w:val="24"/>
          <w:szCs w:val="24"/>
        </w:rPr>
        <w:t xml:space="preserve">the </w:t>
      </w:r>
      <w:r w:rsidR="004063F1">
        <w:rPr>
          <w:rFonts w:ascii="Times New Roman" w:hAnsi="Times New Roman" w:cs="Times New Roman"/>
          <w:sz w:val="24"/>
          <w:szCs w:val="24"/>
        </w:rPr>
        <w:t xml:space="preserve">public </w:t>
      </w:r>
      <w:r w:rsidR="00987CF9">
        <w:rPr>
          <w:rFonts w:ascii="Times New Roman" w:hAnsi="Times New Roman" w:cs="Times New Roman"/>
          <w:sz w:val="24"/>
          <w:szCs w:val="24"/>
        </w:rPr>
        <w:t xml:space="preserve">comment, </w:t>
      </w:r>
      <w:r w:rsidR="00BB187D" w:rsidRPr="00B95ACE">
        <w:rPr>
          <w:rFonts w:ascii="Times New Roman" w:hAnsi="Times New Roman" w:cs="Times New Roman"/>
          <w:sz w:val="24"/>
          <w:szCs w:val="24"/>
        </w:rPr>
        <w:t>the Department of Elementary and Secondary Education (Department)</w:t>
      </w:r>
      <w:r w:rsidR="00BB187D">
        <w:rPr>
          <w:rFonts w:ascii="Times New Roman" w:hAnsi="Times New Roman" w:cs="Times New Roman"/>
          <w:sz w:val="24"/>
          <w:szCs w:val="24"/>
        </w:rPr>
        <w:t xml:space="preserve"> </w:t>
      </w:r>
      <w:r w:rsidR="006207FD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made </w:t>
      </w:r>
      <w:r w:rsidR="00647B49">
        <w:rPr>
          <w:rFonts w:ascii="Times New Roman" w:hAnsi="Times New Roman" w:cs="Times New Roman"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minor </w:t>
      </w:r>
      <w:r w:rsidR="00DA0C42">
        <w:rPr>
          <w:rFonts w:ascii="Times New Roman" w:hAnsi="Times New Roman" w:cs="Times New Roman"/>
          <w:sz w:val="24"/>
          <w:szCs w:val="24"/>
        </w:rPr>
        <w:t xml:space="preserve">changes </w:t>
      </w:r>
      <w:r>
        <w:rPr>
          <w:rFonts w:ascii="Times New Roman" w:hAnsi="Times New Roman" w:cs="Times New Roman"/>
          <w:sz w:val="24"/>
          <w:szCs w:val="24"/>
        </w:rPr>
        <w:t xml:space="preserve">to the proposed </w:t>
      </w:r>
      <w:r w:rsidR="005A4985" w:rsidRPr="00B95ACE">
        <w:rPr>
          <w:rFonts w:ascii="Times New Roman" w:hAnsi="Times New Roman" w:cs="Times New Roman"/>
          <w:sz w:val="24"/>
          <w:szCs w:val="24"/>
        </w:rPr>
        <w:t>technical amendment</w:t>
      </w:r>
      <w:r w:rsidR="009A1BEB" w:rsidRPr="00B95ACE">
        <w:rPr>
          <w:rFonts w:ascii="Times New Roman" w:hAnsi="Times New Roman" w:cs="Times New Roman"/>
          <w:sz w:val="24"/>
          <w:szCs w:val="24"/>
        </w:rPr>
        <w:t xml:space="preserve">. </w:t>
      </w:r>
      <w:r w:rsidR="0098121C">
        <w:rPr>
          <w:rFonts w:ascii="Times New Roman" w:hAnsi="Times New Roman" w:cs="Times New Roman"/>
          <w:sz w:val="24"/>
          <w:szCs w:val="24"/>
        </w:rPr>
        <w:t>Your materials include</w:t>
      </w:r>
      <w:r w:rsidR="009A1BEB" w:rsidRPr="00B95ACE">
        <w:rPr>
          <w:rFonts w:ascii="Times New Roman" w:hAnsi="Times New Roman" w:cs="Times New Roman"/>
          <w:sz w:val="24"/>
          <w:szCs w:val="24"/>
        </w:rPr>
        <w:t xml:space="preserve"> a summary of the </w:t>
      </w:r>
      <w:r w:rsidR="004F00B3">
        <w:rPr>
          <w:rFonts w:ascii="Times New Roman" w:hAnsi="Times New Roman" w:cs="Times New Roman"/>
          <w:sz w:val="24"/>
          <w:szCs w:val="24"/>
        </w:rPr>
        <w:t xml:space="preserve">public </w:t>
      </w:r>
      <w:r w:rsidR="009A1BEB" w:rsidRPr="00B95ACE">
        <w:rPr>
          <w:rFonts w:ascii="Times New Roman" w:hAnsi="Times New Roman" w:cs="Times New Roman"/>
          <w:sz w:val="24"/>
          <w:szCs w:val="24"/>
        </w:rPr>
        <w:t xml:space="preserve">comment and the </w:t>
      </w:r>
      <w:r w:rsidR="009C50E3" w:rsidRPr="00B95ACE">
        <w:rPr>
          <w:rFonts w:ascii="Times New Roman" w:hAnsi="Times New Roman" w:cs="Times New Roman"/>
          <w:sz w:val="24"/>
          <w:szCs w:val="24"/>
        </w:rPr>
        <w:t>Department’s responses</w:t>
      </w:r>
      <w:r w:rsidR="005A4985" w:rsidRPr="00B95ACE">
        <w:rPr>
          <w:rFonts w:ascii="Times New Roman" w:hAnsi="Times New Roman" w:cs="Times New Roman"/>
          <w:sz w:val="24"/>
          <w:szCs w:val="24"/>
        </w:rPr>
        <w:t>.</w:t>
      </w:r>
      <w:r w:rsidR="009C50E3">
        <w:rPr>
          <w:rFonts w:ascii="Times New Roman" w:hAnsi="Times New Roman" w:cs="Times New Roman"/>
          <w:sz w:val="24"/>
          <w:szCs w:val="24"/>
        </w:rPr>
        <w:t xml:space="preserve"> All comments are available upon request</w:t>
      </w:r>
      <w:r w:rsidR="00B95ACE">
        <w:rPr>
          <w:rFonts w:ascii="Times New Roman" w:hAnsi="Times New Roman" w:cs="Times New Roman"/>
          <w:sz w:val="24"/>
          <w:szCs w:val="24"/>
        </w:rPr>
        <w:t>. I recommend that the Board vote to adopt the technical amendment as presented.</w:t>
      </w:r>
      <w:r w:rsidR="005A49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F211CE" w14:textId="156B4719" w:rsidR="00121A80" w:rsidRDefault="00121A80" w:rsidP="00121A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4"/>
    <w:p w14:paraId="4CAC44DE" w14:textId="77777777" w:rsidR="0062202A" w:rsidRPr="007D1859" w:rsidRDefault="0062202A" w:rsidP="00EB687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D1859">
        <w:rPr>
          <w:rFonts w:ascii="Times New Roman" w:hAnsi="Times New Roman" w:cs="Times New Roman"/>
          <w:b/>
          <w:bCs/>
          <w:sz w:val="24"/>
          <w:szCs w:val="24"/>
        </w:rPr>
        <w:t>Background</w:t>
      </w:r>
    </w:p>
    <w:p w14:paraId="1C888985" w14:textId="77777777" w:rsidR="0062202A" w:rsidRDefault="0062202A" w:rsidP="00EB68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4D46AF" w14:textId="77777777" w:rsidR="002E2A7D" w:rsidRPr="00B51DAD" w:rsidRDefault="002E2A7D" w:rsidP="002E2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1DAD">
        <w:rPr>
          <w:rFonts w:ascii="Times New Roman" w:hAnsi="Times New Roman" w:cs="Times New Roman"/>
          <w:sz w:val="24"/>
          <w:szCs w:val="24"/>
        </w:rPr>
        <w:t xml:space="preserve">As amended </w:t>
      </w:r>
      <w:r>
        <w:rPr>
          <w:rFonts w:ascii="Times New Roman" w:hAnsi="Times New Roman" w:cs="Times New Roman"/>
          <w:sz w:val="24"/>
          <w:szCs w:val="24"/>
        </w:rPr>
        <w:t xml:space="preserve">in 2022, </w:t>
      </w:r>
      <w:r w:rsidRPr="00B51DAD">
        <w:rPr>
          <w:rFonts w:ascii="Times New Roman" w:hAnsi="Times New Roman" w:cs="Times New Roman"/>
          <w:sz w:val="24"/>
          <w:szCs w:val="24"/>
        </w:rPr>
        <w:t>M.G.L. c. 71, § 37H¾</w:t>
      </w:r>
      <w:r>
        <w:rPr>
          <w:rFonts w:ascii="Times New Roman" w:hAnsi="Times New Roman" w:cs="Times New Roman"/>
          <w:sz w:val="24"/>
          <w:szCs w:val="24"/>
        </w:rPr>
        <w:t>(b)</w:t>
      </w:r>
      <w:r w:rsidRPr="00B51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specifies the procedures required before suspending a student from school for misconduct covered by </w:t>
      </w:r>
      <w:r w:rsidRPr="00B51DAD">
        <w:rPr>
          <w:rFonts w:ascii="Times New Roman" w:hAnsi="Times New Roman" w:cs="Times New Roman"/>
          <w:sz w:val="24"/>
          <w:szCs w:val="24"/>
        </w:rPr>
        <w:t>§ 37H¾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1DAD">
        <w:rPr>
          <w:rStyle w:val="FootnoteReference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B51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statute requires that t</w:t>
      </w:r>
      <w:r w:rsidRPr="00B51DAD">
        <w:rPr>
          <w:rFonts w:ascii="Times New Roman" w:hAnsi="Times New Roman" w:cs="Times New Roman"/>
          <w:sz w:val="24"/>
          <w:szCs w:val="24"/>
        </w:rPr>
        <w:t>he principal, head of school, superintendent, or person acting as a decision-maker at a student meeting or hearing, when deciding the consequences for the student:</w:t>
      </w:r>
    </w:p>
    <w:p w14:paraId="7A9D707A" w14:textId="77777777" w:rsidR="002E2A7D" w:rsidRPr="00B51DAD" w:rsidRDefault="002E2A7D" w:rsidP="002E2A7D">
      <w:pPr>
        <w:pStyle w:val="NormalWeb"/>
        <w:numPr>
          <w:ilvl w:val="0"/>
          <w:numId w:val="5"/>
        </w:numPr>
        <w:rPr>
          <w:rFonts w:eastAsiaTheme="minorHAnsi"/>
        </w:rPr>
      </w:pPr>
      <w:r w:rsidRPr="00B51DAD">
        <w:rPr>
          <w:rFonts w:eastAsiaTheme="minorHAnsi"/>
        </w:rPr>
        <w:t>shall consider ways to re-engage the student in the learning process; and</w:t>
      </w:r>
    </w:p>
    <w:p w14:paraId="04F0EE69" w14:textId="77777777" w:rsidR="002E2A7D" w:rsidRPr="00B51DAD" w:rsidRDefault="002E2A7D" w:rsidP="002E2A7D">
      <w:pPr>
        <w:pStyle w:val="NormalWeb"/>
        <w:numPr>
          <w:ilvl w:val="0"/>
          <w:numId w:val="5"/>
        </w:numPr>
        <w:rPr>
          <w:rFonts w:eastAsiaTheme="minorHAnsi"/>
        </w:rPr>
      </w:pPr>
      <w:r w:rsidRPr="00B51DAD">
        <w:rPr>
          <w:rFonts w:eastAsiaTheme="minorHAnsi"/>
        </w:rPr>
        <w:t>shall not suspend the student until alternative remedies have been employed and their use and results documented, following and in direct response to a specific incident or incidents, unless:</w:t>
      </w:r>
    </w:p>
    <w:p w14:paraId="29F6EFD0" w14:textId="77777777" w:rsidR="002E2A7D" w:rsidRDefault="002E2A7D" w:rsidP="002E2A7D">
      <w:pPr>
        <w:pStyle w:val="NormalWeb"/>
        <w:numPr>
          <w:ilvl w:val="1"/>
          <w:numId w:val="5"/>
        </w:numPr>
        <w:rPr>
          <w:rFonts w:eastAsiaTheme="minorHAnsi"/>
        </w:rPr>
      </w:pPr>
      <w:r w:rsidRPr="00B51DAD">
        <w:rPr>
          <w:rFonts w:eastAsiaTheme="minorHAnsi"/>
        </w:rPr>
        <w:lastRenderedPageBreak/>
        <w:t>specific reasons are documented</w:t>
      </w:r>
      <w:r w:rsidRPr="00294970">
        <w:rPr>
          <w:rFonts w:eastAsiaTheme="minorHAnsi"/>
        </w:rPr>
        <w:t xml:space="preserve"> as to why such alternative remedies are unsuitable or counter-productive, or</w:t>
      </w:r>
    </w:p>
    <w:p w14:paraId="015AC4D9" w14:textId="77777777" w:rsidR="002E2A7D" w:rsidRPr="00AC45E3" w:rsidRDefault="002E2A7D" w:rsidP="002E2A7D">
      <w:pPr>
        <w:pStyle w:val="NormalWeb"/>
        <w:numPr>
          <w:ilvl w:val="1"/>
          <w:numId w:val="5"/>
        </w:numPr>
        <w:rPr>
          <w:rFonts w:eastAsiaTheme="minorHAnsi"/>
        </w:rPr>
      </w:pPr>
      <w:r w:rsidRPr="00294970">
        <w:rPr>
          <w:rFonts w:eastAsiaTheme="minorHAnsi"/>
        </w:rPr>
        <w:t xml:space="preserve">in cases where the student’s continued presence in school would pose a specific, documentable concern about the infliction of serious bodily injury or other serious </w:t>
      </w:r>
      <w:r w:rsidRPr="00AC45E3">
        <w:rPr>
          <w:rFonts w:eastAsiaTheme="minorHAnsi"/>
        </w:rPr>
        <w:t>harm upon another person while in school.</w:t>
      </w:r>
    </w:p>
    <w:p w14:paraId="123E7AD9" w14:textId="0522D519" w:rsidR="002E2A7D" w:rsidRDefault="002E2A7D" w:rsidP="002E2A7D">
      <w:pPr>
        <w:pStyle w:val="NormalWeb"/>
        <w:rPr>
          <w:color w:val="000000"/>
        </w:rPr>
      </w:pPr>
      <w:r>
        <w:rPr>
          <w:color w:val="000000"/>
        </w:rPr>
        <w:t xml:space="preserve">The statute specifies that </w:t>
      </w:r>
      <w:r w:rsidRPr="00AC45E3">
        <w:rPr>
          <w:color w:val="000000"/>
        </w:rPr>
        <w:t>“</w:t>
      </w:r>
      <w:r>
        <w:rPr>
          <w:color w:val="000000"/>
        </w:rPr>
        <w:t>a</w:t>
      </w:r>
      <w:r w:rsidRPr="00AC45E3">
        <w:rPr>
          <w:color w:val="000000"/>
        </w:rPr>
        <w:t xml:space="preserve">lternative remedies” may include but shall not be limited to: </w:t>
      </w:r>
      <w:r w:rsidR="00E114DA">
        <w:rPr>
          <w:color w:val="000000"/>
        </w:rPr>
        <w:br/>
      </w:r>
      <w:r w:rsidRPr="00AC45E3">
        <w:rPr>
          <w:color w:val="000000"/>
        </w:rPr>
        <w:t>(i) mediation; (ii) conflict resolution; (iii) restorative justice; and (iv) collaborative problem solving.</w:t>
      </w:r>
      <w:r>
        <w:rPr>
          <w:color w:val="000000"/>
        </w:rPr>
        <w:t xml:space="preserve"> </w:t>
      </w:r>
    </w:p>
    <w:p w14:paraId="01FB8B4A" w14:textId="3E57409E" w:rsidR="002E2A7D" w:rsidRDefault="002E2A7D" w:rsidP="002E2A7D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Pr="00C93DAB">
        <w:rPr>
          <w:rFonts w:ascii="Times New Roman" w:hAnsi="Times New Roman" w:cs="Times New Roman"/>
          <w:noProof/>
          <w:sz w:val="24"/>
          <w:szCs w:val="24"/>
        </w:rPr>
        <w:t xml:space="preserve">technical amendment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to 603 CMR 53.05 </w:t>
      </w:r>
      <w:r w:rsidR="004D1479">
        <w:rPr>
          <w:rFonts w:ascii="Times New Roman" w:hAnsi="Times New Roman" w:cs="Times New Roman"/>
          <w:noProof/>
          <w:sz w:val="24"/>
          <w:szCs w:val="24"/>
        </w:rPr>
        <w:t>conform</w:t>
      </w:r>
      <w:r w:rsidR="004816CA"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the language of the regulation to the updated statutory language regarding procedures for considering alternatives to suspension. T</w:t>
      </w:r>
      <w:r>
        <w:rPr>
          <w:rFonts w:ascii="Times New Roman" w:hAnsi="Times New Roman" w:cs="Times New Roman"/>
          <w:sz w:val="24"/>
          <w:szCs w:val="24"/>
        </w:rPr>
        <w:t>he Department has already posted information about the new</w:t>
      </w:r>
      <w:r w:rsidRPr="00444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statutory provisions on our </w:t>
      </w:r>
      <w:hyperlink r:id="rId13" w:history="1">
        <w:r w:rsidRPr="004A5951">
          <w:rPr>
            <w:rStyle w:val="Hyperlink"/>
            <w:rFonts w:ascii="Times New Roman" w:hAnsi="Times New Roman" w:cs="Times New Roman"/>
            <w:sz w:val="24"/>
            <w:szCs w:val="24"/>
          </w:rPr>
          <w:t>Rethinking Discipline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website. The Department will continue to support schools and districts in adopting evidence-based strategies and programs to strengthen school culture and climate and address behavioral and social-emotional issues that can give rise to student misconduct.</w:t>
      </w:r>
    </w:p>
    <w:p w14:paraId="2A1B3431" w14:textId="77777777" w:rsidR="002E2A7D" w:rsidRDefault="002E2A7D" w:rsidP="002E2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39840D" w14:textId="72B513BC" w:rsidR="00F3642E" w:rsidRDefault="00F3642E" w:rsidP="0043426C">
      <w:pPr>
        <w:rPr>
          <w:b/>
          <w:bCs/>
          <w:color w:val="000000"/>
          <w:szCs w:val="24"/>
        </w:rPr>
      </w:pPr>
      <w:r w:rsidRPr="00306279">
        <w:rPr>
          <w:b/>
          <w:bCs/>
          <w:color w:val="000000"/>
          <w:szCs w:val="24"/>
        </w:rPr>
        <w:t xml:space="preserve">Overview of Comments </w:t>
      </w:r>
      <w:r w:rsidR="0043426C">
        <w:rPr>
          <w:b/>
          <w:bCs/>
          <w:color w:val="000000"/>
          <w:szCs w:val="24"/>
        </w:rPr>
        <w:t>and Action Recommended</w:t>
      </w:r>
    </w:p>
    <w:p w14:paraId="015A0CA1" w14:textId="77777777" w:rsidR="0043426C" w:rsidRPr="00306279" w:rsidRDefault="0043426C" w:rsidP="0043426C">
      <w:pPr>
        <w:rPr>
          <w:noProof/>
          <w:szCs w:val="24"/>
        </w:rPr>
      </w:pPr>
    </w:p>
    <w:p w14:paraId="2D290177" w14:textId="71E2EF8F" w:rsidR="00BC09C6" w:rsidRPr="00306279" w:rsidRDefault="00F3642E" w:rsidP="003062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6279">
        <w:rPr>
          <w:rFonts w:ascii="Times New Roman" w:hAnsi="Times New Roman" w:cs="Times New Roman"/>
          <w:noProof/>
          <w:sz w:val="24"/>
          <w:szCs w:val="24"/>
        </w:rPr>
        <w:t xml:space="preserve">The public comment period closed on </w:t>
      </w:r>
      <w:r w:rsidR="00B604C3" w:rsidRPr="00306279">
        <w:rPr>
          <w:rFonts w:ascii="Times New Roman" w:hAnsi="Times New Roman" w:cs="Times New Roman"/>
          <w:noProof/>
          <w:sz w:val="24"/>
          <w:szCs w:val="24"/>
        </w:rPr>
        <w:t>August 11</w:t>
      </w:r>
      <w:r w:rsidRPr="00306279">
        <w:rPr>
          <w:rFonts w:ascii="Times New Roman" w:hAnsi="Times New Roman" w:cs="Times New Roman"/>
          <w:noProof/>
          <w:sz w:val="24"/>
          <w:szCs w:val="24"/>
        </w:rPr>
        <w:t>, 202</w:t>
      </w:r>
      <w:r w:rsidR="00B604C3" w:rsidRPr="00306279">
        <w:rPr>
          <w:rFonts w:ascii="Times New Roman" w:hAnsi="Times New Roman" w:cs="Times New Roman"/>
          <w:noProof/>
          <w:sz w:val="24"/>
          <w:szCs w:val="24"/>
        </w:rPr>
        <w:t>3</w:t>
      </w:r>
      <w:r w:rsidRPr="00306279">
        <w:rPr>
          <w:rFonts w:ascii="Times New Roman" w:hAnsi="Times New Roman" w:cs="Times New Roman"/>
          <w:noProof/>
          <w:sz w:val="24"/>
          <w:szCs w:val="24"/>
        </w:rPr>
        <w:t xml:space="preserve">. In total, the Department received </w:t>
      </w:r>
      <w:r w:rsidR="00B604C3" w:rsidRPr="00306279">
        <w:rPr>
          <w:rFonts w:ascii="Times New Roman" w:hAnsi="Times New Roman" w:cs="Times New Roman"/>
          <w:noProof/>
          <w:sz w:val="24"/>
          <w:szCs w:val="24"/>
        </w:rPr>
        <w:t>eight</w:t>
      </w:r>
      <w:r w:rsidR="00AF2294" w:rsidRPr="00306279">
        <w:rPr>
          <w:rFonts w:ascii="Times New Roman" w:hAnsi="Times New Roman" w:cs="Times New Roman"/>
          <w:noProof/>
          <w:sz w:val="24"/>
          <w:szCs w:val="24"/>
        </w:rPr>
        <w:t xml:space="preserve"> comment</w:t>
      </w:r>
      <w:r w:rsidR="002E35A4" w:rsidRPr="00306279">
        <w:rPr>
          <w:rFonts w:ascii="Times New Roman" w:hAnsi="Times New Roman" w:cs="Times New Roman"/>
          <w:noProof/>
          <w:sz w:val="24"/>
          <w:szCs w:val="24"/>
        </w:rPr>
        <w:t xml:space="preserve">s, </w:t>
      </w:r>
      <w:r w:rsidR="00B5119A">
        <w:rPr>
          <w:rFonts w:ascii="Times New Roman" w:hAnsi="Times New Roman" w:cs="Times New Roman"/>
          <w:noProof/>
          <w:sz w:val="24"/>
          <w:szCs w:val="24"/>
        </w:rPr>
        <w:t xml:space="preserve">which were submitted by </w:t>
      </w:r>
      <w:r w:rsidR="00B604C3" w:rsidRPr="00306279">
        <w:rPr>
          <w:rFonts w:ascii="Times New Roman" w:hAnsi="Times New Roman" w:cs="Times New Roman"/>
          <w:noProof/>
          <w:sz w:val="24"/>
          <w:szCs w:val="24"/>
        </w:rPr>
        <w:t>adv</w:t>
      </w:r>
      <w:r w:rsidR="007C5154" w:rsidRPr="00306279">
        <w:rPr>
          <w:rFonts w:ascii="Times New Roman" w:hAnsi="Times New Roman" w:cs="Times New Roman"/>
          <w:noProof/>
          <w:sz w:val="24"/>
          <w:szCs w:val="24"/>
        </w:rPr>
        <w:t>o</w:t>
      </w:r>
      <w:r w:rsidR="00B604C3" w:rsidRPr="00306279">
        <w:rPr>
          <w:rFonts w:ascii="Times New Roman" w:hAnsi="Times New Roman" w:cs="Times New Roman"/>
          <w:noProof/>
          <w:sz w:val="24"/>
          <w:szCs w:val="24"/>
        </w:rPr>
        <w:t>cacy organizations</w:t>
      </w:r>
      <w:r w:rsidR="00983ECC" w:rsidRPr="0030627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604C3" w:rsidRPr="00306279">
        <w:rPr>
          <w:rFonts w:ascii="Times New Roman" w:hAnsi="Times New Roman" w:cs="Times New Roman"/>
          <w:noProof/>
          <w:sz w:val="24"/>
          <w:szCs w:val="24"/>
        </w:rPr>
        <w:t>law</w:t>
      </w:r>
      <w:r w:rsidR="00983ECC" w:rsidRPr="00306279">
        <w:rPr>
          <w:rFonts w:ascii="Times New Roman" w:hAnsi="Times New Roman" w:cs="Times New Roman"/>
          <w:noProof/>
          <w:sz w:val="24"/>
          <w:szCs w:val="24"/>
        </w:rPr>
        <w:t xml:space="preserve"> offices, and </w:t>
      </w:r>
      <w:r w:rsidR="0078335B" w:rsidRPr="00306279">
        <w:rPr>
          <w:rFonts w:ascii="Times New Roman" w:hAnsi="Times New Roman" w:cs="Times New Roman"/>
          <w:noProof/>
          <w:sz w:val="24"/>
          <w:szCs w:val="24"/>
        </w:rPr>
        <w:t>a state representative</w:t>
      </w:r>
      <w:r w:rsidRPr="00306279">
        <w:rPr>
          <w:rFonts w:ascii="Times New Roman" w:hAnsi="Times New Roman" w:cs="Times New Roman"/>
          <w:noProof/>
          <w:sz w:val="24"/>
          <w:szCs w:val="24"/>
        </w:rPr>
        <w:t>.</w:t>
      </w:r>
      <w:r w:rsidR="00AF2294" w:rsidRPr="0030627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C09C6" w:rsidRPr="00306279">
        <w:rPr>
          <w:rFonts w:ascii="Times New Roman" w:hAnsi="Times New Roman" w:cs="Times New Roman"/>
          <w:sz w:val="24"/>
          <w:szCs w:val="24"/>
        </w:rPr>
        <w:t xml:space="preserve">All comments were supportive and several suggested additional wording. </w:t>
      </w:r>
      <w:r w:rsidR="0078335B" w:rsidRPr="00306279">
        <w:rPr>
          <w:rFonts w:ascii="Times New Roman" w:hAnsi="Times New Roman" w:cs="Times New Roman"/>
          <w:sz w:val="24"/>
          <w:szCs w:val="24"/>
        </w:rPr>
        <w:t xml:space="preserve">Please see the enclosed </w:t>
      </w:r>
      <w:r w:rsidR="008B43D5" w:rsidRPr="00306279">
        <w:rPr>
          <w:rFonts w:ascii="Times New Roman" w:hAnsi="Times New Roman" w:cs="Times New Roman"/>
          <w:sz w:val="24"/>
          <w:szCs w:val="24"/>
        </w:rPr>
        <w:t xml:space="preserve">summary. </w:t>
      </w:r>
      <w:r w:rsidR="00BC09C6" w:rsidRPr="00306279">
        <w:rPr>
          <w:rFonts w:ascii="Times New Roman" w:hAnsi="Times New Roman" w:cs="Times New Roman"/>
          <w:sz w:val="24"/>
          <w:szCs w:val="24"/>
        </w:rPr>
        <w:t xml:space="preserve">Based on the comments, </w:t>
      </w:r>
      <w:r w:rsidR="006828C5" w:rsidRPr="00306279">
        <w:rPr>
          <w:rFonts w:ascii="Times New Roman" w:hAnsi="Times New Roman" w:cs="Times New Roman"/>
          <w:sz w:val="24"/>
          <w:szCs w:val="24"/>
        </w:rPr>
        <w:t xml:space="preserve">we </w:t>
      </w:r>
      <w:r w:rsidR="00BC09C6" w:rsidRPr="00306279">
        <w:rPr>
          <w:rFonts w:ascii="Times New Roman" w:hAnsi="Times New Roman" w:cs="Times New Roman"/>
          <w:sz w:val="24"/>
          <w:szCs w:val="24"/>
        </w:rPr>
        <w:t>made three minor adjustments to clarify the amendment with wording drawn from the statute.</w:t>
      </w:r>
    </w:p>
    <w:p w14:paraId="49E89586" w14:textId="77777777" w:rsidR="00F00BBF" w:rsidRPr="00C014FD" w:rsidRDefault="00F00BBF" w:rsidP="00EB687A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  <w:highlight w:val="yellow"/>
          <w:u w:val="single"/>
        </w:rPr>
      </w:pPr>
    </w:p>
    <w:p w14:paraId="2E5D4A41" w14:textId="0E157F20" w:rsidR="00D82222" w:rsidRPr="00AD6890" w:rsidRDefault="00D82222" w:rsidP="00D8222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Along with the summary of comments and th</w:t>
      </w:r>
      <w:r w:rsidR="003D5ECB">
        <w:rPr>
          <w:rFonts w:ascii="Times New Roman" w:hAnsi="Times New Roman" w:cs="Times New Roman"/>
          <w:noProof/>
          <w:sz w:val="24"/>
          <w:szCs w:val="24"/>
        </w:rPr>
        <w:t>e Department’s responses, y</w:t>
      </w:r>
      <w:r w:rsidRPr="00AD6890">
        <w:rPr>
          <w:rFonts w:ascii="Times New Roman" w:hAnsi="Times New Roman" w:cs="Times New Roman"/>
          <w:noProof/>
          <w:sz w:val="24"/>
          <w:szCs w:val="24"/>
        </w:rPr>
        <w:t xml:space="preserve">our materials include the amendment showing the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proposed changes as presented in June 2023 and the </w:t>
      </w:r>
      <w:r w:rsidRPr="00AD6890">
        <w:rPr>
          <w:rFonts w:ascii="Times New Roman" w:hAnsi="Times New Roman" w:cs="Times New Roman"/>
          <w:noProof/>
          <w:sz w:val="24"/>
          <w:szCs w:val="24"/>
        </w:rPr>
        <w:t xml:space="preserve">final proposed changes following public comment. </w:t>
      </w:r>
    </w:p>
    <w:p w14:paraId="5662BD8C" w14:textId="4B35F86A" w:rsidR="00CE13C6" w:rsidRPr="00C014FD" w:rsidRDefault="00CE13C6" w:rsidP="00EB687A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3AC681" w14:textId="500B67B3" w:rsidR="00B604C3" w:rsidRDefault="00F00BBF" w:rsidP="00B604C3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3D5ECB">
        <w:rPr>
          <w:rFonts w:ascii="Times New Roman" w:hAnsi="Times New Roman" w:cs="Times New Roman"/>
          <w:sz w:val="24"/>
          <w:szCs w:val="24"/>
        </w:rPr>
        <w:t xml:space="preserve">I recommend that the Board vote to adopt the </w:t>
      </w:r>
      <w:r w:rsidR="00E00A6F" w:rsidRPr="003D5ECB">
        <w:rPr>
          <w:rFonts w:ascii="Times New Roman" w:hAnsi="Times New Roman" w:cs="Times New Roman"/>
          <w:sz w:val="24"/>
          <w:szCs w:val="24"/>
        </w:rPr>
        <w:t xml:space="preserve">technical amendment to </w:t>
      </w:r>
      <w:r w:rsidR="003D5ECB">
        <w:rPr>
          <w:rFonts w:ascii="Times New Roman" w:hAnsi="Times New Roman" w:cs="Times New Roman"/>
          <w:sz w:val="24"/>
          <w:szCs w:val="24"/>
        </w:rPr>
        <w:t>603 CMR 53.05</w:t>
      </w:r>
      <w:r w:rsidR="00B604C3" w:rsidRPr="003D5ECB">
        <w:rPr>
          <w:rFonts w:ascii="Times New Roman" w:hAnsi="Times New Roman" w:cs="Times New Roman"/>
          <w:sz w:val="24"/>
          <w:szCs w:val="24"/>
        </w:rPr>
        <w:t xml:space="preserve"> </w:t>
      </w:r>
      <w:r w:rsidR="00F95445" w:rsidRPr="003D5ECB">
        <w:rPr>
          <w:rFonts w:ascii="Times New Roman" w:hAnsi="Times New Roman" w:cs="Times New Roman"/>
          <w:sz w:val="24"/>
          <w:szCs w:val="24"/>
        </w:rPr>
        <w:t>as presented</w:t>
      </w:r>
      <w:r w:rsidRPr="003D5ECB">
        <w:rPr>
          <w:rFonts w:ascii="Times New Roman" w:hAnsi="Times New Roman" w:cs="Times New Roman"/>
          <w:sz w:val="24"/>
          <w:szCs w:val="24"/>
        </w:rPr>
        <w:t xml:space="preserve">. </w:t>
      </w:r>
      <w:r w:rsidR="00B604C3" w:rsidRPr="003D5ECB">
        <w:rPr>
          <w:rFonts w:ascii="Times New Roman" w:hAnsi="Times New Roman" w:cs="Times New Roman"/>
          <w:noProof/>
          <w:sz w:val="24"/>
          <w:szCs w:val="24"/>
        </w:rPr>
        <w:t xml:space="preserve">Associate Commissioner Rachelle Engler Bennett and Legal Counsel Josh Varon </w:t>
      </w:r>
      <w:r w:rsidR="000D7D79" w:rsidRPr="003D5ECB">
        <w:rPr>
          <w:rFonts w:ascii="Times New Roman" w:hAnsi="Times New Roman" w:cs="Times New Roman"/>
          <w:sz w:val="24"/>
          <w:szCs w:val="24"/>
        </w:rPr>
        <w:t xml:space="preserve">will be </w:t>
      </w:r>
      <w:r w:rsidR="00DB2E1E">
        <w:rPr>
          <w:rFonts w:ascii="Times New Roman" w:hAnsi="Times New Roman" w:cs="Times New Roman"/>
          <w:sz w:val="24"/>
          <w:szCs w:val="24"/>
        </w:rPr>
        <w:t xml:space="preserve">at the Board meeting </w:t>
      </w:r>
      <w:r w:rsidR="000D7D79" w:rsidRPr="003D5ECB">
        <w:rPr>
          <w:rFonts w:ascii="Times New Roman" w:hAnsi="Times New Roman" w:cs="Times New Roman"/>
          <w:sz w:val="24"/>
          <w:szCs w:val="24"/>
        </w:rPr>
        <w:t>to respond to questions.</w:t>
      </w:r>
      <w:r w:rsidR="00B604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48633" w14:textId="7883E9A8" w:rsidR="00EB687A" w:rsidRDefault="00EB687A" w:rsidP="00EB687A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1B55EA9" w14:textId="77777777" w:rsidR="0017301F" w:rsidRDefault="0017301F" w:rsidP="00EB687A">
      <w:pPr>
        <w:rPr>
          <w:b/>
          <w:noProof/>
          <w:szCs w:val="24"/>
        </w:rPr>
      </w:pPr>
    </w:p>
    <w:p w14:paraId="44466142" w14:textId="77777777" w:rsidR="0017301F" w:rsidRDefault="0017301F" w:rsidP="00EB687A">
      <w:pPr>
        <w:rPr>
          <w:b/>
          <w:noProof/>
          <w:szCs w:val="24"/>
        </w:rPr>
      </w:pPr>
    </w:p>
    <w:p w14:paraId="159D2E8B" w14:textId="65FD5F85" w:rsidR="00EB687A" w:rsidRDefault="00EB687A" w:rsidP="00EB687A">
      <w:pPr>
        <w:rPr>
          <w:b/>
          <w:noProof/>
          <w:szCs w:val="24"/>
        </w:rPr>
      </w:pPr>
      <w:r>
        <w:rPr>
          <w:b/>
          <w:noProof/>
          <w:szCs w:val="24"/>
        </w:rPr>
        <w:t>Enclosures:</w:t>
      </w:r>
    </w:p>
    <w:p w14:paraId="6FEFC9EF" w14:textId="77777777" w:rsidR="00837830" w:rsidRPr="00405261" w:rsidRDefault="00837830" w:rsidP="009C157C">
      <w:pPr>
        <w:pStyle w:val="ListParagraph"/>
        <w:numPr>
          <w:ilvl w:val="0"/>
          <w:numId w:val="4"/>
        </w:numPr>
        <w:rPr>
          <w:snapToGrid/>
          <w:color w:val="000000"/>
          <w:szCs w:val="24"/>
        </w:rPr>
      </w:pPr>
      <w:r>
        <w:rPr>
          <w:szCs w:val="24"/>
        </w:rPr>
        <w:t>Summary of Public Comments Received and Department Response</w:t>
      </w:r>
    </w:p>
    <w:p w14:paraId="3643E703" w14:textId="77F425C3" w:rsidR="00851F37" w:rsidRPr="00A80515" w:rsidRDefault="00315A66" w:rsidP="009C157C">
      <w:pPr>
        <w:pStyle w:val="ListParagraph"/>
        <w:numPr>
          <w:ilvl w:val="0"/>
          <w:numId w:val="4"/>
        </w:numPr>
        <w:rPr>
          <w:snapToGrid/>
          <w:color w:val="000000"/>
          <w:szCs w:val="24"/>
        </w:rPr>
      </w:pPr>
      <w:r>
        <w:rPr>
          <w:noProof/>
          <w:szCs w:val="24"/>
        </w:rPr>
        <w:t xml:space="preserve">Technical </w:t>
      </w:r>
      <w:r w:rsidR="00953F94" w:rsidRPr="00A80515">
        <w:rPr>
          <w:noProof/>
          <w:szCs w:val="24"/>
        </w:rPr>
        <w:t xml:space="preserve">Amendment to </w:t>
      </w:r>
      <w:r w:rsidR="00B604C3">
        <w:rPr>
          <w:bCs/>
        </w:rPr>
        <w:t>Student Discipline Regulations, 603 CMR 53.05</w:t>
      </w:r>
      <w:r w:rsidR="00F12DB3">
        <w:rPr>
          <w:bCs/>
        </w:rPr>
        <w:t xml:space="preserve">, </w:t>
      </w:r>
      <w:r w:rsidR="003F1E66">
        <w:rPr>
          <w:color w:val="000000"/>
          <w:szCs w:val="24"/>
        </w:rPr>
        <w:t xml:space="preserve">showing </w:t>
      </w:r>
      <w:r w:rsidR="00620E19">
        <w:rPr>
          <w:color w:val="000000"/>
          <w:szCs w:val="24"/>
        </w:rPr>
        <w:t xml:space="preserve">final proposed changes </w:t>
      </w:r>
      <w:r w:rsidR="006C3AEE">
        <w:rPr>
          <w:color w:val="000000"/>
          <w:szCs w:val="24"/>
        </w:rPr>
        <w:t xml:space="preserve">following public </w:t>
      </w:r>
      <w:proofErr w:type="gramStart"/>
      <w:r w:rsidR="006C3AEE">
        <w:rPr>
          <w:color w:val="000000"/>
          <w:szCs w:val="24"/>
        </w:rPr>
        <w:t>comment</w:t>
      </w:r>
      <w:proofErr w:type="gramEnd"/>
    </w:p>
    <w:p w14:paraId="273EA0DB" w14:textId="7BE240FD" w:rsidR="00851F37" w:rsidRPr="00A80515" w:rsidRDefault="00851F37" w:rsidP="00413B65">
      <w:pPr>
        <w:pStyle w:val="NormalWeb"/>
        <w:numPr>
          <w:ilvl w:val="0"/>
          <w:numId w:val="4"/>
        </w:numPr>
        <w:rPr>
          <w:noProof/>
        </w:rPr>
      </w:pPr>
      <w:r w:rsidRPr="00A80515">
        <w:rPr>
          <w:color w:val="000000"/>
        </w:rPr>
        <w:t>Motion</w:t>
      </w:r>
    </w:p>
    <w:sectPr w:rsidR="00851F37" w:rsidRPr="00A80515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BFA2" w14:textId="77777777" w:rsidR="0020774E" w:rsidRDefault="0020774E" w:rsidP="00F77BBF">
      <w:r>
        <w:separator/>
      </w:r>
    </w:p>
  </w:endnote>
  <w:endnote w:type="continuationSeparator" w:id="0">
    <w:p w14:paraId="4767EB06" w14:textId="77777777" w:rsidR="0020774E" w:rsidRDefault="0020774E" w:rsidP="00F77BBF">
      <w:r>
        <w:continuationSeparator/>
      </w:r>
    </w:p>
  </w:endnote>
  <w:endnote w:type="continuationNotice" w:id="1">
    <w:p w14:paraId="15B74A9B" w14:textId="77777777" w:rsidR="0020774E" w:rsidRDefault="00207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6887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18243" w14:textId="0FDC80CC" w:rsidR="00F77BBF" w:rsidRDefault="00F77B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CF2FA7" w14:textId="77777777" w:rsidR="00F77BBF" w:rsidRDefault="00F77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4049" w14:textId="77777777" w:rsidR="0020774E" w:rsidRDefault="0020774E" w:rsidP="00F77BBF">
      <w:r>
        <w:separator/>
      </w:r>
    </w:p>
  </w:footnote>
  <w:footnote w:type="continuationSeparator" w:id="0">
    <w:p w14:paraId="2B6D57FF" w14:textId="77777777" w:rsidR="0020774E" w:rsidRDefault="0020774E" w:rsidP="00F77BBF">
      <w:r>
        <w:continuationSeparator/>
      </w:r>
    </w:p>
  </w:footnote>
  <w:footnote w:type="continuationNotice" w:id="1">
    <w:p w14:paraId="48492539" w14:textId="77777777" w:rsidR="0020774E" w:rsidRDefault="0020774E"/>
  </w:footnote>
  <w:footnote w:id="2">
    <w:p w14:paraId="615A4EFF" w14:textId="77777777" w:rsidR="002E2A7D" w:rsidRPr="00541EC4" w:rsidRDefault="002E2A7D" w:rsidP="002E2A7D">
      <w:pPr>
        <w:rPr>
          <w:sz w:val="20"/>
        </w:rPr>
      </w:pPr>
      <w:r w:rsidRPr="00541EC4">
        <w:rPr>
          <w:rStyle w:val="FootnoteReference"/>
          <w:sz w:val="20"/>
          <w:vertAlign w:val="superscript"/>
        </w:rPr>
        <w:footnoteRef/>
      </w:r>
      <w:r w:rsidRPr="00541EC4">
        <w:rPr>
          <w:sz w:val="20"/>
        </w:rPr>
        <w:t xml:space="preserve"> G.L. c. 71, §37H¾ applies to suspensions of </w:t>
      </w:r>
      <w:proofErr w:type="gramStart"/>
      <w:r w:rsidRPr="00541EC4">
        <w:rPr>
          <w:sz w:val="20"/>
        </w:rPr>
        <w:t>public school</w:t>
      </w:r>
      <w:proofErr w:type="gramEnd"/>
      <w:r w:rsidRPr="00541EC4">
        <w:rPr>
          <w:sz w:val="20"/>
        </w:rPr>
        <w:t xml:space="preserve"> students who are </w:t>
      </w:r>
      <w:r w:rsidRPr="00541EC4">
        <w:rPr>
          <w:b/>
          <w:bCs/>
          <w:sz w:val="20"/>
        </w:rPr>
        <w:t>not</w:t>
      </w:r>
      <w:r w:rsidRPr="00541EC4">
        <w:rPr>
          <w:sz w:val="20"/>
        </w:rPr>
        <w:t xml:space="preserve"> charged with a violation of G.L. c. 71, §37H (a) or (b) (possession of a dangerous weapon or a controlled substance, or assault on a member of the educational staff) or with a felony or felony delinquency under G.L. c. 71, §37H½. Section 37H¾ applies to other activity that could lead to suspension, such as bullying, harassment, or not following the school’s code of student conduct. </w:t>
      </w:r>
    </w:p>
    <w:p w14:paraId="60958173" w14:textId="77777777" w:rsidR="002E2A7D" w:rsidRDefault="002E2A7D" w:rsidP="002E2A7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5F7C"/>
    <w:multiLevelType w:val="hybridMultilevel"/>
    <w:tmpl w:val="7DA0C836"/>
    <w:lvl w:ilvl="0" w:tplc="6EB6D2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F52DB"/>
    <w:multiLevelType w:val="hybridMultilevel"/>
    <w:tmpl w:val="A2BE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25E3B"/>
    <w:multiLevelType w:val="hybridMultilevel"/>
    <w:tmpl w:val="A0D4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832A1"/>
    <w:multiLevelType w:val="hybridMultilevel"/>
    <w:tmpl w:val="EBE4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1896">
    <w:abstractNumId w:val="2"/>
  </w:num>
  <w:num w:numId="2" w16cid:durableId="1462730358">
    <w:abstractNumId w:val="0"/>
  </w:num>
  <w:num w:numId="3" w16cid:durableId="1673265541">
    <w:abstractNumId w:val="3"/>
  </w:num>
  <w:num w:numId="4" w16cid:durableId="812672912">
    <w:abstractNumId w:val="1"/>
  </w:num>
  <w:num w:numId="5" w16cid:durableId="1682272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7A"/>
    <w:rsid w:val="00003817"/>
    <w:rsid w:val="00005754"/>
    <w:rsid w:val="00017018"/>
    <w:rsid w:val="00023682"/>
    <w:rsid w:val="00025507"/>
    <w:rsid w:val="00035FAE"/>
    <w:rsid w:val="00041CA1"/>
    <w:rsid w:val="0004664E"/>
    <w:rsid w:val="0005548D"/>
    <w:rsid w:val="00056FC4"/>
    <w:rsid w:val="00057C79"/>
    <w:rsid w:val="00073067"/>
    <w:rsid w:val="000D09C2"/>
    <w:rsid w:val="000D7D79"/>
    <w:rsid w:val="000E0994"/>
    <w:rsid w:val="000E50BD"/>
    <w:rsid w:val="000E5A50"/>
    <w:rsid w:val="000F12BE"/>
    <w:rsid w:val="00104918"/>
    <w:rsid w:val="00121259"/>
    <w:rsid w:val="00121A80"/>
    <w:rsid w:val="00130F85"/>
    <w:rsid w:val="00140647"/>
    <w:rsid w:val="00152B48"/>
    <w:rsid w:val="00152DF6"/>
    <w:rsid w:val="00155FED"/>
    <w:rsid w:val="00166BDD"/>
    <w:rsid w:val="0017301F"/>
    <w:rsid w:val="00173791"/>
    <w:rsid w:val="001A067C"/>
    <w:rsid w:val="001D01B2"/>
    <w:rsid w:val="001F2D18"/>
    <w:rsid w:val="00201172"/>
    <w:rsid w:val="0020774E"/>
    <w:rsid w:val="00207B36"/>
    <w:rsid w:val="00212851"/>
    <w:rsid w:val="002241B8"/>
    <w:rsid w:val="00245FC0"/>
    <w:rsid w:val="002528F6"/>
    <w:rsid w:val="0025402E"/>
    <w:rsid w:val="002676D5"/>
    <w:rsid w:val="00275D99"/>
    <w:rsid w:val="00290AA7"/>
    <w:rsid w:val="002927BF"/>
    <w:rsid w:val="002959E4"/>
    <w:rsid w:val="002A3E22"/>
    <w:rsid w:val="002A7C2F"/>
    <w:rsid w:val="002B3F09"/>
    <w:rsid w:val="002B4B10"/>
    <w:rsid w:val="002C0CF9"/>
    <w:rsid w:val="002D164D"/>
    <w:rsid w:val="002D339C"/>
    <w:rsid w:val="002D71ED"/>
    <w:rsid w:val="002E2A7D"/>
    <w:rsid w:val="002E35A4"/>
    <w:rsid w:val="002F5424"/>
    <w:rsid w:val="00303EEF"/>
    <w:rsid w:val="00306279"/>
    <w:rsid w:val="00315A66"/>
    <w:rsid w:val="00351604"/>
    <w:rsid w:val="00365EB5"/>
    <w:rsid w:val="00376D81"/>
    <w:rsid w:val="00392E61"/>
    <w:rsid w:val="003953C8"/>
    <w:rsid w:val="003D5054"/>
    <w:rsid w:val="003D5ECB"/>
    <w:rsid w:val="003E3BD9"/>
    <w:rsid w:val="003F1E66"/>
    <w:rsid w:val="003F3517"/>
    <w:rsid w:val="00405261"/>
    <w:rsid w:val="004063F1"/>
    <w:rsid w:val="0041210C"/>
    <w:rsid w:val="004131D1"/>
    <w:rsid w:val="00431836"/>
    <w:rsid w:val="0043426C"/>
    <w:rsid w:val="00454769"/>
    <w:rsid w:val="00456019"/>
    <w:rsid w:val="00456E73"/>
    <w:rsid w:val="00472BAF"/>
    <w:rsid w:val="004816CA"/>
    <w:rsid w:val="004832FB"/>
    <w:rsid w:val="00483EE1"/>
    <w:rsid w:val="00494798"/>
    <w:rsid w:val="004A06A3"/>
    <w:rsid w:val="004B2B7A"/>
    <w:rsid w:val="004C2BB9"/>
    <w:rsid w:val="004C2F6B"/>
    <w:rsid w:val="004C382C"/>
    <w:rsid w:val="004D1479"/>
    <w:rsid w:val="004D49E7"/>
    <w:rsid w:val="004E2771"/>
    <w:rsid w:val="004E5697"/>
    <w:rsid w:val="004F00B3"/>
    <w:rsid w:val="004F2A8F"/>
    <w:rsid w:val="00501F4E"/>
    <w:rsid w:val="00510C69"/>
    <w:rsid w:val="00523D04"/>
    <w:rsid w:val="005430E2"/>
    <w:rsid w:val="00556E1C"/>
    <w:rsid w:val="0055730A"/>
    <w:rsid w:val="00570A47"/>
    <w:rsid w:val="00571666"/>
    <w:rsid w:val="005808A5"/>
    <w:rsid w:val="005A4985"/>
    <w:rsid w:val="005A498B"/>
    <w:rsid w:val="005C1013"/>
    <w:rsid w:val="005D0CE9"/>
    <w:rsid w:val="005E3535"/>
    <w:rsid w:val="005E5834"/>
    <w:rsid w:val="005F60A0"/>
    <w:rsid w:val="006053C5"/>
    <w:rsid w:val="00620719"/>
    <w:rsid w:val="006207FD"/>
    <w:rsid w:val="00620E19"/>
    <w:rsid w:val="0062202A"/>
    <w:rsid w:val="00635070"/>
    <w:rsid w:val="00647B49"/>
    <w:rsid w:val="00670305"/>
    <w:rsid w:val="00675FD5"/>
    <w:rsid w:val="006802D9"/>
    <w:rsid w:val="006828C5"/>
    <w:rsid w:val="006940E2"/>
    <w:rsid w:val="006B20B0"/>
    <w:rsid w:val="006B61CA"/>
    <w:rsid w:val="006B6D82"/>
    <w:rsid w:val="006B727F"/>
    <w:rsid w:val="006C3AEE"/>
    <w:rsid w:val="006C5F1F"/>
    <w:rsid w:val="006E5A06"/>
    <w:rsid w:val="007036B5"/>
    <w:rsid w:val="0071791D"/>
    <w:rsid w:val="007233DB"/>
    <w:rsid w:val="00724006"/>
    <w:rsid w:val="007314E5"/>
    <w:rsid w:val="00761FD8"/>
    <w:rsid w:val="00765396"/>
    <w:rsid w:val="007732FB"/>
    <w:rsid w:val="0078335B"/>
    <w:rsid w:val="00785265"/>
    <w:rsid w:val="007B23F0"/>
    <w:rsid w:val="007C04DA"/>
    <w:rsid w:val="007C2FB5"/>
    <w:rsid w:val="007C5154"/>
    <w:rsid w:val="007C6F14"/>
    <w:rsid w:val="007D0F3E"/>
    <w:rsid w:val="007D1859"/>
    <w:rsid w:val="007D50D5"/>
    <w:rsid w:val="007F557E"/>
    <w:rsid w:val="00837830"/>
    <w:rsid w:val="00851F37"/>
    <w:rsid w:val="008708D3"/>
    <w:rsid w:val="008754C0"/>
    <w:rsid w:val="00881234"/>
    <w:rsid w:val="008823E1"/>
    <w:rsid w:val="0088309B"/>
    <w:rsid w:val="008B43B8"/>
    <w:rsid w:val="008B43D5"/>
    <w:rsid w:val="008C0D73"/>
    <w:rsid w:val="008C183B"/>
    <w:rsid w:val="008C20DA"/>
    <w:rsid w:val="008C238A"/>
    <w:rsid w:val="008C6DEC"/>
    <w:rsid w:val="008C7AE8"/>
    <w:rsid w:val="008D7540"/>
    <w:rsid w:val="008E27EA"/>
    <w:rsid w:val="008E2E58"/>
    <w:rsid w:val="00920630"/>
    <w:rsid w:val="00953242"/>
    <w:rsid w:val="00953F94"/>
    <w:rsid w:val="00956DE2"/>
    <w:rsid w:val="009643E9"/>
    <w:rsid w:val="0098121C"/>
    <w:rsid w:val="00983ECC"/>
    <w:rsid w:val="00987CF9"/>
    <w:rsid w:val="009A1BEB"/>
    <w:rsid w:val="009C157C"/>
    <w:rsid w:val="009C50E3"/>
    <w:rsid w:val="009C62A8"/>
    <w:rsid w:val="009E5BD5"/>
    <w:rsid w:val="009E618F"/>
    <w:rsid w:val="009F6980"/>
    <w:rsid w:val="00A0157C"/>
    <w:rsid w:val="00A20194"/>
    <w:rsid w:val="00A303AD"/>
    <w:rsid w:val="00A31A5E"/>
    <w:rsid w:val="00A51680"/>
    <w:rsid w:val="00A70FE3"/>
    <w:rsid w:val="00A7681B"/>
    <w:rsid w:val="00A80515"/>
    <w:rsid w:val="00A8215B"/>
    <w:rsid w:val="00A87A92"/>
    <w:rsid w:val="00A93CFD"/>
    <w:rsid w:val="00AA446D"/>
    <w:rsid w:val="00AA79F4"/>
    <w:rsid w:val="00AB017A"/>
    <w:rsid w:val="00AB071E"/>
    <w:rsid w:val="00AC4A0A"/>
    <w:rsid w:val="00AD4838"/>
    <w:rsid w:val="00AD6890"/>
    <w:rsid w:val="00AF2294"/>
    <w:rsid w:val="00AF5329"/>
    <w:rsid w:val="00B02898"/>
    <w:rsid w:val="00B02F3A"/>
    <w:rsid w:val="00B065EB"/>
    <w:rsid w:val="00B15454"/>
    <w:rsid w:val="00B15E7C"/>
    <w:rsid w:val="00B21BDC"/>
    <w:rsid w:val="00B34968"/>
    <w:rsid w:val="00B5119A"/>
    <w:rsid w:val="00B604C3"/>
    <w:rsid w:val="00B71E80"/>
    <w:rsid w:val="00B75712"/>
    <w:rsid w:val="00B7657E"/>
    <w:rsid w:val="00B95ACE"/>
    <w:rsid w:val="00BA07A7"/>
    <w:rsid w:val="00BA5A8D"/>
    <w:rsid w:val="00BB187D"/>
    <w:rsid w:val="00BC09C6"/>
    <w:rsid w:val="00BD44FD"/>
    <w:rsid w:val="00BE586B"/>
    <w:rsid w:val="00C014FD"/>
    <w:rsid w:val="00C3059C"/>
    <w:rsid w:val="00C362A8"/>
    <w:rsid w:val="00C451C9"/>
    <w:rsid w:val="00C819D3"/>
    <w:rsid w:val="00C84879"/>
    <w:rsid w:val="00C93009"/>
    <w:rsid w:val="00C93DAB"/>
    <w:rsid w:val="00C974A6"/>
    <w:rsid w:val="00CC2779"/>
    <w:rsid w:val="00CC5F39"/>
    <w:rsid w:val="00CE13C6"/>
    <w:rsid w:val="00CE192F"/>
    <w:rsid w:val="00D014E7"/>
    <w:rsid w:val="00D1782C"/>
    <w:rsid w:val="00D218D9"/>
    <w:rsid w:val="00D3410F"/>
    <w:rsid w:val="00D424D4"/>
    <w:rsid w:val="00D456B8"/>
    <w:rsid w:val="00D556DA"/>
    <w:rsid w:val="00D566CE"/>
    <w:rsid w:val="00D64AAC"/>
    <w:rsid w:val="00D73B50"/>
    <w:rsid w:val="00D82222"/>
    <w:rsid w:val="00D86CEF"/>
    <w:rsid w:val="00D90606"/>
    <w:rsid w:val="00D95DB5"/>
    <w:rsid w:val="00DA0C42"/>
    <w:rsid w:val="00DB2E1E"/>
    <w:rsid w:val="00DB3FD7"/>
    <w:rsid w:val="00DC7752"/>
    <w:rsid w:val="00DE3ED1"/>
    <w:rsid w:val="00DE7FE3"/>
    <w:rsid w:val="00DF642D"/>
    <w:rsid w:val="00E00A6F"/>
    <w:rsid w:val="00E031D5"/>
    <w:rsid w:val="00E114DA"/>
    <w:rsid w:val="00E2647E"/>
    <w:rsid w:val="00E300AF"/>
    <w:rsid w:val="00E31B5C"/>
    <w:rsid w:val="00E42EB0"/>
    <w:rsid w:val="00E75992"/>
    <w:rsid w:val="00E77FAD"/>
    <w:rsid w:val="00E805D3"/>
    <w:rsid w:val="00E830AC"/>
    <w:rsid w:val="00EA6AA3"/>
    <w:rsid w:val="00EB0BE6"/>
    <w:rsid w:val="00EB687A"/>
    <w:rsid w:val="00EB6FE5"/>
    <w:rsid w:val="00EB79B7"/>
    <w:rsid w:val="00EC795B"/>
    <w:rsid w:val="00EE0A55"/>
    <w:rsid w:val="00EE22BD"/>
    <w:rsid w:val="00EF29F6"/>
    <w:rsid w:val="00F00BBF"/>
    <w:rsid w:val="00F12DB3"/>
    <w:rsid w:val="00F16472"/>
    <w:rsid w:val="00F16DB3"/>
    <w:rsid w:val="00F20BB1"/>
    <w:rsid w:val="00F24191"/>
    <w:rsid w:val="00F25840"/>
    <w:rsid w:val="00F3642E"/>
    <w:rsid w:val="00F42D48"/>
    <w:rsid w:val="00F57242"/>
    <w:rsid w:val="00F724FD"/>
    <w:rsid w:val="00F76E32"/>
    <w:rsid w:val="00F77BBF"/>
    <w:rsid w:val="00F8471D"/>
    <w:rsid w:val="00F878C5"/>
    <w:rsid w:val="00F95445"/>
    <w:rsid w:val="00F95FE7"/>
    <w:rsid w:val="00F967CE"/>
    <w:rsid w:val="00FA0357"/>
    <w:rsid w:val="00FA3040"/>
    <w:rsid w:val="00FA5605"/>
    <w:rsid w:val="00FB232F"/>
    <w:rsid w:val="00FB3B7E"/>
    <w:rsid w:val="00FC3B00"/>
    <w:rsid w:val="00FD1BE4"/>
    <w:rsid w:val="00FD529E"/>
    <w:rsid w:val="00FD7559"/>
    <w:rsid w:val="00FD7C3D"/>
    <w:rsid w:val="00FE355F"/>
    <w:rsid w:val="00FF62AC"/>
    <w:rsid w:val="00FF7BF6"/>
    <w:rsid w:val="02254434"/>
    <w:rsid w:val="11366A34"/>
    <w:rsid w:val="361868A4"/>
    <w:rsid w:val="4B4F61B3"/>
    <w:rsid w:val="4E91D348"/>
    <w:rsid w:val="52F33E00"/>
    <w:rsid w:val="5AFB7D6B"/>
    <w:rsid w:val="6B1248A0"/>
    <w:rsid w:val="73E8F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BA6358"/>
  <w15:docId w15:val="{066FF977-E063-4159-A40C-09F84336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EB687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B687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687A"/>
    <w:pPr>
      <w:ind w:left="720"/>
      <w:contextualSpacing/>
    </w:pPr>
  </w:style>
  <w:style w:type="paragraph" w:styleId="NoSpacing">
    <w:name w:val="No Spacing"/>
    <w:uiPriority w:val="1"/>
    <w:qFormat/>
    <w:rsid w:val="00EB687A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0466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66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4664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4E"/>
    <w:rPr>
      <w:b/>
      <w:bCs/>
      <w:snapToGrid w:val="0"/>
    </w:rPr>
  </w:style>
  <w:style w:type="character" w:styleId="Hyperlink">
    <w:name w:val="Hyperlink"/>
    <w:basedOn w:val="DefaultParagraphFont"/>
    <w:unhideWhenUsed/>
    <w:rsid w:val="007C2F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F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F77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7BBF"/>
    <w:rPr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851F37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normaltextrun">
    <w:name w:val="normaltextrun"/>
    <w:basedOn w:val="DefaultParagraphFont"/>
    <w:rsid w:val="00F42D48"/>
  </w:style>
  <w:style w:type="paragraph" w:styleId="FootnoteText">
    <w:name w:val="footnote text"/>
    <w:basedOn w:val="Normal"/>
    <w:link w:val="FootnoteTextChar"/>
    <w:semiHidden/>
    <w:unhideWhenUsed/>
    <w:rsid w:val="002E2A7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E2A7D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sfs/discipline/default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legislature.gov/Laws/SessionLaws/Acts/2022/Chapter17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3" ma:contentTypeDescription="Create a new document." ma:contentTypeScope="" ma:versionID="d9c8dda46e73a3619efd74db03fed23c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a972f62b1a7e1f58de95a5345083bec1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>Bennett, Rachelle Engler (DESE)</DisplayName>
        <AccountId>30</AccountId>
        <AccountType/>
      </UserInfo>
      <UserInfo>
        <DisplayName>Varon, Joshua (DESE)</DisplayName>
        <AccountId>306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3C1BF-8640-473C-847F-4FED938A7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194C8-BD1C-4B9E-87E1-87673ED14EC7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0F38CE11-C904-4E21-B819-1846E6F615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October 2022 Regular Meeting Item 5: Amendment to Regulations on Notification of Bullying or Retaliation, 603 CMR 49.00</vt:lpstr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2023 Regular Meeting Item 7: Technical Amendment to Student Discipline Regulations, 603 CMR 53.05</dc:title>
  <dc:subject/>
  <dc:creator>DESE</dc:creator>
  <cp:keywords/>
  <cp:lastModifiedBy>Zou, Dong (EOE)</cp:lastModifiedBy>
  <cp:revision>70</cp:revision>
  <cp:lastPrinted>2023-09-14T18:37:00Z</cp:lastPrinted>
  <dcterms:created xsi:type="dcterms:W3CDTF">2023-09-01T14:44:00Z</dcterms:created>
  <dcterms:modified xsi:type="dcterms:W3CDTF">2023-09-14T21:12:00Z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2023 12:00AM</vt:lpwstr>
  </property>
</Properties>
</file>