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49EA7D9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6BBCED5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741F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6A1714">
            <w:pPr>
              <w:rPr>
                <w:b/>
                <w:szCs w:val="24"/>
              </w:rPr>
            </w:pPr>
            <w:r w:rsidRPr="00961393">
              <w:rPr>
                <w:b/>
                <w:szCs w:val="24"/>
              </w:rPr>
              <w:t>To:</w:t>
            </w:r>
          </w:p>
        </w:tc>
        <w:tc>
          <w:tcPr>
            <w:tcW w:w="8176" w:type="dxa"/>
          </w:tcPr>
          <w:p w14:paraId="2695BE7D" w14:textId="77777777" w:rsidR="0096519B" w:rsidRPr="00961393" w:rsidRDefault="0096519B" w:rsidP="006A1714">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6A1714">
            <w:pPr>
              <w:rPr>
                <w:b/>
                <w:szCs w:val="24"/>
              </w:rPr>
            </w:pPr>
            <w:r w:rsidRPr="00961393">
              <w:rPr>
                <w:b/>
                <w:szCs w:val="24"/>
              </w:rPr>
              <w:t>From:</w:t>
            </w:r>
            <w:r w:rsidRPr="00961393">
              <w:rPr>
                <w:szCs w:val="24"/>
              </w:rPr>
              <w:tab/>
            </w:r>
          </w:p>
        </w:tc>
        <w:tc>
          <w:tcPr>
            <w:tcW w:w="8176" w:type="dxa"/>
          </w:tcPr>
          <w:p w14:paraId="0E72E1DC" w14:textId="325CF4AF" w:rsidR="005A408F" w:rsidRPr="00961393" w:rsidRDefault="0096519B" w:rsidP="006A1714">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6A1714">
            <w:pPr>
              <w:rPr>
                <w:b/>
                <w:szCs w:val="24"/>
              </w:rPr>
            </w:pPr>
            <w:r w:rsidRPr="00961393">
              <w:rPr>
                <w:b/>
                <w:szCs w:val="24"/>
              </w:rPr>
              <w:t>Date:</w:t>
            </w:r>
            <w:r w:rsidRPr="00961393">
              <w:rPr>
                <w:szCs w:val="24"/>
              </w:rPr>
              <w:tab/>
            </w:r>
          </w:p>
        </w:tc>
        <w:tc>
          <w:tcPr>
            <w:tcW w:w="8176" w:type="dxa"/>
          </w:tcPr>
          <w:p w14:paraId="56266C95" w14:textId="5F9B4878" w:rsidR="0096519B" w:rsidRPr="00961393" w:rsidRDefault="005846F8" w:rsidP="006A1714">
            <w:pPr>
              <w:rPr>
                <w:bCs/>
                <w:szCs w:val="24"/>
              </w:rPr>
            </w:pPr>
            <w:r>
              <w:rPr>
                <w:bCs/>
                <w:szCs w:val="24"/>
              </w:rPr>
              <w:t xml:space="preserve">October </w:t>
            </w:r>
            <w:r w:rsidRPr="002F196E">
              <w:rPr>
                <w:bCs/>
                <w:szCs w:val="24"/>
              </w:rPr>
              <w:t>1</w:t>
            </w:r>
            <w:r w:rsidR="002F196E">
              <w:rPr>
                <w:bCs/>
                <w:szCs w:val="24"/>
              </w:rPr>
              <w:t>7</w:t>
            </w:r>
            <w:r w:rsidR="009168C1" w:rsidRPr="00961393">
              <w:rPr>
                <w:bCs/>
                <w:szCs w:val="24"/>
              </w:rPr>
              <w:t>, 202</w:t>
            </w:r>
            <w:r w:rsidR="00A25C95">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6A1714">
            <w:pPr>
              <w:rPr>
                <w:b/>
                <w:szCs w:val="24"/>
              </w:rPr>
            </w:pPr>
            <w:r w:rsidRPr="00961393">
              <w:rPr>
                <w:b/>
                <w:szCs w:val="24"/>
              </w:rPr>
              <w:t>Subject:</w:t>
            </w:r>
          </w:p>
        </w:tc>
        <w:tc>
          <w:tcPr>
            <w:tcW w:w="8176" w:type="dxa"/>
          </w:tcPr>
          <w:p w14:paraId="37B783AB" w14:textId="1513A62B" w:rsidR="0096519B" w:rsidRPr="00961393" w:rsidRDefault="0096519B" w:rsidP="006A1714">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5846F8">
              <w:rPr>
                <w:snapToGrid/>
                <w:szCs w:val="24"/>
              </w:rPr>
              <w:t>October</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161C6F"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161C6F"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161C6F">
              <w:rPr>
                <w:b/>
                <w:szCs w:val="24"/>
              </w:rPr>
              <w:t>Pursuant to the authority given to me by the Board of Elementary and Secondary Education at its</w:t>
            </w:r>
          </w:p>
          <w:p w14:paraId="4FF0283F" w14:textId="77777777" w:rsidR="008F2FF3" w:rsidRPr="00161C6F" w:rsidRDefault="008F2FF3" w:rsidP="00961393">
            <w:pPr>
              <w:jc w:val="center"/>
              <w:rPr>
                <w:b/>
                <w:szCs w:val="24"/>
              </w:rPr>
            </w:pPr>
            <w:r w:rsidRPr="00161C6F">
              <w:rPr>
                <w:b/>
                <w:szCs w:val="24"/>
              </w:rPr>
              <w:t xml:space="preserve"> October 21, 2008 meeting, I approved the following competitive grants.</w:t>
            </w:r>
          </w:p>
        </w:tc>
      </w:tr>
      <w:tr w:rsidR="008F2FF3" w:rsidRPr="00161C6F" w14:paraId="08BB7213" w14:textId="77777777" w:rsidTr="00163CCC">
        <w:trPr>
          <w:trHeight w:val="963"/>
        </w:trPr>
        <w:tc>
          <w:tcPr>
            <w:tcW w:w="1407" w:type="dxa"/>
            <w:tcBorders>
              <w:bottom w:val="double" w:sz="4" w:space="0" w:color="auto"/>
            </w:tcBorders>
          </w:tcPr>
          <w:p w14:paraId="2D6897CF" w14:textId="77777777" w:rsidR="008F2FF3" w:rsidRPr="00161C6F" w:rsidRDefault="008F2FF3" w:rsidP="00961393">
            <w:pPr>
              <w:jc w:val="center"/>
              <w:rPr>
                <w:b/>
                <w:szCs w:val="24"/>
              </w:rPr>
            </w:pPr>
          </w:p>
          <w:p w14:paraId="2094A8F5" w14:textId="77777777" w:rsidR="008F2FF3" w:rsidRPr="00161C6F" w:rsidRDefault="008F2FF3" w:rsidP="00961393">
            <w:pPr>
              <w:jc w:val="center"/>
              <w:rPr>
                <w:b/>
                <w:szCs w:val="24"/>
              </w:rPr>
            </w:pPr>
            <w:r w:rsidRPr="00161C6F">
              <w:rPr>
                <w:b/>
                <w:szCs w:val="24"/>
              </w:rPr>
              <w:t xml:space="preserve">FUND </w:t>
            </w:r>
          </w:p>
          <w:p w14:paraId="022280CC" w14:textId="77777777" w:rsidR="008F2FF3" w:rsidRPr="00161C6F" w:rsidRDefault="008F2FF3" w:rsidP="00961393">
            <w:pPr>
              <w:jc w:val="center"/>
              <w:rPr>
                <w:b/>
                <w:szCs w:val="24"/>
              </w:rPr>
            </w:pPr>
            <w:r w:rsidRPr="00161C6F">
              <w:rPr>
                <w:b/>
                <w:szCs w:val="24"/>
              </w:rPr>
              <w:t>CODE</w:t>
            </w:r>
          </w:p>
        </w:tc>
        <w:tc>
          <w:tcPr>
            <w:tcW w:w="5759" w:type="dxa"/>
            <w:tcBorders>
              <w:bottom w:val="double" w:sz="4" w:space="0" w:color="auto"/>
            </w:tcBorders>
          </w:tcPr>
          <w:p w14:paraId="00B3B1A9" w14:textId="77777777" w:rsidR="008F2FF3" w:rsidRPr="00161C6F" w:rsidRDefault="008F2FF3" w:rsidP="00961393">
            <w:pPr>
              <w:jc w:val="center"/>
              <w:rPr>
                <w:b/>
                <w:szCs w:val="24"/>
              </w:rPr>
            </w:pPr>
          </w:p>
          <w:p w14:paraId="08B33F92" w14:textId="77777777" w:rsidR="008F2FF3" w:rsidRPr="00161C6F" w:rsidRDefault="008F2FF3" w:rsidP="00961393">
            <w:pPr>
              <w:keepNext/>
              <w:keepLines/>
              <w:jc w:val="center"/>
              <w:outlineLvl w:val="4"/>
              <w:rPr>
                <w:rFonts w:eastAsiaTheme="majorEastAsia"/>
                <w:b/>
                <w:i/>
                <w:szCs w:val="24"/>
              </w:rPr>
            </w:pPr>
            <w:r w:rsidRPr="00161C6F">
              <w:rPr>
                <w:rFonts w:eastAsiaTheme="majorEastAsia"/>
                <w:b/>
                <w:szCs w:val="24"/>
              </w:rPr>
              <w:t>GRANT PROGRAM</w:t>
            </w:r>
          </w:p>
        </w:tc>
        <w:tc>
          <w:tcPr>
            <w:tcW w:w="2070" w:type="dxa"/>
            <w:tcBorders>
              <w:bottom w:val="double" w:sz="4" w:space="0" w:color="auto"/>
            </w:tcBorders>
          </w:tcPr>
          <w:p w14:paraId="44D63067" w14:textId="77777777" w:rsidR="008F2FF3" w:rsidRPr="00161C6F" w:rsidRDefault="008F2FF3" w:rsidP="00163CCC">
            <w:pPr>
              <w:jc w:val="center"/>
              <w:rPr>
                <w:b/>
                <w:szCs w:val="24"/>
              </w:rPr>
            </w:pPr>
            <w:r w:rsidRPr="00161C6F">
              <w:rPr>
                <w:b/>
                <w:szCs w:val="24"/>
              </w:rPr>
              <w:t>NUMBER OF</w:t>
            </w:r>
          </w:p>
          <w:p w14:paraId="680BB7AE" w14:textId="77777777" w:rsidR="008F2FF3" w:rsidRPr="00161C6F" w:rsidRDefault="008F2FF3" w:rsidP="00961393">
            <w:pPr>
              <w:jc w:val="center"/>
              <w:rPr>
                <w:b/>
                <w:szCs w:val="24"/>
              </w:rPr>
            </w:pPr>
            <w:r w:rsidRPr="00161C6F">
              <w:rPr>
                <w:b/>
                <w:szCs w:val="24"/>
              </w:rPr>
              <w:t xml:space="preserve">PROPOSALS </w:t>
            </w:r>
          </w:p>
          <w:p w14:paraId="24928D5E" w14:textId="77777777" w:rsidR="008F2FF3" w:rsidRPr="00161C6F" w:rsidRDefault="008F2FF3" w:rsidP="00961393">
            <w:pPr>
              <w:jc w:val="center"/>
              <w:rPr>
                <w:b/>
                <w:szCs w:val="24"/>
              </w:rPr>
            </w:pPr>
            <w:r w:rsidRPr="00161C6F">
              <w:rPr>
                <w:b/>
                <w:szCs w:val="24"/>
              </w:rPr>
              <w:t>APPROVED</w:t>
            </w:r>
          </w:p>
        </w:tc>
        <w:tc>
          <w:tcPr>
            <w:tcW w:w="1474" w:type="dxa"/>
            <w:tcBorders>
              <w:bottom w:val="double" w:sz="4" w:space="0" w:color="auto"/>
            </w:tcBorders>
          </w:tcPr>
          <w:p w14:paraId="0B46D5A2" w14:textId="77777777" w:rsidR="008F2FF3" w:rsidRPr="00161C6F" w:rsidRDefault="008F2FF3" w:rsidP="00C26C76">
            <w:pPr>
              <w:rPr>
                <w:b/>
                <w:szCs w:val="24"/>
              </w:rPr>
            </w:pPr>
          </w:p>
          <w:p w14:paraId="377E70D5" w14:textId="77777777" w:rsidR="008F2FF3" w:rsidRPr="00161C6F" w:rsidRDefault="008F2FF3" w:rsidP="00961393">
            <w:pPr>
              <w:jc w:val="center"/>
              <w:rPr>
                <w:b/>
                <w:szCs w:val="24"/>
              </w:rPr>
            </w:pPr>
            <w:r w:rsidRPr="00161C6F">
              <w:rPr>
                <w:b/>
                <w:szCs w:val="24"/>
              </w:rPr>
              <w:t>AMOUNT</w:t>
            </w:r>
          </w:p>
        </w:tc>
      </w:tr>
      <w:tr w:rsidR="00ED4849" w:rsidRPr="00161C6F" w14:paraId="0E061637" w14:textId="77777777" w:rsidTr="00871FCE">
        <w:trPr>
          <w:trHeight w:val="393"/>
        </w:trPr>
        <w:tc>
          <w:tcPr>
            <w:tcW w:w="1407" w:type="dxa"/>
            <w:tcBorders>
              <w:top w:val="single" w:sz="4" w:space="0" w:color="auto"/>
              <w:bottom w:val="single" w:sz="4" w:space="0" w:color="auto"/>
            </w:tcBorders>
          </w:tcPr>
          <w:p w14:paraId="4EA39B92" w14:textId="6B30226F" w:rsidR="00102EF9" w:rsidRPr="00161C6F" w:rsidRDefault="005846F8" w:rsidP="00102EF9">
            <w:pPr>
              <w:jc w:val="center"/>
              <w:rPr>
                <w:szCs w:val="24"/>
              </w:rPr>
            </w:pPr>
            <w:r w:rsidRPr="00161C6F">
              <w:rPr>
                <w:szCs w:val="24"/>
              </w:rPr>
              <w:t>124</w:t>
            </w:r>
          </w:p>
        </w:tc>
        <w:tc>
          <w:tcPr>
            <w:tcW w:w="5759" w:type="dxa"/>
            <w:tcBorders>
              <w:top w:val="single" w:sz="4" w:space="0" w:color="auto"/>
              <w:bottom w:val="single" w:sz="4" w:space="0" w:color="auto"/>
            </w:tcBorders>
          </w:tcPr>
          <w:p w14:paraId="75940A53" w14:textId="69EA02B6" w:rsidR="00ED4849" w:rsidRPr="00161C6F" w:rsidRDefault="00A31005" w:rsidP="00A31005">
            <w:pPr>
              <w:pStyle w:val="Heading1"/>
              <w:jc w:val="left"/>
              <w:rPr>
                <w:b w:val="0"/>
                <w:bCs/>
                <w:szCs w:val="24"/>
              </w:rPr>
            </w:pPr>
            <w:r w:rsidRPr="00161C6F">
              <w:rPr>
                <w:b w:val="0"/>
                <w:bCs/>
                <w:szCs w:val="24"/>
              </w:rPr>
              <w:t>Building Capacity for High-Quality Instruction through EdTech</w:t>
            </w:r>
          </w:p>
        </w:tc>
        <w:tc>
          <w:tcPr>
            <w:tcW w:w="2070" w:type="dxa"/>
            <w:tcBorders>
              <w:top w:val="single" w:sz="4" w:space="0" w:color="auto"/>
              <w:bottom w:val="single" w:sz="4" w:space="0" w:color="auto"/>
            </w:tcBorders>
          </w:tcPr>
          <w:p w14:paraId="4B5D0DA2" w14:textId="22036624" w:rsidR="00ED4849" w:rsidRPr="00161C6F" w:rsidRDefault="00A31005" w:rsidP="00961393">
            <w:pPr>
              <w:keepNext/>
              <w:keepLines/>
              <w:jc w:val="center"/>
              <w:outlineLvl w:val="3"/>
              <w:rPr>
                <w:rFonts w:eastAsiaTheme="majorEastAsia"/>
                <w:bCs/>
                <w:szCs w:val="24"/>
              </w:rPr>
            </w:pPr>
            <w:r w:rsidRPr="00161C6F">
              <w:rPr>
                <w:rFonts w:eastAsiaTheme="majorEastAsia"/>
                <w:bCs/>
                <w:szCs w:val="24"/>
              </w:rPr>
              <w:t>8</w:t>
            </w:r>
          </w:p>
        </w:tc>
        <w:tc>
          <w:tcPr>
            <w:tcW w:w="1474" w:type="dxa"/>
            <w:tcBorders>
              <w:top w:val="single" w:sz="4" w:space="0" w:color="auto"/>
              <w:bottom w:val="single" w:sz="4" w:space="0" w:color="auto"/>
            </w:tcBorders>
          </w:tcPr>
          <w:p w14:paraId="4BE0E6E1" w14:textId="012540F9" w:rsidR="00ED4849" w:rsidRPr="00161C6F" w:rsidRDefault="00A31005" w:rsidP="00961393">
            <w:pPr>
              <w:keepNext/>
              <w:keepLines/>
              <w:jc w:val="right"/>
              <w:outlineLvl w:val="3"/>
              <w:rPr>
                <w:rFonts w:eastAsiaTheme="majorEastAsia"/>
                <w:bCs/>
                <w:szCs w:val="24"/>
              </w:rPr>
            </w:pPr>
            <w:r w:rsidRPr="00161C6F">
              <w:rPr>
                <w:rFonts w:eastAsiaTheme="majorEastAsia"/>
                <w:bCs/>
                <w:szCs w:val="24"/>
              </w:rPr>
              <w:t>$495,688</w:t>
            </w:r>
          </w:p>
        </w:tc>
      </w:tr>
      <w:tr w:rsidR="00AC4EE9" w:rsidRPr="00161C6F" w14:paraId="7D9CAC7F" w14:textId="77777777" w:rsidTr="00A2080B">
        <w:trPr>
          <w:trHeight w:val="393"/>
        </w:trPr>
        <w:tc>
          <w:tcPr>
            <w:tcW w:w="1407" w:type="dxa"/>
            <w:tcBorders>
              <w:top w:val="single" w:sz="4" w:space="0" w:color="auto"/>
              <w:bottom w:val="single" w:sz="4" w:space="0" w:color="auto"/>
            </w:tcBorders>
          </w:tcPr>
          <w:p w14:paraId="58BD5251" w14:textId="39824FDB" w:rsidR="00AC4EE9" w:rsidRPr="00161C6F" w:rsidRDefault="005846F8" w:rsidP="00AC4EE9">
            <w:pPr>
              <w:jc w:val="center"/>
              <w:rPr>
                <w:szCs w:val="24"/>
              </w:rPr>
            </w:pPr>
            <w:r w:rsidRPr="00161C6F">
              <w:rPr>
                <w:szCs w:val="24"/>
              </w:rPr>
              <w:t>335</w:t>
            </w:r>
          </w:p>
        </w:tc>
        <w:tc>
          <w:tcPr>
            <w:tcW w:w="5759" w:type="dxa"/>
            <w:tcBorders>
              <w:top w:val="single" w:sz="4" w:space="0" w:color="auto"/>
              <w:bottom w:val="single" w:sz="4" w:space="0" w:color="auto"/>
            </w:tcBorders>
          </w:tcPr>
          <w:p w14:paraId="720BCBE8" w14:textId="3FD9C730" w:rsidR="00AC4EE9" w:rsidRPr="00161C6F" w:rsidRDefault="00150143" w:rsidP="00AC4EE9">
            <w:pPr>
              <w:pStyle w:val="Heading1"/>
              <w:shd w:val="clear" w:color="auto" w:fill="FFFFFF"/>
              <w:jc w:val="left"/>
              <w:rPr>
                <w:b w:val="0"/>
                <w:bCs/>
                <w:szCs w:val="24"/>
              </w:rPr>
            </w:pPr>
            <w:r w:rsidRPr="00161C6F">
              <w:rPr>
                <w:b w:val="0"/>
                <w:bCs/>
                <w:szCs w:val="24"/>
              </w:rPr>
              <w:t>Safe and Supportive Schools Competitive</w:t>
            </w:r>
          </w:p>
        </w:tc>
        <w:tc>
          <w:tcPr>
            <w:tcW w:w="2070" w:type="dxa"/>
            <w:tcBorders>
              <w:top w:val="single" w:sz="4" w:space="0" w:color="auto"/>
              <w:bottom w:val="single" w:sz="4" w:space="0" w:color="auto"/>
            </w:tcBorders>
          </w:tcPr>
          <w:p w14:paraId="499A855B" w14:textId="198FD3C2" w:rsidR="00AC4EE9" w:rsidRPr="00161C6F" w:rsidRDefault="00150143" w:rsidP="00AC4EE9">
            <w:pPr>
              <w:keepNext/>
              <w:keepLines/>
              <w:jc w:val="center"/>
              <w:outlineLvl w:val="3"/>
              <w:rPr>
                <w:rFonts w:eastAsiaTheme="majorEastAsia"/>
                <w:bCs/>
                <w:szCs w:val="24"/>
              </w:rPr>
            </w:pPr>
            <w:r w:rsidRPr="00161C6F">
              <w:rPr>
                <w:rFonts w:eastAsiaTheme="majorEastAsia"/>
                <w:bCs/>
                <w:szCs w:val="24"/>
              </w:rPr>
              <w:t>5</w:t>
            </w:r>
          </w:p>
        </w:tc>
        <w:tc>
          <w:tcPr>
            <w:tcW w:w="1474" w:type="dxa"/>
            <w:tcBorders>
              <w:top w:val="single" w:sz="4" w:space="0" w:color="auto"/>
              <w:bottom w:val="single" w:sz="4" w:space="0" w:color="auto"/>
            </w:tcBorders>
            <w:vAlign w:val="center"/>
          </w:tcPr>
          <w:p w14:paraId="47FADA7C" w14:textId="51D065FF" w:rsidR="00AC4EE9" w:rsidRPr="00161C6F" w:rsidRDefault="00150143" w:rsidP="00AC4EE9">
            <w:pPr>
              <w:keepNext/>
              <w:keepLines/>
              <w:jc w:val="right"/>
              <w:outlineLvl w:val="3"/>
              <w:rPr>
                <w:rFonts w:eastAsiaTheme="majorEastAsia"/>
                <w:bCs/>
                <w:szCs w:val="24"/>
              </w:rPr>
            </w:pPr>
            <w:r w:rsidRPr="00161C6F">
              <w:rPr>
                <w:rFonts w:eastAsiaTheme="majorEastAsia"/>
                <w:bCs/>
                <w:szCs w:val="24"/>
              </w:rPr>
              <w:t>$50,000</w:t>
            </w:r>
          </w:p>
        </w:tc>
      </w:tr>
      <w:tr w:rsidR="00AC4EE9" w:rsidRPr="00161C6F" w14:paraId="62B553E1" w14:textId="77777777" w:rsidTr="00871FCE">
        <w:trPr>
          <w:trHeight w:val="393"/>
        </w:trPr>
        <w:tc>
          <w:tcPr>
            <w:tcW w:w="1407" w:type="dxa"/>
            <w:tcBorders>
              <w:top w:val="single" w:sz="4" w:space="0" w:color="auto"/>
              <w:bottom w:val="single" w:sz="4" w:space="0" w:color="auto"/>
            </w:tcBorders>
          </w:tcPr>
          <w:p w14:paraId="1D46689C" w14:textId="56757425" w:rsidR="00AC4EE9" w:rsidRPr="00161C6F" w:rsidRDefault="005846F8" w:rsidP="00AC4EE9">
            <w:pPr>
              <w:jc w:val="center"/>
              <w:rPr>
                <w:szCs w:val="24"/>
              </w:rPr>
            </w:pPr>
            <w:r w:rsidRPr="00161C6F">
              <w:rPr>
                <w:szCs w:val="24"/>
              </w:rPr>
              <w:t>0646</w:t>
            </w:r>
          </w:p>
        </w:tc>
        <w:tc>
          <w:tcPr>
            <w:tcW w:w="5759" w:type="dxa"/>
            <w:tcBorders>
              <w:top w:val="single" w:sz="4" w:space="0" w:color="auto"/>
              <w:bottom w:val="single" w:sz="4" w:space="0" w:color="auto"/>
            </w:tcBorders>
          </w:tcPr>
          <w:p w14:paraId="3127DA80" w14:textId="07DEC98E" w:rsidR="00AC4EE9" w:rsidRPr="00161C6F" w:rsidRDefault="00961BD2" w:rsidP="00AC4EE9">
            <w:pPr>
              <w:pStyle w:val="Heading1"/>
              <w:shd w:val="clear" w:color="auto" w:fill="FFFFFF"/>
              <w:tabs>
                <w:tab w:val="clear" w:pos="4680"/>
                <w:tab w:val="left" w:pos="1803"/>
              </w:tabs>
              <w:jc w:val="left"/>
              <w:rPr>
                <w:b w:val="0"/>
                <w:bCs/>
                <w:szCs w:val="24"/>
              </w:rPr>
            </w:pPr>
            <w:r w:rsidRPr="00161C6F">
              <w:rPr>
                <w:b w:val="0"/>
                <w:bCs/>
                <w:szCs w:val="24"/>
              </w:rPr>
              <w:t>Massachusetts 21</w:t>
            </w:r>
            <w:r w:rsidRPr="00161C6F">
              <w:rPr>
                <w:b w:val="0"/>
                <w:bCs/>
                <w:szCs w:val="24"/>
                <w:vertAlign w:val="superscript"/>
              </w:rPr>
              <w:t>st</w:t>
            </w:r>
            <w:r w:rsidRPr="00161C6F">
              <w:rPr>
                <w:b w:val="0"/>
                <w:bCs/>
                <w:szCs w:val="24"/>
              </w:rPr>
              <w:t xml:space="preserve"> Century Community Learning Centers – Exemplary Programs Grant</w:t>
            </w:r>
          </w:p>
        </w:tc>
        <w:tc>
          <w:tcPr>
            <w:tcW w:w="2070" w:type="dxa"/>
            <w:tcBorders>
              <w:top w:val="single" w:sz="4" w:space="0" w:color="auto"/>
              <w:bottom w:val="single" w:sz="4" w:space="0" w:color="auto"/>
            </w:tcBorders>
          </w:tcPr>
          <w:p w14:paraId="60F63252" w14:textId="729AD3E7" w:rsidR="00AC4EE9" w:rsidRPr="00161C6F" w:rsidRDefault="00961BD2" w:rsidP="00AC4EE9">
            <w:pPr>
              <w:keepNext/>
              <w:keepLines/>
              <w:jc w:val="center"/>
              <w:outlineLvl w:val="3"/>
              <w:rPr>
                <w:rFonts w:eastAsiaTheme="majorEastAsia"/>
                <w:bCs/>
                <w:szCs w:val="24"/>
              </w:rPr>
            </w:pPr>
            <w:r w:rsidRPr="00161C6F">
              <w:rPr>
                <w:rFonts w:eastAsiaTheme="majorEastAsia"/>
                <w:bCs/>
                <w:szCs w:val="24"/>
              </w:rPr>
              <w:t>14</w:t>
            </w:r>
          </w:p>
        </w:tc>
        <w:tc>
          <w:tcPr>
            <w:tcW w:w="1474" w:type="dxa"/>
            <w:tcBorders>
              <w:top w:val="single" w:sz="4" w:space="0" w:color="auto"/>
              <w:bottom w:val="single" w:sz="4" w:space="0" w:color="auto"/>
            </w:tcBorders>
          </w:tcPr>
          <w:p w14:paraId="5FF55B1D" w14:textId="1F8EDC19" w:rsidR="00AC4EE9" w:rsidRPr="00161C6F" w:rsidRDefault="008A512C" w:rsidP="00AC4EE9">
            <w:pPr>
              <w:keepNext/>
              <w:keepLines/>
              <w:jc w:val="right"/>
              <w:outlineLvl w:val="3"/>
              <w:rPr>
                <w:bCs/>
                <w:color w:val="000000"/>
                <w:szCs w:val="24"/>
              </w:rPr>
            </w:pPr>
            <w:r w:rsidRPr="00161C6F">
              <w:rPr>
                <w:bCs/>
                <w:szCs w:val="24"/>
              </w:rPr>
              <w:t>$1,435,148</w:t>
            </w:r>
          </w:p>
        </w:tc>
      </w:tr>
      <w:tr w:rsidR="00AC4EE9" w:rsidRPr="00161C6F" w14:paraId="3F1707E5" w14:textId="77777777" w:rsidTr="00871FCE">
        <w:trPr>
          <w:trHeight w:val="393"/>
        </w:trPr>
        <w:tc>
          <w:tcPr>
            <w:tcW w:w="1407" w:type="dxa"/>
            <w:tcBorders>
              <w:top w:val="single" w:sz="4" w:space="0" w:color="auto"/>
              <w:bottom w:val="single" w:sz="4" w:space="0" w:color="auto"/>
            </w:tcBorders>
          </w:tcPr>
          <w:p w14:paraId="653B8ACF" w14:textId="15F37EE9" w:rsidR="00AC4EE9" w:rsidRPr="00161C6F" w:rsidRDefault="005846F8" w:rsidP="00AC4EE9">
            <w:pPr>
              <w:jc w:val="center"/>
              <w:rPr>
                <w:szCs w:val="24"/>
              </w:rPr>
            </w:pPr>
            <w:r w:rsidRPr="00161C6F">
              <w:rPr>
                <w:szCs w:val="24"/>
              </w:rPr>
              <w:t>0647</w:t>
            </w:r>
          </w:p>
        </w:tc>
        <w:tc>
          <w:tcPr>
            <w:tcW w:w="5759" w:type="dxa"/>
            <w:tcBorders>
              <w:top w:val="single" w:sz="4" w:space="0" w:color="auto"/>
              <w:bottom w:val="single" w:sz="4" w:space="0" w:color="auto"/>
            </w:tcBorders>
          </w:tcPr>
          <w:p w14:paraId="384903A9" w14:textId="1F68BBB3" w:rsidR="00AC4EE9" w:rsidRPr="00161C6F" w:rsidRDefault="003B2877" w:rsidP="00AC4EE9">
            <w:pPr>
              <w:pStyle w:val="Heading1"/>
              <w:shd w:val="clear" w:color="auto" w:fill="FFFFFF"/>
              <w:jc w:val="left"/>
              <w:rPr>
                <w:b w:val="0"/>
                <w:bCs/>
                <w:szCs w:val="24"/>
              </w:rPr>
            </w:pPr>
            <w:r w:rsidRPr="00161C6F">
              <w:rPr>
                <w:b w:val="0"/>
                <w:bCs/>
                <w:szCs w:val="24"/>
              </w:rPr>
              <w:t>21</w:t>
            </w:r>
            <w:r w:rsidRPr="00161C6F">
              <w:rPr>
                <w:b w:val="0"/>
                <w:bCs/>
                <w:szCs w:val="24"/>
                <w:vertAlign w:val="superscript"/>
              </w:rPr>
              <w:t>st</w:t>
            </w:r>
            <w:r w:rsidRPr="00161C6F">
              <w:rPr>
                <w:b w:val="0"/>
                <w:bCs/>
                <w:szCs w:val="24"/>
              </w:rPr>
              <w:t xml:space="preserve"> Century Community Learning Centers Program Supporting Additional Learning Time</w:t>
            </w:r>
          </w:p>
        </w:tc>
        <w:tc>
          <w:tcPr>
            <w:tcW w:w="2070" w:type="dxa"/>
            <w:tcBorders>
              <w:top w:val="single" w:sz="4" w:space="0" w:color="auto"/>
              <w:bottom w:val="single" w:sz="4" w:space="0" w:color="auto"/>
            </w:tcBorders>
          </w:tcPr>
          <w:p w14:paraId="641E49C7" w14:textId="1B0E9475" w:rsidR="00AC4EE9" w:rsidRPr="00161C6F" w:rsidRDefault="003B2877" w:rsidP="00AC4EE9">
            <w:pPr>
              <w:keepNext/>
              <w:keepLines/>
              <w:jc w:val="center"/>
              <w:outlineLvl w:val="3"/>
              <w:rPr>
                <w:rFonts w:eastAsiaTheme="majorEastAsia"/>
                <w:bCs/>
                <w:szCs w:val="24"/>
              </w:rPr>
            </w:pPr>
            <w:r w:rsidRPr="00161C6F">
              <w:rPr>
                <w:rFonts w:eastAsiaTheme="majorEastAsia"/>
                <w:bCs/>
                <w:szCs w:val="24"/>
              </w:rPr>
              <w:t>12</w:t>
            </w:r>
          </w:p>
        </w:tc>
        <w:tc>
          <w:tcPr>
            <w:tcW w:w="1474" w:type="dxa"/>
            <w:tcBorders>
              <w:top w:val="single" w:sz="4" w:space="0" w:color="auto"/>
              <w:bottom w:val="single" w:sz="4" w:space="0" w:color="auto"/>
            </w:tcBorders>
          </w:tcPr>
          <w:p w14:paraId="790139E5" w14:textId="347A8D6C" w:rsidR="00AC4EE9" w:rsidRPr="00161C6F" w:rsidRDefault="003B2877" w:rsidP="00AC4EE9">
            <w:pPr>
              <w:keepNext/>
              <w:keepLines/>
              <w:jc w:val="right"/>
              <w:outlineLvl w:val="3"/>
              <w:rPr>
                <w:bCs/>
                <w:color w:val="000000"/>
                <w:szCs w:val="24"/>
              </w:rPr>
            </w:pPr>
            <w:r w:rsidRPr="00161C6F">
              <w:rPr>
                <w:bCs/>
                <w:color w:val="000000"/>
                <w:szCs w:val="24"/>
              </w:rPr>
              <w:t>$3,110,195</w:t>
            </w:r>
          </w:p>
        </w:tc>
      </w:tr>
      <w:tr w:rsidR="00AC4EE9" w:rsidRPr="00161C6F" w14:paraId="48506421" w14:textId="77777777" w:rsidTr="005830FF">
        <w:trPr>
          <w:trHeight w:val="393"/>
        </w:trPr>
        <w:tc>
          <w:tcPr>
            <w:tcW w:w="1407" w:type="dxa"/>
            <w:tcBorders>
              <w:top w:val="double" w:sz="4" w:space="0" w:color="auto"/>
              <w:bottom w:val="single" w:sz="4" w:space="0" w:color="auto"/>
            </w:tcBorders>
          </w:tcPr>
          <w:p w14:paraId="7748CA32" w14:textId="77777777" w:rsidR="00AC4EE9" w:rsidRPr="00161C6F" w:rsidRDefault="00AC4EE9" w:rsidP="00AC4EE9">
            <w:pPr>
              <w:jc w:val="center"/>
              <w:rPr>
                <w:szCs w:val="24"/>
              </w:rPr>
            </w:pPr>
            <w:r w:rsidRPr="00161C6F">
              <w:rPr>
                <w:b/>
                <w:szCs w:val="24"/>
              </w:rPr>
              <w:t xml:space="preserve">TOTAL </w:t>
            </w:r>
          </w:p>
        </w:tc>
        <w:tc>
          <w:tcPr>
            <w:tcW w:w="5759" w:type="dxa"/>
            <w:tcBorders>
              <w:top w:val="double" w:sz="4" w:space="0" w:color="auto"/>
              <w:bottom w:val="single" w:sz="4" w:space="0" w:color="auto"/>
            </w:tcBorders>
          </w:tcPr>
          <w:p w14:paraId="3E81E2D7" w14:textId="77777777" w:rsidR="00AC4EE9" w:rsidRPr="00161C6F" w:rsidRDefault="00AC4EE9" w:rsidP="00AC4EE9">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25BB8A8B" w:rsidR="00AC4EE9" w:rsidRPr="00161C6F" w:rsidRDefault="00027CBB" w:rsidP="00AC4EE9">
            <w:pPr>
              <w:keepNext/>
              <w:keepLines/>
              <w:jc w:val="center"/>
              <w:outlineLvl w:val="3"/>
              <w:rPr>
                <w:rFonts w:eastAsiaTheme="majorEastAsia"/>
                <w:b/>
                <w:iCs/>
                <w:szCs w:val="24"/>
              </w:rPr>
            </w:pPr>
            <w:r w:rsidRPr="00161C6F">
              <w:rPr>
                <w:rFonts w:eastAsiaTheme="majorEastAsia"/>
                <w:b/>
                <w:iCs/>
                <w:szCs w:val="24"/>
              </w:rPr>
              <w:t>39</w:t>
            </w:r>
          </w:p>
        </w:tc>
        <w:tc>
          <w:tcPr>
            <w:tcW w:w="1474" w:type="dxa"/>
            <w:tcBorders>
              <w:top w:val="double" w:sz="4" w:space="0" w:color="auto"/>
            </w:tcBorders>
          </w:tcPr>
          <w:p w14:paraId="3FA8C312" w14:textId="3BA91D0A" w:rsidR="00AC4EE9" w:rsidRPr="00161C6F" w:rsidRDefault="00AC4EE9" w:rsidP="00AC4EE9">
            <w:pPr>
              <w:widowControl/>
              <w:jc w:val="right"/>
              <w:rPr>
                <w:b/>
                <w:bCs/>
                <w:snapToGrid/>
                <w:color w:val="000000"/>
                <w:szCs w:val="24"/>
              </w:rPr>
            </w:pPr>
            <w:r w:rsidRPr="00161C6F">
              <w:rPr>
                <w:b/>
                <w:bCs/>
                <w:snapToGrid/>
                <w:color w:val="000000"/>
                <w:szCs w:val="24"/>
              </w:rPr>
              <w:t>$</w:t>
            </w:r>
            <w:r w:rsidR="00027CBB" w:rsidRPr="00161C6F">
              <w:rPr>
                <w:b/>
                <w:bCs/>
                <w:snapToGrid/>
                <w:color w:val="000000"/>
                <w:szCs w:val="24"/>
              </w:rPr>
              <w:t>5</w:t>
            </w:r>
            <w:r w:rsidR="000E0470" w:rsidRPr="00161C6F">
              <w:rPr>
                <w:b/>
                <w:bCs/>
                <w:snapToGrid/>
                <w:color w:val="000000"/>
                <w:szCs w:val="24"/>
              </w:rPr>
              <w:t>,</w:t>
            </w:r>
            <w:r w:rsidR="00027CBB" w:rsidRPr="00161C6F">
              <w:rPr>
                <w:b/>
                <w:bCs/>
                <w:snapToGrid/>
                <w:color w:val="000000"/>
                <w:szCs w:val="24"/>
              </w:rPr>
              <w:t>091</w:t>
            </w:r>
            <w:r w:rsidR="000E0470" w:rsidRPr="00161C6F">
              <w:rPr>
                <w:b/>
                <w:bCs/>
                <w:snapToGrid/>
                <w:color w:val="000000"/>
                <w:szCs w:val="24"/>
              </w:rPr>
              <w:t>,</w:t>
            </w:r>
            <w:r w:rsidR="00027CBB" w:rsidRPr="00161C6F">
              <w:rPr>
                <w:b/>
                <w:bCs/>
                <w:snapToGrid/>
                <w:color w:val="000000"/>
                <w:szCs w:val="24"/>
              </w:rPr>
              <w:t>031</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p w14:paraId="7A8F7CE7" w14:textId="67D41DF0" w:rsidR="00A32488" w:rsidRDefault="00A32488" w:rsidP="00DC10B6">
      <w:pPr>
        <w:rPr>
          <w:b/>
          <w:bCs/>
          <w:szCs w:val="24"/>
        </w:rPr>
      </w:pPr>
    </w:p>
    <w:p w14:paraId="39C6720F" w14:textId="0D128B89" w:rsidR="00AC4EE9" w:rsidRDefault="00AC4EE9" w:rsidP="00DC10B6">
      <w:pPr>
        <w:rPr>
          <w:b/>
          <w:bCs/>
          <w:szCs w:val="24"/>
        </w:rPr>
      </w:pPr>
    </w:p>
    <w:p w14:paraId="23B31B13" w14:textId="77777777" w:rsidR="007C271E" w:rsidRDefault="007C271E" w:rsidP="00DC10B6">
      <w:pPr>
        <w:rPr>
          <w:b/>
          <w:bCs/>
          <w:szCs w:val="24"/>
        </w:rPr>
      </w:pPr>
    </w:p>
    <w:p w14:paraId="36DE3924" w14:textId="77777777" w:rsidR="007C271E" w:rsidRDefault="007C271E" w:rsidP="00DC10B6">
      <w:pPr>
        <w:rPr>
          <w:b/>
          <w:bCs/>
          <w:szCs w:val="24"/>
        </w:rPr>
      </w:pPr>
    </w:p>
    <w:p w14:paraId="2A240C89" w14:textId="77777777" w:rsidR="007C271E" w:rsidRDefault="007C271E" w:rsidP="00DC10B6">
      <w:pPr>
        <w:rPr>
          <w:b/>
          <w:bCs/>
          <w:szCs w:val="24"/>
        </w:rPr>
      </w:pPr>
    </w:p>
    <w:p w14:paraId="0F5E57AB" w14:textId="77777777" w:rsidR="007C271E" w:rsidRDefault="007C271E" w:rsidP="00DC10B6">
      <w:pPr>
        <w:rPr>
          <w:b/>
          <w:bCs/>
          <w:szCs w:val="24"/>
        </w:rPr>
      </w:pPr>
    </w:p>
    <w:p w14:paraId="0B2EF10C" w14:textId="77777777" w:rsidR="007C271E" w:rsidRDefault="007C271E" w:rsidP="00DC10B6">
      <w:pPr>
        <w:rPr>
          <w:b/>
          <w:bCs/>
          <w:szCs w:val="24"/>
        </w:rPr>
      </w:pPr>
    </w:p>
    <w:p w14:paraId="6C9CD32F" w14:textId="77777777" w:rsidR="006A5FA7" w:rsidRDefault="006A5FA7">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060"/>
        <w:gridCol w:w="1980"/>
        <w:gridCol w:w="2430"/>
      </w:tblGrid>
      <w:tr w:rsidR="007C271E" w:rsidRPr="006A1714" w14:paraId="7AC7C324" w14:textId="77777777" w:rsidTr="006A1714">
        <w:trPr>
          <w:cantSplit/>
          <w:jc w:val="center"/>
        </w:trPr>
        <w:tc>
          <w:tcPr>
            <w:tcW w:w="3438" w:type="dxa"/>
            <w:tcBorders>
              <w:top w:val="nil"/>
              <w:left w:val="nil"/>
              <w:bottom w:val="nil"/>
              <w:right w:val="nil"/>
            </w:tcBorders>
          </w:tcPr>
          <w:p w14:paraId="3F1ED722" w14:textId="2025FE63" w:rsidR="007C271E" w:rsidRPr="006A1714" w:rsidRDefault="007C271E" w:rsidP="006A1714">
            <w:pPr>
              <w:rPr>
                <w:b/>
                <w:bCs/>
                <w:szCs w:val="24"/>
              </w:rPr>
            </w:pPr>
            <w:r w:rsidRPr="006A1714">
              <w:rPr>
                <w:b/>
                <w:bCs/>
                <w:szCs w:val="24"/>
              </w:rPr>
              <w:lastRenderedPageBreak/>
              <w:t xml:space="preserve">NAME OF GRANT PROGRAM:  </w:t>
            </w:r>
          </w:p>
        </w:tc>
        <w:tc>
          <w:tcPr>
            <w:tcW w:w="5040" w:type="dxa"/>
            <w:gridSpan w:val="2"/>
            <w:tcBorders>
              <w:top w:val="nil"/>
              <w:left w:val="nil"/>
              <w:bottom w:val="nil"/>
              <w:right w:val="nil"/>
            </w:tcBorders>
          </w:tcPr>
          <w:p w14:paraId="583779CE" w14:textId="05FE6EED" w:rsidR="007C271E" w:rsidRPr="006A1714" w:rsidRDefault="007C271E" w:rsidP="00161C6F">
            <w:pPr>
              <w:pStyle w:val="Heading1"/>
              <w:jc w:val="left"/>
              <w:rPr>
                <w:szCs w:val="24"/>
              </w:rPr>
            </w:pPr>
            <w:r w:rsidRPr="006A1714">
              <w:rPr>
                <w:szCs w:val="24"/>
              </w:rPr>
              <w:t>Building Capacity for High-Quality Instruction through EdTech</w:t>
            </w:r>
          </w:p>
        </w:tc>
        <w:tc>
          <w:tcPr>
            <w:tcW w:w="2430" w:type="dxa"/>
            <w:tcBorders>
              <w:top w:val="nil"/>
              <w:left w:val="nil"/>
              <w:bottom w:val="nil"/>
              <w:right w:val="nil"/>
            </w:tcBorders>
          </w:tcPr>
          <w:p w14:paraId="6348CC05" w14:textId="77777777" w:rsidR="007C271E" w:rsidRPr="006A1714" w:rsidRDefault="007C271E" w:rsidP="006A1714">
            <w:pPr>
              <w:rPr>
                <w:szCs w:val="24"/>
              </w:rPr>
            </w:pPr>
            <w:r w:rsidRPr="006A1714">
              <w:rPr>
                <w:b/>
                <w:bCs/>
                <w:szCs w:val="24"/>
              </w:rPr>
              <w:t>FUND CODE:</w:t>
            </w:r>
            <w:r w:rsidRPr="006A1714">
              <w:rPr>
                <w:szCs w:val="24"/>
              </w:rPr>
              <w:t xml:space="preserve"> 124</w:t>
            </w:r>
          </w:p>
        </w:tc>
      </w:tr>
      <w:tr w:rsidR="007C271E" w:rsidRPr="006A1714" w14:paraId="2D252C1F" w14:textId="77777777" w:rsidTr="006A1714">
        <w:trPr>
          <w:cantSplit/>
          <w:jc w:val="center"/>
        </w:trPr>
        <w:tc>
          <w:tcPr>
            <w:tcW w:w="3438" w:type="dxa"/>
            <w:tcBorders>
              <w:top w:val="nil"/>
              <w:left w:val="nil"/>
              <w:bottom w:val="nil"/>
              <w:right w:val="nil"/>
            </w:tcBorders>
          </w:tcPr>
          <w:p w14:paraId="5C96286C" w14:textId="77777777" w:rsidR="007C271E" w:rsidRPr="006A1714" w:rsidRDefault="007C271E" w:rsidP="006A1714">
            <w:pPr>
              <w:jc w:val="both"/>
              <w:rPr>
                <w:b/>
                <w:szCs w:val="24"/>
              </w:rPr>
            </w:pPr>
            <w:r w:rsidRPr="006A1714">
              <w:rPr>
                <w:b/>
                <w:szCs w:val="24"/>
              </w:rPr>
              <w:t xml:space="preserve">FUNDS ALLOCATED:     </w:t>
            </w:r>
          </w:p>
        </w:tc>
        <w:tc>
          <w:tcPr>
            <w:tcW w:w="7470" w:type="dxa"/>
            <w:gridSpan w:val="3"/>
            <w:tcBorders>
              <w:top w:val="nil"/>
              <w:left w:val="nil"/>
              <w:bottom w:val="nil"/>
              <w:right w:val="nil"/>
            </w:tcBorders>
          </w:tcPr>
          <w:p w14:paraId="0799AA41" w14:textId="3FC08AB2" w:rsidR="007C271E" w:rsidRPr="006A1714" w:rsidRDefault="007C271E" w:rsidP="006A1714">
            <w:pPr>
              <w:jc w:val="both"/>
              <w:rPr>
                <w:szCs w:val="24"/>
              </w:rPr>
            </w:pPr>
            <w:r w:rsidRPr="006A1714">
              <w:rPr>
                <w:szCs w:val="24"/>
              </w:rPr>
              <w:t>$495,688 (Federal)</w:t>
            </w:r>
          </w:p>
        </w:tc>
      </w:tr>
      <w:tr w:rsidR="007C271E" w:rsidRPr="006A1714" w14:paraId="450D1031" w14:textId="77777777" w:rsidTr="00161C6F">
        <w:trPr>
          <w:cantSplit/>
          <w:trHeight w:val="333"/>
          <w:jc w:val="center"/>
        </w:trPr>
        <w:tc>
          <w:tcPr>
            <w:tcW w:w="3438" w:type="dxa"/>
            <w:tcBorders>
              <w:top w:val="nil"/>
              <w:left w:val="nil"/>
              <w:bottom w:val="nil"/>
              <w:right w:val="nil"/>
            </w:tcBorders>
          </w:tcPr>
          <w:p w14:paraId="061A770F" w14:textId="77777777" w:rsidR="007C271E" w:rsidRPr="006A1714" w:rsidRDefault="007C271E" w:rsidP="006A1714">
            <w:pPr>
              <w:jc w:val="both"/>
              <w:rPr>
                <w:b/>
                <w:szCs w:val="24"/>
              </w:rPr>
            </w:pPr>
            <w:r w:rsidRPr="006A1714">
              <w:rPr>
                <w:b/>
                <w:szCs w:val="24"/>
              </w:rPr>
              <w:t>FUNDS REQUESTED:</w:t>
            </w:r>
          </w:p>
        </w:tc>
        <w:tc>
          <w:tcPr>
            <w:tcW w:w="7470" w:type="dxa"/>
            <w:gridSpan w:val="3"/>
            <w:tcBorders>
              <w:top w:val="nil"/>
              <w:left w:val="nil"/>
              <w:bottom w:val="nil"/>
              <w:right w:val="nil"/>
            </w:tcBorders>
          </w:tcPr>
          <w:p w14:paraId="40562D1A" w14:textId="5895B46B" w:rsidR="007C271E" w:rsidRPr="006A1714" w:rsidRDefault="007C271E" w:rsidP="006A1714">
            <w:pPr>
              <w:jc w:val="both"/>
              <w:rPr>
                <w:szCs w:val="24"/>
              </w:rPr>
            </w:pPr>
            <w:r w:rsidRPr="006A1714">
              <w:rPr>
                <w:szCs w:val="24"/>
              </w:rPr>
              <w:t xml:space="preserve">$891,271 </w:t>
            </w:r>
          </w:p>
        </w:tc>
      </w:tr>
      <w:tr w:rsidR="007C271E" w:rsidRPr="006A1714" w14:paraId="7E8FA571" w14:textId="77777777" w:rsidTr="00161C6F">
        <w:trPr>
          <w:cantSplit/>
          <w:trHeight w:val="2034"/>
          <w:jc w:val="center"/>
        </w:trPr>
        <w:tc>
          <w:tcPr>
            <w:tcW w:w="10908" w:type="dxa"/>
            <w:gridSpan w:val="4"/>
            <w:tcBorders>
              <w:top w:val="nil"/>
              <w:left w:val="nil"/>
              <w:bottom w:val="nil"/>
              <w:right w:val="nil"/>
            </w:tcBorders>
          </w:tcPr>
          <w:p w14:paraId="21330829" w14:textId="77777777" w:rsidR="007C271E" w:rsidRPr="006A1714" w:rsidRDefault="007C271E" w:rsidP="006A1714">
            <w:pPr>
              <w:jc w:val="both"/>
              <w:rPr>
                <w:szCs w:val="24"/>
              </w:rPr>
            </w:pPr>
            <w:r w:rsidRPr="006A1714">
              <w:rPr>
                <w:b/>
                <w:bCs/>
                <w:szCs w:val="24"/>
              </w:rPr>
              <w:t xml:space="preserve">PURPOSE: </w:t>
            </w:r>
            <w:r w:rsidRPr="006A1714">
              <w:rPr>
                <w:szCs w:val="24"/>
              </w:rPr>
              <w:t>The purpose of this federally funded competitive grant program is to provide funds for districts to adopt or expand capacity-building programming that builds the collective expertise of educators to utilize technology to deliver high-quality instruction.</w:t>
            </w:r>
          </w:p>
          <w:p w14:paraId="7660E720" w14:textId="37B1F0CA" w:rsidR="007C271E" w:rsidRPr="006A1714" w:rsidRDefault="007C271E" w:rsidP="006A1714">
            <w:pPr>
              <w:jc w:val="both"/>
              <w:rPr>
                <w:szCs w:val="24"/>
              </w:rPr>
            </w:pPr>
            <w:r w:rsidRPr="006A1714">
              <w:rPr>
                <w:szCs w:val="24"/>
              </w:rPr>
              <w:t>In addition to providing professional learning opportunities for educators in effective uses of educational technology, the Department is specifically seeking to fund programming that aligns to longer-term strategic plans of LEAs to develop wide-scale capacity for all classrooms to effectively leverage technology to enhance teaching and learning.</w:t>
            </w:r>
          </w:p>
        </w:tc>
      </w:tr>
      <w:tr w:rsidR="007C271E" w:rsidRPr="006A1714" w14:paraId="27AE0876" w14:textId="77777777" w:rsidTr="00161C6F">
        <w:trPr>
          <w:trHeight w:val="369"/>
          <w:jc w:val="center"/>
        </w:trPr>
        <w:tc>
          <w:tcPr>
            <w:tcW w:w="6498" w:type="dxa"/>
            <w:gridSpan w:val="2"/>
            <w:tcBorders>
              <w:top w:val="nil"/>
              <w:left w:val="nil"/>
              <w:bottom w:val="nil"/>
              <w:right w:val="nil"/>
            </w:tcBorders>
          </w:tcPr>
          <w:p w14:paraId="67CAD2C4" w14:textId="61BE5A25" w:rsidR="007C271E" w:rsidRPr="006A1714" w:rsidRDefault="007C271E" w:rsidP="006A1714">
            <w:pPr>
              <w:tabs>
                <w:tab w:val="right" w:pos="6282"/>
              </w:tabs>
              <w:jc w:val="both"/>
              <w:rPr>
                <w:b/>
                <w:bCs/>
                <w:szCs w:val="24"/>
              </w:rPr>
            </w:pPr>
            <w:r w:rsidRPr="006A1714">
              <w:rPr>
                <w:b/>
                <w:bCs/>
                <w:szCs w:val="24"/>
              </w:rPr>
              <w:t xml:space="preserve">NUMBER OF PROPOSALS RECEIVED: </w:t>
            </w:r>
            <w:r w:rsidRPr="006A1714">
              <w:rPr>
                <w:b/>
                <w:bCs/>
                <w:szCs w:val="24"/>
              </w:rPr>
              <w:tab/>
            </w:r>
          </w:p>
        </w:tc>
        <w:tc>
          <w:tcPr>
            <w:tcW w:w="4410" w:type="dxa"/>
            <w:gridSpan w:val="2"/>
            <w:tcBorders>
              <w:top w:val="nil"/>
              <w:left w:val="nil"/>
              <w:bottom w:val="nil"/>
              <w:right w:val="nil"/>
            </w:tcBorders>
          </w:tcPr>
          <w:p w14:paraId="6B0486A3" w14:textId="791FF4F8" w:rsidR="007C271E" w:rsidRPr="006A1714" w:rsidRDefault="00161C6F" w:rsidP="006A1714">
            <w:pPr>
              <w:jc w:val="both"/>
              <w:rPr>
                <w:szCs w:val="24"/>
              </w:rPr>
            </w:pPr>
            <w:r>
              <w:rPr>
                <w:szCs w:val="24"/>
              </w:rPr>
              <w:t>11</w:t>
            </w:r>
          </w:p>
        </w:tc>
      </w:tr>
      <w:tr w:rsidR="007C271E" w:rsidRPr="006A1714" w14:paraId="5951ED2C" w14:textId="77777777" w:rsidTr="00161C6F">
        <w:trPr>
          <w:trHeight w:val="369"/>
          <w:jc w:val="center"/>
        </w:trPr>
        <w:tc>
          <w:tcPr>
            <w:tcW w:w="6498" w:type="dxa"/>
            <w:gridSpan w:val="2"/>
            <w:tcBorders>
              <w:top w:val="nil"/>
              <w:left w:val="nil"/>
              <w:bottom w:val="nil"/>
              <w:right w:val="nil"/>
            </w:tcBorders>
          </w:tcPr>
          <w:p w14:paraId="5A876A69" w14:textId="5E95236B" w:rsidR="007C271E" w:rsidRPr="006A1714" w:rsidRDefault="007C271E" w:rsidP="006A1714">
            <w:pPr>
              <w:tabs>
                <w:tab w:val="right" w:pos="6282"/>
              </w:tabs>
              <w:jc w:val="both"/>
              <w:rPr>
                <w:b/>
                <w:bCs/>
                <w:szCs w:val="24"/>
              </w:rPr>
            </w:pPr>
            <w:r w:rsidRPr="006A1714">
              <w:rPr>
                <w:b/>
                <w:bCs/>
                <w:szCs w:val="24"/>
              </w:rPr>
              <w:t xml:space="preserve">NUMBER OF PROPOSALS RECOMMENDED: </w:t>
            </w:r>
            <w:r w:rsidRPr="006A1714">
              <w:rPr>
                <w:b/>
                <w:bCs/>
                <w:szCs w:val="24"/>
              </w:rPr>
              <w:tab/>
            </w:r>
          </w:p>
        </w:tc>
        <w:tc>
          <w:tcPr>
            <w:tcW w:w="4410" w:type="dxa"/>
            <w:gridSpan w:val="2"/>
            <w:tcBorders>
              <w:top w:val="nil"/>
              <w:left w:val="nil"/>
              <w:bottom w:val="nil"/>
              <w:right w:val="nil"/>
            </w:tcBorders>
          </w:tcPr>
          <w:p w14:paraId="180A2C4B" w14:textId="5A05CD05" w:rsidR="007C271E" w:rsidRPr="006A1714" w:rsidRDefault="00161C6F" w:rsidP="006A1714">
            <w:pPr>
              <w:jc w:val="both"/>
              <w:rPr>
                <w:szCs w:val="24"/>
              </w:rPr>
            </w:pPr>
            <w:r>
              <w:rPr>
                <w:szCs w:val="24"/>
              </w:rPr>
              <w:t>8</w:t>
            </w:r>
          </w:p>
        </w:tc>
      </w:tr>
      <w:tr w:rsidR="007C271E" w:rsidRPr="006A1714" w14:paraId="71FC446D" w14:textId="77777777" w:rsidTr="00161C6F">
        <w:trPr>
          <w:trHeight w:val="360"/>
          <w:jc w:val="center"/>
        </w:trPr>
        <w:tc>
          <w:tcPr>
            <w:tcW w:w="6498" w:type="dxa"/>
            <w:gridSpan w:val="2"/>
            <w:tcBorders>
              <w:top w:val="nil"/>
              <w:left w:val="nil"/>
              <w:bottom w:val="nil"/>
              <w:right w:val="nil"/>
            </w:tcBorders>
          </w:tcPr>
          <w:p w14:paraId="3704861B" w14:textId="1A7CA1E1" w:rsidR="007C271E" w:rsidRPr="006A1714" w:rsidRDefault="007C271E" w:rsidP="006A1714">
            <w:pPr>
              <w:tabs>
                <w:tab w:val="right" w:pos="6282"/>
              </w:tabs>
              <w:jc w:val="both"/>
              <w:rPr>
                <w:b/>
                <w:bCs/>
                <w:szCs w:val="24"/>
              </w:rPr>
            </w:pPr>
            <w:r w:rsidRPr="006A1714">
              <w:rPr>
                <w:b/>
                <w:bCs/>
                <w:szCs w:val="24"/>
              </w:rPr>
              <w:t xml:space="preserve">NUMBER OF PROPOSALS NOT RECOMMENDED: </w:t>
            </w:r>
            <w:r w:rsidRPr="006A1714">
              <w:rPr>
                <w:b/>
                <w:bCs/>
                <w:szCs w:val="24"/>
              </w:rPr>
              <w:tab/>
            </w:r>
          </w:p>
        </w:tc>
        <w:tc>
          <w:tcPr>
            <w:tcW w:w="4410" w:type="dxa"/>
            <w:gridSpan w:val="2"/>
            <w:tcBorders>
              <w:top w:val="nil"/>
              <w:left w:val="nil"/>
              <w:bottom w:val="nil"/>
              <w:right w:val="nil"/>
            </w:tcBorders>
          </w:tcPr>
          <w:p w14:paraId="43997A79" w14:textId="2B972DA2" w:rsidR="007C271E" w:rsidRPr="006A1714" w:rsidRDefault="00161C6F" w:rsidP="006A1714">
            <w:pPr>
              <w:jc w:val="both"/>
              <w:rPr>
                <w:szCs w:val="24"/>
              </w:rPr>
            </w:pPr>
            <w:r>
              <w:rPr>
                <w:szCs w:val="24"/>
              </w:rPr>
              <w:t>3</w:t>
            </w:r>
          </w:p>
        </w:tc>
      </w:tr>
      <w:tr w:rsidR="007C271E" w:rsidRPr="006A1714" w14:paraId="3FC5D72F" w14:textId="77777777" w:rsidTr="006A1714">
        <w:trPr>
          <w:cantSplit/>
          <w:trHeight w:val="828"/>
          <w:jc w:val="center"/>
        </w:trPr>
        <w:tc>
          <w:tcPr>
            <w:tcW w:w="10908" w:type="dxa"/>
            <w:gridSpan w:val="4"/>
            <w:tcBorders>
              <w:top w:val="nil"/>
              <w:left w:val="nil"/>
              <w:bottom w:val="nil"/>
              <w:right w:val="nil"/>
            </w:tcBorders>
          </w:tcPr>
          <w:p w14:paraId="492F89CA" w14:textId="32802155" w:rsidR="007C271E" w:rsidRPr="006A1714" w:rsidRDefault="007C271E" w:rsidP="006A1714">
            <w:pPr>
              <w:rPr>
                <w:szCs w:val="24"/>
              </w:rPr>
            </w:pPr>
            <w:r w:rsidRPr="006A1714">
              <w:rPr>
                <w:b/>
                <w:bCs/>
                <w:szCs w:val="24"/>
              </w:rPr>
              <w:t xml:space="preserve">RESULT OF FUNDING: </w:t>
            </w:r>
            <w:r w:rsidRPr="006A1714">
              <w:rPr>
                <w:szCs w:val="24"/>
              </w:rPr>
              <w:t xml:space="preserve">As a result of this grant, 8 applicants will receive funding to build capacity for educators and school systems in 23 LEAs for a total of $495,688. Six (6) districts will receive direct funding to establish or expand professional learning programs for educators to develop skills in leveraging educational technology to improve student learning experiences for a total of $292,179. Two (2) applicants will receive funding to coordinate and provide collaborative professional learning opportunities across 17 districts for a total of $203,509. With each applicant taking a different capacity-building approach, the Department will also gain a better understanding for the variety of programming that districts might consider in future years, as well as the associated costs and outcomes of each approach. Applicants were evaluated on the quality of their proposed program design and its alignment of the priorities of the grant program (elements of effective instruction, coherence with district strategic plan, stakeholder engagement, goals and evaluation metrics, and a sustainability plan). Applicants received additional points in the review process for serving a higher percentage of traditionally underserved students (based on 2022-2023 enrollment data with higher percentages than overall state for students designated Hispanic, African American, English Language Learners, Students with Disabilities, and Low Income). Applicants also received additional points for submitting curriculum data in the Department’s database and having High Quality Instructional Materials (HQIM), as designated by the state’s CURATE system. Finally, applicants received additional points for having implemented the Massachusetts Digital Literacy and Computer Science standards to some degree. The latter two of these additional areas </w:t>
            </w:r>
            <w:r w:rsidR="00636176">
              <w:rPr>
                <w:szCs w:val="24"/>
              </w:rPr>
              <w:t xml:space="preserve">are </w:t>
            </w:r>
            <w:r w:rsidRPr="006A1714">
              <w:rPr>
                <w:szCs w:val="24"/>
              </w:rPr>
              <w:t>viewed as foundational requirements to strategic and sustainable professional learning efforts. Combined with proposed program design, applicants that received a total of 40 points or more were selected to receive funds, which were distributed based on the program’s scale, alignment to prioritized activities, and fund availability.</w:t>
            </w:r>
          </w:p>
        </w:tc>
      </w:tr>
    </w:tbl>
    <w:p w14:paraId="23DD06E2" w14:textId="77777777" w:rsidR="007C271E" w:rsidRDefault="007C271E" w:rsidP="007C271E">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C271E" w:rsidRPr="006A1714" w14:paraId="4A042E2D" w14:textId="77777777" w:rsidTr="006A1714">
        <w:trPr>
          <w:cantSplit/>
          <w:trHeight w:val="465"/>
          <w:jc w:val="center"/>
        </w:trPr>
        <w:tc>
          <w:tcPr>
            <w:tcW w:w="9390" w:type="dxa"/>
            <w:tcBorders>
              <w:top w:val="single" w:sz="6" w:space="0" w:color="auto"/>
              <w:left w:val="single" w:sz="6" w:space="0" w:color="auto"/>
              <w:bottom w:val="double" w:sz="4" w:space="0" w:color="auto"/>
              <w:right w:val="single" w:sz="6" w:space="0" w:color="auto"/>
            </w:tcBorders>
          </w:tcPr>
          <w:p w14:paraId="715DD9A6" w14:textId="77777777" w:rsidR="007C271E" w:rsidRPr="006A1714" w:rsidRDefault="007C271E" w:rsidP="00B13B85">
            <w:pPr>
              <w:spacing w:before="20" w:after="20"/>
              <w:jc w:val="center"/>
              <w:rPr>
                <w:b/>
                <w:color w:val="000000"/>
                <w:szCs w:val="24"/>
              </w:rPr>
            </w:pPr>
            <w:r w:rsidRPr="006A1714">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873B56F" w14:textId="77777777" w:rsidR="007C271E" w:rsidRPr="006A1714" w:rsidRDefault="007C271E" w:rsidP="00B13B85">
            <w:pPr>
              <w:spacing w:before="20" w:after="20"/>
              <w:jc w:val="center"/>
              <w:rPr>
                <w:b/>
                <w:color w:val="000000"/>
                <w:szCs w:val="24"/>
              </w:rPr>
            </w:pPr>
            <w:r w:rsidRPr="006A1714">
              <w:rPr>
                <w:b/>
                <w:color w:val="000000"/>
                <w:szCs w:val="24"/>
              </w:rPr>
              <w:t>AMOUNTS</w:t>
            </w:r>
          </w:p>
        </w:tc>
      </w:tr>
      <w:tr w:rsidR="007C271E" w:rsidRPr="006A1714" w14:paraId="660A94DD" w14:textId="77777777" w:rsidTr="006A1714">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D6C5FCC" w14:textId="77777777" w:rsidR="007C271E" w:rsidRPr="006A1714" w:rsidRDefault="007C271E" w:rsidP="00B13B85">
            <w:pPr>
              <w:rPr>
                <w:szCs w:val="24"/>
              </w:rPr>
            </w:pPr>
            <w:r w:rsidRPr="006A1714">
              <w:rPr>
                <w:szCs w:val="24"/>
              </w:rPr>
              <w:t>Berkshire Educational Resources K-12 (Fiscal Sponsor: Berkshire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1A3DAB7" w14:textId="77777777" w:rsidR="007C271E" w:rsidRPr="006A1714" w:rsidRDefault="007C271E" w:rsidP="00B13B85">
            <w:pPr>
              <w:jc w:val="right"/>
              <w:rPr>
                <w:szCs w:val="24"/>
              </w:rPr>
            </w:pPr>
            <w:r w:rsidRPr="006A1714">
              <w:rPr>
                <w:szCs w:val="24"/>
              </w:rPr>
              <w:t xml:space="preserve"> $58,320</w:t>
            </w:r>
          </w:p>
        </w:tc>
      </w:tr>
      <w:tr w:rsidR="007C271E" w:rsidRPr="006A1714" w14:paraId="6E8B0274"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EFDE230" w14:textId="7759749B" w:rsidR="007C271E" w:rsidRPr="006A1714" w:rsidRDefault="007C271E" w:rsidP="00B13B85">
            <w:pPr>
              <w:rPr>
                <w:szCs w:val="24"/>
              </w:rPr>
            </w:pPr>
            <w:r w:rsidRPr="006A1714">
              <w:rPr>
                <w:szCs w:val="24"/>
              </w:rPr>
              <w:t>Chicopee</w:t>
            </w:r>
            <w:r w:rsidR="0029305F" w:rsidRPr="006A1714">
              <w:rPr>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2CDB279A" w14:textId="77777777" w:rsidR="007C271E" w:rsidRPr="006A1714" w:rsidRDefault="007C271E" w:rsidP="00B13B85">
            <w:pPr>
              <w:jc w:val="right"/>
              <w:rPr>
                <w:szCs w:val="24"/>
              </w:rPr>
            </w:pPr>
            <w:r w:rsidRPr="006A1714">
              <w:rPr>
                <w:szCs w:val="24"/>
              </w:rPr>
              <w:t xml:space="preserve"> $29,715</w:t>
            </w:r>
          </w:p>
        </w:tc>
      </w:tr>
      <w:tr w:rsidR="007C271E" w:rsidRPr="006A1714" w14:paraId="2D17631A"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5EA0F3A" w14:textId="77777777" w:rsidR="007C271E" w:rsidRPr="006A1714" w:rsidRDefault="007C271E" w:rsidP="00B13B85">
            <w:pPr>
              <w:rPr>
                <w:szCs w:val="24"/>
              </w:rPr>
            </w:pPr>
            <w:r w:rsidRPr="006A1714">
              <w:rPr>
                <w:szCs w:val="24"/>
              </w:rPr>
              <w:t>Everett</w:t>
            </w:r>
          </w:p>
        </w:tc>
        <w:tc>
          <w:tcPr>
            <w:tcW w:w="1440" w:type="dxa"/>
            <w:tcBorders>
              <w:top w:val="single" w:sz="6" w:space="0" w:color="auto"/>
              <w:left w:val="single" w:sz="6" w:space="0" w:color="auto"/>
              <w:bottom w:val="single" w:sz="6" w:space="0" w:color="auto"/>
              <w:right w:val="single" w:sz="6" w:space="0" w:color="auto"/>
            </w:tcBorders>
            <w:vAlign w:val="center"/>
          </w:tcPr>
          <w:p w14:paraId="5F572445" w14:textId="77777777" w:rsidR="007C271E" w:rsidRPr="006A1714" w:rsidRDefault="007C271E" w:rsidP="00B13B85">
            <w:pPr>
              <w:jc w:val="right"/>
              <w:rPr>
                <w:szCs w:val="24"/>
              </w:rPr>
            </w:pPr>
            <w:r w:rsidRPr="006A1714">
              <w:rPr>
                <w:szCs w:val="24"/>
              </w:rPr>
              <w:t xml:space="preserve"> $106,960</w:t>
            </w:r>
          </w:p>
        </w:tc>
      </w:tr>
      <w:tr w:rsidR="007C271E" w:rsidRPr="006A1714" w14:paraId="41D115D9"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541B5D5" w14:textId="77777777" w:rsidR="007C271E" w:rsidRPr="006A1714" w:rsidRDefault="007C271E" w:rsidP="00B13B85">
            <w:pPr>
              <w:rPr>
                <w:szCs w:val="24"/>
              </w:rPr>
            </w:pPr>
            <w:r w:rsidRPr="006A1714">
              <w:rPr>
                <w:szCs w:val="24"/>
              </w:rPr>
              <w:t>MassCUE</w:t>
            </w:r>
          </w:p>
        </w:tc>
        <w:tc>
          <w:tcPr>
            <w:tcW w:w="1440" w:type="dxa"/>
            <w:tcBorders>
              <w:top w:val="single" w:sz="6" w:space="0" w:color="auto"/>
              <w:left w:val="single" w:sz="6" w:space="0" w:color="auto"/>
              <w:bottom w:val="single" w:sz="6" w:space="0" w:color="auto"/>
              <w:right w:val="single" w:sz="6" w:space="0" w:color="auto"/>
            </w:tcBorders>
            <w:vAlign w:val="center"/>
          </w:tcPr>
          <w:p w14:paraId="74E9A0F7" w14:textId="77777777" w:rsidR="007C271E" w:rsidRPr="006A1714" w:rsidRDefault="007C271E" w:rsidP="00B13B85">
            <w:pPr>
              <w:jc w:val="right"/>
              <w:rPr>
                <w:szCs w:val="24"/>
              </w:rPr>
            </w:pPr>
            <w:r w:rsidRPr="006A1714">
              <w:rPr>
                <w:szCs w:val="24"/>
              </w:rPr>
              <w:t xml:space="preserve"> $145,189</w:t>
            </w:r>
          </w:p>
        </w:tc>
      </w:tr>
      <w:tr w:rsidR="007C271E" w:rsidRPr="006A1714" w14:paraId="578E2B0A"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D3FF1E3" w14:textId="77777777" w:rsidR="007C271E" w:rsidRPr="006A1714" w:rsidRDefault="007C271E" w:rsidP="00B13B85">
            <w:pPr>
              <w:rPr>
                <w:szCs w:val="24"/>
              </w:rPr>
            </w:pPr>
            <w:r w:rsidRPr="006A1714">
              <w:rPr>
                <w:szCs w:val="24"/>
              </w:rPr>
              <w:t>Mendon-Upton</w:t>
            </w:r>
          </w:p>
        </w:tc>
        <w:tc>
          <w:tcPr>
            <w:tcW w:w="1440" w:type="dxa"/>
            <w:tcBorders>
              <w:top w:val="single" w:sz="6" w:space="0" w:color="auto"/>
              <w:left w:val="single" w:sz="6" w:space="0" w:color="auto"/>
              <w:bottom w:val="single" w:sz="6" w:space="0" w:color="auto"/>
              <w:right w:val="single" w:sz="6" w:space="0" w:color="auto"/>
            </w:tcBorders>
            <w:vAlign w:val="center"/>
          </w:tcPr>
          <w:p w14:paraId="692F52F3" w14:textId="77777777" w:rsidR="007C271E" w:rsidRPr="006A1714" w:rsidRDefault="007C271E" w:rsidP="00B13B85">
            <w:pPr>
              <w:jc w:val="right"/>
              <w:rPr>
                <w:szCs w:val="24"/>
              </w:rPr>
            </w:pPr>
            <w:r w:rsidRPr="006A1714">
              <w:rPr>
                <w:szCs w:val="24"/>
              </w:rPr>
              <w:t xml:space="preserve"> $29,200</w:t>
            </w:r>
          </w:p>
        </w:tc>
      </w:tr>
      <w:tr w:rsidR="007C271E" w:rsidRPr="006A1714" w14:paraId="0AC5E075"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415F4A8" w14:textId="77777777" w:rsidR="007C271E" w:rsidRPr="006A1714" w:rsidRDefault="007C271E" w:rsidP="00B13B85">
            <w:pPr>
              <w:rPr>
                <w:szCs w:val="24"/>
              </w:rPr>
            </w:pPr>
            <w:r w:rsidRPr="006A1714">
              <w:rPr>
                <w:szCs w:val="24"/>
              </w:rPr>
              <w:t>Norton</w:t>
            </w:r>
          </w:p>
        </w:tc>
        <w:tc>
          <w:tcPr>
            <w:tcW w:w="1440" w:type="dxa"/>
            <w:tcBorders>
              <w:top w:val="single" w:sz="6" w:space="0" w:color="auto"/>
              <w:left w:val="single" w:sz="6" w:space="0" w:color="auto"/>
              <w:bottom w:val="single" w:sz="6" w:space="0" w:color="auto"/>
              <w:right w:val="single" w:sz="6" w:space="0" w:color="auto"/>
            </w:tcBorders>
            <w:vAlign w:val="center"/>
          </w:tcPr>
          <w:p w14:paraId="59577239" w14:textId="77777777" w:rsidR="007C271E" w:rsidRPr="006A1714" w:rsidRDefault="007C271E" w:rsidP="00B13B85">
            <w:pPr>
              <w:jc w:val="right"/>
              <w:rPr>
                <w:szCs w:val="24"/>
              </w:rPr>
            </w:pPr>
            <w:r w:rsidRPr="006A1714">
              <w:rPr>
                <w:szCs w:val="24"/>
              </w:rPr>
              <w:t xml:space="preserve"> $49,104</w:t>
            </w:r>
          </w:p>
        </w:tc>
      </w:tr>
      <w:tr w:rsidR="007C271E" w:rsidRPr="006A1714" w14:paraId="770A84CB"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440A39F" w14:textId="77777777" w:rsidR="007C271E" w:rsidRPr="006A1714" w:rsidRDefault="007C271E" w:rsidP="00B13B85">
            <w:pPr>
              <w:rPr>
                <w:szCs w:val="24"/>
              </w:rPr>
            </w:pPr>
            <w:r w:rsidRPr="006A1714">
              <w:rPr>
                <w:szCs w:val="24"/>
              </w:rPr>
              <w:t>Sandwich</w:t>
            </w:r>
          </w:p>
        </w:tc>
        <w:tc>
          <w:tcPr>
            <w:tcW w:w="1440" w:type="dxa"/>
            <w:tcBorders>
              <w:top w:val="single" w:sz="6" w:space="0" w:color="auto"/>
              <w:left w:val="single" w:sz="6" w:space="0" w:color="auto"/>
              <w:bottom w:val="single" w:sz="6" w:space="0" w:color="auto"/>
              <w:right w:val="single" w:sz="6" w:space="0" w:color="auto"/>
            </w:tcBorders>
            <w:vAlign w:val="center"/>
          </w:tcPr>
          <w:p w14:paraId="1ED1F0AB" w14:textId="77777777" w:rsidR="007C271E" w:rsidRPr="006A1714" w:rsidRDefault="007C271E" w:rsidP="00B13B85">
            <w:pPr>
              <w:jc w:val="right"/>
              <w:rPr>
                <w:szCs w:val="24"/>
              </w:rPr>
            </w:pPr>
            <w:r w:rsidRPr="006A1714">
              <w:rPr>
                <w:szCs w:val="24"/>
              </w:rPr>
              <w:t xml:space="preserve"> $21,700</w:t>
            </w:r>
          </w:p>
        </w:tc>
      </w:tr>
      <w:tr w:rsidR="007C271E" w:rsidRPr="006A1714" w14:paraId="38171893"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995542F" w14:textId="77777777" w:rsidR="007C271E" w:rsidRPr="006A1714" w:rsidRDefault="007C271E" w:rsidP="00B13B85">
            <w:pPr>
              <w:rPr>
                <w:szCs w:val="24"/>
              </w:rPr>
            </w:pPr>
            <w:r w:rsidRPr="006A1714">
              <w:rPr>
                <w:szCs w:val="24"/>
              </w:rPr>
              <w:t>Worcester</w:t>
            </w:r>
          </w:p>
        </w:tc>
        <w:tc>
          <w:tcPr>
            <w:tcW w:w="1440" w:type="dxa"/>
            <w:tcBorders>
              <w:top w:val="single" w:sz="6" w:space="0" w:color="auto"/>
              <w:left w:val="single" w:sz="6" w:space="0" w:color="auto"/>
              <w:bottom w:val="single" w:sz="6" w:space="0" w:color="auto"/>
              <w:right w:val="single" w:sz="6" w:space="0" w:color="auto"/>
            </w:tcBorders>
            <w:vAlign w:val="center"/>
          </w:tcPr>
          <w:p w14:paraId="20CB7368" w14:textId="77777777" w:rsidR="007C271E" w:rsidRPr="006A1714" w:rsidRDefault="007C271E" w:rsidP="00B13B85">
            <w:pPr>
              <w:jc w:val="right"/>
              <w:rPr>
                <w:szCs w:val="24"/>
              </w:rPr>
            </w:pPr>
            <w:r w:rsidRPr="006A1714">
              <w:rPr>
                <w:szCs w:val="24"/>
              </w:rPr>
              <w:t xml:space="preserve"> $55,500</w:t>
            </w:r>
          </w:p>
        </w:tc>
      </w:tr>
      <w:tr w:rsidR="007C271E" w:rsidRPr="006A1714" w14:paraId="5FD0E365" w14:textId="77777777" w:rsidTr="006A1714">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6916974B" w14:textId="77777777" w:rsidR="007C271E" w:rsidRPr="006A1714" w:rsidRDefault="007C271E" w:rsidP="007C271E">
            <w:pPr>
              <w:pStyle w:val="Heading2"/>
              <w:spacing w:before="20" w:after="20"/>
              <w:ind w:left="0"/>
              <w:jc w:val="both"/>
              <w:rPr>
                <w:rFonts w:ascii="Times New Roman" w:hAnsi="Times New Roman"/>
                <w:b/>
                <w:bCs/>
                <w:i w:val="0"/>
                <w:iCs/>
                <w:sz w:val="24"/>
                <w:szCs w:val="24"/>
              </w:rPr>
            </w:pPr>
            <w:r w:rsidRPr="006A1714">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2B6F48F" w14:textId="77777777" w:rsidR="007C271E" w:rsidRPr="006A1714" w:rsidRDefault="007C271E" w:rsidP="00B13B85">
            <w:pPr>
              <w:spacing w:before="20" w:after="20"/>
              <w:jc w:val="right"/>
              <w:rPr>
                <w:b/>
                <w:bCs/>
                <w:color w:val="000000"/>
                <w:szCs w:val="24"/>
              </w:rPr>
            </w:pPr>
            <w:r w:rsidRPr="006A1714">
              <w:rPr>
                <w:b/>
                <w:bCs/>
                <w:color w:val="000000" w:themeColor="text1"/>
                <w:szCs w:val="24"/>
              </w:rPr>
              <w:t>$495,688</w:t>
            </w:r>
          </w:p>
        </w:tc>
      </w:tr>
    </w:tbl>
    <w:p w14:paraId="380B8F61" w14:textId="77777777" w:rsidR="007946E5" w:rsidRDefault="007946E5" w:rsidP="007C271E">
      <w:pPr>
        <w:spacing w:before="60" w:after="60"/>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946E5" w:rsidRPr="006A1714" w14:paraId="5B544A98" w14:textId="77777777" w:rsidTr="006A1714">
        <w:trPr>
          <w:cantSplit/>
          <w:jc w:val="center"/>
        </w:trPr>
        <w:tc>
          <w:tcPr>
            <w:tcW w:w="3438" w:type="dxa"/>
            <w:tcBorders>
              <w:top w:val="nil"/>
              <w:left w:val="nil"/>
              <w:bottom w:val="nil"/>
              <w:right w:val="nil"/>
            </w:tcBorders>
          </w:tcPr>
          <w:p w14:paraId="31A20BE1" w14:textId="77777777" w:rsidR="007946E5" w:rsidRPr="006A1714" w:rsidRDefault="007946E5" w:rsidP="006A1714">
            <w:pPr>
              <w:pStyle w:val="NoSpacing"/>
              <w:rPr>
                <w:b/>
                <w:bCs/>
                <w:sz w:val="24"/>
                <w:szCs w:val="24"/>
              </w:rPr>
            </w:pPr>
            <w:r w:rsidRPr="006A1714">
              <w:rPr>
                <w:b/>
                <w:bCs/>
                <w:sz w:val="24"/>
                <w:szCs w:val="24"/>
              </w:rPr>
              <w:lastRenderedPageBreak/>
              <w:t xml:space="preserve">NAME OF GRANT PROGRAM:   </w:t>
            </w:r>
          </w:p>
        </w:tc>
        <w:tc>
          <w:tcPr>
            <w:tcW w:w="5040" w:type="dxa"/>
            <w:gridSpan w:val="2"/>
            <w:tcBorders>
              <w:top w:val="nil"/>
              <w:left w:val="nil"/>
              <w:bottom w:val="nil"/>
              <w:right w:val="nil"/>
            </w:tcBorders>
          </w:tcPr>
          <w:p w14:paraId="30AE93A7" w14:textId="77777777" w:rsidR="007946E5" w:rsidRPr="006A1714" w:rsidRDefault="007946E5" w:rsidP="00B13B85">
            <w:pPr>
              <w:pStyle w:val="Heading1"/>
              <w:jc w:val="both"/>
              <w:rPr>
                <w:szCs w:val="24"/>
              </w:rPr>
            </w:pPr>
            <w:r w:rsidRPr="006A1714">
              <w:rPr>
                <w:szCs w:val="24"/>
              </w:rPr>
              <w:t>Safe and Supportive Schools Competitive</w:t>
            </w:r>
          </w:p>
        </w:tc>
        <w:tc>
          <w:tcPr>
            <w:tcW w:w="2430" w:type="dxa"/>
            <w:tcBorders>
              <w:top w:val="nil"/>
              <w:left w:val="nil"/>
              <w:bottom w:val="nil"/>
              <w:right w:val="nil"/>
            </w:tcBorders>
          </w:tcPr>
          <w:p w14:paraId="34632A23" w14:textId="77777777" w:rsidR="007946E5" w:rsidRPr="006A1714" w:rsidRDefault="007946E5" w:rsidP="00B13B85">
            <w:pPr>
              <w:spacing w:after="120"/>
              <w:jc w:val="both"/>
              <w:rPr>
                <w:szCs w:val="24"/>
              </w:rPr>
            </w:pPr>
            <w:r w:rsidRPr="006A1714">
              <w:rPr>
                <w:b/>
                <w:szCs w:val="24"/>
              </w:rPr>
              <w:t>FUND CODE:</w:t>
            </w:r>
            <w:r w:rsidRPr="006A1714">
              <w:rPr>
                <w:szCs w:val="24"/>
              </w:rPr>
              <w:t xml:space="preserve"> 335</w:t>
            </w:r>
          </w:p>
        </w:tc>
      </w:tr>
      <w:tr w:rsidR="007946E5" w:rsidRPr="006A1714" w14:paraId="121D3530" w14:textId="77777777" w:rsidTr="006A1714">
        <w:trPr>
          <w:cantSplit/>
          <w:jc w:val="center"/>
        </w:trPr>
        <w:tc>
          <w:tcPr>
            <w:tcW w:w="3438" w:type="dxa"/>
            <w:tcBorders>
              <w:top w:val="nil"/>
              <w:left w:val="nil"/>
              <w:bottom w:val="nil"/>
              <w:right w:val="nil"/>
            </w:tcBorders>
          </w:tcPr>
          <w:p w14:paraId="4BBE86CE" w14:textId="77777777" w:rsidR="007946E5" w:rsidRPr="006A1714" w:rsidRDefault="007946E5" w:rsidP="00B13B85">
            <w:pPr>
              <w:spacing w:after="120"/>
              <w:jc w:val="both"/>
              <w:rPr>
                <w:b/>
                <w:szCs w:val="24"/>
              </w:rPr>
            </w:pPr>
            <w:r w:rsidRPr="006A1714">
              <w:rPr>
                <w:b/>
                <w:szCs w:val="24"/>
              </w:rPr>
              <w:t xml:space="preserve">FUNDS ALLOCATED:     </w:t>
            </w:r>
          </w:p>
        </w:tc>
        <w:tc>
          <w:tcPr>
            <w:tcW w:w="7470" w:type="dxa"/>
            <w:gridSpan w:val="3"/>
            <w:tcBorders>
              <w:top w:val="nil"/>
              <w:left w:val="nil"/>
              <w:bottom w:val="nil"/>
              <w:right w:val="nil"/>
            </w:tcBorders>
          </w:tcPr>
          <w:p w14:paraId="674661A7" w14:textId="77777777" w:rsidR="007946E5" w:rsidRPr="006A1714" w:rsidRDefault="007946E5" w:rsidP="00B13B85">
            <w:pPr>
              <w:spacing w:after="120"/>
              <w:jc w:val="both"/>
              <w:rPr>
                <w:szCs w:val="24"/>
              </w:rPr>
            </w:pPr>
            <w:r w:rsidRPr="006A1714">
              <w:rPr>
                <w:szCs w:val="24"/>
              </w:rPr>
              <w:t>$50,000 (State)</w:t>
            </w:r>
          </w:p>
        </w:tc>
      </w:tr>
      <w:tr w:rsidR="007946E5" w:rsidRPr="006A1714" w14:paraId="6C255F36" w14:textId="77777777" w:rsidTr="006A1714">
        <w:trPr>
          <w:cantSplit/>
          <w:jc w:val="center"/>
        </w:trPr>
        <w:tc>
          <w:tcPr>
            <w:tcW w:w="3438" w:type="dxa"/>
            <w:tcBorders>
              <w:top w:val="nil"/>
              <w:left w:val="nil"/>
              <w:bottom w:val="nil"/>
              <w:right w:val="nil"/>
            </w:tcBorders>
          </w:tcPr>
          <w:p w14:paraId="058E2D09" w14:textId="77777777" w:rsidR="007946E5" w:rsidRPr="006A1714" w:rsidRDefault="007946E5" w:rsidP="00B13B85">
            <w:pPr>
              <w:spacing w:after="120"/>
              <w:jc w:val="both"/>
              <w:rPr>
                <w:b/>
                <w:szCs w:val="24"/>
              </w:rPr>
            </w:pPr>
            <w:r w:rsidRPr="006A1714">
              <w:rPr>
                <w:b/>
                <w:szCs w:val="24"/>
              </w:rPr>
              <w:t>FUNDS REQUESTED:</w:t>
            </w:r>
          </w:p>
        </w:tc>
        <w:tc>
          <w:tcPr>
            <w:tcW w:w="7470" w:type="dxa"/>
            <w:gridSpan w:val="3"/>
            <w:tcBorders>
              <w:top w:val="nil"/>
              <w:left w:val="nil"/>
              <w:bottom w:val="nil"/>
              <w:right w:val="nil"/>
            </w:tcBorders>
          </w:tcPr>
          <w:p w14:paraId="3A626765" w14:textId="77777777" w:rsidR="007946E5" w:rsidRPr="006A1714" w:rsidRDefault="007946E5" w:rsidP="00B13B85">
            <w:pPr>
              <w:spacing w:after="120"/>
              <w:jc w:val="both"/>
              <w:rPr>
                <w:szCs w:val="24"/>
              </w:rPr>
            </w:pPr>
            <w:r w:rsidRPr="006A1714">
              <w:rPr>
                <w:szCs w:val="24"/>
              </w:rPr>
              <w:t xml:space="preserve">$596,782  </w:t>
            </w:r>
          </w:p>
        </w:tc>
      </w:tr>
      <w:tr w:rsidR="007946E5" w:rsidRPr="006A1714" w14:paraId="04C55D57" w14:textId="77777777" w:rsidTr="00161C6F">
        <w:trPr>
          <w:cantSplit/>
          <w:trHeight w:val="5499"/>
          <w:jc w:val="center"/>
        </w:trPr>
        <w:tc>
          <w:tcPr>
            <w:tcW w:w="10908" w:type="dxa"/>
            <w:gridSpan w:val="4"/>
            <w:tcBorders>
              <w:top w:val="nil"/>
              <w:left w:val="nil"/>
              <w:bottom w:val="nil"/>
              <w:right w:val="nil"/>
            </w:tcBorders>
          </w:tcPr>
          <w:p w14:paraId="70C28C6E" w14:textId="77777777" w:rsidR="007946E5" w:rsidRPr="006A1714" w:rsidRDefault="007946E5" w:rsidP="00B13B85">
            <w:pPr>
              <w:spacing w:after="120"/>
              <w:jc w:val="both"/>
              <w:rPr>
                <w:szCs w:val="24"/>
              </w:rPr>
            </w:pPr>
            <w:r w:rsidRPr="006A1714">
              <w:rPr>
                <w:b/>
                <w:bCs/>
                <w:szCs w:val="24"/>
              </w:rPr>
              <w:t xml:space="preserve">PURPOSE: </w:t>
            </w:r>
            <w:r w:rsidRPr="006A1714">
              <w:rPr>
                <w:szCs w:val="24"/>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(SaSS) Framework and Self-Reflection Tool.</w:t>
            </w:r>
          </w:p>
          <w:p w14:paraId="729254DD" w14:textId="64ED3B20" w:rsidR="007946E5" w:rsidRPr="006A1714" w:rsidRDefault="007946E5" w:rsidP="00B13B85">
            <w:pPr>
              <w:spacing w:before="120"/>
              <w:rPr>
                <w:szCs w:val="24"/>
              </w:rPr>
            </w:pPr>
            <w:r w:rsidRPr="006A1714">
              <w:rPr>
                <w:szCs w:val="24"/>
              </w:rPr>
              <w:t>Each applicant was eligible to apply for one of following options:</w:t>
            </w:r>
          </w:p>
          <w:p w14:paraId="72CE9AB1" w14:textId="77777777" w:rsidR="007946E5" w:rsidRPr="006A1714" w:rsidRDefault="007946E5" w:rsidP="00C657B4">
            <w:pPr>
              <w:pStyle w:val="ListParagraph"/>
              <w:numPr>
                <w:ilvl w:val="0"/>
                <w:numId w:val="11"/>
              </w:numPr>
              <w:spacing w:after="200"/>
              <w:rPr>
                <w:i/>
                <w:iCs/>
                <w:sz w:val="24"/>
                <w:szCs w:val="24"/>
              </w:rPr>
            </w:pPr>
            <w:r w:rsidRPr="006A1714">
              <w:rPr>
                <w:b/>
                <w:bCs/>
                <w:sz w:val="24"/>
                <w:szCs w:val="24"/>
              </w:rPr>
              <w:t>Option 1 (Action Planning)</w:t>
            </w:r>
            <w:r w:rsidRPr="006A1714">
              <w:rPr>
                <w:sz w:val="24"/>
                <w:szCs w:val="24"/>
              </w:rPr>
              <w:t xml:space="preserve">: Schools and districts convene a school team to respond to all questions in the Safe and Supportive Schools Self-Reflection Tool. Teams then create action plans to identify priority areas as they relate to the six levers in the Tool which include: </w:t>
            </w:r>
            <w:r w:rsidRPr="006A1714">
              <w:rPr>
                <w:i/>
                <w:iCs/>
                <w:sz w:val="24"/>
                <w:szCs w:val="24"/>
              </w:rPr>
              <w:t>Leadership and Culture; Family and Community Engagement; Professional Learning Opportunities; Access to Resources and Services; Teaching and Learning that Fosters Safe and Supportive Environments; and Policies and Procedures</w:t>
            </w:r>
          </w:p>
          <w:p w14:paraId="7B11749B" w14:textId="7C023966" w:rsidR="007946E5" w:rsidRPr="006A1714" w:rsidRDefault="007946E5" w:rsidP="007946E5">
            <w:pPr>
              <w:pStyle w:val="ListParagraph"/>
              <w:numPr>
                <w:ilvl w:val="0"/>
                <w:numId w:val="11"/>
              </w:numPr>
              <w:rPr>
                <w:sz w:val="24"/>
                <w:szCs w:val="24"/>
              </w:rPr>
            </w:pPr>
            <w:r w:rsidRPr="006A1714">
              <w:rPr>
                <w:b/>
                <w:bCs/>
                <w:sz w:val="24"/>
                <w:szCs w:val="24"/>
              </w:rPr>
              <w:t>Option 2 (Implementation and Support):</w:t>
            </w:r>
            <w:r w:rsidRPr="006A1714">
              <w:rPr>
                <w:sz w:val="24"/>
                <w:szCs w:val="24"/>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grantees, other new Tool users, schools and districts that are new to implementation, as well as the Department, Safe and Supportive Schools Commission, and others as needed and appropriate.</w:t>
            </w:r>
          </w:p>
          <w:p w14:paraId="6377C4CA" w14:textId="124BE231" w:rsidR="007946E5" w:rsidRPr="006A1714" w:rsidRDefault="007946E5" w:rsidP="00B13B85">
            <w:pPr>
              <w:jc w:val="both"/>
              <w:rPr>
                <w:szCs w:val="24"/>
              </w:rPr>
            </w:pPr>
            <w:r w:rsidRPr="006A1714">
              <w:rPr>
                <w:szCs w:val="24"/>
              </w:rPr>
              <w:t>Funds are provided pursuant to line-item 7061-9612 of the 2024 state budget (fiscal year 2024).</w:t>
            </w:r>
          </w:p>
        </w:tc>
      </w:tr>
      <w:tr w:rsidR="007946E5" w:rsidRPr="006A1714" w14:paraId="1845AF17" w14:textId="77777777" w:rsidTr="006A1714">
        <w:trPr>
          <w:trHeight w:val="300"/>
          <w:jc w:val="center"/>
        </w:trPr>
        <w:tc>
          <w:tcPr>
            <w:tcW w:w="5418" w:type="dxa"/>
            <w:gridSpan w:val="2"/>
            <w:tcBorders>
              <w:top w:val="nil"/>
              <w:left w:val="nil"/>
              <w:bottom w:val="nil"/>
              <w:right w:val="nil"/>
            </w:tcBorders>
          </w:tcPr>
          <w:p w14:paraId="229A91EC" w14:textId="77777777" w:rsidR="007946E5" w:rsidRPr="006A1714" w:rsidRDefault="007946E5" w:rsidP="00B13B85">
            <w:pPr>
              <w:spacing w:after="120"/>
              <w:jc w:val="both"/>
              <w:rPr>
                <w:b/>
                <w:bCs/>
                <w:szCs w:val="24"/>
              </w:rPr>
            </w:pPr>
            <w:r w:rsidRPr="006A1714">
              <w:rPr>
                <w:b/>
                <w:bCs/>
                <w:szCs w:val="24"/>
              </w:rPr>
              <w:t>NUMBER OF PROPOSALS RECEIVED:</w:t>
            </w:r>
          </w:p>
        </w:tc>
        <w:tc>
          <w:tcPr>
            <w:tcW w:w="5490" w:type="dxa"/>
            <w:gridSpan w:val="2"/>
            <w:tcBorders>
              <w:top w:val="nil"/>
              <w:left w:val="nil"/>
              <w:bottom w:val="nil"/>
              <w:right w:val="nil"/>
            </w:tcBorders>
          </w:tcPr>
          <w:p w14:paraId="1EDCD0DF" w14:textId="77777777" w:rsidR="007946E5" w:rsidRPr="006A1714" w:rsidRDefault="007946E5" w:rsidP="00B13B85">
            <w:pPr>
              <w:spacing w:after="120"/>
              <w:jc w:val="both"/>
              <w:rPr>
                <w:szCs w:val="24"/>
              </w:rPr>
            </w:pPr>
            <w:r w:rsidRPr="006A1714">
              <w:rPr>
                <w:szCs w:val="24"/>
              </w:rPr>
              <w:t>27</w:t>
            </w:r>
          </w:p>
        </w:tc>
      </w:tr>
      <w:tr w:rsidR="007946E5" w:rsidRPr="006A1714" w14:paraId="0744CDAB" w14:textId="77777777" w:rsidTr="006A1714">
        <w:trPr>
          <w:trHeight w:val="224"/>
          <w:jc w:val="center"/>
        </w:trPr>
        <w:tc>
          <w:tcPr>
            <w:tcW w:w="5418" w:type="dxa"/>
            <w:gridSpan w:val="2"/>
            <w:tcBorders>
              <w:top w:val="nil"/>
              <w:left w:val="nil"/>
              <w:bottom w:val="nil"/>
              <w:right w:val="nil"/>
            </w:tcBorders>
          </w:tcPr>
          <w:p w14:paraId="445AC20C" w14:textId="77777777" w:rsidR="007946E5" w:rsidRPr="006A1714" w:rsidRDefault="007946E5" w:rsidP="00B13B85">
            <w:pPr>
              <w:spacing w:after="120"/>
              <w:jc w:val="both"/>
              <w:rPr>
                <w:b/>
                <w:bCs/>
                <w:szCs w:val="24"/>
              </w:rPr>
            </w:pPr>
            <w:r w:rsidRPr="006A1714">
              <w:rPr>
                <w:b/>
                <w:bCs/>
                <w:szCs w:val="24"/>
              </w:rPr>
              <w:t>NUMBER OF PROPOSALS RECOMME5NDED:</w:t>
            </w:r>
          </w:p>
        </w:tc>
        <w:tc>
          <w:tcPr>
            <w:tcW w:w="5490" w:type="dxa"/>
            <w:gridSpan w:val="2"/>
            <w:tcBorders>
              <w:top w:val="nil"/>
              <w:left w:val="nil"/>
              <w:bottom w:val="nil"/>
              <w:right w:val="nil"/>
            </w:tcBorders>
          </w:tcPr>
          <w:p w14:paraId="68D32524" w14:textId="77777777" w:rsidR="007946E5" w:rsidRPr="006A1714" w:rsidRDefault="007946E5" w:rsidP="00B13B85">
            <w:pPr>
              <w:spacing w:after="120"/>
              <w:jc w:val="both"/>
              <w:rPr>
                <w:szCs w:val="24"/>
              </w:rPr>
            </w:pPr>
            <w:r w:rsidRPr="006A1714">
              <w:rPr>
                <w:szCs w:val="24"/>
              </w:rPr>
              <w:t xml:space="preserve">5 </w:t>
            </w:r>
          </w:p>
        </w:tc>
      </w:tr>
      <w:tr w:rsidR="007946E5" w:rsidRPr="006A1714" w14:paraId="43FDA3D7" w14:textId="77777777" w:rsidTr="00161C6F">
        <w:trPr>
          <w:trHeight w:val="648"/>
          <w:jc w:val="center"/>
        </w:trPr>
        <w:tc>
          <w:tcPr>
            <w:tcW w:w="5418" w:type="dxa"/>
            <w:gridSpan w:val="2"/>
            <w:tcBorders>
              <w:top w:val="nil"/>
              <w:left w:val="nil"/>
              <w:bottom w:val="nil"/>
              <w:right w:val="nil"/>
            </w:tcBorders>
          </w:tcPr>
          <w:p w14:paraId="7592C8B3" w14:textId="77777777" w:rsidR="007946E5" w:rsidRPr="006A1714" w:rsidRDefault="007946E5" w:rsidP="006A1714">
            <w:pPr>
              <w:pStyle w:val="NoSpacing"/>
              <w:rPr>
                <w:b/>
                <w:bCs/>
                <w:sz w:val="24"/>
                <w:szCs w:val="24"/>
              </w:rPr>
            </w:pPr>
            <w:r w:rsidRPr="006A1714">
              <w:rPr>
                <w:b/>
                <w:bCs/>
                <w:sz w:val="24"/>
                <w:szCs w:val="24"/>
              </w:rPr>
              <w:t xml:space="preserve">NUMBER OF PROPOSALS NOT RECOMMENDED: </w:t>
            </w:r>
          </w:p>
        </w:tc>
        <w:tc>
          <w:tcPr>
            <w:tcW w:w="5490" w:type="dxa"/>
            <w:gridSpan w:val="2"/>
            <w:tcBorders>
              <w:top w:val="nil"/>
              <w:left w:val="nil"/>
              <w:bottom w:val="nil"/>
              <w:right w:val="nil"/>
            </w:tcBorders>
          </w:tcPr>
          <w:p w14:paraId="1B2A61FB" w14:textId="77777777" w:rsidR="007946E5" w:rsidRPr="006A1714" w:rsidRDefault="007946E5" w:rsidP="00B13B85">
            <w:pPr>
              <w:spacing w:after="120"/>
              <w:jc w:val="both"/>
              <w:rPr>
                <w:szCs w:val="24"/>
              </w:rPr>
            </w:pPr>
            <w:r w:rsidRPr="006A1714">
              <w:rPr>
                <w:szCs w:val="24"/>
              </w:rPr>
              <w:t>22 (at this time)</w:t>
            </w:r>
          </w:p>
        </w:tc>
      </w:tr>
      <w:tr w:rsidR="007946E5" w:rsidRPr="006A1714" w14:paraId="68FFFB33" w14:textId="77777777" w:rsidTr="00161C6F">
        <w:trPr>
          <w:cantSplit/>
          <w:trHeight w:val="2340"/>
          <w:jc w:val="center"/>
        </w:trPr>
        <w:tc>
          <w:tcPr>
            <w:tcW w:w="10908" w:type="dxa"/>
            <w:gridSpan w:val="4"/>
            <w:tcBorders>
              <w:top w:val="nil"/>
              <w:left w:val="nil"/>
              <w:bottom w:val="nil"/>
              <w:right w:val="nil"/>
            </w:tcBorders>
          </w:tcPr>
          <w:p w14:paraId="748337C8" w14:textId="5759E810" w:rsidR="007946E5" w:rsidRPr="006A1714" w:rsidRDefault="007946E5" w:rsidP="00B13B85">
            <w:pPr>
              <w:rPr>
                <w:szCs w:val="24"/>
              </w:rPr>
            </w:pPr>
            <w:r w:rsidRPr="006A1714">
              <w:rPr>
                <w:b/>
                <w:bCs/>
                <w:szCs w:val="24"/>
              </w:rPr>
              <w:t xml:space="preserve">RESULT OF FUNDING: </w:t>
            </w:r>
            <w:r w:rsidRPr="006A1714">
              <w:rPr>
                <w:szCs w:val="24"/>
              </w:rPr>
              <w:t xml:space="preserve">A total of five (5) school districts and their selected schools will receive funds through the two options described above to create safe, supportive, and welcoming school environments. </w:t>
            </w:r>
            <w:r w:rsidRPr="006A1714">
              <w:rPr>
                <w:b/>
                <w:bCs/>
                <w:szCs w:val="24"/>
              </w:rPr>
              <w:t>Option 1 – Action Planning:</w:t>
            </w:r>
            <w:r w:rsidRPr="006A1714">
              <w:rPr>
                <w:szCs w:val="24"/>
              </w:rPr>
              <w:t xml:space="preserve"> A total of three (3)</w:t>
            </w:r>
            <w:r w:rsidRPr="006A1714">
              <w:rPr>
                <w:color w:val="FF0000"/>
                <w:szCs w:val="24"/>
              </w:rPr>
              <w:t xml:space="preserve"> </w:t>
            </w:r>
            <w:r w:rsidRPr="006A1714">
              <w:rPr>
                <w:szCs w:val="24"/>
              </w:rPr>
              <w:t xml:space="preserve">districts and their selected schools will receive funds to support the convening of school and district-based teams to utilize the Self-Reflection tool and create school and district-based action plans. </w:t>
            </w:r>
            <w:r w:rsidRPr="006A1714">
              <w:rPr>
                <w:b/>
                <w:bCs/>
                <w:szCs w:val="24"/>
              </w:rPr>
              <w:t>Option 2 – School Based Implementation and Support:</w:t>
            </w:r>
            <w:r w:rsidRPr="006A1714">
              <w:rPr>
                <w:szCs w:val="24"/>
              </w:rPr>
              <w:t xml:space="preserve"> </w:t>
            </w:r>
            <w:r w:rsidR="00BD7A30">
              <w:rPr>
                <w:szCs w:val="24"/>
              </w:rPr>
              <w:t>T</w:t>
            </w:r>
            <w:r w:rsidRPr="006A1714">
              <w:rPr>
                <w:szCs w:val="24"/>
              </w:rPr>
              <w:t>wo (2)</w:t>
            </w:r>
            <w:r w:rsidRPr="006A1714">
              <w:rPr>
                <w:color w:val="FF0000"/>
                <w:szCs w:val="24"/>
              </w:rPr>
              <w:t xml:space="preserve"> </w:t>
            </w:r>
            <w:r w:rsidRPr="006A1714">
              <w:rPr>
                <w:szCs w:val="24"/>
              </w:rPr>
              <w:t xml:space="preserve">districts and their selected schools </w:t>
            </w:r>
            <w:r w:rsidRPr="006A1714">
              <w:rPr>
                <w:i/>
                <w:iCs/>
                <w:szCs w:val="24"/>
              </w:rPr>
              <w:t xml:space="preserve">(indicated in the list below with an asterisk) </w:t>
            </w:r>
            <w:r w:rsidRPr="006A1714">
              <w:rPr>
                <w:szCs w:val="24"/>
              </w:rPr>
              <w:t>will receive funds to support the implementation of school and district action plans. District and school personnel will also serve in a variety of capacities as mentors and support for Option 1 grantees and others</w:t>
            </w:r>
          </w:p>
        </w:tc>
      </w:tr>
    </w:tbl>
    <w:p w14:paraId="3F54C3FF" w14:textId="77777777" w:rsidR="007946E5" w:rsidRDefault="007946E5" w:rsidP="007946E5">
      <w:pPr>
        <w:jc w:val="both"/>
        <w:rPr>
          <w:sz w:val="22"/>
          <w:szCs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946E5" w:rsidRPr="006A1714" w14:paraId="6AC6ABAB" w14:textId="77777777" w:rsidTr="006A1714">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1EFD9C4" w14:textId="77777777" w:rsidR="007946E5" w:rsidRPr="006A1714" w:rsidRDefault="007946E5" w:rsidP="00B13B85">
            <w:pPr>
              <w:spacing w:before="20" w:after="20"/>
              <w:jc w:val="center"/>
              <w:rPr>
                <w:b/>
                <w:bCs/>
                <w:color w:val="000000"/>
                <w:szCs w:val="24"/>
              </w:rPr>
            </w:pPr>
            <w:r w:rsidRPr="006A1714">
              <w:rPr>
                <w:b/>
                <w:bCs/>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981FCA8" w14:textId="77777777" w:rsidR="007946E5" w:rsidRPr="006A1714" w:rsidRDefault="007946E5" w:rsidP="00B13B85">
            <w:pPr>
              <w:spacing w:before="20" w:after="20"/>
              <w:jc w:val="center"/>
              <w:rPr>
                <w:b/>
                <w:bCs/>
                <w:color w:val="000000"/>
                <w:szCs w:val="24"/>
              </w:rPr>
            </w:pPr>
            <w:r w:rsidRPr="006A1714">
              <w:rPr>
                <w:b/>
                <w:bCs/>
                <w:color w:val="000000"/>
                <w:szCs w:val="24"/>
              </w:rPr>
              <w:t>AMOUNTS</w:t>
            </w:r>
          </w:p>
        </w:tc>
      </w:tr>
      <w:tr w:rsidR="007946E5" w:rsidRPr="006A1714" w14:paraId="5447E4F1" w14:textId="77777777" w:rsidTr="006A1714">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62B4BBE0" w14:textId="77777777" w:rsidR="007946E5" w:rsidRPr="006A1714" w:rsidRDefault="007946E5" w:rsidP="00B13B85">
            <w:pPr>
              <w:spacing w:before="20" w:after="20"/>
              <w:rPr>
                <w:szCs w:val="24"/>
              </w:rPr>
            </w:pPr>
            <w:r w:rsidRPr="006A1714">
              <w:rPr>
                <w:szCs w:val="24"/>
              </w:rPr>
              <w:t>Arlington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A986AD9" w14:textId="77777777" w:rsidR="007946E5" w:rsidRPr="006A1714" w:rsidRDefault="007946E5" w:rsidP="00B13B85">
            <w:pPr>
              <w:jc w:val="right"/>
              <w:rPr>
                <w:szCs w:val="24"/>
              </w:rPr>
            </w:pPr>
            <w:r w:rsidRPr="006A1714">
              <w:rPr>
                <w:rFonts w:eastAsia="Calibri"/>
                <w:color w:val="000000" w:themeColor="text1"/>
                <w:szCs w:val="24"/>
              </w:rPr>
              <w:t xml:space="preserve">          $10,000 </w:t>
            </w:r>
          </w:p>
        </w:tc>
      </w:tr>
      <w:tr w:rsidR="007946E5" w:rsidRPr="006A1714" w14:paraId="1CDCDA85"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526D0C8" w14:textId="2F28816F" w:rsidR="007946E5" w:rsidRPr="006A1714" w:rsidRDefault="007946E5" w:rsidP="00B13B85">
            <w:pPr>
              <w:spacing w:before="20" w:after="20"/>
              <w:rPr>
                <w:szCs w:val="24"/>
              </w:rPr>
            </w:pPr>
            <w:r w:rsidRPr="006A1714">
              <w:rPr>
                <w:szCs w:val="24"/>
              </w:rPr>
              <w:t xml:space="preserve">Frontier Regional </w:t>
            </w:r>
            <w:r w:rsidR="005A50C6">
              <w:rPr>
                <w:szCs w:val="24"/>
              </w:rPr>
              <w:t>a</w:t>
            </w:r>
            <w:r w:rsidRPr="006A1714">
              <w:rPr>
                <w:szCs w:val="24"/>
              </w:rPr>
              <w:t>nd Union 38 School District* (South Deerfield)</w:t>
            </w:r>
          </w:p>
        </w:tc>
        <w:tc>
          <w:tcPr>
            <w:tcW w:w="1440" w:type="dxa"/>
            <w:tcBorders>
              <w:top w:val="single" w:sz="6" w:space="0" w:color="auto"/>
              <w:left w:val="single" w:sz="6" w:space="0" w:color="auto"/>
              <w:bottom w:val="single" w:sz="6" w:space="0" w:color="auto"/>
              <w:right w:val="single" w:sz="6" w:space="0" w:color="auto"/>
            </w:tcBorders>
            <w:vAlign w:val="center"/>
          </w:tcPr>
          <w:p w14:paraId="1D2483B1" w14:textId="77777777" w:rsidR="007946E5" w:rsidRPr="006A1714" w:rsidRDefault="007946E5" w:rsidP="00B13B85">
            <w:pPr>
              <w:jc w:val="right"/>
              <w:rPr>
                <w:szCs w:val="24"/>
              </w:rPr>
            </w:pPr>
            <w:r w:rsidRPr="006A1714">
              <w:rPr>
                <w:rFonts w:eastAsia="Calibri"/>
                <w:color w:val="000000" w:themeColor="text1"/>
                <w:szCs w:val="24"/>
              </w:rPr>
              <w:t xml:space="preserve"> $10,000 </w:t>
            </w:r>
          </w:p>
        </w:tc>
      </w:tr>
      <w:tr w:rsidR="007946E5" w:rsidRPr="006A1714" w14:paraId="7E5E81D8"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FB7E327" w14:textId="77777777" w:rsidR="007946E5" w:rsidRPr="006A1714" w:rsidRDefault="007946E5" w:rsidP="00B13B85">
            <w:pPr>
              <w:spacing w:before="20" w:after="20"/>
              <w:rPr>
                <w:szCs w:val="24"/>
              </w:rPr>
            </w:pPr>
            <w:r w:rsidRPr="006A1714">
              <w:rPr>
                <w:szCs w:val="24"/>
              </w:rPr>
              <w:t>Global Learning Charter Public Schools* (New Bedford)</w:t>
            </w:r>
          </w:p>
        </w:tc>
        <w:tc>
          <w:tcPr>
            <w:tcW w:w="1440" w:type="dxa"/>
            <w:tcBorders>
              <w:top w:val="single" w:sz="6" w:space="0" w:color="auto"/>
              <w:left w:val="single" w:sz="6" w:space="0" w:color="auto"/>
              <w:bottom w:val="single" w:sz="6" w:space="0" w:color="auto"/>
              <w:right w:val="single" w:sz="6" w:space="0" w:color="auto"/>
            </w:tcBorders>
            <w:vAlign w:val="center"/>
          </w:tcPr>
          <w:p w14:paraId="2C9229E8" w14:textId="77777777" w:rsidR="007946E5" w:rsidRPr="006A1714" w:rsidRDefault="007946E5" w:rsidP="00B13B85">
            <w:pPr>
              <w:jc w:val="right"/>
              <w:rPr>
                <w:szCs w:val="24"/>
              </w:rPr>
            </w:pPr>
            <w:r w:rsidRPr="006A1714">
              <w:rPr>
                <w:rFonts w:eastAsia="Calibri"/>
                <w:color w:val="000000" w:themeColor="text1"/>
                <w:szCs w:val="24"/>
              </w:rPr>
              <w:t xml:space="preserve"> $10,000 </w:t>
            </w:r>
          </w:p>
        </w:tc>
      </w:tr>
      <w:tr w:rsidR="007946E5" w:rsidRPr="006A1714" w14:paraId="72F48FA0"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AA83023" w14:textId="77777777" w:rsidR="007946E5" w:rsidRPr="006A1714" w:rsidRDefault="007946E5" w:rsidP="00B13B85">
            <w:pPr>
              <w:spacing w:before="20" w:after="20"/>
              <w:rPr>
                <w:szCs w:val="24"/>
              </w:rPr>
            </w:pPr>
            <w:r w:rsidRPr="006A1714">
              <w:rPr>
                <w:szCs w:val="24"/>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14B5B25" w14:textId="77777777" w:rsidR="007946E5" w:rsidRPr="006A1714" w:rsidRDefault="007946E5" w:rsidP="00B13B85">
            <w:pPr>
              <w:jc w:val="right"/>
              <w:rPr>
                <w:rFonts w:eastAsia="Calibri"/>
                <w:color w:val="000000" w:themeColor="text1"/>
                <w:szCs w:val="24"/>
              </w:rPr>
            </w:pPr>
            <w:r w:rsidRPr="006A1714">
              <w:rPr>
                <w:rFonts w:eastAsia="Calibri"/>
                <w:color w:val="000000" w:themeColor="text1"/>
                <w:szCs w:val="24"/>
              </w:rPr>
              <w:t>$10,000</w:t>
            </w:r>
          </w:p>
        </w:tc>
      </w:tr>
      <w:tr w:rsidR="007946E5" w:rsidRPr="006A1714" w14:paraId="7AF4FAE2" w14:textId="77777777" w:rsidTr="006A1714">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B36F0A0" w14:textId="77777777" w:rsidR="007946E5" w:rsidRPr="006A1714" w:rsidRDefault="007946E5" w:rsidP="00B13B85">
            <w:pPr>
              <w:spacing w:before="20" w:after="20"/>
              <w:rPr>
                <w:szCs w:val="24"/>
              </w:rPr>
            </w:pPr>
            <w:r w:rsidRPr="006A1714">
              <w:rPr>
                <w:szCs w:val="24"/>
              </w:rPr>
              <w:t>Southbridge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5B9FB92" w14:textId="77777777" w:rsidR="007946E5" w:rsidRPr="006A1714" w:rsidRDefault="007946E5" w:rsidP="00B13B85">
            <w:pPr>
              <w:jc w:val="right"/>
              <w:rPr>
                <w:szCs w:val="24"/>
              </w:rPr>
            </w:pPr>
            <w:r w:rsidRPr="006A1714">
              <w:rPr>
                <w:rFonts w:eastAsia="Calibri"/>
                <w:color w:val="000000" w:themeColor="text1"/>
                <w:szCs w:val="24"/>
              </w:rPr>
              <w:t xml:space="preserve"> $10,000 </w:t>
            </w:r>
          </w:p>
        </w:tc>
      </w:tr>
      <w:tr w:rsidR="007946E5" w:rsidRPr="006A1714" w14:paraId="2D5B66AD" w14:textId="77777777" w:rsidTr="006A1714">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349B135" w14:textId="77777777" w:rsidR="007946E5" w:rsidRPr="006A1714" w:rsidRDefault="007946E5" w:rsidP="007946E5">
            <w:pPr>
              <w:pStyle w:val="Heading2"/>
              <w:spacing w:before="20" w:after="20"/>
              <w:ind w:left="0"/>
              <w:jc w:val="both"/>
              <w:rPr>
                <w:rFonts w:ascii="Times New Roman" w:hAnsi="Times New Roman"/>
                <w:b/>
                <w:bCs/>
                <w:i w:val="0"/>
                <w:iCs/>
                <w:sz w:val="24"/>
                <w:szCs w:val="24"/>
              </w:rPr>
            </w:pPr>
            <w:r w:rsidRPr="006A1714">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D1FF088" w14:textId="77777777" w:rsidR="007946E5" w:rsidRPr="006A1714" w:rsidRDefault="007946E5" w:rsidP="00B13B85">
            <w:pPr>
              <w:jc w:val="right"/>
              <w:rPr>
                <w:rFonts w:eastAsia="Calibri"/>
                <w:b/>
                <w:bCs/>
                <w:color w:val="000000" w:themeColor="text1"/>
                <w:szCs w:val="24"/>
              </w:rPr>
            </w:pPr>
            <w:r w:rsidRPr="006A1714">
              <w:rPr>
                <w:rFonts w:eastAsia="Calibri"/>
                <w:b/>
                <w:bCs/>
                <w:color w:val="000000" w:themeColor="text1"/>
                <w:szCs w:val="24"/>
              </w:rPr>
              <w:t>$50,000</w:t>
            </w:r>
          </w:p>
        </w:tc>
      </w:tr>
    </w:tbl>
    <w:p w14:paraId="3F2CE245" w14:textId="77777777" w:rsidR="008B3CC4" w:rsidRDefault="008B3CC4" w:rsidP="00DC10B6">
      <w:pPr>
        <w:rPr>
          <w:b/>
          <w:bCs/>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2194"/>
        <w:gridCol w:w="2633"/>
        <w:gridCol w:w="1237"/>
        <w:gridCol w:w="1440"/>
      </w:tblGrid>
      <w:tr w:rsidR="008B3CC4" w:rsidRPr="006A1714" w14:paraId="5800081B" w14:textId="77777777" w:rsidTr="008271EA">
        <w:trPr>
          <w:cantSplit/>
          <w:jc w:val="center"/>
        </w:trPr>
        <w:tc>
          <w:tcPr>
            <w:tcW w:w="3296" w:type="dxa"/>
            <w:tcBorders>
              <w:top w:val="nil"/>
              <w:left w:val="nil"/>
              <w:bottom w:val="nil"/>
              <w:right w:val="nil"/>
            </w:tcBorders>
          </w:tcPr>
          <w:p w14:paraId="79C7D90C" w14:textId="77777777" w:rsidR="008B3CC4" w:rsidRPr="006A1714" w:rsidRDefault="008B3CC4" w:rsidP="006A1714">
            <w:pPr>
              <w:rPr>
                <w:b/>
                <w:szCs w:val="24"/>
              </w:rPr>
            </w:pPr>
            <w:r w:rsidRPr="006A1714">
              <w:rPr>
                <w:b/>
                <w:szCs w:val="24"/>
              </w:rPr>
              <w:lastRenderedPageBreak/>
              <w:t xml:space="preserve">NAME OF GRANT PROGRAM:   </w:t>
            </w:r>
          </w:p>
        </w:tc>
        <w:tc>
          <w:tcPr>
            <w:tcW w:w="4827" w:type="dxa"/>
            <w:gridSpan w:val="2"/>
            <w:tcBorders>
              <w:top w:val="nil"/>
              <w:left w:val="nil"/>
              <w:bottom w:val="nil"/>
              <w:right w:val="nil"/>
            </w:tcBorders>
          </w:tcPr>
          <w:p w14:paraId="02DEAA2F" w14:textId="77777777" w:rsidR="008B3CC4" w:rsidRPr="006A1714" w:rsidRDefault="008B3CC4" w:rsidP="006A1714">
            <w:pPr>
              <w:pStyle w:val="Heading1"/>
              <w:jc w:val="left"/>
              <w:rPr>
                <w:szCs w:val="24"/>
              </w:rPr>
            </w:pPr>
            <w:r w:rsidRPr="006A1714">
              <w:rPr>
                <w:szCs w:val="24"/>
              </w:rPr>
              <w:t>Massachusetts 21</w:t>
            </w:r>
            <w:r w:rsidRPr="006A1714">
              <w:rPr>
                <w:szCs w:val="24"/>
                <w:vertAlign w:val="superscript"/>
              </w:rPr>
              <w:t>st</w:t>
            </w:r>
            <w:r w:rsidRPr="006A1714">
              <w:rPr>
                <w:szCs w:val="24"/>
              </w:rPr>
              <w:t xml:space="preserve"> Century Community Learning Centers – Exemplary Programs Grant </w:t>
            </w:r>
          </w:p>
        </w:tc>
        <w:tc>
          <w:tcPr>
            <w:tcW w:w="2677" w:type="dxa"/>
            <w:gridSpan w:val="2"/>
            <w:tcBorders>
              <w:top w:val="nil"/>
              <w:left w:val="nil"/>
              <w:bottom w:val="nil"/>
              <w:right w:val="nil"/>
            </w:tcBorders>
          </w:tcPr>
          <w:p w14:paraId="33337443" w14:textId="77777777" w:rsidR="008B3CC4" w:rsidRPr="006A1714" w:rsidRDefault="008B3CC4" w:rsidP="006A1714">
            <w:pPr>
              <w:jc w:val="both"/>
              <w:rPr>
                <w:szCs w:val="24"/>
              </w:rPr>
            </w:pPr>
            <w:r w:rsidRPr="006A1714">
              <w:rPr>
                <w:b/>
                <w:szCs w:val="24"/>
              </w:rPr>
              <w:t xml:space="preserve">FUND CODE: </w:t>
            </w:r>
            <w:r w:rsidRPr="006A1714">
              <w:rPr>
                <w:bCs/>
                <w:szCs w:val="24"/>
              </w:rPr>
              <w:t>0</w:t>
            </w:r>
            <w:r w:rsidRPr="006A1714">
              <w:rPr>
                <w:szCs w:val="24"/>
              </w:rPr>
              <w:t>646</w:t>
            </w:r>
          </w:p>
        </w:tc>
      </w:tr>
      <w:tr w:rsidR="008B3CC4" w:rsidRPr="006A1714" w14:paraId="35A000BB" w14:textId="77777777" w:rsidTr="008271EA">
        <w:trPr>
          <w:cantSplit/>
          <w:trHeight w:val="360"/>
          <w:jc w:val="center"/>
        </w:trPr>
        <w:tc>
          <w:tcPr>
            <w:tcW w:w="3296" w:type="dxa"/>
            <w:tcBorders>
              <w:top w:val="nil"/>
              <w:left w:val="nil"/>
              <w:bottom w:val="nil"/>
              <w:right w:val="nil"/>
            </w:tcBorders>
          </w:tcPr>
          <w:p w14:paraId="1443D585" w14:textId="77777777" w:rsidR="008B3CC4" w:rsidRPr="006A1714" w:rsidRDefault="008B3CC4" w:rsidP="006A1714">
            <w:pPr>
              <w:jc w:val="both"/>
              <w:rPr>
                <w:b/>
                <w:szCs w:val="24"/>
              </w:rPr>
            </w:pPr>
            <w:r w:rsidRPr="006A1714">
              <w:rPr>
                <w:b/>
                <w:szCs w:val="24"/>
              </w:rPr>
              <w:t xml:space="preserve">FUNDS ALLOCATED:     </w:t>
            </w:r>
          </w:p>
        </w:tc>
        <w:tc>
          <w:tcPr>
            <w:tcW w:w="7504" w:type="dxa"/>
            <w:gridSpan w:val="4"/>
            <w:tcBorders>
              <w:top w:val="nil"/>
              <w:left w:val="nil"/>
              <w:bottom w:val="nil"/>
              <w:right w:val="nil"/>
            </w:tcBorders>
          </w:tcPr>
          <w:p w14:paraId="0962FD67" w14:textId="2252A131" w:rsidR="008B3CC4" w:rsidRPr="006A1714" w:rsidRDefault="008B3CC4" w:rsidP="006A1714">
            <w:pPr>
              <w:tabs>
                <w:tab w:val="left" w:pos="2826"/>
              </w:tabs>
              <w:jc w:val="both"/>
              <w:rPr>
                <w:szCs w:val="24"/>
              </w:rPr>
            </w:pPr>
            <w:r w:rsidRPr="006A1714">
              <w:rPr>
                <w:szCs w:val="24"/>
              </w:rPr>
              <w:t>$1,435,148 (Federal)</w:t>
            </w:r>
            <w:r w:rsidRPr="006A1714">
              <w:rPr>
                <w:szCs w:val="24"/>
              </w:rPr>
              <w:tab/>
            </w:r>
          </w:p>
        </w:tc>
      </w:tr>
      <w:tr w:rsidR="008B3CC4" w:rsidRPr="006A1714" w14:paraId="09ECB0DD" w14:textId="77777777" w:rsidTr="008271EA">
        <w:trPr>
          <w:cantSplit/>
          <w:trHeight w:val="333"/>
          <w:jc w:val="center"/>
        </w:trPr>
        <w:tc>
          <w:tcPr>
            <w:tcW w:w="3296" w:type="dxa"/>
            <w:tcBorders>
              <w:top w:val="nil"/>
              <w:left w:val="nil"/>
              <w:bottom w:val="nil"/>
              <w:right w:val="nil"/>
            </w:tcBorders>
          </w:tcPr>
          <w:p w14:paraId="5648D522" w14:textId="77777777" w:rsidR="008B3CC4" w:rsidRPr="006A1714" w:rsidRDefault="008B3CC4" w:rsidP="006A1714">
            <w:pPr>
              <w:jc w:val="both"/>
              <w:rPr>
                <w:b/>
                <w:szCs w:val="24"/>
              </w:rPr>
            </w:pPr>
            <w:r w:rsidRPr="006A1714">
              <w:rPr>
                <w:b/>
                <w:szCs w:val="24"/>
              </w:rPr>
              <w:t>FUNDS REQUESTED:</w:t>
            </w:r>
          </w:p>
        </w:tc>
        <w:tc>
          <w:tcPr>
            <w:tcW w:w="7504" w:type="dxa"/>
            <w:gridSpan w:val="4"/>
            <w:tcBorders>
              <w:top w:val="nil"/>
              <w:left w:val="nil"/>
              <w:bottom w:val="nil"/>
              <w:right w:val="nil"/>
            </w:tcBorders>
          </w:tcPr>
          <w:p w14:paraId="432552F7" w14:textId="77777777" w:rsidR="008B3CC4" w:rsidRPr="006A1714" w:rsidRDefault="008B3CC4" w:rsidP="006A1714">
            <w:pPr>
              <w:jc w:val="both"/>
              <w:rPr>
                <w:color w:val="000000"/>
                <w:szCs w:val="24"/>
              </w:rPr>
            </w:pPr>
            <w:bookmarkStart w:id="4" w:name="_Hlk78370057"/>
            <w:r w:rsidRPr="006A1714">
              <w:rPr>
                <w:color w:val="000000" w:themeColor="text1"/>
                <w:szCs w:val="24"/>
              </w:rPr>
              <w:t>$</w:t>
            </w:r>
            <w:bookmarkEnd w:id="4"/>
            <w:r w:rsidRPr="006A1714">
              <w:rPr>
                <w:color w:val="000000" w:themeColor="text1"/>
                <w:szCs w:val="24"/>
              </w:rPr>
              <w:t>2,447,765</w:t>
            </w:r>
          </w:p>
        </w:tc>
      </w:tr>
      <w:tr w:rsidR="008B3CC4" w:rsidRPr="006A1714" w14:paraId="226432F3" w14:textId="77777777" w:rsidTr="008271EA">
        <w:trPr>
          <w:cantSplit/>
          <w:trHeight w:val="900"/>
          <w:jc w:val="center"/>
        </w:trPr>
        <w:tc>
          <w:tcPr>
            <w:tcW w:w="10800" w:type="dxa"/>
            <w:gridSpan w:val="5"/>
            <w:tcBorders>
              <w:top w:val="nil"/>
              <w:left w:val="nil"/>
              <w:bottom w:val="nil"/>
              <w:right w:val="nil"/>
            </w:tcBorders>
          </w:tcPr>
          <w:p w14:paraId="5849CDAC" w14:textId="77777777" w:rsidR="008B3CC4" w:rsidRPr="006A1714" w:rsidRDefault="008B3CC4" w:rsidP="006A1714">
            <w:pPr>
              <w:pStyle w:val="Heading1"/>
              <w:jc w:val="left"/>
              <w:rPr>
                <w:color w:val="000000"/>
                <w:szCs w:val="24"/>
              </w:rPr>
            </w:pPr>
            <w:r w:rsidRPr="006A1714">
              <w:rPr>
                <w:szCs w:val="24"/>
              </w:rPr>
              <w:t xml:space="preserve">PURPOSE: </w:t>
            </w:r>
            <w:r w:rsidRPr="006A1714">
              <w:rPr>
                <w:rFonts w:eastAsia="Calibri"/>
                <w:b w:val="0"/>
                <w:bCs/>
                <w:szCs w:val="24"/>
              </w:rPr>
              <w:t xml:space="preserve">The purpose of this competitive Exemplary Grant Program is to contribute to deepening student learning </w:t>
            </w:r>
            <w:r w:rsidRPr="006A1714">
              <w:rPr>
                <w:rFonts w:eastAsia="Calibri"/>
                <w:b w:val="0"/>
                <w:bCs/>
                <w:color w:val="000000"/>
                <w:szCs w:val="24"/>
              </w:rPr>
              <w:t>by enhancing a statewide network of high quality exemplary 21</w:t>
            </w:r>
            <w:r w:rsidRPr="006A1714">
              <w:rPr>
                <w:rFonts w:eastAsia="Calibri"/>
                <w:b w:val="0"/>
                <w:bCs/>
                <w:color w:val="000000"/>
                <w:szCs w:val="24"/>
                <w:vertAlign w:val="superscript"/>
              </w:rPr>
              <w:t>st</w:t>
            </w:r>
            <w:r w:rsidRPr="006A1714">
              <w:rPr>
                <w:rFonts w:eastAsia="Calibri"/>
                <w:b w:val="0"/>
                <w:bCs/>
                <w:color w:val="000000"/>
                <w:szCs w:val="24"/>
              </w:rPr>
              <w:t xml:space="preserve"> Century Community Learning Centers (CCLC) programs</w:t>
            </w:r>
            <w:r w:rsidRPr="006A1714">
              <w:rPr>
                <w:rFonts w:eastAsia="Calibri"/>
                <w:b w:val="0"/>
                <w:bCs/>
                <w:szCs w:val="24"/>
              </w:rPr>
              <w:t xml:space="preserve"> that will serve as mentors and resources to new and existing programs. </w:t>
            </w:r>
            <w:r w:rsidRPr="006A1714">
              <w:rPr>
                <w:b w:val="0"/>
                <w:bCs/>
                <w:color w:val="000000"/>
                <w:szCs w:val="24"/>
              </w:rPr>
              <w:t xml:space="preserve"> </w:t>
            </w:r>
          </w:p>
        </w:tc>
      </w:tr>
      <w:tr w:rsidR="008B3CC4" w:rsidRPr="006A1714" w14:paraId="6146B7A4" w14:textId="77777777" w:rsidTr="008271EA">
        <w:trPr>
          <w:jc w:val="center"/>
        </w:trPr>
        <w:tc>
          <w:tcPr>
            <w:tcW w:w="5490" w:type="dxa"/>
            <w:gridSpan w:val="2"/>
            <w:tcBorders>
              <w:top w:val="nil"/>
              <w:left w:val="nil"/>
              <w:bottom w:val="nil"/>
              <w:right w:val="nil"/>
            </w:tcBorders>
          </w:tcPr>
          <w:p w14:paraId="79036A97" w14:textId="77777777" w:rsidR="008B3CC4" w:rsidRPr="006A1714" w:rsidRDefault="008B3CC4" w:rsidP="006A1714">
            <w:pPr>
              <w:jc w:val="both"/>
              <w:rPr>
                <w:b/>
                <w:szCs w:val="24"/>
              </w:rPr>
            </w:pPr>
            <w:r w:rsidRPr="006A1714">
              <w:rPr>
                <w:b/>
                <w:szCs w:val="24"/>
              </w:rPr>
              <w:t xml:space="preserve">NUMBER OF PROPOSALS RECEIVED: </w:t>
            </w:r>
          </w:p>
        </w:tc>
        <w:tc>
          <w:tcPr>
            <w:tcW w:w="5310" w:type="dxa"/>
            <w:gridSpan w:val="3"/>
            <w:tcBorders>
              <w:top w:val="nil"/>
              <w:left w:val="nil"/>
              <w:bottom w:val="nil"/>
              <w:right w:val="nil"/>
            </w:tcBorders>
          </w:tcPr>
          <w:p w14:paraId="131D2CA7" w14:textId="77777777" w:rsidR="008B3CC4" w:rsidRPr="006A1714" w:rsidRDefault="008B3CC4" w:rsidP="006A1714">
            <w:pPr>
              <w:jc w:val="both"/>
              <w:rPr>
                <w:szCs w:val="24"/>
              </w:rPr>
            </w:pPr>
            <w:r w:rsidRPr="006A1714">
              <w:rPr>
                <w:szCs w:val="24"/>
              </w:rPr>
              <w:t xml:space="preserve">21 applicants / 24 sites </w:t>
            </w:r>
          </w:p>
        </w:tc>
      </w:tr>
      <w:tr w:rsidR="008B3CC4" w:rsidRPr="006A1714" w14:paraId="1950F675" w14:textId="77777777" w:rsidTr="008271EA">
        <w:trPr>
          <w:trHeight w:val="423"/>
          <w:jc w:val="center"/>
        </w:trPr>
        <w:tc>
          <w:tcPr>
            <w:tcW w:w="5490" w:type="dxa"/>
            <w:gridSpan w:val="2"/>
            <w:tcBorders>
              <w:top w:val="nil"/>
              <w:left w:val="nil"/>
              <w:bottom w:val="nil"/>
              <w:right w:val="nil"/>
            </w:tcBorders>
          </w:tcPr>
          <w:p w14:paraId="70FFF886" w14:textId="77777777" w:rsidR="008B3CC4" w:rsidRPr="006A1714" w:rsidRDefault="008B3CC4" w:rsidP="006A1714">
            <w:pPr>
              <w:jc w:val="both"/>
              <w:rPr>
                <w:b/>
                <w:szCs w:val="24"/>
              </w:rPr>
            </w:pPr>
            <w:r w:rsidRPr="006A1714">
              <w:rPr>
                <w:b/>
                <w:szCs w:val="24"/>
              </w:rPr>
              <w:t xml:space="preserve">NUMBER OF PROPOSALS RECOMMENDED: </w:t>
            </w:r>
          </w:p>
        </w:tc>
        <w:tc>
          <w:tcPr>
            <w:tcW w:w="5310" w:type="dxa"/>
            <w:gridSpan w:val="3"/>
            <w:tcBorders>
              <w:top w:val="nil"/>
              <w:left w:val="nil"/>
              <w:bottom w:val="nil"/>
              <w:right w:val="nil"/>
            </w:tcBorders>
          </w:tcPr>
          <w:p w14:paraId="26EE26BD" w14:textId="77777777" w:rsidR="008B3CC4" w:rsidRPr="006A1714" w:rsidRDefault="008B3CC4" w:rsidP="006A1714">
            <w:pPr>
              <w:rPr>
                <w:szCs w:val="24"/>
              </w:rPr>
            </w:pPr>
            <w:r w:rsidRPr="006A1714">
              <w:rPr>
                <w:szCs w:val="24"/>
              </w:rPr>
              <w:t xml:space="preserve">14 Applicants/ 15 sites </w:t>
            </w:r>
          </w:p>
        </w:tc>
      </w:tr>
      <w:tr w:rsidR="008B3CC4" w:rsidRPr="006A1714" w14:paraId="5DDD3526" w14:textId="77777777" w:rsidTr="008271EA">
        <w:trPr>
          <w:trHeight w:val="657"/>
          <w:jc w:val="center"/>
        </w:trPr>
        <w:tc>
          <w:tcPr>
            <w:tcW w:w="5490" w:type="dxa"/>
            <w:gridSpan w:val="2"/>
            <w:tcBorders>
              <w:top w:val="nil"/>
              <w:left w:val="nil"/>
              <w:bottom w:val="nil"/>
              <w:right w:val="nil"/>
            </w:tcBorders>
          </w:tcPr>
          <w:p w14:paraId="520B9928" w14:textId="77777777" w:rsidR="008B3CC4" w:rsidRPr="006A1714" w:rsidRDefault="008B3CC4" w:rsidP="006A1714">
            <w:pPr>
              <w:rPr>
                <w:b/>
                <w:szCs w:val="24"/>
              </w:rPr>
            </w:pPr>
            <w:r w:rsidRPr="006A1714">
              <w:rPr>
                <w:b/>
                <w:szCs w:val="24"/>
              </w:rPr>
              <w:t xml:space="preserve">NUMBER OF PROPOSALS NOT RECOMMENDED: </w:t>
            </w:r>
          </w:p>
        </w:tc>
        <w:tc>
          <w:tcPr>
            <w:tcW w:w="5310" w:type="dxa"/>
            <w:gridSpan w:val="3"/>
            <w:tcBorders>
              <w:top w:val="nil"/>
              <w:left w:val="nil"/>
              <w:bottom w:val="nil"/>
              <w:right w:val="nil"/>
            </w:tcBorders>
          </w:tcPr>
          <w:p w14:paraId="21FF6548" w14:textId="77777777" w:rsidR="008B3CC4" w:rsidRPr="006A1714" w:rsidRDefault="008B3CC4" w:rsidP="006A1714">
            <w:pPr>
              <w:jc w:val="both"/>
              <w:rPr>
                <w:szCs w:val="24"/>
              </w:rPr>
            </w:pPr>
            <w:r w:rsidRPr="006A1714">
              <w:rPr>
                <w:szCs w:val="24"/>
              </w:rPr>
              <w:t xml:space="preserve">8 Applicants </w:t>
            </w:r>
          </w:p>
        </w:tc>
      </w:tr>
      <w:tr w:rsidR="008B3CC4" w:rsidRPr="006A1714" w14:paraId="42B7C08F" w14:textId="77777777" w:rsidTr="008271EA">
        <w:trPr>
          <w:trHeight w:val="378"/>
          <w:jc w:val="center"/>
        </w:trPr>
        <w:tc>
          <w:tcPr>
            <w:tcW w:w="10800" w:type="dxa"/>
            <w:gridSpan w:val="5"/>
            <w:tcBorders>
              <w:top w:val="nil"/>
              <w:left w:val="nil"/>
              <w:bottom w:val="nil"/>
              <w:right w:val="nil"/>
            </w:tcBorders>
          </w:tcPr>
          <w:p w14:paraId="0A4CE347" w14:textId="77777777" w:rsidR="008B3CC4" w:rsidRPr="006A1714" w:rsidRDefault="008B3CC4" w:rsidP="006A1714">
            <w:pPr>
              <w:rPr>
                <w:szCs w:val="24"/>
              </w:rPr>
            </w:pPr>
            <w:r w:rsidRPr="006A1714">
              <w:rPr>
                <w:i/>
                <w:szCs w:val="24"/>
              </w:rPr>
              <w:t>*NOTE: 1approved applicant with multiple proposed sites had 1 site not funded</w:t>
            </w:r>
          </w:p>
        </w:tc>
      </w:tr>
      <w:tr w:rsidR="008B3CC4" w:rsidRPr="006A1714" w14:paraId="3161E0B8" w14:textId="77777777" w:rsidTr="008271EA">
        <w:trPr>
          <w:cantSplit/>
          <w:jc w:val="center"/>
        </w:trPr>
        <w:tc>
          <w:tcPr>
            <w:tcW w:w="10800" w:type="dxa"/>
            <w:gridSpan w:val="5"/>
            <w:tcBorders>
              <w:top w:val="nil"/>
              <w:left w:val="nil"/>
              <w:bottom w:val="nil"/>
              <w:right w:val="nil"/>
            </w:tcBorders>
          </w:tcPr>
          <w:p w14:paraId="1E62F668" w14:textId="0A0E5609" w:rsidR="008B3CC4" w:rsidRPr="00161C6F" w:rsidRDefault="008B3CC4" w:rsidP="00161C6F">
            <w:pPr>
              <w:pStyle w:val="NoSpacing"/>
              <w:rPr>
                <w:sz w:val="24"/>
                <w:szCs w:val="24"/>
              </w:rPr>
            </w:pPr>
            <w:r w:rsidRPr="00161C6F">
              <w:rPr>
                <w:b/>
                <w:sz w:val="24"/>
                <w:szCs w:val="24"/>
              </w:rPr>
              <w:t xml:space="preserve">RESULT OF FUNDING: </w:t>
            </w:r>
            <w:r w:rsidRPr="00161C6F">
              <w:rPr>
                <w:sz w:val="24"/>
                <w:szCs w:val="24"/>
              </w:rPr>
              <w:t xml:space="preserve">This funding will support districts and community agencies in implementing OST programming and activities at 14 sites, and support expanded learning time (ELT) at 1 school. Grant funded programming will provide students with academically enriching and project-based learning experiences.  </w:t>
            </w:r>
          </w:p>
          <w:p w14:paraId="5593C00F" w14:textId="63075B27" w:rsidR="008B3CC4" w:rsidRPr="00161C6F" w:rsidRDefault="008B3CC4" w:rsidP="00161C6F">
            <w:pPr>
              <w:pStyle w:val="NoSpacing"/>
              <w:rPr>
                <w:sz w:val="24"/>
                <w:szCs w:val="24"/>
              </w:rPr>
            </w:pPr>
            <w:r w:rsidRPr="00161C6F">
              <w:rPr>
                <w:sz w:val="24"/>
                <w:szCs w:val="24"/>
              </w:rPr>
              <w:t xml:space="preserve">In addition, the funded sites will serve as mentors, models, and resources for other programs across the Commonwealth. These programs will also engage with various community partners to support students’ social emotional learning as well as health and wellness. Approximately 9,000 students will benefit from programs and services supported through this funding. Grant awards range from $50,000 to </w:t>
            </w:r>
            <w:r w:rsidRPr="00161C6F">
              <w:rPr>
                <w:color w:val="000000"/>
                <w:sz w:val="24"/>
                <w:szCs w:val="24"/>
              </w:rPr>
              <w:t>$229,706</w:t>
            </w:r>
            <w:r w:rsidRPr="00161C6F">
              <w:rPr>
                <w:sz w:val="24"/>
                <w:szCs w:val="24"/>
              </w:rPr>
              <w:t xml:space="preserve">  </w:t>
            </w:r>
          </w:p>
          <w:p w14:paraId="203BD5D8" w14:textId="038E6FFA" w:rsidR="008B3CC4" w:rsidRPr="00161C6F" w:rsidRDefault="008B3CC4" w:rsidP="00161C6F">
            <w:pPr>
              <w:pStyle w:val="NoSpacing"/>
              <w:rPr>
                <w:sz w:val="24"/>
                <w:szCs w:val="24"/>
              </w:rPr>
            </w:pPr>
            <w:r w:rsidRPr="00161C6F">
              <w:rPr>
                <w:i/>
                <w:iCs/>
                <w:sz w:val="24"/>
                <w:szCs w:val="24"/>
              </w:rPr>
              <w:t>Please note</w:t>
            </w:r>
            <w:r w:rsidRPr="00161C6F">
              <w:rPr>
                <w:sz w:val="24"/>
                <w:szCs w:val="24"/>
              </w:rPr>
              <w:t xml:space="preserve"> OST applicants were eligible to apply for up to an additional $10,000/site to help support transportation (trans</w:t>
            </w:r>
            <w:r w:rsidR="002A6412">
              <w:rPr>
                <w:sz w:val="24"/>
                <w:szCs w:val="24"/>
              </w:rPr>
              <w:t>.</w:t>
            </w:r>
            <w:r w:rsidRPr="00161C6F">
              <w:rPr>
                <w:sz w:val="24"/>
                <w:szCs w:val="24"/>
              </w:rPr>
              <w:t xml:space="preserve">) costs and ELT applicants were eligible to apply for up to an additional $20,000 to support required summer programming. </w:t>
            </w:r>
          </w:p>
          <w:p w14:paraId="13CCC302" w14:textId="2CADA4A9" w:rsidR="008B3CC4" w:rsidRPr="006A1714" w:rsidRDefault="008B3CC4" w:rsidP="00161C6F">
            <w:pPr>
              <w:pStyle w:val="NoSpacing"/>
            </w:pPr>
            <w:r w:rsidRPr="00161C6F">
              <w:rPr>
                <w:sz w:val="24"/>
                <w:szCs w:val="24"/>
              </w:rPr>
              <w:t>Additionally, a small number of recipients applied for and were awarded additional funds for FY24 to support participation in yearlong high-quality project-based learning (HQPBL) professional development. The additional amounts are reflected in the totals.</w:t>
            </w:r>
            <w:r w:rsidR="008271EA" w:rsidRPr="00161C6F">
              <w:rPr>
                <w:sz w:val="24"/>
                <w:szCs w:val="24"/>
              </w:rPr>
              <w:t xml:space="preserve"> </w:t>
            </w:r>
            <w:r w:rsidRPr="00161C6F">
              <w:rPr>
                <w:sz w:val="24"/>
                <w:szCs w:val="24"/>
              </w:rPr>
              <w:t>All sites are funded for out of school time unless otherwise noted.</w:t>
            </w:r>
            <w:r w:rsidRPr="006A1714">
              <w:t xml:space="preserve"> </w:t>
            </w:r>
          </w:p>
        </w:tc>
      </w:tr>
      <w:tr w:rsidR="008B3CC4" w:rsidRPr="006A1714" w14:paraId="2FEED95E"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360" w:type="dxa"/>
            <w:gridSpan w:val="4"/>
            <w:tcBorders>
              <w:top w:val="single" w:sz="6" w:space="0" w:color="auto"/>
              <w:left w:val="single" w:sz="6" w:space="0" w:color="auto"/>
              <w:bottom w:val="single" w:sz="4" w:space="0" w:color="auto"/>
              <w:right w:val="single" w:sz="6" w:space="0" w:color="auto"/>
            </w:tcBorders>
          </w:tcPr>
          <w:p w14:paraId="12F6C724" w14:textId="77777777" w:rsidR="008B3CC4" w:rsidRPr="006A1714" w:rsidRDefault="008B3CC4" w:rsidP="006A1714">
            <w:pPr>
              <w:jc w:val="center"/>
              <w:rPr>
                <w:b/>
                <w:color w:val="000000"/>
                <w:szCs w:val="24"/>
              </w:rPr>
            </w:pPr>
            <w:bookmarkStart w:id="5" w:name="_Hlk110523024"/>
            <w:r w:rsidRPr="006A1714">
              <w:rPr>
                <w:b/>
                <w:color w:val="000000"/>
                <w:szCs w:val="24"/>
              </w:rPr>
              <w:t xml:space="preserve"> RECIPIENTS/SITES</w:t>
            </w:r>
          </w:p>
        </w:tc>
        <w:tc>
          <w:tcPr>
            <w:tcW w:w="1440" w:type="dxa"/>
            <w:tcBorders>
              <w:top w:val="single" w:sz="6" w:space="0" w:color="auto"/>
              <w:left w:val="single" w:sz="6" w:space="0" w:color="auto"/>
              <w:bottom w:val="single" w:sz="4" w:space="0" w:color="auto"/>
              <w:right w:val="single" w:sz="6" w:space="0" w:color="auto"/>
            </w:tcBorders>
          </w:tcPr>
          <w:p w14:paraId="204270D2" w14:textId="77777777" w:rsidR="008B3CC4" w:rsidRPr="006A1714" w:rsidRDefault="008B3CC4" w:rsidP="006A1714">
            <w:pPr>
              <w:jc w:val="center"/>
              <w:rPr>
                <w:b/>
                <w:color w:val="000000"/>
                <w:szCs w:val="24"/>
              </w:rPr>
            </w:pPr>
            <w:r w:rsidRPr="006A1714">
              <w:rPr>
                <w:b/>
                <w:color w:val="000000"/>
                <w:szCs w:val="24"/>
              </w:rPr>
              <w:t>AMOUNTS</w:t>
            </w:r>
          </w:p>
        </w:tc>
      </w:tr>
      <w:bookmarkEnd w:id="5"/>
      <w:tr w:rsidR="008B3CC4" w:rsidRPr="006A1714" w14:paraId="432989C7"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15C403" w14:textId="77777777" w:rsidR="008B3CC4" w:rsidRPr="006A1714" w:rsidRDefault="008B3CC4" w:rsidP="006A1714">
            <w:pPr>
              <w:rPr>
                <w:color w:val="000000"/>
                <w:szCs w:val="24"/>
              </w:rPr>
            </w:pPr>
            <w:r w:rsidRPr="006A1714">
              <w:rPr>
                <w:color w:val="000000"/>
                <w:szCs w:val="24"/>
              </w:rPr>
              <w:t>Barnstable Public Schools</w:t>
            </w:r>
          </w:p>
          <w:p w14:paraId="530D9143" w14:textId="62460519" w:rsidR="008B3CC4" w:rsidRPr="006A1714" w:rsidRDefault="008B3CC4" w:rsidP="006A1714">
            <w:pPr>
              <w:pStyle w:val="ListParagraph"/>
              <w:numPr>
                <w:ilvl w:val="0"/>
                <w:numId w:val="28"/>
              </w:numPr>
              <w:contextualSpacing w:val="0"/>
              <w:rPr>
                <w:color w:val="000000"/>
                <w:sz w:val="24"/>
                <w:szCs w:val="24"/>
              </w:rPr>
            </w:pPr>
            <w:r w:rsidRPr="006A1714">
              <w:rPr>
                <w:color w:val="000000"/>
                <w:sz w:val="24"/>
                <w:szCs w:val="24"/>
              </w:rPr>
              <w:t>Hyannis West Elementary $66,063SY/$40,570 Summer</w:t>
            </w:r>
          </w:p>
        </w:tc>
        <w:tc>
          <w:tcPr>
            <w:tcW w:w="1440" w:type="dxa"/>
            <w:tcBorders>
              <w:top w:val="single" w:sz="4" w:space="0" w:color="auto"/>
              <w:left w:val="single" w:sz="4" w:space="0" w:color="auto"/>
              <w:bottom w:val="single" w:sz="4" w:space="0" w:color="auto"/>
              <w:right w:val="single" w:sz="4" w:space="0" w:color="auto"/>
            </w:tcBorders>
            <w:vAlign w:val="center"/>
          </w:tcPr>
          <w:p w14:paraId="4A8AA004" w14:textId="77777777" w:rsidR="008B3CC4" w:rsidRPr="006A1714" w:rsidRDefault="008B3CC4" w:rsidP="006A1714">
            <w:pPr>
              <w:jc w:val="right"/>
              <w:rPr>
                <w:color w:val="000000"/>
                <w:szCs w:val="24"/>
              </w:rPr>
            </w:pPr>
            <w:r w:rsidRPr="006A1714">
              <w:rPr>
                <w:color w:val="000000"/>
                <w:szCs w:val="24"/>
              </w:rPr>
              <w:t>$106,633</w:t>
            </w:r>
          </w:p>
        </w:tc>
      </w:tr>
      <w:tr w:rsidR="008B3CC4" w:rsidRPr="006A1714" w14:paraId="7C9DE410"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976658" w14:textId="3FFA4E13" w:rsidR="008B3CC4" w:rsidRPr="006A1714" w:rsidRDefault="008B3CC4" w:rsidP="006A1714">
            <w:pPr>
              <w:rPr>
                <w:color w:val="000000"/>
                <w:szCs w:val="24"/>
              </w:rPr>
            </w:pPr>
            <w:r w:rsidRPr="006A1714">
              <w:rPr>
                <w:color w:val="000000"/>
                <w:szCs w:val="24"/>
              </w:rPr>
              <w:t>Boston Public Schools</w:t>
            </w:r>
          </w:p>
          <w:p w14:paraId="6A3E09A5" w14:textId="77777777" w:rsidR="008B3CC4" w:rsidRPr="006A1714" w:rsidRDefault="008B3CC4" w:rsidP="006A1714">
            <w:pPr>
              <w:pStyle w:val="ListParagraph"/>
              <w:numPr>
                <w:ilvl w:val="0"/>
                <w:numId w:val="28"/>
              </w:numPr>
              <w:contextualSpacing w:val="0"/>
              <w:rPr>
                <w:color w:val="000000"/>
                <w:sz w:val="24"/>
                <w:szCs w:val="24"/>
              </w:rPr>
            </w:pPr>
            <w:r w:rsidRPr="006A1714">
              <w:rPr>
                <w:color w:val="000000"/>
                <w:sz w:val="24"/>
                <w:szCs w:val="24"/>
              </w:rPr>
              <w:t>Elliot Innovation K-8 [ELT] $150,786 SY + $20,000 Summer</w:t>
            </w:r>
          </w:p>
        </w:tc>
        <w:tc>
          <w:tcPr>
            <w:tcW w:w="1440" w:type="dxa"/>
            <w:tcBorders>
              <w:top w:val="single" w:sz="4" w:space="0" w:color="auto"/>
              <w:left w:val="single" w:sz="4" w:space="0" w:color="auto"/>
              <w:bottom w:val="single" w:sz="4" w:space="0" w:color="auto"/>
              <w:right w:val="single" w:sz="4" w:space="0" w:color="auto"/>
            </w:tcBorders>
            <w:vAlign w:val="center"/>
          </w:tcPr>
          <w:p w14:paraId="6904EA50" w14:textId="77777777" w:rsidR="008B3CC4" w:rsidRPr="006A1714" w:rsidRDefault="008B3CC4" w:rsidP="006A1714">
            <w:pPr>
              <w:jc w:val="right"/>
              <w:rPr>
                <w:color w:val="000000"/>
                <w:szCs w:val="24"/>
              </w:rPr>
            </w:pPr>
            <w:r w:rsidRPr="006A1714">
              <w:rPr>
                <w:color w:val="000000"/>
                <w:szCs w:val="24"/>
              </w:rPr>
              <w:t>$170,786</w:t>
            </w:r>
          </w:p>
        </w:tc>
      </w:tr>
      <w:tr w:rsidR="008B3CC4" w:rsidRPr="006A1714" w14:paraId="61BB1828"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433452" w14:textId="77777777" w:rsidR="008B3CC4" w:rsidRPr="006A1714" w:rsidRDefault="008B3CC4" w:rsidP="006A1714">
            <w:pPr>
              <w:rPr>
                <w:color w:val="000000"/>
                <w:szCs w:val="24"/>
              </w:rPr>
            </w:pPr>
            <w:r w:rsidRPr="006A1714">
              <w:rPr>
                <w:color w:val="000000"/>
                <w:szCs w:val="24"/>
              </w:rPr>
              <w:t>Brockton Public Schools</w:t>
            </w:r>
          </w:p>
          <w:p w14:paraId="3D3B0707" w14:textId="7CD95907" w:rsidR="008B3CC4" w:rsidRPr="006A1714" w:rsidRDefault="008B3CC4" w:rsidP="006A1714">
            <w:pPr>
              <w:pStyle w:val="ListParagraph"/>
              <w:numPr>
                <w:ilvl w:val="0"/>
                <w:numId w:val="28"/>
              </w:numPr>
              <w:contextualSpacing w:val="0"/>
              <w:rPr>
                <w:color w:val="000000"/>
                <w:sz w:val="24"/>
                <w:szCs w:val="24"/>
              </w:rPr>
            </w:pPr>
            <w:r w:rsidRPr="006A1714">
              <w:rPr>
                <w:color w:val="000000"/>
                <w:sz w:val="24"/>
                <w:szCs w:val="24"/>
              </w:rPr>
              <w:t xml:space="preserve">Brookfield Elementary $103,110 SY/$5264 </w:t>
            </w:r>
            <w:r w:rsidR="003D5F81">
              <w:rPr>
                <w:color w:val="000000"/>
                <w:sz w:val="24"/>
                <w:szCs w:val="24"/>
              </w:rPr>
              <w:t>S</w:t>
            </w:r>
            <w:r w:rsidRPr="006A1714">
              <w:rPr>
                <w:color w:val="000000"/>
                <w:sz w:val="24"/>
                <w:szCs w:val="24"/>
              </w:rPr>
              <w:t>ummer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897E32" w14:textId="77777777" w:rsidR="008B3CC4" w:rsidRPr="006A1714" w:rsidRDefault="008B3CC4" w:rsidP="006A1714">
            <w:pPr>
              <w:jc w:val="right"/>
              <w:rPr>
                <w:color w:val="000000"/>
                <w:szCs w:val="24"/>
              </w:rPr>
            </w:pPr>
            <w:r w:rsidRPr="006A1714">
              <w:rPr>
                <w:color w:val="000000"/>
                <w:szCs w:val="24"/>
              </w:rPr>
              <w:t>$108,375</w:t>
            </w:r>
          </w:p>
        </w:tc>
      </w:tr>
      <w:tr w:rsidR="008B3CC4" w:rsidRPr="006A1714" w14:paraId="5825153A"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9AA81F" w14:textId="77777777" w:rsidR="008B3CC4" w:rsidRPr="006A1714" w:rsidRDefault="008B3CC4" w:rsidP="006A1714">
            <w:pPr>
              <w:rPr>
                <w:color w:val="000000"/>
                <w:szCs w:val="24"/>
              </w:rPr>
            </w:pPr>
            <w:r w:rsidRPr="006A1714">
              <w:rPr>
                <w:color w:val="000000"/>
                <w:szCs w:val="24"/>
              </w:rPr>
              <w:t xml:space="preserve">Collaborative for Educational Services </w:t>
            </w:r>
          </w:p>
          <w:p w14:paraId="05309531" w14:textId="6ADA88EA" w:rsidR="008B3CC4" w:rsidRPr="006A1714" w:rsidRDefault="008B3CC4" w:rsidP="006A1714">
            <w:pPr>
              <w:pStyle w:val="ListParagraph"/>
              <w:numPr>
                <w:ilvl w:val="0"/>
                <w:numId w:val="27"/>
              </w:numPr>
              <w:contextualSpacing w:val="0"/>
              <w:rPr>
                <w:b/>
                <w:bCs/>
                <w:color w:val="000000"/>
                <w:sz w:val="24"/>
                <w:szCs w:val="24"/>
              </w:rPr>
            </w:pPr>
            <w:r w:rsidRPr="006A1714">
              <w:rPr>
                <w:color w:val="000000"/>
                <w:sz w:val="24"/>
                <w:szCs w:val="24"/>
              </w:rPr>
              <w:t>Amherst Middle School SY</w:t>
            </w:r>
            <w:r w:rsidRPr="006A1714">
              <w:rPr>
                <w:b/>
                <w:bCs/>
                <w:color w:val="000000"/>
                <w:sz w:val="24"/>
                <w:szCs w:val="24"/>
              </w:rPr>
              <w:t xml:space="preserve"> </w:t>
            </w:r>
            <w:r w:rsidRPr="006A1714">
              <w:rPr>
                <w:color w:val="000000"/>
                <w:sz w:val="24"/>
                <w:szCs w:val="24"/>
              </w:rPr>
              <w:t>$92,616 includes $10,000 HQPBL FY24/$18,715 Summer</w:t>
            </w:r>
          </w:p>
          <w:p w14:paraId="33D829CE" w14:textId="5CC356D1" w:rsidR="008B3CC4" w:rsidRPr="006A1714" w:rsidRDefault="008B3CC4" w:rsidP="006A1714">
            <w:pPr>
              <w:pStyle w:val="ListParagraph"/>
              <w:numPr>
                <w:ilvl w:val="0"/>
                <w:numId w:val="27"/>
              </w:numPr>
              <w:contextualSpacing w:val="0"/>
              <w:rPr>
                <w:b/>
                <w:bCs/>
                <w:color w:val="000000"/>
                <w:sz w:val="24"/>
                <w:szCs w:val="24"/>
              </w:rPr>
            </w:pPr>
            <w:r w:rsidRPr="006A1714">
              <w:rPr>
                <w:color w:val="000000"/>
                <w:sz w:val="24"/>
                <w:szCs w:val="24"/>
              </w:rPr>
              <w:t xml:space="preserve">West Springfield High School $101,185 includes $10,000 HQPBL FY24/$17,190 </w:t>
            </w:r>
            <w:r w:rsidR="003D5F81">
              <w:rPr>
                <w:color w:val="000000"/>
                <w:sz w:val="24"/>
                <w:szCs w:val="24"/>
              </w:rPr>
              <w:t>S</w:t>
            </w:r>
            <w:r w:rsidRPr="006A1714">
              <w:rPr>
                <w:color w:val="000000"/>
                <w:sz w:val="24"/>
                <w:szCs w:val="24"/>
              </w:rPr>
              <w:t>ummer</w:t>
            </w:r>
          </w:p>
        </w:tc>
        <w:tc>
          <w:tcPr>
            <w:tcW w:w="1440" w:type="dxa"/>
            <w:tcBorders>
              <w:top w:val="single" w:sz="4" w:space="0" w:color="auto"/>
              <w:left w:val="single" w:sz="4" w:space="0" w:color="auto"/>
              <w:bottom w:val="single" w:sz="4" w:space="0" w:color="auto"/>
              <w:right w:val="single" w:sz="4" w:space="0" w:color="auto"/>
            </w:tcBorders>
            <w:vAlign w:val="center"/>
          </w:tcPr>
          <w:p w14:paraId="06C895BD" w14:textId="77777777" w:rsidR="008B3CC4" w:rsidRPr="006A1714" w:rsidRDefault="008B3CC4" w:rsidP="006A1714">
            <w:pPr>
              <w:jc w:val="right"/>
              <w:rPr>
                <w:szCs w:val="24"/>
              </w:rPr>
            </w:pPr>
            <w:r w:rsidRPr="006A1714">
              <w:rPr>
                <w:color w:val="000000"/>
                <w:szCs w:val="24"/>
              </w:rPr>
              <w:t>$229,706</w:t>
            </w:r>
          </w:p>
        </w:tc>
      </w:tr>
      <w:tr w:rsidR="008B3CC4" w:rsidRPr="006A1714" w14:paraId="171F4616"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AC3A4C" w14:textId="4CE679A6" w:rsidR="008B3CC4" w:rsidRPr="006A1714" w:rsidRDefault="008B3CC4" w:rsidP="006A1714">
            <w:pPr>
              <w:rPr>
                <w:color w:val="000000"/>
                <w:szCs w:val="24"/>
              </w:rPr>
            </w:pPr>
            <w:r w:rsidRPr="006A1714">
              <w:rPr>
                <w:color w:val="000000"/>
                <w:szCs w:val="24"/>
              </w:rPr>
              <w:t>Chelsea Public Schools</w:t>
            </w:r>
          </w:p>
          <w:p w14:paraId="6745427C" w14:textId="77777777"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Chelsea High School $52,181 SY/$10,000 Summer</w:t>
            </w:r>
          </w:p>
        </w:tc>
        <w:tc>
          <w:tcPr>
            <w:tcW w:w="1440" w:type="dxa"/>
            <w:tcBorders>
              <w:top w:val="single" w:sz="4" w:space="0" w:color="auto"/>
              <w:left w:val="single" w:sz="4" w:space="0" w:color="auto"/>
              <w:bottom w:val="single" w:sz="4" w:space="0" w:color="auto"/>
              <w:right w:val="single" w:sz="4" w:space="0" w:color="auto"/>
            </w:tcBorders>
            <w:vAlign w:val="center"/>
          </w:tcPr>
          <w:p w14:paraId="671476D2" w14:textId="77777777" w:rsidR="008B3CC4" w:rsidRPr="006A1714" w:rsidRDefault="008B3CC4" w:rsidP="006A1714">
            <w:pPr>
              <w:jc w:val="right"/>
              <w:rPr>
                <w:szCs w:val="24"/>
              </w:rPr>
            </w:pPr>
            <w:r w:rsidRPr="006A1714">
              <w:rPr>
                <w:color w:val="000000"/>
                <w:szCs w:val="24"/>
              </w:rPr>
              <w:t>$62,181</w:t>
            </w:r>
          </w:p>
        </w:tc>
      </w:tr>
      <w:tr w:rsidR="008B3CC4" w:rsidRPr="006A1714" w14:paraId="4FDE5FC1"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360" w:type="dxa"/>
            <w:gridSpan w:val="4"/>
            <w:tcBorders>
              <w:top w:val="single" w:sz="4" w:space="0" w:color="auto"/>
              <w:left w:val="single" w:sz="4" w:space="0" w:color="auto"/>
              <w:bottom w:val="single" w:sz="4" w:space="0" w:color="auto"/>
              <w:right w:val="single" w:sz="4" w:space="0" w:color="auto"/>
            </w:tcBorders>
            <w:vAlign w:val="bottom"/>
          </w:tcPr>
          <w:p w14:paraId="25D06DC5" w14:textId="77777777" w:rsidR="008B3CC4" w:rsidRPr="006A1714" w:rsidRDefault="008B3CC4" w:rsidP="006A1714">
            <w:pPr>
              <w:rPr>
                <w:color w:val="000000"/>
                <w:szCs w:val="24"/>
              </w:rPr>
            </w:pPr>
            <w:r w:rsidRPr="006A1714">
              <w:rPr>
                <w:color w:val="000000"/>
                <w:szCs w:val="24"/>
              </w:rPr>
              <w:t xml:space="preserve"> The Community Group </w:t>
            </w:r>
          </w:p>
          <w:p w14:paraId="480FE5C0" w14:textId="40D5BA75" w:rsidR="008B3CC4" w:rsidRPr="006A1714" w:rsidRDefault="008B3CC4" w:rsidP="006A1714">
            <w:pPr>
              <w:pStyle w:val="ListParagraph"/>
              <w:numPr>
                <w:ilvl w:val="0"/>
                <w:numId w:val="29"/>
              </w:numPr>
              <w:contextualSpacing w:val="0"/>
              <w:rPr>
                <w:b/>
                <w:snapToGrid w:val="0"/>
                <w:color w:val="000000"/>
                <w:sz w:val="24"/>
                <w:szCs w:val="24"/>
              </w:rPr>
            </w:pPr>
            <w:r w:rsidRPr="006A1714">
              <w:rPr>
                <w:color w:val="000000"/>
                <w:sz w:val="24"/>
                <w:szCs w:val="24"/>
              </w:rPr>
              <w:t>Frost Elementary Lawrence $55,738 SY/$34,574 Summer</w:t>
            </w:r>
          </w:p>
        </w:tc>
        <w:tc>
          <w:tcPr>
            <w:tcW w:w="1440" w:type="dxa"/>
            <w:tcBorders>
              <w:top w:val="single" w:sz="4" w:space="0" w:color="auto"/>
              <w:left w:val="single" w:sz="4" w:space="0" w:color="auto"/>
              <w:bottom w:val="single" w:sz="4" w:space="0" w:color="auto"/>
              <w:right w:val="single" w:sz="4" w:space="0" w:color="auto"/>
            </w:tcBorders>
            <w:vAlign w:val="center"/>
          </w:tcPr>
          <w:p w14:paraId="24EDBFA8" w14:textId="77777777" w:rsidR="008B3CC4" w:rsidRPr="006A1714" w:rsidRDefault="008B3CC4" w:rsidP="006A1714">
            <w:pPr>
              <w:jc w:val="right"/>
              <w:rPr>
                <w:b/>
                <w:color w:val="000000"/>
                <w:szCs w:val="24"/>
              </w:rPr>
            </w:pPr>
            <w:r w:rsidRPr="006A1714">
              <w:rPr>
                <w:color w:val="000000"/>
                <w:szCs w:val="24"/>
              </w:rPr>
              <w:t>$90,312</w:t>
            </w:r>
          </w:p>
        </w:tc>
      </w:tr>
      <w:tr w:rsidR="008B3CC4" w:rsidRPr="006A1714" w14:paraId="660FE404"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0C5325" w14:textId="77777777" w:rsidR="008B3CC4" w:rsidRPr="006A1714" w:rsidRDefault="008B3CC4" w:rsidP="006A1714">
            <w:pPr>
              <w:rPr>
                <w:color w:val="000000"/>
                <w:szCs w:val="24"/>
              </w:rPr>
            </w:pPr>
            <w:r w:rsidRPr="006A1714">
              <w:rPr>
                <w:color w:val="000000"/>
                <w:szCs w:val="24"/>
              </w:rPr>
              <w:t>Fall River Public Schools</w:t>
            </w:r>
          </w:p>
          <w:p w14:paraId="70DE78B9" w14:textId="710CD769"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Durfee High School $50,000 SY includes $10,000 Trans</w:t>
            </w:r>
            <w:r w:rsidR="002A6412">
              <w:rPr>
                <w:color w:val="000000"/>
                <w:sz w:val="24"/>
                <w:szCs w:val="24"/>
              </w:rPr>
              <w:t>.</w:t>
            </w:r>
            <w:r w:rsidRPr="006A1714">
              <w:rPr>
                <w:color w:val="000000"/>
                <w:sz w:val="24"/>
                <w:szCs w:val="24"/>
              </w:rPr>
              <w:t xml:space="preserve">/$24,484 </w:t>
            </w:r>
            <w:r w:rsidR="00900B8D">
              <w:rPr>
                <w:color w:val="000000"/>
                <w:sz w:val="24"/>
                <w:szCs w:val="24"/>
              </w:rPr>
              <w:t>S</w:t>
            </w:r>
            <w:r w:rsidRPr="006A1714">
              <w:rPr>
                <w:color w:val="000000"/>
                <w:sz w:val="24"/>
                <w:szCs w:val="24"/>
              </w:rPr>
              <w:t>ummer</w:t>
            </w:r>
          </w:p>
        </w:tc>
        <w:tc>
          <w:tcPr>
            <w:tcW w:w="1440" w:type="dxa"/>
            <w:tcBorders>
              <w:top w:val="single" w:sz="4" w:space="0" w:color="auto"/>
              <w:left w:val="single" w:sz="4" w:space="0" w:color="auto"/>
              <w:bottom w:val="single" w:sz="4" w:space="0" w:color="auto"/>
              <w:right w:val="single" w:sz="4" w:space="0" w:color="auto"/>
            </w:tcBorders>
            <w:vAlign w:val="center"/>
          </w:tcPr>
          <w:p w14:paraId="21CA3996" w14:textId="77777777" w:rsidR="008B3CC4" w:rsidRPr="006A1714" w:rsidRDefault="008B3CC4" w:rsidP="006A1714">
            <w:pPr>
              <w:jc w:val="right"/>
              <w:rPr>
                <w:color w:val="000000"/>
                <w:szCs w:val="24"/>
              </w:rPr>
            </w:pPr>
            <w:r w:rsidRPr="006A1714">
              <w:rPr>
                <w:color w:val="000000"/>
                <w:szCs w:val="24"/>
              </w:rPr>
              <w:t>$74,484</w:t>
            </w:r>
          </w:p>
        </w:tc>
      </w:tr>
      <w:tr w:rsidR="008B3CC4" w:rsidRPr="006A1714" w14:paraId="4F6A2A55"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AB53F5" w14:textId="77777777" w:rsidR="008B3CC4" w:rsidRPr="006A1714" w:rsidRDefault="008B3CC4" w:rsidP="006A1714">
            <w:pPr>
              <w:rPr>
                <w:color w:val="000000"/>
                <w:szCs w:val="24"/>
              </w:rPr>
            </w:pPr>
            <w:r w:rsidRPr="006A1714">
              <w:rPr>
                <w:color w:val="000000"/>
                <w:szCs w:val="24"/>
              </w:rPr>
              <w:t>For Kids Only Afterschool (FKO)</w:t>
            </w:r>
          </w:p>
          <w:p w14:paraId="69C0A40F" w14:textId="49BF6826" w:rsidR="008B3CC4" w:rsidRPr="006A1714" w:rsidRDefault="008B3CC4" w:rsidP="0457014C">
            <w:pPr>
              <w:pStyle w:val="ListParagraph"/>
              <w:numPr>
                <w:ilvl w:val="0"/>
                <w:numId w:val="29"/>
              </w:numPr>
              <w:rPr>
                <w:color w:val="000000"/>
                <w:sz w:val="24"/>
                <w:szCs w:val="24"/>
              </w:rPr>
            </w:pPr>
            <w:r w:rsidRPr="0457014C">
              <w:rPr>
                <w:color w:val="000000" w:themeColor="text1"/>
                <w:sz w:val="24"/>
                <w:szCs w:val="24"/>
              </w:rPr>
              <w:t>Welch Elementary Peabody $68,39</w:t>
            </w:r>
            <w:r w:rsidR="2B326883" w:rsidRPr="0457014C">
              <w:rPr>
                <w:color w:val="000000" w:themeColor="text1"/>
                <w:sz w:val="24"/>
                <w:szCs w:val="24"/>
              </w:rPr>
              <w:t>3</w:t>
            </w:r>
            <w:r w:rsidRPr="0457014C">
              <w:rPr>
                <w:color w:val="000000" w:themeColor="text1"/>
                <w:sz w:val="24"/>
                <w:szCs w:val="24"/>
              </w:rPr>
              <w:t xml:space="preserve"> SY/$32,938 Summer</w:t>
            </w:r>
          </w:p>
        </w:tc>
        <w:tc>
          <w:tcPr>
            <w:tcW w:w="1440" w:type="dxa"/>
            <w:tcBorders>
              <w:top w:val="single" w:sz="4" w:space="0" w:color="auto"/>
              <w:left w:val="single" w:sz="4" w:space="0" w:color="auto"/>
              <w:bottom w:val="single" w:sz="4" w:space="0" w:color="auto"/>
              <w:right w:val="single" w:sz="4" w:space="0" w:color="auto"/>
            </w:tcBorders>
            <w:vAlign w:val="center"/>
          </w:tcPr>
          <w:p w14:paraId="1E62CD49" w14:textId="77777777" w:rsidR="008B3CC4" w:rsidRPr="006A1714" w:rsidRDefault="008B3CC4" w:rsidP="006A1714">
            <w:pPr>
              <w:jc w:val="right"/>
              <w:rPr>
                <w:color w:val="000000"/>
                <w:szCs w:val="24"/>
              </w:rPr>
            </w:pPr>
            <w:r w:rsidRPr="006A1714">
              <w:rPr>
                <w:color w:val="000000"/>
                <w:szCs w:val="24"/>
              </w:rPr>
              <w:t>$101,331</w:t>
            </w:r>
          </w:p>
        </w:tc>
      </w:tr>
      <w:tr w:rsidR="008B3CC4" w:rsidRPr="006A1714" w14:paraId="4AD65390"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E6DD4A" w14:textId="77777777" w:rsidR="008B3CC4" w:rsidRPr="006A1714" w:rsidRDefault="008B3CC4" w:rsidP="006A1714">
            <w:pPr>
              <w:rPr>
                <w:color w:val="000000"/>
                <w:szCs w:val="24"/>
              </w:rPr>
            </w:pPr>
            <w:r w:rsidRPr="006A1714">
              <w:rPr>
                <w:color w:val="000000"/>
                <w:szCs w:val="24"/>
              </w:rPr>
              <w:lastRenderedPageBreak/>
              <w:t>Gloucester Public Schools</w:t>
            </w:r>
          </w:p>
          <w:p w14:paraId="51C434A0" w14:textId="77777777"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O’Maley Innovation Middle School $69,147 SY/$32,184 Summer</w:t>
            </w:r>
          </w:p>
        </w:tc>
        <w:tc>
          <w:tcPr>
            <w:tcW w:w="1440" w:type="dxa"/>
            <w:tcBorders>
              <w:top w:val="single" w:sz="4" w:space="0" w:color="auto"/>
              <w:left w:val="single" w:sz="4" w:space="0" w:color="auto"/>
              <w:bottom w:val="single" w:sz="4" w:space="0" w:color="auto"/>
              <w:right w:val="single" w:sz="4" w:space="0" w:color="auto"/>
            </w:tcBorders>
            <w:vAlign w:val="center"/>
          </w:tcPr>
          <w:p w14:paraId="6F23C8AC" w14:textId="77777777" w:rsidR="008B3CC4" w:rsidRPr="006A1714" w:rsidRDefault="008B3CC4" w:rsidP="006A1714">
            <w:pPr>
              <w:jc w:val="right"/>
              <w:rPr>
                <w:szCs w:val="24"/>
              </w:rPr>
            </w:pPr>
            <w:r w:rsidRPr="006A1714">
              <w:rPr>
                <w:color w:val="000000"/>
                <w:szCs w:val="24"/>
              </w:rPr>
              <w:t>$101,331</w:t>
            </w:r>
          </w:p>
        </w:tc>
      </w:tr>
      <w:tr w:rsidR="008B3CC4" w:rsidRPr="006A1714" w14:paraId="51C94116" w14:textId="77777777" w:rsidTr="008271EA">
        <w:tblPrEx>
          <w:tblBorders>
            <w:bottom w:val="double" w:sz="4" w:space="0" w:color="auto"/>
          </w:tblBorders>
          <w:tblLook w:val="04A0" w:firstRow="1" w:lastRow="0" w:firstColumn="1" w:lastColumn="0" w:noHBand="0" w:noVBand="1"/>
        </w:tblPrEx>
        <w:trPr>
          <w:trHeight w:val="350"/>
          <w:jc w:val="center"/>
        </w:trPr>
        <w:tc>
          <w:tcPr>
            <w:tcW w:w="9360" w:type="dxa"/>
            <w:gridSpan w:val="4"/>
            <w:tcBorders>
              <w:top w:val="single" w:sz="4" w:space="0" w:color="auto"/>
              <w:bottom w:val="single" w:sz="4" w:space="0" w:color="auto"/>
            </w:tcBorders>
            <w:shd w:val="clear" w:color="auto" w:fill="auto"/>
            <w:vAlign w:val="bottom"/>
          </w:tcPr>
          <w:p w14:paraId="1B509681" w14:textId="52C88914" w:rsidR="008B3CC4" w:rsidRPr="006A1714" w:rsidRDefault="008B3CC4" w:rsidP="006A1714">
            <w:pPr>
              <w:rPr>
                <w:color w:val="000000"/>
                <w:szCs w:val="24"/>
              </w:rPr>
            </w:pPr>
            <w:r w:rsidRPr="006A1714">
              <w:rPr>
                <w:color w:val="000000"/>
                <w:szCs w:val="24"/>
              </w:rPr>
              <w:t>Haverhill Public Schools</w:t>
            </w:r>
          </w:p>
          <w:p w14:paraId="7DAA8882" w14:textId="0A8C6C0A"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Haverhill High School $82,181 S</w:t>
            </w:r>
            <w:r w:rsidR="00666FDA">
              <w:rPr>
                <w:color w:val="000000"/>
                <w:sz w:val="24"/>
                <w:szCs w:val="24"/>
              </w:rPr>
              <w:t>Y</w:t>
            </w:r>
            <w:r w:rsidRPr="006A1714">
              <w:rPr>
                <w:color w:val="000000"/>
                <w:sz w:val="24"/>
                <w:szCs w:val="24"/>
              </w:rPr>
              <w:t xml:space="preserve"> includes $10,000 Trans</w:t>
            </w:r>
            <w:r w:rsidR="002A6412">
              <w:rPr>
                <w:color w:val="000000"/>
                <w:sz w:val="24"/>
                <w:szCs w:val="24"/>
              </w:rPr>
              <w:t>.</w:t>
            </w:r>
            <w:r w:rsidRPr="006A1714">
              <w:rPr>
                <w:color w:val="000000"/>
                <w:sz w:val="24"/>
                <w:szCs w:val="24"/>
              </w:rPr>
              <w:t xml:space="preserve"> &amp; $10,000 HQPBL FY24</w:t>
            </w:r>
          </w:p>
        </w:tc>
        <w:tc>
          <w:tcPr>
            <w:tcW w:w="1440" w:type="dxa"/>
            <w:tcBorders>
              <w:top w:val="single" w:sz="4" w:space="0" w:color="auto"/>
              <w:bottom w:val="single" w:sz="4" w:space="0" w:color="auto"/>
            </w:tcBorders>
            <w:vAlign w:val="center"/>
          </w:tcPr>
          <w:p w14:paraId="1243E588" w14:textId="77777777" w:rsidR="008B3CC4" w:rsidRPr="006A1714" w:rsidRDefault="008B3CC4" w:rsidP="006A1714">
            <w:pPr>
              <w:jc w:val="right"/>
              <w:rPr>
                <w:color w:val="000000"/>
                <w:szCs w:val="24"/>
              </w:rPr>
            </w:pPr>
            <w:r w:rsidRPr="006A1714">
              <w:rPr>
                <w:color w:val="000000"/>
                <w:szCs w:val="24"/>
              </w:rPr>
              <w:t>$82,181</w:t>
            </w:r>
          </w:p>
        </w:tc>
      </w:tr>
      <w:tr w:rsidR="008B3CC4" w:rsidRPr="006A1714" w14:paraId="15CE7298" w14:textId="77777777" w:rsidTr="008271EA">
        <w:tblPrEx>
          <w:tblBorders>
            <w:bottom w:val="double" w:sz="4" w:space="0" w:color="auto"/>
          </w:tblBorders>
          <w:tblLook w:val="04A0" w:firstRow="1" w:lastRow="0" w:firstColumn="1" w:lastColumn="0" w:noHBand="0" w:noVBand="1"/>
        </w:tblPrEx>
        <w:trPr>
          <w:trHeight w:val="476"/>
          <w:jc w:val="center"/>
        </w:trPr>
        <w:tc>
          <w:tcPr>
            <w:tcW w:w="9360" w:type="dxa"/>
            <w:gridSpan w:val="4"/>
            <w:tcBorders>
              <w:bottom w:val="single" w:sz="4" w:space="0" w:color="auto"/>
            </w:tcBorders>
            <w:shd w:val="clear" w:color="auto" w:fill="auto"/>
            <w:vAlign w:val="bottom"/>
          </w:tcPr>
          <w:p w14:paraId="30D2C90D" w14:textId="77777777" w:rsidR="008B3CC4" w:rsidRPr="006A1714" w:rsidRDefault="008B3CC4" w:rsidP="006A1714">
            <w:pPr>
              <w:rPr>
                <w:color w:val="000000"/>
                <w:szCs w:val="24"/>
              </w:rPr>
            </w:pPr>
            <w:r w:rsidRPr="006A1714">
              <w:rPr>
                <w:color w:val="000000"/>
                <w:szCs w:val="24"/>
              </w:rPr>
              <w:t>Quaboag Regional School District</w:t>
            </w:r>
          </w:p>
          <w:p w14:paraId="2177CC52" w14:textId="123710D4" w:rsidR="008B3CC4" w:rsidRPr="006A1714" w:rsidRDefault="008B3CC4" w:rsidP="006A1714">
            <w:pPr>
              <w:pStyle w:val="ListParagraph"/>
              <w:numPr>
                <w:ilvl w:val="0"/>
                <w:numId w:val="29"/>
              </w:numPr>
              <w:contextualSpacing w:val="0"/>
              <w:rPr>
                <w:b/>
                <w:bCs/>
                <w:color w:val="000000"/>
                <w:sz w:val="24"/>
                <w:szCs w:val="24"/>
              </w:rPr>
            </w:pPr>
            <w:r w:rsidRPr="006A1714">
              <w:rPr>
                <w:color w:val="000000"/>
                <w:sz w:val="24"/>
                <w:szCs w:val="24"/>
              </w:rPr>
              <w:t xml:space="preserve">Warren Elementary $70,000 SY includes $10,000 Trans. </w:t>
            </w:r>
            <w:r w:rsidR="00530F41">
              <w:rPr>
                <w:color w:val="000000"/>
                <w:sz w:val="24"/>
                <w:szCs w:val="24"/>
              </w:rPr>
              <w:t xml:space="preserve">&amp; </w:t>
            </w:r>
            <w:r w:rsidRPr="006A1714">
              <w:rPr>
                <w:color w:val="000000"/>
                <w:sz w:val="24"/>
                <w:szCs w:val="24"/>
              </w:rPr>
              <w:t xml:space="preserve">$10,000 HQPBL FY24/$20,526 </w:t>
            </w:r>
            <w:r w:rsidR="0067039B">
              <w:rPr>
                <w:color w:val="000000"/>
                <w:sz w:val="24"/>
                <w:szCs w:val="24"/>
              </w:rPr>
              <w:t>S</w:t>
            </w:r>
            <w:r w:rsidRPr="006A1714">
              <w:rPr>
                <w:color w:val="000000"/>
                <w:sz w:val="24"/>
                <w:szCs w:val="24"/>
              </w:rPr>
              <w:t>ummer</w:t>
            </w:r>
          </w:p>
        </w:tc>
        <w:tc>
          <w:tcPr>
            <w:tcW w:w="1440" w:type="dxa"/>
            <w:tcBorders>
              <w:bottom w:val="single" w:sz="4" w:space="0" w:color="auto"/>
            </w:tcBorders>
            <w:vAlign w:val="center"/>
          </w:tcPr>
          <w:p w14:paraId="0BE61C0A" w14:textId="77777777" w:rsidR="008B3CC4" w:rsidRPr="006A1714" w:rsidRDefault="008B3CC4" w:rsidP="006A1714">
            <w:pPr>
              <w:jc w:val="right"/>
              <w:rPr>
                <w:color w:val="000000"/>
                <w:szCs w:val="24"/>
              </w:rPr>
            </w:pPr>
            <w:r w:rsidRPr="006A1714">
              <w:rPr>
                <w:color w:val="000000"/>
                <w:szCs w:val="24"/>
              </w:rPr>
              <w:t>$90,526</w:t>
            </w:r>
          </w:p>
        </w:tc>
      </w:tr>
      <w:tr w:rsidR="008B3CC4" w:rsidRPr="006A1714" w14:paraId="42EEF47F" w14:textId="77777777" w:rsidTr="008271EA">
        <w:tblPrEx>
          <w:tblBorders>
            <w:bottom w:val="double" w:sz="4" w:space="0" w:color="auto"/>
          </w:tblBorders>
          <w:tblLook w:val="04A0" w:firstRow="1" w:lastRow="0" w:firstColumn="1" w:lastColumn="0" w:noHBand="0" w:noVBand="1"/>
        </w:tblPrEx>
        <w:trPr>
          <w:trHeight w:val="278"/>
          <w:jc w:val="center"/>
        </w:trPr>
        <w:tc>
          <w:tcPr>
            <w:tcW w:w="9360" w:type="dxa"/>
            <w:gridSpan w:val="4"/>
            <w:tcBorders>
              <w:bottom w:val="single" w:sz="4" w:space="0" w:color="auto"/>
            </w:tcBorders>
            <w:shd w:val="clear" w:color="auto" w:fill="auto"/>
            <w:vAlign w:val="bottom"/>
          </w:tcPr>
          <w:p w14:paraId="2C0EE538" w14:textId="77777777" w:rsidR="008B3CC4" w:rsidRPr="006A1714" w:rsidRDefault="008B3CC4" w:rsidP="006A1714">
            <w:pPr>
              <w:rPr>
                <w:color w:val="000000"/>
                <w:szCs w:val="24"/>
              </w:rPr>
            </w:pPr>
            <w:r w:rsidRPr="006A1714">
              <w:rPr>
                <w:color w:val="000000"/>
                <w:szCs w:val="24"/>
              </w:rPr>
              <w:t>South Shore STARS</w:t>
            </w:r>
          </w:p>
          <w:p w14:paraId="527C716E" w14:textId="658D47D1"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 xml:space="preserve">Randolph Community Middle School $79,586 SY/$13,232 </w:t>
            </w:r>
            <w:r w:rsidR="003041A1">
              <w:rPr>
                <w:color w:val="000000"/>
                <w:sz w:val="24"/>
                <w:szCs w:val="24"/>
              </w:rPr>
              <w:t>S</w:t>
            </w:r>
            <w:r w:rsidRPr="006A1714">
              <w:rPr>
                <w:color w:val="000000"/>
                <w:sz w:val="24"/>
                <w:szCs w:val="24"/>
              </w:rPr>
              <w:t>ummer</w:t>
            </w:r>
          </w:p>
        </w:tc>
        <w:tc>
          <w:tcPr>
            <w:tcW w:w="1440" w:type="dxa"/>
            <w:tcBorders>
              <w:bottom w:val="single" w:sz="4" w:space="0" w:color="auto"/>
            </w:tcBorders>
            <w:vAlign w:val="center"/>
          </w:tcPr>
          <w:p w14:paraId="0B186BDF" w14:textId="77777777" w:rsidR="008B3CC4" w:rsidRPr="006A1714" w:rsidRDefault="008B3CC4" w:rsidP="006A1714">
            <w:pPr>
              <w:jc w:val="right"/>
              <w:rPr>
                <w:color w:val="000000"/>
                <w:szCs w:val="24"/>
              </w:rPr>
            </w:pPr>
            <w:r w:rsidRPr="006A1714">
              <w:rPr>
                <w:color w:val="000000"/>
                <w:szCs w:val="24"/>
              </w:rPr>
              <w:t>$92,818</w:t>
            </w:r>
          </w:p>
        </w:tc>
      </w:tr>
      <w:tr w:rsidR="008B3CC4" w:rsidRPr="006A1714" w14:paraId="78299877"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268599" w14:textId="77777777" w:rsidR="008B3CC4" w:rsidRPr="006A1714" w:rsidRDefault="008B3CC4" w:rsidP="006A1714">
            <w:pPr>
              <w:rPr>
                <w:color w:val="000000"/>
                <w:szCs w:val="24"/>
              </w:rPr>
            </w:pPr>
            <w:r w:rsidRPr="006A1714">
              <w:rPr>
                <w:color w:val="000000"/>
                <w:szCs w:val="24"/>
              </w:rPr>
              <w:t>Whitman-Hanson Public Schools</w:t>
            </w:r>
          </w:p>
          <w:p w14:paraId="34E03A24" w14:textId="0BCFC4CB"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 xml:space="preserve">Whitman-Hanson High School $45,752 SY includes $10,000 Trans./$28,732 </w:t>
            </w:r>
            <w:r w:rsidR="003041A1">
              <w:rPr>
                <w:color w:val="000000"/>
                <w:sz w:val="24"/>
                <w:szCs w:val="24"/>
              </w:rPr>
              <w:t>S</w:t>
            </w:r>
            <w:r w:rsidRPr="006A1714">
              <w:rPr>
                <w:color w:val="000000"/>
                <w:sz w:val="24"/>
                <w:szCs w:val="24"/>
              </w:rPr>
              <w:t>ummer</w:t>
            </w:r>
          </w:p>
        </w:tc>
        <w:tc>
          <w:tcPr>
            <w:tcW w:w="1440" w:type="dxa"/>
            <w:tcBorders>
              <w:top w:val="single" w:sz="4" w:space="0" w:color="auto"/>
              <w:left w:val="single" w:sz="4" w:space="0" w:color="auto"/>
              <w:bottom w:val="single" w:sz="4" w:space="0" w:color="auto"/>
              <w:right w:val="single" w:sz="4" w:space="0" w:color="auto"/>
            </w:tcBorders>
            <w:vAlign w:val="center"/>
          </w:tcPr>
          <w:p w14:paraId="19233EB6" w14:textId="77777777" w:rsidR="008B3CC4" w:rsidRPr="006A1714" w:rsidRDefault="008B3CC4" w:rsidP="006A1714">
            <w:pPr>
              <w:jc w:val="right"/>
              <w:rPr>
                <w:color w:val="000000"/>
                <w:szCs w:val="24"/>
              </w:rPr>
            </w:pPr>
            <w:r w:rsidRPr="006A1714">
              <w:rPr>
                <w:color w:val="000000"/>
                <w:szCs w:val="24"/>
              </w:rPr>
              <w:t>$74,484</w:t>
            </w:r>
          </w:p>
        </w:tc>
      </w:tr>
      <w:tr w:rsidR="008B3CC4" w:rsidRPr="006A1714" w14:paraId="60B2A406"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CB10F4" w14:textId="77777777" w:rsidR="008B3CC4" w:rsidRPr="006A1714" w:rsidRDefault="008B3CC4" w:rsidP="006A1714">
            <w:pPr>
              <w:rPr>
                <w:color w:val="000000"/>
                <w:szCs w:val="24"/>
              </w:rPr>
            </w:pPr>
            <w:r w:rsidRPr="006A1714">
              <w:rPr>
                <w:color w:val="000000"/>
                <w:szCs w:val="24"/>
              </w:rPr>
              <w:t>Winthrop Public Schools</w:t>
            </w:r>
          </w:p>
          <w:p w14:paraId="7F564710" w14:textId="3CBD443D" w:rsidR="008B3CC4" w:rsidRPr="006A1714" w:rsidRDefault="008B3CC4" w:rsidP="006A1714">
            <w:pPr>
              <w:pStyle w:val="ListParagraph"/>
              <w:numPr>
                <w:ilvl w:val="0"/>
                <w:numId w:val="29"/>
              </w:numPr>
              <w:contextualSpacing w:val="0"/>
              <w:rPr>
                <w:color w:val="000000"/>
                <w:sz w:val="24"/>
                <w:szCs w:val="24"/>
              </w:rPr>
            </w:pPr>
            <w:r w:rsidRPr="006A1714">
              <w:rPr>
                <w:color w:val="000000"/>
                <w:sz w:val="24"/>
                <w:szCs w:val="24"/>
              </w:rPr>
              <w:t xml:space="preserve">Cummings Elementary $44,000 SY/$6,000 </w:t>
            </w:r>
            <w:r w:rsidR="00032A93">
              <w:rPr>
                <w:color w:val="000000"/>
                <w:sz w:val="24"/>
                <w:szCs w:val="24"/>
              </w:rPr>
              <w:t>S</w:t>
            </w:r>
            <w:r w:rsidRPr="006A1714">
              <w:rPr>
                <w:color w:val="000000"/>
                <w:sz w:val="24"/>
                <w:szCs w:val="24"/>
              </w:rPr>
              <w:t>ummer</w:t>
            </w:r>
          </w:p>
        </w:tc>
        <w:tc>
          <w:tcPr>
            <w:tcW w:w="1440" w:type="dxa"/>
            <w:tcBorders>
              <w:top w:val="single" w:sz="4" w:space="0" w:color="auto"/>
              <w:left w:val="single" w:sz="4" w:space="0" w:color="auto"/>
              <w:bottom w:val="single" w:sz="4" w:space="0" w:color="auto"/>
              <w:right w:val="single" w:sz="4" w:space="0" w:color="auto"/>
            </w:tcBorders>
            <w:vAlign w:val="center"/>
          </w:tcPr>
          <w:p w14:paraId="2BF13CB5" w14:textId="77777777" w:rsidR="008B3CC4" w:rsidRPr="006A1714" w:rsidRDefault="008B3CC4" w:rsidP="006A1714">
            <w:pPr>
              <w:jc w:val="right"/>
              <w:rPr>
                <w:color w:val="000000"/>
                <w:szCs w:val="24"/>
              </w:rPr>
            </w:pPr>
            <w:r w:rsidRPr="006A1714">
              <w:rPr>
                <w:color w:val="000000"/>
                <w:szCs w:val="24"/>
              </w:rPr>
              <w:t>$50,000</w:t>
            </w:r>
          </w:p>
        </w:tc>
      </w:tr>
      <w:tr w:rsidR="008B3CC4" w:rsidRPr="006A1714" w14:paraId="1AC57CBB" w14:textId="77777777" w:rsidTr="00827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4B63D4" w14:textId="77777777" w:rsidR="008B3CC4" w:rsidRPr="006A1714" w:rsidRDefault="008B3CC4" w:rsidP="006A1714">
            <w:pPr>
              <w:rPr>
                <w:b/>
                <w:bCs/>
                <w:color w:val="000000"/>
                <w:szCs w:val="24"/>
              </w:rPr>
            </w:pPr>
            <w:r w:rsidRPr="006A1714">
              <w:rPr>
                <w:b/>
                <w:bCs/>
                <w:color w:val="000000"/>
                <w:szCs w:val="24"/>
              </w:rPr>
              <w:t>TOTAL FEDERAL FUNDS</w:t>
            </w:r>
          </w:p>
        </w:tc>
        <w:tc>
          <w:tcPr>
            <w:tcW w:w="1440" w:type="dxa"/>
            <w:tcBorders>
              <w:top w:val="single" w:sz="4" w:space="0" w:color="auto"/>
              <w:left w:val="single" w:sz="4" w:space="0" w:color="auto"/>
              <w:bottom w:val="single" w:sz="4" w:space="0" w:color="auto"/>
              <w:right w:val="single" w:sz="4" w:space="0" w:color="auto"/>
            </w:tcBorders>
            <w:vAlign w:val="center"/>
          </w:tcPr>
          <w:p w14:paraId="27419A34" w14:textId="77777777" w:rsidR="008B3CC4" w:rsidRPr="006A1714" w:rsidRDefault="008B3CC4" w:rsidP="006A1714">
            <w:pPr>
              <w:jc w:val="center"/>
              <w:rPr>
                <w:b/>
                <w:bCs/>
                <w:color w:val="000000"/>
                <w:szCs w:val="24"/>
              </w:rPr>
            </w:pPr>
            <w:r w:rsidRPr="006A1714">
              <w:rPr>
                <w:b/>
                <w:bCs/>
                <w:szCs w:val="24"/>
              </w:rPr>
              <w:t>$1,435,148</w:t>
            </w:r>
          </w:p>
        </w:tc>
      </w:tr>
    </w:tbl>
    <w:p w14:paraId="254EE27C" w14:textId="77777777" w:rsidR="008B3CC4" w:rsidRDefault="008B3CC4" w:rsidP="008B3CC4"/>
    <w:p w14:paraId="5E536CA3" w14:textId="77777777" w:rsidR="008B3CC4" w:rsidRPr="00791CED" w:rsidRDefault="008B3CC4" w:rsidP="008B3CC4">
      <w:pPr>
        <w:pStyle w:val="ListParagraph"/>
        <w:spacing w:before="60" w:after="60"/>
        <w:jc w:val="both"/>
      </w:pPr>
    </w:p>
    <w:p w14:paraId="0DA0F223" w14:textId="77777777" w:rsidR="008B3CC4" w:rsidRDefault="008B3CC4" w:rsidP="00DC10B6">
      <w:pPr>
        <w:rPr>
          <w:b/>
          <w:bCs/>
          <w:szCs w:val="24"/>
        </w:rPr>
      </w:pPr>
    </w:p>
    <w:p w14:paraId="37C1697B" w14:textId="77777777" w:rsidR="001D678A" w:rsidRDefault="001D678A" w:rsidP="00DC10B6">
      <w:pPr>
        <w:rPr>
          <w:b/>
          <w:bCs/>
          <w:szCs w:val="24"/>
        </w:rPr>
      </w:pPr>
    </w:p>
    <w:p w14:paraId="040FAE07" w14:textId="77777777" w:rsidR="001D678A" w:rsidRDefault="001D678A" w:rsidP="00DC10B6">
      <w:pPr>
        <w:rPr>
          <w:b/>
          <w:bCs/>
          <w:szCs w:val="24"/>
        </w:rPr>
      </w:pPr>
    </w:p>
    <w:p w14:paraId="0CFC0A64" w14:textId="77777777" w:rsidR="001D678A" w:rsidRDefault="001D678A" w:rsidP="00DC10B6">
      <w:pPr>
        <w:rPr>
          <w:b/>
          <w:bCs/>
          <w:szCs w:val="24"/>
        </w:rPr>
      </w:pPr>
    </w:p>
    <w:p w14:paraId="4D62C786" w14:textId="77777777" w:rsidR="001D678A" w:rsidRDefault="001D678A" w:rsidP="00DC10B6">
      <w:pPr>
        <w:rPr>
          <w:b/>
          <w:bCs/>
          <w:szCs w:val="24"/>
        </w:rPr>
      </w:pPr>
    </w:p>
    <w:p w14:paraId="00520719" w14:textId="77777777" w:rsidR="001D678A" w:rsidRDefault="001D678A" w:rsidP="00DC10B6">
      <w:pPr>
        <w:rPr>
          <w:b/>
          <w:bCs/>
          <w:szCs w:val="24"/>
        </w:rPr>
      </w:pPr>
    </w:p>
    <w:p w14:paraId="69C266CF" w14:textId="77777777" w:rsidR="001D678A" w:rsidRDefault="001D678A" w:rsidP="00DC10B6">
      <w:pPr>
        <w:rPr>
          <w:b/>
          <w:bCs/>
          <w:szCs w:val="24"/>
        </w:rPr>
      </w:pPr>
    </w:p>
    <w:p w14:paraId="2AF93167" w14:textId="77777777" w:rsidR="001D678A" w:rsidRDefault="001D678A" w:rsidP="00DC10B6">
      <w:pPr>
        <w:rPr>
          <w:b/>
          <w:bCs/>
          <w:szCs w:val="24"/>
        </w:rPr>
      </w:pPr>
    </w:p>
    <w:p w14:paraId="6B6F8603" w14:textId="77777777" w:rsidR="001D678A" w:rsidRDefault="001D678A" w:rsidP="00DC10B6">
      <w:pPr>
        <w:rPr>
          <w:b/>
          <w:bCs/>
          <w:szCs w:val="24"/>
        </w:rPr>
      </w:pPr>
    </w:p>
    <w:p w14:paraId="142FBE2D" w14:textId="77777777" w:rsidR="001D678A" w:rsidRDefault="001D678A" w:rsidP="00DC10B6">
      <w:pPr>
        <w:rPr>
          <w:b/>
          <w:bCs/>
          <w:szCs w:val="24"/>
        </w:rPr>
      </w:pPr>
    </w:p>
    <w:p w14:paraId="2DE75549" w14:textId="77777777" w:rsidR="001D678A" w:rsidRDefault="001D678A" w:rsidP="00DC10B6">
      <w:pPr>
        <w:rPr>
          <w:b/>
          <w:bCs/>
          <w:szCs w:val="24"/>
        </w:rPr>
      </w:pPr>
    </w:p>
    <w:p w14:paraId="35DC4B1C" w14:textId="77777777" w:rsidR="001D678A" w:rsidRDefault="001D678A" w:rsidP="00DC10B6">
      <w:pPr>
        <w:rPr>
          <w:b/>
          <w:bCs/>
          <w:szCs w:val="24"/>
        </w:rPr>
      </w:pPr>
    </w:p>
    <w:p w14:paraId="58A4B78C" w14:textId="77777777" w:rsidR="001D678A" w:rsidRDefault="001D678A" w:rsidP="00DC10B6">
      <w:pPr>
        <w:rPr>
          <w:b/>
          <w:bCs/>
          <w:szCs w:val="24"/>
        </w:rPr>
      </w:pPr>
    </w:p>
    <w:p w14:paraId="3BC81BA3" w14:textId="77777777" w:rsidR="001D678A" w:rsidRDefault="001D678A" w:rsidP="00DC10B6">
      <w:pPr>
        <w:rPr>
          <w:b/>
          <w:bCs/>
          <w:szCs w:val="24"/>
        </w:rPr>
      </w:pPr>
    </w:p>
    <w:p w14:paraId="4F559E19" w14:textId="77777777" w:rsidR="001D678A" w:rsidRDefault="001D678A" w:rsidP="00DC10B6">
      <w:pPr>
        <w:rPr>
          <w:b/>
          <w:bCs/>
          <w:szCs w:val="24"/>
        </w:rPr>
      </w:pPr>
    </w:p>
    <w:p w14:paraId="46FFE86B" w14:textId="77777777" w:rsidR="001D678A" w:rsidRDefault="001D678A" w:rsidP="00DC10B6">
      <w:pPr>
        <w:rPr>
          <w:b/>
          <w:bCs/>
          <w:szCs w:val="24"/>
        </w:rPr>
      </w:pPr>
    </w:p>
    <w:p w14:paraId="02228868" w14:textId="77777777" w:rsidR="001D678A" w:rsidRDefault="001D678A" w:rsidP="00DC10B6">
      <w:pPr>
        <w:rPr>
          <w:b/>
          <w:bCs/>
          <w:szCs w:val="24"/>
        </w:rPr>
      </w:pPr>
    </w:p>
    <w:p w14:paraId="4B72DA3F" w14:textId="77777777" w:rsidR="001D678A" w:rsidRDefault="001D678A" w:rsidP="00DC10B6">
      <w:pPr>
        <w:rPr>
          <w:b/>
          <w:bCs/>
          <w:szCs w:val="24"/>
        </w:rPr>
      </w:pPr>
    </w:p>
    <w:p w14:paraId="6D17E95C" w14:textId="77777777" w:rsidR="001D678A" w:rsidRDefault="001D678A" w:rsidP="00DC10B6">
      <w:pPr>
        <w:rPr>
          <w:b/>
          <w:bCs/>
          <w:szCs w:val="24"/>
        </w:rPr>
      </w:pPr>
    </w:p>
    <w:p w14:paraId="0EACB97C" w14:textId="77777777" w:rsidR="001D678A" w:rsidRDefault="001D678A" w:rsidP="00DC10B6">
      <w:pPr>
        <w:rPr>
          <w:b/>
          <w:bCs/>
          <w:szCs w:val="24"/>
        </w:rPr>
      </w:pPr>
    </w:p>
    <w:p w14:paraId="2D74176D" w14:textId="77777777" w:rsidR="001D678A" w:rsidRDefault="001D678A" w:rsidP="00DC10B6">
      <w:pPr>
        <w:rPr>
          <w:b/>
          <w:bCs/>
          <w:szCs w:val="24"/>
        </w:rPr>
      </w:pPr>
    </w:p>
    <w:p w14:paraId="587C54BA" w14:textId="77777777" w:rsidR="001D678A" w:rsidRDefault="001D678A" w:rsidP="00DC10B6">
      <w:pPr>
        <w:rPr>
          <w:b/>
          <w:bCs/>
          <w:szCs w:val="24"/>
        </w:rPr>
      </w:pPr>
    </w:p>
    <w:p w14:paraId="77BCEBBF" w14:textId="77777777" w:rsidR="001D678A" w:rsidRDefault="001D678A" w:rsidP="00DC10B6">
      <w:pPr>
        <w:rPr>
          <w:b/>
          <w:bCs/>
          <w:szCs w:val="24"/>
        </w:rPr>
      </w:pPr>
    </w:p>
    <w:p w14:paraId="79EECA52" w14:textId="77777777" w:rsidR="001D678A" w:rsidRDefault="001D678A" w:rsidP="00DC10B6">
      <w:pPr>
        <w:rPr>
          <w:b/>
          <w:bCs/>
          <w:szCs w:val="24"/>
        </w:rPr>
      </w:pPr>
    </w:p>
    <w:p w14:paraId="6E8CC6FC" w14:textId="77777777" w:rsidR="001D678A" w:rsidRDefault="001D678A" w:rsidP="00DC10B6">
      <w:pPr>
        <w:rPr>
          <w:b/>
          <w:bCs/>
          <w:szCs w:val="24"/>
        </w:rPr>
      </w:pPr>
    </w:p>
    <w:p w14:paraId="79421014" w14:textId="77777777" w:rsidR="001D678A" w:rsidRDefault="001D678A" w:rsidP="00DC10B6">
      <w:pPr>
        <w:rPr>
          <w:b/>
          <w:bCs/>
          <w:szCs w:val="24"/>
        </w:rPr>
      </w:pPr>
    </w:p>
    <w:p w14:paraId="165F6715" w14:textId="77777777" w:rsidR="0094613F" w:rsidRDefault="0094613F" w:rsidP="00DC10B6">
      <w:pPr>
        <w:rPr>
          <w:b/>
          <w:bCs/>
          <w:szCs w:val="24"/>
        </w:rPr>
      </w:pPr>
    </w:p>
    <w:p w14:paraId="39F5A63C" w14:textId="77777777" w:rsidR="001D678A" w:rsidRDefault="001D678A" w:rsidP="00DC10B6">
      <w:pPr>
        <w:rPr>
          <w:b/>
          <w:bCs/>
          <w:szCs w:val="24"/>
        </w:rPr>
      </w:pPr>
    </w:p>
    <w:p w14:paraId="687FA378" w14:textId="77777777" w:rsidR="001D678A" w:rsidRDefault="001D678A" w:rsidP="00DC10B6">
      <w:pPr>
        <w:rPr>
          <w:b/>
          <w:bCs/>
          <w:szCs w:val="24"/>
        </w:rPr>
      </w:pPr>
    </w:p>
    <w:p w14:paraId="384B4FA5" w14:textId="77777777" w:rsidR="001D678A" w:rsidRDefault="001D678A"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D678A" w:rsidRPr="008271EA" w14:paraId="26D58241" w14:textId="77777777" w:rsidTr="00B13B85">
        <w:trPr>
          <w:cantSplit/>
        </w:trPr>
        <w:tc>
          <w:tcPr>
            <w:tcW w:w="3438" w:type="dxa"/>
            <w:tcBorders>
              <w:top w:val="nil"/>
              <w:left w:val="nil"/>
              <w:bottom w:val="nil"/>
              <w:right w:val="nil"/>
            </w:tcBorders>
          </w:tcPr>
          <w:p w14:paraId="588A41FE" w14:textId="77777777" w:rsidR="001D678A" w:rsidRPr="008271EA" w:rsidRDefault="001D678A" w:rsidP="008271EA">
            <w:pPr>
              <w:pStyle w:val="NoSpacing"/>
              <w:rPr>
                <w:b/>
                <w:bCs/>
                <w:sz w:val="24"/>
                <w:szCs w:val="24"/>
              </w:rPr>
            </w:pPr>
            <w:r w:rsidRPr="008271EA">
              <w:rPr>
                <w:b/>
                <w:bCs/>
                <w:sz w:val="24"/>
                <w:szCs w:val="24"/>
              </w:rPr>
              <w:lastRenderedPageBreak/>
              <w:t xml:space="preserve">NAME OF GRANT PROGRAM:   </w:t>
            </w:r>
          </w:p>
        </w:tc>
        <w:tc>
          <w:tcPr>
            <w:tcW w:w="5040" w:type="dxa"/>
            <w:gridSpan w:val="2"/>
            <w:tcBorders>
              <w:top w:val="nil"/>
              <w:left w:val="nil"/>
              <w:bottom w:val="nil"/>
              <w:right w:val="nil"/>
            </w:tcBorders>
          </w:tcPr>
          <w:p w14:paraId="4B12A0BD" w14:textId="77777777" w:rsidR="001D678A" w:rsidRPr="008271EA" w:rsidRDefault="001D678A" w:rsidP="008271EA">
            <w:pPr>
              <w:pStyle w:val="NoSpacing"/>
              <w:rPr>
                <w:b/>
                <w:bCs/>
                <w:sz w:val="24"/>
                <w:szCs w:val="24"/>
              </w:rPr>
            </w:pPr>
            <w:r w:rsidRPr="008271EA">
              <w:rPr>
                <w:b/>
                <w:bCs/>
                <w:sz w:val="24"/>
                <w:szCs w:val="24"/>
              </w:rPr>
              <w:t>21</w:t>
            </w:r>
            <w:r w:rsidRPr="008271EA">
              <w:rPr>
                <w:b/>
                <w:bCs/>
                <w:sz w:val="24"/>
                <w:szCs w:val="24"/>
                <w:vertAlign w:val="superscript"/>
              </w:rPr>
              <w:t>st</w:t>
            </w:r>
            <w:r w:rsidRPr="008271EA">
              <w:rPr>
                <w:b/>
                <w:bCs/>
                <w:sz w:val="24"/>
                <w:szCs w:val="24"/>
              </w:rPr>
              <w:t xml:space="preserve"> Century Community Learning Centers Program Supporting Additional Learning Time Grant</w:t>
            </w:r>
          </w:p>
        </w:tc>
        <w:tc>
          <w:tcPr>
            <w:tcW w:w="2430" w:type="dxa"/>
            <w:tcBorders>
              <w:top w:val="nil"/>
              <w:left w:val="nil"/>
              <w:bottom w:val="nil"/>
              <w:right w:val="nil"/>
            </w:tcBorders>
          </w:tcPr>
          <w:p w14:paraId="24AD48FB" w14:textId="77777777" w:rsidR="001D678A" w:rsidRPr="008271EA" w:rsidRDefault="001D678A" w:rsidP="00B13B85">
            <w:pPr>
              <w:spacing w:after="120"/>
              <w:jc w:val="both"/>
              <w:rPr>
                <w:szCs w:val="24"/>
              </w:rPr>
            </w:pPr>
            <w:r w:rsidRPr="008271EA">
              <w:rPr>
                <w:b/>
                <w:szCs w:val="24"/>
              </w:rPr>
              <w:t>FUND CODE:</w:t>
            </w:r>
            <w:r w:rsidRPr="008271EA">
              <w:rPr>
                <w:szCs w:val="24"/>
              </w:rPr>
              <w:t xml:space="preserve"> 0647</w:t>
            </w:r>
          </w:p>
        </w:tc>
      </w:tr>
      <w:tr w:rsidR="001D678A" w:rsidRPr="008271EA" w14:paraId="640FB8DA" w14:textId="77777777" w:rsidTr="00B13B85">
        <w:trPr>
          <w:cantSplit/>
        </w:trPr>
        <w:tc>
          <w:tcPr>
            <w:tcW w:w="3438" w:type="dxa"/>
            <w:tcBorders>
              <w:top w:val="nil"/>
              <w:left w:val="nil"/>
              <w:bottom w:val="nil"/>
              <w:right w:val="nil"/>
            </w:tcBorders>
          </w:tcPr>
          <w:p w14:paraId="67F2AC83" w14:textId="77777777" w:rsidR="001D678A" w:rsidRPr="008271EA" w:rsidRDefault="001D678A" w:rsidP="00B13B85">
            <w:pPr>
              <w:spacing w:after="120"/>
              <w:jc w:val="both"/>
              <w:rPr>
                <w:b/>
                <w:szCs w:val="24"/>
              </w:rPr>
            </w:pPr>
            <w:r w:rsidRPr="008271EA">
              <w:rPr>
                <w:b/>
                <w:szCs w:val="24"/>
              </w:rPr>
              <w:t xml:space="preserve">FUNDS ALLOCATED:     </w:t>
            </w:r>
          </w:p>
        </w:tc>
        <w:tc>
          <w:tcPr>
            <w:tcW w:w="7470" w:type="dxa"/>
            <w:gridSpan w:val="3"/>
            <w:tcBorders>
              <w:top w:val="nil"/>
              <w:left w:val="nil"/>
              <w:bottom w:val="nil"/>
              <w:right w:val="nil"/>
            </w:tcBorders>
          </w:tcPr>
          <w:p w14:paraId="63D10091" w14:textId="59EEA59B" w:rsidR="001D678A" w:rsidRPr="008271EA" w:rsidRDefault="001D678A" w:rsidP="00B13B85">
            <w:pPr>
              <w:spacing w:after="120"/>
              <w:jc w:val="both"/>
              <w:rPr>
                <w:szCs w:val="24"/>
              </w:rPr>
            </w:pPr>
            <w:r w:rsidRPr="008271EA">
              <w:rPr>
                <w:szCs w:val="24"/>
              </w:rPr>
              <w:t>$</w:t>
            </w:r>
            <w:r w:rsidRPr="008271EA">
              <w:rPr>
                <w:color w:val="000000"/>
                <w:szCs w:val="24"/>
              </w:rPr>
              <w:t xml:space="preserve">3,110,195 </w:t>
            </w:r>
            <w:r w:rsidRPr="008271EA">
              <w:rPr>
                <w:szCs w:val="24"/>
              </w:rPr>
              <w:t>(Federal)</w:t>
            </w:r>
          </w:p>
        </w:tc>
      </w:tr>
      <w:tr w:rsidR="001D678A" w:rsidRPr="008271EA" w14:paraId="4EE23485" w14:textId="77777777" w:rsidTr="008271EA">
        <w:trPr>
          <w:cantSplit/>
          <w:trHeight w:val="396"/>
        </w:trPr>
        <w:tc>
          <w:tcPr>
            <w:tcW w:w="3438" w:type="dxa"/>
            <w:tcBorders>
              <w:top w:val="nil"/>
              <w:left w:val="nil"/>
              <w:bottom w:val="nil"/>
              <w:right w:val="nil"/>
            </w:tcBorders>
          </w:tcPr>
          <w:p w14:paraId="4A337EE7" w14:textId="77777777" w:rsidR="001D678A" w:rsidRPr="008271EA" w:rsidRDefault="001D678A" w:rsidP="00B13B85">
            <w:pPr>
              <w:spacing w:after="120"/>
              <w:jc w:val="both"/>
              <w:rPr>
                <w:b/>
                <w:szCs w:val="24"/>
              </w:rPr>
            </w:pPr>
            <w:r w:rsidRPr="008271EA">
              <w:rPr>
                <w:b/>
                <w:szCs w:val="24"/>
              </w:rPr>
              <w:t>FUNDS REQUESTED:</w:t>
            </w:r>
          </w:p>
        </w:tc>
        <w:tc>
          <w:tcPr>
            <w:tcW w:w="7470" w:type="dxa"/>
            <w:gridSpan w:val="3"/>
            <w:tcBorders>
              <w:top w:val="nil"/>
              <w:left w:val="nil"/>
              <w:bottom w:val="nil"/>
              <w:right w:val="nil"/>
            </w:tcBorders>
          </w:tcPr>
          <w:p w14:paraId="3498397D" w14:textId="77777777" w:rsidR="001D678A" w:rsidRPr="008271EA" w:rsidRDefault="001D678A" w:rsidP="00B13B85">
            <w:pPr>
              <w:spacing w:after="120"/>
              <w:jc w:val="both"/>
              <w:rPr>
                <w:szCs w:val="24"/>
              </w:rPr>
            </w:pPr>
            <w:r w:rsidRPr="008271EA">
              <w:rPr>
                <w:szCs w:val="24"/>
              </w:rPr>
              <w:t>$4,920,762</w:t>
            </w:r>
            <w:r w:rsidRPr="008271EA">
              <w:rPr>
                <w:szCs w:val="24"/>
              </w:rPr>
              <w:tab/>
            </w:r>
          </w:p>
        </w:tc>
      </w:tr>
      <w:tr w:rsidR="001D678A" w:rsidRPr="008271EA" w14:paraId="104E24D6" w14:textId="77777777" w:rsidTr="008271EA">
        <w:trPr>
          <w:cantSplit/>
          <w:trHeight w:val="1341"/>
        </w:trPr>
        <w:tc>
          <w:tcPr>
            <w:tcW w:w="10908" w:type="dxa"/>
            <w:gridSpan w:val="4"/>
            <w:tcBorders>
              <w:top w:val="nil"/>
              <w:left w:val="nil"/>
              <w:bottom w:val="nil"/>
              <w:right w:val="nil"/>
            </w:tcBorders>
          </w:tcPr>
          <w:p w14:paraId="5705B06D" w14:textId="77777777" w:rsidR="001D678A" w:rsidRPr="008271EA" w:rsidRDefault="001D678A" w:rsidP="00B13B85">
            <w:pPr>
              <w:spacing w:before="120"/>
              <w:jc w:val="both"/>
              <w:rPr>
                <w:szCs w:val="24"/>
              </w:rPr>
            </w:pPr>
            <w:r w:rsidRPr="008271EA">
              <w:rPr>
                <w:b/>
                <w:szCs w:val="24"/>
              </w:rPr>
              <w:t xml:space="preserve">PURPOSE: </w:t>
            </w:r>
            <w:r w:rsidRPr="008271EA">
              <w:rPr>
                <w:szCs w:val="24"/>
              </w:rPr>
              <w:t xml:space="preserve">The purpose of this federally funded competitive grant program is to support the implementation of academically enriching programming during Out-of-School Time (OST) and/or Expanded Learning Time (ELT- a longer school day/year for all students) that helps to close proficiency and opportunity gaps, increases student engagement, and contributes to a well-rounded education.  </w:t>
            </w:r>
          </w:p>
        </w:tc>
      </w:tr>
      <w:tr w:rsidR="001D678A" w:rsidRPr="008271EA" w14:paraId="4709E763" w14:textId="77777777" w:rsidTr="00B13B85">
        <w:tc>
          <w:tcPr>
            <w:tcW w:w="5418" w:type="dxa"/>
            <w:gridSpan w:val="2"/>
            <w:tcBorders>
              <w:top w:val="nil"/>
              <w:left w:val="nil"/>
              <w:bottom w:val="nil"/>
              <w:right w:val="nil"/>
            </w:tcBorders>
          </w:tcPr>
          <w:p w14:paraId="20E7D40D" w14:textId="77777777" w:rsidR="001D678A" w:rsidRPr="008271EA" w:rsidRDefault="001D678A" w:rsidP="00B13B85">
            <w:pPr>
              <w:spacing w:after="120"/>
              <w:jc w:val="both"/>
              <w:rPr>
                <w:b/>
                <w:szCs w:val="24"/>
              </w:rPr>
            </w:pPr>
            <w:r w:rsidRPr="008271EA">
              <w:rPr>
                <w:b/>
                <w:szCs w:val="24"/>
              </w:rPr>
              <w:t>NUMBER OF PROPOSALS RECEIVED:</w:t>
            </w:r>
          </w:p>
        </w:tc>
        <w:tc>
          <w:tcPr>
            <w:tcW w:w="5490" w:type="dxa"/>
            <w:gridSpan w:val="2"/>
            <w:tcBorders>
              <w:top w:val="nil"/>
              <w:left w:val="nil"/>
              <w:bottom w:val="nil"/>
              <w:right w:val="nil"/>
            </w:tcBorders>
          </w:tcPr>
          <w:p w14:paraId="78BEB3F0" w14:textId="77777777" w:rsidR="001D678A" w:rsidRPr="008271EA" w:rsidRDefault="001D678A" w:rsidP="00B13B85">
            <w:pPr>
              <w:spacing w:after="120"/>
              <w:jc w:val="both"/>
              <w:rPr>
                <w:szCs w:val="24"/>
              </w:rPr>
            </w:pPr>
            <w:r w:rsidRPr="008271EA">
              <w:rPr>
                <w:szCs w:val="24"/>
              </w:rPr>
              <w:t>18 applications for 23 sites</w:t>
            </w:r>
          </w:p>
        </w:tc>
      </w:tr>
      <w:tr w:rsidR="001D678A" w:rsidRPr="008271EA" w14:paraId="7005254D" w14:textId="77777777" w:rsidTr="00B13B85">
        <w:trPr>
          <w:trHeight w:val="224"/>
        </w:trPr>
        <w:tc>
          <w:tcPr>
            <w:tcW w:w="5418" w:type="dxa"/>
            <w:gridSpan w:val="2"/>
            <w:tcBorders>
              <w:top w:val="nil"/>
              <w:left w:val="nil"/>
              <w:bottom w:val="nil"/>
              <w:right w:val="nil"/>
            </w:tcBorders>
          </w:tcPr>
          <w:p w14:paraId="61FE9BB4" w14:textId="77777777" w:rsidR="001D678A" w:rsidRPr="008271EA" w:rsidRDefault="001D678A" w:rsidP="00B13B85">
            <w:pPr>
              <w:spacing w:after="120"/>
              <w:jc w:val="both"/>
              <w:rPr>
                <w:b/>
                <w:szCs w:val="24"/>
              </w:rPr>
            </w:pPr>
            <w:r w:rsidRPr="008271EA">
              <w:rPr>
                <w:b/>
                <w:szCs w:val="24"/>
              </w:rPr>
              <w:t>NUMBER OF PROPOSALS RECOMMENDED:</w:t>
            </w:r>
          </w:p>
        </w:tc>
        <w:tc>
          <w:tcPr>
            <w:tcW w:w="5490" w:type="dxa"/>
            <w:gridSpan w:val="2"/>
            <w:tcBorders>
              <w:top w:val="nil"/>
              <w:left w:val="nil"/>
              <w:bottom w:val="nil"/>
              <w:right w:val="nil"/>
            </w:tcBorders>
          </w:tcPr>
          <w:p w14:paraId="7FA820F4" w14:textId="77777777" w:rsidR="001D678A" w:rsidRPr="008271EA" w:rsidRDefault="001D678A" w:rsidP="00B13B85">
            <w:pPr>
              <w:spacing w:after="120"/>
              <w:jc w:val="both"/>
              <w:rPr>
                <w:szCs w:val="24"/>
              </w:rPr>
            </w:pPr>
            <w:r w:rsidRPr="008271EA">
              <w:rPr>
                <w:szCs w:val="24"/>
              </w:rPr>
              <w:t>12 applications for 15 sites</w:t>
            </w:r>
          </w:p>
        </w:tc>
      </w:tr>
      <w:tr w:rsidR="001D678A" w:rsidRPr="008271EA" w14:paraId="68D8FA5A" w14:textId="77777777" w:rsidTr="008271EA">
        <w:trPr>
          <w:trHeight w:val="648"/>
        </w:trPr>
        <w:tc>
          <w:tcPr>
            <w:tcW w:w="5418" w:type="dxa"/>
            <w:gridSpan w:val="2"/>
            <w:tcBorders>
              <w:top w:val="nil"/>
              <w:left w:val="nil"/>
              <w:bottom w:val="nil"/>
              <w:right w:val="nil"/>
            </w:tcBorders>
          </w:tcPr>
          <w:p w14:paraId="1074F423" w14:textId="77777777" w:rsidR="001D678A" w:rsidRPr="008271EA" w:rsidRDefault="001D678A" w:rsidP="008271EA">
            <w:pPr>
              <w:pStyle w:val="NoSpacing"/>
            </w:pPr>
            <w:r w:rsidRPr="008271EA">
              <w:rPr>
                <w:b/>
                <w:bCs/>
                <w:sz w:val="24"/>
                <w:szCs w:val="24"/>
              </w:rPr>
              <w:t>NUMBER OF PROPOSALS NOT RECOMMENDED</w:t>
            </w:r>
            <w:r w:rsidRPr="008271EA">
              <w:t>:</w:t>
            </w:r>
          </w:p>
        </w:tc>
        <w:tc>
          <w:tcPr>
            <w:tcW w:w="5490" w:type="dxa"/>
            <w:gridSpan w:val="2"/>
            <w:tcBorders>
              <w:top w:val="nil"/>
              <w:left w:val="nil"/>
              <w:bottom w:val="nil"/>
              <w:right w:val="nil"/>
            </w:tcBorders>
          </w:tcPr>
          <w:p w14:paraId="71C68B40" w14:textId="77777777" w:rsidR="001D678A" w:rsidRPr="008271EA" w:rsidRDefault="001D678A" w:rsidP="00B13B85">
            <w:pPr>
              <w:spacing w:after="120"/>
              <w:jc w:val="both"/>
              <w:rPr>
                <w:szCs w:val="24"/>
              </w:rPr>
            </w:pPr>
            <w:r w:rsidRPr="008271EA">
              <w:rPr>
                <w:szCs w:val="24"/>
              </w:rPr>
              <w:t>6</w:t>
            </w:r>
          </w:p>
        </w:tc>
      </w:tr>
      <w:tr w:rsidR="001D678A" w:rsidRPr="008271EA" w14:paraId="6941B4F3" w14:textId="77777777" w:rsidTr="00B13B85">
        <w:trPr>
          <w:cantSplit/>
          <w:trHeight w:val="828"/>
        </w:trPr>
        <w:tc>
          <w:tcPr>
            <w:tcW w:w="10908" w:type="dxa"/>
            <w:gridSpan w:val="4"/>
            <w:tcBorders>
              <w:top w:val="nil"/>
              <w:left w:val="nil"/>
              <w:bottom w:val="nil"/>
              <w:right w:val="nil"/>
            </w:tcBorders>
          </w:tcPr>
          <w:p w14:paraId="6709424F" w14:textId="77777777" w:rsidR="001D678A" w:rsidRPr="008271EA" w:rsidRDefault="001D678A" w:rsidP="00B13B85">
            <w:pPr>
              <w:rPr>
                <w:szCs w:val="24"/>
              </w:rPr>
            </w:pPr>
            <w:r w:rsidRPr="008271EA">
              <w:rPr>
                <w:b/>
                <w:szCs w:val="24"/>
              </w:rPr>
              <w:t xml:space="preserve">RESULT OF FUNDING: </w:t>
            </w:r>
            <w:r w:rsidRPr="008271EA">
              <w:rPr>
                <w:szCs w:val="24"/>
              </w:rPr>
              <w:t xml:space="preserve">This programming will contribute to deepening student learning in 15 schools/sites for approximately 1,500 students in grades K-12 by implementing innovative, </w:t>
            </w:r>
            <w:r w:rsidRPr="008271EA">
              <w:rPr>
                <w:b/>
                <w:bCs/>
                <w:i/>
                <w:iCs/>
                <w:szCs w:val="24"/>
              </w:rPr>
              <w:t>interactive</w:t>
            </w:r>
            <w:r w:rsidRPr="008271EA">
              <w:rPr>
                <w:i/>
                <w:iCs/>
                <w:szCs w:val="24"/>
              </w:rPr>
              <w:t xml:space="preserve">, </w:t>
            </w:r>
            <w:r w:rsidRPr="008271EA">
              <w:rPr>
                <w:b/>
                <w:bCs/>
                <w:i/>
                <w:iCs/>
                <w:szCs w:val="24"/>
              </w:rPr>
              <w:t>relevant</w:t>
            </w:r>
            <w:r w:rsidRPr="008271EA">
              <w:rPr>
                <w:i/>
                <w:iCs/>
                <w:szCs w:val="24"/>
              </w:rPr>
              <w:t xml:space="preserve">, </w:t>
            </w:r>
            <w:r w:rsidRPr="008271EA">
              <w:rPr>
                <w:szCs w:val="24"/>
              </w:rPr>
              <w:t xml:space="preserve">and </w:t>
            </w:r>
            <w:r w:rsidRPr="008271EA">
              <w:rPr>
                <w:b/>
                <w:bCs/>
                <w:i/>
                <w:iCs/>
                <w:szCs w:val="24"/>
              </w:rPr>
              <w:t>engaging</w:t>
            </w:r>
            <w:r w:rsidRPr="008271EA">
              <w:rPr>
                <w:szCs w:val="24"/>
              </w:rPr>
              <w:t xml:space="preserve"> teaching and learning strategies during the </w:t>
            </w:r>
            <w:r w:rsidRPr="008271EA">
              <w:rPr>
                <w:i/>
                <w:iCs/>
                <w:szCs w:val="24"/>
              </w:rPr>
              <w:t>school year and summer</w:t>
            </w:r>
            <w:r w:rsidRPr="008271EA">
              <w:rPr>
                <w:szCs w:val="24"/>
              </w:rPr>
              <w:t xml:space="preserve"> that meets the specific academic, social emotional learning, and developmental needs of students.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Grant awards range from $</w:t>
            </w:r>
            <w:r w:rsidRPr="008271EA">
              <w:rPr>
                <w:color w:val="000000"/>
                <w:szCs w:val="24"/>
              </w:rPr>
              <w:t>179,945 to $430,000/</w:t>
            </w:r>
            <w:r w:rsidRPr="008271EA">
              <w:rPr>
                <w:szCs w:val="24"/>
              </w:rPr>
              <w:t>year for up to five years.</w:t>
            </w:r>
          </w:p>
        </w:tc>
      </w:tr>
    </w:tbl>
    <w:p w14:paraId="18C7CFD5" w14:textId="77777777" w:rsidR="001D678A" w:rsidRDefault="001D678A" w:rsidP="001D678A">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1D678A" w:rsidRPr="008271EA" w14:paraId="1A22FFA8" w14:textId="77777777" w:rsidTr="008271E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447CD407" w14:textId="77777777" w:rsidR="001D678A" w:rsidRPr="008271EA" w:rsidRDefault="001D678A" w:rsidP="00B13B85">
            <w:pPr>
              <w:spacing w:before="20" w:after="20"/>
              <w:jc w:val="center"/>
              <w:rPr>
                <w:b/>
                <w:color w:val="000000"/>
                <w:szCs w:val="24"/>
              </w:rPr>
            </w:pPr>
            <w:r w:rsidRPr="008271EA">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3DEEC7C" w14:textId="77777777" w:rsidR="001D678A" w:rsidRPr="008271EA" w:rsidRDefault="001D678A" w:rsidP="00B13B85">
            <w:pPr>
              <w:spacing w:before="20" w:after="20"/>
              <w:jc w:val="center"/>
              <w:rPr>
                <w:b/>
                <w:color w:val="000000"/>
                <w:szCs w:val="24"/>
              </w:rPr>
            </w:pPr>
            <w:r w:rsidRPr="008271EA">
              <w:rPr>
                <w:b/>
                <w:color w:val="000000"/>
                <w:szCs w:val="24"/>
              </w:rPr>
              <w:t>AMOUNTS</w:t>
            </w:r>
          </w:p>
        </w:tc>
      </w:tr>
      <w:tr w:rsidR="001D678A" w:rsidRPr="008271EA" w14:paraId="6076A509" w14:textId="77777777" w:rsidTr="008271E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B682C2" w14:textId="77777777" w:rsidR="001D678A" w:rsidRPr="008271EA" w:rsidRDefault="001D678A" w:rsidP="00B13B85">
            <w:pPr>
              <w:spacing w:before="20" w:after="20"/>
              <w:rPr>
                <w:b/>
                <w:szCs w:val="24"/>
              </w:rPr>
            </w:pPr>
            <w:r w:rsidRPr="008271EA">
              <w:rPr>
                <w:color w:val="000000"/>
                <w:szCs w:val="24"/>
              </w:rPr>
              <w:t>Boston Public Schools- Umana Academy East Boston $150,000 SY/$60,000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33C32531" w14:textId="77777777" w:rsidR="001D678A" w:rsidRPr="008271EA" w:rsidRDefault="001D678A" w:rsidP="00B13B85">
            <w:pPr>
              <w:spacing w:before="20" w:after="20"/>
              <w:jc w:val="right"/>
              <w:rPr>
                <w:szCs w:val="24"/>
              </w:rPr>
            </w:pPr>
            <w:r w:rsidRPr="008271EA">
              <w:rPr>
                <w:szCs w:val="24"/>
              </w:rPr>
              <w:t>$210,000</w:t>
            </w:r>
          </w:p>
        </w:tc>
      </w:tr>
      <w:tr w:rsidR="001D678A" w:rsidRPr="008271EA" w14:paraId="0E448F4C"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A63B1D" w14:textId="77777777" w:rsidR="001D678A" w:rsidRPr="008271EA" w:rsidRDefault="001D678A" w:rsidP="00B13B85">
            <w:pPr>
              <w:spacing w:before="20" w:after="20"/>
              <w:rPr>
                <w:szCs w:val="24"/>
              </w:rPr>
            </w:pPr>
            <w:r w:rsidRPr="008271EA">
              <w:rPr>
                <w:color w:val="000000"/>
                <w:szCs w:val="24"/>
              </w:rPr>
              <w:t>Collaborative for Educational Services</w:t>
            </w:r>
            <w:r w:rsidRPr="008271EA">
              <w:rPr>
                <w:szCs w:val="24"/>
              </w:rPr>
              <w:t xml:space="preserve"> - </w:t>
            </w:r>
            <w:r w:rsidRPr="008271EA">
              <w:rPr>
                <w:color w:val="000000"/>
                <w:szCs w:val="24"/>
              </w:rPr>
              <w:t>Mahar Regional High School$175,000 SY/$40,000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7E369023" w14:textId="552D69E0" w:rsidR="001D678A" w:rsidRPr="008271EA" w:rsidRDefault="006F58E6" w:rsidP="00B13B85">
            <w:pPr>
              <w:spacing w:before="20" w:after="20"/>
              <w:jc w:val="right"/>
              <w:rPr>
                <w:szCs w:val="24"/>
              </w:rPr>
            </w:pPr>
            <w:r w:rsidRPr="008271EA">
              <w:rPr>
                <w:szCs w:val="24"/>
              </w:rPr>
              <w:t>$</w:t>
            </w:r>
            <w:r w:rsidR="001D678A" w:rsidRPr="008271EA">
              <w:rPr>
                <w:szCs w:val="24"/>
              </w:rPr>
              <w:t>215,000</w:t>
            </w:r>
          </w:p>
        </w:tc>
      </w:tr>
      <w:tr w:rsidR="001D678A" w:rsidRPr="008271EA" w14:paraId="0D5A2F5B"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39FE65" w14:textId="77777777" w:rsidR="001D678A" w:rsidRPr="008271EA" w:rsidRDefault="001D678A" w:rsidP="00B13B85">
            <w:pPr>
              <w:spacing w:before="20" w:after="20"/>
              <w:rPr>
                <w:szCs w:val="24"/>
              </w:rPr>
            </w:pPr>
            <w:r w:rsidRPr="008271EA">
              <w:rPr>
                <w:color w:val="000000"/>
                <w:szCs w:val="24"/>
              </w:rPr>
              <w:t>Everett Public Schools-Lafayette Middle School - $123,375 SY/ $56,570 Summer</w:t>
            </w:r>
          </w:p>
        </w:tc>
        <w:tc>
          <w:tcPr>
            <w:tcW w:w="1440" w:type="dxa"/>
            <w:tcBorders>
              <w:top w:val="single" w:sz="6" w:space="0" w:color="auto"/>
              <w:left w:val="single" w:sz="6" w:space="0" w:color="auto"/>
              <w:bottom w:val="single" w:sz="6" w:space="0" w:color="auto"/>
              <w:right w:val="single" w:sz="6" w:space="0" w:color="auto"/>
            </w:tcBorders>
            <w:vAlign w:val="center"/>
          </w:tcPr>
          <w:p w14:paraId="06E153D8" w14:textId="4A439FCC" w:rsidR="001D678A" w:rsidRPr="008271EA" w:rsidRDefault="006F58E6" w:rsidP="00B13B85">
            <w:pPr>
              <w:jc w:val="right"/>
              <w:rPr>
                <w:color w:val="000000"/>
                <w:szCs w:val="24"/>
              </w:rPr>
            </w:pPr>
            <w:r w:rsidRPr="008271EA">
              <w:rPr>
                <w:color w:val="000000"/>
                <w:szCs w:val="24"/>
              </w:rPr>
              <w:t>$</w:t>
            </w:r>
            <w:r w:rsidR="001D678A" w:rsidRPr="008271EA">
              <w:rPr>
                <w:color w:val="000000"/>
                <w:szCs w:val="24"/>
              </w:rPr>
              <w:t>179,945</w:t>
            </w:r>
          </w:p>
        </w:tc>
      </w:tr>
      <w:tr w:rsidR="001D678A" w:rsidRPr="008271EA" w14:paraId="36BB4E60"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7D77E23" w14:textId="43EF9D3E" w:rsidR="001D678A" w:rsidRPr="008271EA" w:rsidRDefault="001D678A" w:rsidP="00B13B85">
            <w:pPr>
              <w:spacing w:before="20" w:after="20"/>
              <w:rPr>
                <w:b/>
                <w:szCs w:val="24"/>
              </w:rPr>
            </w:pPr>
            <w:r w:rsidRPr="008271EA">
              <w:rPr>
                <w:color w:val="000000"/>
                <w:szCs w:val="24"/>
              </w:rPr>
              <w:t>Fall River Public Schools- Kuss Middle School /Letourneau Elementary $300</w:t>
            </w:r>
            <w:r w:rsidR="00032D14">
              <w:rPr>
                <w:color w:val="000000"/>
                <w:szCs w:val="24"/>
              </w:rPr>
              <w:t>,</w:t>
            </w:r>
            <w:r w:rsidRPr="008271EA">
              <w:rPr>
                <w:color w:val="000000"/>
                <w:szCs w:val="24"/>
              </w:rPr>
              <w:t>000 SY/$130,000</w:t>
            </w:r>
          </w:p>
        </w:tc>
        <w:tc>
          <w:tcPr>
            <w:tcW w:w="1440" w:type="dxa"/>
            <w:tcBorders>
              <w:top w:val="single" w:sz="6" w:space="0" w:color="auto"/>
              <w:left w:val="single" w:sz="6" w:space="0" w:color="auto"/>
              <w:bottom w:val="single" w:sz="6" w:space="0" w:color="auto"/>
              <w:right w:val="single" w:sz="6" w:space="0" w:color="auto"/>
            </w:tcBorders>
            <w:vAlign w:val="center"/>
          </w:tcPr>
          <w:p w14:paraId="010EFAE2" w14:textId="1F5644C1" w:rsidR="001D678A" w:rsidRPr="008271EA" w:rsidRDefault="006F58E6" w:rsidP="00B13B85">
            <w:pPr>
              <w:spacing w:before="20" w:after="20"/>
              <w:jc w:val="right"/>
              <w:rPr>
                <w:szCs w:val="24"/>
              </w:rPr>
            </w:pPr>
            <w:r w:rsidRPr="008271EA">
              <w:rPr>
                <w:szCs w:val="24"/>
              </w:rPr>
              <w:t>$</w:t>
            </w:r>
            <w:r w:rsidR="001D678A" w:rsidRPr="008271EA">
              <w:rPr>
                <w:szCs w:val="24"/>
              </w:rPr>
              <w:t>430,000</w:t>
            </w:r>
          </w:p>
        </w:tc>
      </w:tr>
      <w:tr w:rsidR="001D678A" w:rsidRPr="008271EA" w14:paraId="2CF8F053"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ABA7B0A" w14:textId="77777777" w:rsidR="001D678A" w:rsidRPr="008271EA" w:rsidRDefault="001D678A" w:rsidP="00B13B85">
            <w:pPr>
              <w:spacing w:before="20" w:after="20"/>
              <w:rPr>
                <w:szCs w:val="24"/>
              </w:rPr>
            </w:pPr>
            <w:r w:rsidRPr="008271EA">
              <w:rPr>
                <w:color w:val="000000"/>
                <w:szCs w:val="24"/>
              </w:rPr>
              <w:t>For Kids Only Afterschool Inc. Kelly Elementary/Wright Academy MS $280,000 SY/ $123,000 Summer</w:t>
            </w:r>
          </w:p>
        </w:tc>
        <w:tc>
          <w:tcPr>
            <w:tcW w:w="1440" w:type="dxa"/>
            <w:tcBorders>
              <w:top w:val="single" w:sz="6" w:space="0" w:color="auto"/>
              <w:left w:val="single" w:sz="6" w:space="0" w:color="auto"/>
              <w:bottom w:val="single" w:sz="6" w:space="0" w:color="auto"/>
              <w:right w:val="single" w:sz="6" w:space="0" w:color="auto"/>
            </w:tcBorders>
            <w:vAlign w:val="center"/>
          </w:tcPr>
          <w:p w14:paraId="6F0EFC7B" w14:textId="4B986C51" w:rsidR="001D678A" w:rsidRPr="008271EA" w:rsidRDefault="006F58E6" w:rsidP="00B13B85">
            <w:pPr>
              <w:spacing w:before="20" w:after="20"/>
              <w:jc w:val="right"/>
              <w:rPr>
                <w:szCs w:val="24"/>
              </w:rPr>
            </w:pPr>
            <w:r w:rsidRPr="008271EA">
              <w:rPr>
                <w:szCs w:val="24"/>
              </w:rPr>
              <w:t>$</w:t>
            </w:r>
            <w:r w:rsidR="001D678A" w:rsidRPr="008271EA">
              <w:rPr>
                <w:szCs w:val="24"/>
              </w:rPr>
              <w:t>403,000</w:t>
            </w:r>
          </w:p>
        </w:tc>
      </w:tr>
      <w:tr w:rsidR="001D678A" w:rsidRPr="008271EA" w14:paraId="33A9213A"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285A85" w14:textId="77777777" w:rsidR="001D678A" w:rsidRPr="008271EA" w:rsidRDefault="001D678A" w:rsidP="00B13B85">
            <w:pPr>
              <w:spacing w:before="20" w:after="20"/>
              <w:rPr>
                <w:szCs w:val="24"/>
              </w:rPr>
            </w:pPr>
            <w:r w:rsidRPr="008271EA">
              <w:rPr>
                <w:color w:val="000000"/>
                <w:szCs w:val="24"/>
              </w:rPr>
              <w:t>Haverhill Public Schools- Silver Hill Elementary $190,000 SY/$25,000 Summer</w:t>
            </w:r>
          </w:p>
        </w:tc>
        <w:tc>
          <w:tcPr>
            <w:tcW w:w="1440" w:type="dxa"/>
            <w:tcBorders>
              <w:top w:val="single" w:sz="6" w:space="0" w:color="auto"/>
              <w:left w:val="single" w:sz="6" w:space="0" w:color="auto"/>
              <w:bottom w:val="single" w:sz="6" w:space="0" w:color="auto"/>
              <w:right w:val="single" w:sz="6" w:space="0" w:color="auto"/>
            </w:tcBorders>
            <w:vAlign w:val="center"/>
          </w:tcPr>
          <w:p w14:paraId="58258D43" w14:textId="31802EDA" w:rsidR="001D678A" w:rsidRPr="008271EA" w:rsidRDefault="006F58E6" w:rsidP="00B13B85">
            <w:pPr>
              <w:spacing w:before="20" w:after="20"/>
              <w:jc w:val="right"/>
              <w:rPr>
                <w:szCs w:val="24"/>
              </w:rPr>
            </w:pPr>
            <w:r w:rsidRPr="008271EA">
              <w:rPr>
                <w:szCs w:val="24"/>
              </w:rPr>
              <w:t>$</w:t>
            </w:r>
            <w:r w:rsidR="001D678A" w:rsidRPr="008271EA">
              <w:rPr>
                <w:szCs w:val="24"/>
              </w:rPr>
              <w:t>215,000</w:t>
            </w:r>
          </w:p>
        </w:tc>
      </w:tr>
      <w:tr w:rsidR="001D678A" w:rsidRPr="008271EA" w14:paraId="5E49A885"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6C7865" w14:textId="77777777" w:rsidR="001D678A" w:rsidRPr="008271EA" w:rsidRDefault="001D678A" w:rsidP="00B13B85">
            <w:pPr>
              <w:spacing w:before="20" w:after="20"/>
              <w:rPr>
                <w:szCs w:val="24"/>
              </w:rPr>
            </w:pPr>
            <w:r w:rsidRPr="008271EA">
              <w:rPr>
                <w:color w:val="000000"/>
                <w:szCs w:val="24"/>
              </w:rPr>
              <w:t>Lowell Public Schools- Moody Elementary $140,000 SY/$80,000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2E53C217" w14:textId="1D92295B" w:rsidR="001D678A" w:rsidRPr="008271EA" w:rsidRDefault="006F58E6" w:rsidP="00B13B85">
            <w:pPr>
              <w:spacing w:before="20" w:after="20"/>
              <w:jc w:val="right"/>
              <w:rPr>
                <w:szCs w:val="24"/>
              </w:rPr>
            </w:pPr>
            <w:r w:rsidRPr="008271EA">
              <w:rPr>
                <w:szCs w:val="24"/>
              </w:rPr>
              <w:t>$</w:t>
            </w:r>
            <w:r w:rsidR="001D678A" w:rsidRPr="008271EA">
              <w:rPr>
                <w:szCs w:val="24"/>
              </w:rPr>
              <w:t>220,000</w:t>
            </w:r>
          </w:p>
        </w:tc>
      </w:tr>
      <w:tr w:rsidR="001D678A" w:rsidRPr="008271EA" w14:paraId="699F1A47"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AD2F10C" w14:textId="77777777" w:rsidR="001D678A" w:rsidRPr="008271EA" w:rsidRDefault="001D678A" w:rsidP="00B13B85">
            <w:pPr>
              <w:spacing w:before="20" w:after="20"/>
              <w:rPr>
                <w:szCs w:val="24"/>
              </w:rPr>
            </w:pPr>
            <w:r w:rsidRPr="008271EA">
              <w:rPr>
                <w:color w:val="000000"/>
                <w:szCs w:val="24"/>
              </w:rPr>
              <w:t>New Bedford Public Schools- Swift Elementary/ Pulaski Elementary $300,000 SY/$120,000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1976476F" w14:textId="0B493877" w:rsidR="001D678A" w:rsidRPr="008271EA" w:rsidRDefault="006F58E6" w:rsidP="00B13B85">
            <w:pPr>
              <w:spacing w:before="20" w:after="20"/>
              <w:jc w:val="right"/>
              <w:rPr>
                <w:szCs w:val="24"/>
              </w:rPr>
            </w:pPr>
            <w:r w:rsidRPr="008271EA">
              <w:rPr>
                <w:szCs w:val="24"/>
              </w:rPr>
              <w:t>$</w:t>
            </w:r>
            <w:r w:rsidR="001D678A" w:rsidRPr="008271EA">
              <w:rPr>
                <w:szCs w:val="24"/>
              </w:rPr>
              <w:t>420,000</w:t>
            </w:r>
          </w:p>
        </w:tc>
      </w:tr>
      <w:tr w:rsidR="001D678A" w:rsidRPr="008271EA" w14:paraId="3DF0C5F7"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C01566" w14:textId="77777777" w:rsidR="001D678A" w:rsidRPr="008271EA" w:rsidRDefault="001D678A" w:rsidP="00B13B85">
            <w:pPr>
              <w:spacing w:before="20" w:after="20"/>
              <w:rPr>
                <w:szCs w:val="24"/>
              </w:rPr>
            </w:pPr>
            <w:r w:rsidRPr="008271EA">
              <w:rPr>
                <w:color w:val="000000"/>
                <w:szCs w:val="24"/>
              </w:rPr>
              <w:t>North Adams Public Schools- Drury High School $128,730 SY/$71,270 Summer</w:t>
            </w:r>
          </w:p>
        </w:tc>
        <w:tc>
          <w:tcPr>
            <w:tcW w:w="1440" w:type="dxa"/>
            <w:tcBorders>
              <w:top w:val="single" w:sz="6" w:space="0" w:color="auto"/>
              <w:left w:val="single" w:sz="6" w:space="0" w:color="auto"/>
              <w:bottom w:val="single" w:sz="6" w:space="0" w:color="auto"/>
              <w:right w:val="single" w:sz="6" w:space="0" w:color="auto"/>
            </w:tcBorders>
            <w:vAlign w:val="center"/>
          </w:tcPr>
          <w:p w14:paraId="3F01AA58" w14:textId="1307EDBF" w:rsidR="001D678A" w:rsidRPr="008271EA" w:rsidRDefault="006F58E6" w:rsidP="00B13B85">
            <w:pPr>
              <w:spacing w:before="20" w:after="20"/>
              <w:jc w:val="right"/>
              <w:rPr>
                <w:szCs w:val="24"/>
              </w:rPr>
            </w:pPr>
            <w:r w:rsidRPr="008271EA">
              <w:rPr>
                <w:szCs w:val="24"/>
              </w:rPr>
              <w:t>$</w:t>
            </w:r>
            <w:r w:rsidR="001D678A" w:rsidRPr="008271EA">
              <w:rPr>
                <w:szCs w:val="24"/>
              </w:rPr>
              <w:t>200,000</w:t>
            </w:r>
          </w:p>
        </w:tc>
      </w:tr>
      <w:tr w:rsidR="001D678A" w:rsidRPr="008271EA" w14:paraId="59777ED3"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8E75FF5" w14:textId="77777777" w:rsidR="001D678A" w:rsidRPr="008271EA" w:rsidRDefault="001D678A" w:rsidP="00B13B85">
            <w:pPr>
              <w:spacing w:before="20" w:after="20"/>
              <w:rPr>
                <w:szCs w:val="24"/>
              </w:rPr>
            </w:pPr>
            <w:r w:rsidRPr="008271EA">
              <w:rPr>
                <w:color w:val="000000"/>
                <w:szCs w:val="24"/>
              </w:rPr>
              <w:t>Salem Public Schools- Witchcraft Heights Elementary $150,000 SY/$65,000 Summer</w:t>
            </w:r>
          </w:p>
        </w:tc>
        <w:tc>
          <w:tcPr>
            <w:tcW w:w="1440" w:type="dxa"/>
            <w:tcBorders>
              <w:top w:val="single" w:sz="6" w:space="0" w:color="auto"/>
              <w:left w:val="single" w:sz="6" w:space="0" w:color="auto"/>
              <w:bottom w:val="single" w:sz="6" w:space="0" w:color="auto"/>
              <w:right w:val="single" w:sz="6" w:space="0" w:color="auto"/>
            </w:tcBorders>
            <w:vAlign w:val="center"/>
          </w:tcPr>
          <w:p w14:paraId="3F5921EE" w14:textId="32387AED" w:rsidR="001D678A" w:rsidRPr="008271EA" w:rsidRDefault="006F58E6" w:rsidP="00B13B85">
            <w:pPr>
              <w:spacing w:before="20" w:after="20"/>
              <w:jc w:val="right"/>
              <w:rPr>
                <w:szCs w:val="24"/>
              </w:rPr>
            </w:pPr>
            <w:r w:rsidRPr="008271EA">
              <w:rPr>
                <w:szCs w:val="24"/>
              </w:rPr>
              <w:t>$</w:t>
            </w:r>
            <w:r w:rsidR="001D678A" w:rsidRPr="008271EA">
              <w:rPr>
                <w:szCs w:val="24"/>
              </w:rPr>
              <w:t>215,000</w:t>
            </w:r>
          </w:p>
        </w:tc>
      </w:tr>
      <w:tr w:rsidR="001D678A" w:rsidRPr="008271EA" w14:paraId="3427936A"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8495CE9" w14:textId="77777777" w:rsidR="001D678A" w:rsidRPr="008271EA" w:rsidRDefault="001D678A" w:rsidP="00B13B85">
            <w:pPr>
              <w:spacing w:before="20" w:after="20"/>
              <w:rPr>
                <w:szCs w:val="24"/>
              </w:rPr>
            </w:pPr>
            <w:r w:rsidRPr="008271EA">
              <w:rPr>
                <w:color w:val="000000"/>
                <w:szCs w:val="24"/>
              </w:rPr>
              <w:t>Uxbridge Public Schools - Early Learning Center $132,600 SY/$55,650 Summer</w:t>
            </w:r>
          </w:p>
        </w:tc>
        <w:tc>
          <w:tcPr>
            <w:tcW w:w="1440" w:type="dxa"/>
            <w:tcBorders>
              <w:top w:val="single" w:sz="6" w:space="0" w:color="auto"/>
              <w:left w:val="single" w:sz="6" w:space="0" w:color="auto"/>
              <w:bottom w:val="single" w:sz="6" w:space="0" w:color="auto"/>
              <w:right w:val="single" w:sz="6" w:space="0" w:color="auto"/>
            </w:tcBorders>
            <w:vAlign w:val="center"/>
          </w:tcPr>
          <w:p w14:paraId="117E44F1" w14:textId="3BD094F7" w:rsidR="001D678A" w:rsidRPr="008271EA" w:rsidRDefault="006F58E6" w:rsidP="00B13B85">
            <w:pPr>
              <w:jc w:val="right"/>
              <w:rPr>
                <w:color w:val="000000"/>
                <w:szCs w:val="24"/>
              </w:rPr>
            </w:pPr>
            <w:r w:rsidRPr="008271EA">
              <w:rPr>
                <w:color w:val="000000"/>
                <w:szCs w:val="24"/>
              </w:rPr>
              <w:t>$</w:t>
            </w:r>
            <w:r w:rsidR="001D678A" w:rsidRPr="008271EA">
              <w:rPr>
                <w:color w:val="000000"/>
                <w:szCs w:val="24"/>
              </w:rPr>
              <w:t>188,250</w:t>
            </w:r>
          </w:p>
        </w:tc>
      </w:tr>
      <w:tr w:rsidR="001D678A" w:rsidRPr="008271EA" w14:paraId="2CE173BF" w14:textId="77777777" w:rsidTr="008271E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D4F1662" w14:textId="77777777" w:rsidR="001D678A" w:rsidRPr="008271EA" w:rsidRDefault="001D678A" w:rsidP="00B13B85">
            <w:pPr>
              <w:spacing w:before="20" w:after="20"/>
              <w:rPr>
                <w:szCs w:val="24"/>
              </w:rPr>
            </w:pPr>
            <w:r w:rsidRPr="008271EA">
              <w:rPr>
                <w:color w:val="000000"/>
                <w:szCs w:val="24"/>
              </w:rPr>
              <w:t>Whitman-Hanson – Whitman Middle School $154,000 SY/$60,000 Summer</w:t>
            </w:r>
          </w:p>
        </w:tc>
        <w:tc>
          <w:tcPr>
            <w:tcW w:w="1440" w:type="dxa"/>
            <w:tcBorders>
              <w:top w:val="single" w:sz="6" w:space="0" w:color="auto"/>
              <w:left w:val="single" w:sz="6" w:space="0" w:color="auto"/>
              <w:bottom w:val="single" w:sz="6" w:space="0" w:color="auto"/>
              <w:right w:val="single" w:sz="6" w:space="0" w:color="auto"/>
            </w:tcBorders>
            <w:vAlign w:val="center"/>
          </w:tcPr>
          <w:p w14:paraId="0E1A9561" w14:textId="4BEF8A6B" w:rsidR="001D678A" w:rsidRPr="008271EA" w:rsidRDefault="006F58E6" w:rsidP="00B13B85">
            <w:pPr>
              <w:spacing w:before="20" w:after="20"/>
              <w:jc w:val="right"/>
              <w:rPr>
                <w:szCs w:val="24"/>
              </w:rPr>
            </w:pPr>
            <w:r w:rsidRPr="008271EA">
              <w:rPr>
                <w:szCs w:val="24"/>
              </w:rPr>
              <w:t>$</w:t>
            </w:r>
            <w:r w:rsidR="001D678A" w:rsidRPr="008271EA">
              <w:rPr>
                <w:szCs w:val="24"/>
              </w:rPr>
              <w:t>214,000</w:t>
            </w:r>
          </w:p>
        </w:tc>
      </w:tr>
      <w:tr w:rsidR="001D678A" w:rsidRPr="008271EA" w14:paraId="634423C9" w14:textId="77777777" w:rsidTr="008271EA">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60222121" w14:textId="77777777" w:rsidR="001D678A" w:rsidRPr="008271EA" w:rsidRDefault="001D678A" w:rsidP="00067009">
            <w:pPr>
              <w:pStyle w:val="Heading2"/>
              <w:spacing w:before="20" w:after="20"/>
              <w:ind w:left="0"/>
              <w:jc w:val="left"/>
              <w:rPr>
                <w:rFonts w:ascii="Times New Roman" w:hAnsi="Times New Roman"/>
                <w:b/>
                <w:bCs/>
                <w:i w:val="0"/>
                <w:iCs/>
                <w:sz w:val="24"/>
                <w:szCs w:val="24"/>
              </w:rPr>
            </w:pPr>
            <w:r w:rsidRPr="008271EA">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185DD86A" w14:textId="57AB60F1" w:rsidR="001D678A" w:rsidRPr="008271EA" w:rsidRDefault="00067009" w:rsidP="00067009">
            <w:pPr>
              <w:spacing w:before="20" w:after="20"/>
              <w:jc w:val="right"/>
              <w:rPr>
                <w:b/>
                <w:bCs/>
                <w:color w:val="000000"/>
                <w:szCs w:val="24"/>
              </w:rPr>
            </w:pPr>
            <w:r w:rsidRPr="008271EA">
              <w:rPr>
                <w:b/>
                <w:bCs/>
                <w:szCs w:val="24"/>
              </w:rPr>
              <w:t>$3,110,195</w:t>
            </w:r>
            <w:r w:rsidR="001D678A" w:rsidRPr="008271EA">
              <w:rPr>
                <w:b/>
                <w:bCs/>
                <w:szCs w:val="24"/>
              </w:rPr>
              <w:t xml:space="preserve">             </w:t>
            </w:r>
          </w:p>
        </w:tc>
      </w:tr>
    </w:tbl>
    <w:p w14:paraId="481DC896" w14:textId="77777777" w:rsidR="001D678A" w:rsidRDefault="001D678A" w:rsidP="001D678A">
      <w:pPr>
        <w:spacing w:before="60" w:after="60"/>
        <w:jc w:val="both"/>
        <w:rPr>
          <w:sz w:val="22"/>
        </w:rPr>
      </w:pPr>
    </w:p>
    <w:p w14:paraId="63C6C2CC" w14:textId="77777777" w:rsidR="001D678A" w:rsidRDefault="001D678A" w:rsidP="00DC10B6">
      <w:pPr>
        <w:rPr>
          <w:b/>
          <w:bCs/>
          <w:szCs w:val="24"/>
        </w:rPr>
      </w:pPr>
    </w:p>
    <w:sectPr w:rsidR="001D678A" w:rsidSect="00A00075">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E280" w14:textId="77777777" w:rsidR="004855BD" w:rsidRDefault="004855BD">
      <w:r>
        <w:separator/>
      </w:r>
    </w:p>
  </w:endnote>
  <w:endnote w:type="continuationSeparator" w:id="0">
    <w:p w14:paraId="2A5FD9E5" w14:textId="77777777" w:rsidR="004855BD" w:rsidRDefault="004855BD">
      <w:r>
        <w:continuationSeparator/>
      </w:r>
    </w:p>
  </w:endnote>
  <w:endnote w:type="continuationNotice" w:id="1">
    <w:p w14:paraId="6885218C" w14:textId="77777777" w:rsidR="004855BD" w:rsidRDefault="00485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85A8" w14:textId="77777777" w:rsidR="004855BD" w:rsidRDefault="004855BD">
      <w:r>
        <w:separator/>
      </w:r>
    </w:p>
  </w:footnote>
  <w:footnote w:type="continuationSeparator" w:id="0">
    <w:p w14:paraId="214A4E0C" w14:textId="77777777" w:rsidR="004855BD" w:rsidRDefault="004855BD">
      <w:r>
        <w:continuationSeparator/>
      </w:r>
    </w:p>
  </w:footnote>
  <w:footnote w:type="continuationNotice" w:id="1">
    <w:p w14:paraId="46DF286C" w14:textId="77777777" w:rsidR="004855BD" w:rsidRDefault="004855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F62317"/>
    <w:multiLevelType w:val="hybridMultilevel"/>
    <w:tmpl w:val="211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49F7"/>
    <w:multiLevelType w:val="hybridMultilevel"/>
    <w:tmpl w:val="BEBA8340"/>
    <w:lvl w:ilvl="0" w:tplc="A1D03D5A">
      <w:start w:val="1"/>
      <w:numFmt w:val="decimal"/>
      <w:lvlText w:val="%1."/>
      <w:lvlJc w:val="left"/>
      <w:pPr>
        <w:ind w:left="720" w:hanging="360"/>
      </w:pPr>
    </w:lvl>
    <w:lvl w:ilvl="1" w:tplc="24E020F4">
      <w:start w:val="1"/>
      <w:numFmt w:val="lowerLetter"/>
      <w:lvlText w:val="%2."/>
      <w:lvlJc w:val="left"/>
      <w:pPr>
        <w:ind w:left="1440" w:hanging="360"/>
      </w:pPr>
    </w:lvl>
    <w:lvl w:ilvl="2" w:tplc="9D926196">
      <w:start w:val="1"/>
      <w:numFmt w:val="lowerRoman"/>
      <w:lvlText w:val="%3."/>
      <w:lvlJc w:val="right"/>
      <w:pPr>
        <w:ind w:left="2160" w:hanging="180"/>
      </w:pPr>
    </w:lvl>
    <w:lvl w:ilvl="3" w:tplc="127451E0">
      <w:start w:val="1"/>
      <w:numFmt w:val="decimal"/>
      <w:lvlText w:val="%4."/>
      <w:lvlJc w:val="left"/>
      <w:pPr>
        <w:ind w:left="2880" w:hanging="360"/>
      </w:pPr>
    </w:lvl>
    <w:lvl w:ilvl="4" w:tplc="54BAD2BC">
      <w:start w:val="1"/>
      <w:numFmt w:val="lowerLetter"/>
      <w:lvlText w:val="%5."/>
      <w:lvlJc w:val="left"/>
      <w:pPr>
        <w:ind w:left="3600" w:hanging="360"/>
      </w:pPr>
    </w:lvl>
    <w:lvl w:ilvl="5" w:tplc="0FC8D804">
      <w:start w:val="1"/>
      <w:numFmt w:val="lowerRoman"/>
      <w:lvlText w:val="%6."/>
      <w:lvlJc w:val="right"/>
      <w:pPr>
        <w:ind w:left="4320" w:hanging="180"/>
      </w:pPr>
    </w:lvl>
    <w:lvl w:ilvl="6" w:tplc="C4A80B0E">
      <w:start w:val="1"/>
      <w:numFmt w:val="decimal"/>
      <w:lvlText w:val="%7."/>
      <w:lvlJc w:val="left"/>
      <w:pPr>
        <w:ind w:left="5040" w:hanging="360"/>
      </w:pPr>
    </w:lvl>
    <w:lvl w:ilvl="7" w:tplc="9C364970">
      <w:start w:val="1"/>
      <w:numFmt w:val="lowerLetter"/>
      <w:lvlText w:val="%8."/>
      <w:lvlJc w:val="left"/>
      <w:pPr>
        <w:ind w:left="5760" w:hanging="360"/>
      </w:pPr>
    </w:lvl>
    <w:lvl w:ilvl="8" w:tplc="A4B8AEB4">
      <w:start w:val="1"/>
      <w:numFmt w:val="lowerRoman"/>
      <w:lvlText w:val="%9."/>
      <w:lvlJc w:val="right"/>
      <w:pPr>
        <w:ind w:left="6480" w:hanging="180"/>
      </w:pPr>
    </w:lvl>
  </w:abstractNum>
  <w:abstractNum w:abstractNumId="3"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A3A74"/>
    <w:multiLevelType w:val="hybridMultilevel"/>
    <w:tmpl w:val="F7C84F50"/>
    <w:lvl w:ilvl="0" w:tplc="44946B6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D676CF"/>
    <w:multiLevelType w:val="hybridMultilevel"/>
    <w:tmpl w:val="7F8C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5197B"/>
    <w:multiLevelType w:val="hybridMultilevel"/>
    <w:tmpl w:val="75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3"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hint="default"/>
      </w:rPr>
    </w:lvl>
    <w:lvl w:ilvl="8" w:tplc="00DC5638">
      <w:start w:val="1"/>
      <w:numFmt w:val="bullet"/>
      <w:lvlText w:val=""/>
      <w:lvlJc w:val="left"/>
      <w:pPr>
        <w:ind w:left="6480" w:hanging="360"/>
      </w:pPr>
      <w:rPr>
        <w:rFonts w:ascii="Wingdings" w:hAnsi="Wingdings" w:hint="default"/>
      </w:rPr>
    </w:lvl>
  </w:abstractNum>
  <w:abstractNum w:abstractNumId="17"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20" w15:restartNumberingAfterBreak="0">
    <w:nsid w:val="5315102B"/>
    <w:multiLevelType w:val="hybridMultilevel"/>
    <w:tmpl w:val="5964A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26" w15:restartNumberingAfterBreak="0">
    <w:nsid w:val="689D2E7A"/>
    <w:multiLevelType w:val="multilevel"/>
    <w:tmpl w:val="54C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409212">
    <w:abstractNumId w:val="24"/>
  </w:num>
  <w:num w:numId="2" w16cid:durableId="982393738">
    <w:abstractNumId w:val="21"/>
  </w:num>
  <w:num w:numId="3" w16cid:durableId="646519861">
    <w:abstractNumId w:val="28"/>
  </w:num>
  <w:num w:numId="4" w16cid:durableId="1077366148">
    <w:abstractNumId w:val="14"/>
  </w:num>
  <w:num w:numId="5" w16cid:durableId="112797450">
    <w:abstractNumId w:val="19"/>
  </w:num>
  <w:num w:numId="6" w16cid:durableId="1502770503">
    <w:abstractNumId w:val="12"/>
  </w:num>
  <w:num w:numId="7" w16cid:durableId="16584122">
    <w:abstractNumId w:val="25"/>
  </w:num>
  <w:num w:numId="8" w16cid:durableId="1833176715">
    <w:abstractNumId w:val="23"/>
  </w:num>
  <w:num w:numId="9" w16cid:durableId="187377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60171">
    <w:abstractNumId w:val="27"/>
  </w:num>
  <w:num w:numId="11" w16cid:durableId="1717508039">
    <w:abstractNumId w:val="3"/>
  </w:num>
  <w:num w:numId="12" w16cid:durableId="1535072889">
    <w:abstractNumId w:val="22"/>
  </w:num>
  <w:num w:numId="13" w16cid:durableId="588121436">
    <w:abstractNumId w:val="15"/>
  </w:num>
  <w:num w:numId="14" w16cid:durableId="1106655652">
    <w:abstractNumId w:val="9"/>
  </w:num>
  <w:num w:numId="15" w16cid:durableId="253171132">
    <w:abstractNumId w:val="17"/>
  </w:num>
  <w:num w:numId="16" w16cid:durableId="1697004742">
    <w:abstractNumId w:val="6"/>
  </w:num>
  <w:num w:numId="17" w16cid:durableId="726992559">
    <w:abstractNumId w:val="18"/>
  </w:num>
  <w:num w:numId="18" w16cid:durableId="1965112165">
    <w:abstractNumId w:val="13"/>
  </w:num>
  <w:num w:numId="19" w16cid:durableId="1416587560">
    <w:abstractNumId w:val="16"/>
  </w:num>
  <w:num w:numId="20" w16cid:durableId="113059168">
    <w:abstractNumId w:val="2"/>
  </w:num>
  <w:num w:numId="21" w16cid:durableId="931009415">
    <w:abstractNumId w:val="26"/>
  </w:num>
  <w:num w:numId="22" w16cid:durableId="1390419780">
    <w:abstractNumId w:val="4"/>
  </w:num>
  <w:num w:numId="23" w16cid:durableId="1854874843">
    <w:abstractNumId w:val="5"/>
  </w:num>
  <w:num w:numId="24" w16cid:durableId="527448729">
    <w:abstractNumId w:val="11"/>
  </w:num>
  <w:num w:numId="25" w16cid:durableId="848906410">
    <w:abstractNumId w:val="7"/>
  </w:num>
  <w:num w:numId="26" w16cid:durableId="1165894927">
    <w:abstractNumId w:val="10"/>
  </w:num>
  <w:num w:numId="27" w16cid:durableId="2138141082">
    <w:abstractNumId w:val="8"/>
  </w:num>
  <w:num w:numId="28" w16cid:durableId="2003584005">
    <w:abstractNumId w:val="20"/>
  </w:num>
  <w:num w:numId="29" w16cid:durableId="119789217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207FA"/>
    <w:rsid w:val="000216B1"/>
    <w:rsid w:val="00021B5B"/>
    <w:rsid w:val="00026890"/>
    <w:rsid w:val="00027086"/>
    <w:rsid w:val="00027CBB"/>
    <w:rsid w:val="00030CAF"/>
    <w:rsid w:val="00030DD3"/>
    <w:rsid w:val="0003147A"/>
    <w:rsid w:val="00032A93"/>
    <w:rsid w:val="00032D14"/>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67009"/>
    <w:rsid w:val="00070AD5"/>
    <w:rsid w:val="0007158E"/>
    <w:rsid w:val="00071900"/>
    <w:rsid w:val="0007250C"/>
    <w:rsid w:val="00074445"/>
    <w:rsid w:val="0007469C"/>
    <w:rsid w:val="00077595"/>
    <w:rsid w:val="00081435"/>
    <w:rsid w:val="00084BB2"/>
    <w:rsid w:val="000853D9"/>
    <w:rsid w:val="00090BBA"/>
    <w:rsid w:val="00092E2B"/>
    <w:rsid w:val="00094D4B"/>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0470"/>
    <w:rsid w:val="000E1961"/>
    <w:rsid w:val="000E1B88"/>
    <w:rsid w:val="000E1DFE"/>
    <w:rsid w:val="000E3F4E"/>
    <w:rsid w:val="000E3F88"/>
    <w:rsid w:val="000E41B8"/>
    <w:rsid w:val="000E4875"/>
    <w:rsid w:val="000E5FF5"/>
    <w:rsid w:val="000E6832"/>
    <w:rsid w:val="000F1F92"/>
    <w:rsid w:val="000F2A10"/>
    <w:rsid w:val="000F7EAB"/>
    <w:rsid w:val="00102267"/>
    <w:rsid w:val="00102EF9"/>
    <w:rsid w:val="00103AB9"/>
    <w:rsid w:val="00104CE1"/>
    <w:rsid w:val="001059C5"/>
    <w:rsid w:val="00105C12"/>
    <w:rsid w:val="0010642E"/>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3AAB"/>
    <w:rsid w:val="001469D8"/>
    <w:rsid w:val="00150143"/>
    <w:rsid w:val="00161C6F"/>
    <w:rsid w:val="00163664"/>
    <w:rsid w:val="00163AEA"/>
    <w:rsid w:val="00163CCC"/>
    <w:rsid w:val="00173F1B"/>
    <w:rsid w:val="001744C8"/>
    <w:rsid w:val="00176436"/>
    <w:rsid w:val="0017686B"/>
    <w:rsid w:val="0018051A"/>
    <w:rsid w:val="00181784"/>
    <w:rsid w:val="0018208E"/>
    <w:rsid w:val="00182D8A"/>
    <w:rsid w:val="00183DF0"/>
    <w:rsid w:val="001856F5"/>
    <w:rsid w:val="001925A3"/>
    <w:rsid w:val="00193BBC"/>
    <w:rsid w:val="00194C95"/>
    <w:rsid w:val="001954FE"/>
    <w:rsid w:val="00195E0F"/>
    <w:rsid w:val="00196474"/>
    <w:rsid w:val="00197D0D"/>
    <w:rsid w:val="001A39B6"/>
    <w:rsid w:val="001A4CA9"/>
    <w:rsid w:val="001A6B74"/>
    <w:rsid w:val="001B3A5F"/>
    <w:rsid w:val="001B71EB"/>
    <w:rsid w:val="001C2471"/>
    <w:rsid w:val="001C2712"/>
    <w:rsid w:val="001D678A"/>
    <w:rsid w:val="001D7ECC"/>
    <w:rsid w:val="001E0FC4"/>
    <w:rsid w:val="001E111C"/>
    <w:rsid w:val="001E4A62"/>
    <w:rsid w:val="001E6DC7"/>
    <w:rsid w:val="001F1874"/>
    <w:rsid w:val="001F1EFE"/>
    <w:rsid w:val="001F2120"/>
    <w:rsid w:val="001F26EB"/>
    <w:rsid w:val="001F3760"/>
    <w:rsid w:val="0020100E"/>
    <w:rsid w:val="0020144D"/>
    <w:rsid w:val="002021EE"/>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05A5"/>
    <w:rsid w:val="002425E3"/>
    <w:rsid w:val="0024542B"/>
    <w:rsid w:val="00245517"/>
    <w:rsid w:val="00246035"/>
    <w:rsid w:val="0025000B"/>
    <w:rsid w:val="00253417"/>
    <w:rsid w:val="00255EB2"/>
    <w:rsid w:val="00261E31"/>
    <w:rsid w:val="00262458"/>
    <w:rsid w:val="0026636C"/>
    <w:rsid w:val="002673FE"/>
    <w:rsid w:val="00271714"/>
    <w:rsid w:val="0027262E"/>
    <w:rsid w:val="0027294B"/>
    <w:rsid w:val="002845F8"/>
    <w:rsid w:val="00287BC0"/>
    <w:rsid w:val="00290590"/>
    <w:rsid w:val="00291B14"/>
    <w:rsid w:val="00292168"/>
    <w:rsid w:val="0029305F"/>
    <w:rsid w:val="002938FF"/>
    <w:rsid w:val="00295767"/>
    <w:rsid w:val="002A163C"/>
    <w:rsid w:val="002A1F17"/>
    <w:rsid w:val="002A24AE"/>
    <w:rsid w:val="002A2AA6"/>
    <w:rsid w:val="002A6412"/>
    <w:rsid w:val="002A67BE"/>
    <w:rsid w:val="002A70A7"/>
    <w:rsid w:val="002A7888"/>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196E"/>
    <w:rsid w:val="002F71C2"/>
    <w:rsid w:val="0030364F"/>
    <w:rsid w:val="003041A1"/>
    <w:rsid w:val="00305463"/>
    <w:rsid w:val="00305D20"/>
    <w:rsid w:val="00311D6A"/>
    <w:rsid w:val="00314482"/>
    <w:rsid w:val="003145C9"/>
    <w:rsid w:val="003149DE"/>
    <w:rsid w:val="00317064"/>
    <w:rsid w:val="00322AF3"/>
    <w:rsid w:val="00324261"/>
    <w:rsid w:val="00324E4C"/>
    <w:rsid w:val="00325697"/>
    <w:rsid w:val="0032596D"/>
    <w:rsid w:val="00327B64"/>
    <w:rsid w:val="00330A7E"/>
    <w:rsid w:val="00331760"/>
    <w:rsid w:val="00334D40"/>
    <w:rsid w:val="0034260D"/>
    <w:rsid w:val="00343F3A"/>
    <w:rsid w:val="00344239"/>
    <w:rsid w:val="0035020F"/>
    <w:rsid w:val="00350EEB"/>
    <w:rsid w:val="00352C86"/>
    <w:rsid w:val="00353491"/>
    <w:rsid w:val="0035635A"/>
    <w:rsid w:val="00356545"/>
    <w:rsid w:val="0036130F"/>
    <w:rsid w:val="003620A5"/>
    <w:rsid w:val="003625A9"/>
    <w:rsid w:val="003641D0"/>
    <w:rsid w:val="00364FF1"/>
    <w:rsid w:val="00365B9C"/>
    <w:rsid w:val="00366046"/>
    <w:rsid w:val="0037050A"/>
    <w:rsid w:val="00371FCE"/>
    <w:rsid w:val="003729E2"/>
    <w:rsid w:val="00373D55"/>
    <w:rsid w:val="0037652A"/>
    <w:rsid w:val="00377906"/>
    <w:rsid w:val="0037790E"/>
    <w:rsid w:val="00387541"/>
    <w:rsid w:val="003906C7"/>
    <w:rsid w:val="00391577"/>
    <w:rsid w:val="00391E0B"/>
    <w:rsid w:val="003921BD"/>
    <w:rsid w:val="00392D61"/>
    <w:rsid w:val="00393D6E"/>
    <w:rsid w:val="003949AC"/>
    <w:rsid w:val="003950A5"/>
    <w:rsid w:val="00395689"/>
    <w:rsid w:val="003961CC"/>
    <w:rsid w:val="00396344"/>
    <w:rsid w:val="0039641D"/>
    <w:rsid w:val="003A0DE8"/>
    <w:rsid w:val="003A17FE"/>
    <w:rsid w:val="003B077E"/>
    <w:rsid w:val="003B2877"/>
    <w:rsid w:val="003B31F6"/>
    <w:rsid w:val="003B352B"/>
    <w:rsid w:val="003B4425"/>
    <w:rsid w:val="003B4529"/>
    <w:rsid w:val="003C08E9"/>
    <w:rsid w:val="003C3421"/>
    <w:rsid w:val="003C7113"/>
    <w:rsid w:val="003D5981"/>
    <w:rsid w:val="003D5F81"/>
    <w:rsid w:val="003D6EBD"/>
    <w:rsid w:val="003D79B1"/>
    <w:rsid w:val="003E2E9E"/>
    <w:rsid w:val="003E543E"/>
    <w:rsid w:val="003F1347"/>
    <w:rsid w:val="003F1ED2"/>
    <w:rsid w:val="003F2098"/>
    <w:rsid w:val="003F45CB"/>
    <w:rsid w:val="003F6C5B"/>
    <w:rsid w:val="00400502"/>
    <w:rsid w:val="004047BB"/>
    <w:rsid w:val="004066EF"/>
    <w:rsid w:val="004117E5"/>
    <w:rsid w:val="00417465"/>
    <w:rsid w:val="0041778C"/>
    <w:rsid w:val="004219C2"/>
    <w:rsid w:val="00422540"/>
    <w:rsid w:val="00427F39"/>
    <w:rsid w:val="00432013"/>
    <w:rsid w:val="004320BB"/>
    <w:rsid w:val="004323E2"/>
    <w:rsid w:val="00432CDF"/>
    <w:rsid w:val="00440E87"/>
    <w:rsid w:val="004412C3"/>
    <w:rsid w:val="00441629"/>
    <w:rsid w:val="0044226F"/>
    <w:rsid w:val="00444576"/>
    <w:rsid w:val="0044555E"/>
    <w:rsid w:val="00450882"/>
    <w:rsid w:val="004522A6"/>
    <w:rsid w:val="004528BB"/>
    <w:rsid w:val="004552D2"/>
    <w:rsid w:val="0046039F"/>
    <w:rsid w:val="00461738"/>
    <w:rsid w:val="004628FA"/>
    <w:rsid w:val="00467314"/>
    <w:rsid w:val="00472450"/>
    <w:rsid w:val="00480E9F"/>
    <w:rsid w:val="00481C50"/>
    <w:rsid w:val="00483A49"/>
    <w:rsid w:val="004855BD"/>
    <w:rsid w:val="004864C6"/>
    <w:rsid w:val="00486520"/>
    <w:rsid w:val="00486EE3"/>
    <w:rsid w:val="0049108E"/>
    <w:rsid w:val="0049178A"/>
    <w:rsid w:val="00491797"/>
    <w:rsid w:val="00493AE8"/>
    <w:rsid w:val="00497E17"/>
    <w:rsid w:val="004A16E4"/>
    <w:rsid w:val="004A1B3C"/>
    <w:rsid w:val="004A2086"/>
    <w:rsid w:val="004A3523"/>
    <w:rsid w:val="004A46FF"/>
    <w:rsid w:val="004A5CA3"/>
    <w:rsid w:val="004A60DF"/>
    <w:rsid w:val="004A7698"/>
    <w:rsid w:val="004B199D"/>
    <w:rsid w:val="004B1A61"/>
    <w:rsid w:val="004B2E5D"/>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4DA1"/>
    <w:rsid w:val="004F63ED"/>
    <w:rsid w:val="004F7EB2"/>
    <w:rsid w:val="005034B0"/>
    <w:rsid w:val="00504268"/>
    <w:rsid w:val="005045E2"/>
    <w:rsid w:val="00505D47"/>
    <w:rsid w:val="005115B2"/>
    <w:rsid w:val="00512093"/>
    <w:rsid w:val="00512A29"/>
    <w:rsid w:val="00516E0E"/>
    <w:rsid w:val="005178BE"/>
    <w:rsid w:val="00522AFB"/>
    <w:rsid w:val="005269A0"/>
    <w:rsid w:val="00526A04"/>
    <w:rsid w:val="00526BBE"/>
    <w:rsid w:val="00530F41"/>
    <w:rsid w:val="00531C9F"/>
    <w:rsid w:val="005330DA"/>
    <w:rsid w:val="00534010"/>
    <w:rsid w:val="00535A6D"/>
    <w:rsid w:val="00540887"/>
    <w:rsid w:val="0054217D"/>
    <w:rsid w:val="0054266E"/>
    <w:rsid w:val="005510C4"/>
    <w:rsid w:val="00552248"/>
    <w:rsid w:val="0055544C"/>
    <w:rsid w:val="00555582"/>
    <w:rsid w:val="005603C5"/>
    <w:rsid w:val="00561DC6"/>
    <w:rsid w:val="00561F0C"/>
    <w:rsid w:val="00561F32"/>
    <w:rsid w:val="005632C2"/>
    <w:rsid w:val="00564569"/>
    <w:rsid w:val="00564B21"/>
    <w:rsid w:val="00565388"/>
    <w:rsid w:val="005659B7"/>
    <w:rsid w:val="005663DF"/>
    <w:rsid w:val="00566C6B"/>
    <w:rsid w:val="00572335"/>
    <w:rsid w:val="00574395"/>
    <w:rsid w:val="0057605F"/>
    <w:rsid w:val="005774F2"/>
    <w:rsid w:val="0058020F"/>
    <w:rsid w:val="0058080F"/>
    <w:rsid w:val="00581828"/>
    <w:rsid w:val="005830FF"/>
    <w:rsid w:val="005846F8"/>
    <w:rsid w:val="005849A5"/>
    <w:rsid w:val="00585131"/>
    <w:rsid w:val="00590ACA"/>
    <w:rsid w:val="00592F5E"/>
    <w:rsid w:val="00593B4D"/>
    <w:rsid w:val="00594483"/>
    <w:rsid w:val="00595806"/>
    <w:rsid w:val="005960A6"/>
    <w:rsid w:val="005A1CE9"/>
    <w:rsid w:val="005A2808"/>
    <w:rsid w:val="005A408F"/>
    <w:rsid w:val="005A42B8"/>
    <w:rsid w:val="005A4DCE"/>
    <w:rsid w:val="005A50C6"/>
    <w:rsid w:val="005A56AA"/>
    <w:rsid w:val="005A6502"/>
    <w:rsid w:val="005A735C"/>
    <w:rsid w:val="005A77A3"/>
    <w:rsid w:val="005A7A19"/>
    <w:rsid w:val="005B0D2F"/>
    <w:rsid w:val="005B1E54"/>
    <w:rsid w:val="005B269E"/>
    <w:rsid w:val="005B4615"/>
    <w:rsid w:val="005B6D5E"/>
    <w:rsid w:val="005B7436"/>
    <w:rsid w:val="005C2A6F"/>
    <w:rsid w:val="005C3500"/>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345E9"/>
    <w:rsid w:val="00636176"/>
    <w:rsid w:val="00636AC7"/>
    <w:rsid w:val="0063780E"/>
    <w:rsid w:val="00641DFD"/>
    <w:rsid w:val="00644F45"/>
    <w:rsid w:val="0064531C"/>
    <w:rsid w:val="00645AC5"/>
    <w:rsid w:val="0064743D"/>
    <w:rsid w:val="006511F6"/>
    <w:rsid w:val="00653576"/>
    <w:rsid w:val="00662534"/>
    <w:rsid w:val="006637CB"/>
    <w:rsid w:val="0066491A"/>
    <w:rsid w:val="0066511D"/>
    <w:rsid w:val="0066612A"/>
    <w:rsid w:val="00666BEC"/>
    <w:rsid w:val="00666F93"/>
    <w:rsid w:val="00666FDA"/>
    <w:rsid w:val="0067039B"/>
    <w:rsid w:val="00670709"/>
    <w:rsid w:val="006712A4"/>
    <w:rsid w:val="00672076"/>
    <w:rsid w:val="00672D08"/>
    <w:rsid w:val="00674E0E"/>
    <w:rsid w:val="006753ED"/>
    <w:rsid w:val="00675E97"/>
    <w:rsid w:val="00676217"/>
    <w:rsid w:val="00676769"/>
    <w:rsid w:val="00676C59"/>
    <w:rsid w:val="00681DD3"/>
    <w:rsid w:val="006836D3"/>
    <w:rsid w:val="00685AD0"/>
    <w:rsid w:val="00690654"/>
    <w:rsid w:val="00692A67"/>
    <w:rsid w:val="00692B7C"/>
    <w:rsid w:val="00693BC1"/>
    <w:rsid w:val="00696E29"/>
    <w:rsid w:val="0069716C"/>
    <w:rsid w:val="006A004F"/>
    <w:rsid w:val="006A1714"/>
    <w:rsid w:val="006A2D57"/>
    <w:rsid w:val="006A3BCD"/>
    <w:rsid w:val="006A5FA7"/>
    <w:rsid w:val="006A6A21"/>
    <w:rsid w:val="006B5DD1"/>
    <w:rsid w:val="006B64F2"/>
    <w:rsid w:val="006B6967"/>
    <w:rsid w:val="006B6DD5"/>
    <w:rsid w:val="006C3AED"/>
    <w:rsid w:val="006C3C7D"/>
    <w:rsid w:val="006C3DDE"/>
    <w:rsid w:val="006C5EDF"/>
    <w:rsid w:val="006C60B0"/>
    <w:rsid w:val="006C7A19"/>
    <w:rsid w:val="006D0836"/>
    <w:rsid w:val="006D4CBC"/>
    <w:rsid w:val="006E0345"/>
    <w:rsid w:val="006E24C5"/>
    <w:rsid w:val="006E2A20"/>
    <w:rsid w:val="006E620A"/>
    <w:rsid w:val="006F09AF"/>
    <w:rsid w:val="006F58E6"/>
    <w:rsid w:val="006F5932"/>
    <w:rsid w:val="006F5CBC"/>
    <w:rsid w:val="00700B0D"/>
    <w:rsid w:val="00701895"/>
    <w:rsid w:val="00705EED"/>
    <w:rsid w:val="0070733C"/>
    <w:rsid w:val="00713147"/>
    <w:rsid w:val="00713163"/>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61A8"/>
    <w:rsid w:val="00737900"/>
    <w:rsid w:val="007379AC"/>
    <w:rsid w:val="00737F64"/>
    <w:rsid w:val="0074184A"/>
    <w:rsid w:val="0074222E"/>
    <w:rsid w:val="00742D8B"/>
    <w:rsid w:val="00743AB6"/>
    <w:rsid w:val="00744496"/>
    <w:rsid w:val="0074778A"/>
    <w:rsid w:val="00753271"/>
    <w:rsid w:val="00754625"/>
    <w:rsid w:val="00766272"/>
    <w:rsid w:val="007709BB"/>
    <w:rsid w:val="00770F7B"/>
    <w:rsid w:val="007718AD"/>
    <w:rsid w:val="0077656E"/>
    <w:rsid w:val="0078028D"/>
    <w:rsid w:val="00781B91"/>
    <w:rsid w:val="00782480"/>
    <w:rsid w:val="00782DD1"/>
    <w:rsid w:val="00785573"/>
    <w:rsid w:val="0078755D"/>
    <w:rsid w:val="00792C17"/>
    <w:rsid w:val="007946E5"/>
    <w:rsid w:val="00795FC2"/>
    <w:rsid w:val="007965D9"/>
    <w:rsid w:val="007966DA"/>
    <w:rsid w:val="007A1188"/>
    <w:rsid w:val="007A5099"/>
    <w:rsid w:val="007A6539"/>
    <w:rsid w:val="007B1C9D"/>
    <w:rsid w:val="007B3AA6"/>
    <w:rsid w:val="007B48FF"/>
    <w:rsid w:val="007B5B50"/>
    <w:rsid w:val="007B65CB"/>
    <w:rsid w:val="007B72F6"/>
    <w:rsid w:val="007B7FC8"/>
    <w:rsid w:val="007C165A"/>
    <w:rsid w:val="007C271E"/>
    <w:rsid w:val="007C41B6"/>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0A0B"/>
    <w:rsid w:val="008011DD"/>
    <w:rsid w:val="00806779"/>
    <w:rsid w:val="00806E9D"/>
    <w:rsid w:val="00807214"/>
    <w:rsid w:val="00807804"/>
    <w:rsid w:val="00814B5D"/>
    <w:rsid w:val="008167A1"/>
    <w:rsid w:val="00820F63"/>
    <w:rsid w:val="00821C27"/>
    <w:rsid w:val="00822E2E"/>
    <w:rsid w:val="0082671A"/>
    <w:rsid w:val="008271EA"/>
    <w:rsid w:val="0082730E"/>
    <w:rsid w:val="00827AD0"/>
    <w:rsid w:val="00830385"/>
    <w:rsid w:val="00833090"/>
    <w:rsid w:val="00833410"/>
    <w:rsid w:val="00833B3B"/>
    <w:rsid w:val="00833D4D"/>
    <w:rsid w:val="00835113"/>
    <w:rsid w:val="008361F3"/>
    <w:rsid w:val="00836425"/>
    <w:rsid w:val="00840681"/>
    <w:rsid w:val="0084224F"/>
    <w:rsid w:val="00843516"/>
    <w:rsid w:val="0084404F"/>
    <w:rsid w:val="00845F88"/>
    <w:rsid w:val="0085432C"/>
    <w:rsid w:val="00856A08"/>
    <w:rsid w:val="0086353F"/>
    <w:rsid w:val="00863C03"/>
    <w:rsid w:val="00864909"/>
    <w:rsid w:val="00866455"/>
    <w:rsid w:val="00866BAA"/>
    <w:rsid w:val="00867E8E"/>
    <w:rsid w:val="00870DD5"/>
    <w:rsid w:val="00871C6C"/>
    <w:rsid w:val="00871FCE"/>
    <w:rsid w:val="008725ED"/>
    <w:rsid w:val="008730EC"/>
    <w:rsid w:val="00873E2A"/>
    <w:rsid w:val="008778B5"/>
    <w:rsid w:val="0088140A"/>
    <w:rsid w:val="00881B8C"/>
    <w:rsid w:val="00881D9A"/>
    <w:rsid w:val="0088225A"/>
    <w:rsid w:val="00884064"/>
    <w:rsid w:val="00892DD5"/>
    <w:rsid w:val="00893936"/>
    <w:rsid w:val="00894456"/>
    <w:rsid w:val="00895CB2"/>
    <w:rsid w:val="008971CF"/>
    <w:rsid w:val="008A0AD3"/>
    <w:rsid w:val="008A1373"/>
    <w:rsid w:val="008A2E0F"/>
    <w:rsid w:val="008A512C"/>
    <w:rsid w:val="008A5C41"/>
    <w:rsid w:val="008A6332"/>
    <w:rsid w:val="008B3CC4"/>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8F7DFE"/>
    <w:rsid w:val="008F7E0F"/>
    <w:rsid w:val="00900B8D"/>
    <w:rsid w:val="00900BCD"/>
    <w:rsid w:val="009020AC"/>
    <w:rsid w:val="009073FC"/>
    <w:rsid w:val="00907ED8"/>
    <w:rsid w:val="00911054"/>
    <w:rsid w:val="00912DF2"/>
    <w:rsid w:val="00915078"/>
    <w:rsid w:val="009168C1"/>
    <w:rsid w:val="0091782C"/>
    <w:rsid w:val="00920E7C"/>
    <w:rsid w:val="00921189"/>
    <w:rsid w:val="0092272F"/>
    <w:rsid w:val="0092579D"/>
    <w:rsid w:val="00926A22"/>
    <w:rsid w:val="00927714"/>
    <w:rsid w:val="00927DE2"/>
    <w:rsid w:val="00930EB6"/>
    <w:rsid w:val="00936B47"/>
    <w:rsid w:val="00937A15"/>
    <w:rsid w:val="00941081"/>
    <w:rsid w:val="00941ED0"/>
    <w:rsid w:val="009424A8"/>
    <w:rsid w:val="00942697"/>
    <w:rsid w:val="00943163"/>
    <w:rsid w:val="0094613F"/>
    <w:rsid w:val="00946642"/>
    <w:rsid w:val="009475FC"/>
    <w:rsid w:val="009502F5"/>
    <w:rsid w:val="00953A48"/>
    <w:rsid w:val="00953DA2"/>
    <w:rsid w:val="0095696F"/>
    <w:rsid w:val="00956C54"/>
    <w:rsid w:val="00957155"/>
    <w:rsid w:val="00957D5D"/>
    <w:rsid w:val="00960F01"/>
    <w:rsid w:val="00961393"/>
    <w:rsid w:val="009616A0"/>
    <w:rsid w:val="00961BD2"/>
    <w:rsid w:val="00963B70"/>
    <w:rsid w:val="00964D0B"/>
    <w:rsid w:val="00965114"/>
    <w:rsid w:val="0096519B"/>
    <w:rsid w:val="009668CF"/>
    <w:rsid w:val="00970D92"/>
    <w:rsid w:val="0097243C"/>
    <w:rsid w:val="009730F6"/>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4C2"/>
    <w:rsid w:val="009E689A"/>
    <w:rsid w:val="009E74CB"/>
    <w:rsid w:val="009F0450"/>
    <w:rsid w:val="009F1E11"/>
    <w:rsid w:val="009F1F29"/>
    <w:rsid w:val="009F2694"/>
    <w:rsid w:val="009F3C73"/>
    <w:rsid w:val="009F4A17"/>
    <w:rsid w:val="009F64AE"/>
    <w:rsid w:val="00A00281"/>
    <w:rsid w:val="00A00BEF"/>
    <w:rsid w:val="00A00FBB"/>
    <w:rsid w:val="00A01360"/>
    <w:rsid w:val="00A0258F"/>
    <w:rsid w:val="00A0497D"/>
    <w:rsid w:val="00A049E8"/>
    <w:rsid w:val="00A07C6E"/>
    <w:rsid w:val="00A15085"/>
    <w:rsid w:val="00A159FA"/>
    <w:rsid w:val="00A20567"/>
    <w:rsid w:val="00A24C8B"/>
    <w:rsid w:val="00A25C95"/>
    <w:rsid w:val="00A27669"/>
    <w:rsid w:val="00A27F95"/>
    <w:rsid w:val="00A30C5B"/>
    <w:rsid w:val="00A31005"/>
    <w:rsid w:val="00A31947"/>
    <w:rsid w:val="00A32488"/>
    <w:rsid w:val="00A36AED"/>
    <w:rsid w:val="00A375F5"/>
    <w:rsid w:val="00A40123"/>
    <w:rsid w:val="00A4026B"/>
    <w:rsid w:val="00A420F8"/>
    <w:rsid w:val="00A42679"/>
    <w:rsid w:val="00A4268F"/>
    <w:rsid w:val="00A42F3D"/>
    <w:rsid w:val="00A43BA2"/>
    <w:rsid w:val="00A443D7"/>
    <w:rsid w:val="00A46795"/>
    <w:rsid w:val="00A477B0"/>
    <w:rsid w:val="00A50084"/>
    <w:rsid w:val="00A54848"/>
    <w:rsid w:val="00A57ACB"/>
    <w:rsid w:val="00A6118A"/>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497E"/>
    <w:rsid w:val="00A95954"/>
    <w:rsid w:val="00A964AC"/>
    <w:rsid w:val="00AA0428"/>
    <w:rsid w:val="00AA0E4D"/>
    <w:rsid w:val="00AA1067"/>
    <w:rsid w:val="00AA2373"/>
    <w:rsid w:val="00AA2BA6"/>
    <w:rsid w:val="00AA3B95"/>
    <w:rsid w:val="00AA47B1"/>
    <w:rsid w:val="00AA7FA0"/>
    <w:rsid w:val="00AB0230"/>
    <w:rsid w:val="00AB1F91"/>
    <w:rsid w:val="00AB215F"/>
    <w:rsid w:val="00AB3633"/>
    <w:rsid w:val="00AC07B4"/>
    <w:rsid w:val="00AC1060"/>
    <w:rsid w:val="00AC2B41"/>
    <w:rsid w:val="00AC2DBA"/>
    <w:rsid w:val="00AC3787"/>
    <w:rsid w:val="00AC48C5"/>
    <w:rsid w:val="00AC4EE9"/>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6FDF"/>
    <w:rsid w:val="00AF72BB"/>
    <w:rsid w:val="00B00235"/>
    <w:rsid w:val="00B031F3"/>
    <w:rsid w:val="00B04CB4"/>
    <w:rsid w:val="00B05EA3"/>
    <w:rsid w:val="00B102F4"/>
    <w:rsid w:val="00B10CD1"/>
    <w:rsid w:val="00B12122"/>
    <w:rsid w:val="00B13345"/>
    <w:rsid w:val="00B14926"/>
    <w:rsid w:val="00B20A36"/>
    <w:rsid w:val="00B213F9"/>
    <w:rsid w:val="00B2150E"/>
    <w:rsid w:val="00B24FC5"/>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52A"/>
    <w:rsid w:val="00B64960"/>
    <w:rsid w:val="00B64E34"/>
    <w:rsid w:val="00B64FF0"/>
    <w:rsid w:val="00B6733F"/>
    <w:rsid w:val="00B678F6"/>
    <w:rsid w:val="00B70A5B"/>
    <w:rsid w:val="00B70C76"/>
    <w:rsid w:val="00B714CF"/>
    <w:rsid w:val="00B71DC2"/>
    <w:rsid w:val="00B720CE"/>
    <w:rsid w:val="00B736DE"/>
    <w:rsid w:val="00B757DD"/>
    <w:rsid w:val="00B76A63"/>
    <w:rsid w:val="00B8050B"/>
    <w:rsid w:val="00B81BE6"/>
    <w:rsid w:val="00B82F0A"/>
    <w:rsid w:val="00B87612"/>
    <w:rsid w:val="00B909F4"/>
    <w:rsid w:val="00B91BD3"/>
    <w:rsid w:val="00B92842"/>
    <w:rsid w:val="00BA163B"/>
    <w:rsid w:val="00BA2356"/>
    <w:rsid w:val="00BA28EB"/>
    <w:rsid w:val="00BA3BBC"/>
    <w:rsid w:val="00BA3DED"/>
    <w:rsid w:val="00BA4316"/>
    <w:rsid w:val="00BA4A10"/>
    <w:rsid w:val="00BA515C"/>
    <w:rsid w:val="00BB0169"/>
    <w:rsid w:val="00BB0A92"/>
    <w:rsid w:val="00BB21CB"/>
    <w:rsid w:val="00BB5405"/>
    <w:rsid w:val="00BB5EA5"/>
    <w:rsid w:val="00BB6D04"/>
    <w:rsid w:val="00BB795E"/>
    <w:rsid w:val="00BC01DC"/>
    <w:rsid w:val="00BC07FF"/>
    <w:rsid w:val="00BC47EE"/>
    <w:rsid w:val="00BC7537"/>
    <w:rsid w:val="00BC7C35"/>
    <w:rsid w:val="00BD03DE"/>
    <w:rsid w:val="00BD31C1"/>
    <w:rsid w:val="00BD52B8"/>
    <w:rsid w:val="00BD661D"/>
    <w:rsid w:val="00BD7A30"/>
    <w:rsid w:val="00BE2AD9"/>
    <w:rsid w:val="00BE6925"/>
    <w:rsid w:val="00BE7FED"/>
    <w:rsid w:val="00BF0531"/>
    <w:rsid w:val="00BF06B2"/>
    <w:rsid w:val="00BF190C"/>
    <w:rsid w:val="00C0071B"/>
    <w:rsid w:val="00C02C99"/>
    <w:rsid w:val="00C02E92"/>
    <w:rsid w:val="00C06A81"/>
    <w:rsid w:val="00C06E96"/>
    <w:rsid w:val="00C0735A"/>
    <w:rsid w:val="00C12A11"/>
    <w:rsid w:val="00C13CAD"/>
    <w:rsid w:val="00C143E9"/>
    <w:rsid w:val="00C165A1"/>
    <w:rsid w:val="00C22699"/>
    <w:rsid w:val="00C241F9"/>
    <w:rsid w:val="00C24BF1"/>
    <w:rsid w:val="00C24C53"/>
    <w:rsid w:val="00C24F86"/>
    <w:rsid w:val="00C26C76"/>
    <w:rsid w:val="00C2757E"/>
    <w:rsid w:val="00C31C4F"/>
    <w:rsid w:val="00C372BA"/>
    <w:rsid w:val="00C3781D"/>
    <w:rsid w:val="00C414E3"/>
    <w:rsid w:val="00C43DA7"/>
    <w:rsid w:val="00C44992"/>
    <w:rsid w:val="00C460CB"/>
    <w:rsid w:val="00C46D42"/>
    <w:rsid w:val="00C47D91"/>
    <w:rsid w:val="00C521C8"/>
    <w:rsid w:val="00C528BD"/>
    <w:rsid w:val="00C53360"/>
    <w:rsid w:val="00C566D5"/>
    <w:rsid w:val="00C57231"/>
    <w:rsid w:val="00C61D36"/>
    <w:rsid w:val="00C62DE5"/>
    <w:rsid w:val="00C637A2"/>
    <w:rsid w:val="00C63E93"/>
    <w:rsid w:val="00C657B4"/>
    <w:rsid w:val="00C741FD"/>
    <w:rsid w:val="00C746F8"/>
    <w:rsid w:val="00C74B50"/>
    <w:rsid w:val="00C76ED7"/>
    <w:rsid w:val="00C7710D"/>
    <w:rsid w:val="00C77D06"/>
    <w:rsid w:val="00C8027C"/>
    <w:rsid w:val="00C827A2"/>
    <w:rsid w:val="00C82914"/>
    <w:rsid w:val="00C876DD"/>
    <w:rsid w:val="00C91411"/>
    <w:rsid w:val="00C9264A"/>
    <w:rsid w:val="00C9397B"/>
    <w:rsid w:val="00CA2B36"/>
    <w:rsid w:val="00CA2D7A"/>
    <w:rsid w:val="00CA46AA"/>
    <w:rsid w:val="00CA57EB"/>
    <w:rsid w:val="00CA7396"/>
    <w:rsid w:val="00CA7533"/>
    <w:rsid w:val="00CB2A0A"/>
    <w:rsid w:val="00CB39BE"/>
    <w:rsid w:val="00CB426F"/>
    <w:rsid w:val="00CB5098"/>
    <w:rsid w:val="00CB6E14"/>
    <w:rsid w:val="00CB7517"/>
    <w:rsid w:val="00CC28F0"/>
    <w:rsid w:val="00CC4E25"/>
    <w:rsid w:val="00CC5C49"/>
    <w:rsid w:val="00CD107F"/>
    <w:rsid w:val="00CD27C1"/>
    <w:rsid w:val="00CD2E04"/>
    <w:rsid w:val="00CD3597"/>
    <w:rsid w:val="00CD3B2B"/>
    <w:rsid w:val="00CD5574"/>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1184"/>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885"/>
    <w:rsid w:val="00D5524E"/>
    <w:rsid w:val="00D57D57"/>
    <w:rsid w:val="00D61E6F"/>
    <w:rsid w:val="00D67562"/>
    <w:rsid w:val="00D71AFA"/>
    <w:rsid w:val="00D736E7"/>
    <w:rsid w:val="00D73A7E"/>
    <w:rsid w:val="00D80E5B"/>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3CEC"/>
    <w:rsid w:val="00DB7F7C"/>
    <w:rsid w:val="00DC02AB"/>
    <w:rsid w:val="00DC10B6"/>
    <w:rsid w:val="00DC2CAE"/>
    <w:rsid w:val="00DC5246"/>
    <w:rsid w:val="00DC660C"/>
    <w:rsid w:val="00DD2B3B"/>
    <w:rsid w:val="00DD5420"/>
    <w:rsid w:val="00DD7CA4"/>
    <w:rsid w:val="00DE1489"/>
    <w:rsid w:val="00DE18A3"/>
    <w:rsid w:val="00DF1633"/>
    <w:rsid w:val="00E01EFC"/>
    <w:rsid w:val="00E13AFE"/>
    <w:rsid w:val="00E14E38"/>
    <w:rsid w:val="00E165C2"/>
    <w:rsid w:val="00E20783"/>
    <w:rsid w:val="00E21E45"/>
    <w:rsid w:val="00E31C76"/>
    <w:rsid w:val="00E361F6"/>
    <w:rsid w:val="00E364E0"/>
    <w:rsid w:val="00E36E23"/>
    <w:rsid w:val="00E4302D"/>
    <w:rsid w:val="00E43640"/>
    <w:rsid w:val="00E43A87"/>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2D46"/>
    <w:rsid w:val="00EA654A"/>
    <w:rsid w:val="00EA6A6A"/>
    <w:rsid w:val="00EA6B33"/>
    <w:rsid w:val="00EA6DD6"/>
    <w:rsid w:val="00EB28BB"/>
    <w:rsid w:val="00EB4BE9"/>
    <w:rsid w:val="00EB5128"/>
    <w:rsid w:val="00EB5D85"/>
    <w:rsid w:val="00EB65E2"/>
    <w:rsid w:val="00EC2716"/>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1A83"/>
    <w:rsid w:val="00EF2EE2"/>
    <w:rsid w:val="00EF2F5D"/>
    <w:rsid w:val="00EF3B89"/>
    <w:rsid w:val="00EF563E"/>
    <w:rsid w:val="00EF5DB0"/>
    <w:rsid w:val="00EF7250"/>
    <w:rsid w:val="00EF7985"/>
    <w:rsid w:val="00EF7A30"/>
    <w:rsid w:val="00F00341"/>
    <w:rsid w:val="00F0048E"/>
    <w:rsid w:val="00F014B1"/>
    <w:rsid w:val="00F0180D"/>
    <w:rsid w:val="00F0252C"/>
    <w:rsid w:val="00F0432E"/>
    <w:rsid w:val="00F078FC"/>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1FF3"/>
    <w:rsid w:val="00F75C76"/>
    <w:rsid w:val="00F76745"/>
    <w:rsid w:val="00F77E52"/>
    <w:rsid w:val="00F8212A"/>
    <w:rsid w:val="00F871B5"/>
    <w:rsid w:val="00F90F6B"/>
    <w:rsid w:val="00F9305A"/>
    <w:rsid w:val="00F95F6E"/>
    <w:rsid w:val="00F9630B"/>
    <w:rsid w:val="00F96CAB"/>
    <w:rsid w:val="00F97F4C"/>
    <w:rsid w:val="00FA412C"/>
    <w:rsid w:val="00FA7E0D"/>
    <w:rsid w:val="00FB02F0"/>
    <w:rsid w:val="00FB577A"/>
    <w:rsid w:val="00FB64C6"/>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7189"/>
    <w:rsid w:val="00FF7BFB"/>
    <w:rsid w:val="0457014C"/>
    <w:rsid w:val="2B3268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57C09"/>
  <w15:docId w15:val="{06181A2B-0A15-4F92-8381-FBCE260C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 w:type="character" w:styleId="Mention">
    <w:name w:val="Mention"/>
    <w:basedOn w:val="DefaultParagraphFont"/>
    <w:uiPriority w:val="99"/>
    <w:unhideWhenUsed/>
    <w:rsid w:val="00867E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B9DD2F15-0330-43B2-A241-96D2C409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477F1-DE22-4DA1-A53F-B49BB086D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BESE October 2023 Regular Meeting Item 5: Report on Grants Approved by the Commissioner</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Regular Meeting Item 6: Report on Grants Approved by the Commissioner</dc:title>
  <dc:subject/>
  <dc:creator>DESE</dc:creator>
  <cp:keywords/>
  <cp:lastModifiedBy>Zou, Dong (EOE)</cp:lastModifiedBy>
  <cp:revision>5</cp:revision>
  <cp:lastPrinted>2011-01-14T19:54:00Z</cp:lastPrinted>
  <dcterms:created xsi:type="dcterms:W3CDTF">2023-10-16T18:08:00Z</dcterms:created>
  <dcterms:modified xsi:type="dcterms:W3CDTF">2023-10-19T17:30:00Z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2023 12:00AM</vt:lpwstr>
  </property>
</Properties>
</file>