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54415296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781B7" id="Straight Connector 1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54415296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052B1DC" w:rsidR="0059178C" w:rsidRDefault="00180605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0E5E95" w14:paraId="663CBD5C" w14:textId="77777777" w:rsidTr="54415296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642C8704" w:rsidR="00A8679F" w:rsidRPr="00947C0C" w:rsidRDefault="0018060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54415296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67E753B6" w:rsidR="000E5E95" w:rsidRPr="00180605" w:rsidRDefault="00411686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highlight w:val="yellow"/>
              </w:rPr>
            </w:pPr>
            <w:r w:rsidRPr="00380252">
              <w:t>November</w:t>
            </w:r>
            <w:r w:rsidR="00180605" w:rsidRPr="00380252">
              <w:t xml:space="preserve"> </w:t>
            </w:r>
            <w:r w:rsidR="00380252">
              <w:t>15</w:t>
            </w:r>
            <w:r w:rsidR="00180605" w:rsidRPr="00380252">
              <w:t>, 2023</w:t>
            </w:r>
          </w:p>
        </w:tc>
      </w:tr>
      <w:tr w:rsidR="000E5E95" w14:paraId="5D0D4861" w14:textId="77777777" w:rsidTr="54415296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251BC990" w:rsidR="000E5E95" w:rsidRPr="007A22FF" w:rsidRDefault="005D76B9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snapToGrid w:val="0"/>
              </w:rPr>
              <w:t>Statewide Measures of Progress and Commissioner Riley’s Goals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34DFF14" w14:textId="7DCA6D3A" w:rsidR="00411686" w:rsidRDefault="00411686" w:rsidP="00084EBA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At the November 21, 2023, meeting of the Board of Elementary and Secondary Education (Board), I will present five </w:t>
      </w:r>
      <w:r w:rsidR="00044D73">
        <w:rPr>
          <w:color w:val="000000"/>
        </w:rPr>
        <w:t xml:space="preserve">statewide </w:t>
      </w:r>
      <w:r w:rsidR="00596E82">
        <w:rPr>
          <w:color w:val="000000"/>
        </w:rPr>
        <w:t xml:space="preserve">measures of </w:t>
      </w:r>
      <w:r w:rsidR="00131E30">
        <w:rPr>
          <w:color w:val="000000"/>
        </w:rPr>
        <w:t>progress</w:t>
      </w:r>
      <w:r w:rsidR="00596E82">
        <w:rPr>
          <w:color w:val="000000"/>
        </w:rPr>
        <w:t xml:space="preserve"> that are</w:t>
      </w:r>
      <w:r w:rsidR="00044D73">
        <w:rPr>
          <w:color w:val="000000"/>
        </w:rPr>
        <w:t xml:space="preserve"> aligned to our </w:t>
      </w:r>
      <w:hyperlink r:id="rId11" w:history="1">
        <w:r w:rsidR="00044D73" w:rsidRPr="006B6468">
          <w:rPr>
            <w:rStyle w:val="Hyperlink"/>
          </w:rPr>
          <w:t>Educational Vision</w:t>
        </w:r>
      </w:hyperlink>
      <w:r w:rsidR="00044D73">
        <w:rPr>
          <w:color w:val="000000"/>
        </w:rPr>
        <w:t xml:space="preserve"> and strategic</w:t>
      </w:r>
      <w:r w:rsidR="002F6EB6">
        <w:rPr>
          <w:color w:val="000000"/>
        </w:rPr>
        <w:t xml:space="preserve"> </w:t>
      </w:r>
      <w:r w:rsidR="00044D73">
        <w:rPr>
          <w:color w:val="000000"/>
        </w:rPr>
        <w:t xml:space="preserve">objectives. </w:t>
      </w:r>
      <w:r w:rsidR="004A16D8">
        <w:rPr>
          <w:color w:val="000000"/>
        </w:rPr>
        <w:t>These proposed measure</w:t>
      </w:r>
      <w:r w:rsidR="00154146">
        <w:rPr>
          <w:color w:val="000000"/>
        </w:rPr>
        <w:t>s</w:t>
      </w:r>
      <w:r w:rsidR="004A16D8">
        <w:rPr>
          <w:color w:val="000000"/>
        </w:rPr>
        <w:t xml:space="preserve"> of progress were developed with input and discussion from the Board</w:t>
      </w:r>
      <w:r w:rsidR="00154146">
        <w:rPr>
          <w:color w:val="000000"/>
        </w:rPr>
        <w:t xml:space="preserve"> and </w:t>
      </w:r>
      <w:r w:rsidR="00042A30">
        <w:rPr>
          <w:color w:val="000000"/>
        </w:rPr>
        <w:t xml:space="preserve">are </w:t>
      </w:r>
      <w:r w:rsidR="005453C2">
        <w:rPr>
          <w:color w:val="000000"/>
        </w:rPr>
        <w:t>supported</w:t>
      </w:r>
      <w:r w:rsidR="00042A30">
        <w:rPr>
          <w:color w:val="000000"/>
        </w:rPr>
        <w:t xml:space="preserve"> </w:t>
      </w:r>
      <w:r w:rsidR="005453C2">
        <w:rPr>
          <w:color w:val="000000"/>
        </w:rPr>
        <w:t>by</w:t>
      </w:r>
      <w:r w:rsidR="00042A30">
        <w:rPr>
          <w:color w:val="000000"/>
        </w:rPr>
        <w:t xml:space="preserve"> the</w:t>
      </w:r>
      <w:r w:rsidR="003A77C1">
        <w:rPr>
          <w:color w:val="000000"/>
        </w:rPr>
        <w:t xml:space="preserve"> initiatives and strategies outlined in the</w:t>
      </w:r>
      <w:r w:rsidR="00042A30">
        <w:rPr>
          <w:color w:val="000000"/>
        </w:rPr>
        <w:t xml:space="preserve"> goal</w:t>
      </w:r>
      <w:r w:rsidR="003A77C1">
        <w:rPr>
          <w:color w:val="000000"/>
        </w:rPr>
        <w:t>s document</w:t>
      </w:r>
      <w:r w:rsidR="00042A30">
        <w:rPr>
          <w:color w:val="000000"/>
        </w:rPr>
        <w:t xml:space="preserve"> </w:t>
      </w:r>
      <w:r w:rsidR="00746C0D">
        <w:rPr>
          <w:color w:val="000000"/>
        </w:rPr>
        <w:t xml:space="preserve">that I </w:t>
      </w:r>
      <w:r w:rsidR="00042A30">
        <w:rPr>
          <w:color w:val="000000"/>
        </w:rPr>
        <w:t xml:space="preserve">presented at the October </w:t>
      </w:r>
      <w:r w:rsidR="00746C0D">
        <w:rPr>
          <w:color w:val="000000"/>
        </w:rPr>
        <w:t>24</w:t>
      </w:r>
      <w:r w:rsidR="00772A80">
        <w:rPr>
          <w:color w:val="000000"/>
        </w:rPr>
        <w:t xml:space="preserve">, </w:t>
      </w:r>
      <w:proofErr w:type="gramStart"/>
      <w:r w:rsidR="00772A80">
        <w:rPr>
          <w:color w:val="000000"/>
        </w:rPr>
        <w:t>2023</w:t>
      </w:r>
      <w:proofErr w:type="gramEnd"/>
      <w:r w:rsidR="00746C0D">
        <w:rPr>
          <w:color w:val="000000"/>
        </w:rPr>
        <w:t xml:space="preserve"> B</w:t>
      </w:r>
      <w:r w:rsidR="00042A30">
        <w:rPr>
          <w:color w:val="000000"/>
        </w:rPr>
        <w:t>oard meeting</w:t>
      </w:r>
      <w:r w:rsidR="00746C0D">
        <w:rPr>
          <w:color w:val="000000"/>
        </w:rPr>
        <w:t xml:space="preserve">.  </w:t>
      </w:r>
    </w:p>
    <w:p w14:paraId="60C6A05E" w14:textId="59CD5224" w:rsidR="00A0541E" w:rsidRDefault="00A0541E" w:rsidP="00084EBA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The proposed statewide </w:t>
      </w:r>
      <w:r w:rsidR="003A77C1">
        <w:rPr>
          <w:color w:val="000000"/>
        </w:rPr>
        <w:t xml:space="preserve">measures of </w:t>
      </w:r>
      <w:r w:rsidR="00131E30">
        <w:rPr>
          <w:color w:val="000000"/>
        </w:rPr>
        <w:t>progress</w:t>
      </w:r>
      <w:r>
        <w:rPr>
          <w:color w:val="000000"/>
        </w:rPr>
        <w:t xml:space="preserve"> </w:t>
      </w:r>
      <w:r w:rsidR="001868DD">
        <w:rPr>
          <w:color w:val="000000"/>
        </w:rPr>
        <w:t xml:space="preserve">are as follows: </w:t>
      </w:r>
    </w:p>
    <w:p w14:paraId="56B2242A" w14:textId="22AB66B7" w:rsidR="00366BB0" w:rsidRDefault="00366BB0" w:rsidP="00366BB0">
      <w:pPr>
        <w:pStyle w:val="NormalWeb"/>
        <w:numPr>
          <w:ilvl w:val="0"/>
          <w:numId w:val="17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By 2026, the state will </w:t>
      </w:r>
      <w:r w:rsidR="001868DD">
        <w:rPr>
          <w:color w:val="000000"/>
        </w:rPr>
        <w:t xml:space="preserve">return to pre-pandemic levels </w:t>
      </w:r>
      <w:r w:rsidR="004622D6">
        <w:rPr>
          <w:color w:val="000000"/>
        </w:rPr>
        <w:t xml:space="preserve">(or higher) </w:t>
      </w:r>
      <w:r w:rsidR="00D4729F">
        <w:rPr>
          <w:color w:val="000000"/>
        </w:rPr>
        <w:t>of</w:t>
      </w:r>
      <w:r>
        <w:rPr>
          <w:color w:val="000000"/>
        </w:rPr>
        <w:t xml:space="preserve"> the percentage of students meeting or exceeding expectations on the MCAS</w:t>
      </w:r>
      <w:r w:rsidR="00D4729F">
        <w:rPr>
          <w:color w:val="000000"/>
        </w:rPr>
        <w:t xml:space="preserve">: </w:t>
      </w:r>
    </w:p>
    <w:p w14:paraId="0B223C66" w14:textId="6F7CF828" w:rsidR="00366BB0" w:rsidRDefault="00366BB0" w:rsidP="00366BB0">
      <w:pPr>
        <w:pStyle w:val="NormalWeb"/>
        <w:numPr>
          <w:ilvl w:val="1"/>
          <w:numId w:val="17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Increase </w:t>
      </w:r>
      <w:r w:rsidRPr="003729FB">
        <w:rPr>
          <w:b/>
          <w:bCs/>
          <w:color w:val="000000"/>
        </w:rPr>
        <w:t>grades 3-8 ELA</w:t>
      </w:r>
      <w:r>
        <w:rPr>
          <w:color w:val="000000"/>
        </w:rPr>
        <w:t xml:space="preserve"> by </w:t>
      </w:r>
      <w:r w:rsidR="009A0468">
        <w:rPr>
          <w:color w:val="000000"/>
        </w:rPr>
        <w:t xml:space="preserve">10 </w:t>
      </w:r>
      <w:r>
        <w:rPr>
          <w:color w:val="000000"/>
        </w:rPr>
        <w:t xml:space="preserve">percentage points to </w:t>
      </w:r>
      <w:r w:rsidR="009A0468">
        <w:rPr>
          <w:color w:val="000000"/>
        </w:rPr>
        <w:t>52</w:t>
      </w:r>
      <w:r>
        <w:rPr>
          <w:color w:val="000000"/>
        </w:rPr>
        <w:t xml:space="preserve"> </w:t>
      </w:r>
      <w:r w:rsidR="00B40478">
        <w:rPr>
          <w:color w:val="000000"/>
        </w:rPr>
        <w:t>percent</w:t>
      </w:r>
      <w:r>
        <w:rPr>
          <w:color w:val="000000"/>
        </w:rPr>
        <w:t xml:space="preserve"> of students meeting or exceeding </w:t>
      </w:r>
      <w:proofErr w:type="gramStart"/>
      <w:r>
        <w:rPr>
          <w:color w:val="000000"/>
        </w:rPr>
        <w:t>expectations</w:t>
      </w:r>
      <w:proofErr w:type="gramEnd"/>
    </w:p>
    <w:p w14:paraId="3B73C010" w14:textId="376D1C47" w:rsidR="00366BB0" w:rsidRPr="006C2DB3" w:rsidRDefault="00366BB0" w:rsidP="00366BB0">
      <w:pPr>
        <w:pStyle w:val="NormalWeb"/>
        <w:numPr>
          <w:ilvl w:val="1"/>
          <w:numId w:val="17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Increase </w:t>
      </w:r>
      <w:r w:rsidRPr="003729FB">
        <w:rPr>
          <w:b/>
          <w:bCs/>
          <w:color w:val="000000"/>
        </w:rPr>
        <w:t>grade 10 ELA</w:t>
      </w:r>
      <w:r>
        <w:rPr>
          <w:color w:val="000000"/>
        </w:rPr>
        <w:t xml:space="preserve"> by </w:t>
      </w:r>
      <w:r w:rsidR="000A420D">
        <w:rPr>
          <w:color w:val="000000"/>
        </w:rPr>
        <w:t xml:space="preserve">5 </w:t>
      </w:r>
      <w:r>
        <w:rPr>
          <w:color w:val="000000"/>
        </w:rPr>
        <w:t>percentage point</w:t>
      </w:r>
      <w:r w:rsidR="00062BA4">
        <w:rPr>
          <w:color w:val="000000"/>
        </w:rPr>
        <w:t>s</w:t>
      </w:r>
      <w:r>
        <w:rPr>
          <w:color w:val="000000"/>
        </w:rPr>
        <w:t xml:space="preserve"> to </w:t>
      </w:r>
      <w:r w:rsidR="004A1A45">
        <w:rPr>
          <w:color w:val="000000"/>
        </w:rPr>
        <w:t>6</w:t>
      </w:r>
      <w:r w:rsidR="000A420D">
        <w:rPr>
          <w:color w:val="000000"/>
        </w:rPr>
        <w:t>3</w:t>
      </w:r>
      <w:r>
        <w:rPr>
          <w:color w:val="000000"/>
        </w:rPr>
        <w:t xml:space="preserve"> </w:t>
      </w:r>
      <w:r w:rsidR="00E11825">
        <w:rPr>
          <w:color w:val="000000"/>
        </w:rPr>
        <w:t>percent</w:t>
      </w:r>
      <w:r>
        <w:rPr>
          <w:color w:val="000000"/>
        </w:rPr>
        <w:t xml:space="preserve"> of students meeting or exceeding </w:t>
      </w:r>
      <w:proofErr w:type="gramStart"/>
      <w:r>
        <w:rPr>
          <w:color w:val="000000"/>
        </w:rPr>
        <w:t>expectations</w:t>
      </w:r>
      <w:proofErr w:type="gramEnd"/>
    </w:p>
    <w:p w14:paraId="629C09B1" w14:textId="4A54AA8C" w:rsidR="00366BB0" w:rsidRPr="006C2DB3" w:rsidRDefault="00366BB0" w:rsidP="00366BB0">
      <w:pPr>
        <w:pStyle w:val="NormalWeb"/>
        <w:numPr>
          <w:ilvl w:val="1"/>
          <w:numId w:val="17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Increase </w:t>
      </w:r>
      <w:r w:rsidRPr="003729FB">
        <w:rPr>
          <w:b/>
          <w:bCs/>
          <w:color w:val="000000"/>
        </w:rPr>
        <w:t>grades 3-8 Math</w:t>
      </w:r>
      <w:r>
        <w:rPr>
          <w:color w:val="000000"/>
        </w:rPr>
        <w:t xml:space="preserve"> by </w:t>
      </w:r>
      <w:r w:rsidR="004A1A45">
        <w:rPr>
          <w:color w:val="000000"/>
        </w:rPr>
        <w:t>8</w:t>
      </w:r>
      <w:r>
        <w:rPr>
          <w:color w:val="000000"/>
        </w:rPr>
        <w:t xml:space="preserve"> percentage points to </w:t>
      </w:r>
      <w:r w:rsidR="004A1A45">
        <w:rPr>
          <w:color w:val="000000"/>
        </w:rPr>
        <w:t>49</w:t>
      </w:r>
      <w:r>
        <w:rPr>
          <w:color w:val="000000"/>
        </w:rPr>
        <w:t xml:space="preserve"> </w:t>
      </w:r>
      <w:r w:rsidR="00E11825">
        <w:rPr>
          <w:color w:val="000000"/>
        </w:rPr>
        <w:t>percent</w:t>
      </w:r>
      <w:r>
        <w:rPr>
          <w:color w:val="000000"/>
        </w:rPr>
        <w:t xml:space="preserve"> of students meeting or exceeding </w:t>
      </w:r>
      <w:proofErr w:type="gramStart"/>
      <w:r>
        <w:rPr>
          <w:color w:val="000000"/>
        </w:rPr>
        <w:t>expectations</w:t>
      </w:r>
      <w:proofErr w:type="gramEnd"/>
    </w:p>
    <w:p w14:paraId="172CAA03" w14:textId="1E977031" w:rsidR="00366BB0" w:rsidRDefault="00366BB0" w:rsidP="00366BB0">
      <w:pPr>
        <w:pStyle w:val="NormalWeb"/>
        <w:numPr>
          <w:ilvl w:val="1"/>
          <w:numId w:val="17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Increase </w:t>
      </w:r>
      <w:r w:rsidRPr="003729FB">
        <w:rPr>
          <w:b/>
          <w:bCs/>
          <w:color w:val="000000"/>
        </w:rPr>
        <w:t>grade 10 Math</w:t>
      </w:r>
      <w:r>
        <w:rPr>
          <w:color w:val="000000"/>
        </w:rPr>
        <w:t xml:space="preserve"> by </w:t>
      </w:r>
      <w:r w:rsidR="00062BA4">
        <w:rPr>
          <w:color w:val="000000"/>
        </w:rPr>
        <w:t>9</w:t>
      </w:r>
      <w:r>
        <w:rPr>
          <w:color w:val="000000"/>
        </w:rPr>
        <w:t xml:space="preserve"> percentage point</w:t>
      </w:r>
      <w:r w:rsidR="00062BA4">
        <w:rPr>
          <w:color w:val="000000"/>
        </w:rPr>
        <w:t>s</w:t>
      </w:r>
      <w:r>
        <w:rPr>
          <w:color w:val="000000"/>
        </w:rPr>
        <w:t xml:space="preserve"> to </w:t>
      </w:r>
      <w:r w:rsidR="00062BA4">
        <w:rPr>
          <w:color w:val="000000"/>
        </w:rPr>
        <w:t>59</w:t>
      </w:r>
      <w:r>
        <w:rPr>
          <w:color w:val="000000"/>
        </w:rPr>
        <w:t xml:space="preserve"> </w:t>
      </w:r>
      <w:r w:rsidR="00E11825">
        <w:rPr>
          <w:color w:val="000000"/>
        </w:rPr>
        <w:t>percent</w:t>
      </w:r>
      <w:r>
        <w:rPr>
          <w:color w:val="000000"/>
        </w:rPr>
        <w:t xml:space="preserve"> of students meeting or exceeding </w:t>
      </w:r>
      <w:proofErr w:type="gramStart"/>
      <w:r>
        <w:rPr>
          <w:color w:val="000000"/>
        </w:rPr>
        <w:t>expectations</w:t>
      </w:r>
      <w:proofErr w:type="gramEnd"/>
    </w:p>
    <w:p w14:paraId="5B5C904F" w14:textId="03EB287D" w:rsidR="00062BA4" w:rsidRDefault="00062BA4" w:rsidP="00062BA4">
      <w:pPr>
        <w:pStyle w:val="NormalWeb"/>
        <w:numPr>
          <w:ilvl w:val="0"/>
          <w:numId w:val="17"/>
        </w:numPr>
        <w:shd w:val="clear" w:color="auto" w:fill="FFFFFF"/>
        <w:rPr>
          <w:color w:val="000000"/>
        </w:rPr>
      </w:pPr>
      <w:r>
        <w:rPr>
          <w:color w:val="000000"/>
        </w:rPr>
        <w:t>By 2026, the state will return to pre-pandemic level</w:t>
      </w:r>
      <w:r w:rsidR="00774105">
        <w:rPr>
          <w:color w:val="000000"/>
        </w:rPr>
        <w:t>s</w:t>
      </w:r>
      <w:r w:rsidR="00221DA6">
        <w:rPr>
          <w:color w:val="000000"/>
        </w:rPr>
        <w:t xml:space="preserve"> </w:t>
      </w:r>
      <w:r w:rsidR="000A3308">
        <w:rPr>
          <w:color w:val="000000"/>
        </w:rPr>
        <w:t xml:space="preserve">(or lower) </w:t>
      </w:r>
      <w:r>
        <w:rPr>
          <w:color w:val="000000"/>
        </w:rPr>
        <w:t>of the percentage of students who are chronically absent</w:t>
      </w:r>
      <w:r w:rsidR="007351D2">
        <w:rPr>
          <w:color w:val="000000"/>
        </w:rPr>
        <w:t xml:space="preserve">: </w:t>
      </w:r>
    </w:p>
    <w:p w14:paraId="7765DE49" w14:textId="76A747AF" w:rsidR="007351D2" w:rsidRDefault="007351D2" w:rsidP="007351D2">
      <w:pPr>
        <w:pStyle w:val="NormalWeb"/>
        <w:numPr>
          <w:ilvl w:val="1"/>
          <w:numId w:val="17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Decrease the </w:t>
      </w:r>
      <w:r w:rsidR="00154146">
        <w:rPr>
          <w:color w:val="000000"/>
        </w:rPr>
        <w:t>n</w:t>
      </w:r>
      <w:r>
        <w:rPr>
          <w:color w:val="000000"/>
        </w:rPr>
        <w:t>on-</w:t>
      </w:r>
      <w:r w:rsidR="00154146">
        <w:rPr>
          <w:color w:val="000000"/>
        </w:rPr>
        <w:t>h</w:t>
      </w:r>
      <w:r w:rsidR="00750C43">
        <w:rPr>
          <w:color w:val="000000"/>
        </w:rPr>
        <w:t xml:space="preserve">igh </w:t>
      </w:r>
      <w:r w:rsidR="00154146">
        <w:rPr>
          <w:color w:val="000000"/>
        </w:rPr>
        <w:t>s</w:t>
      </w:r>
      <w:r w:rsidR="00750C43">
        <w:rPr>
          <w:color w:val="000000"/>
        </w:rPr>
        <w:t>chool</w:t>
      </w:r>
      <w:r>
        <w:rPr>
          <w:color w:val="000000"/>
        </w:rPr>
        <w:t xml:space="preserve"> chronic absenteeism rate by</w:t>
      </w:r>
      <w:r w:rsidR="00670DA7">
        <w:rPr>
          <w:color w:val="000000"/>
        </w:rPr>
        <w:t xml:space="preserve"> </w:t>
      </w:r>
      <w:r w:rsidR="00CD1DA1">
        <w:rPr>
          <w:color w:val="000000"/>
        </w:rPr>
        <w:t xml:space="preserve">at least </w:t>
      </w:r>
      <w:r w:rsidR="00670DA7">
        <w:rPr>
          <w:color w:val="000000"/>
        </w:rPr>
        <w:t>9.4 percentage points to 9.0</w:t>
      </w:r>
      <w:r w:rsidR="00E11825">
        <w:rPr>
          <w:color w:val="000000"/>
        </w:rPr>
        <w:t xml:space="preserve"> </w:t>
      </w:r>
      <w:proofErr w:type="gramStart"/>
      <w:r w:rsidR="00E11825">
        <w:rPr>
          <w:color w:val="000000"/>
        </w:rPr>
        <w:t>percent</w:t>
      </w:r>
      <w:proofErr w:type="gramEnd"/>
    </w:p>
    <w:p w14:paraId="3A5D1700" w14:textId="751EA5D9" w:rsidR="00670DA7" w:rsidRDefault="00670DA7" w:rsidP="007351D2">
      <w:pPr>
        <w:pStyle w:val="NormalWeb"/>
        <w:numPr>
          <w:ilvl w:val="1"/>
          <w:numId w:val="17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Decrease the </w:t>
      </w:r>
      <w:r w:rsidR="00154146">
        <w:rPr>
          <w:color w:val="000000"/>
        </w:rPr>
        <w:t>h</w:t>
      </w:r>
      <w:r w:rsidR="00750C43">
        <w:rPr>
          <w:color w:val="000000"/>
        </w:rPr>
        <w:t xml:space="preserve">igh </w:t>
      </w:r>
      <w:r w:rsidR="00154146">
        <w:rPr>
          <w:color w:val="000000"/>
        </w:rPr>
        <w:t>s</w:t>
      </w:r>
      <w:r w:rsidR="00750C43">
        <w:rPr>
          <w:color w:val="000000"/>
        </w:rPr>
        <w:t>chool</w:t>
      </w:r>
      <w:r>
        <w:rPr>
          <w:color w:val="000000"/>
        </w:rPr>
        <w:t xml:space="preserve"> chronic absenteeism rate by </w:t>
      </w:r>
      <w:r w:rsidR="00CD1DA1">
        <w:rPr>
          <w:color w:val="000000"/>
        </w:rPr>
        <w:t xml:space="preserve">at least </w:t>
      </w:r>
      <w:r w:rsidR="006F253E">
        <w:rPr>
          <w:color w:val="000000"/>
        </w:rPr>
        <w:t>9.1 percentage points to 17.3</w:t>
      </w:r>
      <w:r w:rsidR="00E11825">
        <w:rPr>
          <w:color w:val="000000"/>
        </w:rPr>
        <w:t xml:space="preserve"> </w:t>
      </w:r>
      <w:proofErr w:type="gramStart"/>
      <w:r w:rsidR="00E11825">
        <w:rPr>
          <w:color w:val="000000"/>
        </w:rPr>
        <w:t>percent</w:t>
      </w:r>
      <w:proofErr w:type="gramEnd"/>
    </w:p>
    <w:p w14:paraId="31C1F6DE" w14:textId="25C95E1A" w:rsidR="001866CD" w:rsidRDefault="00C41ADB" w:rsidP="001866CD">
      <w:pPr>
        <w:pStyle w:val="NormalWeb"/>
        <w:numPr>
          <w:ilvl w:val="0"/>
          <w:numId w:val="17"/>
        </w:numPr>
        <w:shd w:val="clear" w:color="auto" w:fill="FFFFFF"/>
        <w:rPr>
          <w:color w:val="000000"/>
        </w:rPr>
      </w:pPr>
      <w:r>
        <w:rPr>
          <w:color w:val="000000"/>
        </w:rPr>
        <w:t>By 202</w:t>
      </w:r>
      <w:r w:rsidR="008B69DA">
        <w:rPr>
          <w:color w:val="000000"/>
        </w:rPr>
        <w:t>6</w:t>
      </w:r>
      <w:r>
        <w:rPr>
          <w:color w:val="000000"/>
        </w:rPr>
        <w:t xml:space="preserve">, </w:t>
      </w:r>
      <w:r w:rsidR="00651118">
        <w:rPr>
          <w:color w:val="000000"/>
        </w:rPr>
        <w:t xml:space="preserve">at least </w:t>
      </w:r>
      <w:r w:rsidR="009C14CC">
        <w:rPr>
          <w:color w:val="000000"/>
        </w:rPr>
        <w:t>85</w:t>
      </w:r>
      <w:r>
        <w:rPr>
          <w:color w:val="000000"/>
        </w:rPr>
        <w:t>,000 high-school students will be enrolled in</w:t>
      </w:r>
      <w:r w:rsidR="007E718A">
        <w:rPr>
          <w:color w:val="000000"/>
        </w:rPr>
        <w:t xml:space="preserve"> a designated </w:t>
      </w:r>
      <w:r w:rsidR="00FF07FD">
        <w:rPr>
          <w:color w:val="000000"/>
        </w:rPr>
        <w:t>high school</w:t>
      </w:r>
      <w:r w:rsidR="00067E0E">
        <w:rPr>
          <w:color w:val="000000"/>
        </w:rPr>
        <w:t xml:space="preserve"> </w:t>
      </w:r>
      <w:r w:rsidR="00FF07FD">
        <w:rPr>
          <w:color w:val="000000"/>
        </w:rPr>
        <w:t>college</w:t>
      </w:r>
      <w:r w:rsidR="00154146">
        <w:rPr>
          <w:color w:val="000000"/>
        </w:rPr>
        <w:t>-</w:t>
      </w:r>
      <w:r w:rsidR="00FF07FD">
        <w:rPr>
          <w:color w:val="000000"/>
        </w:rPr>
        <w:t>and</w:t>
      </w:r>
      <w:r w:rsidR="00154146">
        <w:rPr>
          <w:color w:val="000000"/>
        </w:rPr>
        <w:t>-</w:t>
      </w:r>
      <w:r w:rsidR="00FF07FD">
        <w:rPr>
          <w:color w:val="000000"/>
        </w:rPr>
        <w:t xml:space="preserve">career </w:t>
      </w:r>
      <w:r w:rsidR="009B4F8B">
        <w:rPr>
          <w:color w:val="000000"/>
        </w:rPr>
        <w:t>pathway or program (</w:t>
      </w:r>
      <w:r w:rsidR="000A73EC">
        <w:rPr>
          <w:color w:val="000000"/>
        </w:rPr>
        <w:t xml:space="preserve">e.g., </w:t>
      </w:r>
      <w:r w:rsidR="00067E0E">
        <w:rPr>
          <w:color w:val="000000"/>
        </w:rPr>
        <w:t xml:space="preserve">Career and </w:t>
      </w:r>
      <w:r w:rsidR="006C0BFE">
        <w:rPr>
          <w:color w:val="000000"/>
        </w:rPr>
        <w:t>T</w:t>
      </w:r>
      <w:r w:rsidR="00067E0E">
        <w:rPr>
          <w:color w:val="000000"/>
        </w:rPr>
        <w:t xml:space="preserve">echnical </w:t>
      </w:r>
      <w:r w:rsidR="006C0BFE">
        <w:rPr>
          <w:color w:val="000000"/>
        </w:rPr>
        <w:t>E</w:t>
      </w:r>
      <w:r w:rsidR="00067E0E">
        <w:rPr>
          <w:color w:val="000000"/>
        </w:rPr>
        <w:t xml:space="preserve">ducation, including </w:t>
      </w:r>
      <w:r w:rsidR="00FA4CC8">
        <w:rPr>
          <w:color w:val="000000"/>
        </w:rPr>
        <w:t>Chapter 74 and “</w:t>
      </w:r>
      <w:r w:rsidR="009B4F8B">
        <w:rPr>
          <w:color w:val="000000"/>
        </w:rPr>
        <w:t>After Dark</w:t>
      </w:r>
      <w:r w:rsidR="00FA4CC8">
        <w:rPr>
          <w:color w:val="000000"/>
        </w:rPr>
        <w:t xml:space="preserve">” </w:t>
      </w:r>
      <w:r w:rsidR="00422D4C">
        <w:rPr>
          <w:color w:val="000000"/>
        </w:rPr>
        <w:t>programs, Innovation</w:t>
      </w:r>
      <w:r w:rsidR="009B4F8B">
        <w:rPr>
          <w:color w:val="000000"/>
        </w:rPr>
        <w:t xml:space="preserve"> </w:t>
      </w:r>
      <w:r w:rsidR="00FA4CC8">
        <w:rPr>
          <w:color w:val="000000"/>
        </w:rPr>
        <w:t xml:space="preserve">Career </w:t>
      </w:r>
      <w:r w:rsidR="009B4F8B">
        <w:rPr>
          <w:color w:val="000000"/>
        </w:rPr>
        <w:t xml:space="preserve">Pathways, and </w:t>
      </w:r>
      <w:r w:rsidR="00FA4CC8">
        <w:rPr>
          <w:color w:val="000000"/>
        </w:rPr>
        <w:t>Early College</w:t>
      </w:r>
      <w:r w:rsidR="009B4F8B">
        <w:rPr>
          <w:color w:val="000000"/>
        </w:rPr>
        <w:t>)</w:t>
      </w:r>
      <w:r w:rsidR="008E301D">
        <w:rPr>
          <w:color w:val="000000"/>
        </w:rPr>
        <w:t>.</w:t>
      </w:r>
    </w:p>
    <w:p w14:paraId="3958F900" w14:textId="14C28193" w:rsidR="001866CD" w:rsidRDefault="001866CD" w:rsidP="6D4473C0">
      <w:pPr>
        <w:pStyle w:val="NormalWeb"/>
        <w:numPr>
          <w:ilvl w:val="0"/>
          <w:numId w:val="17"/>
        </w:numPr>
        <w:shd w:val="clear" w:color="auto" w:fill="FFFFFF" w:themeFill="background1"/>
        <w:rPr>
          <w:color w:val="000000"/>
        </w:rPr>
      </w:pPr>
      <w:r w:rsidRPr="6BF2C452">
        <w:rPr>
          <w:color w:val="000000" w:themeColor="text1"/>
        </w:rPr>
        <w:t xml:space="preserve">By </w:t>
      </w:r>
      <w:r w:rsidR="0000317E" w:rsidRPr="6BF2C452">
        <w:rPr>
          <w:color w:val="000000" w:themeColor="text1"/>
        </w:rPr>
        <w:t>202</w:t>
      </w:r>
      <w:r w:rsidR="00623D2B" w:rsidRPr="6BF2C452">
        <w:rPr>
          <w:color w:val="000000" w:themeColor="text1"/>
        </w:rPr>
        <w:t>6</w:t>
      </w:r>
      <w:r w:rsidR="0000317E" w:rsidRPr="6BF2C452">
        <w:rPr>
          <w:color w:val="000000" w:themeColor="text1"/>
        </w:rPr>
        <w:t xml:space="preserve">, the percentage of diverse </w:t>
      </w:r>
      <w:r w:rsidRPr="6BF2C452" w:rsidDel="0000317E">
        <w:rPr>
          <w:color w:val="000000" w:themeColor="text1"/>
        </w:rPr>
        <w:t>staff</w:t>
      </w:r>
      <w:r w:rsidR="0000317E" w:rsidRPr="6BF2C452">
        <w:rPr>
          <w:color w:val="000000" w:themeColor="text1"/>
        </w:rPr>
        <w:t xml:space="preserve"> </w:t>
      </w:r>
      <w:r w:rsidR="00D70DA9" w:rsidRPr="6BF2C452">
        <w:rPr>
          <w:color w:val="000000" w:themeColor="text1"/>
        </w:rPr>
        <w:t xml:space="preserve">in schools </w:t>
      </w:r>
      <w:r w:rsidR="007000D9" w:rsidRPr="6BF2C452">
        <w:rPr>
          <w:color w:val="000000" w:themeColor="text1"/>
        </w:rPr>
        <w:t xml:space="preserve">and districts </w:t>
      </w:r>
      <w:r w:rsidR="00D70DA9" w:rsidRPr="6BF2C452">
        <w:rPr>
          <w:color w:val="000000" w:themeColor="text1"/>
        </w:rPr>
        <w:t xml:space="preserve">will increase </w:t>
      </w:r>
      <w:r w:rsidR="0000317E" w:rsidRPr="6BF2C452">
        <w:rPr>
          <w:color w:val="000000" w:themeColor="text1"/>
        </w:rPr>
        <w:t xml:space="preserve">by </w:t>
      </w:r>
      <w:r w:rsidR="001515BF" w:rsidRPr="6BF2C452">
        <w:rPr>
          <w:color w:val="000000" w:themeColor="text1"/>
        </w:rPr>
        <w:t xml:space="preserve">at least </w:t>
      </w:r>
      <w:r w:rsidR="00623D2B" w:rsidRPr="6BF2C452">
        <w:rPr>
          <w:color w:val="000000" w:themeColor="text1"/>
        </w:rPr>
        <w:t>4</w:t>
      </w:r>
      <w:r w:rsidR="0000317E" w:rsidRPr="6BF2C452">
        <w:rPr>
          <w:color w:val="000000" w:themeColor="text1"/>
        </w:rPr>
        <w:t xml:space="preserve"> points to 1</w:t>
      </w:r>
      <w:r w:rsidR="00623D2B" w:rsidRPr="6BF2C452">
        <w:rPr>
          <w:color w:val="000000" w:themeColor="text1"/>
        </w:rPr>
        <w:t>7</w:t>
      </w:r>
      <w:r w:rsidR="0000317E" w:rsidRPr="6BF2C452">
        <w:rPr>
          <w:color w:val="000000" w:themeColor="text1"/>
        </w:rPr>
        <w:t>.9</w:t>
      </w:r>
      <w:r w:rsidR="00D72B65" w:rsidRPr="6BF2C452">
        <w:rPr>
          <w:color w:val="000000" w:themeColor="text1"/>
        </w:rPr>
        <w:t xml:space="preserve"> percent</w:t>
      </w:r>
      <w:r w:rsidR="008E301D" w:rsidRPr="6BF2C452">
        <w:rPr>
          <w:color w:val="000000" w:themeColor="text1"/>
        </w:rPr>
        <w:t>.</w:t>
      </w:r>
    </w:p>
    <w:p w14:paraId="63198CB1" w14:textId="606DB933" w:rsidR="00222111" w:rsidRPr="00222111" w:rsidRDefault="001F2E8A" w:rsidP="00222111">
      <w:pPr>
        <w:pStyle w:val="NormalWeb"/>
        <w:numPr>
          <w:ilvl w:val="0"/>
          <w:numId w:val="17"/>
        </w:numPr>
        <w:shd w:val="clear" w:color="auto" w:fill="FFFFFF"/>
        <w:rPr>
          <w:color w:val="000000"/>
        </w:rPr>
      </w:pPr>
      <w:r>
        <w:rPr>
          <w:rStyle w:val="normaltextrun"/>
          <w:color w:val="000000"/>
        </w:rPr>
        <w:t>By</w:t>
      </w:r>
      <w:r w:rsidR="00E3519A">
        <w:rPr>
          <w:rStyle w:val="normaltextrun"/>
          <w:color w:val="000000"/>
        </w:rPr>
        <w:t xml:space="preserve"> 202</w:t>
      </w:r>
      <w:r w:rsidR="00966888">
        <w:rPr>
          <w:rStyle w:val="normaltextrun"/>
          <w:color w:val="000000"/>
        </w:rPr>
        <w:t>7</w:t>
      </w:r>
      <w:r w:rsidR="00E3519A">
        <w:rPr>
          <w:rStyle w:val="normaltextrun"/>
          <w:color w:val="000000"/>
        </w:rPr>
        <w:t>, the state will</w:t>
      </w:r>
      <w:r w:rsidR="00564F9E">
        <w:rPr>
          <w:rStyle w:val="normaltextrun"/>
          <w:color w:val="000000"/>
        </w:rPr>
        <w:t xml:space="preserve"> offer</w:t>
      </w:r>
      <w:r w:rsidR="00E3519A">
        <w:rPr>
          <w:rStyle w:val="normaltextrun"/>
          <w:color w:val="000000"/>
        </w:rPr>
        <w:t xml:space="preserve"> </w:t>
      </w:r>
      <w:r w:rsidR="00154146">
        <w:rPr>
          <w:rStyle w:val="normaltextrun"/>
          <w:color w:val="000000"/>
        </w:rPr>
        <w:t xml:space="preserve">structured </w:t>
      </w:r>
      <w:r w:rsidR="00164478">
        <w:rPr>
          <w:rStyle w:val="normaltextrun"/>
          <w:color w:val="000000"/>
        </w:rPr>
        <w:t xml:space="preserve">professional </w:t>
      </w:r>
      <w:r w:rsidR="00154146">
        <w:rPr>
          <w:rStyle w:val="normaltextrun"/>
          <w:color w:val="000000"/>
        </w:rPr>
        <w:t xml:space="preserve">learning </w:t>
      </w:r>
      <w:r w:rsidR="00164478">
        <w:rPr>
          <w:rStyle w:val="normaltextrun"/>
          <w:color w:val="000000"/>
        </w:rPr>
        <w:t>on evidence-based practices for literacy</w:t>
      </w:r>
      <w:r w:rsidR="00154146">
        <w:rPr>
          <w:rStyle w:val="normaltextrun"/>
          <w:color w:val="000000"/>
        </w:rPr>
        <w:t xml:space="preserve"> </w:t>
      </w:r>
      <w:r w:rsidR="00564F9E">
        <w:rPr>
          <w:rStyle w:val="normaltextrun"/>
          <w:color w:val="000000"/>
        </w:rPr>
        <w:t>for</w:t>
      </w:r>
      <w:r>
        <w:rPr>
          <w:rStyle w:val="normaltextrun"/>
          <w:color w:val="000000"/>
        </w:rPr>
        <w:t xml:space="preserve"> all </w:t>
      </w:r>
      <w:r w:rsidR="00222111">
        <w:rPr>
          <w:rStyle w:val="normaltextrun"/>
          <w:color w:val="000000"/>
        </w:rPr>
        <w:t xml:space="preserve">teachers and administrators </w:t>
      </w:r>
      <w:r w:rsidR="00FF07FD">
        <w:rPr>
          <w:rStyle w:val="normaltextrun"/>
          <w:color w:val="000000"/>
        </w:rPr>
        <w:t xml:space="preserve">with responsibility </w:t>
      </w:r>
      <w:r w:rsidR="00A212A1">
        <w:rPr>
          <w:rStyle w:val="normaltextrun"/>
          <w:color w:val="000000"/>
        </w:rPr>
        <w:t>for early</w:t>
      </w:r>
      <w:r w:rsidR="00222111">
        <w:rPr>
          <w:rStyle w:val="normaltextrun"/>
          <w:color w:val="000000"/>
        </w:rPr>
        <w:t xml:space="preserve"> literacy</w:t>
      </w:r>
      <w:r w:rsidR="008E301D">
        <w:rPr>
          <w:rStyle w:val="normaltextrun"/>
          <w:color w:val="000000"/>
        </w:rPr>
        <w:t>.</w:t>
      </w:r>
    </w:p>
    <w:sectPr w:rsidR="00222111" w:rsidRPr="00222111" w:rsidSect="005C1013"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4152" w14:textId="77777777" w:rsidR="00FF10D6" w:rsidRDefault="00FF10D6">
      <w:r>
        <w:separator/>
      </w:r>
    </w:p>
  </w:endnote>
  <w:endnote w:type="continuationSeparator" w:id="0">
    <w:p w14:paraId="341FF8AF" w14:textId="77777777" w:rsidR="00FF10D6" w:rsidRDefault="00FF10D6">
      <w:r>
        <w:continuationSeparator/>
      </w:r>
    </w:p>
  </w:endnote>
  <w:endnote w:type="continuationNotice" w:id="1">
    <w:p w14:paraId="53527EB0" w14:textId="77777777" w:rsidR="00FF10D6" w:rsidRDefault="00FF10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02428"/>
      <w:docPartObj>
        <w:docPartGallery w:val="Page Numbers (Bottom of Page)"/>
        <w:docPartUnique/>
      </w:docPartObj>
    </w:sdtPr>
    <w:sdtContent>
      <w:p w14:paraId="04EDD864" w14:textId="7A289C64" w:rsidR="001F1BC3" w:rsidRDefault="00BC0B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931513" w14:textId="77777777" w:rsidR="001F1BC3" w:rsidRDefault="001F1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2969" w14:textId="77777777" w:rsidR="00FF10D6" w:rsidRDefault="00FF10D6">
      <w:r>
        <w:separator/>
      </w:r>
    </w:p>
  </w:footnote>
  <w:footnote w:type="continuationSeparator" w:id="0">
    <w:p w14:paraId="20B53903" w14:textId="77777777" w:rsidR="00FF10D6" w:rsidRDefault="00FF10D6">
      <w:r>
        <w:continuationSeparator/>
      </w:r>
    </w:p>
  </w:footnote>
  <w:footnote w:type="continuationNotice" w:id="1">
    <w:p w14:paraId="64E8E474" w14:textId="77777777" w:rsidR="00FF10D6" w:rsidRDefault="00FF10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459E0"/>
    <w:multiLevelType w:val="hybridMultilevel"/>
    <w:tmpl w:val="951014BC"/>
    <w:lvl w:ilvl="0" w:tplc="2F9A9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529E2"/>
    <w:multiLevelType w:val="hybridMultilevel"/>
    <w:tmpl w:val="02C470B2"/>
    <w:lvl w:ilvl="0" w:tplc="1F881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16F19"/>
    <w:multiLevelType w:val="hybridMultilevel"/>
    <w:tmpl w:val="4940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5010">
    <w:abstractNumId w:val="5"/>
  </w:num>
  <w:num w:numId="2" w16cid:durableId="1504706663">
    <w:abstractNumId w:val="9"/>
  </w:num>
  <w:num w:numId="3" w16cid:durableId="1521355700">
    <w:abstractNumId w:val="3"/>
  </w:num>
  <w:num w:numId="4" w16cid:durableId="1048525919">
    <w:abstractNumId w:val="13"/>
  </w:num>
  <w:num w:numId="5" w16cid:durableId="1317153002">
    <w:abstractNumId w:val="6"/>
  </w:num>
  <w:num w:numId="6" w16cid:durableId="2115519096">
    <w:abstractNumId w:val="12"/>
  </w:num>
  <w:num w:numId="7" w16cid:durableId="1551112873">
    <w:abstractNumId w:val="7"/>
  </w:num>
  <w:num w:numId="8" w16cid:durableId="2113012849">
    <w:abstractNumId w:val="2"/>
  </w:num>
  <w:num w:numId="9" w16cid:durableId="1321692027">
    <w:abstractNumId w:val="1"/>
  </w:num>
  <w:num w:numId="10" w16cid:durableId="506946030">
    <w:abstractNumId w:val="0"/>
  </w:num>
  <w:num w:numId="11" w16cid:durableId="889196096">
    <w:abstractNumId w:val="14"/>
  </w:num>
  <w:num w:numId="12" w16cid:durableId="1191842488">
    <w:abstractNumId w:val="8"/>
  </w:num>
  <w:num w:numId="13" w16cid:durableId="279607164">
    <w:abstractNumId w:val="17"/>
  </w:num>
  <w:num w:numId="14" w16cid:durableId="696931011">
    <w:abstractNumId w:val="11"/>
  </w:num>
  <w:num w:numId="15" w16cid:durableId="711807584">
    <w:abstractNumId w:val="4"/>
  </w:num>
  <w:num w:numId="16" w16cid:durableId="78184685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8315764">
    <w:abstractNumId w:val="15"/>
  </w:num>
  <w:num w:numId="18" w16cid:durableId="829903487">
    <w:abstractNumId w:val="10"/>
  </w:num>
  <w:num w:numId="19" w16cid:durableId="2748677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317E"/>
    <w:rsid w:val="00005D37"/>
    <w:rsid w:val="00012F0E"/>
    <w:rsid w:val="00017A50"/>
    <w:rsid w:val="00021821"/>
    <w:rsid w:val="00025507"/>
    <w:rsid w:val="00027BB1"/>
    <w:rsid w:val="0004066E"/>
    <w:rsid w:val="00041CA1"/>
    <w:rsid w:val="00042A30"/>
    <w:rsid w:val="00043623"/>
    <w:rsid w:val="00044D73"/>
    <w:rsid w:val="000457B9"/>
    <w:rsid w:val="00046685"/>
    <w:rsid w:val="00052EFE"/>
    <w:rsid w:val="000556C1"/>
    <w:rsid w:val="000576C5"/>
    <w:rsid w:val="00062BA4"/>
    <w:rsid w:val="00062FA8"/>
    <w:rsid w:val="00064857"/>
    <w:rsid w:val="00067E0E"/>
    <w:rsid w:val="00084EBA"/>
    <w:rsid w:val="00085950"/>
    <w:rsid w:val="00086BBB"/>
    <w:rsid w:val="000A065E"/>
    <w:rsid w:val="000A0D6A"/>
    <w:rsid w:val="000A0F1D"/>
    <w:rsid w:val="000A3308"/>
    <w:rsid w:val="000A420D"/>
    <w:rsid w:val="000A73EC"/>
    <w:rsid w:val="000B1C0A"/>
    <w:rsid w:val="000B4104"/>
    <w:rsid w:val="000B690E"/>
    <w:rsid w:val="000B726B"/>
    <w:rsid w:val="000C2726"/>
    <w:rsid w:val="000C279C"/>
    <w:rsid w:val="000C2BCD"/>
    <w:rsid w:val="000D0DB3"/>
    <w:rsid w:val="000D1D52"/>
    <w:rsid w:val="000D23B5"/>
    <w:rsid w:val="000E0994"/>
    <w:rsid w:val="000E49AC"/>
    <w:rsid w:val="000E5E95"/>
    <w:rsid w:val="000F4D5B"/>
    <w:rsid w:val="0010052A"/>
    <w:rsid w:val="0010114E"/>
    <w:rsid w:val="00102369"/>
    <w:rsid w:val="0011409B"/>
    <w:rsid w:val="001144C3"/>
    <w:rsid w:val="00117600"/>
    <w:rsid w:val="001176D4"/>
    <w:rsid w:val="00131E30"/>
    <w:rsid w:val="00136904"/>
    <w:rsid w:val="001449CB"/>
    <w:rsid w:val="00146059"/>
    <w:rsid w:val="001515BF"/>
    <w:rsid w:val="0015328C"/>
    <w:rsid w:val="00154146"/>
    <w:rsid w:val="00164478"/>
    <w:rsid w:val="001652E5"/>
    <w:rsid w:val="00167651"/>
    <w:rsid w:val="00167E8F"/>
    <w:rsid w:val="001710B3"/>
    <w:rsid w:val="00180605"/>
    <w:rsid w:val="00185E9E"/>
    <w:rsid w:val="001866CD"/>
    <w:rsid w:val="001868DD"/>
    <w:rsid w:val="0018723A"/>
    <w:rsid w:val="00190AEB"/>
    <w:rsid w:val="00191F91"/>
    <w:rsid w:val="00193FDD"/>
    <w:rsid w:val="00196311"/>
    <w:rsid w:val="001A29E0"/>
    <w:rsid w:val="001B1CE3"/>
    <w:rsid w:val="001B7E26"/>
    <w:rsid w:val="001C0E08"/>
    <w:rsid w:val="001D2934"/>
    <w:rsid w:val="001D4F6E"/>
    <w:rsid w:val="001E10A1"/>
    <w:rsid w:val="001E57B5"/>
    <w:rsid w:val="001F0225"/>
    <w:rsid w:val="001F1BC3"/>
    <w:rsid w:val="001F2E8A"/>
    <w:rsid w:val="001F56D8"/>
    <w:rsid w:val="00201172"/>
    <w:rsid w:val="002018F8"/>
    <w:rsid w:val="00210C78"/>
    <w:rsid w:val="002111CB"/>
    <w:rsid w:val="00213AD5"/>
    <w:rsid w:val="00214707"/>
    <w:rsid w:val="00215FA9"/>
    <w:rsid w:val="002163A1"/>
    <w:rsid w:val="00221DA6"/>
    <w:rsid w:val="00222111"/>
    <w:rsid w:val="00225C7B"/>
    <w:rsid w:val="00225DD3"/>
    <w:rsid w:val="00231ACE"/>
    <w:rsid w:val="00241A1F"/>
    <w:rsid w:val="00243A55"/>
    <w:rsid w:val="002501DA"/>
    <w:rsid w:val="002502CB"/>
    <w:rsid w:val="00257EFC"/>
    <w:rsid w:val="00261BFC"/>
    <w:rsid w:val="00271228"/>
    <w:rsid w:val="002713FC"/>
    <w:rsid w:val="00273152"/>
    <w:rsid w:val="002813B0"/>
    <w:rsid w:val="002862B2"/>
    <w:rsid w:val="0028697C"/>
    <w:rsid w:val="00291F01"/>
    <w:rsid w:val="002A0EF6"/>
    <w:rsid w:val="002A3E22"/>
    <w:rsid w:val="002A4776"/>
    <w:rsid w:val="002A61ED"/>
    <w:rsid w:val="002A686A"/>
    <w:rsid w:val="002A68B5"/>
    <w:rsid w:val="002B030B"/>
    <w:rsid w:val="002B09A2"/>
    <w:rsid w:val="002B1689"/>
    <w:rsid w:val="002B48F5"/>
    <w:rsid w:val="002B4B10"/>
    <w:rsid w:val="002C0CF9"/>
    <w:rsid w:val="002C2CDF"/>
    <w:rsid w:val="002C56BD"/>
    <w:rsid w:val="002C622E"/>
    <w:rsid w:val="002D29EB"/>
    <w:rsid w:val="002D6DA3"/>
    <w:rsid w:val="002F3534"/>
    <w:rsid w:val="002F408F"/>
    <w:rsid w:val="002F5424"/>
    <w:rsid w:val="002F6EB6"/>
    <w:rsid w:val="00306095"/>
    <w:rsid w:val="00307D33"/>
    <w:rsid w:val="00307FDD"/>
    <w:rsid w:val="00315230"/>
    <w:rsid w:val="003166C8"/>
    <w:rsid w:val="00316F05"/>
    <w:rsid w:val="00320113"/>
    <w:rsid w:val="00329642"/>
    <w:rsid w:val="00330D15"/>
    <w:rsid w:val="003503AB"/>
    <w:rsid w:val="00354C15"/>
    <w:rsid w:val="003550DC"/>
    <w:rsid w:val="00360559"/>
    <w:rsid w:val="00361467"/>
    <w:rsid w:val="00363A77"/>
    <w:rsid w:val="00363EC5"/>
    <w:rsid w:val="00366BB0"/>
    <w:rsid w:val="003729FB"/>
    <w:rsid w:val="00377D65"/>
    <w:rsid w:val="00380252"/>
    <w:rsid w:val="0039194F"/>
    <w:rsid w:val="003953C8"/>
    <w:rsid w:val="003A77C1"/>
    <w:rsid w:val="003B43E3"/>
    <w:rsid w:val="003C063F"/>
    <w:rsid w:val="003C4139"/>
    <w:rsid w:val="003C761B"/>
    <w:rsid w:val="003D0F91"/>
    <w:rsid w:val="003D25FA"/>
    <w:rsid w:val="003D335F"/>
    <w:rsid w:val="003F22AB"/>
    <w:rsid w:val="00404B36"/>
    <w:rsid w:val="00411686"/>
    <w:rsid w:val="0041210C"/>
    <w:rsid w:val="004159AD"/>
    <w:rsid w:val="004173F3"/>
    <w:rsid w:val="004202BA"/>
    <w:rsid w:val="004216F2"/>
    <w:rsid w:val="00422D4C"/>
    <w:rsid w:val="004233C3"/>
    <w:rsid w:val="004242A3"/>
    <w:rsid w:val="00435E8F"/>
    <w:rsid w:val="00442409"/>
    <w:rsid w:val="00442F66"/>
    <w:rsid w:val="004621DF"/>
    <w:rsid w:val="004622D6"/>
    <w:rsid w:val="00466D00"/>
    <w:rsid w:val="00471607"/>
    <w:rsid w:val="00476FC3"/>
    <w:rsid w:val="00485687"/>
    <w:rsid w:val="00487EF3"/>
    <w:rsid w:val="0049325F"/>
    <w:rsid w:val="004A16D8"/>
    <w:rsid w:val="004A1A45"/>
    <w:rsid w:val="004A33E4"/>
    <w:rsid w:val="004A4B97"/>
    <w:rsid w:val="004A669E"/>
    <w:rsid w:val="004A7C2E"/>
    <w:rsid w:val="004B3C8A"/>
    <w:rsid w:val="004C3245"/>
    <w:rsid w:val="004D040A"/>
    <w:rsid w:val="004D127B"/>
    <w:rsid w:val="004E060F"/>
    <w:rsid w:val="004E5697"/>
    <w:rsid w:val="004F2747"/>
    <w:rsid w:val="004F2ACF"/>
    <w:rsid w:val="005002A8"/>
    <w:rsid w:val="00501082"/>
    <w:rsid w:val="00507BF7"/>
    <w:rsid w:val="00511E41"/>
    <w:rsid w:val="005135B4"/>
    <w:rsid w:val="00516A0F"/>
    <w:rsid w:val="005217FC"/>
    <w:rsid w:val="0052282B"/>
    <w:rsid w:val="00534FF2"/>
    <w:rsid w:val="005430E2"/>
    <w:rsid w:val="005453C2"/>
    <w:rsid w:val="005463E4"/>
    <w:rsid w:val="0055308F"/>
    <w:rsid w:val="005538C0"/>
    <w:rsid w:val="00554B85"/>
    <w:rsid w:val="00555019"/>
    <w:rsid w:val="005634C3"/>
    <w:rsid w:val="00564F9E"/>
    <w:rsid w:val="00571660"/>
    <w:rsid w:val="00571666"/>
    <w:rsid w:val="005772A8"/>
    <w:rsid w:val="00580DFA"/>
    <w:rsid w:val="0058702A"/>
    <w:rsid w:val="0059178C"/>
    <w:rsid w:val="00596246"/>
    <w:rsid w:val="00596E82"/>
    <w:rsid w:val="00596EE4"/>
    <w:rsid w:val="005A3DFB"/>
    <w:rsid w:val="005A4C11"/>
    <w:rsid w:val="005A66E6"/>
    <w:rsid w:val="005A79D7"/>
    <w:rsid w:val="005B78DF"/>
    <w:rsid w:val="005C1013"/>
    <w:rsid w:val="005C7504"/>
    <w:rsid w:val="005D013E"/>
    <w:rsid w:val="005D76B9"/>
    <w:rsid w:val="005E3535"/>
    <w:rsid w:val="005E4C60"/>
    <w:rsid w:val="005F2DD8"/>
    <w:rsid w:val="005F4333"/>
    <w:rsid w:val="00602B59"/>
    <w:rsid w:val="00607C24"/>
    <w:rsid w:val="00615924"/>
    <w:rsid w:val="00622645"/>
    <w:rsid w:val="00623D2B"/>
    <w:rsid w:val="00630B70"/>
    <w:rsid w:val="00635070"/>
    <w:rsid w:val="0064770F"/>
    <w:rsid w:val="00651118"/>
    <w:rsid w:val="00653DA3"/>
    <w:rsid w:val="006644A0"/>
    <w:rsid w:val="0066458A"/>
    <w:rsid w:val="006646C8"/>
    <w:rsid w:val="006667C0"/>
    <w:rsid w:val="0066789B"/>
    <w:rsid w:val="00670DA7"/>
    <w:rsid w:val="00680CCF"/>
    <w:rsid w:val="00691197"/>
    <w:rsid w:val="006925C9"/>
    <w:rsid w:val="006A0F24"/>
    <w:rsid w:val="006A1529"/>
    <w:rsid w:val="006A3D35"/>
    <w:rsid w:val="006A5EC7"/>
    <w:rsid w:val="006B32F5"/>
    <w:rsid w:val="006B6468"/>
    <w:rsid w:val="006C0BFE"/>
    <w:rsid w:val="006C0F45"/>
    <w:rsid w:val="006C2DB3"/>
    <w:rsid w:val="006D4E62"/>
    <w:rsid w:val="006E08FF"/>
    <w:rsid w:val="006E7483"/>
    <w:rsid w:val="006F253E"/>
    <w:rsid w:val="006F339C"/>
    <w:rsid w:val="006F45BB"/>
    <w:rsid w:val="006F5210"/>
    <w:rsid w:val="006F57AE"/>
    <w:rsid w:val="007000D9"/>
    <w:rsid w:val="0070170A"/>
    <w:rsid w:val="0070548F"/>
    <w:rsid w:val="007072FB"/>
    <w:rsid w:val="007133DB"/>
    <w:rsid w:val="007155C0"/>
    <w:rsid w:val="007256AB"/>
    <w:rsid w:val="0073186E"/>
    <w:rsid w:val="00732AC6"/>
    <w:rsid w:val="00733EEE"/>
    <w:rsid w:val="007351D2"/>
    <w:rsid w:val="007374CB"/>
    <w:rsid w:val="00741038"/>
    <w:rsid w:val="00742555"/>
    <w:rsid w:val="0074422E"/>
    <w:rsid w:val="00746C0D"/>
    <w:rsid w:val="00750959"/>
    <w:rsid w:val="00750C43"/>
    <w:rsid w:val="00755C81"/>
    <w:rsid w:val="007569B3"/>
    <w:rsid w:val="00761FD8"/>
    <w:rsid w:val="00763B5B"/>
    <w:rsid w:val="00763C00"/>
    <w:rsid w:val="007665E9"/>
    <w:rsid w:val="00772A80"/>
    <w:rsid w:val="007732FB"/>
    <w:rsid w:val="00774105"/>
    <w:rsid w:val="00774BD3"/>
    <w:rsid w:val="00776104"/>
    <w:rsid w:val="00784ACC"/>
    <w:rsid w:val="00785F0D"/>
    <w:rsid w:val="00787E2D"/>
    <w:rsid w:val="00790897"/>
    <w:rsid w:val="00791578"/>
    <w:rsid w:val="0079653E"/>
    <w:rsid w:val="007B5827"/>
    <w:rsid w:val="007C6735"/>
    <w:rsid w:val="007D2CAF"/>
    <w:rsid w:val="007E2623"/>
    <w:rsid w:val="007E2E1E"/>
    <w:rsid w:val="007E62A6"/>
    <w:rsid w:val="007E718A"/>
    <w:rsid w:val="00803008"/>
    <w:rsid w:val="00807EBF"/>
    <w:rsid w:val="008126E8"/>
    <w:rsid w:val="008130C7"/>
    <w:rsid w:val="008163FF"/>
    <w:rsid w:val="00821D69"/>
    <w:rsid w:val="00824A61"/>
    <w:rsid w:val="0083108B"/>
    <w:rsid w:val="00831CE9"/>
    <w:rsid w:val="00832A24"/>
    <w:rsid w:val="00841589"/>
    <w:rsid w:val="00843308"/>
    <w:rsid w:val="00844114"/>
    <w:rsid w:val="00844D0E"/>
    <w:rsid w:val="00845771"/>
    <w:rsid w:val="008475E5"/>
    <w:rsid w:val="00856EA1"/>
    <w:rsid w:val="00865C47"/>
    <w:rsid w:val="008862AD"/>
    <w:rsid w:val="00896E27"/>
    <w:rsid w:val="008A07BF"/>
    <w:rsid w:val="008A7076"/>
    <w:rsid w:val="008B14B1"/>
    <w:rsid w:val="008B69DA"/>
    <w:rsid w:val="008C238A"/>
    <w:rsid w:val="008C5534"/>
    <w:rsid w:val="008C6578"/>
    <w:rsid w:val="008C6F0E"/>
    <w:rsid w:val="008D0443"/>
    <w:rsid w:val="008D470F"/>
    <w:rsid w:val="008D5853"/>
    <w:rsid w:val="008E056D"/>
    <w:rsid w:val="008E301D"/>
    <w:rsid w:val="008E53BD"/>
    <w:rsid w:val="008E732C"/>
    <w:rsid w:val="008F1656"/>
    <w:rsid w:val="008F18E7"/>
    <w:rsid w:val="008F1E53"/>
    <w:rsid w:val="008F57DA"/>
    <w:rsid w:val="008FD222"/>
    <w:rsid w:val="009005EB"/>
    <w:rsid w:val="00901C88"/>
    <w:rsid w:val="009027D3"/>
    <w:rsid w:val="009048AD"/>
    <w:rsid w:val="009107CE"/>
    <w:rsid w:val="00917F9D"/>
    <w:rsid w:val="00917FC7"/>
    <w:rsid w:val="009216CA"/>
    <w:rsid w:val="00932810"/>
    <w:rsid w:val="00932C66"/>
    <w:rsid w:val="0093560F"/>
    <w:rsid w:val="00936F13"/>
    <w:rsid w:val="009468E4"/>
    <w:rsid w:val="009475A6"/>
    <w:rsid w:val="00947C0C"/>
    <w:rsid w:val="00955888"/>
    <w:rsid w:val="00965432"/>
    <w:rsid w:val="00966888"/>
    <w:rsid w:val="00972AD9"/>
    <w:rsid w:val="009731AB"/>
    <w:rsid w:val="00975907"/>
    <w:rsid w:val="00976F4C"/>
    <w:rsid w:val="009778D0"/>
    <w:rsid w:val="00986649"/>
    <w:rsid w:val="00996805"/>
    <w:rsid w:val="009A0468"/>
    <w:rsid w:val="009A3F37"/>
    <w:rsid w:val="009A76CD"/>
    <w:rsid w:val="009B3502"/>
    <w:rsid w:val="009B4B18"/>
    <w:rsid w:val="009B4F8B"/>
    <w:rsid w:val="009C1350"/>
    <w:rsid w:val="009C14CC"/>
    <w:rsid w:val="009D11E3"/>
    <w:rsid w:val="009D638D"/>
    <w:rsid w:val="009E48AC"/>
    <w:rsid w:val="009E5032"/>
    <w:rsid w:val="009E5DE8"/>
    <w:rsid w:val="009F20B9"/>
    <w:rsid w:val="009F5663"/>
    <w:rsid w:val="009F7A16"/>
    <w:rsid w:val="00A02608"/>
    <w:rsid w:val="00A0541E"/>
    <w:rsid w:val="00A14A37"/>
    <w:rsid w:val="00A20194"/>
    <w:rsid w:val="00A212A1"/>
    <w:rsid w:val="00A327E4"/>
    <w:rsid w:val="00A3657F"/>
    <w:rsid w:val="00A4251A"/>
    <w:rsid w:val="00A4297E"/>
    <w:rsid w:val="00A464FB"/>
    <w:rsid w:val="00A555FD"/>
    <w:rsid w:val="00A6132A"/>
    <w:rsid w:val="00A62C29"/>
    <w:rsid w:val="00A64182"/>
    <w:rsid w:val="00A669F1"/>
    <w:rsid w:val="00A66EFC"/>
    <w:rsid w:val="00A70FE3"/>
    <w:rsid w:val="00A73C30"/>
    <w:rsid w:val="00A76105"/>
    <w:rsid w:val="00A7681B"/>
    <w:rsid w:val="00A828D6"/>
    <w:rsid w:val="00A8679F"/>
    <w:rsid w:val="00A9121F"/>
    <w:rsid w:val="00A91FF8"/>
    <w:rsid w:val="00A925C1"/>
    <w:rsid w:val="00A93A5E"/>
    <w:rsid w:val="00A94F83"/>
    <w:rsid w:val="00A954F1"/>
    <w:rsid w:val="00AA2C45"/>
    <w:rsid w:val="00AA34FA"/>
    <w:rsid w:val="00AA4D66"/>
    <w:rsid w:val="00AA53EA"/>
    <w:rsid w:val="00AB5330"/>
    <w:rsid w:val="00AC1A57"/>
    <w:rsid w:val="00AC1C82"/>
    <w:rsid w:val="00AD3989"/>
    <w:rsid w:val="00AD461E"/>
    <w:rsid w:val="00AD58F2"/>
    <w:rsid w:val="00AE40B7"/>
    <w:rsid w:val="00AF0A91"/>
    <w:rsid w:val="00AF15D6"/>
    <w:rsid w:val="00AF406C"/>
    <w:rsid w:val="00AF70B6"/>
    <w:rsid w:val="00B00500"/>
    <w:rsid w:val="00B0351F"/>
    <w:rsid w:val="00B10B56"/>
    <w:rsid w:val="00B13D27"/>
    <w:rsid w:val="00B15E7C"/>
    <w:rsid w:val="00B20FA3"/>
    <w:rsid w:val="00B213ED"/>
    <w:rsid w:val="00B23AD1"/>
    <w:rsid w:val="00B26E87"/>
    <w:rsid w:val="00B34968"/>
    <w:rsid w:val="00B3741A"/>
    <w:rsid w:val="00B37922"/>
    <w:rsid w:val="00B40478"/>
    <w:rsid w:val="00B406F4"/>
    <w:rsid w:val="00B40FF0"/>
    <w:rsid w:val="00B46222"/>
    <w:rsid w:val="00B47CC5"/>
    <w:rsid w:val="00B723C4"/>
    <w:rsid w:val="00B81971"/>
    <w:rsid w:val="00B836AF"/>
    <w:rsid w:val="00B83F08"/>
    <w:rsid w:val="00B9714D"/>
    <w:rsid w:val="00BA0AA4"/>
    <w:rsid w:val="00BA1BA6"/>
    <w:rsid w:val="00BA6910"/>
    <w:rsid w:val="00BA7399"/>
    <w:rsid w:val="00BB208C"/>
    <w:rsid w:val="00BB31FB"/>
    <w:rsid w:val="00BB5D8F"/>
    <w:rsid w:val="00BB7BB2"/>
    <w:rsid w:val="00BC0B4A"/>
    <w:rsid w:val="00BC3EB4"/>
    <w:rsid w:val="00BD1CA9"/>
    <w:rsid w:val="00BD2740"/>
    <w:rsid w:val="00BD2885"/>
    <w:rsid w:val="00BD7402"/>
    <w:rsid w:val="00BE2178"/>
    <w:rsid w:val="00BF19A7"/>
    <w:rsid w:val="00BF65B8"/>
    <w:rsid w:val="00C003E1"/>
    <w:rsid w:val="00C11567"/>
    <w:rsid w:val="00C20A80"/>
    <w:rsid w:val="00C21530"/>
    <w:rsid w:val="00C24857"/>
    <w:rsid w:val="00C34091"/>
    <w:rsid w:val="00C3532E"/>
    <w:rsid w:val="00C37E40"/>
    <w:rsid w:val="00C41ADB"/>
    <w:rsid w:val="00C46D5F"/>
    <w:rsid w:val="00C52564"/>
    <w:rsid w:val="00C57023"/>
    <w:rsid w:val="00C57F36"/>
    <w:rsid w:val="00C67032"/>
    <w:rsid w:val="00C7397D"/>
    <w:rsid w:val="00C750B5"/>
    <w:rsid w:val="00C76ED5"/>
    <w:rsid w:val="00C87116"/>
    <w:rsid w:val="00C974A6"/>
    <w:rsid w:val="00CA520D"/>
    <w:rsid w:val="00CA67A7"/>
    <w:rsid w:val="00CB0D38"/>
    <w:rsid w:val="00CB3E17"/>
    <w:rsid w:val="00CB57A5"/>
    <w:rsid w:val="00CB7FAE"/>
    <w:rsid w:val="00CC0D5A"/>
    <w:rsid w:val="00CC62B2"/>
    <w:rsid w:val="00CC66FF"/>
    <w:rsid w:val="00CC6C12"/>
    <w:rsid w:val="00CD0EDF"/>
    <w:rsid w:val="00CD1DA1"/>
    <w:rsid w:val="00CD6BD9"/>
    <w:rsid w:val="00CE5315"/>
    <w:rsid w:val="00CF66F0"/>
    <w:rsid w:val="00D00F0A"/>
    <w:rsid w:val="00D0526F"/>
    <w:rsid w:val="00D1308B"/>
    <w:rsid w:val="00D135F0"/>
    <w:rsid w:val="00D1782C"/>
    <w:rsid w:val="00D21283"/>
    <w:rsid w:val="00D24AFE"/>
    <w:rsid w:val="00D2509D"/>
    <w:rsid w:val="00D31C02"/>
    <w:rsid w:val="00D4328F"/>
    <w:rsid w:val="00D456B8"/>
    <w:rsid w:val="00D4729F"/>
    <w:rsid w:val="00D54AED"/>
    <w:rsid w:val="00D70DA9"/>
    <w:rsid w:val="00D72B65"/>
    <w:rsid w:val="00D7354F"/>
    <w:rsid w:val="00D73B50"/>
    <w:rsid w:val="00D73C51"/>
    <w:rsid w:val="00D744BC"/>
    <w:rsid w:val="00D854CB"/>
    <w:rsid w:val="00D9488D"/>
    <w:rsid w:val="00DA72AE"/>
    <w:rsid w:val="00DB5DFB"/>
    <w:rsid w:val="00DB7A10"/>
    <w:rsid w:val="00DC10F4"/>
    <w:rsid w:val="00DD1603"/>
    <w:rsid w:val="00DD1E7A"/>
    <w:rsid w:val="00DE73A8"/>
    <w:rsid w:val="00DF544F"/>
    <w:rsid w:val="00DF55A6"/>
    <w:rsid w:val="00E00E93"/>
    <w:rsid w:val="00E01297"/>
    <w:rsid w:val="00E03D02"/>
    <w:rsid w:val="00E06DAC"/>
    <w:rsid w:val="00E11825"/>
    <w:rsid w:val="00E11954"/>
    <w:rsid w:val="00E2278D"/>
    <w:rsid w:val="00E3387C"/>
    <w:rsid w:val="00E3519A"/>
    <w:rsid w:val="00E429C8"/>
    <w:rsid w:val="00E466AE"/>
    <w:rsid w:val="00E47D6B"/>
    <w:rsid w:val="00E520CA"/>
    <w:rsid w:val="00E555C3"/>
    <w:rsid w:val="00E609E5"/>
    <w:rsid w:val="00E62B00"/>
    <w:rsid w:val="00E730C5"/>
    <w:rsid w:val="00E76581"/>
    <w:rsid w:val="00E77FAD"/>
    <w:rsid w:val="00E875AB"/>
    <w:rsid w:val="00E91B1E"/>
    <w:rsid w:val="00E93CFB"/>
    <w:rsid w:val="00E95F74"/>
    <w:rsid w:val="00E961C6"/>
    <w:rsid w:val="00EB17D8"/>
    <w:rsid w:val="00EC3C27"/>
    <w:rsid w:val="00EC45EE"/>
    <w:rsid w:val="00EC7A18"/>
    <w:rsid w:val="00ED7872"/>
    <w:rsid w:val="00EE0A55"/>
    <w:rsid w:val="00EE24FC"/>
    <w:rsid w:val="00EF2EF3"/>
    <w:rsid w:val="00EF3C80"/>
    <w:rsid w:val="00F01D55"/>
    <w:rsid w:val="00F071C7"/>
    <w:rsid w:val="00F0768F"/>
    <w:rsid w:val="00F12B42"/>
    <w:rsid w:val="00F1469B"/>
    <w:rsid w:val="00F15A05"/>
    <w:rsid w:val="00F225ED"/>
    <w:rsid w:val="00F23050"/>
    <w:rsid w:val="00F2396B"/>
    <w:rsid w:val="00F25840"/>
    <w:rsid w:val="00F259BE"/>
    <w:rsid w:val="00F26989"/>
    <w:rsid w:val="00F27F99"/>
    <w:rsid w:val="00F30A81"/>
    <w:rsid w:val="00F40C88"/>
    <w:rsid w:val="00F4656E"/>
    <w:rsid w:val="00F47B52"/>
    <w:rsid w:val="00F56BD3"/>
    <w:rsid w:val="00F635EF"/>
    <w:rsid w:val="00F64018"/>
    <w:rsid w:val="00F66B73"/>
    <w:rsid w:val="00F74AEF"/>
    <w:rsid w:val="00F7557C"/>
    <w:rsid w:val="00F76E32"/>
    <w:rsid w:val="00F878C5"/>
    <w:rsid w:val="00FA4B46"/>
    <w:rsid w:val="00FA4CC8"/>
    <w:rsid w:val="00FB0D18"/>
    <w:rsid w:val="00FB1F4A"/>
    <w:rsid w:val="00FB1F79"/>
    <w:rsid w:val="00FC12D9"/>
    <w:rsid w:val="00FC4C0A"/>
    <w:rsid w:val="00FD28BD"/>
    <w:rsid w:val="00FF07FD"/>
    <w:rsid w:val="00FF10D6"/>
    <w:rsid w:val="00FF111F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B76A14"/>
    <w:rsid w:val="2C677BC8"/>
    <w:rsid w:val="2CE303D2"/>
    <w:rsid w:val="2E3D2DBC"/>
    <w:rsid w:val="2EBA04B8"/>
    <w:rsid w:val="328A067C"/>
    <w:rsid w:val="34161E5B"/>
    <w:rsid w:val="36EB56B1"/>
    <w:rsid w:val="3D5D5370"/>
    <w:rsid w:val="3E81E31A"/>
    <w:rsid w:val="41804814"/>
    <w:rsid w:val="41CB6526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4415296"/>
    <w:rsid w:val="55E28FDB"/>
    <w:rsid w:val="56FA61F5"/>
    <w:rsid w:val="5E16998E"/>
    <w:rsid w:val="5E6B50C5"/>
    <w:rsid w:val="60E6B398"/>
    <w:rsid w:val="6143E696"/>
    <w:rsid w:val="62DE264D"/>
    <w:rsid w:val="64CF4C6D"/>
    <w:rsid w:val="6640D2FB"/>
    <w:rsid w:val="66DB3849"/>
    <w:rsid w:val="67AD1EFD"/>
    <w:rsid w:val="6A39229A"/>
    <w:rsid w:val="6BF2C452"/>
    <w:rsid w:val="6D4473C0"/>
    <w:rsid w:val="6D7E2725"/>
    <w:rsid w:val="6FDE6E80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9D4EF"/>
  <w15:docId w15:val="{7E4BA9C5-66BC-4161-9120-94C4EA60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character" w:customStyle="1" w:styleId="normaltextrun">
    <w:name w:val="normaltextrun"/>
    <w:basedOn w:val="DefaultParagraphFont"/>
    <w:rsid w:val="001B7E26"/>
  </w:style>
  <w:style w:type="paragraph" w:styleId="Revision">
    <w:name w:val="Revision"/>
    <w:hidden/>
    <w:uiPriority w:val="99"/>
    <w:semiHidden/>
    <w:rsid w:val="00225DD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bese/docs/fy2023/2023-05/item7.1-educational-vision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3" ma:contentTypeDescription="Create a new document." ma:contentTypeScope="" ma:versionID="d9c8dda46e73a3619efd74db03fed23c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a972f62b1a7e1f58de95a5345083bec1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530F4-1632-4BCD-966D-7EFA6D0B5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May 2020 Item 1: Covid-19 update memo</vt:lpstr>
    </vt:vector>
  </TitlesOfParts>
  <Company/>
  <LinksUpToDate>false</LinksUpToDate>
  <CharactersWithSpaces>2610</CharactersWithSpaces>
  <SharedDoc>false</SharedDoc>
  <HLinks>
    <vt:vector size="6" baseType="variant"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https://www.doe.mass.edu/bese/docs/fy2023/2023-05/item7.1-educational-vision.pdf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November 2023 Regular Meeting Item 2: Statewide Measures of Progress and Commissioner Riley's Goals</dc:title>
  <dc:subject/>
  <dc:creator>DESE</dc:creator>
  <cp:keywords/>
  <cp:lastModifiedBy>Zou, Dong (EOE)</cp:lastModifiedBy>
  <cp:revision>6</cp:revision>
  <cp:lastPrinted>2008-03-05T18:17:00Z</cp:lastPrinted>
  <dcterms:created xsi:type="dcterms:W3CDTF">2023-11-15T19:54:00Z</dcterms:created>
  <dcterms:modified xsi:type="dcterms:W3CDTF">2023-11-16T15:43:00Z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16 2023 12:00AM</vt:lpwstr>
  </property>
</Properties>
</file>