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0144" w14:textId="77777777" w:rsidR="00A20194" w:rsidRDefault="004E5697" w:rsidP="00710856">
      <w:pPr>
        <w:widowControl/>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8240" behindDoc="0" locked="0" layoutInCell="0" allowOverlap="1" wp14:anchorId="7E640176" wp14:editId="1E9D84B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E64014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E640146"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1" behindDoc="0" locked="0" layoutInCell="0" allowOverlap="1" wp14:anchorId="7E640178" wp14:editId="45D8861B">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4FEC0"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7E640147" w14:textId="3C9F5CA0" w:rsidR="00A20194" w:rsidRPr="00C974A6" w:rsidRDefault="00E17251" w:rsidP="00025507">
      <w:pPr>
        <w:pStyle w:val="Heading3"/>
        <w:tabs>
          <w:tab w:val="right" w:pos="9000"/>
        </w:tabs>
        <w:ind w:right="360"/>
        <w:jc w:val="right"/>
        <w:rPr>
          <w:sz w:val="16"/>
          <w:szCs w:val="16"/>
        </w:rPr>
      </w:pPr>
      <w:r>
        <w:rPr>
          <w:sz w:val="16"/>
          <w:szCs w:val="16"/>
        </w:rPr>
        <w:t>135 Santilli Highway</w:t>
      </w:r>
      <w:r w:rsidRPr="00C974A6">
        <w:rPr>
          <w:sz w:val="16"/>
          <w:szCs w:val="16"/>
        </w:rPr>
        <w:t xml:space="preserve">, </w:t>
      </w:r>
      <w:r>
        <w:rPr>
          <w:sz w:val="16"/>
          <w:szCs w:val="16"/>
        </w:rPr>
        <w:t>Everett</w:t>
      </w:r>
      <w:r w:rsidRPr="00C974A6">
        <w:rPr>
          <w:sz w:val="16"/>
          <w:szCs w:val="16"/>
        </w:rPr>
        <w:t>, Massachusetts 0214</w:t>
      </w:r>
      <w:r>
        <w:rPr>
          <w:sz w:val="16"/>
          <w:szCs w:val="16"/>
        </w:rPr>
        <w:t>9</w:t>
      </w:r>
      <w:r w:rsidRPr="00C974A6">
        <w:rPr>
          <w:sz w:val="16"/>
          <w:szCs w:val="16"/>
        </w:rPr>
        <w:t>-</w:t>
      </w:r>
      <w:r>
        <w:rPr>
          <w:sz w:val="16"/>
          <w:szCs w:val="16"/>
        </w:rPr>
        <w:t>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E640148" w14:textId="77777777" w:rsidR="00A20194" w:rsidRPr="00C974A6" w:rsidRDefault="00A20194">
      <w:pPr>
        <w:ind w:left="720"/>
        <w:rPr>
          <w:rFonts w:ascii="Arial" w:hAnsi="Arial"/>
          <w:i/>
          <w:sz w:val="16"/>
          <w:szCs w:val="16"/>
        </w:rPr>
      </w:pPr>
    </w:p>
    <w:p w14:paraId="7E640149" w14:textId="77777777" w:rsidR="00A20194" w:rsidRDefault="00A20194">
      <w:pPr>
        <w:ind w:left="720"/>
        <w:rPr>
          <w:rFonts w:ascii="Arial" w:hAnsi="Arial"/>
          <w:i/>
          <w:sz w:val="18"/>
        </w:rPr>
        <w:sectPr w:rsidR="00A20194" w:rsidSect="003D2237">
          <w:footerReference w:type="default" r:id="rId12"/>
          <w:footerReference w:type="first" r:id="rId13"/>
          <w:endnotePr>
            <w:numFmt w:val="decimal"/>
          </w:endnotePr>
          <w:pgSz w:w="12240" w:h="15840"/>
          <w:pgMar w:top="864" w:right="1080" w:bottom="1440" w:left="1800" w:header="1440" w:footer="1440" w:gutter="0"/>
          <w:cols w:space="720"/>
          <w:noEndnote/>
          <w:titlePg/>
          <w:docGrid w:linePitch="326"/>
        </w:sectPr>
      </w:pPr>
    </w:p>
    <w:p w14:paraId="7E64014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64014E" w14:textId="77777777">
        <w:tc>
          <w:tcPr>
            <w:tcW w:w="2988" w:type="dxa"/>
          </w:tcPr>
          <w:p w14:paraId="7E64014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E64014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E64014D" w14:textId="77777777" w:rsidR="00C974A6" w:rsidRPr="00C974A6" w:rsidRDefault="00C974A6" w:rsidP="00C974A6">
            <w:pPr>
              <w:jc w:val="center"/>
              <w:rPr>
                <w:rFonts w:ascii="Arial" w:hAnsi="Arial"/>
                <w:i/>
                <w:sz w:val="16"/>
                <w:szCs w:val="16"/>
              </w:rPr>
            </w:pPr>
          </w:p>
        </w:tc>
      </w:tr>
    </w:tbl>
    <w:p w14:paraId="7E64014F" w14:textId="77777777" w:rsidR="00A20194" w:rsidRDefault="00A20194">
      <w:pPr>
        <w:rPr>
          <w:rFonts w:ascii="Arial" w:hAnsi="Arial"/>
          <w:i/>
          <w:sz w:val="18"/>
        </w:rPr>
      </w:pPr>
    </w:p>
    <w:p w14:paraId="7E640150" w14:textId="77777777" w:rsidR="00A20194" w:rsidRDefault="00A20194">
      <w:pPr>
        <w:sectPr w:rsidR="00A20194" w:rsidSect="003D2237">
          <w:endnotePr>
            <w:numFmt w:val="decimal"/>
          </w:endnotePr>
          <w:type w:val="continuous"/>
          <w:pgSz w:w="12240" w:h="15840"/>
          <w:pgMar w:top="864" w:right="432" w:bottom="1440" w:left="432" w:header="1440" w:footer="1440" w:gutter="0"/>
          <w:cols w:space="720"/>
          <w:noEndnote/>
        </w:sectPr>
      </w:pPr>
    </w:p>
    <w:p w14:paraId="7E640151" w14:textId="77777777" w:rsidR="00201172" w:rsidRDefault="00201172"/>
    <w:p w14:paraId="473F6844" w14:textId="31FB6D66" w:rsidR="00C1195F" w:rsidRDefault="00C1195F" w:rsidP="00FB58B2">
      <w:pPr>
        <w:pStyle w:val="Heading1"/>
        <w:widowControl/>
        <w:rPr>
          <w:szCs w:val="24"/>
        </w:rPr>
      </w:pPr>
      <w:bookmarkStart w:id="0" w:name="OLE_LINK1"/>
      <w:bookmarkStart w:id="1" w:name="OLE_LINK2"/>
      <w:r>
        <w:rPr>
          <w:szCs w:val="24"/>
        </w:rPr>
        <w:t>Commonwealth of Massachusetts Virtual Schools</w:t>
      </w:r>
    </w:p>
    <w:p w14:paraId="7E640152" w14:textId="77D0D667" w:rsidR="0003271D" w:rsidRPr="00454D94" w:rsidRDefault="0003271D" w:rsidP="00FB58B2">
      <w:pPr>
        <w:pStyle w:val="Heading1"/>
        <w:widowControl/>
        <w:rPr>
          <w:szCs w:val="24"/>
        </w:rPr>
      </w:pPr>
      <w:r w:rsidRPr="00454D94">
        <w:rPr>
          <w:szCs w:val="24"/>
        </w:rPr>
        <w:t>Review Process for Applications</w:t>
      </w:r>
    </w:p>
    <w:bookmarkEnd w:id="0"/>
    <w:bookmarkEnd w:id="1"/>
    <w:p w14:paraId="7E640153" w14:textId="77777777" w:rsidR="0003271D" w:rsidRDefault="0003271D" w:rsidP="00FB58B2">
      <w:pPr>
        <w:widowControl/>
      </w:pPr>
    </w:p>
    <w:p w14:paraId="7E640154" w14:textId="137DFABC" w:rsidR="0003271D" w:rsidRDefault="0003271D" w:rsidP="00FB58B2">
      <w:pPr>
        <w:widowControl/>
      </w:pPr>
      <w:r>
        <w:t xml:space="preserve">The Department of Elementary and Secondary Education (Department) conducts a thorough review of applications </w:t>
      </w:r>
      <w:r w:rsidR="00D8360A">
        <w:t>for Commonwealth of Massachusetts Virtual Schools (CMVS)</w:t>
      </w:r>
      <w:r w:rsidR="009B6173">
        <w:t xml:space="preserve"> that is consistent </w:t>
      </w:r>
      <w:r>
        <w:t>with statut</w:t>
      </w:r>
      <w:r w:rsidR="00EB2AAF">
        <w:t>e</w:t>
      </w:r>
      <w:r>
        <w:t xml:space="preserve"> and regulat</w:t>
      </w:r>
      <w:r w:rsidR="00EB2AAF">
        <w:t>ion</w:t>
      </w:r>
      <w:r>
        <w:t xml:space="preserve">. </w:t>
      </w:r>
    </w:p>
    <w:p w14:paraId="7E640155" w14:textId="77777777" w:rsidR="0003271D" w:rsidRDefault="0003271D" w:rsidP="00FB58B2">
      <w:pPr>
        <w:pStyle w:val="Heading2"/>
        <w:widowControl/>
        <w:ind w:left="0"/>
        <w:jc w:val="left"/>
        <w:rPr>
          <w:rFonts w:ascii="Times New Roman" w:hAnsi="Times New Roman"/>
          <w:b/>
          <w:i w:val="0"/>
          <w:sz w:val="24"/>
          <w:szCs w:val="24"/>
        </w:rPr>
      </w:pPr>
    </w:p>
    <w:p w14:paraId="7E640156" w14:textId="77777777" w:rsidR="0003271D" w:rsidRDefault="0003271D" w:rsidP="00FB58B2">
      <w:pPr>
        <w:pStyle w:val="Heading2"/>
        <w:widowControl/>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14:paraId="7E640157" w14:textId="77777777" w:rsidR="0003271D" w:rsidRDefault="0003271D" w:rsidP="00FB58B2">
      <w:pPr>
        <w:widowControl/>
      </w:pPr>
    </w:p>
    <w:p w14:paraId="7E640158" w14:textId="74437808" w:rsidR="0003271D" w:rsidRDefault="0003271D" w:rsidP="00FB58B2">
      <w:pPr>
        <w:widowControl/>
      </w:pPr>
      <w:r>
        <w:t xml:space="preserve">The objective of the review process for </w:t>
      </w:r>
      <w:r w:rsidR="000F77B6">
        <w:t>virtual</w:t>
      </w:r>
      <w:r>
        <w:t xml:space="preserve"> school applications is to award </w:t>
      </w:r>
      <w:r w:rsidR="000F77B6">
        <w:t>certificates</w:t>
      </w:r>
      <w:r>
        <w:t xml:space="preserve"> to applicants who demonstrate</w:t>
      </w:r>
      <w:r w:rsidR="0009506A">
        <w:t xml:space="preserve"> the potential to create </w:t>
      </w:r>
      <w:r w:rsidR="00F45773">
        <w:t>virtual public schools that are of high quality</w:t>
      </w:r>
      <w:r w:rsidR="001A4B68">
        <w:t>.</w:t>
      </w:r>
      <w:r>
        <w:t xml:space="preserve"> The Department conducts a process with multiple phases that includes participation by internal and external reviewers, opportunities for public comment, </w:t>
      </w:r>
      <w:r w:rsidR="000236ED">
        <w:t>a review of the learning management system,</w:t>
      </w:r>
      <w:r w:rsidR="003D484A" w:rsidRPr="00EB39A8">
        <w:rPr>
          <w:rStyle w:val="FootnoteReference"/>
          <w:vertAlign w:val="superscript"/>
        </w:rPr>
        <w:footnoteReference w:id="2"/>
      </w:r>
      <w:r w:rsidR="000236ED">
        <w:t xml:space="preserve"> </w:t>
      </w:r>
      <w:r>
        <w:t xml:space="preserve">and </w:t>
      </w:r>
      <w:r w:rsidR="00FA1C6D">
        <w:t xml:space="preserve">an </w:t>
      </w:r>
      <w:r>
        <w:t xml:space="preserve">interview with each applicant group. The </w:t>
      </w:r>
      <w:r w:rsidR="00C91F45">
        <w:t>prospectuses</w:t>
      </w:r>
      <w:r>
        <w:t xml:space="preserve"> and final applications are reviewed against criteria outlined in the </w:t>
      </w:r>
      <w:r w:rsidR="00C91F45">
        <w:t>virtual school statute</w:t>
      </w:r>
      <w:r w:rsidR="00F77C50">
        <w:t>, regulations,</w:t>
      </w:r>
      <w:r>
        <w:t xml:space="preserve"> and the </w:t>
      </w:r>
      <w:r w:rsidR="00560C5E">
        <w:t>CMVS</w:t>
      </w:r>
      <w:r>
        <w:t xml:space="preserve"> </w:t>
      </w:r>
      <w:r w:rsidRPr="000E0098">
        <w:t>application</w:t>
      </w:r>
      <w:r>
        <w:t xml:space="preserve">. </w:t>
      </w:r>
    </w:p>
    <w:p w14:paraId="7E640159" w14:textId="77777777" w:rsidR="0003271D" w:rsidRDefault="0003271D" w:rsidP="00FB58B2">
      <w:pPr>
        <w:widowControl/>
      </w:pPr>
    </w:p>
    <w:p w14:paraId="7E64015A" w14:textId="03016725" w:rsidR="0003271D" w:rsidRDefault="008C0824" w:rsidP="00FB58B2">
      <w:pPr>
        <w:widowControl/>
        <w:rPr>
          <w:u w:val="single"/>
        </w:rPr>
      </w:pPr>
      <w:r>
        <w:rPr>
          <w:b/>
          <w:szCs w:val="24"/>
          <w:u w:val="single"/>
        </w:rPr>
        <w:t>Prospectus</w:t>
      </w:r>
      <w:r w:rsidR="0003271D" w:rsidRPr="007F78C3">
        <w:rPr>
          <w:b/>
          <w:szCs w:val="24"/>
          <w:u w:val="single"/>
        </w:rPr>
        <w:t xml:space="preserve"> and Final Application Review</w:t>
      </w:r>
    </w:p>
    <w:p w14:paraId="7E64015B" w14:textId="77777777" w:rsidR="0003271D" w:rsidRDefault="0003271D" w:rsidP="00FB58B2">
      <w:pPr>
        <w:widowControl/>
      </w:pPr>
    </w:p>
    <w:p w14:paraId="7E64015C" w14:textId="1A411DBD" w:rsidR="0003271D" w:rsidRDefault="0003271D" w:rsidP="00FB58B2">
      <w:pPr>
        <w:widowControl/>
      </w:pPr>
      <w:r>
        <w:t xml:space="preserve">The Department utilizes multiple reviewers for </w:t>
      </w:r>
      <w:r w:rsidR="000908E1">
        <w:t>prospectuses</w:t>
      </w:r>
      <w:r>
        <w:t xml:space="preserve"> and final applications including </w:t>
      </w:r>
      <w:r w:rsidR="00097BB6">
        <w:t xml:space="preserve">members and former members of the Digital Learning Advisory Council, </w:t>
      </w:r>
      <w:r w:rsidR="00F734CF">
        <w:t xml:space="preserve">experts </w:t>
      </w:r>
      <w:r w:rsidR="00097BB6">
        <w:t>in virtual education and digital learning</w:t>
      </w:r>
      <w:r w:rsidR="00566926">
        <w:t>,</w:t>
      </w:r>
      <w:r w:rsidR="00097BB6">
        <w:t xml:space="preserve"> school governance and finance,</w:t>
      </w:r>
      <w:r w:rsidR="00470D79">
        <w:t xml:space="preserve"> </w:t>
      </w:r>
      <w:r w:rsidR="00605D41">
        <w:t xml:space="preserve">and </w:t>
      </w:r>
      <w:r w:rsidR="00097BB6">
        <w:t xml:space="preserve">services for students </w:t>
      </w:r>
      <w:r w:rsidR="00470D79">
        <w:t xml:space="preserve">with </w:t>
      </w:r>
      <w:r w:rsidR="002F3F37">
        <w:t xml:space="preserve">disabilities </w:t>
      </w:r>
      <w:r w:rsidR="00470D79">
        <w:t>and English language learners</w:t>
      </w:r>
      <w:r>
        <w:t xml:space="preserve">, and Department staff. Teams of reviewers read the </w:t>
      </w:r>
      <w:r w:rsidR="00AC49CA">
        <w:t>prospectuses</w:t>
      </w:r>
      <w:r>
        <w:t xml:space="preserve"> and final </w:t>
      </w:r>
      <w:r w:rsidR="00D401B5">
        <w:t xml:space="preserve">CMVS </w:t>
      </w:r>
      <w:r>
        <w:t xml:space="preserve">applications with reference to the criteria in the </w:t>
      </w:r>
      <w:r w:rsidR="00AC49CA">
        <w:t>CMVS</w:t>
      </w:r>
      <w:r>
        <w:t xml:space="preserve"> application.</w:t>
      </w:r>
    </w:p>
    <w:p w14:paraId="7E64015D" w14:textId="77777777" w:rsidR="0003271D" w:rsidRDefault="0003271D" w:rsidP="00FB58B2">
      <w:pPr>
        <w:widowControl/>
      </w:pPr>
    </w:p>
    <w:p w14:paraId="7E64015F" w14:textId="196992EF" w:rsidR="0003271D" w:rsidRDefault="0003271D" w:rsidP="00FB58B2">
      <w:pPr>
        <w:widowControl/>
      </w:pPr>
      <w:r>
        <w:t xml:space="preserve">At the </w:t>
      </w:r>
      <w:r w:rsidR="00AC49CA">
        <w:t>prospectus</w:t>
      </w:r>
      <w:r>
        <w:t xml:space="preserve"> stage, the Department incorporates the written review of the external reviewers in</w:t>
      </w:r>
      <w:r w:rsidR="00820494">
        <w:t xml:space="preserve"> its</w:t>
      </w:r>
      <w:r>
        <w:t xml:space="preserve"> evaluation of each </w:t>
      </w:r>
      <w:r w:rsidR="00ED6241">
        <w:t>prospectus</w:t>
      </w:r>
      <w:r w:rsidR="00855F85">
        <w:t>.</w:t>
      </w:r>
      <w:r>
        <w:t xml:space="preserve"> Upon completion of its evaluation, the Department provides applicants with a </w:t>
      </w:r>
      <w:r w:rsidR="003775EC">
        <w:t>com</w:t>
      </w:r>
      <w:r w:rsidR="00792444">
        <w:t xml:space="preserve">prehensive </w:t>
      </w:r>
      <w:r>
        <w:t xml:space="preserve">written </w:t>
      </w:r>
      <w:r w:rsidR="00792444">
        <w:t xml:space="preserve">summary </w:t>
      </w:r>
      <w:r w:rsidR="00707F8E">
        <w:t>containing</w:t>
      </w:r>
      <w:r>
        <w:t xml:space="preserve"> </w:t>
      </w:r>
      <w:r w:rsidR="005754E1">
        <w:t xml:space="preserve">evidence </w:t>
      </w:r>
      <w:r>
        <w:t xml:space="preserve">of </w:t>
      </w:r>
      <w:r w:rsidR="002D1C8C">
        <w:t xml:space="preserve">significant </w:t>
      </w:r>
      <w:r w:rsidR="00316E3E">
        <w:t>strengths and weaknesses</w:t>
      </w:r>
      <w:r>
        <w:t xml:space="preserve"> based on the application criteria. The Department requests final applications from applicant groups that adequately address </w:t>
      </w:r>
      <w:proofErr w:type="gramStart"/>
      <w:r>
        <w:t>the majority of</w:t>
      </w:r>
      <w:proofErr w:type="gramEnd"/>
      <w:r>
        <w:t xml:space="preserve"> the application criteria and that demonstrate the </w:t>
      </w:r>
      <w:r w:rsidRPr="00684FAD">
        <w:rPr>
          <w:u w:val="single"/>
        </w:rPr>
        <w:t>potential</w:t>
      </w:r>
      <w:r w:rsidRPr="009B41FA">
        <w:rPr>
          <w:b/>
        </w:rPr>
        <w:t xml:space="preserve"> </w:t>
      </w:r>
      <w:r>
        <w:t xml:space="preserve">to create a public school of high quality. </w:t>
      </w:r>
    </w:p>
    <w:p w14:paraId="66D585A4" w14:textId="77777777" w:rsidR="000948B0" w:rsidRDefault="000948B0" w:rsidP="00FB58B2">
      <w:pPr>
        <w:widowControl/>
      </w:pPr>
    </w:p>
    <w:p w14:paraId="7E640160" w14:textId="141B0881" w:rsidR="0003271D" w:rsidRDefault="0003271D" w:rsidP="00FB58B2">
      <w:pPr>
        <w:widowControl/>
      </w:pPr>
      <w:r>
        <w:lastRenderedPageBreak/>
        <w:t xml:space="preserve">At the final application stage, review panels discuss the strengths and weaknesses of the application based upon the application criteria and identify areas where clarification from the applicant is needed. This process helps to generate questions for </w:t>
      </w:r>
      <w:r w:rsidR="00F86FD4">
        <w:t xml:space="preserve">the </w:t>
      </w:r>
      <w:r>
        <w:t>next step, an interview with each applicant group.</w:t>
      </w:r>
    </w:p>
    <w:p w14:paraId="7E640161" w14:textId="77777777" w:rsidR="0003271D" w:rsidRDefault="0003271D" w:rsidP="00FB58B2">
      <w:pPr>
        <w:widowControl/>
        <w:rPr>
          <w:i/>
        </w:rPr>
      </w:pPr>
    </w:p>
    <w:p w14:paraId="0091115F" w14:textId="77777777" w:rsidR="006D693C" w:rsidRDefault="006D693C" w:rsidP="00FB58B2">
      <w:pPr>
        <w:widowControl/>
        <w:rPr>
          <w:b/>
        </w:rPr>
      </w:pPr>
      <w:r w:rsidRPr="006D693C">
        <w:rPr>
          <w:b/>
          <w:u w:val="single"/>
        </w:rPr>
        <w:t>Review of Learning Management System (LMS</w:t>
      </w:r>
      <w:r w:rsidRPr="00B7034B">
        <w:rPr>
          <w:b/>
        </w:rPr>
        <w:t xml:space="preserve">) </w:t>
      </w:r>
    </w:p>
    <w:p w14:paraId="2656AF84" w14:textId="77777777" w:rsidR="006D693C" w:rsidRPr="008C7A96" w:rsidRDefault="006D693C" w:rsidP="00FB58B2">
      <w:pPr>
        <w:widowControl/>
        <w:rPr>
          <w:b/>
        </w:rPr>
      </w:pPr>
    </w:p>
    <w:p w14:paraId="58541EEF" w14:textId="74386E70" w:rsidR="006D693C" w:rsidRDefault="00670A4E" w:rsidP="00FB58B2">
      <w:pPr>
        <w:widowControl/>
      </w:pPr>
      <w:r>
        <w:t>T</w:t>
      </w:r>
      <w:r w:rsidRPr="00B7034B">
        <w:t xml:space="preserve">he applicant must provide the Department with access to its LMS </w:t>
      </w:r>
      <w:r>
        <w:t>and</w:t>
      </w:r>
      <w:r w:rsidRPr="00B7034B">
        <w:t xml:space="preserve"> </w:t>
      </w:r>
      <w:r>
        <w:t xml:space="preserve">must </w:t>
      </w:r>
      <w:r w:rsidRPr="00B7034B">
        <w:t>provide a live demonstration of its LMS.</w:t>
      </w:r>
      <w:r>
        <w:t xml:space="preserve"> </w:t>
      </w:r>
      <w:r w:rsidR="006D693C" w:rsidRPr="00B7034B">
        <w:t xml:space="preserve">The Department examines features of the applicant’s LMS </w:t>
      </w:r>
      <w:r w:rsidR="00AE1D5D">
        <w:t>and whether it</w:t>
      </w:r>
      <w:r w:rsidR="00AE1D5D" w:rsidRPr="00B7034B">
        <w:t xml:space="preserve"> </w:t>
      </w:r>
      <w:r w:rsidR="006D693C" w:rsidRPr="00B7034B">
        <w:t xml:space="preserve">will </w:t>
      </w:r>
      <w:r w:rsidR="00583AFB">
        <w:t xml:space="preserve">enhance </w:t>
      </w:r>
      <w:r w:rsidR="006D693C">
        <w:t>student</w:t>
      </w:r>
      <w:r w:rsidR="006D693C" w:rsidRPr="00B7034B">
        <w:t xml:space="preserve"> learning, communication, and efficiency</w:t>
      </w:r>
      <w:r w:rsidR="00583AFB">
        <w:t xml:space="preserve">. The Department also examines </w:t>
      </w:r>
      <w:r w:rsidR="0028435A">
        <w:t>the</w:t>
      </w:r>
      <w:r w:rsidR="006D693C" w:rsidRPr="00B7034B">
        <w:t xml:space="preserve"> overall performance, security, data-handling, interoperability, and accessibility</w:t>
      </w:r>
      <w:r w:rsidR="0028435A">
        <w:t xml:space="preserve"> of the LMS</w:t>
      </w:r>
      <w:r w:rsidR="006D693C" w:rsidRPr="00B7034B">
        <w:t xml:space="preserve">. </w:t>
      </w:r>
    </w:p>
    <w:p w14:paraId="7BD2FC23" w14:textId="77777777" w:rsidR="006D693C" w:rsidRDefault="006D693C" w:rsidP="007F5363">
      <w:pPr>
        <w:widowControl/>
        <w:rPr>
          <w:b/>
          <w:szCs w:val="24"/>
          <w:u w:val="single"/>
        </w:rPr>
      </w:pPr>
    </w:p>
    <w:p w14:paraId="7E640162" w14:textId="1331E2B5" w:rsidR="0003271D" w:rsidRDefault="0003271D" w:rsidP="007F5363">
      <w:pPr>
        <w:widowControl/>
        <w:rPr>
          <w:b/>
          <w:szCs w:val="24"/>
          <w:u w:val="single"/>
        </w:rPr>
      </w:pPr>
      <w:r w:rsidRPr="007F78C3">
        <w:rPr>
          <w:b/>
          <w:szCs w:val="24"/>
          <w:u w:val="single"/>
        </w:rPr>
        <w:t>Public Comment</w:t>
      </w:r>
    </w:p>
    <w:p w14:paraId="7E640163" w14:textId="77777777" w:rsidR="0003271D" w:rsidRDefault="0003271D" w:rsidP="00C91621">
      <w:pPr>
        <w:widowControl/>
      </w:pPr>
    </w:p>
    <w:p w14:paraId="7E640164" w14:textId="1E198CDF" w:rsidR="0003271D" w:rsidRDefault="0037549B" w:rsidP="00C91621">
      <w:pPr>
        <w:widowControl/>
      </w:pPr>
      <w:r>
        <w:t>T</w:t>
      </w:r>
      <w:r w:rsidR="0003271D">
        <w:t xml:space="preserve">he Department holds </w:t>
      </w:r>
      <w:r w:rsidR="008C2D47">
        <w:t xml:space="preserve">a </w:t>
      </w:r>
      <w:r w:rsidR="0003271D">
        <w:t>public hearing</w:t>
      </w:r>
      <w:r>
        <w:t xml:space="preserve"> to solicit comments on final applications</w:t>
      </w:r>
      <w:r w:rsidR="0003271D">
        <w:t xml:space="preserve">. </w:t>
      </w:r>
      <w:r w:rsidR="0003271D" w:rsidRPr="009A15B2">
        <w:rPr>
          <w:szCs w:val="24"/>
        </w:rPr>
        <w:t xml:space="preserve">At least one member </w:t>
      </w:r>
      <w:r w:rsidR="0003271D">
        <w:rPr>
          <w:szCs w:val="24"/>
        </w:rPr>
        <w:t xml:space="preserve">of the Board of Elementary and Secondary Education (Board) presides over </w:t>
      </w:r>
      <w:r w:rsidR="0003271D" w:rsidRPr="009A15B2">
        <w:rPr>
          <w:szCs w:val="24"/>
        </w:rPr>
        <w:t>each hearing</w:t>
      </w:r>
      <w:r w:rsidR="0003271D">
        <w:rPr>
          <w:szCs w:val="24"/>
        </w:rPr>
        <w:t xml:space="preserve"> and </w:t>
      </w:r>
      <w:r w:rsidR="0003271D" w:rsidRPr="00E86FAA">
        <w:rPr>
          <w:szCs w:val="24"/>
        </w:rPr>
        <w:t xml:space="preserve">will provide a report to the full Board if the </w:t>
      </w:r>
      <w:r w:rsidR="00BC3880" w:rsidRPr="00E86FAA">
        <w:rPr>
          <w:szCs w:val="24"/>
        </w:rPr>
        <w:t xml:space="preserve">Commissioner recommends that the Board award a certificate to the </w:t>
      </w:r>
      <w:r w:rsidR="0003271D" w:rsidRPr="00E86FAA">
        <w:rPr>
          <w:szCs w:val="24"/>
        </w:rPr>
        <w:t xml:space="preserve">proposed </w:t>
      </w:r>
      <w:r w:rsidR="00EC37A7" w:rsidRPr="00E86FAA">
        <w:rPr>
          <w:szCs w:val="24"/>
        </w:rPr>
        <w:t>CMVS</w:t>
      </w:r>
      <w:r w:rsidR="0003271D" w:rsidRPr="00E86FAA">
        <w:rPr>
          <w:szCs w:val="24"/>
        </w:rPr>
        <w:t xml:space="preserve">. The Department reviews all oral and written comments and </w:t>
      </w:r>
      <w:r w:rsidR="005828B6" w:rsidRPr="00E86FAA">
        <w:rPr>
          <w:rStyle w:val="cf01"/>
          <w:rFonts w:ascii="Times New Roman" w:hAnsi="Times New Roman" w:cs="Times New Roman"/>
          <w:sz w:val="24"/>
          <w:szCs w:val="24"/>
        </w:rPr>
        <w:t xml:space="preserve">requires the applicant group to address any substantial issues that were raised in the </w:t>
      </w:r>
      <w:proofErr w:type="gramStart"/>
      <w:r w:rsidR="005828B6" w:rsidRPr="00E86FAA">
        <w:rPr>
          <w:rStyle w:val="cf01"/>
          <w:rFonts w:ascii="Times New Roman" w:hAnsi="Times New Roman" w:cs="Times New Roman"/>
          <w:sz w:val="24"/>
          <w:szCs w:val="24"/>
        </w:rPr>
        <w:t>comments,</w:t>
      </w:r>
      <w:proofErr w:type="gramEnd"/>
      <w:r w:rsidR="005828B6" w:rsidRPr="00E86FAA">
        <w:rPr>
          <w:rStyle w:val="cf01"/>
          <w:rFonts w:ascii="Times New Roman" w:hAnsi="Times New Roman" w:cs="Times New Roman"/>
          <w:sz w:val="24"/>
          <w:szCs w:val="24"/>
        </w:rPr>
        <w:t xml:space="preserve"> during the applicant interview.</w:t>
      </w:r>
    </w:p>
    <w:p w14:paraId="7E640165" w14:textId="77777777" w:rsidR="0003271D" w:rsidRDefault="0003271D" w:rsidP="00C91621">
      <w:pPr>
        <w:widowControl/>
      </w:pPr>
    </w:p>
    <w:p w14:paraId="7E640166" w14:textId="77777777" w:rsidR="0003271D" w:rsidRDefault="0003271D" w:rsidP="00C91621">
      <w:pPr>
        <w:pStyle w:val="Heading2"/>
        <w:widowControl/>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14:paraId="7E640167" w14:textId="77777777" w:rsidR="0003271D" w:rsidRDefault="0003271D" w:rsidP="00C91621">
      <w:pPr>
        <w:widowControl/>
      </w:pPr>
    </w:p>
    <w:p w14:paraId="7E640168" w14:textId="4E7155EC" w:rsidR="0003271D" w:rsidRDefault="0003271D" w:rsidP="00C91621">
      <w:pPr>
        <w:widowControl/>
      </w:pPr>
      <w:r>
        <w:t>The Department interviews all final applicant groups. Interviews last approximately two</w:t>
      </w:r>
      <w:r w:rsidR="00122C9B">
        <w:t xml:space="preserve"> </w:t>
      </w:r>
      <w:r>
        <w:t>hours. The interviews allow applicants to respond to questions about their proposed school and issues of capacity identified in the review of their applications. Interviewers note the degree to which the applicant group successfully addresses the identified weaknesses of its application and evaluate, in person, the capacity of the applicant group including the proposed board of trustees, proposed employees, and proposed partner organizations.</w:t>
      </w:r>
    </w:p>
    <w:p w14:paraId="7E640169" w14:textId="77777777" w:rsidR="0003271D" w:rsidRDefault="0003271D" w:rsidP="00C91621">
      <w:pPr>
        <w:widowControl/>
      </w:pPr>
    </w:p>
    <w:p w14:paraId="7E64016A" w14:textId="77777777" w:rsidR="0003271D" w:rsidRPr="00545305" w:rsidRDefault="0003271D" w:rsidP="00C91621">
      <w:pPr>
        <w:widowControl/>
        <w:rPr>
          <w:b/>
          <w:u w:val="single"/>
        </w:rPr>
      </w:pPr>
      <w:r w:rsidRPr="00545305">
        <w:rPr>
          <w:b/>
          <w:u w:val="single"/>
        </w:rPr>
        <w:t>Commissioner Recommendation</w:t>
      </w:r>
      <w:r>
        <w:rPr>
          <w:b/>
          <w:u w:val="single"/>
        </w:rPr>
        <w:br/>
      </w:r>
    </w:p>
    <w:p w14:paraId="7E64016B" w14:textId="7C4BFF3A" w:rsidR="0003271D" w:rsidRDefault="0003271D" w:rsidP="00C91621">
      <w:pPr>
        <w:widowControl/>
      </w:pPr>
      <w:r>
        <w:t xml:space="preserve">The Department summarizes the evidence gathered during the application process. Department staff present </w:t>
      </w:r>
      <w:proofErr w:type="gramStart"/>
      <w:r>
        <w:t>all of</w:t>
      </w:r>
      <w:proofErr w:type="gramEnd"/>
      <w:r>
        <w:t xml:space="preserve"> the information to the Commissioner and, based upon the information presented, the Commissioner determines </w:t>
      </w:r>
      <w:r w:rsidR="0013079D">
        <w:t xml:space="preserve">whether </w:t>
      </w:r>
      <w:r w:rsidR="0013079D">
        <w:rPr>
          <w:szCs w:val="24"/>
        </w:rPr>
        <w:t>to recommend that the Board award a certificate to the proposed CMVS</w:t>
      </w:r>
      <w:r w:rsidR="00960667">
        <w:t>.</w:t>
      </w:r>
    </w:p>
    <w:p w14:paraId="7E64016C" w14:textId="77777777" w:rsidR="0003271D" w:rsidRDefault="0003271D" w:rsidP="00C91621">
      <w:pPr>
        <w:widowControl/>
      </w:pPr>
    </w:p>
    <w:p w14:paraId="7E640172" w14:textId="77777777" w:rsidR="0003271D" w:rsidRDefault="0003271D" w:rsidP="00C91621">
      <w:pPr>
        <w:widowControl/>
        <w:rPr>
          <w:szCs w:val="22"/>
        </w:rPr>
      </w:pPr>
    </w:p>
    <w:p w14:paraId="7E640173" w14:textId="77777777" w:rsidR="0003271D" w:rsidRDefault="0003271D" w:rsidP="00C91621">
      <w:pPr>
        <w:widowControl/>
        <w:rPr>
          <w:szCs w:val="24"/>
        </w:rPr>
      </w:pPr>
    </w:p>
    <w:p w14:paraId="7E640174" w14:textId="77777777" w:rsidR="0003271D" w:rsidRDefault="0003271D" w:rsidP="00C91621">
      <w:pPr>
        <w:widowControl/>
      </w:pPr>
    </w:p>
    <w:p w14:paraId="7E640175" w14:textId="77777777" w:rsidR="00201172" w:rsidRDefault="00201172" w:rsidP="00C91621">
      <w:pPr>
        <w:widowControl/>
      </w:pPr>
    </w:p>
    <w:sectPr w:rsidR="00201172" w:rsidSect="003D2237">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8213" w14:textId="77777777" w:rsidR="003D2237" w:rsidRDefault="003D2237" w:rsidP="0003271D">
      <w:r>
        <w:separator/>
      </w:r>
    </w:p>
  </w:endnote>
  <w:endnote w:type="continuationSeparator" w:id="0">
    <w:p w14:paraId="23DA6C34" w14:textId="77777777" w:rsidR="003D2237" w:rsidRDefault="003D2237" w:rsidP="0003271D">
      <w:r>
        <w:continuationSeparator/>
      </w:r>
    </w:p>
  </w:endnote>
  <w:endnote w:type="continuationNotice" w:id="1">
    <w:p w14:paraId="794A7081" w14:textId="77777777" w:rsidR="003D2237" w:rsidRDefault="003D2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708942"/>
      <w:docPartObj>
        <w:docPartGallery w:val="Page Numbers (Bottom of Page)"/>
        <w:docPartUnique/>
      </w:docPartObj>
    </w:sdtPr>
    <w:sdtEndPr>
      <w:rPr>
        <w:noProof/>
      </w:rPr>
    </w:sdtEndPr>
    <w:sdtContent>
      <w:p w14:paraId="2D53223A" w14:textId="5BEB31D6" w:rsidR="00B23148" w:rsidRDefault="00B23148">
        <w:pPr>
          <w:pStyle w:val="Footer"/>
          <w:jc w:val="right"/>
        </w:pPr>
        <w:r>
          <w:fldChar w:fldCharType="begin"/>
        </w:r>
        <w:r>
          <w:instrText xml:space="preserve"> PAGE   \* MERGEFORMAT </w:instrText>
        </w:r>
        <w:r>
          <w:fldChar w:fldCharType="separate"/>
        </w:r>
        <w:r w:rsidR="00331388">
          <w:rPr>
            <w:noProof/>
          </w:rPr>
          <w:t>2</w:t>
        </w:r>
        <w:r>
          <w:rPr>
            <w:noProof/>
          </w:rPr>
          <w:fldChar w:fldCharType="end"/>
        </w:r>
      </w:p>
    </w:sdtContent>
  </w:sdt>
  <w:p w14:paraId="7E64017F" w14:textId="77777777" w:rsidR="004971E5" w:rsidRDefault="0049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E824" w14:textId="60DC8FC3" w:rsidR="00B23148" w:rsidRDefault="00B23148">
    <w:pPr>
      <w:pStyle w:val="Footer"/>
      <w:jc w:val="right"/>
    </w:pPr>
  </w:p>
  <w:p w14:paraId="7E640181" w14:textId="77777777" w:rsidR="00787967" w:rsidRDefault="007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15A0" w14:textId="77777777" w:rsidR="003D2237" w:rsidRDefault="003D2237" w:rsidP="0003271D">
      <w:r>
        <w:separator/>
      </w:r>
    </w:p>
  </w:footnote>
  <w:footnote w:type="continuationSeparator" w:id="0">
    <w:p w14:paraId="0164A464" w14:textId="77777777" w:rsidR="003D2237" w:rsidRDefault="003D2237" w:rsidP="0003271D">
      <w:r>
        <w:continuationSeparator/>
      </w:r>
    </w:p>
  </w:footnote>
  <w:footnote w:type="continuationNotice" w:id="1">
    <w:p w14:paraId="4FEE5749" w14:textId="77777777" w:rsidR="003D2237" w:rsidRDefault="003D2237"/>
  </w:footnote>
  <w:footnote w:id="2">
    <w:p w14:paraId="03D887CC" w14:textId="354F5AD8" w:rsidR="003D484A" w:rsidRDefault="003D484A">
      <w:pPr>
        <w:pStyle w:val="FootnoteText"/>
      </w:pPr>
      <w:r w:rsidRPr="00497CAC">
        <w:rPr>
          <w:rStyle w:val="FootnoteReference"/>
          <w:vertAlign w:val="superscript"/>
        </w:rPr>
        <w:footnoteRef/>
      </w:r>
      <w:r w:rsidRPr="00497CAC">
        <w:rPr>
          <w:color w:val="202124"/>
          <w:shd w:val="clear" w:color="auto" w:fill="FFFFFF"/>
        </w:rPr>
        <w:t>A learning management system (LMS) is a software application or web-based technology used to administer, automate, and deliver educational courses and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041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D"/>
    <w:rsid w:val="000100DF"/>
    <w:rsid w:val="00011157"/>
    <w:rsid w:val="000236ED"/>
    <w:rsid w:val="00025507"/>
    <w:rsid w:val="0003115C"/>
    <w:rsid w:val="0003271D"/>
    <w:rsid w:val="000367DC"/>
    <w:rsid w:val="00041CA1"/>
    <w:rsid w:val="0004770E"/>
    <w:rsid w:val="000908E1"/>
    <w:rsid w:val="000948B0"/>
    <w:rsid w:val="0009506A"/>
    <w:rsid w:val="00097BB6"/>
    <w:rsid w:val="000E0994"/>
    <w:rsid w:val="000F77B6"/>
    <w:rsid w:val="001007B8"/>
    <w:rsid w:val="00115017"/>
    <w:rsid w:val="00115E6C"/>
    <w:rsid w:val="001200E3"/>
    <w:rsid w:val="00122C9B"/>
    <w:rsid w:val="0013079D"/>
    <w:rsid w:val="00190065"/>
    <w:rsid w:val="001939B6"/>
    <w:rsid w:val="001950DB"/>
    <w:rsid w:val="001A4B68"/>
    <w:rsid w:val="001C1BD6"/>
    <w:rsid w:val="001D1F74"/>
    <w:rsid w:val="001D6334"/>
    <w:rsid w:val="00201172"/>
    <w:rsid w:val="002127B1"/>
    <w:rsid w:val="00245F15"/>
    <w:rsid w:val="00263263"/>
    <w:rsid w:val="002730F1"/>
    <w:rsid w:val="0028435A"/>
    <w:rsid w:val="002A3E22"/>
    <w:rsid w:val="002B4B10"/>
    <w:rsid w:val="002C0CF9"/>
    <w:rsid w:val="002D1C8C"/>
    <w:rsid w:val="002F3F37"/>
    <w:rsid w:val="002F5424"/>
    <w:rsid w:val="00316E3E"/>
    <w:rsid w:val="00331388"/>
    <w:rsid w:val="003549FF"/>
    <w:rsid w:val="003554A6"/>
    <w:rsid w:val="0037549B"/>
    <w:rsid w:val="003775EC"/>
    <w:rsid w:val="003912D6"/>
    <w:rsid w:val="00393073"/>
    <w:rsid w:val="00393970"/>
    <w:rsid w:val="003953C8"/>
    <w:rsid w:val="003B2904"/>
    <w:rsid w:val="003D2237"/>
    <w:rsid w:val="003D2405"/>
    <w:rsid w:val="003D484A"/>
    <w:rsid w:val="003D5638"/>
    <w:rsid w:val="004064E7"/>
    <w:rsid w:val="0041210C"/>
    <w:rsid w:val="00437A73"/>
    <w:rsid w:val="00450A80"/>
    <w:rsid w:val="0046427E"/>
    <w:rsid w:val="00470D79"/>
    <w:rsid w:val="0047765C"/>
    <w:rsid w:val="004971E5"/>
    <w:rsid w:val="00497CAC"/>
    <w:rsid w:val="004D1D65"/>
    <w:rsid w:val="004E5697"/>
    <w:rsid w:val="00512EF0"/>
    <w:rsid w:val="0051458D"/>
    <w:rsid w:val="005430E2"/>
    <w:rsid w:val="00545C8C"/>
    <w:rsid w:val="00554612"/>
    <w:rsid w:val="00557556"/>
    <w:rsid w:val="00560C5E"/>
    <w:rsid w:val="00560E0F"/>
    <w:rsid w:val="005619BD"/>
    <w:rsid w:val="00566926"/>
    <w:rsid w:val="00571666"/>
    <w:rsid w:val="005754E1"/>
    <w:rsid w:val="005828B6"/>
    <w:rsid w:val="00583AFB"/>
    <w:rsid w:val="005C1013"/>
    <w:rsid w:val="005E07B6"/>
    <w:rsid w:val="005E3535"/>
    <w:rsid w:val="005E4041"/>
    <w:rsid w:val="005F72B7"/>
    <w:rsid w:val="00605D41"/>
    <w:rsid w:val="00632BE2"/>
    <w:rsid w:val="00635070"/>
    <w:rsid w:val="00670A4E"/>
    <w:rsid w:val="006C2519"/>
    <w:rsid w:val="006D5EC7"/>
    <w:rsid w:val="006D693C"/>
    <w:rsid w:val="00707F8E"/>
    <w:rsid w:val="00710856"/>
    <w:rsid w:val="007135E9"/>
    <w:rsid w:val="0074125E"/>
    <w:rsid w:val="00761FD8"/>
    <w:rsid w:val="007732FB"/>
    <w:rsid w:val="00787967"/>
    <w:rsid w:val="00792444"/>
    <w:rsid w:val="007E6B51"/>
    <w:rsid w:val="007F5363"/>
    <w:rsid w:val="00804754"/>
    <w:rsid w:val="00820494"/>
    <w:rsid w:val="00855F85"/>
    <w:rsid w:val="008C0824"/>
    <w:rsid w:val="008C238A"/>
    <w:rsid w:val="008C2D47"/>
    <w:rsid w:val="008F5E63"/>
    <w:rsid w:val="008F73DA"/>
    <w:rsid w:val="0092013A"/>
    <w:rsid w:val="00935B48"/>
    <w:rsid w:val="00936648"/>
    <w:rsid w:val="00940EA7"/>
    <w:rsid w:val="00960667"/>
    <w:rsid w:val="0096162D"/>
    <w:rsid w:val="00972068"/>
    <w:rsid w:val="00984B99"/>
    <w:rsid w:val="009A5830"/>
    <w:rsid w:val="009B1890"/>
    <w:rsid w:val="009B6173"/>
    <w:rsid w:val="009C4009"/>
    <w:rsid w:val="009D2B8B"/>
    <w:rsid w:val="009E3A1A"/>
    <w:rsid w:val="00A12934"/>
    <w:rsid w:val="00A20194"/>
    <w:rsid w:val="00A56149"/>
    <w:rsid w:val="00A70FE3"/>
    <w:rsid w:val="00A7681B"/>
    <w:rsid w:val="00A91BC0"/>
    <w:rsid w:val="00AC49CA"/>
    <w:rsid w:val="00AD1F28"/>
    <w:rsid w:val="00AE1D5D"/>
    <w:rsid w:val="00B15E7C"/>
    <w:rsid w:val="00B23148"/>
    <w:rsid w:val="00B34968"/>
    <w:rsid w:val="00B65828"/>
    <w:rsid w:val="00BC3880"/>
    <w:rsid w:val="00BD15A9"/>
    <w:rsid w:val="00BD569C"/>
    <w:rsid w:val="00C1195F"/>
    <w:rsid w:val="00C1387A"/>
    <w:rsid w:val="00C14BE5"/>
    <w:rsid w:val="00C40B02"/>
    <w:rsid w:val="00C65F17"/>
    <w:rsid w:val="00C75A5E"/>
    <w:rsid w:val="00C91621"/>
    <w:rsid w:val="00C91F45"/>
    <w:rsid w:val="00C974A6"/>
    <w:rsid w:val="00CA3494"/>
    <w:rsid w:val="00CC2DC8"/>
    <w:rsid w:val="00CE727D"/>
    <w:rsid w:val="00CF6F87"/>
    <w:rsid w:val="00D1782C"/>
    <w:rsid w:val="00D36443"/>
    <w:rsid w:val="00D401B5"/>
    <w:rsid w:val="00D456B8"/>
    <w:rsid w:val="00D73B50"/>
    <w:rsid w:val="00D8360A"/>
    <w:rsid w:val="00DA7EFB"/>
    <w:rsid w:val="00DB4714"/>
    <w:rsid w:val="00DD18A9"/>
    <w:rsid w:val="00E063F8"/>
    <w:rsid w:val="00E15510"/>
    <w:rsid w:val="00E17251"/>
    <w:rsid w:val="00E257C8"/>
    <w:rsid w:val="00E42237"/>
    <w:rsid w:val="00E77FAD"/>
    <w:rsid w:val="00E86FAA"/>
    <w:rsid w:val="00EB2AAF"/>
    <w:rsid w:val="00EB39A8"/>
    <w:rsid w:val="00EC37A7"/>
    <w:rsid w:val="00ED6241"/>
    <w:rsid w:val="00EE0A55"/>
    <w:rsid w:val="00EF26CF"/>
    <w:rsid w:val="00F25840"/>
    <w:rsid w:val="00F37D72"/>
    <w:rsid w:val="00F45773"/>
    <w:rsid w:val="00F734CF"/>
    <w:rsid w:val="00F76E32"/>
    <w:rsid w:val="00F77B01"/>
    <w:rsid w:val="00F77C50"/>
    <w:rsid w:val="00F86FD4"/>
    <w:rsid w:val="00F878C5"/>
    <w:rsid w:val="00F9511C"/>
    <w:rsid w:val="00FA1C6D"/>
    <w:rsid w:val="00FB58B2"/>
    <w:rsid w:val="5464E8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40144"/>
  <w15:docId w15:val="{3CCCCE05-D5B1-4764-B57A-EBD4E911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2Char">
    <w:name w:val="Heading 2 Char"/>
    <w:basedOn w:val="DefaultParagraphFont"/>
    <w:link w:val="Heading2"/>
    <w:rsid w:val="0003271D"/>
    <w:rPr>
      <w:rFonts w:ascii="Arial" w:hAnsi="Arial"/>
      <w:i/>
      <w:snapToGrid w:val="0"/>
      <w:sz w:val="18"/>
    </w:rPr>
  </w:style>
  <w:style w:type="paragraph" w:styleId="FootnoteText">
    <w:name w:val="footnote text"/>
    <w:basedOn w:val="Normal"/>
    <w:link w:val="FootnoteTextChar"/>
    <w:uiPriority w:val="99"/>
    <w:rsid w:val="0003271D"/>
    <w:pPr>
      <w:widowControl/>
    </w:pPr>
    <w:rPr>
      <w:snapToGrid/>
      <w:sz w:val="20"/>
    </w:rPr>
  </w:style>
  <w:style w:type="character" w:customStyle="1" w:styleId="FootnoteTextChar">
    <w:name w:val="Footnote Text Char"/>
    <w:basedOn w:val="DefaultParagraphFont"/>
    <w:link w:val="FootnoteText"/>
    <w:uiPriority w:val="99"/>
    <w:rsid w:val="0003271D"/>
  </w:style>
  <w:style w:type="paragraph" w:styleId="Header">
    <w:name w:val="header"/>
    <w:basedOn w:val="Normal"/>
    <w:link w:val="HeaderChar"/>
    <w:unhideWhenUsed/>
    <w:rsid w:val="004971E5"/>
    <w:pPr>
      <w:tabs>
        <w:tab w:val="center" w:pos="4680"/>
        <w:tab w:val="right" w:pos="9360"/>
      </w:tabs>
    </w:pPr>
  </w:style>
  <w:style w:type="character" w:customStyle="1" w:styleId="HeaderChar">
    <w:name w:val="Header Char"/>
    <w:basedOn w:val="DefaultParagraphFont"/>
    <w:link w:val="Header"/>
    <w:rsid w:val="004971E5"/>
    <w:rPr>
      <w:snapToGrid w:val="0"/>
      <w:sz w:val="24"/>
    </w:rPr>
  </w:style>
  <w:style w:type="paragraph" w:styleId="Footer">
    <w:name w:val="footer"/>
    <w:basedOn w:val="Normal"/>
    <w:link w:val="FooterChar"/>
    <w:uiPriority w:val="99"/>
    <w:unhideWhenUsed/>
    <w:rsid w:val="004971E5"/>
    <w:pPr>
      <w:tabs>
        <w:tab w:val="center" w:pos="4680"/>
        <w:tab w:val="right" w:pos="9360"/>
      </w:tabs>
    </w:pPr>
  </w:style>
  <w:style w:type="character" w:customStyle="1" w:styleId="FooterChar">
    <w:name w:val="Footer Char"/>
    <w:basedOn w:val="DefaultParagraphFont"/>
    <w:link w:val="Footer"/>
    <w:uiPriority w:val="99"/>
    <w:rsid w:val="004971E5"/>
    <w:rPr>
      <w:snapToGrid w:val="0"/>
      <w:sz w:val="24"/>
    </w:rPr>
  </w:style>
  <w:style w:type="character" w:styleId="Hyperlink">
    <w:name w:val="Hyperlink"/>
    <w:basedOn w:val="DefaultParagraphFont"/>
    <w:unhideWhenUsed/>
    <w:rsid w:val="00331388"/>
    <w:rPr>
      <w:color w:val="0000FF" w:themeColor="hyperlink"/>
      <w:u w:val="single"/>
    </w:rPr>
  </w:style>
  <w:style w:type="character" w:styleId="CommentReference">
    <w:name w:val="annotation reference"/>
    <w:basedOn w:val="DefaultParagraphFont"/>
    <w:semiHidden/>
    <w:unhideWhenUsed/>
    <w:rsid w:val="00115E6C"/>
    <w:rPr>
      <w:sz w:val="16"/>
      <w:szCs w:val="16"/>
    </w:rPr>
  </w:style>
  <w:style w:type="paragraph" w:styleId="CommentText">
    <w:name w:val="annotation text"/>
    <w:basedOn w:val="Normal"/>
    <w:link w:val="CommentTextChar"/>
    <w:unhideWhenUsed/>
    <w:rsid w:val="00115E6C"/>
    <w:rPr>
      <w:sz w:val="20"/>
    </w:rPr>
  </w:style>
  <w:style w:type="character" w:customStyle="1" w:styleId="CommentTextChar">
    <w:name w:val="Comment Text Char"/>
    <w:basedOn w:val="DefaultParagraphFont"/>
    <w:link w:val="CommentText"/>
    <w:rsid w:val="00115E6C"/>
    <w:rPr>
      <w:snapToGrid w:val="0"/>
    </w:rPr>
  </w:style>
  <w:style w:type="paragraph" w:styleId="CommentSubject">
    <w:name w:val="annotation subject"/>
    <w:basedOn w:val="CommentText"/>
    <w:next w:val="CommentText"/>
    <w:link w:val="CommentSubjectChar"/>
    <w:semiHidden/>
    <w:unhideWhenUsed/>
    <w:rsid w:val="00115E6C"/>
    <w:rPr>
      <w:b/>
      <w:bCs/>
    </w:rPr>
  </w:style>
  <w:style w:type="character" w:customStyle="1" w:styleId="CommentSubjectChar">
    <w:name w:val="Comment Subject Char"/>
    <w:basedOn w:val="CommentTextChar"/>
    <w:link w:val="CommentSubject"/>
    <w:semiHidden/>
    <w:rsid w:val="00115E6C"/>
    <w:rPr>
      <w:b/>
      <w:bCs/>
      <w:snapToGrid w:val="0"/>
    </w:rPr>
  </w:style>
  <w:style w:type="character" w:styleId="Mention">
    <w:name w:val="Mention"/>
    <w:basedOn w:val="DefaultParagraphFont"/>
    <w:uiPriority w:val="99"/>
    <w:unhideWhenUsed/>
    <w:rsid w:val="00115E6C"/>
    <w:rPr>
      <w:color w:val="2B579A"/>
      <w:shd w:val="clear" w:color="auto" w:fill="E1DFDD"/>
    </w:rPr>
  </w:style>
  <w:style w:type="paragraph" w:styleId="Revision">
    <w:name w:val="Revision"/>
    <w:hidden/>
    <w:uiPriority w:val="99"/>
    <w:semiHidden/>
    <w:rsid w:val="00557556"/>
    <w:rPr>
      <w:snapToGrid w:val="0"/>
      <w:sz w:val="24"/>
    </w:rPr>
  </w:style>
  <w:style w:type="character" w:customStyle="1" w:styleId="cf01">
    <w:name w:val="cf01"/>
    <w:basedOn w:val="DefaultParagraphFont"/>
    <w:rsid w:val="005828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43190">
      <w:bodyDiv w:val="1"/>
      <w:marLeft w:val="0"/>
      <w:marRight w:val="0"/>
      <w:marTop w:val="0"/>
      <w:marBottom w:val="0"/>
      <w:divBdr>
        <w:top w:val="none" w:sz="0" w:space="0" w:color="auto"/>
        <w:left w:val="none" w:sz="0" w:space="0" w:color="auto"/>
        <w:bottom w:val="none" w:sz="0" w:space="0" w:color="auto"/>
        <w:right w:val="none" w:sz="0" w:space="0" w:color="auto"/>
      </w:divBdr>
      <w:divsChild>
        <w:div w:id="740912880">
          <w:marLeft w:val="0"/>
          <w:marRight w:val="0"/>
          <w:marTop w:val="0"/>
          <w:marBottom w:val="0"/>
          <w:divBdr>
            <w:top w:val="none" w:sz="0" w:space="0" w:color="auto"/>
            <w:left w:val="none" w:sz="0" w:space="0" w:color="auto"/>
            <w:bottom w:val="none" w:sz="0" w:space="0" w:color="auto"/>
            <w:right w:val="none" w:sz="0" w:space="0" w:color="auto"/>
          </w:divBdr>
        </w:div>
        <w:div w:id="62419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Hersh, Ruth (DESE)</DisplayName>
        <AccountId>27</AccountId>
        <AccountType/>
      </UserInfo>
      <UserInfo>
        <DisplayName>DeLorenzo, Lee E (DESE)</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5E5BD-AB48-4F36-8182-50BD522E9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B754A-9862-4A56-B8F2-AD1A55DF6E72}">
  <ds:schemaRefs>
    <ds:schemaRef ds:uri="http://schemas.microsoft.com/sharepoint/v3/contenttype/forms"/>
  </ds:schemaRefs>
</ds:datastoreItem>
</file>

<file path=customXml/itemProps3.xml><?xml version="1.0" encoding="utf-8"?>
<ds:datastoreItem xmlns:ds="http://schemas.openxmlformats.org/officeDocument/2006/customXml" ds:itemID="{730289AF-F07D-47D5-AE09-43BCF280173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2862D7C6-1340-43FE-9913-7D4B5980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BESE January 2024 Regular Meeting Item 8 Attachment: Virtual Schools Application Review Process</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8 Attachment: Virtual Schools Application Review Process</dc:title>
  <dc:subject/>
  <dc:creator>DESE</dc:creator>
  <cp:keywords/>
  <cp:lastModifiedBy>Zou, Dong (EOE)</cp:lastModifiedBy>
  <cp:revision>27</cp:revision>
  <cp:lastPrinted>2008-03-05T18:17:00Z</cp:lastPrinted>
  <dcterms:created xsi:type="dcterms:W3CDTF">2024-01-10T18:22:00Z</dcterms:created>
  <dcterms:modified xsi:type="dcterms:W3CDTF">2024-01-19T01:35:00Z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