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9F02AD">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00DE178E">
        <w:tc>
          <w:tcPr>
            <w:tcW w:w="1184" w:type="dxa"/>
          </w:tcPr>
          <w:p w14:paraId="46F2DCD6" w14:textId="77777777" w:rsidR="003051F4" w:rsidRDefault="003051F4" w:rsidP="00DE178E">
            <w:pPr>
              <w:rPr>
                <w:b/>
              </w:rPr>
            </w:pPr>
            <w:r>
              <w:rPr>
                <w:b/>
              </w:rPr>
              <w:t>To:</w:t>
            </w:r>
          </w:p>
        </w:tc>
        <w:tc>
          <w:tcPr>
            <w:tcW w:w="8176" w:type="dxa"/>
          </w:tcPr>
          <w:p w14:paraId="6E0EDB2D" w14:textId="77777777" w:rsidR="003051F4" w:rsidRDefault="003051F4" w:rsidP="00DE178E">
            <w:pPr>
              <w:pStyle w:val="Footer"/>
              <w:widowControl w:val="0"/>
              <w:rPr>
                <w:bCs/>
                <w:snapToGrid w:val="0"/>
                <w:szCs w:val="20"/>
              </w:rPr>
            </w:pPr>
            <w:r>
              <w:rPr>
                <w:bCs/>
                <w:snapToGrid w:val="0"/>
                <w:szCs w:val="20"/>
              </w:rPr>
              <w:t>Members of the Board of Elementary and Secondary Education</w:t>
            </w:r>
          </w:p>
        </w:tc>
      </w:tr>
      <w:tr w:rsidR="003051F4" w14:paraId="430477D6" w14:textId="77777777" w:rsidTr="00DE178E">
        <w:tc>
          <w:tcPr>
            <w:tcW w:w="1184" w:type="dxa"/>
          </w:tcPr>
          <w:p w14:paraId="2303ACC4" w14:textId="77777777" w:rsidR="003051F4" w:rsidRDefault="003051F4" w:rsidP="00DE178E">
            <w:pPr>
              <w:rPr>
                <w:b/>
              </w:rPr>
            </w:pPr>
            <w:r>
              <w:rPr>
                <w:b/>
              </w:rPr>
              <w:t>From:</w:t>
            </w:r>
            <w:r>
              <w:tab/>
            </w:r>
          </w:p>
        </w:tc>
        <w:tc>
          <w:tcPr>
            <w:tcW w:w="8176" w:type="dxa"/>
          </w:tcPr>
          <w:p w14:paraId="5F07A2FC" w14:textId="77777777" w:rsidR="003051F4" w:rsidRPr="00947C0C" w:rsidRDefault="003051F4" w:rsidP="00DE178E">
            <w:pPr>
              <w:pStyle w:val="Footer"/>
              <w:widowControl w:val="0"/>
              <w:rPr>
                <w:bCs/>
                <w:snapToGrid w:val="0"/>
              </w:rPr>
            </w:pPr>
            <w:r>
              <w:rPr>
                <w:bCs/>
                <w:snapToGrid w:val="0"/>
              </w:rPr>
              <w:t>Russell D. Johnston, Acting Commissioner</w:t>
            </w:r>
          </w:p>
        </w:tc>
      </w:tr>
      <w:tr w:rsidR="003051F4" w14:paraId="40EBC9C0" w14:textId="77777777" w:rsidTr="00DE178E">
        <w:tc>
          <w:tcPr>
            <w:tcW w:w="1184" w:type="dxa"/>
          </w:tcPr>
          <w:p w14:paraId="1D7621DD" w14:textId="77777777" w:rsidR="003051F4" w:rsidRDefault="003051F4" w:rsidP="00DE178E">
            <w:pPr>
              <w:rPr>
                <w:b/>
              </w:rPr>
            </w:pPr>
            <w:r>
              <w:rPr>
                <w:b/>
              </w:rPr>
              <w:t>Date:</w:t>
            </w:r>
            <w:r>
              <w:tab/>
            </w:r>
          </w:p>
        </w:tc>
        <w:tc>
          <w:tcPr>
            <w:tcW w:w="8176" w:type="dxa"/>
          </w:tcPr>
          <w:p w14:paraId="57FDDBF2" w14:textId="594C5F28" w:rsidR="003051F4" w:rsidRDefault="0090155D" w:rsidP="00DE178E">
            <w:pPr>
              <w:pStyle w:val="Footer"/>
              <w:widowControl w:val="0"/>
            </w:pPr>
            <w:r>
              <w:t>April</w:t>
            </w:r>
            <w:r w:rsidR="003051F4">
              <w:t xml:space="preserve"> </w:t>
            </w:r>
            <w:r w:rsidR="00C8429F">
              <w:t>19</w:t>
            </w:r>
            <w:r w:rsidR="003051F4">
              <w:t>, 2024</w:t>
            </w:r>
          </w:p>
        </w:tc>
      </w:tr>
      <w:tr w:rsidR="003051F4" w14:paraId="252EA1D8" w14:textId="77777777" w:rsidTr="00DE178E">
        <w:tc>
          <w:tcPr>
            <w:tcW w:w="1184" w:type="dxa"/>
          </w:tcPr>
          <w:p w14:paraId="30A7A7BD" w14:textId="77777777" w:rsidR="003051F4" w:rsidRDefault="003051F4" w:rsidP="00DE178E">
            <w:pPr>
              <w:rPr>
                <w:b/>
              </w:rPr>
            </w:pPr>
            <w:r>
              <w:rPr>
                <w:b/>
              </w:rPr>
              <w:t>Subject:</w:t>
            </w:r>
          </w:p>
        </w:tc>
        <w:tc>
          <w:tcPr>
            <w:tcW w:w="8176" w:type="dxa"/>
          </w:tcPr>
          <w:p w14:paraId="2ADAC119" w14:textId="2BF89106" w:rsidR="003051F4" w:rsidRPr="007A22FF" w:rsidRDefault="000A6CD0" w:rsidP="00DE178E">
            <w:pPr>
              <w:pStyle w:val="Footer"/>
              <w:widowControl w:val="0"/>
              <w:rPr>
                <w:snapToGrid w:val="0"/>
              </w:rPr>
            </w:pPr>
            <w:r>
              <w:rPr>
                <w:snapToGrid w:val="0"/>
              </w:rPr>
              <w:t>Update on the Safe Schools Program for LGBTQ Students</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9F02AD">
          <w:endnotePr>
            <w:numFmt w:val="decimal"/>
          </w:endnotePr>
          <w:type w:val="continuous"/>
          <w:pgSz w:w="12240" w:h="15840"/>
          <w:pgMar w:top="1440" w:right="1440" w:bottom="1440" w:left="1440" w:header="1440" w:footer="1440" w:gutter="0"/>
          <w:cols w:space="720"/>
          <w:noEndnote/>
        </w:sectPr>
      </w:pPr>
    </w:p>
    <w:p w14:paraId="70ACE450" w14:textId="3C1ACD35" w:rsidR="00A040F3" w:rsidRPr="00503255" w:rsidRDefault="00A040F3">
      <w:pPr>
        <w:rPr>
          <w:rFonts w:cs="Calibri"/>
        </w:rPr>
      </w:pPr>
    </w:p>
    <w:p w14:paraId="5F28D6AA" w14:textId="77777777" w:rsidR="0090155D" w:rsidRPr="002A7D5C" w:rsidRDefault="0090155D" w:rsidP="0090155D">
      <w:pPr>
        <w:pStyle w:val="NormalWeb"/>
        <w:spacing w:before="0" w:beforeAutospacing="0" w:after="0" w:afterAutospacing="0"/>
        <w:rPr>
          <w:rFonts w:asciiTheme="minorHAnsi" w:hAnsiTheme="minorHAnsi"/>
        </w:rPr>
      </w:pPr>
      <w:r w:rsidRPr="2A09C596">
        <w:rPr>
          <w:rFonts w:asciiTheme="minorHAnsi" w:hAnsiTheme="minorHAnsi" w:cs="Arial"/>
          <w:color w:val="000000" w:themeColor="text1"/>
        </w:rPr>
        <w:t xml:space="preserve">The Board meeting on April 30, </w:t>
      </w:r>
      <w:proofErr w:type="gramStart"/>
      <w:r w:rsidRPr="2A09C596">
        <w:rPr>
          <w:rFonts w:asciiTheme="minorHAnsi" w:hAnsiTheme="minorHAnsi" w:cs="Arial"/>
          <w:color w:val="000000" w:themeColor="text1"/>
        </w:rPr>
        <w:t>2024</w:t>
      </w:r>
      <w:proofErr w:type="gramEnd"/>
      <w:r w:rsidRPr="2A09C596">
        <w:rPr>
          <w:rFonts w:asciiTheme="minorHAnsi" w:hAnsiTheme="minorHAnsi" w:cs="Arial"/>
          <w:color w:val="000000" w:themeColor="text1"/>
        </w:rPr>
        <w:t xml:space="preserve"> will include a presentation on the Safe Schools Program for Lesbian, Gay, Bisexual, Transgender, Queer and Questioning (LGBTQ) Students. This anti-bullying initiative is a collaborative effort between the Massachusetts Department of Elementary and Secondary Education (DESE or the Department) and the Massachusetts Commission on LGBTQ Youth (Commission).</w:t>
      </w:r>
    </w:p>
    <w:p w14:paraId="3CC02B4C" w14:textId="77777777" w:rsidR="0090155D" w:rsidRPr="002A7D5C" w:rsidRDefault="0090155D" w:rsidP="0090155D"/>
    <w:p w14:paraId="3349DFE5" w14:textId="77777777" w:rsidR="0090155D" w:rsidRPr="009430E8" w:rsidRDefault="0090155D" w:rsidP="0090155D">
      <w:pPr>
        <w:pStyle w:val="NormalWeb"/>
        <w:spacing w:before="0" w:beforeAutospacing="0" w:after="0" w:afterAutospacing="0"/>
        <w:rPr>
          <w:rFonts w:asciiTheme="minorHAnsi" w:hAnsiTheme="minorHAnsi" w:cs="Arial"/>
          <w:color w:val="000000" w:themeColor="text1"/>
        </w:rPr>
      </w:pPr>
      <w:r w:rsidRPr="6C49FC78">
        <w:rPr>
          <w:rFonts w:asciiTheme="minorHAnsi" w:hAnsiTheme="minorHAnsi" w:cs="Arial"/>
          <w:color w:val="000000" w:themeColor="text1"/>
        </w:rPr>
        <w:t xml:space="preserve">The Safe Schools Program for LGBTQ Students aligns with DESE's educational vision, advancing teaching and learning environments that are antiracist, inclusive, and embrace a multitude of cultures and identities. </w:t>
      </w:r>
      <w:r>
        <w:rPr>
          <w:rFonts w:asciiTheme="minorHAnsi" w:hAnsiTheme="minorHAnsi" w:cs="Arial"/>
          <w:color w:val="000000" w:themeColor="text1"/>
        </w:rPr>
        <w:t>T</w:t>
      </w:r>
      <w:r w:rsidRPr="6C49FC78">
        <w:rPr>
          <w:rFonts w:asciiTheme="minorHAnsi" w:hAnsiTheme="minorHAnsi" w:cs="Arial"/>
          <w:color w:val="000000" w:themeColor="text1"/>
        </w:rPr>
        <w:t xml:space="preserve">he program places a high value on acknowledging and supporting each student and their family </w:t>
      </w:r>
      <w:r>
        <w:rPr>
          <w:rFonts w:asciiTheme="minorHAnsi" w:hAnsiTheme="minorHAnsi" w:cs="Arial"/>
          <w:color w:val="000000" w:themeColor="text1"/>
        </w:rPr>
        <w:t xml:space="preserve">and </w:t>
      </w:r>
      <w:r w:rsidRPr="6C49FC78">
        <w:rPr>
          <w:rFonts w:asciiTheme="minorHAnsi" w:hAnsiTheme="minorHAnsi" w:cs="Arial"/>
          <w:color w:val="000000" w:themeColor="text1"/>
        </w:rPr>
        <w:t xml:space="preserve">ensuring access to equitable opportunities and experiences for all students, </w:t>
      </w:r>
      <w:r>
        <w:rPr>
          <w:rFonts w:asciiTheme="minorHAnsi" w:hAnsiTheme="minorHAnsi" w:cs="Arial"/>
          <w:color w:val="000000" w:themeColor="text1"/>
        </w:rPr>
        <w:t xml:space="preserve">particularly </w:t>
      </w:r>
      <w:r w:rsidRPr="6C49FC78">
        <w:rPr>
          <w:rFonts w:asciiTheme="minorHAnsi" w:hAnsiTheme="minorHAnsi" w:cs="Arial"/>
          <w:color w:val="000000" w:themeColor="text1"/>
        </w:rPr>
        <w:t xml:space="preserve">students who have been historically underserved due to their race, gender, sexual orientation, or abilities. The program helps advance DESE’s strategic objectives, including supporting the whole student, so all students feel connected and ready to learn. </w:t>
      </w:r>
      <w:r>
        <w:rPr>
          <w:rFonts w:asciiTheme="minorHAnsi" w:hAnsiTheme="minorHAnsi" w:cs="Arial"/>
          <w:color w:val="000000" w:themeColor="text1"/>
        </w:rPr>
        <w:t xml:space="preserve">The Department </w:t>
      </w:r>
      <w:r w:rsidRPr="009430E8">
        <w:rPr>
          <w:rFonts w:asciiTheme="minorHAnsi" w:hAnsiTheme="minorHAnsi" w:cs="Arial"/>
          <w:color w:val="000000" w:themeColor="text1"/>
        </w:rPr>
        <w:t>and Commission have a long-term commitment to carry out this work and present it periodically to the Board, as outlined in our 2013 Memorandum of Understanding.</w:t>
      </w:r>
    </w:p>
    <w:p w14:paraId="341F3380" w14:textId="77777777" w:rsidR="0090155D" w:rsidRPr="002A7D5C" w:rsidRDefault="0090155D" w:rsidP="0090155D"/>
    <w:p w14:paraId="2C079124" w14:textId="77777777" w:rsidR="0090155D" w:rsidRPr="002A7D5C" w:rsidRDefault="0090155D" w:rsidP="0090155D">
      <w:pPr>
        <w:pStyle w:val="NormalWeb"/>
        <w:spacing w:before="0" w:beforeAutospacing="0" w:after="0" w:afterAutospacing="0"/>
        <w:rPr>
          <w:rFonts w:asciiTheme="minorHAnsi" w:hAnsiTheme="minorHAnsi"/>
        </w:rPr>
      </w:pPr>
      <w:r w:rsidRPr="16033F40">
        <w:rPr>
          <w:rFonts w:asciiTheme="minorHAnsi" w:hAnsiTheme="minorHAnsi" w:cs="Arial"/>
          <w:color w:val="000000" w:themeColor="text1"/>
        </w:rPr>
        <w:t xml:space="preserve">The presentation will be led by DESE’s Associate Commissioner of Student and Family Support Rachelle Engler Bennett, </w:t>
      </w:r>
      <w:r>
        <w:rPr>
          <w:rFonts w:asciiTheme="minorHAnsi" w:hAnsiTheme="minorHAnsi" w:cs="Arial"/>
          <w:color w:val="000000" w:themeColor="text1"/>
        </w:rPr>
        <w:t xml:space="preserve">Associate Commissioner of the Center for Instructional Support Erin Hashimoto-Martell, </w:t>
      </w:r>
      <w:r w:rsidRPr="16033F40">
        <w:rPr>
          <w:rFonts w:asciiTheme="minorHAnsi" w:hAnsiTheme="minorHAnsi" w:cs="Arial"/>
          <w:color w:val="000000" w:themeColor="text1"/>
        </w:rPr>
        <w:t xml:space="preserve">Commission Executive Director </w:t>
      </w:r>
      <w:proofErr w:type="spellStart"/>
      <w:r w:rsidRPr="16033F40">
        <w:rPr>
          <w:rFonts w:asciiTheme="minorHAnsi" w:hAnsiTheme="minorHAnsi" w:cs="Arial"/>
          <w:color w:val="000000" w:themeColor="text1"/>
        </w:rPr>
        <w:t>Shaplaie</w:t>
      </w:r>
      <w:proofErr w:type="spellEnd"/>
      <w:r w:rsidRPr="16033F40">
        <w:rPr>
          <w:rFonts w:asciiTheme="minorHAnsi" w:hAnsiTheme="minorHAnsi" w:cs="Arial"/>
          <w:color w:val="000000" w:themeColor="text1"/>
        </w:rPr>
        <w:t xml:space="preserve"> Brooks, and Safe Schools Program for LGBTQ Students Director, Jason Wheeler. Additionally, student and administrator perspectives will be offered to provide greater insights into both </w:t>
      </w:r>
      <w:r>
        <w:rPr>
          <w:rFonts w:asciiTheme="minorHAnsi" w:hAnsiTheme="minorHAnsi" w:cs="Arial"/>
          <w:color w:val="000000" w:themeColor="text1"/>
        </w:rPr>
        <w:t xml:space="preserve">the </w:t>
      </w:r>
      <w:r w:rsidRPr="16033F40">
        <w:rPr>
          <w:rFonts w:asciiTheme="minorHAnsi" w:hAnsiTheme="minorHAnsi" w:cs="Arial"/>
          <w:color w:val="000000" w:themeColor="text1"/>
        </w:rPr>
        <w:t xml:space="preserve">challenges and </w:t>
      </w:r>
      <w:r>
        <w:rPr>
          <w:rFonts w:asciiTheme="minorHAnsi" w:hAnsiTheme="minorHAnsi" w:cs="Arial"/>
          <w:color w:val="000000" w:themeColor="text1"/>
        </w:rPr>
        <w:t xml:space="preserve">the </w:t>
      </w:r>
      <w:r w:rsidRPr="16033F40">
        <w:rPr>
          <w:rFonts w:asciiTheme="minorHAnsi" w:hAnsiTheme="minorHAnsi" w:cs="Arial"/>
          <w:color w:val="000000" w:themeColor="text1"/>
        </w:rPr>
        <w:t xml:space="preserve">promising strategies that can help LGBTQ </w:t>
      </w:r>
      <w:r>
        <w:rPr>
          <w:rFonts w:asciiTheme="minorHAnsi" w:hAnsiTheme="minorHAnsi" w:cs="Arial"/>
          <w:color w:val="000000" w:themeColor="text1"/>
        </w:rPr>
        <w:t xml:space="preserve">students – </w:t>
      </w:r>
      <w:r w:rsidRPr="16033F40">
        <w:rPr>
          <w:rFonts w:asciiTheme="minorHAnsi" w:hAnsiTheme="minorHAnsi" w:cs="Arial"/>
          <w:color w:val="000000" w:themeColor="text1"/>
        </w:rPr>
        <w:t xml:space="preserve">and all students </w:t>
      </w:r>
      <w:r>
        <w:rPr>
          <w:rFonts w:asciiTheme="minorHAnsi" w:hAnsiTheme="minorHAnsi" w:cs="Arial"/>
          <w:color w:val="000000" w:themeColor="text1"/>
        </w:rPr>
        <w:t xml:space="preserve">– </w:t>
      </w:r>
      <w:r w:rsidRPr="16033F40">
        <w:rPr>
          <w:rFonts w:asciiTheme="minorHAnsi" w:hAnsiTheme="minorHAnsi" w:cs="Arial"/>
          <w:color w:val="000000" w:themeColor="text1"/>
        </w:rPr>
        <w:t>thrive.</w:t>
      </w:r>
    </w:p>
    <w:p w14:paraId="3957CB2D" w14:textId="77777777" w:rsidR="0090155D" w:rsidRPr="002A7D5C" w:rsidRDefault="0090155D" w:rsidP="0090155D"/>
    <w:p w14:paraId="781A408E" w14:textId="77777777" w:rsidR="0090155D" w:rsidRDefault="0090155D" w:rsidP="0090155D">
      <w:pPr>
        <w:pStyle w:val="NormalWeb"/>
        <w:spacing w:before="0" w:beforeAutospacing="0" w:after="0" w:afterAutospacing="0"/>
        <w:rPr>
          <w:rFonts w:asciiTheme="minorHAnsi" w:hAnsiTheme="minorHAnsi" w:cs="Arial"/>
          <w:color w:val="000000"/>
        </w:rPr>
      </w:pPr>
    </w:p>
    <w:p w14:paraId="222B852B" w14:textId="77777777" w:rsidR="0090155D" w:rsidRDefault="0090155D" w:rsidP="0090155D">
      <w:pPr>
        <w:pStyle w:val="NormalWeb"/>
        <w:spacing w:before="0" w:beforeAutospacing="0" w:after="0" w:afterAutospacing="0"/>
        <w:rPr>
          <w:rFonts w:asciiTheme="minorHAnsi" w:hAnsiTheme="minorHAnsi" w:cs="Arial"/>
          <w:color w:val="000000"/>
        </w:rPr>
      </w:pPr>
    </w:p>
    <w:p w14:paraId="7AA08694" w14:textId="77777777" w:rsidR="0090155D" w:rsidRPr="006A4B56" w:rsidRDefault="0090155D" w:rsidP="0090155D">
      <w:pPr>
        <w:pStyle w:val="NormalWeb"/>
        <w:spacing w:before="0" w:beforeAutospacing="0" w:after="0" w:afterAutospacing="0"/>
        <w:rPr>
          <w:rFonts w:asciiTheme="minorHAnsi" w:hAnsiTheme="minorHAnsi"/>
        </w:rPr>
      </w:pPr>
      <w:r w:rsidRPr="002A7D5C">
        <w:rPr>
          <w:rFonts w:asciiTheme="minorHAnsi" w:hAnsiTheme="minorHAnsi" w:cs="Arial"/>
          <w:color w:val="000000"/>
        </w:rPr>
        <w:lastRenderedPageBreak/>
        <w:t>For your convenience, we have included</w:t>
      </w:r>
      <w:r>
        <w:rPr>
          <w:rFonts w:asciiTheme="minorHAnsi" w:hAnsiTheme="minorHAnsi" w:cs="Arial"/>
          <w:color w:val="000000"/>
        </w:rPr>
        <w:t xml:space="preserve"> below</w:t>
      </w:r>
      <w:r w:rsidRPr="002A7D5C">
        <w:rPr>
          <w:rFonts w:asciiTheme="minorHAnsi" w:hAnsiTheme="minorHAnsi" w:cs="Arial"/>
          <w:color w:val="000000"/>
        </w:rPr>
        <w:t xml:space="preserve"> several online resources relevant to the presentation: </w:t>
      </w:r>
      <w:r w:rsidRPr="002A7D5C">
        <w:br/>
      </w:r>
    </w:p>
    <w:p w14:paraId="7B57D24D" w14:textId="77777777" w:rsidR="0090155D" w:rsidRDefault="00000000" w:rsidP="0090155D">
      <w:pPr>
        <w:pStyle w:val="NormalWeb"/>
        <w:numPr>
          <w:ilvl w:val="0"/>
          <w:numId w:val="1"/>
        </w:numPr>
        <w:spacing w:before="0" w:beforeAutospacing="0" w:after="0" w:afterAutospacing="0"/>
        <w:ind w:left="540"/>
        <w:textAlignment w:val="baseline"/>
        <w:rPr>
          <w:rFonts w:asciiTheme="minorHAnsi" w:hAnsiTheme="minorHAnsi" w:cs="Arial"/>
          <w:color w:val="000000"/>
        </w:rPr>
      </w:pPr>
      <w:hyperlink r:id="rId14" w:history="1">
        <w:r w:rsidR="0090155D" w:rsidRPr="002B1A5F">
          <w:rPr>
            <w:rStyle w:val="Hyperlink"/>
            <w:rFonts w:asciiTheme="minorHAnsi" w:hAnsiTheme="minorHAnsi" w:cs="Arial"/>
          </w:rPr>
          <w:t>Safe Schools Program for LGBTQ Students</w:t>
        </w:r>
      </w:hyperlink>
    </w:p>
    <w:p w14:paraId="732BBB98" w14:textId="77777777" w:rsidR="0090155D" w:rsidRPr="002B1A5F" w:rsidRDefault="00000000" w:rsidP="0090155D">
      <w:pPr>
        <w:pStyle w:val="NormalWeb"/>
        <w:numPr>
          <w:ilvl w:val="0"/>
          <w:numId w:val="1"/>
        </w:numPr>
        <w:spacing w:before="0" w:beforeAutospacing="0" w:after="0" w:afterAutospacing="0"/>
        <w:ind w:left="540"/>
        <w:textAlignment w:val="baseline"/>
        <w:rPr>
          <w:rFonts w:asciiTheme="minorHAnsi" w:hAnsiTheme="minorHAnsi" w:cs="Arial"/>
          <w:color w:val="000000"/>
        </w:rPr>
      </w:pPr>
      <w:hyperlink r:id="rId15" w:history="1">
        <w:r w:rsidR="0090155D" w:rsidRPr="00041BE5">
          <w:rPr>
            <w:rStyle w:val="Hyperlink"/>
            <w:rFonts w:asciiTheme="minorHAnsi" w:hAnsiTheme="minorHAnsi" w:cs="Arial"/>
          </w:rPr>
          <w:t>Commission on LGBTQ Youth</w:t>
        </w:r>
      </w:hyperlink>
    </w:p>
    <w:p w14:paraId="6FC8BE83" w14:textId="77777777" w:rsidR="0090155D" w:rsidRPr="002A7D5C" w:rsidRDefault="00000000" w:rsidP="0090155D">
      <w:pPr>
        <w:pStyle w:val="NormalWeb"/>
        <w:numPr>
          <w:ilvl w:val="0"/>
          <w:numId w:val="1"/>
        </w:numPr>
        <w:spacing w:before="0" w:beforeAutospacing="0" w:after="0" w:afterAutospacing="0"/>
        <w:ind w:left="540"/>
        <w:textAlignment w:val="baseline"/>
        <w:rPr>
          <w:rFonts w:asciiTheme="minorHAnsi" w:hAnsiTheme="minorHAnsi" w:cs="Arial"/>
          <w:color w:val="000000"/>
        </w:rPr>
      </w:pPr>
      <w:hyperlink r:id="rId16" w:history="1">
        <w:r w:rsidR="0090155D" w:rsidRPr="00041BE5">
          <w:rPr>
            <w:rStyle w:val="Hyperlink"/>
            <w:rFonts w:asciiTheme="minorHAnsi" w:hAnsiTheme="minorHAnsi" w:cs="Arial"/>
          </w:rPr>
          <w:t xml:space="preserve">Guidance for Massachusetts Public Schools Creating a Safe and Supportive School Environment - Nondiscrimination </w:t>
        </w:r>
        <w:proofErr w:type="gramStart"/>
        <w:r w:rsidR="0090155D" w:rsidRPr="00041BE5">
          <w:rPr>
            <w:rStyle w:val="Hyperlink"/>
            <w:rFonts w:asciiTheme="minorHAnsi" w:hAnsiTheme="minorHAnsi" w:cs="Arial"/>
          </w:rPr>
          <w:t>on the Basis of</w:t>
        </w:r>
        <w:proofErr w:type="gramEnd"/>
        <w:r w:rsidR="0090155D" w:rsidRPr="00041BE5">
          <w:rPr>
            <w:rStyle w:val="Hyperlink"/>
            <w:rFonts w:asciiTheme="minorHAnsi" w:hAnsiTheme="minorHAnsi" w:cs="Arial"/>
          </w:rPr>
          <w:t xml:space="preserve"> Gender Identity</w:t>
        </w:r>
      </w:hyperlink>
    </w:p>
    <w:p w14:paraId="03419105" w14:textId="77777777" w:rsidR="0090155D" w:rsidRPr="00041BE5" w:rsidRDefault="00000000" w:rsidP="0090155D">
      <w:pPr>
        <w:pStyle w:val="NormalWeb"/>
        <w:numPr>
          <w:ilvl w:val="0"/>
          <w:numId w:val="1"/>
        </w:numPr>
        <w:spacing w:before="0" w:beforeAutospacing="0" w:after="0" w:afterAutospacing="0"/>
        <w:ind w:left="540"/>
        <w:textAlignment w:val="baseline"/>
        <w:rPr>
          <w:rStyle w:val="Hyperlink"/>
        </w:rPr>
      </w:pPr>
      <w:hyperlink r:id="rId17" w:history="1">
        <w:r w:rsidR="0090155D" w:rsidRPr="00041BE5">
          <w:rPr>
            <w:rStyle w:val="Hyperlink"/>
            <w:rFonts w:asciiTheme="minorHAnsi" w:hAnsiTheme="minorHAnsi" w:cs="Arial"/>
          </w:rPr>
          <w:t>Principles for Ensuring Safe and Supportive Learning Environments for Lesbian, Gay, Bisexual, Transgender, Queer, and Questioning (LGBTQ) Students</w:t>
        </w:r>
      </w:hyperlink>
    </w:p>
    <w:p w14:paraId="05650FD0" w14:textId="77777777" w:rsidR="0090155D" w:rsidRPr="002A7D5C" w:rsidRDefault="0090155D" w:rsidP="0090155D">
      <w:pPr>
        <w:rPr>
          <w:rFonts w:cs="Times New Roman"/>
        </w:rPr>
      </w:pPr>
    </w:p>
    <w:p w14:paraId="111C4B60" w14:textId="77777777" w:rsidR="0090155D" w:rsidRPr="002A7D5C" w:rsidRDefault="0090155D" w:rsidP="0090155D">
      <w:pPr>
        <w:pStyle w:val="NormalWeb"/>
        <w:spacing w:before="0" w:beforeAutospacing="0" w:after="0" w:afterAutospacing="0"/>
        <w:rPr>
          <w:rFonts w:asciiTheme="minorHAnsi" w:hAnsiTheme="minorHAnsi"/>
        </w:rPr>
      </w:pPr>
      <w:r w:rsidRPr="002A7D5C">
        <w:rPr>
          <w:rFonts w:asciiTheme="minorHAnsi" w:hAnsiTheme="minorHAnsi" w:cs="Arial"/>
          <w:color w:val="000000"/>
        </w:rPr>
        <w:t xml:space="preserve">We look forward to </w:t>
      </w:r>
      <w:r>
        <w:rPr>
          <w:rFonts w:asciiTheme="minorHAnsi" w:hAnsiTheme="minorHAnsi" w:cs="Arial"/>
          <w:color w:val="000000"/>
        </w:rPr>
        <w:t xml:space="preserve">the discussion of </w:t>
      </w:r>
      <w:r w:rsidRPr="002A7D5C">
        <w:rPr>
          <w:rFonts w:asciiTheme="minorHAnsi" w:hAnsiTheme="minorHAnsi" w:cs="Arial"/>
          <w:color w:val="000000"/>
        </w:rPr>
        <w:t>this important</w:t>
      </w:r>
      <w:r>
        <w:rPr>
          <w:rFonts w:asciiTheme="minorHAnsi" w:hAnsiTheme="minorHAnsi" w:cs="Arial"/>
          <w:color w:val="000000"/>
        </w:rPr>
        <w:t xml:space="preserve"> topic</w:t>
      </w:r>
      <w:r w:rsidRPr="002A7D5C">
        <w:rPr>
          <w:rFonts w:asciiTheme="minorHAnsi" w:hAnsiTheme="minorHAnsi" w:cs="Arial"/>
          <w:color w:val="000000"/>
        </w:rPr>
        <w:t>.</w:t>
      </w:r>
    </w:p>
    <w:p w14:paraId="186942C0" w14:textId="77777777" w:rsidR="00171673" w:rsidRPr="00503255" w:rsidRDefault="00171673">
      <w:pPr>
        <w:rPr>
          <w:rFonts w:cs="Calibri"/>
        </w:rPr>
      </w:pPr>
    </w:p>
    <w:sectPr w:rsidR="00171673" w:rsidRPr="00503255" w:rsidSect="009F02AD">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1D2DD" w14:textId="77777777" w:rsidR="009F02AD" w:rsidRDefault="009F02AD" w:rsidP="00ED5501">
      <w:r>
        <w:separator/>
      </w:r>
    </w:p>
  </w:endnote>
  <w:endnote w:type="continuationSeparator" w:id="0">
    <w:p w14:paraId="2A1DB56A" w14:textId="77777777" w:rsidR="009F02AD" w:rsidRDefault="009F02AD" w:rsidP="00ED5501">
      <w:r>
        <w:continuationSeparator/>
      </w:r>
    </w:p>
  </w:endnote>
  <w:endnote w:type="continuationNotice" w:id="1">
    <w:p w14:paraId="42809B5A" w14:textId="77777777" w:rsidR="009F02AD" w:rsidRDefault="009F0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4786B243">
          <wp:simplePos x="0" y="0"/>
          <wp:positionH relativeFrom="column">
            <wp:posOffset>-939800</wp:posOffset>
          </wp:positionH>
          <wp:positionV relativeFrom="paragraph">
            <wp:posOffset>-169545</wp:posOffset>
          </wp:positionV>
          <wp:extent cx="7806055" cy="739775"/>
          <wp:effectExtent l="0" t="0" r="0" b="0"/>
          <wp:wrapNone/>
          <wp:docPr id="1311776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0B8D6" w14:textId="77777777" w:rsidR="009F02AD" w:rsidRDefault="009F02AD" w:rsidP="00ED5501">
      <w:r>
        <w:separator/>
      </w:r>
    </w:p>
  </w:footnote>
  <w:footnote w:type="continuationSeparator" w:id="0">
    <w:p w14:paraId="5935D274" w14:textId="77777777" w:rsidR="009F02AD" w:rsidRDefault="009F02AD" w:rsidP="00ED5501">
      <w:r>
        <w:continuationSeparator/>
      </w:r>
    </w:p>
  </w:footnote>
  <w:footnote w:type="continuationNotice" w:id="1">
    <w:p w14:paraId="687231E3" w14:textId="77777777" w:rsidR="009F02AD" w:rsidRDefault="009F0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7F9D1049">
          <wp:simplePos x="0" y="0"/>
          <wp:positionH relativeFrom="page">
            <wp:posOffset>-29845</wp:posOffset>
          </wp:positionH>
          <wp:positionV relativeFrom="paragraph">
            <wp:posOffset>-505460</wp:posOffset>
          </wp:positionV>
          <wp:extent cx="7810500" cy="1590675"/>
          <wp:effectExtent l="0" t="0" r="0" b="0"/>
          <wp:wrapNone/>
          <wp:docPr id="52748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E5F8D"/>
    <w:multiLevelType w:val="multilevel"/>
    <w:tmpl w:val="3B0EFFB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08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75DB3"/>
    <w:rsid w:val="000A649D"/>
    <w:rsid w:val="000A6CD0"/>
    <w:rsid w:val="00141ABD"/>
    <w:rsid w:val="00162E80"/>
    <w:rsid w:val="00171673"/>
    <w:rsid w:val="00195421"/>
    <w:rsid w:val="001A6F97"/>
    <w:rsid w:val="001D7BCB"/>
    <w:rsid w:val="002442CA"/>
    <w:rsid w:val="00281926"/>
    <w:rsid w:val="002914C1"/>
    <w:rsid w:val="002A6D58"/>
    <w:rsid w:val="002B627A"/>
    <w:rsid w:val="002C3A10"/>
    <w:rsid w:val="002C6F11"/>
    <w:rsid w:val="002D7CB8"/>
    <w:rsid w:val="002E3038"/>
    <w:rsid w:val="002F0A91"/>
    <w:rsid w:val="002F658B"/>
    <w:rsid w:val="003051F4"/>
    <w:rsid w:val="0030576C"/>
    <w:rsid w:val="003105FE"/>
    <w:rsid w:val="00315D11"/>
    <w:rsid w:val="003807D9"/>
    <w:rsid w:val="003D72C8"/>
    <w:rsid w:val="004873A1"/>
    <w:rsid w:val="00494AD0"/>
    <w:rsid w:val="004C53BC"/>
    <w:rsid w:val="004E1A14"/>
    <w:rsid w:val="004E3BD2"/>
    <w:rsid w:val="004E7807"/>
    <w:rsid w:val="004F5B88"/>
    <w:rsid w:val="00503255"/>
    <w:rsid w:val="0053222C"/>
    <w:rsid w:val="00560FF4"/>
    <w:rsid w:val="00591E1A"/>
    <w:rsid w:val="005A1F33"/>
    <w:rsid w:val="005F3161"/>
    <w:rsid w:val="005F568C"/>
    <w:rsid w:val="00604D7F"/>
    <w:rsid w:val="006E5151"/>
    <w:rsid w:val="00776157"/>
    <w:rsid w:val="00804B5A"/>
    <w:rsid w:val="00814CB9"/>
    <w:rsid w:val="00823C4B"/>
    <w:rsid w:val="00871B0B"/>
    <w:rsid w:val="008E53D3"/>
    <w:rsid w:val="008F58CC"/>
    <w:rsid w:val="0090155D"/>
    <w:rsid w:val="00923898"/>
    <w:rsid w:val="009327E5"/>
    <w:rsid w:val="009A28ED"/>
    <w:rsid w:val="009A2CA9"/>
    <w:rsid w:val="009C7DF0"/>
    <w:rsid w:val="009F02AD"/>
    <w:rsid w:val="00A040F3"/>
    <w:rsid w:val="00A13359"/>
    <w:rsid w:val="00A14460"/>
    <w:rsid w:val="00AB386D"/>
    <w:rsid w:val="00AB606A"/>
    <w:rsid w:val="00AD2D14"/>
    <w:rsid w:val="00AF63BE"/>
    <w:rsid w:val="00B2033C"/>
    <w:rsid w:val="00B57E83"/>
    <w:rsid w:val="00B83B96"/>
    <w:rsid w:val="00B85C9C"/>
    <w:rsid w:val="00BA0DD6"/>
    <w:rsid w:val="00BB257D"/>
    <w:rsid w:val="00BC7B59"/>
    <w:rsid w:val="00C24F65"/>
    <w:rsid w:val="00C33460"/>
    <w:rsid w:val="00C63DAF"/>
    <w:rsid w:val="00C8429F"/>
    <w:rsid w:val="00CD59CB"/>
    <w:rsid w:val="00D05C85"/>
    <w:rsid w:val="00D449F8"/>
    <w:rsid w:val="00D95730"/>
    <w:rsid w:val="00DC1F3E"/>
    <w:rsid w:val="00DC7307"/>
    <w:rsid w:val="00DD5E27"/>
    <w:rsid w:val="00E24B80"/>
    <w:rsid w:val="00E2551F"/>
    <w:rsid w:val="00E3706A"/>
    <w:rsid w:val="00E51041"/>
    <w:rsid w:val="00E55F2B"/>
    <w:rsid w:val="00EC5C9A"/>
    <w:rsid w:val="00ED5501"/>
    <w:rsid w:val="00EF1E26"/>
    <w:rsid w:val="00EF42C6"/>
    <w:rsid w:val="00F1446C"/>
    <w:rsid w:val="00F62E74"/>
    <w:rsid w:val="00F63623"/>
    <w:rsid w:val="00FA01C0"/>
    <w:rsid w:val="10BC6790"/>
    <w:rsid w:val="119296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A64EFFD7-49B0-42B4-913D-7487D720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styleId="NormalWeb">
    <w:name w:val="Normal (Web)"/>
    <w:basedOn w:val="Normal"/>
    <w:uiPriority w:val="99"/>
    <w:unhideWhenUsed/>
    <w:rsid w:val="0090155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015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sfs/lgbtq/Principles-SafeEnvironment.html" TargetMode="External"/><Relationship Id="rId2" Type="http://schemas.openxmlformats.org/officeDocument/2006/relationships/customXml" Target="../customXml/item2.xml"/><Relationship Id="rId16" Type="http://schemas.openxmlformats.org/officeDocument/2006/relationships/hyperlink" Target="https://www.doe.mass.edu/sfs/lgbtq/GenderIdentit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mass.gov/cgly"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fs/lgbtq/"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F164E9-8A29-4BA6-8182-0BD510D9353B}">
  <ds:schemaRefs>
    <ds:schemaRef ds:uri="http://schemas.microsoft.com/sharepoint/v3/contenttype/forms"/>
  </ds:schemaRefs>
</ds:datastoreItem>
</file>

<file path=customXml/itemProps2.xml><?xml version="1.0" encoding="utf-8"?>
<ds:datastoreItem xmlns:ds="http://schemas.openxmlformats.org/officeDocument/2006/customXml" ds:itemID="{E065414E-DCC6-4CD6-BA3C-37143F2A8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1B0DB89F-7286-44E0-9345-A3C8509D71F2}">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BESE April 2024 Regular Meeting Item 3: Update on the Safe Schools Program for LGBTQ Students</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2024 Regular Meeting Item 3: Update on the Safe Schools Program for LGBTQ Students</dc:title>
  <dc:subject/>
  <dc:creator>DESE</dc:creator>
  <cp:keywords/>
  <dc:description/>
  <cp:lastModifiedBy>Zou, Dong (EOE)</cp:lastModifiedBy>
  <cp:revision>4</cp:revision>
  <dcterms:created xsi:type="dcterms:W3CDTF">2024-04-19T15:49:00Z</dcterms:created>
  <dcterms:modified xsi:type="dcterms:W3CDTF">2024-04-29T13:29:00Z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2024 12:00AM</vt:lpwstr>
  </property>
</Properties>
</file>