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605CB7">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tc>
          <w:tcPr>
            <w:tcW w:w="1184" w:type="dxa"/>
          </w:tcPr>
          <w:p w14:paraId="29CA0BBD" w14:textId="37690B4A" w:rsidR="006D3FBB" w:rsidRDefault="006D3FBB">
            <w:pPr>
              <w:rPr>
                <w:b/>
              </w:rPr>
            </w:pPr>
            <w:r>
              <w:rPr>
                <w:b/>
              </w:rPr>
              <w:t>To:</w:t>
            </w:r>
            <w:r w:rsidR="00C02110">
              <w:rPr>
                <w:b/>
              </w:rPr>
              <w:t xml:space="preserve"> </w:t>
            </w:r>
          </w:p>
        </w:tc>
        <w:tc>
          <w:tcPr>
            <w:tcW w:w="8176" w:type="dxa"/>
          </w:tcPr>
          <w:p w14:paraId="47311F10" w14:textId="4EFC1F79" w:rsidR="006D3FBB" w:rsidRDefault="00433873">
            <w:pPr>
              <w:pStyle w:val="Footer"/>
              <w:widowControl w:val="0"/>
              <w:rPr>
                <w:bCs/>
                <w:snapToGrid w:val="0"/>
                <w:szCs w:val="20"/>
              </w:rPr>
            </w:pPr>
            <w:r>
              <w:rPr>
                <w:rStyle w:val="normaltextrun"/>
                <w:rFonts w:ascii="Aptos" w:hAnsi="Aptos"/>
                <w:color w:val="000000"/>
                <w:bdr w:val="none" w:sz="0" w:space="0" w:color="auto" w:frame="1"/>
              </w:rPr>
              <w:t>Members of the Board of Elementary and Secondary Education</w:t>
            </w:r>
          </w:p>
        </w:tc>
      </w:tr>
      <w:tr w:rsidR="006D3FBB" w14:paraId="6BADAB18" w14:textId="77777777">
        <w:tc>
          <w:tcPr>
            <w:tcW w:w="1184" w:type="dxa"/>
          </w:tcPr>
          <w:p w14:paraId="7B648A85" w14:textId="77777777" w:rsidR="006D3FBB" w:rsidRDefault="006D3FBB">
            <w:pPr>
              <w:rPr>
                <w:b/>
              </w:rPr>
            </w:pPr>
            <w:r>
              <w:rPr>
                <w:b/>
              </w:rPr>
              <w:t>From:</w:t>
            </w:r>
            <w:r>
              <w:tab/>
            </w:r>
          </w:p>
        </w:tc>
        <w:tc>
          <w:tcPr>
            <w:tcW w:w="8176" w:type="dxa"/>
          </w:tcPr>
          <w:p w14:paraId="24C5B0B0" w14:textId="77777777" w:rsidR="006D3FBB" w:rsidRDefault="00CA44B0">
            <w:pPr>
              <w:pStyle w:val="Footer"/>
              <w:widowControl w:val="0"/>
              <w:rPr>
                <w:rStyle w:val="normaltextrun"/>
                <w:rFonts w:ascii="Aptos" w:hAnsi="Aptos"/>
                <w:color w:val="000000"/>
                <w:bdr w:val="none" w:sz="0" w:space="0" w:color="auto" w:frame="1"/>
              </w:rPr>
            </w:pPr>
            <w:r>
              <w:rPr>
                <w:rStyle w:val="normaltextrun"/>
                <w:rFonts w:ascii="Aptos" w:hAnsi="Aptos"/>
                <w:color w:val="000000"/>
                <w:bdr w:val="none" w:sz="0" w:space="0" w:color="auto" w:frame="1"/>
              </w:rPr>
              <w:t>Russell D. Johnston, Acting Commissioner</w:t>
            </w:r>
          </w:p>
          <w:p w14:paraId="5B231371" w14:textId="5BEFAD23" w:rsidR="0094673A" w:rsidRPr="00947C0C" w:rsidRDefault="0094673A">
            <w:pPr>
              <w:pStyle w:val="Footer"/>
              <w:widowControl w:val="0"/>
              <w:rPr>
                <w:bCs/>
                <w:snapToGrid w:val="0"/>
              </w:rPr>
            </w:pPr>
          </w:p>
        </w:tc>
      </w:tr>
      <w:tr w:rsidR="006D3FBB" w14:paraId="77D97DD1" w14:textId="77777777">
        <w:tc>
          <w:tcPr>
            <w:tcW w:w="1184" w:type="dxa"/>
          </w:tcPr>
          <w:p w14:paraId="008997C8" w14:textId="77777777" w:rsidR="006D3FBB" w:rsidRDefault="006D3FBB">
            <w:pPr>
              <w:rPr>
                <w:b/>
              </w:rPr>
            </w:pPr>
            <w:r>
              <w:rPr>
                <w:b/>
              </w:rPr>
              <w:t>Date:</w:t>
            </w:r>
            <w:r>
              <w:tab/>
            </w:r>
          </w:p>
        </w:tc>
        <w:tc>
          <w:tcPr>
            <w:tcW w:w="8176" w:type="dxa"/>
          </w:tcPr>
          <w:p w14:paraId="3990820A" w14:textId="09DFDB6C" w:rsidR="006D3FBB" w:rsidRDefault="00306950">
            <w:pPr>
              <w:pStyle w:val="Footer"/>
              <w:widowControl w:val="0"/>
            </w:pPr>
            <w:r>
              <w:t xml:space="preserve">May </w:t>
            </w:r>
            <w:r w:rsidR="00F133D1">
              <w:t>1</w:t>
            </w:r>
            <w:r w:rsidR="00601BB7">
              <w:t>5</w:t>
            </w:r>
            <w:r>
              <w:t>, 2024</w:t>
            </w:r>
          </w:p>
        </w:tc>
      </w:tr>
      <w:tr w:rsidR="006D3FBB" w14:paraId="10532374" w14:textId="77777777">
        <w:tc>
          <w:tcPr>
            <w:tcW w:w="1184" w:type="dxa"/>
          </w:tcPr>
          <w:p w14:paraId="6DBCAB77" w14:textId="77777777" w:rsidR="006D3FBB" w:rsidRDefault="006D3FBB">
            <w:pPr>
              <w:rPr>
                <w:b/>
              </w:rPr>
            </w:pPr>
            <w:r>
              <w:rPr>
                <w:b/>
              </w:rPr>
              <w:t>Subject:</w:t>
            </w:r>
          </w:p>
        </w:tc>
        <w:tc>
          <w:tcPr>
            <w:tcW w:w="8176" w:type="dxa"/>
          </w:tcPr>
          <w:p w14:paraId="7A0AEDD6" w14:textId="2FDF4AD2" w:rsidR="006D3FBB" w:rsidRPr="007A22FF" w:rsidRDefault="005D38F2">
            <w:pPr>
              <w:pStyle w:val="Footer"/>
              <w:widowControl w:val="0"/>
              <w:rPr>
                <w:snapToGrid w:val="0"/>
              </w:rPr>
            </w:pPr>
            <w:r>
              <w:rPr>
                <w:snapToGrid w:val="0"/>
              </w:rPr>
              <w:t>Communication</w:t>
            </w:r>
            <w:r w:rsidR="00147126">
              <w:rPr>
                <w:snapToGrid w:val="0"/>
              </w:rPr>
              <w:t xml:space="preserve"> and Literacy Skills MTEL and a new </w:t>
            </w:r>
            <w:r w:rsidR="0052764D">
              <w:rPr>
                <w:snapToGrid w:val="0"/>
              </w:rPr>
              <w:t>F</w:t>
            </w:r>
            <w:r w:rsidR="00147126">
              <w:rPr>
                <w:snapToGrid w:val="0"/>
              </w:rPr>
              <w:t xml:space="preserve">ramework for Culturally Responsive &amp; Sustaining Communication and Literacy Skills </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605CB7">
          <w:endnotePr>
            <w:numFmt w:val="decimal"/>
          </w:endnotePr>
          <w:type w:val="continuous"/>
          <w:pgSz w:w="12240" w:h="15840"/>
          <w:pgMar w:top="1440" w:right="1440" w:bottom="1440" w:left="1440" w:header="1440" w:footer="1440" w:gutter="0"/>
          <w:cols w:space="720"/>
          <w:noEndnote/>
        </w:sectPr>
      </w:pPr>
    </w:p>
    <w:p w14:paraId="2A3C4613" w14:textId="3D42F30F" w:rsidR="4E4A2504" w:rsidRDefault="00EC1528" w:rsidP="39AF0BA1">
      <w:pPr>
        <w:rPr>
          <w:rFonts w:eastAsia="Times New Roman" w:cs="Calibri"/>
        </w:rPr>
      </w:pPr>
      <w:r>
        <w:rPr>
          <w:rFonts w:eastAsia="Times New Roman" w:cs="Calibri"/>
        </w:rPr>
        <w:t>This memorandum</w:t>
      </w:r>
      <w:r w:rsidR="00E56FC6">
        <w:rPr>
          <w:rFonts w:eastAsia="Times New Roman" w:cs="Calibri"/>
        </w:rPr>
        <w:t xml:space="preserve"> provides a</w:t>
      </w:r>
      <w:r w:rsidR="004551DF">
        <w:rPr>
          <w:rFonts w:eastAsia="Times New Roman" w:cs="Calibri"/>
        </w:rPr>
        <w:t xml:space="preserve">n </w:t>
      </w:r>
      <w:r w:rsidR="4E4A2504" w:rsidRPr="39AF0BA1">
        <w:rPr>
          <w:rFonts w:eastAsia="Times New Roman" w:cs="Calibri"/>
        </w:rPr>
        <w:t xml:space="preserve">update </w:t>
      </w:r>
      <w:r w:rsidR="00B43198">
        <w:rPr>
          <w:rFonts w:eastAsia="Times New Roman" w:cs="Calibri"/>
        </w:rPr>
        <w:t>about</w:t>
      </w:r>
      <w:r w:rsidR="4E4A2504" w:rsidRPr="39AF0BA1">
        <w:rPr>
          <w:rFonts w:eastAsia="Times New Roman" w:cs="Calibri"/>
        </w:rPr>
        <w:t xml:space="preserve"> work </w:t>
      </w:r>
      <w:r w:rsidR="00EE401F">
        <w:rPr>
          <w:rFonts w:eastAsia="Times New Roman" w:cs="Calibri"/>
        </w:rPr>
        <w:t xml:space="preserve">underway </w:t>
      </w:r>
      <w:r w:rsidR="0052764D">
        <w:rPr>
          <w:rFonts w:eastAsia="Times New Roman" w:cs="Calibri"/>
        </w:rPr>
        <w:t>at the Department of Elementary and Secondary Education (</w:t>
      </w:r>
      <w:r w:rsidR="00346DA6">
        <w:rPr>
          <w:rFonts w:eastAsia="Times New Roman" w:cs="Calibri"/>
        </w:rPr>
        <w:t xml:space="preserve">Department/DESE) </w:t>
      </w:r>
      <w:r w:rsidR="7D5FEA19" w:rsidRPr="39AF0BA1">
        <w:rPr>
          <w:rFonts w:eastAsia="Times New Roman" w:cs="Calibri"/>
        </w:rPr>
        <w:t xml:space="preserve">to </w:t>
      </w:r>
      <w:r w:rsidR="005F1F8B">
        <w:rPr>
          <w:rFonts w:eastAsia="Times New Roman" w:cs="Calibri"/>
        </w:rPr>
        <w:t>develop</w:t>
      </w:r>
      <w:r w:rsidR="005F1F8B" w:rsidRPr="39AF0BA1">
        <w:rPr>
          <w:rFonts w:eastAsia="Times New Roman" w:cs="Calibri"/>
        </w:rPr>
        <w:t xml:space="preserve"> </w:t>
      </w:r>
      <w:r w:rsidR="43D095AE" w:rsidRPr="39AF0BA1">
        <w:rPr>
          <w:rFonts w:eastAsia="Times New Roman" w:cs="Calibri"/>
        </w:rPr>
        <w:t xml:space="preserve">a Culturally and Linguistically Sustaining Communication and Literacy Skills </w:t>
      </w:r>
      <w:r w:rsidR="00560CD6">
        <w:rPr>
          <w:rFonts w:eastAsia="Times New Roman" w:cs="Calibri"/>
        </w:rPr>
        <w:t xml:space="preserve">(CLS2) </w:t>
      </w:r>
      <w:r w:rsidR="43D095AE" w:rsidRPr="39AF0BA1">
        <w:rPr>
          <w:rFonts w:eastAsia="Times New Roman" w:cs="Calibri"/>
        </w:rPr>
        <w:t>Framework</w:t>
      </w:r>
      <w:r w:rsidR="64BE4F7B" w:rsidRPr="39AF0BA1">
        <w:rPr>
          <w:rFonts w:eastAsia="Times New Roman" w:cs="Calibri"/>
        </w:rPr>
        <w:t xml:space="preserve"> that will </w:t>
      </w:r>
      <w:r w:rsidR="003F4D5E">
        <w:rPr>
          <w:rFonts w:eastAsia="Times New Roman" w:cs="Calibri"/>
        </w:rPr>
        <w:t>guide</w:t>
      </w:r>
      <w:r w:rsidR="64BE4F7B" w:rsidRPr="39AF0BA1">
        <w:rPr>
          <w:rFonts w:eastAsia="Times New Roman" w:cs="Calibri"/>
        </w:rPr>
        <w:t xml:space="preserve"> </w:t>
      </w:r>
      <w:r w:rsidR="003F4D5E">
        <w:rPr>
          <w:rFonts w:eastAsia="Times New Roman" w:cs="Calibri"/>
        </w:rPr>
        <w:t xml:space="preserve">future </w:t>
      </w:r>
      <w:r w:rsidR="64BE4F7B" w:rsidRPr="39AF0BA1">
        <w:rPr>
          <w:rFonts w:eastAsia="Times New Roman" w:cs="Calibri"/>
        </w:rPr>
        <w:t xml:space="preserve">revisions to the Communication and Literacy Skills </w:t>
      </w:r>
      <w:r w:rsidR="175AEF87" w:rsidRPr="7408D97F">
        <w:rPr>
          <w:rFonts w:eastAsia="Times New Roman" w:cs="Calibri"/>
        </w:rPr>
        <w:t xml:space="preserve">Massachusetts Test </w:t>
      </w:r>
      <w:r w:rsidR="175AEF87" w:rsidRPr="5BE04DC2">
        <w:rPr>
          <w:rFonts w:eastAsia="Times New Roman" w:cs="Calibri"/>
        </w:rPr>
        <w:t xml:space="preserve">for Educator </w:t>
      </w:r>
      <w:r w:rsidR="175AEF87" w:rsidRPr="0EB05437">
        <w:rPr>
          <w:rFonts w:eastAsia="Times New Roman" w:cs="Calibri"/>
        </w:rPr>
        <w:t xml:space="preserve">Licensure </w:t>
      </w:r>
      <w:r w:rsidR="175AEF87" w:rsidRPr="16F0B39B">
        <w:rPr>
          <w:rFonts w:eastAsia="Times New Roman" w:cs="Calibri"/>
        </w:rPr>
        <w:t>(</w:t>
      </w:r>
      <w:r w:rsidR="64BE4F7B" w:rsidRPr="0EB05437">
        <w:rPr>
          <w:rFonts w:eastAsia="Times New Roman" w:cs="Calibri"/>
        </w:rPr>
        <w:t>MTEL</w:t>
      </w:r>
      <w:r w:rsidR="744B3FBD" w:rsidRPr="16F0B39B">
        <w:rPr>
          <w:rFonts w:eastAsia="Times New Roman" w:cs="Calibri"/>
        </w:rPr>
        <w:t>)</w:t>
      </w:r>
      <w:r w:rsidR="3B34A57F" w:rsidRPr="39AF0BA1">
        <w:rPr>
          <w:rFonts w:eastAsia="Times New Roman" w:cs="Calibri"/>
        </w:rPr>
        <w:t>. </w:t>
      </w:r>
      <w:r w:rsidR="00292314" w:rsidRPr="39AF0BA1">
        <w:rPr>
          <w:rFonts w:eastAsia="Times New Roman" w:cs="Calibri"/>
        </w:rPr>
        <w:t>At the May Board meeting, I will be sharing</w:t>
      </w:r>
      <w:r w:rsidR="005674A2">
        <w:rPr>
          <w:rFonts w:eastAsia="Times New Roman" w:cs="Calibri"/>
        </w:rPr>
        <w:t xml:space="preserve"> </w:t>
      </w:r>
      <w:r w:rsidR="00705C0B">
        <w:rPr>
          <w:rFonts w:eastAsia="Times New Roman" w:cs="Calibri"/>
        </w:rPr>
        <w:t xml:space="preserve">more </w:t>
      </w:r>
      <w:r w:rsidR="005674A2" w:rsidRPr="39AF0BA1">
        <w:rPr>
          <w:rFonts w:eastAsia="Times New Roman" w:cs="Calibri"/>
        </w:rPr>
        <w:t>information about this</w:t>
      </w:r>
      <w:r w:rsidR="00093F9C">
        <w:rPr>
          <w:rFonts w:eastAsia="Times New Roman" w:cs="Calibri"/>
        </w:rPr>
        <w:t xml:space="preserve"> important </w:t>
      </w:r>
      <w:r w:rsidR="005674A2" w:rsidRPr="39AF0BA1">
        <w:rPr>
          <w:rFonts w:eastAsia="Times New Roman" w:cs="Calibri"/>
        </w:rPr>
        <w:t>new initiative</w:t>
      </w:r>
      <w:r w:rsidR="00705C0B">
        <w:rPr>
          <w:rFonts w:eastAsia="Times New Roman" w:cs="Calibri"/>
        </w:rPr>
        <w:t xml:space="preserve"> to update the Communications and Literacy Skills </w:t>
      </w:r>
      <w:r w:rsidR="004C456B">
        <w:rPr>
          <w:rFonts w:eastAsia="Times New Roman" w:cs="Calibri"/>
        </w:rPr>
        <w:t>MTEL</w:t>
      </w:r>
      <w:r w:rsidR="000466C9">
        <w:rPr>
          <w:rFonts w:eastAsia="Times New Roman" w:cs="Calibri"/>
        </w:rPr>
        <w:t xml:space="preserve"> for the first time since 2009</w:t>
      </w:r>
      <w:r w:rsidR="005674A2">
        <w:rPr>
          <w:rFonts w:eastAsia="Times New Roman" w:cs="Calibri"/>
        </w:rPr>
        <w:t>.</w:t>
      </w:r>
    </w:p>
    <w:p w14:paraId="1A139E25" w14:textId="77777777" w:rsidR="004B0C83" w:rsidRDefault="004B0C83" w:rsidP="39AF0BA1">
      <w:pPr>
        <w:rPr>
          <w:rFonts w:eastAsia="Times New Roman" w:cs="Calibri"/>
        </w:rPr>
      </w:pPr>
    </w:p>
    <w:p w14:paraId="0313A5BB" w14:textId="29581EBB" w:rsidR="004B0C83" w:rsidRDefault="004B0C83" w:rsidP="39AF0BA1">
      <w:pPr>
        <w:rPr>
          <w:rFonts w:eastAsia="Times New Roman" w:cs="Calibri"/>
        </w:rPr>
      </w:pPr>
      <w:r>
        <w:rPr>
          <w:rFonts w:eastAsia="Times New Roman" w:cs="Calibri"/>
        </w:rPr>
        <w:t xml:space="preserve">This work </w:t>
      </w:r>
      <w:r w:rsidR="00A67217">
        <w:rPr>
          <w:rFonts w:eastAsia="Times New Roman" w:cs="Calibri"/>
        </w:rPr>
        <w:t xml:space="preserve">carries forward DESE’s </w:t>
      </w:r>
      <w:hyperlink r:id="rId13" w:history="1">
        <w:r w:rsidR="000E36BD" w:rsidRPr="0031606F">
          <w:rPr>
            <w:rStyle w:val="Hyperlink"/>
            <w:rFonts w:eastAsia="Times New Roman" w:cs="Calibri"/>
          </w:rPr>
          <w:t>Educational Vision</w:t>
        </w:r>
      </w:hyperlink>
      <w:r w:rsidR="000E36BD">
        <w:rPr>
          <w:rFonts w:eastAsia="Times New Roman" w:cs="Calibri"/>
        </w:rPr>
        <w:t xml:space="preserve">, </w:t>
      </w:r>
      <w:r w:rsidR="00612037">
        <w:rPr>
          <w:rFonts w:eastAsia="Times New Roman" w:cs="Calibri"/>
        </w:rPr>
        <w:t xml:space="preserve">which is anchored in our commitment to high-quality teaching and learning in the Commonwealth. </w:t>
      </w:r>
      <w:r w:rsidR="00480B5D">
        <w:rPr>
          <w:rFonts w:eastAsia="Times New Roman" w:cs="Calibri"/>
        </w:rPr>
        <w:t xml:space="preserve">We are working to promote </w:t>
      </w:r>
      <w:r w:rsidR="000D296A">
        <w:rPr>
          <w:rFonts w:eastAsia="Times New Roman" w:cs="Calibri"/>
        </w:rPr>
        <w:t>teaching and learning that is antiracist, inclusive, multilingual, and multicultural</w:t>
      </w:r>
      <w:r w:rsidR="00A944AD">
        <w:rPr>
          <w:rFonts w:eastAsia="Times New Roman" w:cs="Calibri"/>
        </w:rPr>
        <w:t xml:space="preserve">; that values and affirms each and every student and their families; and that </w:t>
      </w:r>
      <w:r w:rsidR="008939C4">
        <w:rPr>
          <w:rFonts w:eastAsia="Times New Roman" w:cs="Calibri"/>
        </w:rPr>
        <w:t xml:space="preserve">creates equitable opportunities and experiences for all students, particularly </w:t>
      </w:r>
      <w:r w:rsidR="00F662AC">
        <w:rPr>
          <w:rFonts w:eastAsia="Times New Roman" w:cs="Calibri"/>
        </w:rPr>
        <w:t xml:space="preserve">those who have been historically underserved. One key component </w:t>
      </w:r>
      <w:r w:rsidR="00163895">
        <w:rPr>
          <w:rFonts w:eastAsia="Times New Roman" w:cs="Calibri"/>
        </w:rPr>
        <w:t>is to continue to foster a diverse</w:t>
      </w:r>
      <w:r w:rsidR="00CA4177">
        <w:rPr>
          <w:rFonts w:eastAsia="Times New Roman" w:cs="Calibri"/>
        </w:rPr>
        <w:t xml:space="preserve"> and</w:t>
      </w:r>
      <w:r w:rsidR="004116FB">
        <w:rPr>
          <w:rFonts w:eastAsia="Times New Roman" w:cs="Calibri"/>
        </w:rPr>
        <w:t xml:space="preserve"> effective</w:t>
      </w:r>
      <w:r w:rsidR="00163895">
        <w:rPr>
          <w:rFonts w:eastAsia="Times New Roman" w:cs="Calibri"/>
        </w:rPr>
        <w:t xml:space="preserve"> </w:t>
      </w:r>
      <w:r w:rsidR="004116FB">
        <w:rPr>
          <w:rFonts w:eastAsia="Times New Roman" w:cs="Calibri"/>
        </w:rPr>
        <w:t xml:space="preserve">educator </w:t>
      </w:r>
      <w:r w:rsidR="00163895">
        <w:rPr>
          <w:rFonts w:eastAsia="Times New Roman" w:cs="Calibri"/>
        </w:rPr>
        <w:t>workforce</w:t>
      </w:r>
      <w:r w:rsidR="004116FB">
        <w:rPr>
          <w:rFonts w:eastAsia="Times New Roman" w:cs="Calibri"/>
        </w:rPr>
        <w:t>.</w:t>
      </w:r>
    </w:p>
    <w:p w14:paraId="2376B894" w14:textId="0D650FAE" w:rsidR="39AF0BA1" w:rsidRDefault="39AF0BA1" w:rsidP="39AF0BA1">
      <w:pPr>
        <w:rPr>
          <w:rFonts w:eastAsia="Times New Roman" w:cs="Calibri"/>
          <w:b/>
          <w:bCs/>
        </w:rPr>
      </w:pPr>
    </w:p>
    <w:p w14:paraId="77C4B11D" w14:textId="39EDE96E" w:rsidR="009B15E5" w:rsidRDefault="001324B7" w:rsidP="3BF60179">
      <w:pPr>
        <w:textAlignment w:val="baseline"/>
        <w:rPr>
          <w:rFonts w:eastAsia="Times New Roman" w:cs="Calibri"/>
          <w:kern w:val="0"/>
          <w14:ligatures w14:val="none"/>
        </w:rPr>
      </w:pPr>
      <w:r>
        <w:rPr>
          <w:rFonts w:eastAsia="Times New Roman" w:cs="Calibri"/>
          <w:b/>
          <w:bCs/>
          <w:kern w:val="0"/>
          <w14:ligatures w14:val="none"/>
        </w:rPr>
        <w:t xml:space="preserve">DESE’s Licensure Assessment Portfolio: </w:t>
      </w:r>
      <w:r w:rsidR="009B15E5" w:rsidRPr="009B15E5">
        <w:rPr>
          <w:rFonts w:eastAsia="Times New Roman" w:cs="Calibri"/>
          <w:b/>
          <w:bCs/>
          <w:kern w:val="0"/>
          <w14:ligatures w14:val="none"/>
        </w:rPr>
        <w:t>Background and Context</w:t>
      </w:r>
      <w:r w:rsidR="004213BF">
        <w:rPr>
          <w:rFonts w:eastAsia="Times New Roman" w:cs="Calibri"/>
          <w:b/>
          <w:bCs/>
          <w:kern w:val="0"/>
          <w14:ligatures w14:val="none"/>
        </w:rPr>
        <w:t xml:space="preserve"> </w:t>
      </w:r>
      <w:r w:rsidR="009B15E5" w:rsidRPr="009B15E5">
        <w:rPr>
          <w:rFonts w:eastAsia="Times New Roman" w:cs="Calibri"/>
          <w:kern w:val="0"/>
          <w14:ligatures w14:val="none"/>
        </w:rPr>
        <w:t> </w:t>
      </w:r>
    </w:p>
    <w:p w14:paraId="525D1883" w14:textId="4E9AF333" w:rsidR="009B15E5" w:rsidRDefault="48DA32A3" w:rsidP="009B15E5">
      <w:pPr>
        <w:textAlignment w:val="baseline"/>
        <w:rPr>
          <w:rFonts w:eastAsia="Times New Roman" w:cs="Calibri"/>
          <w:kern w:val="0"/>
          <w14:ligatures w14:val="none"/>
        </w:rPr>
      </w:pPr>
      <w:r w:rsidRPr="009B15E5">
        <w:rPr>
          <w:rFonts w:eastAsia="Times New Roman" w:cs="Calibri"/>
          <w:kern w:val="0"/>
          <w14:ligatures w14:val="none"/>
        </w:rPr>
        <w:t>T</w:t>
      </w:r>
      <w:r w:rsidR="009B15E5" w:rsidRPr="009B15E5">
        <w:rPr>
          <w:rFonts w:eastAsia="Times New Roman" w:cs="Calibri"/>
          <w:kern w:val="0"/>
          <w14:ligatures w14:val="none"/>
        </w:rPr>
        <w:t>he MTELs are a statutory requirement</w:t>
      </w:r>
      <w:r w:rsidR="0025738E">
        <w:rPr>
          <w:rFonts w:eastAsia="Times New Roman" w:cs="Calibri"/>
          <w:kern w:val="0"/>
          <w14:ligatures w14:val="none"/>
        </w:rPr>
        <w:t xml:space="preserve"> for licensure</w:t>
      </w:r>
      <w:r w:rsidR="009B15E5" w:rsidRPr="009B15E5">
        <w:rPr>
          <w:rFonts w:eastAsia="Times New Roman" w:cs="Calibri"/>
          <w:kern w:val="0"/>
          <w14:ligatures w14:val="none"/>
        </w:rPr>
        <w:t>. Educators are required to “…pass a test established by the board which shall consist of two parts: (A) a writing section which shall demonstrate the communication and literacy skills necessary for effective instruction and improved communication between school and parents; and (B) the subject matter knowledge for the certificate…” (M.G.L. ch.71</w:t>
      </w:r>
      <w:r w:rsidR="00752963">
        <w:rPr>
          <w:rFonts w:eastAsia="Times New Roman" w:cs="Calibri"/>
          <w:kern w:val="0"/>
          <w14:ligatures w14:val="none"/>
        </w:rPr>
        <w:t>,</w:t>
      </w:r>
      <w:r w:rsidR="009B15E5" w:rsidRPr="009B15E5">
        <w:rPr>
          <w:rFonts w:eastAsia="Times New Roman" w:cs="Calibri"/>
          <w:kern w:val="0"/>
          <w14:ligatures w14:val="none"/>
        </w:rPr>
        <w:t xml:space="preserve"> §38G).  </w:t>
      </w:r>
    </w:p>
    <w:p w14:paraId="74537B8A" w14:textId="77777777" w:rsidR="00047DD6" w:rsidRPr="009B15E5" w:rsidRDefault="00047DD6" w:rsidP="009B15E5">
      <w:pPr>
        <w:textAlignment w:val="baseline"/>
        <w:rPr>
          <w:rFonts w:eastAsia="Times New Roman" w:cs="Segoe UI"/>
          <w:kern w:val="0"/>
          <w14:ligatures w14:val="none"/>
        </w:rPr>
      </w:pPr>
    </w:p>
    <w:p w14:paraId="122D0967" w14:textId="5B96CD9C" w:rsidR="003057B9" w:rsidRDefault="00BC79B0" w:rsidP="009B15E5">
      <w:pPr>
        <w:textAlignment w:val="baseline"/>
        <w:rPr>
          <w:rFonts w:eastAsia="Times New Roman" w:cs="Calibri"/>
          <w:kern w:val="0"/>
          <w14:ligatures w14:val="none"/>
        </w:rPr>
      </w:pPr>
      <w:r>
        <w:rPr>
          <w:rFonts w:eastAsia="Times New Roman" w:cs="Calibri"/>
          <w:kern w:val="0"/>
          <w14:ligatures w14:val="none"/>
        </w:rPr>
        <w:t>T</w:t>
      </w:r>
      <w:r w:rsidR="009B15E5" w:rsidRPr="009B15E5">
        <w:rPr>
          <w:rFonts w:eastAsia="Times New Roman" w:cs="Calibri"/>
          <w:kern w:val="0"/>
          <w14:ligatures w14:val="none"/>
        </w:rPr>
        <w:t xml:space="preserve">he MTEL is predictive of educator effectiveness. In a 2020 study, the Center for Analysis of Longitudinal Data in Education Research (CALDER) found that MTEL scores are positive and statistically significant predictors of teachers’ in-service performance ratings and </w:t>
      </w:r>
      <w:r w:rsidR="009B15E5" w:rsidRPr="009B15E5">
        <w:rPr>
          <w:rFonts w:eastAsia="Times New Roman" w:cs="Calibri"/>
          <w:kern w:val="0"/>
          <w14:ligatures w14:val="none"/>
        </w:rPr>
        <w:lastRenderedPageBreak/>
        <w:t xml:space="preserve">contributions to student test scores (i.e., value added) once </w:t>
      </w:r>
      <w:r w:rsidR="00B4792D">
        <w:rPr>
          <w:rFonts w:eastAsia="Times New Roman" w:cs="Calibri"/>
          <w:kern w:val="0"/>
          <w14:ligatures w14:val="none"/>
        </w:rPr>
        <w:t xml:space="preserve">the teachers </w:t>
      </w:r>
      <w:r w:rsidR="009B15E5" w:rsidRPr="009B15E5">
        <w:rPr>
          <w:rFonts w:eastAsia="Times New Roman" w:cs="Calibri"/>
          <w:kern w:val="0"/>
          <w14:ligatures w14:val="none"/>
        </w:rPr>
        <w:t xml:space="preserve">enter the workforce. These findings </w:t>
      </w:r>
      <w:r w:rsidR="00D12D65">
        <w:rPr>
          <w:rFonts w:eastAsia="Times New Roman" w:cs="Calibri"/>
          <w:kern w:val="0"/>
          <w14:ligatures w14:val="none"/>
        </w:rPr>
        <w:t>are</w:t>
      </w:r>
      <w:r w:rsidR="00D12D65" w:rsidRPr="009B15E5">
        <w:rPr>
          <w:rFonts w:eastAsia="Times New Roman" w:cs="Calibri"/>
          <w:kern w:val="0"/>
          <w14:ligatures w14:val="none"/>
        </w:rPr>
        <w:t xml:space="preserve"> </w:t>
      </w:r>
      <w:r w:rsidR="009B15E5" w:rsidRPr="009B15E5">
        <w:rPr>
          <w:rFonts w:eastAsia="Times New Roman" w:cs="Calibri"/>
          <w:kern w:val="0"/>
          <w14:ligatures w14:val="none"/>
        </w:rPr>
        <w:t>consistent for educators of color</w:t>
      </w:r>
      <w:r w:rsidR="00142306">
        <w:rPr>
          <w:rFonts w:eastAsia="Times New Roman" w:cs="Calibri"/>
          <w:kern w:val="0"/>
          <w14:ligatures w14:val="none"/>
        </w:rPr>
        <w:t>.</w:t>
      </w:r>
      <w:r w:rsidR="00142306">
        <w:rPr>
          <w:rStyle w:val="FootnoteReference"/>
          <w:rFonts w:eastAsia="Times New Roman" w:cs="Calibri"/>
          <w:kern w:val="0"/>
          <w14:ligatures w14:val="none"/>
        </w:rPr>
        <w:footnoteReference w:id="2"/>
      </w:r>
      <w:r w:rsidR="009B15E5" w:rsidRPr="009B15E5">
        <w:rPr>
          <w:rFonts w:eastAsia="Times New Roman" w:cs="Calibri"/>
          <w:kern w:val="0"/>
          <w14:ligatures w14:val="none"/>
        </w:rPr>
        <w:t xml:space="preserve"> </w:t>
      </w:r>
    </w:p>
    <w:p w14:paraId="0F8ED98C" w14:textId="77777777" w:rsidR="003057B9" w:rsidRDefault="003057B9" w:rsidP="009B15E5">
      <w:pPr>
        <w:textAlignment w:val="baseline"/>
        <w:rPr>
          <w:rFonts w:eastAsia="Times New Roman" w:cs="Calibri"/>
          <w:kern w:val="0"/>
          <w14:ligatures w14:val="none"/>
        </w:rPr>
      </w:pPr>
    </w:p>
    <w:p w14:paraId="0A595969" w14:textId="73D43BE5" w:rsidR="007A7B85" w:rsidRDefault="00AB1A44" w:rsidP="00F418BD">
      <w:pPr>
        <w:textAlignment w:val="baseline"/>
        <w:rPr>
          <w:rFonts w:eastAsia="Times New Roman" w:cs="Calibri"/>
          <w:kern w:val="0"/>
          <w14:ligatures w14:val="none"/>
        </w:rPr>
      </w:pPr>
      <w:r w:rsidRPr="009B15E5">
        <w:rPr>
          <w:rFonts w:eastAsia="Times New Roman" w:cs="Calibri"/>
          <w:kern w:val="0"/>
          <w14:ligatures w14:val="none"/>
        </w:rPr>
        <w:t xml:space="preserve">The MTEL </w:t>
      </w:r>
      <w:r w:rsidR="00F133D1">
        <w:rPr>
          <w:rFonts w:eastAsia="Times New Roman" w:cs="Calibri"/>
          <w:kern w:val="0"/>
          <w14:ligatures w14:val="none"/>
        </w:rPr>
        <w:t>I</w:t>
      </w:r>
      <w:r w:rsidRPr="009B15E5">
        <w:rPr>
          <w:rFonts w:eastAsia="Times New Roman" w:cs="Calibri"/>
          <w:kern w:val="0"/>
          <w14:ligatures w14:val="none"/>
        </w:rPr>
        <w:t>s</w:t>
      </w:r>
      <w:r>
        <w:rPr>
          <w:rFonts w:eastAsia="Times New Roman" w:cs="Calibri"/>
          <w:kern w:val="0"/>
          <w14:ligatures w14:val="none"/>
        </w:rPr>
        <w:t xml:space="preserve"> </w:t>
      </w:r>
      <w:r w:rsidR="00F133D1">
        <w:rPr>
          <w:rFonts w:eastAsia="Times New Roman" w:cs="Calibri"/>
          <w:kern w:val="0"/>
          <w14:ligatures w14:val="none"/>
        </w:rPr>
        <w:t>A</w:t>
      </w:r>
      <w:r>
        <w:rPr>
          <w:rFonts w:eastAsia="Times New Roman" w:cs="Calibri"/>
          <w:kern w:val="0"/>
          <w14:ligatures w14:val="none"/>
        </w:rPr>
        <w:t>lso</w:t>
      </w:r>
      <w:r w:rsidRPr="009B15E5">
        <w:rPr>
          <w:rFonts w:eastAsia="Times New Roman" w:cs="Calibri"/>
          <w:kern w:val="0"/>
          <w14:ligatures w14:val="none"/>
        </w:rPr>
        <w:t xml:space="preserve"> </w:t>
      </w:r>
      <w:r w:rsidR="0050580A">
        <w:rPr>
          <w:rFonts w:eastAsia="Times New Roman" w:cs="Calibri"/>
          <w:kern w:val="0"/>
          <w14:ligatures w14:val="none"/>
        </w:rPr>
        <w:t>a</w:t>
      </w:r>
      <w:r w:rsidRPr="009B15E5">
        <w:rPr>
          <w:rFonts w:eastAsia="Times New Roman" w:cs="Calibri"/>
          <w:kern w:val="0"/>
          <w14:ligatures w14:val="none"/>
        </w:rPr>
        <w:t xml:space="preserve"> licensure requirement that</w:t>
      </w:r>
      <w:r w:rsidR="00ED7133">
        <w:rPr>
          <w:rFonts w:eastAsia="Times New Roman" w:cs="Calibri"/>
          <w:kern w:val="0"/>
          <w14:ligatures w14:val="none"/>
        </w:rPr>
        <w:t>,</w:t>
      </w:r>
      <w:r w:rsidRPr="009B15E5">
        <w:rPr>
          <w:rFonts w:eastAsia="Times New Roman" w:cs="Calibri"/>
          <w:kern w:val="0"/>
          <w14:ligatures w14:val="none"/>
        </w:rPr>
        <w:t xml:space="preserve"> </w:t>
      </w:r>
      <w:r w:rsidR="008C097B" w:rsidRPr="008C097B">
        <w:rPr>
          <w:rFonts w:eastAsia="Times New Roman" w:cs="Calibri"/>
          <w:kern w:val="0"/>
          <w14:ligatures w14:val="none"/>
        </w:rPr>
        <w:t xml:space="preserve">because of differential pass rates by race and ethnicity, </w:t>
      </w:r>
      <w:r w:rsidR="00ED7133">
        <w:rPr>
          <w:rFonts w:eastAsia="Times New Roman" w:cs="Calibri"/>
          <w:kern w:val="0"/>
          <w14:ligatures w14:val="none"/>
        </w:rPr>
        <w:t xml:space="preserve">may be </w:t>
      </w:r>
      <w:r w:rsidR="008C097B" w:rsidRPr="008C097B">
        <w:rPr>
          <w:rFonts w:eastAsia="Times New Roman" w:cs="Calibri"/>
          <w:kern w:val="0"/>
          <w14:ligatures w14:val="none"/>
        </w:rPr>
        <w:t>contribut</w:t>
      </w:r>
      <w:r w:rsidR="00ED7133">
        <w:rPr>
          <w:rFonts w:eastAsia="Times New Roman" w:cs="Calibri"/>
          <w:kern w:val="0"/>
          <w14:ligatures w14:val="none"/>
        </w:rPr>
        <w:t>ing</w:t>
      </w:r>
      <w:r w:rsidR="008C097B" w:rsidRPr="008C097B">
        <w:rPr>
          <w:rFonts w:eastAsia="Times New Roman" w:cs="Calibri"/>
          <w:kern w:val="0"/>
          <w14:ligatures w14:val="none"/>
        </w:rPr>
        <w:t xml:space="preserve"> to the underrepresentation of Black and Hispanic teachers in the workforce</w:t>
      </w:r>
      <w:r w:rsidR="00ED7133">
        <w:rPr>
          <w:rFonts w:eastAsia="Times New Roman" w:cs="Calibri"/>
          <w:kern w:val="0"/>
          <w14:ligatures w14:val="none"/>
        </w:rPr>
        <w:t xml:space="preserve">. </w:t>
      </w:r>
    </w:p>
    <w:p w14:paraId="78DBEC25" w14:textId="77777777" w:rsidR="007A7B85" w:rsidRDefault="007A7B85" w:rsidP="00F418BD">
      <w:pPr>
        <w:textAlignment w:val="baseline"/>
        <w:rPr>
          <w:rFonts w:eastAsia="Times New Roman" w:cs="Calibri"/>
          <w:kern w:val="0"/>
          <w14:ligatures w14:val="none"/>
        </w:rPr>
      </w:pPr>
    </w:p>
    <w:p w14:paraId="2E34B92E" w14:textId="00E03537" w:rsidR="009B15E5" w:rsidRPr="009B15E5" w:rsidRDefault="006D5F0F" w:rsidP="009B15E5">
      <w:pPr>
        <w:textAlignment w:val="baseline"/>
        <w:rPr>
          <w:rFonts w:eastAsia="Times New Roman" w:cs="Segoe UI"/>
          <w:kern w:val="0"/>
          <w14:ligatures w14:val="none"/>
        </w:rPr>
      </w:pPr>
      <w:r>
        <w:rPr>
          <w:rFonts w:eastAsia="Times New Roman" w:cs="Calibri"/>
          <w:kern w:val="0"/>
          <w14:ligatures w14:val="none"/>
        </w:rPr>
        <w:t xml:space="preserve">With </w:t>
      </w:r>
      <w:r w:rsidR="003057B9">
        <w:rPr>
          <w:rFonts w:eastAsia="Times New Roman" w:cs="Calibri"/>
          <w:kern w:val="0"/>
          <w14:ligatures w14:val="none"/>
        </w:rPr>
        <w:t>this</w:t>
      </w:r>
      <w:r w:rsidR="00BA0C6D">
        <w:rPr>
          <w:rFonts w:eastAsia="Times New Roman" w:cs="Calibri"/>
          <w:kern w:val="0"/>
          <w14:ligatures w14:val="none"/>
        </w:rPr>
        <w:t xml:space="preserve"> context</w:t>
      </w:r>
      <w:r w:rsidR="003057B9">
        <w:rPr>
          <w:rFonts w:eastAsia="Times New Roman" w:cs="Calibri"/>
          <w:kern w:val="0"/>
          <w14:ligatures w14:val="none"/>
        </w:rPr>
        <w:t xml:space="preserve"> in mind</w:t>
      </w:r>
      <w:r w:rsidR="00BA0C6D">
        <w:rPr>
          <w:rFonts w:eastAsia="Times New Roman" w:cs="Calibri"/>
          <w:kern w:val="0"/>
          <w14:ligatures w14:val="none"/>
        </w:rPr>
        <w:t xml:space="preserve"> – the </w:t>
      </w:r>
      <w:r w:rsidR="00A30BA8">
        <w:rPr>
          <w:rFonts w:eastAsia="Times New Roman" w:cs="Calibri"/>
          <w:kern w:val="0"/>
          <w14:ligatures w14:val="none"/>
        </w:rPr>
        <w:t>MTEL</w:t>
      </w:r>
      <w:r w:rsidR="00BA0C6D">
        <w:rPr>
          <w:rFonts w:eastAsia="Times New Roman" w:cs="Calibri"/>
          <w:kern w:val="0"/>
          <w14:ligatures w14:val="none"/>
        </w:rPr>
        <w:t xml:space="preserve"> </w:t>
      </w:r>
      <w:r w:rsidR="00A30BA8">
        <w:rPr>
          <w:rFonts w:eastAsia="Times New Roman" w:cs="Calibri"/>
          <w:kern w:val="0"/>
          <w14:ligatures w14:val="none"/>
        </w:rPr>
        <w:t xml:space="preserve">licensure </w:t>
      </w:r>
      <w:r w:rsidR="00BA0C6D">
        <w:rPr>
          <w:rFonts w:eastAsia="Times New Roman" w:cs="Calibri"/>
          <w:kern w:val="0"/>
          <w14:ligatures w14:val="none"/>
        </w:rPr>
        <w:t xml:space="preserve">requirement, the predictive validity of the MTEL, and </w:t>
      </w:r>
      <w:r w:rsidR="00166002">
        <w:rPr>
          <w:rFonts w:eastAsia="Times New Roman" w:cs="Calibri"/>
          <w:kern w:val="0"/>
          <w14:ligatures w14:val="none"/>
        </w:rPr>
        <w:t xml:space="preserve">our commitment to cultivating a more effective and diverse workforce – we </w:t>
      </w:r>
      <w:r w:rsidR="4E992AE6">
        <w:rPr>
          <w:rFonts w:eastAsia="Times New Roman" w:cs="Calibri"/>
          <w:kern w:val="0"/>
          <w14:ligatures w14:val="none"/>
        </w:rPr>
        <w:t>continue to work</w:t>
      </w:r>
      <w:r w:rsidR="00166002">
        <w:rPr>
          <w:rFonts w:eastAsia="Times New Roman" w:cs="Calibri"/>
          <w:kern w:val="0"/>
          <w14:ligatures w14:val="none"/>
        </w:rPr>
        <w:t xml:space="preserve"> to </w:t>
      </w:r>
      <w:r w:rsidR="00A54366">
        <w:rPr>
          <w:rFonts w:eastAsia="Times New Roman" w:cs="Calibri"/>
          <w:kern w:val="0"/>
          <w14:ligatures w14:val="none"/>
        </w:rPr>
        <w:t xml:space="preserve">ensure that </w:t>
      </w:r>
      <w:r w:rsidR="00762833" w:rsidRPr="009B15E5">
        <w:rPr>
          <w:rFonts w:eastAsia="Times New Roman" w:cs="Calibri"/>
          <w:kern w:val="0"/>
          <w14:ligatures w14:val="none"/>
        </w:rPr>
        <w:t xml:space="preserve">the </w:t>
      </w:r>
      <w:r w:rsidR="00762833">
        <w:rPr>
          <w:rFonts w:eastAsia="Times New Roman" w:cs="Calibri"/>
          <w:kern w:val="0"/>
          <w14:ligatures w14:val="none"/>
        </w:rPr>
        <w:t xml:space="preserve">Commonwealth’s </w:t>
      </w:r>
      <w:r w:rsidR="00762833" w:rsidRPr="009B15E5">
        <w:rPr>
          <w:rFonts w:eastAsia="Times New Roman" w:cs="Calibri"/>
          <w:kern w:val="0"/>
          <w14:ligatures w14:val="none"/>
        </w:rPr>
        <w:t xml:space="preserve">educator licensure assessment </w:t>
      </w:r>
      <w:r w:rsidR="00762833">
        <w:rPr>
          <w:rFonts w:eastAsia="Times New Roman" w:cs="Calibri"/>
          <w:kern w:val="0"/>
          <w14:ligatures w14:val="none"/>
        </w:rPr>
        <w:t>program</w:t>
      </w:r>
      <w:r w:rsidR="00F94021">
        <w:rPr>
          <w:rFonts w:eastAsia="Times New Roman" w:cs="Calibri"/>
          <w:kern w:val="0"/>
          <w14:ligatures w14:val="none"/>
        </w:rPr>
        <w:t xml:space="preserve"> is</w:t>
      </w:r>
      <w:r w:rsidR="00A54366">
        <w:rPr>
          <w:rFonts w:eastAsia="Times New Roman" w:cs="Calibri"/>
          <w:kern w:val="0"/>
          <w14:ligatures w14:val="none"/>
        </w:rPr>
        <w:t xml:space="preserve"> </w:t>
      </w:r>
      <w:r w:rsidR="003B1A52">
        <w:rPr>
          <w:rFonts w:eastAsia="Times New Roman" w:cs="Calibri"/>
          <w:kern w:val="0"/>
          <w14:ligatures w14:val="none"/>
        </w:rPr>
        <w:t xml:space="preserve">centering </w:t>
      </w:r>
      <w:r w:rsidR="00166002">
        <w:rPr>
          <w:rFonts w:eastAsia="Times New Roman" w:cs="Calibri"/>
          <w:kern w:val="0"/>
          <w14:ligatures w14:val="none"/>
        </w:rPr>
        <w:t>both</w:t>
      </w:r>
      <w:r w:rsidR="001F56B2">
        <w:rPr>
          <w:rFonts w:eastAsia="Times New Roman" w:cs="Calibri"/>
          <w:kern w:val="0"/>
          <w14:ligatures w14:val="none"/>
        </w:rPr>
        <w:t xml:space="preserve"> </w:t>
      </w:r>
      <w:r w:rsidR="009B15E5" w:rsidRPr="73DC3D0D">
        <w:rPr>
          <w:rFonts w:eastAsia="Times New Roman" w:cs="Calibri"/>
          <w:i/>
          <w:iCs/>
          <w:kern w:val="0"/>
          <w14:ligatures w14:val="none"/>
        </w:rPr>
        <w:t>access</w:t>
      </w:r>
      <w:r w:rsidR="009B15E5" w:rsidRPr="009B15E5">
        <w:rPr>
          <w:rFonts w:eastAsia="Times New Roman" w:cs="Calibri"/>
          <w:kern w:val="0"/>
          <w14:ligatures w14:val="none"/>
        </w:rPr>
        <w:t xml:space="preserve"> and </w:t>
      </w:r>
      <w:r w:rsidR="009B15E5" w:rsidRPr="73DC3D0D">
        <w:rPr>
          <w:rFonts w:eastAsia="Times New Roman" w:cs="Calibri"/>
          <w:i/>
          <w:iCs/>
          <w:kern w:val="0"/>
          <w14:ligatures w14:val="none"/>
        </w:rPr>
        <w:t>equity</w:t>
      </w:r>
      <w:r w:rsidR="009B15E5" w:rsidRPr="009B15E5">
        <w:rPr>
          <w:rFonts w:eastAsia="Times New Roman" w:cs="Calibri"/>
          <w:kern w:val="0"/>
          <w14:ligatures w14:val="none"/>
        </w:rPr>
        <w:t xml:space="preserve"> </w:t>
      </w:r>
      <w:r w:rsidR="003B1A52">
        <w:rPr>
          <w:rFonts w:eastAsia="Times New Roman" w:cs="Calibri"/>
          <w:kern w:val="0"/>
          <w14:ligatures w14:val="none"/>
        </w:rPr>
        <w:t xml:space="preserve">in design and </w:t>
      </w:r>
      <w:r w:rsidR="00D76C19">
        <w:rPr>
          <w:rFonts w:eastAsia="Times New Roman" w:cs="Calibri"/>
          <w:kern w:val="0"/>
          <w14:ligatures w14:val="none"/>
        </w:rPr>
        <w:t xml:space="preserve">administration. </w:t>
      </w:r>
      <w:r w:rsidR="009B15E5" w:rsidRPr="009B15E5">
        <w:rPr>
          <w:rFonts w:eastAsia="Times New Roman" w:cs="Calibri"/>
          <w:kern w:val="0"/>
          <w14:ligatures w14:val="none"/>
        </w:rPr>
        <w:t>  </w:t>
      </w:r>
    </w:p>
    <w:p w14:paraId="294FD09D" w14:textId="77777777" w:rsidR="009B15E5" w:rsidRPr="009B15E5" w:rsidRDefault="009B15E5" w:rsidP="009B15E5">
      <w:pPr>
        <w:textAlignment w:val="baseline"/>
        <w:rPr>
          <w:rFonts w:eastAsia="Times New Roman" w:cs="Segoe UI"/>
          <w:kern w:val="0"/>
          <w14:ligatures w14:val="none"/>
        </w:rPr>
      </w:pPr>
      <w:r w:rsidRPr="009B15E5">
        <w:rPr>
          <w:rFonts w:eastAsia="Times New Roman" w:cs="Calibri"/>
          <w:kern w:val="0"/>
          <w14:ligatures w14:val="none"/>
        </w:rPr>
        <w:t> </w:t>
      </w:r>
    </w:p>
    <w:p w14:paraId="7602DA05" w14:textId="51DC7B19" w:rsidR="009B15E5" w:rsidRDefault="2F017800" w:rsidP="009B15E5">
      <w:pPr>
        <w:textAlignment w:val="baseline"/>
        <w:rPr>
          <w:rFonts w:eastAsia="Times New Roman" w:cs="Calibri"/>
          <w:kern w:val="0"/>
          <w14:ligatures w14:val="none"/>
        </w:rPr>
      </w:pPr>
      <w:r>
        <w:rPr>
          <w:rFonts w:eastAsia="Times New Roman" w:cs="Calibri"/>
          <w:kern w:val="0"/>
          <w14:ligatures w14:val="none"/>
        </w:rPr>
        <w:t xml:space="preserve">DESE </w:t>
      </w:r>
      <w:r w:rsidR="00CD6CAA">
        <w:rPr>
          <w:rFonts w:eastAsia="Times New Roman" w:cs="Calibri"/>
          <w:kern w:val="0"/>
          <w14:ligatures w14:val="none"/>
        </w:rPr>
        <w:t>is</w:t>
      </w:r>
      <w:r w:rsidR="00CD6CAA" w:rsidRPr="009B15E5">
        <w:rPr>
          <w:rFonts w:eastAsia="Times New Roman" w:cs="Calibri"/>
          <w:kern w:val="0"/>
          <w14:ligatures w14:val="none"/>
        </w:rPr>
        <w:t xml:space="preserve"> </w:t>
      </w:r>
      <w:r w:rsidR="670165C2" w:rsidRPr="009B15E5">
        <w:rPr>
          <w:rFonts w:eastAsia="Times New Roman" w:cs="Calibri"/>
          <w:kern w:val="0"/>
          <w14:ligatures w14:val="none"/>
        </w:rPr>
        <w:t>invest</w:t>
      </w:r>
      <w:r w:rsidR="00CD6CAA">
        <w:rPr>
          <w:rFonts w:eastAsia="Times New Roman" w:cs="Calibri"/>
          <w:kern w:val="0"/>
          <w14:ligatures w14:val="none"/>
        </w:rPr>
        <w:t>ing</w:t>
      </w:r>
      <w:r w:rsidR="670165C2" w:rsidRPr="009B15E5">
        <w:rPr>
          <w:rFonts w:eastAsia="Times New Roman" w:cs="Calibri"/>
          <w:kern w:val="0"/>
          <w14:ligatures w14:val="none"/>
        </w:rPr>
        <w:t xml:space="preserve"> </w:t>
      </w:r>
      <w:r w:rsidR="63CB2A6D" w:rsidRPr="009B15E5">
        <w:rPr>
          <w:rFonts w:eastAsia="Times New Roman" w:cs="Calibri"/>
          <w:kern w:val="0"/>
          <w14:ligatures w14:val="none"/>
        </w:rPr>
        <w:t xml:space="preserve">significant </w:t>
      </w:r>
      <w:r w:rsidR="670165C2" w:rsidRPr="009B15E5">
        <w:rPr>
          <w:rFonts w:eastAsia="Times New Roman" w:cs="Calibri"/>
          <w:kern w:val="0"/>
          <w14:ligatures w14:val="none"/>
        </w:rPr>
        <w:t>resources</w:t>
      </w:r>
      <w:r w:rsidR="5A84B771" w:rsidRPr="009B15E5">
        <w:rPr>
          <w:rFonts w:eastAsia="Times New Roman" w:cs="Calibri"/>
          <w:kern w:val="0"/>
          <w14:ligatures w14:val="none"/>
        </w:rPr>
        <w:t xml:space="preserve"> </w:t>
      </w:r>
      <w:r w:rsidR="00A91BC7">
        <w:rPr>
          <w:rFonts w:eastAsia="Times New Roman" w:cs="Calibri"/>
          <w:kern w:val="0"/>
          <w14:ligatures w14:val="none"/>
        </w:rPr>
        <w:t xml:space="preserve">to expand </w:t>
      </w:r>
      <w:r w:rsidR="00635240" w:rsidRPr="39AF0BA1">
        <w:rPr>
          <w:rFonts w:eastAsia="Times New Roman" w:cs="Calibri"/>
        </w:rPr>
        <w:t xml:space="preserve">equity and access </w:t>
      </w:r>
      <w:r w:rsidR="00A91BC7">
        <w:rPr>
          <w:rFonts w:eastAsia="Times New Roman" w:cs="Calibri"/>
        </w:rPr>
        <w:t>in its</w:t>
      </w:r>
      <w:r w:rsidR="00635240" w:rsidRPr="39AF0BA1">
        <w:rPr>
          <w:rFonts w:eastAsia="Times New Roman" w:cs="Calibri"/>
        </w:rPr>
        <w:t xml:space="preserve"> licensure assessment program</w:t>
      </w:r>
      <w:r w:rsidR="00CD6CAA">
        <w:rPr>
          <w:rFonts w:eastAsia="Times New Roman" w:cs="Calibri"/>
        </w:rPr>
        <w:t xml:space="preserve">, which you can learn more about in </w:t>
      </w:r>
      <w:hyperlink w:anchor="_Attachment_B:_Access" w:history="1">
        <w:r w:rsidR="00CD6CAA" w:rsidRPr="00320817">
          <w:rPr>
            <w:rStyle w:val="Hyperlink"/>
            <w:rFonts w:eastAsia="Times New Roman" w:cs="Calibri"/>
          </w:rPr>
          <w:t xml:space="preserve">Attachment </w:t>
        </w:r>
        <w:r w:rsidR="00320817">
          <w:rPr>
            <w:rStyle w:val="Hyperlink"/>
            <w:rFonts w:eastAsia="Times New Roman" w:cs="Calibri"/>
          </w:rPr>
          <w:t>B</w:t>
        </w:r>
      </w:hyperlink>
      <w:r w:rsidR="74FF621F" w:rsidRPr="009B15E5">
        <w:rPr>
          <w:rFonts w:eastAsia="Times New Roman" w:cs="Calibri"/>
          <w:kern w:val="0"/>
          <w14:ligatures w14:val="none"/>
        </w:rPr>
        <w:t>.</w:t>
      </w:r>
      <w:r w:rsidR="009B15E5" w:rsidRPr="009B15E5">
        <w:rPr>
          <w:rFonts w:eastAsia="Times New Roman" w:cs="Calibri"/>
          <w:kern w:val="0"/>
          <w14:ligatures w14:val="none"/>
        </w:rPr>
        <w:t xml:space="preserve">  </w:t>
      </w:r>
      <w:r w:rsidR="00624F60">
        <w:rPr>
          <w:rFonts w:eastAsia="Times New Roman" w:cs="Calibri"/>
          <w:kern w:val="0"/>
          <w14:ligatures w14:val="none"/>
        </w:rPr>
        <w:t xml:space="preserve">For purposes of this update, </w:t>
      </w:r>
      <w:r w:rsidR="00214367">
        <w:rPr>
          <w:rFonts w:eastAsia="Times New Roman" w:cs="Calibri"/>
          <w:kern w:val="0"/>
          <w14:ligatures w14:val="none"/>
        </w:rPr>
        <w:t xml:space="preserve">we </w:t>
      </w:r>
      <w:r w:rsidR="001A57DB">
        <w:rPr>
          <w:rFonts w:eastAsia="Times New Roman" w:cs="Calibri"/>
          <w:kern w:val="0"/>
          <w14:ligatures w14:val="none"/>
        </w:rPr>
        <w:t xml:space="preserve">are pleased to share information about </w:t>
      </w:r>
      <w:r w:rsidR="000C0E81">
        <w:rPr>
          <w:rFonts w:eastAsia="Times New Roman" w:cs="Calibri"/>
          <w:kern w:val="0"/>
          <w14:ligatures w14:val="none"/>
        </w:rPr>
        <w:t>the development of a new framework for the Communications and Literacy (CLST) MTE</w:t>
      </w:r>
      <w:r w:rsidR="009E6941">
        <w:rPr>
          <w:rFonts w:eastAsia="Times New Roman" w:cs="Calibri"/>
          <w:kern w:val="0"/>
          <w14:ligatures w14:val="none"/>
        </w:rPr>
        <w:t>L</w:t>
      </w:r>
      <w:r w:rsidR="00826E6D">
        <w:rPr>
          <w:rFonts w:eastAsia="Times New Roman" w:cs="Calibri"/>
          <w:kern w:val="0"/>
          <w14:ligatures w14:val="none"/>
        </w:rPr>
        <w:t>.</w:t>
      </w:r>
      <w:r w:rsidR="001A57DB">
        <w:rPr>
          <w:rFonts w:eastAsia="Times New Roman" w:cs="Calibri"/>
          <w:kern w:val="0"/>
          <w14:ligatures w14:val="none"/>
        </w:rPr>
        <w:t xml:space="preserve"> </w:t>
      </w:r>
    </w:p>
    <w:p w14:paraId="023E7DA2" w14:textId="77777777" w:rsidR="009B15E5" w:rsidRPr="009B15E5" w:rsidRDefault="009B15E5" w:rsidP="009B15E5">
      <w:pPr>
        <w:textAlignment w:val="baseline"/>
        <w:rPr>
          <w:rFonts w:eastAsia="Times New Roman" w:cs="Segoe UI"/>
          <w:kern w:val="0"/>
          <w14:ligatures w14:val="none"/>
        </w:rPr>
      </w:pPr>
    </w:p>
    <w:p w14:paraId="6672DA7D" w14:textId="1C2A661A" w:rsidR="009B15E5" w:rsidRDefault="009B15E5" w:rsidP="002B3EFA">
      <w:pPr>
        <w:spacing w:after="120"/>
        <w:textAlignment w:val="baseline"/>
        <w:rPr>
          <w:rFonts w:eastAsia="Times New Roman" w:cs="Calibri"/>
          <w:kern w:val="0"/>
          <w14:ligatures w14:val="none"/>
        </w:rPr>
      </w:pPr>
      <w:r w:rsidRPr="009B15E5">
        <w:rPr>
          <w:rFonts w:eastAsia="Times New Roman" w:cs="Calibri"/>
          <w:b/>
          <w:bCs/>
          <w:kern w:val="0"/>
          <w14:ligatures w14:val="none"/>
        </w:rPr>
        <w:t xml:space="preserve">A Culturally and Linguistically Sustaining Communication </w:t>
      </w:r>
      <w:r w:rsidR="00E4533D">
        <w:rPr>
          <w:rFonts w:eastAsia="Times New Roman" w:cs="Calibri"/>
          <w:b/>
          <w:bCs/>
          <w:kern w:val="0"/>
          <w14:ligatures w14:val="none"/>
        </w:rPr>
        <w:t>&amp;</w:t>
      </w:r>
      <w:r w:rsidR="00E4533D" w:rsidRPr="009B15E5">
        <w:rPr>
          <w:rFonts w:eastAsia="Times New Roman" w:cs="Calibri"/>
          <w:b/>
          <w:bCs/>
          <w:kern w:val="0"/>
          <w14:ligatures w14:val="none"/>
        </w:rPr>
        <w:t xml:space="preserve"> </w:t>
      </w:r>
      <w:r w:rsidRPr="009B15E5">
        <w:rPr>
          <w:rFonts w:eastAsia="Times New Roman" w:cs="Calibri"/>
          <w:b/>
          <w:bCs/>
          <w:kern w:val="0"/>
          <w14:ligatures w14:val="none"/>
        </w:rPr>
        <w:t>Literacy Skills Framework</w:t>
      </w:r>
      <w:r w:rsidR="00883757">
        <w:rPr>
          <w:rFonts w:eastAsia="Times New Roman" w:cs="Calibri"/>
          <w:b/>
          <w:bCs/>
          <w:kern w:val="0"/>
          <w14:ligatures w14:val="none"/>
        </w:rPr>
        <w:t xml:space="preserve"> and</w:t>
      </w:r>
      <w:r w:rsidRPr="009B15E5">
        <w:rPr>
          <w:rFonts w:eastAsia="Times New Roman" w:cs="Calibri"/>
          <w:b/>
          <w:bCs/>
          <w:kern w:val="0"/>
          <w14:ligatures w14:val="none"/>
        </w:rPr>
        <w:t xml:space="preserve"> Updates to the C</w:t>
      </w:r>
      <w:r w:rsidR="005423A7">
        <w:rPr>
          <w:rFonts w:eastAsia="Times New Roman" w:cs="Calibri"/>
          <w:b/>
          <w:bCs/>
          <w:kern w:val="0"/>
          <w14:ligatures w14:val="none"/>
        </w:rPr>
        <w:t xml:space="preserve">ommunication </w:t>
      </w:r>
      <w:r w:rsidR="00E4533D">
        <w:rPr>
          <w:rFonts w:eastAsia="Times New Roman" w:cs="Calibri"/>
          <w:b/>
          <w:bCs/>
          <w:kern w:val="0"/>
          <w14:ligatures w14:val="none"/>
        </w:rPr>
        <w:t xml:space="preserve">&amp; </w:t>
      </w:r>
      <w:r w:rsidR="005423A7">
        <w:rPr>
          <w:rFonts w:eastAsia="Times New Roman" w:cs="Calibri"/>
          <w:b/>
          <w:bCs/>
          <w:kern w:val="0"/>
          <w14:ligatures w14:val="none"/>
        </w:rPr>
        <w:t xml:space="preserve">Literacy Skills </w:t>
      </w:r>
      <w:r w:rsidRPr="009B15E5">
        <w:rPr>
          <w:rFonts w:eastAsia="Times New Roman" w:cs="Calibri"/>
          <w:b/>
          <w:bCs/>
          <w:kern w:val="0"/>
          <w14:ligatures w14:val="none"/>
        </w:rPr>
        <w:t>MTEL</w:t>
      </w:r>
      <w:r w:rsidRPr="009B15E5">
        <w:rPr>
          <w:rFonts w:eastAsia="Times New Roman" w:cs="Calibri"/>
          <w:kern w:val="0"/>
          <w14:ligatures w14:val="none"/>
        </w:rPr>
        <w:t> </w:t>
      </w:r>
    </w:p>
    <w:p w14:paraId="5F34E42B" w14:textId="7FDECAD8" w:rsidR="009B15E5" w:rsidRPr="009B15E5" w:rsidRDefault="003F1F9F" w:rsidP="009B15E5">
      <w:pPr>
        <w:textAlignment w:val="baseline"/>
        <w:rPr>
          <w:rFonts w:eastAsia="Times New Roman" w:cs="Segoe UI"/>
          <w:kern w:val="0"/>
          <w14:ligatures w14:val="none"/>
        </w:rPr>
      </w:pPr>
      <w:r>
        <w:rPr>
          <w:rFonts w:eastAsia="Times New Roman" w:cs="Calibri"/>
          <w:kern w:val="0"/>
          <w14:ligatures w14:val="none"/>
        </w:rPr>
        <w:t xml:space="preserve">Since </w:t>
      </w:r>
      <w:r w:rsidR="00FB4616">
        <w:rPr>
          <w:rFonts w:eastAsia="Times New Roman" w:cs="Calibri"/>
          <w:kern w:val="0"/>
          <w14:ligatures w14:val="none"/>
        </w:rPr>
        <w:t>the</w:t>
      </w:r>
      <w:r>
        <w:rPr>
          <w:rFonts w:eastAsia="Times New Roman" w:cs="Calibri"/>
          <w:kern w:val="0"/>
          <w14:ligatures w14:val="none"/>
        </w:rPr>
        <w:t xml:space="preserve"> inception</w:t>
      </w:r>
      <w:r w:rsidR="00FB4616">
        <w:rPr>
          <w:rFonts w:eastAsia="Times New Roman" w:cs="Calibri"/>
          <w:kern w:val="0"/>
          <w14:ligatures w14:val="none"/>
        </w:rPr>
        <w:t xml:space="preserve"> of the </w:t>
      </w:r>
      <w:r w:rsidR="00620C58">
        <w:rPr>
          <w:rFonts w:eastAsia="Times New Roman" w:cs="Calibri"/>
          <w:kern w:val="0"/>
          <w14:ligatures w14:val="none"/>
        </w:rPr>
        <w:t>Communications and Literacy Skills (CLS</w:t>
      </w:r>
      <w:r w:rsidR="00AE1F5B">
        <w:rPr>
          <w:rFonts w:eastAsia="Times New Roman" w:cs="Calibri"/>
          <w:kern w:val="0"/>
          <w14:ligatures w14:val="none"/>
        </w:rPr>
        <w:t>T</w:t>
      </w:r>
      <w:r w:rsidR="00620C58">
        <w:rPr>
          <w:rFonts w:eastAsia="Times New Roman" w:cs="Calibri"/>
          <w:kern w:val="0"/>
          <w14:ligatures w14:val="none"/>
        </w:rPr>
        <w:t xml:space="preserve">) </w:t>
      </w:r>
      <w:r w:rsidR="00FB4616">
        <w:rPr>
          <w:rFonts w:eastAsia="Times New Roman" w:cs="Calibri"/>
          <w:kern w:val="0"/>
          <w14:ligatures w14:val="none"/>
        </w:rPr>
        <w:t>MTEL</w:t>
      </w:r>
      <w:r w:rsidR="009B15E5" w:rsidRPr="009B15E5">
        <w:rPr>
          <w:rFonts w:eastAsia="Times New Roman" w:cs="Calibri"/>
          <w:kern w:val="0"/>
          <w14:ligatures w14:val="none"/>
        </w:rPr>
        <w:t xml:space="preserve">, the </w:t>
      </w:r>
      <w:r w:rsidR="00586F44" w:rsidRPr="009B15E5">
        <w:rPr>
          <w:rFonts w:eastAsia="Times New Roman" w:cs="Calibri"/>
          <w:kern w:val="0"/>
          <w14:ligatures w14:val="none"/>
        </w:rPr>
        <w:t xml:space="preserve">guiding </w:t>
      </w:r>
      <w:r w:rsidR="009B15E5" w:rsidRPr="009B15E5">
        <w:rPr>
          <w:rFonts w:eastAsia="Times New Roman" w:cs="Calibri"/>
          <w:kern w:val="0"/>
          <w14:ligatures w14:val="none"/>
        </w:rPr>
        <w:t xml:space="preserve">framework has been the English Language Arts and Literacy </w:t>
      </w:r>
      <w:r w:rsidR="00586F44">
        <w:rPr>
          <w:rFonts w:eastAsia="Times New Roman" w:cs="Calibri"/>
          <w:kern w:val="0"/>
          <w14:ligatures w14:val="none"/>
        </w:rPr>
        <w:t xml:space="preserve">curriculum </w:t>
      </w:r>
      <w:r w:rsidR="009B15E5" w:rsidRPr="009B15E5">
        <w:rPr>
          <w:rFonts w:eastAsia="Times New Roman" w:cs="Calibri"/>
          <w:kern w:val="0"/>
          <w14:ligatures w14:val="none"/>
        </w:rPr>
        <w:t>framework</w:t>
      </w:r>
      <w:r w:rsidR="00285EEE">
        <w:rPr>
          <w:rFonts w:eastAsia="Times New Roman" w:cs="Calibri"/>
          <w:kern w:val="0"/>
          <w14:ligatures w14:val="none"/>
        </w:rPr>
        <w:t xml:space="preserve">, with </w:t>
      </w:r>
      <w:r w:rsidR="009E6941">
        <w:rPr>
          <w:rFonts w:eastAsia="Times New Roman" w:cs="Calibri"/>
          <w:kern w:val="0"/>
          <w14:ligatures w14:val="none"/>
        </w:rPr>
        <w:t>aligned</w:t>
      </w:r>
      <w:r w:rsidR="009B15E5" w:rsidRPr="009B15E5">
        <w:rPr>
          <w:rFonts w:eastAsia="Times New Roman" w:cs="Calibri"/>
          <w:kern w:val="0"/>
          <w14:ligatures w14:val="none"/>
        </w:rPr>
        <w:t xml:space="preserve"> test objectives and items focused </w:t>
      </w:r>
      <w:r w:rsidR="00586F44">
        <w:rPr>
          <w:rFonts w:eastAsia="Times New Roman" w:cs="Calibri"/>
          <w:kern w:val="0"/>
          <w14:ligatures w14:val="none"/>
        </w:rPr>
        <w:t>primarily</w:t>
      </w:r>
      <w:r w:rsidR="00285EEE">
        <w:rPr>
          <w:rFonts w:eastAsia="Times New Roman" w:cs="Calibri"/>
          <w:kern w:val="0"/>
          <w14:ligatures w14:val="none"/>
        </w:rPr>
        <w:t xml:space="preserve"> </w:t>
      </w:r>
      <w:r w:rsidR="009B15E5" w:rsidRPr="009B15E5">
        <w:rPr>
          <w:rFonts w:eastAsia="Times New Roman" w:cs="Calibri"/>
          <w:kern w:val="0"/>
          <w14:ligatures w14:val="none"/>
        </w:rPr>
        <w:t xml:space="preserve">on reading and writing skills. While </w:t>
      </w:r>
      <w:r w:rsidR="008F402A">
        <w:rPr>
          <w:rFonts w:eastAsia="Times New Roman" w:cs="Calibri"/>
          <w:kern w:val="0"/>
          <w14:ligatures w14:val="none"/>
        </w:rPr>
        <w:t>reading and writing</w:t>
      </w:r>
      <w:r w:rsidR="009B15E5" w:rsidRPr="009B15E5">
        <w:rPr>
          <w:rFonts w:eastAsia="Times New Roman" w:cs="Calibri"/>
          <w:kern w:val="0"/>
          <w14:ligatures w14:val="none"/>
        </w:rPr>
        <w:t xml:space="preserve"> skills</w:t>
      </w:r>
      <w:r w:rsidR="00016E41">
        <w:rPr>
          <w:rFonts w:eastAsia="Times New Roman" w:cs="Calibri"/>
          <w:kern w:val="0"/>
          <w14:ligatures w14:val="none"/>
        </w:rPr>
        <w:t xml:space="preserve"> are critical for educators</w:t>
      </w:r>
      <w:r w:rsidR="009B15E5" w:rsidRPr="009B15E5">
        <w:rPr>
          <w:rFonts w:eastAsia="Times New Roman" w:cs="Calibri"/>
          <w:kern w:val="0"/>
          <w14:ligatures w14:val="none"/>
        </w:rPr>
        <w:t xml:space="preserve">, </w:t>
      </w:r>
      <w:r w:rsidR="00604F85">
        <w:rPr>
          <w:rFonts w:eastAsia="Times New Roman" w:cs="Calibri"/>
          <w:kern w:val="0"/>
          <w14:ligatures w14:val="none"/>
        </w:rPr>
        <w:t>this</w:t>
      </w:r>
      <w:r w:rsidR="00320231">
        <w:rPr>
          <w:rFonts w:eastAsia="Times New Roman" w:cs="Calibri"/>
          <w:kern w:val="0"/>
          <w14:ligatures w14:val="none"/>
        </w:rPr>
        <w:t xml:space="preserve"> </w:t>
      </w:r>
      <w:r w:rsidR="009B15E5" w:rsidRPr="009B15E5">
        <w:rPr>
          <w:rFonts w:eastAsia="Times New Roman" w:cs="Calibri"/>
          <w:kern w:val="0"/>
          <w14:ligatures w14:val="none"/>
        </w:rPr>
        <w:t xml:space="preserve">interpretation of communication and literacy </w:t>
      </w:r>
      <w:r w:rsidR="000C4A9D">
        <w:rPr>
          <w:rFonts w:eastAsia="Times New Roman" w:cs="Calibri"/>
          <w:kern w:val="0"/>
          <w14:ligatures w14:val="none"/>
        </w:rPr>
        <w:t xml:space="preserve">skills needs to </w:t>
      </w:r>
      <w:r w:rsidR="0025738E">
        <w:rPr>
          <w:rFonts w:eastAsia="Times New Roman" w:cs="Calibri"/>
          <w:kern w:val="0"/>
          <w14:ligatures w14:val="none"/>
        </w:rPr>
        <w:t xml:space="preserve">be </w:t>
      </w:r>
      <w:r w:rsidR="00910E10">
        <w:rPr>
          <w:rFonts w:eastAsia="Times New Roman" w:cs="Calibri"/>
          <w:kern w:val="0"/>
          <w14:ligatures w14:val="none"/>
        </w:rPr>
        <w:t>broaden</w:t>
      </w:r>
      <w:r w:rsidR="0025738E">
        <w:rPr>
          <w:rFonts w:eastAsia="Times New Roman" w:cs="Calibri"/>
          <w:kern w:val="0"/>
          <w14:ligatures w14:val="none"/>
        </w:rPr>
        <w:t>ed</w:t>
      </w:r>
      <w:r w:rsidR="00910E10">
        <w:rPr>
          <w:rFonts w:eastAsia="Times New Roman" w:cs="Calibri"/>
          <w:kern w:val="0"/>
          <w14:ligatures w14:val="none"/>
        </w:rPr>
        <w:t xml:space="preserve"> to include </w:t>
      </w:r>
      <w:r w:rsidR="000F6382">
        <w:rPr>
          <w:rFonts w:eastAsia="Times New Roman" w:cs="Calibri"/>
          <w:kern w:val="0"/>
          <w14:ligatures w14:val="none"/>
        </w:rPr>
        <w:t>the</w:t>
      </w:r>
      <w:r w:rsidR="000F6382" w:rsidRPr="009B15E5">
        <w:rPr>
          <w:rFonts w:eastAsia="Times New Roman" w:cs="Calibri"/>
          <w:kern w:val="0"/>
          <w14:ligatures w14:val="none"/>
        </w:rPr>
        <w:t xml:space="preserve"> </w:t>
      </w:r>
      <w:r w:rsidR="009B15E5" w:rsidRPr="009B15E5">
        <w:rPr>
          <w:rFonts w:eastAsia="Times New Roman" w:cs="Calibri"/>
          <w:kern w:val="0"/>
          <w14:ligatures w14:val="none"/>
        </w:rPr>
        <w:t xml:space="preserve">culturally and linguistically sustaining communication and literacy skills educators need to communicate </w:t>
      </w:r>
      <w:r w:rsidR="00910E10">
        <w:rPr>
          <w:rFonts w:eastAsia="Times New Roman" w:cs="Calibri"/>
          <w:kern w:val="0"/>
          <w14:ligatures w14:val="none"/>
        </w:rPr>
        <w:t xml:space="preserve">effectively </w:t>
      </w:r>
      <w:r w:rsidR="009B15E5" w:rsidRPr="009B15E5">
        <w:rPr>
          <w:rFonts w:eastAsia="Times New Roman" w:cs="Calibri"/>
          <w:kern w:val="0"/>
          <w14:ligatures w14:val="none"/>
        </w:rPr>
        <w:t xml:space="preserve">with students and parents. As a result, </w:t>
      </w:r>
      <w:r w:rsidR="001D1FFC">
        <w:rPr>
          <w:rFonts w:eastAsia="Times New Roman" w:cs="Calibri"/>
          <w:kern w:val="0"/>
          <w14:ligatures w14:val="none"/>
        </w:rPr>
        <w:t>DESE</w:t>
      </w:r>
      <w:r w:rsidR="009B15E5" w:rsidRPr="009B15E5">
        <w:rPr>
          <w:rFonts w:eastAsia="Times New Roman" w:cs="Calibri"/>
          <w:kern w:val="0"/>
          <w14:ligatures w14:val="none"/>
        </w:rPr>
        <w:t xml:space="preserve">, </w:t>
      </w:r>
      <w:r w:rsidR="000F6382">
        <w:rPr>
          <w:rFonts w:eastAsia="Times New Roman" w:cs="Calibri"/>
          <w:kern w:val="0"/>
          <w14:ligatures w14:val="none"/>
        </w:rPr>
        <w:t>in partnership with</w:t>
      </w:r>
      <w:r w:rsidR="009B15E5" w:rsidRPr="009B15E5">
        <w:rPr>
          <w:rFonts w:eastAsia="Times New Roman" w:cs="Calibri"/>
          <w:kern w:val="0"/>
          <w14:ligatures w14:val="none"/>
        </w:rPr>
        <w:t xml:space="preserve"> Throughline Learning,</w:t>
      </w:r>
      <w:r w:rsidR="00F11738">
        <w:rPr>
          <w:rFonts w:eastAsia="Times New Roman" w:cs="Calibri"/>
          <w:kern w:val="0"/>
          <w14:ligatures w14:val="none"/>
        </w:rPr>
        <w:t xml:space="preserve"> has</w:t>
      </w:r>
      <w:r w:rsidR="009B15E5" w:rsidRPr="009B15E5">
        <w:rPr>
          <w:rFonts w:eastAsia="Times New Roman" w:cs="Calibri"/>
          <w:kern w:val="0"/>
          <w14:ligatures w14:val="none"/>
        </w:rPr>
        <w:t xml:space="preserve"> develop</w:t>
      </w:r>
      <w:r w:rsidR="00F11738">
        <w:rPr>
          <w:rFonts w:eastAsia="Times New Roman" w:cs="Calibri"/>
          <w:kern w:val="0"/>
          <w14:ligatures w14:val="none"/>
        </w:rPr>
        <w:t xml:space="preserve">ed a draft </w:t>
      </w:r>
      <w:r w:rsidR="009B15E5" w:rsidRPr="009B15E5">
        <w:rPr>
          <w:rFonts w:eastAsia="Times New Roman" w:cs="Calibri"/>
          <w:kern w:val="0"/>
          <w14:ligatures w14:val="none"/>
        </w:rPr>
        <w:t>Culturally and Linguistically Sustaining Communication and Literacy Skills (CLS2) Framework to guide future redevelopment of the CLST MTEL.</w:t>
      </w:r>
      <w:r w:rsidR="009B15E5" w:rsidRPr="009B15E5">
        <w:rPr>
          <w:rFonts w:ascii="Arial" w:eastAsia="Times New Roman" w:hAnsi="Arial" w:cs="Arial"/>
          <w:kern w:val="0"/>
          <w14:ligatures w14:val="none"/>
        </w:rPr>
        <w:t> </w:t>
      </w:r>
      <w:r w:rsidR="009B15E5" w:rsidRPr="009B15E5">
        <w:rPr>
          <w:rFonts w:eastAsia="Times New Roman" w:cs="Calibri"/>
          <w:kern w:val="0"/>
          <w14:ligatures w14:val="none"/>
        </w:rPr>
        <w:t> </w:t>
      </w:r>
    </w:p>
    <w:p w14:paraId="0B224201" w14:textId="77777777" w:rsidR="009B15E5" w:rsidRPr="009B15E5" w:rsidRDefault="009B15E5" w:rsidP="009B15E5">
      <w:pPr>
        <w:textAlignment w:val="baseline"/>
        <w:rPr>
          <w:rFonts w:eastAsia="Times New Roman" w:cs="Segoe UI"/>
          <w:kern w:val="0"/>
          <w14:ligatures w14:val="none"/>
        </w:rPr>
      </w:pPr>
      <w:r w:rsidRPr="009B15E5">
        <w:rPr>
          <w:rFonts w:eastAsia="Times New Roman" w:cs="Calibri"/>
          <w:kern w:val="0"/>
          <w14:ligatures w14:val="none"/>
        </w:rPr>
        <w:t> </w:t>
      </w:r>
    </w:p>
    <w:p w14:paraId="3C4AE7EC" w14:textId="2118AE17" w:rsidR="009B15E5" w:rsidRPr="009B15E5" w:rsidRDefault="00330282" w:rsidP="009B15E5">
      <w:pPr>
        <w:textAlignment w:val="baseline"/>
        <w:rPr>
          <w:rFonts w:eastAsia="Times New Roman" w:cs="Segoe UI"/>
          <w:kern w:val="0"/>
          <w14:ligatures w14:val="none"/>
        </w:rPr>
      </w:pPr>
      <w:r>
        <w:rPr>
          <w:rFonts w:eastAsia="Times New Roman" w:cs="Calibri"/>
          <w:kern w:val="0"/>
          <w14:ligatures w14:val="none"/>
        </w:rPr>
        <w:t>T</w:t>
      </w:r>
      <w:r w:rsidR="00CA3CAB">
        <w:rPr>
          <w:rFonts w:eastAsia="Times New Roman" w:cs="Calibri"/>
          <w:kern w:val="0"/>
          <w14:ligatures w14:val="none"/>
        </w:rPr>
        <w:t xml:space="preserve">he CLS2 Framework </w:t>
      </w:r>
      <w:r w:rsidR="00B821E2">
        <w:rPr>
          <w:rFonts w:eastAsia="Times New Roman" w:cs="Calibri"/>
          <w:kern w:val="0"/>
          <w14:ligatures w14:val="none"/>
        </w:rPr>
        <w:t xml:space="preserve">reflects </w:t>
      </w:r>
      <w:r w:rsidR="009B15E5" w:rsidRPr="009B15E5">
        <w:rPr>
          <w:rFonts w:eastAsia="Times New Roman" w:cs="Calibri"/>
          <w:kern w:val="0"/>
          <w14:ligatures w14:val="none"/>
        </w:rPr>
        <w:t>culturally and linguistically sustaining practices</w:t>
      </w:r>
      <w:r w:rsidR="00A57C65">
        <w:rPr>
          <w:rFonts w:eastAsia="Times New Roman" w:cs="Calibri"/>
          <w:kern w:val="0"/>
          <w14:ligatures w14:val="none"/>
        </w:rPr>
        <w:t xml:space="preserve"> </w:t>
      </w:r>
      <w:r w:rsidR="00554183">
        <w:rPr>
          <w:rFonts w:eastAsia="Times New Roman" w:cs="Calibri"/>
          <w:kern w:val="0"/>
          <w14:ligatures w14:val="none"/>
        </w:rPr>
        <w:t xml:space="preserve">already </w:t>
      </w:r>
      <w:r w:rsidR="001F0683">
        <w:rPr>
          <w:rFonts w:eastAsia="Times New Roman" w:cs="Calibri"/>
          <w:kern w:val="0"/>
          <w14:ligatures w14:val="none"/>
        </w:rPr>
        <w:t xml:space="preserve">embedded </w:t>
      </w:r>
      <w:r w:rsidR="00C25FC8">
        <w:rPr>
          <w:rFonts w:eastAsia="Times New Roman" w:cs="Calibri"/>
          <w:kern w:val="0"/>
          <w14:ligatures w14:val="none"/>
        </w:rPr>
        <w:t xml:space="preserve">in </w:t>
      </w:r>
      <w:r w:rsidR="00554183">
        <w:rPr>
          <w:rFonts w:eastAsia="Times New Roman" w:cs="Calibri"/>
          <w:kern w:val="0"/>
          <w14:ligatures w14:val="none"/>
        </w:rPr>
        <w:t xml:space="preserve">the </w:t>
      </w:r>
      <w:r w:rsidR="001F0683">
        <w:rPr>
          <w:rFonts w:eastAsia="Times New Roman" w:cs="Calibri"/>
          <w:kern w:val="0"/>
          <w14:ligatures w14:val="none"/>
        </w:rPr>
        <w:t>Departmen</w:t>
      </w:r>
      <w:r w:rsidR="001F363B">
        <w:rPr>
          <w:rFonts w:eastAsia="Times New Roman" w:cs="Calibri"/>
          <w:kern w:val="0"/>
          <w14:ligatures w14:val="none"/>
        </w:rPr>
        <w:t xml:space="preserve">t’s guidance </w:t>
      </w:r>
      <w:r w:rsidR="00554183">
        <w:rPr>
          <w:rFonts w:eastAsia="Times New Roman" w:cs="Calibri"/>
          <w:kern w:val="0"/>
          <w14:ligatures w14:val="none"/>
        </w:rPr>
        <w:t>and expectations</w:t>
      </w:r>
      <w:r w:rsidR="00633608">
        <w:rPr>
          <w:rFonts w:eastAsia="Times New Roman" w:cs="Calibri"/>
          <w:kern w:val="0"/>
          <w14:ligatures w14:val="none"/>
        </w:rPr>
        <w:t xml:space="preserve">, including </w:t>
      </w:r>
      <w:r w:rsidR="00B714F6">
        <w:rPr>
          <w:rFonts w:eastAsia="Times New Roman" w:cs="Calibri"/>
          <w:kern w:val="0"/>
          <w14:ligatures w14:val="none"/>
        </w:rPr>
        <w:t>the</w:t>
      </w:r>
      <w:r w:rsidR="002A6558">
        <w:rPr>
          <w:rFonts w:eastAsia="Times New Roman" w:cs="Calibri"/>
          <w:kern w:val="0"/>
          <w14:ligatures w14:val="none"/>
        </w:rPr>
        <w:t xml:space="preserve"> </w:t>
      </w:r>
      <w:hyperlink r:id="rId14" w:history="1">
        <w:r w:rsidR="002A6558" w:rsidRPr="00CC63E4">
          <w:rPr>
            <w:rStyle w:val="Hyperlink"/>
            <w:rFonts w:eastAsia="Times New Roman" w:cs="Calibri"/>
            <w:kern w:val="0"/>
            <w14:ligatures w14:val="none"/>
          </w:rPr>
          <w:t>Educational Vision</w:t>
        </w:r>
      </w:hyperlink>
      <w:r w:rsidR="002A6558">
        <w:rPr>
          <w:rFonts w:eastAsia="Times New Roman" w:cs="Calibri"/>
          <w:kern w:val="0"/>
          <w14:ligatures w14:val="none"/>
        </w:rPr>
        <w:t>,</w:t>
      </w:r>
      <w:r w:rsidR="009B15E5" w:rsidRPr="009B15E5">
        <w:rPr>
          <w:rFonts w:eastAsia="Times New Roman" w:cs="Calibri"/>
          <w:i/>
          <w:iCs/>
          <w:kern w:val="0"/>
          <w14:ligatures w14:val="none"/>
        </w:rPr>
        <w:t xml:space="preserve"> </w:t>
      </w:r>
      <w:hyperlink r:id="rId15" w:tgtFrame="_blank" w:history="1">
        <w:r w:rsidR="009B15E5" w:rsidRPr="009B15E5">
          <w:rPr>
            <w:rFonts w:eastAsia="Times New Roman" w:cs="Calibri"/>
            <w:i/>
            <w:iCs/>
            <w:color w:val="0000FF"/>
            <w:kern w:val="0"/>
            <w:u w:val="single"/>
            <w14:ligatures w14:val="none"/>
          </w:rPr>
          <w:t>Strengthening Partnerships: A Framework for Prenatal through Young Adulthood Family Engagement in Massachusetts</w:t>
        </w:r>
        <w:r w:rsidR="00513EC9">
          <w:rPr>
            <w:rFonts w:eastAsia="Times New Roman" w:cs="Calibri"/>
            <w:i/>
            <w:iCs/>
            <w:color w:val="0000FF"/>
            <w:kern w:val="0"/>
            <w:u w:val="single"/>
            <w14:ligatures w14:val="none"/>
          </w:rPr>
          <w:t>,</w:t>
        </w:r>
      </w:hyperlink>
      <w:r w:rsidR="00513EC9">
        <w:rPr>
          <w:rFonts w:eastAsia="Times New Roman" w:cs="Segoe UI"/>
          <w:kern w:val="0"/>
          <w14:ligatures w14:val="none"/>
        </w:rPr>
        <w:t xml:space="preserve"> </w:t>
      </w:r>
      <w:r w:rsidR="004C12D1">
        <w:rPr>
          <w:rFonts w:eastAsia="Times New Roman" w:cs="Segoe UI"/>
          <w:kern w:val="0"/>
          <w14:ligatures w14:val="none"/>
        </w:rPr>
        <w:t xml:space="preserve">the </w:t>
      </w:r>
      <w:hyperlink r:id="rId16" w:history="1">
        <w:r w:rsidR="004C12D1" w:rsidRPr="00D632A4">
          <w:rPr>
            <w:rStyle w:val="Hyperlink"/>
            <w:rFonts w:eastAsia="Times New Roman" w:cs="Segoe UI"/>
            <w:kern w:val="0"/>
            <w14:ligatures w14:val="none"/>
          </w:rPr>
          <w:t>Standards of Effective Practice</w:t>
        </w:r>
      </w:hyperlink>
      <w:r w:rsidR="004C12D1">
        <w:rPr>
          <w:rFonts w:eastAsia="Times New Roman" w:cs="Segoe UI"/>
          <w:kern w:val="0"/>
          <w14:ligatures w14:val="none"/>
        </w:rPr>
        <w:t xml:space="preserve">, </w:t>
      </w:r>
      <w:r w:rsidR="006E79DD">
        <w:rPr>
          <w:rFonts w:eastAsia="Times New Roman" w:cs="Segoe UI"/>
          <w:kern w:val="0"/>
          <w14:ligatures w14:val="none"/>
        </w:rPr>
        <w:t xml:space="preserve">the </w:t>
      </w:r>
      <w:hyperlink r:id="rId17" w:history="1">
        <w:r w:rsidR="006E79DD" w:rsidRPr="001702C2">
          <w:rPr>
            <w:rStyle w:val="Hyperlink"/>
            <w:rFonts w:eastAsia="Times New Roman" w:cs="Segoe UI"/>
            <w:kern w:val="0"/>
            <w14:ligatures w14:val="none"/>
          </w:rPr>
          <w:t>Professional Standards for Teachers</w:t>
        </w:r>
      </w:hyperlink>
      <w:r w:rsidR="005D5DF2">
        <w:rPr>
          <w:rFonts w:eastAsia="Times New Roman" w:cs="Segoe UI"/>
          <w:kern w:val="0"/>
          <w14:ligatures w14:val="none"/>
        </w:rPr>
        <w:t xml:space="preserve">, and the </w:t>
      </w:r>
      <w:hyperlink r:id="rId18" w:history="1">
        <w:r w:rsidR="005D5DF2" w:rsidRPr="005D5DF2">
          <w:rPr>
            <w:rStyle w:val="Hyperlink"/>
            <w:rFonts w:eastAsia="Times New Roman" w:cs="Segoe UI"/>
            <w:kern w:val="0"/>
            <w14:ligatures w14:val="none"/>
          </w:rPr>
          <w:t>Educator Evaluation Rubrics</w:t>
        </w:r>
      </w:hyperlink>
      <w:r w:rsidR="005D5DF2">
        <w:rPr>
          <w:rFonts w:eastAsia="Times New Roman" w:cs="Segoe UI"/>
          <w:kern w:val="0"/>
          <w14:ligatures w14:val="none"/>
        </w:rPr>
        <w:t xml:space="preserve">. </w:t>
      </w:r>
      <w:r w:rsidR="00637C74">
        <w:rPr>
          <w:rFonts w:eastAsia="Times New Roman" w:cs="Segoe UI"/>
          <w:kern w:val="0"/>
          <w14:ligatures w14:val="none"/>
        </w:rPr>
        <w:t>Collectively</w:t>
      </w:r>
      <w:r w:rsidR="00B25AA0">
        <w:rPr>
          <w:rFonts w:eastAsia="Times New Roman" w:cs="Segoe UI"/>
          <w:kern w:val="0"/>
          <w14:ligatures w14:val="none"/>
        </w:rPr>
        <w:t>, these</w:t>
      </w:r>
      <w:r w:rsidR="00354EA0">
        <w:rPr>
          <w:rFonts w:eastAsia="Times New Roman" w:cs="Segoe UI"/>
          <w:kern w:val="0"/>
          <w14:ligatures w14:val="none"/>
        </w:rPr>
        <w:t xml:space="preserve"> </w:t>
      </w:r>
      <w:r w:rsidR="00637C74">
        <w:rPr>
          <w:rFonts w:eastAsia="Times New Roman" w:cs="Segoe UI"/>
          <w:kern w:val="0"/>
          <w14:ligatures w14:val="none"/>
        </w:rPr>
        <w:t xml:space="preserve">guidelines, standards, and resources </w:t>
      </w:r>
      <w:r w:rsidR="000E410D">
        <w:rPr>
          <w:rFonts w:eastAsia="Times New Roman" w:cs="Segoe UI"/>
          <w:kern w:val="0"/>
          <w14:ligatures w14:val="none"/>
        </w:rPr>
        <w:t xml:space="preserve">reinforce and deepen expectations related to </w:t>
      </w:r>
      <w:r w:rsidR="00354EA0">
        <w:rPr>
          <w:rFonts w:eastAsia="Times New Roman" w:cs="Segoe UI"/>
          <w:kern w:val="0"/>
          <w14:ligatures w14:val="none"/>
        </w:rPr>
        <w:t>culturally and linguistically sustaining practices</w:t>
      </w:r>
      <w:r w:rsidR="000E410D">
        <w:rPr>
          <w:rFonts w:eastAsia="Times New Roman" w:cs="Segoe UI"/>
          <w:kern w:val="0"/>
          <w14:ligatures w14:val="none"/>
        </w:rPr>
        <w:t xml:space="preserve"> in education</w:t>
      </w:r>
      <w:r w:rsidR="00637C74">
        <w:rPr>
          <w:rFonts w:eastAsia="Times New Roman" w:cs="Segoe UI"/>
          <w:kern w:val="0"/>
          <w14:ligatures w14:val="none"/>
        </w:rPr>
        <w:t xml:space="preserve"> throughout the Commonwealth</w:t>
      </w:r>
      <w:r w:rsidR="00354EA0">
        <w:rPr>
          <w:rFonts w:eastAsia="Times New Roman" w:cs="Segoe UI"/>
          <w:kern w:val="0"/>
          <w14:ligatures w14:val="none"/>
        </w:rPr>
        <w:t xml:space="preserve">. </w:t>
      </w:r>
    </w:p>
    <w:p w14:paraId="20B00E1F" w14:textId="77777777" w:rsidR="009B15E5" w:rsidRPr="009B15E5" w:rsidRDefault="009B15E5" w:rsidP="009B15E5">
      <w:pPr>
        <w:textAlignment w:val="baseline"/>
        <w:rPr>
          <w:rFonts w:eastAsia="Times New Roman" w:cs="Segoe UI"/>
          <w:kern w:val="0"/>
          <w14:ligatures w14:val="none"/>
        </w:rPr>
      </w:pPr>
      <w:r w:rsidRPr="009B15E5">
        <w:rPr>
          <w:rFonts w:eastAsia="Times New Roman" w:cs="Calibri"/>
          <w:kern w:val="0"/>
          <w14:ligatures w14:val="none"/>
        </w:rPr>
        <w:t> </w:t>
      </w:r>
    </w:p>
    <w:p w14:paraId="0CCCDEFC" w14:textId="26D17C75" w:rsidR="73DC3D0D" w:rsidRPr="003F2E6A" w:rsidRDefault="009B15E5" w:rsidP="003F2E6A">
      <w:pPr>
        <w:textAlignment w:val="baseline"/>
        <w:rPr>
          <w:rFonts w:eastAsia="Times New Roman" w:cs="Segoe UI"/>
          <w:kern w:val="0"/>
          <w14:ligatures w14:val="none"/>
        </w:rPr>
      </w:pPr>
      <w:r w:rsidRPr="009B15E5">
        <w:rPr>
          <w:rFonts w:eastAsia="Times New Roman" w:cs="Calibri"/>
          <w:kern w:val="0"/>
          <w14:ligatures w14:val="none"/>
        </w:rPr>
        <w:t>The Department</w:t>
      </w:r>
      <w:r w:rsidR="00F133D1" w:rsidRPr="009B15E5">
        <w:rPr>
          <w:rFonts w:eastAsia="Times New Roman" w:cs="Calibri"/>
          <w:kern w:val="0"/>
          <w14:ligatures w14:val="none"/>
        </w:rPr>
        <w:t xml:space="preserve"> </w:t>
      </w:r>
      <w:r w:rsidRPr="009B15E5">
        <w:rPr>
          <w:rFonts w:eastAsia="Times New Roman" w:cs="Calibri"/>
          <w:kern w:val="0"/>
          <w14:ligatures w14:val="none"/>
        </w:rPr>
        <w:t>ha</w:t>
      </w:r>
      <w:r w:rsidR="00897C53">
        <w:rPr>
          <w:rFonts w:eastAsia="Times New Roman" w:cs="Calibri"/>
          <w:kern w:val="0"/>
          <w14:ligatures w14:val="none"/>
        </w:rPr>
        <w:t>s also</w:t>
      </w:r>
      <w:r w:rsidRPr="009B15E5">
        <w:rPr>
          <w:rFonts w:eastAsia="Times New Roman" w:cs="Calibri"/>
          <w:kern w:val="0"/>
          <w14:ligatures w14:val="none"/>
        </w:rPr>
        <w:t xml:space="preserve"> engaged with over 160 stakeholders in </w:t>
      </w:r>
      <w:r w:rsidR="00056678">
        <w:rPr>
          <w:rFonts w:eastAsia="Times New Roman" w:cs="Calibri"/>
          <w:kern w:val="0"/>
          <w14:ligatures w14:val="none"/>
        </w:rPr>
        <w:t xml:space="preserve">developing </w:t>
      </w:r>
      <w:r w:rsidR="00897C53">
        <w:rPr>
          <w:rFonts w:eastAsia="Times New Roman" w:cs="Calibri"/>
          <w:kern w:val="0"/>
          <w14:ligatures w14:val="none"/>
        </w:rPr>
        <w:t>the CLS2</w:t>
      </w:r>
      <w:r w:rsidR="00897C53" w:rsidRPr="009B15E5">
        <w:rPr>
          <w:rFonts w:eastAsia="Times New Roman" w:cs="Calibri"/>
          <w:kern w:val="0"/>
          <w14:ligatures w14:val="none"/>
        </w:rPr>
        <w:t xml:space="preserve"> </w:t>
      </w:r>
      <w:r w:rsidRPr="009B15E5">
        <w:rPr>
          <w:rFonts w:eastAsia="Times New Roman" w:cs="Calibri"/>
          <w:kern w:val="0"/>
          <w14:ligatures w14:val="none"/>
        </w:rPr>
        <w:t>Framework</w:t>
      </w:r>
      <w:r w:rsidR="00045B1E">
        <w:rPr>
          <w:rFonts w:eastAsia="Times New Roman" w:cs="Calibri"/>
          <w:kern w:val="0"/>
          <w14:ligatures w14:val="none"/>
        </w:rPr>
        <w:t xml:space="preserve">, including </w:t>
      </w:r>
      <w:r w:rsidRPr="009B15E5">
        <w:rPr>
          <w:rFonts w:eastAsia="Times New Roman" w:cs="Calibri"/>
          <w:kern w:val="0"/>
          <w14:ligatures w14:val="none"/>
        </w:rPr>
        <w:t xml:space="preserve">Department staff across multiple offices, the Principal and Teacher Advisory Councils, the Educational Personnel Advisory Council, the English Language </w:t>
      </w:r>
      <w:r w:rsidRPr="009B15E5">
        <w:rPr>
          <w:rFonts w:eastAsia="Times New Roman" w:cs="Calibri"/>
          <w:kern w:val="0"/>
          <w14:ligatures w14:val="none"/>
        </w:rPr>
        <w:lastRenderedPageBreak/>
        <w:t>Learners/Bilingual Education Advisory Council, families, family engagement coordinators, educator preparation staff and faculty, representatives from the Commission for the Deaf and Hard of Hearing, </w:t>
      </w:r>
      <w:r w:rsidR="00BC4BEC">
        <w:rPr>
          <w:rFonts w:eastAsia="Times New Roman" w:cs="Calibri"/>
          <w:kern w:val="0"/>
          <w14:ligatures w14:val="none"/>
        </w:rPr>
        <w:t>and other district and school staff.</w:t>
      </w:r>
      <w:r w:rsidR="0056189C">
        <w:rPr>
          <w:rFonts w:eastAsia="Times New Roman" w:cs="Calibri"/>
          <w:kern w:val="0"/>
          <w14:ligatures w14:val="none"/>
        </w:rPr>
        <w:t xml:space="preserve"> </w:t>
      </w:r>
      <w:r w:rsidRPr="009B15E5">
        <w:rPr>
          <w:rFonts w:eastAsia="Times New Roman" w:cs="Calibri"/>
          <w:kern w:val="0"/>
          <w14:ligatures w14:val="none"/>
        </w:rPr>
        <w:t xml:space="preserve">   </w:t>
      </w:r>
    </w:p>
    <w:p w14:paraId="1ED6906C" w14:textId="1DBBE2E5" w:rsidR="759C5E04" w:rsidRPr="003F2E6A" w:rsidRDefault="009D6094" w:rsidP="759C5E04">
      <w:pPr>
        <w:pStyle w:val="pf0"/>
        <w:rPr>
          <w:rFonts w:cs="Calibri"/>
        </w:rPr>
      </w:pPr>
      <w:r w:rsidRPr="759C5E04">
        <w:rPr>
          <w:rFonts w:asciiTheme="minorHAnsi" w:eastAsiaTheme="minorEastAsia" w:hAnsiTheme="minorHAnsi" w:cstheme="minorBidi"/>
          <w:kern w:val="2"/>
          <w14:ligatures w14:val="standardContextual"/>
        </w:rPr>
        <w:t>The CLS2 Framework represents the communication and literacy skills that pre-Kindergarten through 12</w:t>
      </w:r>
      <w:r w:rsidRPr="00F133D1">
        <w:rPr>
          <w:rFonts w:asciiTheme="minorHAnsi" w:eastAsiaTheme="minorEastAsia" w:hAnsiTheme="minorHAnsi" w:cstheme="minorBidi"/>
          <w:kern w:val="2"/>
          <w:vertAlign w:val="superscript"/>
          <w14:ligatures w14:val="standardContextual"/>
        </w:rPr>
        <w:t>th</w:t>
      </w:r>
      <w:r w:rsidRPr="759C5E04">
        <w:rPr>
          <w:rFonts w:asciiTheme="minorHAnsi" w:eastAsiaTheme="minorEastAsia" w:hAnsiTheme="minorHAnsi" w:cstheme="minorBidi"/>
          <w:kern w:val="2"/>
          <w14:ligatures w14:val="standardContextual"/>
        </w:rPr>
        <w:t xml:space="preserve"> grade academically licensed educators need for effective instruction and improved communication between school and parents, as required by state law </w:t>
      </w:r>
      <w:r w:rsidR="00F133D1">
        <w:rPr>
          <w:rFonts w:asciiTheme="minorHAnsi" w:eastAsiaTheme="minorEastAsia" w:hAnsiTheme="minorHAnsi" w:cstheme="minorBidi"/>
          <w:kern w:val="2"/>
          <w14:ligatures w14:val="standardContextual"/>
        </w:rPr>
        <w:t>–</w:t>
      </w:r>
      <w:r w:rsidRPr="759C5E04">
        <w:rPr>
          <w:rFonts w:asciiTheme="minorHAnsi" w:eastAsiaTheme="minorEastAsia" w:hAnsiTheme="minorHAnsi" w:cstheme="minorBidi"/>
          <w:kern w:val="2"/>
          <w14:ligatures w14:val="standardContextual"/>
        </w:rPr>
        <w:t xml:space="preserve"> and it honors cultural and linguistic diversity along with foundational literacy skills. Our work on this key initiative advances our Educational Vision so that all students, particularly students from historically underserved groups and communities, will have equitable opportunities to excel in all content areas across all grades, supported by culturally and linguistically sustaining classroom and school practices that enable them to thrive.</w:t>
      </w:r>
    </w:p>
    <w:p w14:paraId="0B47DDB8" w14:textId="2662075D" w:rsidR="002F09A4" w:rsidRPr="009B15E5" w:rsidRDefault="002F09A4" w:rsidP="009B15E5">
      <w:pPr>
        <w:textAlignment w:val="baseline"/>
        <w:rPr>
          <w:rFonts w:eastAsia="Times New Roman" w:cs="Segoe UI"/>
          <w:kern w:val="0"/>
          <w14:ligatures w14:val="none"/>
        </w:rPr>
      </w:pPr>
      <w:r>
        <w:rPr>
          <w:rFonts w:eastAsia="Times New Roman" w:cs="Calibri"/>
          <w:kern w:val="0"/>
          <w14:ligatures w14:val="none"/>
        </w:rPr>
        <w:t xml:space="preserve">The Department </w:t>
      </w:r>
      <w:r w:rsidR="00CB166D">
        <w:rPr>
          <w:rFonts w:eastAsia="Times New Roman" w:cs="Calibri"/>
          <w:kern w:val="0"/>
          <w14:ligatures w14:val="none"/>
        </w:rPr>
        <w:t>will</w:t>
      </w:r>
      <w:r>
        <w:rPr>
          <w:rFonts w:eastAsia="Times New Roman" w:cs="Calibri"/>
          <w:kern w:val="0"/>
          <w14:ligatures w14:val="none"/>
        </w:rPr>
        <w:t xml:space="preserve"> release the CLS2 Framework for public comment this summer, </w:t>
      </w:r>
      <w:r w:rsidR="006256D9">
        <w:rPr>
          <w:rFonts w:eastAsia="Times New Roman" w:cs="Calibri"/>
          <w:kern w:val="0"/>
          <w14:ligatures w14:val="none"/>
        </w:rPr>
        <w:t>then</w:t>
      </w:r>
      <w:r>
        <w:rPr>
          <w:rFonts w:eastAsia="Times New Roman" w:cs="Calibri"/>
          <w:kern w:val="0"/>
          <w14:ligatures w14:val="none"/>
        </w:rPr>
        <w:t xml:space="preserve"> finalize it in the fall. </w:t>
      </w:r>
      <w:r w:rsidR="00E77AFA">
        <w:rPr>
          <w:rFonts w:eastAsia="Times New Roman" w:cs="Calibri"/>
          <w:kern w:val="0"/>
          <w14:ligatures w14:val="none"/>
        </w:rPr>
        <w:t xml:space="preserve">Revisions </w:t>
      </w:r>
      <w:r w:rsidR="0009213D">
        <w:rPr>
          <w:rFonts w:eastAsia="Times New Roman" w:cs="Calibri"/>
          <w:kern w:val="0"/>
          <w14:ligatures w14:val="none"/>
        </w:rPr>
        <w:t xml:space="preserve">to the CLST MTEL </w:t>
      </w:r>
      <w:r w:rsidR="00372070">
        <w:rPr>
          <w:rFonts w:eastAsia="Times New Roman" w:cs="Calibri"/>
          <w:kern w:val="0"/>
          <w14:ligatures w14:val="none"/>
        </w:rPr>
        <w:t xml:space="preserve">in accordance with this framework </w:t>
      </w:r>
      <w:r w:rsidR="0009213D">
        <w:rPr>
          <w:rFonts w:eastAsia="Times New Roman" w:cs="Calibri"/>
          <w:kern w:val="0"/>
          <w14:ligatures w14:val="none"/>
        </w:rPr>
        <w:t xml:space="preserve">will </w:t>
      </w:r>
      <w:r w:rsidR="00E77AFA">
        <w:rPr>
          <w:rFonts w:eastAsia="Times New Roman" w:cs="Calibri"/>
          <w:kern w:val="0"/>
          <w14:ligatures w14:val="none"/>
        </w:rPr>
        <w:t>begin in SY2024-25</w:t>
      </w:r>
      <w:r w:rsidR="00CB110D">
        <w:rPr>
          <w:rFonts w:eastAsia="Times New Roman" w:cs="Calibri"/>
          <w:kern w:val="0"/>
          <w14:ligatures w14:val="none"/>
        </w:rPr>
        <w:t xml:space="preserve"> and are estimated to take </w:t>
      </w:r>
      <w:r w:rsidR="00630D8B">
        <w:rPr>
          <w:rFonts w:eastAsia="Times New Roman" w:cs="Calibri"/>
          <w:kern w:val="0"/>
          <w14:ligatures w14:val="none"/>
        </w:rPr>
        <w:t>2-3 years</w:t>
      </w:r>
      <w:r w:rsidR="006256D9">
        <w:rPr>
          <w:rFonts w:eastAsia="Times New Roman" w:cs="Calibri"/>
          <w:kern w:val="0"/>
          <w14:ligatures w14:val="none"/>
        </w:rPr>
        <w:t xml:space="preserve">. </w:t>
      </w:r>
    </w:p>
    <w:p w14:paraId="6D39268F" w14:textId="77777777" w:rsidR="00D36D33" w:rsidRDefault="00D36D33" w:rsidP="009B15E5">
      <w:pPr>
        <w:textAlignment w:val="baseline"/>
        <w:rPr>
          <w:rFonts w:eastAsia="Times New Roman" w:cs="Calibri"/>
          <w:kern w:val="0"/>
          <w14:ligatures w14:val="none"/>
        </w:rPr>
      </w:pPr>
    </w:p>
    <w:p w14:paraId="0863DA9C" w14:textId="23A432AF" w:rsidR="009B15E5" w:rsidRPr="009B15E5" w:rsidRDefault="009B15E5" w:rsidP="009B15E5">
      <w:pPr>
        <w:textAlignment w:val="baseline"/>
        <w:rPr>
          <w:rFonts w:eastAsia="Times New Roman" w:cs="Segoe UI"/>
          <w:kern w:val="0"/>
          <w14:ligatures w14:val="none"/>
        </w:rPr>
      </w:pPr>
      <w:r w:rsidRPr="009B15E5">
        <w:rPr>
          <w:rFonts w:eastAsia="Times New Roman" w:cs="Calibri"/>
          <w:kern w:val="0"/>
          <w14:ligatures w14:val="none"/>
        </w:rPr>
        <w:t xml:space="preserve">Please see </w:t>
      </w:r>
      <w:hyperlink w:anchor="_Attachment_A:_DRAFT" w:history="1">
        <w:r w:rsidR="000F50C6" w:rsidRPr="000F50C6">
          <w:rPr>
            <w:rStyle w:val="Hyperlink"/>
            <w:rFonts w:eastAsia="Times New Roman" w:cs="Calibri"/>
            <w:kern w:val="0"/>
            <w14:ligatures w14:val="none"/>
          </w:rPr>
          <w:t>Attachment A</w:t>
        </w:r>
      </w:hyperlink>
      <w:r w:rsidR="000F50C6">
        <w:rPr>
          <w:rFonts w:eastAsia="Times New Roman" w:cs="Calibri"/>
          <w:kern w:val="0"/>
          <w14:ligatures w14:val="none"/>
        </w:rPr>
        <w:t xml:space="preserve"> for the</w:t>
      </w:r>
      <w:r w:rsidRPr="009B15E5">
        <w:rPr>
          <w:rFonts w:eastAsia="Times New Roman" w:cs="Calibri"/>
          <w:kern w:val="0"/>
          <w14:ligatures w14:val="none"/>
        </w:rPr>
        <w:t xml:space="preserve"> draft CSL2 Framework.  </w:t>
      </w:r>
    </w:p>
    <w:p w14:paraId="79C64BB0" w14:textId="77777777" w:rsidR="009B15E5" w:rsidRPr="009B15E5" w:rsidRDefault="009B15E5" w:rsidP="009B15E5">
      <w:pPr>
        <w:textAlignment w:val="baseline"/>
        <w:rPr>
          <w:rFonts w:eastAsia="Times New Roman" w:cs="Segoe UI"/>
          <w:kern w:val="0"/>
          <w14:ligatures w14:val="none"/>
        </w:rPr>
      </w:pPr>
      <w:r w:rsidRPr="009B15E5">
        <w:rPr>
          <w:rFonts w:eastAsia="Times New Roman" w:cs="Calibri"/>
          <w:kern w:val="0"/>
          <w14:ligatures w14:val="none"/>
        </w:rPr>
        <w:t> </w:t>
      </w:r>
    </w:p>
    <w:p w14:paraId="1E33E7F5" w14:textId="6F4DE9F3" w:rsidR="004220E5" w:rsidRDefault="004220E5">
      <w:pPr>
        <w:rPr>
          <w:rFonts w:eastAsia="Times New Roman" w:cs="Calibri"/>
          <w:b/>
          <w:bCs/>
          <w:kern w:val="0"/>
          <w14:ligatures w14:val="none"/>
        </w:rPr>
      </w:pPr>
      <w:r>
        <w:rPr>
          <w:rFonts w:eastAsia="Times New Roman" w:cs="Calibri"/>
          <w:b/>
          <w:bCs/>
          <w:kern w:val="0"/>
          <w14:ligatures w14:val="none"/>
        </w:rPr>
        <w:br w:type="page"/>
      </w:r>
    </w:p>
    <w:p w14:paraId="2772333A" w14:textId="77777777" w:rsidR="00F133D1" w:rsidRDefault="00F133D1" w:rsidP="00F133D1">
      <w:pPr>
        <w:pStyle w:val="Heading2"/>
        <w:jc w:val="center"/>
      </w:pPr>
      <w:bookmarkStart w:id="4" w:name="_Attachment_A:_DRAFT"/>
      <w:bookmarkEnd w:id="4"/>
    </w:p>
    <w:p w14:paraId="241CE1AE" w14:textId="77777777" w:rsidR="00F133D1" w:rsidRDefault="00F133D1" w:rsidP="00F133D1">
      <w:pPr>
        <w:pStyle w:val="Heading2"/>
        <w:jc w:val="center"/>
      </w:pPr>
    </w:p>
    <w:p w14:paraId="48F9FF9D" w14:textId="77777777" w:rsidR="00F133D1" w:rsidRDefault="00F133D1" w:rsidP="00F133D1">
      <w:pPr>
        <w:pStyle w:val="Heading2"/>
        <w:jc w:val="center"/>
      </w:pPr>
    </w:p>
    <w:p w14:paraId="7BD2B550" w14:textId="77777777" w:rsidR="00F133D1" w:rsidRDefault="00F133D1" w:rsidP="00F133D1">
      <w:pPr>
        <w:pStyle w:val="Heading2"/>
        <w:jc w:val="center"/>
      </w:pPr>
    </w:p>
    <w:p w14:paraId="7D7EF4CA" w14:textId="77777777" w:rsidR="00F133D1" w:rsidRDefault="00F133D1" w:rsidP="00F133D1">
      <w:pPr>
        <w:pStyle w:val="Heading2"/>
        <w:jc w:val="center"/>
      </w:pPr>
    </w:p>
    <w:p w14:paraId="34021BCA" w14:textId="77777777" w:rsidR="00F133D1" w:rsidRDefault="00F133D1" w:rsidP="00F133D1">
      <w:pPr>
        <w:pStyle w:val="Heading2"/>
        <w:jc w:val="center"/>
      </w:pPr>
    </w:p>
    <w:p w14:paraId="4A467272" w14:textId="0A81E385" w:rsidR="00BB53A3" w:rsidRDefault="00DB256B" w:rsidP="00F133D1">
      <w:pPr>
        <w:pStyle w:val="Heading2"/>
        <w:jc w:val="center"/>
      </w:pPr>
      <w:r>
        <w:t>Attachment A: DRAFT CLS2 Framework</w:t>
      </w:r>
    </w:p>
    <w:p w14:paraId="1A8E4AAD" w14:textId="77777777" w:rsidR="00AF2679" w:rsidRDefault="00AF2679" w:rsidP="000F50C6">
      <w:pPr>
        <w:pStyle w:val="Heading2"/>
      </w:pPr>
      <w:bookmarkStart w:id="5" w:name="_Attachment_B:_Access"/>
      <w:bookmarkEnd w:id="5"/>
    </w:p>
    <w:p w14:paraId="4DA75A2D" w14:textId="77777777" w:rsidR="00AF2679" w:rsidRDefault="00AF2679" w:rsidP="00AF2679">
      <w:pPr>
        <w:sectPr w:rsidR="00AF2679" w:rsidSect="00605CB7">
          <w:headerReference w:type="default" r:id="rId19"/>
          <w:footerReference w:type="default" r:id="rId20"/>
          <w:type w:val="continuous"/>
          <w:pgSz w:w="12240" w:h="15840"/>
          <w:pgMar w:top="1440" w:right="1440" w:bottom="1440" w:left="1440" w:header="720" w:footer="720" w:gutter="0"/>
          <w:cols w:space="720"/>
          <w:docGrid w:linePitch="360"/>
        </w:sectPr>
      </w:pPr>
    </w:p>
    <w:p w14:paraId="7D6D5F94" w14:textId="77777777" w:rsidR="00AF2679" w:rsidRDefault="00AF2679" w:rsidP="00AF2679"/>
    <w:bookmarkStart w:id="6" w:name="_heading=h.gjdgxs" w:colFirst="0" w:colLast="0"/>
    <w:bookmarkEnd w:id="6"/>
    <w:p w14:paraId="60324434" w14:textId="77777777" w:rsidR="007948B6" w:rsidRPr="007948B6" w:rsidRDefault="007948B6" w:rsidP="007948B6">
      <w:pPr>
        <w:rPr>
          <w:rFonts w:ascii="Calibri" w:eastAsia="Calibri" w:hAnsi="Calibri" w:cs="Calibri"/>
          <w:kern w:val="0"/>
          <w:lang w:eastAsia="ja-JP"/>
          <w14:ligatures w14:val="none"/>
        </w:rPr>
      </w:pPr>
      <w:r w:rsidRPr="007948B6">
        <w:rPr>
          <w:rFonts w:ascii="Calibri" w:eastAsia="Calibri" w:hAnsi="Calibri" w:cs="Calibri"/>
          <w:noProof/>
          <w:kern w:val="0"/>
          <w:sz w:val="22"/>
          <w:szCs w:val="22"/>
          <w:lang w:eastAsia="ja-JP"/>
          <w14:ligatures w14:val="none"/>
        </w:rPr>
        <mc:AlternateContent>
          <mc:Choice Requires="wps">
            <w:drawing>
              <wp:anchor distT="0" distB="0" distL="114300" distR="114300" simplePos="0" relativeHeight="251658240" behindDoc="0" locked="0" layoutInCell="1" hidden="0" allowOverlap="1" wp14:anchorId="63C14F73" wp14:editId="54369FD8">
                <wp:simplePos x="0" y="0"/>
                <wp:positionH relativeFrom="column">
                  <wp:posOffset>3733800</wp:posOffset>
                </wp:positionH>
                <wp:positionV relativeFrom="paragraph">
                  <wp:posOffset>88900</wp:posOffset>
                </wp:positionV>
                <wp:extent cx="5229225" cy="495300"/>
                <wp:effectExtent l="0" t="0" r="9525" b="0"/>
                <wp:wrapNone/>
                <wp:docPr id="1606613145" name="Rectangle 16066131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29225" cy="495300"/>
                        </a:xfrm>
                        <a:prstGeom prst="rect">
                          <a:avLst/>
                        </a:prstGeom>
                        <a:solidFill>
                          <a:sysClr val="window" lastClr="FFFFFF"/>
                        </a:solidFill>
                        <a:ln>
                          <a:noFill/>
                        </a:ln>
                      </wps:spPr>
                      <wps:txbx>
                        <w:txbxContent>
                          <w:p w14:paraId="54F7C8A1" w14:textId="77777777" w:rsidR="007948B6" w:rsidRDefault="007948B6" w:rsidP="007948B6">
                            <w:pPr>
                              <w:jc w:val="right"/>
                              <w:textDirection w:val="btLr"/>
                            </w:pPr>
                            <w:r>
                              <w:rPr>
                                <w:rFonts w:ascii="Nunito Sans" w:eastAsia="Nunito Sans" w:hAnsi="Nunito Sans" w:cs="Nunito Sans"/>
                                <w:b/>
                                <w:color w:val="251345"/>
                                <w:sz w:val="23"/>
                              </w:rPr>
                              <w:t xml:space="preserve">A Culturally and Linguistically Sustaining </w:t>
                            </w:r>
                          </w:p>
                          <w:p w14:paraId="40D8B163" w14:textId="77777777" w:rsidR="007948B6" w:rsidRDefault="007948B6" w:rsidP="007948B6">
                            <w:pPr>
                              <w:jc w:val="right"/>
                              <w:textDirection w:val="btLr"/>
                            </w:pPr>
                            <w:r>
                              <w:rPr>
                                <w:rFonts w:ascii="Nunito Sans" w:eastAsia="Nunito Sans" w:hAnsi="Nunito Sans" w:cs="Nunito Sans"/>
                                <w:b/>
                                <w:color w:val="251345"/>
                                <w:sz w:val="23"/>
                              </w:rPr>
                              <w:t>Communication and Literacy Skills (CLS2) Framework</w:t>
                            </w:r>
                          </w:p>
                          <w:p w14:paraId="541A0831" w14:textId="77777777" w:rsidR="007948B6" w:rsidRDefault="007948B6" w:rsidP="007948B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3C14F73" id="Rectangle 1606613145" o:spid="_x0000_s1026" alt="&quot;&quot;" style="position:absolute;margin-left:294pt;margin-top:7pt;width:411.75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" fillcolor="window" stroked="f">
                <v:textbox inset="2.53958mm,1.2694mm,2.53958mm,1.2694mm">
                  <w:txbxContent>
                    <w:p w14:paraId="54F7C8A1" w14:textId="77777777" w:rsidR="007948B6" w:rsidRDefault="007948B6" w:rsidP="007948B6">
                      <w:pPr>
                        <w:jc w:val="right"/>
                        <w:textDirection w:val="btLr"/>
                      </w:pPr>
                      <w:r>
                        <w:rPr>
                          <w:rFonts w:ascii="Nunito Sans" w:eastAsia="Nunito Sans" w:hAnsi="Nunito Sans" w:cs="Nunito Sans"/>
                          <w:b/>
                          <w:color w:val="251345"/>
                          <w:sz w:val="23"/>
                        </w:rPr>
                        <w:t xml:space="preserve">A Culturally and Linguistically Sustaining </w:t>
                      </w:r>
                    </w:p>
                    <w:p w14:paraId="40D8B163" w14:textId="77777777" w:rsidR="007948B6" w:rsidRDefault="007948B6" w:rsidP="007948B6">
                      <w:pPr>
                        <w:jc w:val="right"/>
                        <w:textDirection w:val="btLr"/>
                      </w:pPr>
                      <w:r>
                        <w:rPr>
                          <w:rFonts w:ascii="Nunito Sans" w:eastAsia="Nunito Sans" w:hAnsi="Nunito Sans" w:cs="Nunito Sans"/>
                          <w:b/>
                          <w:color w:val="251345"/>
                          <w:sz w:val="23"/>
                        </w:rPr>
                        <w:t>Communication and Literacy Skills (CLS2) Framework</w:t>
                      </w:r>
                    </w:p>
                    <w:p w14:paraId="541A0831" w14:textId="77777777" w:rsidR="007948B6" w:rsidRDefault="007948B6" w:rsidP="007948B6">
                      <w:pPr>
                        <w:spacing w:line="258" w:lineRule="auto"/>
                        <w:textDirection w:val="btLr"/>
                      </w:pPr>
                    </w:p>
                  </w:txbxContent>
                </v:textbox>
              </v:rect>
            </w:pict>
          </mc:Fallback>
        </mc:AlternateContent>
      </w:r>
      <w:r w:rsidRPr="007948B6">
        <w:rPr>
          <w:rFonts w:ascii="Calibri" w:eastAsia="Calibri" w:hAnsi="Calibri" w:cs="Calibri"/>
          <w:noProof/>
          <w:kern w:val="0"/>
          <w:lang w:eastAsia="ja-JP"/>
          <w14:ligatures w14:val="none"/>
        </w:rPr>
        <w:drawing>
          <wp:inline distT="0" distB="0" distL="0" distR="0" wp14:anchorId="6B85D650" wp14:editId="6929B2F8">
            <wp:extent cx="2809875" cy="591968"/>
            <wp:effectExtent l="0" t="0" r="0" b="0"/>
            <wp:docPr id="1606613147" name="image2.jpg" descr="Logo"/>
            <wp:cNvGraphicFramePr/>
            <a:graphic xmlns:a="http://schemas.openxmlformats.org/drawingml/2006/main">
              <a:graphicData uri="http://schemas.openxmlformats.org/drawingml/2006/picture">
                <pic:pic xmlns:pic="http://schemas.openxmlformats.org/drawingml/2006/picture">
                  <pic:nvPicPr>
                    <pic:cNvPr id="1606613147" name="image2.jpg" descr="Logo"/>
                    <pic:cNvPicPr preferRelativeResize="0"/>
                  </pic:nvPicPr>
                  <pic:blipFill>
                    <a:blip r:embed="rId21"/>
                    <a:srcRect/>
                    <a:stretch>
                      <a:fillRect/>
                    </a:stretch>
                  </pic:blipFill>
                  <pic:spPr>
                    <a:xfrm>
                      <a:off x="0" y="0"/>
                      <a:ext cx="2809875" cy="591968"/>
                    </a:xfrm>
                    <a:prstGeom prst="rect">
                      <a:avLst/>
                    </a:prstGeom>
                    <a:ln/>
                  </pic:spPr>
                </pic:pic>
              </a:graphicData>
            </a:graphic>
          </wp:inline>
        </w:drawing>
      </w:r>
      <w:r w:rsidRPr="007948B6">
        <w:rPr>
          <w:rFonts w:ascii="Calibri" w:eastAsia="Calibri" w:hAnsi="Calibri" w:cs="Calibri"/>
          <w:kern w:val="0"/>
          <w:lang w:eastAsia="ja-JP"/>
          <w14:ligatures w14:val="none"/>
        </w:rPr>
        <w:t xml:space="preserve"> </w:t>
      </w:r>
    </w:p>
    <w:p w14:paraId="036F6B04" w14:textId="77777777" w:rsidR="007948B6" w:rsidRPr="007948B6" w:rsidRDefault="007948B6" w:rsidP="007948B6">
      <w:pPr>
        <w:keepNext/>
        <w:keepLines/>
        <w:spacing w:before="240" w:after="40" w:line="259" w:lineRule="auto"/>
        <w:outlineLvl w:val="3"/>
        <w:rPr>
          <w:rFonts w:ascii="Calibri" w:eastAsia="Calibri" w:hAnsi="Calibri" w:cs="Calibri"/>
          <w:kern w:val="0"/>
          <w:lang w:eastAsia="ja-JP"/>
          <w14:ligatures w14:val="none"/>
        </w:rPr>
      </w:pPr>
      <w:r w:rsidRPr="007948B6">
        <w:rPr>
          <w:rFonts w:ascii="Calibri" w:eastAsia="Calibri" w:hAnsi="Calibri" w:cs="Calibri"/>
          <w:b/>
          <w:kern w:val="0"/>
          <w:lang w:eastAsia="ja-JP"/>
          <w14:ligatures w14:val="none"/>
        </w:rPr>
        <w:t>Background and Context</w:t>
      </w:r>
    </w:p>
    <w:p w14:paraId="6469300C" w14:textId="77777777" w:rsidR="007948B6" w:rsidRPr="007948B6" w:rsidRDefault="007948B6" w:rsidP="003D57A5">
      <w:pPr>
        <w:spacing w:after="120"/>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 xml:space="preserve">In September 2023, the Department of Elementary and Secondary Education (DESE) released an </w:t>
      </w:r>
      <w:hyperlink r:id="rId22">
        <w:r w:rsidRPr="007948B6">
          <w:rPr>
            <w:rFonts w:ascii="Calibri" w:eastAsia="Calibri" w:hAnsi="Calibri" w:cs="Calibri"/>
            <w:color w:val="000000"/>
            <w:kern w:val="0"/>
            <w:u w:val="single"/>
            <w:lang w:eastAsia="ja-JP"/>
            <w14:ligatures w14:val="none"/>
          </w:rPr>
          <w:t>Educational Vision</w:t>
        </w:r>
      </w:hyperlink>
      <w:r w:rsidRPr="007948B6">
        <w:rPr>
          <w:rFonts w:ascii="Calibri" w:eastAsia="Calibri" w:hAnsi="Calibri" w:cs="Calibri"/>
          <w:kern w:val="0"/>
          <w:lang w:eastAsia="ja-JP"/>
          <w14:ligatures w14:val="none"/>
        </w:rPr>
        <w:t xml:space="preserve"> outlining the goals of public education in Massachusetts. In the Learning Experience section of the vision, it states:</w:t>
      </w:r>
    </w:p>
    <w:p w14:paraId="32653405" w14:textId="77777777" w:rsidR="007948B6" w:rsidRPr="007948B6" w:rsidRDefault="007948B6" w:rsidP="003D57A5">
      <w:pPr>
        <w:spacing w:after="120"/>
        <w:ind w:left="720"/>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“All students in Massachusetts, particularly students from historically underserved groups and communities, will have equitable opportunities to excel in all content areas across all grades. Culturally and linguistically sustaining classroom and school practices will support students to thrive by creating affirming environments where students have a sense of belonging, engage in deeper learning, and are held to high expectations with targeted support.”</w:t>
      </w:r>
    </w:p>
    <w:p w14:paraId="091C4268" w14:textId="77777777" w:rsidR="007948B6" w:rsidRPr="007948B6" w:rsidRDefault="007948B6" w:rsidP="003D57A5">
      <w:pPr>
        <w:spacing w:after="120"/>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 xml:space="preserve">As the vision articulates, it is imperative that educators understand and are prepared to be skillful in culturally and linguistically sustaining classroom and school practices to support students across Massachusetts. In alignment with this vision, DESE is revising or developing a number of resources to ensure that educators are well-supported to understand and demonstrate these practices. One such resource is the newly developed standalone Culturally and Linguistically Sustaining Communication and Literacy Skills (CLS2) Framework that will guide the redevelopment of the Communication and Literacy Skills (CLST) Massachusetts Test for Educator Licensure (MTEL). </w:t>
      </w:r>
    </w:p>
    <w:p w14:paraId="66BBA810" w14:textId="41B06761" w:rsidR="007948B6" w:rsidRPr="007948B6" w:rsidRDefault="009779F6" w:rsidP="003D57A5">
      <w:pPr>
        <w:spacing w:after="120"/>
        <w:rPr>
          <w:rFonts w:ascii="Calibri" w:eastAsia="Calibri" w:hAnsi="Calibri" w:cs="Calibri"/>
          <w:kern w:val="0"/>
          <w:lang w:eastAsia="ja-JP"/>
          <w14:ligatures w14:val="none"/>
        </w:rPr>
      </w:pPr>
      <w:r>
        <w:rPr>
          <w:rFonts w:ascii="Calibri" w:eastAsia="Calibri" w:hAnsi="Calibri" w:cs="Calibri"/>
          <w:kern w:val="0"/>
          <w:lang w:eastAsia="ja-JP"/>
          <w14:ligatures w14:val="none"/>
        </w:rPr>
        <w:t xml:space="preserve">State law </w:t>
      </w:r>
      <w:r w:rsidR="00F203FA">
        <w:rPr>
          <w:rFonts w:ascii="Calibri" w:eastAsia="Calibri" w:hAnsi="Calibri" w:cs="Calibri"/>
          <w:kern w:val="0"/>
          <w:lang w:eastAsia="ja-JP"/>
          <w14:ligatures w14:val="none"/>
        </w:rPr>
        <w:t xml:space="preserve">on educator licensure </w:t>
      </w:r>
      <w:r>
        <w:rPr>
          <w:rFonts w:ascii="Calibri" w:eastAsia="Calibri" w:hAnsi="Calibri" w:cs="Calibri"/>
          <w:kern w:val="0"/>
          <w:lang w:eastAsia="ja-JP"/>
          <w14:ligatures w14:val="none"/>
        </w:rPr>
        <w:t xml:space="preserve">requires </w:t>
      </w:r>
      <w:r w:rsidR="007948B6" w:rsidRPr="007948B6">
        <w:rPr>
          <w:rFonts w:ascii="Calibri" w:eastAsia="Calibri" w:hAnsi="Calibri" w:cs="Calibri"/>
          <w:kern w:val="0"/>
          <w:lang w:eastAsia="ja-JP"/>
          <w14:ligatures w14:val="none"/>
        </w:rPr>
        <w:t>educators to pass “a test established by the board which shall consist of two parts: (A) a writing section which shall demonstrate the communication and literacy skills necessary for effective instruction and improved communication between school and parents</w:t>
      </w:r>
      <w:r w:rsidR="00F3231E">
        <w:rPr>
          <w:rFonts w:ascii="Calibri" w:eastAsia="Calibri" w:hAnsi="Calibri" w:cs="Calibri"/>
          <w:kern w:val="0"/>
          <w:lang w:eastAsia="ja-JP"/>
          <w14:ligatures w14:val="none"/>
        </w:rPr>
        <w:t xml:space="preserve">; and </w:t>
      </w:r>
      <w:r w:rsidR="00A72ABB">
        <w:rPr>
          <w:rFonts w:ascii="Calibri" w:eastAsia="Calibri" w:hAnsi="Calibri" w:cs="Calibri"/>
          <w:kern w:val="0"/>
          <w:lang w:eastAsia="ja-JP"/>
          <w14:ligatures w14:val="none"/>
        </w:rPr>
        <w:t xml:space="preserve">(B) </w:t>
      </w:r>
      <w:r w:rsidR="00D50F6F">
        <w:rPr>
          <w:rFonts w:ascii="Calibri" w:eastAsia="Calibri" w:hAnsi="Calibri" w:cs="Calibri"/>
          <w:kern w:val="0"/>
          <w:lang w:eastAsia="ja-JP"/>
          <w14:ligatures w14:val="none"/>
        </w:rPr>
        <w:t>the subject matter knowledge for the certificate</w:t>
      </w:r>
      <w:r w:rsidR="007948B6" w:rsidRPr="007948B6">
        <w:rPr>
          <w:rFonts w:ascii="Calibri" w:eastAsia="Calibri" w:hAnsi="Calibri" w:cs="Calibri"/>
          <w:kern w:val="0"/>
          <w:lang w:eastAsia="ja-JP"/>
          <w14:ligatures w14:val="none"/>
        </w:rPr>
        <w:t>…” (</w:t>
      </w:r>
      <w:hyperlink r:id="rId23">
        <w:r w:rsidR="007948B6" w:rsidRPr="007948B6">
          <w:rPr>
            <w:rFonts w:ascii="Calibri" w:eastAsia="Calibri" w:hAnsi="Calibri" w:cs="Calibri"/>
            <w:color w:val="000000"/>
            <w:kern w:val="0"/>
            <w:u w:val="single"/>
            <w:lang w:eastAsia="ja-JP"/>
            <w14:ligatures w14:val="none"/>
          </w:rPr>
          <w:t>MGL Ch</w:t>
        </w:r>
        <w:r w:rsidR="000C0BCB">
          <w:rPr>
            <w:rFonts w:ascii="Calibri" w:eastAsia="Calibri" w:hAnsi="Calibri" w:cs="Calibri"/>
            <w:color w:val="000000"/>
            <w:kern w:val="0"/>
            <w:u w:val="single"/>
            <w:lang w:eastAsia="ja-JP"/>
            <w14:ligatures w14:val="none"/>
          </w:rPr>
          <w:t>.</w:t>
        </w:r>
        <w:r w:rsidR="007948B6" w:rsidRPr="007948B6">
          <w:rPr>
            <w:rFonts w:ascii="Calibri" w:eastAsia="Calibri" w:hAnsi="Calibri" w:cs="Calibri"/>
            <w:color w:val="000000"/>
            <w:kern w:val="0"/>
            <w:u w:val="single"/>
            <w:lang w:eastAsia="ja-JP"/>
            <w14:ligatures w14:val="none"/>
          </w:rPr>
          <w:t xml:space="preserve"> 71, Sec. 38G</w:t>
        </w:r>
      </w:hyperlink>
      <w:r w:rsidR="007948B6" w:rsidRPr="007948B6">
        <w:rPr>
          <w:rFonts w:ascii="Calibri" w:eastAsia="Calibri" w:hAnsi="Calibri" w:cs="Calibri"/>
          <w:kern w:val="0"/>
          <w:lang w:eastAsia="ja-JP"/>
          <w14:ligatures w14:val="none"/>
        </w:rPr>
        <w:t xml:space="preserve">). Since the requirement for the MTEL was established, the CLST MTEL has served as the mechanism for educators to demonstrate that they have the communication and literacy skills outlined in </w:t>
      </w:r>
      <w:r w:rsidR="00491D91">
        <w:rPr>
          <w:rFonts w:ascii="Calibri" w:eastAsia="Calibri" w:hAnsi="Calibri" w:cs="Calibri"/>
          <w:kern w:val="0"/>
          <w:lang w:eastAsia="ja-JP"/>
          <w14:ligatures w14:val="none"/>
        </w:rPr>
        <w:t xml:space="preserve">part (A) of the </w:t>
      </w:r>
      <w:r w:rsidR="007948B6" w:rsidRPr="007948B6">
        <w:rPr>
          <w:rFonts w:ascii="Calibri" w:eastAsia="Calibri" w:hAnsi="Calibri" w:cs="Calibri"/>
          <w:kern w:val="0"/>
          <w:lang w:eastAsia="ja-JP"/>
          <w14:ligatures w14:val="none"/>
        </w:rPr>
        <w:t xml:space="preserve">statute. </w:t>
      </w:r>
    </w:p>
    <w:p w14:paraId="43C9B0E7" w14:textId="7D610995" w:rsidR="007948B6" w:rsidRPr="007948B6" w:rsidRDefault="007948B6" w:rsidP="003D57A5">
      <w:pPr>
        <w:spacing w:after="120"/>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Historically, the framework guiding the CLST MTEL has been the English Language Arts and Literacy framework, which means that the test focuses on reading and writing literacy skills. While research has found that MTEL scores are positive and statistically significant predictors of teachers’ in-service performance ratings and contributions to student test score (i.e.</w:t>
      </w:r>
      <w:r w:rsidR="00491D91">
        <w:rPr>
          <w:rFonts w:ascii="Calibri" w:eastAsia="Calibri" w:hAnsi="Calibri" w:cs="Calibri"/>
          <w:kern w:val="0"/>
          <w:lang w:eastAsia="ja-JP"/>
          <w14:ligatures w14:val="none"/>
        </w:rPr>
        <w:t>,</w:t>
      </w:r>
      <w:r w:rsidRPr="007948B6">
        <w:rPr>
          <w:rFonts w:ascii="Calibri" w:eastAsia="Calibri" w:hAnsi="Calibri" w:cs="Calibri"/>
          <w:kern w:val="0"/>
          <w:lang w:eastAsia="ja-JP"/>
          <w14:ligatures w14:val="none"/>
        </w:rPr>
        <w:t xml:space="preserve"> value added) once </w:t>
      </w:r>
      <w:r w:rsidR="00491D91">
        <w:rPr>
          <w:rFonts w:ascii="Calibri" w:eastAsia="Calibri" w:hAnsi="Calibri" w:cs="Calibri"/>
          <w:kern w:val="0"/>
          <w:lang w:eastAsia="ja-JP"/>
          <w14:ligatures w14:val="none"/>
        </w:rPr>
        <w:t xml:space="preserve">the teachers </w:t>
      </w:r>
      <w:r w:rsidRPr="007948B6">
        <w:rPr>
          <w:rFonts w:ascii="Calibri" w:eastAsia="Calibri" w:hAnsi="Calibri" w:cs="Calibri"/>
          <w:kern w:val="0"/>
          <w:lang w:eastAsia="ja-JP"/>
          <w14:ligatures w14:val="none"/>
        </w:rPr>
        <w:t>enter the workforce</w:t>
      </w:r>
      <w:r w:rsidRPr="007948B6">
        <w:rPr>
          <w:rFonts w:ascii="Calibri" w:eastAsia="Calibri" w:hAnsi="Calibri" w:cs="Calibri"/>
          <w:kern w:val="0"/>
          <w:vertAlign w:val="superscript"/>
          <w:lang w:eastAsia="ja-JP"/>
          <w14:ligatures w14:val="none"/>
        </w:rPr>
        <w:footnoteReference w:id="3"/>
      </w:r>
      <w:r w:rsidRPr="007948B6">
        <w:rPr>
          <w:rFonts w:ascii="Calibri" w:eastAsia="Calibri" w:hAnsi="Calibri" w:cs="Calibri"/>
          <w:kern w:val="0"/>
          <w:lang w:eastAsia="ja-JP"/>
          <w14:ligatures w14:val="none"/>
        </w:rPr>
        <w:t xml:space="preserve">, pass rate gaps persist based on racial demographics and the primary language of test takers. In addition, the current limited focus on reading and writing on the CLST MTEL does not realize the potential for and importance of including culturally and linguistically sustaining communication skills educators need to communicate </w:t>
      </w:r>
      <w:r w:rsidR="00A07C2A">
        <w:rPr>
          <w:rFonts w:ascii="Calibri" w:eastAsia="Calibri" w:hAnsi="Calibri" w:cs="Calibri"/>
          <w:kern w:val="0"/>
          <w:lang w:eastAsia="ja-JP"/>
          <w14:ligatures w14:val="none"/>
        </w:rPr>
        <w:t xml:space="preserve">well </w:t>
      </w:r>
      <w:r w:rsidRPr="007948B6">
        <w:rPr>
          <w:rFonts w:ascii="Calibri" w:eastAsia="Calibri" w:hAnsi="Calibri" w:cs="Calibri"/>
          <w:kern w:val="0"/>
          <w:lang w:eastAsia="ja-JP"/>
          <w14:ligatures w14:val="none"/>
        </w:rPr>
        <w:t xml:space="preserve">with students and families. The new CLS2 Framework is still grounded in essential </w:t>
      </w:r>
      <w:r w:rsidR="00A07C2A">
        <w:rPr>
          <w:rFonts w:ascii="Calibri" w:eastAsia="Calibri" w:hAnsi="Calibri" w:cs="Calibri"/>
          <w:kern w:val="0"/>
          <w:lang w:eastAsia="ja-JP"/>
          <w14:ligatures w14:val="none"/>
        </w:rPr>
        <w:t xml:space="preserve">communication and </w:t>
      </w:r>
      <w:r w:rsidRPr="007948B6">
        <w:rPr>
          <w:rFonts w:ascii="Calibri" w:eastAsia="Calibri" w:hAnsi="Calibri" w:cs="Calibri"/>
          <w:kern w:val="0"/>
          <w:lang w:eastAsia="ja-JP"/>
          <w14:ligatures w14:val="none"/>
        </w:rPr>
        <w:t xml:space="preserve">literacy skills </w:t>
      </w:r>
      <w:r w:rsidRPr="007948B6">
        <w:rPr>
          <w:rFonts w:ascii="Calibri" w:eastAsia="Calibri" w:hAnsi="Calibri" w:cs="Calibri"/>
          <w:kern w:val="0"/>
          <w:lang w:eastAsia="ja-JP"/>
          <w14:ligatures w14:val="none"/>
        </w:rPr>
        <w:lastRenderedPageBreak/>
        <w:t xml:space="preserve">educators need </w:t>
      </w:r>
      <w:r w:rsidR="000A5051">
        <w:rPr>
          <w:rFonts w:ascii="Calibri" w:eastAsia="Calibri" w:hAnsi="Calibri" w:cs="Calibri"/>
          <w:kern w:val="0"/>
          <w:lang w:eastAsia="ja-JP"/>
          <w14:ligatures w14:val="none"/>
        </w:rPr>
        <w:t xml:space="preserve">for effective instruction and </w:t>
      </w:r>
      <w:r w:rsidR="00A07C2A">
        <w:rPr>
          <w:rFonts w:ascii="Calibri" w:eastAsia="Calibri" w:hAnsi="Calibri" w:cs="Calibri"/>
          <w:kern w:val="0"/>
          <w:lang w:eastAsia="ja-JP"/>
          <w14:ligatures w14:val="none"/>
        </w:rPr>
        <w:t xml:space="preserve">also includes </w:t>
      </w:r>
      <w:r w:rsidRPr="007948B6">
        <w:rPr>
          <w:rFonts w:ascii="Calibri" w:eastAsia="Calibri" w:hAnsi="Calibri" w:cs="Calibri"/>
          <w:kern w:val="0"/>
          <w:lang w:eastAsia="ja-JP"/>
          <w14:ligatures w14:val="none"/>
        </w:rPr>
        <w:t>the culturally and linguistically sustaining communication skills necessary to build district and school culture and a sense of student belonging.</w:t>
      </w:r>
    </w:p>
    <w:p w14:paraId="2B946B5B" w14:textId="77777777" w:rsidR="007948B6" w:rsidRPr="007948B6" w:rsidRDefault="007948B6" w:rsidP="007948B6">
      <w:pPr>
        <w:rPr>
          <w:rFonts w:ascii="Calibri" w:eastAsia="Calibri" w:hAnsi="Calibri" w:cs="Calibri"/>
          <w:b/>
          <w:kern w:val="0"/>
          <w:lang w:eastAsia="ja-JP"/>
          <w14:ligatures w14:val="none"/>
        </w:rPr>
      </w:pPr>
    </w:p>
    <w:p w14:paraId="77E748F0" w14:textId="77777777" w:rsidR="007948B6" w:rsidRPr="007948B6" w:rsidRDefault="007948B6" w:rsidP="007948B6">
      <w:pPr>
        <w:keepNext/>
        <w:keepLines/>
        <w:spacing w:before="240" w:after="40" w:line="259" w:lineRule="auto"/>
        <w:outlineLvl w:val="3"/>
        <w:rPr>
          <w:rFonts w:ascii="Calibri" w:eastAsia="Calibri" w:hAnsi="Calibri" w:cs="Calibri"/>
          <w:b/>
          <w:kern w:val="0"/>
          <w:lang w:eastAsia="ja-JP"/>
          <w14:ligatures w14:val="none"/>
        </w:rPr>
      </w:pPr>
      <w:r w:rsidRPr="007948B6">
        <w:rPr>
          <w:rFonts w:ascii="Calibri" w:eastAsia="Calibri" w:hAnsi="Calibri" w:cs="Calibri"/>
          <w:b/>
          <w:kern w:val="0"/>
          <w:lang w:eastAsia="ja-JP"/>
          <w14:ligatures w14:val="none"/>
        </w:rPr>
        <w:t>Stakeholder Engagement</w:t>
      </w:r>
    </w:p>
    <w:p w14:paraId="7EE618F1" w14:textId="77777777" w:rsidR="007948B6" w:rsidRPr="007948B6" w:rsidRDefault="007948B6" w:rsidP="007948B6">
      <w:pPr>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 xml:space="preserve">Developed with Throughline Learning, the CLS2 Framework includes input and feedback from educators and other stakeholders across Massachusetts. The image below </w:t>
      </w:r>
      <w:sdt>
        <w:sdtPr>
          <w:rPr>
            <w:rFonts w:ascii="Calibri" w:eastAsia="Calibri" w:hAnsi="Calibri" w:cs="Calibri"/>
            <w:kern w:val="0"/>
            <w:sz w:val="22"/>
            <w:szCs w:val="22"/>
            <w:lang w:eastAsia="ja-JP"/>
            <w14:ligatures w14:val="none"/>
          </w:rPr>
          <w:tag w:val="goog_rdk_1"/>
          <w:id w:val="87816226"/>
          <w:placeholder>
            <w:docPart w:val="D4B6E563CD684045902F11ABB568CB13"/>
          </w:placeholder>
        </w:sdtPr>
        <w:sdtEndPr/>
        <w:sdtContent/>
      </w:sdt>
      <w:r w:rsidRPr="007948B6">
        <w:rPr>
          <w:rFonts w:ascii="Calibri" w:eastAsia="Calibri" w:hAnsi="Calibri" w:cs="Calibri"/>
          <w:kern w:val="0"/>
          <w:lang w:eastAsia="ja-JP"/>
          <w14:ligatures w14:val="none"/>
        </w:rPr>
        <w:t>shows the groups DESE engaged with in developing the CLS2 Framework.</w:t>
      </w:r>
    </w:p>
    <w:p w14:paraId="5C57DC32" w14:textId="77777777" w:rsidR="007948B6" w:rsidRPr="007948B6" w:rsidRDefault="007948B6" w:rsidP="007948B6">
      <w:pPr>
        <w:rPr>
          <w:rFonts w:ascii="Calibri" w:eastAsia="Calibri" w:hAnsi="Calibri" w:cs="Calibri"/>
          <w:kern w:val="0"/>
          <w:lang w:eastAsia="ja-JP"/>
          <w14:ligatures w14:val="none"/>
        </w:rPr>
      </w:pPr>
    </w:p>
    <w:p w14:paraId="31A753BD" w14:textId="5F57A4A9" w:rsidR="007948B6" w:rsidRPr="007948B6" w:rsidRDefault="007948B6" w:rsidP="00472813">
      <w:pPr>
        <w:tabs>
          <w:tab w:val="right" w:pos="14400"/>
        </w:tabs>
        <w:spacing w:after="160" w:line="259" w:lineRule="auto"/>
        <w:rPr>
          <w:rFonts w:ascii="Calibri" w:eastAsia="Calibri" w:hAnsi="Calibri" w:cs="Calibri"/>
          <w:b/>
          <w:kern w:val="0"/>
          <w:lang w:eastAsia="ja-JP"/>
          <w14:ligatures w14:val="none"/>
        </w:rPr>
      </w:pPr>
      <w:r w:rsidRPr="007948B6">
        <w:rPr>
          <w:rFonts w:ascii="Calibri" w:eastAsia="Calibri" w:hAnsi="Calibri" w:cs="Calibri"/>
          <w:noProof/>
          <w:kern w:val="0"/>
          <w:sz w:val="22"/>
          <w:szCs w:val="22"/>
          <w:lang w:eastAsia="ja-JP"/>
          <w14:ligatures w14:val="none"/>
        </w:rPr>
        <mc:AlternateContent>
          <mc:Choice Requires="wpg">
            <w:drawing>
              <wp:inline distT="0" distB="0" distL="114300" distR="114300" wp14:anchorId="0ADDB348" wp14:editId="2C0B2882">
                <wp:extent cx="8555355" cy="3883025"/>
                <wp:effectExtent l="0" t="0" r="0" b="3175"/>
                <wp:docPr id="469902323" name="Group 469902323" descr="Graphic showing all of the different groups of stakeholders who informed the development of the CLS2 Framework"/>
                <wp:cNvGraphicFramePr/>
                <a:graphic xmlns:a="http://schemas.openxmlformats.org/drawingml/2006/main">
                  <a:graphicData uri="http://schemas.microsoft.com/office/word/2010/wordprocessingGroup">
                    <wpg:wgp>
                      <wpg:cNvGrpSpPr/>
                      <wpg:grpSpPr>
                        <a:xfrm>
                          <a:off x="0" y="0"/>
                          <a:ext cx="8555355" cy="3883025"/>
                          <a:chOff x="0" y="0"/>
                          <a:chExt cx="8267700" cy="3758375"/>
                        </a:xfrm>
                      </wpg:grpSpPr>
                      <wpg:grpSp>
                        <wpg:cNvPr id="794074803" name="Group 794074803"/>
                        <wpg:cNvGrpSpPr/>
                        <wpg:grpSpPr>
                          <a:xfrm>
                            <a:off x="0" y="0"/>
                            <a:ext cx="8267700" cy="3752850"/>
                            <a:chOff x="0" y="0"/>
                            <a:chExt cx="8267700" cy="3752850"/>
                          </a:xfrm>
                        </wpg:grpSpPr>
                        <wps:wsp>
                          <wps:cNvPr id="1710971409" name="Rectangle 1710971409"/>
                          <wps:cNvSpPr/>
                          <wps:spPr>
                            <a:xfrm>
                              <a:off x="0" y="0"/>
                              <a:ext cx="8267700" cy="3752850"/>
                            </a:xfrm>
                            <a:prstGeom prst="rect">
                              <a:avLst/>
                            </a:prstGeom>
                            <a:noFill/>
                            <a:ln>
                              <a:noFill/>
                            </a:ln>
                          </wps:spPr>
                          <wps:txbx>
                            <w:txbxContent>
                              <w:p w14:paraId="05B928DB" w14:textId="77777777" w:rsidR="007948B6" w:rsidRDefault="007948B6" w:rsidP="007948B6">
                                <w:pPr>
                                  <w:textDirection w:val="btLr"/>
                                </w:pPr>
                              </w:p>
                            </w:txbxContent>
                          </wps:txbx>
                          <wps:bodyPr spcFirstLastPara="1" wrap="square" lIns="91425" tIns="91425" rIns="91425" bIns="91425" anchor="ctr" anchorCtr="0">
                            <a:noAutofit/>
                          </wps:bodyPr>
                        </wps:wsp>
                        <wps:wsp>
                          <wps:cNvPr id="1488038998" name="Oval 1488038998"/>
                          <wps:cNvSpPr/>
                          <wps:spPr>
                            <a:xfrm>
                              <a:off x="3423183" y="2330672"/>
                              <a:ext cx="1421333" cy="1421333"/>
                            </a:xfrm>
                            <a:prstGeom prst="ellipse">
                              <a:avLst/>
                            </a:prstGeom>
                            <a:solidFill>
                              <a:srgbClr val="44546A"/>
                            </a:solidFill>
                            <a:ln w="12700" cap="flat" cmpd="sng">
                              <a:solidFill>
                                <a:srgbClr val="E7E6E6"/>
                              </a:solidFill>
                              <a:prstDash val="solid"/>
                              <a:miter lim="800000"/>
                              <a:headEnd type="none" w="sm" len="sm"/>
                              <a:tailEnd type="none" w="sm" len="sm"/>
                            </a:ln>
                          </wps:spPr>
                          <wps:txbx>
                            <w:txbxContent>
                              <w:p w14:paraId="2B610000" w14:textId="77777777" w:rsidR="007948B6" w:rsidRDefault="007948B6" w:rsidP="007948B6">
                                <w:pPr>
                                  <w:textDirection w:val="btLr"/>
                                </w:pPr>
                              </w:p>
                            </w:txbxContent>
                          </wps:txbx>
                          <wps:bodyPr spcFirstLastPara="1" wrap="square" lIns="91425" tIns="91425" rIns="91425" bIns="91425" anchor="ctr" anchorCtr="0">
                            <a:noAutofit/>
                          </wps:bodyPr>
                        </wps:wsp>
                        <wps:wsp>
                          <wps:cNvPr id="40562463" name="Text Box 40562463"/>
                          <wps:cNvSpPr txBox="1"/>
                          <wps:spPr>
                            <a:xfrm>
                              <a:off x="3631332" y="2538821"/>
                              <a:ext cx="1005035" cy="1005035"/>
                            </a:xfrm>
                            <a:prstGeom prst="rect">
                              <a:avLst/>
                            </a:prstGeom>
                            <a:noFill/>
                            <a:ln>
                              <a:noFill/>
                            </a:ln>
                          </wps:spPr>
                          <wps:txbx>
                            <w:txbxContent>
                              <w:p w14:paraId="4349BA72" w14:textId="77777777" w:rsidR="007948B6" w:rsidRPr="007948B6" w:rsidRDefault="007948B6" w:rsidP="007948B6">
                                <w:pPr>
                                  <w:spacing w:line="215" w:lineRule="auto"/>
                                  <w:jc w:val="center"/>
                                  <w:textDirection w:val="btLr"/>
                                  <w:rPr>
                                    <w:b/>
                                    <w:bCs/>
                                    <w:color w:val="FFFFFF"/>
                                  </w:rPr>
                                </w:pPr>
                                <w:r w:rsidRPr="00F31007">
                                  <w:rPr>
                                    <w:b/>
                                    <w:bCs/>
                                    <w:color w:val="FFFFFF"/>
                                    <w:sz w:val="28"/>
                                    <w:szCs w:val="22"/>
                                    <w:highlight w:val="darkBlue"/>
                                  </w:rPr>
                                  <w:t>CLS2 Framework</w:t>
                                </w:r>
                              </w:p>
                            </w:txbxContent>
                          </wps:txbx>
                          <wps:bodyPr spcFirstLastPara="1" wrap="square" lIns="10150" tIns="10150" rIns="10150" bIns="10150" anchor="ctr" anchorCtr="0">
                            <a:noAutofit/>
                          </wps:bodyPr>
                        </wps:wsp>
                        <wps:wsp>
                          <wps:cNvPr id="350377713" name="Arrow: Left 350377713"/>
                          <wps:cNvSpPr/>
                          <wps:spPr>
                            <a:xfrm rot="10800000">
                              <a:off x="1423369" y="2838799"/>
                              <a:ext cx="1889824" cy="405080"/>
                            </a:xfrm>
                            <a:prstGeom prst="leftArrow">
                              <a:avLst>
                                <a:gd name="adj1" fmla="val 60000"/>
                                <a:gd name="adj2" fmla="val 50000"/>
                              </a:avLst>
                            </a:prstGeom>
                            <a:solidFill>
                              <a:srgbClr val="AEB2B8"/>
                            </a:solidFill>
                            <a:ln>
                              <a:noFill/>
                            </a:ln>
                          </wps:spPr>
                          <wps:txbx>
                            <w:txbxContent>
                              <w:p w14:paraId="7E8274F6" w14:textId="77777777" w:rsidR="007948B6" w:rsidRDefault="007948B6" w:rsidP="007948B6">
                                <w:pPr>
                                  <w:textDirection w:val="btLr"/>
                                </w:pPr>
                              </w:p>
                            </w:txbxContent>
                          </wps:txbx>
                          <wps:bodyPr spcFirstLastPara="1" wrap="square" lIns="91425" tIns="91425" rIns="91425" bIns="91425" anchor="ctr" anchorCtr="0">
                            <a:noAutofit/>
                          </wps:bodyPr>
                        </wps:wsp>
                        <wps:wsp>
                          <wps:cNvPr id="1135819863" name="Rectangle: Rounded Corners 1135819863"/>
                          <wps:cNvSpPr/>
                          <wps:spPr>
                            <a:xfrm>
                              <a:off x="925902" y="2643366"/>
                              <a:ext cx="994933" cy="795946"/>
                            </a:xfrm>
                            <a:prstGeom prst="roundRect">
                              <a:avLst>
                                <a:gd name="adj" fmla="val 10000"/>
                              </a:avLst>
                            </a:prstGeom>
                            <a:solidFill>
                              <a:srgbClr val="44546A"/>
                            </a:solidFill>
                            <a:ln w="12700" cap="flat" cmpd="sng">
                              <a:solidFill>
                                <a:srgbClr val="E7E6E6"/>
                              </a:solidFill>
                              <a:prstDash val="solid"/>
                              <a:miter lim="800000"/>
                              <a:headEnd type="none" w="sm" len="sm"/>
                              <a:tailEnd type="none" w="sm" len="sm"/>
                            </a:ln>
                          </wps:spPr>
                          <wps:txbx>
                            <w:txbxContent>
                              <w:p w14:paraId="6DCE017E" w14:textId="77777777" w:rsidR="007948B6" w:rsidRDefault="007948B6" w:rsidP="007948B6">
                                <w:pPr>
                                  <w:textDirection w:val="btLr"/>
                                </w:pPr>
                              </w:p>
                            </w:txbxContent>
                          </wps:txbx>
                          <wps:bodyPr spcFirstLastPara="1" wrap="square" lIns="91425" tIns="91425" rIns="91425" bIns="91425" anchor="ctr" anchorCtr="0">
                            <a:noAutofit/>
                          </wps:bodyPr>
                        </wps:wsp>
                        <wps:wsp>
                          <wps:cNvPr id="453208844" name="Text Box 453208844"/>
                          <wps:cNvSpPr txBox="1"/>
                          <wps:spPr>
                            <a:xfrm>
                              <a:off x="949214" y="2666678"/>
                              <a:ext cx="948309" cy="749322"/>
                            </a:xfrm>
                            <a:prstGeom prst="rect">
                              <a:avLst/>
                            </a:prstGeom>
                            <a:noFill/>
                            <a:ln>
                              <a:noFill/>
                            </a:ln>
                          </wps:spPr>
                          <wps:txbx>
                            <w:txbxContent>
                              <w:p w14:paraId="131C2FFE"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Education Personnel Advisory Council</w:t>
                                </w:r>
                              </w:p>
                            </w:txbxContent>
                          </wps:txbx>
                          <wps:bodyPr spcFirstLastPara="1" wrap="square" lIns="17125" tIns="17125" rIns="17125" bIns="17125" anchor="ctr" anchorCtr="0">
                            <a:noAutofit/>
                          </wps:bodyPr>
                        </wps:wsp>
                        <wps:wsp>
                          <wps:cNvPr id="226665781" name="Arrow: Left 226665781"/>
                          <wps:cNvSpPr/>
                          <wps:spPr>
                            <a:xfrm rot="-9257143">
                              <a:off x="1598215" y="2072748"/>
                              <a:ext cx="1889824" cy="405080"/>
                            </a:xfrm>
                            <a:prstGeom prst="leftArrow">
                              <a:avLst>
                                <a:gd name="adj1" fmla="val 60000"/>
                                <a:gd name="adj2" fmla="val 50000"/>
                              </a:avLst>
                            </a:prstGeom>
                            <a:solidFill>
                              <a:srgbClr val="AEB2B8"/>
                            </a:solidFill>
                            <a:ln>
                              <a:noFill/>
                            </a:ln>
                          </wps:spPr>
                          <wps:txbx>
                            <w:txbxContent>
                              <w:p w14:paraId="3B69E86F" w14:textId="77777777" w:rsidR="007948B6" w:rsidRDefault="007948B6" w:rsidP="007948B6">
                                <w:pPr>
                                  <w:textDirection w:val="btLr"/>
                                </w:pPr>
                              </w:p>
                            </w:txbxContent>
                          </wps:txbx>
                          <wps:bodyPr spcFirstLastPara="1" wrap="square" lIns="91425" tIns="91425" rIns="91425" bIns="91425" anchor="ctr" anchorCtr="0">
                            <a:noAutofit/>
                          </wps:bodyPr>
                        </wps:wsp>
                        <wps:wsp>
                          <wps:cNvPr id="702359894" name="Rectangle: Rounded Corners 702359894"/>
                          <wps:cNvSpPr/>
                          <wps:spPr>
                            <a:xfrm>
                              <a:off x="1194324" y="1467332"/>
                              <a:ext cx="994933" cy="795946"/>
                            </a:xfrm>
                            <a:prstGeom prst="roundRect">
                              <a:avLst>
                                <a:gd name="adj" fmla="val 10000"/>
                              </a:avLst>
                            </a:prstGeom>
                            <a:solidFill>
                              <a:srgbClr val="44546A"/>
                            </a:solidFill>
                            <a:ln w="12700" cap="flat" cmpd="sng">
                              <a:solidFill>
                                <a:srgbClr val="E7E6E6"/>
                              </a:solidFill>
                              <a:prstDash val="solid"/>
                              <a:miter lim="800000"/>
                              <a:headEnd type="none" w="sm" len="sm"/>
                              <a:tailEnd type="none" w="sm" len="sm"/>
                            </a:ln>
                          </wps:spPr>
                          <wps:txbx>
                            <w:txbxContent>
                              <w:p w14:paraId="6906B6E6" w14:textId="77777777" w:rsidR="007948B6" w:rsidRDefault="007948B6" w:rsidP="007948B6">
                                <w:pPr>
                                  <w:textDirection w:val="btLr"/>
                                </w:pPr>
                              </w:p>
                            </w:txbxContent>
                          </wps:txbx>
                          <wps:bodyPr spcFirstLastPara="1" wrap="square" lIns="91425" tIns="91425" rIns="91425" bIns="91425" anchor="ctr" anchorCtr="0">
                            <a:noAutofit/>
                          </wps:bodyPr>
                        </wps:wsp>
                        <wps:wsp>
                          <wps:cNvPr id="831781964" name="Text Box 831781964"/>
                          <wps:cNvSpPr txBox="1"/>
                          <wps:spPr>
                            <a:xfrm>
                              <a:off x="1217636" y="1490644"/>
                              <a:ext cx="948309" cy="749322"/>
                            </a:xfrm>
                            <a:prstGeom prst="rect">
                              <a:avLst/>
                            </a:prstGeom>
                            <a:noFill/>
                            <a:ln>
                              <a:noFill/>
                            </a:ln>
                          </wps:spPr>
                          <wps:txbx>
                            <w:txbxContent>
                              <w:p w14:paraId="41A387D2"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Families</w:t>
                                </w:r>
                              </w:p>
                            </w:txbxContent>
                          </wps:txbx>
                          <wps:bodyPr spcFirstLastPara="1" wrap="square" lIns="17125" tIns="17125" rIns="17125" bIns="17125" anchor="ctr" anchorCtr="0">
                            <a:noAutofit/>
                          </wps:bodyPr>
                        </wps:wsp>
                        <wps:wsp>
                          <wps:cNvPr id="993132338" name="Arrow: Left 993132338"/>
                          <wps:cNvSpPr/>
                          <wps:spPr>
                            <a:xfrm rot="-7714286">
                              <a:off x="2088123" y="1458422"/>
                              <a:ext cx="1889824" cy="405080"/>
                            </a:xfrm>
                            <a:prstGeom prst="leftArrow">
                              <a:avLst>
                                <a:gd name="adj1" fmla="val 60000"/>
                                <a:gd name="adj2" fmla="val 50000"/>
                              </a:avLst>
                            </a:prstGeom>
                            <a:solidFill>
                              <a:srgbClr val="AEB2B8"/>
                            </a:solidFill>
                            <a:ln>
                              <a:noFill/>
                            </a:ln>
                          </wps:spPr>
                          <wps:txbx>
                            <w:txbxContent>
                              <w:p w14:paraId="399E5D34" w14:textId="77777777" w:rsidR="007948B6" w:rsidRDefault="007948B6" w:rsidP="007948B6">
                                <w:pPr>
                                  <w:textDirection w:val="btLr"/>
                                </w:pPr>
                              </w:p>
                            </w:txbxContent>
                          </wps:txbx>
                          <wps:bodyPr spcFirstLastPara="1" wrap="square" lIns="91425" tIns="91425" rIns="91425" bIns="91425" anchor="ctr" anchorCtr="0">
                            <a:noAutofit/>
                          </wps:bodyPr>
                        </wps:wsp>
                        <wps:wsp>
                          <wps:cNvPr id="1687395678" name="Rectangle: Rounded Corners 1687395678"/>
                          <wps:cNvSpPr/>
                          <wps:spPr>
                            <a:xfrm>
                              <a:off x="1946426" y="524227"/>
                              <a:ext cx="994933" cy="795946"/>
                            </a:xfrm>
                            <a:prstGeom prst="roundRect">
                              <a:avLst>
                                <a:gd name="adj" fmla="val 10000"/>
                              </a:avLst>
                            </a:prstGeom>
                            <a:solidFill>
                              <a:srgbClr val="44546A"/>
                            </a:solidFill>
                            <a:ln w="12700" cap="flat" cmpd="sng">
                              <a:solidFill>
                                <a:srgbClr val="E7E6E6"/>
                              </a:solidFill>
                              <a:prstDash val="solid"/>
                              <a:miter lim="800000"/>
                              <a:headEnd type="none" w="sm" len="sm"/>
                              <a:tailEnd type="none" w="sm" len="sm"/>
                            </a:ln>
                          </wps:spPr>
                          <wps:txbx>
                            <w:txbxContent>
                              <w:p w14:paraId="0B6A6C89" w14:textId="77777777" w:rsidR="007948B6" w:rsidRDefault="007948B6" w:rsidP="007948B6">
                                <w:pPr>
                                  <w:textDirection w:val="btLr"/>
                                </w:pPr>
                              </w:p>
                            </w:txbxContent>
                          </wps:txbx>
                          <wps:bodyPr spcFirstLastPara="1" wrap="square" lIns="91425" tIns="91425" rIns="91425" bIns="91425" anchor="ctr" anchorCtr="0">
                            <a:noAutofit/>
                          </wps:bodyPr>
                        </wps:wsp>
                        <wps:wsp>
                          <wps:cNvPr id="2129342580" name="Text Box 2129342580"/>
                          <wps:cNvSpPr txBox="1"/>
                          <wps:spPr>
                            <a:xfrm>
                              <a:off x="1969738" y="547539"/>
                              <a:ext cx="948309" cy="749322"/>
                            </a:xfrm>
                            <a:prstGeom prst="rect">
                              <a:avLst/>
                            </a:prstGeom>
                            <a:noFill/>
                            <a:ln>
                              <a:noFill/>
                            </a:ln>
                          </wps:spPr>
                          <wps:txbx>
                            <w:txbxContent>
                              <w:p w14:paraId="0CD272AE"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Principal and Teacher Advisory Councils</w:t>
                                </w:r>
                              </w:p>
                            </w:txbxContent>
                          </wps:txbx>
                          <wps:bodyPr spcFirstLastPara="1" wrap="square" lIns="17125" tIns="17125" rIns="17125" bIns="17125" anchor="ctr" anchorCtr="0">
                            <a:noAutofit/>
                          </wps:bodyPr>
                        </wps:wsp>
                        <wps:wsp>
                          <wps:cNvPr id="1435101828" name="Arrow: Left 1435101828"/>
                          <wps:cNvSpPr/>
                          <wps:spPr>
                            <a:xfrm rot="-6171429">
                              <a:off x="2796061" y="1117497"/>
                              <a:ext cx="1889824" cy="405080"/>
                            </a:xfrm>
                            <a:prstGeom prst="leftArrow">
                              <a:avLst>
                                <a:gd name="adj1" fmla="val 60000"/>
                                <a:gd name="adj2" fmla="val 50000"/>
                              </a:avLst>
                            </a:prstGeom>
                            <a:solidFill>
                              <a:srgbClr val="AEB2B8"/>
                            </a:solidFill>
                            <a:ln>
                              <a:noFill/>
                            </a:ln>
                          </wps:spPr>
                          <wps:txbx>
                            <w:txbxContent>
                              <w:p w14:paraId="00862574" w14:textId="77777777" w:rsidR="007948B6" w:rsidRDefault="007948B6" w:rsidP="007948B6">
                                <w:pPr>
                                  <w:textDirection w:val="btLr"/>
                                </w:pPr>
                              </w:p>
                            </w:txbxContent>
                          </wps:txbx>
                          <wps:bodyPr spcFirstLastPara="1" wrap="square" lIns="91425" tIns="91425" rIns="91425" bIns="91425" anchor="ctr" anchorCtr="0">
                            <a:noAutofit/>
                          </wps:bodyPr>
                        </wps:wsp>
                        <wps:wsp>
                          <wps:cNvPr id="848398307" name="Rectangle: Rounded Corners 848398307"/>
                          <wps:cNvSpPr/>
                          <wps:spPr>
                            <a:xfrm>
                              <a:off x="3033244" y="843"/>
                              <a:ext cx="994933" cy="795946"/>
                            </a:xfrm>
                            <a:prstGeom prst="roundRect">
                              <a:avLst>
                                <a:gd name="adj" fmla="val 10000"/>
                              </a:avLst>
                            </a:prstGeom>
                            <a:solidFill>
                              <a:srgbClr val="44546A"/>
                            </a:solidFill>
                            <a:ln w="12700" cap="flat" cmpd="sng">
                              <a:solidFill>
                                <a:srgbClr val="E7E6E6"/>
                              </a:solidFill>
                              <a:prstDash val="solid"/>
                              <a:miter lim="800000"/>
                              <a:headEnd type="none" w="sm" len="sm"/>
                              <a:tailEnd type="none" w="sm" len="sm"/>
                            </a:ln>
                          </wps:spPr>
                          <wps:txbx>
                            <w:txbxContent>
                              <w:p w14:paraId="35577502" w14:textId="77777777" w:rsidR="007948B6" w:rsidRDefault="007948B6" w:rsidP="007948B6">
                                <w:pPr>
                                  <w:textDirection w:val="btLr"/>
                                </w:pPr>
                              </w:p>
                            </w:txbxContent>
                          </wps:txbx>
                          <wps:bodyPr spcFirstLastPara="1" wrap="square" lIns="91425" tIns="91425" rIns="91425" bIns="91425" anchor="ctr" anchorCtr="0">
                            <a:noAutofit/>
                          </wps:bodyPr>
                        </wps:wsp>
                        <wps:wsp>
                          <wps:cNvPr id="49268599" name="Text Box 49268599"/>
                          <wps:cNvSpPr txBox="1"/>
                          <wps:spPr>
                            <a:xfrm>
                              <a:off x="3056556" y="24155"/>
                              <a:ext cx="948309" cy="749322"/>
                            </a:xfrm>
                            <a:prstGeom prst="rect">
                              <a:avLst/>
                            </a:prstGeom>
                            <a:noFill/>
                            <a:ln>
                              <a:noFill/>
                            </a:ln>
                          </wps:spPr>
                          <wps:txbx>
                            <w:txbxContent>
                              <w:p w14:paraId="7730AB76"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English Learner/Bilingual Education Board Advisory Council</w:t>
                                </w:r>
                              </w:p>
                            </w:txbxContent>
                          </wps:txbx>
                          <wps:bodyPr spcFirstLastPara="1" wrap="square" lIns="17125" tIns="17125" rIns="17125" bIns="17125" anchor="ctr" anchorCtr="0">
                            <a:noAutofit/>
                          </wps:bodyPr>
                        </wps:wsp>
                        <wps:wsp>
                          <wps:cNvPr id="1564729505" name="Arrow: Left 1564729505"/>
                          <wps:cNvSpPr/>
                          <wps:spPr>
                            <a:xfrm rot="-4628571">
                              <a:off x="3581813" y="1117497"/>
                              <a:ext cx="1889824" cy="405080"/>
                            </a:xfrm>
                            <a:prstGeom prst="leftArrow">
                              <a:avLst>
                                <a:gd name="adj1" fmla="val 60000"/>
                                <a:gd name="adj2" fmla="val 50000"/>
                              </a:avLst>
                            </a:prstGeom>
                            <a:solidFill>
                              <a:srgbClr val="AEB2B8"/>
                            </a:solidFill>
                            <a:ln>
                              <a:noFill/>
                            </a:ln>
                          </wps:spPr>
                          <wps:txbx>
                            <w:txbxContent>
                              <w:p w14:paraId="212EBC20" w14:textId="77777777" w:rsidR="007948B6" w:rsidRDefault="007948B6" w:rsidP="007948B6">
                                <w:pPr>
                                  <w:textDirection w:val="btLr"/>
                                </w:pPr>
                              </w:p>
                            </w:txbxContent>
                          </wps:txbx>
                          <wps:bodyPr spcFirstLastPara="1" wrap="square" lIns="91425" tIns="91425" rIns="91425" bIns="91425" anchor="ctr" anchorCtr="0">
                            <a:noAutofit/>
                          </wps:bodyPr>
                        </wps:wsp>
                        <wps:wsp>
                          <wps:cNvPr id="2008818640" name="Rectangle: Rounded Corners 2008818640"/>
                          <wps:cNvSpPr/>
                          <wps:spPr>
                            <a:xfrm>
                              <a:off x="4239521" y="843"/>
                              <a:ext cx="994933" cy="795946"/>
                            </a:xfrm>
                            <a:prstGeom prst="roundRect">
                              <a:avLst>
                                <a:gd name="adj" fmla="val 10000"/>
                              </a:avLst>
                            </a:prstGeom>
                            <a:solidFill>
                              <a:srgbClr val="44546A"/>
                            </a:solidFill>
                            <a:ln w="12700" cap="flat" cmpd="sng">
                              <a:solidFill>
                                <a:srgbClr val="E7E6E6"/>
                              </a:solidFill>
                              <a:prstDash val="solid"/>
                              <a:miter lim="800000"/>
                              <a:headEnd type="none" w="sm" len="sm"/>
                              <a:tailEnd type="none" w="sm" len="sm"/>
                            </a:ln>
                          </wps:spPr>
                          <wps:txbx>
                            <w:txbxContent>
                              <w:p w14:paraId="18F3E93A" w14:textId="77777777" w:rsidR="007948B6" w:rsidRDefault="007948B6" w:rsidP="007948B6">
                                <w:pPr>
                                  <w:textDirection w:val="btLr"/>
                                </w:pPr>
                              </w:p>
                            </w:txbxContent>
                          </wps:txbx>
                          <wps:bodyPr spcFirstLastPara="1" wrap="square" lIns="91425" tIns="91425" rIns="91425" bIns="91425" anchor="ctr" anchorCtr="0">
                            <a:noAutofit/>
                          </wps:bodyPr>
                        </wps:wsp>
                        <wps:wsp>
                          <wps:cNvPr id="685604106" name="Text Box 685604106"/>
                          <wps:cNvSpPr txBox="1"/>
                          <wps:spPr>
                            <a:xfrm>
                              <a:off x="4262833" y="24155"/>
                              <a:ext cx="948309" cy="749322"/>
                            </a:xfrm>
                            <a:prstGeom prst="rect">
                              <a:avLst/>
                            </a:prstGeom>
                            <a:noFill/>
                            <a:ln>
                              <a:noFill/>
                            </a:ln>
                          </wps:spPr>
                          <wps:txbx>
                            <w:txbxContent>
                              <w:p w14:paraId="60470220"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Family Engagement Coordinator Network</w:t>
                                </w:r>
                              </w:p>
                            </w:txbxContent>
                          </wps:txbx>
                          <wps:bodyPr spcFirstLastPara="1" wrap="square" lIns="17125" tIns="17125" rIns="17125" bIns="17125" anchor="ctr" anchorCtr="0">
                            <a:noAutofit/>
                          </wps:bodyPr>
                        </wps:wsp>
                        <wps:wsp>
                          <wps:cNvPr id="1394159835" name="Arrow: Left 1394159835"/>
                          <wps:cNvSpPr/>
                          <wps:spPr>
                            <a:xfrm rot="-3085714">
                              <a:off x="4289752" y="1458422"/>
                              <a:ext cx="1889824" cy="405080"/>
                            </a:xfrm>
                            <a:prstGeom prst="leftArrow">
                              <a:avLst>
                                <a:gd name="adj1" fmla="val 60000"/>
                                <a:gd name="adj2" fmla="val 50000"/>
                              </a:avLst>
                            </a:prstGeom>
                            <a:solidFill>
                              <a:srgbClr val="AEB2B8"/>
                            </a:solidFill>
                            <a:ln>
                              <a:noFill/>
                            </a:ln>
                          </wps:spPr>
                          <wps:txbx>
                            <w:txbxContent>
                              <w:p w14:paraId="1F297E56" w14:textId="77777777" w:rsidR="007948B6" w:rsidRDefault="007948B6" w:rsidP="007948B6">
                                <w:pPr>
                                  <w:textDirection w:val="btLr"/>
                                </w:pPr>
                              </w:p>
                            </w:txbxContent>
                          </wps:txbx>
                          <wps:bodyPr spcFirstLastPara="1" wrap="square" lIns="91425" tIns="91425" rIns="91425" bIns="91425" anchor="ctr" anchorCtr="0">
                            <a:noAutofit/>
                          </wps:bodyPr>
                        </wps:wsp>
                        <wps:wsp>
                          <wps:cNvPr id="1663053623" name="Rectangle: Rounded Corners 1663053623"/>
                          <wps:cNvSpPr/>
                          <wps:spPr>
                            <a:xfrm>
                              <a:off x="5326340" y="524227"/>
                              <a:ext cx="994933" cy="795946"/>
                            </a:xfrm>
                            <a:prstGeom prst="roundRect">
                              <a:avLst>
                                <a:gd name="adj" fmla="val 10000"/>
                              </a:avLst>
                            </a:prstGeom>
                            <a:solidFill>
                              <a:srgbClr val="44546A"/>
                            </a:solidFill>
                            <a:ln w="12700" cap="flat" cmpd="sng">
                              <a:solidFill>
                                <a:srgbClr val="E7E6E6"/>
                              </a:solidFill>
                              <a:prstDash val="solid"/>
                              <a:miter lim="800000"/>
                              <a:headEnd type="none" w="sm" len="sm"/>
                              <a:tailEnd type="none" w="sm" len="sm"/>
                            </a:ln>
                          </wps:spPr>
                          <wps:txbx>
                            <w:txbxContent>
                              <w:p w14:paraId="15E0749F" w14:textId="77777777" w:rsidR="007948B6" w:rsidRDefault="007948B6" w:rsidP="007948B6">
                                <w:pPr>
                                  <w:textDirection w:val="btLr"/>
                                </w:pPr>
                              </w:p>
                            </w:txbxContent>
                          </wps:txbx>
                          <wps:bodyPr spcFirstLastPara="1" wrap="square" lIns="91425" tIns="91425" rIns="91425" bIns="91425" anchor="ctr" anchorCtr="0">
                            <a:noAutofit/>
                          </wps:bodyPr>
                        </wps:wsp>
                        <wps:wsp>
                          <wps:cNvPr id="114974733" name="Text Box 114974733"/>
                          <wps:cNvSpPr txBox="1"/>
                          <wps:spPr>
                            <a:xfrm>
                              <a:off x="5349652" y="547539"/>
                              <a:ext cx="948309" cy="749322"/>
                            </a:xfrm>
                            <a:prstGeom prst="rect">
                              <a:avLst/>
                            </a:prstGeom>
                            <a:noFill/>
                            <a:ln>
                              <a:noFill/>
                            </a:ln>
                          </wps:spPr>
                          <wps:txbx>
                            <w:txbxContent>
                              <w:p w14:paraId="5EE6C742"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Commission for the Deaf and Hard of Hearing</w:t>
                                </w:r>
                              </w:p>
                            </w:txbxContent>
                          </wps:txbx>
                          <wps:bodyPr spcFirstLastPara="1" wrap="square" lIns="17125" tIns="17125" rIns="17125" bIns="17125" anchor="ctr" anchorCtr="0">
                            <a:noAutofit/>
                          </wps:bodyPr>
                        </wps:wsp>
                        <wps:wsp>
                          <wps:cNvPr id="111271306" name="Arrow: Left 111271306"/>
                          <wps:cNvSpPr/>
                          <wps:spPr>
                            <a:xfrm rot="-1542857">
                              <a:off x="4779660" y="2072748"/>
                              <a:ext cx="1889824" cy="405080"/>
                            </a:xfrm>
                            <a:prstGeom prst="leftArrow">
                              <a:avLst>
                                <a:gd name="adj1" fmla="val 60000"/>
                                <a:gd name="adj2" fmla="val 50000"/>
                              </a:avLst>
                            </a:prstGeom>
                            <a:solidFill>
                              <a:srgbClr val="AEB2B8"/>
                            </a:solidFill>
                            <a:ln>
                              <a:noFill/>
                            </a:ln>
                          </wps:spPr>
                          <wps:txbx>
                            <w:txbxContent>
                              <w:p w14:paraId="56772477" w14:textId="77777777" w:rsidR="007948B6" w:rsidRDefault="007948B6" w:rsidP="007948B6">
                                <w:pPr>
                                  <w:textDirection w:val="btLr"/>
                                </w:pPr>
                              </w:p>
                            </w:txbxContent>
                          </wps:txbx>
                          <wps:bodyPr spcFirstLastPara="1" wrap="square" lIns="91425" tIns="91425" rIns="91425" bIns="91425" anchor="ctr" anchorCtr="0">
                            <a:noAutofit/>
                          </wps:bodyPr>
                        </wps:wsp>
                        <wps:wsp>
                          <wps:cNvPr id="1921086469" name="Rectangle: Rounded Corners 1921086469"/>
                          <wps:cNvSpPr/>
                          <wps:spPr>
                            <a:xfrm>
                              <a:off x="6078441" y="1467332"/>
                              <a:ext cx="994933" cy="795946"/>
                            </a:xfrm>
                            <a:prstGeom prst="roundRect">
                              <a:avLst>
                                <a:gd name="adj" fmla="val 10000"/>
                              </a:avLst>
                            </a:prstGeom>
                            <a:solidFill>
                              <a:srgbClr val="44546A"/>
                            </a:solidFill>
                            <a:ln w="12700" cap="flat" cmpd="sng">
                              <a:solidFill>
                                <a:srgbClr val="E7E6E6"/>
                              </a:solidFill>
                              <a:prstDash val="solid"/>
                              <a:miter lim="800000"/>
                              <a:headEnd type="none" w="sm" len="sm"/>
                              <a:tailEnd type="none" w="sm" len="sm"/>
                            </a:ln>
                          </wps:spPr>
                          <wps:txbx>
                            <w:txbxContent>
                              <w:p w14:paraId="33BEBBE1" w14:textId="77777777" w:rsidR="007948B6" w:rsidRDefault="007948B6" w:rsidP="007948B6">
                                <w:pPr>
                                  <w:textDirection w:val="btLr"/>
                                </w:pPr>
                              </w:p>
                            </w:txbxContent>
                          </wps:txbx>
                          <wps:bodyPr spcFirstLastPara="1" wrap="square" lIns="91425" tIns="91425" rIns="91425" bIns="91425" anchor="ctr" anchorCtr="0">
                            <a:noAutofit/>
                          </wps:bodyPr>
                        </wps:wsp>
                        <wps:wsp>
                          <wps:cNvPr id="535132497" name="Text Box 535132497"/>
                          <wps:cNvSpPr txBox="1"/>
                          <wps:spPr>
                            <a:xfrm>
                              <a:off x="6101753" y="1490644"/>
                              <a:ext cx="948309" cy="749322"/>
                            </a:xfrm>
                            <a:prstGeom prst="rect">
                              <a:avLst/>
                            </a:prstGeom>
                            <a:noFill/>
                            <a:ln>
                              <a:noFill/>
                            </a:ln>
                          </wps:spPr>
                          <wps:txbx>
                            <w:txbxContent>
                              <w:p w14:paraId="373A67A1"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Educator Preparation Staff and Faculty</w:t>
                                </w:r>
                              </w:p>
                            </w:txbxContent>
                          </wps:txbx>
                          <wps:bodyPr spcFirstLastPara="1" wrap="square" lIns="17125" tIns="17125" rIns="17125" bIns="17125" anchor="ctr" anchorCtr="0">
                            <a:noAutofit/>
                          </wps:bodyPr>
                        </wps:wsp>
                        <wps:wsp>
                          <wps:cNvPr id="2009593321" name="Arrow: Left 2009593321"/>
                          <wps:cNvSpPr/>
                          <wps:spPr>
                            <a:xfrm>
                              <a:off x="4954506" y="2838799"/>
                              <a:ext cx="1889824" cy="405080"/>
                            </a:xfrm>
                            <a:prstGeom prst="leftArrow">
                              <a:avLst>
                                <a:gd name="adj1" fmla="val 60000"/>
                                <a:gd name="adj2" fmla="val 50000"/>
                              </a:avLst>
                            </a:prstGeom>
                            <a:solidFill>
                              <a:srgbClr val="AEB2B8"/>
                            </a:solidFill>
                            <a:ln>
                              <a:noFill/>
                            </a:ln>
                          </wps:spPr>
                          <wps:txbx>
                            <w:txbxContent>
                              <w:p w14:paraId="56A64A80" w14:textId="77777777" w:rsidR="007948B6" w:rsidRDefault="007948B6" w:rsidP="007948B6">
                                <w:pPr>
                                  <w:textDirection w:val="btLr"/>
                                </w:pPr>
                              </w:p>
                            </w:txbxContent>
                          </wps:txbx>
                          <wps:bodyPr spcFirstLastPara="1" wrap="square" lIns="91425" tIns="91425" rIns="91425" bIns="91425" anchor="ctr" anchorCtr="0">
                            <a:noAutofit/>
                          </wps:bodyPr>
                        </wps:wsp>
                        <wps:wsp>
                          <wps:cNvPr id="1352487583" name="Rectangle: Rounded Corners 1352487583"/>
                          <wps:cNvSpPr/>
                          <wps:spPr>
                            <a:xfrm>
                              <a:off x="6346863" y="2643366"/>
                              <a:ext cx="994933" cy="795946"/>
                            </a:xfrm>
                            <a:prstGeom prst="roundRect">
                              <a:avLst>
                                <a:gd name="adj" fmla="val 10000"/>
                              </a:avLst>
                            </a:prstGeom>
                            <a:solidFill>
                              <a:srgbClr val="44546A"/>
                            </a:solidFill>
                            <a:ln w="12700" cap="flat" cmpd="sng">
                              <a:solidFill>
                                <a:srgbClr val="E7E6E6"/>
                              </a:solidFill>
                              <a:prstDash val="solid"/>
                              <a:miter lim="800000"/>
                              <a:headEnd type="none" w="sm" len="sm"/>
                              <a:tailEnd type="none" w="sm" len="sm"/>
                            </a:ln>
                          </wps:spPr>
                          <wps:txbx>
                            <w:txbxContent>
                              <w:p w14:paraId="4485077C" w14:textId="77777777" w:rsidR="007948B6" w:rsidRDefault="007948B6" w:rsidP="007948B6">
                                <w:pPr>
                                  <w:textDirection w:val="btLr"/>
                                </w:pPr>
                              </w:p>
                            </w:txbxContent>
                          </wps:txbx>
                          <wps:bodyPr spcFirstLastPara="1" wrap="square" lIns="91425" tIns="91425" rIns="91425" bIns="91425" anchor="ctr" anchorCtr="0">
                            <a:noAutofit/>
                          </wps:bodyPr>
                        </wps:wsp>
                        <wps:wsp>
                          <wps:cNvPr id="1790026775" name="Text Box 1790026775"/>
                          <wps:cNvSpPr txBox="1"/>
                          <wps:spPr>
                            <a:xfrm>
                              <a:off x="6370175" y="2666678"/>
                              <a:ext cx="948309" cy="749322"/>
                            </a:xfrm>
                            <a:prstGeom prst="rect">
                              <a:avLst/>
                            </a:prstGeom>
                            <a:noFill/>
                            <a:ln>
                              <a:noFill/>
                            </a:ln>
                          </wps:spPr>
                          <wps:txbx>
                            <w:txbxContent>
                              <w:p w14:paraId="3E7D0AF8" w14:textId="77777777" w:rsidR="007948B6" w:rsidRPr="00304C23" w:rsidRDefault="007948B6" w:rsidP="007948B6">
                                <w:pPr>
                                  <w:spacing w:line="215" w:lineRule="auto"/>
                                  <w:jc w:val="center"/>
                                  <w:textDirection w:val="btLr"/>
                                  <w:rPr>
                                    <w:b/>
                                    <w:bCs/>
                                    <w:sz w:val="18"/>
                                  </w:rPr>
                                </w:pPr>
                                <w:r w:rsidRPr="00F31007">
                                  <w:rPr>
                                    <w:b/>
                                    <w:bCs/>
                                    <w:color w:val="FFFFFF"/>
                                    <w:sz w:val="18"/>
                                    <w:highlight w:val="darkBlue"/>
                                  </w:rPr>
                                  <w:t>Educator Preparation Candidates</w:t>
                                </w:r>
                                <w:r w:rsidRPr="00304C23">
                                  <w:rPr>
                                    <w:b/>
                                    <w:bCs/>
                                    <w:sz w:val="18"/>
                                  </w:rPr>
                                  <w:t xml:space="preserve"> </w:t>
                                </w:r>
                              </w:p>
                              <w:p w14:paraId="5E1AADA6" w14:textId="77777777" w:rsidR="007948B6" w:rsidRPr="007948B6" w:rsidRDefault="007948B6" w:rsidP="007948B6">
                                <w:pPr>
                                  <w:spacing w:line="215" w:lineRule="auto"/>
                                  <w:jc w:val="center"/>
                                  <w:textDirection w:val="btLr"/>
                                  <w:rPr>
                                    <w:b/>
                                    <w:bCs/>
                                    <w:i/>
                                    <w:iCs/>
                                    <w:color w:val="FFFFFF"/>
                                  </w:rPr>
                                </w:pPr>
                                <w:r w:rsidRPr="00F31007">
                                  <w:rPr>
                                    <w:b/>
                                    <w:bCs/>
                                    <w:i/>
                                    <w:iCs/>
                                    <w:color w:val="FFFFFF"/>
                                    <w:sz w:val="18"/>
                                    <w:highlight w:val="darkBlue"/>
                                  </w:rPr>
                                  <w:t>pending</w:t>
                                </w:r>
                              </w:p>
                            </w:txbxContent>
                          </wps:txbx>
                          <wps:bodyPr spcFirstLastPara="1" wrap="square" lIns="17125" tIns="17125" rIns="17125" bIns="17125" anchor="ctr" anchorCtr="0">
                            <a:noAutofit/>
                          </wps:bodyPr>
                        </wps:wsp>
                      </wpg:grpSp>
                    </wpg:wgp>
                  </a:graphicData>
                </a:graphic>
              </wp:inline>
            </w:drawing>
          </mc:Choice>
          <mc:Fallback>
            <w:pict>
              <v:group w14:anchorId="0ADDB348" id="Group 469902323" o:spid="_x0000_s1027" alt="Graphic showing all of the different groups of stakeholders who informed the development of the CLS2 Framework" style="width:673.65pt;height:305.75pt;mso-position-horizontal-relative:char;mso-position-vertical-relative:line" coordsize="82677,3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">
                <v:group id="Group 794074803" o:spid="_x0000_s1028" style="position:absolute;width:82677;height:37528" coordsize="8267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">
                  <v:rect id="Rectangle 1710971409" o:spid="_x0000_s1029" style="position:absolute;width:82677;height:37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" filled="f" stroked="f">
                    <v:textbox inset="2.53958mm,2.53958mm,2.53958mm,2.53958mm">
                      <w:txbxContent>
                        <w:p w14:paraId="05B928DB" w14:textId="77777777" w:rsidR="007948B6" w:rsidRDefault="007948B6" w:rsidP="007948B6">
                          <w:pPr>
                            <w:textDirection w:val="btLr"/>
                          </w:pPr>
                        </w:p>
                      </w:txbxContent>
                    </v:textbox>
                  </v:rect>
                  <v:oval id="Oval 1488038998" o:spid="_x0000_s1030" style="position:absolute;left:34231;top:23306;width:14214;height:1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" fillcolor="#44546a" strokecolor="#e7e6e6" strokeweight="1pt">
                    <v:stroke startarrowwidth="narrow" startarrowlength="short" endarrowwidth="narrow" endarrowlength="short" joinstyle="miter"/>
                    <v:textbox inset="2.53958mm,2.53958mm,2.53958mm,2.53958mm">
                      <w:txbxContent>
                        <w:p w14:paraId="2B610000" w14:textId="77777777" w:rsidR="007948B6" w:rsidRDefault="007948B6" w:rsidP="007948B6">
                          <w:pPr>
                            <w:textDirection w:val="btLr"/>
                          </w:pPr>
                        </w:p>
                      </w:txbxContent>
                    </v:textbox>
                  </v:oval>
                  <v:shapetype id="_x0000_t202" coordsize="21600,21600" o:spt="202" path="m,l,21600r21600,l21600,xe">
                    <v:stroke joinstyle="miter"/>
                    <v:path gradientshapeok="t" o:connecttype="rect"/>
                  </v:shapetype>
                  <v:shape id="Text Box 40562463" o:spid="_x0000_s1031" type="#_x0000_t202" style="position:absolute;left:36313;top:25388;width:10050;height:10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" filled="f" stroked="f">
                    <v:textbox inset=".28194mm,.28194mm,.28194mm,.28194mm">
                      <w:txbxContent>
                        <w:p w14:paraId="4349BA72" w14:textId="77777777" w:rsidR="007948B6" w:rsidRPr="007948B6" w:rsidRDefault="007948B6" w:rsidP="007948B6">
                          <w:pPr>
                            <w:spacing w:line="215" w:lineRule="auto"/>
                            <w:jc w:val="center"/>
                            <w:textDirection w:val="btLr"/>
                            <w:rPr>
                              <w:b/>
                              <w:bCs/>
                              <w:color w:val="FFFFFF"/>
                            </w:rPr>
                          </w:pPr>
                          <w:r w:rsidRPr="00F31007">
                            <w:rPr>
                              <w:b/>
                              <w:bCs/>
                              <w:color w:val="FFFFFF"/>
                              <w:sz w:val="28"/>
                              <w:szCs w:val="22"/>
                              <w:highlight w:val="darkBlue"/>
                            </w:rPr>
                            <w:t>CLS2 Framework</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50377713" o:spid="_x0000_s1032" type="#_x0000_t66" style="position:absolute;left:14233;top:28387;width:18898;height:405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" adj="2315,4320" fillcolor="#aeb2b8" stroked="f">
                    <v:textbox inset="2.53958mm,2.53958mm,2.53958mm,2.53958mm">
                      <w:txbxContent>
                        <w:p w14:paraId="7E8274F6" w14:textId="77777777" w:rsidR="007948B6" w:rsidRDefault="007948B6" w:rsidP="007948B6">
                          <w:pPr>
                            <w:textDirection w:val="btLr"/>
                          </w:pPr>
                        </w:p>
                      </w:txbxContent>
                    </v:textbox>
                  </v:shape>
                  <v:roundrect id="Rectangle: Rounded Corners 1135819863" o:spid="_x0000_s1033" style="position:absolute;left:9259;top:26433;width:9949;height:796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" fillcolor="#44546a" strokecolor="#e7e6e6" strokeweight="1pt">
                    <v:stroke startarrowwidth="narrow" startarrowlength="short" endarrowwidth="narrow" endarrowlength="short" joinstyle="miter"/>
                    <v:textbox inset="2.53958mm,2.53958mm,2.53958mm,2.53958mm">
                      <w:txbxContent>
                        <w:p w14:paraId="6DCE017E" w14:textId="77777777" w:rsidR="007948B6" w:rsidRDefault="007948B6" w:rsidP="007948B6">
                          <w:pPr>
                            <w:textDirection w:val="btLr"/>
                          </w:pPr>
                        </w:p>
                      </w:txbxContent>
                    </v:textbox>
                  </v:roundrect>
                  <v:shape id="Text Box 453208844" o:spid="_x0000_s1034" type="#_x0000_t202" style="position:absolute;left:9492;top:26666;width:9483;height:7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" filled="f" stroked="f">
                    <v:textbox inset=".47569mm,.47569mm,.47569mm,.47569mm">
                      <w:txbxContent>
                        <w:p w14:paraId="131C2FFE"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Education Personnel Advisory Council</w:t>
                          </w:r>
                        </w:p>
                      </w:txbxContent>
                    </v:textbox>
                  </v:shape>
                  <v:shape id="Arrow: Left 226665781" o:spid="_x0000_s1035" type="#_x0000_t66" style="position:absolute;left:15982;top:20727;width:18898;height:4051;rotation:-10111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" adj="2315,4320" fillcolor="#aeb2b8" stroked="f">
                    <v:textbox inset="2.53958mm,2.53958mm,2.53958mm,2.53958mm">
                      <w:txbxContent>
                        <w:p w14:paraId="3B69E86F" w14:textId="77777777" w:rsidR="007948B6" w:rsidRDefault="007948B6" w:rsidP="007948B6">
                          <w:pPr>
                            <w:textDirection w:val="btLr"/>
                          </w:pPr>
                        </w:p>
                      </w:txbxContent>
                    </v:textbox>
                  </v:shape>
                  <v:roundrect id="Rectangle: Rounded Corners 702359894" o:spid="_x0000_s1036" style="position:absolute;left:11943;top:14673;width:9949;height:795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" fillcolor="#44546a" strokecolor="#e7e6e6" strokeweight="1pt">
                    <v:stroke startarrowwidth="narrow" startarrowlength="short" endarrowwidth="narrow" endarrowlength="short" joinstyle="miter"/>
                    <v:textbox inset="2.53958mm,2.53958mm,2.53958mm,2.53958mm">
                      <w:txbxContent>
                        <w:p w14:paraId="6906B6E6" w14:textId="77777777" w:rsidR="007948B6" w:rsidRDefault="007948B6" w:rsidP="007948B6">
                          <w:pPr>
                            <w:textDirection w:val="btLr"/>
                          </w:pPr>
                        </w:p>
                      </w:txbxContent>
                    </v:textbox>
                  </v:roundrect>
                  <v:shape id="Text Box 831781964" o:spid="_x0000_s1037" type="#_x0000_t202" style="position:absolute;left:12176;top:14906;width:9483;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" filled="f" stroked="f">
                    <v:textbox inset=".47569mm,.47569mm,.47569mm,.47569mm">
                      <w:txbxContent>
                        <w:p w14:paraId="41A387D2"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Families</w:t>
                          </w:r>
                        </w:p>
                      </w:txbxContent>
                    </v:textbox>
                  </v:shape>
                  <v:shape id="Arrow: Left 993132338" o:spid="_x0000_s1038" type="#_x0000_t66" style="position:absolute;left:20881;top:14583;width:18898;height:4051;rotation:-84260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" adj="2315,4320" fillcolor="#aeb2b8" stroked="f">
                    <v:textbox inset="2.53958mm,2.53958mm,2.53958mm,2.53958mm">
                      <w:txbxContent>
                        <w:p w14:paraId="399E5D34" w14:textId="77777777" w:rsidR="007948B6" w:rsidRDefault="007948B6" w:rsidP="007948B6">
                          <w:pPr>
                            <w:textDirection w:val="btLr"/>
                          </w:pPr>
                        </w:p>
                      </w:txbxContent>
                    </v:textbox>
                  </v:shape>
                  <v:roundrect id="Rectangle: Rounded Corners 1687395678" o:spid="_x0000_s1039" style="position:absolute;left:19464;top:5242;width:9949;height:795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" fillcolor="#44546a" strokecolor="#e7e6e6" strokeweight="1pt">
                    <v:stroke startarrowwidth="narrow" startarrowlength="short" endarrowwidth="narrow" endarrowlength="short" joinstyle="miter"/>
                    <v:textbox inset="2.53958mm,2.53958mm,2.53958mm,2.53958mm">
                      <w:txbxContent>
                        <w:p w14:paraId="0B6A6C89" w14:textId="77777777" w:rsidR="007948B6" w:rsidRDefault="007948B6" w:rsidP="007948B6">
                          <w:pPr>
                            <w:textDirection w:val="btLr"/>
                          </w:pPr>
                        </w:p>
                      </w:txbxContent>
                    </v:textbox>
                  </v:roundrect>
                  <v:shape id="Text Box 2129342580" o:spid="_x0000_s1040" type="#_x0000_t202" style="position:absolute;left:19697;top:5475;width:9483;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" filled="f" stroked="f">
                    <v:textbox inset=".47569mm,.47569mm,.47569mm,.47569mm">
                      <w:txbxContent>
                        <w:p w14:paraId="0CD272AE"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Principal and Teacher Advisory Councils</w:t>
                          </w:r>
                        </w:p>
                      </w:txbxContent>
                    </v:textbox>
                  </v:shape>
                  <v:shape id="Arrow: Left 1435101828" o:spid="_x0000_s1041" type="#_x0000_t66" style="position:absolute;left:27961;top:11174;width:18898;height:4051;rotation:-67408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" adj="2315,4320" fillcolor="#aeb2b8" stroked="f">
                    <v:textbox inset="2.53958mm,2.53958mm,2.53958mm,2.53958mm">
                      <w:txbxContent>
                        <w:p w14:paraId="00862574" w14:textId="77777777" w:rsidR="007948B6" w:rsidRDefault="007948B6" w:rsidP="007948B6">
                          <w:pPr>
                            <w:textDirection w:val="btLr"/>
                          </w:pPr>
                        </w:p>
                      </w:txbxContent>
                    </v:textbox>
                  </v:shape>
                  <v:roundrect id="Rectangle: Rounded Corners 848398307" o:spid="_x0000_s1042" style="position:absolute;left:30332;top:8;width:9949;height:795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" fillcolor="#44546a" strokecolor="#e7e6e6" strokeweight="1pt">
                    <v:stroke startarrowwidth="narrow" startarrowlength="short" endarrowwidth="narrow" endarrowlength="short" joinstyle="miter"/>
                    <v:textbox inset="2.53958mm,2.53958mm,2.53958mm,2.53958mm">
                      <w:txbxContent>
                        <w:p w14:paraId="35577502" w14:textId="77777777" w:rsidR="007948B6" w:rsidRDefault="007948B6" w:rsidP="007948B6">
                          <w:pPr>
                            <w:textDirection w:val="btLr"/>
                          </w:pPr>
                        </w:p>
                      </w:txbxContent>
                    </v:textbox>
                  </v:roundrect>
                  <v:shape id="Text Box 49268599" o:spid="_x0000_s1043" type="#_x0000_t202" style="position:absolute;left:30565;top:241;width:9483;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" filled="f" stroked="f">
                    <v:textbox inset=".47569mm,.47569mm,.47569mm,.47569mm">
                      <w:txbxContent>
                        <w:p w14:paraId="7730AB76"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English Learner/Bilingual Education Board Advisory Council</w:t>
                          </w:r>
                        </w:p>
                      </w:txbxContent>
                    </v:textbox>
                  </v:shape>
                  <v:shape id="Arrow: Left 1564729505" o:spid="_x0000_s1044" type="#_x0000_t66" style="position:absolute;left:35818;top:11174;width:18898;height:4051;rotation:-50556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" adj="2315,4320" fillcolor="#aeb2b8" stroked="f">
                    <v:textbox inset="2.53958mm,2.53958mm,2.53958mm,2.53958mm">
                      <w:txbxContent>
                        <w:p w14:paraId="212EBC20" w14:textId="77777777" w:rsidR="007948B6" w:rsidRDefault="007948B6" w:rsidP="007948B6">
                          <w:pPr>
                            <w:textDirection w:val="btLr"/>
                          </w:pPr>
                        </w:p>
                      </w:txbxContent>
                    </v:textbox>
                  </v:shape>
                  <v:roundrect id="Rectangle: Rounded Corners 2008818640" o:spid="_x0000_s1045" style="position:absolute;left:42395;top:8;width:9949;height:795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" fillcolor="#44546a" strokecolor="#e7e6e6" strokeweight="1pt">
                    <v:stroke startarrowwidth="narrow" startarrowlength="short" endarrowwidth="narrow" endarrowlength="short" joinstyle="miter"/>
                    <v:textbox inset="2.53958mm,2.53958mm,2.53958mm,2.53958mm">
                      <w:txbxContent>
                        <w:p w14:paraId="18F3E93A" w14:textId="77777777" w:rsidR="007948B6" w:rsidRDefault="007948B6" w:rsidP="007948B6">
                          <w:pPr>
                            <w:textDirection w:val="btLr"/>
                          </w:pPr>
                        </w:p>
                      </w:txbxContent>
                    </v:textbox>
                  </v:roundrect>
                  <v:shape id="Text Box 685604106" o:spid="_x0000_s1046" type="#_x0000_t202" style="position:absolute;left:42628;top:241;width:9483;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" filled="f" stroked="f">
                    <v:textbox inset=".47569mm,.47569mm,.47569mm,.47569mm">
                      <w:txbxContent>
                        <w:p w14:paraId="60470220"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Family Engagement Coordinator Network</w:t>
                          </w:r>
                        </w:p>
                      </w:txbxContent>
                    </v:textbox>
                  </v:shape>
                  <v:shape id="Arrow: Left 1394159835" o:spid="_x0000_s1047" type="#_x0000_t66" style="position:absolute;left:42898;top:14583;width:18898;height:4051;rotation:-33704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" adj="2315,4320" fillcolor="#aeb2b8" stroked="f">
                    <v:textbox inset="2.53958mm,2.53958mm,2.53958mm,2.53958mm">
                      <w:txbxContent>
                        <w:p w14:paraId="1F297E56" w14:textId="77777777" w:rsidR="007948B6" w:rsidRDefault="007948B6" w:rsidP="007948B6">
                          <w:pPr>
                            <w:textDirection w:val="btLr"/>
                          </w:pPr>
                        </w:p>
                      </w:txbxContent>
                    </v:textbox>
                  </v:shape>
                  <v:roundrect id="Rectangle: Rounded Corners 1663053623" o:spid="_x0000_s1048" style="position:absolute;left:53263;top:5242;width:9949;height:795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" fillcolor="#44546a" strokecolor="#e7e6e6" strokeweight="1pt">
                    <v:stroke startarrowwidth="narrow" startarrowlength="short" endarrowwidth="narrow" endarrowlength="short" joinstyle="miter"/>
                    <v:textbox inset="2.53958mm,2.53958mm,2.53958mm,2.53958mm">
                      <w:txbxContent>
                        <w:p w14:paraId="15E0749F" w14:textId="77777777" w:rsidR="007948B6" w:rsidRDefault="007948B6" w:rsidP="007948B6">
                          <w:pPr>
                            <w:textDirection w:val="btLr"/>
                          </w:pPr>
                        </w:p>
                      </w:txbxContent>
                    </v:textbox>
                  </v:roundrect>
                  <v:shape id="Text Box 114974733" o:spid="_x0000_s1049" type="#_x0000_t202" style="position:absolute;left:53496;top:5475;width:9483;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" filled="f" stroked="f">
                    <v:textbox inset=".47569mm,.47569mm,.47569mm,.47569mm">
                      <w:txbxContent>
                        <w:p w14:paraId="5EE6C742"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Commission for the Deaf and Hard of Hearing</w:t>
                          </w:r>
                        </w:p>
                      </w:txbxContent>
                    </v:textbox>
                  </v:shape>
                  <v:shape id="Arrow: Left 111271306" o:spid="_x0000_s1050" type="#_x0000_t66" style="position:absolute;left:47796;top:20727;width:18898;height:4051;rotation:-16852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" adj="2315,4320" fillcolor="#aeb2b8" stroked="f">
                    <v:textbox inset="2.53958mm,2.53958mm,2.53958mm,2.53958mm">
                      <w:txbxContent>
                        <w:p w14:paraId="56772477" w14:textId="77777777" w:rsidR="007948B6" w:rsidRDefault="007948B6" w:rsidP="007948B6">
                          <w:pPr>
                            <w:textDirection w:val="btLr"/>
                          </w:pPr>
                        </w:p>
                      </w:txbxContent>
                    </v:textbox>
                  </v:shape>
                  <v:roundrect id="Rectangle: Rounded Corners 1921086469" o:spid="_x0000_s1051" style="position:absolute;left:60784;top:14673;width:9949;height:795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" fillcolor="#44546a" strokecolor="#e7e6e6" strokeweight="1pt">
                    <v:stroke startarrowwidth="narrow" startarrowlength="short" endarrowwidth="narrow" endarrowlength="short" joinstyle="miter"/>
                    <v:textbox inset="2.53958mm,2.53958mm,2.53958mm,2.53958mm">
                      <w:txbxContent>
                        <w:p w14:paraId="33BEBBE1" w14:textId="77777777" w:rsidR="007948B6" w:rsidRDefault="007948B6" w:rsidP="007948B6">
                          <w:pPr>
                            <w:textDirection w:val="btLr"/>
                          </w:pPr>
                        </w:p>
                      </w:txbxContent>
                    </v:textbox>
                  </v:roundrect>
                  <v:shape id="Text Box 535132497" o:spid="_x0000_s1052" type="#_x0000_t202" style="position:absolute;left:61017;top:14906;width:9483;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" filled="f" stroked="f">
                    <v:textbox inset=".47569mm,.47569mm,.47569mm,.47569mm">
                      <w:txbxContent>
                        <w:p w14:paraId="373A67A1" w14:textId="77777777" w:rsidR="007948B6" w:rsidRPr="007948B6" w:rsidRDefault="007948B6" w:rsidP="007948B6">
                          <w:pPr>
                            <w:spacing w:line="215" w:lineRule="auto"/>
                            <w:jc w:val="center"/>
                            <w:textDirection w:val="btLr"/>
                            <w:rPr>
                              <w:b/>
                              <w:bCs/>
                              <w:color w:val="FFFFFF"/>
                            </w:rPr>
                          </w:pPr>
                          <w:r w:rsidRPr="00F31007">
                            <w:rPr>
                              <w:b/>
                              <w:bCs/>
                              <w:color w:val="FFFFFF"/>
                              <w:sz w:val="18"/>
                              <w:highlight w:val="darkBlue"/>
                            </w:rPr>
                            <w:t>Educator Preparation Staff and Faculty</w:t>
                          </w:r>
                        </w:p>
                      </w:txbxContent>
                    </v:textbox>
                  </v:shape>
                  <v:shape id="Arrow: Left 2009593321" o:spid="_x0000_s1053" type="#_x0000_t66" style="position:absolute;left:49545;top:28387;width:18898;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" adj="2315,4320" fillcolor="#aeb2b8" stroked="f">
                    <v:textbox inset="2.53958mm,2.53958mm,2.53958mm,2.53958mm">
                      <w:txbxContent>
                        <w:p w14:paraId="56A64A80" w14:textId="77777777" w:rsidR="007948B6" w:rsidRDefault="007948B6" w:rsidP="007948B6">
                          <w:pPr>
                            <w:textDirection w:val="btLr"/>
                          </w:pPr>
                        </w:p>
                      </w:txbxContent>
                    </v:textbox>
                  </v:shape>
                  <v:roundrect id="Rectangle: Rounded Corners 1352487583" o:spid="_x0000_s1054" style="position:absolute;left:63468;top:26433;width:9949;height:796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" fillcolor="#44546a" strokecolor="#e7e6e6" strokeweight="1pt">
                    <v:stroke startarrowwidth="narrow" startarrowlength="short" endarrowwidth="narrow" endarrowlength="short" joinstyle="miter"/>
                    <v:textbox inset="2.53958mm,2.53958mm,2.53958mm,2.53958mm">
                      <w:txbxContent>
                        <w:p w14:paraId="4485077C" w14:textId="77777777" w:rsidR="007948B6" w:rsidRDefault="007948B6" w:rsidP="007948B6">
                          <w:pPr>
                            <w:textDirection w:val="btLr"/>
                          </w:pPr>
                        </w:p>
                      </w:txbxContent>
                    </v:textbox>
                  </v:roundrect>
                  <v:shape id="Text Box 1790026775" o:spid="_x0000_s1055" type="#_x0000_t202" style="position:absolute;left:63701;top:26666;width:9483;height:7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" filled="f" stroked="f">
                    <v:textbox inset=".47569mm,.47569mm,.47569mm,.47569mm">
                      <w:txbxContent>
                        <w:p w14:paraId="3E7D0AF8" w14:textId="77777777" w:rsidR="007948B6" w:rsidRPr="00304C23" w:rsidRDefault="007948B6" w:rsidP="007948B6">
                          <w:pPr>
                            <w:spacing w:line="215" w:lineRule="auto"/>
                            <w:jc w:val="center"/>
                            <w:textDirection w:val="btLr"/>
                            <w:rPr>
                              <w:b/>
                              <w:bCs/>
                              <w:sz w:val="18"/>
                            </w:rPr>
                          </w:pPr>
                          <w:r w:rsidRPr="00F31007">
                            <w:rPr>
                              <w:b/>
                              <w:bCs/>
                              <w:color w:val="FFFFFF"/>
                              <w:sz w:val="18"/>
                              <w:highlight w:val="darkBlue"/>
                            </w:rPr>
                            <w:t>Educator Preparation Candidates</w:t>
                          </w:r>
                          <w:r w:rsidRPr="00304C23">
                            <w:rPr>
                              <w:b/>
                              <w:bCs/>
                              <w:sz w:val="18"/>
                            </w:rPr>
                            <w:t xml:space="preserve"> </w:t>
                          </w:r>
                        </w:p>
                        <w:p w14:paraId="5E1AADA6" w14:textId="77777777" w:rsidR="007948B6" w:rsidRPr="007948B6" w:rsidRDefault="007948B6" w:rsidP="007948B6">
                          <w:pPr>
                            <w:spacing w:line="215" w:lineRule="auto"/>
                            <w:jc w:val="center"/>
                            <w:textDirection w:val="btLr"/>
                            <w:rPr>
                              <w:b/>
                              <w:bCs/>
                              <w:i/>
                              <w:iCs/>
                              <w:color w:val="FFFFFF"/>
                            </w:rPr>
                          </w:pPr>
                          <w:r w:rsidRPr="00F31007">
                            <w:rPr>
                              <w:b/>
                              <w:bCs/>
                              <w:i/>
                              <w:iCs/>
                              <w:color w:val="FFFFFF"/>
                              <w:sz w:val="18"/>
                              <w:highlight w:val="darkBlue"/>
                            </w:rPr>
                            <w:t>pending</w:t>
                          </w:r>
                        </w:p>
                      </w:txbxContent>
                    </v:textbox>
                  </v:shape>
                </v:group>
                <w10:anchorlock/>
              </v:group>
            </w:pict>
          </mc:Fallback>
        </mc:AlternateContent>
      </w:r>
      <w:r w:rsidR="00472813">
        <w:rPr>
          <w:rFonts w:ascii="Calibri" w:eastAsia="Calibri" w:hAnsi="Calibri" w:cs="Calibri"/>
          <w:b/>
          <w:kern w:val="0"/>
          <w:lang w:eastAsia="ja-JP"/>
          <w14:ligatures w14:val="none"/>
        </w:rPr>
        <w:tab/>
      </w:r>
    </w:p>
    <w:p w14:paraId="2D46F638" w14:textId="77777777" w:rsidR="00262D74" w:rsidRDefault="00262D74">
      <w:pPr>
        <w:rPr>
          <w:rFonts w:ascii="Calibri" w:eastAsia="Calibri" w:hAnsi="Calibri" w:cs="Calibri"/>
          <w:b/>
          <w:kern w:val="0"/>
          <w:lang w:eastAsia="ja-JP"/>
          <w14:ligatures w14:val="none"/>
        </w:rPr>
      </w:pPr>
      <w:r>
        <w:rPr>
          <w:rFonts w:ascii="Calibri" w:eastAsia="Calibri" w:hAnsi="Calibri" w:cs="Calibri"/>
          <w:b/>
          <w:kern w:val="0"/>
          <w:lang w:eastAsia="ja-JP"/>
          <w14:ligatures w14:val="none"/>
        </w:rPr>
        <w:br w:type="page"/>
      </w:r>
    </w:p>
    <w:p w14:paraId="7B4450E0" w14:textId="4F5FE7A8" w:rsidR="007948B6" w:rsidRPr="007948B6" w:rsidRDefault="007948B6" w:rsidP="007948B6">
      <w:pPr>
        <w:keepNext/>
        <w:keepLines/>
        <w:spacing w:before="240" w:after="40" w:line="259" w:lineRule="auto"/>
        <w:outlineLvl w:val="3"/>
        <w:rPr>
          <w:rFonts w:ascii="Calibri" w:eastAsia="Calibri" w:hAnsi="Calibri" w:cs="Calibri"/>
          <w:kern w:val="0"/>
          <w:lang w:eastAsia="ja-JP"/>
          <w14:ligatures w14:val="none"/>
        </w:rPr>
      </w:pPr>
      <w:r w:rsidRPr="007948B6">
        <w:rPr>
          <w:rFonts w:ascii="Calibri" w:eastAsia="Calibri" w:hAnsi="Calibri" w:cs="Calibri"/>
          <w:b/>
          <w:kern w:val="0"/>
          <w:lang w:eastAsia="ja-JP"/>
          <w14:ligatures w14:val="none"/>
        </w:rPr>
        <w:lastRenderedPageBreak/>
        <w:t xml:space="preserve">What is the CLS2 Framework? </w:t>
      </w:r>
    </w:p>
    <w:p w14:paraId="06DF8BB4" w14:textId="30868E6E" w:rsidR="007948B6" w:rsidRDefault="007948B6" w:rsidP="007948B6">
      <w:pPr>
        <w:rPr>
          <w:rFonts w:ascii="Calibri" w:eastAsia="Calibri" w:hAnsi="Calibri" w:cs="Calibri"/>
          <w:kern w:val="0"/>
          <w:lang w:eastAsia="ja-JP"/>
          <w14:ligatures w14:val="none"/>
        </w:rPr>
      </w:pPr>
      <w:r w:rsidRPr="367C87A6">
        <w:rPr>
          <w:rFonts w:ascii="Calibri" w:eastAsia="Calibri" w:hAnsi="Calibri" w:cs="Calibri"/>
          <w:lang w:eastAsia="ja-JP"/>
        </w:rPr>
        <w:t xml:space="preserve"> </w:t>
      </w:r>
      <w:r w:rsidR="2C694AA3" w:rsidRPr="367C87A6">
        <w:rPr>
          <w:rFonts w:ascii="Calibri" w:eastAsia="Calibri" w:hAnsi="Calibri" w:cs="Calibri"/>
          <w:lang w:eastAsia="ja-JP"/>
        </w:rPr>
        <w:t>The CLS2 Framework represents the communication and literacy skills that pre-Kindergarten through 12th grade academically licensed educators need for effective instruction and improved communication between school and parents, as required by state law</w:t>
      </w:r>
      <w:r w:rsidR="79466B37" w:rsidRPr="367C87A6">
        <w:rPr>
          <w:rFonts w:ascii="Calibri" w:eastAsia="Calibri" w:hAnsi="Calibri" w:cs="Calibri"/>
          <w:lang w:eastAsia="ja-JP"/>
        </w:rPr>
        <w:t xml:space="preserve">, </w:t>
      </w:r>
      <w:r w:rsidR="2D87ECFE" w:rsidRPr="367C87A6">
        <w:rPr>
          <w:rFonts w:ascii="Calibri" w:eastAsia="Calibri" w:hAnsi="Calibri" w:cs="Calibri"/>
          <w:lang w:eastAsia="ja-JP"/>
        </w:rPr>
        <w:t xml:space="preserve">including </w:t>
      </w:r>
      <w:r w:rsidR="79466B37" w:rsidRPr="367C87A6">
        <w:rPr>
          <w:rFonts w:ascii="Calibri" w:eastAsia="Calibri" w:hAnsi="Calibri" w:cs="Calibri"/>
          <w:lang w:eastAsia="ja-JP"/>
        </w:rPr>
        <w:t>cultural</w:t>
      </w:r>
      <w:r w:rsidR="6B55381E" w:rsidRPr="367C87A6">
        <w:rPr>
          <w:rFonts w:ascii="Calibri" w:eastAsia="Calibri" w:hAnsi="Calibri" w:cs="Calibri"/>
          <w:lang w:eastAsia="ja-JP"/>
        </w:rPr>
        <w:t xml:space="preserve">ly </w:t>
      </w:r>
      <w:r w:rsidR="79466B37" w:rsidRPr="367C87A6">
        <w:rPr>
          <w:rFonts w:ascii="Calibri" w:eastAsia="Calibri" w:hAnsi="Calibri" w:cs="Calibri"/>
          <w:lang w:eastAsia="ja-JP"/>
        </w:rPr>
        <w:t>and linguistic</w:t>
      </w:r>
      <w:r w:rsidR="100C2CF5" w:rsidRPr="367C87A6">
        <w:rPr>
          <w:rFonts w:ascii="Calibri" w:eastAsia="Calibri" w:hAnsi="Calibri" w:cs="Calibri"/>
          <w:lang w:eastAsia="ja-JP"/>
        </w:rPr>
        <w:t>ally sustaining</w:t>
      </w:r>
      <w:r w:rsidR="79466B37" w:rsidRPr="367C87A6">
        <w:rPr>
          <w:rFonts w:ascii="Calibri" w:eastAsia="Calibri" w:hAnsi="Calibri" w:cs="Calibri"/>
          <w:lang w:eastAsia="ja-JP"/>
        </w:rPr>
        <w:t xml:space="preserve"> communication</w:t>
      </w:r>
      <w:r w:rsidR="415EB57D" w:rsidRPr="367C87A6">
        <w:rPr>
          <w:rFonts w:ascii="Calibri" w:eastAsia="Calibri" w:hAnsi="Calibri" w:cs="Calibri"/>
          <w:lang w:eastAsia="ja-JP"/>
        </w:rPr>
        <w:t xml:space="preserve"> skills and foundational literacy skills </w:t>
      </w:r>
      <w:r w:rsidRPr="007948B6">
        <w:rPr>
          <w:rFonts w:ascii="Calibri" w:eastAsia="Calibri" w:hAnsi="Calibri" w:cs="Calibri"/>
          <w:kern w:val="0"/>
          <w:lang w:eastAsia="ja-JP"/>
          <w14:ligatures w14:val="none"/>
        </w:rPr>
        <w:t xml:space="preserve">in alignment with DESE’s Educational Vision. </w:t>
      </w:r>
    </w:p>
    <w:p w14:paraId="50FB702B" w14:textId="1F48530B" w:rsidR="001523F9" w:rsidRDefault="001523F9" w:rsidP="007948B6">
      <w:pPr>
        <w:rPr>
          <w:rFonts w:ascii="Calibri" w:eastAsia="Calibri" w:hAnsi="Calibri" w:cs="Calibri"/>
          <w:kern w:val="0"/>
          <w:lang w:eastAsia="ja-JP"/>
          <w14:ligatures w14:val="none"/>
        </w:rPr>
      </w:pPr>
    </w:p>
    <w:p w14:paraId="424CF4CD" w14:textId="34A69142" w:rsidR="009E434C" w:rsidRDefault="007C595B" w:rsidP="001523F9">
      <w:pPr>
        <w:rPr>
          <w:rFonts w:ascii="Calibri" w:eastAsia="Calibri" w:hAnsi="Calibri" w:cs="Calibri"/>
          <w:kern w:val="0"/>
          <w:lang w:eastAsia="ja-JP"/>
          <w14:ligatures w14:val="none"/>
        </w:rPr>
      </w:pPr>
      <w:r w:rsidRPr="007948B6">
        <w:rPr>
          <w:rFonts w:ascii="Calibri" w:eastAsia="Calibri" w:hAnsi="Calibri" w:cs="Calibri"/>
          <w:noProof/>
          <w:kern w:val="0"/>
          <w:sz w:val="22"/>
          <w:szCs w:val="22"/>
          <w:lang w:eastAsia="ja-JP"/>
          <w14:ligatures w14:val="none"/>
        </w:rPr>
        <w:drawing>
          <wp:anchor distT="0" distB="0" distL="114300" distR="114300" simplePos="0" relativeHeight="251658241" behindDoc="0" locked="0" layoutInCell="1" hidden="0" allowOverlap="1" wp14:anchorId="33B012CA" wp14:editId="76B72CFB">
            <wp:simplePos x="0" y="0"/>
            <wp:positionH relativeFrom="margin">
              <wp:posOffset>1847850</wp:posOffset>
            </wp:positionH>
            <wp:positionV relativeFrom="paragraph">
              <wp:posOffset>13639</wp:posOffset>
            </wp:positionV>
            <wp:extent cx="5121910" cy="1511300"/>
            <wp:effectExtent l="133350" t="114300" r="116840" b="146050"/>
            <wp:wrapSquare wrapText="bothSides" distT="0" distB="0" distL="114300" distR="114300"/>
            <wp:docPr id="160661314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06613148" name="image3.png">
                      <a:extLst>
                        <a:ext uri="{C183D7F6-B498-43B3-948B-1728B52AA6E4}">
                          <adec:decorative xmlns:adec="http://schemas.microsoft.com/office/drawing/2017/decorative" val="1"/>
                        </a:ext>
                      </a:extLst>
                    </pic:cNvPr>
                    <pic:cNvPicPr preferRelativeResize="0"/>
                  </pic:nvPicPr>
                  <pic:blipFill>
                    <a:blip r:embed="rId24"/>
                    <a:srcRect/>
                    <a:stretch>
                      <a:fillRect/>
                    </a:stretch>
                  </pic:blipFill>
                  <pic:spPr>
                    <a:xfrm>
                      <a:off x="0" y="0"/>
                      <a:ext cx="5121910" cy="1511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B39D778" w14:textId="4BADBB79" w:rsidR="009E434C" w:rsidRDefault="009E434C" w:rsidP="001523F9">
      <w:pPr>
        <w:rPr>
          <w:rFonts w:ascii="Calibri" w:eastAsia="Calibri" w:hAnsi="Calibri" w:cs="Calibri"/>
          <w:kern w:val="0"/>
          <w:lang w:eastAsia="ja-JP"/>
          <w14:ligatures w14:val="none"/>
        </w:rPr>
      </w:pPr>
    </w:p>
    <w:p w14:paraId="4586CA55" w14:textId="48A14853" w:rsidR="009E434C" w:rsidRDefault="009E434C" w:rsidP="001523F9">
      <w:pPr>
        <w:rPr>
          <w:rFonts w:ascii="Calibri" w:eastAsia="Calibri" w:hAnsi="Calibri" w:cs="Calibri"/>
          <w:kern w:val="0"/>
          <w:lang w:eastAsia="ja-JP"/>
          <w14:ligatures w14:val="none"/>
        </w:rPr>
      </w:pPr>
    </w:p>
    <w:p w14:paraId="11214BD6" w14:textId="6DF7B9E9" w:rsidR="009E434C" w:rsidRDefault="009E434C" w:rsidP="001523F9">
      <w:pPr>
        <w:rPr>
          <w:rFonts w:ascii="Calibri" w:eastAsia="Calibri" w:hAnsi="Calibri" w:cs="Calibri"/>
          <w:kern w:val="0"/>
          <w:lang w:eastAsia="ja-JP"/>
          <w14:ligatures w14:val="none"/>
        </w:rPr>
      </w:pPr>
    </w:p>
    <w:p w14:paraId="1CDA415A" w14:textId="4FE3D318" w:rsidR="009E434C" w:rsidRDefault="009E434C" w:rsidP="001523F9">
      <w:pPr>
        <w:rPr>
          <w:rFonts w:ascii="Calibri" w:eastAsia="Calibri" w:hAnsi="Calibri" w:cs="Calibri"/>
          <w:kern w:val="0"/>
          <w:lang w:eastAsia="ja-JP"/>
          <w14:ligatures w14:val="none"/>
        </w:rPr>
      </w:pPr>
    </w:p>
    <w:p w14:paraId="239D0E48" w14:textId="77777777" w:rsidR="009E434C" w:rsidRDefault="009E434C" w:rsidP="001523F9">
      <w:pPr>
        <w:rPr>
          <w:rFonts w:ascii="Calibri" w:eastAsia="Calibri" w:hAnsi="Calibri" w:cs="Calibri"/>
          <w:kern w:val="0"/>
          <w:lang w:eastAsia="ja-JP"/>
          <w14:ligatures w14:val="none"/>
        </w:rPr>
      </w:pPr>
    </w:p>
    <w:p w14:paraId="4DAA5F73" w14:textId="77777777" w:rsidR="009E434C" w:rsidRDefault="009E434C" w:rsidP="001523F9">
      <w:pPr>
        <w:rPr>
          <w:rFonts w:ascii="Calibri" w:eastAsia="Calibri" w:hAnsi="Calibri" w:cs="Calibri"/>
          <w:kern w:val="0"/>
          <w:lang w:eastAsia="ja-JP"/>
          <w14:ligatures w14:val="none"/>
        </w:rPr>
      </w:pPr>
    </w:p>
    <w:p w14:paraId="0F6F15A0" w14:textId="77777777" w:rsidR="00262D74" w:rsidRDefault="00262D74" w:rsidP="001523F9">
      <w:pPr>
        <w:rPr>
          <w:rFonts w:ascii="Calibri" w:eastAsia="Calibri" w:hAnsi="Calibri" w:cs="Calibri"/>
          <w:kern w:val="0"/>
          <w:lang w:eastAsia="ja-JP"/>
          <w14:ligatures w14:val="none"/>
        </w:rPr>
      </w:pPr>
    </w:p>
    <w:p w14:paraId="36614A29" w14:textId="77777777" w:rsidR="00262D74" w:rsidRDefault="00262D74" w:rsidP="001523F9">
      <w:pPr>
        <w:rPr>
          <w:rFonts w:ascii="Calibri" w:eastAsia="Calibri" w:hAnsi="Calibri" w:cs="Calibri"/>
          <w:kern w:val="0"/>
          <w:lang w:eastAsia="ja-JP"/>
          <w14:ligatures w14:val="none"/>
        </w:rPr>
      </w:pPr>
    </w:p>
    <w:p w14:paraId="53D1AE4A" w14:textId="7C962E9E" w:rsidR="001523F9" w:rsidRPr="007948B6" w:rsidRDefault="001523F9" w:rsidP="001523F9">
      <w:pPr>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This framework signals what is important with respect to culturally and linguistically sustaining communication and literacy skills</w:t>
      </w:r>
      <w:r w:rsidR="74F1C374" w:rsidRPr="7877A5E2">
        <w:rPr>
          <w:rFonts w:ascii="Calibri" w:eastAsia="Calibri" w:hAnsi="Calibri" w:cs="Calibri"/>
          <w:lang w:eastAsia="ja-JP"/>
        </w:rPr>
        <w:t xml:space="preserve">, and </w:t>
      </w:r>
      <w:r w:rsidRPr="007948B6">
        <w:rPr>
          <w:rFonts w:ascii="Calibri" w:eastAsia="Calibri" w:hAnsi="Calibri" w:cs="Calibri"/>
          <w:kern w:val="0"/>
          <w:lang w:eastAsia="ja-JP"/>
          <w14:ligatures w14:val="none"/>
        </w:rPr>
        <w:t xml:space="preserve">will inform the development of the CLST MTEL test. The test that will be designed from this framework will be accessible to educators at the earliest stages of entry to the workforce. As such, neither the CLS2 Framework nor the CLST MTEL include pedagogical skills, as those are developed through other aspects of a candidate’s preparation process and throughout their career. </w:t>
      </w:r>
    </w:p>
    <w:p w14:paraId="2E183077" w14:textId="77777777" w:rsidR="001523F9" w:rsidRPr="007948B6" w:rsidRDefault="001523F9" w:rsidP="001523F9">
      <w:pPr>
        <w:rPr>
          <w:rFonts w:ascii="Calibri" w:eastAsia="Calibri" w:hAnsi="Calibri" w:cs="Calibri"/>
          <w:kern w:val="0"/>
          <w:lang w:eastAsia="ja-JP"/>
          <w14:ligatures w14:val="none"/>
        </w:rPr>
      </w:pPr>
    </w:p>
    <w:p w14:paraId="1601882C" w14:textId="71080810" w:rsidR="001523F9" w:rsidRPr="007948B6" w:rsidRDefault="001523F9" w:rsidP="001523F9">
      <w:pPr>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 xml:space="preserve">The CLS2 Framework is one of a number of resources that have been developed by DESE to support the implementation of culturally and linguistically sustaining practices. Licensed educators interested in learning more about how to expand their culturally and linguistically sustaining practices and skills can review the </w:t>
      </w:r>
      <w:hyperlink w:anchor="_Related_Resources" w:history="1">
        <w:r w:rsidRPr="007948B6">
          <w:rPr>
            <w:rFonts w:ascii="Calibri" w:eastAsia="Calibri" w:hAnsi="Calibri" w:cs="Calibri"/>
            <w:color w:val="0000FF"/>
            <w:kern w:val="0"/>
            <w:u w:val="single"/>
            <w:lang w:eastAsia="ja-JP"/>
            <w14:ligatures w14:val="none"/>
          </w:rPr>
          <w:t>Related Resources</w:t>
        </w:r>
      </w:hyperlink>
      <w:r w:rsidRPr="007948B6">
        <w:rPr>
          <w:rFonts w:ascii="Calibri" w:eastAsia="Calibri" w:hAnsi="Calibri" w:cs="Calibri"/>
          <w:kern w:val="0"/>
          <w:lang w:eastAsia="ja-JP"/>
          <w14:ligatures w14:val="none"/>
        </w:rPr>
        <w:t>.</w:t>
      </w:r>
    </w:p>
    <w:p w14:paraId="48FF2246" w14:textId="6783C3F4" w:rsidR="007948B6" w:rsidRPr="007948B6" w:rsidRDefault="003A76A6" w:rsidP="007948B6">
      <w:pPr>
        <w:rPr>
          <w:rFonts w:ascii="Calibri" w:eastAsia="Calibri" w:hAnsi="Calibri" w:cs="Calibri"/>
          <w:kern w:val="0"/>
          <w:lang w:eastAsia="ja-JP"/>
          <w14:ligatures w14:val="none"/>
        </w:rPr>
      </w:pPr>
      <w:r w:rsidRPr="007948B6">
        <w:rPr>
          <w:rFonts w:ascii="Calibri" w:eastAsia="Calibri" w:hAnsi="Calibri" w:cs="Calibri"/>
          <w:noProof/>
          <w:kern w:val="0"/>
          <w:lang w:eastAsia="ja-JP"/>
          <w14:ligatures w14:val="none"/>
        </w:rPr>
        <w:lastRenderedPageBreak/>
        <mc:AlternateContent>
          <mc:Choice Requires="wpg">
            <w:drawing>
              <wp:inline distT="0" distB="0" distL="0" distR="0" wp14:anchorId="5EA89AFC" wp14:editId="268C2E55">
                <wp:extent cx="7664450" cy="3554095"/>
                <wp:effectExtent l="0" t="0" r="0" b="8255"/>
                <wp:docPr id="1606613143" name="Group 1606613143" descr="List of Related Resources"/>
                <wp:cNvGraphicFramePr/>
                <a:graphic xmlns:a="http://schemas.openxmlformats.org/drawingml/2006/main">
                  <a:graphicData uri="http://schemas.microsoft.com/office/word/2010/wordprocessingGroup">
                    <wpg:wgp>
                      <wpg:cNvGrpSpPr/>
                      <wpg:grpSpPr>
                        <a:xfrm>
                          <a:off x="0" y="0"/>
                          <a:ext cx="7664450" cy="3554095"/>
                          <a:chOff x="3410493" y="2157136"/>
                          <a:chExt cx="3718587" cy="3140265"/>
                        </a:xfrm>
                      </wpg:grpSpPr>
                      <wpg:grpSp>
                        <wpg:cNvPr id="29" name="Group 29"/>
                        <wpg:cNvGrpSpPr/>
                        <wpg:grpSpPr>
                          <a:xfrm>
                            <a:off x="3410493" y="2157136"/>
                            <a:ext cx="3718587" cy="3140265"/>
                            <a:chOff x="-152482" y="-348662"/>
                            <a:chExt cx="3719930" cy="3139619"/>
                          </a:xfrm>
                        </wpg:grpSpPr>
                        <wps:wsp>
                          <wps:cNvPr id="30" name="Rectangle 30"/>
                          <wps:cNvSpPr/>
                          <wps:spPr>
                            <a:xfrm>
                              <a:off x="0" y="0"/>
                              <a:ext cx="3567425" cy="2547725"/>
                            </a:xfrm>
                            <a:prstGeom prst="rect">
                              <a:avLst/>
                            </a:prstGeom>
                            <a:noFill/>
                            <a:ln>
                              <a:noFill/>
                            </a:ln>
                          </wps:spPr>
                          <wps:txbx>
                            <w:txbxContent>
                              <w:p w14:paraId="4084A62D" w14:textId="77777777" w:rsidR="007948B6" w:rsidRDefault="007948B6" w:rsidP="007948B6">
                                <w:pPr>
                                  <w:textDirection w:val="btLr"/>
                                </w:pPr>
                              </w:p>
                            </w:txbxContent>
                          </wps:txbx>
                          <wps:bodyPr spcFirstLastPara="1" wrap="square" lIns="91425" tIns="91425" rIns="91425" bIns="91425" anchor="ctr" anchorCtr="0">
                            <a:noAutofit/>
                          </wps:bodyPr>
                        </wps:wsp>
                        <wps:wsp>
                          <wps:cNvPr id="31" name="Rectangle 31"/>
                          <wps:cNvSpPr/>
                          <wps:spPr>
                            <a:xfrm>
                              <a:off x="0" y="-348662"/>
                              <a:ext cx="3567448" cy="348662"/>
                            </a:xfrm>
                            <a:prstGeom prst="rect">
                              <a:avLst/>
                            </a:prstGeom>
                            <a:solidFill>
                              <a:srgbClr val="4472C4"/>
                            </a:solidFill>
                            <a:ln>
                              <a:noFill/>
                            </a:ln>
                          </wps:spPr>
                          <wps:txbx>
                            <w:txbxContent>
                              <w:p w14:paraId="3BE7E344" w14:textId="77777777" w:rsidR="007948B6" w:rsidRPr="001523F9" w:rsidRDefault="007948B6" w:rsidP="007948B6">
                                <w:pPr>
                                  <w:pStyle w:val="Heading5"/>
                                  <w:rPr>
                                    <w:color w:val="FFFFFF" w:themeColor="background1"/>
                                  </w:rPr>
                                </w:pPr>
                                <w:bookmarkStart w:id="7" w:name="_Related_Resources"/>
                                <w:bookmarkEnd w:id="7"/>
                                <w:r w:rsidRPr="001523F9">
                                  <w:rPr>
                                    <w:color w:val="FFFFFF" w:themeColor="background1"/>
                                  </w:rPr>
                                  <w:t>Related Resources</w:t>
                                </w:r>
                              </w:p>
                            </w:txbxContent>
                          </wps:txbx>
                          <wps:bodyPr spcFirstLastPara="1" wrap="square" lIns="91425" tIns="45700" rIns="91425" bIns="45700" anchor="ctr" anchorCtr="0">
                            <a:noAutofit/>
                          </wps:bodyPr>
                        </wps:wsp>
                        <wps:wsp>
                          <wps:cNvPr id="32" name="Rectangle 32"/>
                          <wps:cNvSpPr/>
                          <wps:spPr>
                            <a:xfrm>
                              <a:off x="-152482" y="-25642"/>
                              <a:ext cx="3567448" cy="2816599"/>
                            </a:xfrm>
                            <a:prstGeom prst="rect">
                              <a:avLst/>
                            </a:prstGeom>
                            <a:noFill/>
                            <a:ln>
                              <a:noFill/>
                            </a:ln>
                          </wps:spPr>
                          <wps:txbx>
                            <w:txbxContent>
                              <w:p w14:paraId="4F62EF81" w14:textId="77777777" w:rsidR="007D48BF" w:rsidRPr="007D48BF" w:rsidRDefault="00166AA5" w:rsidP="007D48BF">
                                <w:pPr>
                                  <w:pStyle w:val="ListParagraph"/>
                                  <w:numPr>
                                    <w:ilvl w:val="0"/>
                                    <w:numId w:val="44"/>
                                  </w:numPr>
                                  <w:rPr>
                                    <w:rFonts w:ascii="Calibri" w:eastAsia="Times New Roman" w:hAnsi="Calibri" w:cs="Calibri"/>
                                    <w:color w:val="0070C0"/>
                                    <w:sz w:val="22"/>
                                    <w:szCs w:val="22"/>
                                  </w:rPr>
                                </w:pPr>
                                <w:hyperlink r:id="rId25" w:history="1">
                                  <w:r w:rsidR="007D48BF" w:rsidRPr="007D48BF">
                                    <w:rPr>
                                      <w:rStyle w:val="Hyperlink"/>
                                      <w:rFonts w:ascii="Calibri" w:eastAsia="Times New Roman" w:hAnsi="Calibri" w:cs="Calibri"/>
                                      <w:color w:val="0070C0"/>
                                      <w:sz w:val="22"/>
                                      <w:szCs w:val="22"/>
                                    </w:rPr>
                                    <w:t>Educational Vision (mass.edu)​</w:t>
                                  </w:r>
                                </w:hyperlink>
                              </w:p>
                              <w:p w14:paraId="218AFB7C" w14:textId="77777777" w:rsidR="007D48BF" w:rsidRPr="007D48BF" w:rsidRDefault="00166AA5" w:rsidP="007D48BF">
                                <w:pPr>
                                  <w:pStyle w:val="ListParagraph"/>
                                  <w:numPr>
                                    <w:ilvl w:val="0"/>
                                    <w:numId w:val="44"/>
                                  </w:numPr>
                                  <w:rPr>
                                    <w:rFonts w:ascii="Calibri" w:eastAsia="Times New Roman" w:hAnsi="Calibri" w:cs="Calibri"/>
                                    <w:color w:val="0070C0"/>
                                    <w:sz w:val="22"/>
                                    <w:szCs w:val="22"/>
                                  </w:rPr>
                                </w:pPr>
                                <w:hyperlink r:id="rId26" w:history="1">
                                  <w:r w:rsidR="007D48BF" w:rsidRPr="007D48BF">
                                    <w:rPr>
                                      <w:rStyle w:val="Hyperlink"/>
                                      <w:rFonts w:ascii="Calibri" w:eastAsia="Times New Roman" w:hAnsi="Calibri" w:cs="Calibri"/>
                                      <w:color w:val="0070C0"/>
                                      <w:sz w:val="22"/>
                                      <w:szCs w:val="22"/>
                                    </w:rPr>
                                    <w:t>Supporting Culturally and Linguistically Sustaining Practices - Center for Instructional Support (mass.edu)​</w:t>
                                  </w:r>
                                </w:hyperlink>
                              </w:p>
                              <w:p w14:paraId="6BDE92CB" w14:textId="77777777" w:rsidR="007948B6" w:rsidRPr="007D48BF" w:rsidRDefault="00166AA5" w:rsidP="007D48BF">
                                <w:pPr>
                                  <w:pStyle w:val="ListParagraph"/>
                                  <w:numPr>
                                    <w:ilvl w:val="0"/>
                                    <w:numId w:val="44"/>
                                  </w:numPr>
                                  <w:rPr>
                                    <w:rFonts w:ascii="Calibri" w:eastAsia="Times New Roman" w:hAnsi="Calibri" w:cs="Calibri"/>
                                    <w:color w:val="0070C0"/>
                                    <w:sz w:val="22"/>
                                    <w:szCs w:val="22"/>
                                  </w:rPr>
                                </w:pPr>
                                <w:hyperlink r:id="rId27" w:history="1">
                                  <w:r w:rsidR="007948B6" w:rsidRPr="007D48BF">
                                    <w:rPr>
                                      <w:rStyle w:val="Hyperlink"/>
                                      <w:rFonts w:ascii="Calibri" w:eastAsia="Times New Roman" w:hAnsi="Calibri" w:cs="Calibri"/>
                                      <w:color w:val="0070C0"/>
                                      <w:sz w:val="22"/>
                                      <w:szCs w:val="22"/>
                                    </w:rPr>
                                    <w:t>Draft-district-standards-indicators.docx (live.com)</w:t>
                                  </w:r>
                                </w:hyperlink>
                              </w:p>
                              <w:p w14:paraId="54B27247" w14:textId="77777777" w:rsidR="007D48BF" w:rsidRPr="007D48BF" w:rsidRDefault="00166AA5" w:rsidP="007D48BF">
                                <w:pPr>
                                  <w:pStyle w:val="ListParagraph"/>
                                  <w:numPr>
                                    <w:ilvl w:val="0"/>
                                    <w:numId w:val="44"/>
                                  </w:numPr>
                                  <w:rPr>
                                    <w:rFonts w:ascii="Calibri" w:eastAsia="Times New Roman" w:hAnsi="Calibri" w:cs="Calibri"/>
                                    <w:color w:val="0070C0"/>
                                    <w:sz w:val="22"/>
                                    <w:szCs w:val="22"/>
                                  </w:rPr>
                                </w:pPr>
                                <w:hyperlink r:id="rId28" w:history="1">
                                  <w:r w:rsidR="007D48BF" w:rsidRPr="007D48BF">
                                    <w:rPr>
                                      <w:rStyle w:val="Hyperlink"/>
                                      <w:rFonts w:ascii="Calibri" w:eastAsia="Times New Roman" w:hAnsi="Calibri" w:cs="Calibri"/>
                                      <w:color w:val="0070C0"/>
                                      <w:sz w:val="22"/>
                                      <w:szCs w:val="22"/>
                                    </w:rPr>
                                    <w:t>STRENGTHENING PARTNERSHIPS A Framework for Prenatal through Young Adulthood Family Engagement in Massachusetts​</w:t>
                                  </w:r>
                                </w:hyperlink>
                              </w:p>
                              <w:p w14:paraId="5CD6E36F" w14:textId="77777777" w:rsidR="007948B6" w:rsidRPr="007D48BF" w:rsidRDefault="00166AA5" w:rsidP="007D48BF">
                                <w:pPr>
                                  <w:pStyle w:val="ListParagraph"/>
                                  <w:numPr>
                                    <w:ilvl w:val="0"/>
                                    <w:numId w:val="44"/>
                                  </w:numPr>
                                  <w:rPr>
                                    <w:rFonts w:ascii="Calibri" w:eastAsia="Times New Roman" w:hAnsi="Calibri" w:cs="Calibri"/>
                                    <w:color w:val="0070C0"/>
                                    <w:sz w:val="22"/>
                                    <w:szCs w:val="22"/>
                                  </w:rPr>
                                </w:pPr>
                                <w:hyperlink r:id="rId29" w:history="1">
                                  <w:r w:rsidR="007948B6" w:rsidRPr="007D48BF">
                                    <w:rPr>
                                      <w:rStyle w:val="Hyperlink"/>
                                      <w:rFonts w:ascii="Calibri" w:eastAsia="Times New Roman" w:hAnsi="Calibri" w:cs="Calibri"/>
                                      <w:color w:val="0070C0"/>
                                      <w:sz w:val="22"/>
                                      <w:szCs w:val="22"/>
                                    </w:rPr>
                                    <w:t>Toolkit Home (google.com)</w:t>
                                  </w:r>
                                </w:hyperlink>
                              </w:p>
                              <w:p w14:paraId="3AE00AC4" w14:textId="77777777" w:rsidR="007D48BF" w:rsidRPr="007D48BF" w:rsidRDefault="00166AA5" w:rsidP="007D48BF">
                                <w:pPr>
                                  <w:pStyle w:val="ListParagraph"/>
                                  <w:numPr>
                                    <w:ilvl w:val="0"/>
                                    <w:numId w:val="44"/>
                                  </w:numPr>
                                  <w:rPr>
                                    <w:rFonts w:ascii="Calibri" w:eastAsia="Times New Roman" w:hAnsi="Calibri" w:cs="Calibri"/>
                                    <w:color w:val="0070C0"/>
                                    <w:sz w:val="22"/>
                                    <w:szCs w:val="22"/>
                                  </w:rPr>
                                </w:pPr>
                                <w:hyperlink r:id="rId30" w:history="1">
                                  <w:r w:rsidR="007D48BF" w:rsidRPr="007D48BF">
                                    <w:rPr>
                                      <w:rStyle w:val="Hyperlink"/>
                                      <w:rFonts w:ascii="Calibri" w:eastAsia="Times New Roman" w:hAnsi="Calibri" w:cs="Calibri"/>
                                      <w:color w:val="0070C0"/>
                                      <w:sz w:val="22"/>
                                      <w:szCs w:val="22"/>
                                    </w:rPr>
                                    <w:t>Standards of Effective Practice - Educator Effectiveness (mass.edu)</w:t>
                                  </w:r>
                                </w:hyperlink>
                              </w:p>
                              <w:p w14:paraId="4009DB31" w14:textId="77777777" w:rsidR="007D48BF" w:rsidRPr="007D48BF" w:rsidRDefault="00166AA5" w:rsidP="007D48BF">
                                <w:pPr>
                                  <w:pStyle w:val="ListParagraph"/>
                                  <w:numPr>
                                    <w:ilvl w:val="0"/>
                                    <w:numId w:val="44"/>
                                  </w:numPr>
                                  <w:rPr>
                                    <w:rFonts w:ascii="Calibri" w:eastAsia="Times New Roman" w:hAnsi="Calibri" w:cs="Calibri"/>
                                    <w:color w:val="0070C0"/>
                                    <w:sz w:val="22"/>
                                    <w:szCs w:val="22"/>
                                  </w:rPr>
                                </w:pPr>
                                <w:hyperlink r:id="rId31" w:history="1">
                                  <w:r w:rsidR="007D48BF" w:rsidRPr="007D48BF">
                                    <w:rPr>
                                      <w:rStyle w:val="Hyperlink"/>
                                      <w:rFonts w:ascii="Calibri" w:eastAsia="Times New Roman" w:hAnsi="Calibri" w:cs="Calibri"/>
                                      <w:color w:val="0070C0"/>
                                      <w:sz w:val="22"/>
                                      <w:szCs w:val="22"/>
                                    </w:rPr>
                                    <w:t>Educator Evaluation - Educator Effectiveness (mass.edu)</w:t>
                                  </w:r>
                                </w:hyperlink>
                              </w:p>
                              <w:p w14:paraId="552AC669" w14:textId="77777777" w:rsidR="007D48BF" w:rsidRPr="007D48BF" w:rsidRDefault="00166AA5" w:rsidP="007D48BF">
                                <w:pPr>
                                  <w:pStyle w:val="ListParagraph"/>
                                  <w:numPr>
                                    <w:ilvl w:val="0"/>
                                    <w:numId w:val="44"/>
                                  </w:numPr>
                                  <w:rPr>
                                    <w:rFonts w:ascii="Calibri" w:eastAsia="Times New Roman" w:hAnsi="Calibri" w:cs="Calibri"/>
                                    <w:color w:val="0070C0"/>
                                    <w:sz w:val="22"/>
                                    <w:szCs w:val="22"/>
                                  </w:rPr>
                                </w:pPr>
                                <w:hyperlink r:id="rId32" w:history="1">
                                  <w:r w:rsidR="007D48BF" w:rsidRPr="007D48BF">
                                    <w:rPr>
                                      <w:rStyle w:val="Hyperlink"/>
                                      <w:rFonts w:ascii="Calibri" w:eastAsia="Times New Roman" w:hAnsi="Calibri" w:cs="Calibri"/>
                                      <w:color w:val="0070C0"/>
                                      <w:sz w:val="22"/>
                                      <w:szCs w:val="22"/>
                                    </w:rPr>
                                    <w:t>Principal Induction and Mentoring - Educator Effectiveness (mass.edu)</w:t>
                                  </w:r>
                                </w:hyperlink>
                              </w:p>
                              <w:p w14:paraId="650A7B4A" w14:textId="77777777" w:rsidR="007948B6" w:rsidRPr="007D48BF" w:rsidRDefault="00166AA5" w:rsidP="007D48BF">
                                <w:pPr>
                                  <w:pStyle w:val="ListParagraph"/>
                                  <w:numPr>
                                    <w:ilvl w:val="0"/>
                                    <w:numId w:val="44"/>
                                  </w:numPr>
                                  <w:rPr>
                                    <w:rFonts w:ascii="Calibri" w:eastAsia="Times New Roman" w:hAnsi="Calibri" w:cs="Calibri"/>
                                    <w:color w:val="0070C0"/>
                                    <w:sz w:val="22"/>
                                    <w:szCs w:val="22"/>
                                  </w:rPr>
                                </w:pPr>
                                <w:hyperlink r:id="rId33" w:history="1">
                                  <w:r w:rsidR="007948B6" w:rsidRPr="007D48BF">
                                    <w:rPr>
                                      <w:rStyle w:val="Hyperlink"/>
                                      <w:rFonts w:ascii="Calibri" w:eastAsia="Times New Roman" w:hAnsi="Calibri" w:cs="Calibri"/>
                                      <w:color w:val="0070C0"/>
                                      <w:sz w:val="22"/>
                                      <w:szCs w:val="22"/>
                                    </w:rPr>
                                    <w:t>Updates to the Professional Standards for Teachers and Candidate Assessment of Performance - Educator Preparation (mass.edu)</w:t>
                                  </w:r>
                                </w:hyperlink>
                              </w:p>
                              <w:p w14:paraId="5E28BB38" w14:textId="77777777" w:rsidR="007D48BF" w:rsidRPr="007D48BF" w:rsidRDefault="00166AA5" w:rsidP="007D48BF">
                                <w:pPr>
                                  <w:pStyle w:val="ListParagraph"/>
                                  <w:numPr>
                                    <w:ilvl w:val="0"/>
                                    <w:numId w:val="44"/>
                                  </w:numPr>
                                  <w:rPr>
                                    <w:rFonts w:ascii="Calibri" w:eastAsia="Times New Roman" w:hAnsi="Calibri" w:cs="Calibri"/>
                                    <w:color w:val="0070C0"/>
                                    <w:sz w:val="22"/>
                                    <w:szCs w:val="22"/>
                                  </w:rPr>
                                </w:pPr>
                                <w:hyperlink r:id="rId34" w:history="1">
                                  <w:r w:rsidR="007D48BF" w:rsidRPr="007D48BF">
                                    <w:rPr>
                                      <w:rStyle w:val="Hyperlink"/>
                                      <w:rFonts w:ascii="Calibri" w:eastAsia="Times New Roman" w:hAnsi="Calibri" w:cs="Calibri"/>
                                      <w:color w:val="0070C0"/>
                                      <w:sz w:val="22"/>
                                      <w:szCs w:val="22"/>
                                    </w:rPr>
                                    <w:t>Culturally Responsive Teaching Video Library - Educator Effectiveness (mass.edu)</w:t>
                                  </w:r>
                                </w:hyperlink>
                              </w:p>
                              <w:p w14:paraId="5BA33E6A" w14:textId="77777777" w:rsidR="007D48BF" w:rsidRPr="007D48BF" w:rsidRDefault="00166AA5" w:rsidP="007D48BF">
                                <w:pPr>
                                  <w:pStyle w:val="ListParagraph"/>
                                  <w:numPr>
                                    <w:ilvl w:val="0"/>
                                    <w:numId w:val="44"/>
                                  </w:numPr>
                                  <w:rPr>
                                    <w:rFonts w:ascii="Calibri" w:eastAsia="Times New Roman" w:hAnsi="Calibri" w:cs="Calibri"/>
                                    <w:color w:val="0070C0"/>
                                    <w:sz w:val="22"/>
                                    <w:szCs w:val="22"/>
                                  </w:rPr>
                                </w:pPr>
                                <w:hyperlink r:id="rId35" w:history="1">
                                  <w:r w:rsidR="007D48BF" w:rsidRPr="007D48BF">
                                    <w:rPr>
                                      <w:rStyle w:val="Hyperlink"/>
                                      <w:rFonts w:ascii="Calibri" w:eastAsia="Times New Roman" w:hAnsi="Calibri" w:cs="Calibri"/>
                                      <w:color w:val="0070C0"/>
                                      <w:sz w:val="22"/>
                                      <w:szCs w:val="22"/>
                                    </w:rPr>
                                    <w:t>Culturally Responsive look-fors.docx (live.com)</w:t>
                                  </w:r>
                                </w:hyperlink>
                              </w:p>
                              <w:p w14:paraId="38FE91FC" w14:textId="3E3BB6CE" w:rsidR="007948B6" w:rsidRDefault="007948B6" w:rsidP="007D48BF">
                                <w:pPr>
                                  <w:pStyle w:val="ListParagraph"/>
                                  <w:ind w:left="1080"/>
                                  <w:textDirection w:val="btLr"/>
                                </w:pPr>
                              </w:p>
                            </w:txbxContent>
                          </wps:txbx>
                          <wps:bodyPr spcFirstLastPara="1" wrap="square" lIns="91425" tIns="91425" rIns="91425" bIns="0" anchor="t" anchorCtr="0">
                            <a:noAutofit/>
                          </wps:bodyPr>
                        </wps:wsp>
                      </wpg:grpSp>
                    </wpg:wgp>
                  </a:graphicData>
                </a:graphic>
              </wp:inline>
            </w:drawing>
          </mc:Choice>
          <mc:Fallback>
            <w:pict>
              <v:group w14:anchorId="5EA89AFC" id="Group 1606613143" o:spid="_x0000_s1056" alt="List of Related Resources" style="width:603.5pt;height:279.85pt;mso-position-horizontal-relative:char;mso-position-vertical-relative:line" coordorigin="34104,21571" coordsize="37185,3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">
                <v:group id="Group 29" o:spid="_x0000_s1057" style="position:absolute;left:34104;top:21571;width:37186;height:31403" coordorigin="-1524,-3486" coordsize="37199,3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8" style="position:absolute;width:35674;height:25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4084A62D" w14:textId="77777777" w:rsidR="007948B6" w:rsidRDefault="007948B6" w:rsidP="007948B6">
                          <w:pPr>
                            <w:textDirection w:val="btLr"/>
                          </w:pPr>
                        </w:p>
                      </w:txbxContent>
                    </v:textbox>
                  </v:rect>
                  <v:rect id="Rectangle 31" o:spid="_x0000_s1059" style="position:absolute;top:-3486;width:35674;height:3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" fillcolor="#4472c4" stroked="f">
                    <v:textbox inset="2.53958mm,1.2694mm,2.53958mm,1.2694mm">
                      <w:txbxContent>
                        <w:p w14:paraId="3BE7E344" w14:textId="77777777" w:rsidR="007948B6" w:rsidRPr="001523F9" w:rsidRDefault="007948B6" w:rsidP="007948B6">
                          <w:pPr>
                            <w:pStyle w:val="Heading5"/>
                            <w:rPr>
                              <w:color w:val="FFFFFF" w:themeColor="background1"/>
                            </w:rPr>
                          </w:pPr>
                          <w:bookmarkStart w:id="8" w:name="_Related_Resources"/>
                          <w:bookmarkEnd w:id="8"/>
                          <w:r w:rsidRPr="001523F9">
                            <w:rPr>
                              <w:color w:val="FFFFFF" w:themeColor="background1"/>
                            </w:rPr>
                            <w:t>Related Resources</w:t>
                          </w:r>
                        </w:p>
                      </w:txbxContent>
                    </v:textbox>
                  </v:rect>
                  <v:rect id="Rectangle 32" o:spid="_x0000_s1060" style="position:absolute;left:-1524;top:-256;width:35673;height:28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" filled="f" stroked="f">
                    <v:textbox inset="2.53958mm,2.53958mm,2.53958mm,0">
                      <w:txbxContent>
                        <w:p w14:paraId="4F62EF81" w14:textId="77777777" w:rsidR="007D48BF" w:rsidRPr="007D48BF" w:rsidRDefault="00000000" w:rsidP="007D48BF">
                          <w:pPr>
                            <w:pStyle w:val="ListParagraph"/>
                            <w:numPr>
                              <w:ilvl w:val="0"/>
                              <w:numId w:val="44"/>
                            </w:numPr>
                            <w:rPr>
                              <w:rFonts w:ascii="Calibri" w:eastAsia="Times New Roman" w:hAnsi="Calibri" w:cs="Calibri"/>
                              <w:color w:val="0070C0"/>
                              <w:sz w:val="22"/>
                              <w:szCs w:val="22"/>
                            </w:rPr>
                          </w:pPr>
                          <w:hyperlink r:id="rId36" w:history="1">
                            <w:r w:rsidR="007D48BF" w:rsidRPr="007D48BF">
                              <w:rPr>
                                <w:rStyle w:val="Hyperlink"/>
                                <w:rFonts w:ascii="Calibri" w:eastAsia="Times New Roman" w:hAnsi="Calibri" w:cs="Calibri"/>
                                <w:color w:val="0070C0"/>
                                <w:sz w:val="22"/>
                                <w:szCs w:val="22"/>
                              </w:rPr>
                              <w:t>Educational Vision (mass.edu)​</w:t>
                            </w:r>
                          </w:hyperlink>
                        </w:p>
                        <w:p w14:paraId="218AFB7C" w14:textId="77777777" w:rsidR="007D48BF" w:rsidRPr="007D48BF" w:rsidRDefault="00000000" w:rsidP="007D48BF">
                          <w:pPr>
                            <w:pStyle w:val="ListParagraph"/>
                            <w:numPr>
                              <w:ilvl w:val="0"/>
                              <w:numId w:val="44"/>
                            </w:numPr>
                            <w:rPr>
                              <w:rFonts w:ascii="Calibri" w:eastAsia="Times New Roman" w:hAnsi="Calibri" w:cs="Calibri"/>
                              <w:color w:val="0070C0"/>
                              <w:sz w:val="22"/>
                              <w:szCs w:val="22"/>
                            </w:rPr>
                          </w:pPr>
                          <w:hyperlink r:id="rId37" w:history="1">
                            <w:r w:rsidR="007D48BF" w:rsidRPr="007D48BF">
                              <w:rPr>
                                <w:rStyle w:val="Hyperlink"/>
                                <w:rFonts w:ascii="Calibri" w:eastAsia="Times New Roman" w:hAnsi="Calibri" w:cs="Calibri"/>
                                <w:color w:val="0070C0"/>
                                <w:sz w:val="22"/>
                                <w:szCs w:val="22"/>
                              </w:rPr>
                              <w:t>Supporting Culturally and Linguistically Sustaining Practices - Center for Instructional Support (mass.edu)​</w:t>
                            </w:r>
                          </w:hyperlink>
                        </w:p>
                        <w:p w14:paraId="6BDE92CB" w14:textId="77777777" w:rsidR="007948B6" w:rsidRPr="007D48BF" w:rsidRDefault="00000000" w:rsidP="007D48BF">
                          <w:pPr>
                            <w:pStyle w:val="ListParagraph"/>
                            <w:numPr>
                              <w:ilvl w:val="0"/>
                              <w:numId w:val="44"/>
                            </w:numPr>
                            <w:rPr>
                              <w:rFonts w:ascii="Calibri" w:eastAsia="Times New Roman" w:hAnsi="Calibri" w:cs="Calibri"/>
                              <w:color w:val="0070C0"/>
                              <w:sz w:val="22"/>
                              <w:szCs w:val="22"/>
                            </w:rPr>
                          </w:pPr>
                          <w:hyperlink r:id="rId38" w:history="1">
                            <w:r w:rsidR="007948B6" w:rsidRPr="007D48BF">
                              <w:rPr>
                                <w:rStyle w:val="Hyperlink"/>
                                <w:rFonts w:ascii="Calibri" w:eastAsia="Times New Roman" w:hAnsi="Calibri" w:cs="Calibri"/>
                                <w:color w:val="0070C0"/>
                                <w:sz w:val="22"/>
                                <w:szCs w:val="22"/>
                              </w:rPr>
                              <w:t>Draft-district-standards-indicators.docx (live.com)</w:t>
                            </w:r>
                          </w:hyperlink>
                        </w:p>
                        <w:p w14:paraId="54B27247" w14:textId="77777777" w:rsidR="007D48BF" w:rsidRPr="007D48BF" w:rsidRDefault="00000000" w:rsidP="007D48BF">
                          <w:pPr>
                            <w:pStyle w:val="ListParagraph"/>
                            <w:numPr>
                              <w:ilvl w:val="0"/>
                              <w:numId w:val="44"/>
                            </w:numPr>
                            <w:rPr>
                              <w:rFonts w:ascii="Calibri" w:eastAsia="Times New Roman" w:hAnsi="Calibri" w:cs="Calibri"/>
                              <w:color w:val="0070C0"/>
                              <w:sz w:val="22"/>
                              <w:szCs w:val="22"/>
                            </w:rPr>
                          </w:pPr>
                          <w:hyperlink r:id="rId39" w:history="1">
                            <w:r w:rsidR="007D48BF" w:rsidRPr="007D48BF">
                              <w:rPr>
                                <w:rStyle w:val="Hyperlink"/>
                                <w:rFonts w:ascii="Calibri" w:eastAsia="Times New Roman" w:hAnsi="Calibri" w:cs="Calibri"/>
                                <w:color w:val="0070C0"/>
                                <w:sz w:val="22"/>
                                <w:szCs w:val="22"/>
                              </w:rPr>
                              <w:t>STRENGTHENING PARTNERSHIPS A Framework for Prenatal through Young Adulthood Family Engagement in Massachusetts​</w:t>
                            </w:r>
                          </w:hyperlink>
                        </w:p>
                        <w:p w14:paraId="5CD6E36F" w14:textId="77777777" w:rsidR="007948B6" w:rsidRPr="007D48BF" w:rsidRDefault="00000000" w:rsidP="007D48BF">
                          <w:pPr>
                            <w:pStyle w:val="ListParagraph"/>
                            <w:numPr>
                              <w:ilvl w:val="0"/>
                              <w:numId w:val="44"/>
                            </w:numPr>
                            <w:rPr>
                              <w:rFonts w:ascii="Calibri" w:eastAsia="Times New Roman" w:hAnsi="Calibri" w:cs="Calibri"/>
                              <w:color w:val="0070C0"/>
                              <w:sz w:val="22"/>
                              <w:szCs w:val="22"/>
                            </w:rPr>
                          </w:pPr>
                          <w:hyperlink r:id="rId40" w:history="1">
                            <w:r w:rsidR="007948B6" w:rsidRPr="007D48BF">
                              <w:rPr>
                                <w:rStyle w:val="Hyperlink"/>
                                <w:rFonts w:ascii="Calibri" w:eastAsia="Times New Roman" w:hAnsi="Calibri" w:cs="Calibri"/>
                                <w:color w:val="0070C0"/>
                                <w:sz w:val="22"/>
                                <w:szCs w:val="22"/>
                              </w:rPr>
                              <w:t>Toolkit Home (google.com)</w:t>
                            </w:r>
                          </w:hyperlink>
                        </w:p>
                        <w:p w14:paraId="3AE00AC4" w14:textId="77777777" w:rsidR="007D48BF" w:rsidRPr="007D48BF" w:rsidRDefault="00000000" w:rsidP="007D48BF">
                          <w:pPr>
                            <w:pStyle w:val="ListParagraph"/>
                            <w:numPr>
                              <w:ilvl w:val="0"/>
                              <w:numId w:val="44"/>
                            </w:numPr>
                            <w:rPr>
                              <w:rFonts w:ascii="Calibri" w:eastAsia="Times New Roman" w:hAnsi="Calibri" w:cs="Calibri"/>
                              <w:color w:val="0070C0"/>
                              <w:sz w:val="22"/>
                              <w:szCs w:val="22"/>
                            </w:rPr>
                          </w:pPr>
                          <w:hyperlink r:id="rId41" w:history="1">
                            <w:r w:rsidR="007D48BF" w:rsidRPr="007D48BF">
                              <w:rPr>
                                <w:rStyle w:val="Hyperlink"/>
                                <w:rFonts w:ascii="Calibri" w:eastAsia="Times New Roman" w:hAnsi="Calibri" w:cs="Calibri"/>
                                <w:color w:val="0070C0"/>
                                <w:sz w:val="22"/>
                                <w:szCs w:val="22"/>
                              </w:rPr>
                              <w:t>Standards of Effective Practice - Educator Effectiveness (mass.edu)</w:t>
                            </w:r>
                          </w:hyperlink>
                        </w:p>
                        <w:p w14:paraId="4009DB31" w14:textId="77777777" w:rsidR="007D48BF" w:rsidRPr="007D48BF" w:rsidRDefault="00000000" w:rsidP="007D48BF">
                          <w:pPr>
                            <w:pStyle w:val="ListParagraph"/>
                            <w:numPr>
                              <w:ilvl w:val="0"/>
                              <w:numId w:val="44"/>
                            </w:numPr>
                            <w:rPr>
                              <w:rFonts w:ascii="Calibri" w:eastAsia="Times New Roman" w:hAnsi="Calibri" w:cs="Calibri"/>
                              <w:color w:val="0070C0"/>
                              <w:sz w:val="22"/>
                              <w:szCs w:val="22"/>
                            </w:rPr>
                          </w:pPr>
                          <w:hyperlink r:id="rId42" w:history="1">
                            <w:r w:rsidR="007D48BF" w:rsidRPr="007D48BF">
                              <w:rPr>
                                <w:rStyle w:val="Hyperlink"/>
                                <w:rFonts w:ascii="Calibri" w:eastAsia="Times New Roman" w:hAnsi="Calibri" w:cs="Calibri"/>
                                <w:color w:val="0070C0"/>
                                <w:sz w:val="22"/>
                                <w:szCs w:val="22"/>
                              </w:rPr>
                              <w:t>Educator Evaluation - Educator Effectiveness (mass.edu)</w:t>
                            </w:r>
                          </w:hyperlink>
                        </w:p>
                        <w:p w14:paraId="552AC669" w14:textId="77777777" w:rsidR="007D48BF" w:rsidRPr="007D48BF" w:rsidRDefault="00000000" w:rsidP="007D48BF">
                          <w:pPr>
                            <w:pStyle w:val="ListParagraph"/>
                            <w:numPr>
                              <w:ilvl w:val="0"/>
                              <w:numId w:val="44"/>
                            </w:numPr>
                            <w:rPr>
                              <w:rFonts w:ascii="Calibri" w:eastAsia="Times New Roman" w:hAnsi="Calibri" w:cs="Calibri"/>
                              <w:color w:val="0070C0"/>
                              <w:sz w:val="22"/>
                              <w:szCs w:val="22"/>
                            </w:rPr>
                          </w:pPr>
                          <w:hyperlink r:id="rId43" w:history="1">
                            <w:r w:rsidR="007D48BF" w:rsidRPr="007D48BF">
                              <w:rPr>
                                <w:rStyle w:val="Hyperlink"/>
                                <w:rFonts w:ascii="Calibri" w:eastAsia="Times New Roman" w:hAnsi="Calibri" w:cs="Calibri"/>
                                <w:color w:val="0070C0"/>
                                <w:sz w:val="22"/>
                                <w:szCs w:val="22"/>
                              </w:rPr>
                              <w:t>Principal Induction and Mentoring - Educator Effectiveness (mass.edu)</w:t>
                            </w:r>
                          </w:hyperlink>
                        </w:p>
                        <w:p w14:paraId="650A7B4A" w14:textId="77777777" w:rsidR="007948B6" w:rsidRPr="007D48BF" w:rsidRDefault="00000000" w:rsidP="007D48BF">
                          <w:pPr>
                            <w:pStyle w:val="ListParagraph"/>
                            <w:numPr>
                              <w:ilvl w:val="0"/>
                              <w:numId w:val="44"/>
                            </w:numPr>
                            <w:rPr>
                              <w:rFonts w:ascii="Calibri" w:eastAsia="Times New Roman" w:hAnsi="Calibri" w:cs="Calibri"/>
                              <w:color w:val="0070C0"/>
                              <w:sz w:val="22"/>
                              <w:szCs w:val="22"/>
                            </w:rPr>
                          </w:pPr>
                          <w:hyperlink r:id="rId44" w:history="1">
                            <w:r w:rsidR="007948B6" w:rsidRPr="007D48BF">
                              <w:rPr>
                                <w:rStyle w:val="Hyperlink"/>
                                <w:rFonts w:ascii="Calibri" w:eastAsia="Times New Roman" w:hAnsi="Calibri" w:cs="Calibri"/>
                                <w:color w:val="0070C0"/>
                                <w:sz w:val="22"/>
                                <w:szCs w:val="22"/>
                              </w:rPr>
                              <w:t>Updates to the Professional Standards for Teachers and Candidate Assessment of Performance - Educator Preparation (mass.edu)</w:t>
                            </w:r>
                          </w:hyperlink>
                        </w:p>
                        <w:p w14:paraId="5E28BB38" w14:textId="77777777" w:rsidR="007D48BF" w:rsidRPr="007D48BF" w:rsidRDefault="00000000" w:rsidP="007D48BF">
                          <w:pPr>
                            <w:pStyle w:val="ListParagraph"/>
                            <w:numPr>
                              <w:ilvl w:val="0"/>
                              <w:numId w:val="44"/>
                            </w:numPr>
                            <w:rPr>
                              <w:rFonts w:ascii="Calibri" w:eastAsia="Times New Roman" w:hAnsi="Calibri" w:cs="Calibri"/>
                              <w:color w:val="0070C0"/>
                              <w:sz w:val="22"/>
                              <w:szCs w:val="22"/>
                            </w:rPr>
                          </w:pPr>
                          <w:hyperlink r:id="rId45" w:history="1">
                            <w:r w:rsidR="007D48BF" w:rsidRPr="007D48BF">
                              <w:rPr>
                                <w:rStyle w:val="Hyperlink"/>
                                <w:rFonts w:ascii="Calibri" w:eastAsia="Times New Roman" w:hAnsi="Calibri" w:cs="Calibri"/>
                                <w:color w:val="0070C0"/>
                                <w:sz w:val="22"/>
                                <w:szCs w:val="22"/>
                              </w:rPr>
                              <w:t>Culturally Responsive Teaching Video Library - Educator Effectiveness (mass.edu)</w:t>
                            </w:r>
                          </w:hyperlink>
                        </w:p>
                        <w:p w14:paraId="5BA33E6A" w14:textId="77777777" w:rsidR="007D48BF" w:rsidRPr="007D48BF" w:rsidRDefault="00000000" w:rsidP="007D48BF">
                          <w:pPr>
                            <w:pStyle w:val="ListParagraph"/>
                            <w:numPr>
                              <w:ilvl w:val="0"/>
                              <w:numId w:val="44"/>
                            </w:numPr>
                            <w:rPr>
                              <w:rFonts w:ascii="Calibri" w:eastAsia="Times New Roman" w:hAnsi="Calibri" w:cs="Calibri"/>
                              <w:color w:val="0070C0"/>
                              <w:sz w:val="22"/>
                              <w:szCs w:val="22"/>
                            </w:rPr>
                          </w:pPr>
                          <w:hyperlink r:id="rId46" w:history="1">
                            <w:r w:rsidR="007D48BF" w:rsidRPr="007D48BF">
                              <w:rPr>
                                <w:rStyle w:val="Hyperlink"/>
                                <w:rFonts w:ascii="Calibri" w:eastAsia="Times New Roman" w:hAnsi="Calibri" w:cs="Calibri"/>
                                <w:color w:val="0070C0"/>
                                <w:sz w:val="22"/>
                                <w:szCs w:val="22"/>
                              </w:rPr>
                              <w:t>Culturally Responsive look-fors.docx (live.com)</w:t>
                            </w:r>
                          </w:hyperlink>
                        </w:p>
                        <w:p w14:paraId="38FE91FC" w14:textId="3E3BB6CE" w:rsidR="007948B6" w:rsidRDefault="007948B6" w:rsidP="007D48BF">
                          <w:pPr>
                            <w:pStyle w:val="ListParagraph"/>
                            <w:ind w:left="1080"/>
                            <w:textDirection w:val="btLr"/>
                          </w:pPr>
                        </w:p>
                      </w:txbxContent>
                    </v:textbox>
                  </v:rect>
                </v:group>
                <w10:anchorlock/>
              </v:group>
            </w:pict>
          </mc:Fallback>
        </mc:AlternateContent>
      </w:r>
    </w:p>
    <w:p w14:paraId="07406D10" w14:textId="1445EF3D" w:rsidR="007948B6" w:rsidRPr="007948B6" w:rsidRDefault="007948B6" w:rsidP="007948B6">
      <w:pPr>
        <w:spacing w:after="160" w:line="259" w:lineRule="auto"/>
        <w:rPr>
          <w:rFonts w:ascii="Calibri" w:eastAsia="Calibri" w:hAnsi="Calibri" w:cs="Calibri"/>
          <w:kern w:val="0"/>
          <w:lang w:eastAsia="ja-JP"/>
          <w14:ligatures w14:val="none"/>
        </w:rPr>
      </w:pPr>
    </w:p>
    <w:p w14:paraId="4DA4A1A7" w14:textId="77777777" w:rsidR="007948B6" w:rsidRPr="007948B6" w:rsidRDefault="007948B6" w:rsidP="007948B6">
      <w:pPr>
        <w:spacing w:after="160" w:line="259" w:lineRule="auto"/>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br w:type="page"/>
      </w:r>
    </w:p>
    <w:p w14:paraId="3FDA6F44" w14:textId="77777777" w:rsidR="007948B6" w:rsidRPr="007948B6" w:rsidRDefault="007948B6" w:rsidP="007948B6">
      <w:pPr>
        <w:keepNext/>
        <w:keepLines/>
        <w:spacing w:before="240" w:after="40" w:line="259" w:lineRule="auto"/>
        <w:outlineLvl w:val="3"/>
        <w:rPr>
          <w:rFonts w:ascii="Calibri" w:eastAsia="Calibri" w:hAnsi="Calibri" w:cs="Calibri"/>
          <w:b/>
          <w:kern w:val="0"/>
          <w:lang w:eastAsia="ja-JP"/>
          <w14:ligatures w14:val="none"/>
        </w:rPr>
      </w:pPr>
      <w:r w:rsidRPr="007948B6">
        <w:rPr>
          <w:rFonts w:ascii="Calibri" w:eastAsia="Calibri" w:hAnsi="Calibri" w:cs="Calibri"/>
          <w:b/>
          <w:kern w:val="0"/>
          <w:lang w:eastAsia="ja-JP"/>
          <w14:ligatures w14:val="none"/>
        </w:rPr>
        <w:t>How to Engage with the CLS2 Framework</w:t>
      </w:r>
    </w:p>
    <w:p w14:paraId="39EB5740" w14:textId="77777777" w:rsidR="007948B6" w:rsidRPr="007948B6" w:rsidRDefault="007948B6" w:rsidP="0057009C">
      <w:pPr>
        <w:spacing w:after="120"/>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 xml:space="preserve">The CLS2 Framework is divided into four domains with corresponding competencies. The four domains are Communicating with Learners, Communicating with Families and Caregivers, Communicating with Colleagues and External Stakeholders, and Literacy. Several competencies are repeated purposefully and thematically across domains to ensure that educators consider them in different contexts. </w:t>
      </w:r>
    </w:p>
    <w:p w14:paraId="147EFA09" w14:textId="77777777" w:rsidR="007948B6" w:rsidRPr="007948B6" w:rsidRDefault="007948B6" w:rsidP="0057009C">
      <w:pPr>
        <w:spacing w:after="120"/>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The CLS2 Framework codifies the culturally and linguistically sustaining communication and literacy skills necessary for educators, and is part of a continuum of opportunities to demonstrate preparedness as illustrated below: </w:t>
      </w:r>
    </w:p>
    <w:p w14:paraId="664ADF31" w14:textId="77777777" w:rsidR="007948B6" w:rsidRPr="007948B6" w:rsidRDefault="007948B6" w:rsidP="007948B6">
      <w:pPr>
        <w:spacing w:after="160" w:line="259" w:lineRule="auto"/>
        <w:jc w:val="center"/>
        <w:rPr>
          <w:rFonts w:ascii="Calibri" w:eastAsia="Calibri" w:hAnsi="Calibri" w:cs="Calibri"/>
          <w:kern w:val="0"/>
          <w:lang w:eastAsia="ja-JP"/>
          <w14:ligatures w14:val="none"/>
        </w:rPr>
      </w:pPr>
      <w:r w:rsidRPr="007948B6">
        <w:rPr>
          <w:rFonts w:ascii="Calibri" w:eastAsia="Calibri" w:hAnsi="Calibri" w:cs="Calibri"/>
          <w:noProof/>
          <w:kern w:val="0"/>
          <w:lang w:eastAsia="ja-JP"/>
          <w14:ligatures w14:val="none"/>
        </w:rPr>
        <w:drawing>
          <wp:inline distT="0" distB="0" distL="0" distR="0" wp14:anchorId="335B0991" wp14:editId="1E573FFA">
            <wp:extent cx="6794204" cy="3423684"/>
            <wp:effectExtent l="0" t="0" r="6985" b="5715"/>
            <wp:docPr id="1606613149" name="image1.png" descr="Graphic showing the levels of knowledge, with &quot;functional knowledge&quot; highlightedghted as the goal of the CLS2 Framework"/>
            <wp:cNvGraphicFramePr/>
            <a:graphic xmlns:a="http://schemas.openxmlformats.org/drawingml/2006/main">
              <a:graphicData uri="http://schemas.openxmlformats.org/drawingml/2006/picture">
                <pic:pic xmlns:pic="http://schemas.openxmlformats.org/drawingml/2006/picture">
                  <pic:nvPicPr>
                    <pic:cNvPr id="1606613149" name="image1.png" descr="Graphic showing the levels of knowledge, with &quot;functional knowledge&quot; highlightedghted as the goal of the CLS2 Framework"/>
                    <pic:cNvPicPr preferRelativeResize="0"/>
                  </pic:nvPicPr>
                  <pic:blipFill>
                    <a:blip r:embed="rId47"/>
                    <a:srcRect b="6729"/>
                    <a:stretch>
                      <a:fillRect/>
                    </a:stretch>
                  </pic:blipFill>
                  <pic:spPr>
                    <a:xfrm>
                      <a:off x="0" y="0"/>
                      <a:ext cx="6797973" cy="3425583"/>
                    </a:xfrm>
                    <a:prstGeom prst="rect">
                      <a:avLst/>
                    </a:prstGeom>
                    <a:ln/>
                  </pic:spPr>
                </pic:pic>
              </a:graphicData>
            </a:graphic>
          </wp:inline>
        </w:drawing>
      </w:r>
    </w:p>
    <w:p w14:paraId="61615648" w14:textId="77777777" w:rsidR="007948B6" w:rsidRPr="007948B6" w:rsidRDefault="007948B6" w:rsidP="007948B6">
      <w:pPr>
        <w:spacing w:after="120"/>
        <w:rPr>
          <w:rFonts w:ascii="Calibri" w:eastAsia="Calibri" w:hAnsi="Calibri" w:cs="Calibri"/>
          <w:kern w:val="0"/>
          <w:lang w:eastAsia="ja-JP"/>
          <w14:ligatures w14:val="none"/>
        </w:rPr>
      </w:pPr>
      <w:r w:rsidRPr="007948B6">
        <w:rPr>
          <w:rFonts w:ascii="Calibri" w:eastAsia="Calibri" w:hAnsi="Calibri" w:cs="Calibri"/>
          <w:kern w:val="0"/>
          <w:lang w:eastAsia="ja-JP"/>
          <w14:ligatures w14:val="none"/>
        </w:rPr>
        <w:t xml:space="preserve">The CLS2 Framework represents a functional level of knowledge. Therefore, we use terms like </w:t>
      </w:r>
      <w:r w:rsidRPr="007948B6">
        <w:rPr>
          <w:rFonts w:ascii="Calibri" w:eastAsia="Calibri" w:hAnsi="Calibri" w:cs="Calibri"/>
          <w:b/>
          <w:kern w:val="0"/>
          <w:lang w:eastAsia="ja-JP"/>
          <w14:ligatures w14:val="none"/>
        </w:rPr>
        <w:t>“understandings”</w:t>
      </w:r>
      <w:r w:rsidRPr="007948B6">
        <w:rPr>
          <w:rFonts w:ascii="Calibri" w:eastAsia="Calibri" w:hAnsi="Calibri" w:cs="Calibri"/>
          <w:kern w:val="0"/>
          <w:lang w:eastAsia="ja-JP"/>
          <w14:ligatures w14:val="none"/>
        </w:rPr>
        <w:t xml:space="preserve"> rather than </w:t>
      </w:r>
      <w:r w:rsidRPr="007948B6">
        <w:rPr>
          <w:rFonts w:ascii="Calibri" w:eastAsia="Calibri" w:hAnsi="Calibri" w:cs="Calibri"/>
          <w:b/>
          <w:kern w:val="0"/>
          <w:lang w:eastAsia="ja-JP"/>
          <w14:ligatures w14:val="none"/>
        </w:rPr>
        <w:t>“demonstrations”</w:t>
      </w:r>
      <w:r w:rsidRPr="007948B6">
        <w:rPr>
          <w:rFonts w:ascii="Calibri" w:eastAsia="Calibri" w:hAnsi="Calibri" w:cs="Calibri"/>
          <w:kern w:val="0"/>
          <w:lang w:eastAsia="ja-JP"/>
          <w14:ligatures w14:val="none"/>
        </w:rPr>
        <w:t xml:space="preserve"> when referring to culturally and linguistically sustaining communication skills. Candidates may not yet be able to or have had the opportunity to demonstrate fluency in culturally and linguistically sustaining communication; in fact, they may still need practice with these skills. However, they should be able to recognize critical culturally and linguistically sustaining communication skills, while also demonstrating the necessary literacy skills to support that communication. </w:t>
      </w:r>
    </w:p>
    <w:p w14:paraId="6E37EF2E" w14:textId="2284A900" w:rsidR="007948B6" w:rsidRPr="007948B6" w:rsidRDefault="007948B6" w:rsidP="007948B6">
      <w:pPr>
        <w:spacing w:after="120" w:line="259" w:lineRule="auto"/>
        <w:rPr>
          <w:rFonts w:ascii="Calibri" w:eastAsia="Calibri" w:hAnsi="Calibri" w:cs="Calibri"/>
          <w:b/>
          <w:kern w:val="0"/>
          <w:lang w:eastAsia="ja-JP"/>
          <w14:ligatures w14:val="none"/>
        </w:rPr>
      </w:pPr>
      <w:r w:rsidRPr="007948B6">
        <w:rPr>
          <w:rFonts w:ascii="Calibri" w:eastAsia="Calibri" w:hAnsi="Calibri" w:cs="Calibri"/>
          <w:kern w:val="0"/>
          <w:lang w:eastAsia="ja-JP"/>
          <w14:ligatures w14:val="none"/>
        </w:rPr>
        <w:t xml:space="preserve">In addition to the domains and competencies, the CLS2 Framework includes a Glossary of key terms and references. The Glossary terms are meant to provide the intended meanings of words that may have specific meanings when used in an educational setting. </w:t>
      </w:r>
      <w:r w:rsidRPr="007948B6">
        <w:rPr>
          <w:rFonts w:ascii="Calibri" w:eastAsia="Calibri" w:hAnsi="Calibri" w:cs="Calibri"/>
          <w:kern w:val="0"/>
          <w:lang w:eastAsia="ja-JP"/>
          <w14:ligatures w14:val="none"/>
        </w:rPr>
        <w:br w:type="page"/>
      </w:r>
    </w:p>
    <w:p w14:paraId="72DFAE8B" w14:textId="77777777" w:rsidR="007948B6" w:rsidRPr="007948B6" w:rsidRDefault="007948B6" w:rsidP="007948B6">
      <w:pPr>
        <w:keepNext/>
        <w:keepLines/>
        <w:spacing w:before="240" w:after="40" w:line="259" w:lineRule="auto"/>
        <w:outlineLvl w:val="3"/>
        <w:rPr>
          <w:rFonts w:ascii="Calibri" w:eastAsia="Calibri" w:hAnsi="Calibri" w:cs="Calibri"/>
          <w:b/>
          <w:kern w:val="0"/>
          <w:lang w:eastAsia="ja-JP"/>
          <w14:ligatures w14:val="none"/>
        </w:rPr>
      </w:pPr>
      <w:bookmarkStart w:id="8" w:name="_heading=h.ly8vn189w5p" w:colFirst="0" w:colLast="0"/>
      <w:bookmarkEnd w:id="8"/>
      <w:r w:rsidRPr="007948B6">
        <w:rPr>
          <w:rFonts w:ascii="Calibri" w:eastAsia="Calibri" w:hAnsi="Calibri" w:cs="Calibri"/>
          <w:b/>
          <w:kern w:val="0"/>
          <w:lang w:eastAsia="ja-JP"/>
          <w14:ligatures w14:val="none"/>
        </w:rPr>
        <w:t xml:space="preserve">CLS2 </w:t>
      </w:r>
      <w:r w:rsidRPr="007948B6">
        <w:rPr>
          <w:rFonts w:ascii="Calibri" w:eastAsia="Calibri" w:hAnsi="Calibri" w:cs="Calibri"/>
          <w:b/>
          <w:color w:val="251345"/>
          <w:kern w:val="0"/>
          <w:lang w:eastAsia="ja-JP"/>
          <w14:ligatures w14:val="none"/>
        </w:rPr>
        <w:t>Framework</w:t>
      </w:r>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20"/>
        <w:gridCol w:w="12880"/>
      </w:tblGrid>
      <w:tr w:rsidR="007948B6" w:rsidRPr="007948B6" w14:paraId="2A652D7A" w14:textId="77777777" w:rsidTr="002C6D78">
        <w:trPr>
          <w:trHeight w:val="20"/>
        </w:trPr>
        <w:tc>
          <w:tcPr>
            <w:tcW w:w="1520" w:type="dxa"/>
            <w:shd w:val="clear" w:color="auto" w:fill="C9DAF8"/>
            <w:tcMar>
              <w:top w:w="100" w:type="dxa"/>
              <w:left w:w="100" w:type="dxa"/>
              <w:bottom w:w="100" w:type="dxa"/>
              <w:right w:w="100" w:type="dxa"/>
            </w:tcMar>
            <w:vAlign w:val="center"/>
          </w:tcPr>
          <w:p w14:paraId="0A380E00" w14:textId="77777777" w:rsidR="007948B6" w:rsidRPr="007948B6" w:rsidRDefault="007948B6" w:rsidP="007948B6">
            <w:pPr>
              <w:widowControl w:val="0"/>
              <w:jc w:val="center"/>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Domain</w:t>
            </w:r>
          </w:p>
        </w:tc>
        <w:tc>
          <w:tcPr>
            <w:tcW w:w="12880" w:type="dxa"/>
            <w:shd w:val="clear" w:color="auto" w:fill="C9DAF8"/>
            <w:vAlign w:val="center"/>
          </w:tcPr>
          <w:p w14:paraId="237DC116" w14:textId="77777777" w:rsidR="007948B6" w:rsidRPr="007948B6" w:rsidRDefault="007948B6" w:rsidP="007948B6">
            <w:pPr>
              <w:widowControl w:val="0"/>
              <w:jc w:val="center"/>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Practice</w:t>
            </w:r>
          </w:p>
        </w:tc>
      </w:tr>
      <w:tr w:rsidR="007948B6" w:rsidRPr="007948B6" w14:paraId="48F54941" w14:textId="77777777">
        <w:trPr>
          <w:trHeight w:val="400"/>
        </w:trPr>
        <w:tc>
          <w:tcPr>
            <w:tcW w:w="1520" w:type="dxa"/>
            <w:shd w:val="clear" w:color="auto" w:fill="C9DAF8"/>
            <w:vAlign w:val="center"/>
          </w:tcPr>
          <w:p w14:paraId="068E7BEA" w14:textId="77777777" w:rsidR="007948B6" w:rsidRPr="007948B6" w:rsidRDefault="007948B6" w:rsidP="007948B6">
            <w:pPr>
              <w:widowControl w:val="0"/>
              <w:jc w:val="center"/>
              <w:rPr>
                <w:rFonts w:ascii="Nunito Sans" w:eastAsia="Nunito Sans" w:hAnsi="Nunito Sans" w:cs="Nunito Sans"/>
                <w:color w:val="251345"/>
                <w:kern w:val="0"/>
                <w:sz w:val="18"/>
                <w:szCs w:val="18"/>
                <w:lang w:eastAsia="ja-JP"/>
                <w14:ligatures w14:val="none"/>
              </w:rPr>
            </w:pPr>
            <w:r w:rsidRPr="007948B6">
              <w:rPr>
                <w:rFonts w:ascii="Nunito Sans" w:eastAsia="Nunito Sans" w:hAnsi="Nunito Sans" w:cs="Nunito Sans"/>
                <w:color w:val="251345"/>
                <w:kern w:val="0"/>
                <w:sz w:val="18"/>
                <w:szCs w:val="18"/>
                <w:lang w:eastAsia="ja-JP"/>
                <w14:ligatures w14:val="none"/>
              </w:rPr>
              <w:t>Communicating with Learners</w:t>
            </w:r>
          </w:p>
        </w:tc>
        <w:tc>
          <w:tcPr>
            <w:tcW w:w="12880" w:type="dxa"/>
            <w:shd w:val="clear" w:color="auto" w:fill="C9DAF8"/>
            <w:vAlign w:val="center"/>
          </w:tcPr>
          <w:p w14:paraId="23346446"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communicate </w:t>
            </w:r>
            <w:r w:rsidRPr="007948B6">
              <w:rPr>
                <w:rFonts w:ascii="Nunito Sans" w:eastAsia="Nunito Sans" w:hAnsi="Nunito Sans" w:cs="Nunito Sans"/>
                <w:b/>
                <w:color w:val="251345"/>
                <w:kern w:val="0"/>
                <w:sz w:val="20"/>
                <w:szCs w:val="20"/>
                <w:lang w:eastAsia="ja-JP"/>
                <w14:ligatures w14:val="none"/>
              </w:rPr>
              <w:t xml:space="preserve">high expectations </w:t>
            </w:r>
            <w:r w:rsidRPr="007948B6">
              <w:rPr>
                <w:rFonts w:ascii="Nunito Sans" w:eastAsia="Nunito Sans" w:hAnsi="Nunito Sans" w:cs="Nunito Sans"/>
                <w:color w:val="251345"/>
                <w:kern w:val="0"/>
                <w:sz w:val="20"/>
                <w:szCs w:val="20"/>
                <w:lang w:eastAsia="ja-JP"/>
                <w14:ligatures w14:val="none"/>
              </w:rPr>
              <w:t xml:space="preserve">for and </w:t>
            </w:r>
            <w:r w:rsidRPr="007948B6">
              <w:rPr>
                <w:rFonts w:ascii="Nunito Sans" w:eastAsia="Nunito Sans" w:hAnsi="Nunito Sans" w:cs="Nunito Sans"/>
                <w:b/>
                <w:color w:val="251345"/>
                <w:kern w:val="0"/>
                <w:sz w:val="20"/>
                <w:szCs w:val="20"/>
                <w:lang w:eastAsia="ja-JP"/>
                <w14:ligatures w14:val="none"/>
              </w:rPr>
              <w:t xml:space="preserve">growth mindset </w:t>
            </w:r>
            <w:r w:rsidRPr="007948B6">
              <w:rPr>
                <w:rFonts w:ascii="Nunito Sans" w:eastAsia="Nunito Sans" w:hAnsi="Nunito Sans" w:cs="Nunito Sans"/>
                <w:color w:val="251345"/>
                <w:kern w:val="0"/>
                <w:sz w:val="20"/>
                <w:szCs w:val="20"/>
                <w:lang w:eastAsia="ja-JP"/>
                <w14:ligatures w14:val="none"/>
              </w:rPr>
              <w:t>about all students</w:t>
            </w:r>
          </w:p>
          <w:p w14:paraId="2BF7A7F9"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communicating </w:t>
            </w:r>
            <w:r w:rsidRPr="007948B6">
              <w:rPr>
                <w:rFonts w:ascii="Nunito Sans" w:eastAsia="Nunito Sans" w:hAnsi="Nunito Sans" w:cs="Nunito Sans"/>
                <w:b/>
                <w:color w:val="251345"/>
                <w:kern w:val="0"/>
                <w:sz w:val="20"/>
                <w:szCs w:val="20"/>
                <w:lang w:eastAsia="ja-JP"/>
                <w14:ligatures w14:val="none"/>
              </w:rPr>
              <w:t>assets*</w:t>
            </w:r>
            <w:r w:rsidRPr="007948B6">
              <w:rPr>
                <w:rFonts w:ascii="Nunito Sans" w:eastAsia="Nunito Sans" w:hAnsi="Nunito Sans" w:cs="Nunito Sans"/>
                <w:color w:val="251345"/>
                <w:kern w:val="0"/>
                <w:sz w:val="20"/>
                <w:szCs w:val="20"/>
                <w:lang w:eastAsia="ja-JP"/>
                <w14:ligatures w14:val="none"/>
              </w:rPr>
              <w:t xml:space="preserve"> of students and families</w:t>
            </w:r>
          </w:p>
          <w:p w14:paraId="56F3CD6D"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w:t>
            </w:r>
            <w:r w:rsidRPr="007948B6">
              <w:rPr>
                <w:rFonts w:ascii="Nunito Sans" w:eastAsia="Nunito Sans" w:hAnsi="Nunito Sans" w:cs="Nunito Sans"/>
                <w:b/>
                <w:color w:val="251345"/>
                <w:kern w:val="0"/>
                <w:sz w:val="20"/>
                <w:szCs w:val="20"/>
                <w:lang w:eastAsia="ja-JP"/>
                <w14:ligatures w14:val="none"/>
              </w:rPr>
              <w:t>engaging</w:t>
            </w:r>
            <w:r w:rsidRPr="007948B6">
              <w:rPr>
                <w:rFonts w:ascii="Nunito Sans" w:eastAsia="Nunito Sans" w:hAnsi="Nunito Sans" w:cs="Nunito Sans"/>
                <w:color w:val="251345"/>
                <w:kern w:val="0"/>
                <w:sz w:val="20"/>
                <w:szCs w:val="20"/>
                <w:lang w:eastAsia="ja-JP"/>
                <w14:ligatures w14:val="none"/>
              </w:rPr>
              <w:t xml:space="preserve"> students by communicating their own authentic excitement and using language that honors students’ cultures, values, and interests</w:t>
            </w:r>
          </w:p>
          <w:p w14:paraId="621CC3DC"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communicate </w:t>
            </w:r>
            <w:r w:rsidRPr="007948B6">
              <w:rPr>
                <w:rFonts w:ascii="Nunito Sans" w:eastAsia="Nunito Sans" w:hAnsi="Nunito Sans" w:cs="Nunito Sans"/>
                <w:b/>
                <w:color w:val="251345"/>
                <w:kern w:val="0"/>
                <w:sz w:val="20"/>
                <w:szCs w:val="20"/>
                <w:lang w:eastAsia="ja-JP"/>
                <w14:ligatures w14:val="none"/>
              </w:rPr>
              <w:t xml:space="preserve">clearly </w:t>
            </w:r>
            <w:r w:rsidRPr="007948B6">
              <w:rPr>
                <w:rFonts w:ascii="Nunito Sans" w:eastAsia="Nunito Sans" w:hAnsi="Nunito Sans" w:cs="Nunito Sans"/>
                <w:color w:val="251345"/>
                <w:kern w:val="0"/>
                <w:sz w:val="20"/>
                <w:szCs w:val="20"/>
                <w:lang w:eastAsia="ja-JP"/>
                <w14:ligatures w14:val="none"/>
              </w:rPr>
              <w:t>in multiple formats with an understanding of developmental, cultural, and linguistic considerations for each audience</w:t>
            </w:r>
          </w:p>
          <w:p w14:paraId="0492B308"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communicating that students are </w:t>
            </w:r>
            <w:r w:rsidRPr="007948B6">
              <w:rPr>
                <w:rFonts w:ascii="Nunito Sans" w:eastAsia="Nunito Sans" w:hAnsi="Nunito Sans" w:cs="Nunito Sans"/>
                <w:b/>
                <w:color w:val="251345"/>
                <w:kern w:val="0"/>
                <w:sz w:val="20"/>
                <w:szCs w:val="20"/>
                <w:lang w:eastAsia="ja-JP"/>
                <w14:ligatures w14:val="none"/>
              </w:rPr>
              <w:t>safe and respected</w:t>
            </w:r>
            <w:r w:rsidRPr="007948B6">
              <w:rPr>
                <w:rFonts w:ascii="Nunito Sans" w:eastAsia="Nunito Sans" w:hAnsi="Nunito Sans" w:cs="Nunito Sans"/>
                <w:color w:val="251345"/>
                <w:kern w:val="0"/>
                <w:sz w:val="20"/>
                <w:szCs w:val="20"/>
                <w:lang w:eastAsia="ja-JP"/>
                <w14:ligatures w14:val="none"/>
              </w:rPr>
              <w:t xml:space="preserve"> through language, tone, and demeanor </w:t>
            </w:r>
          </w:p>
          <w:p w14:paraId="0AEAE0CC"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seeking and sharing asset-based*, specific, and supportive </w:t>
            </w:r>
            <w:r w:rsidRPr="007948B6">
              <w:rPr>
                <w:rFonts w:ascii="Nunito Sans" w:eastAsia="Nunito Sans" w:hAnsi="Nunito Sans" w:cs="Nunito Sans"/>
                <w:b/>
                <w:color w:val="251345"/>
                <w:kern w:val="0"/>
                <w:sz w:val="20"/>
                <w:szCs w:val="20"/>
                <w:lang w:eastAsia="ja-JP"/>
                <w14:ligatures w14:val="none"/>
              </w:rPr>
              <w:t>feedback</w:t>
            </w:r>
            <w:r w:rsidRPr="007948B6">
              <w:rPr>
                <w:rFonts w:ascii="Nunito Sans" w:eastAsia="Nunito Sans" w:hAnsi="Nunito Sans" w:cs="Nunito Sans"/>
                <w:color w:val="251345"/>
                <w:kern w:val="0"/>
                <w:sz w:val="20"/>
                <w:szCs w:val="20"/>
                <w:lang w:eastAsia="ja-JP"/>
                <w14:ligatures w14:val="none"/>
              </w:rPr>
              <w:t xml:space="preserve"> for improvement </w:t>
            </w:r>
          </w:p>
          <w:p w14:paraId="6FBEAFFF"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using and teaching relevant and empowering </w:t>
            </w:r>
            <w:r w:rsidRPr="007948B6">
              <w:rPr>
                <w:rFonts w:ascii="Nunito Sans" w:eastAsia="Nunito Sans" w:hAnsi="Nunito Sans" w:cs="Nunito Sans"/>
                <w:b/>
                <w:color w:val="251345"/>
                <w:kern w:val="0"/>
                <w:sz w:val="20"/>
                <w:szCs w:val="20"/>
                <w:lang w:eastAsia="ja-JP"/>
                <w14:ligatures w14:val="none"/>
              </w:rPr>
              <w:t xml:space="preserve">academic* and content-specific* language </w:t>
            </w:r>
            <w:r w:rsidRPr="007948B6">
              <w:rPr>
                <w:rFonts w:ascii="Nunito Sans" w:eastAsia="Nunito Sans" w:hAnsi="Nunito Sans" w:cs="Nunito Sans"/>
                <w:color w:val="251345"/>
                <w:kern w:val="0"/>
                <w:sz w:val="20"/>
                <w:szCs w:val="20"/>
                <w:lang w:eastAsia="ja-JP"/>
                <w14:ligatures w14:val="none"/>
              </w:rPr>
              <w:t>while honoring and integrating diverse linguistic expressions*</w:t>
            </w:r>
          </w:p>
          <w:p w14:paraId="0172CB31"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ways in which idioms, proverbs, and colloquialisms communicate culture explicitly/ implicitly and support students to understand and communicate </w:t>
            </w:r>
            <w:r w:rsidRPr="007948B6">
              <w:rPr>
                <w:rFonts w:ascii="Nunito Sans" w:eastAsia="Nunito Sans" w:hAnsi="Nunito Sans" w:cs="Nunito Sans"/>
                <w:b/>
                <w:color w:val="251345"/>
                <w:kern w:val="0"/>
                <w:sz w:val="20"/>
                <w:szCs w:val="20"/>
                <w:lang w:eastAsia="ja-JP"/>
                <w14:ligatures w14:val="none"/>
              </w:rPr>
              <w:t xml:space="preserve">intended meanings </w:t>
            </w:r>
          </w:p>
          <w:p w14:paraId="2BE9CC87" w14:textId="77777777" w:rsidR="007948B6" w:rsidRPr="007948B6" w:rsidRDefault="007948B6" w:rsidP="00A148AA">
            <w:pPr>
              <w:widowControl w:val="0"/>
              <w:numPr>
                <w:ilvl w:val="0"/>
                <w:numId w:val="38"/>
              </w:numPr>
              <w:spacing w:line="259" w:lineRule="auto"/>
              <w:rPr>
                <w:rFonts w:ascii="Nunito Sans" w:eastAsia="Nunito Sans" w:hAnsi="Nunito Sans" w:cs="Nunito Sans"/>
                <w:b/>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Educators understand the importance of leveraging</w:t>
            </w:r>
            <w:r w:rsidRPr="007948B6">
              <w:rPr>
                <w:rFonts w:ascii="Nunito Sans" w:eastAsia="Nunito Sans" w:hAnsi="Nunito Sans" w:cs="Nunito Sans"/>
                <w:b/>
                <w:color w:val="251345"/>
                <w:kern w:val="0"/>
                <w:sz w:val="20"/>
                <w:szCs w:val="20"/>
                <w:lang w:eastAsia="ja-JP"/>
                <w14:ligatures w14:val="none"/>
              </w:rPr>
              <w:t xml:space="preserve"> active listening, empathy, and inquiry</w:t>
            </w:r>
            <w:r w:rsidRPr="007948B6">
              <w:rPr>
                <w:rFonts w:ascii="Nunito Sans" w:eastAsia="Nunito Sans" w:hAnsi="Nunito Sans" w:cs="Nunito Sans"/>
                <w:color w:val="251345"/>
                <w:kern w:val="0"/>
                <w:sz w:val="20"/>
                <w:szCs w:val="20"/>
                <w:lang w:eastAsia="ja-JP"/>
                <w14:ligatures w14:val="none"/>
              </w:rPr>
              <w:t xml:space="preserve"> to work through various situations that could impact relationships </w:t>
            </w:r>
          </w:p>
          <w:p w14:paraId="43581396"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honoring </w:t>
            </w:r>
            <w:r w:rsidRPr="007948B6">
              <w:rPr>
                <w:rFonts w:ascii="Nunito Sans" w:eastAsia="Nunito Sans" w:hAnsi="Nunito Sans" w:cs="Nunito Sans"/>
                <w:b/>
                <w:color w:val="251345"/>
                <w:kern w:val="0"/>
                <w:sz w:val="20"/>
                <w:szCs w:val="20"/>
                <w:lang w:eastAsia="ja-JP"/>
                <w14:ligatures w14:val="none"/>
              </w:rPr>
              <w:t>multiple ways/modalities of communicating and demonstrating</w:t>
            </w:r>
            <w:r w:rsidRPr="007948B6">
              <w:rPr>
                <w:rFonts w:ascii="Nunito Sans" w:eastAsia="Nunito Sans" w:hAnsi="Nunito Sans" w:cs="Nunito Sans"/>
                <w:color w:val="251345"/>
                <w:kern w:val="0"/>
                <w:sz w:val="20"/>
                <w:szCs w:val="20"/>
                <w:lang w:eastAsia="ja-JP"/>
                <w14:ligatures w14:val="none"/>
              </w:rPr>
              <w:t xml:space="preserve"> knowledge.</w:t>
            </w:r>
          </w:p>
          <w:p w14:paraId="24F43DD8" w14:textId="77777777" w:rsidR="007948B6" w:rsidRPr="007948B6" w:rsidRDefault="007948B6" w:rsidP="00A148AA">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w:t>
            </w:r>
            <w:r w:rsidRPr="007948B6">
              <w:rPr>
                <w:rFonts w:ascii="Nunito Sans" w:eastAsia="Nunito Sans" w:hAnsi="Nunito Sans" w:cs="Nunito Sans"/>
                <w:b/>
                <w:color w:val="251345"/>
                <w:kern w:val="0"/>
                <w:sz w:val="20"/>
                <w:szCs w:val="20"/>
                <w:lang w:eastAsia="ja-JP"/>
                <w14:ligatures w14:val="none"/>
              </w:rPr>
              <w:t>advocating</w:t>
            </w:r>
            <w:r w:rsidRPr="007948B6">
              <w:rPr>
                <w:rFonts w:ascii="Nunito Sans" w:eastAsia="Nunito Sans" w:hAnsi="Nunito Sans" w:cs="Nunito Sans"/>
                <w:color w:val="251345"/>
                <w:kern w:val="0"/>
                <w:sz w:val="20"/>
                <w:szCs w:val="20"/>
                <w:lang w:eastAsia="ja-JP"/>
                <w14:ligatures w14:val="none"/>
              </w:rPr>
              <w:t xml:space="preserve"> for students, including through difficult conversations in order to challenge inequitable practices to promote a </w:t>
            </w:r>
            <w:r w:rsidRPr="007948B6">
              <w:rPr>
                <w:rFonts w:ascii="Nunito Sans" w:eastAsia="Nunito Sans" w:hAnsi="Nunito Sans" w:cs="Nunito Sans"/>
                <w:b/>
                <w:color w:val="251345"/>
                <w:kern w:val="0"/>
                <w:sz w:val="20"/>
                <w:szCs w:val="20"/>
                <w:lang w:eastAsia="ja-JP"/>
                <w14:ligatures w14:val="none"/>
              </w:rPr>
              <w:t xml:space="preserve">healthy, just and safe </w:t>
            </w:r>
            <w:r w:rsidRPr="007948B6">
              <w:rPr>
                <w:rFonts w:ascii="Nunito Sans" w:eastAsia="Nunito Sans" w:hAnsi="Nunito Sans" w:cs="Nunito Sans"/>
                <w:color w:val="251345"/>
                <w:kern w:val="0"/>
                <w:sz w:val="20"/>
                <w:szCs w:val="20"/>
                <w:lang w:eastAsia="ja-JP"/>
                <w14:ligatures w14:val="none"/>
              </w:rPr>
              <w:t>academic environment for all</w:t>
            </w:r>
          </w:p>
        </w:tc>
      </w:tr>
      <w:tr w:rsidR="007948B6" w:rsidRPr="007948B6" w14:paraId="534357A5" w14:textId="77777777">
        <w:trPr>
          <w:trHeight w:val="400"/>
        </w:trPr>
        <w:tc>
          <w:tcPr>
            <w:tcW w:w="1520" w:type="dxa"/>
            <w:shd w:val="clear" w:color="auto" w:fill="D9EAD3"/>
            <w:tcMar>
              <w:top w:w="100" w:type="dxa"/>
              <w:left w:w="100" w:type="dxa"/>
              <w:bottom w:w="100" w:type="dxa"/>
              <w:right w:w="100" w:type="dxa"/>
            </w:tcMar>
            <w:vAlign w:val="center"/>
          </w:tcPr>
          <w:p w14:paraId="05082EE3" w14:textId="77777777" w:rsidR="007948B6" w:rsidRPr="007948B6" w:rsidRDefault="007948B6" w:rsidP="007948B6">
            <w:pPr>
              <w:widowControl w:val="0"/>
              <w:jc w:val="center"/>
              <w:rPr>
                <w:rFonts w:ascii="Nunito Sans" w:eastAsia="Nunito Sans" w:hAnsi="Nunito Sans" w:cs="Nunito Sans"/>
                <w:color w:val="251345"/>
                <w:kern w:val="0"/>
                <w:sz w:val="18"/>
                <w:szCs w:val="18"/>
                <w:lang w:eastAsia="ja-JP"/>
                <w14:ligatures w14:val="none"/>
              </w:rPr>
            </w:pPr>
            <w:r w:rsidRPr="007948B6">
              <w:rPr>
                <w:rFonts w:ascii="Nunito Sans" w:eastAsia="Nunito Sans" w:hAnsi="Nunito Sans" w:cs="Nunito Sans"/>
                <w:color w:val="251345"/>
                <w:kern w:val="0"/>
                <w:sz w:val="18"/>
                <w:szCs w:val="18"/>
                <w:lang w:eastAsia="ja-JP"/>
                <w14:ligatures w14:val="none"/>
              </w:rPr>
              <w:t>Communicating with Families and Caregivers</w:t>
            </w:r>
          </w:p>
        </w:tc>
        <w:tc>
          <w:tcPr>
            <w:tcW w:w="12880" w:type="dxa"/>
            <w:shd w:val="clear" w:color="auto" w:fill="D9EAD3"/>
            <w:tcMar>
              <w:top w:w="100" w:type="dxa"/>
              <w:left w:w="100" w:type="dxa"/>
              <w:bottom w:w="100" w:type="dxa"/>
              <w:right w:w="100" w:type="dxa"/>
            </w:tcMar>
            <w:vAlign w:val="center"/>
          </w:tcPr>
          <w:p w14:paraId="25FB8000" w14:textId="77777777" w:rsidR="007948B6" w:rsidRPr="007948B6" w:rsidRDefault="007948B6" w:rsidP="00B83195">
            <w:pPr>
              <w:widowControl w:val="0"/>
              <w:numPr>
                <w:ilvl w:val="0"/>
                <w:numId w:val="38"/>
              </w:numPr>
              <w:spacing w:line="259" w:lineRule="auto"/>
              <w:rPr>
                <w:rFonts w:ascii="Nunito Sans" w:eastAsia="Nunito Sans" w:hAnsi="Nunito Sans" w:cs="Nunito Sans"/>
                <w:b/>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Educators</w:t>
            </w:r>
            <w:r w:rsidRPr="007948B6">
              <w:rPr>
                <w:rFonts w:ascii="Nunito Sans" w:eastAsia="Nunito Sans" w:hAnsi="Nunito Sans" w:cs="Nunito Sans"/>
                <w:b/>
                <w:color w:val="251345"/>
                <w:kern w:val="0"/>
                <w:sz w:val="20"/>
                <w:szCs w:val="20"/>
                <w:lang w:eastAsia="ja-JP"/>
                <w14:ligatures w14:val="none"/>
              </w:rPr>
              <w:t xml:space="preserve"> welcome and empower</w:t>
            </w:r>
            <w:r w:rsidRPr="007948B6">
              <w:rPr>
                <w:rFonts w:ascii="Nunito Sans" w:eastAsia="Nunito Sans" w:hAnsi="Nunito Sans" w:cs="Nunito Sans"/>
                <w:color w:val="251345"/>
                <w:kern w:val="0"/>
                <w:sz w:val="20"/>
                <w:szCs w:val="20"/>
                <w:lang w:eastAsia="ja-JP"/>
                <w14:ligatures w14:val="none"/>
              </w:rPr>
              <w:t xml:space="preserve"> families’ as important members of the school community</w:t>
            </w:r>
          </w:p>
          <w:p w14:paraId="3C6A490E" w14:textId="77777777" w:rsidR="007948B6" w:rsidRPr="007948B6" w:rsidRDefault="007948B6" w:rsidP="00B83195">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Educators communicate</w:t>
            </w:r>
            <w:r w:rsidRPr="007948B6">
              <w:rPr>
                <w:rFonts w:ascii="Nunito Sans" w:eastAsia="Nunito Sans" w:hAnsi="Nunito Sans" w:cs="Nunito Sans"/>
                <w:b/>
                <w:color w:val="251345"/>
                <w:kern w:val="0"/>
                <w:sz w:val="20"/>
                <w:szCs w:val="20"/>
                <w:lang w:eastAsia="ja-JP"/>
                <w14:ligatures w14:val="none"/>
              </w:rPr>
              <w:t xml:space="preserve"> high expectations </w:t>
            </w:r>
            <w:r w:rsidRPr="007948B6">
              <w:rPr>
                <w:rFonts w:ascii="Nunito Sans" w:eastAsia="Nunito Sans" w:hAnsi="Nunito Sans" w:cs="Nunito Sans"/>
                <w:color w:val="251345"/>
                <w:kern w:val="0"/>
                <w:sz w:val="20"/>
                <w:szCs w:val="20"/>
                <w:lang w:eastAsia="ja-JP"/>
                <w14:ligatures w14:val="none"/>
              </w:rPr>
              <w:t xml:space="preserve">for and </w:t>
            </w:r>
            <w:r w:rsidRPr="007948B6">
              <w:rPr>
                <w:rFonts w:ascii="Nunito Sans" w:eastAsia="Nunito Sans" w:hAnsi="Nunito Sans" w:cs="Nunito Sans"/>
                <w:b/>
                <w:color w:val="251345"/>
                <w:kern w:val="0"/>
                <w:sz w:val="20"/>
                <w:szCs w:val="20"/>
                <w:lang w:eastAsia="ja-JP"/>
                <w14:ligatures w14:val="none"/>
              </w:rPr>
              <w:t xml:space="preserve">growth mindset </w:t>
            </w:r>
            <w:r w:rsidRPr="007948B6">
              <w:rPr>
                <w:rFonts w:ascii="Nunito Sans" w:eastAsia="Nunito Sans" w:hAnsi="Nunito Sans" w:cs="Nunito Sans"/>
                <w:color w:val="251345"/>
                <w:kern w:val="0"/>
                <w:sz w:val="20"/>
                <w:szCs w:val="20"/>
                <w:lang w:eastAsia="ja-JP"/>
                <w14:ligatures w14:val="none"/>
              </w:rPr>
              <w:t>about all students</w:t>
            </w:r>
          </w:p>
          <w:p w14:paraId="54817BBF" w14:textId="77777777" w:rsidR="007948B6" w:rsidRPr="007948B6" w:rsidRDefault="007948B6" w:rsidP="00B83195">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w:t>
            </w:r>
            <w:r w:rsidRPr="007948B6">
              <w:rPr>
                <w:rFonts w:ascii="Nunito Sans" w:eastAsia="Nunito Sans" w:hAnsi="Nunito Sans" w:cs="Nunito Sans"/>
                <w:b/>
                <w:color w:val="251345"/>
                <w:kern w:val="0"/>
                <w:sz w:val="20"/>
                <w:szCs w:val="20"/>
                <w:lang w:eastAsia="ja-JP"/>
                <w14:ligatures w14:val="none"/>
              </w:rPr>
              <w:t>clear</w:t>
            </w:r>
            <w:r w:rsidRPr="007948B6">
              <w:rPr>
                <w:rFonts w:ascii="Nunito Sans" w:eastAsia="Nunito Sans" w:hAnsi="Nunito Sans" w:cs="Nunito Sans"/>
                <w:color w:val="251345"/>
                <w:kern w:val="0"/>
                <w:sz w:val="20"/>
                <w:szCs w:val="20"/>
                <w:lang w:eastAsia="ja-JP"/>
                <w14:ligatures w14:val="none"/>
              </w:rPr>
              <w:t xml:space="preserve">, </w:t>
            </w:r>
            <w:r w:rsidRPr="007948B6">
              <w:rPr>
                <w:rFonts w:ascii="Nunito Sans" w:eastAsia="Nunito Sans" w:hAnsi="Nunito Sans" w:cs="Nunito Sans"/>
                <w:b/>
                <w:color w:val="251345"/>
                <w:kern w:val="0"/>
                <w:sz w:val="20"/>
                <w:szCs w:val="20"/>
                <w:lang w:eastAsia="ja-JP"/>
                <w14:ligatures w14:val="none"/>
              </w:rPr>
              <w:t>family-friendly</w:t>
            </w:r>
            <w:r w:rsidRPr="007948B6">
              <w:rPr>
                <w:rFonts w:ascii="Nunito Sans" w:eastAsia="Nunito Sans" w:hAnsi="Nunito Sans" w:cs="Nunito Sans"/>
                <w:color w:val="251345"/>
                <w:kern w:val="0"/>
                <w:sz w:val="20"/>
                <w:szCs w:val="20"/>
                <w:lang w:eastAsia="ja-JP"/>
                <w14:ligatures w14:val="none"/>
              </w:rPr>
              <w:t xml:space="preserve">, </w:t>
            </w:r>
            <w:r w:rsidRPr="007948B6">
              <w:rPr>
                <w:rFonts w:ascii="Nunito Sans" w:eastAsia="Nunito Sans" w:hAnsi="Nunito Sans" w:cs="Nunito Sans"/>
                <w:b/>
                <w:color w:val="251345"/>
                <w:kern w:val="0"/>
                <w:sz w:val="20"/>
                <w:szCs w:val="20"/>
                <w:lang w:eastAsia="ja-JP"/>
                <w14:ligatures w14:val="none"/>
              </w:rPr>
              <w:t xml:space="preserve">proactive, </w:t>
            </w:r>
            <w:r w:rsidRPr="007948B6">
              <w:rPr>
                <w:rFonts w:ascii="Nunito Sans" w:eastAsia="Nunito Sans" w:hAnsi="Nunito Sans" w:cs="Nunito Sans"/>
                <w:color w:val="251345"/>
                <w:kern w:val="0"/>
                <w:sz w:val="20"/>
                <w:szCs w:val="20"/>
                <w:lang w:eastAsia="ja-JP"/>
                <w14:ligatures w14:val="none"/>
              </w:rPr>
              <w:t xml:space="preserve">and </w:t>
            </w:r>
            <w:r w:rsidRPr="007948B6">
              <w:rPr>
                <w:rFonts w:ascii="Nunito Sans" w:eastAsia="Nunito Sans" w:hAnsi="Nunito Sans" w:cs="Nunito Sans"/>
                <w:b/>
                <w:color w:val="251345"/>
                <w:kern w:val="0"/>
                <w:sz w:val="20"/>
                <w:szCs w:val="20"/>
                <w:lang w:eastAsia="ja-JP"/>
                <w14:ligatures w14:val="none"/>
              </w:rPr>
              <w:t>two-way*</w:t>
            </w:r>
            <w:r w:rsidRPr="007948B6">
              <w:rPr>
                <w:rFonts w:ascii="Nunito Sans" w:eastAsia="Nunito Sans" w:hAnsi="Nunito Sans" w:cs="Nunito Sans"/>
                <w:color w:val="251345"/>
                <w:kern w:val="0"/>
                <w:sz w:val="20"/>
                <w:szCs w:val="20"/>
                <w:lang w:eastAsia="ja-JP"/>
                <w14:ligatures w14:val="none"/>
              </w:rPr>
              <w:t xml:space="preserve"> communication across multiple formats with attention to </w:t>
            </w:r>
            <w:r w:rsidRPr="007948B6">
              <w:rPr>
                <w:rFonts w:ascii="Nunito Sans" w:eastAsia="Nunito Sans" w:hAnsi="Nunito Sans" w:cs="Nunito Sans"/>
                <w:b/>
                <w:color w:val="251345"/>
                <w:kern w:val="0"/>
                <w:sz w:val="20"/>
                <w:szCs w:val="20"/>
                <w:lang w:eastAsia="ja-JP"/>
                <w14:ligatures w14:val="none"/>
              </w:rPr>
              <w:t>accessibility</w:t>
            </w:r>
            <w:r w:rsidRPr="007948B6">
              <w:rPr>
                <w:rFonts w:ascii="Nunito Sans" w:eastAsia="Nunito Sans" w:hAnsi="Nunito Sans" w:cs="Nunito Sans"/>
                <w:color w:val="251345"/>
                <w:kern w:val="0"/>
                <w:sz w:val="20"/>
                <w:szCs w:val="20"/>
                <w:lang w:eastAsia="ja-JP"/>
                <w14:ligatures w14:val="none"/>
              </w:rPr>
              <w:t xml:space="preserve">, </w:t>
            </w:r>
            <w:r w:rsidRPr="007948B6">
              <w:rPr>
                <w:rFonts w:ascii="Nunito Sans" w:eastAsia="Nunito Sans" w:hAnsi="Nunito Sans" w:cs="Nunito Sans"/>
                <w:b/>
                <w:color w:val="251345"/>
                <w:kern w:val="0"/>
                <w:sz w:val="20"/>
                <w:szCs w:val="20"/>
                <w:lang w:eastAsia="ja-JP"/>
                <w14:ligatures w14:val="none"/>
              </w:rPr>
              <w:t xml:space="preserve">honoring linguistic preferences, </w:t>
            </w:r>
            <w:r w:rsidRPr="007948B6">
              <w:rPr>
                <w:rFonts w:ascii="Nunito Sans" w:eastAsia="Nunito Sans" w:hAnsi="Nunito Sans" w:cs="Nunito Sans"/>
                <w:color w:val="251345"/>
                <w:kern w:val="0"/>
                <w:sz w:val="20"/>
                <w:szCs w:val="20"/>
                <w:lang w:eastAsia="ja-JP"/>
                <w14:ligatures w14:val="none"/>
              </w:rPr>
              <w:t>and</w:t>
            </w:r>
            <w:r w:rsidRPr="007948B6">
              <w:rPr>
                <w:rFonts w:ascii="Nunito Sans" w:eastAsia="Nunito Sans" w:hAnsi="Nunito Sans" w:cs="Nunito Sans"/>
                <w:b/>
                <w:color w:val="251345"/>
                <w:kern w:val="0"/>
                <w:sz w:val="20"/>
                <w:szCs w:val="20"/>
                <w:lang w:eastAsia="ja-JP"/>
                <w14:ligatures w14:val="none"/>
              </w:rPr>
              <w:t xml:space="preserve"> demonstrating responsiveness</w:t>
            </w:r>
            <w:r w:rsidRPr="007948B6">
              <w:rPr>
                <w:rFonts w:ascii="Nunito Sans" w:eastAsia="Nunito Sans" w:hAnsi="Nunito Sans" w:cs="Nunito Sans"/>
                <w:color w:val="251345"/>
                <w:kern w:val="0"/>
                <w:sz w:val="20"/>
                <w:szCs w:val="20"/>
                <w:lang w:eastAsia="ja-JP"/>
                <w14:ligatures w14:val="none"/>
              </w:rPr>
              <w:t xml:space="preserve"> to needs and concerns</w:t>
            </w:r>
          </w:p>
          <w:p w14:paraId="06752A2D" w14:textId="77777777" w:rsidR="007948B6" w:rsidRPr="007948B6" w:rsidRDefault="007948B6" w:rsidP="00B83195">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communicating students’ and families’ </w:t>
            </w:r>
            <w:r w:rsidRPr="007948B6">
              <w:rPr>
                <w:rFonts w:ascii="Nunito Sans" w:eastAsia="Nunito Sans" w:hAnsi="Nunito Sans" w:cs="Nunito Sans"/>
                <w:b/>
                <w:color w:val="251345"/>
                <w:kern w:val="0"/>
                <w:sz w:val="20"/>
                <w:szCs w:val="20"/>
                <w:lang w:eastAsia="ja-JP"/>
                <w14:ligatures w14:val="none"/>
              </w:rPr>
              <w:t xml:space="preserve">assets* </w:t>
            </w:r>
            <w:r w:rsidRPr="007948B6">
              <w:rPr>
                <w:rFonts w:ascii="Nunito Sans" w:eastAsia="Nunito Sans" w:hAnsi="Nunito Sans" w:cs="Nunito Sans"/>
                <w:color w:val="251345"/>
                <w:kern w:val="0"/>
                <w:sz w:val="20"/>
                <w:szCs w:val="20"/>
                <w:lang w:eastAsia="ja-JP"/>
                <w14:ligatures w14:val="none"/>
              </w:rPr>
              <w:t>in all spaces</w:t>
            </w:r>
          </w:p>
          <w:p w14:paraId="57DFC761" w14:textId="77777777" w:rsidR="007948B6" w:rsidRPr="007948B6" w:rsidRDefault="007948B6" w:rsidP="00B83195">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have communication strategies to </w:t>
            </w:r>
            <w:r w:rsidRPr="007948B6">
              <w:rPr>
                <w:rFonts w:ascii="Nunito Sans" w:eastAsia="Nunito Sans" w:hAnsi="Nunito Sans" w:cs="Nunito Sans"/>
                <w:b/>
                <w:color w:val="251345"/>
                <w:kern w:val="0"/>
                <w:sz w:val="20"/>
                <w:szCs w:val="20"/>
                <w:lang w:eastAsia="ja-JP"/>
                <w14:ligatures w14:val="none"/>
              </w:rPr>
              <w:t>build authentic relationships</w:t>
            </w:r>
            <w:r w:rsidRPr="007948B6">
              <w:rPr>
                <w:rFonts w:ascii="Nunito Sans" w:eastAsia="Nunito Sans" w:hAnsi="Nunito Sans" w:cs="Nunito Sans"/>
                <w:color w:val="251345"/>
                <w:kern w:val="0"/>
                <w:sz w:val="20"/>
                <w:szCs w:val="20"/>
                <w:lang w:eastAsia="ja-JP"/>
                <w14:ligatures w14:val="none"/>
              </w:rPr>
              <w:t xml:space="preserve"> with families grounded in understandings of their preferences and priorities</w:t>
            </w:r>
          </w:p>
          <w:p w14:paraId="3EF0B592" w14:textId="77777777" w:rsidR="007948B6" w:rsidRPr="007948B6" w:rsidRDefault="007948B6" w:rsidP="00B83195">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leveraging </w:t>
            </w:r>
            <w:r w:rsidRPr="007948B6">
              <w:rPr>
                <w:rFonts w:ascii="Nunito Sans" w:eastAsia="Nunito Sans" w:hAnsi="Nunito Sans" w:cs="Nunito Sans"/>
                <w:b/>
                <w:color w:val="251345"/>
                <w:kern w:val="0"/>
                <w:sz w:val="20"/>
                <w:szCs w:val="20"/>
                <w:lang w:eastAsia="ja-JP"/>
                <w14:ligatures w14:val="none"/>
              </w:rPr>
              <w:t xml:space="preserve">active listening, empathy, and inquiry </w:t>
            </w:r>
            <w:r w:rsidRPr="007948B6">
              <w:rPr>
                <w:rFonts w:ascii="Nunito Sans" w:eastAsia="Nunito Sans" w:hAnsi="Nunito Sans" w:cs="Nunito Sans"/>
                <w:color w:val="251345"/>
                <w:kern w:val="0"/>
                <w:sz w:val="20"/>
                <w:szCs w:val="20"/>
                <w:lang w:eastAsia="ja-JP"/>
                <w14:ligatures w14:val="none"/>
              </w:rPr>
              <w:t>to nurture relationships</w:t>
            </w:r>
          </w:p>
          <w:p w14:paraId="33727A02" w14:textId="77777777" w:rsidR="007948B6" w:rsidRPr="007948B6" w:rsidRDefault="007948B6" w:rsidP="00B83195">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have communication strategies for including families in </w:t>
            </w:r>
            <w:r w:rsidRPr="007948B6">
              <w:rPr>
                <w:rFonts w:ascii="Nunito Sans" w:eastAsia="Nunito Sans" w:hAnsi="Nunito Sans" w:cs="Nunito Sans"/>
                <w:b/>
                <w:color w:val="251345"/>
                <w:kern w:val="0"/>
                <w:sz w:val="20"/>
                <w:szCs w:val="20"/>
                <w:lang w:eastAsia="ja-JP"/>
                <w14:ligatures w14:val="none"/>
              </w:rPr>
              <w:t xml:space="preserve">decision-making </w:t>
            </w:r>
          </w:p>
          <w:p w14:paraId="49BF5BA5" w14:textId="77777777" w:rsidR="007948B6" w:rsidRPr="007948B6" w:rsidRDefault="007948B6" w:rsidP="00B83195">
            <w:pPr>
              <w:widowControl w:val="0"/>
              <w:numPr>
                <w:ilvl w:val="0"/>
                <w:numId w:val="38"/>
              </w:numPr>
              <w:spacing w:line="259" w:lineRule="auto"/>
              <w:rPr>
                <w:rFonts w:ascii="Nunito Sans" w:eastAsia="Nunito Sans" w:hAnsi="Nunito Sans" w:cs="Nunito Sans"/>
                <w:b/>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seeking family </w:t>
            </w:r>
            <w:r w:rsidRPr="007948B6">
              <w:rPr>
                <w:rFonts w:ascii="Nunito Sans" w:eastAsia="Nunito Sans" w:hAnsi="Nunito Sans" w:cs="Nunito Sans"/>
                <w:b/>
                <w:color w:val="251345"/>
                <w:kern w:val="0"/>
                <w:sz w:val="20"/>
                <w:szCs w:val="20"/>
                <w:lang w:eastAsia="ja-JP"/>
                <w14:ligatures w14:val="none"/>
              </w:rPr>
              <w:t>feedback</w:t>
            </w:r>
            <w:r w:rsidRPr="007948B6">
              <w:rPr>
                <w:rFonts w:ascii="Nunito Sans" w:eastAsia="Nunito Sans" w:hAnsi="Nunito Sans" w:cs="Nunito Sans"/>
                <w:color w:val="251345"/>
                <w:kern w:val="0"/>
                <w:sz w:val="20"/>
                <w:szCs w:val="20"/>
                <w:lang w:eastAsia="ja-JP"/>
                <w14:ligatures w14:val="none"/>
              </w:rPr>
              <w:t xml:space="preserve"> to ensure </w:t>
            </w:r>
            <w:r w:rsidRPr="007948B6">
              <w:rPr>
                <w:rFonts w:ascii="Nunito Sans" w:eastAsia="Nunito Sans" w:hAnsi="Nunito Sans" w:cs="Nunito Sans"/>
                <w:b/>
                <w:color w:val="251345"/>
                <w:kern w:val="0"/>
                <w:sz w:val="20"/>
                <w:szCs w:val="20"/>
                <w:lang w:eastAsia="ja-JP"/>
                <w14:ligatures w14:val="none"/>
              </w:rPr>
              <w:t>equitable learning</w:t>
            </w:r>
            <w:r w:rsidRPr="007948B6">
              <w:rPr>
                <w:rFonts w:ascii="Nunito Sans" w:eastAsia="Nunito Sans" w:hAnsi="Nunito Sans" w:cs="Nunito Sans"/>
                <w:color w:val="251345"/>
                <w:kern w:val="0"/>
                <w:sz w:val="20"/>
                <w:szCs w:val="20"/>
                <w:lang w:eastAsia="ja-JP"/>
                <w14:ligatures w14:val="none"/>
              </w:rPr>
              <w:t xml:space="preserve"> conditions for all students</w:t>
            </w:r>
          </w:p>
          <w:p w14:paraId="4D2B9644" w14:textId="77777777" w:rsidR="007948B6" w:rsidRPr="007948B6" w:rsidRDefault="007948B6" w:rsidP="00B83195">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have strategies to communicate students’ </w:t>
            </w:r>
            <w:r w:rsidRPr="007948B6">
              <w:rPr>
                <w:rFonts w:ascii="Nunito Sans" w:eastAsia="Nunito Sans" w:hAnsi="Nunito Sans" w:cs="Nunito Sans"/>
                <w:b/>
                <w:color w:val="251345"/>
                <w:kern w:val="0"/>
                <w:sz w:val="20"/>
                <w:szCs w:val="20"/>
                <w:lang w:eastAsia="ja-JP"/>
                <w14:ligatures w14:val="none"/>
              </w:rPr>
              <w:t>strengths and needs</w:t>
            </w:r>
            <w:r w:rsidRPr="007948B6">
              <w:rPr>
                <w:rFonts w:ascii="Nunito Sans" w:eastAsia="Nunito Sans" w:hAnsi="Nunito Sans" w:cs="Nunito Sans"/>
                <w:color w:val="251345"/>
                <w:kern w:val="0"/>
                <w:sz w:val="20"/>
                <w:szCs w:val="20"/>
                <w:lang w:eastAsia="ja-JP"/>
                <w14:ligatures w14:val="none"/>
              </w:rPr>
              <w:t xml:space="preserve"> to families in accessible ways across multiple formats </w:t>
            </w:r>
          </w:p>
          <w:p w14:paraId="1C3099EE" w14:textId="77777777" w:rsidR="007948B6" w:rsidRPr="007948B6" w:rsidRDefault="007948B6" w:rsidP="00B83195">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use strategies to communicate to families how they can </w:t>
            </w:r>
            <w:r w:rsidRPr="007948B6">
              <w:rPr>
                <w:rFonts w:ascii="Nunito Sans" w:eastAsia="Nunito Sans" w:hAnsi="Nunito Sans" w:cs="Nunito Sans"/>
                <w:b/>
                <w:color w:val="251345"/>
                <w:kern w:val="0"/>
                <w:sz w:val="20"/>
                <w:szCs w:val="20"/>
                <w:lang w:eastAsia="ja-JP"/>
                <w14:ligatures w14:val="none"/>
              </w:rPr>
              <w:t xml:space="preserve">support </w:t>
            </w:r>
            <w:r w:rsidRPr="007948B6">
              <w:rPr>
                <w:rFonts w:ascii="Nunito Sans" w:eastAsia="Nunito Sans" w:hAnsi="Nunito Sans" w:cs="Nunito Sans"/>
                <w:color w:val="251345"/>
                <w:kern w:val="0"/>
                <w:sz w:val="20"/>
                <w:szCs w:val="20"/>
                <w:lang w:eastAsia="ja-JP"/>
                <w14:ligatures w14:val="none"/>
              </w:rPr>
              <w:t xml:space="preserve">their children’s </w:t>
            </w:r>
            <w:r w:rsidRPr="007948B6">
              <w:rPr>
                <w:rFonts w:ascii="Nunito Sans" w:eastAsia="Nunito Sans" w:hAnsi="Nunito Sans" w:cs="Nunito Sans"/>
                <w:b/>
                <w:color w:val="251345"/>
                <w:kern w:val="0"/>
                <w:sz w:val="20"/>
                <w:szCs w:val="20"/>
                <w:lang w:eastAsia="ja-JP"/>
                <w14:ligatures w14:val="none"/>
              </w:rPr>
              <w:t xml:space="preserve">social-emotional and/or academic development </w:t>
            </w:r>
            <w:r w:rsidRPr="007948B6">
              <w:rPr>
                <w:rFonts w:ascii="Nunito Sans" w:eastAsia="Nunito Sans" w:hAnsi="Nunito Sans" w:cs="Nunito Sans"/>
                <w:color w:val="251345"/>
                <w:kern w:val="0"/>
                <w:sz w:val="20"/>
                <w:szCs w:val="20"/>
                <w:lang w:eastAsia="ja-JP"/>
                <w14:ligatures w14:val="none"/>
              </w:rPr>
              <w:t>in ways that are accessible to families and aligned to families’ goals for their children</w:t>
            </w:r>
          </w:p>
          <w:p w14:paraId="0F8DF02B" w14:textId="77777777" w:rsidR="007948B6" w:rsidRPr="007948B6" w:rsidRDefault="007948B6" w:rsidP="00B83195">
            <w:pPr>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kern w:val="0"/>
                <w:sz w:val="20"/>
                <w:szCs w:val="20"/>
                <w:lang w:eastAsia="ja-JP"/>
                <w14:ligatures w14:val="none"/>
              </w:rPr>
              <w:t xml:space="preserve">Educators understand the importance of </w:t>
            </w:r>
            <w:r w:rsidRPr="007948B6">
              <w:rPr>
                <w:rFonts w:ascii="Nunito Sans" w:eastAsia="Nunito Sans" w:hAnsi="Nunito Sans" w:cs="Nunito Sans"/>
                <w:b/>
                <w:kern w:val="0"/>
                <w:sz w:val="20"/>
                <w:szCs w:val="20"/>
                <w:lang w:eastAsia="ja-JP"/>
                <w14:ligatures w14:val="none"/>
              </w:rPr>
              <w:t>advocating</w:t>
            </w:r>
            <w:r w:rsidRPr="007948B6">
              <w:rPr>
                <w:rFonts w:ascii="Nunito Sans" w:eastAsia="Nunito Sans" w:hAnsi="Nunito Sans" w:cs="Nunito Sans"/>
                <w:kern w:val="0"/>
                <w:sz w:val="20"/>
                <w:szCs w:val="20"/>
                <w:lang w:eastAsia="ja-JP"/>
                <w14:ligatures w14:val="none"/>
              </w:rPr>
              <w:t xml:space="preserve"> for families/caregivers, including through difficult conversations in order to challenge inequitable practices* to promote a </w:t>
            </w:r>
            <w:r w:rsidRPr="007948B6">
              <w:rPr>
                <w:rFonts w:ascii="Nunito Sans" w:eastAsia="Nunito Sans" w:hAnsi="Nunito Sans" w:cs="Nunito Sans"/>
                <w:b/>
                <w:kern w:val="0"/>
                <w:sz w:val="20"/>
                <w:szCs w:val="20"/>
                <w:lang w:eastAsia="ja-JP"/>
                <w14:ligatures w14:val="none"/>
              </w:rPr>
              <w:t xml:space="preserve">healthy, just, and safe </w:t>
            </w:r>
            <w:r w:rsidRPr="007948B6">
              <w:rPr>
                <w:rFonts w:ascii="Nunito Sans" w:eastAsia="Nunito Sans" w:hAnsi="Nunito Sans" w:cs="Nunito Sans"/>
                <w:kern w:val="0"/>
                <w:sz w:val="20"/>
                <w:szCs w:val="20"/>
                <w:lang w:eastAsia="ja-JP"/>
                <w14:ligatures w14:val="none"/>
              </w:rPr>
              <w:t>academic environment for all</w:t>
            </w:r>
          </w:p>
        </w:tc>
      </w:tr>
      <w:tr w:rsidR="007948B6" w:rsidRPr="007948B6" w14:paraId="1F8FA1DE" w14:textId="77777777">
        <w:trPr>
          <w:trHeight w:val="400"/>
        </w:trPr>
        <w:tc>
          <w:tcPr>
            <w:tcW w:w="1520" w:type="dxa"/>
            <w:shd w:val="clear" w:color="auto" w:fill="FFF2CC"/>
            <w:vAlign w:val="center"/>
          </w:tcPr>
          <w:p w14:paraId="59862D5B" w14:textId="77777777" w:rsidR="007948B6" w:rsidRPr="007948B6" w:rsidRDefault="007948B6" w:rsidP="007948B6">
            <w:pPr>
              <w:widowControl w:val="0"/>
              <w:jc w:val="center"/>
              <w:rPr>
                <w:rFonts w:ascii="Nunito Sans" w:eastAsia="Nunito Sans" w:hAnsi="Nunito Sans" w:cs="Nunito Sans"/>
                <w:color w:val="251345"/>
                <w:kern w:val="0"/>
                <w:sz w:val="18"/>
                <w:szCs w:val="18"/>
                <w:lang w:eastAsia="ja-JP"/>
                <w14:ligatures w14:val="none"/>
              </w:rPr>
            </w:pPr>
            <w:r w:rsidRPr="007948B6">
              <w:rPr>
                <w:rFonts w:ascii="Nunito Sans" w:eastAsia="Nunito Sans" w:hAnsi="Nunito Sans" w:cs="Nunito Sans"/>
                <w:color w:val="251345"/>
                <w:kern w:val="0"/>
                <w:sz w:val="18"/>
                <w:szCs w:val="18"/>
                <w:lang w:eastAsia="ja-JP"/>
                <w14:ligatures w14:val="none"/>
              </w:rPr>
              <w:t>Communicating with Colleagues and External Stakeholders</w:t>
            </w:r>
          </w:p>
        </w:tc>
        <w:tc>
          <w:tcPr>
            <w:tcW w:w="12880" w:type="dxa"/>
            <w:shd w:val="clear" w:color="auto" w:fill="FFF2CC"/>
            <w:vAlign w:val="center"/>
          </w:tcPr>
          <w:p w14:paraId="0B86E2CA" w14:textId="77777777" w:rsidR="007948B6" w:rsidRPr="007948B6" w:rsidRDefault="007948B6" w:rsidP="001578E0">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communicating students’ and families’ </w:t>
            </w:r>
            <w:r w:rsidRPr="007948B6">
              <w:rPr>
                <w:rFonts w:ascii="Nunito Sans" w:eastAsia="Nunito Sans" w:hAnsi="Nunito Sans" w:cs="Nunito Sans"/>
                <w:b/>
                <w:color w:val="251345"/>
                <w:kern w:val="0"/>
                <w:sz w:val="20"/>
                <w:szCs w:val="20"/>
                <w:lang w:eastAsia="ja-JP"/>
                <w14:ligatures w14:val="none"/>
              </w:rPr>
              <w:t xml:space="preserve">assets* </w:t>
            </w:r>
          </w:p>
          <w:p w14:paraId="50B713FB" w14:textId="77777777" w:rsidR="007948B6" w:rsidRPr="007948B6" w:rsidRDefault="007948B6" w:rsidP="001578E0">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understand the importance of communicating and </w:t>
            </w:r>
            <w:r w:rsidRPr="007948B6">
              <w:rPr>
                <w:rFonts w:ascii="Nunito Sans" w:eastAsia="Nunito Sans" w:hAnsi="Nunito Sans" w:cs="Nunito Sans"/>
                <w:b/>
                <w:color w:val="251345"/>
                <w:kern w:val="0"/>
                <w:sz w:val="20"/>
                <w:szCs w:val="20"/>
                <w:lang w:eastAsia="ja-JP"/>
                <w14:ligatures w14:val="none"/>
              </w:rPr>
              <w:t>collaborating</w:t>
            </w:r>
            <w:r w:rsidRPr="007948B6">
              <w:rPr>
                <w:rFonts w:ascii="Nunito Sans" w:eastAsia="Nunito Sans" w:hAnsi="Nunito Sans" w:cs="Nunito Sans"/>
                <w:color w:val="251345"/>
                <w:kern w:val="0"/>
                <w:sz w:val="20"/>
                <w:szCs w:val="20"/>
                <w:lang w:eastAsia="ja-JP"/>
                <w14:ligatures w14:val="none"/>
              </w:rPr>
              <w:t xml:space="preserve"> with colleagues to support students’ effectively by sharing responsibility for students’ learning, </w:t>
            </w:r>
            <w:r w:rsidRPr="007948B6">
              <w:rPr>
                <w:rFonts w:ascii="Nunito Sans" w:eastAsia="Nunito Sans" w:hAnsi="Nunito Sans" w:cs="Nunito Sans"/>
                <w:b/>
                <w:color w:val="251345"/>
                <w:kern w:val="0"/>
                <w:sz w:val="20"/>
                <w:szCs w:val="20"/>
                <w:lang w:eastAsia="ja-JP"/>
                <w14:ligatures w14:val="none"/>
              </w:rPr>
              <w:t>planning</w:t>
            </w:r>
            <w:r w:rsidRPr="007948B6">
              <w:rPr>
                <w:rFonts w:ascii="Nunito Sans" w:eastAsia="Nunito Sans" w:hAnsi="Nunito Sans" w:cs="Nunito Sans"/>
                <w:color w:val="251345"/>
                <w:kern w:val="0"/>
                <w:sz w:val="20"/>
                <w:szCs w:val="20"/>
                <w:lang w:eastAsia="ja-JP"/>
                <w14:ligatures w14:val="none"/>
              </w:rPr>
              <w:t xml:space="preserve"> effectively, and building on one another’s </w:t>
            </w:r>
            <w:r w:rsidRPr="007948B6">
              <w:rPr>
                <w:rFonts w:ascii="Nunito Sans" w:eastAsia="Nunito Sans" w:hAnsi="Nunito Sans" w:cs="Nunito Sans"/>
                <w:b/>
                <w:color w:val="251345"/>
                <w:kern w:val="0"/>
                <w:sz w:val="20"/>
                <w:szCs w:val="20"/>
                <w:lang w:eastAsia="ja-JP"/>
                <w14:ligatures w14:val="none"/>
              </w:rPr>
              <w:t>expertise</w:t>
            </w:r>
          </w:p>
          <w:p w14:paraId="1A8671A8" w14:textId="77777777" w:rsidR="007948B6" w:rsidRPr="007948B6" w:rsidRDefault="007948B6" w:rsidP="001578E0">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communicate </w:t>
            </w:r>
            <w:r w:rsidRPr="007948B6">
              <w:rPr>
                <w:rFonts w:ascii="Nunito Sans" w:eastAsia="Nunito Sans" w:hAnsi="Nunito Sans" w:cs="Nunito Sans"/>
                <w:b/>
                <w:color w:val="251345"/>
                <w:kern w:val="0"/>
                <w:sz w:val="20"/>
                <w:szCs w:val="20"/>
                <w:lang w:eastAsia="ja-JP"/>
                <w14:ligatures w14:val="none"/>
              </w:rPr>
              <w:t>opportunities</w:t>
            </w:r>
            <w:r w:rsidRPr="007948B6">
              <w:rPr>
                <w:rFonts w:ascii="Nunito Sans" w:eastAsia="Nunito Sans" w:hAnsi="Nunito Sans" w:cs="Nunito Sans"/>
                <w:color w:val="251345"/>
                <w:kern w:val="0"/>
                <w:sz w:val="20"/>
                <w:szCs w:val="20"/>
                <w:lang w:eastAsia="ja-JP"/>
                <w14:ligatures w14:val="none"/>
              </w:rPr>
              <w:t xml:space="preserve"> and </w:t>
            </w:r>
            <w:r w:rsidRPr="007948B6">
              <w:rPr>
                <w:rFonts w:ascii="Nunito Sans" w:eastAsia="Nunito Sans" w:hAnsi="Nunito Sans" w:cs="Nunito Sans"/>
                <w:b/>
                <w:color w:val="251345"/>
                <w:kern w:val="0"/>
                <w:sz w:val="20"/>
                <w:szCs w:val="20"/>
                <w:lang w:eastAsia="ja-JP"/>
                <w14:ligatures w14:val="none"/>
              </w:rPr>
              <w:t>challenges</w:t>
            </w:r>
            <w:r w:rsidRPr="007948B6">
              <w:rPr>
                <w:rFonts w:ascii="Nunito Sans" w:eastAsia="Nunito Sans" w:hAnsi="Nunito Sans" w:cs="Nunito Sans"/>
                <w:color w:val="251345"/>
                <w:kern w:val="0"/>
                <w:sz w:val="20"/>
                <w:szCs w:val="20"/>
                <w:lang w:eastAsia="ja-JP"/>
                <w14:ligatures w14:val="none"/>
              </w:rPr>
              <w:t xml:space="preserve"> through an asset-based* lens </w:t>
            </w:r>
          </w:p>
          <w:p w14:paraId="32C2FBF8" w14:textId="77777777" w:rsidR="007948B6" w:rsidRPr="007948B6" w:rsidRDefault="007948B6" w:rsidP="001578E0">
            <w:pPr>
              <w:widowControl w:val="0"/>
              <w:numPr>
                <w:ilvl w:val="0"/>
                <w:numId w:val="38"/>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have strategies to communicate students’ </w:t>
            </w:r>
            <w:r w:rsidRPr="007948B6">
              <w:rPr>
                <w:rFonts w:ascii="Nunito Sans" w:eastAsia="Nunito Sans" w:hAnsi="Nunito Sans" w:cs="Nunito Sans"/>
                <w:b/>
                <w:color w:val="251345"/>
                <w:kern w:val="0"/>
                <w:sz w:val="20"/>
                <w:szCs w:val="20"/>
                <w:lang w:eastAsia="ja-JP"/>
                <w14:ligatures w14:val="none"/>
              </w:rPr>
              <w:t xml:space="preserve">progress across </w:t>
            </w:r>
            <w:r w:rsidRPr="007948B6">
              <w:rPr>
                <w:rFonts w:ascii="Nunito Sans" w:eastAsia="Nunito Sans" w:hAnsi="Nunito Sans" w:cs="Nunito Sans"/>
                <w:color w:val="251345"/>
                <w:kern w:val="0"/>
                <w:sz w:val="20"/>
                <w:szCs w:val="20"/>
                <w:lang w:eastAsia="ja-JP"/>
                <w14:ligatures w14:val="none"/>
              </w:rPr>
              <w:t>multiple formats with all relevant stakeholders*</w:t>
            </w:r>
          </w:p>
          <w:p w14:paraId="7D492CEF" w14:textId="77777777" w:rsidR="007948B6" w:rsidRPr="007948B6" w:rsidRDefault="007948B6" w:rsidP="001578E0">
            <w:pPr>
              <w:widowControl w:val="0"/>
              <w:numPr>
                <w:ilvl w:val="0"/>
                <w:numId w:val="42"/>
              </w:numPr>
              <w:spacing w:line="259" w:lineRule="auto"/>
              <w:rPr>
                <w:rFonts w:ascii="Nunito Sans" w:eastAsia="Nunito Sans" w:hAnsi="Nunito Sans" w:cs="Nunito Sans"/>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Educators communicate</w:t>
            </w:r>
            <w:r w:rsidRPr="007948B6">
              <w:rPr>
                <w:rFonts w:ascii="Nunito Sans" w:eastAsia="Nunito Sans" w:hAnsi="Nunito Sans" w:cs="Nunito Sans"/>
                <w:b/>
                <w:color w:val="251345"/>
                <w:kern w:val="0"/>
                <w:sz w:val="20"/>
                <w:szCs w:val="20"/>
                <w:lang w:eastAsia="ja-JP"/>
                <w14:ligatures w14:val="none"/>
              </w:rPr>
              <w:t xml:space="preserve"> high expectations </w:t>
            </w:r>
            <w:r w:rsidRPr="007948B6">
              <w:rPr>
                <w:rFonts w:ascii="Nunito Sans" w:eastAsia="Nunito Sans" w:hAnsi="Nunito Sans" w:cs="Nunito Sans"/>
                <w:color w:val="251345"/>
                <w:kern w:val="0"/>
                <w:sz w:val="20"/>
                <w:szCs w:val="20"/>
                <w:lang w:eastAsia="ja-JP"/>
                <w14:ligatures w14:val="none"/>
              </w:rPr>
              <w:t xml:space="preserve">for and </w:t>
            </w:r>
            <w:r w:rsidRPr="007948B6">
              <w:rPr>
                <w:rFonts w:ascii="Nunito Sans" w:eastAsia="Nunito Sans" w:hAnsi="Nunito Sans" w:cs="Nunito Sans"/>
                <w:b/>
                <w:color w:val="251345"/>
                <w:kern w:val="0"/>
                <w:sz w:val="20"/>
                <w:szCs w:val="20"/>
                <w:lang w:eastAsia="ja-JP"/>
                <w14:ligatures w14:val="none"/>
              </w:rPr>
              <w:t xml:space="preserve">growth mindset </w:t>
            </w:r>
            <w:r w:rsidRPr="007948B6">
              <w:rPr>
                <w:rFonts w:ascii="Nunito Sans" w:eastAsia="Nunito Sans" w:hAnsi="Nunito Sans" w:cs="Nunito Sans"/>
                <w:color w:val="251345"/>
                <w:kern w:val="0"/>
                <w:sz w:val="20"/>
                <w:szCs w:val="20"/>
                <w:lang w:eastAsia="ja-JP"/>
                <w14:ligatures w14:val="none"/>
              </w:rPr>
              <w:t>about all students</w:t>
            </w:r>
          </w:p>
          <w:p w14:paraId="7B4DD6D7" w14:textId="77777777" w:rsidR="007948B6" w:rsidRPr="007948B6" w:rsidRDefault="007948B6" w:rsidP="001578E0">
            <w:pPr>
              <w:widowControl w:val="0"/>
              <w:numPr>
                <w:ilvl w:val="0"/>
                <w:numId w:val="42"/>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w:t>
            </w:r>
            <w:r w:rsidRPr="007948B6">
              <w:rPr>
                <w:rFonts w:ascii="Nunito Sans" w:eastAsia="Nunito Sans" w:hAnsi="Nunito Sans" w:cs="Nunito Sans"/>
                <w:b/>
                <w:color w:val="251345"/>
                <w:kern w:val="0"/>
                <w:sz w:val="20"/>
                <w:szCs w:val="20"/>
                <w:lang w:eastAsia="ja-JP"/>
                <w14:ligatures w14:val="none"/>
              </w:rPr>
              <w:t>use constructive, solutions-oriented language</w:t>
            </w:r>
            <w:r w:rsidRPr="007948B6">
              <w:rPr>
                <w:rFonts w:ascii="Nunito Sans" w:eastAsia="Nunito Sans" w:hAnsi="Nunito Sans" w:cs="Nunito Sans"/>
                <w:color w:val="251345"/>
                <w:kern w:val="0"/>
                <w:sz w:val="20"/>
                <w:szCs w:val="20"/>
                <w:lang w:eastAsia="ja-JP"/>
                <w14:ligatures w14:val="none"/>
              </w:rPr>
              <w:t xml:space="preserve"> that builds healthy school climate and a culture of improvement </w:t>
            </w:r>
          </w:p>
          <w:p w14:paraId="7437E66C" w14:textId="77777777" w:rsidR="007948B6" w:rsidRPr="007948B6" w:rsidRDefault="007948B6" w:rsidP="001578E0">
            <w:pPr>
              <w:numPr>
                <w:ilvl w:val="0"/>
                <w:numId w:val="42"/>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kern w:val="0"/>
                <w:sz w:val="20"/>
                <w:szCs w:val="20"/>
                <w:lang w:eastAsia="ja-JP"/>
                <w14:ligatures w14:val="none"/>
              </w:rPr>
              <w:t xml:space="preserve">Educators understand the importance of </w:t>
            </w:r>
            <w:r w:rsidRPr="007948B6">
              <w:rPr>
                <w:rFonts w:ascii="Nunito Sans" w:eastAsia="Nunito Sans" w:hAnsi="Nunito Sans" w:cs="Nunito Sans"/>
                <w:b/>
                <w:kern w:val="0"/>
                <w:sz w:val="20"/>
                <w:szCs w:val="20"/>
                <w:lang w:eastAsia="ja-JP"/>
                <w14:ligatures w14:val="none"/>
              </w:rPr>
              <w:t>advocating</w:t>
            </w:r>
            <w:r w:rsidRPr="007948B6">
              <w:rPr>
                <w:rFonts w:ascii="Nunito Sans" w:eastAsia="Nunito Sans" w:hAnsi="Nunito Sans" w:cs="Nunito Sans"/>
                <w:kern w:val="0"/>
                <w:sz w:val="20"/>
                <w:szCs w:val="20"/>
                <w:lang w:eastAsia="ja-JP"/>
                <w14:ligatures w14:val="none"/>
              </w:rPr>
              <w:t xml:space="preserve"> for students and families/caregivers, including through difficult conversations in order to challenge inequitable practices to promote a </w:t>
            </w:r>
            <w:r w:rsidRPr="007948B6">
              <w:rPr>
                <w:rFonts w:ascii="Nunito Sans" w:eastAsia="Nunito Sans" w:hAnsi="Nunito Sans" w:cs="Nunito Sans"/>
                <w:b/>
                <w:kern w:val="0"/>
                <w:sz w:val="20"/>
                <w:szCs w:val="20"/>
                <w:lang w:eastAsia="ja-JP"/>
                <w14:ligatures w14:val="none"/>
              </w:rPr>
              <w:t xml:space="preserve">healthy, just and safe </w:t>
            </w:r>
            <w:r w:rsidRPr="007948B6">
              <w:rPr>
                <w:rFonts w:ascii="Nunito Sans" w:eastAsia="Nunito Sans" w:hAnsi="Nunito Sans" w:cs="Nunito Sans"/>
                <w:kern w:val="0"/>
                <w:sz w:val="20"/>
                <w:szCs w:val="20"/>
                <w:lang w:eastAsia="ja-JP"/>
                <w14:ligatures w14:val="none"/>
              </w:rPr>
              <w:t>academic environment for all</w:t>
            </w:r>
          </w:p>
        </w:tc>
      </w:tr>
      <w:tr w:rsidR="007948B6" w:rsidRPr="007948B6" w14:paraId="6406AFDF" w14:textId="77777777">
        <w:tc>
          <w:tcPr>
            <w:tcW w:w="1520" w:type="dxa"/>
            <w:shd w:val="clear" w:color="auto" w:fill="D9D2E9"/>
            <w:tcMar>
              <w:top w:w="100" w:type="dxa"/>
              <w:left w:w="100" w:type="dxa"/>
              <w:bottom w:w="100" w:type="dxa"/>
              <w:right w:w="100" w:type="dxa"/>
            </w:tcMar>
            <w:vAlign w:val="center"/>
          </w:tcPr>
          <w:p w14:paraId="64417306" w14:textId="77777777" w:rsidR="007948B6" w:rsidRPr="007948B6" w:rsidRDefault="007948B6" w:rsidP="007948B6">
            <w:pPr>
              <w:widowControl w:val="0"/>
              <w:jc w:val="center"/>
              <w:rPr>
                <w:rFonts w:ascii="Nunito Sans" w:eastAsia="Nunito Sans" w:hAnsi="Nunito Sans" w:cs="Nunito Sans"/>
                <w:color w:val="251345"/>
                <w:kern w:val="0"/>
                <w:sz w:val="18"/>
                <w:szCs w:val="18"/>
                <w:lang w:eastAsia="ja-JP"/>
                <w14:ligatures w14:val="none"/>
              </w:rPr>
            </w:pPr>
            <w:r w:rsidRPr="007948B6">
              <w:rPr>
                <w:rFonts w:ascii="Nunito Sans" w:eastAsia="Nunito Sans" w:hAnsi="Nunito Sans" w:cs="Nunito Sans"/>
                <w:color w:val="251345"/>
                <w:kern w:val="0"/>
                <w:sz w:val="18"/>
                <w:szCs w:val="18"/>
                <w:lang w:eastAsia="ja-JP"/>
                <w14:ligatures w14:val="none"/>
              </w:rPr>
              <w:t>Literacy</w:t>
            </w:r>
          </w:p>
        </w:tc>
        <w:tc>
          <w:tcPr>
            <w:tcW w:w="12880" w:type="dxa"/>
            <w:shd w:val="clear" w:color="auto" w:fill="D9D2E9"/>
            <w:tcMar>
              <w:top w:w="100" w:type="dxa"/>
              <w:left w:w="100" w:type="dxa"/>
              <w:bottom w:w="100" w:type="dxa"/>
              <w:right w:w="100" w:type="dxa"/>
            </w:tcMar>
            <w:vAlign w:val="center"/>
          </w:tcPr>
          <w:p w14:paraId="3DE6A1EB" w14:textId="77777777" w:rsidR="007948B6" w:rsidRPr="007948B6" w:rsidRDefault="007948B6" w:rsidP="007948B6">
            <w:pPr>
              <w:widowControl w:val="0"/>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In service of the communications practices above, foundational English language literacy skills will include the following skills related to interpreting, understanding, analyzing, and evaluating information:</w:t>
            </w:r>
          </w:p>
          <w:p w14:paraId="53DE8E0F" w14:textId="77777777" w:rsidR="007948B6" w:rsidRPr="007948B6" w:rsidRDefault="007948B6" w:rsidP="00ED3287">
            <w:pPr>
              <w:widowControl w:val="0"/>
              <w:numPr>
                <w:ilvl w:val="0"/>
                <w:numId w:val="37"/>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understand, summarize, and communicate </w:t>
            </w:r>
            <w:r w:rsidRPr="007948B6">
              <w:rPr>
                <w:rFonts w:ascii="Nunito Sans" w:eastAsia="Nunito Sans" w:hAnsi="Nunito Sans" w:cs="Nunito Sans"/>
                <w:b/>
                <w:color w:val="251345"/>
                <w:kern w:val="0"/>
                <w:sz w:val="20"/>
                <w:szCs w:val="20"/>
                <w:lang w:eastAsia="ja-JP"/>
                <w14:ligatures w14:val="none"/>
              </w:rPr>
              <w:t>main ideas/ themes</w:t>
            </w:r>
            <w:r w:rsidRPr="007948B6">
              <w:rPr>
                <w:rFonts w:ascii="Nunito Sans" w:eastAsia="Nunito Sans" w:hAnsi="Nunito Sans" w:cs="Nunito Sans"/>
                <w:color w:val="251345"/>
                <w:kern w:val="0"/>
                <w:sz w:val="20"/>
                <w:szCs w:val="20"/>
                <w:lang w:eastAsia="ja-JP"/>
                <w14:ligatures w14:val="none"/>
              </w:rPr>
              <w:t xml:space="preserve"> and </w:t>
            </w:r>
            <w:r w:rsidRPr="007948B6">
              <w:rPr>
                <w:rFonts w:ascii="Nunito Sans" w:eastAsia="Nunito Sans" w:hAnsi="Nunito Sans" w:cs="Nunito Sans"/>
                <w:b/>
                <w:color w:val="251345"/>
                <w:kern w:val="0"/>
                <w:sz w:val="20"/>
                <w:szCs w:val="20"/>
                <w:lang w:eastAsia="ja-JP"/>
                <w14:ligatures w14:val="none"/>
              </w:rPr>
              <w:t>details</w:t>
            </w:r>
            <w:r w:rsidRPr="007948B6">
              <w:rPr>
                <w:rFonts w:ascii="Nunito Sans" w:eastAsia="Nunito Sans" w:hAnsi="Nunito Sans" w:cs="Nunito Sans"/>
                <w:color w:val="251345"/>
                <w:kern w:val="0"/>
                <w:sz w:val="20"/>
                <w:szCs w:val="20"/>
                <w:lang w:eastAsia="ja-JP"/>
                <w14:ligatures w14:val="none"/>
              </w:rPr>
              <w:t xml:space="preserve"> from a variety of formats </w:t>
            </w:r>
          </w:p>
          <w:p w14:paraId="1BFCBF8D" w14:textId="77777777" w:rsidR="007948B6" w:rsidRPr="007948B6" w:rsidRDefault="007948B6" w:rsidP="00ED3287">
            <w:pPr>
              <w:widowControl w:val="0"/>
              <w:numPr>
                <w:ilvl w:val="0"/>
                <w:numId w:val="37"/>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w:t>
            </w:r>
            <w:r w:rsidRPr="007948B6">
              <w:rPr>
                <w:rFonts w:ascii="Nunito Sans" w:eastAsia="Nunito Sans" w:hAnsi="Nunito Sans" w:cs="Nunito Sans"/>
                <w:b/>
                <w:color w:val="251345"/>
                <w:kern w:val="0"/>
                <w:sz w:val="20"/>
                <w:szCs w:val="20"/>
                <w:lang w:eastAsia="ja-JP"/>
                <w14:ligatures w14:val="none"/>
              </w:rPr>
              <w:t>cite evidence</w:t>
            </w:r>
            <w:r w:rsidRPr="007948B6">
              <w:rPr>
                <w:rFonts w:ascii="Nunito Sans" w:eastAsia="Nunito Sans" w:hAnsi="Nunito Sans" w:cs="Nunito Sans"/>
                <w:color w:val="251345"/>
                <w:kern w:val="0"/>
                <w:sz w:val="20"/>
                <w:szCs w:val="20"/>
                <w:lang w:eastAsia="ja-JP"/>
                <w14:ligatures w14:val="none"/>
              </w:rPr>
              <w:t xml:space="preserve"> from a variety of formats and make </w:t>
            </w:r>
            <w:r w:rsidRPr="007948B6">
              <w:rPr>
                <w:rFonts w:ascii="Nunito Sans" w:eastAsia="Nunito Sans" w:hAnsi="Nunito Sans" w:cs="Nunito Sans"/>
                <w:b/>
                <w:color w:val="251345"/>
                <w:kern w:val="0"/>
                <w:sz w:val="20"/>
                <w:szCs w:val="20"/>
                <w:lang w:eastAsia="ja-JP"/>
                <w14:ligatures w14:val="none"/>
              </w:rPr>
              <w:t xml:space="preserve">logical inferences </w:t>
            </w:r>
          </w:p>
          <w:p w14:paraId="4A4D3F7E" w14:textId="77777777" w:rsidR="007948B6" w:rsidRPr="007948B6" w:rsidRDefault="007948B6" w:rsidP="00ED3287">
            <w:pPr>
              <w:widowControl w:val="0"/>
              <w:numPr>
                <w:ilvl w:val="0"/>
                <w:numId w:val="37"/>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demonstrate </w:t>
            </w:r>
            <w:r w:rsidRPr="007948B6">
              <w:rPr>
                <w:rFonts w:ascii="Nunito Sans" w:eastAsia="Nunito Sans" w:hAnsi="Nunito Sans" w:cs="Nunito Sans"/>
                <w:b/>
                <w:color w:val="251345"/>
                <w:kern w:val="0"/>
                <w:sz w:val="20"/>
                <w:szCs w:val="20"/>
                <w:lang w:eastAsia="ja-JP"/>
                <w14:ligatures w14:val="none"/>
              </w:rPr>
              <w:t xml:space="preserve">critical reasoning skills </w:t>
            </w:r>
            <w:r w:rsidRPr="007948B6">
              <w:rPr>
                <w:rFonts w:ascii="Nunito Sans" w:eastAsia="Nunito Sans" w:hAnsi="Nunito Sans" w:cs="Nunito Sans"/>
                <w:color w:val="251345"/>
                <w:kern w:val="0"/>
                <w:sz w:val="20"/>
                <w:szCs w:val="20"/>
                <w:lang w:eastAsia="ja-JP"/>
                <w14:ligatures w14:val="none"/>
              </w:rPr>
              <w:t xml:space="preserve">by identifying assumptions within arguments, differentiating between facts and opinions, and identifying a writer's objectivity or </w:t>
            </w:r>
            <w:r w:rsidRPr="007948B6">
              <w:rPr>
                <w:rFonts w:ascii="Nunito Sans" w:eastAsia="Nunito Sans" w:hAnsi="Nunito Sans" w:cs="Nunito Sans"/>
                <w:b/>
                <w:color w:val="251345"/>
                <w:kern w:val="0"/>
                <w:sz w:val="20"/>
                <w:szCs w:val="20"/>
                <w:lang w:eastAsia="ja-JP"/>
                <w14:ligatures w14:val="none"/>
              </w:rPr>
              <w:t>bias</w:t>
            </w:r>
            <w:r w:rsidRPr="007948B6">
              <w:rPr>
                <w:rFonts w:ascii="Nunito Sans" w:eastAsia="Nunito Sans" w:hAnsi="Nunito Sans" w:cs="Nunito Sans"/>
                <w:color w:val="251345"/>
                <w:kern w:val="0"/>
                <w:sz w:val="20"/>
                <w:szCs w:val="20"/>
                <w:lang w:eastAsia="ja-JP"/>
                <w14:ligatures w14:val="none"/>
              </w:rPr>
              <w:t xml:space="preserve"> </w:t>
            </w:r>
          </w:p>
          <w:p w14:paraId="10899241" w14:textId="77777777" w:rsidR="007948B6" w:rsidRPr="007948B6" w:rsidRDefault="007948B6" w:rsidP="00ED3287">
            <w:pPr>
              <w:widowControl w:val="0"/>
              <w:numPr>
                <w:ilvl w:val="0"/>
                <w:numId w:val="37"/>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identify </w:t>
            </w:r>
            <w:r w:rsidRPr="007948B6">
              <w:rPr>
                <w:rFonts w:ascii="Nunito Sans" w:eastAsia="Nunito Sans" w:hAnsi="Nunito Sans" w:cs="Nunito Sans"/>
                <w:b/>
                <w:color w:val="251345"/>
                <w:kern w:val="0"/>
                <w:sz w:val="20"/>
                <w:szCs w:val="20"/>
                <w:lang w:eastAsia="ja-JP"/>
                <w14:ligatures w14:val="none"/>
              </w:rPr>
              <w:t>points of view</w:t>
            </w:r>
            <w:r w:rsidRPr="007948B6">
              <w:rPr>
                <w:rFonts w:ascii="Nunito Sans" w:eastAsia="Nunito Sans" w:hAnsi="Nunito Sans" w:cs="Nunito Sans"/>
                <w:color w:val="251345"/>
                <w:kern w:val="0"/>
                <w:sz w:val="20"/>
                <w:szCs w:val="20"/>
                <w:lang w:eastAsia="ja-JP"/>
                <w14:ligatures w14:val="none"/>
              </w:rPr>
              <w:t xml:space="preserve">, explain various perspectives, and can make </w:t>
            </w:r>
            <w:r w:rsidRPr="007948B6">
              <w:rPr>
                <w:rFonts w:ascii="Nunito Sans" w:eastAsia="Nunito Sans" w:hAnsi="Nunito Sans" w:cs="Nunito Sans"/>
                <w:b/>
                <w:color w:val="251345"/>
                <w:kern w:val="0"/>
                <w:sz w:val="20"/>
                <w:szCs w:val="20"/>
                <w:lang w:eastAsia="ja-JP"/>
                <w14:ligatures w14:val="none"/>
              </w:rPr>
              <w:t>asset-based* interpretations</w:t>
            </w:r>
            <w:r w:rsidRPr="007948B6">
              <w:rPr>
                <w:rFonts w:ascii="Nunito Sans" w:eastAsia="Nunito Sans" w:hAnsi="Nunito Sans" w:cs="Nunito Sans"/>
                <w:color w:val="251345"/>
                <w:kern w:val="0"/>
                <w:sz w:val="20"/>
                <w:szCs w:val="20"/>
                <w:lang w:eastAsia="ja-JP"/>
                <w14:ligatures w14:val="none"/>
              </w:rPr>
              <w:t xml:space="preserve"> across multiple formats </w:t>
            </w:r>
          </w:p>
          <w:p w14:paraId="08BC740D" w14:textId="77777777" w:rsidR="007948B6" w:rsidRPr="007948B6" w:rsidRDefault="007948B6" w:rsidP="00ED3287">
            <w:pPr>
              <w:widowControl w:val="0"/>
              <w:numPr>
                <w:ilvl w:val="0"/>
                <w:numId w:val="37"/>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w:t>
            </w:r>
            <w:r w:rsidRPr="007948B6">
              <w:rPr>
                <w:rFonts w:ascii="Nunito Sans" w:eastAsia="Nunito Sans" w:hAnsi="Nunito Sans" w:cs="Nunito Sans"/>
                <w:b/>
                <w:color w:val="251345"/>
                <w:kern w:val="0"/>
                <w:sz w:val="20"/>
                <w:szCs w:val="20"/>
                <w:lang w:eastAsia="ja-JP"/>
                <w14:ligatures w14:val="none"/>
              </w:rPr>
              <w:t>compare and contrast</w:t>
            </w:r>
            <w:r w:rsidRPr="007948B6">
              <w:rPr>
                <w:rFonts w:ascii="Nunito Sans" w:eastAsia="Nunito Sans" w:hAnsi="Nunito Sans" w:cs="Nunito Sans"/>
                <w:color w:val="251345"/>
                <w:kern w:val="0"/>
                <w:sz w:val="20"/>
                <w:szCs w:val="20"/>
                <w:lang w:eastAsia="ja-JP"/>
                <w14:ligatures w14:val="none"/>
              </w:rPr>
              <w:t xml:space="preserve"> ideas across multiple sources </w:t>
            </w:r>
          </w:p>
          <w:p w14:paraId="40BCBF2F" w14:textId="77777777" w:rsidR="007948B6" w:rsidRPr="007948B6" w:rsidRDefault="007948B6" w:rsidP="00ED3287">
            <w:pPr>
              <w:widowControl w:val="0"/>
              <w:numPr>
                <w:ilvl w:val="0"/>
                <w:numId w:val="37"/>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have strategies to effectively </w:t>
            </w:r>
            <w:r w:rsidRPr="007948B6">
              <w:rPr>
                <w:rFonts w:ascii="Nunito Sans" w:eastAsia="Nunito Sans" w:hAnsi="Nunito Sans" w:cs="Nunito Sans"/>
                <w:b/>
                <w:color w:val="251345"/>
                <w:kern w:val="0"/>
                <w:sz w:val="20"/>
                <w:szCs w:val="20"/>
                <w:lang w:eastAsia="ja-JP"/>
                <w14:ligatures w14:val="none"/>
              </w:rPr>
              <w:t xml:space="preserve">interpret* meaning </w:t>
            </w:r>
            <w:r w:rsidRPr="007948B6">
              <w:rPr>
                <w:rFonts w:ascii="Nunito Sans" w:eastAsia="Nunito Sans" w:hAnsi="Nunito Sans" w:cs="Nunito Sans"/>
                <w:color w:val="251345"/>
                <w:kern w:val="0"/>
                <w:sz w:val="20"/>
                <w:szCs w:val="20"/>
                <w:lang w:eastAsia="ja-JP"/>
                <w14:ligatures w14:val="none"/>
              </w:rPr>
              <w:t xml:space="preserve">and </w:t>
            </w:r>
            <w:r w:rsidRPr="007948B6">
              <w:rPr>
                <w:rFonts w:ascii="Nunito Sans" w:eastAsia="Nunito Sans" w:hAnsi="Nunito Sans" w:cs="Nunito Sans"/>
                <w:b/>
                <w:color w:val="251345"/>
                <w:kern w:val="0"/>
                <w:sz w:val="20"/>
                <w:szCs w:val="20"/>
                <w:lang w:eastAsia="ja-JP"/>
                <w14:ligatures w14:val="none"/>
              </w:rPr>
              <w:t>tone</w:t>
            </w:r>
            <w:r w:rsidRPr="007948B6">
              <w:rPr>
                <w:rFonts w:ascii="Nunito Sans" w:eastAsia="Nunito Sans" w:hAnsi="Nunito Sans" w:cs="Nunito Sans"/>
                <w:color w:val="251345"/>
                <w:kern w:val="0"/>
                <w:sz w:val="20"/>
                <w:szCs w:val="20"/>
                <w:lang w:eastAsia="ja-JP"/>
                <w14:ligatures w14:val="none"/>
              </w:rPr>
              <w:t xml:space="preserve"> from a variety of culturally &amp; linguistically diverse sources and formats</w:t>
            </w:r>
          </w:p>
          <w:p w14:paraId="23FF4B36" w14:textId="77777777" w:rsidR="007948B6" w:rsidRPr="007948B6" w:rsidRDefault="007948B6" w:rsidP="00ED3287">
            <w:pPr>
              <w:widowControl w:val="0"/>
              <w:numPr>
                <w:ilvl w:val="0"/>
                <w:numId w:val="37"/>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explain how choices around language shape </w:t>
            </w:r>
            <w:r w:rsidRPr="007948B6">
              <w:rPr>
                <w:rFonts w:ascii="Nunito Sans" w:eastAsia="Nunito Sans" w:hAnsi="Nunito Sans" w:cs="Nunito Sans"/>
                <w:b/>
                <w:color w:val="251345"/>
                <w:kern w:val="0"/>
                <w:sz w:val="20"/>
                <w:szCs w:val="20"/>
                <w:lang w:eastAsia="ja-JP"/>
                <w14:ligatures w14:val="none"/>
              </w:rPr>
              <w:t>meaning, tone, and interpretation</w:t>
            </w:r>
            <w:r w:rsidRPr="007948B6">
              <w:rPr>
                <w:rFonts w:ascii="Nunito Sans" w:eastAsia="Nunito Sans" w:hAnsi="Nunito Sans" w:cs="Nunito Sans"/>
                <w:color w:val="251345"/>
                <w:kern w:val="0"/>
                <w:sz w:val="20"/>
                <w:szCs w:val="20"/>
                <w:lang w:eastAsia="ja-JP"/>
                <w14:ligatures w14:val="none"/>
              </w:rPr>
              <w:t xml:space="preserve">, especially as it relates to potential </w:t>
            </w:r>
            <w:r w:rsidRPr="007948B6">
              <w:rPr>
                <w:rFonts w:ascii="Nunito Sans" w:eastAsia="Nunito Sans" w:hAnsi="Nunito Sans" w:cs="Nunito Sans"/>
                <w:b/>
                <w:color w:val="251345"/>
                <w:kern w:val="0"/>
                <w:sz w:val="20"/>
                <w:szCs w:val="20"/>
                <w:lang w:eastAsia="ja-JP"/>
                <w14:ligatures w14:val="none"/>
              </w:rPr>
              <w:t>misunderstandings</w:t>
            </w:r>
            <w:r w:rsidRPr="007948B6">
              <w:rPr>
                <w:rFonts w:ascii="Nunito Sans" w:eastAsia="Nunito Sans" w:hAnsi="Nunito Sans" w:cs="Nunito Sans"/>
                <w:color w:val="251345"/>
                <w:kern w:val="0"/>
                <w:sz w:val="20"/>
                <w:szCs w:val="20"/>
                <w:lang w:eastAsia="ja-JP"/>
                <w14:ligatures w14:val="none"/>
              </w:rPr>
              <w:t xml:space="preserve"> based on linguistic and/or cultural background of the audience </w:t>
            </w:r>
          </w:p>
          <w:p w14:paraId="13F527FE" w14:textId="77777777" w:rsidR="007948B6" w:rsidRPr="007948B6" w:rsidRDefault="007948B6" w:rsidP="00ED3287">
            <w:pPr>
              <w:widowControl w:val="0"/>
              <w:numPr>
                <w:ilvl w:val="0"/>
                <w:numId w:val="37"/>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w:t>
            </w:r>
            <w:r w:rsidRPr="007948B6">
              <w:rPr>
                <w:rFonts w:ascii="Nunito Sans" w:eastAsia="Nunito Sans" w:hAnsi="Nunito Sans" w:cs="Nunito Sans"/>
                <w:b/>
                <w:color w:val="251345"/>
                <w:kern w:val="0"/>
                <w:sz w:val="20"/>
                <w:szCs w:val="20"/>
                <w:lang w:eastAsia="ja-JP"/>
                <w14:ligatures w14:val="none"/>
              </w:rPr>
              <w:t>identify and evaluate arguments</w:t>
            </w:r>
            <w:r w:rsidRPr="007948B6">
              <w:rPr>
                <w:rFonts w:ascii="Nunito Sans" w:eastAsia="Nunito Sans" w:hAnsi="Nunito Sans" w:cs="Nunito Sans"/>
                <w:color w:val="251345"/>
                <w:kern w:val="0"/>
                <w:sz w:val="20"/>
                <w:szCs w:val="20"/>
                <w:lang w:eastAsia="ja-JP"/>
                <w14:ligatures w14:val="none"/>
              </w:rPr>
              <w:t xml:space="preserve"> across multiple formats </w:t>
            </w:r>
          </w:p>
          <w:p w14:paraId="3F0BF8CA" w14:textId="77777777" w:rsidR="007948B6" w:rsidRPr="007948B6" w:rsidRDefault="007948B6" w:rsidP="00ED3287">
            <w:pPr>
              <w:widowControl w:val="0"/>
              <w:numPr>
                <w:ilvl w:val="0"/>
                <w:numId w:val="37"/>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w:t>
            </w:r>
            <w:r w:rsidRPr="007948B6">
              <w:rPr>
                <w:rFonts w:ascii="Nunito Sans" w:eastAsia="Nunito Sans" w:hAnsi="Nunito Sans" w:cs="Nunito Sans"/>
                <w:b/>
                <w:color w:val="251345"/>
                <w:kern w:val="0"/>
                <w:sz w:val="20"/>
                <w:szCs w:val="20"/>
                <w:lang w:eastAsia="ja-JP"/>
                <w14:ligatures w14:val="none"/>
              </w:rPr>
              <w:t>analyze and integrate</w:t>
            </w:r>
            <w:r w:rsidRPr="007948B6">
              <w:rPr>
                <w:rFonts w:ascii="Nunito Sans" w:eastAsia="Nunito Sans" w:hAnsi="Nunito Sans" w:cs="Nunito Sans"/>
                <w:color w:val="251345"/>
                <w:kern w:val="0"/>
                <w:sz w:val="20"/>
                <w:szCs w:val="20"/>
                <w:lang w:eastAsia="ja-JP"/>
                <w14:ligatures w14:val="none"/>
              </w:rPr>
              <w:t xml:space="preserve"> information across multiple formats</w:t>
            </w:r>
          </w:p>
          <w:p w14:paraId="3F922EF9" w14:textId="77777777" w:rsidR="007948B6" w:rsidRPr="007948B6" w:rsidRDefault="007948B6" w:rsidP="00D04EA0">
            <w:pPr>
              <w:widowControl w:val="0"/>
              <w:spacing w:before="120"/>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Cross-cutting Communication Skills*</w:t>
            </w:r>
          </w:p>
          <w:p w14:paraId="6620E085" w14:textId="77777777" w:rsidR="007948B6" w:rsidRPr="007948B6" w:rsidRDefault="007948B6" w:rsidP="00075DBB">
            <w:pPr>
              <w:widowControl w:val="0"/>
              <w:numPr>
                <w:ilvl w:val="0"/>
                <w:numId w:val="43"/>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w:t>
            </w:r>
            <w:r w:rsidRPr="007948B6">
              <w:rPr>
                <w:rFonts w:ascii="Nunito Sans" w:eastAsia="Nunito Sans" w:hAnsi="Nunito Sans" w:cs="Nunito Sans"/>
                <w:b/>
                <w:color w:val="251345"/>
                <w:kern w:val="0"/>
                <w:sz w:val="20"/>
                <w:szCs w:val="20"/>
                <w:lang w:eastAsia="ja-JP"/>
                <w14:ligatures w14:val="none"/>
              </w:rPr>
              <w:t>select effective formats of communication</w:t>
            </w:r>
            <w:r w:rsidRPr="007948B6">
              <w:rPr>
                <w:rFonts w:ascii="Nunito Sans" w:eastAsia="Nunito Sans" w:hAnsi="Nunito Sans" w:cs="Nunito Sans"/>
                <w:color w:val="251345"/>
                <w:kern w:val="0"/>
                <w:sz w:val="20"/>
                <w:szCs w:val="20"/>
                <w:lang w:eastAsia="ja-JP"/>
                <w14:ligatures w14:val="none"/>
              </w:rPr>
              <w:t xml:space="preserve"> for accessibility and relationship management</w:t>
            </w:r>
          </w:p>
          <w:p w14:paraId="165234E5" w14:textId="77777777" w:rsidR="007948B6" w:rsidRPr="007948B6" w:rsidRDefault="007948B6" w:rsidP="00075DBB">
            <w:pPr>
              <w:widowControl w:val="0"/>
              <w:numPr>
                <w:ilvl w:val="0"/>
                <w:numId w:val="43"/>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communicate </w:t>
            </w:r>
            <w:r w:rsidRPr="007948B6">
              <w:rPr>
                <w:rFonts w:ascii="Nunito Sans" w:eastAsia="Nunito Sans" w:hAnsi="Nunito Sans" w:cs="Nunito Sans"/>
                <w:b/>
                <w:color w:val="251345"/>
                <w:kern w:val="0"/>
                <w:sz w:val="20"/>
                <w:szCs w:val="20"/>
                <w:lang w:eastAsia="ja-JP"/>
                <w14:ligatures w14:val="none"/>
              </w:rPr>
              <w:t xml:space="preserve">main ideas and details </w:t>
            </w:r>
            <w:r w:rsidRPr="007948B6">
              <w:rPr>
                <w:rFonts w:ascii="Nunito Sans" w:eastAsia="Nunito Sans" w:hAnsi="Nunito Sans" w:cs="Nunito Sans"/>
                <w:color w:val="251345"/>
                <w:kern w:val="0"/>
                <w:sz w:val="20"/>
                <w:szCs w:val="20"/>
                <w:lang w:eastAsia="ja-JP"/>
                <w14:ligatures w14:val="none"/>
              </w:rPr>
              <w:t xml:space="preserve">clearly across multiple formats with considerations made to accessibility </w:t>
            </w:r>
          </w:p>
          <w:p w14:paraId="6AC40237" w14:textId="77777777" w:rsidR="007948B6" w:rsidRPr="007948B6" w:rsidRDefault="007948B6" w:rsidP="00075DBB">
            <w:pPr>
              <w:widowControl w:val="0"/>
              <w:numPr>
                <w:ilvl w:val="0"/>
                <w:numId w:val="43"/>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construct and communicate an </w:t>
            </w:r>
            <w:r w:rsidRPr="007948B6">
              <w:rPr>
                <w:rFonts w:ascii="Nunito Sans" w:eastAsia="Nunito Sans" w:hAnsi="Nunito Sans" w:cs="Nunito Sans"/>
                <w:b/>
                <w:color w:val="251345"/>
                <w:kern w:val="0"/>
                <w:sz w:val="20"/>
                <w:szCs w:val="20"/>
                <w:lang w:eastAsia="ja-JP"/>
                <w14:ligatures w14:val="none"/>
              </w:rPr>
              <w:t>argument</w:t>
            </w:r>
            <w:r w:rsidRPr="007948B6">
              <w:rPr>
                <w:rFonts w:ascii="Nunito Sans" w:eastAsia="Nunito Sans" w:hAnsi="Nunito Sans" w:cs="Nunito Sans"/>
                <w:color w:val="251345"/>
                <w:kern w:val="0"/>
                <w:sz w:val="20"/>
                <w:szCs w:val="20"/>
                <w:lang w:eastAsia="ja-JP"/>
                <w14:ligatures w14:val="none"/>
              </w:rPr>
              <w:t xml:space="preserve"> and </w:t>
            </w:r>
            <w:r w:rsidRPr="007948B6">
              <w:rPr>
                <w:rFonts w:ascii="Nunito Sans" w:eastAsia="Nunito Sans" w:hAnsi="Nunito Sans" w:cs="Nunito Sans"/>
                <w:b/>
                <w:color w:val="251345"/>
                <w:kern w:val="0"/>
                <w:sz w:val="20"/>
                <w:szCs w:val="20"/>
                <w:lang w:eastAsia="ja-JP"/>
                <w14:ligatures w14:val="none"/>
              </w:rPr>
              <w:t>evidence</w:t>
            </w:r>
            <w:r w:rsidRPr="007948B6">
              <w:rPr>
                <w:rFonts w:ascii="Nunito Sans" w:eastAsia="Nunito Sans" w:hAnsi="Nunito Sans" w:cs="Nunito Sans"/>
                <w:color w:val="251345"/>
                <w:kern w:val="0"/>
                <w:sz w:val="20"/>
                <w:szCs w:val="20"/>
                <w:lang w:eastAsia="ja-JP"/>
                <w14:ligatures w14:val="none"/>
              </w:rPr>
              <w:t xml:space="preserve"> in an accessible way across multiple formats </w:t>
            </w:r>
          </w:p>
          <w:p w14:paraId="7C95EDB0" w14:textId="77777777" w:rsidR="007948B6" w:rsidRPr="007948B6" w:rsidRDefault="007948B6" w:rsidP="00075DBB">
            <w:pPr>
              <w:widowControl w:val="0"/>
              <w:numPr>
                <w:ilvl w:val="0"/>
                <w:numId w:val="43"/>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convey and </w:t>
            </w:r>
            <w:r w:rsidRPr="007948B6">
              <w:rPr>
                <w:rFonts w:ascii="Nunito Sans" w:eastAsia="Nunito Sans" w:hAnsi="Nunito Sans" w:cs="Nunito Sans"/>
                <w:b/>
                <w:color w:val="251345"/>
                <w:kern w:val="0"/>
                <w:sz w:val="20"/>
                <w:szCs w:val="20"/>
                <w:lang w:eastAsia="ja-JP"/>
                <w14:ligatures w14:val="none"/>
              </w:rPr>
              <w:t>organize</w:t>
            </w:r>
            <w:r w:rsidRPr="007948B6">
              <w:rPr>
                <w:rFonts w:ascii="Nunito Sans" w:eastAsia="Nunito Sans" w:hAnsi="Nunito Sans" w:cs="Nunito Sans"/>
                <w:color w:val="251345"/>
                <w:kern w:val="0"/>
                <w:sz w:val="20"/>
                <w:szCs w:val="20"/>
                <w:lang w:eastAsia="ja-JP"/>
                <w14:ligatures w14:val="none"/>
              </w:rPr>
              <w:t xml:space="preserve"> </w:t>
            </w:r>
            <w:r w:rsidRPr="007948B6">
              <w:rPr>
                <w:rFonts w:ascii="Nunito Sans" w:eastAsia="Nunito Sans" w:hAnsi="Nunito Sans" w:cs="Nunito Sans"/>
                <w:b/>
                <w:color w:val="251345"/>
                <w:kern w:val="0"/>
                <w:sz w:val="20"/>
                <w:szCs w:val="20"/>
                <w:lang w:eastAsia="ja-JP"/>
                <w14:ligatures w14:val="none"/>
              </w:rPr>
              <w:t>complex ideas</w:t>
            </w:r>
            <w:r w:rsidRPr="007948B6">
              <w:rPr>
                <w:rFonts w:ascii="Nunito Sans" w:eastAsia="Nunito Sans" w:hAnsi="Nunito Sans" w:cs="Nunito Sans"/>
                <w:color w:val="251345"/>
                <w:kern w:val="0"/>
                <w:sz w:val="20"/>
                <w:szCs w:val="20"/>
                <w:lang w:eastAsia="ja-JP"/>
                <w14:ligatures w14:val="none"/>
              </w:rPr>
              <w:t xml:space="preserve"> clearly and concisely* </w:t>
            </w:r>
          </w:p>
          <w:p w14:paraId="1ECC86DB" w14:textId="77777777" w:rsidR="007948B6" w:rsidRPr="007948B6" w:rsidRDefault="007948B6" w:rsidP="00075DBB">
            <w:pPr>
              <w:widowControl w:val="0"/>
              <w:numPr>
                <w:ilvl w:val="0"/>
                <w:numId w:val="43"/>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w:t>
            </w:r>
            <w:r w:rsidRPr="007948B6">
              <w:rPr>
                <w:rFonts w:ascii="Nunito Sans" w:eastAsia="Nunito Sans" w:hAnsi="Nunito Sans" w:cs="Nunito Sans"/>
                <w:b/>
                <w:color w:val="251345"/>
                <w:kern w:val="0"/>
                <w:sz w:val="20"/>
                <w:szCs w:val="20"/>
                <w:lang w:eastAsia="ja-JP"/>
                <w14:ligatures w14:val="none"/>
              </w:rPr>
              <w:t>adapt</w:t>
            </w:r>
            <w:r w:rsidRPr="007948B6">
              <w:rPr>
                <w:rFonts w:ascii="Nunito Sans" w:eastAsia="Nunito Sans" w:hAnsi="Nunito Sans" w:cs="Nunito Sans"/>
                <w:color w:val="251345"/>
                <w:kern w:val="0"/>
                <w:sz w:val="20"/>
                <w:szCs w:val="20"/>
                <w:lang w:eastAsia="ja-JP"/>
                <w14:ligatures w14:val="none"/>
              </w:rPr>
              <w:t xml:space="preserve"> </w:t>
            </w:r>
            <w:r w:rsidRPr="007948B6">
              <w:rPr>
                <w:rFonts w:ascii="Nunito Sans" w:eastAsia="Nunito Sans" w:hAnsi="Nunito Sans" w:cs="Nunito Sans"/>
                <w:b/>
                <w:color w:val="251345"/>
                <w:kern w:val="0"/>
                <w:sz w:val="20"/>
                <w:szCs w:val="20"/>
                <w:lang w:eastAsia="ja-JP"/>
                <w14:ligatures w14:val="none"/>
              </w:rPr>
              <w:t>communication</w:t>
            </w:r>
            <w:r w:rsidRPr="007948B6">
              <w:rPr>
                <w:rFonts w:ascii="Nunito Sans" w:eastAsia="Nunito Sans" w:hAnsi="Nunito Sans" w:cs="Nunito Sans"/>
                <w:color w:val="251345"/>
                <w:kern w:val="0"/>
                <w:sz w:val="20"/>
                <w:szCs w:val="20"/>
                <w:lang w:eastAsia="ja-JP"/>
                <w14:ligatures w14:val="none"/>
              </w:rPr>
              <w:t xml:space="preserve"> based on audience and revise to prevent misinterpretations </w:t>
            </w:r>
          </w:p>
          <w:p w14:paraId="275E343C" w14:textId="77777777" w:rsidR="007948B6" w:rsidRPr="007948B6" w:rsidRDefault="007948B6" w:rsidP="00075DBB">
            <w:pPr>
              <w:widowControl w:val="0"/>
              <w:numPr>
                <w:ilvl w:val="0"/>
                <w:numId w:val="43"/>
              </w:numPr>
              <w:spacing w:line="259" w:lineRule="auto"/>
              <w:rPr>
                <w:rFonts w:ascii="Nunito Sans" w:eastAsia="Nunito Sans" w:hAnsi="Nunito Sans" w:cs="Nunito Sans"/>
                <w:color w:val="251345"/>
                <w:kern w:val="0"/>
                <w:sz w:val="20"/>
                <w:szCs w:val="20"/>
                <w:lang w:eastAsia="ja-JP"/>
                <w14:ligatures w14:val="none"/>
              </w:rPr>
            </w:pPr>
            <w:r w:rsidRPr="007948B6">
              <w:rPr>
                <w:rFonts w:ascii="Nunito Sans" w:eastAsia="Nunito Sans" w:hAnsi="Nunito Sans" w:cs="Nunito Sans"/>
                <w:color w:val="251345"/>
                <w:kern w:val="0"/>
                <w:sz w:val="20"/>
                <w:szCs w:val="20"/>
                <w:lang w:eastAsia="ja-JP"/>
                <w14:ligatures w14:val="none"/>
              </w:rPr>
              <w:t xml:space="preserve">Educators can </w:t>
            </w:r>
            <w:r w:rsidRPr="007948B6">
              <w:rPr>
                <w:rFonts w:ascii="Nunito Sans" w:eastAsia="Nunito Sans" w:hAnsi="Nunito Sans" w:cs="Nunito Sans"/>
                <w:b/>
                <w:color w:val="251345"/>
                <w:kern w:val="0"/>
                <w:sz w:val="20"/>
                <w:szCs w:val="20"/>
                <w:lang w:eastAsia="ja-JP"/>
                <w14:ligatures w14:val="none"/>
              </w:rPr>
              <w:t>construct and revise language</w:t>
            </w:r>
            <w:r w:rsidRPr="007948B6">
              <w:rPr>
                <w:rFonts w:ascii="Nunito Sans" w:eastAsia="Nunito Sans" w:hAnsi="Nunito Sans" w:cs="Nunito Sans"/>
                <w:color w:val="251345"/>
                <w:kern w:val="0"/>
                <w:sz w:val="20"/>
                <w:szCs w:val="20"/>
                <w:lang w:eastAsia="ja-JP"/>
                <w14:ligatures w14:val="none"/>
              </w:rPr>
              <w:t xml:space="preserve"> for (warm, collaborative, curious) tone </w:t>
            </w:r>
          </w:p>
        </w:tc>
      </w:tr>
    </w:tbl>
    <w:p w14:paraId="6F95E230" w14:textId="77777777" w:rsidR="007948B6" w:rsidRPr="007948B6" w:rsidRDefault="007948B6" w:rsidP="007948B6">
      <w:pPr>
        <w:rPr>
          <w:rFonts w:ascii="Nunito Sans" w:eastAsia="Nunito Sans" w:hAnsi="Nunito Sans" w:cs="Nunito Sans"/>
          <w:color w:val="251345"/>
          <w:kern w:val="0"/>
          <w:lang w:eastAsia="ja-JP"/>
          <w14:ligatures w14:val="none"/>
        </w:rPr>
      </w:pPr>
    </w:p>
    <w:p w14:paraId="64134605" w14:textId="77777777" w:rsidR="007948B6" w:rsidRPr="007948B6" w:rsidRDefault="007948B6" w:rsidP="007948B6">
      <w:pPr>
        <w:keepNext/>
        <w:keepLines/>
        <w:rPr>
          <w:rFonts w:ascii="Nunito Sans" w:eastAsia="Nunito Sans" w:hAnsi="Nunito Sans" w:cs="Nunito Sans"/>
          <w:b/>
          <w:color w:val="251345"/>
          <w:kern w:val="0"/>
          <w:sz w:val="44"/>
          <w:szCs w:val="44"/>
          <w:lang w:eastAsia="ja-JP"/>
          <w14:ligatures w14:val="none"/>
        </w:rPr>
        <w:sectPr w:rsidR="007948B6" w:rsidRPr="007948B6" w:rsidSect="00605CB7">
          <w:headerReference w:type="even" r:id="rId48"/>
          <w:headerReference w:type="default" r:id="rId49"/>
          <w:footerReference w:type="even" r:id="rId50"/>
          <w:footerReference w:type="default" r:id="rId51"/>
          <w:headerReference w:type="first" r:id="rId52"/>
          <w:footerReference w:type="first" r:id="rId53"/>
          <w:pgSz w:w="15840" w:h="12240" w:orient="landscape"/>
          <w:pgMar w:top="720" w:right="720" w:bottom="720" w:left="720" w:header="720" w:footer="720" w:gutter="0"/>
          <w:cols w:space="720"/>
        </w:sectPr>
      </w:pPr>
      <w:bookmarkStart w:id="9" w:name="_heading=h.5ho38z1x4gg4" w:colFirst="0" w:colLast="0"/>
      <w:bookmarkEnd w:id="9"/>
    </w:p>
    <w:p w14:paraId="52720DF3" w14:textId="77777777" w:rsidR="007948B6" w:rsidRPr="007948B6" w:rsidRDefault="007948B6" w:rsidP="007948B6">
      <w:pPr>
        <w:keepNext/>
        <w:keepLines/>
        <w:spacing w:before="240" w:after="40" w:line="259" w:lineRule="auto"/>
        <w:outlineLvl w:val="3"/>
        <w:rPr>
          <w:rFonts w:ascii="Nunito Sans" w:eastAsia="Nunito Sans" w:hAnsi="Nunito Sans" w:cs="Nunito Sans"/>
          <w:b/>
          <w:color w:val="251345"/>
          <w:kern w:val="0"/>
          <w:lang w:eastAsia="ja-JP"/>
          <w14:ligatures w14:val="none"/>
        </w:rPr>
      </w:pPr>
      <w:bookmarkStart w:id="10" w:name="_heading=h.w944ibt7av6p" w:colFirst="0" w:colLast="0"/>
      <w:bookmarkEnd w:id="10"/>
      <w:r w:rsidRPr="007948B6">
        <w:rPr>
          <w:rFonts w:ascii="Calibri" w:eastAsia="Calibri" w:hAnsi="Calibri" w:cs="Calibri"/>
          <w:b/>
          <w:kern w:val="0"/>
          <w:lang w:eastAsia="ja-JP"/>
          <w14:ligatures w14:val="none"/>
        </w:rPr>
        <w:t>Glossary</w:t>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20"/>
        <w:gridCol w:w="12480"/>
      </w:tblGrid>
      <w:tr w:rsidR="007948B6" w:rsidRPr="007948B6" w14:paraId="4CE4F2FD" w14:textId="77777777" w:rsidTr="68F7B72E">
        <w:tc>
          <w:tcPr>
            <w:tcW w:w="1920" w:type="dxa"/>
            <w:shd w:val="clear" w:color="auto" w:fill="EAD1DC"/>
            <w:tcMar>
              <w:top w:w="100" w:type="dxa"/>
              <w:left w:w="100" w:type="dxa"/>
              <w:bottom w:w="100" w:type="dxa"/>
              <w:right w:w="100" w:type="dxa"/>
            </w:tcMar>
          </w:tcPr>
          <w:p w14:paraId="7C8DFED6" w14:textId="77777777" w:rsidR="007948B6" w:rsidRPr="007948B6" w:rsidRDefault="007948B6" w:rsidP="007948B6">
            <w:pPr>
              <w:widowControl w:val="0"/>
              <w:jc w:val="center"/>
              <w:rPr>
                <w:rFonts w:ascii="Nunito Sans" w:eastAsia="Nunito Sans" w:hAnsi="Nunito Sans" w:cs="Nunito Sans"/>
                <w:b/>
                <w:color w:val="251345"/>
                <w:kern w:val="0"/>
                <w:sz w:val="22"/>
                <w:szCs w:val="22"/>
                <w:lang w:eastAsia="ja-JP"/>
                <w14:ligatures w14:val="none"/>
              </w:rPr>
            </w:pPr>
            <w:r w:rsidRPr="007948B6">
              <w:rPr>
                <w:rFonts w:ascii="Nunito Sans" w:eastAsia="Nunito Sans" w:hAnsi="Nunito Sans" w:cs="Nunito Sans"/>
                <w:b/>
                <w:color w:val="251345"/>
                <w:kern w:val="0"/>
                <w:sz w:val="22"/>
                <w:szCs w:val="22"/>
                <w:lang w:eastAsia="ja-JP"/>
                <w14:ligatures w14:val="none"/>
              </w:rPr>
              <w:t>Word/Phrase</w:t>
            </w:r>
          </w:p>
        </w:tc>
        <w:tc>
          <w:tcPr>
            <w:tcW w:w="12480" w:type="dxa"/>
            <w:shd w:val="clear" w:color="auto" w:fill="EAD1DC"/>
            <w:tcMar>
              <w:top w:w="100" w:type="dxa"/>
              <w:left w:w="100" w:type="dxa"/>
              <w:bottom w:w="100" w:type="dxa"/>
              <w:right w:w="100" w:type="dxa"/>
            </w:tcMar>
          </w:tcPr>
          <w:p w14:paraId="6E765698" w14:textId="77777777" w:rsidR="007948B6" w:rsidRPr="007948B6" w:rsidRDefault="007948B6" w:rsidP="007948B6">
            <w:pPr>
              <w:widowControl w:val="0"/>
              <w:jc w:val="center"/>
              <w:rPr>
                <w:rFonts w:ascii="Nunito Sans" w:eastAsia="Nunito Sans" w:hAnsi="Nunito Sans" w:cs="Nunito Sans"/>
                <w:b/>
                <w:color w:val="251345"/>
                <w:kern w:val="0"/>
                <w:sz w:val="22"/>
                <w:szCs w:val="22"/>
                <w:lang w:eastAsia="ja-JP"/>
                <w14:ligatures w14:val="none"/>
              </w:rPr>
            </w:pPr>
            <w:r w:rsidRPr="007948B6">
              <w:rPr>
                <w:rFonts w:ascii="Nunito Sans" w:eastAsia="Nunito Sans" w:hAnsi="Nunito Sans" w:cs="Nunito Sans"/>
                <w:b/>
                <w:color w:val="251345"/>
                <w:kern w:val="0"/>
                <w:sz w:val="22"/>
                <w:szCs w:val="22"/>
                <w:lang w:eastAsia="ja-JP"/>
                <w14:ligatures w14:val="none"/>
              </w:rPr>
              <w:t>Intended Meaning</w:t>
            </w:r>
          </w:p>
        </w:tc>
      </w:tr>
      <w:tr w:rsidR="007948B6" w:rsidRPr="007948B6" w14:paraId="659DFF5F" w14:textId="77777777" w:rsidTr="68F7B72E">
        <w:trPr>
          <w:trHeight w:val="420"/>
        </w:trPr>
        <w:tc>
          <w:tcPr>
            <w:tcW w:w="1920" w:type="dxa"/>
            <w:vMerge w:val="restart"/>
            <w:shd w:val="clear" w:color="auto" w:fill="auto"/>
            <w:tcMar>
              <w:top w:w="100" w:type="dxa"/>
              <w:left w:w="100" w:type="dxa"/>
              <w:bottom w:w="100" w:type="dxa"/>
              <w:right w:w="100" w:type="dxa"/>
            </w:tcMar>
            <w:vAlign w:val="center"/>
          </w:tcPr>
          <w:p w14:paraId="064AB1CD"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Academic v content-specific language </w:t>
            </w:r>
            <w:r w:rsidRPr="007948B6">
              <w:rPr>
                <w:rFonts w:ascii="Nunito Sans" w:eastAsia="Nunito Sans" w:hAnsi="Nunito Sans" w:cs="Nunito Sans"/>
                <w:color w:val="251345"/>
                <w:kern w:val="0"/>
                <w:sz w:val="22"/>
                <w:szCs w:val="22"/>
                <w:vertAlign w:val="superscript"/>
                <w:lang w:eastAsia="ja-JP"/>
                <w14:ligatures w14:val="none"/>
              </w:rPr>
              <w:t>2, 5, 6, 15</w:t>
            </w:r>
          </w:p>
          <w:p w14:paraId="7A93A96F" w14:textId="77777777" w:rsidR="007948B6" w:rsidRPr="007948B6" w:rsidRDefault="007948B6" w:rsidP="007948B6">
            <w:pPr>
              <w:widowControl w:val="0"/>
              <w:rPr>
                <w:rFonts w:ascii="Nunito Sans" w:eastAsia="Nunito Sans" w:hAnsi="Nunito Sans" w:cs="Nunito Sans"/>
                <w:color w:val="251345"/>
                <w:kern w:val="0"/>
                <w:sz w:val="22"/>
                <w:szCs w:val="22"/>
                <w:vertAlign w:val="superscript"/>
                <w:lang w:eastAsia="ja-JP"/>
                <w14:ligatures w14:val="none"/>
              </w:rPr>
            </w:pPr>
          </w:p>
        </w:tc>
        <w:tc>
          <w:tcPr>
            <w:tcW w:w="12480" w:type="dxa"/>
            <w:tcBorders>
              <w:bottom w:val="dashed" w:sz="4" w:space="0" w:color="auto"/>
            </w:tcBorders>
            <w:shd w:val="clear" w:color="auto" w:fill="auto"/>
            <w:tcMar>
              <w:top w:w="100" w:type="dxa"/>
              <w:left w:w="100" w:type="dxa"/>
              <w:bottom w:w="100" w:type="dxa"/>
              <w:right w:w="100" w:type="dxa"/>
            </w:tcMar>
            <w:vAlign w:val="center"/>
          </w:tcPr>
          <w:p w14:paraId="0DD80EB9" w14:textId="0A935646"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i/>
                <w:color w:val="251345"/>
                <w:kern w:val="0"/>
                <w:sz w:val="22"/>
                <w:szCs w:val="22"/>
                <w:lang w:eastAsia="ja-JP"/>
                <w14:ligatures w14:val="none"/>
              </w:rPr>
              <w:t>Academic language</w:t>
            </w:r>
            <w:r w:rsidRPr="007948B6">
              <w:rPr>
                <w:rFonts w:ascii="Nunito Sans" w:eastAsia="Nunito Sans" w:hAnsi="Nunito Sans" w:cs="Nunito Sans"/>
                <w:color w:val="251345"/>
                <w:kern w:val="0"/>
                <w:sz w:val="22"/>
                <w:szCs w:val="22"/>
                <w:lang w:eastAsia="ja-JP"/>
                <w14:ligatures w14:val="none"/>
              </w:rPr>
              <w:t xml:space="preserve"> refers to interdisciplinary language that empowers students to understand and use words and phrases that support access to grade-level content. This includes language structures, learning verbs (i</w:t>
            </w:r>
            <w:r w:rsidR="00AF675A">
              <w:rPr>
                <w:rFonts w:ascii="Nunito Sans" w:eastAsia="Nunito Sans" w:hAnsi="Nunito Sans" w:cs="Nunito Sans"/>
                <w:color w:val="251345"/>
                <w:kern w:val="0"/>
                <w:sz w:val="22"/>
                <w:szCs w:val="22"/>
                <w:lang w:eastAsia="ja-JP"/>
                <w14:ligatures w14:val="none"/>
              </w:rPr>
              <w:t>.</w:t>
            </w:r>
            <w:r w:rsidRPr="007948B6">
              <w:rPr>
                <w:rFonts w:ascii="Nunito Sans" w:eastAsia="Nunito Sans" w:hAnsi="Nunito Sans" w:cs="Nunito Sans"/>
                <w:color w:val="251345"/>
                <w:kern w:val="0"/>
                <w:sz w:val="22"/>
                <w:szCs w:val="22"/>
                <w:lang w:eastAsia="ja-JP"/>
                <w14:ligatures w14:val="none"/>
              </w:rPr>
              <w:t>e</w:t>
            </w:r>
            <w:r w:rsidR="00AF675A">
              <w:rPr>
                <w:rFonts w:ascii="Nunito Sans" w:eastAsia="Nunito Sans" w:hAnsi="Nunito Sans" w:cs="Nunito Sans"/>
                <w:color w:val="251345"/>
                <w:kern w:val="0"/>
                <w:sz w:val="22"/>
                <w:szCs w:val="22"/>
                <w:lang w:eastAsia="ja-JP"/>
                <w14:ligatures w14:val="none"/>
              </w:rPr>
              <w:t>.,</w:t>
            </w:r>
            <w:r w:rsidRPr="007948B6">
              <w:rPr>
                <w:rFonts w:ascii="Nunito Sans" w:eastAsia="Nunito Sans" w:hAnsi="Nunito Sans" w:cs="Nunito Sans"/>
                <w:color w:val="251345"/>
                <w:kern w:val="0"/>
                <w:sz w:val="22"/>
                <w:szCs w:val="22"/>
                <w:lang w:eastAsia="ja-JP"/>
                <w14:ligatures w14:val="none"/>
              </w:rPr>
              <w:t xml:space="preserve"> analyzing or evaluating), etc. This does not mean academic jargon for the sake of academic jargon that doesn’t contribute to students’ academic success. This also does not discount cultural expressions. Students should be able to understand and leverage language with intentionality in a way that honors diverse linguistic expressions. Teaching academic language is supportive to all students and, when scaffolded, supports students to carry the cognitive load of content more effectively.</w:t>
            </w:r>
          </w:p>
          <w:p w14:paraId="34B98B60"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p>
          <w:p w14:paraId="4D24B63E"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For example:</w:t>
            </w:r>
          </w:p>
          <w:p w14:paraId="14705699" w14:textId="77777777" w:rsidR="007948B6" w:rsidRPr="007948B6" w:rsidRDefault="007948B6" w:rsidP="007948B6">
            <w:pPr>
              <w:widowControl w:val="0"/>
              <w:numPr>
                <w:ilvl w:val="0"/>
                <w:numId w:val="40"/>
              </w:numPr>
              <w:spacing w:after="16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Supporting students to understand their task. What does it mean to explain v analyze? </w:t>
            </w:r>
          </w:p>
          <w:p w14:paraId="34B6D88A" w14:textId="2FC340D6" w:rsidR="007948B6" w:rsidRPr="007948B6" w:rsidRDefault="007948B6" w:rsidP="007948B6">
            <w:pPr>
              <w:widowControl w:val="0"/>
              <w:numPr>
                <w:ilvl w:val="0"/>
                <w:numId w:val="40"/>
              </w:numPr>
              <w:spacing w:after="16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Supporting students to understand and use the language of critical thinking skills (reasoning, argumentation, etc</w:t>
            </w:r>
            <w:r w:rsidR="00D12F38">
              <w:rPr>
                <w:rFonts w:ascii="Nunito Sans" w:eastAsia="Nunito Sans" w:hAnsi="Nunito Sans" w:cs="Nunito Sans"/>
                <w:color w:val="251345"/>
                <w:kern w:val="0"/>
                <w:sz w:val="22"/>
                <w:szCs w:val="22"/>
                <w:lang w:eastAsia="ja-JP"/>
                <w14:ligatures w14:val="none"/>
              </w:rPr>
              <w:t>.</w:t>
            </w:r>
            <w:r w:rsidRPr="007948B6">
              <w:rPr>
                <w:rFonts w:ascii="Nunito Sans" w:eastAsia="Nunito Sans" w:hAnsi="Nunito Sans" w:cs="Nunito Sans"/>
                <w:color w:val="251345"/>
                <w:kern w:val="0"/>
                <w:sz w:val="22"/>
                <w:szCs w:val="22"/>
                <w:lang w:eastAsia="ja-JP"/>
                <w14:ligatures w14:val="none"/>
              </w:rPr>
              <w:t>)</w:t>
            </w:r>
          </w:p>
        </w:tc>
      </w:tr>
      <w:tr w:rsidR="007948B6" w:rsidRPr="007948B6" w14:paraId="7D8773D0" w14:textId="77777777" w:rsidTr="68F7B72E">
        <w:trPr>
          <w:trHeight w:val="400"/>
        </w:trPr>
        <w:tc>
          <w:tcPr>
            <w:tcW w:w="1920" w:type="dxa"/>
            <w:vMerge/>
            <w:tcMar>
              <w:top w:w="100" w:type="dxa"/>
              <w:left w:w="100" w:type="dxa"/>
              <w:bottom w:w="100" w:type="dxa"/>
              <w:right w:w="100" w:type="dxa"/>
            </w:tcMar>
            <w:vAlign w:val="center"/>
          </w:tcPr>
          <w:p w14:paraId="795AC629" w14:textId="77777777" w:rsidR="007948B6" w:rsidRPr="007948B6" w:rsidRDefault="007948B6" w:rsidP="007948B6">
            <w:pPr>
              <w:widowControl w:val="0"/>
              <w:jc w:val="center"/>
              <w:rPr>
                <w:rFonts w:ascii="Nunito Sans" w:eastAsia="Nunito Sans" w:hAnsi="Nunito Sans" w:cs="Nunito Sans"/>
                <w:color w:val="251345"/>
                <w:kern w:val="0"/>
                <w:sz w:val="20"/>
                <w:szCs w:val="20"/>
                <w:lang w:eastAsia="ja-JP"/>
                <w14:ligatures w14:val="none"/>
              </w:rPr>
            </w:pPr>
          </w:p>
        </w:tc>
        <w:tc>
          <w:tcPr>
            <w:tcW w:w="12480" w:type="dxa"/>
            <w:tcBorders>
              <w:top w:val="dashed" w:sz="4" w:space="0" w:color="auto"/>
              <w:bottom w:val="dashed" w:sz="4" w:space="0" w:color="auto"/>
            </w:tcBorders>
            <w:shd w:val="clear" w:color="auto" w:fill="auto"/>
            <w:tcMar>
              <w:top w:w="100" w:type="dxa"/>
              <w:left w:w="100" w:type="dxa"/>
              <w:bottom w:w="100" w:type="dxa"/>
              <w:right w:w="100" w:type="dxa"/>
            </w:tcMar>
            <w:vAlign w:val="center"/>
          </w:tcPr>
          <w:p w14:paraId="2A710D41"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i/>
                <w:color w:val="251345"/>
                <w:kern w:val="0"/>
                <w:sz w:val="22"/>
                <w:szCs w:val="22"/>
                <w:lang w:eastAsia="ja-JP"/>
                <w14:ligatures w14:val="none"/>
              </w:rPr>
              <w:t>Content-specific (or discipline specific) language</w:t>
            </w:r>
            <w:r w:rsidRPr="007948B6">
              <w:rPr>
                <w:rFonts w:ascii="Nunito Sans" w:eastAsia="Nunito Sans" w:hAnsi="Nunito Sans" w:cs="Nunito Sans"/>
                <w:color w:val="251345"/>
                <w:kern w:val="0"/>
                <w:sz w:val="22"/>
                <w:szCs w:val="22"/>
                <w:lang w:eastAsia="ja-JP"/>
                <w14:ligatures w14:val="none"/>
              </w:rPr>
              <w:t xml:space="preserve"> supports students to understand and use vocabulary relevant to particular disciplines with the intention of empowering students to leverage language and concepts in meaningful and relevant ways.</w:t>
            </w:r>
          </w:p>
          <w:p w14:paraId="4E1641EA"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p>
          <w:p w14:paraId="46EB9CE7"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For example:</w:t>
            </w:r>
          </w:p>
          <w:p w14:paraId="57EF1D2A" w14:textId="77777777" w:rsidR="007948B6" w:rsidRPr="007948B6" w:rsidRDefault="007948B6" w:rsidP="007948B6">
            <w:pPr>
              <w:widowControl w:val="0"/>
              <w:numPr>
                <w:ilvl w:val="0"/>
                <w:numId w:val="39"/>
              </w:numPr>
              <w:spacing w:after="16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Math: using language of “functions” in a way that supports students to understand the relevance and meaningful applications of the term (as opposed to mere algorithmic language that instructs students to “just solve for y,” for example)</w:t>
            </w:r>
          </w:p>
          <w:p w14:paraId="0B3EA688" w14:textId="77777777" w:rsidR="007948B6" w:rsidRPr="007948B6" w:rsidRDefault="007948B6" w:rsidP="007948B6">
            <w:pPr>
              <w:widowControl w:val="0"/>
              <w:numPr>
                <w:ilvl w:val="0"/>
                <w:numId w:val="39"/>
              </w:numPr>
              <w:spacing w:after="16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Health: when a student complains of a “tummy ache,” a nurse or health teacher may support the student to understand specifically what might be hurting by debriefing the experience using language that empowers the student to use more precise language (consider impact of interactions with health systems over a person’s lifetime)</w:t>
            </w:r>
          </w:p>
        </w:tc>
      </w:tr>
      <w:tr w:rsidR="007948B6" w:rsidRPr="007948B6" w14:paraId="6BE31899" w14:textId="77777777" w:rsidTr="68F7B72E">
        <w:trPr>
          <w:trHeight w:val="400"/>
        </w:trPr>
        <w:tc>
          <w:tcPr>
            <w:tcW w:w="1920" w:type="dxa"/>
            <w:vMerge/>
            <w:tcMar>
              <w:top w:w="100" w:type="dxa"/>
              <w:left w:w="100" w:type="dxa"/>
              <w:bottom w:w="100" w:type="dxa"/>
              <w:right w:w="100" w:type="dxa"/>
            </w:tcMar>
            <w:vAlign w:val="center"/>
          </w:tcPr>
          <w:p w14:paraId="5072EC8C" w14:textId="77777777" w:rsidR="007948B6" w:rsidRPr="007948B6" w:rsidRDefault="007948B6" w:rsidP="007948B6">
            <w:pPr>
              <w:widowControl w:val="0"/>
              <w:jc w:val="center"/>
              <w:rPr>
                <w:rFonts w:ascii="Nunito Sans" w:eastAsia="Nunito Sans" w:hAnsi="Nunito Sans" w:cs="Nunito Sans"/>
                <w:color w:val="251345"/>
                <w:kern w:val="0"/>
                <w:sz w:val="20"/>
                <w:szCs w:val="20"/>
                <w:lang w:eastAsia="ja-JP"/>
                <w14:ligatures w14:val="none"/>
              </w:rPr>
            </w:pPr>
          </w:p>
        </w:tc>
        <w:tc>
          <w:tcPr>
            <w:tcW w:w="12480" w:type="dxa"/>
            <w:tcBorders>
              <w:top w:val="dashed" w:sz="4" w:space="0" w:color="auto"/>
            </w:tcBorders>
            <w:shd w:val="clear" w:color="auto" w:fill="auto"/>
            <w:tcMar>
              <w:top w:w="100" w:type="dxa"/>
              <w:left w:w="100" w:type="dxa"/>
              <w:bottom w:w="100" w:type="dxa"/>
              <w:right w:w="100" w:type="dxa"/>
            </w:tcMar>
            <w:vAlign w:val="center"/>
          </w:tcPr>
          <w:p w14:paraId="63E9859B" w14:textId="77777777" w:rsidR="007948B6" w:rsidRPr="007948B6" w:rsidRDefault="007948B6" w:rsidP="007948B6">
            <w:pPr>
              <w:widowControl w:val="0"/>
              <w:rPr>
                <w:rFonts w:ascii="Nunito Sans" w:eastAsia="Nunito Sans" w:hAnsi="Nunito Sans" w:cs="Nunito Sans"/>
                <w:color w:val="251345"/>
                <w:kern w:val="0"/>
                <w:sz w:val="22"/>
                <w:szCs w:val="22"/>
                <w:u w:val="single"/>
                <w:lang w:eastAsia="ja-JP"/>
                <w14:ligatures w14:val="none"/>
              </w:rPr>
            </w:pPr>
            <w:r w:rsidRPr="007948B6">
              <w:rPr>
                <w:rFonts w:ascii="Nunito Sans" w:eastAsia="Nunito Sans" w:hAnsi="Nunito Sans" w:cs="Nunito Sans"/>
                <w:color w:val="251345"/>
                <w:kern w:val="0"/>
                <w:sz w:val="22"/>
                <w:szCs w:val="22"/>
                <w:u w:val="single"/>
                <w:lang w:eastAsia="ja-JP"/>
                <w14:ligatures w14:val="none"/>
              </w:rPr>
              <w:t>Scenario</w:t>
            </w:r>
          </w:p>
          <w:p w14:paraId="10B787D8"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A student in a math class learning about linear equations. She is given an equation in slope-intercept form and asked to explain what a value represents in a complete sentence using the context of a word problem involving babysitting with a starting fee of $10, plus $5/hour. She uses colloquial phrases to explain the context around the starting fee and correctly uses the term “y-intercept”. The teacher affirms her understanding of the context (thereby affirming her linguistic expressions) as well as her correct use of the math term (content-specific/ discipline-specific language). As a follow up, the teacher now asks the student to compare two rates and make an argument for which rate would earn the babysitter more money for five hours of work. The student again includes some colloquial language in her answer and correctly uses content-specific language as well as academic language to compare the two equations, evaluate, and make an argument. The teacher, once again, affirms three aspects of her answer (along with her habits of success): her understanding of the context in a way that is clearly relevant to her experiences, her use of content-specific language in her explanation, and her use of academic language in her explanation of her argument for which rate will earn her the most money. </w:t>
            </w:r>
          </w:p>
        </w:tc>
      </w:tr>
      <w:tr w:rsidR="007948B6" w:rsidRPr="007948B6" w14:paraId="5465B091" w14:textId="77777777" w:rsidTr="68F7B72E">
        <w:tc>
          <w:tcPr>
            <w:tcW w:w="1920" w:type="dxa"/>
            <w:shd w:val="clear" w:color="auto" w:fill="auto"/>
            <w:tcMar>
              <w:top w:w="100" w:type="dxa"/>
              <w:left w:w="100" w:type="dxa"/>
              <w:bottom w:w="100" w:type="dxa"/>
              <w:right w:w="100" w:type="dxa"/>
            </w:tcMar>
            <w:vAlign w:val="center"/>
          </w:tcPr>
          <w:p w14:paraId="02338917"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Active listening</w:t>
            </w:r>
          </w:p>
        </w:tc>
        <w:tc>
          <w:tcPr>
            <w:tcW w:w="12480" w:type="dxa"/>
            <w:shd w:val="clear" w:color="auto" w:fill="auto"/>
            <w:tcMar>
              <w:top w:w="100" w:type="dxa"/>
              <w:left w:w="100" w:type="dxa"/>
              <w:bottom w:w="100" w:type="dxa"/>
              <w:right w:w="100" w:type="dxa"/>
            </w:tcMar>
            <w:vAlign w:val="center"/>
          </w:tcPr>
          <w:p w14:paraId="0E1EF33A"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i/>
                <w:color w:val="251345"/>
                <w:kern w:val="0"/>
                <w:sz w:val="22"/>
                <w:szCs w:val="22"/>
                <w:lang w:eastAsia="ja-JP"/>
                <w14:ligatures w14:val="none"/>
              </w:rPr>
              <w:t>Active listening</w:t>
            </w:r>
            <w:r w:rsidRPr="007948B6">
              <w:rPr>
                <w:rFonts w:ascii="Nunito Sans" w:eastAsia="Nunito Sans" w:hAnsi="Nunito Sans" w:cs="Nunito Sans"/>
                <w:color w:val="251345"/>
                <w:kern w:val="0"/>
                <w:sz w:val="22"/>
                <w:szCs w:val="22"/>
                <w:lang w:eastAsia="ja-JP"/>
                <w14:ligatures w14:val="none"/>
              </w:rPr>
              <w:t xml:space="preserve"> refers to listening to understand with empathy and inquiry. This could look like paying attention without interrupting, restating or reflecting back what one heard or inferred, and asking questions for deeper understanding.</w:t>
            </w:r>
          </w:p>
        </w:tc>
      </w:tr>
      <w:tr w:rsidR="007948B6" w:rsidRPr="007948B6" w14:paraId="34445EB4" w14:textId="77777777" w:rsidTr="68F7B72E">
        <w:tc>
          <w:tcPr>
            <w:tcW w:w="1920" w:type="dxa"/>
            <w:shd w:val="clear" w:color="auto" w:fill="auto"/>
            <w:tcMar>
              <w:top w:w="100" w:type="dxa"/>
              <w:left w:w="100" w:type="dxa"/>
              <w:bottom w:w="100" w:type="dxa"/>
              <w:right w:w="100" w:type="dxa"/>
            </w:tcMar>
            <w:vAlign w:val="center"/>
          </w:tcPr>
          <w:p w14:paraId="5C3399DE" w14:textId="77777777" w:rsid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Assets</w:t>
            </w:r>
          </w:p>
          <w:p w14:paraId="2D170680" w14:textId="77777777" w:rsidR="008F03BC" w:rsidRPr="007948B6" w:rsidRDefault="008F03BC" w:rsidP="007948B6">
            <w:pPr>
              <w:widowControl w:val="0"/>
              <w:jc w:val="center"/>
              <w:rPr>
                <w:rFonts w:ascii="Nunito Sans" w:eastAsia="Nunito Sans" w:hAnsi="Nunito Sans" w:cs="Nunito Sans"/>
                <w:color w:val="251345"/>
                <w:kern w:val="0"/>
                <w:sz w:val="22"/>
                <w:szCs w:val="22"/>
                <w:lang w:eastAsia="ja-JP"/>
                <w14:ligatures w14:val="none"/>
              </w:rPr>
            </w:pPr>
          </w:p>
          <w:p w14:paraId="42A2C8C4"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“Communicating Assets”</w:t>
            </w:r>
          </w:p>
        </w:tc>
        <w:tc>
          <w:tcPr>
            <w:tcW w:w="12480" w:type="dxa"/>
            <w:shd w:val="clear" w:color="auto" w:fill="auto"/>
            <w:tcMar>
              <w:top w:w="100" w:type="dxa"/>
              <w:left w:w="100" w:type="dxa"/>
              <w:bottom w:w="100" w:type="dxa"/>
              <w:right w:w="100" w:type="dxa"/>
            </w:tcMar>
            <w:vAlign w:val="center"/>
          </w:tcPr>
          <w:p w14:paraId="79FCEF5A" w14:textId="77777777" w:rsidR="007948B6" w:rsidRPr="007948B6" w:rsidRDefault="007948B6" w:rsidP="007948B6">
            <w:pPr>
              <w:widowControl w:val="0"/>
              <w:rPr>
                <w:rFonts w:ascii="Nunito Sans" w:eastAsia="Nunito Sans" w:hAnsi="Nunito Sans" w:cs="Nunito Sans"/>
                <w:color w:val="251345"/>
                <w:kern w:val="0"/>
                <w:sz w:val="22"/>
                <w:szCs w:val="22"/>
                <w:highlight w:val="yellow"/>
                <w:lang w:eastAsia="ja-JP"/>
                <w14:ligatures w14:val="none"/>
              </w:rPr>
            </w:pPr>
            <w:r w:rsidRPr="007948B6">
              <w:rPr>
                <w:rFonts w:ascii="Nunito Sans" w:eastAsia="Nunito Sans" w:hAnsi="Nunito Sans" w:cs="Nunito Sans"/>
                <w:color w:val="251345"/>
                <w:kern w:val="0"/>
                <w:sz w:val="22"/>
                <w:szCs w:val="22"/>
                <w:lang w:eastAsia="ja-JP"/>
                <w14:ligatures w14:val="none"/>
              </w:rPr>
              <w:t>Django Paris and Sami Alim illustrate the importance of</w:t>
            </w:r>
            <w:r w:rsidRPr="007948B6">
              <w:rPr>
                <w:rFonts w:ascii="Nunito Sans" w:eastAsia="Nunito Sans" w:hAnsi="Nunito Sans" w:cs="Nunito Sans"/>
                <w:b/>
                <w:color w:val="251345"/>
                <w:kern w:val="0"/>
                <w:sz w:val="22"/>
                <w:szCs w:val="22"/>
                <w:lang w:eastAsia="ja-JP"/>
                <w14:ligatures w14:val="none"/>
              </w:rPr>
              <w:t xml:space="preserve"> </w:t>
            </w:r>
            <w:r w:rsidRPr="007948B6">
              <w:rPr>
                <w:rFonts w:ascii="Nunito Sans" w:eastAsia="Nunito Sans" w:hAnsi="Nunito Sans" w:cs="Nunito Sans"/>
                <w:i/>
                <w:color w:val="251345"/>
                <w:kern w:val="0"/>
                <w:sz w:val="22"/>
                <w:szCs w:val="22"/>
                <w:lang w:eastAsia="ja-JP"/>
                <w14:ligatures w14:val="none"/>
              </w:rPr>
              <w:t>asset-based</w:t>
            </w:r>
            <w:r w:rsidRPr="007948B6">
              <w:rPr>
                <w:rFonts w:ascii="Nunito Sans" w:eastAsia="Nunito Sans" w:hAnsi="Nunito Sans" w:cs="Nunito Sans"/>
                <w:b/>
                <w:color w:val="251345"/>
                <w:kern w:val="0"/>
                <w:sz w:val="22"/>
                <w:szCs w:val="22"/>
                <w:lang w:eastAsia="ja-JP"/>
                <w14:ligatures w14:val="none"/>
              </w:rPr>
              <w:t xml:space="preserve"> </w:t>
            </w:r>
            <w:r w:rsidRPr="007948B6">
              <w:rPr>
                <w:rFonts w:ascii="Nunito Sans" w:eastAsia="Nunito Sans" w:hAnsi="Nunito Sans" w:cs="Nunito Sans"/>
                <w:color w:val="251345"/>
                <w:kern w:val="0"/>
                <w:sz w:val="22"/>
                <w:szCs w:val="22"/>
                <w:lang w:eastAsia="ja-JP"/>
                <w14:ligatures w14:val="none"/>
              </w:rPr>
              <w:t xml:space="preserve">approaches to ensure students’ cultural and linguistic traditions are honored and sustained in school spaces. In our communication with all stakeholders, it is important that we honor and build on assets to make schooling experiences more relevant, meaningful, and effective and to transform schools into examples of equitable and inclusive environments where all cultures are honored and affirmed. </w:t>
            </w:r>
          </w:p>
          <w:p w14:paraId="77773BF7"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noProof/>
                <w:color w:val="251345"/>
                <w:kern w:val="0"/>
                <w:sz w:val="22"/>
                <w:szCs w:val="22"/>
                <w:lang w:eastAsia="ja-JP"/>
                <w14:ligatures w14:val="none"/>
              </w:rPr>
              <w:drawing>
                <wp:inline distT="114300" distB="114300" distL="114300" distR="114300" wp14:anchorId="56ADBB4C" wp14:editId="1C74599F">
                  <wp:extent cx="4043363" cy="2459712"/>
                  <wp:effectExtent l="0" t="0" r="0" b="0"/>
                  <wp:docPr id="1606613146" name="image5.png" descr="Graphic showing the differences between &quot;Deficit Approaches,&quot; &quot;Difference Approaches,&quot; and &quot;Asset-based Approaches&quot;"/>
                  <wp:cNvGraphicFramePr/>
                  <a:graphic xmlns:a="http://schemas.openxmlformats.org/drawingml/2006/main">
                    <a:graphicData uri="http://schemas.openxmlformats.org/drawingml/2006/picture">
                      <pic:pic xmlns:pic="http://schemas.openxmlformats.org/drawingml/2006/picture">
                        <pic:nvPicPr>
                          <pic:cNvPr id="1606613146" name="image5.png" descr="Graphic showing the differences between &quot;Deficit Approaches,&quot; &quot;Difference Approaches,&quot; and &quot;Asset-based Approaches&quot;"/>
                          <pic:cNvPicPr preferRelativeResize="0"/>
                        </pic:nvPicPr>
                        <pic:blipFill>
                          <a:blip r:embed="rId54"/>
                          <a:srcRect/>
                          <a:stretch>
                            <a:fillRect/>
                          </a:stretch>
                        </pic:blipFill>
                        <pic:spPr>
                          <a:xfrm>
                            <a:off x="0" y="0"/>
                            <a:ext cx="4043363" cy="2459712"/>
                          </a:xfrm>
                          <a:prstGeom prst="rect">
                            <a:avLst/>
                          </a:prstGeom>
                          <a:ln/>
                        </pic:spPr>
                      </pic:pic>
                    </a:graphicData>
                  </a:graphic>
                </wp:inline>
              </w:drawing>
            </w:r>
          </w:p>
        </w:tc>
      </w:tr>
      <w:tr w:rsidR="007948B6" w:rsidRPr="007948B6" w14:paraId="3815056A" w14:textId="77777777" w:rsidTr="68F7B72E">
        <w:tc>
          <w:tcPr>
            <w:tcW w:w="1920" w:type="dxa"/>
            <w:shd w:val="clear" w:color="auto" w:fill="auto"/>
            <w:tcMar>
              <w:top w:w="100" w:type="dxa"/>
              <w:left w:w="100" w:type="dxa"/>
              <w:bottom w:w="100" w:type="dxa"/>
              <w:right w:w="100" w:type="dxa"/>
            </w:tcMar>
            <w:vAlign w:val="center"/>
          </w:tcPr>
          <w:p w14:paraId="3DF1EF7D"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Authentic relationships</w:t>
            </w:r>
          </w:p>
        </w:tc>
        <w:tc>
          <w:tcPr>
            <w:tcW w:w="12480" w:type="dxa"/>
            <w:shd w:val="clear" w:color="auto" w:fill="auto"/>
            <w:tcMar>
              <w:top w:w="100" w:type="dxa"/>
              <w:left w:w="100" w:type="dxa"/>
              <w:bottom w:w="100" w:type="dxa"/>
              <w:right w:w="100" w:type="dxa"/>
            </w:tcMar>
            <w:vAlign w:val="center"/>
          </w:tcPr>
          <w:p w14:paraId="057D6EEC"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i/>
                <w:color w:val="251345"/>
                <w:kern w:val="0"/>
                <w:sz w:val="22"/>
                <w:szCs w:val="22"/>
                <w:lang w:eastAsia="ja-JP"/>
                <w14:ligatures w14:val="none"/>
              </w:rPr>
              <w:t>Authentic relationships</w:t>
            </w:r>
            <w:r w:rsidRPr="007948B6">
              <w:rPr>
                <w:rFonts w:ascii="Nunito Sans" w:eastAsia="Nunito Sans" w:hAnsi="Nunito Sans" w:cs="Nunito Sans"/>
                <w:color w:val="251345"/>
                <w:kern w:val="0"/>
                <w:sz w:val="22"/>
                <w:szCs w:val="22"/>
                <w:lang w:eastAsia="ja-JP"/>
                <w14:ligatures w14:val="none"/>
              </w:rPr>
              <w:t xml:space="preserve"> are those in which we can show up as ourselves, we allow others to show up as themselves, and we see, acknowledge, affirm, and honor one another’s identities and values. We truly see and honor the humanity in one another and our relationships are built from this place of holistic regard.  </w:t>
            </w:r>
          </w:p>
        </w:tc>
      </w:tr>
      <w:tr w:rsidR="007948B6" w:rsidRPr="007948B6" w14:paraId="06930ACB" w14:textId="77777777" w:rsidTr="68F7B72E">
        <w:tc>
          <w:tcPr>
            <w:tcW w:w="1920" w:type="dxa"/>
            <w:shd w:val="clear" w:color="auto" w:fill="auto"/>
            <w:tcMar>
              <w:top w:w="100" w:type="dxa"/>
              <w:left w:w="100" w:type="dxa"/>
              <w:bottom w:w="100" w:type="dxa"/>
              <w:right w:w="100" w:type="dxa"/>
            </w:tcMar>
            <w:vAlign w:val="center"/>
          </w:tcPr>
          <w:p w14:paraId="197D7765" w14:textId="77777777" w:rsidR="007948B6" w:rsidRPr="007948B6" w:rsidRDefault="007948B6" w:rsidP="007948B6">
            <w:pPr>
              <w:widowControl w:val="0"/>
              <w:jc w:val="center"/>
              <w:rPr>
                <w:rFonts w:ascii="Nunito Sans" w:eastAsia="Nunito Sans" w:hAnsi="Nunito Sans" w:cs="Nunito Sans"/>
                <w:color w:val="251345"/>
                <w:kern w:val="0"/>
                <w:sz w:val="22"/>
                <w:szCs w:val="22"/>
                <w:vertAlign w:val="superscript"/>
                <w:lang w:eastAsia="ja-JP"/>
                <w14:ligatures w14:val="none"/>
              </w:rPr>
            </w:pPr>
            <w:r w:rsidRPr="007948B6">
              <w:rPr>
                <w:rFonts w:ascii="Nunito Sans" w:eastAsia="Nunito Sans" w:hAnsi="Nunito Sans" w:cs="Nunito Sans"/>
                <w:color w:val="251345"/>
                <w:kern w:val="0"/>
                <w:sz w:val="22"/>
                <w:szCs w:val="22"/>
                <w:lang w:eastAsia="ja-JP"/>
                <w14:ligatures w14:val="none"/>
              </w:rPr>
              <w:t>Culturally Sustaining Pedagogy</w:t>
            </w:r>
            <w:r w:rsidRPr="007948B6">
              <w:rPr>
                <w:rFonts w:ascii="Nunito Sans" w:eastAsia="Nunito Sans" w:hAnsi="Nunito Sans" w:cs="Nunito Sans"/>
                <w:color w:val="251345"/>
                <w:kern w:val="0"/>
                <w:sz w:val="22"/>
                <w:szCs w:val="22"/>
                <w:vertAlign w:val="superscript"/>
                <w:lang w:eastAsia="ja-JP"/>
                <w14:ligatures w14:val="none"/>
              </w:rPr>
              <w:t>13</w:t>
            </w:r>
          </w:p>
        </w:tc>
        <w:tc>
          <w:tcPr>
            <w:tcW w:w="12480" w:type="dxa"/>
            <w:shd w:val="clear" w:color="auto" w:fill="auto"/>
            <w:tcMar>
              <w:top w:w="100" w:type="dxa"/>
              <w:left w:w="100" w:type="dxa"/>
              <w:bottom w:w="100" w:type="dxa"/>
              <w:right w:w="100" w:type="dxa"/>
            </w:tcMar>
            <w:vAlign w:val="center"/>
          </w:tcPr>
          <w:p w14:paraId="7D5A26E5"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Django Paris and Sami Alim describe </w:t>
            </w:r>
            <w:r w:rsidRPr="007948B6">
              <w:rPr>
                <w:rFonts w:ascii="Nunito Sans" w:eastAsia="Nunito Sans" w:hAnsi="Nunito Sans" w:cs="Nunito Sans"/>
                <w:i/>
                <w:color w:val="251345"/>
                <w:kern w:val="0"/>
                <w:sz w:val="22"/>
                <w:szCs w:val="22"/>
                <w:lang w:eastAsia="ja-JP"/>
                <w14:ligatures w14:val="none"/>
              </w:rPr>
              <w:t>Culturally Sustaining Pedagogies</w:t>
            </w:r>
            <w:r w:rsidRPr="007948B6">
              <w:rPr>
                <w:rFonts w:ascii="Nunito Sans" w:eastAsia="Nunito Sans" w:hAnsi="Nunito Sans" w:cs="Nunito Sans"/>
                <w:color w:val="251345"/>
                <w:kern w:val="0"/>
                <w:sz w:val="22"/>
                <w:szCs w:val="22"/>
                <w:lang w:eastAsia="ja-JP"/>
                <w14:ligatures w14:val="none"/>
              </w:rPr>
              <w:t xml:space="preserve"> </w:t>
            </w:r>
            <w:r w:rsidRPr="007948B6">
              <w:rPr>
                <w:rFonts w:ascii="Nunito Sans" w:eastAsia="Nunito Sans" w:hAnsi="Nunito Sans" w:cs="Nunito Sans"/>
                <w:i/>
                <w:color w:val="251345"/>
                <w:kern w:val="0"/>
                <w:sz w:val="22"/>
                <w:szCs w:val="22"/>
                <w:lang w:eastAsia="ja-JP"/>
                <w14:ligatures w14:val="none"/>
              </w:rPr>
              <w:t xml:space="preserve">as </w:t>
            </w:r>
            <w:r w:rsidRPr="007948B6">
              <w:rPr>
                <w:rFonts w:ascii="Nunito Sans" w:eastAsia="Nunito Sans" w:hAnsi="Nunito Sans" w:cs="Nunito Sans"/>
                <w:color w:val="251345"/>
                <w:kern w:val="0"/>
                <w:sz w:val="22"/>
                <w:szCs w:val="22"/>
                <w:lang w:eastAsia="ja-JP"/>
                <w14:ligatures w14:val="none"/>
              </w:rPr>
              <w:t>a way of teaching that honors and nurtures students’ and communities’ cultural ways of being. This approach leverages existing schema and funds of knowledge to facilitate learning (or engagement for families/communities) and intentionally facilitates space for identities and traditions to evolve in order to build equity and inclusivity in policies and practices across a system.</w:t>
            </w:r>
          </w:p>
        </w:tc>
      </w:tr>
      <w:tr w:rsidR="007948B6" w:rsidRPr="007948B6" w14:paraId="78D898CF" w14:textId="77777777" w:rsidTr="68F7B72E">
        <w:tc>
          <w:tcPr>
            <w:tcW w:w="1920" w:type="dxa"/>
            <w:shd w:val="clear" w:color="auto" w:fill="auto"/>
            <w:tcMar>
              <w:top w:w="100" w:type="dxa"/>
              <w:left w:w="100" w:type="dxa"/>
              <w:bottom w:w="100" w:type="dxa"/>
              <w:right w:w="100" w:type="dxa"/>
            </w:tcMar>
            <w:vAlign w:val="center"/>
          </w:tcPr>
          <w:p w14:paraId="5211BAED"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Concise</w:t>
            </w:r>
            <w:r w:rsidRPr="007948B6">
              <w:rPr>
                <w:rFonts w:ascii="Nunito Sans" w:eastAsia="Nunito Sans" w:hAnsi="Nunito Sans" w:cs="Nunito Sans"/>
                <w:color w:val="251345"/>
                <w:kern w:val="0"/>
                <w:sz w:val="22"/>
                <w:szCs w:val="22"/>
                <w:vertAlign w:val="superscript"/>
                <w:lang w:eastAsia="ja-JP"/>
                <w14:ligatures w14:val="none"/>
              </w:rPr>
              <w:t>3</w:t>
            </w:r>
            <w:r w:rsidRPr="007948B6">
              <w:rPr>
                <w:rFonts w:ascii="Nunito Sans" w:eastAsia="Nunito Sans" w:hAnsi="Nunito Sans" w:cs="Nunito Sans"/>
                <w:color w:val="251345"/>
                <w:kern w:val="0"/>
                <w:sz w:val="22"/>
                <w:szCs w:val="22"/>
                <w:lang w:eastAsia="ja-JP"/>
                <w14:ligatures w14:val="none"/>
              </w:rPr>
              <w:t xml:space="preserve"> </w:t>
            </w:r>
          </w:p>
        </w:tc>
        <w:tc>
          <w:tcPr>
            <w:tcW w:w="12480" w:type="dxa"/>
            <w:shd w:val="clear" w:color="auto" w:fill="auto"/>
            <w:tcMar>
              <w:top w:w="100" w:type="dxa"/>
              <w:left w:w="100" w:type="dxa"/>
              <w:bottom w:w="100" w:type="dxa"/>
              <w:right w:w="100" w:type="dxa"/>
            </w:tcMar>
            <w:vAlign w:val="center"/>
          </w:tcPr>
          <w:p w14:paraId="0D3D043F"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While different cultures have different ways of expressing ideas, when sharing written communication with families, it is helpful to be </w:t>
            </w:r>
            <w:r w:rsidRPr="007948B6">
              <w:rPr>
                <w:rFonts w:ascii="Nunito Sans" w:eastAsia="Nunito Sans" w:hAnsi="Nunito Sans" w:cs="Nunito Sans"/>
                <w:i/>
                <w:iCs/>
                <w:color w:val="251345"/>
                <w:kern w:val="0"/>
                <w:sz w:val="22"/>
                <w:szCs w:val="22"/>
                <w:lang w:eastAsia="ja-JP"/>
                <w14:ligatures w14:val="none"/>
              </w:rPr>
              <w:t>concise</w:t>
            </w:r>
            <w:r w:rsidRPr="007948B6">
              <w:rPr>
                <w:rFonts w:ascii="Nunito Sans" w:eastAsia="Nunito Sans" w:hAnsi="Nunito Sans" w:cs="Nunito Sans"/>
                <w:color w:val="251345"/>
                <w:kern w:val="0"/>
                <w:sz w:val="22"/>
                <w:szCs w:val="22"/>
                <w:lang w:eastAsia="ja-JP"/>
                <w14:ligatures w14:val="none"/>
              </w:rPr>
              <w:t xml:space="preserve"> by providing information clearly and in few words, using bullets, headings, and other strategies for concision and clarity.</w:t>
            </w:r>
          </w:p>
        </w:tc>
      </w:tr>
      <w:tr w:rsidR="007948B6" w:rsidRPr="007948B6" w14:paraId="6DE1BEA1" w14:textId="77777777" w:rsidTr="68F7B72E">
        <w:tc>
          <w:tcPr>
            <w:tcW w:w="1920" w:type="dxa"/>
            <w:shd w:val="clear" w:color="auto" w:fill="auto"/>
            <w:tcMar>
              <w:top w:w="100" w:type="dxa"/>
              <w:left w:w="100" w:type="dxa"/>
              <w:bottom w:w="100" w:type="dxa"/>
              <w:right w:w="100" w:type="dxa"/>
            </w:tcMar>
            <w:vAlign w:val="center"/>
          </w:tcPr>
          <w:p w14:paraId="286B38AF"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Diverse linguistic expressions</w:t>
            </w:r>
          </w:p>
        </w:tc>
        <w:tc>
          <w:tcPr>
            <w:tcW w:w="12480" w:type="dxa"/>
            <w:shd w:val="clear" w:color="auto" w:fill="auto"/>
            <w:tcMar>
              <w:top w:w="100" w:type="dxa"/>
              <w:left w:w="100" w:type="dxa"/>
              <w:bottom w:w="100" w:type="dxa"/>
              <w:right w:w="100" w:type="dxa"/>
            </w:tcMar>
            <w:vAlign w:val="center"/>
          </w:tcPr>
          <w:p w14:paraId="346A523D"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Linguistic expressions are the words, phrases, and sentences we produce as language users. </w:t>
            </w:r>
            <w:r w:rsidRPr="007948B6">
              <w:rPr>
                <w:rFonts w:ascii="Nunito Sans" w:eastAsia="Nunito Sans" w:hAnsi="Nunito Sans" w:cs="Nunito Sans"/>
                <w:i/>
                <w:iCs/>
                <w:color w:val="251345"/>
                <w:kern w:val="0"/>
                <w:sz w:val="22"/>
                <w:szCs w:val="22"/>
                <w:lang w:eastAsia="ja-JP"/>
                <w14:ligatures w14:val="none"/>
              </w:rPr>
              <w:t>Diverse linguistic expressions</w:t>
            </w:r>
            <w:r w:rsidRPr="007948B6">
              <w:rPr>
                <w:rFonts w:ascii="Nunito Sans" w:eastAsia="Nunito Sans" w:hAnsi="Nunito Sans" w:cs="Nunito Sans"/>
                <w:color w:val="251345"/>
                <w:kern w:val="0"/>
                <w:sz w:val="22"/>
                <w:szCs w:val="22"/>
                <w:lang w:eastAsia="ja-JP"/>
                <w14:ligatures w14:val="none"/>
              </w:rPr>
              <w:t xml:space="preserve"> are an asset that should be honored as part of nurturing a culture of belonging and that can be built-upon to make learning more relevant and meaningful.</w:t>
            </w:r>
          </w:p>
        </w:tc>
      </w:tr>
      <w:tr w:rsidR="007948B6" w:rsidRPr="007948B6" w14:paraId="1B95DA21" w14:textId="77777777" w:rsidTr="68F7B72E">
        <w:tc>
          <w:tcPr>
            <w:tcW w:w="1920" w:type="dxa"/>
            <w:shd w:val="clear" w:color="auto" w:fill="auto"/>
            <w:tcMar>
              <w:top w:w="100" w:type="dxa"/>
              <w:left w:w="100" w:type="dxa"/>
              <w:bottom w:w="100" w:type="dxa"/>
              <w:right w:w="100" w:type="dxa"/>
            </w:tcMar>
            <w:vAlign w:val="center"/>
          </w:tcPr>
          <w:p w14:paraId="085B29D7"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Inequitable Practices</w:t>
            </w:r>
          </w:p>
        </w:tc>
        <w:tc>
          <w:tcPr>
            <w:tcW w:w="12480" w:type="dxa"/>
            <w:shd w:val="clear" w:color="auto" w:fill="auto"/>
            <w:tcMar>
              <w:top w:w="100" w:type="dxa"/>
              <w:left w:w="100" w:type="dxa"/>
              <w:bottom w:w="100" w:type="dxa"/>
              <w:right w:w="100" w:type="dxa"/>
            </w:tcMar>
            <w:vAlign w:val="center"/>
          </w:tcPr>
          <w:p w14:paraId="2C60E09E"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Systemic inequities translate into our schools in various ways, perpetuating harm for everyone, particularly communities that have been historically oppressed. Equitable practices are those that ensure that every student gets what they need, whereas </w:t>
            </w:r>
            <w:r w:rsidRPr="007948B6">
              <w:rPr>
                <w:rFonts w:ascii="Nunito Sans" w:eastAsia="Nunito Sans" w:hAnsi="Nunito Sans" w:cs="Nunito Sans"/>
                <w:i/>
                <w:iCs/>
                <w:color w:val="251345"/>
                <w:kern w:val="0"/>
                <w:sz w:val="22"/>
                <w:szCs w:val="22"/>
                <w:lang w:eastAsia="ja-JP"/>
                <w14:ligatures w14:val="none"/>
              </w:rPr>
              <w:t>inequitable practices</w:t>
            </w:r>
            <w:r w:rsidRPr="007948B6">
              <w:rPr>
                <w:rFonts w:ascii="Nunito Sans" w:eastAsia="Nunito Sans" w:hAnsi="Nunito Sans" w:cs="Nunito Sans"/>
                <w:color w:val="251345"/>
                <w:kern w:val="0"/>
                <w:sz w:val="22"/>
                <w:szCs w:val="22"/>
                <w:lang w:eastAsia="ja-JP"/>
                <w14:ligatures w14:val="none"/>
              </w:rPr>
              <w:t xml:space="preserve"> are those that perpetuate gaps in access, experiences, and outcomes.</w:t>
            </w:r>
          </w:p>
        </w:tc>
      </w:tr>
      <w:tr w:rsidR="007948B6" w:rsidRPr="007948B6" w14:paraId="2EDE944F" w14:textId="77777777" w:rsidTr="68F7B72E">
        <w:tc>
          <w:tcPr>
            <w:tcW w:w="1920" w:type="dxa"/>
            <w:shd w:val="clear" w:color="auto" w:fill="auto"/>
            <w:tcMar>
              <w:top w:w="100" w:type="dxa"/>
              <w:left w:w="100" w:type="dxa"/>
              <w:bottom w:w="100" w:type="dxa"/>
              <w:right w:w="100" w:type="dxa"/>
            </w:tcMar>
            <w:vAlign w:val="center"/>
          </w:tcPr>
          <w:p w14:paraId="5EDDD776"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Interpreted</w:t>
            </w:r>
          </w:p>
        </w:tc>
        <w:tc>
          <w:tcPr>
            <w:tcW w:w="12480" w:type="dxa"/>
            <w:shd w:val="clear" w:color="auto" w:fill="auto"/>
            <w:tcMar>
              <w:top w:w="100" w:type="dxa"/>
              <w:left w:w="100" w:type="dxa"/>
              <w:bottom w:w="100" w:type="dxa"/>
              <w:right w:w="100" w:type="dxa"/>
            </w:tcMar>
            <w:vAlign w:val="center"/>
          </w:tcPr>
          <w:p w14:paraId="7F9FC1E6"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Interpretation in this tool refers to understanding the linguistic meaning of a word or phrase, the intended meaning or connotation as expressed, and the reference points that may be relevant to fully understanding the word/phrase. </w:t>
            </w:r>
          </w:p>
        </w:tc>
      </w:tr>
      <w:tr w:rsidR="007948B6" w:rsidRPr="007948B6" w14:paraId="68C16A89" w14:textId="77777777" w:rsidTr="68F7B72E">
        <w:tc>
          <w:tcPr>
            <w:tcW w:w="1920" w:type="dxa"/>
            <w:shd w:val="clear" w:color="auto" w:fill="auto"/>
            <w:tcMar>
              <w:top w:w="100" w:type="dxa"/>
              <w:left w:w="100" w:type="dxa"/>
              <w:bottom w:w="100" w:type="dxa"/>
              <w:right w:w="100" w:type="dxa"/>
            </w:tcMar>
            <w:vAlign w:val="center"/>
          </w:tcPr>
          <w:p w14:paraId="2BEC6900" w14:textId="77777777" w:rsidR="007948B6" w:rsidRPr="007948B6" w:rsidRDefault="007948B6" w:rsidP="007948B6">
            <w:pPr>
              <w:widowControl w:val="0"/>
              <w:jc w:val="center"/>
              <w:rPr>
                <w:rFonts w:ascii="Nunito Sans" w:eastAsia="Nunito Sans" w:hAnsi="Nunito Sans" w:cs="Nunito Sans"/>
                <w:color w:val="251345"/>
                <w:kern w:val="0"/>
                <w:sz w:val="22"/>
                <w:szCs w:val="22"/>
                <w:vertAlign w:val="superscript"/>
                <w:lang w:eastAsia="ja-JP"/>
                <w14:ligatures w14:val="none"/>
              </w:rPr>
            </w:pPr>
            <w:r w:rsidRPr="007948B6">
              <w:rPr>
                <w:rFonts w:ascii="Nunito Sans" w:eastAsia="Nunito Sans" w:hAnsi="Nunito Sans" w:cs="Nunito Sans"/>
                <w:color w:val="251345"/>
                <w:kern w:val="0"/>
                <w:sz w:val="22"/>
                <w:szCs w:val="22"/>
                <w:lang w:eastAsia="ja-JP"/>
                <w14:ligatures w14:val="none"/>
              </w:rPr>
              <w:t>Linguistically Sustaining Pedagogy</w:t>
            </w:r>
            <w:r w:rsidRPr="007948B6">
              <w:rPr>
                <w:rFonts w:ascii="Nunito Sans" w:eastAsia="Nunito Sans" w:hAnsi="Nunito Sans" w:cs="Nunito Sans"/>
                <w:color w:val="251345"/>
                <w:kern w:val="0"/>
                <w:sz w:val="22"/>
                <w:szCs w:val="22"/>
                <w:vertAlign w:val="superscript"/>
                <w:lang w:eastAsia="ja-JP"/>
                <w14:ligatures w14:val="none"/>
              </w:rPr>
              <w:t>16 17</w:t>
            </w:r>
          </w:p>
        </w:tc>
        <w:tc>
          <w:tcPr>
            <w:tcW w:w="12480" w:type="dxa"/>
            <w:shd w:val="clear" w:color="auto" w:fill="auto"/>
            <w:tcMar>
              <w:top w:w="100" w:type="dxa"/>
              <w:left w:w="100" w:type="dxa"/>
              <w:bottom w:w="100" w:type="dxa"/>
              <w:right w:w="100" w:type="dxa"/>
            </w:tcMar>
            <w:vAlign w:val="center"/>
          </w:tcPr>
          <w:p w14:paraId="2784F7B9" w14:textId="77777777" w:rsidR="007948B6" w:rsidRPr="007948B6" w:rsidRDefault="007948B6" w:rsidP="007948B6">
            <w:pPr>
              <w:spacing w:after="100" w:afterAutospacing="1"/>
              <w:rPr>
                <w:rFonts w:ascii="Segoe UI" w:eastAsia="Times New Roman" w:hAnsi="Segoe UI" w:cs="Segoe UI"/>
                <w:color w:val="212529"/>
                <w:kern w:val="0"/>
                <w:lang w:eastAsia="ja-JP"/>
                <w14:ligatures w14:val="none"/>
              </w:rPr>
            </w:pPr>
            <w:r w:rsidRPr="007948B6">
              <w:rPr>
                <w:rFonts w:ascii="Segoe UI" w:eastAsia="Times New Roman" w:hAnsi="Segoe UI" w:cs="Segoe UI"/>
                <w:color w:val="212529"/>
                <w:kern w:val="0"/>
                <w:lang w:eastAsia="ja-JP"/>
                <w14:ligatures w14:val="none"/>
              </w:rPr>
              <w:t>Linguistically sustaining practices (Lucas, 2010) promote multilingualism as an asset and honor the linguistic resources students bring to the classroom.</w:t>
            </w:r>
          </w:p>
          <w:p w14:paraId="33203C10" w14:textId="77777777" w:rsidR="007948B6" w:rsidRPr="007948B6" w:rsidRDefault="007948B6" w:rsidP="007948B6">
            <w:pPr>
              <w:spacing w:after="100" w:afterAutospacing="1"/>
              <w:rPr>
                <w:rFonts w:ascii="Segoe UI" w:eastAsia="Times New Roman" w:hAnsi="Segoe UI" w:cs="Segoe UI"/>
                <w:color w:val="212529"/>
                <w:kern w:val="0"/>
                <w:lang w:eastAsia="ja-JP"/>
                <w14:ligatures w14:val="none"/>
              </w:rPr>
            </w:pPr>
            <w:r w:rsidRPr="007948B6">
              <w:rPr>
                <w:rFonts w:ascii="Segoe UI" w:eastAsia="Times New Roman" w:hAnsi="Segoe UI" w:cs="Segoe UI"/>
                <w:color w:val="212529"/>
                <w:kern w:val="0"/>
                <w:lang w:eastAsia="ja-JP"/>
                <w14:ligatures w14:val="none"/>
              </w:rPr>
              <w:t>In order to build linguistically sustaining learning environments, educators must get to know their students by understanding their linguistic and cultural backgrounds. Linguistically sustaining practices (Lucas, 2010) rely on a research-based understanding of how students acquire language, including but not limited to an understanding of language acquisition as a socially-mediated process; of distinguishing conversational proficiency from academic proficiency; of the impact of an affective filter on learning; and of the importance of utilizing language skills in one's home language when learning a second language.</w:t>
            </w:r>
          </w:p>
          <w:p w14:paraId="76AD1311" w14:textId="77777777" w:rsidR="007948B6" w:rsidRPr="007948B6" w:rsidRDefault="007948B6" w:rsidP="007948B6">
            <w:pPr>
              <w:spacing w:after="100" w:afterAutospacing="1"/>
              <w:rPr>
                <w:rFonts w:ascii="Segoe UI" w:eastAsia="Times New Roman" w:hAnsi="Segoe UI" w:cs="Segoe UI"/>
                <w:color w:val="212529"/>
                <w:kern w:val="0"/>
                <w:lang w:eastAsia="ja-JP"/>
                <w14:ligatures w14:val="none"/>
              </w:rPr>
            </w:pPr>
            <w:r w:rsidRPr="007948B6">
              <w:rPr>
                <w:rFonts w:ascii="Segoe UI" w:eastAsia="Times New Roman" w:hAnsi="Segoe UI" w:cs="Segoe UI"/>
                <w:color w:val="212529"/>
                <w:kern w:val="0"/>
                <w:lang w:eastAsia="ja-JP"/>
                <w14:ligatures w14:val="none"/>
              </w:rPr>
              <w:t>Leveraging their understanding of their students and the process of language acquisition, educators unpack the language expectations embedded in classroom tasks and design scaffolds and explicit language instruction that provide all students access to rigorous content. Language is taught through content, and language is used and developed in many ways in a classroom: "to interpret and present different perspectives, build awareness of relationships, and affirm their identities (WIDA Guiding Principles of Language development, citing Cummins, 2001; Esteban-Guitart &amp; Moll, 2014; May, 2013, Nieto, 2010)."</w:t>
            </w:r>
          </w:p>
        </w:tc>
      </w:tr>
      <w:tr w:rsidR="007948B6" w:rsidRPr="007948B6" w14:paraId="1224B676" w14:textId="77777777" w:rsidTr="68F7B72E">
        <w:tc>
          <w:tcPr>
            <w:tcW w:w="1920" w:type="dxa"/>
            <w:shd w:val="clear" w:color="auto" w:fill="auto"/>
            <w:tcMar>
              <w:top w:w="100" w:type="dxa"/>
              <w:left w:w="100" w:type="dxa"/>
              <w:bottom w:w="100" w:type="dxa"/>
              <w:right w:w="100" w:type="dxa"/>
            </w:tcMar>
            <w:vAlign w:val="center"/>
          </w:tcPr>
          <w:p w14:paraId="5F20F13E"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Multiple formats</w:t>
            </w:r>
          </w:p>
        </w:tc>
        <w:tc>
          <w:tcPr>
            <w:tcW w:w="12480" w:type="dxa"/>
            <w:shd w:val="clear" w:color="auto" w:fill="auto"/>
            <w:tcMar>
              <w:top w:w="100" w:type="dxa"/>
              <w:left w:w="100" w:type="dxa"/>
              <w:bottom w:w="100" w:type="dxa"/>
              <w:right w:w="100" w:type="dxa"/>
            </w:tcMar>
            <w:vAlign w:val="center"/>
          </w:tcPr>
          <w:p w14:paraId="0DD3D1CF"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It is important for educators to develop comfortability communicating across </w:t>
            </w:r>
            <w:r w:rsidRPr="007948B6">
              <w:rPr>
                <w:rFonts w:ascii="Nunito Sans" w:eastAsia="Nunito Sans" w:hAnsi="Nunito Sans" w:cs="Nunito Sans"/>
                <w:i/>
                <w:color w:val="251345"/>
                <w:kern w:val="0"/>
                <w:sz w:val="22"/>
                <w:szCs w:val="22"/>
                <w:lang w:eastAsia="ja-JP"/>
                <w14:ligatures w14:val="none"/>
              </w:rPr>
              <w:t>multiple formats</w:t>
            </w:r>
            <w:r w:rsidRPr="007948B6">
              <w:rPr>
                <w:rFonts w:ascii="Nunito Sans" w:eastAsia="Nunito Sans" w:hAnsi="Nunito Sans" w:cs="Nunito Sans"/>
                <w:color w:val="251345"/>
                <w:kern w:val="0"/>
                <w:sz w:val="22"/>
                <w:szCs w:val="22"/>
                <w:lang w:eastAsia="ja-JP"/>
                <w14:ligatures w14:val="none"/>
              </w:rPr>
              <w:t xml:space="preserve"> based on the accessibility considerations and preferences of the audience. This includes considerations regarding different abilities, cultural and linguistic preferences, and facilitating efficiency and ease. Families may prefer written or oral communication, WhatsApp or SMS, etc. For example, with respect to accessibility that attends to accessibility needs for families who are deaf or hard of hearing, communication should be based on family’s preferences and may include video messages by phone or uploaded to Google Classroom with ASL interpretation, or it might include text messaging or email. Similarly, families may prefer WhatsApp to SMS.</w:t>
            </w:r>
          </w:p>
        </w:tc>
      </w:tr>
      <w:tr w:rsidR="007948B6" w:rsidRPr="007948B6" w14:paraId="5EB0CD66" w14:textId="77777777" w:rsidTr="68F7B72E">
        <w:tc>
          <w:tcPr>
            <w:tcW w:w="1920" w:type="dxa"/>
            <w:shd w:val="clear" w:color="auto" w:fill="auto"/>
            <w:tcMar>
              <w:top w:w="100" w:type="dxa"/>
              <w:left w:w="100" w:type="dxa"/>
              <w:bottom w:w="100" w:type="dxa"/>
              <w:right w:w="100" w:type="dxa"/>
            </w:tcMar>
            <w:vAlign w:val="center"/>
          </w:tcPr>
          <w:p w14:paraId="2578928D" w14:textId="77777777" w:rsidR="007948B6" w:rsidRPr="007948B6" w:rsidRDefault="007948B6" w:rsidP="007948B6">
            <w:pPr>
              <w:widowControl w:val="0"/>
              <w:jc w:val="center"/>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Stakeholder</w:t>
            </w:r>
          </w:p>
        </w:tc>
        <w:tc>
          <w:tcPr>
            <w:tcW w:w="12480" w:type="dxa"/>
            <w:shd w:val="clear" w:color="auto" w:fill="auto"/>
            <w:tcMar>
              <w:top w:w="100" w:type="dxa"/>
              <w:left w:w="100" w:type="dxa"/>
              <w:bottom w:w="100" w:type="dxa"/>
              <w:right w:w="100" w:type="dxa"/>
            </w:tcMar>
            <w:vAlign w:val="center"/>
          </w:tcPr>
          <w:p w14:paraId="1D9B0238"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i/>
                <w:iCs/>
                <w:color w:val="251345"/>
                <w:kern w:val="0"/>
                <w:sz w:val="22"/>
                <w:szCs w:val="22"/>
                <w:lang w:eastAsia="ja-JP"/>
                <w14:ligatures w14:val="none"/>
              </w:rPr>
              <w:t>Stakeholder</w:t>
            </w:r>
            <w:r w:rsidRPr="007948B6">
              <w:rPr>
                <w:rFonts w:ascii="Nunito Sans" w:eastAsia="Nunito Sans" w:hAnsi="Nunito Sans" w:cs="Nunito Sans"/>
                <w:color w:val="251345"/>
                <w:kern w:val="0"/>
                <w:sz w:val="22"/>
                <w:szCs w:val="22"/>
                <w:lang w:eastAsia="ja-JP"/>
                <w14:ligatures w14:val="none"/>
              </w:rPr>
              <w:t xml:space="preserve"> refers to any individual who is invested in functions of the school community. This includes but is not limited to families, members of community organizations, students’ social workers, etc. The parameters and specifics of communicating with external stakeholders (members not employed within the school) should be defined within school/district policy. </w:t>
            </w:r>
          </w:p>
        </w:tc>
      </w:tr>
      <w:tr w:rsidR="007948B6" w:rsidRPr="007948B6" w14:paraId="590CE8BD" w14:textId="77777777" w:rsidTr="68F7B72E">
        <w:tc>
          <w:tcPr>
            <w:tcW w:w="1920" w:type="dxa"/>
            <w:shd w:val="clear" w:color="auto" w:fill="auto"/>
            <w:tcMar>
              <w:top w:w="100" w:type="dxa"/>
              <w:left w:w="100" w:type="dxa"/>
              <w:bottom w:w="100" w:type="dxa"/>
              <w:right w:w="100" w:type="dxa"/>
            </w:tcMar>
            <w:vAlign w:val="center"/>
          </w:tcPr>
          <w:p w14:paraId="3FC49E97" w14:textId="77777777" w:rsidR="007948B6" w:rsidRPr="007948B6" w:rsidRDefault="007948B6" w:rsidP="007948B6">
            <w:pPr>
              <w:widowControl w:val="0"/>
              <w:jc w:val="center"/>
              <w:rPr>
                <w:rFonts w:ascii="Nunito Sans" w:eastAsia="Nunito Sans" w:hAnsi="Nunito Sans" w:cs="Nunito Sans"/>
                <w:color w:val="251345"/>
                <w:kern w:val="0"/>
                <w:sz w:val="22"/>
                <w:szCs w:val="22"/>
                <w:vertAlign w:val="superscript"/>
                <w:lang w:eastAsia="ja-JP"/>
                <w14:ligatures w14:val="none"/>
              </w:rPr>
            </w:pPr>
            <w:r w:rsidRPr="007948B6">
              <w:rPr>
                <w:rFonts w:ascii="Nunito Sans" w:eastAsia="Nunito Sans" w:hAnsi="Nunito Sans" w:cs="Nunito Sans"/>
                <w:color w:val="251345"/>
                <w:kern w:val="0"/>
                <w:sz w:val="22"/>
                <w:szCs w:val="22"/>
                <w:lang w:eastAsia="ja-JP"/>
                <w14:ligatures w14:val="none"/>
              </w:rPr>
              <w:t>Two-way communication</w:t>
            </w:r>
            <w:r w:rsidRPr="007948B6">
              <w:rPr>
                <w:rFonts w:ascii="Nunito Sans" w:eastAsia="Nunito Sans" w:hAnsi="Nunito Sans" w:cs="Nunito Sans"/>
                <w:color w:val="251345"/>
                <w:kern w:val="0"/>
                <w:sz w:val="22"/>
                <w:szCs w:val="22"/>
                <w:vertAlign w:val="superscript"/>
                <w:lang w:eastAsia="ja-JP"/>
                <w14:ligatures w14:val="none"/>
              </w:rPr>
              <w:t>10</w:t>
            </w:r>
          </w:p>
        </w:tc>
        <w:tc>
          <w:tcPr>
            <w:tcW w:w="12480" w:type="dxa"/>
            <w:shd w:val="clear" w:color="auto" w:fill="auto"/>
            <w:tcMar>
              <w:top w:w="100" w:type="dxa"/>
              <w:left w:w="100" w:type="dxa"/>
              <w:bottom w:w="100" w:type="dxa"/>
              <w:right w:w="100" w:type="dxa"/>
            </w:tcMar>
            <w:vAlign w:val="center"/>
          </w:tcPr>
          <w:p w14:paraId="7504ED34" w14:textId="77777777" w:rsidR="007948B6" w:rsidRPr="007948B6" w:rsidRDefault="007948B6" w:rsidP="007948B6">
            <w:pPr>
              <w:widowControl w:val="0"/>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When communicating with families, it is important to ensure that dialogue goes in both directions (</w:t>
            </w:r>
            <w:r w:rsidRPr="007948B6">
              <w:rPr>
                <w:rFonts w:ascii="Nunito Sans" w:eastAsia="Nunito Sans" w:hAnsi="Nunito Sans" w:cs="Nunito Sans"/>
                <w:i/>
                <w:iCs/>
                <w:color w:val="251345"/>
                <w:kern w:val="0"/>
                <w:sz w:val="22"/>
                <w:szCs w:val="22"/>
                <w:lang w:eastAsia="ja-JP"/>
                <w14:ligatures w14:val="none"/>
              </w:rPr>
              <w:t>two-way communication</w:t>
            </w:r>
            <w:r w:rsidRPr="007948B6">
              <w:rPr>
                <w:rFonts w:ascii="Nunito Sans" w:eastAsia="Nunito Sans" w:hAnsi="Nunito Sans" w:cs="Nunito Sans"/>
                <w:color w:val="251345"/>
                <w:kern w:val="0"/>
                <w:sz w:val="22"/>
                <w:szCs w:val="22"/>
                <w:lang w:eastAsia="ja-JP"/>
                <w14:ligatures w14:val="none"/>
              </w:rPr>
              <w:t xml:space="preserve">). Partnerships should be collaborative and interactive. Families have deep funds of knowledge that should be honored as experts, leaders, and supporters of their children’s learning.  </w:t>
            </w:r>
          </w:p>
        </w:tc>
      </w:tr>
    </w:tbl>
    <w:p w14:paraId="420DAFEA" w14:textId="056C7F0F" w:rsidR="68F7B72E" w:rsidRDefault="68F7B72E"/>
    <w:p w14:paraId="5F497672" w14:textId="77777777" w:rsidR="007948B6" w:rsidRPr="007948B6" w:rsidRDefault="007948B6" w:rsidP="007948B6">
      <w:pPr>
        <w:keepNext/>
        <w:keepLines/>
        <w:outlineLvl w:val="1"/>
        <w:rPr>
          <w:rFonts w:ascii="Calibri" w:eastAsia="Calibri" w:hAnsi="Calibri" w:cs="Calibri"/>
          <w:b/>
          <w:kern w:val="0"/>
          <w:sz w:val="36"/>
          <w:szCs w:val="36"/>
          <w:lang w:eastAsia="ja-JP"/>
          <w14:ligatures w14:val="none"/>
        </w:rPr>
      </w:pPr>
      <w:bookmarkStart w:id="11" w:name="_heading=h.un42moen79fa" w:colFirst="0" w:colLast="0"/>
      <w:bookmarkStart w:id="12" w:name="_heading=h.kbhaz7f98bry" w:colFirst="0" w:colLast="0"/>
      <w:bookmarkEnd w:id="11"/>
      <w:bookmarkEnd w:id="12"/>
      <w:r w:rsidRPr="007948B6">
        <w:rPr>
          <w:rFonts w:ascii="Calibri" w:eastAsia="Calibri" w:hAnsi="Calibri" w:cs="Calibri"/>
          <w:b/>
          <w:kern w:val="0"/>
          <w:sz w:val="36"/>
          <w:szCs w:val="36"/>
          <w:lang w:eastAsia="ja-JP"/>
          <w14:ligatures w14:val="none"/>
        </w:rPr>
        <w:br w:type="page"/>
      </w:r>
    </w:p>
    <w:p w14:paraId="2051E0D0" w14:textId="77777777" w:rsidR="007948B6" w:rsidRPr="007948B6" w:rsidRDefault="007948B6" w:rsidP="007948B6">
      <w:pPr>
        <w:keepNext/>
        <w:keepLines/>
        <w:spacing w:before="240" w:after="40" w:line="259" w:lineRule="auto"/>
        <w:outlineLvl w:val="3"/>
        <w:rPr>
          <w:rFonts w:ascii="Calibri" w:eastAsia="Calibri" w:hAnsi="Calibri" w:cs="Calibri"/>
          <w:b/>
          <w:kern w:val="0"/>
          <w:lang w:eastAsia="ja-JP"/>
          <w14:ligatures w14:val="none"/>
        </w:rPr>
      </w:pPr>
      <w:bookmarkStart w:id="13" w:name="bookmark=kix.imft0wwfjnfm" w:colFirst="0" w:colLast="0"/>
      <w:bookmarkStart w:id="14" w:name="_heading=h.n93e6iv60ktg" w:colFirst="0" w:colLast="0"/>
      <w:bookmarkEnd w:id="13"/>
      <w:bookmarkEnd w:id="14"/>
      <w:r w:rsidRPr="007948B6">
        <w:rPr>
          <w:rFonts w:ascii="Calibri" w:eastAsia="Calibri" w:hAnsi="Calibri" w:cs="Calibri"/>
          <w:b/>
          <w:kern w:val="0"/>
          <w:lang w:eastAsia="ja-JP"/>
          <w14:ligatures w14:val="none"/>
        </w:rPr>
        <w:t>References</w:t>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r w:rsidRPr="007948B6">
        <w:rPr>
          <w:rFonts w:ascii="Calibri" w:eastAsia="Calibri" w:hAnsi="Calibri" w:cs="Calibri"/>
          <w:b/>
          <w:kern w:val="0"/>
          <w:sz w:val="44"/>
          <w:szCs w:val="44"/>
          <w:lang w:eastAsia="ja-JP"/>
          <w14:ligatures w14:val="none"/>
        </w:rPr>
        <w:tab/>
      </w:r>
    </w:p>
    <w:p w14:paraId="002A4689" w14:textId="77777777" w:rsidR="007948B6" w:rsidRPr="007948B6" w:rsidRDefault="007948B6" w:rsidP="007948B6">
      <w:pPr>
        <w:rPr>
          <w:rFonts w:ascii="Nunito Sans" w:eastAsia="Nunito Sans" w:hAnsi="Nunito Sans" w:cs="Nunito Sans"/>
          <w:color w:val="251345"/>
          <w:kern w:val="0"/>
          <w:sz w:val="22"/>
          <w:szCs w:val="22"/>
          <w:lang w:eastAsia="ja-JP"/>
          <w14:ligatures w14:val="none"/>
        </w:rPr>
      </w:pPr>
    </w:p>
    <w:p w14:paraId="70E0A75F" w14:textId="77777777" w:rsidR="007948B6" w:rsidRPr="007948B6" w:rsidRDefault="007948B6" w:rsidP="007948B6">
      <w:pPr>
        <w:widowControl w:val="0"/>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E26FA1">
        <w:rPr>
          <w:rFonts w:ascii="Nunito Sans" w:eastAsia="Nunito Sans" w:hAnsi="Nunito Sans" w:cs="Nunito Sans"/>
          <w:color w:val="251345"/>
          <w:kern w:val="0"/>
          <w:sz w:val="22"/>
          <w:szCs w:val="22"/>
          <w:lang w:val="es-ES" w:eastAsia="ja-JP"/>
          <w14:ligatures w14:val="none"/>
        </w:rPr>
        <w:t xml:space="preserve">Caruso, M., Colombi, A. G., &amp; </w:t>
      </w:r>
      <w:proofErr w:type="spellStart"/>
      <w:r w:rsidRPr="00E26FA1">
        <w:rPr>
          <w:rFonts w:ascii="Nunito Sans" w:eastAsia="Nunito Sans" w:hAnsi="Nunito Sans" w:cs="Nunito Sans"/>
          <w:color w:val="251345"/>
          <w:kern w:val="0"/>
          <w:sz w:val="22"/>
          <w:szCs w:val="22"/>
          <w:lang w:val="es-ES" w:eastAsia="ja-JP"/>
          <w14:ligatures w14:val="none"/>
        </w:rPr>
        <w:t>Tebbit</w:t>
      </w:r>
      <w:proofErr w:type="spellEnd"/>
      <w:r w:rsidRPr="00E26FA1">
        <w:rPr>
          <w:rFonts w:ascii="Nunito Sans" w:eastAsia="Nunito Sans" w:hAnsi="Nunito Sans" w:cs="Nunito Sans"/>
          <w:color w:val="251345"/>
          <w:kern w:val="0"/>
          <w:sz w:val="22"/>
          <w:szCs w:val="22"/>
          <w:lang w:val="es-ES" w:eastAsia="ja-JP"/>
          <w14:ligatures w14:val="none"/>
        </w:rPr>
        <w:t xml:space="preserve">, S. (2017). </w:t>
      </w:r>
      <w:r w:rsidRPr="007948B6">
        <w:rPr>
          <w:rFonts w:ascii="Nunito Sans" w:eastAsia="Nunito Sans" w:hAnsi="Nunito Sans" w:cs="Nunito Sans"/>
          <w:color w:val="251345"/>
          <w:kern w:val="0"/>
          <w:sz w:val="22"/>
          <w:szCs w:val="22"/>
          <w:lang w:eastAsia="ja-JP"/>
          <w14:ligatures w14:val="none"/>
        </w:rPr>
        <w:t xml:space="preserve">Teaching how to listen. blended learning for the development and assessment of listening skills in a second language. Journal of University Teaching and Learning Practice, 14(1), 84–103. </w:t>
      </w:r>
      <w:hyperlink r:id="rId55" w:history="1">
        <w:r w:rsidRPr="007948B6">
          <w:rPr>
            <w:rFonts w:ascii="Nunito Sans" w:eastAsia="Nunito Sans" w:hAnsi="Nunito Sans" w:cs="Nunito Sans"/>
            <w:color w:val="0000FF"/>
            <w:kern w:val="0"/>
            <w:sz w:val="22"/>
            <w:szCs w:val="22"/>
            <w:u w:val="single"/>
            <w:lang w:eastAsia="ja-JP"/>
            <w14:ligatures w14:val="none"/>
          </w:rPr>
          <w:t>https://doi.org/10.53761/1.14.1.7</w:t>
        </w:r>
      </w:hyperlink>
      <w:r w:rsidRPr="007948B6">
        <w:rPr>
          <w:rFonts w:ascii="Nunito Sans" w:eastAsia="Nunito Sans" w:hAnsi="Nunito Sans" w:cs="Nunito Sans"/>
          <w:color w:val="251345"/>
          <w:kern w:val="0"/>
          <w:sz w:val="22"/>
          <w:szCs w:val="22"/>
          <w:lang w:eastAsia="ja-JP"/>
          <w14:ligatures w14:val="none"/>
        </w:rPr>
        <w:t xml:space="preserve"> </w:t>
      </w:r>
    </w:p>
    <w:p w14:paraId="7581CACA" w14:textId="77777777" w:rsidR="007948B6" w:rsidRPr="007948B6" w:rsidRDefault="007948B6" w:rsidP="007948B6">
      <w:pPr>
        <w:widowControl w:val="0"/>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Chandler and </w:t>
      </w:r>
      <w:proofErr w:type="spellStart"/>
      <w:r w:rsidRPr="007948B6">
        <w:rPr>
          <w:rFonts w:ascii="Nunito Sans" w:eastAsia="Nunito Sans" w:hAnsi="Nunito Sans" w:cs="Nunito Sans"/>
          <w:color w:val="251345"/>
          <w:kern w:val="0"/>
          <w:sz w:val="22"/>
          <w:szCs w:val="22"/>
          <w:lang w:eastAsia="ja-JP"/>
          <w14:ligatures w14:val="none"/>
        </w:rPr>
        <w:t>Sweller</w:t>
      </w:r>
      <w:proofErr w:type="spellEnd"/>
      <w:r w:rsidRPr="007948B6">
        <w:rPr>
          <w:rFonts w:ascii="Nunito Sans" w:eastAsia="Nunito Sans" w:hAnsi="Nunito Sans" w:cs="Nunito Sans"/>
          <w:color w:val="251345"/>
          <w:kern w:val="0"/>
          <w:sz w:val="22"/>
          <w:szCs w:val="22"/>
          <w:lang w:eastAsia="ja-JP"/>
          <w14:ligatures w14:val="none"/>
        </w:rPr>
        <w:t xml:space="preserve">, 1991. P. Chandler, J. </w:t>
      </w:r>
      <w:proofErr w:type="spellStart"/>
      <w:r w:rsidRPr="007948B6">
        <w:rPr>
          <w:rFonts w:ascii="Nunito Sans" w:eastAsia="Nunito Sans" w:hAnsi="Nunito Sans" w:cs="Nunito Sans"/>
          <w:color w:val="251345"/>
          <w:kern w:val="0"/>
          <w:sz w:val="22"/>
          <w:szCs w:val="22"/>
          <w:lang w:eastAsia="ja-JP"/>
          <w14:ligatures w14:val="none"/>
        </w:rPr>
        <w:t>Sweller</w:t>
      </w:r>
      <w:proofErr w:type="spellEnd"/>
      <w:r w:rsidRPr="007948B6">
        <w:rPr>
          <w:rFonts w:ascii="Nunito Sans" w:eastAsia="Nunito Sans" w:hAnsi="Nunito Sans" w:cs="Nunito Sans"/>
          <w:color w:val="251345"/>
          <w:kern w:val="0"/>
          <w:sz w:val="22"/>
          <w:szCs w:val="22"/>
          <w:lang w:eastAsia="ja-JP"/>
          <w14:ligatures w14:val="none"/>
        </w:rPr>
        <w:t xml:space="preserve">. Cognitive load theory and the format of instruction. Cognition and Instruction, 8 (4) (1991), pp. 293-332, </w:t>
      </w:r>
      <w:hyperlink r:id="rId56" w:history="1">
        <w:r w:rsidRPr="007948B6">
          <w:rPr>
            <w:rFonts w:ascii="Nunito Sans" w:eastAsia="Nunito Sans" w:hAnsi="Nunito Sans" w:cs="Nunito Sans"/>
            <w:color w:val="0000FF"/>
            <w:kern w:val="0"/>
            <w:sz w:val="22"/>
            <w:szCs w:val="22"/>
            <w:u w:val="single"/>
            <w:lang w:eastAsia="ja-JP"/>
            <w14:ligatures w14:val="none"/>
          </w:rPr>
          <w:t>https://www.tandfonline.com/doi/abs/10.1207/s1532690xci0804_2</w:t>
        </w:r>
      </w:hyperlink>
    </w:p>
    <w:p w14:paraId="0F4DA989" w14:textId="77777777" w:rsidR="007948B6" w:rsidRPr="007948B6" w:rsidRDefault="007948B6" w:rsidP="007948B6">
      <w:pPr>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Everyday Labs. (2020). The Family Insights Toolkit. Retrieved from </w:t>
      </w:r>
      <w:hyperlink r:id="rId57" w:history="1">
        <w:r w:rsidRPr="007948B6">
          <w:rPr>
            <w:rFonts w:ascii="Nunito Sans" w:eastAsia="Nunito Sans" w:hAnsi="Nunito Sans" w:cs="Nunito Sans"/>
            <w:color w:val="0000FF"/>
            <w:kern w:val="0"/>
            <w:sz w:val="22"/>
            <w:szCs w:val="22"/>
            <w:u w:val="single"/>
            <w:lang w:eastAsia="ja-JP"/>
            <w14:ligatures w14:val="none"/>
          </w:rPr>
          <w:t>https://f.hubspotusercontent40.net/hubfs/4875399/EveryDay%20Labs-Family%20Insights%20ToolKit%202020.pdf</w:t>
        </w:r>
      </w:hyperlink>
      <w:r w:rsidRPr="007948B6">
        <w:rPr>
          <w:rFonts w:ascii="Nunito Sans" w:eastAsia="Nunito Sans" w:hAnsi="Nunito Sans" w:cs="Nunito Sans"/>
          <w:color w:val="251345"/>
          <w:kern w:val="0"/>
          <w:sz w:val="22"/>
          <w:szCs w:val="22"/>
          <w:lang w:eastAsia="ja-JP"/>
          <w14:ligatures w14:val="none"/>
        </w:rPr>
        <w:t xml:space="preserve"> </w:t>
      </w:r>
    </w:p>
    <w:p w14:paraId="316DB3E1" w14:textId="77777777" w:rsidR="007948B6" w:rsidRPr="007948B6" w:rsidRDefault="007948B6" w:rsidP="007948B6">
      <w:pPr>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Gay, G. (2018). </w:t>
      </w:r>
      <w:r w:rsidRPr="007948B6">
        <w:rPr>
          <w:rFonts w:ascii="Nunito Sans" w:eastAsia="Nunito Sans" w:hAnsi="Nunito Sans" w:cs="Nunito Sans"/>
          <w:i/>
          <w:color w:val="251345"/>
          <w:kern w:val="0"/>
          <w:sz w:val="22"/>
          <w:szCs w:val="22"/>
          <w:lang w:eastAsia="ja-JP"/>
          <w14:ligatures w14:val="none"/>
        </w:rPr>
        <w:t>Culturally responsive teaching: Theory, research, and practice</w:t>
      </w:r>
      <w:r w:rsidRPr="007948B6">
        <w:rPr>
          <w:rFonts w:ascii="Nunito Sans" w:eastAsia="Nunito Sans" w:hAnsi="Nunito Sans" w:cs="Nunito Sans"/>
          <w:color w:val="251345"/>
          <w:kern w:val="0"/>
          <w:sz w:val="22"/>
          <w:szCs w:val="22"/>
          <w:lang w:eastAsia="ja-JP"/>
          <w14:ligatures w14:val="none"/>
        </w:rPr>
        <w:t xml:space="preserve">. Teachers College Press. </w:t>
      </w:r>
    </w:p>
    <w:p w14:paraId="589A80AD" w14:textId="77777777" w:rsidR="007948B6" w:rsidRPr="007948B6" w:rsidRDefault="007948B6" w:rsidP="007948B6">
      <w:pPr>
        <w:widowControl w:val="0"/>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Gentner, 2016. D. Gentner. Language as cognitive tool kit: How language supports relational thought. American Psychologist, 71 (8) (2016), pp. 650-657, </w:t>
      </w:r>
      <w:hyperlink r:id="rId58" w:history="1">
        <w:r w:rsidRPr="007948B6">
          <w:rPr>
            <w:rFonts w:ascii="Nunito Sans" w:eastAsia="Nunito Sans" w:hAnsi="Nunito Sans" w:cs="Nunito Sans"/>
            <w:color w:val="0000FF"/>
            <w:kern w:val="0"/>
            <w:sz w:val="22"/>
            <w:szCs w:val="22"/>
            <w:u w:val="single"/>
            <w:lang w:eastAsia="ja-JP"/>
            <w14:ligatures w14:val="none"/>
          </w:rPr>
          <w:t>https://psycnet.apa.org/doiLanding?doi=10.1037%2Famp0000082</w:t>
        </w:r>
      </w:hyperlink>
    </w:p>
    <w:p w14:paraId="3A4740B1" w14:textId="77777777" w:rsidR="007948B6" w:rsidRPr="007948B6" w:rsidRDefault="007948B6" w:rsidP="007948B6">
      <w:pPr>
        <w:widowControl w:val="0"/>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Gottlieb, M. (2016). Assessing English language learners: Bridges to educational equity: Connecting academic language proficiency to student achievement. Corwin, A SAGE Company</w:t>
      </w:r>
    </w:p>
    <w:p w14:paraId="5A89A9F4" w14:textId="77777777" w:rsidR="007948B6" w:rsidRPr="007948B6" w:rsidRDefault="007948B6" w:rsidP="007948B6">
      <w:pPr>
        <w:widowControl w:val="0"/>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Henderson, A., &amp; Mapp, K. (2003). A new wave of evidence: The impact of school, family, and community connections on student achievement. Austin, TX: Southwest Educational Development Laboratory (SEDL). Retrieved from </w:t>
      </w:r>
      <w:hyperlink r:id="rId59" w:history="1">
        <w:r w:rsidRPr="007948B6">
          <w:rPr>
            <w:rFonts w:ascii="Nunito Sans" w:eastAsia="Nunito Sans" w:hAnsi="Nunito Sans" w:cs="Nunito Sans"/>
            <w:color w:val="0000FF"/>
            <w:kern w:val="0"/>
            <w:sz w:val="22"/>
            <w:szCs w:val="22"/>
            <w:u w:val="single"/>
            <w:lang w:eastAsia="ja-JP"/>
            <w14:ligatures w14:val="none"/>
          </w:rPr>
          <w:t>http://www.sedl.org/connections/resources/evidence.pdf</w:t>
        </w:r>
      </w:hyperlink>
      <w:r w:rsidRPr="007948B6">
        <w:rPr>
          <w:rFonts w:ascii="Nunito Sans" w:eastAsia="Nunito Sans" w:hAnsi="Nunito Sans" w:cs="Nunito Sans"/>
          <w:color w:val="251345"/>
          <w:kern w:val="0"/>
          <w:sz w:val="22"/>
          <w:szCs w:val="22"/>
          <w:lang w:eastAsia="ja-JP"/>
          <w14:ligatures w14:val="none"/>
        </w:rPr>
        <w:t xml:space="preserve"> </w:t>
      </w:r>
    </w:p>
    <w:p w14:paraId="6E49E5CE" w14:textId="77777777" w:rsidR="007948B6" w:rsidRPr="007948B6" w:rsidRDefault="007948B6" w:rsidP="007948B6">
      <w:pPr>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Howell, A., Caldarella, P., Korth, B., &amp; Young, R. (2014). Exploring the Social Validity of Teacher Praise Notes in Elementary School. Journal of Classroom Interaction, 49(2), 22–32. </w:t>
      </w:r>
      <w:hyperlink r:id="rId60" w:history="1">
        <w:r w:rsidRPr="007948B6">
          <w:rPr>
            <w:rFonts w:ascii="Nunito Sans" w:eastAsia="Nunito Sans" w:hAnsi="Nunito Sans" w:cs="Nunito Sans"/>
            <w:color w:val="0000FF"/>
            <w:kern w:val="0"/>
            <w:sz w:val="22"/>
            <w:szCs w:val="22"/>
            <w:u w:val="single"/>
            <w:lang w:eastAsia="ja-JP"/>
            <w14:ligatures w14:val="none"/>
          </w:rPr>
          <w:t>https://doi.org/ISSN-0749-4025</w:t>
        </w:r>
      </w:hyperlink>
      <w:r w:rsidRPr="007948B6">
        <w:rPr>
          <w:rFonts w:ascii="Nunito Sans" w:eastAsia="Nunito Sans" w:hAnsi="Nunito Sans" w:cs="Nunito Sans"/>
          <w:color w:val="251345"/>
          <w:kern w:val="0"/>
          <w:sz w:val="22"/>
          <w:szCs w:val="22"/>
          <w:lang w:eastAsia="ja-JP"/>
          <w14:ligatures w14:val="none"/>
        </w:rPr>
        <w:t xml:space="preserve"> </w:t>
      </w:r>
    </w:p>
    <w:p w14:paraId="24020CD1" w14:textId="77777777" w:rsidR="007948B6" w:rsidRPr="007948B6" w:rsidRDefault="007948B6" w:rsidP="007948B6">
      <w:pPr>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Khan, A. (2017). Communication Skills of a Teacher and Its Role in the Development of the Students’ Academic Success. </w:t>
      </w:r>
      <w:r w:rsidRPr="007948B6">
        <w:rPr>
          <w:rFonts w:ascii="Nunito Sans" w:eastAsia="Nunito Sans" w:hAnsi="Nunito Sans" w:cs="Nunito Sans"/>
          <w:i/>
          <w:color w:val="251345"/>
          <w:kern w:val="0"/>
          <w:sz w:val="22"/>
          <w:szCs w:val="22"/>
          <w:lang w:eastAsia="ja-JP"/>
          <w14:ligatures w14:val="none"/>
        </w:rPr>
        <w:t>Journal of Education and Practice</w:t>
      </w:r>
      <w:r w:rsidRPr="007948B6">
        <w:rPr>
          <w:rFonts w:ascii="Nunito Sans" w:eastAsia="Nunito Sans" w:hAnsi="Nunito Sans" w:cs="Nunito Sans"/>
          <w:color w:val="251345"/>
          <w:kern w:val="0"/>
          <w:sz w:val="22"/>
          <w:szCs w:val="22"/>
          <w:lang w:eastAsia="ja-JP"/>
          <w14:ligatures w14:val="none"/>
        </w:rPr>
        <w:t xml:space="preserve">, </w:t>
      </w:r>
      <w:r w:rsidRPr="007948B6">
        <w:rPr>
          <w:rFonts w:ascii="Nunito Sans" w:eastAsia="Nunito Sans" w:hAnsi="Nunito Sans" w:cs="Nunito Sans"/>
          <w:i/>
          <w:color w:val="251345"/>
          <w:kern w:val="0"/>
          <w:sz w:val="22"/>
          <w:szCs w:val="22"/>
          <w:lang w:eastAsia="ja-JP"/>
          <w14:ligatures w14:val="none"/>
        </w:rPr>
        <w:t>8</w:t>
      </w:r>
      <w:r w:rsidRPr="007948B6">
        <w:rPr>
          <w:rFonts w:ascii="Nunito Sans" w:eastAsia="Nunito Sans" w:hAnsi="Nunito Sans" w:cs="Nunito Sans"/>
          <w:color w:val="251345"/>
          <w:kern w:val="0"/>
          <w:sz w:val="22"/>
          <w:szCs w:val="22"/>
          <w:lang w:eastAsia="ja-JP"/>
          <w14:ligatures w14:val="none"/>
        </w:rPr>
        <w:t xml:space="preserve">(1), 18–21. Retrieved from </w:t>
      </w:r>
      <w:hyperlink r:id="rId61" w:history="1">
        <w:r w:rsidRPr="007948B6">
          <w:rPr>
            <w:rFonts w:ascii="Nunito Sans" w:eastAsia="Nunito Sans" w:hAnsi="Nunito Sans" w:cs="Nunito Sans"/>
            <w:color w:val="0000FF"/>
            <w:kern w:val="0"/>
            <w:sz w:val="22"/>
            <w:szCs w:val="22"/>
            <w:u w:val="single"/>
            <w:lang w:eastAsia="ja-JP"/>
            <w14:ligatures w14:val="none"/>
          </w:rPr>
          <w:t>https://doi.org/https://files.eric.ed.gov/fulltext/EJ1131770.pdf</w:t>
        </w:r>
      </w:hyperlink>
      <w:r w:rsidRPr="007948B6">
        <w:rPr>
          <w:rFonts w:ascii="Nunito Sans" w:eastAsia="Nunito Sans" w:hAnsi="Nunito Sans" w:cs="Nunito Sans"/>
          <w:color w:val="251345"/>
          <w:kern w:val="0"/>
          <w:sz w:val="22"/>
          <w:szCs w:val="22"/>
          <w:lang w:eastAsia="ja-JP"/>
          <w14:ligatures w14:val="none"/>
        </w:rPr>
        <w:t xml:space="preserve">   </w:t>
      </w:r>
    </w:p>
    <w:p w14:paraId="7DB286DD" w14:textId="77777777" w:rsidR="007948B6" w:rsidRPr="007948B6" w:rsidRDefault="007948B6" w:rsidP="007948B6">
      <w:pPr>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Mapp, K. L., &amp; Kuttner, P. J. (2013). Partners in Education: A Dual Capacity-Building Framework for Family-School Partnerships. SEDL.</w:t>
      </w:r>
    </w:p>
    <w:p w14:paraId="44ECBD6D" w14:textId="77777777" w:rsidR="007948B6" w:rsidRPr="007948B6" w:rsidRDefault="007948B6" w:rsidP="007948B6">
      <w:pPr>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Massachusetts Department of Elementary and Secondary Education. (2020, June). Massachusetts Department of Elementary and Secondary Education. Strengthening Partnerships: A Framework for Prenatal through Young Adulthood Family Engagement in Massachusetts. Retrieved from </w:t>
      </w:r>
      <w:hyperlink r:id="rId62" w:history="1">
        <w:r w:rsidRPr="007948B6">
          <w:rPr>
            <w:rFonts w:ascii="Nunito Sans" w:eastAsia="Nunito Sans" w:hAnsi="Nunito Sans" w:cs="Nunito Sans"/>
            <w:color w:val="0000FF"/>
            <w:kern w:val="0"/>
            <w:sz w:val="22"/>
            <w:szCs w:val="22"/>
            <w:u w:val="single"/>
            <w:lang w:eastAsia="ja-JP"/>
            <w14:ligatures w14:val="none"/>
          </w:rPr>
          <w:t>https://www.doe.mass.edu/sfs/family-engagement-framework.pdf</w:t>
        </w:r>
      </w:hyperlink>
      <w:r w:rsidRPr="007948B6">
        <w:rPr>
          <w:rFonts w:ascii="Nunito Sans" w:eastAsia="Nunito Sans" w:hAnsi="Nunito Sans" w:cs="Nunito Sans"/>
          <w:color w:val="251345"/>
          <w:kern w:val="0"/>
          <w:sz w:val="22"/>
          <w:szCs w:val="22"/>
          <w:lang w:eastAsia="ja-JP"/>
          <w14:ligatures w14:val="none"/>
        </w:rPr>
        <w:t xml:space="preserve"> </w:t>
      </w:r>
    </w:p>
    <w:p w14:paraId="492BE33A" w14:textId="77777777" w:rsidR="007948B6" w:rsidRPr="007948B6" w:rsidRDefault="007948B6" w:rsidP="007948B6">
      <w:pPr>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O’Connor, E., &amp; McCartney, K. (2007). Examining teacher–child relationships and achievement as part of an ecological model of development. American Educational Research Journal, 44(2), 340–369. </w:t>
      </w:r>
      <w:hyperlink r:id="rId63" w:history="1">
        <w:r w:rsidRPr="007948B6">
          <w:rPr>
            <w:rFonts w:ascii="Nunito Sans" w:eastAsia="Nunito Sans" w:hAnsi="Nunito Sans" w:cs="Nunito Sans"/>
            <w:color w:val="0000FF"/>
            <w:kern w:val="0"/>
            <w:sz w:val="22"/>
            <w:szCs w:val="22"/>
            <w:u w:val="single"/>
            <w:lang w:eastAsia="ja-JP"/>
            <w14:ligatures w14:val="none"/>
          </w:rPr>
          <w:t>https://doi.org/10.3102/0002831207302172</w:t>
        </w:r>
      </w:hyperlink>
      <w:r w:rsidRPr="007948B6">
        <w:rPr>
          <w:rFonts w:ascii="Nunito Sans" w:eastAsia="Nunito Sans" w:hAnsi="Nunito Sans" w:cs="Nunito Sans"/>
          <w:color w:val="251345"/>
          <w:kern w:val="0"/>
          <w:sz w:val="22"/>
          <w:szCs w:val="22"/>
          <w:lang w:eastAsia="ja-JP"/>
          <w14:ligatures w14:val="none"/>
        </w:rPr>
        <w:t xml:space="preserve"> </w:t>
      </w:r>
    </w:p>
    <w:p w14:paraId="33B8FFBD" w14:textId="77777777" w:rsidR="007948B6" w:rsidRPr="007948B6" w:rsidRDefault="007948B6" w:rsidP="007948B6">
      <w:pPr>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Paris, D., &amp; Alim, H. S. (2017). </w:t>
      </w:r>
      <w:r w:rsidRPr="007948B6">
        <w:rPr>
          <w:rFonts w:ascii="Nunito Sans" w:eastAsia="Nunito Sans" w:hAnsi="Nunito Sans" w:cs="Nunito Sans"/>
          <w:i/>
          <w:color w:val="251345"/>
          <w:kern w:val="0"/>
          <w:sz w:val="22"/>
          <w:szCs w:val="22"/>
          <w:lang w:eastAsia="ja-JP"/>
          <w14:ligatures w14:val="none"/>
        </w:rPr>
        <w:t>Culturally sustaining pedagogies: Teaching and learning for justice in a Changing World</w:t>
      </w:r>
      <w:r w:rsidRPr="007948B6">
        <w:rPr>
          <w:rFonts w:ascii="Nunito Sans" w:eastAsia="Nunito Sans" w:hAnsi="Nunito Sans" w:cs="Nunito Sans"/>
          <w:color w:val="251345"/>
          <w:kern w:val="0"/>
          <w:sz w:val="22"/>
          <w:szCs w:val="22"/>
          <w:lang w:eastAsia="ja-JP"/>
          <w14:ligatures w14:val="none"/>
        </w:rPr>
        <w:t xml:space="preserve">. Teacher’s College Press. </w:t>
      </w:r>
    </w:p>
    <w:p w14:paraId="5B37BD11" w14:textId="77777777" w:rsidR="007948B6" w:rsidRPr="007948B6" w:rsidRDefault="007948B6" w:rsidP="007948B6">
      <w:pPr>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Vanderbilt University. (n.d.). How does linguistic diversity influence classroom performance?. IRIS Center. Retrieved from </w:t>
      </w:r>
      <w:hyperlink r:id="rId64" w:history="1">
        <w:r w:rsidRPr="007948B6">
          <w:rPr>
            <w:rFonts w:ascii="Nunito Sans" w:eastAsia="Nunito Sans" w:hAnsi="Nunito Sans" w:cs="Nunito Sans"/>
            <w:color w:val="0000FF"/>
            <w:kern w:val="0"/>
            <w:sz w:val="22"/>
            <w:szCs w:val="22"/>
            <w:u w:val="single"/>
            <w:lang w:eastAsia="ja-JP"/>
            <w14:ligatures w14:val="none"/>
          </w:rPr>
          <w:t>https://iris.peabody.vanderbilt.edu/module/clde/cresource/q2/p04/</w:t>
        </w:r>
      </w:hyperlink>
      <w:r w:rsidRPr="007948B6">
        <w:rPr>
          <w:rFonts w:ascii="Nunito Sans" w:eastAsia="Nunito Sans" w:hAnsi="Nunito Sans" w:cs="Nunito Sans"/>
          <w:color w:val="251345"/>
          <w:kern w:val="0"/>
          <w:sz w:val="22"/>
          <w:szCs w:val="22"/>
          <w:lang w:eastAsia="ja-JP"/>
          <w14:ligatures w14:val="none"/>
        </w:rPr>
        <w:t xml:space="preserve"> </w:t>
      </w:r>
    </w:p>
    <w:p w14:paraId="045D12FD" w14:textId="77777777" w:rsidR="007948B6" w:rsidRPr="007948B6" w:rsidRDefault="007948B6" w:rsidP="007948B6">
      <w:pPr>
        <w:widowControl w:val="0"/>
        <w:numPr>
          <w:ilvl w:val="0"/>
          <w:numId w:val="41"/>
        </w:numPr>
        <w:spacing w:after="200" w:line="259" w:lineRule="auto"/>
        <w:rPr>
          <w:rFonts w:ascii="Nunito Sans" w:eastAsia="Nunito Sans" w:hAnsi="Nunito Sans" w:cs="Nunito Sans"/>
          <w:color w:val="251345"/>
          <w:kern w:val="0"/>
          <w:sz w:val="22"/>
          <w:szCs w:val="22"/>
          <w:lang w:eastAsia="ja-JP"/>
          <w14:ligatures w14:val="none"/>
        </w:rPr>
      </w:pPr>
      <w:r w:rsidRPr="007948B6">
        <w:rPr>
          <w:rFonts w:ascii="Nunito Sans" w:eastAsia="Nunito Sans" w:hAnsi="Nunito Sans" w:cs="Nunito Sans"/>
          <w:color w:val="251345"/>
          <w:kern w:val="0"/>
          <w:sz w:val="22"/>
          <w:szCs w:val="22"/>
          <w:lang w:eastAsia="ja-JP"/>
          <w14:ligatures w14:val="none"/>
        </w:rPr>
        <w:t xml:space="preserve">WIDA - University of Wisconsin Madison. (n.d.). Can do descriptors, key uses edition, K Frequently asked questions - </w:t>
      </w:r>
      <w:proofErr w:type="spellStart"/>
      <w:r w:rsidRPr="007948B6">
        <w:rPr>
          <w:rFonts w:ascii="Nunito Sans" w:eastAsia="Nunito Sans" w:hAnsi="Nunito Sans" w:cs="Nunito Sans"/>
          <w:color w:val="251345"/>
          <w:kern w:val="0"/>
          <w:sz w:val="22"/>
          <w:szCs w:val="22"/>
          <w:lang w:eastAsia="ja-JP"/>
          <w14:ligatures w14:val="none"/>
        </w:rPr>
        <w:t>wida</w:t>
      </w:r>
      <w:proofErr w:type="spellEnd"/>
      <w:r w:rsidRPr="007948B6">
        <w:rPr>
          <w:rFonts w:ascii="Nunito Sans" w:eastAsia="Nunito Sans" w:hAnsi="Nunito Sans" w:cs="Nunito Sans"/>
          <w:color w:val="251345"/>
          <w:kern w:val="0"/>
          <w:sz w:val="22"/>
          <w:szCs w:val="22"/>
          <w:lang w:eastAsia="ja-JP"/>
          <w14:ligatures w14:val="none"/>
        </w:rPr>
        <w:t xml:space="preserve">. Can Do Descriptors, Key Uses Edition, K–12.. </w:t>
      </w:r>
      <w:hyperlink r:id="rId65" w:history="1">
        <w:r w:rsidRPr="007948B6">
          <w:rPr>
            <w:rFonts w:ascii="Nunito Sans" w:eastAsia="Nunito Sans" w:hAnsi="Nunito Sans" w:cs="Nunito Sans"/>
            <w:color w:val="0000FF"/>
            <w:kern w:val="0"/>
            <w:sz w:val="22"/>
            <w:szCs w:val="22"/>
            <w:u w:val="single"/>
            <w:lang w:eastAsia="ja-JP"/>
            <w14:ligatures w14:val="none"/>
          </w:rPr>
          <w:t>https://wida.wisc.edu/sites/default/files/resource/Can-Do-Descriptors-Key-Uses-K-12-FAQs.pdf</w:t>
        </w:r>
      </w:hyperlink>
      <w:r w:rsidRPr="007948B6">
        <w:rPr>
          <w:rFonts w:ascii="Nunito Sans" w:eastAsia="Nunito Sans" w:hAnsi="Nunito Sans" w:cs="Nunito Sans"/>
          <w:color w:val="251345"/>
          <w:kern w:val="0"/>
          <w:sz w:val="22"/>
          <w:szCs w:val="22"/>
          <w:lang w:eastAsia="ja-JP"/>
          <w14:ligatures w14:val="none"/>
        </w:rPr>
        <w:t xml:space="preserve"> </w:t>
      </w:r>
    </w:p>
    <w:p w14:paraId="01AE3746" w14:textId="77777777" w:rsidR="007948B6" w:rsidRPr="007948B6" w:rsidRDefault="007948B6" w:rsidP="007948B6">
      <w:pPr>
        <w:numPr>
          <w:ilvl w:val="0"/>
          <w:numId w:val="41"/>
        </w:numPr>
        <w:spacing w:after="100" w:afterAutospacing="1" w:line="259" w:lineRule="auto"/>
        <w:rPr>
          <w:rFonts w:ascii="Segoe UI" w:eastAsia="Times New Roman" w:hAnsi="Segoe UI" w:cs="Segoe UI"/>
          <w:color w:val="212529"/>
          <w:kern w:val="0"/>
          <w:lang w:eastAsia="ja-JP"/>
          <w14:ligatures w14:val="none"/>
        </w:rPr>
      </w:pPr>
      <w:r w:rsidRPr="00E26FA1">
        <w:rPr>
          <w:rFonts w:ascii="Segoe UI" w:eastAsia="Times New Roman" w:hAnsi="Segoe UI" w:cs="Segoe UI"/>
          <w:color w:val="212529"/>
          <w:kern w:val="0"/>
          <w:lang w:val="es-ES" w:eastAsia="ja-JP"/>
          <w14:ligatures w14:val="none"/>
        </w:rPr>
        <w:t xml:space="preserve">Lucas, T., Villegas, A. M. (2010). </w:t>
      </w:r>
      <w:r w:rsidRPr="007948B6">
        <w:rPr>
          <w:rFonts w:ascii="Segoe UI" w:eastAsia="Times New Roman" w:hAnsi="Segoe UI" w:cs="Segoe UI"/>
          <w:color w:val="212529"/>
          <w:kern w:val="0"/>
          <w:lang w:eastAsia="ja-JP"/>
          <w14:ligatures w14:val="none"/>
        </w:rPr>
        <w:t>The Missing Piece in Teacher Education: The Preparation of Linguistically Responsive Teachers. </w:t>
      </w:r>
      <w:r w:rsidRPr="007948B6">
        <w:rPr>
          <w:rFonts w:ascii="Segoe UI" w:eastAsia="Times New Roman" w:hAnsi="Segoe UI" w:cs="Segoe UI"/>
          <w:i/>
          <w:iCs/>
          <w:color w:val="212529"/>
          <w:kern w:val="0"/>
          <w:lang w:eastAsia="ja-JP"/>
          <w14:ligatures w14:val="none"/>
        </w:rPr>
        <w:t>Teachers College Record,</w:t>
      </w:r>
      <w:r w:rsidRPr="007948B6">
        <w:rPr>
          <w:rFonts w:ascii="Segoe UI" w:eastAsia="Times New Roman" w:hAnsi="Segoe UI" w:cs="Segoe UI"/>
          <w:color w:val="212529"/>
          <w:kern w:val="0"/>
          <w:lang w:eastAsia="ja-JP"/>
          <w14:ligatures w14:val="none"/>
        </w:rPr>
        <w:t> 112(14), 297–318.</w:t>
      </w:r>
      <w:r w:rsidRPr="007948B6">
        <w:rPr>
          <w:rFonts w:ascii="Segoe UI" w:eastAsia="Times New Roman" w:hAnsi="Segoe UI" w:cs="Segoe UI"/>
          <w:color w:val="212529"/>
          <w:kern w:val="0"/>
          <w:lang w:eastAsia="ja-JP"/>
          <w14:ligatures w14:val="none"/>
        </w:rPr>
        <w:br/>
      </w:r>
    </w:p>
    <w:p w14:paraId="138B3739" w14:textId="77777777" w:rsidR="007948B6" w:rsidRPr="007948B6" w:rsidRDefault="007948B6" w:rsidP="007948B6">
      <w:pPr>
        <w:numPr>
          <w:ilvl w:val="0"/>
          <w:numId w:val="41"/>
        </w:numPr>
        <w:spacing w:after="100" w:afterAutospacing="1" w:line="259" w:lineRule="auto"/>
        <w:rPr>
          <w:rFonts w:ascii="Segoe UI" w:eastAsia="Times New Roman" w:hAnsi="Segoe UI" w:cs="Segoe UI"/>
          <w:color w:val="212529"/>
          <w:kern w:val="0"/>
          <w:lang w:eastAsia="ja-JP"/>
          <w14:ligatures w14:val="none"/>
        </w:rPr>
      </w:pPr>
      <w:r w:rsidRPr="007948B6">
        <w:rPr>
          <w:rFonts w:ascii="Segoe UI" w:eastAsia="Times New Roman" w:hAnsi="Segoe UI" w:cs="Segoe UI"/>
          <w:color w:val="212529"/>
          <w:kern w:val="0"/>
          <w:lang w:eastAsia="ja-JP"/>
          <w14:ligatures w14:val="none"/>
        </w:rPr>
        <w:t>WIDA Consortium. (2019). WIDA Guiding Principles of Language Development. </w:t>
      </w:r>
      <w:r w:rsidRPr="007948B6">
        <w:rPr>
          <w:rFonts w:ascii="Segoe UI" w:eastAsia="Times New Roman" w:hAnsi="Segoe UI" w:cs="Segoe UI"/>
          <w:i/>
          <w:iCs/>
          <w:color w:val="212529"/>
          <w:kern w:val="0"/>
          <w:lang w:eastAsia="ja-JP"/>
          <w14:ligatures w14:val="none"/>
        </w:rPr>
        <w:t>University of Wisconsin.</w:t>
      </w:r>
      <w:r w:rsidRPr="007948B6">
        <w:rPr>
          <w:rFonts w:ascii="Segoe UI" w:eastAsia="Times New Roman" w:hAnsi="Segoe UI" w:cs="Segoe UI"/>
          <w:color w:val="212529"/>
          <w:kern w:val="0"/>
          <w:lang w:eastAsia="ja-JP"/>
          <w14:ligatures w14:val="none"/>
        </w:rPr>
        <w:t> </w:t>
      </w:r>
      <w:hyperlink r:id="rId66" w:tgtFrame="_blank" w:tooltip="External Link, Opens in New Window" w:history="1">
        <w:r w:rsidRPr="007948B6">
          <w:rPr>
            <w:rFonts w:ascii="Segoe UI" w:eastAsia="Times New Roman" w:hAnsi="Segoe UI" w:cs="Segoe UI"/>
            <w:color w:val="0060C7"/>
            <w:kern w:val="0"/>
            <w:u w:val="single"/>
            <w:lang w:eastAsia="ja-JP"/>
            <w14:ligatures w14:val="none"/>
          </w:rPr>
          <w:t>WIDA Guiding Principles of Language Development (wisc.edu)</w:t>
        </w:r>
      </w:hyperlink>
    </w:p>
    <w:p w14:paraId="5ED2416D" w14:textId="77777777" w:rsidR="007948B6" w:rsidRPr="007948B6" w:rsidRDefault="007948B6" w:rsidP="007948B6">
      <w:pPr>
        <w:spacing w:after="100" w:afterAutospacing="1"/>
        <w:ind w:left="720"/>
        <w:rPr>
          <w:rFonts w:ascii="Segoe UI" w:eastAsia="Times New Roman" w:hAnsi="Segoe UI" w:cs="Segoe UI"/>
          <w:color w:val="212529"/>
          <w:kern w:val="0"/>
          <w:lang w:eastAsia="ja-JP"/>
          <w14:ligatures w14:val="none"/>
        </w:rPr>
      </w:pPr>
    </w:p>
    <w:p w14:paraId="4324DA86" w14:textId="77777777" w:rsidR="007948B6" w:rsidRPr="007948B6" w:rsidRDefault="007948B6" w:rsidP="007948B6">
      <w:pPr>
        <w:spacing w:after="240"/>
        <w:rPr>
          <w:rFonts w:ascii="Calibri" w:eastAsia="Calibri" w:hAnsi="Calibri" w:cs="Calibri"/>
          <w:kern w:val="0"/>
          <w:lang w:eastAsia="ja-JP"/>
          <w14:ligatures w14:val="none"/>
        </w:rPr>
      </w:pPr>
    </w:p>
    <w:p w14:paraId="77E01E0B" w14:textId="77777777" w:rsidR="007948B6" w:rsidRPr="007948B6" w:rsidRDefault="007948B6" w:rsidP="007948B6">
      <w:pPr>
        <w:spacing w:after="160" w:line="259" w:lineRule="auto"/>
        <w:rPr>
          <w:rFonts w:ascii="Calibri" w:eastAsia="Calibri" w:hAnsi="Calibri" w:cs="Calibri"/>
          <w:kern w:val="0"/>
          <w:lang w:eastAsia="ja-JP"/>
          <w14:ligatures w14:val="none"/>
        </w:rPr>
      </w:pPr>
    </w:p>
    <w:p w14:paraId="6BED8441" w14:textId="77777777" w:rsidR="007948B6" w:rsidRPr="007948B6" w:rsidRDefault="007948B6" w:rsidP="007948B6">
      <w:pPr>
        <w:spacing w:after="160" w:line="259" w:lineRule="auto"/>
        <w:rPr>
          <w:rFonts w:ascii="Calibri" w:eastAsia="Calibri" w:hAnsi="Calibri" w:cs="Calibri"/>
          <w:kern w:val="0"/>
          <w:lang w:eastAsia="ja-JP"/>
          <w14:ligatures w14:val="none"/>
        </w:rPr>
      </w:pPr>
    </w:p>
    <w:p w14:paraId="11F79FFC" w14:textId="77777777" w:rsidR="007948B6" w:rsidRPr="007948B6" w:rsidRDefault="007948B6" w:rsidP="007948B6">
      <w:pPr>
        <w:spacing w:after="160" w:line="259" w:lineRule="auto"/>
        <w:rPr>
          <w:rFonts w:ascii="Calibri" w:eastAsia="Calibri" w:hAnsi="Calibri" w:cs="Calibri"/>
          <w:kern w:val="0"/>
          <w:lang w:eastAsia="ja-JP"/>
          <w14:ligatures w14:val="none"/>
        </w:rPr>
      </w:pPr>
    </w:p>
    <w:p w14:paraId="1F20690C" w14:textId="77777777" w:rsidR="002247B8" w:rsidRPr="002247B8" w:rsidRDefault="002247B8" w:rsidP="002247B8">
      <w:pPr>
        <w:sectPr w:rsidR="002247B8" w:rsidRPr="002247B8" w:rsidSect="00605CB7">
          <w:pgSz w:w="15840" w:h="12240" w:orient="landscape"/>
          <w:pgMar w:top="720" w:right="720" w:bottom="720" w:left="720" w:header="720" w:footer="720" w:gutter="0"/>
          <w:cols w:space="720"/>
          <w:docGrid w:linePitch="360"/>
        </w:sectPr>
      </w:pPr>
    </w:p>
    <w:p w14:paraId="4752A7E8" w14:textId="1A080C2E" w:rsidR="009B15E5" w:rsidRPr="000F50C6" w:rsidRDefault="004220E5" w:rsidP="000F50C6">
      <w:pPr>
        <w:pStyle w:val="Heading2"/>
      </w:pPr>
      <w:r>
        <w:t xml:space="preserve">Attachment </w:t>
      </w:r>
      <w:r w:rsidR="00DB256B">
        <w:t>B</w:t>
      </w:r>
      <w:r w:rsidR="000F50C6">
        <w:t xml:space="preserve">: </w:t>
      </w:r>
      <w:r w:rsidR="009B15E5" w:rsidRPr="009B15E5">
        <w:t xml:space="preserve">Access and Equity Initiatives in </w:t>
      </w:r>
      <w:r w:rsidR="00491E81">
        <w:t xml:space="preserve">MA’s </w:t>
      </w:r>
      <w:r w:rsidR="009B15E5" w:rsidRPr="009B15E5">
        <w:t>Educator Licensure Assessment</w:t>
      </w:r>
      <w:r w:rsidR="00491E81">
        <w:t xml:space="preserve"> Portfolio</w:t>
      </w:r>
      <w:r w:rsidR="009B15E5" w:rsidRPr="009B15E5">
        <w:t> </w:t>
      </w:r>
    </w:p>
    <w:p w14:paraId="49004A9E" w14:textId="67D0706E" w:rsidR="009B15E5" w:rsidRPr="009B15E5" w:rsidRDefault="00FD565F" w:rsidP="00257D01">
      <w:pPr>
        <w:textAlignment w:val="baseline"/>
        <w:rPr>
          <w:rFonts w:eastAsia="Times New Roman" w:cs="Segoe UI"/>
          <w:kern w:val="0"/>
          <w14:ligatures w14:val="none"/>
        </w:rPr>
      </w:pPr>
      <w:r>
        <w:rPr>
          <w:rFonts w:eastAsia="Times New Roman" w:cs="Segoe UI"/>
          <w:kern w:val="0"/>
          <w14:ligatures w14:val="none"/>
        </w:rPr>
        <w:t xml:space="preserve">Informed by </w:t>
      </w:r>
      <w:r w:rsidR="00257D01">
        <w:rPr>
          <w:rFonts w:eastAsia="Times New Roman" w:cs="Segoe UI"/>
          <w:kern w:val="0"/>
          <w14:ligatures w14:val="none"/>
        </w:rPr>
        <w:t xml:space="preserve">statewide </w:t>
      </w:r>
      <w:r>
        <w:rPr>
          <w:rFonts w:eastAsia="Times New Roman" w:cs="Calibri"/>
          <w:kern w:val="0"/>
          <w14:ligatures w14:val="none"/>
        </w:rPr>
        <w:t>candidate survey data, focus groups, and</w:t>
      </w:r>
      <w:r w:rsidR="00257D01">
        <w:rPr>
          <w:rFonts w:eastAsia="Times New Roman" w:cs="Calibri"/>
          <w:kern w:val="0"/>
          <w14:ligatures w14:val="none"/>
        </w:rPr>
        <w:t xml:space="preserve"> robust research </w:t>
      </w:r>
      <w:r w:rsidR="0292DD65">
        <w:rPr>
          <w:rFonts w:eastAsia="Times New Roman" w:cs="Calibri"/>
          <w:kern w:val="0"/>
          <w14:ligatures w14:val="none"/>
        </w:rPr>
        <w:t>on Massachusetts licensure assessments</w:t>
      </w:r>
      <w:r w:rsidR="00257D01">
        <w:rPr>
          <w:rFonts w:eastAsia="Times New Roman" w:cs="Calibri"/>
          <w:kern w:val="0"/>
          <w14:ligatures w14:val="none"/>
        </w:rPr>
        <w:t xml:space="preserve"> , t</w:t>
      </w:r>
      <w:r w:rsidR="6BF80053" w:rsidRPr="009B15E5">
        <w:rPr>
          <w:rFonts w:eastAsia="Times New Roman" w:cs="Calibri"/>
          <w:kern w:val="0"/>
          <w14:ligatures w14:val="none"/>
        </w:rPr>
        <w:t xml:space="preserve">he </w:t>
      </w:r>
      <w:r w:rsidR="001D1FFC">
        <w:rPr>
          <w:rFonts w:eastAsia="Times New Roman" w:cs="Calibri"/>
          <w:kern w:val="0"/>
          <w14:ligatures w14:val="none"/>
        </w:rPr>
        <w:t>D</w:t>
      </w:r>
      <w:r w:rsidR="52BA6F1C">
        <w:rPr>
          <w:rFonts w:eastAsia="Times New Roman" w:cs="Calibri"/>
          <w:kern w:val="0"/>
          <w14:ligatures w14:val="none"/>
        </w:rPr>
        <w:t>epartment</w:t>
      </w:r>
      <w:r w:rsidR="009B15E5" w:rsidRPr="009B15E5">
        <w:rPr>
          <w:rFonts w:eastAsia="Times New Roman" w:cs="Calibri"/>
          <w:kern w:val="0"/>
          <w14:ligatures w14:val="none"/>
        </w:rPr>
        <w:t xml:space="preserve"> has made significant investments to improve access to, and equity </w:t>
      </w:r>
      <w:r w:rsidR="00497B82">
        <w:rPr>
          <w:rFonts w:eastAsia="Times New Roman" w:cs="Calibri"/>
          <w:kern w:val="0"/>
          <w14:ligatures w14:val="none"/>
        </w:rPr>
        <w:t>with</w:t>
      </w:r>
      <w:r w:rsidR="009B15E5" w:rsidRPr="009B15E5">
        <w:rPr>
          <w:rFonts w:eastAsia="Times New Roman" w:cs="Calibri"/>
          <w:kern w:val="0"/>
          <w14:ligatures w14:val="none"/>
        </w:rPr>
        <w:t>in, educator licensure assessment</w:t>
      </w:r>
      <w:r w:rsidR="58DAC3DF" w:rsidRPr="009B15E5">
        <w:rPr>
          <w:rFonts w:eastAsia="Times New Roman" w:cs="Calibri"/>
          <w:kern w:val="0"/>
          <w14:ligatures w14:val="none"/>
        </w:rPr>
        <w:t>s</w:t>
      </w:r>
      <w:r w:rsidR="00AE66AE">
        <w:rPr>
          <w:rFonts w:eastAsia="Times New Roman" w:cs="Calibri"/>
          <w:kern w:val="0"/>
          <w14:ligatures w14:val="none"/>
        </w:rPr>
        <w:t xml:space="preserve">. </w:t>
      </w:r>
    </w:p>
    <w:p w14:paraId="2B3B7959" w14:textId="77777777" w:rsidR="009B15E5" w:rsidRPr="009B15E5" w:rsidRDefault="009B15E5" w:rsidP="009B15E5">
      <w:pPr>
        <w:textAlignment w:val="baseline"/>
        <w:rPr>
          <w:rFonts w:eastAsia="Times New Roman" w:cs="Segoe UI"/>
          <w:kern w:val="0"/>
          <w14:ligatures w14:val="none"/>
        </w:rPr>
      </w:pPr>
      <w:r w:rsidRPr="009B15E5">
        <w:rPr>
          <w:rFonts w:eastAsia="Times New Roman" w:cs="Calibri"/>
          <w:kern w:val="0"/>
          <w14:ligatures w14:val="none"/>
        </w:rPr>
        <w:t> </w:t>
      </w:r>
    </w:p>
    <w:p w14:paraId="23AB1F07" w14:textId="4686E719" w:rsidR="009B15E5" w:rsidRDefault="00301E13" w:rsidP="009B15E5">
      <w:pPr>
        <w:textAlignment w:val="baseline"/>
        <w:rPr>
          <w:rFonts w:eastAsia="Times New Roman" w:cs="Calibri"/>
          <w:kern w:val="0"/>
          <w14:ligatures w14:val="none"/>
        </w:rPr>
      </w:pPr>
      <w:r>
        <w:rPr>
          <w:rFonts w:eastAsia="Times New Roman" w:cs="Calibri"/>
          <w:kern w:val="0"/>
          <w14:ligatures w14:val="none"/>
        </w:rPr>
        <w:t>While s</w:t>
      </w:r>
      <w:r w:rsidRPr="009B15E5">
        <w:rPr>
          <w:rFonts w:eastAsia="Times New Roman" w:cs="Calibri"/>
          <w:kern w:val="0"/>
          <w14:ligatures w14:val="none"/>
        </w:rPr>
        <w:t xml:space="preserve">everal </w:t>
      </w:r>
      <w:r w:rsidR="006256D9">
        <w:rPr>
          <w:rFonts w:eastAsia="Times New Roman" w:cs="Calibri"/>
          <w:kern w:val="0"/>
          <w14:ligatures w14:val="none"/>
        </w:rPr>
        <w:t xml:space="preserve">projects in the assessment equity portfolio </w:t>
      </w:r>
      <w:r w:rsidR="00A34C0B">
        <w:rPr>
          <w:rFonts w:eastAsia="Times New Roman" w:cs="Calibri"/>
          <w:kern w:val="0"/>
          <w14:ligatures w14:val="none"/>
        </w:rPr>
        <w:t>emerged</w:t>
      </w:r>
      <w:r w:rsidR="00E01043">
        <w:rPr>
          <w:rFonts w:eastAsia="Times New Roman" w:cs="Calibri"/>
          <w:kern w:val="0"/>
          <w14:ligatures w14:val="none"/>
        </w:rPr>
        <w:t xml:space="preserve"> </w:t>
      </w:r>
      <w:r w:rsidR="00491E81">
        <w:rPr>
          <w:rFonts w:eastAsia="Times New Roman" w:cs="Calibri"/>
          <w:kern w:val="0"/>
          <w14:ligatures w14:val="none"/>
        </w:rPr>
        <w:t>recently</w:t>
      </w:r>
      <w:r w:rsidR="009B15E5" w:rsidRPr="009B15E5">
        <w:rPr>
          <w:rFonts w:eastAsia="Times New Roman" w:cs="Calibri"/>
          <w:kern w:val="0"/>
          <w14:ligatures w14:val="none"/>
        </w:rPr>
        <w:t xml:space="preserve"> to support emergency licensed educators in accessing and passing the MTELs</w:t>
      </w:r>
      <w:r w:rsidR="00E01043">
        <w:rPr>
          <w:rFonts w:eastAsia="Times New Roman" w:cs="Calibri"/>
          <w:kern w:val="0"/>
          <w14:ligatures w14:val="none"/>
        </w:rPr>
        <w:t xml:space="preserve">, </w:t>
      </w:r>
      <w:r w:rsidR="009B15E5" w:rsidRPr="009B15E5">
        <w:rPr>
          <w:rFonts w:eastAsia="Times New Roman" w:cs="Calibri"/>
          <w:kern w:val="0"/>
          <w14:ligatures w14:val="none"/>
        </w:rPr>
        <w:t xml:space="preserve">our learnings from </w:t>
      </w:r>
      <w:r w:rsidR="00F63235">
        <w:rPr>
          <w:rFonts w:eastAsia="Times New Roman" w:cs="Calibri"/>
          <w:kern w:val="0"/>
          <w14:ligatures w14:val="none"/>
        </w:rPr>
        <w:t xml:space="preserve">and investments in </w:t>
      </w:r>
      <w:r w:rsidR="009B15E5" w:rsidRPr="009B15E5">
        <w:rPr>
          <w:rFonts w:eastAsia="Times New Roman" w:cs="Calibri"/>
          <w:kern w:val="0"/>
          <w14:ligatures w14:val="none"/>
        </w:rPr>
        <w:t xml:space="preserve">these initiatives </w:t>
      </w:r>
      <w:r w:rsidR="00BD5B81">
        <w:rPr>
          <w:rFonts w:eastAsia="Times New Roman" w:cs="Calibri"/>
          <w:kern w:val="0"/>
          <w14:ligatures w14:val="none"/>
        </w:rPr>
        <w:t>are already</w:t>
      </w:r>
      <w:r w:rsidR="009B15E5" w:rsidRPr="009B15E5">
        <w:rPr>
          <w:rFonts w:eastAsia="Times New Roman" w:cs="Calibri"/>
          <w:kern w:val="0"/>
          <w14:ligatures w14:val="none"/>
        </w:rPr>
        <w:t xml:space="preserve"> </w:t>
      </w:r>
      <w:r w:rsidR="004B234D">
        <w:rPr>
          <w:rFonts w:eastAsia="Times New Roman" w:cs="Calibri"/>
          <w:kern w:val="0"/>
          <w14:ligatures w14:val="none"/>
        </w:rPr>
        <w:t>position</w:t>
      </w:r>
      <w:r w:rsidR="00BD5B81">
        <w:rPr>
          <w:rFonts w:eastAsia="Times New Roman" w:cs="Calibri"/>
          <w:kern w:val="0"/>
          <w14:ligatures w14:val="none"/>
        </w:rPr>
        <w:t>ing</w:t>
      </w:r>
      <w:r w:rsidR="004B234D">
        <w:rPr>
          <w:rFonts w:eastAsia="Times New Roman" w:cs="Calibri"/>
          <w:kern w:val="0"/>
          <w14:ligatures w14:val="none"/>
        </w:rPr>
        <w:t xml:space="preserve"> us to </w:t>
      </w:r>
      <w:r w:rsidR="009B15E5" w:rsidRPr="009B15E5">
        <w:rPr>
          <w:rFonts w:eastAsia="Times New Roman" w:cs="Calibri"/>
          <w:kern w:val="0"/>
          <w14:ligatures w14:val="none"/>
        </w:rPr>
        <w:t xml:space="preserve">support </w:t>
      </w:r>
      <w:r w:rsidR="0031319E">
        <w:rPr>
          <w:rFonts w:eastAsia="Times New Roman" w:cs="Calibri"/>
          <w:kern w:val="0"/>
          <w14:ligatures w14:val="none"/>
        </w:rPr>
        <w:t xml:space="preserve">aspiring </w:t>
      </w:r>
      <w:r w:rsidR="009B15E5" w:rsidRPr="009B15E5">
        <w:rPr>
          <w:rFonts w:eastAsia="Times New Roman" w:cs="Calibri"/>
          <w:kern w:val="0"/>
          <w14:ligatures w14:val="none"/>
        </w:rPr>
        <w:t xml:space="preserve">educators </w:t>
      </w:r>
      <w:r w:rsidR="0031319E">
        <w:rPr>
          <w:rFonts w:eastAsia="Times New Roman" w:cs="Calibri"/>
          <w:kern w:val="0"/>
          <w14:ligatures w14:val="none"/>
        </w:rPr>
        <w:t>with profiles</w:t>
      </w:r>
      <w:r w:rsidR="009B15E5" w:rsidRPr="009B15E5">
        <w:rPr>
          <w:rFonts w:eastAsia="Times New Roman" w:cs="Calibri"/>
          <w:kern w:val="0"/>
          <w14:ligatures w14:val="none"/>
        </w:rPr>
        <w:t xml:space="preserve"> </w:t>
      </w:r>
      <w:r w:rsidR="37FC0D93">
        <w:rPr>
          <w:rFonts w:eastAsia="Times New Roman" w:cs="Calibri"/>
          <w:kern w:val="0"/>
          <w14:ligatures w14:val="none"/>
        </w:rPr>
        <w:t>similar to emergency licensed teachers</w:t>
      </w:r>
      <w:r w:rsidR="009B15E5" w:rsidRPr="009B15E5">
        <w:rPr>
          <w:rFonts w:eastAsia="Times New Roman" w:cs="Calibri"/>
          <w:kern w:val="0"/>
          <w14:ligatures w14:val="none"/>
        </w:rPr>
        <w:t xml:space="preserve"> (</w:t>
      </w:r>
      <w:r w:rsidR="0031319E">
        <w:rPr>
          <w:rFonts w:eastAsia="Times New Roman" w:cs="Calibri"/>
          <w:kern w:val="0"/>
          <w14:ligatures w14:val="none"/>
        </w:rPr>
        <w:t>e.g.,</w:t>
      </w:r>
      <w:r w:rsidR="0031319E" w:rsidRPr="009B15E5">
        <w:rPr>
          <w:rFonts w:eastAsia="Times New Roman" w:cs="Calibri"/>
          <w:kern w:val="0"/>
          <w14:ligatures w14:val="none"/>
        </w:rPr>
        <w:t xml:space="preserve"> </w:t>
      </w:r>
      <w:r w:rsidR="009B15E5" w:rsidRPr="009B15E5">
        <w:rPr>
          <w:rFonts w:eastAsia="Times New Roman" w:cs="Calibri"/>
          <w:kern w:val="0"/>
          <w14:ligatures w14:val="none"/>
        </w:rPr>
        <w:t>paraprofessionals, educators on waivers) to access the profession.  </w:t>
      </w:r>
    </w:p>
    <w:p w14:paraId="17651B45" w14:textId="77777777" w:rsidR="009B15E5" w:rsidRPr="009B15E5" w:rsidRDefault="009B15E5" w:rsidP="009B15E5">
      <w:pPr>
        <w:textAlignment w:val="baseline"/>
        <w:rPr>
          <w:rFonts w:eastAsia="Times New Roman" w:cs="Segoe UI"/>
          <w:kern w:val="0"/>
          <w14:ligatures w14:val="none"/>
        </w:rPr>
      </w:pPr>
    </w:p>
    <w:p w14:paraId="76D22542" w14:textId="58AB4808" w:rsidR="009B15E5" w:rsidRDefault="57E006FA" w:rsidP="009B15E5">
      <w:pPr>
        <w:textAlignment w:val="baseline"/>
        <w:rPr>
          <w:rFonts w:eastAsia="Times New Roman" w:cs="Calibri"/>
          <w:kern w:val="0"/>
          <w14:ligatures w14:val="none"/>
        </w:rPr>
      </w:pPr>
      <w:r>
        <w:rPr>
          <w:rFonts w:eastAsia="Times New Roman" w:cs="Calibri"/>
          <w:kern w:val="0"/>
          <w14:ligatures w14:val="none"/>
        </w:rPr>
        <w:t>The Department</w:t>
      </w:r>
      <w:r w:rsidR="009B15E5" w:rsidRPr="009B15E5">
        <w:rPr>
          <w:rFonts w:eastAsia="Times New Roman" w:cs="Calibri"/>
          <w:kern w:val="0"/>
          <w14:ligatures w14:val="none"/>
        </w:rPr>
        <w:t xml:space="preserve"> has </w:t>
      </w:r>
      <w:r w:rsidR="5989AD39" w:rsidRPr="009B15E5">
        <w:rPr>
          <w:rFonts w:eastAsia="Times New Roman" w:cs="Calibri"/>
          <w:kern w:val="0"/>
          <w14:ligatures w14:val="none"/>
        </w:rPr>
        <w:t>also</w:t>
      </w:r>
      <w:r w:rsidR="009B15E5" w:rsidRPr="009B15E5">
        <w:rPr>
          <w:rFonts w:eastAsia="Times New Roman" w:cs="Calibri"/>
          <w:kern w:val="0"/>
          <w14:ligatures w14:val="none"/>
        </w:rPr>
        <w:t xml:space="preserve"> recently entered into a new</w:t>
      </w:r>
      <w:r w:rsidR="00FE1AED">
        <w:rPr>
          <w:rFonts w:eastAsia="Times New Roman" w:cs="Calibri"/>
          <w:kern w:val="0"/>
          <w14:ligatures w14:val="none"/>
        </w:rPr>
        <w:t>, 5-year</w:t>
      </w:r>
      <w:r w:rsidR="009B15E5" w:rsidRPr="009B15E5">
        <w:rPr>
          <w:rFonts w:eastAsia="Times New Roman" w:cs="Calibri"/>
          <w:kern w:val="0"/>
          <w14:ligatures w14:val="none"/>
        </w:rPr>
        <w:t xml:space="preserve"> contract with Evaluation Systems Group</w:t>
      </w:r>
      <w:r w:rsidR="002F6E23">
        <w:rPr>
          <w:rFonts w:eastAsia="Times New Roman" w:cs="Calibri"/>
          <w:kern w:val="0"/>
          <w14:ligatures w14:val="none"/>
        </w:rPr>
        <w:t xml:space="preserve"> (ES)</w:t>
      </w:r>
      <w:r w:rsidR="009B15E5" w:rsidRPr="009B15E5">
        <w:rPr>
          <w:rFonts w:eastAsia="Times New Roman" w:cs="Calibri"/>
          <w:kern w:val="0"/>
          <w14:ligatures w14:val="none"/>
        </w:rPr>
        <w:t xml:space="preserve"> of Pearson for MTEL </w:t>
      </w:r>
      <w:r w:rsidR="5AC9F843" w:rsidRPr="009B15E5">
        <w:rPr>
          <w:rFonts w:eastAsia="Times New Roman" w:cs="Calibri"/>
          <w:kern w:val="0"/>
          <w14:ligatures w14:val="none"/>
        </w:rPr>
        <w:t xml:space="preserve">administration and </w:t>
      </w:r>
      <w:r w:rsidR="009B15E5" w:rsidRPr="009B15E5">
        <w:rPr>
          <w:rFonts w:eastAsia="Times New Roman" w:cs="Calibri"/>
          <w:kern w:val="0"/>
          <w14:ligatures w14:val="none"/>
        </w:rPr>
        <w:t xml:space="preserve">development. The new contract features </w:t>
      </w:r>
      <w:r w:rsidR="002F6E23">
        <w:rPr>
          <w:rFonts w:eastAsia="Times New Roman" w:cs="Calibri"/>
          <w:kern w:val="0"/>
          <w14:ligatures w14:val="none"/>
        </w:rPr>
        <w:t xml:space="preserve">changes </w:t>
      </w:r>
      <w:r w:rsidR="009B15E5" w:rsidRPr="009B15E5">
        <w:rPr>
          <w:rFonts w:eastAsia="Times New Roman" w:cs="Calibri"/>
          <w:kern w:val="0"/>
          <w14:ligatures w14:val="none"/>
        </w:rPr>
        <w:t xml:space="preserve">that </w:t>
      </w:r>
      <w:r w:rsidR="00747304">
        <w:rPr>
          <w:rFonts w:eastAsia="Times New Roman" w:cs="Calibri"/>
          <w:kern w:val="0"/>
          <w14:ligatures w14:val="none"/>
        </w:rPr>
        <w:t>advance both</w:t>
      </w:r>
      <w:r w:rsidR="00747304" w:rsidRPr="009B15E5">
        <w:rPr>
          <w:rFonts w:eastAsia="Times New Roman" w:cs="Calibri"/>
          <w:kern w:val="0"/>
          <w14:ligatures w14:val="none"/>
        </w:rPr>
        <w:t xml:space="preserve"> </w:t>
      </w:r>
      <w:r w:rsidR="009B15E5" w:rsidRPr="009B15E5">
        <w:rPr>
          <w:rFonts w:eastAsia="Times New Roman" w:cs="Calibri"/>
          <w:kern w:val="0"/>
          <w14:ligatures w14:val="none"/>
        </w:rPr>
        <w:t xml:space="preserve">access and equity </w:t>
      </w:r>
      <w:r w:rsidR="00747304">
        <w:rPr>
          <w:rFonts w:eastAsia="Times New Roman" w:cs="Calibri"/>
          <w:kern w:val="0"/>
          <w14:ligatures w14:val="none"/>
        </w:rPr>
        <w:t>with</w:t>
      </w:r>
      <w:r w:rsidR="009B15E5" w:rsidRPr="009B15E5">
        <w:rPr>
          <w:rFonts w:eastAsia="Times New Roman" w:cs="Calibri"/>
          <w:kern w:val="0"/>
          <w14:ligatures w14:val="none"/>
        </w:rPr>
        <w:t>in the MTEL program</w:t>
      </w:r>
      <w:r w:rsidR="00BD5B81">
        <w:rPr>
          <w:rFonts w:eastAsia="Times New Roman" w:cs="Calibri"/>
          <w:kern w:val="0"/>
          <w14:ligatures w14:val="none"/>
        </w:rPr>
        <w:t xml:space="preserve">, several of which are highlighted </w:t>
      </w:r>
      <w:r w:rsidR="002F6E23">
        <w:rPr>
          <w:rFonts w:eastAsia="Times New Roman" w:cs="Calibri"/>
          <w:kern w:val="0"/>
          <w14:ligatures w14:val="none"/>
        </w:rPr>
        <w:t>below</w:t>
      </w:r>
      <w:r w:rsidR="009B15E5" w:rsidRPr="009B15E5">
        <w:rPr>
          <w:rFonts w:eastAsia="Times New Roman" w:cs="Calibri"/>
          <w:kern w:val="0"/>
          <w14:ligatures w14:val="none"/>
        </w:rPr>
        <w:t>.  </w:t>
      </w:r>
    </w:p>
    <w:p w14:paraId="2B69745D" w14:textId="77777777" w:rsidR="002F6E23" w:rsidRPr="009B15E5" w:rsidRDefault="002F6E23" w:rsidP="009B15E5">
      <w:pPr>
        <w:textAlignment w:val="baseline"/>
        <w:rPr>
          <w:rFonts w:eastAsia="Times New Roman" w:cs="Segoe UI"/>
          <w:kern w:val="0"/>
          <w14:ligatures w14:val="none"/>
        </w:rPr>
      </w:pPr>
    </w:p>
    <w:p w14:paraId="76EC4D62" w14:textId="61FF9131" w:rsidR="009B15E5" w:rsidRDefault="009B15E5" w:rsidP="009B15E5">
      <w:pPr>
        <w:textAlignment w:val="baseline"/>
        <w:rPr>
          <w:rFonts w:eastAsia="Times New Roman" w:cs="Calibri"/>
          <w:kern w:val="0"/>
          <w14:ligatures w14:val="none"/>
        </w:rPr>
      </w:pPr>
      <w:r w:rsidRPr="009B15E5">
        <w:rPr>
          <w:rFonts w:eastAsia="Times New Roman" w:cs="Calibri"/>
          <w:kern w:val="0"/>
          <w14:ligatures w14:val="none"/>
        </w:rPr>
        <w:t xml:space="preserve">Please see </w:t>
      </w:r>
      <w:r w:rsidR="00971F9B">
        <w:rPr>
          <w:rFonts w:eastAsia="Times New Roman" w:cs="Calibri"/>
          <w:kern w:val="0"/>
          <w14:ligatures w14:val="none"/>
        </w:rPr>
        <w:t xml:space="preserve">access- and equity-oriented </w:t>
      </w:r>
      <w:r w:rsidR="00C60086">
        <w:rPr>
          <w:rFonts w:eastAsia="Times New Roman" w:cs="Calibri"/>
          <w:kern w:val="0"/>
          <w14:ligatures w14:val="none"/>
        </w:rPr>
        <w:t>project</w:t>
      </w:r>
      <w:r w:rsidR="00E67136">
        <w:rPr>
          <w:rFonts w:eastAsia="Times New Roman" w:cs="Calibri"/>
          <w:kern w:val="0"/>
          <w14:ligatures w14:val="none"/>
        </w:rPr>
        <w:t>s</w:t>
      </w:r>
      <w:r w:rsidR="00C60086">
        <w:rPr>
          <w:rFonts w:eastAsia="Times New Roman" w:cs="Calibri"/>
          <w:kern w:val="0"/>
          <w14:ligatures w14:val="none"/>
        </w:rPr>
        <w:t xml:space="preserve"> from the educator licensure assessment portfolio</w:t>
      </w:r>
      <w:r w:rsidRPr="009B15E5">
        <w:rPr>
          <w:rFonts w:eastAsia="Times New Roman" w:cs="Calibri"/>
          <w:kern w:val="0"/>
          <w14:ligatures w14:val="none"/>
        </w:rPr>
        <w:t xml:space="preserve"> below.  </w:t>
      </w:r>
    </w:p>
    <w:p w14:paraId="1F22667E" w14:textId="77777777" w:rsidR="009B15E5" w:rsidRPr="009B15E5" w:rsidRDefault="009B15E5" w:rsidP="009B15E5">
      <w:pPr>
        <w:textAlignment w:val="baseline"/>
        <w:rPr>
          <w:rFonts w:eastAsia="Times New Roman" w:cs="Segoe UI"/>
          <w:kern w:val="0"/>
          <w14:ligatures w14:val="none"/>
        </w:rPr>
      </w:pPr>
    </w:p>
    <w:p w14:paraId="6261A4E8" w14:textId="77777777" w:rsidR="009B15E5" w:rsidRPr="009B15E5" w:rsidRDefault="009B15E5" w:rsidP="009B15E5">
      <w:pPr>
        <w:textAlignment w:val="baseline"/>
        <w:rPr>
          <w:rFonts w:eastAsia="Times New Roman" w:cs="Segoe UI"/>
          <w:kern w:val="0"/>
          <w14:ligatures w14:val="none"/>
        </w:rPr>
      </w:pPr>
      <w:r w:rsidRPr="009B15E5">
        <w:rPr>
          <w:rFonts w:eastAsia="Times New Roman" w:cs="Calibri"/>
          <w:b/>
          <w:bCs/>
          <w:kern w:val="0"/>
          <w14:ligatures w14:val="none"/>
        </w:rPr>
        <w:t>ACCESS</w:t>
      </w:r>
      <w:r w:rsidRPr="009B15E5">
        <w:rPr>
          <w:rFonts w:eastAsia="Times New Roman" w:cs="Calibri"/>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689"/>
      </w:tblGrid>
      <w:tr w:rsidR="009B15E5" w:rsidRPr="009B15E5" w14:paraId="1EFA56AC" w14:textId="77777777" w:rsidTr="4DD93BD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003F4E" w14:textId="40B33D06" w:rsidR="009B15E5" w:rsidRPr="009B15E5" w:rsidRDefault="00FD1594" w:rsidP="005F4AA3">
            <w:pPr>
              <w:shd w:val="clear" w:color="auto" w:fill="FFFFFF"/>
              <w:ind w:left="80" w:right="140"/>
              <w:textAlignment w:val="baseline"/>
              <w:rPr>
                <w:rFonts w:eastAsia="Times New Roman" w:cs="Times New Roman"/>
                <w:kern w:val="0"/>
                <w14:ligatures w14:val="none"/>
              </w:rPr>
            </w:pPr>
            <w:r>
              <w:rPr>
                <w:rFonts w:eastAsia="Times New Roman" w:cs="Calibri"/>
                <w:b/>
                <w:bCs/>
                <w:color w:val="444444"/>
                <w:kern w:val="0"/>
                <w14:ligatures w14:val="none"/>
              </w:rPr>
              <w:t xml:space="preserve">Expanded </w:t>
            </w:r>
            <w:r w:rsidR="009B15E5" w:rsidRPr="009B15E5">
              <w:rPr>
                <w:rFonts w:eastAsia="Times New Roman" w:cs="Calibri"/>
                <w:b/>
                <w:bCs/>
                <w:color w:val="444444"/>
                <w:kern w:val="0"/>
                <w14:ligatures w14:val="none"/>
              </w:rPr>
              <w:t xml:space="preserve">Access </w:t>
            </w:r>
            <w:r w:rsidR="00D4024C">
              <w:rPr>
                <w:rFonts w:eastAsia="Times New Roman" w:cs="Calibri"/>
                <w:b/>
                <w:bCs/>
                <w:color w:val="444444"/>
                <w:kern w:val="0"/>
                <w14:ligatures w14:val="none"/>
              </w:rPr>
              <w:t xml:space="preserve">to the </w:t>
            </w:r>
            <w:r w:rsidR="009B15E5" w:rsidRPr="009B15E5">
              <w:rPr>
                <w:rFonts w:eastAsia="Times New Roman" w:cs="Calibri"/>
                <w:b/>
                <w:bCs/>
                <w:color w:val="444444"/>
                <w:kern w:val="0"/>
                <w14:ligatures w14:val="none"/>
              </w:rPr>
              <w:t xml:space="preserve">MTEL </w:t>
            </w:r>
          </w:p>
          <w:p w14:paraId="3F898A2C" w14:textId="77777777" w:rsidR="009B15E5" w:rsidRPr="009B15E5" w:rsidRDefault="009B15E5" w:rsidP="005F4AA3">
            <w:pPr>
              <w:ind w:left="80" w:right="140"/>
              <w:textAlignment w:val="baseline"/>
              <w:rPr>
                <w:rFonts w:eastAsia="Times New Roman" w:cs="Times New Roman"/>
                <w:kern w:val="0"/>
                <w14:ligatures w14:val="none"/>
              </w:rPr>
            </w:pPr>
            <w:r w:rsidRPr="009B15E5">
              <w:rPr>
                <w:rFonts w:eastAsia="Times New Roman" w:cs="Calibri"/>
                <w:kern w:val="0"/>
                <w14:ligatures w14:val="none"/>
              </w:rPr>
              <w:t> </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3A4D90" w14:textId="34231026" w:rsidR="00D83445" w:rsidRDefault="00F31760" w:rsidP="00B67161">
            <w:pPr>
              <w:ind w:left="130" w:right="160"/>
            </w:pPr>
            <w:r w:rsidRPr="005F4AA3">
              <w:rPr>
                <w:rFonts w:eastAsia="Times New Roman" w:cs="Calibri"/>
                <w:kern w:val="0"/>
                <w14:ligatures w14:val="none"/>
              </w:rPr>
              <w:t>The MTEL program includes</w:t>
            </w:r>
            <w:r w:rsidR="00EB4CBD">
              <w:rPr>
                <w:rFonts w:eastAsia="Times New Roman" w:cs="Calibri"/>
                <w:kern w:val="0"/>
                <w14:ligatures w14:val="none"/>
              </w:rPr>
              <w:t xml:space="preserve"> </w:t>
            </w:r>
            <w:r w:rsidR="009B15E5" w:rsidRPr="00B67161">
              <w:rPr>
                <w:b/>
                <w:bCs/>
              </w:rPr>
              <w:t>universal accessibility features</w:t>
            </w:r>
            <w:r w:rsidR="009B15E5" w:rsidRPr="009B15E5">
              <w:t xml:space="preserve"> for all MTEL candidates, </w:t>
            </w:r>
            <w:r w:rsidR="00D96479">
              <w:t xml:space="preserve">including </w:t>
            </w:r>
            <w:r w:rsidR="001A5741">
              <w:t>those</w:t>
            </w:r>
            <w:r w:rsidR="009B15E5" w:rsidRPr="009B15E5">
              <w:t xml:space="preserve"> offered through specific accommodations for the MTELs and approved alternatives.</w:t>
            </w:r>
          </w:p>
          <w:p w14:paraId="2DB2BD6B" w14:textId="402F4C22" w:rsidR="009B15E5" w:rsidRPr="009B15E5" w:rsidRDefault="009B15E5" w:rsidP="00B67161">
            <w:pPr>
              <w:pStyle w:val="ListParagraph"/>
              <w:numPr>
                <w:ilvl w:val="0"/>
                <w:numId w:val="32"/>
              </w:numPr>
              <w:ind w:right="160"/>
            </w:pPr>
            <w:r w:rsidRPr="009B15E5">
              <w:t>Accommodations are provided on a case-by-case basis depending on the candidate's documented needs and the specific test being taken. </w:t>
            </w:r>
          </w:p>
          <w:p w14:paraId="3D196E57" w14:textId="33F2247F" w:rsidR="009B15E5" w:rsidRPr="009B15E5" w:rsidRDefault="009B15E5" w:rsidP="00B67161">
            <w:pPr>
              <w:pStyle w:val="ListParagraph"/>
              <w:numPr>
                <w:ilvl w:val="1"/>
                <w:numId w:val="31"/>
              </w:numPr>
              <w:ind w:right="160"/>
              <w:textAlignment w:val="baseline"/>
              <w:rPr>
                <w:rFonts w:eastAsia="Times New Roman" w:cs="Calibri"/>
                <w:kern w:val="0"/>
                <w14:ligatures w14:val="none"/>
              </w:rPr>
            </w:pPr>
            <w:r w:rsidRPr="009B15E5">
              <w:rPr>
                <w:rFonts w:eastAsia="Times New Roman" w:cs="Calibri"/>
                <w:kern w:val="0"/>
                <w14:ligatures w14:val="none"/>
              </w:rPr>
              <w:t>Over 8</w:t>
            </w:r>
            <w:r w:rsidR="00E33C67">
              <w:rPr>
                <w:rFonts w:eastAsia="Times New Roman" w:cs="Calibri"/>
                <w:kern w:val="0"/>
                <w14:ligatures w14:val="none"/>
              </w:rPr>
              <w:t>7</w:t>
            </w:r>
            <w:r w:rsidRPr="009B15E5">
              <w:rPr>
                <w:rFonts w:eastAsia="Times New Roman" w:cs="Calibri"/>
                <w:kern w:val="0"/>
                <w14:ligatures w14:val="none"/>
              </w:rPr>
              <w:t>% of alternative arrangements requests were approved</w:t>
            </w:r>
            <w:r w:rsidR="00FE2444">
              <w:rPr>
                <w:rFonts w:eastAsia="Times New Roman" w:cs="Calibri"/>
                <w:kern w:val="0"/>
                <w14:ligatures w14:val="none"/>
              </w:rPr>
              <w:t xml:space="preserve"> in</w:t>
            </w:r>
            <w:r w:rsidRPr="009B15E5">
              <w:rPr>
                <w:rFonts w:eastAsia="Times New Roman" w:cs="Calibri"/>
                <w:kern w:val="0"/>
                <w14:ligatures w14:val="none"/>
              </w:rPr>
              <w:t xml:space="preserve"> 2023; of the remaining requests, </w:t>
            </w:r>
            <w:r w:rsidR="00FE2444">
              <w:rPr>
                <w:rFonts w:eastAsia="Times New Roman" w:cs="Calibri"/>
                <w:kern w:val="0"/>
                <w14:ligatures w14:val="none"/>
              </w:rPr>
              <w:t>11</w:t>
            </w:r>
            <w:r w:rsidRPr="009B15E5">
              <w:rPr>
                <w:rFonts w:eastAsia="Times New Roman" w:cs="Calibri"/>
                <w:kern w:val="0"/>
                <w14:ligatures w14:val="none"/>
              </w:rPr>
              <w:t xml:space="preserve">% provided incomplete documentation for approval. Only </w:t>
            </w:r>
            <w:r w:rsidR="00B6201F">
              <w:rPr>
                <w:rFonts w:eastAsia="Times New Roman" w:cs="Calibri"/>
                <w:kern w:val="0"/>
                <w14:ligatures w14:val="none"/>
              </w:rPr>
              <w:t>2</w:t>
            </w:r>
            <w:r w:rsidRPr="009B15E5">
              <w:rPr>
                <w:rFonts w:eastAsia="Times New Roman" w:cs="Calibri"/>
                <w:kern w:val="0"/>
                <w14:ligatures w14:val="none"/>
              </w:rPr>
              <w:t>% were denied because the request would have altered the content the test was designed to measure.  </w:t>
            </w:r>
          </w:p>
          <w:p w14:paraId="13AAC97D" w14:textId="77777777" w:rsidR="009B15E5" w:rsidRPr="009B15E5" w:rsidRDefault="009B15E5" w:rsidP="00B67161">
            <w:pPr>
              <w:pStyle w:val="ListParagraph"/>
              <w:numPr>
                <w:ilvl w:val="0"/>
                <w:numId w:val="31"/>
              </w:numPr>
              <w:ind w:right="160"/>
              <w:textAlignment w:val="baseline"/>
              <w:rPr>
                <w:rFonts w:eastAsia="Times New Roman" w:cs="Calibri"/>
                <w:kern w:val="0"/>
                <w14:ligatures w14:val="none"/>
              </w:rPr>
            </w:pPr>
            <w:r w:rsidRPr="009B15E5">
              <w:rPr>
                <w:rFonts w:eastAsia="Times New Roman" w:cs="Calibri"/>
                <w:kern w:val="0"/>
                <w14:ligatures w14:val="none"/>
              </w:rPr>
              <w:t xml:space="preserve">Twenty-six tests are available via </w:t>
            </w:r>
            <w:r w:rsidRPr="00B67161">
              <w:rPr>
                <w:rFonts w:eastAsia="Times New Roman" w:cs="Calibri"/>
                <w:b/>
                <w:bCs/>
                <w:kern w:val="0"/>
                <w14:ligatures w14:val="none"/>
              </w:rPr>
              <w:t>online proctoring</w:t>
            </w:r>
            <w:r w:rsidRPr="009B15E5">
              <w:rPr>
                <w:rFonts w:eastAsia="Times New Roman" w:cs="Calibri"/>
                <w:kern w:val="0"/>
                <w14:ligatures w14:val="none"/>
              </w:rPr>
              <w:t xml:space="preserve"> for candidates who opt to test in that modality.  </w:t>
            </w:r>
          </w:p>
          <w:p w14:paraId="1928DA5D" w14:textId="77777777" w:rsidR="009B15E5" w:rsidRDefault="009B15E5" w:rsidP="00B67161">
            <w:pPr>
              <w:pStyle w:val="ListParagraph"/>
              <w:numPr>
                <w:ilvl w:val="0"/>
                <w:numId w:val="31"/>
              </w:numPr>
              <w:ind w:right="160"/>
              <w:textAlignment w:val="baseline"/>
              <w:rPr>
                <w:rFonts w:eastAsia="Times New Roman" w:cs="Calibri"/>
                <w:kern w:val="0"/>
                <w14:ligatures w14:val="none"/>
              </w:rPr>
            </w:pPr>
            <w:r w:rsidRPr="00B67161">
              <w:rPr>
                <w:rFonts w:eastAsia="Times New Roman" w:cs="Calibri"/>
                <w:b/>
                <w:bCs/>
                <w:kern w:val="0"/>
                <w14:ligatures w14:val="none"/>
              </w:rPr>
              <w:t>Extra time</w:t>
            </w:r>
            <w:r w:rsidRPr="009B15E5">
              <w:rPr>
                <w:rFonts w:eastAsia="Times New Roman" w:cs="Calibri"/>
                <w:kern w:val="0"/>
                <w14:ligatures w14:val="none"/>
              </w:rPr>
              <w:t xml:space="preserve"> has been available for educators whose first language is not English since 2020. </w:t>
            </w:r>
          </w:p>
          <w:p w14:paraId="09CDFC7B" w14:textId="2FF13C4D" w:rsidR="00234258" w:rsidRPr="009B15E5" w:rsidRDefault="00234258" w:rsidP="00B67161">
            <w:pPr>
              <w:pStyle w:val="ListParagraph"/>
              <w:numPr>
                <w:ilvl w:val="0"/>
                <w:numId w:val="15"/>
              </w:numPr>
              <w:ind w:left="130" w:right="160"/>
              <w:textAlignment w:val="baseline"/>
              <w:rPr>
                <w:rFonts w:eastAsia="Times New Roman" w:cs="Calibri"/>
                <w:kern w:val="0"/>
                <w14:ligatures w14:val="none"/>
              </w:rPr>
            </w:pPr>
            <w:r>
              <w:rPr>
                <w:rFonts w:eastAsia="Times New Roman" w:cs="Calibri"/>
                <w:kern w:val="0"/>
                <w14:ligatures w14:val="none"/>
              </w:rPr>
              <w:t>Per a new 5-year</w:t>
            </w:r>
            <w:r w:rsidR="007618E2">
              <w:rPr>
                <w:rFonts w:eastAsia="Times New Roman" w:cs="Calibri"/>
                <w:kern w:val="0"/>
                <w14:ligatures w14:val="none"/>
              </w:rPr>
              <w:t>, no-cost</w:t>
            </w:r>
            <w:r>
              <w:rPr>
                <w:rFonts w:eastAsia="Times New Roman" w:cs="Calibri"/>
                <w:kern w:val="0"/>
                <w14:ligatures w14:val="none"/>
              </w:rPr>
              <w:t xml:space="preserve"> contract with </w:t>
            </w:r>
            <w:r w:rsidR="00A61F3E">
              <w:rPr>
                <w:rFonts w:eastAsia="Times New Roman" w:cs="Calibri"/>
                <w:kern w:val="0"/>
                <w14:ligatures w14:val="none"/>
              </w:rPr>
              <w:t>the Department</w:t>
            </w:r>
            <w:r>
              <w:rPr>
                <w:rFonts w:eastAsia="Times New Roman" w:cs="Calibri"/>
                <w:kern w:val="0"/>
                <w14:ligatures w14:val="none"/>
              </w:rPr>
              <w:t xml:space="preserve">, </w:t>
            </w:r>
            <w:r w:rsidRPr="009B15E5">
              <w:rPr>
                <w:rFonts w:eastAsia="Times New Roman" w:cs="Calibri"/>
                <w:kern w:val="0"/>
                <w14:ligatures w14:val="none"/>
              </w:rPr>
              <w:t>Evaluation Systems Group</w:t>
            </w:r>
            <w:r>
              <w:rPr>
                <w:rFonts w:eastAsia="Times New Roman" w:cs="Calibri"/>
                <w:kern w:val="0"/>
                <w14:ligatures w14:val="none"/>
              </w:rPr>
              <w:t xml:space="preserve"> (ES)</w:t>
            </w:r>
            <w:r w:rsidRPr="009B15E5">
              <w:rPr>
                <w:rFonts w:eastAsia="Times New Roman" w:cs="Calibri"/>
                <w:kern w:val="0"/>
                <w14:ligatures w14:val="none"/>
              </w:rPr>
              <w:t xml:space="preserve"> of Pearson</w:t>
            </w:r>
            <w:r w:rsidRPr="009B15E5" w:rsidDel="001048FB">
              <w:rPr>
                <w:rFonts w:eastAsia="Times New Roman" w:cs="Calibri"/>
                <w:kern w:val="0"/>
                <w14:ligatures w14:val="none"/>
              </w:rPr>
              <w:t xml:space="preserve"> </w:t>
            </w:r>
            <w:r>
              <w:rPr>
                <w:rFonts w:eastAsia="Times New Roman" w:cs="Calibri"/>
                <w:kern w:val="0"/>
                <w14:ligatures w14:val="none"/>
              </w:rPr>
              <w:t>will</w:t>
            </w:r>
            <w:r w:rsidR="00A61F3E">
              <w:rPr>
                <w:rFonts w:eastAsia="Times New Roman" w:cs="Calibri"/>
                <w:kern w:val="0"/>
                <w14:ligatures w14:val="none"/>
              </w:rPr>
              <w:t xml:space="preserve"> also be</w:t>
            </w:r>
            <w:r>
              <w:rPr>
                <w:rFonts w:eastAsia="Times New Roman" w:cs="Calibri"/>
                <w:kern w:val="0"/>
                <w14:ligatures w14:val="none"/>
              </w:rPr>
              <w:t xml:space="preserve"> provid</w:t>
            </w:r>
            <w:r w:rsidR="00A61F3E">
              <w:rPr>
                <w:rFonts w:eastAsia="Times New Roman" w:cs="Calibri"/>
                <w:kern w:val="0"/>
                <w14:ligatures w14:val="none"/>
              </w:rPr>
              <w:t>ing</w:t>
            </w:r>
            <w:r>
              <w:rPr>
                <w:rFonts w:eastAsia="Times New Roman" w:cs="Calibri"/>
                <w:kern w:val="0"/>
                <w14:ligatures w14:val="none"/>
              </w:rPr>
              <w:t xml:space="preserve"> the following </w:t>
            </w:r>
            <w:r w:rsidRPr="00B67161">
              <w:rPr>
                <w:rFonts w:eastAsia="Times New Roman" w:cs="Calibri"/>
                <w:b/>
                <w:bCs/>
                <w:kern w:val="0"/>
                <w14:ligatures w14:val="none"/>
              </w:rPr>
              <w:t>new accessibility features</w:t>
            </w:r>
            <w:r w:rsidRPr="009B15E5">
              <w:rPr>
                <w:rFonts w:eastAsia="Times New Roman" w:cs="Calibri"/>
                <w:kern w:val="0"/>
                <w14:ligatures w14:val="none"/>
              </w:rPr>
              <w:t>:  </w:t>
            </w:r>
          </w:p>
          <w:p w14:paraId="3E5BBE0B" w14:textId="77777777" w:rsidR="00234258" w:rsidRPr="00B67161" w:rsidRDefault="00234258" w:rsidP="00B67161">
            <w:pPr>
              <w:pStyle w:val="ListParagraph"/>
              <w:numPr>
                <w:ilvl w:val="0"/>
                <w:numId w:val="33"/>
              </w:numPr>
              <w:ind w:right="160"/>
              <w:textAlignment w:val="baseline"/>
              <w:rPr>
                <w:rFonts w:eastAsia="Times New Roman" w:cs="Calibri"/>
                <w:kern w:val="0"/>
                <w14:ligatures w14:val="none"/>
              </w:rPr>
            </w:pPr>
            <w:r w:rsidRPr="00B67161">
              <w:rPr>
                <w:rFonts w:eastAsia="Times New Roman" w:cs="Calibri"/>
                <w:kern w:val="0"/>
                <w14:ligatures w14:val="none"/>
              </w:rPr>
              <w:t>Fee reductions for the Communication and Literacy Skills and General Curriculum subtests </w:t>
            </w:r>
          </w:p>
          <w:p w14:paraId="60969126" w14:textId="77777777" w:rsidR="00234258" w:rsidRPr="00B67161" w:rsidRDefault="00234258" w:rsidP="00B67161">
            <w:pPr>
              <w:pStyle w:val="ListParagraph"/>
              <w:numPr>
                <w:ilvl w:val="0"/>
                <w:numId w:val="33"/>
              </w:numPr>
              <w:ind w:right="160"/>
              <w:textAlignment w:val="baseline"/>
              <w:rPr>
                <w:rFonts w:eastAsia="Times New Roman" w:cs="Calibri"/>
                <w:kern w:val="0"/>
                <w14:ligatures w14:val="none"/>
              </w:rPr>
            </w:pPr>
            <w:r w:rsidRPr="00B67161">
              <w:rPr>
                <w:rFonts w:eastAsia="Times New Roman" w:cs="Calibri"/>
                <w:kern w:val="0"/>
                <w14:ligatures w14:val="none"/>
              </w:rPr>
              <w:t>3,000 vouchers for candidates enrolled in educator preparation programs</w:t>
            </w:r>
          </w:p>
          <w:p w14:paraId="0B4B40E4" w14:textId="77777777" w:rsidR="00234258" w:rsidRPr="00B67161" w:rsidRDefault="00234258" w:rsidP="00B67161">
            <w:pPr>
              <w:pStyle w:val="ListParagraph"/>
              <w:numPr>
                <w:ilvl w:val="0"/>
                <w:numId w:val="33"/>
              </w:numPr>
              <w:ind w:right="160"/>
              <w:textAlignment w:val="baseline"/>
              <w:rPr>
                <w:rFonts w:eastAsia="Times New Roman" w:cs="Calibri"/>
                <w:kern w:val="0"/>
                <w14:ligatures w14:val="none"/>
              </w:rPr>
            </w:pPr>
            <w:r w:rsidRPr="00B67161">
              <w:rPr>
                <w:rFonts w:eastAsia="Times New Roman" w:cs="Calibri"/>
                <w:kern w:val="0"/>
                <w14:ligatures w14:val="none"/>
              </w:rPr>
              <w:t>Educator Learning Courses to support content attainment </w:t>
            </w:r>
          </w:p>
          <w:p w14:paraId="1A0077A3" w14:textId="760677AE" w:rsidR="00234258" w:rsidRPr="00B67161" w:rsidRDefault="00234258" w:rsidP="00B67161">
            <w:pPr>
              <w:pStyle w:val="ListParagraph"/>
              <w:numPr>
                <w:ilvl w:val="0"/>
                <w:numId w:val="33"/>
              </w:numPr>
              <w:ind w:right="160"/>
              <w:textAlignment w:val="baseline"/>
              <w:rPr>
                <w:rFonts w:eastAsia="Times New Roman" w:cs="Calibri"/>
                <w:kern w:val="0"/>
                <w14:ligatures w14:val="none"/>
              </w:rPr>
            </w:pPr>
            <w:r w:rsidRPr="00B67161">
              <w:rPr>
                <w:rFonts w:eastAsia="Times New Roman" w:cs="Calibri"/>
                <w:kern w:val="0"/>
                <w14:ligatures w14:val="none"/>
              </w:rPr>
              <w:t>Additional online interactive practice tests </w:t>
            </w:r>
          </w:p>
        </w:tc>
      </w:tr>
      <w:tr w:rsidR="009B15E5" w:rsidRPr="009B15E5" w14:paraId="67185E2D" w14:textId="77777777" w:rsidTr="4DD93BD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BCFA4" w14:textId="45268F60" w:rsidR="009B15E5" w:rsidRPr="009B15E5" w:rsidRDefault="007618E2" w:rsidP="00B67161">
            <w:pPr>
              <w:ind w:left="80" w:right="140"/>
              <w:textAlignment w:val="baseline"/>
              <w:rPr>
                <w:rFonts w:eastAsia="Times New Roman" w:cs="Times New Roman"/>
                <w:kern w:val="0"/>
                <w14:ligatures w14:val="none"/>
              </w:rPr>
            </w:pPr>
            <w:r>
              <w:rPr>
                <w:b/>
                <w:bCs/>
              </w:rPr>
              <w:t xml:space="preserve">5-Year </w:t>
            </w:r>
            <w:r w:rsidR="009B15E5" w:rsidRPr="39AF0BA1">
              <w:rPr>
                <w:rFonts w:eastAsia="Times New Roman" w:cs="Calibri"/>
                <w:b/>
                <w:bCs/>
              </w:rPr>
              <w:t xml:space="preserve">Alternative Assessment </w:t>
            </w:r>
            <w:r w:rsidR="1B6F2181" w:rsidRPr="009B15E5">
              <w:rPr>
                <w:rFonts w:eastAsia="Times New Roman" w:cs="Calibri"/>
                <w:b/>
                <w:bCs/>
                <w:kern w:val="0"/>
                <w14:ligatures w14:val="none"/>
              </w:rPr>
              <w:t xml:space="preserve">Regulatory </w:t>
            </w:r>
            <w:r w:rsidR="009B15E5">
              <w:rPr>
                <w:rFonts w:eastAsia="Times New Roman" w:cs="Calibri"/>
                <w:b/>
                <w:bCs/>
                <w:kern w:val="0"/>
                <w14:ligatures w14:val="none"/>
              </w:rPr>
              <w:t>Pilot</w:t>
            </w:r>
            <w:r>
              <w:rPr>
                <w:rFonts w:eastAsia="Times New Roman" w:cs="Calibri"/>
                <w:b/>
                <w:bCs/>
                <w:kern w:val="0"/>
                <w14:ligatures w14:val="none"/>
              </w:rPr>
              <w:t xml:space="preserve"> </w:t>
            </w:r>
            <w:r>
              <w:rPr>
                <w:b/>
                <w:bCs/>
              </w:rPr>
              <w:t>(202</w:t>
            </w:r>
            <w:r w:rsidR="00555983">
              <w:rPr>
                <w:b/>
                <w:bCs/>
              </w:rPr>
              <w:t>0-2025)</w:t>
            </w:r>
            <w:r w:rsidR="009B15E5" w:rsidRPr="39AF0BA1">
              <w:rPr>
                <w:rFonts w:eastAsia="Times New Roman" w:cs="Calibri"/>
                <w:kern w:val="0"/>
                <w14:ligatures w14:val="none"/>
              </w:rPr>
              <w:t> </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C25C71" w14:textId="6D2BACE0" w:rsidR="006B097F" w:rsidRDefault="00E529E8" w:rsidP="00B67161">
            <w:pPr>
              <w:ind w:left="130" w:right="160"/>
              <w:textAlignment w:val="baseline"/>
              <w:rPr>
                <w:rFonts w:eastAsia="Times New Roman" w:cs="Calibri"/>
                <w:kern w:val="0"/>
                <w14:ligatures w14:val="none"/>
              </w:rPr>
            </w:pPr>
            <w:r w:rsidRPr="00B67161">
              <w:rPr>
                <w:rFonts w:eastAsia="Times New Roman" w:cs="Calibri"/>
                <w:kern w:val="0"/>
                <w14:ligatures w14:val="none"/>
              </w:rPr>
              <w:t>A</w:t>
            </w:r>
            <w:r w:rsidR="4370753E" w:rsidRPr="00B67161">
              <w:rPr>
                <w:rFonts w:eastAsia="Times New Roman" w:cs="Calibri"/>
                <w:kern w:val="0"/>
                <w14:ligatures w14:val="none"/>
              </w:rPr>
              <w:t xml:space="preserve"> key strategy in diversifying the workforce</w:t>
            </w:r>
            <w:r w:rsidR="00E0736A" w:rsidRPr="00B67161">
              <w:rPr>
                <w:rFonts w:eastAsia="Times New Roman" w:cs="Calibri"/>
                <w:kern w:val="0"/>
                <w14:ligatures w14:val="none"/>
              </w:rPr>
              <w:t xml:space="preserve">, the 5-year alternative assessment regulatory pilot </w:t>
            </w:r>
            <w:r w:rsidR="00E60701">
              <w:rPr>
                <w:rFonts w:eastAsia="Times New Roman" w:cs="Calibri"/>
                <w:kern w:val="0"/>
                <w14:ligatures w14:val="none"/>
              </w:rPr>
              <w:t xml:space="preserve">expands </w:t>
            </w:r>
            <w:r w:rsidR="009B15E5" w:rsidRPr="007A4C16">
              <w:rPr>
                <w:rFonts w:eastAsia="Times New Roman" w:cs="Calibri"/>
                <w:kern w:val="0"/>
                <w14:ligatures w14:val="none"/>
              </w:rPr>
              <w:t>access to the teaching profession</w:t>
            </w:r>
            <w:r w:rsidR="00B227C0" w:rsidRPr="007A4C16">
              <w:rPr>
                <w:rFonts w:eastAsia="Times New Roman" w:cs="Calibri"/>
                <w:kern w:val="0"/>
                <w14:ligatures w14:val="none"/>
              </w:rPr>
              <w:t xml:space="preserve"> by</w:t>
            </w:r>
            <w:r w:rsidR="009B15E5" w:rsidRPr="007A4C16">
              <w:rPr>
                <w:rFonts w:eastAsia="Times New Roman" w:cs="Calibri"/>
                <w:kern w:val="0"/>
                <w14:ligatures w14:val="none"/>
              </w:rPr>
              <w:t xml:space="preserve"> allowing prospective teachers to demonstrate their capacities in different ways while maintaining high standards for literacy skills and content knowledge.</w:t>
            </w:r>
          </w:p>
          <w:p w14:paraId="58B1CE9A" w14:textId="77777777" w:rsidR="006B097F" w:rsidRDefault="006B097F" w:rsidP="003C580A">
            <w:pPr>
              <w:ind w:left="130" w:right="160"/>
              <w:textAlignment w:val="baseline"/>
              <w:rPr>
                <w:rFonts w:eastAsia="Times New Roman" w:cs="Calibri"/>
                <w:kern w:val="0"/>
                <w14:ligatures w14:val="none"/>
              </w:rPr>
            </w:pPr>
          </w:p>
          <w:p w14:paraId="0A9D507A" w14:textId="5794B7A0" w:rsidR="009B15E5" w:rsidRPr="003C580A" w:rsidRDefault="00E60701" w:rsidP="003C580A">
            <w:pPr>
              <w:ind w:left="130" w:right="160"/>
              <w:textAlignment w:val="baseline"/>
              <w:rPr>
                <w:rFonts w:eastAsia="Times New Roman" w:cs="Calibri"/>
                <w:kern w:val="0"/>
                <w14:ligatures w14:val="none"/>
              </w:rPr>
            </w:pPr>
            <w:r>
              <w:rPr>
                <w:rFonts w:eastAsia="Times New Roman" w:cs="Calibri"/>
                <w:kern w:val="0"/>
                <w14:ligatures w14:val="none"/>
              </w:rPr>
              <w:t>Over 30</w:t>
            </w:r>
            <w:r w:rsidR="009B15E5" w:rsidRPr="003C580A">
              <w:rPr>
                <w:rFonts w:eastAsia="Times New Roman" w:cs="Calibri"/>
                <w:kern w:val="0"/>
                <w14:ligatures w14:val="none"/>
              </w:rPr>
              <w:t xml:space="preserve"> alternative assessments</w:t>
            </w:r>
            <w:r>
              <w:rPr>
                <w:rFonts w:eastAsia="Times New Roman" w:cs="Calibri"/>
                <w:kern w:val="0"/>
                <w14:ligatures w14:val="none"/>
              </w:rPr>
              <w:t xml:space="preserve"> and sub-tests</w:t>
            </w:r>
            <w:r w:rsidR="009B15E5" w:rsidRPr="003C580A">
              <w:rPr>
                <w:rFonts w:eastAsia="Times New Roman" w:cs="Calibri"/>
                <w:kern w:val="0"/>
                <w14:ligatures w14:val="none"/>
              </w:rPr>
              <w:t xml:space="preserve"> have been approved since the regulatory pilot was authorized by</w:t>
            </w:r>
            <w:r w:rsidR="00A05F19" w:rsidRPr="003C580A">
              <w:rPr>
                <w:rFonts w:eastAsia="Times New Roman" w:cs="Calibri"/>
                <w:kern w:val="0"/>
                <w14:ligatures w14:val="none"/>
              </w:rPr>
              <w:t xml:space="preserve"> the Board</w:t>
            </w:r>
            <w:r w:rsidR="009B15E5" w:rsidRPr="003C580A">
              <w:rPr>
                <w:rFonts w:eastAsia="Times New Roman" w:cs="Calibri"/>
                <w:kern w:val="0"/>
                <w14:ligatures w14:val="none"/>
              </w:rPr>
              <w:t xml:space="preserve"> in </w:t>
            </w:r>
            <w:hyperlink r:id="rId67" w:history="1">
              <w:r w:rsidR="009B15E5" w:rsidRPr="006B097F">
                <w:rPr>
                  <w:rStyle w:val="Hyperlink"/>
                  <w:rFonts w:eastAsia="Times New Roman" w:cs="Calibri"/>
                </w:rPr>
                <w:t>October of 2020</w:t>
              </w:r>
            </w:hyperlink>
            <w:r w:rsidR="009B15E5" w:rsidRPr="003C580A">
              <w:rPr>
                <w:rFonts w:eastAsia="Times New Roman" w:cs="Calibri"/>
                <w:kern w:val="0"/>
                <w14:ligatures w14:val="none"/>
              </w:rPr>
              <w:t>. These include:   </w:t>
            </w:r>
          </w:p>
          <w:p w14:paraId="5025038E" w14:textId="77777777" w:rsidR="009B15E5" w:rsidRPr="009B15E5" w:rsidRDefault="009B15E5" w:rsidP="003C580A">
            <w:pPr>
              <w:pStyle w:val="ListParagraph"/>
              <w:numPr>
                <w:ilvl w:val="1"/>
                <w:numId w:val="35"/>
              </w:numPr>
              <w:ind w:right="160"/>
              <w:textAlignment w:val="baseline"/>
              <w:rPr>
                <w:rFonts w:eastAsia="Times New Roman" w:cs="Calibri"/>
                <w:kern w:val="0"/>
                <w14:ligatures w14:val="none"/>
              </w:rPr>
            </w:pPr>
            <w:r w:rsidRPr="009B15E5">
              <w:rPr>
                <w:rFonts w:eastAsia="Times New Roman" w:cs="Calibri"/>
                <w:kern w:val="0"/>
                <w14:ligatures w14:val="none"/>
              </w:rPr>
              <w:t>5 approved alternatives to the Communication and Literacy Skills (CLST) MTEL</w:t>
            </w:r>
            <w:r w:rsidRPr="009B15E5">
              <w:rPr>
                <w:rFonts w:ascii="Arial" w:eastAsia="Times New Roman" w:hAnsi="Arial" w:cs="Arial"/>
                <w:kern w:val="0"/>
                <w14:ligatures w14:val="none"/>
              </w:rPr>
              <w:t>​</w:t>
            </w:r>
            <w:r w:rsidRPr="009B15E5">
              <w:rPr>
                <w:rFonts w:eastAsia="Times New Roman" w:cs="Calibri"/>
                <w:kern w:val="0"/>
                <w14:ligatures w14:val="none"/>
              </w:rPr>
              <w:t> </w:t>
            </w:r>
          </w:p>
          <w:p w14:paraId="37063102" w14:textId="77777777" w:rsidR="009B15E5" w:rsidRPr="009B15E5" w:rsidRDefault="009B15E5" w:rsidP="003C580A">
            <w:pPr>
              <w:pStyle w:val="ListParagraph"/>
              <w:numPr>
                <w:ilvl w:val="1"/>
                <w:numId w:val="35"/>
              </w:numPr>
              <w:ind w:right="160"/>
              <w:textAlignment w:val="baseline"/>
              <w:rPr>
                <w:rFonts w:eastAsia="Times New Roman" w:cs="Calibri"/>
                <w:kern w:val="0"/>
                <w14:ligatures w14:val="none"/>
              </w:rPr>
            </w:pPr>
            <w:r w:rsidRPr="009B15E5">
              <w:rPr>
                <w:rFonts w:eastAsia="Times New Roman" w:cs="Calibri"/>
                <w:kern w:val="0"/>
                <w14:ligatures w14:val="none"/>
              </w:rPr>
              <w:t>9 approved educator preparation attestation assessments</w:t>
            </w:r>
            <w:r w:rsidRPr="009B15E5">
              <w:rPr>
                <w:rFonts w:ascii="Arial" w:eastAsia="Times New Roman" w:hAnsi="Arial" w:cs="Arial"/>
                <w:kern w:val="0"/>
                <w14:ligatures w14:val="none"/>
              </w:rPr>
              <w:t>​</w:t>
            </w:r>
            <w:r w:rsidRPr="009B15E5">
              <w:rPr>
                <w:rFonts w:eastAsia="Times New Roman" w:cs="Calibri"/>
                <w:kern w:val="0"/>
                <w14:ligatures w14:val="none"/>
              </w:rPr>
              <w:t> </w:t>
            </w:r>
          </w:p>
          <w:p w14:paraId="0392EC14" w14:textId="77777777" w:rsidR="009B15E5" w:rsidRPr="009B15E5" w:rsidRDefault="009B15E5" w:rsidP="003C580A">
            <w:pPr>
              <w:pStyle w:val="ListParagraph"/>
              <w:numPr>
                <w:ilvl w:val="1"/>
                <w:numId w:val="35"/>
              </w:numPr>
              <w:ind w:right="160"/>
              <w:textAlignment w:val="baseline"/>
              <w:rPr>
                <w:rFonts w:eastAsia="Times New Roman" w:cs="Calibri"/>
                <w:kern w:val="0"/>
                <w14:ligatures w14:val="none"/>
              </w:rPr>
            </w:pPr>
            <w:r w:rsidRPr="009B15E5">
              <w:rPr>
                <w:rFonts w:eastAsia="Times New Roman" w:cs="Calibri"/>
                <w:kern w:val="0"/>
                <w14:ligatures w14:val="none"/>
              </w:rPr>
              <w:t>10 MTEL-Flex assessments</w:t>
            </w:r>
            <w:r w:rsidRPr="009B15E5">
              <w:rPr>
                <w:rFonts w:ascii="Arial" w:eastAsia="Times New Roman" w:hAnsi="Arial" w:cs="Arial"/>
                <w:kern w:val="0"/>
                <w14:ligatures w14:val="none"/>
              </w:rPr>
              <w:t>​</w:t>
            </w:r>
            <w:r w:rsidRPr="009B15E5">
              <w:rPr>
                <w:rFonts w:eastAsia="Times New Roman" w:cs="Calibri"/>
                <w:kern w:val="0"/>
                <w14:ligatures w14:val="none"/>
              </w:rPr>
              <w:t> </w:t>
            </w:r>
          </w:p>
          <w:p w14:paraId="36776048" w14:textId="77777777" w:rsidR="009B15E5" w:rsidRPr="009B15E5" w:rsidRDefault="009B15E5" w:rsidP="003C580A">
            <w:pPr>
              <w:pStyle w:val="ListParagraph"/>
              <w:numPr>
                <w:ilvl w:val="1"/>
                <w:numId w:val="35"/>
              </w:numPr>
              <w:ind w:right="160"/>
              <w:textAlignment w:val="baseline"/>
              <w:rPr>
                <w:rFonts w:eastAsia="Times New Roman" w:cs="Calibri"/>
                <w:kern w:val="0"/>
                <w14:ligatures w14:val="none"/>
              </w:rPr>
            </w:pPr>
            <w:r w:rsidRPr="009B15E5">
              <w:rPr>
                <w:rFonts w:eastAsia="Times New Roman" w:cs="Calibri"/>
                <w:kern w:val="0"/>
                <w14:ligatures w14:val="none"/>
              </w:rPr>
              <w:t>2 additional approved alternatives</w:t>
            </w:r>
            <w:r w:rsidRPr="009B15E5">
              <w:rPr>
                <w:rFonts w:ascii="Arial" w:eastAsia="Times New Roman" w:hAnsi="Arial" w:cs="Arial"/>
                <w:kern w:val="0"/>
                <w14:ligatures w14:val="none"/>
              </w:rPr>
              <w:t>​</w:t>
            </w:r>
            <w:r w:rsidRPr="009B15E5">
              <w:rPr>
                <w:rFonts w:eastAsia="Times New Roman" w:cs="Calibri"/>
                <w:kern w:val="0"/>
                <w14:ligatures w14:val="none"/>
              </w:rPr>
              <w:t> </w:t>
            </w:r>
          </w:p>
          <w:p w14:paraId="651E6340" w14:textId="77777777" w:rsidR="006B097F" w:rsidRPr="003C580A" w:rsidRDefault="006B097F" w:rsidP="4DD93BDC">
            <w:pPr>
              <w:ind w:right="160"/>
              <w:textAlignment w:val="baseline"/>
              <w:rPr>
                <w:rFonts w:eastAsia="Times New Roman" w:cs="Calibri"/>
                <w:kern w:val="0"/>
                <w14:ligatures w14:val="none"/>
              </w:rPr>
            </w:pPr>
          </w:p>
          <w:p w14:paraId="1CB579A8" w14:textId="741F7B5F" w:rsidR="009B15E5" w:rsidRPr="009B15E5" w:rsidRDefault="00765B6A" w:rsidP="4DD93BDC">
            <w:pPr>
              <w:ind w:right="160"/>
              <w:textAlignment w:val="baseline"/>
              <w:rPr>
                <w:rFonts w:eastAsia="Times New Roman" w:cs="Calibri"/>
                <w:kern w:val="0"/>
                <w14:ligatures w14:val="none"/>
              </w:rPr>
            </w:pPr>
            <w:r>
              <w:t xml:space="preserve">Research partners presented </w:t>
            </w:r>
            <w:hyperlink r:id="rId68">
              <w:r>
                <w:rPr>
                  <w:rStyle w:val="Hyperlink"/>
                  <w:rFonts w:eastAsia="Times New Roman" w:cs="Calibri"/>
                </w:rPr>
                <w:t>i</w:t>
              </w:r>
              <w:r w:rsidRPr="39AF0BA1">
                <w:rPr>
                  <w:rStyle w:val="Hyperlink"/>
                  <w:rFonts w:eastAsia="Times New Roman" w:cs="Calibri"/>
                </w:rPr>
                <w:t>nitial key findings</w:t>
              </w:r>
            </w:hyperlink>
            <w:r w:rsidR="009B15E5" w:rsidRPr="009B15E5">
              <w:rPr>
                <w:rFonts w:eastAsia="Times New Roman" w:cs="Calibri"/>
                <w:kern w:val="0"/>
                <w14:ligatures w14:val="none"/>
              </w:rPr>
              <w:t xml:space="preserve"> to </w:t>
            </w:r>
            <w:r w:rsidR="00A05F19">
              <w:rPr>
                <w:rFonts w:eastAsia="Times New Roman" w:cs="Calibri"/>
                <w:kern w:val="0"/>
                <w14:ligatures w14:val="none"/>
              </w:rPr>
              <w:t>the Board</w:t>
            </w:r>
            <w:r w:rsidR="009B15E5" w:rsidRPr="009B15E5">
              <w:rPr>
                <w:rFonts w:eastAsia="Times New Roman" w:cs="Calibri"/>
                <w:kern w:val="0"/>
                <w14:ligatures w14:val="none"/>
              </w:rPr>
              <w:t xml:space="preserve"> in October 2023</w:t>
            </w:r>
            <w:r>
              <w:rPr>
                <w:rFonts w:eastAsia="Times New Roman" w:cs="Calibri"/>
                <w:kern w:val="0"/>
                <w14:ligatures w14:val="none"/>
              </w:rPr>
              <w:t>. T</w:t>
            </w:r>
            <w:r w:rsidR="4F353DC2" w:rsidRPr="009B15E5">
              <w:rPr>
                <w:rFonts w:eastAsia="Times New Roman" w:cs="Calibri"/>
                <w:kern w:val="0"/>
                <w14:ligatures w14:val="none"/>
              </w:rPr>
              <w:t>he next</w:t>
            </w:r>
            <w:r w:rsidR="009B15E5" w:rsidRPr="009B15E5">
              <w:rPr>
                <w:rFonts w:eastAsia="Times New Roman" w:cs="Calibri"/>
                <w:kern w:val="0"/>
                <w14:ligatures w14:val="none"/>
              </w:rPr>
              <w:t xml:space="preserve"> update to the </w:t>
            </w:r>
            <w:r w:rsidR="00A05F19">
              <w:rPr>
                <w:rFonts w:eastAsia="Times New Roman" w:cs="Calibri"/>
                <w:kern w:val="0"/>
                <w14:ligatures w14:val="none"/>
              </w:rPr>
              <w:t>B</w:t>
            </w:r>
            <w:r w:rsidR="009B15E5" w:rsidRPr="009B15E5">
              <w:rPr>
                <w:rFonts w:eastAsia="Times New Roman" w:cs="Calibri"/>
                <w:kern w:val="0"/>
                <w14:ligatures w14:val="none"/>
              </w:rPr>
              <w:t xml:space="preserve">oard </w:t>
            </w:r>
            <w:r>
              <w:rPr>
                <w:rFonts w:eastAsia="Times New Roman" w:cs="Calibri"/>
                <w:kern w:val="0"/>
                <w14:ligatures w14:val="none"/>
              </w:rPr>
              <w:t xml:space="preserve">is scheduled </w:t>
            </w:r>
            <w:r w:rsidR="009B15E5" w:rsidRPr="009B15E5">
              <w:rPr>
                <w:rFonts w:eastAsia="Times New Roman" w:cs="Calibri"/>
                <w:kern w:val="0"/>
                <w14:ligatures w14:val="none"/>
              </w:rPr>
              <w:t xml:space="preserve">in </w:t>
            </w:r>
            <w:r w:rsidR="00420A0E">
              <w:rPr>
                <w:rFonts w:eastAsia="Times New Roman" w:cs="Calibri"/>
                <w:kern w:val="0"/>
                <w14:ligatures w14:val="none"/>
              </w:rPr>
              <w:t>f</w:t>
            </w:r>
            <w:r w:rsidRPr="009B15E5">
              <w:rPr>
                <w:rFonts w:eastAsia="Times New Roman" w:cs="Calibri"/>
                <w:kern w:val="0"/>
                <w14:ligatures w14:val="none"/>
              </w:rPr>
              <w:t xml:space="preserve">all </w:t>
            </w:r>
            <w:r w:rsidR="009B15E5" w:rsidRPr="009B15E5">
              <w:rPr>
                <w:rFonts w:eastAsia="Times New Roman" w:cs="Calibri"/>
                <w:kern w:val="0"/>
                <w14:ligatures w14:val="none"/>
              </w:rPr>
              <w:t>2024. </w:t>
            </w:r>
          </w:p>
          <w:p w14:paraId="7908F127" w14:textId="77777777" w:rsidR="009B15E5" w:rsidRPr="009B15E5" w:rsidRDefault="009B15E5" w:rsidP="003C580A">
            <w:pPr>
              <w:ind w:left="130"/>
              <w:textAlignment w:val="baseline"/>
              <w:rPr>
                <w:rFonts w:eastAsia="Times New Roman" w:cs="Times New Roman"/>
                <w:kern w:val="0"/>
                <w14:ligatures w14:val="none"/>
              </w:rPr>
            </w:pPr>
            <w:r w:rsidRPr="009B15E5">
              <w:rPr>
                <w:rFonts w:eastAsia="Times New Roman" w:cs="Calibri"/>
                <w:kern w:val="0"/>
                <w14:ligatures w14:val="none"/>
              </w:rPr>
              <w:t> </w:t>
            </w:r>
          </w:p>
        </w:tc>
      </w:tr>
      <w:tr w:rsidR="009B15E5" w:rsidRPr="009B15E5" w14:paraId="7CD1BC7D" w14:textId="77777777" w:rsidTr="4DD93BD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E1CBAD" w14:textId="77777777" w:rsidR="009B15E5" w:rsidRPr="009B15E5" w:rsidRDefault="009B15E5" w:rsidP="003C580A">
            <w:pPr>
              <w:ind w:left="80" w:right="140"/>
              <w:textAlignment w:val="baseline"/>
              <w:rPr>
                <w:rFonts w:eastAsia="Times New Roman" w:cs="Times New Roman"/>
                <w:kern w:val="0"/>
                <w14:ligatures w14:val="none"/>
              </w:rPr>
            </w:pPr>
            <w:r w:rsidRPr="009B15E5">
              <w:rPr>
                <w:rFonts w:eastAsia="Times New Roman" w:cs="Calibri"/>
                <w:b/>
                <w:bCs/>
                <w:kern w:val="0"/>
                <w14:ligatures w14:val="none"/>
              </w:rPr>
              <w:t>MTEL Voucher Program for Emergency Licensed Educators</w:t>
            </w:r>
            <w:r w:rsidRPr="009B15E5">
              <w:rPr>
                <w:rFonts w:eastAsia="Times New Roman" w:cs="Calibri"/>
                <w:kern w:val="0"/>
                <w14:ligatures w14:val="none"/>
              </w:rPr>
              <w:t> </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4F71D4" w14:textId="7C54420C" w:rsidR="009B15E5" w:rsidRPr="003A07DE" w:rsidRDefault="6D0F4162" w:rsidP="003C580A">
            <w:pPr>
              <w:ind w:left="130"/>
              <w:textAlignment w:val="baseline"/>
              <w:rPr>
                <w:rFonts w:eastAsia="Times New Roman" w:cs="Calibri"/>
                <w:kern w:val="0"/>
                <w14:ligatures w14:val="none"/>
              </w:rPr>
            </w:pPr>
            <w:r w:rsidRPr="003C580A">
              <w:rPr>
                <w:rFonts w:eastAsia="Times New Roman" w:cs="Calibri"/>
                <w:kern w:val="0"/>
                <w14:ligatures w14:val="none"/>
              </w:rPr>
              <w:t xml:space="preserve">In 2023, the </w:t>
            </w:r>
            <w:r w:rsidR="32CFC532" w:rsidRPr="003C580A">
              <w:rPr>
                <w:rFonts w:eastAsia="Times New Roman" w:cs="Calibri"/>
                <w:kern w:val="0"/>
                <w14:ligatures w14:val="none"/>
              </w:rPr>
              <w:t xml:space="preserve">Department </w:t>
            </w:r>
            <w:r w:rsidR="63E2C44D" w:rsidRPr="003C580A">
              <w:rPr>
                <w:rFonts w:eastAsia="Times New Roman" w:cs="Calibri"/>
                <w:kern w:val="0"/>
                <w14:ligatures w14:val="none"/>
              </w:rPr>
              <w:t>distributed</w:t>
            </w:r>
            <w:r w:rsidR="795C376C" w:rsidRPr="003C580A">
              <w:rPr>
                <w:rFonts w:eastAsia="Times New Roman" w:cs="Calibri"/>
                <w:kern w:val="0"/>
                <w14:ligatures w14:val="none"/>
              </w:rPr>
              <w:t xml:space="preserve"> over 2,500 vouchers to emergency licensed educators</w:t>
            </w:r>
            <w:r w:rsidR="00203547">
              <w:rPr>
                <w:rStyle w:val="FootnoteReference"/>
                <w:rFonts w:eastAsia="Times New Roman" w:cs="Calibri"/>
                <w:kern w:val="0"/>
                <w14:ligatures w14:val="none"/>
              </w:rPr>
              <w:footnoteReference w:id="4"/>
            </w:r>
            <w:r w:rsidR="482FEBDB" w:rsidRPr="003A07DE">
              <w:rPr>
                <w:rFonts w:eastAsia="Times New Roman" w:cs="Calibri"/>
                <w:kern w:val="0"/>
                <w14:ligatures w14:val="none"/>
              </w:rPr>
              <w:t>,</w:t>
            </w:r>
            <w:r w:rsidR="482FEBDB" w:rsidRPr="003A07DE">
              <w:rPr>
                <w:rFonts w:eastAsia="Times New Roman"/>
                <w:kern w:val="0"/>
                <w14:ligatures w14:val="none"/>
              </w:rPr>
              <w:t xml:space="preserve"> with plans to distribute  additional </w:t>
            </w:r>
            <w:r w:rsidR="7B561B67" w:rsidRPr="18362C19">
              <w:rPr>
                <w:rFonts w:eastAsia="Times New Roman"/>
              </w:rPr>
              <w:t>vouchers</w:t>
            </w:r>
            <w:r w:rsidR="2F7C1740" w:rsidRPr="003A07DE">
              <w:rPr>
                <w:rFonts w:eastAsia="Times New Roman"/>
                <w:kern w:val="0"/>
                <w14:ligatures w14:val="none"/>
              </w:rPr>
              <w:t xml:space="preserve"> over the next year</w:t>
            </w:r>
            <w:r w:rsidR="11196803" w:rsidRPr="18362C19">
              <w:rPr>
                <w:rFonts w:eastAsia="Times New Roman"/>
              </w:rPr>
              <w:t>.  Additional vouchers</w:t>
            </w:r>
            <w:r w:rsidRPr="18362C19">
              <w:rPr>
                <w:rFonts w:eastAsia="Times New Roman"/>
              </w:rPr>
              <w:t xml:space="preserve"> </w:t>
            </w:r>
            <w:r w:rsidR="11196803" w:rsidRPr="18362C19">
              <w:rPr>
                <w:rFonts w:eastAsia="Times New Roman"/>
              </w:rPr>
              <w:t xml:space="preserve">will </w:t>
            </w:r>
            <w:r w:rsidR="75693BB7" w:rsidRPr="145DD2FC">
              <w:rPr>
                <w:rFonts w:eastAsia="Times New Roman"/>
              </w:rPr>
              <w:t xml:space="preserve">also </w:t>
            </w:r>
            <w:r w:rsidR="11196803" w:rsidRPr="18362C19">
              <w:rPr>
                <w:rFonts w:eastAsia="Times New Roman"/>
              </w:rPr>
              <w:t>be made available</w:t>
            </w:r>
            <w:r w:rsidRPr="003A07DE">
              <w:rPr>
                <w:rFonts w:eastAsia="Times New Roman"/>
                <w:kern w:val="0"/>
                <w14:ligatures w14:val="none"/>
              </w:rPr>
              <w:t xml:space="preserve"> through Regional Licensure </w:t>
            </w:r>
            <w:r w:rsidR="1AE35AC4" w:rsidRPr="18362C19">
              <w:rPr>
                <w:rFonts w:eastAsia="Times New Roman"/>
              </w:rPr>
              <w:t xml:space="preserve">Assistance </w:t>
            </w:r>
            <w:r w:rsidRPr="003A07DE">
              <w:rPr>
                <w:rFonts w:eastAsia="Times New Roman"/>
                <w:kern w:val="0"/>
                <w14:ligatures w14:val="none"/>
              </w:rPr>
              <w:t xml:space="preserve">Centers and </w:t>
            </w:r>
            <w:r w:rsidR="05A1D7D0">
              <w:rPr>
                <w:rFonts w:eastAsia="Times New Roman"/>
                <w:kern w:val="0"/>
                <w14:ligatures w14:val="none"/>
              </w:rPr>
              <w:t>continued</w:t>
            </w:r>
            <w:r w:rsidRPr="003A07DE">
              <w:rPr>
                <w:rFonts w:eastAsia="Times New Roman"/>
                <w:kern w:val="0"/>
                <w14:ligatures w14:val="none"/>
              </w:rPr>
              <w:t xml:space="preserve"> teacher diversification grant programming.</w:t>
            </w:r>
          </w:p>
          <w:p w14:paraId="1F40322D" w14:textId="77777777" w:rsidR="009B15E5" w:rsidRPr="009B15E5" w:rsidRDefault="009B15E5" w:rsidP="003A07DE">
            <w:pPr>
              <w:ind w:left="130"/>
              <w:textAlignment w:val="baseline"/>
              <w:rPr>
                <w:rFonts w:eastAsia="Times New Roman" w:cs="Times New Roman"/>
                <w:kern w:val="0"/>
                <w14:ligatures w14:val="none"/>
              </w:rPr>
            </w:pPr>
            <w:r w:rsidRPr="009B15E5">
              <w:rPr>
                <w:rFonts w:eastAsia="Times New Roman" w:cs="Calibri"/>
                <w:kern w:val="0"/>
                <w14:ligatures w14:val="none"/>
              </w:rPr>
              <w:t> </w:t>
            </w:r>
          </w:p>
        </w:tc>
      </w:tr>
      <w:tr w:rsidR="009B15E5" w:rsidRPr="009B15E5" w14:paraId="0AA78C9A" w14:textId="77777777" w:rsidTr="4DD93BD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3906F1" w14:textId="77777777" w:rsidR="009B15E5" w:rsidRPr="009B15E5" w:rsidRDefault="009B15E5" w:rsidP="003A07DE">
            <w:pPr>
              <w:ind w:left="80" w:right="140"/>
              <w:textAlignment w:val="baseline"/>
              <w:rPr>
                <w:rFonts w:eastAsia="Times New Roman" w:cs="Times New Roman"/>
                <w:kern w:val="0"/>
                <w14:ligatures w14:val="none"/>
              </w:rPr>
            </w:pPr>
            <w:r w:rsidRPr="009B15E5">
              <w:rPr>
                <w:rFonts w:eastAsia="Times New Roman" w:cs="Calibri"/>
                <w:b/>
                <w:bCs/>
                <w:kern w:val="0"/>
                <w14:ligatures w14:val="none"/>
              </w:rPr>
              <w:t>MTEL Preparation</w:t>
            </w:r>
            <w:r w:rsidRPr="009B15E5">
              <w:rPr>
                <w:rFonts w:eastAsia="Times New Roman" w:cs="Calibri"/>
                <w:kern w:val="0"/>
                <w14:ligatures w14:val="none"/>
              </w:rPr>
              <w:t> </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CC0505" w14:textId="7B055401" w:rsidR="009B15E5" w:rsidRPr="009B15E5" w:rsidRDefault="001D1FFC" w:rsidP="003A07DE">
            <w:pPr>
              <w:ind w:left="130"/>
              <w:textAlignment w:val="baseline"/>
              <w:rPr>
                <w:rFonts w:eastAsia="Times New Roman" w:cs="Times New Roman"/>
                <w:kern w:val="0"/>
                <w14:ligatures w14:val="none"/>
              </w:rPr>
            </w:pPr>
            <w:r>
              <w:rPr>
                <w:rFonts w:eastAsia="Times New Roman" w:cs="Calibri"/>
                <w:kern w:val="0"/>
                <w14:ligatures w14:val="none"/>
              </w:rPr>
              <w:t>DESE</w:t>
            </w:r>
            <w:r w:rsidR="009B15E5" w:rsidRPr="009B15E5">
              <w:rPr>
                <w:rFonts w:eastAsia="Times New Roman" w:cs="Calibri"/>
                <w:kern w:val="0"/>
                <w14:ligatures w14:val="none"/>
              </w:rPr>
              <w:t xml:space="preserve"> </w:t>
            </w:r>
            <w:r w:rsidR="00204567">
              <w:rPr>
                <w:rFonts w:eastAsia="Times New Roman" w:cs="Calibri"/>
                <w:kern w:val="0"/>
                <w14:ligatures w14:val="none"/>
              </w:rPr>
              <w:t>continues to</w:t>
            </w:r>
            <w:r w:rsidR="008500BA">
              <w:rPr>
                <w:rFonts w:eastAsia="Times New Roman" w:cs="Calibri"/>
                <w:kern w:val="0"/>
                <w14:ligatures w14:val="none"/>
              </w:rPr>
              <w:t xml:space="preserve"> expand access to</w:t>
            </w:r>
            <w:r w:rsidR="009B15E5" w:rsidRPr="009B15E5">
              <w:rPr>
                <w:rFonts w:eastAsia="Times New Roman" w:cs="Calibri"/>
                <w:kern w:val="0"/>
                <w14:ligatures w14:val="none"/>
              </w:rPr>
              <w:t xml:space="preserve"> MTEL test preparation resources</w:t>
            </w:r>
            <w:r w:rsidR="0054591C">
              <w:rPr>
                <w:rFonts w:eastAsia="Times New Roman" w:cs="Calibri"/>
                <w:kern w:val="0"/>
                <w14:ligatures w14:val="none"/>
              </w:rPr>
              <w:t>, including:</w:t>
            </w:r>
            <w:r w:rsidR="009B15E5" w:rsidRPr="009B15E5">
              <w:rPr>
                <w:rFonts w:eastAsia="Times New Roman" w:cs="Calibri"/>
                <w:kern w:val="0"/>
                <w14:ligatures w14:val="none"/>
              </w:rPr>
              <w:t>  </w:t>
            </w:r>
          </w:p>
          <w:p w14:paraId="78E976DE" w14:textId="52A7D8BA" w:rsidR="009B15E5" w:rsidRPr="009B15E5" w:rsidRDefault="009B15E5" w:rsidP="003A07DE">
            <w:pPr>
              <w:pStyle w:val="ListParagraph"/>
              <w:numPr>
                <w:ilvl w:val="0"/>
                <w:numId w:val="36"/>
              </w:numPr>
              <w:textAlignment w:val="baseline"/>
              <w:rPr>
                <w:rFonts w:eastAsia="Times New Roman" w:cs="Calibri"/>
                <w:kern w:val="0"/>
                <w14:ligatures w14:val="none"/>
              </w:rPr>
            </w:pPr>
            <w:r w:rsidRPr="009B15E5">
              <w:rPr>
                <w:rFonts w:eastAsia="Times New Roman" w:cs="Calibri"/>
                <w:b/>
                <w:bCs/>
                <w:kern w:val="0"/>
                <w14:ligatures w14:val="none"/>
              </w:rPr>
              <w:t xml:space="preserve">Effective Test Prep - </w:t>
            </w:r>
            <w:r w:rsidR="0054591C">
              <w:rPr>
                <w:rFonts w:eastAsia="Times New Roman" w:cs="Calibri"/>
                <w:kern w:val="0"/>
                <w14:ligatures w14:val="none"/>
              </w:rPr>
              <w:t>DESE</w:t>
            </w:r>
            <w:r w:rsidR="0054591C" w:rsidRPr="009B15E5">
              <w:rPr>
                <w:rFonts w:eastAsia="Times New Roman" w:cs="Calibri"/>
                <w:kern w:val="0"/>
                <w14:ligatures w14:val="none"/>
              </w:rPr>
              <w:t xml:space="preserve"> </w:t>
            </w:r>
            <w:r w:rsidR="24F4EB52" w:rsidRPr="009B15E5">
              <w:rPr>
                <w:rFonts w:eastAsia="Times New Roman" w:cs="Calibri"/>
                <w:kern w:val="0"/>
                <w14:ligatures w14:val="none"/>
              </w:rPr>
              <w:t>partner</w:t>
            </w:r>
            <w:r w:rsidR="00D76189">
              <w:rPr>
                <w:rFonts w:eastAsia="Times New Roman" w:cs="Calibri"/>
                <w:kern w:val="0"/>
                <w14:ligatures w14:val="none"/>
              </w:rPr>
              <w:t>s</w:t>
            </w:r>
            <w:r w:rsidRPr="009B15E5">
              <w:rPr>
                <w:rFonts w:eastAsia="Times New Roman" w:cs="Calibri"/>
                <w:kern w:val="0"/>
                <w14:ligatures w14:val="none"/>
              </w:rPr>
              <w:t xml:space="preserve"> with two test prep providers </w:t>
            </w:r>
            <w:r w:rsidR="5E346E05" w:rsidRPr="009B15E5">
              <w:rPr>
                <w:rFonts w:eastAsia="Times New Roman" w:cs="Calibri"/>
                <w:kern w:val="0"/>
                <w14:ligatures w14:val="none"/>
              </w:rPr>
              <w:t>and</w:t>
            </w:r>
            <w:r w:rsidRPr="009B15E5">
              <w:rPr>
                <w:rFonts w:eastAsia="Times New Roman" w:cs="Calibri"/>
                <w:kern w:val="0"/>
                <w14:ligatures w14:val="none"/>
              </w:rPr>
              <w:t xml:space="preserve"> </w:t>
            </w:r>
            <w:r w:rsidR="00D76189">
              <w:rPr>
                <w:rFonts w:eastAsia="Times New Roman" w:cs="Calibri"/>
                <w:kern w:val="0"/>
                <w14:ligatures w14:val="none"/>
              </w:rPr>
              <w:t xml:space="preserve">provides </w:t>
            </w:r>
            <w:r w:rsidRPr="009B15E5">
              <w:rPr>
                <w:rFonts w:eastAsia="Times New Roman" w:cs="Calibri"/>
                <w:kern w:val="0"/>
                <w14:ligatures w14:val="none"/>
              </w:rPr>
              <w:t>test prep vouchers for candidates to enroll in courses offered by these vendors.  </w:t>
            </w:r>
          </w:p>
          <w:p w14:paraId="2F820BA0" w14:textId="77777777" w:rsidR="009B15E5" w:rsidRPr="009B15E5" w:rsidRDefault="009B15E5" w:rsidP="00652CCF">
            <w:pPr>
              <w:pStyle w:val="ListParagraph"/>
              <w:numPr>
                <w:ilvl w:val="1"/>
                <w:numId w:val="36"/>
              </w:numPr>
              <w:textAlignment w:val="baseline"/>
              <w:rPr>
                <w:rFonts w:eastAsia="Times New Roman" w:cs="Calibri"/>
                <w:kern w:val="0"/>
                <w14:ligatures w14:val="none"/>
              </w:rPr>
            </w:pPr>
            <w:r w:rsidRPr="009B15E5">
              <w:rPr>
                <w:rFonts w:eastAsia="Times New Roman" w:cs="Calibri"/>
                <w:kern w:val="0"/>
                <w14:ligatures w14:val="none"/>
              </w:rPr>
              <w:t>University Instructors </w:t>
            </w:r>
          </w:p>
          <w:p w14:paraId="2B04BF09" w14:textId="77777777" w:rsidR="009B15E5" w:rsidRDefault="009B15E5">
            <w:pPr>
              <w:pStyle w:val="ListParagraph"/>
              <w:numPr>
                <w:ilvl w:val="1"/>
                <w:numId w:val="36"/>
              </w:numPr>
              <w:textAlignment w:val="baseline"/>
              <w:rPr>
                <w:rFonts w:eastAsia="Times New Roman" w:cs="Calibri"/>
                <w:kern w:val="0"/>
                <w14:ligatures w14:val="none"/>
              </w:rPr>
            </w:pPr>
            <w:r w:rsidRPr="009B15E5">
              <w:rPr>
                <w:rFonts w:eastAsia="Times New Roman" w:cs="Calibri"/>
                <w:kern w:val="0"/>
                <w14:ligatures w14:val="none"/>
              </w:rPr>
              <w:t>Cambridge College  </w:t>
            </w:r>
          </w:p>
          <w:p w14:paraId="7CF41B3B" w14:textId="77777777" w:rsidR="00AC1CC7" w:rsidRPr="009B15E5" w:rsidRDefault="00AC1CC7" w:rsidP="00AC1CC7">
            <w:pPr>
              <w:pStyle w:val="ListParagraph"/>
              <w:ind w:left="1440"/>
              <w:textAlignment w:val="baseline"/>
              <w:rPr>
                <w:rFonts w:eastAsia="Times New Roman" w:cs="Calibri"/>
                <w:kern w:val="0"/>
                <w14:ligatures w14:val="none"/>
              </w:rPr>
            </w:pPr>
          </w:p>
          <w:p w14:paraId="5D436E68" w14:textId="475D082C" w:rsidR="00BC1FEB" w:rsidRPr="009B15E5" w:rsidRDefault="009B15E5" w:rsidP="0025652E">
            <w:pPr>
              <w:pStyle w:val="ListParagraph"/>
              <w:numPr>
                <w:ilvl w:val="0"/>
                <w:numId w:val="36"/>
              </w:numPr>
              <w:textAlignment w:val="baseline"/>
              <w:rPr>
                <w:rFonts w:eastAsia="Times New Roman" w:cs="Calibri"/>
                <w:kern w:val="0"/>
                <w14:ligatures w14:val="none"/>
              </w:rPr>
            </w:pPr>
            <w:r w:rsidRPr="009B15E5">
              <w:rPr>
                <w:rFonts w:eastAsia="Times New Roman" w:cs="Calibri"/>
                <w:b/>
                <w:bCs/>
                <w:kern w:val="0"/>
                <w14:ligatures w14:val="none"/>
              </w:rPr>
              <w:t>Free MTEL Test Prep</w:t>
            </w:r>
            <w:r w:rsidRPr="009B15E5">
              <w:rPr>
                <w:rFonts w:ascii="Arial" w:eastAsia="Times New Roman" w:hAnsi="Arial" w:cs="Arial"/>
                <w:kern w:val="0"/>
                <w14:ligatures w14:val="none"/>
              </w:rPr>
              <w:t>​</w:t>
            </w:r>
            <w:r w:rsidRPr="009B15E5">
              <w:rPr>
                <w:rFonts w:eastAsia="Times New Roman" w:cs="Calibri"/>
                <w:kern w:val="0"/>
                <w14:ligatures w14:val="none"/>
              </w:rPr>
              <w:t xml:space="preserve"> - </w:t>
            </w:r>
            <w:r w:rsidR="00D76189">
              <w:rPr>
                <w:rFonts w:eastAsia="Times New Roman" w:cs="Calibri"/>
                <w:kern w:val="0"/>
                <w14:ligatures w14:val="none"/>
              </w:rPr>
              <w:t>DESE</w:t>
            </w:r>
            <w:r w:rsidR="00D76189" w:rsidRPr="009B15E5">
              <w:rPr>
                <w:rFonts w:eastAsia="Times New Roman" w:cs="Calibri"/>
                <w:kern w:val="0"/>
                <w14:ligatures w14:val="none"/>
              </w:rPr>
              <w:t xml:space="preserve"> </w:t>
            </w:r>
            <w:r w:rsidR="00D76189">
              <w:rPr>
                <w:rFonts w:eastAsia="Times New Roman" w:cs="Calibri"/>
                <w:kern w:val="0"/>
                <w14:ligatures w14:val="none"/>
              </w:rPr>
              <w:t xml:space="preserve">is developing four </w:t>
            </w:r>
            <w:r w:rsidRPr="009B15E5">
              <w:rPr>
                <w:rFonts w:eastAsia="Times New Roman" w:cs="Calibri"/>
                <w:kern w:val="0"/>
                <w14:ligatures w14:val="none"/>
              </w:rPr>
              <w:t>freely available, online test preparation courses for candidates</w:t>
            </w:r>
            <w:r w:rsidR="00F748AB">
              <w:rPr>
                <w:rFonts w:eastAsia="Times New Roman" w:cs="Calibri"/>
                <w:kern w:val="0"/>
                <w14:ligatures w14:val="none"/>
              </w:rPr>
              <w:t xml:space="preserve"> in high-incidence tests</w:t>
            </w:r>
            <w:r w:rsidRPr="009B15E5">
              <w:rPr>
                <w:rFonts w:eastAsia="Times New Roman" w:cs="Calibri"/>
                <w:kern w:val="0"/>
                <w14:ligatures w14:val="none"/>
              </w:rPr>
              <w:t>.</w:t>
            </w:r>
            <w:r w:rsidRPr="009B15E5">
              <w:rPr>
                <w:rFonts w:ascii="Aptos" w:eastAsia="Times New Roman" w:hAnsi="Aptos" w:cs="Aptos"/>
                <w:kern w:val="0"/>
                <w14:ligatures w14:val="none"/>
              </w:rPr>
              <w:t> </w:t>
            </w:r>
            <w:r w:rsidRPr="009B15E5">
              <w:rPr>
                <w:rFonts w:eastAsia="Times New Roman" w:cs="Calibri"/>
                <w:kern w:val="0"/>
                <w14:ligatures w14:val="none"/>
              </w:rPr>
              <w:t> </w:t>
            </w:r>
          </w:p>
          <w:p w14:paraId="507D84E4" w14:textId="28161069" w:rsidR="009B15E5" w:rsidRDefault="00B44137" w:rsidP="00BC1FEB">
            <w:pPr>
              <w:pStyle w:val="ListParagraph"/>
              <w:numPr>
                <w:ilvl w:val="1"/>
                <w:numId w:val="36"/>
              </w:numPr>
              <w:textAlignment w:val="baseline"/>
              <w:rPr>
                <w:rFonts w:eastAsia="Times New Roman" w:cs="Calibri"/>
                <w:kern w:val="0"/>
                <w14:ligatures w14:val="none"/>
              </w:rPr>
            </w:pPr>
            <w:r>
              <w:t xml:space="preserve">The new </w:t>
            </w:r>
            <w:hyperlink r:id="rId69" w:anchor="/" w:tgtFrame="_blank" w:history="1">
              <w:r w:rsidR="009B15E5" w:rsidRPr="00BC1FEB">
                <w:rPr>
                  <w:rFonts w:eastAsia="Times New Roman" w:cs="Calibri"/>
                  <w:color w:val="4471C4"/>
                  <w:kern w:val="0"/>
                  <w:u w:val="single"/>
                  <w14:ligatures w14:val="none"/>
                </w:rPr>
                <w:t>ESL MTEL Test Prep Course</w:t>
              </w:r>
              <w:r w:rsidR="009B15E5" w:rsidRPr="00BC1FEB">
                <w:rPr>
                  <w:rFonts w:ascii="Arial" w:eastAsia="Times New Roman" w:hAnsi="Arial" w:cs="Arial"/>
                  <w:kern w:val="0"/>
                  <w:u w:val="single"/>
                  <w14:ligatures w14:val="none"/>
                </w:rPr>
                <w:t>​</w:t>
              </w:r>
            </w:hyperlink>
            <w:r w:rsidR="009B15E5" w:rsidRPr="00BC1FEB">
              <w:rPr>
                <w:rFonts w:eastAsia="Times New Roman" w:cs="Calibri"/>
                <w:kern w:val="0"/>
                <w14:ligatures w14:val="none"/>
              </w:rPr>
              <w:t> </w:t>
            </w:r>
            <w:r w:rsidR="00F748AB" w:rsidRPr="00BC1FEB">
              <w:rPr>
                <w:rFonts w:eastAsia="Times New Roman" w:cs="Calibri"/>
                <w:kern w:val="0"/>
                <w14:ligatures w14:val="none"/>
              </w:rPr>
              <w:t>is</w:t>
            </w:r>
            <w:r w:rsidR="697C34C5" w:rsidRPr="00BC1FEB">
              <w:rPr>
                <w:rFonts w:eastAsia="Times New Roman" w:cs="Calibri"/>
                <w:kern w:val="0"/>
                <w14:ligatures w14:val="none"/>
              </w:rPr>
              <w:t xml:space="preserve"> now available</w:t>
            </w:r>
            <w:r w:rsidRPr="00BC1FEB">
              <w:rPr>
                <w:rFonts w:eastAsia="Times New Roman" w:cs="Calibri"/>
                <w:kern w:val="0"/>
                <w14:ligatures w14:val="none"/>
              </w:rPr>
              <w:t>.</w:t>
            </w:r>
          </w:p>
          <w:p w14:paraId="7A5FFC8F" w14:textId="53697A08" w:rsidR="009B15E5" w:rsidRPr="00652CCF" w:rsidRDefault="00F748AB" w:rsidP="0025652E">
            <w:pPr>
              <w:pStyle w:val="ListParagraph"/>
              <w:numPr>
                <w:ilvl w:val="1"/>
                <w:numId w:val="36"/>
              </w:numPr>
              <w:textAlignment w:val="baseline"/>
              <w:rPr>
                <w:rFonts w:eastAsia="Times New Roman" w:cs="Calibri"/>
                <w:kern w:val="0"/>
                <w14:ligatures w14:val="none"/>
              </w:rPr>
            </w:pPr>
            <w:r w:rsidRPr="00652CCF">
              <w:rPr>
                <w:rFonts w:eastAsia="Times New Roman" w:cs="Calibri"/>
                <w:kern w:val="0"/>
                <w14:ligatures w14:val="none"/>
              </w:rPr>
              <w:t>T</w:t>
            </w:r>
            <w:r w:rsidR="009B15E5" w:rsidRPr="00652CCF">
              <w:rPr>
                <w:rFonts w:eastAsia="Times New Roman" w:cs="Calibri"/>
                <w:kern w:val="0"/>
                <w14:ligatures w14:val="none"/>
              </w:rPr>
              <w:t xml:space="preserve">est prep courses </w:t>
            </w:r>
            <w:r w:rsidRPr="00652CCF">
              <w:rPr>
                <w:rFonts w:eastAsia="Times New Roman" w:cs="Calibri"/>
                <w:kern w:val="0"/>
                <w14:ligatures w14:val="none"/>
              </w:rPr>
              <w:t xml:space="preserve">for Foundations of Reading, General Curriculum, and </w:t>
            </w:r>
            <w:r w:rsidR="005562FA" w:rsidRPr="00652CCF">
              <w:rPr>
                <w:rFonts w:eastAsia="Times New Roman" w:cs="Calibri"/>
                <w:kern w:val="0"/>
                <w14:ligatures w14:val="none"/>
              </w:rPr>
              <w:t xml:space="preserve">Early Childhood MTELs are </w:t>
            </w:r>
            <w:r w:rsidR="009B15E5" w:rsidRPr="00652CCF">
              <w:rPr>
                <w:rFonts w:eastAsia="Times New Roman" w:cs="Calibri"/>
                <w:kern w:val="0"/>
                <w14:ligatures w14:val="none"/>
              </w:rPr>
              <w:t>scheduled to become available in the fall of 2024.  </w:t>
            </w:r>
          </w:p>
          <w:p w14:paraId="4F690311" w14:textId="77777777" w:rsidR="009B15E5" w:rsidRPr="009B15E5" w:rsidRDefault="009B15E5" w:rsidP="002F158F">
            <w:pPr>
              <w:ind w:left="130"/>
              <w:textAlignment w:val="baseline"/>
              <w:rPr>
                <w:rFonts w:eastAsia="Times New Roman" w:cs="Times New Roman"/>
                <w:kern w:val="0"/>
                <w14:ligatures w14:val="none"/>
              </w:rPr>
            </w:pPr>
            <w:r w:rsidRPr="009B15E5">
              <w:rPr>
                <w:rFonts w:eastAsia="Times New Roman" w:cs="Calibri"/>
                <w:kern w:val="0"/>
                <w14:ligatures w14:val="none"/>
              </w:rPr>
              <w:t> </w:t>
            </w:r>
          </w:p>
        </w:tc>
      </w:tr>
      <w:tr w:rsidR="00AB2481" w:rsidRPr="009B15E5" w14:paraId="4EC31CB0" w14:textId="77777777" w:rsidTr="4DD93BD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3C5910" w14:textId="3A3F0070" w:rsidR="00AB2481" w:rsidRPr="009B15E5" w:rsidRDefault="00AB2481" w:rsidP="002F158F">
            <w:pPr>
              <w:ind w:left="80" w:right="140"/>
              <w:textAlignment w:val="baseline"/>
              <w:rPr>
                <w:rFonts w:eastAsia="Times New Roman" w:cs="Calibri"/>
                <w:b/>
                <w:bCs/>
                <w:kern w:val="0"/>
                <w14:ligatures w14:val="none"/>
              </w:rPr>
            </w:pPr>
            <w:r>
              <w:rPr>
                <w:rFonts w:eastAsia="Times New Roman" w:cs="Calibri"/>
                <w:b/>
                <w:bCs/>
                <w:kern w:val="0"/>
                <w14:ligatures w14:val="none"/>
              </w:rPr>
              <w:t>R</w:t>
            </w:r>
            <w:r>
              <w:rPr>
                <w:rFonts w:eastAsia="Times New Roman"/>
                <w:b/>
                <w:bCs/>
                <w:kern w:val="0"/>
                <w14:ligatures w14:val="none"/>
              </w:rPr>
              <w:t xml:space="preserve">egional Licensure </w:t>
            </w:r>
            <w:r w:rsidR="0011245D">
              <w:rPr>
                <w:rFonts w:eastAsia="Times New Roman"/>
                <w:b/>
                <w:bCs/>
                <w:kern w:val="0"/>
                <w14:ligatures w14:val="none"/>
              </w:rPr>
              <w:t xml:space="preserve">Assistance </w:t>
            </w:r>
            <w:r>
              <w:rPr>
                <w:rFonts w:eastAsia="Times New Roman"/>
                <w:b/>
                <w:bCs/>
                <w:kern w:val="0"/>
                <w14:ligatures w14:val="none"/>
              </w:rPr>
              <w:t>Centers</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315CD5" w14:textId="586CDE0B" w:rsidR="00AB2481" w:rsidRPr="00AB2481" w:rsidRDefault="003669E5" w:rsidP="002F158F">
            <w:pPr>
              <w:ind w:left="130"/>
              <w:textAlignment w:val="baseline"/>
              <w:rPr>
                <w:rFonts w:eastAsia="Times New Roman" w:cs="Calibri"/>
                <w:kern w:val="0"/>
                <w14:ligatures w14:val="none"/>
              </w:rPr>
            </w:pPr>
            <w:r>
              <w:rPr>
                <w:rFonts w:eastAsia="Times New Roman" w:cs="Calibri"/>
                <w:kern w:val="0"/>
                <w14:ligatures w14:val="none"/>
              </w:rPr>
              <w:t xml:space="preserve">In </w:t>
            </w:r>
            <w:r w:rsidR="00AD4A66">
              <w:rPr>
                <w:rFonts w:eastAsia="Times New Roman" w:cs="Calibri"/>
                <w:kern w:val="0"/>
                <w14:ligatures w14:val="none"/>
              </w:rPr>
              <w:t>s</w:t>
            </w:r>
            <w:r>
              <w:rPr>
                <w:rFonts w:eastAsia="Times New Roman" w:cs="Calibri"/>
                <w:kern w:val="0"/>
                <w14:ligatures w14:val="none"/>
              </w:rPr>
              <w:t xml:space="preserve">pring 2024, DESE </w:t>
            </w:r>
            <w:r w:rsidR="0082586F">
              <w:rPr>
                <w:rFonts w:eastAsia="Times New Roman" w:cs="Calibri"/>
                <w:kern w:val="0"/>
                <w14:ligatures w14:val="none"/>
              </w:rPr>
              <w:t>launched</w:t>
            </w:r>
            <w:r w:rsidR="00F86BED">
              <w:rPr>
                <w:rFonts w:eastAsia="Times New Roman" w:cs="Calibri"/>
                <w:kern w:val="0"/>
                <w14:ligatures w14:val="none"/>
              </w:rPr>
              <w:t xml:space="preserve"> five </w:t>
            </w:r>
            <w:r w:rsidR="0082586F">
              <w:rPr>
                <w:rFonts w:eastAsia="Times New Roman" w:cs="Calibri"/>
                <w:kern w:val="0"/>
                <w14:ligatures w14:val="none"/>
              </w:rPr>
              <w:t xml:space="preserve">Regional Licensure </w:t>
            </w:r>
            <w:r w:rsidR="0011245D">
              <w:rPr>
                <w:rFonts w:eastAsia="Times New Roman" w:cs="Calibri"/>
                <w:kern w:val="0"/>
                <w14:ligatures w14:val="none"/>
              </w:rPr>
              <w:t xml:space="preserve">Assistance </w:t>
            </w:r>
            <w:r w:rsidR="0082586F">
              <w:rPr>
                <w:rFonts w:eastAsia="Times New Roman" w:cs="Calibri"/>
                <w:kern w:val="0"/>
                <w14:ligatures w14:val="none"/>
              </w:rPr>
              <w:t>Centers</w:t>
            </w:r>
            <w:r w:rsidR="00F86BED">
              <w:rPr>
                <w:rFonts w:eastAsia="Times New Roman" w:cs="Calibri"/>
                <w:kern w:val="0"/>
                <w14:ligatures w14:val="none"/>
              </w:rPr>
              <w:t xml:space="preserve"> to provide targeted, comprehensive licensure support </w:t>
            </w:r>
            <w:r w:rsidR="00564B24">
              <w:rPr>
                <w:rFonts w:eastAsia="Times New Roman" w:cs="Calibri"/>
                <w:kern w:val="0"/>
                <w14:ligatures w14:val="none"/>
              </w:rPr>
              <w:t>to emergency licensed educators and teachers on waivers</w:t>
            </w:r>
            <w:r w:rsidR="00936F03">
              <w:rPr>
                <w:rFonts w:eastAsia="Times New Roman" w:cs="Calibri"/>
                <w:kern w:val="0"/>
                <w14:ligatures w14:val="none"/>
              </w:rPr>
              <w:t xml:space="preserve">. Regional Licensure </w:t>
            </w:r>
            <w:r w:rsidR="0011245D">
              <w:rPr>
                <w:rFonts w:eastAsia="Times New Roman" w:cs="Calibri"/>
                <w:kern w:val="0"/>
                <w14:ligatures w14:val="none"/>
              </w:rPr>
              <w:t xml:space="preserve">Assistance </w:t>
            </w:r>
            <w:r w:rsidR="00936F03">
              <w:rPr>
                <w:rFonts w:eastAsia="Times New Roman" w:cs="Calibri"/>
                <w:kern w:val="0"/>
                <w14:ligatures w14:val="none"/>
              </w:rPr>
              <w:t xml:space="preserve">Centers </w:t>
            </w:r>
            <w:r w:rsidR="00AC1CC7">
              <w:rPr>
                <w:rFonts w:eastAsia="Times New Roman" w:cs="Calibri"/>
                <w:kern w:val="0"/>
                <w14:ligatures w14:val="none"/>
              </w:rPr>
              <w:t>are</w:t>
            </w:r>
            <w:r w:rsidR="00936F03">
              <w:rPr>
                <w:rFonts w:eastAsia="Times New Roman" w:cs="Calibri"/>
                <w:kern w:val="0"/>
                <w14:ligatures w14:val="none"/>
              </w:rPr>
              <w:t xml:space="preserve"> provid</w:t>
            </w:r>
            <w:r w:rsidR="00AC1CC7">
              <w:rPr>
                <w:rFonts w:eastAsia="Times New Roman" w:cs="Calibri"/>
                <w:kern w:val="0"/>
                <w14:ligatures w14:val="none"/>
              </w:rPr>
              <w:t>ing</w:t>
            </w:r>
            <w:r w:rsidR="00936F03">
              <w:rPr>
                <w:rFonts w:eastAsia="Times New Roman" w:cs="Calibri"/>
                <w:kern w:val="0"/>
                <w14:ligatures w14:val="none"/>
              </w:rPr>
              <w:t xml:space="preserve"> MTEL prep support, distribut</w:t>
            </w:r>
            <w:r w:rsidR="00AC1CC7">
              <w:rPr>
                <w:rFonts w:eastAsia="Times New Roman" w:cs="Calibri"/>
                <w:kern w:val="0"/>
                <w14:ligatures w14:val="none"/>
              </w:rPr>
              <w:t>ing</w:t>
            </w:r>
            <w:r w:rsidR="00936F03">
              <w:rPr>
                <w:rFonts w:eastAsia="Times New Roman" w:cs="Calibri"/>
                <w:kern w:val="0"/>
                <w14:ligatures w14:val="none"/>
              </w:rPr>
              <w:t xml:space="preserve"> vouchers for both preparation coursework and assessments, and </w:t>
            </w:r>
            <w:r w:rsidR="005E1022">
              <w:rPr>
                <w:rFonts w:eastAsia="Times New Roman" w:cs="Calibri"/>
                <w:kern w:val="0"/>
                <w14:ligatures w14:val="none"/>
              </w:rPr>
              <w:t>provid</w:t>
            </w:r>
            <w:r w:rsidR="00AC1CC7">
              <w:rPr>
                <w:rFonts w:eastAsia="Times New Roman" w:cs="Calibri"/>
                <w:kern w:val="0"/>
                <w14:ligatures w14:val="none"/>
              </w:rPr>
              <w:t>ing</w:t>
            </w:r>
            <w:r w:rsidR="00294F8A">
              <w:rPr>
                <w:rFonts w:eastAsia="Times New Roman" w:cs="Calibri"/>
                <w:kern w:val="0"/>
                <w14:ligatures w14:val="none"/>
              </w:rPr>
              <w:t xml:space="preserve"> individualized coaching and</w:t>
            </w:r>
            <w:r w:rsidR="005E1022">
              <w:rPr>
                <w:rFonts w:eastAsia="Times New Roman" w:cs="Calibri"/>
                <w:kern w:val="0"/>
                <w14:ligatures w14:val="none"/>
              </w:rPr>
              <w:t xml:space="preserve"> guidance on available MTEL alternatives</w:t>
            </w:r>
            <w:r w:rsidR="00AC1CC7">
              <w:rPr>
                <w:rFonts w:eastAsia="Times New Roman" w:cs="Calibri"/>
                <w:kern w:val="0"/>
                <w14:ligatures w14:val="none"/>
              </w:rPr>
              <w:t xml:space="preserve"> to </w:t>
            </w:r>
            <w:r w:rsidR="00597B0F">
              <w:rPr>
                <w:rFonts w:eastAsia="Times New Roman" w:cs="Calibri"/>
                <w:kern w:val="0"/>
                <w14:ligatures w14:val="none"/>
              </w:rPr>
              <w:t>educators across the Commonwealth</w:t>
            </w:r>
            <w:r w:rsidR="005E1022">
              <w:rPr>
                <w:rFonts w:eastAsia="Times New Roman" w:cs="Calibri"/>
                <w:kern w:val="0"/>
                <w14:ligatures w14:val="none"/>
              </w:rPr>
              <w:t xml:space="preserve">. </w:t>
            </w:r>
          </w:p>
        </w:tc>
      </w:tr>
    </w:tbl>
    <w:p w14:paraId="58C9B939" w14:textId="77777777" w:rsidR="009B15E5" w:rsidRPr="009B15E5" w:rsidRDefault="009B15E5" w:rsidP="009B15E5">
      <w:pPr>
        <w:textAlignment w:val="baseline"/>
        <w:rPr>
          <w:rFonts w:eastAsia="Times New Roman" w:cs="Segoe UI"/>
          <w:kern w:val="0"/>
          <w14:ligatures w14:val="none"/>
        </w:rPr>
      </w:pPr>
      <w:r w:rsidRPr="009B15E5">
        <w:rPr>
          <w:rFonts w:eastAsia="Times New Roman" w:cs="Calibri"/>
          <w:kern w:val="0"/>
          <w14:ligatures w14:val="none"/>
        </w:rPr>
        <w:t> </w:t>
      </w:r>
    </w:p>
    <w:p w14:paraId="4DD3B246" w14:textId="77777777" w:rsidR="009B15E5" w:rsidRPr="009B15E5" w:rsidRDefault="009B15E5" w:rsidP="009B15E5">
      <w:pPr>
        <w:textAlignment w:val="baseline"/>
        <w:rPr>
          <w:rFonts w:eastAsia="Times New Roman" w:cs="Segoe UI"/>
          <w:kern w:val="0"/>
          <w14:ligatures w14:val="none"/>
        </w:rPr>
      </w:pPr>
      <w:r w:rsidRPr="009B15E5">
        <w:rPr>
          <w:rFonts w:eastAsia="Times New Roman" w:cs="Calibri"/>
          <w:b/>
          <w:bCs/>
          <w:kern w:val="0"/>
          <w14:ligatures w14:val="none"/>
        </w:rPr>
        <w:t>EQUITY</w:t>
      </w:r>
      <w:r w:rsidRPr="009B15E5">
        <w:rPr>
          <w:rFonts w:eastAsia="Times New Roman" w:cs="Calibri"/>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659"/>
      </w:tblGrid>
      <w:tr w:rsidR="0013786E" w:rsidRPr="009B15E5" w14:paraId="00F6FF84" w14:textId="77777777" w:rsidTr="3BF60179">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A0D10C" w14:textId="38B946A7" w:rsidR="0013786E" w:rsidRPr="009B15E5" w:rsidRDefault="0013786E" w:rsidP="002F158F">
            <w:pPr>
              <w:ind w:left="80"/>
              <w:textAlignment w:val="baseline"/>
              <w:rPr>
                <w:rFonts w:eastAsia="Times New Roman" w:cs="Calibri"/>
                <w:b/>
                <w:bCs/>
                <w:kern w:val="0"/>
                <w14:ligatures w14:val="none"/>
              </w:rPr>
            </w:pPr>
            <w:r>
              <w:rPr>
                <w:rFonts w:eastAsia="Times New Roman" w:cs="Calibri"/>
                <w:b/>
                <w:bCs/>
                <w:kern w:val="0"/>
                <w14:ligatures w14:val="none"/>
              </w:rPr>
              <w:t>CLS2 Framework</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80B6F0" w14:textId="6D47163A" w:rsidR="0013786E" w:rsidRPr="009B15E5" w:rsidRDefault="0013786E" w:rsidP="002F158F">
            <w:pPr>
              <w:ind w:left="100" w:right="70"/>
              <w:textAlignment w:val="baseline"/>
              <w:rPr>
                <w:rFonts w:eastAsia="Times New Roman" w:cs="Calibri"/>
                <w:kern w:val="0"/>
                <w14:ligatures w14:val="none"/>
              </w:rPr>
            </w:pPr>
            <w:r>
              <w:rPr>
                <w:rFonts w:eastAsia="Times New Roman" w:cs="Calibri"/>
                <w:kern w:val="0"/>
                <w14:ligatures w14:val="none"/>
              </w:rPr>
              <w:t xml:space="preserve">Please see the description of this project </w:t>
            </w:r>
            <w:r w:rsidR="00597B0F">
              <w:rPr>
                <w:rFonts w:eastAsia="Times New Roman" w:cs="Calibri"/>
                <w:kern w:val="0"/>
                <w14:ligatures w14:val="none"/>
              </w:rPr>
              <w:t>in the primary memo</w:t>
            </w:r>
            <w:r>
              <w:rPr>
                <w:rFonts w:eastAsia="Times New Roman" w:cs="Calibri"/>
                <w:kern w:val="0"/>
                <w14:ligatures w14:val="none"/>
              </w:rPr>
              <w:t xml:space="preserve">. </w:t>
            </w:r>
          </w:p>
        </w:tc>
      </w:tr>
      <w:tr w:rsidR="009B15E5" w:rsidRPr="009B15E5" w14:paraId="30BA79E4" w14:textId="77777777" w:rsidTr="3BF60179">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6AF6DA" w14:textId="77777777" w:rsidR="009B15E5" w:rsidRPr="009B15E5" w:rsidRDefault="009B15E5" w:rsidP="002F158F">
            <w:pPr>
              <w:ind w:left="80"/>
              <w:textAlignment w:val="baseline"/>
              <w:rPr>
                <w:rFonts w:eastAsia="Times New Roman" w:cs="Times New Roman"/>
                <w:kern w:val="0"/>
                <w14:ligatures w14:val="none"/>
              </w:rPr>
            </w:pPr>
            <w:r w:rsidRPr="009B15E5">
              <w:rPr>
                <w:rFonts w:eastAsia="Times New Roman" w:cs="Calibri"/>
                <w:b/>
                <w:bCs/>
                <w:kern w:val="0"/>
                <w14:ligatures w14:val="none"/>
              </w:rPr>
              <w:t>Test Development Process</w:t>
            </w:r>
            <w:r w:rsidRPr="009B15E5">
              <w:rPr>
                <w:rFonts w:eastAsia="Times New Roman" w:cs="Calibri"/>
                <w:kern w:val="0"/>
                <w14:ligatures w14:val="none"/>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01E420" w14:textId="3F02C99D" w:rsidR="00AE00E1" w:rsidRDefault="002F158F" w:rsidP="002F158F">
            <w:pPr>
              <w:spacing w:after="160" w:line="259" w:lineRule="auto"/>
              <w:ind w:left="100" w:right="70"/>
              <w:textAlignment w:val="baseline"/>
              <w:rPr>
                <w:rFonts w:eastAsia="Times New Roman" w:cs="Calibri"/>
                <w:kern w:val="0"/>
                <w14:ligatures w14:val="none"/>
              </w:rPr>
            </w:pPr>
            <w:r>
              <w:rPr>
                <w:rFonts w:eastAsiaTheme="minorEastAsia"/>
              </w:rPr>
              <w:t>Equity</w:t>
            </w:r>
            <w:r w:rsidR="5E8E8188" w:rsidRPr="39AF0BA1">
              <w:rPr>
                <w:rFonts w:eastAsiaTheme="minorEastAsia"/>
              </w:rPr>
              <w:t xml:space="preserve"> in the test development process is a priority for the Department in the MTEL program</w:t>
            </w:r>
            <w:r w:rsidR="00E505BA">
              <w:rPr>
                <w:rFonts w:eastAsiaTheme="minorEastAsia"/>
              </w:rPr>
              <w:t xml:space="preserve">. </w:t>
            </w:r>
            <w:r w:rsidR="006F4D90">
              <w:rPr>
                <w:rFonts w:eastAsiaTheme="minorEastAsia"/>
              </w:rPr>
              <w:t>T</w:t>
            </w:r>
            <w:r w:rsidR="006F4D90">
              <w:rPr>
                <w:rFonts w:eastAsia="Times New Roman" w:cs="Calibri"/>
                <w:kern w:val="0"/>
                <w14:ligatures w14:val="none"/>
              </w:rPr>
              <w:t>he following equity-driven commitments are centered</w:t>
            </w:r>
            <w:r w:rsidR="006F4D90">
              <w:rPr>
                <w:rFonts w:eastAsiaTheme="minorEastAsia"/>
              </w:rPr>
              <w:t xml:space="preserve"> in</w:t>
            </w:r>
            <w:r w:rsidR="00E505BA">
              <w:rPr>
                <w:rFonts w:eastAsiaTheme="minorEastAsia"/>
              </w:rPr>
              <w:t xml:space="preserve"> the </w:t>
            </w:r>
            <w:r w:rsidR="00400F68">
              <w:rPr>
                <w:rFonts w:eastAsiaTheme="minorEastAsia"/>
              </w:rPr>
              <w:t>new</w:t>
            </w:r>
            <w:r w:rsidR="00AE00E1">
              <w:rPr>
                <w:rFonts w:eastAsiaTheme="minorEastAsia"/>
              </w:rPr>
              <w:t>, 5-year</w:t>
            </w:r>
            <w:r w:rsidR="00400F68">
              <w:rPr>
                <w:rFonts w:eastAsiaTheme="minorEastAsia"/>
              </w:rPr>
              <w:t xml:space="preserve"> MTEL contract with </w:t>
            </w:r>
            <w:r w:rsidR="00715434" w:rsidRPr="009B15E5">
              <w:rPr>
                <w:rFonts w:eastAsia="Times New Roman" w:cs="Calibri"/>
                <w:kern w:val="0"/>
                <w14:ligatures w14:val="none"/>
              </w:rPr>
              <w:t>Evaluation Systems Group</w:t>
            </w:r>
            <w:r w:rsidR="00715434">
              <w:rPr>
                <w:rFonts w:eastAsia="Times New Roman" w:cs="Calibri"/>
                <w:kern w:val="0"/>
                <w14:ligatures w14:val="none"/>
              </w:rPr>
              <w:t xml:space="preserve"> (ES)</w:t>
            </w:r>
            <w:r w:rsidR="00715434" w:rsidRPr="009B15E5">
              <w:rPr>
                <w:rFonts w:eastAsia="Times New Roman" w:cs="Calibri"/>
                <w:kern w:val="0"/>
                <w14:ligatures w14:val="none"/>
              </w:rPr>
              <w:t xml:space="preserve"> of Pearson</w:t>
            </w:r>
            <w:r w:rsidR="00AE00E1">
              <w:rPr>
                <w:rFonts w:eastAsia="Times New Roman" w:cs="Calibri"/>
                <w:kern w:val="0"/>
                <w14:ligatures w14:val="none"/>
              </w:rPr>
              <w:t>:</w:t>
            </w:r>
          </w:p>
          <w:p w14:paraId="1A97F7E6" w14:textId="43C3FA49" w:rsidR="00AE00E1" w:rsidRPr="002F158F" w:rsidRDefault="00AE00E1" w:rsidP="002F158F">
            <w:pPr>
              <w:pStyle w:val="ListParagraph"/>
              <w:numPr>
                <w:ilvl w:val="0"/>
                <w:numId w:val="30"/>
              </w:numPr>
              <w:spacing w:after="160" w:line="259" w:lineRule="auto"/>
              <w:ind w:right="70"/>
              <w:textAlignment w:val="baseline"/>
              <w:rPr>
                <w:rFonts w:eastAsia="Times New Roman" w:cs="Calibri"/>
                <w:kern w:val="0"/>
                <w14:ligatures w14:val="none"/>
              </w:rPr>
            </w:pPr>
            <w:r w:rsidRPr="002F158F">
              <w:rPr>
                <w:rFonts w:eastAsia="Times New Roman" w:cs="Calibri"/>
                <w:color w:val="000000"/>
                <w:kern w:val="0"/>
                <w14:ligatures w14:val="none"/>
              </w:rPr>
              <w:t>Updated bias training for test developers to align to a racial equity decision-making tool</w:t>
            </w:r>
            <w:r w:rsidR="00A258A4" w:rsidRPr="002F158F">
              <w:rPr>
                <w:rFonts w:eastAsia="Times New Roman" w:cs="Calibri"/>
                <w:color w:val="000000"/>
                <w:kern w:val="0"/>
                <w14:ligatures w14:val="none"/>
              </w:rPr>
              <w:t>;</w:t>
            </w:r>
            <w:r w:rsidRPr="002F158F">
              <w:rPr>
                <w:rFonts w:eastAsia="Times New Roman" w:cs="Calibri"/>
                <w:color w:val="000000"/>
                <w:kern w:val="0"/>
                <w14:ligatures w14:val="none"/>
              </w:rPr>
              <w:t xml:space="preserve"> </w:t>
            </w:r>
          </w:p>
          <w:p w14:paraId="38F3F7C5" w14:textId="77777777" w:rsidR="00A258A4" w:rsidRPr="002F158F" w:rsidRDefault="00AE00E1" w:rsidP="002F158F">
            <w:pPr>
              <w:pStyle w:val="ListParagraph"/>
              <w:numPr>
                <w:ilvl w:val="0"/>
                <w:numId w:val="30"/>
              </w:numPr>
              <w:spacing w:after="160" w:line="259" w:lineRule="auto"/>
              <w:ind w:right="70"/>
              <w:textAlignment w:val="baseline"/>
              <w:rPr>
                <w:rFonts w:eastAsia="Times New Roman" w:cs="Calibri"/>
                <w:kern w:val="0"/>
                <w14:ligatures w14:val="none"/>
              </w:rPr>
            </w:pPr>
            <w:r w:rsidRPr="002F158F">
              <w:rPr>
                <w:rFonts w:eastAsia="Times New Roman" w:cs="Calibri"/>
                <w:color w:val="000000"/>
                <w:kern w:val="0"/>
                <w14:ligatures w14:val="none"/>
              </w:rPr>
              <w:t>Exploring new modalities and structures for testing, and</w:t>
            </w:r>
          </w:p>
          <w:p w14:paraId="2B467AC5" w14:textId="5CF8712A" w:rsidR="00AE00E1" w:rsidRPr="002F158F" w:rsidRDefault="00A258A4" w:rsidP="002F158F">
            <w:pPr>
              <w:pStyle w:val="ListParagraph"/>
              <w:numPr>
                <w:ilvl w:val="0"/>
                <w:numId w:val="30"/>
              </w:numPr>
              <w:spacing w:after="160" w:line="259" w:lineRule="auto"/>
              <w:ind w:right="70"/>
              <w:textAlignment w:val="baseline"/>
              <w:rPr>
                <w:rFonts w:eastAsia="Times New Roman" w:cs="Calibri"/>
                <w:kern w:val="0"/>
                <w14:ligatures w14:val="none"/>
              </w:rPr>
            </w:pPr>
            <w:r w:rsidRPr="002F158F">
              <w:rPr>
                <w:rFonts w:eastAsia="Times New Roman" w:cs="Calibri"/>
                <w:color w:val="000000"/>
                <w:kern w:val="0"/>
                <w14:ligatures w14:val="none"/>
              </w:rPr>
              <w:t>E</w:t>
            </w:r>
            <w:r w:rsidR="00AE00E1" w:rsidRPr="002F158F">
              <w:rPr>
                <w:rFonts w:eastAsia="Times New Roman" w:cs="Calibri"/>
                <w:color w:val="000000"/>
                <w:kern w:val="0"/>
                <w14:ligatures w14:val="none"/>
              </w:rPr>
              <w:t>xploring personalization or candidate choice in testing.</w:t>
            </w:r>
          </w:p>
          <w:p w14:paraId="2D2A0249" w14:textId="4BC7BBFB" w:rsidR="009B15E5" w:rsidRPr="009B15E5" w:rsidRDefault="004F33BE" w:rsidP="002F158F">
            <w:pPr>
              <w:spacing w:after="160" w:line="259" w:lineRule="auto"/>
              <w:ind w:left="100" w:right="70"/>
              <w:textAlignment w:val="baseline"/>
              <w:rPr>
                <w:rFonts w:ascii="Aptos" w:eastAsia="Aptos" w:hAnsi="Aptos" w:cs="Aptos"/>
              </w:rPr>
            </w:pPr>
            <w:r>
              <w:rPr>
                <w:rFonts w:eastAsiaTheme="minorEastAsia"/>
              </w:rPr>
              <w:t>ES notes the following in their proposal</w:t>
            </w:r>
            <w:r w:rsidR="5EBC6CFB" w:rsidRPr="39AF0BA1">
              <w:rPr>
                <w:rFonts w:eastAsiaTheme="minorEastAsia"/>
              </w:rPr>
              <w:t>:</w:t>
            </w:r>
          </w:p>
          <w:p w14:paraId="1B8CF7B8" w14:textId="24878ED6" w:rsidR="009B15E5" w:rsidRPr="009B15E5" w:rsidRDefault="009B15E5" w:rsidP="002F158F">
            <w:pPr>
              <w:ind w:left="100" w:right="70"/>
              <w:textAlignment w:val="baseline"/>
              <w:rPr>
                <w:rFonts w:eastAsia="Times New Roman" w:cs="Times New Roman"/>
                <w:kern w:val="0"/>
                <w14:ligatures w14:val="none"/>
              </w:rPr>
            </w:pPr>
            <w:r w:rsidRPr="009B15E5">
              <w:rPr>
                <w:rFonts w:eastAsia="Times New Roman" w:cs="Calibri"/>
                <w:kern w:val="0"/>
                <w14:ligatures w14:val="none"/>
              </w:rPr>
              <w:t xml:space="preserve">"We believe that the importance of our work to further equity extends beyond macro-level impact to affirmation of the lived experiences of prospective diverse educators that interact with our services (see </w:t>
            </w:r>
            <w:proofErr w:type="spellStart"/>
            <w:r w:rsidRPr="009B15E5">
              <w:rPr>
                <w:rFonts w:eastAsia="Times New Roman" w:cs="Calibri"/>
                <w:kern w:val="0"/>
                <w14:ligatures w14:val="none"/>
              </w:rPr>
              <w:t>Petchauer</w:t>
            </w:r>
            <w:proofErr w:type="spellEnd"/>
            <w:r w:rsidRPr="009B15E5">
              <w:rPr>
                <w:rFonts w:eastAsia="Times New Roman" w:cs="Calibri"/>
                <w:kern w:val="0"/>
                <w14:ligatures w14:val="none"/>
              </w:rPr>
              <w:t>, 2012). This holistic perspective serves to expand our notion of equity beyond test domain definition, assessment design, item development, and committee reviews to include interactions with our customer service team, the presentation of assessment-related materials (e.g., preparation resources), score reports, and website design. Centering equity in all aspects of our work means that we will not compromise on the development and implementation of equitable practices and that we will keep pace with the evolution of equity work worldwide." </w:t>
            </w:r>
          </w:p>
          <w:p w14:paraId="6FB19DC3" w14:textId="77777777" w:rsidR="009B15E5" w:rsidRPr="009B15E5" w:rsidRDefault="009B15E5" w:rsidP="002F158F">
            <w:pPr>
              <w:ind w:left="100" w:right="70"/>
              <w:textAlignment w:val="baseline"/>
              <w:rPr>
                <w:rFonts w:eastAsia="Times New Roman" w:cs="Times New Roman"/>
                <w:kern w:val="0"/>
                <w14:ligatures w14:val="none"/>
              </w:rPr>
            </w:pPr>
            <w:r w:rsidRPr="009B15E5">
              <w:rPr>
                <w:rFonts w:eastAsia="Times New Roman" w:cs="Calibri"/>
                <w:kern w:val="0"/>
                <w14:ligatures w14:val="none"/>
              </w:rPr>
              <w:t> </w:t>
            </w:r>
          </w:p>
          <w:p w14:paraId="0BFE2ABE" w14:textId="26DF5832" w:rsidR="009B15E5" w:rsidRPr="009B15E5" w:rsidRDefault="009B15E5" w:rsidP="002F158F">
            <w:pPr>
              <w:ind w:left="100" w:right="70"/>
              <w:textAlignment w:val="baseline"/>
              <w:rPr>
                <w:rFonts w:eastAsia="Times New Roman" w:cs="Times New Roman"/>
                <w:kern w:val="0"/>
                <w14:ligatures w14:val="none"/>
              </w:rPr>
            </w:pPr>
            <w:r w:rsidRPr="009B15E5">
              <w:rPr>
                <w:rFonts w:eastAsia="Times New Roman" w:cs="Calibri"/>
                <w:kern w:val="0"/>
                <w14:ligatures w14:val="none"/>
              </w:rPr>
              <w:t xml:space="preserve">In addition to the </w:t>
            </w:r>
            <w:r w:rsidR="004C2C5B">
              <w:rPr>
                <w:rFonts w:eastAsia="Times New Roman" w:cs="Calibri"/>
                <w:kern w:val="0"/>
                <w14:ligatures w14:val="none"/>
              </w:rPr>
              <w:t xml:space="preserve">new </w:t>
            </w:r>
            <w:r w:rsidRPr="009B15E5">
              <w:rPr>
                <w:rFonts w:eastAsia="Times New Roman" w:cs="Calibri"/>
                <w:kern w:val="0"/>
                <w14:ligatures w14:val="none"/>
              </w:rPr>
              <w:t xml:space="preserve">MTEL contract, </w:t>
            </w:r>
            <w:r w:rsidR="001D1FFC">
              <w:rPr>
                <w:rFonts w:eastAsia="Times New Roman" w:cs="Calibri"/>
                <w:kern w:val="0"/>
                <w14:ligatures w14:val="none"/>
              </w:rPr>
              <w:t>DESE</w:t>
            </w:r>
            <w:r w:rsidRPr="009B15E5">
              <w:rPr>
                <w:rFonts w:eastAsia="Times New Roman" w:cs="Calibri"/>
                <w:kern w:val="0"/>
                <w14:ligatures w14:val="none"/>
              </w:rPr>
              <w:t xml:space="preserve"> has </w:t>
            </w:r>
            <w:r w:rsidR="00774ED1">
              <w:rPr>
                <w:rFonts w:eastAsia="Times New Roman" w:cs="Calibri"/>
                <w:kern w:val="0"/>
                <w14:ligatures w14:val="none"/>
              </w:rPr>
              <w:t xml:space="preserve">convened a </w:t>
            </w:r>
            <w:r w:rsidRPr="009B15E5">
              <w:rPr>
                <w:rFonts w:eastAsia="Times New Roman" w:cs="Calibri"/>
                <w:kern w:val="0"/>
                <w14:ligatures w14:val="none"/>
              </w:rPr>
              <w:t xml:space="preserve">new MTEL Technical Advisory Committee </w:t>
            </w:r>
            <w:r w:rsidR="00774ED1">
              <w:rPr>
                <w:rFonts w:eastAsia="Times New Roman" w:cs="Calibri"/>
                <w:kern w:val="0"/>
                <w14:ligatures w14:val="none"/>
              </w:rPr>
              <w:t>comprised of</w:t>
            </w:r>
            <w:r w:rsidR="00774ED1" w:rsidRPr="009B15E5">
              <w:rPr>
                <w:rFonts w:eastAsia="Times New Roman" w:cs="Calibri"/>
                <w:kern w:val="0"/>
                <w14:ligatures w14:val="none"/>
              </w:rPr>
              <w:t xml:space="preserve"> </w:t>
            </w:r>
            <w:r w:rsidRPr="009B15E5">
              <w:rPr>
                <w:rFonts w:eastAsia="Times New Roman" w:cs="Calibri"/>
                <w:kern w:val="0"/>
                <w14:ligatures w14:val="none"/>
              </w:rPr>
              <w:t>members focused on equity in assessment design. Members will be making recommendations to further center equity in the test development process.</w:t>
            </w:r>
            <w:r w:rsidR="00964F52">
              <w:rPr>
                <w:rStyle w:val="FootnoteReference"/>
                <w:rFonts w:eastAsia="Times New Roman" w:cs="Calibri"/>
                <w:kern w:val="0"/>
                <w14:ligatures w14:val="none"/>
              </w:rPr>
              <w:footnoteReference w:id="5"/>
            </w:r>
            <w:r w:rsidRPr="009B15E5">
              <w:rPr>
                <w:rFonts w:eastAsia="Times New Roman" w:cs="Calibri"/>
                <w:b/>
                <w:bCs/>
                <w:kern w:val="0"/>
                <w14:ligatures w14:val="none"/>
              </w:rPr>
              <w:t xml:space="preserve"> </w:t>
            </w:r>
            <w:r w:rsidRPr="009B15E5">
              <w:rPr>
                <w:rFonts w:eastAsia="Times New Roman" w:cs="Calibri"/>
                <w:kern w:val="0"/>
                <w14:ligatures w14:val="none"/>
              </w:rPr>
              <w:t> </w:t>
            </w:r>
          </w:p>
        </w:tc>
      </w:tr>
      <w:tr w:rsidR="009B15E5" w:rsidRPr="009B15E5" w14:paraId="0A94F71B" w14:textId="77777777" w:rsidTr="3BF60179">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18652C" w14:textId="09EAEDBE" w:rsidR="009B15E5" w:rsidRPr="009B15E5" w:rsidRDefault="009B15E5" w:rsidP="002F158F">
            <w:pPr>
              <w:ind w:left="80"/>
              <w:textAlignment w:val="baseline"/>
              <w:rPr>
                <w:rFonts w:eastAsia="Times New Roman" w:cs="Times New Roman"/>
                <w:kern w:val="0"/>
                <w14:ligatures w14:val="none"/>
              </w:rPr>
            </w:pPr>
            <w:r w:rsidRPr="009B15E5">
              <w:rPr>
                <w:rFonts w:eastAsia="Times New Roman" w:cs="Calibri"/>
                <w:b/>
                <w:bCs/>
                <w:kern w:val="0"/>
                <w14:ligatures w14:val="none"/>
              </w:rPr>
              <w:t xml:space="preserve">Revisions to </w:t>
            </w:r>
            <w:r w:rsidR="00DF13EB">
              <w:rPr>
                <w:rFonts w:eastAsia="Times New Roman" w:cs="Calibri"/>
                <w:b/>
                <w:bCs/>
                <w:kern w:val="0"/>
                <w14:ligatures w14:val="none"/>
              </w:rPr>
              <w:t>the Performance Assessment for Leaders (PAL)</w:t>
            </w:r>
            <w:r w:rsidRPr="009B15E5">
              <w:rPr>
                <w:rFonts w:eastAsia="Times New Roman" w:cs="Calibri"/>
                <w:b/>
                <w:bCs/>
                <w:kern w:val="0"/>
                <w14:ligatures w14:val="none"/>
              </w:rPr>
              <w:t> </w:t>
            </w:r>
            <w:r w:rsidRPr="009B15E5">
              <w:rPr>
                <w:rFonts w:eastAsia="Times New Roman" w:cs="Calibri"/>
                <w:kern w:val="0"/>
                <w14:ligatures w14:val="none"/>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10910C" w14:textId="32AAEDEB" w:rsidR="00282295" w:rsidRDefault="00A92AD1" w:rsidP="002F158F">
            <w:pPr>
              <w:ind w:left="100" w:right="70"/>
              <w:textAlignment w:val="baseline"/>
              <w:rPr>
                <w:rFonts w:eastAsia="Times New Roman" w:cs="Calibri"/>
              </w:rPr>
            </w:pPr>
            <w:r>
              <w:rPr>
                <w:rFonts w:eastAsia="Times New Roman" w:cs="Calibri"/>
                <w:kern w:val="0"/>
                <w14:ligatures w14:val="none"/>
              </w:rPr>
              <w:t>The Department</w:t>
            </w:r>
            <w:r w:rsidR="00D16FFF" w:rsidRPr="00DF13EB">
              <w:rPr>
                <w:rFonts w:eastAsia="Times New Roman" w:cs="Calibri"/>
                <w:kern w:val="0"/>
                <w14:ligatures w14:val="none"/>
              </w:rPr>
              <w:t xml:space="preserve"> is working </w:t>
            </w:r>
            <w:r w:rsidR="002F6E23">
              <w:rPr>
                <w:rFonts w:eastAsia="Times New Roman" w:cs="Calibri"/>
                <w:kern w:val="0"/>
                <w14:ligatures w14:val="none"/>
              </w:rPr>
              <w:t>with ES</w:t>
            </w:r>
            <w:r w:rsidR="00D16FFF" w:rsidRPr="00DF13EB">
              <w:rPr>
                <w:rFonts w:eastAsia="Times New Roman" w:cs="Calibri"/>
                <w:kern w:val="0"/>
                <w14:ligatures w14:val="none"/>
              </w:rPr>
              <w:t xml:space="preserve"> to update the Performance Assessment for Leaders (PAL) to align it to the revised Guidelines for Administrative Leaders and incorporate the anti-racist leadership competencies. </w:t>
            </w:r>
            <w:r w:rsidR="00282295">
              <w:rPr>
                <w:rFonts w:eastAsia="Times New Roman" w:cs="Calibri"/>
                <w:kern w:val="0"/>
                <w14:ligatures w14:val="none"/>
              </w:rPr>
              <w:t xml:space="preserve">In addition to the </w:t>
            </w:r>
            <w:r w:rsidR="00E13A96">
              <w:rPr>
                <w:rFonts w:eastAsia="Times New Roman" w:cs="Calibri"/>
                <w:kern w:val="0"/>
                <w14:ligatures w14:val="none"/>
              </w:rPr>
              <w:t xml:space="preserve">stakeholders </w:t>
            </w:r>
            <w:r w:rsidR="008718C8">
              <w:rPr>
                <w:rFonts w:eastAsia="Times New Roman" w:cs="Calibri"/>
                <w:kern w:val="0"/>
                <w14:ligatures w14:val="none"/>
              </w:rPr>
              <w:t>engagement conducted during the revisions to</w:t>
            </w:r>
            <w:r w:rsidR="00E13A96">
              <w:rPr>
                <w:rFonts w:eastAsia="Times New Roman" w:cs="Calibri"/>
                <w:kern w:val="0"/>
                <w14:ligatures w14:val="none"/>
              </w:rPr>
              <w:t xml:space="preserve"> the </w:t>
            </w:r>
            <w:hyperlink r:id="rId70" w:history="1">
              <w:r w:rsidR="00E13A96" w:rsidRPr="00E13A96">
                <w:rPr>
                  <w:rStyle w:val="Hyperlink"/>
                  <w:rFonts w:eastAsia="Times New Roman" w:cs="Calibri"/>
                  <w:kern w:val="0"/>
                  <w14:ligatures w14:val="none"/>
                </w:rPr>
                <w:t>Guidelines for Administrative Leaders</w:t>
              </w:r>
            </w:hyperlink>
            <w:r w:rsidR="00E13A96">
              <w:rPr>
                <w:rFonts w:eastAsia="Times New Roman" w:cs="Calibri"/>
                <w:kern w:val="0"/>
                <w14:ligatures w14:val="none"/>
              </w:rPr>
              <w:t xml:space="preserve">, </w:t>
            </w:r>
            <w:r w:rsidR="00D83B9D">
              <w:rPr>
                <w:rFonts w:eastAsia="Times New Roman" w:cs="Calibri"/>
                <w:kern w:val="0"/>
                <w14:ligatures w14:val="none"/>
              </w:rPr>
              <w:t xml:space="preserve">ES and </w:t>
            </w:r>
            <w:r>
              <w:rPr>
                <w:rFonts w:eastAsia="Times New Roman" w:cs="Calibri"/>
                <w:kern w:val="0"/>
                <w14:ligatures w14:val="none"/>
              </w:rPr>
              <w:t>the Department</w:t>
            </w:r>
            <w:r w:rsidR="00D83B9D">
              <w:rPr>
                <w:rFonts w:eastAsia="Times New Roman" w:cs="Calibri"/>
                <w:kern w:val="0"/>
                <w14:ligatures w14:val="none"/>
              </w:rPr>
              <w:t xml:space="preserve"> continue to engage with stakeholders</w:t>
            </w:r>
            <w:r w:rsidR="000A76FC">
              <w:rPr>
                <w:rFonts w:eastAsia="Times New Roman" w:cs="Calibri"/>
                <w:kern w:val="0"/>
                <w14:ligatures w14:val="none"/>
              </w:rPr>
              <w:t xml:space="preserve">, including </w:t>
            </w:r>
            <w:r w:rsidR="00ED5D17">
              <w:rPr>
                <w:rFonts w:eastAsia="Times New Roman" w:cs="Calibri"/>
                <w:kern w:val="0"/>
                <w14:ligatures w14:val="none"/>
              </w:rPr>
              <w:t xml:space="preserve">principals, assistant principals, </w:t>
            </w:r>
            <w:r w:rsidR="000A76FC">
              <w:rPr>
                <w:rFonts w:eastAsia="Times New Roman" w:cs="Calibri"/>
                <w:kern w:val="0"/>
                <w14:ligatures w14:val="none"/>
              </w:rPr>
              <w:t>educator preparation faculty, instructional coaches,</w:t>
            </w:r>
            <w:r w:rsidR="00C32443">
              <w:rPr>
                <w:rFonts w:eastAsia="Times New Roman" w:cs="Calibri"/>
                <w:kern w:val="0"/>
                <w14:ligatures w14:val="none"/>
              </w:rPr>
              <w:t xml:space="preserve"> and teachers</w:t>
            </w:r>
            <w:r w:rsidR="00D83B9D">
              <w:rPr>
                <w:rFonts w:eastAsia="Times New Roman" w:cs="Calibri"/>
                <w:kern w:val="0"/>
                <w14:ligatures w14:val="none"/>
              </w:rPr>
              <w:t xml:space="preserve"> throughout the PAL revisions process</w:t>
            </w:r>
            <w:r w:rsidR="00E6018C">
              <w:rPr>
                <w:rFonts w:eastAsia="Times New Roman" w:cs="Calibri"/>
                <w:kern w:val="0"/>
                <w14:ligatures w14:val="none"/>
              </w:rPr>
              <w:t xml:space="preserve">. </w:t>
            </w:r>
          </w:p>
          <w:p w14:paraId="3D5BA9FD" w14:textId="3F31C364" w:rsidR="00282295" w:rsidRDefault="00282295" w:rsidP="002F158F">
            <w:pPr>
              <w:ind w:left="100" w:right="70"/>
              <w:textAlignment w:val="baseline"/>
              <w:rPr>
                <w:rFonts w:eastAsia="Times New Roman" w:cs="Calibri"/>
              </w:rPr>
            </w:pPr>
          </w:p>
          <w:p w14:paraId="39444196" w14:textId="3142EAD1" w:rsidR="009B15E5" w:rsidRPr="009B15E5" w:rsidRDefault="00DD2548" w:rsidP="002F158F">
            <w:pPr>
              <w:ind w:left="100" w:right="70"/>
              <w:textAlignment w:val="baseline"/>
              <w:rPr>
                <w:rFonts w:eastAsia="Times New Roman" w:cs="Calibri"/>
                <w:kern w:val="0"/>
                <w14:ligatures w14:val="none"/>
              </w:rPr>
            </w:pPr>
            <w:r>
              <w:rPr>
                <w:rFonts w:eastAsia="Times New Roman" w:cs="Calibri"/>
                <w:kern w:val="0"/>
                <w14:ligatures w14:val="none"/>
              </w:rPr>
              <w:t>R</w:t>
            </w:r>
            <w:r w:rsidR="0066678B">
              <w:rPr>
                <w:rFonts w:eastAsia="Times New Roman" w:cs="Calibri"/>
                <w:kern w:val="0"/>
                <w14:ligatures w14:val="none"/>
              </w:rPr>
              <w:t xml:space="preserve">evised PAL Tasks will launch for registration and submission in </w:t>
            </w:r>
            <w:r w:rsidR="00293CD1">
              <w:rPr>
                <w:rFonts w:eastAsia="Times New Roman" w:cs="Calibri"/>
                <w:kern w:val="0"/>
                <w14:ligatures w14:val="none"/>
              </w:rPr>
              <w:t>f</w:t>
            </w:r>
            <w:r w:rsidR="0066678B">
              <w:rPr>
                <w:rFonts w:eastAsia="Times New Roman" w:cs="Calibri"/>
                <w:kern w:val="0"/>
                <w14:ligatures w14:val="none"/>
              </w:rPr>
              <w:t xml:space="preserve">all 2025. </w:t>
            </w:r>
          </w:p>
        </w:tc>
      </w:tr>
    </w:tbl>
    <w:p w14:paraId="0FD87199" w14:textId="77777777" w:rsidR="009B15E5" w:rsidRPr="009B15E5" w:rsidRDefault="009B15E5" w:rsidP="009B15E5">
      <w:pPr>
        <w:textAlignment w:val="baseline"/>
        <w:rPr>
          <w:rFonts w:eastAsia="Times New Roman" w:cs="Segoe UI"/>
          <w:kern w:val="0"/>
          <w14:ligatures w14:val="none"/>
        </w:rPr>
      </w:pPr>
      <w:r w:rsidRPr="009B15E5">
        <w:rPr>
          <w:rFonts w:eastAsia="Times New Roman" w:cs="Calibri"/>
          <w:kern w:val="0"/>
          <w14:ligatures w14:val="none"/>
        </w:rPr>
        <w:t> </w:t>
      </w:r>
    </w:p>
    <w:p w14:paraId="7D8AA331" w14:textId="4D1EF51D" w:rsidR="009B15E5" w:rsidRPr="009B15E5" w:rsidRDefault="009B15E5" w:rsidP="009B15E5">
      <w:pPr>
        <w:textAlignment w:val="baseline"/>
        <w:rPr>
          <w:rFonts w:eastAsia="Times New Roman" w:cs="Calibri"/>
          <w:b/>
          <w:kern w:val="0"/>
          <w14:ligatures w14:val="none"/>
        </w:rPr>
      </w:pPr>
      <w:r w:rsidRPr="009B15E5">
        <w:rPr>
          <w:rFonts w:eastAsia="Times New Roman" w:cs="Calibri"/>
          <w:b/>
          <w:bCs/>
          <w:kern w:val="0"/>
          <w14:ligatures w14:val="none"/>
        </w:rPr>
        <w:t>R</w:t>
      </w:r>
      <w:r w:rsidR="578D3AEE" w:rsidRPr="009B15E5">
        <w:rPr>
          <w:rFonts w:eastAsia="Times New Roman" w:cs="Calibri"/>
          <w:b/>
          <w:bCs/>
          <w:kern w:val="0"/>
          <w14:ligatures w14:val="none"/>
        </w:rPr>
        <w:t>ELATED RESEARCH</w:t>
      </w:r>
    </w:p>
    <w:p w14:paraId="5F344B33" w14:textId="3EACA712" w:rsidR="4149FDF7" w:rsidRDefault="4149FDF7" w:rsidP="39AF0BA1">
      <w:pPr>
        <w:rPr>
          <w:rFonts w:eastAsia="Times New Roman" w:cs="Calibri"/>
        </w:rPr>
      </w:pPr>
      <w:r w:rsidRPr="00964F52">
        <w:rPr>
          <w:rFonts w:eastAsia="Times New Roman" w:cs="Calibri"/>
        </w:rPr>
        <w:t xml:space="preserve">The Department </w:t>
      </w:r>
      <w:r w:rsidRPr="39AF0BA1">
        <w:rPr>
          <w:rFonts w:eastAsia="Times New Roman" w:cs="Calibri"/>
        </w:rPr>
        <w:t>has a robust educato</w:t>
      </w:r>
      <w:r w:rsidR="288F4B6A" w:rsidRPr="39AF0BA1">
        <w:rPr>
          <w:rFonts w:eastAsia="Times New Roman" w:cs="Calibri"/>
        </w:rPr>
        <w:t xml:space="preserve">r effectiveness </w:t>
      </w:r>
      <w:r w:rsidRPr="39AF0BA1">
        <w:rPr>
          <w:rFonts w:eastAsia="Times New Roman" w:cs="Calibri"/>
        </w:rPr>
        <w:t xml:space="preserve">research </w:t>
      </w:r>
      <w:r w:rsidR="40E7DBB5" w:rsidRPr="39AF0BA1">
        <w:rPr>
          <w:rFonts w:eastAsia="Times New Roman" w:cs="Calibri"/>
        </w:rPr>
        <w:t xml:space="preserve">and evaluation </w:t>
      </w:r>
      <w:r w:rsidRPr="39AF0BA1">
        <w:rPr>
          <w:rFonts w:eastAsia="Times New Roman" w:cs="Calibri"/>
        </w:rPr>
        <w:t>portfolio</w:t>
      </w:r>
      <w:r w:rsidR="21007CD8" w:rsidRPr="64749008">
        <w:rPr>
          <w:rFonts w:eastAsia="Times New Roman" w:cs="Calibri"/>
        </w:rPr>
        <w:t xml:space="preserve"> </w:t>
      </w:r>
      <w:r w:rsidR="29C85B0B" w:rsidRPr="64749008">
        <w:rPr>
          <w:rFonts w:eastAsia="Times New Roman" w:cs="Calibri"/>
        </w:rPr>
        <w:t>that</w:t>
      </w:r>
      <w:r w:rsidR="28CF6307" w:rsidRPr="5A3F5CD6">
        <w:rPr>
          <w:rFonts w:eastAsia="Times New Roman" w:cs="Calibri"/>
        </w:rPr>
        <w:t xml:space="preserve"> inform</w:t>
      </w:r>
      <w:r w:rsidR="6D19D9A1" w:rsidRPr="5A3F5CD6">
        <w:rPr>
          <w:rFonts w:eastAsia="Times New Roman" w:cs="Calibri"/>
        </w:rPr>
        <w:t>s</w:t>
      </w:r>
      <w:r w:rsidR="001066FE">
        <w:rPr>
          <w:rFonts w:eastAsia="Times New Roman" w:cs="Calibri"/>
        </w:rPr>
        <w:t xml:space="preserve"> its</w:t>
      </w:r>
      <w:r w:rsidR="28CF6307" w:rsidRPr="39AF0BA1">
        <w:rPr>
          <w:rFonts w:eastAsia="Times New Roman" w:cs="Calibri"/>
        </w:rPr>
        <w:t xml:space="preserve"> </w:t>
      </w:r>
      <w:r w:rsidR="001066FE">
        <w:rPr>
          <w:rFonts w:eastAsia="Times New Roman" w:cs="Calibri"/>
        </w:rPr>
        <w:t xml:space="preserve">licensure assessment and preparation </w:t>
      </w:r>
      <w:r w:rsidR="28CF6307" w:rsidRPr="39AF0BA1">
        <w:rPr>
          <w:rFonts w:eastAsia="Times New Roman" w:cs="Calibri"/>
        </w:rPr>
        <w:t xml:space="preserve">policy. </w:t>
      </w:r>
      <w:r w:rsidR="6D24CDF7" w:rsidRPr="39AF0BA1">
        <w:rPr>
          <w:rFonts w:eastAsia="Times New Roman" w:cs="Calibri"/>
        </w:rPr>
        <w:t xml:space="preserve"> DESE grounds its assessment equity portfolio in </w:t>
      </w:r>
      <w:r w:rsidR="007B2A09" w:rsidRPr="39AF0BA1">
        <w:rPr>
          <w:rFonts w:eastAsia="Times New Roman" w:cs="Calibri"/>
        </w:rPr>
        <w:t xml:space="preserve">evidence-based </w:t>
      </w:r>
      <w:r w:rsidR="6D24CDF7" w:rsidRPr="39AF0BA1">
        <w:rPr>
          <w:rFonts w:eastAsia="Times New Roman" w:cs="Calibri"/>
        </w:rPr>
        <w:t xml:space="preserve">decision-making, stakeholder engagement, and </w:t>
      </w:r>
      <w:r w:rsidR="007B2A09">
        <w:rPr>
          <w:rFonts w:eastAsia="Times New Roman" w:cs="Calibri"/>
        </w:rPr>
        <w:t>ongoing research and evaluation</w:t>
      </w:r>
      <w:r w:rsidR="6D24CDF7" w:rsidRPr="39AF0BA1">
        <w:rPr>
          <w:rFonts w:eastAsia="Times New Roman" w:cs="Calibri"/>
        </w:rPr>
        <w:t xml:space="preserve">. </w:t>
      </w:r>
    </w:p>
    <w:p w14:paraId="645C01F3" w14:textId="77777777" w:rsidR="39AF0BA1" w:rsidRDefault="39AF0BA1" w:rsidP="39AF0BA1">
      <w:pPr>
        <w:rPr>
          <w:rFonts w:eastAsia="Times New Roman" w:cs="Calibri"/>
        </w:rPr>
      </w:pPr>
    </w:p>
    <w:p w14:paraId="0F62E5AD" w14:textId="0A183870" w:rsidR="6D24CDF7" w:rsidRDefault="00997965" w:rsidP="39AF0BA1">
      <w:pPr>
        <w:rPr>
          <w:rFonts w:eastAsia="Times New Roman" w:cs="Calibri"/>
        </w:rPr>
      </w:pPr>
      <w:r>
        <w:rPr>
          <w:rFonts w:eastAsia="Times New Roman" w:cs="Calibri"/>
        </w:rPr>
        <w:t xml:space="preserve">Led by </w:t>
      </w:r>
      <w:r w:rsidRPr="39AF0BA1">
        <w:rPr>
          <w:rFonts w:eastAsia="Times New Roman" w:cs="Calibri"/>
        </w:rPr>
        <w:t>our evaluation partner, National Center for the Analysis of Longitudinal Data in Education Research (CALDER), American Institutes for Research</w:t>
      </w:r>
      <w:r>
        <w:rPr>
          <w:rFonts w:eastAsia="Times New Roman" w:cs="Calibri"/>
        </w:rPr>
        <w:t xml:space="preserve">, the following </w:t>
      </w:r>
      <w:r w:rsidR="6D24CDF7" w:rsidRPr="39AF0BA1">
        <w:rPr>
          <w:rFonts w:eastAsia="Times New Roman" w:cs="Calibri"/>
        </w:rPr>
        <w:t>three</w:t>
      </w:r>
      <w:r w:rsidR="0074635E">
        <w:rPr>
          <w:rFonts w:eastAsia="Times New Roman" w:cs="Calibri"/>
        </w:rPr>
        <w:t xml:space="preserve"> </w:t>
      </w:r>
      <w:r w:rsidR="6D24CDF7" w:rsidRPr="39AF0BA1">
        <w:rPr>
          <w:rFonts w:eastAsia="Times New Roman" w:cs="Calibri"/>
        </w:rPr>
        <w:t>research studies</w:t>
      </w:r>
      <w:r>
        <w:rPr>
          <w:rFonts w:eastAsia="Times New Roman" w:cs="Calibri"/>
        </w:rPr>
        <w:t xml:space="preserve"> </w:t>
      </w:r>
      <w:r w:rsidRPr="39AF0BA1">
        <w:rPr>
          <w:rFonts w:eastAsia="Times New Roman" w:cs="Calibri"/>
        </w:rPr>
        <w:t>evaluating the MTEL program and assessment equity portfolio</w:t>
      </w:r>
      <w:r w:rsidR="6D24CDF7" w:rsidRPr="39AF0BA1">
        <w:rPr>
          <w:rFonts w:eastAsia="Times New Roman" w:cs="Calibri"/>
        </w:rPr>
        <w:t xml:space="preserve"> </w:t>
      </w:r>
      <w:r>
        <w:rPr>
          <w:rFonts w:eastAsia="Times New Roman" w:cs="Calibri"/>
        </w:rPr>
        <w:t xml:space="preserve">are </w:t>
      </w:r>
      <w:r w:rsidR="0074635E">
        <w:rPr>
          <w:rFonts w:eastAsia="Times New Roman" w:cs="Calibri"/>
        </w:rPr>
        <w:t>underway</w:t>
      </w:r>
      <w:r w:rsidR="00971698">
        <w:rPr>
          <w:rFonts w:eastAsia="Times New Roman" w:cs="Calibri"/>
        </w:rPr>
        <w:t>:</w:t>
      </w:r>
      <w:r w:rsidR="6D24CDF7" w:rsidRPr="39AF0BA1">
        <w:rPr>
          <w:rFonts w:eastAsia="Times New Roman" w:cs="Calibri"/>
        </w:rPr>
        <w:t xml:space="preserve"> </w:t>
      </w:r>
    </w:p>
    <w:p w14:paraId="020BCAF6" w14:textId="3786E299" w:rsidR="39AF0BA1" w:rsidRDefault="39AF0BA1" w:rsidP="39AF0BA1">
      <w:pPr>
        <w:rPr>
          <w:rFonts w:eastAsia="Times New Roman" w:cs="Calibri"/>
        </w:rPr>
      </w:pPr>
    </w:p>
    <w:p w14:paraId="141D9626" w14:textId="78A216D7" w:rsidR="6D24CDF7" w:rsidRDefault="6D24CDF7" w:rsidP="39AF0BA1">
      <w:pPr>
        <w:pStyle w:val="ListParagraph"/>
        <w:numPr>
          <w:ilvl w:val="0"/>
          <w:numId w:val="25"/>
        </w:numPr>
        <w:rPr>
          <w:rFonts w:eastAsia="Times New Roman" w:cs="Calibri"/>
        </w:rPr>
      </w:pPr>
      <w:r w:rsidRPr="39AF0BA1">
        <w:rPr>
          <w:rFonts w:eastAsia="Times New Roman" w:cs="Calibri"/>
          <w:i/>
          <w:iCs/>
        </w:rPr>
        <w:t>MTEL Voucher Evaluation</w:t>
      </w:r>
      <w:r w:rsidRPr="39AF0BA1">
        <w:rPr>
          <w:rFonts w:eastAsia="Times New Roman" w:cs="Calibri"/>
        </w:rPr>
        <w:t xml:space="preserve"> – </w:t>
      </w:r>
      <w:r w:rsidR="10B08D9C" w:rsidRPr="64749008">
        <w:rPr>
          <w:rFonts w:eastAsia="Times New Roman" w:cs="Calibri"/>
        </w:rPr>
        <w:t>T</w:t>
      </w:r>
      <w:r w:rsidR="1C0FE844" w:rsidRPr="64749008">
        <w:rPr>
          <w:rFonts w:eastAsia="Times New Roman" w:cs="Calibri"/>
        </w:rPr>
        <w:t>his</w:t>
      </w:r>
      <w:r w:rsidRPr="39AF0BA1">
        <w:rPr>
          <w:rFonts w:eastAsia="Times New Roman" w:cs="Calibri"/>
        </w:rPr>
        <w:t xml:space="preserve"> study provide</w:t>
      </w:r>
      <w:r w:rsidR="00971698">
        <w:rPr>
          <w:rFonts w:eastAsia="Times New Roman" w:cs="Calibri"/>
        </w:rPr>
        <w:t>s</w:t>
      </w:r>
      <w:r w:rsidRPr="39AF0BA1">
        <w:rPr>
          <w:rFonts w:eastAsia="Times New Roman" w:cs="Calibri"/>
        </w:rPr>
        <w:t xml:space="preserve"> information on how candidates are accessing vouchers</w:t>
      </w:r>
      <w:r w:rsidR="0ABF357B" w:rsidRPr="34C583F5">
        <w:rPr>
          <w:rFonts w:eastAsia="Times New Roman" w:cs="Calibri"/>
        </w:rPr>
        <w:t xml:space="preserve"> </w:t>
      </w:r>
      <w:r w:rsidR="006F6793">
        <w:rPr>
          <w:rFonts w:eastAsia="Times New Roman" w:cs="Calibri"/>
        </w:rPr>
        <w:t>across providers</w:t>
      </w:r>
      <w:r w:rsidR="0ABF357B" w:rsidRPr="34C583F5">
        <w:rPr>
          <w:rFonts w:eastAsia="Times New Roman" w:cs="Calibri"/>
        </w:rPr>
        <w:t xml:space="preserve"> (DESE, educator preparation programs, districts, or other organizations)</w:t>
      </w:r>
      <w:r w:rsidRPr="34C583F5">
        <w:rPr>
          <w:rFonts w:eastAsia="Times New Roman" w:cs="Calibri"/>
        </w:rPr>
        <w:t>,</w:t>
      </w:r>
      <w:r w:rsidRPr="39AF0BA1">
        <w:rPr>
          <w:rFonts w:eastAsia="Times New Roman" w:cs="Calibri"/>
        </w:rPr>
        <w:t xml:space="preserve"> </w:t>
      </w:r>
      <w:r w:rsidR="006F6793">
        <w:rPr>
          <w:rFonts w:eastAsia="Times New Roman" w:cs="Calibri"/>
        </w:rPr>
        <w:t>distribution and usage rate</w:t>
      </w:r>
      <w:r w:rsidRPr="39AF0BA1">
        <w:rPr>
          <w:rFonts w:eastAsia="Times New Roman" w:cs="Calibri"/>
        </w:rPr>
        <w:t xml:space="preserve">, pass rates </w:t>
      </w:r>
      <w:r w:rsidR="7E3550A1" w:rsidRPr="34C583F5">
        <w:rPr>
          <w:rFonts w:eastAsia="Times New Roman" w:cs="Calibri"/>
        </w:rPr>
        <w:t xml:space="preserve">and licensure status </w:t>
      </w:r>
      <w:r w:rsidR="4A4D0EB6" w:rsidRPr="34C583F5">
        <w:rPr>
          <w:rFonts w:eastAsia="Times New Roman" w:cs="Calibri"/>
        </w:rPr>
        <w:t xml:space="preserve">for those who receive </w:t>
      </w:r>
      <w:r w:rsidRPr="39AF0BA1">
        <w:rPr>
          <w:rFonts w:eastAsia="Times New Roman" w:cs="Calibri"/>
        </w:rPr>
        <w:t xml:space="preserve">vouchers, and demographic characteristics of voucher </w:t>
      </w:r>
      <w:r w:rsidR="425F84E9" w:rsidRPr="34C583F5">
        <w:rPr>
          <w:rFonts w:eastAsia="Times New Roman" w:cs="Calibri"/>
        </w:rPr>
        <w:t xml:space="preserve">recipients and </w:t>
      </w:r>
      <w:r w:rsidRPr="39AF0BA1">
        <w:rPr>
          <w:rFonts w:eastAsia="Times New Roman" w:cs="Calibri"/>
        </w:rPr>
        <w:t xml:space="preserve">users. The results of this study will be used to </w:t>
      </w:r>
      <w:r w:rsidR="41D827BC" w:rsidRPr="34C583F5">
        <w:rPr>
          <w:rFonts w:eastAsia="Times New Roman" w:cs="Calibri"/>
        </w:rPr>
        <w:t xml:space="preserve">inform </w:t>
      </w:r>
      <w:r w:rsidRPr="39AF0BA1">
        <w:rPr>
          <w:rFonts w:eastAsia="Times New Roman" w:cs="Calibri"/>
        </w:rPr>
        <w:t xml:space="preserve">DESE’s voucher strategy in the future. </w:t>
      </w:r>
    </w:p>
    <w:p w14:paraId="57076A2A" w14:textId="642EE4B8" w:rsidR="6D24CDF7" w:rsidRDefault="6D24CDF7" w:rsidP="39AF0BA1">
      <w:pPr>
        <w:pStyle w:val="ListParagraph"/>
        <w:numPr>
          <w:ilvl w:val="0"/>
          <w:numId w:val="25"/>
        </w:numPr>
        <w:rPr>
          <w:rFonts w:eastAsia="Times New Roman" w:cs="Calibri"/>
        </w:rPr>
      </w:pPr>
      <w:r w:rsidRPr="39AF0BA1">
        <w:rPr>
          <w:rFonts w:eastAsia="Times New Roman" w:cs="Calibri"/>
          <w:i/>
          <w:iCs/>
        </w:rPr>
        <w:t>Institution of Education Sciences MTEL</w:t>
      </w:r>
      <w:r w:rsidRPr="39AF0BA1">
        <w:rPr>
          <w:rFonts w:eastAsia="Times New Roman" w:cs="Calibri"/>
        </w:rPr>
        <w:t xml:space="preserve"> – This study is exploring the relationship between candidate scores on various MTEL tests and the likelihood to enter the teacher workforce in Massachusetts; the relationships between MTEL scores and student achievement, teacher summative ratings, and teacher retention; and the extent to which relationships between MTEL scores and teacher and student outcomes can be correlated to differential weights on particular MTEL objectives, subareas, or sections. The results will inform future MTEL test development processes. </w:t>
      </w:r>
    </w:p>
    <w:p w14:paraId="1EFA419F" w14:textId="4FCE0B22" w:rsidR="6D24CDF7" w:rsidRDefault="6D24CDF7" w:rsidP="39AF0BA1">
      <w:pPr>
        <w:pStyle w:val="ListParagraph"/>
        <w:numPr>
          <w:ilvl w:val="0"/>
          <w:numId w:val="25"/>
        </w:numPr>
        <w:rPr>
          <w:rFonts w:eastAsia="Times New Roman" w:cs="Calibri"/>
        </w:rPr>
      </w:pPr>
      <w:r w:rsidRPr="39AF0BA1">
        <w:rPr>
          <w:rFonts w:eastAsia="Times New Roman" w:cs="Calibri"/>
          <w:i/>
          <w:iCs/>
        </w:rPr>
        <w:t>Alternative assessment regulatory pilot</w:t>
      </w:r>
      <w:r w:rsidRPr="39AF0BA1">
        <w:rPr>
          <w:rFonts w:eastAsia="Times New Roman" w:cs="Calibri"/>
        </w:rPr>
        <w:t xml:space="preserve"> – This study is assessing candidate participation </w:t>
      </w:r>
      <w:r w:rsidR="009F4076">
        <w:rPr>
          <w:rFonts w:eastAsia="Times New Roman" w:cs="Calibri"/>
        </w:rPr>
        <w:t xml:space="preserve">in </w:t>
      </w:r>
      <w:r w:rsidRPr="39AF0BA1">
        <w:rPr>
          <w:rFonts w:eastAsia="Times New Roman" w:cs="Calibri"/>
        </w:rPr>
        <w:t xml:space="preserve">and pass rate data for the alternative assessments; licensure and career progression for candidates who access alternative assessments; and the impact on student achievement by candidates who become classroom teachers after engaging with the alternative assessments. The results of this study will be used to inform recommendations regarding alternative assessments to the MTEL </w:t>
      </w:r>
      <w:r w:rsidR="00C33ECA">
        <w:rPr>
          <w:rFonts w:eastAsia="Times New Roman" w:cs="Calibri"/>
        </w:rPr>
        <w:t>beyond</w:t>
      </w:r>
      <w:r w:rsidR="00C33ECA" w:rsidRPr="39AF0BA1">
        <w:rPr>
          <w:rFonts w:eastAsia="Times New Roman" w:cs="Calibri"/>
        </w:rPr>
        <w:t xml:space="preserve"> </w:t>
      </w:r>
      <w:r w:rsidRPr="39AF0BA1">
        <w:rPr>
          <w:rFonts w:eastAsia="Times New Roman" w:cs="Calibri"/>
        </w:rPr>
        <w:t xml:space="preserve">the regulatory pilot period. As noted above, the Board will </w:t>
      </w:r>
      <w:r w:rsidR="00C33ECA">
        <w:rPr>
          <w:rFonts w:eastAsia="Times New Roman" w:cs="Calibri"/>
        </w:rPr>
        <w:t>receive an</w:t>
      </w:r>
      <w:r w:rsidRPr="39AF0BA1">
        <w:rPr>
          <w:rFonts w:eastAsia="Times New Roman" w:cs="Calibri"/>
        </w:rPr>
        <w:t xml:space="preserve"> update on this study in fall 2024.  </w:t>
      </w:r>
    </w:p>
    <w:p w14:paraId="36863768" w14:textId="792C9656" w:rsidR="39AF0BA1" w:rsidRDefault="39AF0BA1" w:rsidP="39AF0BA1">
      <w:pPr>
        <w:rPr>
          <w:rFonts w:eastAsia="Times New Roman" w:cs="Calibri"/>
        </w:rPr>
      </w:pPr>
    </w:p>
    <w:p w14:paraId="14B27558" w14:textId="726B4EF0" w:rsidR="003D72C8" w:rsidRPr="00A10718" w:rsidRDefault="009B15E5" w:rsidP="00A10718">
      <w:pPr>
        <w:textAlignment w:val="baseline"/>
        <w:rPr>
          <w:rFonts w:eastAsia="Times New Roman" w:cs="Segoe UI"/>
          <w:kern w:val="0"/>
          <w14:ligatures w14:val="none"/>
        </w:rPr>
      </w:pPr>
      <w:r w:rsidRPr="009B15E5">
        <w:rPr>
          <w:rFonts w:eastAsia="Times New Roman" w:cs="Calibri"/>
          <w:kern w:val="0"/>
          <w14:ligatures w14:val="none"/>
        </w:rPr>
        <w:t> </w:t>
      </w:r>
    </w:p>
    <w:sectPr w:rsidR="003D72C8" w:rsidRPr="00A10718" w:rsidSect="00605C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5A53B" w14:textId="77777777" w:rsidR="0039713F" w:rsidRDefault="0039713F" w:rsidP="00ED5501">
      <w:r>
        <w:separator/>
      </w:r>
    </w:p>
  </w:endnote>
  <w:endnote w:type="continuationSeparator" w:id="0">
    <w:p w14:paraId="62576633" w14:textId="77777777" w:rsidR="0039713F" w:rsidRDefault="0039713F" w:rsidP="00ED5501">
      <w:r>
        <w:continuationSeparator/>
      </w:r>
    </w:p>
  </w:endnote>
  <w:endnote w:type="continuationNotice" w:id="1">
    <w:p w14:paraId="54169958" w14:textId="77777777" w:rsidR="0039713F" w:rsidRDefault="00397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5F3B4DC" w:rsidR="00ED5501" w:rsidRPr="00ED5501" w:rsidRDefault="00ED5501" w:rsidP="00ED5501">
    <w:pPr>
      <w:pStyle w:val="Footer"/>
    </w:pPr>
    <w:r>
      <w:rPr>
        <w:noProof/>
      </w:rPr>
      <w:drawing>
        <wp:anchor distT="0" distB="0" distL="114300" distR="114300" simplePos="0" relativeHeight="251657728" behindDoc="1" locked="0" layoutInCell="1" allowOverlap="1" wp14:anchorId="120D86E0" wp14:editId="436C86F1">
          <wp:simplePos x="0" y="0"/>
          <wp:positionH relativeFrom="column">
            <wp:posOffset>-970915</wp:posOffset>
          </wp:positionH>
          <wp:positionV relativeFrom="paragraph">
            <wp:posOffset>-80645</wp:posOffset>
          </wp:positionV>
          <wp:extent cx="8080001" cy="528308"/>
          <wp:effectExtent l="0" t="0" r="0" b="0"/>
          <wp:wrapNone/>
          <wp:docPr id="1208880695" name="Picture 2" descr="Footer with DESE's address, phone number, and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80695" name="Picture 2" descr="Footer with DESE's address, phone number, and website"/>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38F27" w14:textId="77777777" w:rsidR="007948B6" w:rsidRDefault="007948B6">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713186"/>
      <w:docPartObj>
        <w:docPartGallery w:val="Page Numbers (Bottom of Page)"/>
        <w:docPartUnique/>
      </w:docPartObj>
    </w:sdtPr>
    <w:sdtEndPr>
      <w:rPr>
        <w:noProof/>
      </w:rPr>
    </w:sdtEndPr>
    <w:sdtContent>
      <w:p w14:paraId="08B018D9" w14:textId="576808E7" w:rsidR="00E63DE3" w:rsidRDefault="00E63D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B3275D" w14:textId="77777777" w:rsidR="007948B6" w:rsidRDefault="007948B6">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C2BE" w14:textId="77777777" w:rsidR="007948B6" w:rsidRDefault="007948B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98BB3" w14:textId="77777777" w:rsidR="0039713F" w:rsidRDefault="0039713F" w:rsidP="00ED5501">
      <w:r>
        <w:separator/>
      </w:r>
    </w:p>
  </w:footnote>
  <w:footnote w:type="continuationSeparator" w:id="0">
    <w:p w14:paraId="064834CF" w14:textId="77777777" w:rsidR="0039713F" w:rsidRDefault="0039713F" w:rsidP="00ED5501">
      <w:r>
        <w:continuationSeparator/>
      </w:r>
    </w:p>
  </w:footnote>
  <w:footnote w:type="continuationNotice" w:id="1">
    <w:p w14:paraId="7DE3C7BE" w14:textId="77777777" w:rsidR="0039713F" w:rsidRDefault="0039713F"/>
  </w:footnote>
  <w:footnote w:id="2">
    <w:p w14:paraId="2FE5E0AF" w14:textId="244ADED1" w:rsidR="00142306" w:rsidRDefault="00142306">
      <w:pPr>
        <w:pStyle w:val="FootnoteText"/>
      </w:pPr>
      <w:r>
        <w:rPr>
          <w:rStyle w:val="FootnoteReference"/>
        </w:rPr>
        <w:footnoteRef/>
      </w:r>
      <w:r>
        <w:t xml:space="preserve"> </w:t>
      </w:r>
      <w:hyperlink r:id="rId1" w:history="1">
        <w:r w:rsidRPr="00B77D6C">
          <w:rPr>
            <w:rStyle w:val="Hyperlink"/>
            <w:rFonts w:cstheme="minorHAnsi"/>
          </w:rPr>
          <w:t>James Cowan</w:t>
        </w:r>
      </w:hyperlink>
      <w:r w:rsidRPr="00B77D6C">
        <w:rPr>
          <w:rStyle w:val="field-content"/>
          <w:rFonts w:cstheme="minorHAnsi"/>
          <w:shd w:val="clear" w:color="auto" w:fill="FFFFFF"/>
        </w:rPr>
        <w:t>, </w:t>
      </w:r>
      <w:hyperlink r:id="rId2" w:history="1">
        <w:r w:rsidRPr="00B77D6C">
          <w:rPr>
            <w:rStyle w:val="Hyperlink"/>
            <w:rFonts w:cstheme="minorHAnsi"/>
          </w:rPr>
          <w:t>Dan Goldhaber</w:t>
        </w:r>
      </w:hyperlink>
      <w:r w:rsidRPr="00B77D6C">
        <w:rPr>
          <w:rStyle w:val="field-content"/>
          <w:rFonts w:cstheme="minorHAnsi"/>
          <w:shd w:val="clear" w:color="auto" w:fill="FFFFFF"/>
        </w:rPr>
        <w:t>, Zeyu Jin, </w:t>
      </w:r>
      <w:hyperlink r:id="rId3" w:history="1">
        <w:r w:rsidRPr="00B77D6C">
          <w:rPr>
            <w:rStyle w:val="Hyperlink"/>
            <w:rFonts w:cstheme="minorHAnsi"/>
          </w:rPr>
          <w:t>Roddy Theobald</w:t>
        </w:r>
      </w:hyperlink>
      <w:r w:rsidRPr="00B77D6C">
        <w:rPr>
          <w:rStyle w:val="field-content"/>
          <w:rFonts w:cstheme="minorHAnsi"/>
          <w:shd w:val="clear" w:color="auto" w:fill="FFFFFF"/>
        </w:rPr>
        <w:t> (</w:t>
      </w:r>
      <w:r w:rsidRPr="00B77D6C">
        <w:rPr>
          <w:rStyle w:val="date-display-single"/>
          <w:rFonts w:cstheme="minorHAnsi"/>
          <w:shd w:val="clear" w:color="auto" w:fill="FFFFFF"/>
        </w:rPr>
        <w:t>2020</w:t>
      </w:r>
      <w:r w:rsidRPr="00B77D6C">
        <w:rPr>
          <w:rStyle w:val="field-content"/>
          <w:rFonts w:cstheme="minorHAnsi"/>
          <w:shd w:val="clear" w:color="auto" w:fill="FFFFFF"/>
        </w:rPr>
        <w:t>). Teacher Licensure Tests: Barrier or Predictive Tool?. CALDER Working Paper No. 245-</w:t>
      </w:r>
      <w:r w:rsidRPr="00B77D6C">
        <w:rPr>
          <w:rStyle w:val="date-display-single"/>
          <w:rFonts w:cstheme="minorHAnsi"/>
          <w:shd w:val="clear" w:color="auto" w:fill="FFFFFF"/>
        </w:rPr>
        <w:t>1020</w:t>
      </w:r>
      <w:r>
        <w:rPr>
          <w:rStyle w:val="date-display-single"/>
          <w:rFonts w:cstheme="minorHAnsi"/>
          <w:shd w:val="clear" w:color="auto" w:fill="FFFFFF"/>
        </w:rPr>
        <w:t>.</w:t>
      </w:r>
    </w:p>
  </w:footnote>
  <w:footnote w:id="3">
    <w:p w14:paraId="6567E74E" w14:textId="77777777" w:rsidR="007948B6" w:rsidRDefault="007948B6" w:rsidP="007948B6">
      <w:pPr>
        <w:pStyle w:val="FootnoteText"/>
      </w:pPr>
      <w:r>
        <w:rPr>
          <w:rStyle w:val="FootnoteReference"/>
        </w:rPr>
        <w:footnoteRef/>
      </w:r>
      <w:r>
        <w:t xml:space="preserve"> </w:t>
      </w:r>
      <w:hyperlink r:id="rId4" w:history="1">
        <w:r w:rsidRPr="007948B6">
          <w:rPr>
            <w:rStyle w:val="Hyperlink"/>
            <w:rFonts w:cs="Calibri"/>
          </w:rPr>
          <w:t>James Cowan</w:t>
        </w:r>
      </w:hyperlink>
      <w:r w:rsidRPr="007948B6">
        <w:rPr>
          <w:rStyle w:val="field-content"/>
          <w:rFonts w:cs="Calibri"/>
          <w:shd w:val="clear" w:color="auto" w:fill="FFFFFF"/>
        </w:rPr>
        <w:t>, </w:t>
      </w:r>
      <w:hyperlink r:id="rId5" w:history="1">
        <w:r w:rsidRPr="007948B6">
          <w:rPr>
            <w:rStyle w:val="Hyperlink"/>
            <w:rFonts w:cs="Calibri"/>
          </w:rPr>
          <w:t>Dan Goldhaber</w:t>
        </w:r>
      </w:hyperlink>
      <w:r w:rsidRPr="007948B6">
        <w:rPr>
          <w:rStyle w:val="field-content"/>
          <w:rFonts w:cs="Calibri"/>
          <w:shd w:val="clear" w:color="auto" w:fill="FFFFFF"/>
        </w:rPr>
        <w:t xml:space="preserve">, </w:t>
      </w:r>
      <w:r w:rsidRPr="007948B6">
        <w:rPr>
          <w:rStyle w:val="field-content"/>
          <w:rFonts w:cs="Calibri"/>
          <w:shd w:val="clear" w:color="auto" w:fill="FFFFFF"/>
        </w:rPr>
        <w:t>Zeyu Jin, </w:t>
      </w:r>
      <w:hyperlink r:id="rId6" w:history="1">
        <w:r w:rsidRPr="007948B6">
          <w:rPr>
            <w:rStyle w:val="Hyperlink"/>
            <w:rFonts w:cs="Calibri"/>
          </w:rPr>
          <w:t>Roddy Theobald</w:t>
        </w:r>
      </w:hyperlink>
      <w:r w:rsidRPr="007948B6">
        <w:rPr>
          <w:rStyle w:val="field-content"/>
          <w:rFonts w:cs="Calibri"/>
          <w:shd w:val="clear" w:color="auto" w:fill="FFFFFF"/>
        </w:rPr>
        <w:t> (</w:t>
      </w:r>
      <w:r w:rsidRPr="007948B6">
        <w:rPr>
          <w:rStyle w:val="date-display-single"/>
          <w:rFonts w:cs="Calibri"/>
          <w:shd w:val="clear" w:color="auto" w:fill="FFFFFF"/>
        </w:rPr>
        <w:t>2020</w:t>
      </w:r>
      <w:r w:rsidRPr="007948B6">
        <w:rPr>
          <w:rStyle w:val="field-content"/>
          <w:rFonts w:cs="Calibri"/>
          <w:shd w:val="clear" w:color="auto" w:fill="FFFFFF"/>
        </w:rPr>
        <w:t>). Teacher Licensure Tests: Barrier or Predictive Tool?. CALDER Working Paper No. 245-</w:t>
      </w:r>
      <w:r w:rsidRPr="007948B6">
        <w:rPr>
          <w:rStyle w:val="date-display-single"/>
          <w:rFonts w:cs="Calibri"/>
          <w:shd w:val="clear" w:color="auto" w:fill="FFFFFF"/>
        </w:rPr>
        <w:t>1020.</w:t>
      </w:r>
    </w:p>
  </w:footnote>
  <w:footnote w:id="4">
    <w:p w14:paraId="370E75DD" w14:textId="62AEF290" w:rsidR="007E2072" w:rsidRDefault="00203547">
      <w:pPr>
        <w:pStyle w:val="FootnoteText"/>
      </w:pPr>
      <w:r>
        <w:rPr>
          <w:rStyle w:val="FootnoteReference"/>
        </w:rPr>
        <w:footnoteRef/>
      </w:r>
      <w:r>
        <w:t xml:space="preserve"> </w:t>
      </w:r>
      <w:r w:rsidR="00B857C1">
        <w:t>A 2019 study found that candidates of color were less likely to retake the MTEL than white candidates, even when very close to passing the test. DESE</w:t>
      </w:r>
      <w:r w:rsidR="00204567">
        <w:t xml:space="preserve">’s </w:t>
      </w:r>
      <w:r w:rsidR="00B857C1">
        <w:t>voucher</w:t>
      </w:r>
      <w:r w:rsidR="005D3D7B">
        <w:t xml:space="preserve"> distribution program is designed </w:t>
      </w:r>
      <w:r w:rsidR="00B857C1">
        <w:t xml:space="preserve">to </w:t>
      </w:r>
      <w:r w:rsidR="003C5535">
        <w:t xml:space="preserve">encourage and </w:t>
      </w:r>
      <w:r w:rsidR="00B857C1">
        <w:t xml:space="preserve">support candidates in re-attempting the test. </w:t>
      </w:r>
      <w:r w:rsidR="009900CC">
        <w:t xml:space="preserve">The data also supports the development of the MTEL-Flex, which allows candidates to submit the MTEL-Flex instead of reattempting the full test. </w:t>
      </w:r>
    </w:p>
    <w:p w14:paraId="081E7BF6" w14:textId="73EAD5AA" w:rsidR="00203547" w:rsidRDefault="009900CC">
      <w:pPr>
        <w:pStyle w:val="FootnoteText"/>
      </w:pPr>
      <w:r>
        <w:t>Melanie Rucinski, Joshua Goodman</w:t>
      </w:r>
      <w:r w:rsidR="00B2619A">
        <w:t xml:space="preserve"> (2019). </w:t>
      </w:r>
      <w:hyperlink r:id="rId7" w:history="1">
        <w:r w:rsidR="00B2619A" w:rsidRPr="00C4590A">
          <w:rPr>
            <w:rStyle w:val="Hyperlink"/>
          </w:rPr>
          <w:t>Racial Diversity in the Teacher Pipeline: Evidence from Massachusetts</w:t>
        </w:r>
      </w:hyperlink>
      <w:r w:rsidR="00B2619A">
        <w:t>. Harvard Kennedy School Rappaport Institute for Greater Boston Policy Brief</w:t>
      </w:r>
      <w:r w:rsidR="001F3C56">
        <w:t xml:space="preserve">. </w:t>
      </w:r>
      <w:r>
        <w:t xml:space="preserve"> </w:t>
      </w:r>
    </w:p>
  </w:footnote>
  <w:footnote w:id="5">
    <w:p w14:paraId="10241474" w14:textId="33E1C12E" w:rsidR="00F06956" w:rsidRDefault="00964F52">
      <w:pPr>
        <w:pStyle w:val="FootnoteText"/>
      </w:pPr>
      <w:r>
        <w:rPr>
          <w:rStyle w:val="FootnoteReference"/>
        </w:rPr>
        <w:footnoteRef/>
      </w:r>
      <w:r w:rsidR="006B2B65">
        <w:t xml:space="preserve"> Technical Advisory Committee members include: </w:t>
      </w:r>
    </w:p>
    <w:p w14:paraId="731EEB4E" w14:textId="11740530" w:rsidR="006B2B65" w:rsidRPr="006B2B65" w:rsidRDefault="006B2B65" w:rsidP="00AF7E93">
      <w:pPr>
        <w:pStyle w:val="paragraph"/>
        <w:numPr>
          <w:ilvl w:val="0"/>
          <w:numId w:val="27"/>
        </w:numPr>
        <w:spacing w:before="0" w:beforeAutospacing="0" w:after="0" w:afterAutospacing="0"/>
        <w:textAlignment w:val="baseline"/>
        <w:rPr>
          <w:rFonts w:ascii="Arial" w:hAnsi="Arial" w:cs="Arial"/>
          <w:sz w:val="20"/>
          <w:szCs w:val="20"/>
        </w:rPr>
      </w:pPr>
      <w:r w:rsidRPr="006B2B65">
        <w:rPr>
          <w:rStyle w:val="normaltextrun"/>
          <w:rFonts w:ascii="Calibri" w:eastAsiaTheme="majorEastAsia" w:hAnsi="Calibri" w:cs="Calibri"/>
          <w:color w:val="000000"/>
          <w:sz w:val="20"/>
          <w:szCs w:val="20"/>
        </w:rPr>
        <w:t xml:space="preserve">Dr. Jade Caines Lee – Head of the Equity and Assessment Competencies Hub (TEACH) within </w:t>
      </w:r>
      <w:r w:rsidR="00427EC6">
        <w:rPr>
          <w:rStyle w:val="normaltextrun"/>
          <w:rFonts w:ascii="Calibri" w:eastAsiaTheme="majorEastAsia" w:hAnsi="Calibri" w:cs="Calibri"/>
          <w:color w:val="000000"/>
          <w:sz w:val="20"/>
          <w:szCs w:val="20"/>
        </w:rPr>
        <w:t xml:space="preserve">the </w:t>
      </w:r>
      <w:r w:rsidR="00134923">
        <w:rPr>
          <w:rStyle w:val="normaltextrun"/>
          <w:rFonts w:ascii="Calibri" w:eastAsiaTheme="majorEastAsia" w:hAnsi="Calibri" w:cs="Calibri"/>
          <w:color w:val="000000"/>
          <w:sz w:val="20"/>
          <w:szCs w:val="20"/>
        </w:rPr>
        <w:t>University of Kansas</w:t>
      </w:r>
      <w:r w:rsidRPr="006B2B65">
        <w:rPr>
          <w:rStyle w:val="normaltextrun"/>
          <w:rFonts w:ascii="Calibri" w:eastAsiaTheme="majorEastAsia" w:hAnsi="Calibri" w:cs="Calibri"/>
          <w:color w:val="000000"/>
          <w:sz w:val="20"/>
          <w:szCs w:val="20"/>
        </w:rPr>
        <w:t xml:space="preserve"> Center for Learner Agency Research and Action (CLARA).</w:t>
      </w:r>
    </w:p>
    <w:p w14:paraId="0435FE62" w14:textId="56A767C8" w:rsidR="006B2B65" w:rsidRPr="006B2B65" w:rsidRDefault="006B2B65" w:rsidP="00AF7E93">
      <w:pPr>
        <w:pStyle w:val="paragraph"/>
        <w:numPr>
          <w:ilvl w:val="0"/>
          <w:numId w:val="27"/>
        </w:numPr>
        <w:spacing w:before="0" w:beforeAutospacing="0" w:after="0" w:afterAutospacing="0"/>
        <w:textAlignment w:val="baseline"/>
        <w:rPr>
          <w:rFonts w:ascii="Arial" w:hAnsi="Arial" w:cs="Arial"/>
          <w:sz w:val="20"/>
          <w:szCs w:val="20"/>
        </w:rPr>
      </w:pPr>
      <w:r w:rsidRPr="006B2B65">
        <w:rPr>
          <w:rStyle w:val="normaltextrun"/>
          <w:rFonts w:ascii="Calibri" w:eastAsiaTheme="majorEastAsia" w:hAnsi="Calibri" w:cs="Calibri"/>
          <w:color w:val="000000"/>
          <w:sz w:val="20"/>
          <w:szCs w:val="20"/>
        </w:rPr>
        <w:t>Dr. Juan </w:t>
      </w:r>
      <w:r w:rsidRPr="006B2B65">
        <w:rPr>
          <w:rStyle w:val="spellingerror"/>
          <w:rFonts w:ascii="Calibri" w:eastAsiaTheme="majorEastAsia" w:hAnsi="Calibri" w:cs="Calibri"/>
          <w:color w:val="000000"/>
          <w:sz w:val="20"/>
          <w:szCs w:val="20"/>
        </w:rPr>
        <w:t>D’Brot</w:t>
      </w:r>
      <w:r w:rsidRPr="006B2B65">
        <w:rPr>
          <w:rStyle w:val="normaltextrun"/>
          <w:rFonts w:ascii="Calibri" w:eastAsiaTheme="majorEastAsia" w:hAnsi="Calibri" w:cs="Calibri"/>
          <w:color w:val="000000"/>
          <w:sz w:val="20"/>
          <w:szCs w:val="20"/>
        </w:rPr>
        <w:t> - Senior Associate at the Center for Assessment team</w:t>
      </w:r>
      <w:r w:rsidR="00427EC6">
        <w:rPr>
          <w:rStyle w:val="normaltextrun"/>
          <w:rFonts w:ascii="Calibri" w:eastAsiaTheme="majorEastAsia" w:hAnsi="Calibri" w:cs="Calibri"/>
          <w:color w:val="000000"/>
          <w:sz w:val="20"/>
          <w:szCs w:val="20"/>
        </w:rPr>
        <w:t>.</w:t>
      </w:r>
    </w:p>
    <w:p w14:paraId="266CB092" w14:textId="0CEA041D" w:rsidR="006B2B65" w:rsidRPr="006B2B65" w:rsidRDefault="006B2B65" w:rsidP="00AF7E93">
      <w:pPr>
        <w:pStyle w:val="paragraph"/>
        <w:numPr>
          <w:ilvl w:val="0"/>
          <w:numId w:val="27"/>
        </w:numPr>
        <w:spacing w:before="0" w:beforeAutospacing="0" w:after="0" w:afterAutospacing="0"/>
        <w:textAlignment w:val="baseline"/>
        <w:rPr>
          <w:rFonts w:ascii="Arial" w:hAnsi="Arial" w:cs="Arial"/>
          <w:sz w:val="20"/>
          <w:szCs w:val="20"/>
        </w:rPr>
      </w:pPr>
      <w:r w:rsidRPr="006B2B65">
        <w:rPr>
          <w:rStyle w:val="normaltextrun"/>
          <w:rFonts w:ascii="Calibri" w:eastAsiaTheme="majorEastAsia" w:hAnsi="Calibri" w:cs="Calibri"/>
          <w:color w:val="000000"/>
          <w:sz w:val="20"/>
          <w:szCs w:val="20"/>
        </w:rPr>
        <w:t>Dr. Michael Russell - Professor in the Department of Measurement,</w:t>
      </w:r>
      <w:r>
        <w:rPr>
          <w:rStyle w:val="normaltextrun"/>
          <w:rFonts w:ascii="Calibri" w:eastAsiaTheme="majorEastAsia" w:hAnsi="Calibri" w:cs="Calibri"/>
          <w:color w:val="000000"/>
        </w:rPr>
        <w:t xml:space="preserve"> </w:t>
      </w:r>
      <w:r w:rsidRPr="006B2B65">
        <w:rPr>
          <w:rStyle w:val="normaltextrun"/>
          <w:rFonts w:ascii="Calibri" w:eastAsiaTheme="majorEastAsia" w:hAnsi="Calibri" w:cs="Calibri"/>
          <w:color w:val="000000"/>
          <w:sz w:val="20"/>
          <w:szCs w:val="20"/>
        </w:rPr>
        <w:t xml:space="preserve">Evaluation, Statistics &amp; Assessment at Boston College's Lynch School of Education and Human Development. </w:t>
      </w:r>
    </w:p>
    <w:p w14:paraId="32BEA902" w14:textId="2231B63A" w:rsidR="006B2B65" w:rsidRPr="006B2B65" w:rsidRDefault="006B2B65" w:rsidP="00AF7E93">
      <w:pPr>
        <w:pStyle w:val="paragraph"/>
        <w:numPr>
          <w:ilvl w:val="0"/>
          <w:numId w:val="27"/>
        </w:numPr>
        <w:spacing w:before="0" w:beforeAutospacing="0" w:after="0" w:afterAutospacing="0"/>
        <w:textAlignment w:val="baseline"/>
        <w:rPr>
          <w:rFonts w:ascii="Arial" w:hAnsi="Arial" w:cs="Arial"/>
          <w:sz w:val="20"/>
          <w:szCs w:val="20"/>
        </w:rPr>
      </w:pPr>
      <w:r w:rsidRPr="006B2B65">
        <w:rPr>
          <w:rStyle w:val="normaltextrun"/>
          <w:rFonts w:ascii="Calibri" w:eastAsiaTheme="majorEastAsia" w:hAnsi="Calibri" w:cs="Calibri"/>
          <w:color w:val="000000"/>
          <w:sz w:val="20"/>
          <w:szCs w:val="20"/>
        </w:rPr>
        <w:t>Dr. Mark </w:t>
      </w:r>
      <w:r w:rsidRPr="006B2B65">
        <w:rPr>
          <w:rStyle w:val="spellingerror"/>
          <w:rFonts w:ascii="Calibri" w:eastAsiaTheme="majorEastAsia" w:hAnsi="Calibri" w:cs="Calibri"/>
          <w:color w:val="000000"/>
          <w:sz w:val="20"/>
          <w:szCs w:val="20"/>
        </w:rPr>
        <w:t>Shermis</w:t>
      </w:r>
      <w:r w:rsidRPr="006B2B65">
        <w:rPr>
          <w:rStyle w:val="normaltextrun"/>
          <w:rFonts w:ascii="Calibri" w:eastAsiaTheme="majorEastAsia" w:hAnsi="Calibri" w:cs="Calibri"/>
          <w:color w:val="000000"/>
          <w:sz w:val="20"/>
          <w:szCs w:val="20"/>
        </w:rPr>
        <w:t> - Principal and Consultant with Performance Assessment Analytics, LLC. </w:t>
      </w:r>
    </w:p>
    <w:p w14:paraId="256F14D9" w14:textId="77777777" w:rsidR="006B2B65" w:rsidRDefault="006B2B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6704" behindDoc="1" locked="0" layoutInCell="1" allowOverlap="1" wp14:anchorId="29412DF0" wp14:editId="1538AA4B">
          <wp:simplePos x="0" y="0"/>
          <wp:positionH relativeFrom="page">
            <wp:posOffset>0</wp:posOffset>
          </wp:positionH>
          <wp:positionV relativeFrom="paragraph">
            <wp:posOffset>-505460</wp:posOffset>
          </wp:positionV>
          <wp:extent cx="7810500" cy="1590675"/>
          <wp:effectExtent l="0" t="0" r="0" b="0"/>
          <wp:wrapNone/>
          <wp:docPr id="1331459923"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59923" name="Picture 1" descr="DESE Logo"/>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F6FF" w14:textId="77777777" w:rsidR="007948B6" w:rsidRDefault="007948B6">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F867" w14:textId="5E2365D5" w:rsidR="007948B6" w:rsidRDefault="00166AA5">
    <w:pPr>
      <w:pBdr>
        <w:top w:val="nil"/>
        <w:left w:val="nil"/>
        <w:bottom w:val="nil"/>
        <w:right w:val="nil"/>
        <w:between w:val="nil"/>
      </w:pBdr>
      <w:tabs>
        <w:tab w:val="center" w:pos="4680"/>
        <w:tab w:val="right" w:pos="9360"/>
      </w:tabs>
      <w:rPr>
        <w:color w:val="000000"/>
      </w:rPr>
    </w:pPr>
    <w:r>
      <w:rPr>
        <w:color w:val="000000"/>
      </w:rPr>
      <w:pict w14:anchorId="4836A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12.4pt;height:247.45pt;rotation:315;z-index:-251657728;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8595" w14:textId="77777777" w:rsidR="007948B6" w:rsidRDefault="007948B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A14"/>
    <w:multiLevelType w:val="hybridMultilevel"/>
    <w:tmpl w:val="D478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243A9"/>
    <w:multiLevelType w:val="hybridMultilevel"/>
    <w:tmpl w:val="EC62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32A08"/>
    <w:multiLevelType w:val="hybridMultilevel"/>
    <w:tmpl w:val="6D6A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D7E3D"/>
    <w:multiLevelType w:val="multilevel"/>
    <w:tmpl w:val="7C6CDE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80E7633"/>
    <w:multiLevelType w:val="multilevel"/>
    <w:tmpl w:val="82F8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A7BF6"/>
    <w:multiLevelType w:val="multilevel"/>
    <w:tmpl w:val="DA1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73312"/>
    <w:multiLevelType w:val="hybridMultilevel"/>
    <w:tmpl w:val="D5D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92DA3"/>
    <w:multiLevelType w:val="multilevel"/>
    <w:tmpl w:val="FD00B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82C5C68"/>
    <w:multiLevelType w:val="multilevel"/>
    <w:tmpl w:val="76504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BE53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5133C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CE7060"/>
    <w:multiLevelType w:val="multilevel"/>
    <w:tmpl w:val="C36E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503273"/>
    <w:multiLevelType w:val="hybridMultilevel"/>
    <w:tmpl w:val="5868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922DF"/>
    <w:multiLevelType w:val="hybridMultilevel"/>
    <w:tmpl w:val="FE968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71BC8"/>
    <w:multiLevelType w:val="multilevel"/>
    <w:tmpl w:val="DA20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0D1CA3"/>
    <w:multiLevelType w:val="hybridMultilevel"/>
    <w:tmpl w:val="9C44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C2D88"/>
    <w:multiLevelType w:val="hybridMultilevel"/>
    <w:tmpl w:val="0E2C2B02"/>
    <w:lvl w:ilvl="0" w:tplc="ED487D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F490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747C5F"/>
    <w:multiLevelType w:val="multilevel"/>
    <w:tmpl w:val="FFFFFFFF"/>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A40737"/>
    <w:multiLevelType w:val="multilevel"/>
    <w:tmpl w:val="CE1E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73633"/>
    <w:multiLevelType w:val="multilevel"/>
    <w:tmpl w:val="E76C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2910CC"/>
    <w:multiLevelType w:val="hybridMultilevel"/>
    <w:tmpl w:val="1AA0C0D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43C6B71"/>
    <w:multiLevelType w:val="hybridMultilevel"/>
    <w:tmpl w:val="46ACCA48"/>
    <w:lvl w:ilvl="0" w:tplc="ED487D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E7BD1"/>
    <w:multiLevelType w:val="multilevel"/>
    <w:tmpl w:val="A01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6B2DF5"/>
    <w:multiLevelType w:val="hybridMultilevel"/>
    <w:tmpl w:val="7338C98A"/>
    <w:lvl w:ilvl="0" w:tplc="ED487DD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711E37"/>
    <w:multiLevelType w:val="hybridMultilevel"/>
    <w:tmpl w:val="BFCC9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71C2F"/>
    <w:multiLevelType w:val="multilevel"/>
    <w:tmpl w:val="FF30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D83FAB"/>
    <w:multiLevelType w:val="hybridMultilevel"/>
    <w:tmpl w:val="9776F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11ED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8020F49"/>
    <w:multiLevelType w:val="hybridMultilevel"/>
    <w:tmpl w:val="49406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747D76"/>
    <w:multiLevelType w:val="multilevel"/>
    <w:tmpl w:val="ED149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A720148"/>
    <w:multiLevelType w:val="multilevel"/>
    <w:tmpl w:val="A854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D14D2C"/>
    <w:multiLevelType w:val="hybridMultilevel"/>
    <w:tmpl w:val="B184C96A"/>
    <w:lvl w:ilvl="0" w:tplc="FFFFFFFF">
      <w:start w:val="1"/>
      <w:numFmt w:val="bullet"/>
      <w:lvlText w:val=""/>
      <w:lvlJc w:val="left"/>
      <w:pPr>
        <w:ind w:left="720" w:hanging="360"/>
      </w:pPr>
      <w:rPr>
        <w:rFonts w:ascii="Wingdings" w:hAnsi="Wingdings" w:hint="default"/>
      </w:rPr>
    </w:lvl>
    <w:lvl w:ilvl="1" w:tplc="ED487DD4">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EB7697"/>
    <w:multiLevelType w:val="hybridMultilevel"/>
    <w:tmpl w:val="B6FA2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16C86"/>
    <w:multiLevelType w:val="hybridMultilevel"/>
    <w:tmpl w:val="39D87FAE"/>
    <w:lvl w:ilvl="0" w:tplc="ED487DD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D2672E"/>
    <w:multiLevelType w:val="hybridMultilevel"/>
    <w:tmpl w:val="00B0C1D8"/>
    <w:lvl w:ilvl="0" w:tplc="ED487DD4">
      <w:start w:val="1"/>
      <w:numFmt w:val="bullet"/>
      <w:lvlText w:val=""/>
      <w:lvlJc w:val="left"/>
      <w:pPr>
        <w:ind w:left="460" w:hanging="360"/>
      </w:pPr>
      <w:rPr>
        <w:rFonts w:ascii="Wingdings" w:hAnsi="Wingdings"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36" w15:restartNumberingAfterBreak="0">
    <w:nsid w:val="65315769"/>
    <w:multiLevelType w:val="multilevel"/>
    <w:tmpl w:val="3D1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022465"/>
    <w:multiLevelType w:val="hybridMultilevel"/>
    <w:tmpl w:val="FE768CA4"/>
    <w:lvl w:ilvl="0" w:tplc="ED487DD4">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8" w15:restartNumberingAfterBreak="0">
    <w:nsid w:val="70E666C0"/>
    <w:multiLevelType w:val="hybridMultilevel"/>
    <w:tmpl w:val="54BE8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616410"/>
    <w:multiLevelType w:val="hybridMultilevel"/>
    <w:tmpl w:val="33C2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E61CD"/>
    <w:multiLevelType w:val="hybridMultilevel"/>
    <w:tmpl w:val="5EAC67D0"/>
    <w:lvl w:ilvl="0" w:tplc="ED487D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530231"/>
    <w:multiLevelType w:val="multilevel"/>
    <w:tmpl w:val="997A5B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7CD394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7DB681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2067771">
    <w:abstractNumId w:val="4"/>
  </w:num>
  <w:num w:numId="2" w16cid:durableId="1668904398">
    <w:abstractNumId w:val="7"/>
  </w:num>
  <w:num w:numId="3" w16cid:durableId="721365078">
    <w:abstractNumId w:val="11"/>
  </w:num>
  <w:num w:numId="4" w16cid:durableId="1358659222">
    <w:abstractNumId w:val="30"/>
  </w:num>
  <w:num w:numId="5" w16cid:durableId="740833733">
    <w:abstractNumId w:val="14"/>
  </w:num>
  <w:num w:numId="6" w16cid:durableId="2034649703">
    <w:abstractNumId w:val="26"/>
  </w:num>
  <w:num w:numId="7" w16cid:durableId="315573550">
    <w:abstractNumId w:val="41"/>
  </w:num>
  <w:num w:numId="8" w16cid:durableId="652684508">
    <w:abstractNumId w:val="5"/>
  </w:num>
  <w:num w:numId="9" w16cid:durableId="1168593545">
    <w:abstractNumId w:val="36"/>
  </w:num>
  <w:num w:numId="10" w16cid:durableId="596139380">
    <w:abstractNumId w:val="20"/>
  </w:num>
  <w:num w:numId="11" w16cid:durableId="1717924276">
    <w:abstractNumId w:val="8"/>
  </w:num>
  <w:num w:numId="12" w16cid:durableId="113719905">
    <w:abstractNumId w:val="23"/>
  </w:num>
  <w:num w:numId="13" w16cid:durableId="538972342">
    <w:abstractNumId w:val="3"/>
  </w:num>
  <w:num w:numId="14" w16cid:durableId="825513267">
    <w:abstractNumId w:val="19"/>
  </w:num>
  <w:num w:numId="15" w16cid:durableId="806430378">
    <w:abstractNumId w:val="39"/>
  </w:num>
  <w:num w:numId="16" w16cid:durableId="761419673">
    <w:abstractNumId w:val="33"/>
  </w:num>
  <w:num w:numId="17" w16cid:durableId="795566131">
    <w:abstractNumId w:val="25"/>
  </w:num>
  <w:num w:numId="18" w16cid:durableId="884221094">
    <w:abstractNumId w:val="13"/>
  </w:num>
  <w:num w:numId="19" w16cid:durableId="1309480607">
    <w:abstractNumId w:val="1"/>
  </w:num>
  <w:num w:numId="20" w16cid:durableId="1042822910">
    <w:abstractNumId w:val="38"/>
  </w:num>
  <w:num w:numId="21" w16cid:durableId="1297103054">
    <w:abstractNumId w:val="0"/>
  </w:num>
  <w:num w:numId="22" w16cid:durableId="435292337">
    <w:abstractNumId w:val="12"/>
  </w:num>
  <w:num w:numId="23" w16cid:durableId="537202260">
    <w:abstractNumId w:val="27"/>
  </w:num>
  <w:num w:numId="24" w16cid:durableId="1232959474">
    <w:abstractNumId w:val="29"/>
  </w:num>
  <w:num w:numId="25" w16cid:durableId="284344">
    <w:abstractNumId w:val="2"/>
  </w:num>
  <w:num w:numId="26" w16cid:durableId="2019846100">
    <w:abstractNumId w:val="31"/>
  </w:num>
  <w:num w:numId="27" w16cid:durableId="88544424">
    <w:abstractNumId w:val="6"/>
  </w:num>
  <w:num w:numId="28" w16cid:durableId="1862277752">
    <w:abstractNumId w:val="15"/>
  </w:num>
  <w:num w:numId="29" w16cid:durableId="1834838644">
    <w:abstractNumId w:val="21"/>
  </w:num>
  <w:num w:numId="30" w16cid:durableId="540946805">
    <w:abstractNumId w:val="35"/>
  </w:num>
  <w:num w:numId="31" w16cid:durableId="1620330832">
    <w:abstractNumId w:val="22"/>
  </w:num>
  <w:num w:numId="32" w16cid:durableId="1501041604">
    <w:abstractNumId w:val="37"/>
  </w:num>
  <w:num w:numId="33" w16cid:durableId="313486320">
    <w:abstractNumId w:val="34"/>
  </w:num>
  <w:num w:numId="34" w16cid:durableId="1129664248">
    <w:abstractNumId w:val="16"/>
  </w:num>
  <w:num w:numId="35" w16cid:durableId="1562862470">
    <w:abstractNumId w:val="32"/>
  </w:num>
  <w:num w:numId="36" w16cid:durableId="1481658219">
    <w:abstractNumId w:val="40"/>
  </w:num>
  <w:num w:numId="37" w16cid:durableId="572744740">
    <w:abstractNumId w:val="10"/>
  </w:num>
  <w:num w:numId="38" w16cid:durableId="1503230612">
    <w:abstractNumId w:val="18"/>
  </w:num>
  <w:num w:numId="39" w16cid:durableId="1939823589">
    <w:abstractNumId w:val="17"/>
  </w:num>
  <w:num w:numId="40" w16cid:durableId="1012146536">
    <w:abstractNumId w:val="43"/>
  </w:num>
  <w:num w:numId="41" w16cid:durableId="1474299618">
    <w:abstractNumId w:val="28"/>
  </w:num>
  <w:num w:numId="42" w16cid:durableId="1415853661">
    <w:abstractNumId w:val="42"/>
  </w:num>
  <w:num w:numId="43" w16cid:durableId="2079403050">
    <w:abstractNumId w:val="9"/>
  </w:num>
  <w:num w:numId="44" w16cid:durableId="113259011">
    <w:abstractNumId w:val="24"/>
  </w:num>
  <w:num w:numId="45" w16cid:durableId="21315077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15F97"/>
    <w:rsid w:val="00016E41"/>
    <w:rsid w:val="000170F8"/>
    <w:rsid w:val="0001763E"/>
    <w:rsid w:val="00022CE7"/>
    <w:rsid w:val="000241A5"/>
    <w:rsid w:val="0002424A"/>
    <w:rsid w:val="00026AF7"/>
    <w:rsid w:val="0003036A"/>
    <w:rsid w:val="00032C6B"/>
    <w:rsid w:val="000352DA"/>
    <w:rsid w:val="00036905"/>
    <w:rsid w:val="00041943"/>
    <w:rsid w:val="00041FAB"/>
    <w:rsid w:val="00042054"/>
    <w:rsid w:val="000423EC"/>
    <w:rsid w:val="00042463"/>
    <w:rsid w:val="00044559"/>
    <w:rsid w:val="00045B1E"/>
    <w:rsid w:val="00046376"/>
    <w:rsid w:val="000466C9"/>
    <w:rsid w:val="00046C80"/>
    <w:rsid w:val="00047DD6"/>
    <w:rsid w:val="00052299"/>
    <w:rsid w:val="00052CEF"/>
    <w:rsid w:val="000560DC"/>
    <w:rsid w:val="00056678"/>
    <w:rsid w:val="000603BE"/>
    <w:rsid w:val="0006069E"/>
    <w:rsid w:val="0006398C"/>
    <w:rsid w:val="00063DB9"/>
    <w:rsid w:val="0006426F"/>
    <w:rsid w:val="00067F84"/>
    <w:rsid w:val="00075DB3"/>
    <w:rsid w:val="00075DBB"/>
    <w:rsid w:val="00080641"/>
    <w:rsid w:val="00080CB0"/>
    <w:rsid w:val="0009213D"/>
    <w:rsid w:val="00093F9C"/>
    <w:rsid w:val="00094071"/>
    <w:rsid w:val="00094390"/>
    <w:rsid w:val="000A047A"/>
    <w:rsid w:val="000A1712"/>
    <w:rsid w:val="000A5051"/>
    <w:rsid w:val="000A5E7D"/>
    <w:rsid w:val="000A649D"/>
    <w:rsid w:val="000A6AE5"/>
    <w:rsid w:val="000A6EEE"/>
    <w:rsid w:val="000A76FC"/>
    <w:rsid w:val="000C0BCB"/>
    <w:rsid w:val="000C0E81"/>
    <w:rsid w:val="000C4A9D"/>
    <w:rsid w:val="000D0993"/>
    <w:rsid w:val="000D296A"/>
    <w:rsid w:val="000D29DF"/>
    <w:rsid w:val="000D34C5"/>
    <w:rsid w:val="000D37A4"/>
    <w:rsid w:val="000D3F21"/>
    <w:rsid w:val="000E1A1F"/>
    <w:rsid w:val="000E36BD"/>
    <w:rsid w:val="000E410D"/>
    <w:rsid w:val="000E5D6A"/>
    <w:rsid w:val="000F09A3"/>
    <w:rsid w:val="000F50C6"/>
    <w:rsid w:val="000F6382"/>
    <w:rsid w:val="000F7BAC"/>
    <w:rsid w:val="00102343"/>
    <w:rsid w:val="001048FB"/>
    <w:rsid w:val="00106635"/>
    <w:rsid w:val="001066FE"/>
    <w:rsid w:val="001067FC"/>
    <w:rsid w:val="00110578"/>
    <w:rsid w:val="001112CD"/>
    <w:rsid w:val="0011245D"/>
    <w:rsid w:val="00117CE6"/>
    <w:rsid w:val="001264AA"/>
    <w:rsid w:val="00127349"/>
    <w:rsid w:val="00131B56"/>
    <w:rsid w:val="001324B7"/>
    <w:rsid w:val="001326DA"/>
    <w:rsid w:val="00132F90"/>
    <w:rsid w:val="00134923"/>
    <w:rsid w:val="0013786E"/>
    <w:rsid w:val="00141823"/>
    <w:rsid w:val="00141ABD"/>
    <w:rsid w:val="00142306"/>
    <w:rsid w:val="00142E72"/>
    <w:rsid w:val="00145D52"/>
    <w:rsid w:val="00147126"/>
    <w:rsid w:val="001476C3"/>
    <w:rsid w:val="001508D4"/>
    <w:rsid w:val="001523F9"/>
    <w:rsid w:val="001528FB"/>
    <w:rsid w:val="00152B3C"/>
    <w:rsid w:val="00153A92"/>
    <w:rsid w:val="0015490B"/>
    <w:rsid w:val="001578E0"/>
    <w:rsid w:val="00157B0F"/>
    <w:rsid w:val="00157CC4"/>
    <w:rsid w:val="001608AB"/>
    <w:rsid w:val="001630A5"/>
    <w:rsid w:val="00163895"/>
    <w:rsid w:val="00166002"/>
    <w:rsid w:val="001660FD"/>
    <w:rsid w:val="00166AA5"/>
    <w:rsid w:val="00167219"/>
    <w:rsid w:val="001702C2"/>
    <w:rsid w:val="00170B96"/>
    <w:rsid w:val="001773DC"/>
    <w:rsid w:val="00177713"/>
    <w:rsid w:val="00181E82"/>
    <w:rsid w:val="00181E8E"/>
    <w:rsid w:val="00183050"/>
    <w:rsid w:val="001842FE"/>
    <w:rsid w:val="00191467"/>
    <w:rsid w:val="00191634"/>
    <w:rsid w:val="00194567"/>
    <w:rsid w:val="00195041"/>
    <w:rsid w:val="001A274A"/>
    <w:rsid w:val="001A27F1"/>
    <w:rsid w:val="001A50D1"/>
    <w:rsid w:val="001A5741"/>
    <w:rsid w:val="001A57DB"/>
    <w:rsid w:val="001A616B"/>
    <w:rsid w:val="001B55B7"/>
    <w:rsid w:val="001B6060"/>
    <w:rsid w:val="001B6AC3"/>
    <w:rsid w:val="001B7AFE"/>
    <w:rsid w:val="001B7BC8"/>
    <w:rsid w:val="001C6D41"/>
    <w:rsid w:val="001C7C6F"/>
    <w:rsid w:val="001D1278"/>
    <w:rsid w:val="001D1FFC"/>
    <w:rsid w:val="001D67A5"/>
    <w:rsid w:val="001D69F2"/>
    <w:rsid w:val="001E114A"/>
    <w:rsid w:val="001E1C29"/>
    <w:rsid w:val="001E7F6C"/>
    <w:rsid w:val="001F0683"/>
    <w:rsid w:val="001F3130"/>
    <w:rsid w:val="001F363B"/>
    <w:rsid w:val="001F3C56"/>
    <w:rsid w:val="001F42F7"/>
    <w:rsid w:val="001F56B2"/>
    <w:rsid w:val="001F5D93"/>
    <w:rsid w:val="00202070"/>
    <w:rsid w:val="00203547"/>
    <w:rsid w:val="00204567"/>
    <w:rsid w:val="002130A9"/>
    <w:rsid w:val="00213104"/>
    <w:rsid w:val="00213B10"/>
    <w:rsid w:val="00214367"/>
    <w:rsid w:val="0021630A"/>
    <w:rsid w:val="0021689B"/>
    <w:rsid w:val="002238F3"/>
    <w:rsid w:val="002247B8"/>
    <w:rsid w:val="00225FAD"/>
    <w:rsid w:val="00227E62"/>
    <w:rsid w:val="00234258"/>
    <w:rsid w:val="00237DC6"/>
    <w:rsid w:val="002442A9"/>
    <w:rsid w:val="002476CD"/>
    <w:rsid w:val="00251F83"/>
    <w:rsid w:val="00254143"/>
    <w:rsid w:val="0025652E"/>
    <w:rsid w:val="0025738E"/>
    <w:rsid w:val="00257D01"/>
    <w:rsid w:val="00261161"/>
    <w:rsid w:val="00262D74"/>
    <w:rsid w:val="00263C4C"/>
    <w:rsid w:val="0026407F"/>
    <w:rsid w:val="00264616"/>
    <w:rsid w:val="002776C0"/>
    <w:rsid w:val="00280EB2"/>
    <w:rsid w:val="00282295"/>
    <w:rsid w:val="00285EEE"/>
    <w:rsid w:val="00286280"/>
    <w:rsid w:val="002921CE"/>
    <w:rsid w:val="00292314"/>
    <w:rsid w:val="00293CD1"/>
    <w:rsid w:val="0029423D"/>
    <w:rsid w:val="00294F8A"/>
    <w:rsid w:val="002950E6"/>
    <w:rsid w:val="002A13A9"/>
    <w:rsid w:val="002A37B4"/>
    <w:rsid w:val="002A45E6"/>
    <w:rsid w:val="002A6558"/>
    <w:rsid w:val="002A6D58"/>
    <w:rsid w:val="002B3BF0"/>
    <w:rsid w:val="002B3EFA"/>
    <w:rsid w:val="002B627A"/>
    <w:rsid w:val="002B7BFF"/>
    <w:rsid w:val="002B7E65"/>
    <w:rsid w:val="002C0571"/>
    <w:rsid w:val="002C4755"/>
    <w:rsid w:val="002C6D78"/>
    <w:rsid w:val="002C77D0"/>
    <w:rsid w:val="002D0753"/>
    <w:rsid w:val="002D4522"/>
    <w:rsid w:val="002D4843"/>
    <w:rsid w:val="002E151E"/>
    <w:rsid w:val="002E2AC3"/>
    <w:rsid w:val="002E534E"/>
    <w:rsid w:val="002F0583"/>
    <w:rsid w:val="002F09A4"/>
    <w:rsid w:val="002F158F"/>
    <w:rsid w:val="002F3637"/>
    <w:rsid w:val="002F59BC"/>
    <w:rsid w:val="002F6E23"/>
    <w:rsid w:val="002F75D1"/>
    <w:rsid w:val="003018E0"/>
    <w:rsid w:val="00301DCA"/>
    <w:rsid w:val="00301DDE"/>
    <w:rsid w:val="00301E13"/>
    <w:rsid w:val="00302391"/>
    <w:rsid w:val="00302A82"/>
    <w:rsid w:val="00303ED4"/>
    <w:rsid w:val="00304C23"/>
    <w:rsid w:val="003057B9"/>
    <w:rsid w:val="003057E6"/>
    <w:rsid w:val="00305E61"/>
    <w:rsid w:val="00306950"/>
    <w:rsid w:val="00312B65"/>
    <w:rsid w:val="0031319E"/>
    <w:rsid w:val="00314AA0"/>
    <w:rsid w:val="00314C25"/>
    <w:rsid w:val="0031521B"/>
    <w:rsid w:val="00315D11"/>
    <w:rsid w:val="0031606F"/>
    <w:rsid w:val="003161AC"/>
    <w:rsid w:val="00316406"/>
    <w:rsid w:val="00317941"/>
    <w:rsid w:val="00320231"/>
    <w:rsid w:val="00320817"/>
    <w:rsid w:val="00321876"/>
    <w:rsid w:val="00322A3B"/>
    <w:rsid w:val="00322ABA"/>
    <w:rsid w:val="00330282"/>
    <w:rsid w:val="00330FBD"/>
    <w:rsid w:val="003347D2"/>
    <w:rsid w:val="00346DA6"/>
    <w:rsid w:val="00350FAF"/>
    <w:rsid w:val="003512C5"/>
    <w:rsid w:val="00352CF0"/>
    <w:rsid w:val="00354EA0"/>
    <w:rsid w:val="00355F90"/>
    <w:rsid w:val="003621BE"/>
    <w:rsid w:val="003669E5"/>
    <w:rsid w:val="0036742E"/>
    <w:rsid w:val="00372070"/>
    <w:rsid w:val="00377B01"/>
    <w:rsid w:val="00391381"/>
    <w:rsid w:val="00391C9E"/>
    <w:rsid w:val="003935D8"/>
    <w:rsid w:val="00396D7B"/>
    <w:rsid w:val="0039713F"/>
    <w:rsid w:val="003973F7"/>
    <w:rsid w:val="003A07DE"/>
    <w:rsid w:val="003A28A0"/>
    <w:rsid w:val="003A2AB8"/>
    <w:rsid w:val="003A3862"/>
    <w:rsid w:val="003A6FF0"/>
    <w:rsid w:val="003A76A6"/>
    <w:rsid w:val="003B1A52"/>
    <w:rsid w:val="003B7E8C"/>
    <w:rsid w:val="003C0C7E"/>
    <w:rsid w:val="003C1EF2"/>
    <w:rsid w:val="003C4EDB"/>
    <w:rsid w:val="003C5535"/>
    <w:rsid w:val="003C580A"/>
    <w:rsid w:val="003D4BA5"/>
    <w:rsid w:val="003D57A5"/>
    <w:rsid w:val="003D5998"/>
    <w:rsid w:val="003D72C8"/>
    <w:rsid w:val="003D7646"/>
    <w:rsid w:val="003D7CBC"/>
    <w:rsid w:val="003E2973"/>
    <w:rsid w:val="003F02D1"/>
    <w:rsid w:val="003F1F9F"/>
    <w:rsid w:val="003F2839"/>
    <w:rsid w:val="003F2E6A"/>
    <w:rsid w:val="003F4D5E"/>
    <w:rsid w:val="003F61D6"/>
    <w:rsid w:val="003F65CC"/>
    <w:rsid w:val="00400146"/>
    <w:rsid w:val="00400F68"/>
    <w:rsid w:val="00401F6B"/>
    <w:rsid w:val="004040AA"/>
    <w:rsid w:val="004041F3"/>
    <w:rsid w:val="004045C5"/>
    <w:rsid w:val="004107BE"/>
    <w:rsid w:val="004116FB"/>
    <w:rsid w:val="00413201"/>
    <w:rsid w:val="00413C33"/>
    <w:rsid w:val="00417738"/>
    <w:rsid w:val="00420A0E"/>
    <w:rsid w:val="0042110A"/>
    <w:rsid w:val="004213BF"/>
    <w:rsid w:val="00421430"/>
    <w:rsid w:val="004220E5"/>
    <w:rsid w:val="004242EF"/>
    <w:rsid w:val="00426FD7"/>
    <w:rsid w:val="00427EC6"/>
    <w:rsid w:val="00430CF3"/>
    <w:rsid w:val="00432227"/>
    <w:rsid w:val="00433873"/>
    <w:rsid w:val="00436AF4"/>
    <w:rsid w:val="00437A93"/>
    <w:rsid w:val="00441A7C"/>
    <w:rsid w:val="004458B6"/>
    <w:rsid w:val="00450012"/>
    <w:rsid w:val="004551DF"/>
    <w:rsid w:val="00455F28"/>
    <w:rsid w:val="004608BA"/>
    <w:rsid w:val="00461845"/>
    <w:rsid w:val="00462BB5"/>
    <w:rsid w:val="00463A4C"/>
    <w:rsid w:val="00464709"/>
    <w:rsid w:val="00465669"/>
    <w:rsid w:val="004672D1"/>
    <w:rsid w:val="004712EE"/>
    <w:rsid w:val="00472813"/>
    <w:rsid w:val="00472CCD"/>
    <w:rsid w:val="004739B6"/>
    <w:rsid w:val="00473EE1"/>
    <w:rsid w:val="004742E5"/>
    <w:rsid w:val="004754C0"/>
    <w:rsid w:val="00475A8F"/>
    <w:rsid w:val="004764DD"/>
    <w:rsid w:val="004809E4"/>
    <w:rsid w:val="00480B5D"/>
    <w:rsid w:val="00484239"/>
    <w:rsid w:val="00484742"/>
    <w:rsid w:val="004857FD"/>
    <w:rsid w:val="00487391"/>
    <w:rsid w:val="004873A1"/>
    <w:rsid w:val="004878A0"/>
    <w:rsid w:val="0049165C"/>
    <w:rsid w:val="00491D91"/>
    <w:rsid w:val="00491E81"/>
    <w:rsid w:val="004926E5"/>
    <w:rsid w:val="00493BBA"/>
    <w:rsid w:val="00494722"/>
    <w:rsid w:val="00495370"/>
    <w:rsid w:val="0049762E"/>
    <w:rsid w:val="00497B82"/>
    <w:rsid w:val="00497BA5"/>
    <w:rsid w:val="004A0FE2"/>
    <w:rsid w:val="004A5B99"/>
    <w:rsid w:val="004A6E15"/>
    <w:rsid w:val="004A76D8"/>
    <w:rsid w:val="004A7DC6"/>
    <w:rsid w:val="004B05E9"/>
    <w:rsid w:val="004B0C83"/>
    <w:rsid w:val="004B234D"/>
    <w:rsid w:val="004B7D36"/>
    <w:rsid w:val="004C03D8"/>
    <w:rsid w:val="004C12D1"/>
    <w:rsid w:val="004C2C5B"/>
    <w:rsid w:val="004C451F"/>
    <w:rsid w:val="004C456B"/>
    <w:rsid w:val="004D15C3"/>
    <w:rsid w:val="004D294E"/>
    <w:rsid w:val="004D6A32"/>
    <w:rsid w:val="004E1A00"/>
    <w:rsid w:val="004E1F78"/>
    <w:rsid w:val="004E2112"/>
    <w:rsid w:val="004E429D"/>
    <w:rsid w:val="004E4D73"/>
    <w:rsid w:val="004E7807"/>
    <w:rsid w:val="004F1CCE"/>
    <w:rsid w:val="004F33BE"/>
    <w:rsid w:val="00501027"/>
    <w:rsid w:val="00501D12"/>
    <w:rsid w:val="00502D1E"/>
    <w:rsid w:val="0050303A"/>
    <w:rsid w:val="00504DAD"/>
    <w:rsid w:val="0050580A"/>
    <w:rsid w:val="0051048D"/>
    <w:rsid w:val="00510A79"/>
    <w:rsid w:val="005130BD"/>
    <w:rsid w:val="00513EC9"/>
    <w:rsid w:val="005173BD"/>
    <w:rsid w:val="005206D7"/>
    <w:rsid w:val="00521183"/>
    <w:rsid w:val="00523AAE"/>
    <w:rsid w:val="00524528"/>
    <w:rsid w:val="00524AE5"/>
    <w:rsid w:val="00527250"/>
    <w:rsid w:val="0052764D"/>
    <w:rsid w:val="00527B97"/>
    <w:rsid w:val="00527F3B"/>
    <w:rsid w:val="005323EE"/>
    <w:rsid w:val="005326CC"/>
    <w:rsid w:val="00537F98"/>
    <w:rsid w:val="005423A7"/>
    <w:rsid w:val="0054408F"/>
    <w:rsid w:val="00544ED0"/>
    <w:rsid w:val="0054591C"/>
    <w:rsid w:val="005526C9"/>
    <w:rsid w:val="00553F87"/>
    <w:rsid w:val="00554183"/>
    <w:rsid w:val="00555314"/>
    <w:rsid w:val="00555365"/>
    <w:rsid w:val="005555C8"/>
    <w:rsid w:val="00555983"/>
    <w:rsid w:val="005562FA"/>
    <w:rsid w:val="00556A28"/>
    <w:rsid w:val="00557DF2"/>
    <w:rsid w:val="00560CD6"/>
    <w:rsid w:val="0056189C"/>
    <w:rsid w:val="00564B24"/>
    <w:rsid w:val="00566BA1"/>
    <w:rsid w:val="005674A2"/>
    <w:rsid w:val="0057009C"/>
    <w:rsid w:val="005718C4"/>
    <w:rsid w:val="005722CA"/>
    <w:rsid w:val="00572435"/>
    <w:rsid w:val="00573289"/>
    <w:rsid w:val="0057467D"/>
    <w:rsid w:val="00576E18"/>
    <w:rsid w:val="00580946"/>
    <w:rsid w:val="00580A7F"/>
    <w:rsid w:val="00581B7E"/>
    <w:rsid w:val="00586F44"/>
    <w:rsid w:val="00587070"/>
    <w:rsid w:val="005908B0"/>
    <w:rsid w:val="005943DB"/>
    <w:rsid w:val="00597B0F"/>
    <w:rsid w:val="005A2B56"/>
    <w:rsid w:val="005A3A92"/>
    <w:rsid w:val="005A49B3"/>
    <w:rsid w:val="005A51B4"/>
    <w:rsid w:val="005A604C"/>
    <w:rsid w:val="005A7951"/>
    <w:rsid w:val="005B0997"/>
    <w:rsid w:val="005B2717"/>
    <w:rsid w:val="005B3C55"/>
    <w:rsid w:val="005B730B"/>
    <w:rsid w:val="005B79A8"/>
    <w:rsid w:val="005C41A3"/>
    <w:rsid w:val="005C4592"/>
    <w:rsid w:val="005C5FC7"/>
    <w:rsid w:val="005D05FD"/>
    <w:rsid w:val="005D15FF"/>
    <w:rsid w:val="005D31FD"/>
    <w:rsid w:val="005D38F2"/>
    <w:rsid w:val="005D3D7B"/>
    <w:rsid w:val="005D5DF2"/>
    <w:rsid w:val="005D7694"/>
    <w:rsid w:val="005E1022"/>
    <w:rsid w:val="005E27A9"/>
    <w:rsid w:val="005E3EF6"/>
    <w:rsid w:val="005E43F6"/>
    <w:rsid w:val="005F1524"/>
    <w:rsid w:val="005F1F8B"/>
    <w:rsid w:val="005F4AA3"/>
    <w:rsid w:val="005F7DE9"/>
    <w:rsid w:val="00601BB7"/>
    <w:rsid w:val="00604D7F"/>
    <w:rsid w:val="00604F85"/>
    <w:rsid w:val="00604FCC"/>
    <w:rsid w:val="00605CB7"/>
    <w:rsid w:val="00606312"/>
    <w:rsid w:val="006108FE"/>
    <w:rsid w:val="00611287"/>
    <w:rsid w:val="00611389"/>
    <w:rsid w:val="00611BA7"/>
    <w:rsid w:val="00612037"/>
    <w:rsid w:val="00612C63"/>
    <w:rsid w:val="0061466E"/>
    <w:rsid w:val="00615159"/>
    <w:rsid w:val="00620C58"/>
    <w:rsid w:val="00620C84"/>
    <w:rsid w:val="006216A3"/>
    <w:rsid w:val="006234EC"/>
    <w:rsid w:val="006242BB"/>
    <w:rsid w:val="00624F60"/>
    <w:rsid w:val="006256D9"/>
    <w:rsid w:val="0062606F"/>
    <w:rsid w:val="00630D8B"/>
    <w:rsid w:val="00630DEA"/>
    <w:rsid w:val="00631041"/>
    <w:rsid w:val="00632DB1"/>
    <w:rsid w:val="00633608"/>
    <w:rsid w:val="00634150"/>
    <w:rsid w:val="00635240"/>
    <w:rsid w:val="00635510"/>
    <w:rsid w:val="00637C74"/>
    <w:rsid w:val="00640FB4"/>
    <w:rsid w:val="0064115C"/>
    <w:rsid w:val="00644B51"/>
    <w:rsid w:val="006522E6"/>
    <w:rsid w:val="00652A86"/>
    <w:rsid w:val="00652CCF"/>
    <w:rsid w:val="00655627"/>
    <w:rsid w:val="00656603"/>
    <w:rsid w:val="006576A6"/>
    <w:rsid w:val="0066144C"/>
    <w:rsid w:val="00661AE2"/>
    <w:rsid w:val="0066678B"/>
    <w:rsid w:val="00667AF8"/>
    <w:rsid w:val="00667D8C"/>
    <w:rsid w:val="00667EB7"/>
    <w:rsid w:val="00687628"/>
    <w:rsid w:val="00687B7A"/>
    <w:rsid w:val="00687C7E"/>
    <w:rsid w:val="00691800"/>
    <w:rsid w:val="00693D70"/>
    <w:rsid w:val="0069488D"/>
    <w:rsid w:val="00696B7A"/>
    <w:rsid w:val="006A02A6"/>
    <w:rsid w:val="006A03B9"/>
    <w:rsid w:val="006A1E9D"/>
    <w:rsid w:val="006A7546"/>
    <w:rsid w:val="006A7851"/>
    <w:rsid w:val="006A7AC5"/>
    <w:rsid w:val="006B097F"/>
    <w:rsid w:val="006B2B65"/>
    <w:rsid w:val="006B372E"/>
    <w:rsid w:val="006B6B7D"/>
    <w:rsid w:val="006C0BC8"/>
    <w:rsid w:val="006C1D27"/>
    <w:rsid w:val="006C3F62"/>
    <w:rsid w:val="006C3FC5"/>
    <w:rsid w:val="006C5BA2"/>
    <w:rsid w:val="006D2588"/>
    <w:rsid w:val="006D3008"/>
    <w:rsid w:val="006D3FBB"/>
    <w:rsid w:val="006D5F0F"/>
    <w:rsid w:val="006D7B15"/>
    <w:rsid w:val="006E1206"/>
    <w:rsid w:val="006E2579"/>
    <w:rsid w:val="006E39AE"/>
    <w:rsid w:val="006E3DC0"/>
    <w:rsid w:val="006E79D9"/>
    <w:rsid w:val="006E79DD"/>
    <w:rsid w:val="006F1887"/>
    <w:rsid w:val="006F3013"/>
    <w:rsid w:val="006F4D90"/>
    <w:rsid w:val="006F53C3"/>
    <w:rsid w:val="006F6793"/>
    <w:rsid w:val="007013FA"/>
    <w:rsid w:val="007032BA"/>
    <w:rsid w:val="00705A6F"/>
    <w:rsid w:val="00705C0B"/>
    <w:rsid w:val="00705E53"/>
    <w:rsid w:val="00706D56"/>
    <w:rsid w:val="00711542"/>
    <w:rsid w:val="00712759"/>
    <w:rsid w:val="00715434"/>
    <w:rsid w:val="007214C1"/>
    <w:rsid w:val="0072335A"/>
    <w:rsid w:val="00723415"/>
    <w:rsid w:val="007241C9"/>
    <w:rsid w:val="007268B8"/>
    <w:rsid w:val="00740451"/>
    <w:rsid w:val="00744334"/>
    <w:rsid w:val="007446D3"/>
    <w:rsid w:val="0074635E"/>
    <w:rsid w:val="00747304"/>
    <w:rsid w:val="00752963"/>
    <w:rsid w:val="00752B35"/>
    <w:rsid w:val="007540D8"/>
    <w:rsid w:val="00754745"/>
    <w:rsid w:val="00755187"/>
    <w:rsid w:val="00755CE9"/>
    <w:rsid w:val="0075793C"/>
    <w:rsid w:val="00757B09"/>
    <w:rsid w:val="007618E2"/>
    <w:rsid w:val="00762833"/>
    <w:rsid w:val="00765B6A"/>
    <w:rsid w:val="0076678D"/>
    <w:rsid w:val="00770D6F"/>
    <w:rsid w:val="00771507"/>
    <w:rsid w:val="00774ED1"/>
    <w:rsid w:val="00775FD3"/>
    <w:rsid w:val="00781B81"/>
    <w:rsid w:val="007914D9"/>
    <w:rsid w:val="007924E9"/>
    <w:rsid w:val="007948B6"/>
    <w:rsid w:val="007A2694"/>
    <w:rsid w:val="007A3A0E"/>
    <w:rsid w:val="007A42CD"/>
    <w:rsid w:val="007A4C16"/>
    <w:rsid w:val="007A6B2F"/>
    <w:rsid w:val="007A7B85"/>
    <w:rsid w:val="007B056C"/>
    <w:rsid w:val="007B09BC"/>
    <w:rsid w:val="007B144E"/>
    <w:rsid w:val="007B219B"/>
    <w:rsid w:val="007B2600"/>
    <w:rsid w:val="007B2A09"/>
    <w:rsid w:val="007B46B2"/>
    <w:rsid w:val="007B6400"/>
    <w:rsid w:val="007C0360"/>
    <w:rsid w:val="007C18D0"/>
    <w:rsid w:val="007C269B"/>
    <w:rsid w:val="007C2A96"/>
    <w:rsid w:val="007C3992"/>
    <w:rsid w:val="007C4557"/>
    <w:rsid w:val="007C595B"/>
    <w:rsid w:val="007C5A70"/>
    <w:rsid w:val="007D48BF"/>
    <w:rsid w:val="007D74E2"/>
    <w:rsid w:val="007E0256"/>
    <w:rsid w:val="007E0D8C"/>
    <w:rsid w:val="007E1799"/>
    <w:rsid w:val="007E2072"/>
    <w:rsid w:val="007E235B"/>
    <w:rsid w:val="007E5271"/>
    <w:rsid w:val="007E584B"/>
    <w:rsid w:val="007F1DE0"/>
    <w:rsid w:val="007F2C0F"/>
    <w:rsid w:val="007F30CD"/>
    <w:rsid w:val="007F51D8"/>
    <w:rsid w:val="007F55E2"/>
    <w:rsid w:val="0080063F"/>
    <w:rsid w:val="00804B5A"/>
    <w:rsid w:val="00804CC5"/>
    <w:rsid w:val="00810A6C"/>
    <w:rsid w:val="00810BCE"/>
    <w:rsid w:val="00812303"/>
    <w:rsid w:val="008163AE"/>
    <w:rsid w:val="00823EF2"/>
    <w:rsid w:val="008250DB"/>
    <w:rsid w:val="00825620"/>
    <w:rsid w:val="0082586F"/>
    <w:rsid w:val="00826E6D"/>
    <w:rsid w:val="00827700"/>
    <w:rsid w:val="00827B4C"/>
    <w:rsid w:val="00831BA1"/>
    <w:rsid w:val="00836798"/>
    <w:rsid w:val="00840065"/>
    <w:rsid w:val="008404BD"/>
    <w:rsid w:val="00841647"/>
    <w:rsid w:val="00841F56"/>
    <w:rsid w:val="00846F3B"/>
    <w:rsid w:val="0084726E"/>
    <w:rsid w:val="008477D3"/>
    <w:rsid w:val="008500BA"/>
    <w:rsid w:val="0085225F"/>
    <w:rsid w:val="00854300"/>
    <w:rsid w:val="00855E05"/>
    <w:rsid w:val="0086101E"/>
    <w:rsid w:val="00861336"/>
    <w:rsid w:val="00861959"/>
    <w:rsid w:val="00867F6E"/>
    <w:rsid w:val="008718C8"/>
    <w:rsid w:val="00883757"/>
    <w:rsid w:val="00883968"/>
    <w:rsid w:val="008865F2"/>
    <w:rsid w:val="00890E0E"/>
    <w:rsid w:val="008939C4"/>
    <w:rsid w:val="008966F9"/>
    <w:rsid w:val="00897C53"/>
    <w:rsid w:val="008A01F2"/>
    <w:rsid w:val="008A0396"/>
    <w:rsid w:val="008A0C7B"/>
    <w:rsid w:val="008A1A94"/>
    <w:rsid w:val="008A3330"/>
    <w:rsid w:val="008A393D"/>
    <w:rsid w:val="008A575B"/>
    <w:rsid w:val="008A61A7"/>
    <w:rsid w:val="008A7841"/>
    <w:rsid w:val="008B0271"/>
    <w:rsid w:val="008B29B2"/>
    <w:rsid w:val="008B44F6"/>
    <w:rsid w:val="008B7796"/>
    <w:rsid w:val="008C097B"/>
    <w:rsid w:val="008C0E80"/>
    <w:rsid w:val="008D6A02"/>
    <w:rsid w:val="008E0F75"/>
    <w:rsid w:val="008E273F"/>
    <w:rsid w:val="008E386F"/>
    <w:rsid w:val="008E44BC"/>
    <w:rsid w:val="008F03BC"/>
    <w:rsid w:val="008F402A"/>
    <w:rsid w:val="008F6511"/>
    <w:rsid w:val="008F67DB"/>
    <w:rsid w:val="00902077"/>
    <w:rsid w:val="00907DC3"/>
    <w:rsid w:val="00910E10"/>
    <w:rsid w:val="009114E8"/>
    <w:rsid w:val="00916A3B"/>
    <w:rsid w:val="00921EF0"/>
    <w:rsid w:val="00922BA6"/>
    <w:rsid w:val="00923810"/>
    <w:rsid w:val="009311A8"/>
    <w:rsid w:val="009327E5"/>
    <w:rsid w:val="00932A27"/>
    <w:rsid w:val="00932B5E"/>
    <w:rsid w:val="00933746"/>
    <w:rsid w:val="009347ED"/>
    <w:rsid w:val="00934B6C"/>
    <w:rsid w:val="009362FD"/>
    <w:rsid w:val="00936F03"/>
    <w:rsid w:val="009437DD"/>
    <w:rsid w:val="00945B21"/>
    <w:rsid w:val="00945B92"/>
    <w:rsid w:val="0094673A"/>
    <w:rsid w:val="00946C06"/>
    <w:rsid w:val="009508DB"/>
    <w:rsid w:val="00951A3C"/>
    <w:rsid w:val="00954B34"/>
    <w:rsid w:val="00955443"/>
    <w:rsid w:val="009560A6"/>
    <w:rsid w:val="00956951"/>
    <w:rsid w:val="00956971"/>
    <w:rsid w:val="00957E4C"/>
    <w:rsid w:val="00962C4B"/>
    <w:rsid w:val="00964443"/>
    <w:rsid w:val="00964F52"/>
    <w:rsid w:val="00965814"/>
    <w:rsid w:val="00971190"/>
    <w:rsid w:val="00971698"/>
    <w:rsid w:val="00971794"/>
    <w:rsid w:val="00971F9B"/>
    <w:rsid w:val="0097297F"/>
    <w:rsid w:val="009767DD"/>
    <w:rsid w:val="0097739A"/>
    <w:rsid w:val="009779F6"/>
    <w:rsid w:val="009900CC"/>
    <w:rsid w:val="0099134F"/>
    <w:rsid w:val="009938A8"/>
    <w:rsid w:val="00997965"/>
    <w:rsid w:val="009A0CDD"/>
    <w:rsid w:val="009A1B11"/>
    <w:rsid w:val="009A1BDA"/>
    <w:rsid w:val="009A1CFF"/>
    <w:rsid w:val="009A28ED"/>
    <w:rsid w:val="009A3EB0"/>
    <w:rsid w:val="009A4C62"/>
    <w:rsid w:val="009A67F3"/>
    <w:rsid w:val="009B009E"/>
    <w:rsid w:val="009B03F8"/>
    <w:rsid w:val="009B15E5"/>
    <w:rsid w:val="009B2B7D"/>
    <w:rsid w:val="009B34E6"/>
    <w:rsid w:val="009B37EA"/>
    <w:rsid w:val="009B3936"/>
    <w:rsid w:val="009C3DFC"/>
    <w:rsid w:val="009C4CF9"/>
    <w:rsid w:val="009C529B"/>
    <w:rsid w:val="009C5D57"/>
    <w:rsid w:val="009C5D84"/>
    <w:rsid w:val="009C6396"/>
    <w:rsid w:val="009D01DB"/>
    <w:rsid w:val="009D3821"/>
    <w:rsid w:val="009D395D"/>
    <w:rsid w:val="009D4871"/>
    <w:rsid w:val="009D4ACE"/>
    <w:rsid w:val="009D4DEF"/>
    <w:rsid w:val="009D5509"/>
    <w:rsid w:val="009D6094"/>
    <w:rsid w:val="009D67BC"/>
    <w:rsid w:val="009D6E20"/>
    <w:rsid w:val="009E10E7"/>
    <w:rsid w:val="009E1536"/>
    <w:rsid w:val="009E1695"/>
    <w:rsid w:val="009E3A37"/>
    <w:rsid w:val="009E434C"/>
    <w:rsid w:val="009E4E3B"/>
    <w:rsid w:val="009E552F"/>
    <w:rsid w:val="009E6941"/>
    <w:rsid w:val="009E7F94"/>
    <w:rsid w:val="009F2F18"/>
    <w:rsid w:val="009F33E9"/>
    <w:rsid w:val="009F3CAA"/>
    <w:rsid w:val="009F4076"/>
    <w:rsid w:val="009F6772"/>
    <w:rsid w:val="009F77B0"/>
    <w:rsid w:val="009F7BD3"/>
    <w:rsid w:val="00A000AA"/>
    <w:rsid w:val="00A0119E"/>
    <w:rsid w:val="00A031B5"/>
    <w:rsid w:val="00A03AC8"/>
    <w:rsid w:val="00A05F19"/>
    <w:rsid w:val="00A06205"/>
    <w:rsid w:val="00A06ADB"/>
    <w:rsid w:val="00A07C2A"/>
    <w:rsid w:val="00A07C69"/>
    <w:rsid w:val="00A10718"/>
    <w:rsid w:val="00A141F7"/>
    <w:rsid w:val="00A14460"/>
    <w:rsid w:val="00A148AA"/>
    <w:rsid w:val="00A16CA5"/>
    <w:rsid w:val="00A22694"/>
    <w:rsid w:val="00A258A4"/>
    <w:rsid w:val="00A2634B"/>
    <w:rsid w:val="00A30BA8"/>
    <w:rsid w:val="00A34C0B"/>
    <w:rsid w:val="00A36BB0"/>
    <w:rsid w:val="00A4078F"/>
    <w:rsid w:val="00A43A5C"/>
    <w:rsid w:val="00A45AC4"/>
    <w:rsid w:val="00A479A2"/>
    <w:rsid w:val="00A5045E"/>
    <w:rsid w:val="00A5155B"/>
    <w:rsid w:val="00A52DB0"/>
    <w:rsid w:val="00A531F8"/>
    <w:rsid w:val="00A54366"/>
    <w:rsid w:val="00A55D06"/>
    <w:rsid w:val="00A5668E"/>
    <w:rsid w:val="00A57C65"/>
    <w:rsid w:val="00A61AEC"/>
    <w:rsid w:val="00A61F3E"/>
    <w:rsid w:val="00A62563"/>
    <w:rsid w:val="00A62A25"/>
    <w:rsid w:val="00A62D39"/>
    <w:rsid w:val="00A643E8"/>
    <w:rsid w:val="00A65793"/>
    <w:rsid w:val="00A65DA9"/>
    <w:rsid w:val="00A67217"/>
    <w:rsid w:val="00A67B2B"/>
    <w:rsid w:val="00A71965"/>
    <w:rsid w:val="00A724C6"/>
    <w:rsid w:val="00A72ABB"/>
    <w:rsid w:val="00A8377F"/>
    <w:rsid w:val="00A8754F"/>
    <w:rsid w:val="00A9148A"/>
    <w:rsid w:val="00A91AF2"/>
    <w:rsid w:val="00A91BC7"/>
    <w:rsid w:val="00A92AD1"/>
    <w:rsid w:val="00A9392D"/>
    <w:rsid w:val="00A944AD"/>
    <w:rsid w:val="00A95C52"/>
    <w:rsid w:val="00AA1CC0"/>
    <w:rsid w:val="00AA1D05"/>
    <w:rsid w:val="00AB1588"/>
    <w:rsid w:val="00AB1A44"/>
    <w:rsid w:val="00AB1A82"/>
    <w:rsid w:val="00AB20EB"/>
    <w:rsid w:val="00AB2481"/>
    <w:rsid w:val="00AB386D"/>
    <w:rsid w:val="00AB69E1"/>
    <w:rsid w:val="00AC1CC7"/>
    <w:rsid w:val="00AC3F4D"/>
    <w:rsid w:val="00AD0303"/>
    <w:rsid w:val="00AD1B9F"/>
    <w:rsid w:val="00AD2750"/>
    <w:rsid w:val="00AD2EDB"/>
    <w:rsid w:val="00AD308E"/>
    <w:rsid w:val="00AD31CC"/>
    <w:rsid w:val="00AD35FA"/>
    <w:rsid w:val="00AD4A66"/>
    <w:rsid w:val="00AD7A00"/>
    <w:rsid w:val="00AE00E1"/>
    <w:rsid w:val="00AE1F5B"/>
    <w:rsid w:val="00AE2526"/>
    <w:rsid w:val="00AE524F"/>
    <w:rsid w:val="00AE66AE"/>
    <w:rsid w:val="00AF129C"/>
    <w:rsid w:val="00AF2679"/>
    <w:rsid w:val="00AF38A2"/>
    <w:rsid w:val="00AF3FF8"/>
    <w:rsid w:val="00AF675A"/>
    <w:rsid w:val="00AF7E93"/>
    <w:rsid w:val="00B01F29"/>
    <w:rsid w:val="00B030A6"/>
    <w:rsid w:val="00B04892"/>
    <w:rsid w:val="00B14626"/>
    <w:rsid w:val="00B147B4"/>
    <w:rsid w:val="00B227C0"/>
    <w:rsid w:val="00B25AA0"/>
    <w:rsid w:val="00B2619A"/>
    <w:rsid w:val="00B333A7"/>
    <w:rsid w:val="00B43198"/>
    <w:rsid w:val="00B44137"/>
    <w:rsid w:val="00B44EFE"/>
    <w:rsid w:val="00B45DE5"/>
    <w:rsid w:val="00B47377"/>
    <w:rsid w:val="00B4792D"/>
    <w:rsid w:val="00B6201F"/>
    <w:rsid w:val="00B62CD0"/>
    <w:rsid w:val="00B665D9"/>
    <w:rsid w:val="00B66C2F"/>
    <w:rsid w:val="00B67161"/>
    <w:rsid w:val="00B67340"/>
    <w:rsid w:val="00B714F6"/>
    <w:rsid w:val="00B72D74"/>
    <w:rsid w:val="00B76236"/>
    <w:rsid w:val="00B7689F"/>
    <w:rsid w:val="00B821E2"/>
    <w:rsid w:val="00B83195"/>
    <w:rsid w:val="00B840EF"/>
    <w:rsid w:val="00B84207"/>
    <w:rsid w:val="00B842ED"/>
    <w:rsid w:val="00B84908"/>
    <w:rsid w:val="00B851D7"/>
    <w:rsid w:val="00B857C1"/>
    <w:rsid w:val="00B85C9C"/>
    <w:rsid w:val="00B96A92"/>
    <w:rsid w:val="00BA0AD7"/>
    <w:rsid w:val="00BA0C6D"/>
    <w:rsid w:val="00BA0F7C"/>
    <w:rsid w:val="00BA1DA9"/>
    <w:rsid w:val="00BA295D"/>
    <w:rsid w:val="00BA365B"/>
    <w:rsid w:val="00BA3718"/>
    <w:rsid w:val="00BA38E8"/>
    <w:rsid w:val="00BA4865"/>
    <w:rsid w:val="00BB53A3"/>
    <w:rsid w:val="00BC1FEB"/>
    <w:rsid w:val="00BC23D5"/>
    <w:rsid w:val="00BC4BEC"/>
    <w:rsid w:val="00BC75CC"/>
    <w:rsid w:val="00BC7995"/>
    <w:rsid w:val="00BC79B0"/>
    <w:rsid w:val="00BD05E1"/>
    <w:rsid w:val="00BD14D4"/>
    <w:rsid w:val="00BD4126"/>
    <w:rsid w:val="00BD449F"/>
    <w:rsid w:val="00BD5B81"/>
    <w:rsid w:val="00BD7C3E"/>
    <w:rsid w:val="00BE06E3"/>
    <w:rsid w:val="00BE29A0"/>
    <w:rsid w:val="00BE4FF3"/>
    <w:rsid w:val="00BE5876"/>
    <w:rsid w:val="00BF011E"/>
    <w:rsid w:val="00BF28CC"/>
    <w:rsid w:val="00BF3C13"/>
    <w:rsid w:val="00BF6E7E"/>
    <w:rsid w:val="00BF71FB"/>
    <w:rsid w:val="00BF7AAF"/>
    <w:rsid w:val="00BF7E86"/>
    <w:rsid w:val="00C02110"/>
    <w:rsid w:val="00C0254E"/>
    <w:rsid w:val="00C02E07"/>
    <w:rsid w:val="00C0318E"/>
    <w:rsid w:val="00C04694"/>
    <w:rsid w:val="00C10862"/>
    <w:rsid w:val="00C12730"/>
    <w:rsid w:val="00C12ACD"/>
    <w:rsid w:val="00C14FE4"/>
    <w:rsid w:val="00C171E4"/>
    <w:rsid w:val="00C17B17"/>
    <w:rsid w:val="00C220CA"/>
    <w:rsid w:val="00C23638"/>
    <w:rsid w:val="00C244D8"/>
    <w:rsid w:val="00C25807"/>
    <w:rsid w:val="00C25FC8"/>
    <w:rsid w:val="00C30C62"/>
    <w:rsid w:val="00C32443"/>
    <w:rsid w:val="00C33ECA"/>
    <w:rsid w:val="00C347E5"/>
    <w:rsid w:val="00C433A8"/>
    <w:rsid w:val="00C4540B"/>
    <w:rsid w:val="00C4590A"/>
    <w:rsid w:val="00C466EE"/>
    <w:rsid w:val="00C47FF0"/>
    <w:rsid w:val="00C5074E"/>
    <w:rsid w:val="00C525ED"/>
    <w:rsid w:val="00C535FF"/>
    <w:rsid w:val="00C60086"/>
    <w:rsid w:val="00C62444"/>
    <w:rsid w:val="00C702C5"/>
    <w:rsid w:val="00C7155D"/>
    <w:rsid w:val="00C718DF"/>
    <w:rsid w:val="00C7672C"/>
    <w:rsid w:val="00C80303"/>
    <w:rsid w:val="00C807D9"/>
    <w:rsid w:val="00C81D61"/>
    <w:rsid w:val="00C8254F"/>
    <w:rsid w:val="00C862F9"/>
    <w:rsid w:val="00C87B83"/>
    <w:rsid w:val="00C93E8E"/>
    <w:rsid w:val="00C94DC3"/>
    <w:rsid w:val="00C96A4A"/>
    <w:rsid w:val="00CA17C7"/>
    <w:rsid w:val="00CA23EF"/>
    <w:rsid w:val="00CA3CAB"/>
    <w:rsid w:val="00CA3D4F"/>
    <w:rsid w:val="00CA4177"/>
    <w:rsid w:val="00CA44B0"/>
    <w:rsid w:val="00CA5DCE"/>
    <w:rsid w:val="00CB110D"/>
    <w:rsid w:val="00CB166D"/>
    <w:rsid w:val="00CB66AB"/>
    <w:rsid w:val="00CB74D0"/>
    <w:rsid w:val="00CC2653"/>
    <w:rsid w:val="00CC2FEA"/>
    <w:rsid w:val="00CC63E4"/>
    <w:rsid w:val="00CD3447"/>
    <w:rsid w:val="00CD537A"/>
    <w:rsid w:val="00CD6CAA"/>
    <w:rsid w:val="00CE2478"/>
    <w:rsid w:val="00CF3B1C"/>
    <w:rsid w:val="00CF69A7"/>
    <w:rsid w:val="00CF6C96"/>
    <w:rsid w:val="00D01C40"/>
    <w:rsid w:val="00D04EA0"/>
    <w:rsid w:val="00D10E06"/>
    <w:rsid w:val="00D120A5"/>
    <w:rsid w:val="00D126FA"/>
    <w:rsid w:val="00D12D65"/>
    <w:rsid w:val="00D12F38"/>
    <w:rsid w:val="00D1523F"/>
    <w:rsid w:val="00D1569F"/>
    <w:rsid w:val="00D16C6C"/>
    <w:rsid w:val="00D16FFF"/>
    <w:rsid w:val="00D17B5E"/>
    <w:rsid w:val="00D17DAA"/>
    <w:rsid w:val="00D24863"/>
    <w:rsid w:val="00D277A4"/>
    <w:rsid w:val="00D27C36"/>
    <w:rsid w:val="00D30470"/>
    <w:rsid w:val="00D36D33"/>
    <w:rsid w:val="00D4024C"/>
    <w:rsid w:val="00D41E28"/>
    <w:rsid w:val="00D45BFA"/>
    <w:rsid w:val="00D50F6F"/>
    <w:rsid w:val="00D543CF"/>
    <w:rsid w:val="00D54F4A"/>
    <w:rsid w:val="00D56565"/>
    <w:rsid w:val="00D632A4"/>
    <w:rsid w:val="00D64558"/>
    <w:rsid w:val="00D6636F"/>
    <w:rsid w:val="00D667FC"/>
    <w:rsid w:val="00D75213"/>
    <w:rsid w:val="00D75F57"/>
    <w:rsid w:val="00D76189"/>
    <w:rsid w:val="00D76C19"/>
    <w:rsid w:val="00D77ADB"/>
    <w:rsid w:val="00D8110C"/>
    <w:rsid w:val="00D8338C"/>
    <w:rsid w:val="00D83445"/>
    <w:rsid w:val="00D836AC"/>
    <w:rsid w:val="00D83B9D"/>
    <w:rsid w:val="00D8607C"/>
    <w:rsid w:val="00D918FE"/>
    <w:rsid w:val="00D932F0"/>
    <w:rsid w:val="00D93538"/>
    <w:rsid w:val="00D94E2D"/>
    <w:rsid w:val="00D95730"/>
    <w:rsid w:val="00D96479"/>
    <w:rsid w:val="00D9678A"/>
    <w:rsid w:val="00DA009B"/>
    <w:rsid w:val="00DA28F7"/>
    <w:rsid w:val="00DA2D80"/>
    <w:rsid w:val="00DA4000"/>
    <w:rsid w:val="00DA46D3"/>
    <w:rsid w:val="00DB256B"/>
    <w:rsid w:val="00DB2D7D"/>
    <w:rsid w:val="00DC17CD"/>
    <w:rsid w:val="00DC7288"/>
    <w:rsid w:val="00DC73EF"/>
    <w:rsid w:val="00DD05D4"/>
    <w:rsid w:val="00DD2548"/>
    <w:rsid w:val="00DD7B84"/>
    <w:rsid w:val="00DE2214"/>
    <w:rsid w:val="00DE55F1"/>
    <w:rsid w:val="00DE68CB"/>
    <w:rsid w:val="00DF13EB"/>
    <w:rsid w:val="00DF2536"/>
    <w:rsid w:val="00DF29A0"/>
    <w:rsid w:val="00DF4100"/>
    <w:rsid w:val="00DF41D6"/>
    <w:rsid w:val="00DF679F"/>
    <w:rsid w:val="00DF70C1"/>
    <w:rsid w:val="00DF7EB3"/>
    <w:rsid w:val="00E00CF7"/>
    <w:rsid w:val="00E01043"/>
    <w:rsid w:val="00E01483"/>
    <w:rsid w:val="00E049AA"/>
    <w:rsid w:val="00E061CE"/>
    <w:rsid w:val="00E06B55"/>
    <w:rsid w:val="00E0736A"/>
    <w:rsid w:val="00E10F50"/>
    <w:rsid w:val="00E13A96"/>
    <w:rsid w:val="00E1509D"/>
    <w:rsid w:val="00E155EF"/>
    <w:rsid w:val="00E20181"/>
    <w:rsid w:val="00E218A7"/>
    <w:rsid w:val="00E24506"/>
    <w:rsid w:val="00E24B80"/>
    <w:rsid w:val="00E2551F"/>
    <w:rsid w:val="00E26264"/>
    <w:rsid w:val="00E26FA1"/>
    <w:rsid w:val="00E278CA"/>
    <w:rsid w:val="00E31390"/>
    <w:rsid w:val="00E31BF3"/>
    <w:rsid w:val="00E33C67"/>
    <w:rsid w:val="00E36A24"/>
    <w:rsid w:val="00E36BEB"/>
    <w:rsid w:val="00E3706A"/>
    <w:rsid w:val="00E3729C"/>
    <w:rsid w:val="00E372F2"/>
    <w:rsid w:val="00E400D8"/>
    <w:rsid w:val="00E42841"/>
    <w:rsid w:val="00E4533D"/>
    <w:rsid w:val="00E505BA"/>
    <w:rsid w:val="00E51041"/>
    <w:rsid w:val="00E529E8"/>
    <w:rsid w:val="00E5316C"/>
    <w:rsid w:val="00E531B1"/>
    <w:rsid w:val="00E55F2B"/>
    <w:rsid w:val="00E56FC6"/>
    <w:rsid w:val="00E574AD"/>
    <w:rsid w:val="00E6018C"/>
    <w:rsid w:val="00E60701"/>
    <w:rsid w:val="00E612C2"/>
    <w:rsid w:val="00E61338"/>
    <w:rsid w:val="00E618A2"/>
    <w:rsid w:val="00E61900"/>
    <w:rsid w:val="00E63DE3"/>
    <w:rsid w:val="00E643CC"/>
    <w:rsid w:val="00E67136"/>
    <w:rsid w:val="00E71D83"/>
    <w:rsid w:val="00E720A1"/>
    <w:rsid w:val="00E7217A"/>
    <w:rsid w:val="00E77AFA"/>
    <w:rsid w:val="00E81184"/>
    <w:rsid w:val="00E83EDB"/>
    <w:rsid w:val="00E86276"/>
    <w:rsid w:val="00E87D52"/>
    <w:rsid w:val="00E900C1"/>
    <w:rsid w:val="00E90598"/>
    <w:rsid w:val="00E9368B"/>
    <w:rsid w:val="00E94AC3"/>
    <w:rsid w:val="00E9666A"/>
    <w:rsid w:val="00E96BD6"/>
    <w:rsid w:val="00E97418"/>
    <w:rsid w:val="00EB4CBD"/>
    <w:rsid w:val="00EB7840"/>
    <w:rsid w:val="00EC0664"/>
    <w:rsid w:val="00EC1528"/>
    <w:rsid w:val="00EC2313"/>
    <w:rsid w:val="00EC5C9A"/>
    <w:rsid w:val="00EC77F8"/>
    <w:rsid w:val="00ED3287"/>
    <w:rsid w:val="00ED43E6"/>
    <w:rsid w:val="00ED5501"/>
    <w:rsid w:val="00ED5D17"/>
    <w:rsid w:val="00ED7133"/>
    <w:rsid w:val="00ED7A65"/>
    <w:rsid w:val="00ED7F5F"/>
    <w:rsid w:val="00EE149A"/>
    <w:rsid w:val="00EE401F"/>
    <w:rsid w:val="00EE526D"/>
    <w:rsid w:val="00EE653D"/>
    <w:rsid w:val="00EF1261"/>
    <w:rsid w:val="00EF160F"/>
    <w:rsid w:val="00EF2B04"/>
    <w:rsid w:val="00EF42C6"/>
    <w:rsid w:val="00EF49A4"/>
    <w:rsid w:val="00EF49C8"/>
    <w:rsid w:val="00EF4D79"/>
    <w:rsid w:val="00F01025"/>
    <w:rsid w:val="00F0174C"/>
    <w:rsid w:val="00F024F1"/>
    <w:rsid w:val="00F04524"/>
    <w:rsid w:val="00F06956"/>
    <w:rsid w:val="00F0747F"/>
    <w:rsid w:val="00F11738"/>
    <w:rsid w:val="00F12458"/>
    <w:rsid w:val="00F133D1"/>
    <w:rsid w:val="00F1446C"/>
    <w:rsid w:val="00F1748D"/>
    <w:rsid w:val="00F203FA"/>
    <w:rsid w:val="00F212C2"/>
    <w:rsid w:val="00F2189B"/>
    <w:rsid w:val="00F21CE7"/>
    <w:rsid w:val="00F23A0B"/>
    <w:rsid w:val="00F26316"/>
    <w:rsid w:val="00F26332"/>
    <w:rsid w:val="00F2633E"/>
    <w:rsid w:val="00F26DF5"/>
    <w:rsid w:val="00F278B8"/>
    <w:rsid w:val="00F31007"/>
    <w:rsid w:val="00F31760"/>
    <w:rsid w:val="00F3231E"/>
    <w:rsid w:val="00F3532E"/>
    <w:rsid w:val="00F35C07"/>
    <w:rsid w:val="00F3607B"/>
    <w:rsid w:val="00F418BD"/>
    <w:rsid w:val="00F41FA6"/>
    <w:rsid w:val="00F42B61"/>
    <w:rsid w:val="00F43C36"/>
    <w:rsid w:val="00F44A1F"/>
    <w:rsid w:val="00F45690"/>
    <w:rsid w:val="00F51671"/>
    <w:rsid w:val="00F52DDB"/>
    <w:rsid w:val="00F530BF"/>
    <w:rsid w:val="00F55546"/>
    <w:rsid w:val="00F555E1"/>
    <w:rsid w:val="00F55D2B"/>
    <w:rsid w:val="00F60BC9"/>
    <w:rsid w:val="00F63235"/>
    <w:rsid w:val="00F639D8"/>
    <w:rsid w:val="00F64765"/>
    <w:rsid w:val="00F64EC8"/>
    <w:rsid w:val="00F662AC"/>
    <w:rsid w:val="00F708A5"/>
    <w:rsid w:val="00F7109A"/>
    <w:rsid w:val="00F717A5"/>
    <w:rsid w:val="00F748AB"/>
    <w:rsid w:val="00F77F93"/>
    <w:rsid w:val="00F84AF8"/>
    <w:rsid w:val="00F86BED"/>
    <w:rsid w:val="00F86F6D"/>
    <w:rsid w:val="00F87111"/>
    <w:rsid w:val="00F906EC"/>
    <w:rsid w:val="00F91D73"/>
    <w:rsid w:val="00F94021"/>
    <w:rsid w:val="00FA01C0"/>
    <w:rsid w:val="00FA4706"/>
    <w:rsid w:val="00FA6E6A"/>
    <w:rsid w:val="00FA747A"/>
    <w:rsid w:val="00FA7630"/>
    <w:rsid w:val="00FB070A"/>
    <w:rsid w:val="00FB3290"/>
    <w:rsid w:val="00FB4616"/>
    <w:rsid w:val="00FB49E2"/>
    <w:rsid w:val="00FB75F7"/>
    <w:rsid w:val="00FB7C89"/>
    <w:rsid w:val="00FC4A0C"/>
    <w:rsid w:val="00FD1594"/>
    <w:rsid w:val="00FD4ECB"/>
    <w:rsid w:val="00FD565F"/>
    <w:rsid w:val="00FD6349"/>
    <w:rsid w:val="00FE1AED"/>
    <w:rsid w:val="00FE1B45"/>
    <w:rsid w:val="00FE2444"/>
    <w:rsid w:val="00FE2D8B"/>
    <w:rsid w:val="00FE654D"/>
    <w:rsid w:val="00FF1310"/>
    <w:rsid w:val="00FF1CFA"/>
    <w:rsid w:val="00FF373D"/>
    <w:rsid w:val="011D0308"/>
    <w:rsid w:val="024D604D"/>
    <w:rsid w:val="0292DD65"/>
    <w:rsid w:val="02D1C5DA"/>
    <w:rsid w:val="032FAA61"/>
    <w:rsid w:val="03DE601B"/>
    <w:rsid w:val="04CB8655"/>
    <w:rsid w:val="05151312"/>
    <w:rsid w:val="05320948"/>
    <w:rsid w:val="058C244C"/>
    <w:rsid w:val="05A1D7D0"/>
    <w:rsid w:val="07CC8F45"/>
    <w:rsid w:val="0858E284"/>
    <w:rsid w:val="085F7167"/>
    <w:rsid w:val="08C3C50E"/>
    <w:rsid w:val="09E8FBC5"/>
    <w:rsid w:val="0A09CB59"/>
    <w:rsid w:val="0A1510CB"/>
    <w:rsid w:val="0ABF357B"/>
    <w:rsid w:val="0B8F6C83"/>
    <w:rsid w:val="0C174E2C"/>
    <w:rsid w:val="0CD01D26"/>
    <w:rsid w:val="0D41C9FB"/>
    <w:rsid w:val="0E12825F"/>
    <w:rsid w:val="0E15783F"/>
    <w:rsid w:val="0E26AC9B"/>
    <w:rsid w:val="0E7A4A8E"/>
    <w:rsid w:val="0EB05437"/>
    <w:rsid w:val="0F013916"/>
    <w:rsid w:val="0F42CADD"/>
    <w:rsid w:val="0FF34170"/>
    <w:rsid w:val="100C2CF5"/>
    <w:rsid w:val="10161AEF"/>
    <w:rsid w:val="10A2ABE2"/>
    <w:rsid w:val="10ACE388"/>
    <w:rsid w:val="10B08D9C"/>
    <w:rsid w:val="10BC6790"/>
    <w:rsid w:val="11065199"/>
    <w:rsid w:val="110A2036"/>
    <w:rsid w:val="110FD1D3"/>
    <w:rsid w:val="11196803"/>
    <w:rsid w:val="1192965C"/>
    <w:rsid w:val="120E4851"/>
    <w:rsid w:val="12171038"/>
    <w:rsid w:val="12517EF7"/>
    <w:rsid w:val="1279A020"/>
    <w:rsid w:val="13DFD9FE"/>
    <w:rsid w:val="13EA2CBA"/>
    <w:rsid w:val="14169AB9"/>
    <w:rsid w:val="145DD2FC"/>
    <w:rsid w:val="150D4105"/>
    <w:rsid w:val="152C9E2F"/>
    <w:rsid w:val="1535889D"/>
    <w:rsid w:val="154EB0FA"/>
    <w:rsid w:val="16CF1863"/>
    <w:rsid w:val="16F0B39B"/>
    <w:rsid w:val="175AEF87"/>
    <w:rsid w:val="1762A171"/>
    <w:rsid w:val="17A9E5CA"/>
    <w:rsid w:val="18209D6F"/>
    <w:rsid w:val="18362C19"/>
    <w:rsid w:val="18B06D89"/>
    <w:rsid w:val="1945B62B"/>
    <w:rsid w:val="19601B9E"/>
    <w:rsid w:val="1A2AEF22"/>
    <w:rsid w:val="1A2C0782"/>
    <w:rsid w:val="1A35F325"/>
    <w:rsid w:val="1A8FAA45"/>
    <w:rsid w:val="1AE1868C"/>
    <w:rsid w:val="1AE35AC4"/>
    <w:rsid w:val="1B6F2181"/>
    <w:rsid w:val="1BC0129B"/>
    <w:rsid w:val="1C080F54"/>
    <w:rsid w:val="1C0FE844"/>
    <w:rsid w:val="1C7D56ED"/>
    <w:rsid w:val="1CA60E8F"/>
    <w:rsid w:val="1D32AEB6"/>
    <w:rsid w:val="1DA3DFB5"/>
    <w:rsid w:val="1DBCD763"/>
    <w:rsid w:val="1DCAFCB4"/>
    <w:rsid w:val="1E0B2514"/>
    <w:rsid w:val="1EC408B2"/>
    <w:rsid w:val="1F91B28E"/>
    <w:rsid w:val="201CA1B5"/>
    <w:rsid w:val="201D3CA7"/>
    <w:rsid w:val="20474C60"/>
    <w:rsid w:val="21007CD8"/>
    <w:rsid w:val="2131EC0A"/>
    <w:rsid w:val="21527B5B"/>
    <w:rsid w:val="21B5EA0A"/>
    <w:rsid w:val="228206A6"/>
    <w:rsid w:val="229CA2D4"/>
    <w:rsid w:val="22D59EC4"/>
    <w:rsid w:val="22E7228D"/>
    <w:rsid w:val="23544277"/>
    <w:rsid w:val="2426F509"/>
    <w:rsid w:val="24851FA5"/>
    <w:rsid w:val="24879CE3"/>
    <w:rsid w:val="248F9ADC"/>
    <w:rsid w:val="24A752AB"/>
    <w:rsid w:val="24E61211"/>
    <w:rsid w:val="24F4EB52"/>
    <w:rsid w:val="250B2307"/>
    <w:rsid w:val="25A64AF4"/>
    <w:rsid w:val="260747F4"/>
    <w:rsid w:val="26B3389E"/>
    <w:rsid w:val="26ED29B3"/>
    <w:rsid w:val="271A76F8"/>
    <w:rsid w:val="279C509E"/>
    <w:rsid w:val="28053472"/>
    <w:rsid w:val="282CC2A9"/>
    <w:rsid w:val="288B3AAF"/>
    <w:rsid w:val="288F4B6A"/>
    <w:rsid w:val="28CF6307"/>
    <w:rsid w:val="29137D8C"/>
    <w:rsid w:val="292AD8E1"/>
    <w:rsid w:val="295EADEB"/>
    <w:rsid w:val="29757A18"/>
    <w:rsid w:val="29C37D2D"/>
    <w:rsid w:val="29C85B0B"/>
    <w:rsid w:val="2A90B1B0"/>
    <w:rsid w:val="2AADBB95"/>
    <w:rsid w:val="2AFA7E4C"/>
    <w:rsid w:val="2C498BF6"/>
    <w:rsid w:val="2C694AA3"/>
    <w:rsid w:val="2CD3679C"/>
    <w:rsid w:val="2CE00E39"/>
    <w:rsid w:val="2D87ECFE"/>
    <w:rsid w:val="2E87B05B"/>
    <w:rsid w:val="2E94E8A6"/>
    <w:rsid w:val="2ED13D57"/>
    <w:rsid w:val="2F017800"/>
    <w:rsid w:val="2F442D8B"/>
    <w:rsid w:val="2F68045B"/>
    <w:rsid w:val="2F7C1740"/>
    <w:rsid w:val="2FFB6EE4"/>
    <w:rsid w:val="3002FED8"/>
    <w:rsid w:val="30340099"/>
    <w:rsid w:val="30911EF8"/>
    <w:rsid w:val="30BB8C47"/>
    <w:rsid w:val="31D68366"/>
    <w:rsid w:val="3238B82A"/>
    <w:rsid w:val="32B86550"/>
    <w:rsid w:val="32CFC532"/>
    <w:rsid w:val="330AA9C1"/>
    <w:rsid w:val="336C5B98"/>
    <w:rsid w:val="33E8CF22"/>
    <w:rsid w:val="348D51C5"/>
    <w:rsid w:val="34A67A22"/>
    <w:rsid w:val="34C583F5"/>
    <w:rsid w:val="35407EDB"/>
    <w:rsid w:val="365AFE5C"/>
    <w:rsid w:val="367C87A6"/>
    <w:rsid w:val="36A9F489"/>
    <w:rsid w:val="37DE1AE4"/>
    <w:rsid w:val="37DF7F16"/>
    <w:rsid w:val="37FC0D93"/>
    <w:rsid w:val="390EE6A1"/>
    <w:rsid w:val="39216276"/>
    <w:rsid w:val="392F0EFE"/>
    <w:rsid w:val="394611B0"/>
    <w:rsid w:val="3986AB93"/>
    <w:rsid w:val="39AF0BA1"/>
    <w:rsid w:val="3A0B6797"/>
    <w:rsid w:val="3A10FEA6"/>
    <w:rsid w:val="3A4BF9CE"/>
    <w:rsid w:val="3A4C9855"/>
    <w:rsid w:val="3AB4C57C"/>
    <w:rsid w:val="3AE84DC8"/>
    <w:rsid w:val="3B34A57F"/>
    <w:rsid w:val="3BEB3CAC"/>
    <w:rsid w:val="3BF60179"/>
    <w:rsid w:val="3BF9AF03"/>
    <w:rsid w:val="3C1CAEE8"/>
    <w:rsid w:val="3CBFF698"/>
    <w:rsid w:val="3CC1E549"/>
    <w:rsid w:val="3CF3DE2B"/>
    <w:rsid w:val="3D6FCEFF"/>
    <w:rsid w:val="3E494D43"/>
    <w:rsid w:val="3E4F6A32"/>
    <w:rsid w:val="407E914A"/>
    <w:rsid w:val="40A9EAD0"/>
    <w:rsid w:val="40BEADCF"/>
    <w:rsid w:val="40E39F98"/>
    <w:rsid w:val="40E7DBB5"/>
    <w:rsid w:val="4149FDF7"/>
    <w:rsid w:val="415EB57D"/>
    <w:rsid w:val="41D827BC"/>
    <w:rsid w:val="4234C54D"/>
    <w:rsid w:val="425F84E9"/>
    <w:rsid w:val="42C70060"/>
    <w:rsid w:val="4370753E"/>
    <w:rsid w:val="43D095AE"/>
    <w:rsid w:val="44060EB2"/>
    <w:rsid w:val="444C6341"/>
    <w:rsid w:val="45B1EE00"/>
    <w:rsid w:val="461871C1"/>
    <w:rsid w:val="464362B3"/>
    <w:rsid w:val="482FEBDB"/>
    <w:rsid w:val="483DDB8D"/>
    <w:rsid w:val="4882FF84"/>
    <w:rsid w:val="48DA32A3"/>
    <w:rsid w:val="49BF163E"/>
    <w:rsid w:val="49D7A67D"/>
    <w:rsid w:val="4A4D0EB6"/>
    <w:rsid w:val="4A4DA662"/>
    <w:rsid w:val="4B1C4F25"/>
    <w:rsid w:val="4B5AE69F"/>
    <w:rsid w:val="4BD973C9"/>
    <w:rsid w:val="4CED3998"/>
    <w:rsid w:val="4D0F3E6D"/>
    <w:rsid w:val="4DD529FB"/>
    <w:rsid w:val="4DD93BDC"/>
    <w:rsid w:val="4E4A2504"/>
    <w:rsid w:val="4E6563C6"/>
    <w:rsid w:val="4E98C9E7"/>
    <w:rsid w:val="4E992AE6"/>
    <w:rsid w:val="4F24F26B"/>
    <w:rsid w:val="4F353DC2"/>
    <w:rsid w:val="50858078"/>
    <w:rsid w:val="50DECA9C"/>
    <w:rsid w:val="519FCB85"/>
    <w:rsid w:val="524237E6"/>
    <w:rsid w:val="52653B04"/>
    <w:rsid w:val="52BA6F1C"/>
    <w:rsid w:val="5373FF37"/>
    <w:rsid w:val="537D6563"/>
    <w:rsid w:val="54145FE1"/>
    <w:rsid w:val="56AEE085"/>
    <w:rsid w:val="578D3AEE"/>
    <w:rsid w:val="57E006FA"/>
    <w:rsid w:val="583CBAB4"/>
    <w:rsid w:val="58C47F9E"/>
    <w:rsid w:val="58DAC3DF"/>
    <w:rsid w:val="5946D4D1"/>
    <w:rsid w:val="5989AD39"/>
    <w:rsid w:val="5A2EE214"/>
    <w:rsid w:val="5A3F5CD6"/>
    <w:rsid w:val="5A84B771"/>
    <w:rsid w:val="5A868EEB"/>
    <w:rsid w:val="5AB99977"/>
    <w:rsid w:val="5AC9F843"/>
    <w:rsid w:val="5B01A9CB"/>
    <w:rsid w:val="5B65E8BF"/>
    <w:rsid w:val="5B6DB93D"/>
    <w:rsid w:val="5B744FD2"/>
    <w:rsid w:val="5B95AD1E"/>
    <w:rsid w:val="5BE04DC2"/>
    <w:rsid w:val="5C1F71C6"/>
    <w:rsid w:val="5C225F4C"/>
    <w:rsid w:val="5C22EED9"/>
    <w:rsid w:val="5CF9BE7A"/>
    <w:rsid w:val="5D223DAA"/>
    <w:rsid w:val="5DA16B92"/>
    <w:rsid w:val="5DBB4227"/>
    <w:rsid w:val="5E084938"/>
    <w:rsid w:val="5E1C2C4C"/>
    <w:rsid w:val="5E3368AC"/>
    <w:rsid w:val="5E346E05"/>
    <w:rsid w:val="5E683654"/>
    <w:rsid w:val="5E6846D5"/>
    <w:rsid w:val="5E8E8188"/>
    <w:rsid w:val="5EAC41DD"/>
    <w:rsid w:val="5EBC6CFB"/>
    <w:rsid w:val="5F564C5C"/>
    <w:rsid w:val="5F8A7960"/>
    <w:rsid w:val="5FCEC0AC"/>
    <w:rsid w:val="5FD6D13B"/>
    <w:rsid w:val="5FF66AF4"/>
    <w:rsid w:val="60BB4D1A"/>
    <w:rsid w:val="616801F6"/>
    <w:rsid w:val="619FD716"/>
    <w:rsid w:val="6314A936"/>
    <w:rsid w:val="633FF556"/>
    <w:rsid w:val="638BD14B"/>
    <w:rsid w:val="63917F2E"/>
    <w:rsid w:val="63CB2A6D"/>
    <w:rsid w:val="63D8FBEC"/>
    <w:rsid w:val="63E2C44D"/>
    <w:rsid w:val="646931A8"/>
    <w:rsid w:val="64749008"/>
    <w:rsid w:val="64BE4F7B"/>
    <w:rsid w:val="65539F9A"/>
    <w:rsid w:val="65B7A214"/>
    <w:rsid w:val="661063EC"/>
    <w:rsid w:val="664C49F8"/>
    <w:rsid w:val="670165C2"/>
    <w:rsid w:val="6758BAF0"/>
    <w:rsid w:val="67C01D19"/>
    <w:rsid w:val="681179E7"/>
    <w:rsid w:val="68557494"/>
    <w:rsid w:val="688E3BC3"/>
    <w:rsid w:val="68EF42D6"/>
    <w:rsid w:val="68F7B72E"/>
    <w:rsid w:val="6958B344"/>
    <w:rsid w:val="697C34C5"/>
    <w:rsid w:val="6A8B1337"/>
    <w:rsid w:val="6B1E97FB"/>
    <w:rsid w:val="6B1FBB1B"/>
    <w:rsid w:val="6B55381E"/>
    <w:rsid w:val="6BF80053"/>
    <w:rsid w:val="6CAC527A"/>
    <w:rsid w:val="6CBB8B7C"/>
    <w:rsid w:val="6D0F4162"/>
    <w:rsid w:val="6D16D5FD"/>
    <w:rsid w:val="6D19D9A1"/>
    <w:rsid w:val="6D1B3EAA"/>
    <w:rsid w:val="6D24CDF7"/>
    <w:rsid w:val="6D9C8FD4"/>
    <w:rsid w:val="6FBDBA82"/>
    <w:rsid w:val="703F967B"/>
    <w:rsid w:val="70615474"/>
    <w:rsid w:val="7137659A"/>
    <w:rsid w:val="71B9A2BC"/>
    <w:rsid w:val="727CFCBF"/>
    <w:rsid w:val="72ABFE6E"/>
    <w:rsid w:val="73DC3D0D"/>
    <w:rsid w:val="73EC2EA5"/>
    <w:rsid w:val="7408D97F"/>
    <w:rsid w:val="744B3FBD"/>
    <w:rsid w:val="7458A021"/>
    <w:rsid w:val="74F1C374"/>
    <w:rsid w:val="74FF621F"/>
    <w:rsid w:val="751D626E"/>
    <w:rsid w:val="75693BB7"/>
    <w:rsid w:val="757ECB7A"/>
    <w:rsid w:val="759C5E04"/>
    <w:rsid w:val="75A949E6"/>
    <w:rsid w:val="75E2CFBA"/>
    <w:rsid w:val="7852E2CD"/>
    <w:rsid w:val="7877A5E2"/>
    <w:rsid w:val="78F6F34A"/>
    <w:rsid w:val="794026D8"/>
    <w:rsid w:val="79466B37"/>
    <w:rsid w:val="795C376C"/>
    <w:rsid w:val="79A7BAAA"/>
    <w:rsid w:val="7A5B76C4"/>
    <w:rsid w:val="7AAA2F5D"/>
    <w:rsid w:val="7B561B67"/>
    <w:rsid w:val="7B6C1974"/>
    <w:rsid w:val="7C2BC5CF"/>
    <w:rsid w:val="7D5FEA19"/>
    <w:rsid w:val="7DB2862A"/>
    <w:rsid w:val="7E3550A1"/>
    <w:rsid w:val="7EBABFCC"/>
    <w:rsid w:val="7EC9B9B3"/>
    <w:rsid w:val="7F1507F9"/>
    <w:rsid w:val="7FEDBF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459B950D-A5A7-4C90-A71C-9183DB86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9B15E5"/>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B15E5"/>
  </w:style>
  <w:style w:type="character" w:customStyle="1" w:styleId="eop">
    <w:name w:val="eop"/>
    <w:basedOn w:val="DefaultParagraphFont"/>
    <w:rsid w:val="009B15E5"/>
  </w:style>
  <w:style w:type="character" w:customStyle="1" w:styleId="superscript">
    <w:name w:val="superscript"/>
    <w:basedOn w:val="DefaultParagraphFont"/>
    <w:rsid w:val="009B15E5"/>
  </w:style>
  <w:style w:type="paragraph" w:styleId="FootnoteText">
    <w:name w:val="footnote text"/>
    <w:basedOn w:val="Normal"/>
    <w:link w:val="FootnoteTextChar"/>
    <w:uiPriority w:val="99"/>
    <w:unhideWhenUsed/>
    <w:rsid w:val="00142306"/>
    <w:rPr>
      <w:sz w:val="20"/>
      <w:szCs w:val="20"/>
    </w:rPr>
  </w:style>
  <w:style w:type="character" w:customStyle="1" w:styleId="FootnoteTextChar">
    <w:name w:val="Footnote Text Char"/>
    <w:basedOn w:val="DefaultParagraphFont"/>
    <w:link w:val="FootnoteText"/>
    <w:uiPriority w:val="99"/>
    <w:rsid w:val="00142306"/>
    <w:rPr>
      <w:sz w:val="20"/>
      <w:szCs w:val="20"/>
    </w:rPr>
  </w:style>
  <w:style w:type="character" w:styleId="FootnoteReference">
    <w:name w:val="footnote reference"/>
    <w:basedOn w:val="DefaultParagraphFont"/>
    <w:uiPriority w:val="99"/>
    <w:semiHidden/>
    <w:unhideWhenUsed/>
    <w:rsid w:val="00142306"/>
    <w:rPr>
      <w:vertAlign w:val="superscript"/>
    </w:rPr>
  </w:style>
  <w:style w:type="character" w:customStyle="1" w:styleId="field-content">
    <w:name w:val="field-content"/>
    <w:basedOn w:val="DefaultParagraphFont"/>
    <w:rsid w:val="00142306"/>
  </w:style>
  <w:style w:type="character" w:styleId="Hyperlink">
    <w:name w:val="Hyperlink"/>
    <w:basedOn w:val="DefaultParagraphFont"/>
    <w:uiPriority w:val="99"/>
    <w:unhideWhenUsed/>
    <w:rsid w:val="00142306"/>
    <w:rPr>
      <w:color w:val="0000FF"/>
      <w:u w:val="single"/>
    </w:rPr>
  </w:style>
  <w:style w:type="character" w:customStyle="1" w:styleId="date-display-single">
    <w:name w:val="date-display-single"/>
    <w:basedOn w:val="DefaultParagraphFont"/>
    <w:rsid w:val="00142306"/>
  </w:style>
  <w:style w:type="character" w:styleId="CommentReference">
    <w:name w:val="annotation reference"/>
    <w:basedOn w:val="DefaultParagraphFont"/>
    <w:uiPriority w:val="99"/>
    <w:semiHidden/>
    <w:unhideWhenUsed/>
    <w:rsid w:val="0075793C"/>
    <w:rPr>
      <w:sz w:val="16"/>
      <w:szCs w:val="16"/>
    </w:rPr>
  </w:style>
  <w:style w:type="paragraph" w:styleId="CommentText">
    <w:name w:val="annotation text"/>
    <w:basedOn w:val="Normal"/>
    <w:link w:val="CommentTextChar"/>
    <w:uiPriority w:val="99"/>
    <w:unhideWhenUsed/>
    <w:rsid w:val="0075793C"/>
    <w:rPr>
      <w:sz w:val="20"/>
      <w:szCs w:val="20"/>
    </w:rPr>
  </w:style>
  <w:style w:type="character" w:customStyle="1" w:styleId="CommentTextChar">
    <w:name w:val="Comment Text Char"/>
    <w:basedOn w:val="DefaultParagraphFont"/>
    <w:link w:val="CommentText"/>
    <w:uiPriority w:val="99"/>
    <w:rsid w:val="0075793C"/>
    <w:rPr>
      <w:sz w:val="20"/>
      <w:szCs w:val="20"/>
    </w:rPr>
  </w:style>
  <w:style w:type="paragraph" w:styleId="CommentSubject">
    <w:name w:val="annotation subject"/>
    <w:basedOn w:val="CommentText"/>
    <w:next w:val="CommentText"/>
    <w:link w:val="CommentSubjectChar"/>
    <w:uiPriority w:val="99"/>
    <w:semiHidden/>
    <w:unhideWhenUsed/>
    <w:rsid w:val="0075793C"/>
    <w:rPr>
      <w:b/>
      <w:bCs/>
    </w:rPr>
  </w:style>
  <w:style w:type="character" w:customStyle="1" w:styleId="CommentSubjectChar">
    <w:name w:val="Comment Subject Char"/>
    <w:basedOn w:val="CommentTextChar"/>
    <w:link w:val="CommentSubject"/>
    <w:uiPriority w:val="99"/>
    <w:semiHidden/>
    <w:rsid w:val="0075793C"/>
    <w:rPr>
      <w:b/>
      <w:bCs/>
      <w:sz w:val="20"/>
      <w:szCs w:val="20"/>
    </w:rPr>
  </w:style>
  <w:style w:type="character" w:styleId="UnresolvedMention">
    <w:name w:val="Unresolved Mention"/>
    <w:basedOn w:val="DefaultParagraphFont"/>
    <w:uiPriority w:val="99"/>
    <w:semiHidden/>
    <w:unhideWhenUsed/>
    <w:rsid w:val="00E13A96"/>
    <w:rPr>
      <w:color w:val="605E5C"/>
      <w:shd w:val="clear" w:color="auto" w:fill="E1DFDD"/>
    </w:rPr>
  </w:style>
  <w:style w:type="character" w:styleId="Mention">
    <w:name w:val="Mention"/>
    <w:basedOn w:val="DefaultParagraphFont"/>
    <w:uiPriority w:val="99"/>
    <w:unhideWhenUsed/>
    <w:rsid w:val="00964F52"/>
    <w:rPr>
      <w:color w:val="2B579A"/>
      <w:shd w:val="clear" w:color="auto" w:fill="E1DFDD"/>
    </w:rPr>
  </w:style>
  <w:style w:type="character" w:customStyle="1" w:styleId="spellingerror">
    <w:name w:val="spellingerror"/>
    <w:basedOn w:val="DefaultParagraphFont"/>
    <w:rsid w:val="006B2B65"/>
  </w:style>
  <w:style w:type="paragraph" w:styleId="Revision">
    <w:name w:val="Revision"/>
    <w:hidden/>
    <w:uiPriority w:val="99"/>
    <w:semiHidden/>
    <w:rsid w:val="001D1278"/>
  </w:style>
  <w:style w:type="character" w:styleId="FollowedHyperlink">
    <w:name w:val="FollowedHyperlink"/>
    <w:basedOn w:val="DefaultParagraphFont"/>
    <w:uiPriority w:val="99"/>
    <w:semiHidden/>
    <w:unhideWhenUsed/>
    <w:rsid w:val="00AD308E"/>
    <w:rPr>
      <w:color w:val="96607D" w:themeColor="followedHyperlink"/>
      <w:u w:val="single"/>
    </w:rPr>
  </w:style>
  <w:style w:type="paragraph" w:customStyle="1" w:styleId="pf0">
    <w:name w:val="pf0"/>
    <w:basedOn w:val="Normal"/>
    <w:rsid w:val="007241C9"/>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7241C9"/>
    <w:rPr>
      <w:rFonts w:ascii="Segoe UI" w:hAnsi="Segoe UI" w:cs="Segoe UI" w:hint="default"/>
      <w:sz w:val="18"/>
      <w:szCs w:val="18"/>
    </w:rPr>
  </w:style>
  <w:style w:type="character" w:customStyle="1" w:styleId="cf11">
    <w:name w:val="cf11"/>
    <w:basedOn w:val="DefaultParagraphFont"/>
    <w:rsid w:val="007241C9"/>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884507">
      <w:bodyDiv w:val="1"/>
      <w:marLeft w:val="0"/>
      <w:marRight w:val="0"/>
      <w:marTop w:val="0"/>
      <w:marBottom w:val="0"/>
      <w:divBdr>
        <w:top w:val="none" w:sz="0" w:space="0" w:color="auto"/>
        <w:left w:val="none" w:sz="0" w:space="0" w:color="auto"/>
        <w:bottom w:val="none" w:sz="0" w:space="0" w:color="auto"/>
        <w:right w:val="none" w:sz="0" w:space="0" w:color="auto"/>
      </w:divBdr>
    </w:div>
    <w:div w:id="1012487015">
      <w:bodyDiv w:val="1"/>
      <w:marLeft w:val="0"/>
      <w:marRight w:val="0"/>
      <w:marTop w:val="0"/>
      <w:marBottom w:val="0"/>
      <w:divBdr>
        <w:top w:val="none" w:sz="0" w:space="0" w:color="auto"/>
        <w:left w:val="none" w:sz="0" w:space="0" w:color="auto"/>
        <w:bottom w:val="none" w:sz="0" w:space="0" w:color="auto"/>
        <w:right w:val="none" w:sz="0" w:space="0" w:color="auto"/>
      </w:divBdr>
      <w:divsChild>
        <w:div w:id="42291734">
          <w:marLeft w:val="0"/>
          <w:marRight w:val="0"/>
          <w:marTop w:val="0"/>
          <w:marBottom w:val="0"/>
          <w:divBdr>
            <w:top w:val="none" w:sz="0" w:space="0" w:color="auto"/>
            <w:left w:val="none" w:sz="0" w:space="0" w:color="auto"/>
            <w:bottom w:val="none" w:sz="0" w:space="0" w:color="auto"/>
            <w:right w:val="none" w:sz="0" w:space="0" w:color="auto"/>
          </w:divBdr>
          <w:divsChild>
            <w:div w:id="198054630">
              <w:marLeft w:val="-75"/>
              <w:marRight w:val="0"/>
              <w:marTop w:val="30"/>
              <w:marBottom w:val="30"/>
              <w:divBdr>
                <w:top w:val="none" w:sz="0" w:space="0" w:color="auto"/>
                <w:left w:val="none" w:sz="0" w:space="0" w:color="auto"/>
                <w:bottom w:val="none" w:sz="0" w:space="0" w:color="auto"/>
                <w:right w:val="none" w:sz="0" w:space="0" w:color="auto"/>
              </w:divBdr>
              <w:divsChild>
                <w:div w:id="528448500">
                  <w:marLeft w:val="0"/>
                  <w:marRight w:val="0"/>
                  <w:marTop w:val="0"/>
                  <w:marBottom w:val="0"/>
                  <w:divBdr>
                    <w:top w:val="none" w:sz="0" w:space="0" w:color="auto"/>
                    <w:left w:val="none" w:sz="0" w:space="0" w:color="auto"/>
                    <w:bottom w:val="none" w:sz="0" w:space="0" w:color="auto"/>
                    <w:right w:val="none" w:sz="0" w:space="0" w:color="auto"/>
                  </w:divBdr>
                  <w:divsChild>
                    <w:div w:id="662046255">
                      <w:marLeft w:val="0"/>
                      <w:marRight w:val="0"/>
                      <w:marTop w:val="0"/>
                      <w:marBottom w:val="0"/>
                      <w:divBdr>
                        <w:top w:val="none" w:sz="0" w:space="0" w:color="auto"/>
                        <w:left w:val="none" w:sz="0" w:space="0" w:color="auto"/>
                        <w:bottom w:val="none" w:sz="0" w:space="0" w:color="auto"/>
                        <w:right w:val="none" w:sz="0" w:space="0" w:color="auto"/>
                      </w:divBdr>
                    </w:div>
                    <w:div w:id="1175145151">
                      <w:marLeft w:val="0"/>
                      <w:marRight w:val="0"/>
                      <w:marTop w:val="0"/>
                      <w:marBottom w:val="0"/>
                      <w:divBdr>
                        <w:top w:val="none" w:sz="0" w:space="0" w:color="auto"/>
                        <w:left w:val="none" w:sz="0" w:space="0" w:color="auto"/>
                        <w:bottom w:val="none" w:sz="0" w:space="0" w:color="auto"/>
                        <w:right w:val="none" w:sz="0" w:space="0" w:color="auto"/>
                      </w:divBdr>
                    </w:div>
                  </w:divsChild>
                </w:div>
                <w:div w:id="1009870476">
                  <w:marLeft w:val="0"/>
                  <w:marRight w:val="0"/>
                  <w:marTop w:val="0"/>
                  <w:marBottom w:val="0"/>
                  <w:divBdr>
                    <w:top w:val="none" w:sz="0" w:space="0" w:color="auto"/>
                    <w:left w:val="none" w:sz="0" w:space="0" w:color="auto"/>
                    <w:bottom w:val="none" w:sz="0" w:space="0" w:color="auto"/>
                    <w:right w:val="none" w:sz="0" w:space="0" w:color="auto"/>
                  </w:divBdr>
                  <w:divsChild>
                    <w:div w:id="20500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8664">
          <w:marLeft w:val="0"/>
          <w:marRight w:val="0"/>
          <w:marTop w:val="0"/>
          <w:marBottom w:val="0"/>
          <w:divBdr>
            <w:top w:val="none" w:sz="0" w:space="0" w:color="auto"/>
            <w:left w:val="none" w:sz="0" w:space="0" w:color="auto"/>
            <w:bottom w:val="none" w:sz="0" w:space="0" w:color="auto"/>
            <w:right w:val="none" w:sz="0" w:space="0" w:color="auto"/>
          </w:divBdr>
        </w:div>
        <w:div w:id="139002462">
          <w:marLeft w:val="0"/>
          <w:marRight w:val="0"/>
          <w:marTop w:val="0"/>
          <w:marBottom w:val="0"/>
          <w:divBdr>
            <w:top w:val="none" w:sz="0" w:space="0" w:color="auto"/>
            <w:left w:val="none" w:sz="0" w:space="0" w:color="auto"/>
            <w:bottom w:val="none" w:sz="0" w:space="0" w:color="auto"/>
            <w:right w:val="none" w:sz="0" w:space="0" w:color="auto"/>
          </w:divBdr>
        </w:div>
        <w:div w:id="141849927">
          <w:marLeft w:val="0"/>
          <w:marRight w:val="0"/>
          <w:marTop w:val="0"/>
          <w:marBottom w:val="0"/>
          <w:divBdr>
            <w:top w:val="none" w:sz="0" w:space="0" w:color="auto"/>
            <w:left w:val="none" w:sz="0" w:space="0" w:color="auto"/>
            <w:bottom w:val="none" w:sz="0" w:space="0" w:color="auto"/>
            <w:right w:val="none" w:sz="0" w:space="0" w:color="auto"/>
          </w:divBdr>
        </w:div>
        <w:div w:id="160395698">
          <w:marLeft w:val="0"/>
          <w:marRight w:val="0"/>
          <w:marTop w:val="0"/>
          <w:marBottom w:val="0"/>
          <w:divBdr>
            <w:top w:val="none" w:sz="0" w:space="0" w:color="auto"/>
            <w:left w:val="none" w:sz="0" w:space="0" w:color="auto"/>
            <w:bottom w:val="none" w:sz="0" w:space="0" w:color="auto"/>
            <w:right w:val="none" w:sz="0" w:space="0" w:color="auto"/>
          </w:divBdr>
        </w:div>
        <w:div w:id="544103994">
          <w:marLeft w:val="0"/>
          <w:marRight w:val="0"/>
          <w:marTop w:val="0"/>
          <w:marBottom w:val="0"/>
          <w:divBdr>
            <w:top w:val="none" w:sz="0" w:space="0" w:color="auto"/>
            <w:left w:val="none" w:sz="0" w:space="0" w:color="auto"/>
            <w:bottom w:val="none" w:sz="0" w:space="0" w:color="auto"/>
            <w:right w:val="none" w:sz="0" w:space="0" w:color="auto"/>
          </w:divBdr>
        </w:div>
        <w:div w:id="560100803">
          <w:marLeft w:val="0"/>
          <w:marRight w:val="0"/>
          <w:marTop w:val="0"/>
          <w:marBottom w:val="0"/>
          <w:divBdr>
            <w:top w:val="none" w:sz="0" w:space="0" w:color="auto"/>
            <w:left w:val="none" w:sz="0" w:space="0" w:color="auto"/>
            <w:bottom w:val="none" w:sz="0" w:space="0" w:color="auto"/>
            <w:right w:val="none" w:sz="0" w:space="0" w:color="auto"/>
          </w:divBdr>
        </w:div>
        <w:div w:id="610816724">
          <w:marLeft w:val="0"/>
          <w:marRight w:val="0"/>
          <w:marTop w:val="0"/>
          <w:marBottom w:val="0"/>
          <w:divBdr>
            <w:top w:val="none" w:sz="0" w:space="0" w:color="auto"/>
            <w:left w:val="none" w:sz="0" w:space="0" w:color="auto"/>
            <w:bottom w:val="none" w:sz="0" w:space="0" w:color="auto"/>
            <w:right w:val="none" w:sz="0" w:space="0" w:color="auto"/>
          </w:divBdr>
        </w:div>
        <w:div w:id="676276222">
          <w:marLeft w:val="0"/>
          <w:marRight w:val="0"/>
          <w:marTop w:val="0"/>
          <w:marBottom w:val="0"/>
          <w:divBdr>
            <w:top w:val="none" w:sz="0" w:space="0" w:color="auto"/>
            <w:left w:val="none" w:sz="0" w:space="0" w:color="auto"/>
            <w:bottom w:val="none" w:sz="0" w:space="0" w:color="auto"/>
            <w:right w:val="none" w:sz="0" w:space="0" w:color="auto"/>
          </w:divBdr>
        </w:div>
        <w:div w:id="764351785">
          <w:marLeft w:val="0"/>
          <w:marRight w:val="0"/>
          <w:marTop w:val="0"/>
          <w:marBottom w:val="0"/>
          <w:divBdr>
            <w:top w:val="none" w:sz="0" w:space="0" w:color="auto"/>
            <w:left w:val="none" w:sz="0" w:space="0" w:color="auto"/>
            <w:bottom w:val="none" w:sz="0" w:space="0" w:color="auto"/>
            <w:right w:val="none" w:sz="0" w:space="0" w:color="auto"/>
          </w:divBdr>
        </w:div>
        <w:div w:id="932397350">
          <w:marLeft w:val="0"/>
          <w:marRight w:val="0"/>
          <w:marTop w:val="0"/>
          <w:marBottom w:val="0"/>
          <w:divBdr>
            <w:top w:val="none" w:sz="0" w:space="0" w:color="auto"/>
            <w:left w:val="none" w:sz="0" w:space="0" w:color="auto"/>
            <w:bottom w:val="none" w:sz="0" w:space="0" w:color="auto"/>
            <w:right w:val="none" w:sz="0" w:space="0" w:color="auto"/>
          </w:divBdr>
        </w:div>
        <w:div w:id="951284894">
          <w:marLeft w:val="0"/>
          <w:marRight w:val="0"/>
          <w:marTop w:val="0"/>
          <w:marBottom w:val="0"/>
          <w:divBdr>
            <w:top w:val="none" w:sz="0" w:space="0" w:color="auto"/>
            <w:left w:val="none" w:sz="0" w:space="0" w:color="auto"/>
            <w:bottom w:val="none" w:sz="0" w:space="0" w:color="auto"/>
            <w:right w:val="none" w:sz="0" w:space="0" w:color="auto"/>
          </w:divBdr>
        </w:div>
        <w:div w:id="952831097">
          <w:marLeft w:val="0"/>
          <w:marRight w:val="0"/>
          <w:marTop w:val="0"/>
          <w:marBottom w:val="0"/>
          <w:divBdr>
            <w:top w:val="none" w:sz="0" w:space="0" w:color="auto"/>
            <w:left w:val="none" w:sz="0" w:space="0" w:color="auto"/>
            <w:bottom w:val="none" w:sz="0" w:space="0" w:color="auto"/>
            <w:right w:val="none" w:sz="0" w:space="0" w:color="auto"/>
          </w:divBdr>
        </w:div>
        <w:div w:id="996231063">
          <w:marLeft w:val="0"/>
          <w:marRight w:val="0"/>
          <w:marTop w:val="0"/>
          <w:marBottom w:val="0"/>
          <w:divBdr>
            <w:top w:val="none" w:sz="0" w:space="0" w:color="auto"/>
            <w:left w:val="none" w:sz="0" w:space="0" w:color="auto"/>
            <w:bottom w:val="none" w:sz="0" w:space="0" w:color="auto"/>
            <w:right w:val="none" w:sz="0" w:space="0" w:color="auto"/>
          </w:divBdr>
        </w:div>
        <w:div w:id="1004823540">
          <w:marLeft w:val="0"/>
          <w:marRight w:val="0"/>
          <w:marTop w:val="0"/>
          <w:marBottom w:val="0"/>
          <w:divBdr>
            <w:top w:val="none" w:sz="0" w:space="0" w:color="auto"/>
            <w:left w:val="none" w:sz="0" w:space="0" w:color="auto"/>
            <w:bottom w:val="none" w:sz="0" w:space="0" w:color="auto"/>
            <w:right w:val="none" w:sz="0" w:space="0" w:color="auto"/>
          </w:divBdr>
        </w:div>
        <w:div w:id="1055930774">
          <w:marLeft w:val="0"/>
          <w:marRight w:val="0"/>
          <w:marTop w:val="0"/>
          <w:marBottom w:val="0"/>
          <w:divBdr>
            <w:top w:val="none" w:sz="0" w:space="0" w:color="auto"/>
            <w:left w:val="none" w:sz="0" w:space="0" w:color="auto"/>
            <w:bottom w:val="none" w:sz="0" w:space="0" w:color="auto"/>
            <w:right w:val="none" w:sz="0" w:space="0" w:color="auto"/>
          </w:divBdr>
        </w:div>
        <w:div w:id="1087382923">
          <w:marLeft w:val="0"/>
          <w:marRight w:val="0"/>
          <w:marTop w:val="0"/>
          <w:marBottom w:val="0"/>
          <w:divBdr>
            <w:top w:val="none" w:sz="0" w:space="0" w:color="auto"/>
            <w:left w:val="none" w:sz="0" w:space="0" w:color="auto"/>
            <w:bottom w:val="none" w:sz="0" w:space="0" w:color="auto"/>
            <w:right w:val="none" w:sz="0" w:space="0" w:color="auto"/>
          </w:divBdr>
        </w:div>
        <w:div w:id="1138064865">
          <w:marLeft w:val="0"/>
          <w:marRight w:val="0"/>
          <w:marTop w:val="0"/>
          <w:marBottom w:val="0"/>
          <w:divBdr>
            <w:top w:val="none" w:sz="0" w:space="0" w:color="auto"/>
            <w:left w:val="none" w:sz="0" w:space="0" w:color="auto"/>
            <w:bottom w:val="none" w:sz="0" w:space="0" w:color="auto"/>
            <w:right w:val="none" w:sz="0" w:space="0" w:color="auto"/>
          </w:divBdr>
        </w:div>
        <w:div w:id="1196120381">
          <w:marLeft w:val="0"/>
          <w:marRight w:val="0"/>
          <w:marTop w:val="0"/>
          <w:marBottom w:val="0"/>
          <w:divBdr>
            <w:top w:val="none" w:sz="0" w:space="0" w:color="auto"/>
            <w:left w:val="none" w:sz="0" w:space="0" w:color="auto"/>
            <w:bottom w:val="none" w:sz="0" w:space="0" w:color="auto"/>
            <w:right w:val="none" w:sz="0" w:space="0" w:color="auto"/>
          </w:divBdr>
        </w:div>
        <w:div w:id="1196195701">
          <w:marLeft w:val="0"/>
          <w:marRight w:val="0"/>
          <w:marTop w:val="0"/>
          <w:marBottom w:val="0"/>
          <w:divBdr>
            <w:top w:val="none" w:sz="0" w:space="0" w:color="auto"/>
            <w:left w:val="none" w:sz="0" w:space="0" w:color="auto"/>
            <w:bottom w:val="none" w:sz="0" w:space="0" w:color="auto"/>
            <w:right w:val="none" w:sz="0" w:space="0" w:color="auto"/>
          </w:divBdr>
          <w:divsChild>
            <w:div w:id="1896038109">
              <w:marLeft w:val="-75"/>
              <w:marRight w:val="0"/>
              <w:marTop w:val="30"/>
              <w:marBottom w:val="30"/>
              <w:divBdr>
                <w:top w:val="none" w:sz="0" w:space="0" w:color="auto"/>
                <w:left w:val="none" w:sz="0" w:space="0" w:color="auto"/>
                <w:bottom w:val="none" w:sz="0" w:space="0" w:color="auto"/>
                <w:right w:val="none" w:sz="0" w:space="0" w:color="auto"/>
              </w:divBdr>
              <w:divsChild>
                <w:div w:id="163129319">
                  <w:marLeft w:val="0"/>
                  <w:marRight w:val="0"/>
                  <w:marTop w:val="0"/>
                  <w:marBottom w:val="0"/>
                  <w:divBdr>
                    <w:top w:val="none" w:sz="0" w:space="0" w:color="auto"/>
                    <w:left w:val="none" w:sz="0" w:space="0" w:color="auto"/>
                    <w:bottom w:val="none" w:sz="0" w:space="0" w:color="auto"/>
                    <w:right w:val="none" w:sz="0" w:space="0" w:color="auto"/>
                  </w:divBdr>
                  <w:divsChild>
                    <w:div w:id="465707881">
                      <w:marLeft w:val="0"/>
                      <w:marRight w:val="0"/>
                      <w:marTop w:val="0"/>
                      <w:marBottom w:val="0"/>
                      <w:divBdr>
                        <w:top w:val="none" w:sz="0" w:space="0" w:color="auto"/>
                        <w:left w:val="none" w:sz="0" w:space="0" w:color="auto"/>
                        <w:bottom w:val="none" w:sz="0" w:space="0" w:color="auto"/>
                        <w:right w:val="none" w:sz="0" w:space="0" w:color="auto"/>
                      </w:divBdr>
                    </w:div>
                    <w:div w:id="1287079036">
                      <w:marLeft w:val="0"/>
                      <w:marRight w:val="0"/>
                      <w:marTop w:val="0"/>
                      <w:marBottom w:val="0"/>
                      <w:divBdr>
                        <w:top w:val="none" w:sz="0" w:space="0" w:color="auto"/>
                        <w:left w:val="none" w:sz="0" w:space="0" w:color="auto"/>
                        <w:bottom w:val="none" w:sz="0" w:space="0" w:color="auto"/>
                        <w:right w:val="none" w:sz="0" w:space="0" w:color="auto"/>
                      </w:divBdr>
                    </w:div>
                    <w:div w:id="1299800368">
                      <w:marLeft w:val="0"/>
                      <w:marRight w:val="0"/>
                      <w:marTop w:val="0"/>
                      <w:marBottom w:val="0"/>
                      <w:divBdr>
                        <w:top w:val="none" w:sz="0" w:space="0" w:color="auto"/>
                        <w:left w:val="none" w:sz="0" w:space="0" w:color="auto"/>
                        <w:bottom w:val="none" w:sz="0" w:space="0" w:color="auto"/>
                        <w:right w:val="none" w:sz="0" w:space="0" w:color="auto"/>
                      </w:divBdr>
                    </w:div>
                    <w:div w:id="1866408379">
                      <w:marLeft w:val="0"/>
                      <w:marRight w:val="0"/>
                      <w:marTop w:val="0"/>
                      <w:marBottom w:val="0"/>
                      <w:divBdr>
                        <w:top w:val="none" w:sz="0" w:space="0" w:color="auto"/>
                        <w:left w:val="none" w:sz="0" w:space="0" w:color="auto"/>
                        <w:bottom w:val="none" w:sz="0" w:space="0" w:color="auto"/>
                        <w:right w:val="none" w:sz="0" w:space="0" w:color="auto"/>
                      </w:divBdr>
                    </w:div>
                  </w:divsChild>
                </w:div>
                <w:div w:id="415518263">
                  <w:marLeft w:val="0"/>
                  <w:marRight w:val="0"/>
                  <w:marTop w:val="0"/>
                  <w:marBottom w:val="0"/>
                  <w:divBdr>
                    <w:top w:val="none" w:sz="0" w:space="0" w:color="auto"/>
                    <w:left w:val="none" w:sz="0" w:space="0" w:color="auto"/>
                    <w:bottom w:val="none" w:sz="0" w:space="0" w:color="auto"/>
                    <w:right w:val="none" w:sz="0" w:space="0" w:color="auto"/>
                  </w:divBdr>
                  <w:divsChild>
                    <w:div w:id="1535536079">
                      <w:marLeft w:val="0"/>
                      <w:marRight w:val="0"/>
                      <w:marTop w:val="0"/>
                      <w:marBottom w:val="0"/>
                      <w:divBdr>
                        <w:top w:val="none" w:sz="0" w:space="0" w:color="auto"/>
                        <w:left w:val="none" w:sz="0" w:space="0" w:color="auto"/>
                        <w:bottom w:val="none" w:sz="0" w:space="0" w:color="auto"/>
                        <w:right w:val="none" w:sz="0" w:space="0" w:color="auto"/>
                      </w:divBdr>
                    </w:div>
                  </w:divsChild>
                </w:div>
                <w:div w:id="505482447">
                  <w:marLeft w:val="0"/>
                  <w:marRight w:val="0"/>
                  <w:marTop w:val="0"/>
                  <w:marBottom w:val="0"/>
                  <w:divBdr>
                    <w:top w:val="none" w:sz="0" w:space="0" w:color="auto"/>
                    <w:left w:val="none" w:sz="0" w:space="0" w:color="auto"/>
                    <w:bottom w:val="none" w:sz="0" w:space="0" w:color="auto"/>
                    <w:right w:val="none" w:sz="0" w:space="0" w:color="auto"/>
                  </w:divBdr>
                  <w:divsChild>
                    <w:div w:id="268851831">
                      <w:marLeft w:val="0"/>
                      <w:marRight w:val="0"/>
                      <w:marTop w:val="0"/>
                      <w:marBottom w:val="0"/>
                      <w:divBdr>
                        <w:top w:val="none" w:sz="0" w:space="0" w:color="auto"/>
                        <w:left w:val="none" w:sz="0" w:space="0" w:color="auto"/>
                        <w:bottom w:val="none" w:sz="0" w:space="0" w:color="auto"/>
                        <w:right w:val="none" w:sz="0" w:space="0" w:color="auto"/>
                      </w:divBdr>
                    </w:div>
                    <w:div w:id="1883399279">
                      <w:marLeft w:val="0"/>
                      <w:marRight w:val="0"/>
                      <w:marTop w:val="0"/>
                      <w:marBottom w:val="0"/>
                      <w:divBdr>
                        <w:top w:val="none" w:sz="0" w:space="0" w:color="auto"/>
                        <w:left w:val="none" w:sz="0" w:space="0" w:color="auto"/>
                        <w:bottom w:val="none" w:sz="0" w:space="0" w:color="auto"/>
                        <w:right w:val="none" w:sz="0" w:space="0" w:color="auto"/>
                      </w:divBdr>
                    </w:div>
                  </w:divsChild>
                </w:div>
                <w:div w:id="615139678">
                  <w:marLeft w:val="0"/>
                  <w:marRight w:val="0"/>
                  <w:marTop w:val="0"/>
                  <w:marBottom w:val="0"/>
                  <w:divBdr>
                    <w:top w:val="none" w:sz="0" w:space="0" w:color="auto"/>
                    <w:left w:val="none" w:sz="0" w:space="0" w:color="auto"/>
                    <w:bottom w:val="none" w:sz="0" w:space="0" w:color="auto"/>
                    <w:right w:val="none" w:sz="0" w:space="0" w:color="auto"/>
                  </w:divBdr>
                  <w:divsChild>
                    <w:div w:id="297733602">
                      <w:marLeft w:val="0"/>
                      <w:marRight w:val="0"/>
                      <w:marTop w:val="0"/>
                      <w:marBottom w:val="0"/>
                      <w:divBdr>
                        <w:top w:val="none" w:sz="0" w:space="0" w:color="auto"/>
                        <w:left w:val="none" w:sz="0" w:space="0" w:color="auto"/>
                        <w:bottom w:val="none" w:sz="0" w:space="0" w:color="auto"/>
                        <w:right w:val="none" w:sz="0" w:space="0" w:color="auto"/>
                      </w:divBdr>
                    </w:div>
                  </w:divsChild>
                </w:div>
                <w:div w:id="73898667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
                    <w:div w:id="1212771013">
                      <w:marLeft w:val="0"/>
                      <w:marRight w:val="0"/>
                      <w:marTop w:val="0"/>
                      <w:marBottom w:val="0"/>
                      <w:divBdr>
                        <w:top w:val="none" w:sz="0" w:space="0" w:color="auto"/>
                        <w:left w:val="none" w:sz="0" w:space="0" w:color="auto"/>
                        <w:bottom w:val="none" w:sz="0" w:space="0" w:color="auto"/>
                        <w:right w:val="none" w:sz="0" w:space="0" w:color="auto"/>
                      </w:divBdr>
                    </w:div>
                  </w:divsChild>
                </w:div>
                <w:div w:id="1046830013">
                  <w:marLeft w:val="0"/>
                  <w:marRight w:val="0"/>
                  <w:marTop w:val="0"/>
                  <w:marBottom w:val="0"/>
                  <w:divBdr>
                    <w:top w:val="none" w:sz="0" w:space="0" w:color="auto"/>
                    <w:left w:val="none" w:sz="0" w:space="0" w:color="auto"/>
                    <w:bottom w:val="none" w:sz="0" w:space="0" w:color="auto"/>
                    <w:right w:val="none" w:sz="0" w:space="0" w:color="auto"/>
                  </w:divBdr>
                  <w:divsChild>
                    <w:div w:id="30231610">
                      <w:marLeft w:val="0"/>
                      <w:marRight w:val="0"/>
                      <w:marTop w:val="0"/>
                      <w:marBottom w:val="0"/>
                      <w:divBdr>
                        <w:top w:val="none" w:sz="0" w:space="0" w:color="auto"/>
                        <w:left w:val="none" w:sz="0" w:space="0" w:color="auto"/>
                        <w:bottom w:val="none" w:sz="0" w:space="0" w:color="auto"/>
                        <w:right w:val="none" w:sz="0" w:space="0" w:color="auto"/>
                      </w:divBdr>
                    </w:div>
                    <w:div w:id="182941682">
                      <w:marLeft w:val="0"/>
                      <w:marRight w:val="0"/>
                      <w:marTop w:val="0"/>
                      <w:marBottom w:val="0"/>
                      <w:divBdr>
                        <w:top w:val="none" w:sz="0" w:space="0" w:color="auto"/>
                        <w:left w:val="none" w:sz="0" w:space="0" w:color="auto"/>
                        <w:bottom w:val="none" w:sz="0" w:space="0" w:color="auto"/>
                        <w:right w:val="none" w:sz="0" w:space="0" w:color="auto"/>
                      </w:divBdr>
                    </w:div>
                    <w:div w:id="759445311">
                      <w:marLeft w:val="0"/>
                      <w:marRight w:val="0"/>
                      <w:marTop w:val="0"/>
                      <w:marBottom w:val="0"/>
                      <w:divBdr>
                        <w:top w:val="none" w:sz="0" w:space="0" w:color="auto"/>
                        <w:left w:val="none" w:sz="0" w:space="0" w:color="auto"/>
                        <w:bottom w:val="none" w:sz="0" w:space="0" w:color="auto"/>
                        <w:right w:val="none" w:sz="0" w:space="0" w:color="auto"/>
                      </w:divBdr>
                    </w:div>
                    <w:div w:id="904418605">
                      <w:marLeft w:val="0"/>
                      <w:marRight w:val="0"/>
                      <w:marTop w:val="0"/>
                      <w:marBottom w:val="0"/>
                      <w:divBdr>
                        <w:top w:val="none" w:sz="0" w:space="0" w:color="auto"/>
                        <w:left w:val="none" w:sz="0" w:space="0" w:color="auto"/>
                        <w:bottom w:val="none" w:sz="0" w:space="0" w:color="auto"/>
                        <w:right w:val="none" w:sz="0" w:space="0" w:color="auto"/>
                      </w:divBdr>
                    </w:div>
                    <w:div w:id="1885671713">
                      <w:marLeft w:val="0"/>
                      <w:marRight w:val="0"/>
                      <w:marTop w:val="0"/>
                      <w:marBottom w:val="0"/>
                      <w:divBdr>
                        <w:top w:val="none" w:sz="0" w:space="0" w:color="auto"/>
                        <w:left w:val="none" w:sz="0" w:space="0" w:color="auto"/>
                        <w:bottom w:val="none" w:sz="0" w:space="0" w:color="auto"/>
                        <w:right w:val="none" w:sz="0" w:space="0" w:color="auto"/>
                      </w:divBdr>
                    </w:div>
                  </w:divsChild>
                </w:div>
                <w:div w:id="1386299956">
                  <w:marLeft w:val="0"/>
                  <w:marRight w:val="0"/>
                  <w:marTop w:val="0"/>
                  <w:marBottom w:val="0"/>
                  <w:divBdr>
                    <w:top w:val="none" w:sz="0" w:space="0" w:color="auto"/>
                    <w:left w:val="none" w:sz="0" w:space="0" w:color="auto"/>
                    <w:bottom w:val="none" w:sz="0" w:space="0" w:color="auto"/>
                    <w:right w:val="none" w:sz="0" w:space="0" w:color="auto"/>
                  </w:divBdr>
                  <w:divsChild>
                    <w:div w:id="131404887">
                      <w:marLeft w:val="0"/>
                      <w:marRight w:val="0"/>
                      <w:marTop w:val="0"/>
                      <w:marBottom w:val="0"/>
                      <w:divBdr>
                        <w:top w:val="none" w:sz="0" w:space="0" w:color="auto"/>
                        <w:left w:val="none" w:sz="0" w:space="0" w:color="auto"/>
                        <w:bottom w:val="none" w:sz="0" w:space="0" w:color="auto"/>
                        <w:right w:val="none" w:sz="0" w:space="0" w:color="auto"/>
                      </w:divBdr>
                    </w:div>
                    <w:div w:id="645206078">
                      <w:marLeft w:val="0"/>
                      <w:marRight w:val="0"/>
                      <w:marTop w:val="0"/>
                      <w:marBottom w:val="0"/>
                      <w:divBdr>
                        <w:top w:val="none" w:sz="0" w:space="0" w:color="auto"/>
                        <w:left w:val="none" w:sz="0" w:space="0" w:color="auto"/>
                        <w:bottom w:val="none" w:sz="0" w:space="0" w:color="auto"/>
                        <w:right w:val="none" w:sz="0" w:space="0" w:color="auto"/>
                      </w:divBdr>
                    </w:div>
                    <w:div w:id="735933318">
                      <w:marLeft w:val="0"/>
                      <w:marRight w:val="0"/>
                      <w:marTop w:val="0"/>
                      <w:marBottom w:val="0"/>
                      <w:divBdr>
                        <w:top w:val="none" w:sz="0" w:space="0" w:color="auto"/>
                        <w:left w:val="none" w:sz="0" w:space="0" w:color="auto"/>
                        <w:bottom w:val="none" w:sz="0" w:space="0" w:color="auto"/>
                        <w:right w:val="none" w:sz="0" w:space="0" w:color="auto"/>
                      </w:divBdr>
                    </w:div>
                    <w:div w:id="807359085">
                      <w:marLeft w:val="0"/>
                      <w:marRight w:val="0"/>
                      <w:marTop w:val="0"/>
                      <w:marBottom w:val="0"/>
                      <w:divBdr>
                        <w:top w:val="none" w:sz="0" w:space="0" w:color="auto"/>
                        <w:left w:val="none" w:sz="0" w:space="0" w:color="auto"/>
                        <w:bottom w:val="none" w:sz="0" w:space="0" w:color="auto"/>
                        <w:right w:val="none" w:sz="0" w:space="0" w:color="auto"/>
                      </w:divBdr>
                    </w:div>
                    <w:div w:id="1457985193">
                      <w:marLeft w:val="0"/>
                      <w:marRight w:val="0"/>
                      <w:marTop w:val="0"/>
                      <w:marBottom w:val="0"/>
                      <w:divBdr>
                        <w:top w:val="none" w:sz="0" w:space="0" w:color="auto"/>
                        <w:left w:val="none" w:sz="0" w:space="0" w:color="auto"/>
                        <w:bottom w:val="none" w:sz="0" w:space="0" w:color="auto"/>
                        <w:right w:val="none" w:sz="0" w:space="0" w:color="auto"/>
                      </w:divBdr>
                    </w:div>
                    <w:div w:id="1582718034">
                      <w:marLeft w:val="0"/>
                      <w:marRight w:val="0"/>
                      <w:marTop w:val="0"/>
                      <w:marBottom w:val="0"/>
                      <w:divBdr>
                        <w:top w:val="none" w:sz="0" w:space="0" w:color="auto"/>
                        <w:left w:val="none" w:sz="0" w:space="0" w:color="auto"/>
                        <w:bottom w:val="none" w:sz="0" w:space="0" w:color="auto"/>
                        <w:right w:val="none" w:sz="0" w:space="0" w:color="auto"/>
                      </w:divBdr>
                    </w:div>
                  </w:divsChild>
                </w:div>
                <w:div w:id="1456950460">
                  <w:marLeft w:val="0"/>
                  <w:marRight w:val="0"/>
                  <w:marTop w:val="0"/>
                  <w:marBottom w:val="0"/>
                  <w:divBdr>
                    <w:top w:val="none" w:sz="0" w:space="0" w:color="auto"/>
                    <w:left w:val="none" w:sz="0" w:space="0" w:color="auto"/>
                    <w:bottom w:val="none" w:sz="0" w:space="0" w:color="auto"/>
                    <w:right w:val="none" w:sz="0" w:space="0" w:color="auto"/>
                  </w:divBdr>
                  <w:divsChild>
                    <w:div w:id="13352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4448">
          <w:marLeft w:val="0"/>
          <w:marRight w:val="0"/>
          <w:marTop w:val="0"/>
          <w:marBottom w:val="0"/>
          <w:divBdr>
            <w:top w:val="none" w:sz="0" w:space="0" w:color="auto"/>
            <w:left w:val="none" w:sz="0" w:space="0" w:color="auto"/>
            <w:bottom w:val="none" w:sz="0" w:space="0" w:color="auto"/>
            <w:right w:val="none" w:sz="0" w:space="0" w:color="auto"/>
          </w:divBdr>
        </w:div>
        <w:div w:id="1257057443">
          <w:marLeft w:val="0"/>
          <w:marRight w:val="0"/>
          <w:marTop w:val="0"/>
          <w:marBottom w:val="0"/>
          <w:divBdr>
            <w:top w:val="none" w:sz="0" w:space="0" w:color="auto"/>
            <w:left w:val="none" w:sz="0" w:space="0" w:color="auto"/>
            <w:bottom w:val="none" w:sz="0" w:space="0" w:color="auto"/>
            <w:right w:val="none" w:sz="0" w:space="0" w:color="auto"/>
          </w:divBdr>
        </w:div>
        <w:div w:id="1266497270">
          <w:marLeft w:val="0"/>
          <w:marRight w:val="0"/>
          <w:marTop w:val="0"/>
          <w:marBottom w:val="0"/>
          <w:divBdr>
            <w:top w:val="none" w:sz="0" w:space="0" w:color="auto"/>
            <w:left w:val="none" w:sz="0" w:space="0" w:color="auto"/>
            <w:bottom w:val="none" w:sz="0" w:space="0" w:color="auto"/>
            <w:right w:val="none" w:sz="0" w:space="0" w:color="auto"/>
          </w:divBdr>
        </w:div>
        <w:div w:id="1349673837">
          <w:marLeft w:val="0"/>
          <w:marRight w:val="0"/>
          <w:marTop w:val="0"/>
          <w:marBottom w:val="0"/>
          <w:divBdr>
            <w:top w:val="none" w:sz="0" w:space="0" w:color="auto"/>
            <w:left w:val="none" w:sz="0" w:space="0" w:color="auto"/>
            <w:bottom w:val="none" w:sz="0" w:space="0" w:color="auto"/>
            <w:right w:val="none" w:sz="0" w:space="0" w:color="auto"/>
          </w:divBdr>
        </w:div>
        <w:div w:id="1384719939">
          <w:marLeft w:val="0"/>
          <w:marRight w:val="0"/>
          <w:marTop w:val="0"/>
          <w:marBottom w:val="0"/>
          <w:divBdr>
            <w:top w:val="none" w:sz="0" w:space="0" w:color="auto"/>
            <w:left w:val="none" w:sz="0" w:space="0" w:color="auto"/>
            <w:bottom w:val="none" w:sz="0" w:space="0" w:color="auto"/>
            <w:right w:val="none" w:sz="0" w:space="0" w:color="auto"/>
          </w:divBdr>
        </w:div>
        <w:div w:id="1387679442">
          <w:marLeft w:val="0"/>
          <w:marRight w:val="0"/>
          <w:marTop w:val="0"/>
          <w:marBottom w:val="0"/>
          <w:divBdr>
            <w:top w:val="none" w:sz="0" w:space="0" w:color="auto"/>
            <w:left w:val="none" w:sz="0" w:space="0" w:color="auto"/>
            <w:bottom w:val="none" w:sz="0" w:space="0" w:color="auto"/>
            <w:right w:val="none" w:sz="0" w:space="0" w:color="auto"/>
          </w:divBdr>
        </w:div>
        <w:div w:id="1401714894">
          <w:marLeft w:val="0"/>
          <w:marRight w:val="0"/>
          <w:marTop w:val="0"/>
          <w:marBottom w:val="0"/>
          <w:divBdr>
            <w:top w:val="none" w:sz="0" w:space="0" w:color="auto"/>
            <w:left w:val="none" w:sz="0" w:space="0" w:color="auto"/>
            <w:bottom w:val="none" w:sz="0" w:space="0" w:color="auto"/>
            <w:right w:val="none" w:sz="0" w:space="0" w:color="auto"/>
          </w:divBdr>
          <w:divsChild>
            <w:div w:id="937375770">
              <w:marLeft w:val="-75"/>
              <w:marRight w:val="0"/>
              <w:marTop w:val="30"/>
              <w:marBottom w:val="30"/>
              <w:divBdr>
                <w:top w:val="none" w:sz="0" w:space="0" w:color="auto"/>
                <w:left w:val="none" w:sz="0" w:space="0" w:color="auto"/>
                <w:bottom w:val="none" w:sz="0" w:space="0" w:color="auto"/>
                <w:right w:val="none" w:sz="0" w:space="0" w:color="auto"/>
              </w:divBdr>
              <w:divsChild>
                <w:div w:id="438185069">
                  <w:marLeft w:val="0"/>
                  <w:marRight w:val="0"/>
                  <w:marTop w:val="0"/>
                  <w:marBottom w:val="0"/>
                  <w:divBdr>
                    <w:top w:val="none" w:sz="0" w:space="0" w:color="auto"/>
                    <w:left w:val="none" w:sz="0" w:space="0" w:color="auto"/>
                    <w:bottom w:val="none" w:sz="0" w:space="0" w:color="auto"/>
                    <w:right w:val="none" w:sz="0" w:space="0" w:color="auto"/>
                  </w:divBdr>
                  <w:divsChild>
                    <w:div w:id="90055650">
                      <w:marLeft w:val="0"/>
                      <w:marRight w:val="0"/>
                      <w:marTop w:val="0"/>
                      <w:marBottom w:val="0"/>
                      <w:divBdr>
                        <w:top w:val="none" w:sz="0" w:space="0" w:color="auto"/>
                        <w:left w:val="none" w:sz="0" w:space="0" w:color="auto"/>
                        <w:bottom w:val="none" w:sz="0" w:space="0" w:color="auto"/>
                        <w:right w:val="none" w:sz="0" w:space="0" w:color="auto"/>
                      </w:divBdr>
                    </w:div>
                    <w:div w:id="198246769">
                      <w:marLeft w:val="0"/>
                      <w:marRight w:val="0"/>
                      <w:marTop w:val="0"/>
                      <w:marBottom w:val="0"/>
                      <w:divBdr>
                        <w:top w:val="none" w:sz="0" w:space="0" w:color="auto"/>
                        <w:left w:val="none" w:sz="0" w:space="0" w:color="auto"/>
                        <w:bottom w:val="none" w:sz="0" w:space="0" w:color="auto"/>
                        <w:right w:val="none" w:sz="0" w:space="0" w:color="auto"/>
                      </w:divBdr>
                    </w:div>
                    <w:div w:id="960259173">
                      <w:marLeft w:val="0"/>
                      <w:marRight w:val="0"/>
                      <w:marTop w:val="0"/>
                      <w:marBottom w:val="0"/>
                      <w:divBdr>
                        <w:top w:val="none" w:sz="0" w:space="0" w:color="auto"/>
                        <w:left w:val="none" w:sz="0" w:space="0" w:color="auto"/>
                        <w:bottom w:val="none" w:sz="0" w:space="0" w:color="auto"/>
                        <w:right w:val="none" w:sz="0" w:space="0" w:color="auto"/>
                      </w:divBdr>
                    </w:div>
                    <w:div w:id="1235512314">
                      <w:marLeft w:val="0"/>
                      <w:marRight w:val="0"/>
                      <w:marTop w:val="0"/>
                      <w:marBottom w:val="0"/>
                      <w:divBdr>
                        <w:top w:val="none" w:sz="0" w:space="0" w:color="auto"/>
                        <w:left w:val="none" w:sz="0" w:space="0" w:color="auto"/>
                        <w:bottom w:val="none" w:sz="0" w:space="0" w:color="auto"/>
                        <w:right w:val="none" w:sz="0" w:space="0" w:color="auto"/>
                      </w:divBdr>
                    </w:div>
                  </w:divsChild>
                </w:div>
                <w:div w:id="1032732187">
                  <w:marLeft w:val="0"/>
                  <w:marRight w:val="0"/>
                  <w:marTop w:val="0"/>
                  <w:marBottom w:val="0"/>
                  <w:divBdr>
                    <w:top w:val="none" w:sz="0" w:space="0" w:color="auto"/>
                    <w:left w:val="none" w:sz="0" w:space="0" w:color="auto"/>
                    <w:bottom w:val="none" w:sz="0" w:space="0" w:color="auto"/>
                    <w:right w:val="none" w:sz="0" w:space="0" w:color="auto"/>
                  </w:divBdr>
                  <w:divsChild>
                    <w:div w:id="140389639">
                      <w:marLeft w:val="0"/>
                      <w:marRight w:val="0"/>
                      <w:marTop w:val="0"/>
                      <w:marBottom w:val="0"/>
                      <w:divBdr>
                        <w:top w:val="none" w:sz="0" w:space="0" w:color="auto"/>
                        <w:left w:val="none" w:sz="0" w:space="0" w:color="auto"/>
                        <w:bottom w:val="none" w:sz="0" w:space="0" w:color="auto"/>
                        <w:right w:val="none" w:sz="0" w:space="0" w:color="auto"/>
                      </w:divBdr>
                    </w:div>
                    <w:div w:id="1792164607">
                      <w:marLeft w:val="0"/>
                      <w:marRight w:val="0"/>
                      <w:marTop w:val="0"/>
                      <w:marBottom w:val="0"/>
                      <w:divBdr>
                        <w:top w:val="none" w:sz="0" w:space="0" w:color="auto"/>
                        <w:left w:val="none" w:sz="0" w:space="0" w:color="auto"/>
                        <w:bottom w:val="none" w:sz="0" w:space="0" w:color="auto"/>
                        <w:right w:val="none" w:sz="0" w:space="0" w:color="auto"/>
                      </w:divBdr>
                    </w:div>
                  </w:divsChild>
                </w:div>
                <w:div w:id="1194462274">
                  <w:marLeft w:val="0"/>
                  <w:marRight w:val="0"/>
                  <w:marTop w:val="0"/>
                  <w:marBottom w:val="0"/>
                  <w:divBdr>
                    <w:top w:val="none" w:sz="0" w:space="0" w:color="auto"/>
                    <w:left w:val="none" w:sz="0" w:space="0" w:color="auto"/>
                    <w:bottom w:val="none" w:sz="0" w:space="0" w:color="auto"/>
                    <w:right w:val="none" w:sz="0" w:space="0" w:color="auto"/>
                  </w:divBdr>
                  <w:divsChild>
                    <w:div w:id="1575822727">
                      <w:marLeft w:val="0"/>
                      <w:marRight w:val="0"/>
                      <w:marTop w:val="0"/>
                      <w:marBottom w:val="0"/>
                      <w:divBdr>
                        <w:top w:val="none" w:sz="0" w:space="0" w:color="auto"/>
                        <w:left w:val="none" w:sz="0" w:space="0" w:color="auto"/>
                        <w:bottom w:val="none" w:sz="0" w:space="0" w:color="auto"/>
                        <w:right w:val="none" w:sz="0" w:space="0" w:color="auto"/>
                      </w:divBdr>
                    </w:div>
                  </w:divsChild>
                </w:div>
                <w:div w:id="1386370069">
                  <w:marLeft w:val="0"/>
                  <w:marRight w:val="0"/>
                  <w:marTop w:val="0"/>
                  <w:marBottom w:val="0"/>
                  <w:divBdr>
                    <w:top w:val="none" w:sz="0" w:space="0" w:color="auto"/>
                    <w:left w:val="none" w:sz="0" w:space="0" w:color="auto"/>
                    <w:bottom w:val="none" w:sz="0" w:space="0" w:color="auto"/>
                    <w:right w:val="none" w:sz="0" w:space="0" w:color="auto"/>
                  </w:divBdr>
                  <w:divsChild>
                    <w:div w:id="402876936">
                      <w:marLeft w:val="0"/>
                      <w:marRight w:val="0"/>
                      <w:marTop w:val="0"/>
                      <w:marBottom w:val="0"/>
                      <w:divBdr>
                        <w:top w:val="none" w:sz="0" w:space="0" w:color="auto"/>
                        <w:left w:val="none" w:sz="0" w:space="0" w:color="auto"/>
                        <w:bottom w:val="none" w:sz="0" w:space="0" w:color="auto"/>
                        <w:right w:val="none" w:sz="0" w:space="0" w:color="auto"/>
                      </w:divBdr>
                    </w:div>
                    <w:div w:id="1244294272">
                      <w:marLeft w:val="0"/>
                      <w:marRight w:val="0"/>
                      <w:marTop w:val="0"/>
                      <w:marBottom w:val="0"/>
                      <w:divBdr>
                        <w:top w:val="none" w:sz="0" w:space="0" w:color="auto"/>
                        <w:left w:val="none" w:sz="0" w:space="0" w:color="auto"/>
                        <w:bottom w:val="none" w:sz="0" w:space="0" w:color="auto"/>
                        <w:right w:val="none" w:sz="0" w:space="0" w:color="auto"/>
                      </w:divBdr>
                    </w:div>
                  </w:divsChild>
                </w:div>
                <w:div w:id="1520776196">
                  <w:marLeft w:val="0"/>
                  <w:marRight w:val="0"/>
                  <w:marTop w:val="0"/>
                  <w:marBottom w:val="0"/>
                  <w:divBdr>
                    <w:top w:val="none" w:sz="0" w:space="0" w:color="auto"/>
                    <w:left w:val="none" w:sz="0" w:space="0" w:color="auto"/>
                    <w:bottom w:val="none" w:sz="0" w:space="0" w:color="auto"/>
                    <w:right w:val="none" w:sz="0" w:space="0" w:color="auto"/>
                  </w:divBdr>
                  <w:divsChild>
                    <w:div w:id="1231581634">
                      <w:marLeft w:val="0"/>
                      <w:marRight w:val="0"/>
                      <w:marTop w:val="0"/>
                      <w:marBottom w:val="0"/>
                      <w:divBdr>
                        <w:top w:val="none" w:sz="0" w:space="0" w:color="auto"/>
                        <w:left w:val="none" w:sz="0" w:space="0" w:color="auto"/>
                        <w:bottom w:val="none" w:sz="0" w:space="0" w:color="auto"/>
                        <w:right w:val="none" w:sz="0" w:space="0" w:color="auto"/>
                      </w:divBdr>
                    </w:div>
                  </w:divsChild>
                </w:div>
                <w:div w:id="1955866378">
                  <w:marLeft w:val="0"/>
                  <w:marRight w:val="0"/>
                  <w:marTop w:val="0"/>
                  <w:marBottom w:val="0"/>
                  <w:divBdr>
                    <w:top w:val="none" w:sz="0" w:space="0" w:color="auto"/>
                    <w:left w:val="none" w:sz="0" w:space="0" w:color="auto"/>
                    <w:bottom w:val="none" w:sz="0" w:space="0" w:color="auto"/>
                    <w:right w:val="none" w:sz="0" w:space="0" w:color="auto"/>
                  </w:divBdr>
                  <w:divsChild>
                    <w:div w:id="11508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5636">
          <w:marLeft w:val="0"/>
          <w:marRight w:val="0"/>
          <w:marTop w:val="0"/>
          <w:marBottom w:val="0"/>
          <w:divBdr>
            <w:top w:val="none" w:sz="0" w:space="0" w:color="auto"/>
            <w:left w:val="none" w:sz="0" w:space="0" w:color="auto"/>
            <w:bottom w:val="none" w:sz="0" w:space="0" w:color="auto"/>
            <w:right w:val="none" w:sz="0" w:space="0" w:color="auto"/>
          </w:divBdr>
        </w:div>
        <w:div w:id="1426993825">
          <w:marLeft w:val="0"/>
          <w:marRight w:val="0"/>
          <w:marTop w:val="0"/>
          <w:marBottom w:val="0"/>
          <w:divBdr>
            <w:top w:val="none" w:sz="0" w:space="0" w:color="auto"/>
            <w:left w:val="none" w:sz="0" w:space="0" w:color="auto"/>
            <w:bottom w:val="none" w:sz="0" w:space="0" w:color="auto"/>
            <w:right w:val="none" w:sz="0" w:space="0" w:color="auto"/>
          </w:divBdr>
        </w:div>
        <w:div w:id="1428228526">
          <w:marLeft w:val="0"/>
          <w:marRight w:val="0"/>
          <w:marTop w:val="0"/>
          <w:marBottom w:val="0"/>
          <w:divBdr>
            <w:top w:val="none" w:sz="0" w:space="0" w:color="auto"/>
            <w:left w:val="none" w:sz="0" w:space="0" w:color="auto"/>
            <w:bottom w:val="none" w:sz="0" w:space="0" w:color="auto"/>
            <w:right w:val="none" w:sz="0" w:space="0" w:color="auto"/>
          </w:divBdr>
        </w:div>
        <w:div w:id="1447040433">
          <w:marLeft w:val="0"/>
          <w:marRight w:val="0"/>
          <w:marTop w:val="0"/>
          <w:marBottom w:val="0"/>
          <w:divBdr>
            <w:top w:val="none" w:sz="0" w:space="0" w:color="auto"/>
            <w:left w:val="none" w:sz="0" w:space="0" w:color="auto"/>
            <w:bottom w:val="none" w:sz="0" w:space="0" w:color="auto"/>
            <w:right w:val="none" w:sz="0" w:space="0" w:color="auto"/>
          </w:divBdr>
        </w:div>
        <w:div w:id="1532526444">
          <w:marLeft w:val="0"/>
          <w:marRight w:val="0"/>
          <w:marTop w:val="0"/>
          <w:marBottom w:val="0"/>
          <w:divBdr>
            <w:top w:val="none" w:sz="0" w:space="0" w:color="auto"/>
            <w:left w:val="none" w:sz="0" w:space="0" w:color="auto"/>
            <w:bottom w:val="none" w:sz="0" w:space="0" w:color="auto"/>
            <w:right w:val="none" w:sz="0" w:space="0" w:color="auto"/>
          </w:divBdr>
        </w:div>
        <w:div w:id="1596278705">
          <w:marLeft w:val="0"/>
          <w:marRight w:val="0"/>
          <w:marTop w:val="0"/>
          <w:marBottom w:val="0"/>
          <w:divBdr>
            <w:top w:val="none" w:sz="0" w:space="0" w:color="auto"/>
            <w:left w:val="none" w:sz="0" w:space="0" w:color="auto"/>
            <w:bottom w:val="none" w:sz="0" w:space="0" w:color="auto"/>
            <w:right w:val="none" w:sz="0" w:space="0" w:color="auto"/>
          </w:divBdr>
        </w:div>
        <w:div w:id="1633511660">
          <w:marLeft w:val="0"/>
          <w:marRight w:val="0"/>
          <w:marTop w:val="0"/>
          <w:marBottom w:val="0"/>
          <w:divBdr>
            <w:top w:val="none" w:sz="0" w:space="0" w:color="auto"/>
            <w:left w:val="none" w:sz="0" w:space="0" w:color="auto"/>
            <w:bottom w:val="none" w:sz="0" w:space="0" w:color="auto"/>
            <w:right w:val="none" w:sz="0" w:space="0" w:color="auto"/>
          </w:divBdr>
        </w:div>
        <w:div w:id="1654946171">
          <w:marLeft w:val="0"/>
          <w:marRight w:val="0"/>
          <w:marTop w:val="0"/>
          <w:marBottom w:val="0"/>
          <w:divBdr>
            <w:top w:val="none" w:sz="0" w:space="0" w:color="auto"/>
            <w:left w:val="none" w:sz="0" w:space="0" w:color="auto"/>
            <w:bottom w:val="none" w:sz="0" w:space="0" w:color="auto"/>
            <w:right w:val="none" w:sz="0" w:space="0" w:color="auto"/>
          </w:divBdr>
        </w:div>
        <w:div w:id="1706100174">
          <w:marLeft w:val="0"/>
          <w:marRight w:val="0"/>
          <w:marTop w:val="0"/>
          <w:marBottom w:val="0"/>
          <w:divBdr>
            <w:top w:val="none" w:sz="0" w:space="0" w:color="auto"/>
            <w:left w:val="none" w:sz="0" w:space="0" w:color="auto"/>
            <w:bottom w:val="none" w:sz="0" w:space="0" w:color="auto"/>
            <w:right w:val="none" w:sz="0" w:space="0" w:color="auto"/>
          </w:divBdr>
        </w:div>
        <w:div w:id="1725910818">
          <w:marLeft w:val="0"/>
          <w:marRight w:val="0"/>
          <w:marTop w:val="0"/>
          <w:marBottom w:val="0"/>
          <w:divBdr>
            <w:top w:val="none" w:sz="0" w:space="0" w:color="auto"/>
            <w:left w:val="none" w:sz="0" w:space="0" w:color="auto"/>
            <w:bottom w:val="none" w:sz="0" w:space="0" w:color="auto"/>
            <w:right w:val="none" w:sz="0" w:space="0" w:color="auto"/>
          </w:divBdr>
        </w:div>
        <w:div w:id="1731029225">
          <w:marLeft w:val="0"/>
          <w:marRight w:val="0"/>
          <w:marTop w:val="0"/>
          <w:marBottom w:val="0"/>
          <w:divBdr>
            <w:top w:val="none" w:sz="0" w:space="0" w:color="auto"/>
            <w:left w:val="none" w:sz="0" w:space="0" w:color="auto"/>
            <w:bottom w:val="none" w:sz="0" w:space="0" w:color="auto"/>
            <w:right w:val="none" w:sz="0" w:space="0" w:color="auto"/>
          </w:divBdr>
        </w:div>
        <w:div w:id="1807550196">
          <w:marLeft w:val="0"/>
          <w:marRight w:val="0"/>
          <w:marTop w:val="0"/>
          <w:marBottom w:val="0"/>
          <w:divBdr>
            <w:top w:val="none" w:sz="0" w:space="0" w:color="auto"/>
            <w:left w:val="none" w:sz="0" w:space="0" w:color="auto"/>
            <w:bottom w:val="none" w:sz="0" w:space="0" w:color="auto"/>
            <w:right w:val="none" w:sz="0" w:space="0" w:color="auto"/>
          </w:divBdr>
        </w:div>
        <w:div w:id="1861623308">
          <w:marLeft w:val="0"/>
          <w:marRight w:val="0"/>
          <w:marTop w:val="0"/>
          <w:marBottom w:val="0"/>
          <w:divBdr>
            <w:top w:val="none" w:sz="0" w:space="0" w:color="auto"/>
            <w:left w:val="none" w:sz="0" w:space="0" w:color="auto"/>
            <w:bottom w:val="none" w:sz="0" w:space="0" w:color="auto"/>
            <w:right w:val="none" w:sz="0" w:space="0" w:color="auto"/>
          </w:divBdr>
        </w:div>
        <w:div w:id="1891530245">
          <w:marLeft w:val="0"/>
          <w:marRight w:val="0"/>
          <w:marTop w:val="0"/>
          <w:marBottom w:val="0"/>
          <w:divBdr>
            <w:top w:val="none" w:sz="0" w:space="0" w:color="auto"/>
            <w:left w:val="none" w:sz="0" w:space="0" w:color="auto"/>
            <w:bottom w:val="none" w:sz="0" w:space="0" w:color="auto"/>
            <w:right w:val="none" w:sz="0" w:space="0" w:color="auto"/>
          </w:divBdr>
        </w:div>
        <w:div w:id="1908688909">
          <w:marLeft w:val="0"/>
          <w:marRight w:val="0"/>
          <w:marTop w:val="0"/>
          <w:marBottom w:val="0"/>
          <w:divBdr>
            <w:top w:val="none" w:sz="0" w:space="0" w:color="auto"/>
            <w:left w:val="none" w:sz="0" w:space="0" w:color="auto"/>
            <w:bottom w:val="none" w:sz="0" w:space="0" w:color="auto"/>
            <w:right w:val="none" w:sz="0" w:space="0" w:color="auto"/>
          </w:divBdr>
        </w:div>
        <w:div w:id="1924995239">
          <w:marLeft w:val="0"/>
          <w:marRight w:val="0"/>
          <w:marTop w:val="0"/>
          <w:marBottom w:val="0"/>
          <w:divBdr>
            <w:top w:val="none" w:sz="0" w:space="0" w:color="auto"/>
            <w:left w:val="none" w:sz="0" w:space="0" w:color="auto"/>
            <w:bottom w:val="none" w:sz="0" w:space="0" w:color="auto"/>
            <w:right w:val="none" w:sz="0" w:space="0" w:color="auto"/>
          </w:divBdr>
        </w:div>
        <w:div w:id="1985161931">
          <w:marLeft w:val="0"/>
          <w:marRight w:val="0"/>
          <w:marTop w:val="0"/>
          <w:marBottom w:val="0"/>
          <w:divBdr>
            <w:top w:val="none" w:sz="0" w:space="0" w:color="auto"/>
            <w:left w:val="none" w:sz="0" w:space="0" w:color="auto"/>
            <w:bottom w:val="none" w:sz="0" w:space="0" w:color="auto"/>
            <w:right w:val="none" w:sz="0" w:space="0" w:color="auto"/>
          </w:divBdr>
        </w:div>
        <w:div w:id="2135321494">
          <w:marLeft w:val="0"/>
          <w:marRight w:val="0"/>
          <w:marTop w:val="0"/>
          <w:marBottom w:val="0"/>
          <w:divBdr>
            <w:top w:val="none" w:sz="0" w:space="0" w:color="auto"/>
            <w:left w:val="none" w:sz="0" w:space="0" w:color="auto"/>
            <w:bottom w:val="none" w:sz="0" w:space="0" w:color="auto"/>
            <w:right w:val="none" w:sz="0" w:space="0" w:color="auto"/>
          </w:divBdr>
        </w:div>
      </w:divsChild>
    </w:div>
    <w:div w:id="1278172439">
      <w:bodyDiv w:val="1"/>
      <w:marLeft w:val="0"/>
      <w:marRight w:val="0"/>
      <w:marTop w:val="0"/>
      <w:marBottom w:val="0"/>
      <w:divBdr>
        <w:top w:val="none" w:sz="0" w:space="0" w:color="auto"/>
        <w:left w:val="none" w:sz="0" w:space="0" w:color="auto"/>
        <w:bottom w:val="none" w:sz="0" w:space="0" w:color="auto"/>
        <w:right w:val="none" w:sz="0" w:space="0" w:color="auto"/>
      </w:divBdr>
    </w:div>
    <w:div w:id="1354920889">
      <w:bodyDiv w:val="1"/>
      <w:marLeft w:val="0"/>
      <w:marRight w:val="0"/>
      <w:marTop w:val="0"/>
      <w:marBottom w:val="0"/>
      <w:divBdr>
        <w:top w:val="none" w:sz="0" w:space="0" w:color="auto"/>
        <w:left w:val="none" w:sz="0" w:space="0" w:color="auto"/>
        <w:bottom w:val="none" w:sz="0" w:space="0" w:color="auto"/>
        <w:right w:val="none" w:sz="0" w:space="0" w:color="auto"/>
      </w:divBdr>
      <w:divsChild>
        <w:div w:id="33191659">
          <w:marLeft w:val="0"/>
          <w:marRight w:val="0"/>
          <w:marTop w:val="0"/>
          <w:marBottom w:val="0"/>
          <w:divBdr>
            <w:top w:val="none" w:sz="0" w:space="0" w:color="auto"/>
            <w:left w:val="none" w:sz="0" w:space="0" w:color="auto"/>
            <w:bottom w:val="none" w:sz="0" w:space="0" w:color="auto"/>
            <w:right w:val="none" w:sz="0" w:space="0" w:color="auto"/>
          </w:divBdr>
        </w:div>
        <w:div w:id="127942571">
          <w:marLeft w:val="0"/>
          <w:marRight w:val="0"/>
          <w:marTop w:val="0"/>
          <w:marBottom w:val="0"/>
          <w:divBdr>
            <w:top w:val="none" w:sz="0" w:space="0" w:color="auto"/>
            <w:left w:val="none" w:sz="0" w:space="0" w:color="auto"/>
            <w:bottom w:val="none" w:sz="0" w:space="0" w:color="auto"/>
            <w:right w:val="none" w:sz="0" w:space="0" w:color="auto"/>
          </w:divBdr>
        </w:div>
        <w:div w:id="132917715">
          <w:marLeft w:val="0"/>
          <w:marRight w:val="0"/>
          <w:marTop w:val="0"/>
          <w:marBottom w:val="0"/>
          <w:divBdr>
            <w:top w:val="none" w:sz="0" w:space="0" w:color="auto"/>
            <w:left w:val="none" w:sz="0" w:space="0" w:color="auto"/>
            <w:bottom w:val="none" w:sz="0" w:space="0" w:color="auto"/>
            <w:right w:val="none" w:sz="0" w:space="0" w:color="auto"/>
          </w:divBdr>
        </w:div>
        <w:div w:id="157619882">
          <w:marLeft w:val="0"/>
          <w:marRight w:val="0"/>
          <w:marTop w:val="0"/>
          <w:marBottom w:val="0"/>
          <w:divBdr>
            <w:top w:val="none" w:sz="0" w:space="0" w:color="auto"/>
            <w:left w:val="none" w:sz="0" w:space="0" w:color="auto"/>
            <w:bottom w:val="none" w:sz="0" w:space="0" w:color="auto"/>
            <w:right w:val="none" w:sz="0" w:space="0" w:color="auto"/>
          </w:divBdr>
        </w:div>
        <w:div w:id="175971892">
          <w:marLeft w:val="0"/>
          <w:marRight w:val="0"/>
          <w:marTop w:val="0"/>
          <w:marBottom w:val="0"/>
          <w:divBdr>
            <w:top w:val="none" w:sz="0" w:space="0" w:color="auto"/>
            <w:left w:val="none" w:sz="0" w:space="0" w:color="auto"/>
            <w:bottom w:val="none" w:sz="0" w:space="0" w:color="auto"/>
            <w:right w:val="none" w:sz="0" w:space="0" w:color="auto"/>
          </w:divBdr>
        </w:div>
        <w:div w:id="291249825">
          <w:marLeft w:val="0"/>
          <w:marRight w:val="0"/>
          <w:marTop w:val="0"/>
          <w:marBottom w:val="0"/>
          <w:divBdr>
            <w:top w:val="none" w:sz="0" w:space="0" w:color="auto"/>
            <w:left w:val="none" w:sz="0" w:space="0" w:color="auto"/>
            <w:bottom w:val="none" w:sz="0" w:space="0" w:color="auto"/>
            <w:right w:val="none" w:sz="0" w:space="0" w:color="auto"/>
          </w:divBdr>
        </w:div>
        <w:div w:id="305816273">
          <w:marLeft w:val="0"/>
          <w:marRight w:val="0"/>
          <w:marTop w:val="0"/>
          <w:marBottom w:val="0"/>
          <w:divBdr>
            <w:top w:val="none" w:sz="0" w:space="0" w:color="auto"/>
            <w:left w:val="none" w:sz="0" w:space="0" w:color="auto"/>
            <w:bottom w:val="none" w:sz="0" w:space="0" w:color="auto"/>
            <w:right w:val="none" w:sz="0" w:space="0" w:color="auto"/>
          </w:divBdr>
        </w:div>
        <w:div w:id="341665044">
          <w:marLeft w:val="0"/>
          <w:marRight w:val="0"/>
          <w:marTop w:val="0"/>
          <w:marBottom w:val="0"/>
          <w:divBdr>
            <w:top w:val="none" w:sz="0" w:space="0" w:color="auto"/>
            <w:left w:val="none" w:sz="0" w:space="0" w:color="auto"/>
            <w:bottom w:val="none" w:sz="0" w:space="0" w:color="auto"/>
            <w:right w:val="none" w:sz="0" w:space="0" w:color="auto"/>
          </w:divBdr>
        </w:div>
        <w:div w:id="390202050">
          <w:marLeft w:val="0"/>
          <w:marRight w:val="0"/>
          <w:marTop w:val="0"/>
          <w:marBottom w:val="0"/>
          <w:divBdr>
            <w:top w:val="none" w:sz="0" w:space="0" w:color="auto"/>
            <w:left w:val="none" w:sz="0" w:space="0" w:color="auto"/>
            <w:bottom w:val="none" w:sz="0" w:space="0" w:color="auto"/>
            <w:right w:val="none" w:sz="0" w:space="0" w:color="auto"/>
          </w:divBdr>
        </w:div>
        <w:div w:id="397368292">
          <w:marLeft w:val="0"/>
          <w:marRight w:val="0"/>
          <w:marTop w:val="0"/>
          <w:marBottom w:val="0"/>
          <w:divBdr>
            <w:top w:val="none" w:sz="0" w:space="0" w:color="auto"/>
            <w:left w:val="none" w:sz="0" w:space="0" w:color="auto"/>
            <w:bottom w:val="none" w:sz="0" w:space="0" w:color="auto"/>
            <w:right w:val="none" w:sz="0" w:space="0" w:color="auto"/>
          </w:divBdr>
        </w:div>
        <w:div w:id="624428683">
          <w:marLeft w:val="0"/>
          <w:marRight w:val="0"/>
          <w:marTop w:val="0"/>
          <w:marBottom w:val="0"/>
          <w:divBdr>
            <w:top w:val="none" w:sz="0" w:space="0" w:color="auto"/>
            <w:left w:val="none" w:sz="0" w:space="0" w:color="auto"/>
            <w:bottom w:val="none" w:sz="0" w:space="0" w:color="auto"/>
            <w:right w:val="none" w:sz="0" w:space="0" w:color="auto"/>
          </w:divBdr>
        </w:div>
        <w:div w:id="705451467">
          <w:marLeft w:val="0"/>
          <w:marRight w:val="0"/>
          <w:marTop w:val="0"/>
          <w:marBottom w:val="0"/>
          <w:divBdr>
            <w:top w:val="none" w:sz="0" w:space="0" w:color="auto"/>
            <w:left w:val="none" w:sz="0" w:space="0" w:color="auto"/>
            <w:bottom w:val="none" w:sz="0" w:space="0" w:color="auto"/>
            <w:right w:val="none" w:sz="0" w:space="0" w:color="auto"/>
          </w:divBdr>
        </w:div>
        <w:div w:id="732391833">
          <w:marLeft w:val="0"/>
          <w:marRight w:val="0"/>
          <w:marTop w:val="0"/>
          <w:marBottom w:val="0"/>
          <w:divBdr>
            <w:top w:val="none" w:sz="0" w:space="0" w:color="auto"/>
            <w:left w:val="none" w:sz="0" w:space="0" w:color="auto"/>
            <w:bottom w:val="none" w:sz="0" w:space="0" w:color="auto"/>
            <w:right w:val="none" w:sz="0" w:space="0" w:color="auto"/>
          </w:divBdr>
        </w:div>
        <w:div w:id="737244211">
          <w:marLeft w:val="0"/>
          <w:marRight w:val="0"/>
          <w:marTop w:val="0"/>
          <w:marBottom w:val="0"/>
          <w:divBdr>
            <w:top w:val="none" w:sz="0" w:space="0" w:color="auto"/>
            <w:left w:val="none" w:sz="0" w:space="0" w:color="auto"/>
            <w:bottom w:val="none" w:sz="0" w:space="0" w:color="auto"/>
            <w:right w:val="none" w:sz="0" w:space="0" w:color="auto"/>
          </w:divBdr>
        </w:div>
        <w:div w:id="806047900">
          <w:marLeft w:val="0"/>
          <w:marRight w:val="0"/>
          <w:marTop w:val="0"/>
          <w:marBottom w:val="0"/>
          <w:divBdr>
            <w:top w:val="none" w:sz="0" w:space="0" w:color="auto"/>
            <w:left w:val="none" w:sz="0" w:space="0" w:color="auto"/>
            <w:bottom w:val="none" w:sz="0" w:space="0" w:color="auto"/>
            <w:right w:val="none" w:sz="0" w:space="0" w:color="auto"/>
          </w:divBdr>
        </w:div>
        <w:div w:id="870535628">
          <w:marLeft w:val="0"/>
          <w:marRight w:val="0"/>
          <w:marTop w:val="0"/>
          <w:marBottom w:val="0"/>
          <w:divBdr>
            <w:top w:val="none" w:sz="0" w:space="0" w:color="auto"/>
            <w:left w:val="none" w:sz="0" w:space="0" w:color="auto"/>
            <w:bottom w:val="none" w:sz="0" w:space="0" w:color="auto"/>
            <w:right w:val="none" w:sz="0" w:space="0" w:color="auto"/>
          </w:divBdr>
        </w:div>
        <w:div w:id="902251953">
          <w:marLeft w:val="0"/>
          <w:marRight w:val="0"/>
          <w:marTop w:val="0"/>
          <w:marBottom w:val="0"/>
          <w:divBdr>
            <w:top w:val="none" w:sz="0" w:space="0" w:color="auto"/>
            <w:left w:val="none" w:sz="0" w:space="0" w:color="auto"/>
            <w:bottom w:val="none" w:sz="0" w:space="0" w:color="auto"/>
            <w:right w:val="none" w:sz="0" w:space="0" w:color="auto"/>
          </w:divBdr>
        </w:div>
        <w:div w:id="956640206">
          <w:marLeft w:val="0"/>
          <w:marRight w:val="0"/>
          <w:marTop w:val="0"/>
          <w:marBottom w:val="0"/>
          <w:divBdr>
            <w:top w:val="none" w:sz="0" w:space="0" w:color="auto"/>
            <w:left w:val="none" w:sz="0" w:space="0" w:color="auto"/>
            <w:bottom w:val="none" w:sz="0" w:space="0" w:color="auto"/>
            <w:right w:val="none" w:sz="0" w:space="0" w:color="auto"/>
          </w:divBdr>
        </w:div>
        <w:div w:id="998575703">
          <w:marLeft w:val="0"/>
          <w:marRight w:val="0"/>
          <w:marTop w:val="0"/>
          <w:marBottom w:val="0"/>
          <w:divBdr>
            <w:top w:val="none" w:sz="0" w:space="0" w:color="auto"/>
            <w:left w:val="none" w:sz="0" w:space="0" w:color="auto"/>
            <w:bottom w:val="none" w:sz="0" w:space="0" w:color="auto"/>
            <w:right w:val="none" w:sz="0" w:space="0" w:color="auto"/>
          </w:divBdr>
        </w:div>
        <w:div w:id="1015887192">
          <w:marLeft w:val="0"/>
          <w:marRight w:val="0"/>
          <w:marTop w:val="0"/>
          <w:marBottom w:val="0"/>
          <w:divBdr>
            <w:top w:val="none" w:sz="0" w:space="0" w:color="auto"/>
            <w:left w:val="none" w:sz="0" w:space="0" w:color="auto"/>
            <w:bottom w:val="none" w:sz="0" w:space="0" w:color="auto"/>
            <w:right w:val="none" w:sz="0" w:space="0" w:color="auto"/>
          </w:divBdr>
          <w:divsChild>
            <w:div w:id="1119027555">
              <w:marLeft w:val="-75"/>
              <w:marRight w:val="0"/>
              <w:marTop w:val="30"/>
              <w:marBottom w:val="30"/>
              <w:divBdr>
                <w:top w:val="none" w:sz="0" w:space="0" w:color="auto"/>
                <w:left w:val="none" w:sz="0" w:space="0" w:color="auto"/>
                <w:bottom w:val="none" w:sz="0" w:space="0" w:color="auto"/>
                <w:right w:val="none" w:sz="0" w:space="0" w:color="auto"/>
              </w:divBdr>
              <w:divsChild>
                <w:div w:id="81880679">
                  <w:marLeft w:val="0"/>
                  <w:marRight w:val="0"/>
                  <w:marTop w:val="0"/>
                  <w:marBottom w:val="0"/>
                  <w:divBdr>
                    <w:top w:val="none" w:sz="0" w:space="0" w:color="auto"/>
                    <w:left w:val="none" w:sz="0" w:space="0" w:color="auto"/>
                    <w:bottom w:val="none" w:sz="0" w:space="0" w:color="auto"/>
                    <w:right w:val="none" w:sz="0" w:space="0" w:color="auto"/>
                  </w:divBdr>
                  <w:divsChild>
                    <w:div w:id="19554630">
                      <w:marLeft w:val="0"/>
                      <w:marRight w:val="0"/>
                      <w:marTop w:val="0"/>
                      <w:marBottom w:val="0"/>
                      <w:divBdr>
                        <w:top w:val="none" w:sz="0" w:space="0" w:color="auto"/>
                        <w:left w:val="none" w:sz="0" w:space="0" w:color="auto"/>
                        <w:bottom w:val="none" w:sz="0" w:space="0" w:color="auto"/>
                        <w:right w:val="none" w:sz="0" w:space="0" w:color="auto"/>
                      </w:divBdr>
                    </w:div>
                    <w:div w:id="34277587">
                      <w:marLeft w:val="0"/>
                      <w:marRight w:val="0"/>
                      <w:marTop w:val="0"/>
                      <w:marBottom w:val="0"/>
                      <w:divBdr>
                        <w:top w:val="none" w:sz="0" w:space="0" w:color="auto"/>
                        <w:left w:val="none" w:sz="0" w:space="0" w:color="auto"/>
                        <w:bottom w:val="none" w:sz="0" w:space="0" w:color="auto"/>
                        <w:right w:val="none" w:sz="0" w:space="0" w:color="auto"/>
                      </w:divBdr>
                    </w:div>
                    <w:div w:id="1216233757">
                      <w:marLeft w:val="0"/>
                      <w:marRight w:val="0"/>
                      <w:marTop w:val="0"/>
                      <w:marBottom w:val="0"/>
                      <w:divBdr>
                        <w:top w:val="none" w:sz="0" w:space="0" w:color="auto"/>
                        <w:left w:val="none" w:sz="0" w:space="0" w:color="auto"/>
                        <w:bottom w:val="none" w:sz="0" w:space="0" w:color="auto"/>
                        <w:right w:val="none" w:sz="0" w:space="0" w:color="auto"/>
                      </w:divBdr>
                    </w:div>
                    <w:div w:id="1378776211">
                      <w:marLeft w:val="0"/>
                      <w:marRight w:val="0"/>
                      <w:marTop w:val="0"/>
                      <w:marBottom w:val="0"/>
                      <w:divBdr>
                        <w:top w:val="none" w:sz="0" w:space="0" w:color="auto"/>
                        <w:left w:val="none" w:sz="0" w:space="0" w:color="auto"/>
                        <w:bottom w:val="none" w:sz="0" w:space="0" w:color="auto"/>
                        <w:right w:val="none" w:sz="0" w:space="0" w:color="auto"/>
                      </w:divBdr>
                    </w:div>
                  </w:divsChild>
                </w:div>
                <w:div w:id="113596178">
                  <w:marLeft w:val="0"/>
                  <w:marRight w:val="0"/>
                  <w:marTop w:val="0"/>
                  <w:marBottom w:val="0"/>
                  <w:divBdr>
                    <w:top w:val="none" w:sz="0" w:space="0" w:color="auto"/>
                    <w:left w:val="none" w:sz="0" w:space="0" w:color="auto"/>
                    <w:bottom w:val="none" w:sz="0" w:space="0" w:color="auto"/>
                    <w:right w:val="none" w:sz="0" w:space="0" w:color="auto"/>
                  </w:divBdr>
                  <w:divsChild>
                    <w:div w:id="1272128994">
                      <w:marLeft w:val="0"/>
                      <w:marRight w:val="0"/>
                      <w:marTop w:val="0"/>
                      <w:marBottom w:val="0"/>
                      <w:divBdr>
                        <w:top w:val="none" w:sz="0" w:space="0" w:color="auto"/>
                        <w:left w:val="none" w:sz="0" w:space="0" w:color="auto"/>
                        <w:bottom w:val="none" w:sz="0" w:space="0" w:color="auto"/>
                        <w:right w:val="none" w:sz="0" w:space="0" w:color="auto"/>
                      </w:divBdr>
                    </w:div>
                    <w:div w:id="1488739698">
                      <w:marLeft w:val="0"/>
                      <w:marRight w:val="0"/>
                      <w:marTop w:val="0"/>
                      <w:marBottom w:val="0"/>
                      <w:divBdr>
                        <w:top w:val="none" w:sz="0" w:space="0" w:color="auto"/>
                        <w:left w:val="none" w:sz="0" w:space="0" w:color="auto"/>
                        <w:bottom w:val="none" w:sz="0" w:space="0" w:color="auto"/>
                        <w:right w:val="none" w:sz="0" w:space="0" w:color="auto"/>
                      </w:divBdr>
                    </w:div>
                  </w:divsChild>
                </w:div>
                <w:div w:id="1200122263">
                  <w:marLeft w:val="0"/>
                  <w:marRight w:val="0"/>
                  <w:marTop w:val="0"/>
                  <w:marBottom w:val="0"/>
                  <w:divBdr>
                    <w:top w:val="none" w:sz="0" w:space="0" w:color="auto"/>
                    <w:left w:val="none" w:sz="0" w:space="0" w:color="auto"/>
                    <w:bottom w:val="none" w:sz="0" w:space="0" w:color="auto"/>
                    <w:right w:val="none" w:sz="0" w:space="0" w:color="auto"/>
                  </w:divBdr>
                  <w:divsChild>
                    <w:div w:id="1830319925">
                      <w:marLeft w:val="0"/>
                      <w:marRight w:val="0"/>
                      <w:marTop w:val="0"/>
                      <w:marBottom w:val="0"/>
                      <w:divBdr>
                        <w:top w:val="none" w:sz="0" w:space="0" w:color="auto"/>
                        <w:left w:val="none" w:sz="0" w:space="0" w:color="auto"/>
                        <w:bottom w:val="none" w:sz="0" w:space="0" w:color="auto"/>
                        <w:right w:val="none" w:sz="0" w:space="0" w:color="auto"/>
                      </w:divBdr>
                    </w:div>
                  </w:divsChild>
                </w:div>
                <w:div w:id="1521622638">
                  <w:marLeft w:val="0"/>
                  <w:marRight w:val="0"/>
                  <w:marTop w:val="0"/>
                  <w:marBottom w:val="0"/>
                  <w:divBdr>
                    <w:top w:val="none" w:sz="0" w:space="0" w:color="auto"/>
                    <w:left w:val="none" w:sz="0" w:space="0" w:color="auto"/>
                    <w:bottom w:val="none" w:sz="0" w:space="0" w:color="auto"/>
                    <w:right w:val="none" w:sz="0" w:space="0" w:color="auto"/>
                  </w:divBdr>
                  <w:divsChild>
                    <w:div w:id="672496057">
                      <w:marLeft w:val="0"/>
                      <w:marRight w:val="0"/>
                      <w:marTop w:val="0"/>
                      <w:marBottom w:val="0"/>
                      <w:divBdr>
                        <w:top w:val="none" w:sz="0" w:space="0" w:color="auto"/>
                        <w:left w:val="none" w:sz="0" w:space="0" w:color="auto"/>
                        <w:bottom w:val="none" w:sz="0" w:space="0" w:color="auto"/>
                        <w:right w:val="none" w:sz="0" w:space="0" w:color="auto"/>
                      </w:divBdr>
                    </w:div>
                    <w:div w:id="1606307193">
                      <w:marLeft w:val="0"/>
                      <w:marRight w:val="0"/>
                      <w:marTop w:val="0"/>
                      <w:marBottom w:val="0"/>
                      <w:divBdr>
                        <w:top w:val="none" w:sz="0" w:space="0" w:color="auto"/>
                        <w:left w:val="none" w:sz="0" w:space="0" w:color="auto"/>
                        <w:bottom w:val="none" w:sz="0" w:space="0" w:color="auto"/>
                        <w:right w:val="none" w:sz="0" w:space="0" w:color="auto"/>
                      </w:divBdr>
                    </w:div>
                  </w:divsChild>
                </w:div>
                <w:div w:id="1579095157">
                  <w:marLeft w:val="0"/>
                  <w:marRight w:val="0"/>
                  <w:marTop w:val="0"/>
                  <w:marBottom w:val="0"/>
                  <w:divBdr>
                    <w:top w:val="none" w:sz="0" w:space="0" w:color="auto"/>
                    <w:left w:val="none" w:sz="0" w:space="0" w:color="auto"/>
                    <w:bottom w:val="none" w:sz="0" w:space="0" w:color="auto"/>
                    <w:right w:val="none" w:sz="0" w:space="0" w:color="auto"/>
                  </w:divBdr>
                  <w:divsChild>
                    <w:div w:id="748232992">
                      <w:marLeft w:val="0"/>
                      <w:marRight w:val="0"/>
                      <w:marTop w:val="0"/>
                      <w:marBottom w:val="0"/>
                      <w:divBdr>
                        <w:top w:val="none" w:sz="0" w:space="0" w:color="auto"/>
                        <w:left w:val="none" w:sz="0" w:space="0" w:color="auto"/>
                        <w:bottom w:val="none" w:sz="0" w:space="0" w:color="auto"/>
                        <w:right w:val="none" w:sz="0" w:space="0" w:color="auto"/>
                      </w:divBdr>
                    </w:div>
                  </w:divsChild>
                </w:div>
                <w:div w:id="1878393446">
                  <w:marLeft w:val="0"/>
                  <w:marRight w:val="0"/>
                  <w:marTop w:val="0"/>
                  <w:marBottom w:val="0"/>
                  <w:divBdr>
                    <w:top w:val="none" w:sz="0" w:space="0" w:color="auto"/>
                    <w:left w:val="none" w:sz="0" w:space="0" w:color="auto"/>
                    <w:bottom w:val="none" w:sz="0" w:space="0" w:color="auto"/>
                    <w:right w:val="none" w:sz="0" w:space="0" w:color="auto"/>
                  </w:divBdr>
                  <w:divsChild>
                    <w:div w:id="4194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82">
          <w:marLeft w:val="0"/>
          <w:marRight w:val="0"/>
          <w:marTop w:val="0"/>
          <w:marBottom w:val="0"/>
          <w:divBdr>
            <w:top w:val="none" w:sz="0" w:space="0" w:color="auto"/>
            <w:left w:val="none" w:sz="0" w:space="0" w:color="auto"/>
            <w:bottom w:val="none" w:sz="0" w:space="0" w:color="auto"/>
            <w:right w:val="none" w:sz="0" w:space="0" w:color="auto"/>
          </w:divBdr>
        </w:div>
        <w:div w:id="1107311231">
          <w:marLeft w:val="0"/>
          <w:marRight w:val="0"/>
          <w:marTop w:val="0"/>
          <w:marBottom w:val="0"/>
          <w:divBdr>
            <w:top w:val="none" w:sz="0" w:space="0" w:color="auto"/>
            <w:left w:val="none" w:sz="0" w:space="0" w:color="auto"/>
            <w:bottom w:val="none" w:sz="0" w:space="0" w:color="auto"/>
            <w:right w:val="none" w:sz="0" w:space="0" w:color="auto"/>
          </w:divBdr>
        </w:div>
        <w:div w:id="1119179868">
          <w:marLeft w:val="0"/>
          <w:marRight w:val="0"/>
          <w:marTop w:val="0"/>
          <w:marBottom w:val="0"/>
          <w:divBdr>
            <w:top w:val="none" w:sz="0" w:space="0" w:color="auto"/>
            <w:left w:val="none" w:sz="0" w:space="0" w:color="auto"/>
            <w:bottom w:val="none" w:sz="0" w:space="0" w:color="auto"/>
            <w:right w:val="none" w:sz="0" w:space="0" w:color="auto"/>
          </w:divBdr>
        </w:div>
        <w:div w:id="1132795610">
          <w:marLeft w:val="0"/>
          <w:marRight w:val="0"/>
          <w:marTop w:val="0"/>
          <w:marBottom w:val="0"/>
          <w:divBdr>
            <w:top w:val="none" w:sz="0" w:space="0" w:color="auto"/>
            <w:left w:val="none" w:sz="0" w:space="0" w:color="auto"/>
            <w:bottom w:val="none" w:sz="0" w:space="0" w:color="auto"/>
            <w:right w:val="none" w:sz="0" w:space="0" w:color="auto"/>
          </w:divBdr>
        </w:div>
        <w:div w:id="1137913727">
          <w:marLeft w:val="0"/>
          <w:marRight w:val="0"/>
          <w:marTop w:val="0"/>
          <w:marBottom w:val="0"/>
          <w:divBdr>
            <w:top w:val="none" w:sz="0" w:space="0" w:color="auto"/>
            <w:left w:val="none" w:sz="0" w:space="0" w:color="auto"/>
            <w:bottom w:val="none" w:sz="0" w:space="0" w:color="auto"/>
            <w:right w:val="none" w:sz="0" w:space="0" w:color="auto"/>
          </w:divBdr>
        </w:div>
        <w:div w:id="1141118796">
          <w:marLeft w:val="0"/>
          <w:marRight w:val="0"/>
          <w:marTop w:val="0"/>
          <w:marBottom w:val="0"/>
          <w:divBdr>
            <w:top w:val="none" w:sz="0" w:space="0" w:color="auto"/>
            <w:left w:val="none" w:sz="0" w:space="0" w:color="auto"/>
            <w:bottom w:val="none" w:sz="0" w:space="0" w:color="auto"/>
            <w:right w:val="none" w:sz="0" w:space="0" w:color="auto"/>
          </w:divBdr>
        </w:div>
        <w:div w:id="1319071999">
          <w:marLeft w:val="0"/>
          <w:marRight w:val="0"/>
          <w:marTop w:val="0"/>
          <w:marBottom w:val="0"/>
          <w:divBdr>
            <w:top w:val="none" w:sz="0" w:space="0" w:color="auto"/>
            <w:left w:val="none" w:sz="0" w:space="0" w:color="auto"/>
            <w:bottom w:val="none" w:sz="0" w:space="0" w:color="auto"/>
            <w:right w:val="none" w:sz="0" w:space="0" w:color="auto"/>
          </w:divBdr>
          <w:divsChild>
            <w:div w:id="702096862">
              <w:marLeft w:val="-75"/>
              <w:marRight w:val="0"/>
              <w:marTop w:val="30"/>
              <w:marBottom w:val="30"/>
              <w:divBdr>
                <w:top w:val="none" w:sz="0" w:space="0" w:color="auto"/>
                <w:left w:val="none" w:sz="0" w:space="0" w:color="auto"/>
                <w:bottom w:val="none" w:sz="0" w:space="0" w:color="auto"/>
                <w:right w:val="none" w:sz="0" w:space="0" w:color="auto"/>
              </w:divBdr>
              <w:divsChild>
                <w:div w:id="5258810">
                  <w:marLeft w:val="0"/>
                  <w:marRight w:val="0"/>
                  <w:marTop w:val="0"/>
                  <w:marBottom w:val="0"/>
                  <w:divBdr>
                    <w:top w:val="none" w:sz="0" w:space="0" w:color="auto"/>
                    <w:left w:val="none" w:sz="0" w:space="0" w:color="auto"/>
                    <w:bottom w:val="none" w:sz="0" w:space="0" w:color="auto"/>
                    <w:right w:val="none" w:sz="0" w:space="0" w:color="auto"/>
                  </w:divBdr>
                  <w:divsChild>
                    <w:div w:id="177933340">
                      <w:marLeft w:val="0"/>
                      <w:marRight w:val="0"/>
                      <w:marTop w:val="0"/>
                      <w:marBottom w:val="0"/>
                      <w:divBdr>
                        <w:top w:val="none" w:sz="0" w:space="0" w:color="auto"/>
                        <w:left w:val="none" w:sz="0" w:space="0" w:color="auto"/>
                        <w:bottom w:val="none" w:sz="0" w:space="0" w:color="auto"/>
                        <w:right w:val="none" w:sz="0" w:space="0" w:color="auto"/>
                      </w:divBdr>
                    </w:div>
                    <w:div w:id="749472859">
                      <w:marLeft w:val="0"/>
                      <w:marRight w:val="0"/>
                      <w:marTop w:val="0"/>
                      <w:marBottom w:val="0"/>
                      <w:divBdr>
                        <w:top w:val="none" w:sz="0" w:space="0" w:color="auto"/>
                        <w:left w:val="none" w:sz="0" w:space="0" w:color="auto"/>
                        <w:bottom w:val="none" w:sz="0" w:space="0" w:color="auto"/>
                        <w:right w:val="none" w:sz="0" w:space="0" w:color="auto"/>
                      </w:divBdr>
                    </w:div>
                  </w:divsChild>
                </w:div>
                <w:div w:id="32734576">
                  <w:marLeft w:val="0"/>
                  <w:marRight w:val="0"/>
                  <w:marTop w:val="0"/>
                  <w:marBottom w:val="0"/>
                  <w:divBdr>
                    <w:top w:val="none" w:sz="0" w:space="0" w:color="auto"/>
                    <w:left w:val="none" w:sz="0" w:space="0" w:color="auto"/>
                    <w:bottom w:val="none" w:sz="0" w:space="0" w:color="auto"/>
                    <w:right w:val="none" w:sz="0" w:space="0" w:color="auto"/>
                  </w:divBdr>
                  <w:divsChild>
                    <w:div w:id="565647999">
                      <w:marLeft w:val="0"/>
                      <w:marRight w:val="0"/>
                      <w:marTop w:val="0"/>
                      <w:marBottom w:val="0"/>
                      <w:divBdr>
                        <w:top w:val="none" w:sz="0" w:space="0" w:color="auto"/>
                        <w:left w:val="none" w:sz="0" w:space="0" w:color="auto"/>
                        <w:bottom w:val="none" w:sz="0" w:space="0" w:color="auto"/>
                        <w:right w:val="none" w:sz="0" w:space="0" w:color="auto"/>
                      </w:divBdr>
                    </w:div>
                    <w:div w:id="877205174">
                      <w:marLeft w:val="0"/>
                      <w:marRight w:val="0"/>
                      <w:marTop w:val="0"/>
                      <w:marBottom w:val="0"/>
                      <w:divBdr>
                        <w:top w:val="none" w:sz="0" w:space="0" w:color="auto"/>
                        <w:left w:val="none" w:sz="0" w:space="0" w:color="auto"/>
                        <w:bottom w:val="none" w:sz="0" w:space="0" w:color="auto"/>
                        <w:right w:val="none" w:sz="0" w:space="0" w:color="auto"/>
                      </w:divBdr>
                    </w:div>
                    <w:div w:id="1288783095">
                      <w:marLeft w:val="0"/>
                      <w:marRight w:val="0"/>
                      <w:marTop w:val="0"/>
                      <w:marBottom w:val="0"/>
                      <w:divBdr>
                        <w:top w:val="none" w:sz="0" w:space="0" w:color="auto"/>
                        <w:left w:val="none" w:sz="0" w:space="0" w:color="auto"/>
                        <w:bottom w:val="none" w:sz="0" w:space="0" w:color="auto"/>
                        <w:right w:val="none" w:sz="0" w:space="0" w:color="auto"/>
                      </w:divBdr>
                    </w:div>
                    <w:div w:id="1452625329">
                      <w:marLeft w:val="0"/>
                      <w:marRight w:val="0"/>
                      <w:marTop w:val="0"/>
                      <w:marBottom w:val="0"/>
                      <w:divBdr>
                        <w:top w:val="none" w:sz="0" w:space="0" w:color="auto"/>
                        <w:left w:val="none" w:sz="0" w:space="0" w:color="auto"/>
                        <w:bottom w:val="none" w:sz="0" w:space="0" w:color="auto"/>
                        <w:right w:val="none" w:sz="0" w:space="0" w:color="auto"/>
                      </w:divBdr>
                    </w:div>
                    <w:div w:id="1515998814">
                      <w:marLeft w:val="0"/>
                      <w:marRight w:val="0"/>
                      <w:marTop w:val="0"/>
                      <w:marBottom w:val="0"/>
                      <w:divBdr>
                        <w:top w:val="none" w:sz="0" w:space="0" w:color="auto"/>
                        <w:left w:val="none" w:sz="0" w:space="0" w:color="auto"/>
                        <w:bottom w:val="none" w:sz="0" w:space="0" w:color="auto"/>
                        <w:right w:val="none" w:sz="0" w:space="0" w:color="auto"/>
                      </w:divBdr>
                    </w:div>
                    <w:div w:id="1680039006">
                      <w:marLeft w:val="0"/>
                      <w:marRight w:val="0"/>
                      <w:marTop w:val="0"/>
                      <w:marBottom w:val="0"/>
                      <w:divBdr>
                        <w:top w:val="none" w:sz="0" w:space="0" w:color="auto"/>
                        <w:left w:val="none" w:sz="0" w:space="0" w:color="auto"/>
                        <w:bottom w:val="none" w:sz="0" w:space="0" w:color="auto"/>
                        <w:right w:val="none" w:sz="0" w:space="0" w:color="auto"/>
                      </w:divBdr>
                    </w:div>
                  </w:divsChild>
                </w:div>
                <w:div w:id="290479457">
                  <w:marLeft w:val="0"/>
                  <w:marRight w:val="0"/>
                  <w:marTop w:val="0"/>
                  <w:marBottom w:val="0"/>
                  <w:divBdr>
                    <w:top w:val="none" w:sz="0" w:space="0" w:color="auto"/>
                    <w:left w:val="none" w:sz="0" w:space="0" w:color="auto"/>
                    <w:bottom w:val="none" w:sz="0" w:space="0" w:color="auto"/>
                    <w:right w:val="none" w:sz="0" w:space="0" w:color="auto"/>
                  </w:divBdr>
                  <w:divsChild>
                    <w:div w:id="1667201690">
                      <w:marLeft w:val="0"/>
                      <w:marRight w:val="0"/>
                      <w:marTop w:val="0"/>
                      <w:marBottom w:val="0"/>
                      <w:divBdr>
                        <w:top w:val="none" w:sz="0" w:space="0" w:color="auto"/>
                        <w:left w:val="none" w:sz="0" w:space="0" w:color="auto"/>
                        <w:bottom w:val="none" w:sz="0" w:space="0" w:color="auto"/>
                        <w:right w:val="none" w:sz="0" w:space="0" w:color="auto"/>
                      </w:divBdr>
                    </w:div>
                  </w:divsChild>
                </w:div>
                <w:div w:id="381713286">
                  <w:marLeft w:val="0"/>
                  <w:marRight w:val="0"/>
                  <w:marTop w:val="0"/>
                  <w:marBottom w:val="0"/>
                  <w:divBdr>
                    <w:top w:val="none" w:sz="0" w:space="0" w:color="auto"/>
                    <w:left w:val="none" w:sz="0" w:space="0" w:color="auto"/>
                    <w:bottom w:val="none" w:sz="0" w:space="0" w:color="auto"/>
                    <w:right w:val="none" w:sz="0" w:space="0" w:color="auto"/>
                  </w:divBdr>
                  <w:divsChild>
                    <w:div w:id="340477779">
                      <w:marLeft w:val="0"/>
                      <w:marRight w:val="0"/>
                      <w:marTop w:val="0"/>
                      <w:marBottom w:val="0"/>
                      <w:divBdr>
                        <w:top w:val="none" w:sz="0" w:space="0" w:color="auto"/>
                        <w:left w:val="none" w:sz="0" w:space="0" w:color="auto"/>
                        <w:bottom w:val="none" w:sz="0" w:space="0" w:color="auto"/>
                        <w:right w:val="none" w:sz="0" w:space="0" w:color="auto"/>
                      </w:divBdr>
                    </w:div>
                    <w:div w:id="456947244">
                      <w:marLeft w:val="0"/>
                      <w:marRight w:val="0"/>
                      <w:marTop w:val="0"/>
                      <w:marBottom w:val="0"/>
                      <w:divBdr>
                        <w:top w:val="none" w:sz="0" w:space="0" w:color="auto"/>
                        <w:left w:val="none" w:sz="0" w:space="0" w:color="auto"/>
                        <w:bottom w:val="none" w:sz="0" w:space="0" w:color="auto"/>
                        <w:right w:val="none" w:sz="0" w:space="0" w:color="auto"/>
                      </w:divBdr>
                    </w:div>
                    <w:div w:id="984818838">
                      <w:marLeft w:val="0"/>
                      <w:marRight w:val="0"/>
                      <w:marTop w:val="0"/>
                      <w:marBottom w:val="0"/>
                      <w:divBdr>
                        <w:top w:val="none" w:sz="0" w:space="0" w:color="auto"/>
                        <w:left w:val="none" w:sz="0" w:space="0" w:color="auto"/>
                        <w:bottom w:val="none" w:sz="0" w:space="0" w:color="auto"/>
                        <w:right w:val="none" w:sz="0" w:space="0" w:color="auto"/>
                      </w:divBdr>
                    </w:div>
                    <w:div w:id="1679961142">
                      <w:marLeft w:val="0"/>
                      <w:marRight w:val="0"/>
                      <w:marTop w:val="0"/>
                      <w:marBottom w:val="0"/>
                      <w:divBdr>
                        <w:top w:val="none" w:sz="0" w:space="0" w:color="auto"/>
                        <w:left w:val="none" w:sz="0" w:space="0" w:color="auto"/>
                        <w:bottom w:val="none" w:sz="0" w:space="0" w:color="auto"/>
                        <w:right w:val="none" w:sz="0" w:space="0" w:color="auto"/>
                      </w:divBdr>
                    </w:div>
                    <w:div w:id="1827818882">
                      <w:marLeft w:val="0"/>
                      <w:marRight w:val="0"/>
                      <w:marTop w:val="0"/>
                      <w:marBottom w:val="0"/>
                      <w:divBdr>
                        <w:top w:val="none" w:sz="0" w:space="0" w:color="auto"/>
                        <w:left w:val="none" w:sz="0" w:space="0" w:color="auto"/>
                        <w:bottom w:val="none" w:sz="0" w:space="0" w:color="auto"/>
                        <w:right w:val="none" w:sz="0" w:space="0" w:color="auto"/>
                      </w:divBdr>
                    </w:div>
                  </w:divsChild>
                </w:div>
                <w:div w:id="607323005">
                  <w:marLeft w:val="0"/>
                  <w:marRight w:val="0"/>
                  <w:marTop w:val="0"/>
                  <w:marBottom w:val="0"/>
                  <w:divBdr>
                    <w:top w:val="none" w:sz="0" w:space="0" w:color="auto"/>
                    <w:left w:val="none" w:sz="0" w:space="0" w:color="auto"/>
                    <w:bottom w:val="none" w:sz="0" w:space="0" w:color="auto"/>
                    <w:right w:val="none" w:sz="0" w:space="0" w:color="auto"/>
                  </w:divBdr>
                  <w:divsChild>
                    <w:div w:id="1905600549">
                      <w:marLeft w:val="0"/>
                      <w:marRight w:val="0"/>
                      <w:marTop w:val="0"/>
                      <w:marBottom w:val="0"/>
                      <w:divBdr>
                        <w:top w:val="none" w:sz="0" w:space="0" w:color="auto"/>
                        <w:left w:val="none" w:sz="0" w:space="0" w:color="auto"/>
                        <w:bottom w:val="none" w:sz="0" w:space="0" w:color="auto"/>
                        <w:right w:val="none" w:sz="0" w:space="0" w:color="auto"/>
                      </w:divBdr>
                    </w:div>
                  </w:divsChild>
                </w:div>
                <w:div w:id="907376880">
                  <w:marLeft w:val="0"/>
                  <w:marRight w:val="0"/>
                  <w:marTop w:val="0"/>
                  <w:marBottom w:val="0"/>
                  <w:divBdr>
                    <w:top w:val="none" w:sz="0" w:space="0" w:color="auto"/>
                    <w:left w:val="none" w:sz="0" w:space="0" w:color="auto"/>
                    <w:bottom w:val="none" w:sz="0" w:space="0" w:color="auto"/>
                    <w:right w:val="none" w:sz="0" w:space="0" w:color="auto"/>
                  </w:divBdr>
                  <w:divsChild>
                    <w:div w:id="1375303800">
                      <w:marLeft w:val="0"/>
                      <w:marRight w:val="0"/>
                      <w:marTop w:val="0"/>
                      <w:marBottom w:val="0"/>
                      <w:divBdr>
                        <w:top w:val="none" w:sz="0" w:space="0" w:color="auto"/>
                        <w:left w:val="none" w:sz="0" w:space="0" w:color="auto"/>
                        <w:bottom w:val="none" w:sz="0" w:space="0" w:color="auto"/>
                        <w:right w:val="none" w:sz="0" w:space="0" w:color="auto"/>
                      </w:divBdr>
                    </w:div>
                  </w:divsChild>
                </w:div>
                <w:div w:id="1564022141">
                  <w:marLeft w:val="0"/>
                  <w:marRight w:val="0"/>
                  <w:marTop w:val="0"/>
                  <w:marBottom w:val="0"/>
                  <w:divBdr>
                    <w:top w:val="none" w:sz="0" w:space="0" w:color="auto"/>
                    <w:left w:val="none" w:sz="0" w:space="0" w:color="auto"/>
                    <w:bottom w:val="none" w:sz="0" w:space="0" w:color="auto"/>
                    <w:right w:val="none" w:sz="0" w:space="0" w:color="auto"/>
                  </w:divBdr>
                  <w:divsChild>
                    <w:div w:id="487526140">
                      <w:marLeft w:val="0"/>
                      <w:marRight w:val="0"/>
                      <w:marTop w:val="0"/>
                      <w:marBottom w:val="0"/>
                      <w:divBdr>
                        <w:top w:val="none" w:sz="0" w:space="0" w:color="auto"/>
                        <w:left w:val="none" w:sz="0" w:space="0" w:color="auto"/>
                        <w:bottom w:val="none" w:sz="0" w:space="0" w:color="auto"/>
                        <w:right w:val="none" w:sz="0" w:space="0" w:color="auto"/>
                      </w:divBdr>
                    </w:div>
                    <w:div w:id="619191454">
                      <w:marLeft w:val="0"/>
                      <w:marRight w:val="0"/>
                      <w:marTop w:val="0"/>
                      <w:marBottom w:val="0"/>
                      <w:divBdr>
                        <w:top w:val="none" w:sz="0" w:space="0" w:color="auto"/>
                        <w:left w:val="none" w:sz="0" w:space="0" w:color="auto"/>
                        <w:bottom w:val="none" w:sz="0" w:space="0" w:color="auto"/>
                        <w:right w:val="none" w:sz="0" w:space="0" w:color="auto"/>
                      </w:divBdr>
                    </w:div>
                    <w:div w:id="674307902">
                      <w:marLeft w:val="0"/>
                      <w:marRight w:val="0"/>
                      <w:marTop w:val="0"/>
                      <w:marBottom w:val="0"/>
                      <w:divBdr>
                        <w:top w:val="none" w:sz="0" w:space="0" w:color="auto"/>
                        <w:left w:val="none" w:sz="0" w:space="0" w:color="auto"/>
                        <w:bottom w:val="none" w:sz="0" w:space="0" w:color="auto"/>
                        <w:right w:val="none" w:sz="0" w:space="0" w:color="auto"/>
                      </w:divBdr>
                    </w:div>
                    <w:div w:id="990214116">
                      <w:marLeft w:val="0"/>
                      <w:marRight w:val="0"/>
                      <w:marTop w:val="0"/>
                      <w:marBottom w:val="0"/>
                      <w:divBdr>
                        <w:top w:val="none" w:sz="0" w:space="0" w:color="auto"/>
                        <w:left w:val="none" w:sz="0" w:space="0" w:color="auto"/>
                        <w:bottom w:val="none" w:sz="0" w:space="0" w:color="auto"/>
                        <w:right w:val="none" w:sz="0" w:space="0" w:color="auto"/>
                      </w:divBdr>
                    </w:div>
                  </w:divsChild>
                </w:div>
                <w:div w:id="2067102092">
                  <w:marLeft w:val="0"/>
                  <w:marRight w:val="0"/>
                  <w:marTop w:val="0"/>
                  <w:marBottom w:val="0"/>
                  <w:divBdr>
                    <w:top w:val="none" w:sz="0" w:space="0" w:color="auto"/>
                    <w:left w:val="none" w:sz="0" w:space="0" w:color="auto"/>
                    <w:bottom w:val="none" w:sz="0" w:space="0" w:color="auto"/>
                    <w:right w:val="none" w:sz="0" w:space="0" w:color="auto"/>
                  </w:divBdr>
                  <w:divsChild>
                    <w:div w:id="567419766">
                      <w:marLeft w:val="0"/>
                      <w:marRight w:val="0"/>
                      <w:marTop w:val="0"/>
                      <w:marBottom w:val="0"/>
                      <w:divBdr>
                        <w:top w:val="none" w:sz="0" w:space="0" w:color="auto"/>
                        <w:left w:val="none" w:sz="0" w:space="0" w:color="auto"/>
                        <w:bottom w:val="none" w:sz="0" w:space="0" w:color="auto"/>
                        <w:right w:val="none" w:sz="0" w:space="0" w:color="auto"/>
                      </w:divBdr>
                    </w:div>
                    <w:div w:id="12633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9711">
          <w:marLeft w:val="0"/>
          <w:marRight w:val="0"/>
          <w:marTop w:val="0"/>
          <w:marBottom w:val="0"/>
          <w:divBdr>
            <w:top w:val="none" w:sz="0" w:space="0" w:color="auto"/>
            <w:left w:val="none" w:sz="0" w:space="0" w:color="auto"/>
            <w:bottom w:val="none" w:sz="0" w:space="0" w:color="auto"/>
            <w:right w:val="none" w:sz="0" w:space="0" w:color="auto"/>
          </w:divBdr>
        </w:div>
        <w:div w:id="1456872128">
          <w:marLeft w:val="0"/>
          <w:marRight w:val="0"/>
          <w:marTop w:val="0"/>
          <w:marBottom w:val="0"/>
          <w:divBdr>
            <w:top w:val="none" w:sz="0" w:space="0" w:color="auto"/>
            <w:left w:val="none" w:sz="0" w:space="0" w:color="auto"/>
            <w:bottom w:val="none" w:sz="0" w:space="0" w:color="auto"/>
            <w:right w:val="none" w:sz="0" w:space="0" w:color="auto"/>
          </w:divBdr>
        </w:div>
        <w:div w:id="1461846860">
          <w:marLeft w:val="0"/>
          <w:marRight w:val="0"/>
          <w:marTop w:val="0"/>
          <w:marBottom w:val="0"/>
          <w:divBdr>
            <w:top w:val="none" w:sz="0" w:space="0" w:color="auto"/>
            <w:left w:val="none" w:sz="0" w:space="0" w:color="auto"/>
            <w:bottom w:val="none" w:sz="0" w:space="0" w:color="auto"/>
            <w:right w:val="none" w:sz="0" w:space="0" w:color="auto"/>
          </w:divBdr>
        </w:div>
        <w:div w:id="1496451471">
          <w:marLeft w:val="0"/>
          <w:marRight w:val="0"/>
          <w:marTop w:val="0"/>
          <w:marBottom w:val="0"/>
          <w:divBdr>
            <w:top w:val="none" w:sz="0" w:space="0" w:color="auto"/>
            <w:left w:val="none" w:sz="0" w:space="0" w:color="auto"/>
            <w:bottom w:val="none" w:sz="0" w:space="0" w:color="auto"/>
            <w:right w:val="none" w:sz="0" w:space="0" w:color="auto"/>
          </w:divBdr>
        </w:div>
        <w:div w:id="1529755120">
          <w:marLeft w:val="0"/>
          <w:marRight w:val="0"/>
          <w:marTop w:val="0"/>
          <w:marBottom w:val="0"/>
          <w:divBdr>
            <w:top w:val="none" w:sz="0" w:space="0" w:color="auto"/>
            <w:left w:val="none" w:sz="0" w:space="0" w:color="auto"/>
            <w:bottom w:val="none" w:sz="0" w:space="0" w:color="auto"/>
            <w:right w:val="none" w:sz="0" w:space="0" w:color="auto"/>
          </w:divBdr>
        </w:div>
        <w:div w:id="1541434886">
          <w:marLeft w:val="0"/>
          <w:marRight w:val="0"/>
          <w:marTop w:val="0"/>
          <w:marBottom w:val="0"/>
          <w:divBdr>
            <w:top w:val="none" w:sz="0" w:space="0" w:color="auto"/>
            <w:left w:val="none" w:sz="0" w:space="0" w:color="auto"/>
            <w:bottom w:val="none" w:sz="0" w:space="0" w:color="auto"/>
            <w:right w:val="none" w:sz="0" w:space="0" w:color="auto"/>
          </w:divBdr>
        </w:div>
        <w:div w:id="1551922003">
          <w:marLeft w:val="0"/>
          <w:marRight w:val="0"/>
          <w:marTop w:val="0"/>
          <w:marBottom w:val="0"/>
          <w:divBdr>
            <w:top w:val="none" w:sz="0" w:space="0" w:color="auto"/>
            <w:left w:val="none" w:sz="0" w:space="0" w:color="auto"/>
            <w:bottom w:val="none" w:sz="0" w:space="0" w:color="auto"/>
            <w:right w:val="none" w:sz="0" w:space="0" w:color="auto"/>
          </w:divBdr>
        </w:div>
        <w:div w:id="1641494546">
          <w:marLeft w:val="0"/>
          <w:marRight w:val="0"/>
          <w:marTop w:val="0"/>
          <w:marBottom w:val="0"/>
          <w:divBdr>
            <w:top w:val="none" w:sz="0" w:space="0" w:color="auto"/>
            <w:left w:val="none" w:sz="0" w:space="0" w:color="auto"/>
            <w:bottom w:val="none" w:sz="0" w:space="0" w:color="auto"/>
            <w:right w:val="none" w:sz="0" w:space="0" w:color="auto"/>
          </w:divBdr>
        </w:div>
        <w:div w:id="1664426598">
          <w:marLeft w:val="0"/>
          <w:marRight w:val="0"/>
          <w:marTop w:val="0"/>
          <w:marBottom w:val="0"/>
          <w:divBdr>
            <w:top w:val="none" w:sz="0" w:space="0" w:color="auto"/>
            <w:left w:val="none" w:sz="0" w:space="0" w:color="auto"/>
            <w:bottom w:val="none" w:sz="0" w:space="0" w:color="auto"/>
            <w:right w:val="none" w:sz="0" w:space="0" w:color="auto"/>
          </w:divBdr>
        </w:div>
        <w:div w:id="1721392223">
          <w:marLeft w:val="0"/>
          <w:marRight w:val="0"/>
          <w:marTop w:val="0"/>
          <w:marBottom w:val="0"/>
          <w:divBdr>
            <w:top w:val="none" w:sz="0" w:space="0" w:color="auto"/>
            <w:left w:val="none" w:sz="0" w:space="0" w:color="auto"/>
            <w:bottom w:val="none" w:sz="0" w:space="0" w:color="auto"/>
            <w:right w:val="none" w:sz="0" w:space="0" w:color="auto"/>
          </w:divBdr>
        </w:div>
        <w:div w:id="1836803849">
          <w:marLeft w:val="0"/>
          <w:marRight w:val="0"/>
          <w:marTop w:val="0"/>
          <w:marBottom w:val="0"/>
          <w:divBdr>
            <w:top w:val="none" w:sz="0" w:space="0" w:color="auto"/>
            <w:left w:val="none" w:sz="0" w:space="0" w:color="auto"/>
            <w:bottom w:val="none" w:sz="0" w:space="0" w:color="auto"/>
            <w:right w:val="none" w:sz="0" w:space="0" w:color="auto"/>
          </w:divBdr>
        </w:div>
        <w:div w:id="1843857357">
          <w:marLeft w:val="0"/>
          <w:marRight w:val="0"/>
          <w:marTop w:val="0"/>
          <w:marBottom w:val="0"/>
          <w:divBdr>
            <w:top w:val="none" w:sz="0" w:space="0" w:color="auto"/>
            <w:left w:val="none" w:sz="0" w:space="0" w:color="auto"/>
            <w:bottom w:val="none" w:sz="0" w:space="0" w:color="auto"/>
            <w:right w:val="none" w:sz="0" w:space="0" w:color="auto"/>
          </w:divBdr>
        </w:div>
        <w:div w:id="1955207005">
          <w:marLeft w:val="0"/>
          <w:marRight w:val="0"/>
          <w:marTop w:val="0"/>
          <w:marBottom w:val="0"/>
          <w:divBdr>
            <w:top w:val="none" w:sz="0" w:space="0" w:color="auto"/>
            <w:left w:val="none" w:sz="0" w:space="0" w:color="auto"/>
            <w:bottom w:val="none" w:sz="0" w:space="0" w:color="auto"/>
            <w:right w:val="none" w:sz="0" w:space="0" w:color="auto"/>
          </w:divBdr>
          <w:divsChild>
            <w:div w:id="1181820200">
              <w:marLeft w:val="-75"/>
              <w:marRight w:val="0"/>
              <w:marTop w:val="30"/>
              <w:marBottom w:val="30"/>
              <w:divBdr>
                <w:top w:val="none" w:sz="0" w:space="0" w:color="auto"/>
                <w:left w:val="none" w:sz="0" w:space="0" w:color="auto"/>
                <w:bottom w:val="none" w:sz="0" w:space="0" w:color="auto"/>
                <w:right w:val="none" w:sz="0" w:space="0" w:color="auto"/>
              </w:divBdr>
              <w:divsChild>
                <w:div w:id="350379583">
                  <w:marLeft w:val="0"/>
                  <w:marRight w:val="0"/>
                  <w:marTop w:val="0"/>
                  <w:marBottom w:val="0"/>
                  <w:divBdr>
                    <w:top w:val="none" w:sz="0" w:space="0" w:color="auto"/>
                    <w:left w:val="none" w:sz="0" w:space="0" w:color="auto"/>
                    <w:bottom w:val="none" w:sz="0" w:space="0" w:color="auto"/>
                    <w:right w:val="none" w:sz="0" w:space="0" w:color="auto"/>
                  </w:divBdr>
                  <w:divsChild>
                    <w:div w:id="882908730">
                      <w:marLeft w:val="0"/>
                      <w:marRight w:val="0"/>
                      <w:marTop w:val="0"/>
                      <w:marBottom w:val="0"/>
                      <w:divBdr>
                        <w:top w:val="none" w:sz="0" w:space="0" w:color="auto"/>
                        <w:left w:val="none" w:sz="0" w:space="0" w:color="auto"/>
                        <w:bottom w:val="none" w:sz="0" w:space="0" w:color="auto"/>
                        <w:right w:val="none" w:sz="0" w:space="0" w:color="auto"/>
                      </w:divBdr>
                    </w:div>
                    <w:div w:id="1500004948">
                      <w:marLeft w:val="0"/>
                      <w:marRight w:val="0"/>
                      <w:marTop w:val="0"/>
                      <w:marBottom w:val="0"/>
                      <w:divBdr>
                        <w:top w:val="none" w:sz="0" w:space="0" w:color="auto"/>
                        <w:left w:val="none" w:sz="0" w:space="0" w:color="auto"/>
                        <w:bottom w:val="none" w:sz="0" w:space="0" w:color="auto"/>
                        <w:right w:val="none" w:sz="0" w:space="0" w:color="auto"/>
                      </w:divBdr>
                    </w:div>
                  </w:divsChild>
                </w:div>
                <w:div w:id="1612126982">
                  <w:marLeft w:val="0"/>
                  <w:marRight w:val="0"/>
                  <w:marTop w:val="0"/>
                  <w:marBottom w:val="0"/>
                  <w:divBdr>
                    <w:top w:val="none" w:sz="0" w:space="0" w:color="auto"/>
                    <w:left w:val="none" w:sz="0" w:space="0" w:color="auto"/>
                    <w:bottom w:val="none" w:sz="0" w:space="0" w:color="auto"/>
                    <w:right w:val="none" w:sz="0" w:space="0" w:color="auto"/>
                  </w:divBdr>
                  <w:divsChild>
                    <w:div w:id="9570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2904">
          <w:marLeft w:val="0"/>
          <w:marRight w:val="0"/>
          <w:marTop w:val="0"/>
          <w:marBottom w:val="0"/>
          <w:divBdr>
            <w:top w:val="none" w:sz="0" w:space="0" w:color="auto"/>
            <w:left w:val="none" w:sz="0" w:space="0" w:color="auto"/>
            <w:bottom w:val="none" w:sz="0" w:space="0" w:color="auto"/>
            <w:right w:val="none" w:sz="0" w:space="0" w:color="auto"/>
          </w:divBdr>
        </w:div>
        <w:div w:id="2070836385">
          <w:marLeft w:val="0"/>
          <w:marRight w:val="0"/>
          <w:marTop w:val="0"/>
          <w:marBottom w:val="0"/>
          <w:divBdr>
            <w:top w:val="none" w:sz="0" w:space="0" w:color="auto"/>
            <w:left w:val="none" w:sz="0" w:space="0" w:color="auto"/>
            <w:bottom w:val="none" w:sz="0" w:space="0" w:color="auto"/>
            <w:right w:val="none" w:sz="0" w:space="0" w:color="auto"/>
          </w:divBdr>
        </w:div>
        <w:div w:id="2109346561">
          <w:marLeft w:val="0"/>
          <w:marRight w:val="0"/>
          <w:marTop w:val="0"/>
          <w:marBottom w:val="0"/>
          <w:divBdr>
            <w:top w:val="none" w:sz="0" w:space="0" w:color="auto"/>
            <w:left w:val="none" w:sz="0" w:space="0" w:color="auto"/>
            <w:bottom w:val="none" w:sz="0" w:space="0" w:color="auto"/>
            <w:right w:val="none" w:sz="0" w:space="0" w:color="auto"/>
          </w:divBdr>
        </w:div>
        <w:div w:id="2114350520">
          <w:marLeft w:val="0"/>
          <w:marRight w:val="0"/>
          <w:marTop w:val="0"/>
          <w:marBottom w:val="0"/>
          <w:divBdr>
            <w:top w:val="none" w:sz="0" w:space="0" w:color="auto"/>
            <w:left w:val="none" w:sz="0" w:space="0" w:color="auto"/>
            <w:bottom w:val="none" w:sz="0" w:space="0" w:color="auto"/>
            <w:right w:val="none" w:sz="0" w:space="0" w:color="auto"/>
          </w:divBdr>
        </w:div>
        <w:div w:id="2133161154">
          <w:marLeft w:val="0"/>
          <w:marRight w:val="0"/>
          <w:marTop w:val="0"/>
          <w:marBottom w:val="0"/>
          <w:divBdr>
            <w:top w:val="none" w:sz="0" w:space="0" w:color="auto"/>
            <w:left w:val="none" w:sz="0" w:space="0" w:color="auto"/>
            <w:bottom w:val="none" w:sz="0" w:space="0" w:color="auto"/>
            <w:right w:val="none" w:sz="0" w:space="0" w:color="auto"/>
          </w:divBdr>
        </w:div>
      </w:divsChild>
    </w:div>
    <w:div w:id="20349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instruction/culturally-sustaining/default.html" TargetMode="External"/><Relationship Id="rId21" Type="http://schemas.openxmlformats.org/officeDocument/2006/relationships/image" Target="media/image3.jpg"/><Relationship Id="rId42" Type="http://schemas.openxmlformats.org/officeDocument/2006/relationships/hyperlink" Target="https://www.doe.mass.edu/edeval/default.html" TargetMode="External"/><Relationship Id="rId47" Type="http://schemas.openxmlformats.org/officeDocument/2006/relationships/image" Target="media/image5.png"/><Relationship Id="rId63" Type="http://schemas.openxmlformats.org/officeDocument/2006/relationships/hyperlink" Target="https://doi.org/10.3102/0002831207302172" TargetMode="External"/><Relationship Id="rId68" Type="http://schemas.openxmlformats.org/officeDocument/2006/relationships/hyperlink" Target="https://www.doe.mass.edu/bese/docs/fy2024/2023-10/item5.1-mtel-alternatives-year2.pdf" TargetMode="External"/><Relationship Id="rId2" Type="http://schemas.openxmlformats.org/officeDocument/2006/relationships/customXml" Target="../customXml/item2.xml"/><Relationship Id="rId16" Type="http://schemas.openxmlformats.org/officeDocument/2006/relationships/hyperlink" Target="https://www.doe.mass.edu/edeffectiveness/standards/default.html" TargetMode="External"/><Relationship Id="rId29" Type="http://schemas.openxmlformats.org/officeDocument/2006/relationships/hyperlink" Target="https://sites.google.com/view/family-communication-toolkit/home" TargetMode="Externa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doe.mass.edu/edeffectiveness/mentor/principal.html" TargetMode="External"/><Relationship Id="rId37" Type="http://schemas.openxmlformats.org/officeDocument/2006/relationships/hyperlink" Target="https://www.doe.mass.edu/instruction/culturally-sustaining/default.html" TargetMode="External"/><Relationship Id="rId40" Type="http://schemas.openxmlformats.org/officeDocument/2006/relationships/hyperlink" Target="https://sites.google.com/view/family-communication-toolkit/home" TargetMode="External"/><Relationship Id="rId45" Type="http://schemas.openxmlformats.org/officeDocument/2006/relationships/hyperlink" Target="https://www.doe.mass.edu/edeffectiveness/prof-learning/crt-videos/" TargetMode="External"/><Relationship Id="rId53" Type="http://schemas.openxmlformats.org/officeDocument/2006/relationships/footer" Target="footer5.xml"/><Relationship Id="rId58" Type="http://schemas.openxmlformats.org/officeDocument/2006/relationships/hyperlink" Target="https://psycnet.apa.org/doiLanding?doi=10.1037%2Famp0000082" TargetMode="External"/><Relationship Id="rId66" Type="http://schemas.openxmlformats.org/officeDocument/2006/relationships/hyperlink" Target="https://wida.wisc.edu/sites/default/files/resource/Guiding-Principles-of-Language-Development.pdf" TargetMode="External"/><Relationship Id="rId5" Type="http://schemas.openxmlformats.org/officeDocument/2006/relationships/numbering" Target="numbering.xml"/><Relationship Id="rId61" Type="http://schemas.openxmlformats.org/officeDocument/2006/relationships/hyperlink" Target="https://doi.org/https://files.eric.ed.gov/fulltext/EJ1131770.pdf" TargetMode="External"/><Relationship Id="rId19" Type="http://schemas.openxmlformats.org/officeDocument/2006/relationships/header" Target="header2.xml"/><Relationship Id="rId14" Type="http://schemas.openxmlformats.org/officeDocument/2006/relationships/hyperlink" Target="https://www.doe.mass.edu/commissioner/vision/default.html" TargetMode="External"/><Relationship Id="rId22" Type="http://schemas.openxmlformats.org/officeDocument/2006/relationships/hyperlink" Target="https://www.doe.mass.edu/commissioner/vision/default.html" TargetMode="External"/><Relationship Id="rId27" Type="http://schemas.openxmlformats.org/officeDocument/2006/relationships/hyperlink" Target="https://view.officeapps.live.com/op/view.aspx?src=https%3A%2F%2Fwww.doe.mass.edu%2Faccountability%2Fdistrict-review%2Fdraft-district-standards-indicators.docx&amp;wdOrigin=BROWSELINK" TargetMode="External"/><Relationship Id="rId30" Type="http://schemas.openxmlformats.org/officeDocument/2006/relationships/hyperlink" Target="https://www.doe.mass.edu/edeffectiveness/standards/default.html" TargetMode="External"/><Relationship Id="rId35" Type="http://schemas.openxmlformats.org/officeDocument/2006/relationships/hyperlink" Target="https://www.doe.mass.edu/edeval/resources/calibration/look-fors.docx" TargetMode="External"/><Relationship Id="rId43" Type="http://schemas.openxmlformats.org/officeDocument/2006/relationships/hyperlink" Target="https://www.doe.mass.edu/edeffectiveness/mentor/principal.html" TargetMode="External"/><Relationship Id="rId48" Type="http://schemas.openxmlformats.org/officeDocument/2006/relationships/header" Target="header3.xml"/><Relationship Id="rId56" Type="http://schemas.openxmlformats.org/officeDocument/2006/relationships/hyperlink" Target="https://www.tandfonline.com/doi/abs/10.1207/s1532690xci0804_2" TargetMode="External"/><Relationship Id="rId64" Type="http://schemas.openxmlformats.org/officeDocument/2006/relationships/hyperlink" Target="https://iris.peabody.vanderbilt.edu/module/clde/cresource/q2/p04/" TargetMode="External"/><Relationship Id="rId69" Type="http://schemas.openxmlformats.org/officeDocument/2006/relationships/hyperlink" Target="https://www.doe.mass.edu/rlo/instruction/mtelprep/index.html" TargetMode="Externa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e.mass.edu/edprep/resources/guidelines-advisories/teachers-guide/" TargetMode="External"/><Relationship Id="rId25" Type="http://schemas.openxmlformats.org/officeDocument/2006/relationships/hyperlink" Target="https://www.doe.mass.edu/commissioner/vision/default.html" TargetMode="External"/><Relationship Id="rId33" Type="http://schemas.openxmlformats.org/officeDocument/2006/relationships/hyperlink" Target="https://www.doe.mass.edu/edprep/resources/guidelines-advisories/teachers-guide/" TargetMode="External"/><Relationship Id="rId38" Type="http://schemas.openxmlformats.org/officeDocument/2006/relationships/hyperlink" Target="https://view.officeapps.live.com/op/view.aspx?src=https%3A%2F%2Fwww.doe.mass.edu%2Faccountability%2Fdistrict-review%2Fdraft-district-standards-indicators.docx&amp;wdOrigin=BROWSELINK" TargetMode="External"/><Relationship Id="rId46" Type="http://schemas.openxmlformats.org/officeDocument/2006/relationships/hyperlink" Target="https://www.doe.mass.edu/edeval/resources/calibration/look-fors.docx" TargetMode="External"/><Relationship Id="rId59" Type="http://schemas.openxmlformats.org/officeDocument/2006/relationships/hyperlink" Target="http://www.sedl.org/connections/resources/evidence.pdf" TargetMode="External"/><Relationship Id="rId67" Type="http://schemas.openxmlformats.org/officeDocument/2006/relationships/hyperlink" Target="https://www.doe.mass.edu/bese/docs/fy2021/2020-10/item6.docx" TargetMode="External"/><Relationship Id="rId20" Type="http://schemas.openxmlformats.org/officeDocument/2006/relationships/footer" Target="footer2.xml"/><Relationship Id="rId41" Type="http://schemas.openxmlformats.org/officeDocument/2006/relationships/hyperlink" Target="https://www.doe.mass.edu/edeffectiveness/standards/default.html" TargetMode="External"/><Relationship Id="rId54" Type="http://schemas.openxmlformats.org/officeDocument/2006/relationships/image" Target="media/image6.png"/><Relationship Id="rId62" Type="http://schemas.openxmlformats.org/officeDocument/2006/relationships/hyperlink" Target="https://www.doe.mass.edu/sfs/family-engagement-framework.pdf" TargetMode="External"/><Relationship Id="rId70" Type="http://schemas.openxmlformats.org/officeDocument/2006/relationships/hyperlink" Target="https://www.doe.mass.edu/edprep/resources/guidelines-advisories/leadership-guid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sfs/family-engagement-framework.pdf" TargetMode="External"/><Relationship Id="rId23" Type="http://schemas.openxmlformats.org/officeDocument/2006/relationships/hyperlink" Target="https://malegislature.gov/Laws/GeneralLaws/PartI/TitleXII/Chapter71/Section38G" TargetMode="External"/><Relationship Id="rId28" Type="http://schemas.openxmlformats.org/officeDocument/2006/relationships/hyperlink" Target="https://www.doe.mass.edu/sfs/family-engagement-framework.pdf" TargetMode="External"/><Relationship Id="rId36" Type="http://schemas.openxmlformats.org/officeDocument/2006/relationships/hyperlink" Target="https://www.doe.mass.edu/commissioner/vision/default.html" TargetMode="External"/><Relationship Id="rId49" Type="http://schemas.openxmlformats.org/officeDocument/2006/relationships/header" Target="header4.xml"/><Relationship Id="rId57" Type="http://schemas.openxmlformats.org/officeDocument/2006/relationships/hyperlink" Target="https://f.hubspotusercontent40.net/hubfs/4875399/EveryDay%20Labs-Family%20Insights%20ToolKit%202020.pdf" TargetMode="External"/><Relationship Id="rId10" Type="http://schemas.openxmlformats.org/officeDocument/2006/relationships/endnotes" Target="endnotes.xml"/><Relationship Id="rId31" Type="http://schemas.openxmlformats.org/officeDocument/2006/relationships/hyperlink" Target="https://www.doe.mass.edu/edeval/default.html" TargetMode="External"/><Relationship Id="rId44" Type="http://schemas.openxmlformats.org/officeDocument/2006/relationships/hyperlink" Target="https://www.doe.mass.edu/edprep/resources/guidelines-advisories/teachers-guide/" TargetMode="External"/><Relationship Id="rId52" Type="http://schemas.openxmlformats.org/officeDocument/2006/relationships/header" Target="header5.xml"/><Relationship Id="rId60" Type="http://schemas.openxmlformats.org/officeDocument/2006/relationships/hyperlink" Target="https://doi.org/ISSN-0749-4025" TargetMode="External"/><Relationship Id="rId65" Type="http://schemas.openxmlformats.org/officeDocument/2006/relationships/hyperlink" Target="https://wida.wisc.edu/sites/default/files/resource/Can-Do-Descriptors-Key-Uses-K-12-FAQs.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e.mass.edu/commissioner/vision/" TargetMode="External"/><Relationship Id="rId18" Type="http://schemas.openxmlformats.org/officeDocument/2006/relationships/hyperlink" Target="https://www.doe.mass.edu/edeval/rubrics/updates/" TargetMode="External"/><Relationship Id="rId39" Type="http://schemas.openxmlformats.org/officeDocument/2006/relationships/hyperlink" Target="https://www.doe.mass.edu/sfs/family-engagement-framework.pdf" TargetMode="External"/><Relationship Id="rId34" Type="http://schemas.openxmlformats.org/officeDocument/2006/relationships/hyperlink" Target="https://www.doe.mass.edu/edeffectiveness/prof-learning/crt-videos/" TargetMode="External"/><Relationship Id="rId50" Type="http://schemas.openxmlformats.org/officeDocument/2006/relationships/footer" Target="footer3.xml"/><Relationship Id="rId55" Type="http://schemas.openxmlformats.org/officeDocument/2006/relationships/hyperlink" Target="https://doi.org/10.53761/1.14.1.7" TargetMode="External"/><Relationship Id="rId7" Type="http://schemas.openxmlformats.org/officeDocument/2006/relationships/settings" Target="settings.xml"/><Relationship Id="rId7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caldercenter.org/experts/roddy-theobald" TargetMode="External"/><Relationship Id="rId7" Type="http://schemas.openxmlformats.org/officeDocument/2006/relationships/hyperlink" Target="https://www.hks.harvard.edu/sites/default/files/Taubman/RIGB/Policy%20Brief%20-%20Racial%20Diversity%20in%20Teacher%20Pipeline%20-%20Feb%202023.pdf" TargetMode="External"/><Relationship Id="rId2" Type="http://schemas.openxmlformats.org/officeDocument/2006/relationships/hyperlink" Target="https://caldercenter.org/experts/dan-goldhaber" TargetMode="External"/><Relationship Id="rId1" Type="http://schemas.openxmlformats.org/officeDocument/2006/relationships/hyperlink" Target="https://caldercenter.org/experts/james-cowan" TargetMode="External"/><Relationship Id="rId6" Type="http://schemas.openxmlformats.org/officeDocument/2006/relationships/hyperlink" Target="https://caldercenter.org/experts/roddy-theobald" TargetMode="External"/><Relationship Id="rId5" Type="http://schemas.openxmlformats.org/officeDocument/2006/relationships/hyperlink" Target="https://caldercenter.org/experts/dan-goldhaber" TargetMode="External"/><Relationship Id="rId4" Type="http://schemas.openxmlformats.org/officeDocument/2006/relationships/hyperlink" Target="https://caldercenter.org/experts/james-cow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B6E563CD684045902F11ABB568CB13"/>
        <w:category>
          <w:name w:val="General"/>
          <w:gallery w:val="placeholder"/>
        </w:category>
        <w:types>
          <w:type w:val="bbPlcHdr"/>
        </w:types>
        <w:behaviors>
          <w:behavior w:val="content"/>
        </w:behaviors>
        <w:guid w:val="{4016852C-5BB9-450B-B5DB-CCEC7B6DEDA7}"/>
      </w:docPartPr>
      <w:docPartBody>
        <w:p w:rsidR="00504492" w:rsidRDefault="005044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unito Sans">
    <w:charset w:val="00"/>
    <w:family w:val="auto"/>
    <w:pitch w:val="variable"/>
    <w:sig w:usb0="A00002FF" w:usb1="5000204B" w:usb2="00000000" w:usb3="00000000" w:csb0="00000197"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33"/>
    <w:rsid w:val="000A4BAF"/>
    <w:rsid w:val="000C07A8"/>
    <w:rsid w:val="001775CF"/>
    <w:rsid w:val="001C7C6F"/>
    <w:rsid w:val="0026131C"/>
    <w:rsid w:val="002A7FED"/>
    <w:rsid w:val="00300BBA"/>
    <w:rsid w:val="00332209"/>
    <w:rsid w:val="003D5998"/>
    <w:rsid w:val="00495370"/>
    <w:rsid w:val="004A5B02"/>
    <w:rsid w:val="00504492"/>
    <w:rsid w:val="00506585"/>
    <w:rsid w:val="005173BD"/>
    <w:rsid w:val="00556A28"/>
    <w:rsid w:val="00581B7E"/>
    <w:rsid w:val="005A7951"/>
    <w:rsid w:val="005F3A7B"/>
    <w:rsid w:val="00614F17"/>
    <w:rsid w:val="007F6CCE"/>
    <w:rsid w:val="008A121C"/>
    <w:rsid w:val="00934B6C"/>
    <w:rsid w:val="00937744"/>
    <w:rsid w:val="0094623A"/>
    <w:rsid w:val="00A01763"/>
    <w:rsid w:val="00A141F7"/>
    <w:rsid w:val="00A52AA7"/>
    <w:rsid w:val="00BD0433"/>
    <w:rsid w:val="00C904FE"/>
    <w:rsid w:val="00D45CA9"/>
    <w:rsid w:val="00D932F0"/>
    <w:rsid w:val="00F951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Deninger, Matthew (DESE)</DisplayName>
        <AccountId>35</AccountId>
        <AccountType/>
      </UserInfo>
      <UserInfo>
        <DisplayName>zzWestrich, Keith (DESE)</DisplayName>
        <AccountId>80</AccountId>
        <AccountType/>
      </UserInfo>
      <UserInfo>
        <DisplayName>Schneider, Rhoda E (DESE)</DisplayName>
        <AccountId>29</AccountId>
        <AccountType/>
      </UserInfo>
      <UserInfo>
        <DisplayName>Woo, Lauren (DESE)</DisplayName>
        <AccountId>84</AccountId>
        <AccountType/>
      </UserInfo>
      <UserInfo>
        <DisplayName>Smithney, Claire (DESE)</DisplayName>
        <AccountId>499</AccountId>
        <AccountType/>
      </UserInfo>
      <UserInfo>
        <DisplayName>Losee, Elizabeth (DESE)</DisplayName>
        <AccountId>286</AccountId>
        <AccountType/>
      </UserInfo>
      <UserInfo>
        <DisplayName>Abbott, Claire (DESE)</DisplayName>
        <AccountId>39</AccountId>
        <AccountType/>
      </UserInfo>
      <UserInfo>
        <DisplayName>Wall, Lucy (DESE)</DisplayName>
        <AccountId>28</AccountId>
        <AccountType/>
      </UserInfo>
      <UserInfo>
        <DisplayName>Bettencourt, Helene H. (DESE)</DisplayName>
        <AccountId>18</AccountId>
        <AccountType/>
      </UserInfo>
      <UserInfo>
        <DisplayName>Sahni, Amrita D. (DESE)</DisplayName>
        <AccountId>1476</AccountId>
        <AccountType/>
      </UserInfo>
    </SharedWithUsers>
  </documentManagement>
</p:properti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10DEC6B9-94D3-4891-876B-1CE8F43C3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4.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6316</Words>
  <Characters>36006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BESE May 2024 Regular Meeting Item 3a: Communication and Literacy Skills MTEL</vt:lpstr>
    </vt:vector>
  </TitlesOfParts>
  <Company/>
  <LinksUpToDate>false</LinksUpToDate>
  <CharactersWithSpaces>42238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2024 Regular Meeting Item 4a: Communication and Literacy Skills MTEL</dc:title>
  <dc:subject/>
  <dc:creator>DESE</dc:creator>
  <cp:keywords/>
  <dc:description/>
  <cp:lastModifiedBy>Zou, Dong (EOE)</cp:lastModifiedBy>
  <cp:revision>6</cp:revision>
  <cp:lastPrinted>2024-03-19T09:40:00Z</cp:lastPrinted>
  <dcterms:created xsi:type="dcterms:W3CDTF">2024-05-16T19:42:00Z</dcterms:created>
  <dcterms:modified xsi:type="dcterms:W3CDTF">2024-05-17T02:27:00Z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