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8D43C57" w:rsidR="004873A1" w:rsidRPr="00503255" w:rsidRDefault="004873A1">
      <w:pPr>
        <w:sectPr w:rsidR="004873A1" w:rsidRPr="00503255" w:rsidSect="0046693C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3051F4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289437B1">
        <w:tc>
          <w:tcPr>
            <w:tcW w:w="1184" w:type="dxa"/>
          </w:tcPr>
          <w:p w14:paraId="46F2DCD6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6E0EDB2D" w14:textId="77777777" w:rsidR="003051F4" w:rsidRDefault="003051F4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3051F4" w14:paraId="430477D6" w14:textId="77777777" w:rsidTr="289437B1">
        <w:tc>
          <w:tcPr>
            <w:tcW w:w="1184" w:type="dxa"/>
          </w:tcPr>
          <w:p w14:paraId="2303ACC4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211E18B6" w14:textId="77777777" w:rsidR="003051F4" w:rsidRDefault="003051F4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Russell D. Johnston, Acting Commissioner</w:t>
            </w:r>
          </w:p>
          <w:p w14:paraId="5F07A2FC" w14:textId="72E1E0E4" w:rsidR="001D100A" w:rsidRPr="00947C0C" w:rsidRDefault="001D100A">
            <w:pPr>
              <w:pStyle w:val="Footer"/>
              <w:widowControl w:val="0"/>
              <w:rPr>
                <w:bCs/>
                <w:snapToGrid w:val="0"/>
              </w:rPr>
            </w:pPr>
          </w:p>
        </w:tc>
      </w:tr>
      <w:tr w:rsidR="003051F4" w14:paraId="40EBC9C0" w14:textId="77777777" w:rsidTr="289437B1">
        <w:tc>
          <w:tcPr>
            <w:tcW w:w="1184" w:type="dxa"/>
          </w:tcPr>
          <w:p w14:paraId="1D7621DD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57FDDBF2" w14:textId="56E9580C" w:rsidR="003051F4" w:rsidRDefault="04AD8631">
            <w:pPr>
              <w:pStyle w:val="Footer"/>
              <w:widowControl w:val="0"/>
            </w:pPr>
            <w:r>
              <w:t xml:space="preserve">May </w:t>
            </w:r>
            <w:r w:rsidR="730CA637">
              <w:t>1</w:t>
            </w:r>
            <w:r w:rsidR="00114748">
              <w:t>5</w:t>
            </w:r>
            <w:r w:rsidR="003051F4">
              <w:t>, 2024</w:t>
            </w:r>
          </w:p>
        </w:tc>
      </w:tr>
      <w:tr w:rsidR="003051F4" w14:paraId="252EA1D8" w14:textId="77777777" w:rsidTr="289437B1">
        <w:tc>
          <w:tcPr>
            <w:tcW w:w="1184" w:type="dxa"/>
          </w:tcPr>
          <w:p w14:paraId="30A7A7BD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ADAC119" w14:textId="22A14A6B" w:rsidR="003051F4" w:rsidRPr="003C2139" w:rsidRDefault="003C2139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>Updates to the</w:t>
            </w:r>
            <w:r w:rsidR="002E51E6">
              <w:rPr>
                <w:snapToGrid w:val="0"/>
              </w:rPr>
              <w:t xml:space="preserve"> </w:t>
            </w:r>
            <w:r>
              <w:rPr>
                <w:i/>
                <w:iCs/>
                <w:snapToGrid w:val="0"/>
              </w:rPr>
              <w:t>District Standards and Indicators</w:t>
            </w:r>
          </w:p>
        </w:tc>
      </w:tr>
    </w:tbl>
    <w:p w14:paraId="09039312" w14:textId="77777777" w:rsidR="003051F4" w:rsidRDefault="003051F4" w:rsidP="003051F4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692DC479" w14:textId="77777777" w:rsidR="003051F4" w:rsidRDefault="003051F4" w:rsidP="003051F4">
      <w:pPr>
        <w:rPr>
          <w:sz w:val="16"/>
        </w:rPr>
        <w:sectPr w:rsidR="003051F4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0ACE450" w14:textId="3C1ACD35" w:rsidR="00A040F3" w:rsidRPr="00503255" w:rsidRDefault="00A040F3">
      <w:pPr>
        <w:rPr>
          <w:rFonts w:cs="Calibri"/>
        </w:rPr>
      </w:pPr>
    </w:p>
    <w:p w14:paraId="5387F643" w14:textId="77777777" w:rsidR="000C48C8" w:rsidRPr="00A403A0" w:rsidRDefault="000C48C8" w:rsidP="000C48C8">
      <w:pPr>
        <w:rPr>
          <w:rFonts w:cs="Times New Roman"/>
        </w:rPr>
      </w:pPr>
      <w:r w:rsidRPr="000F13BF">
        <w:t xml:space="preserve">At the May 21, </w:t>
      </w:r>
      <w:proofErr w:type="gramStart"/>
      <w:r w:rsidRPr="000F13BF">
        <w:t>2024</w:t>
      </w:r>
      <w:proofErr w:type="gramEnd"/>
      <w:r w:rsidRPr="000F13BF">
        <w:t xml:space="preserve"> meeting of the Board of Elementary and Secondary Education (Board), staff from the Department of Elementary and Secondary Education (</w:t>
      </w:r>
      <w:r>
        <w:t>Department</w:t>
      </w:r>
      <w:r w:rsidRPr="000F13BF">
        <w:t xml:space="preserve">) will share updates to the </w:t>
      </w:r>
      <w:r w:rsidRPr="000F13BF">
        <w:rPr>
          <w:i/>
          <w:iCs/>
        </w:rPr>
        <w:t>District Standards and Indicators</w:t>
      </w:r>
      <w:r w:rsidRPr="000F13BF">
        <w:t xml:space="preserve">, which serve as the framework for all district reviews conducted by the Office of District Reviews and Monitoring (ODRM). </w:t>
      </w:r>
    </w:p>
    <w:p w14:paraId="21FF4780" w14:textId="77777777" w:rsidR="000C48C8" w:rsidRPr="00A403A0" w:rsidRDefault="000C48C8" w:rsidP="000C48C8">
      <w:pPr>
        <w:rPr>
          <w:rFonts w:cs="Times New Roman"/>
        </w:rPr>
      </w:pPr>
    </w:p>
    <w:p w14:paraId="5966C733" w14:textId="050A0815" w:rsidR="000C48C8" w:rsidRDefault="000C48C8" w:rsidP="000C48C8">
      <w:pPr>
        <w:rPr>
          <w:rFonts w:cs="Times New Roman"/>
        </w:rPr>
      </w:pPr>
      <w:r>
        <w:rPr>
          <w:rFonts w:cs="Times New Roman"/>
        </w:rPr>
        <w:t xml:space="preserve">State law establishes the requirement to conduct comprehensive reviews of public school districts, and state regulations </w:t>
      </w:r>
      <w:r w:rsidR="00401027">
        <w:rPr>
          <w:rFonts w:cs="Times New Roman"/>
        </w:rPr>
        <w:t>outline</w:t>
      </w:r>
      <w:r>
        <w:rPr>
          <w:rFonts w:cs="Times New Roman"/>
        </w:rPr>
        <w:t xml:space="preserve"> the standards of effective district policy and practice upon which each review is based.</w:t>
      </w:r>
      <w:r>
        <w:rPr>
          <w:rStyle w:val="FootnoteReference"/>
          <w:rFonts w:cs="Times New Roman"/>
        </w:rPr>
        <w:footnoteReference w:id="2"/>
      </w:r>
      <w:r>
        <w:rPr>
          <w:rFonts w:cs="Times New Roman"/>
        </w:rPr>
        <w:t xml:space="preserve"> </w:t>
      </w:r>
      <w:r w:rsidRPr="00690208">
        <w:rPr>
          <w:rFonts w:cs="Times New Roman"/>
        </w:rPr>
        <w:t xml:space="preserve">Using </w:t>
      </w:r>
      <w:r>
        <w:rPr>
          <w:rFonts w:cs="Times New Roman"/>
        </w:rPr>
        <w:t xml:space="preserve">the </w:t>
      </w:r>
      <w:r w:rsidRPr="00A403A0">
        <w:rPr>
          <w:rFonts w:cs="Times New Roman"/>
          <w:i/>
          <w:iCs/>
        </w:rPr>
        <w:t>District Standards and Indicators</w:t>
      </w:r>
      <w:r w:rsidRPr="00690208">
        <w:rPr>
          <w:rFonts w:cs="Times New Roman"/>
        </w:rPr>
        <w:t xml:space="preserve"> as a framework, ODRM provides a review designed to identify the systems, policies, and practices that drive the </w:t>
      </w:r>
      <w:r w:rsidR="00E2624C">
        <w:rPr>
          <w:rFonts w:cs="Times New Roman"/>
        </w:rPr>
        <w:t xml:space="preserve">daily </w:t>
      </w:r>
      <w:r w:rsidRPr="00690208">
        <w:rPr>
          <w:rFonts w:cs="Times New Roman"/>
        </w:rPr>
        <w:t>work of school district</w:t>
      </w:r>
      <w:r w:rsidR="00E86673">
        <w:rPr>
          <w:rFonts w:cs="Times New Roman"/>
        </w:rPr>
        <w:t>s</w:t>
      </w:r>
      <w:r w:rsidRPr="00690208">
        <w:rPr>
          <w:rFonts w:cs="Times New Roman"/>
        </w:rPr>
        <w:t>, as well as factors that may help or hinder staff performance and</w:t>
      </w:r>
      <w:r w:rsidR="00E86673">
        <w:rPr>
          <w:rFonts w:cs="Times New Roman"/>
        </w:rPr>
        <w:t xml:space="preserve"> s</w:t>
      </w:r>
      <w:r w:rsidRPr="00690208">
        <w:rPr>
          <w:rFonts w:cs="Times New Roman"/>
        </w:rPr>
        <w:t xml:space="preserve">tudent outcomes. Analysis of these systems, policies, and practices includes a focus on </w:t>
      </w:r>
      <w:r>
        <w:rPr>
          <w:rFonts w:cs="Times New Roman"/>
        </w:rPr>
        <w:t>how</w:t>
      </w:r>
      <w:r w:rsidRPr="00690208">
        <w:rPr>
          <w:rFonts w:cs="Times New Roman"/>
        </w:rPr>
        <w:t xml:space="preserve"> the district promote</w:t>
      </w:r>
      <w:r>
        <w:rPr>
          <w:rFonts w:cs="Times New Roman"/>
        </w:rPr>
        <w:t>s</w:t>
      </w:r>
      <w:r w:rsidRPr="00690208">
        <w:rPr>
          <w:rFonts w:cs="Times New Roman"/>
        </w:rPr>
        <w:t xml:space="preserve"> equity for </w:t>
      </w:r>
      <w:r>
        <w:rPr>
          <w:rFonts w:cs="Times New Roman"/>
        </w:rPr>
        <w:t>students belonging to historically marginalized</w:t>
      </w:r>
      <w:r w:rsidRPr="00690208">
        <w:rPr>
          <w:rFonts w:cs="Times New Roman"/>
        </w:rPr>
        <w:t xml:space="preserve"> groups.</w:t>
      </w:r>
      <w:r>
        <w:rPr>
          <w:rFonts w:cs="Times New Roman"/>
        </w:rPr>
        <w:t xml:space="preserve"> </w:t>
      </w:r>
    </w:p>
    <w:p w14:paraId="56F4D73A" w14:textId="77777777" w:rsidR="000C48C8" w:rsidRDefault="000C48C8" w:rsidP="000C48C8">
      <w:pPr>
        <w:rPr>
          <w:rFonts w:cs="Times New Roman"/>
        </w:rPr>
      </w:pPr>
    </w:p>
    <w:p w14:paraId="09F1B4E6" w14:textId="77777777" w:rsidR="000C48C8" w:rsidRPr="00C22ECA" w:rsidRDefault="000C48C8" w:rsidP="000C48C8">
      <w:pPr>
        <w:rPr>
          <w:rFonts w:cs="Times New Roman"/>
        </w:rPr>
      </w:pPr>
      <w:r>
        <w:rPr>
          <w:rFonts w:cs="Times New Roman"/>
        </w:rPr>
        <w:t xml:space="preserve">Using the Department’s Racial Equity Decision-Making Tool (REDT) to structure the project, ODRM began reviewing and updating the existing </w:t>
      </w:r>
      <w:r>
        <w:rPr>
          <w:rFonts w:cs="Times New Roman"/>
          <w:i/>
          <w:iCs/>
        </w:rPr>
        <w:t>District Standards and Indicators</w:t>
      </w:r>
      <w:r>
        <w:rPr>
          <w:rFonts w:cs="Times New Roman"/>
        </w:rPr>
        <w:t xml:space="preserve"> document in the summer of 2023. To date, the process has included collaboration with internal experts from across the Department and feedback from </w:t>
      </w:r>
      <w:r w:rsidRPr="00A403A0">
        <w:rPr>
          <w:rFonts w:cs="Times New Roman"/>
        </w:rPr>
        <w:t>various stakeholders, including board advisory councils, district and school leaders, and the public</w:t>
      </w:r>
      <w:r>
        <w:rPr>
          <w:rFonts w:cs="Times New Roman"/>
        </w:rPr>
        <w:t>.</w:t>
      </w:r>
    </w:p>
    <w:p w14:paraId="18B59374" w14:textId="77777777" w:rsidR="000C48C8" w:rsidRDefault="000C48C8" w:rsidP="000C48C8">
      <w:pPr>
        <w:rPr>
          <w:rFonts w:cs="Times New Roman"/>
        </w:rPr>
      </w:pPr>
    </w:p>
    <w:p w14:paraId="102D29B5" w14:textId="77777777" w:rsidR="000C48C8" w:rsidRPr="00A403A0" w:rsidRDefault="000C48C8" w:rsidP="000C48C8">
      <w:pPr>
        <w:rPr>
          <w:rFonts w:cs="Times New Roman"/>
        </w:rPr>
      </w:pPr>
      <w:r>
        <w:rPr>
          <w:rFonts w:cs="Times New Roman"/>
        </w:rPr>
        <w:t xml:space="preserve">Through these efforts, ODRM has revised the </w:t>
      </w:r>
      <w:r>
        <w:rPr>
          <w:rFonts w:cs="Times New Roman"/>
          <w:i/>
          <w:iCs/>
        </w:rPr>
        <w:t xml:space="preserve">District Standards and Indicators </w:t>
      </w:r>
      <w:r>
        <w:rPr>
          <w:rFonts w:cs="Times New Roman"/>
        </w:rPr>
        <w:t xml:space="preserve">document to include: </w:t>
      </w:r>
    </w:p>
    <w:p w14:paraId="2FA5C2B9" w14:textId="77777777" w:rsidR="000C48C8" w:rsidRPr="00A403A0" w:rsidRDefault="000C48C8" w:rsidP="000C48C8">
      <w:pPr>
        <w:pStyle w:val="ListParagraph"/>
        <w:numPr>
          <w:ilvl w:val="0"/>
          <w:numId w:val="1"/>
        </w:numPr>
        <w:rPr>
          <w:rFonts w:cs="Times New Roman"/>
        </w:rPr>
      </w:pPr>
      <w:r w:rsidRPr="00A403A0">
        <w:rPr>
          <w:rFonts w:cs="Times New Roman"/>
          <w:b/>
          <w:bCs/>
        </w:rPr>
        <w:t xml:space="preserve">Alignment with </w:t>
      </w:r>
      <w:r>
        <w:rPr>
          <w:rFonts w:cs="Times New Roman"/>
          <w:b/>
          <w:bCs/>
        </w:rPr>
        <w:t>the Department’s</w:t>
      </w:r>
      <w:r w:rsidRPr="00A403A0">
        <w:rPr>
          <w:rFonts w:cs="Times New Roman"/>
          <w:b/>
          <w:bCs/>
        </w:rPr>
        <w:t xml:space="preserve"> Educational Vision:</w:t>
      </w:r>
      <w:r w:rsidRPr="00A403A0">
        <w:rPr>
          <w:rFonts w:cs="Times New Roman"/>
        </w:rPr>
        <w:t xml:space="preserve"> The revised document reflects the values, priorities, and terminology in the Educational Vision and other core documents. </w:t>
      </w:r>
    </w:p>
    <w:p w14:paraId="052BEF01" w14:textId="77777777" w:rsidR="000C48C8" w:rsidRPr="00A403A0" w:rsidRDefault="000C48C8" w:rsidP="000C48C8">
      <w:pPr>
        <w:pStyle w:val="ListParagraph"/>
        <w:numPr>
          <w:ilvl w:val="0"/>
          <w:numId w:val="1"/>
        </w:numPr>
        <w:rPr>
          <w:rFonts w:cs="Times New Roman"/>
        </w:rPr>
      </w:pPr>
      <w:r w:rsidRPr="00A403A0">
        <w:rPr>
          <w:rFonts w:cs="Times New Roman"/>
          <w:b/>
          <w:bCs/>
        </w:rPr>
        <w:lastRenderedPageBreak/>
        <w:t>Increased Focus on Equity:</w:t>
      </w:r>
      <w:r w:rsidRPr="00A403A0">
        <w:rPr>
          <w:rFonts w:cs="Times New Roman"/>
        </w:rPr>
        <w:t xml:space="preserve"> The proposed changes reflect a strengthened equity lens and emphasize districts’ responsibilities to serve all students, particularly those who have been historically underserved.</w:t>
      </w:r>
    </w:p>
    <w:p w14:paraId="017CAAE5" w14:textId="77777777" w:rsidR="000C48C8" w:rsidRPr="00A403A0" w:rsidRDefault="000C48C8" w:rsidP="000C48C8">
      <w:pPr>
        <w:rPr>
          <w:rFonts w:cs="Times New Roman"/>
        </w:rPr>
      </w:pPr>
    </w:p>
    <w:p w14:paraId="26B4C924" w14:textId="4A729C71" w:rsidR="000C48C8" w:rsidRDefault="000C48C8" w:rsidP="000C48C8">
      <w:pPr>
        <w:rPr>
          <w:rFonts w:cs="Times New Roman"/>
        </w:rPr>
      </w:pPr>
      <w:r>
        <w:rPr>
          <w:rFonts w:cs="Times New Roman"/>
        </w:rPr>
        <w:t xml:space="preserve">The Department intends to finalize the document this spring and </w:t>
      </w:r>
      <w:r w:rsidR="00A25357">
        <w:rPr>
          <w:rFonts w:cs="Times New Roman"/>
        </w:rPr>
        <w:t>use</w:t>
      </w:r>
      <w:r>
        <w:rPr>
          <w:rFonts w:cs="Times New Roman"/>
        </w:rPr>
        <w:t xml:space="preserve"> it to inform the district reviews conducted by ODRM in the 2024-2025 school year and beyond.</w:t>
      </w:r>
    </w:p>
    <w:p w14:paraId="00953B88" w14:textId="77777777" w:rsidR="000C48C8" w:rsidRDefault="000C48C8" w:rsidP="000C48C8">
      <w:pPr>
        <w:rPr>
          <w:rFonts w:cs="Times New Roman"/>
        </w:rPr>
      </w:pPr>
    </w:p>
    <w:p w14:paraId="78197A07" w14:textId="3B6C04AA" w:rsidR="000C48C8" w:rsidRDefault="000C48C8" w:rsidP="000C48C8">
      <w:pPr>
        <w:rPr>
          <w:rFonts w:cs="Times New Roman"/>
        </w:rPr>
      </w:pPr>
      <w:r w:rsidRPr="289437B1">
        <w:rPr>
          <w:rFonts w:cs="Times New Roman"/>
        </w:rPr>
        <w:t xml:space="preserve">Chief Officer for Data, Assessment, and Accountability Rob Curtin, Associate Commissioner of Data and Accountability Erica Gonzales, and Director of District and School Accountability Robbie </w:t>
      </w:r>
      <w:proofErr w:type="spellStart"/>
      <w:r w:rsidRPr="289437B1">
        <w:rPr>
          <w:rFonts w:cs="Times New Roman"/>
        </w:rPr>
        <w:t>Havdala</w:t>
      </w:r>
      <w:proofErr w:type="spellEnd"/>
      <w:r w:rsidRPr="289437B1">
        <w:rPr>
          <w:rFonts w:cs="Times New Roman"/>
        </w:rPr>
        <w:t xml:space="preserve"> will be at the meeting on May 21</w:t>
      </w:r>
      <w:r w:rsidRPr="289437B1">
        <w:rPr>
          <w:rFonts w:cs="Times New Roman"/>
          <w:vertAlign w:val="superscript"/>
        </w:rPr>
        <w:t>st</w:t>
      </w:r>
      <w:r w:rsidRPr="289437B1">
        <w:rPr>
          <w:rFonts w:cs="Times New Roman"/>
        </w:rPr>
        <w:t xml:space="preserve"> to discuss the </w:t>
      </w:r>
      <w:r w:rsidRPr="289437B1">
        <w:rPr>
          <w:rFonts w:cs="Times New Roman"/>
          <w:i/>
          <w:iCs/>
        </w:rPr>
        <w:t>District Standards and Indicators</w:t>
      </w:r>
      <w:r w:rsidRPr="289437B1">
        <w:rPr>
          <w:rFonts w:cs="Times New Roman"/>
        </w:rPr>
        <w:t xml:space="preserve"> revision process</w:t>
      </w:r>
      <w:r w:rsidR="00B73D5C" w:rsidRPr="289437B1">
        <w:rPr>
          <w:rFonts w:cs="Times New Roman"/>
        </w:rPr>
        <w:t>, gather your feedback</w:t>
      </w:r>
      <w:r w:rsidR="095BB215" w:rsidRPr="289437B1">
        <w:rPr>
          <w:rFonts w:cs="Times New Roman"/>
        </w:rPr>
        <w:t xml:space="preserve"> on our process</w:t>
      </w:r>
      <w:r w:rsidR="00B73D5C" w:rsidRPr="289437B1">
        <w:rPr>
          <w:rFonts w:cs="Times New Roman"/>
        </w:rPr>
        <w:t>,</w:t>
      </w:r>
      <w:r w:rsidRPr="289437B1">
        <w:rPr>
          <w:rFonts w:cs="Times New Roman"/>
        </w:rPr>
        <w:t xml:space="preserve"> and </w:t>
      </w:r>
      <w:r w:rsidR="007B6DD9" w:rsidRPr="289437B1">
        <w:rPr>
          <w:rFonts w:cs="Times New Roman"/>
        </w:rPr>
        <w:t>respond to</w:t>
      </w:r>
      <w:r w:rsidRPr="289437B1">
        <w:rPr>
          <w:rFonts w:cs="Times New Roman"/>
        </w:rPr>
        <w:t xml:space="preserve"> your questions.  </w:t>
      </w:r>
    </w:p>
    <w:p w14:paraId="046B47C9" w14:textId="77777777" w:rsidR="000C48C8" w:rsidRDefault="000C48C8" w:rsidP="000C48C8">
      <w:pPr>
        <w:rPr>
          <w:rFonts w:cs="Times New Roman"/>
        </w:rPr>
      </w:pPr>
    </w:p>
    <w:p w14:paraId="22AD9A33" w14:textId="77777777" w:rsidR="000C48C8" w:rsidRDefault="000C48C8" w:rsidP="000C48C8">
      <w:pPr>
        <w:rPr>
          <w:rFonts w:cs="Times New Roman"/>
        </w:rPr>
      </w:pPr>
    </w:p>
    <w:p w14:paraId="7901687F" w14:textId="77777777" w:rsidR="000C48C8" w:rsidRPr="00D27F3D" w:rsidRDefault="000C48C8" w:rsidP="000C48C8">
      <w:pPr>
        <w:rPr>
          <w:rFonts w:cs="Times New Roman"/>
        </w:rPr>
      </w:pPr>
      <w:r w:rsidRPr="00D27F3D">
        <w:rPr>
          <w:rFonts w:cs="Times New Roman"/>
        </w:rPr>
        <w:t>Encl:</w:t>
      </w:r>
    </w:p>
    <w:p w14:paraId="4612C566" w14:textId="77777777" w:rsidR="000C48C8" w:rsidRPr="00D27F3D" w:rsidRDefault="004B0391" w:rsidP="000C48C8">
      <w:hyperlink r:id="rId14" w:history="1">
        <w:r w:rsidR="000C48C8" w:rsidRPr="00A403A0">
          <w:rPr>
            <w:rFonts w:cs="Segoe UI"/>
            <w:color w:val="0056B3"/>
            <w:u w:val="single"/>
            <w:shd w:val="clear" w:color="auto" w:fill="FFFFFF"/>
          </w:rPr>
          <w:t>Summary of Revisions to the </w:t>
        </w:r>
        <w:r w:rsidR="000C48C8" w:rsidRPr="00A403A0">
          <w:rPr>
            <w:rFonts w:cs="Segoe UI"/>
            <w:i/>
            <w:iCs/>
            <w:color w:val="0056B3"/>
            <w:u w:val="single"/>
            <w:shd w:val="clear" w:color="auto" w:fill="FFFFFF"/>
          </w:rPr>
          <w:t>District Standards and Indicators</w:t>
        </w:r>
      </w:hyperlink>
    </w:p>
    <w:p w14:paraId="17C3227E" w14:textId="77777777" w:rsidR="00765369" w:rsidRDefault="004B0391" w:rsidP="00AF26B9">
      <w:pPr>
        <w:rPr>
          <w:rStyle w:val="Hyperlink"/>
          <w:rFonts w:cs="Segoe UI"/>
          <w:color w:val="0056B3"/>
          <w:shd w:val="clear" w:color="auto" w:fill="FFFFFF"/>
        </w:rPr>
      </w:pPr>
      <w:hyperlink r:id="rId15" w:history="1">
        <w:r w:rsidR="000C48C8" w:rsidRPr="00A403A0">
          <w:rPr>
            <w:rStyle w:val="Hyperlink"/>
            <w:rFonts w:cs="Segoe UI"/>
            <w:color w:val="0056B3"/>
            <w:shd w:val="clear" w:color="auto" w:fill="FFFFFF"/>
          </w:rPr>
          <w:t>Revised </w:t>
        </w:r>
        <w:r w:rsidR="000C48C8" w:rsidRPr="289437B1">
          <w:rPr>
            <w:rStyle w:val="Hyperlink"/>
            <w:rFonts w:cs="Segoe UI"/>
            <w:i/>
            <w:iCs/>
            <w:color w:val="0056B3"/>
            <w:shd w:val="clear" w:color="auto" w:fill="FFFFFF"/>
          </w:rPr>
          <w:t>District Standards and Indicators</w:t>
        </w:r>
        <w:r w:rsidR="000C48C8" w:rsidRPr="00A403A0">
          <w:rPr>
            <w:rStyle w:val="Hyperlink"/>
            <w:rFonts w:cs="Segoe UI"/>
            <w:color w:val="0056B3"/>
            <w:shd w:val="clear" w:color="auto" w:fill="FFFFFF"/>
          </w:rPr>
          <w:t> — Draft for Feedback</w:t>
        </w:r>
      </w:hyperlink>
    </w:p>
    <w:p w14:paraId="68B581D7" w14:textId="2D8D109D" w:rsidR="009A0E7B" w:rsidRPr="00AF26B9" w:rsidRDefault="00AF26B9" w:rsidP="00AF26B9">
      <w:pPr>
        <w:rPr>
          <w:rFonts w:cs="Times New Roman"/>
        </w:rPr>
      </w:pPr>
      <w:r w:rsidRPr="00AF26B9">
        <w:rPr>
          <w:rFonts w:cs="Times New Roman"/>
        </w:rPr>
        <w:t>F</w:t>
      </w:r>
      <w:r w:rsidR="009A0E7B" w:rsidRPr="00AF26B9">
        <w:rPr>
          <w:rFonts w:cs="Times New Roman"/>
        </w:rPr>
        <w:t>eedback on Proposed Revisions to the</w:t>
      </w:r>
      <w:r w:rsidR="009A0E7B" w:rsidRPr="00AF26B9">
        <w:rPr>
          <w:rFonts w:cs="Times New Roman"/>
          <w:i/>
          <w:iCs/>
        </w:rPr>
        <w:t xml:space="preserve"> District Standards and Indicators</w:t>
      </w:r>
    </w:p>
    <w:p w14:paraId="14B27558" w14:textId="592BBE3C" w:rsidR="009A0E7B" w:rsidRPr="00503255" w:rsidRDefault="009A0E7B" w:rsidP="289437B1">
      <w:pPr>
        <w:rPr>
          <w:rFonts w:cs="Calibri"/>
        </w:rPr>
      </w:pPr>
    </w:p>
    <w:sectPr w:rsidR="009A0E7B" w:rsidRPr="00503255" w:rsidSect="0046693C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E2EF" w14:textId="77777777" w:rsidR="00E94BCD" w:rsidRDefault="00E94BCD" w:rsidP="00ED5501">
      <w:r>
        <w:separator/>
      </w:r>
    </w:p>
  </w:endnote>
  <w:endnote w:type="continuationSeparator" w:id="0">
    <w:p w14:paraId="6FEC17E1" w14:textId="77777777" w:rsidR="00E94BCD" w:rsidRDefault="00E94BCD" w:rsidP="00ED5501">
      <w:r>
        <w:continuationSeparator/>
      </w:r>
    </w:p>
  </w:endnote>
  <w:endnote w:type="continuationNotice" w:id="1">
    <w:p w14:paraId="409B3A13" w14:textId="77777777" w:rsidR="00E94BCD" w:rsidRDefault="00E94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15DE" w14:textId="77777777" w:rsidR="00E94BCD" w:rsidRDefault="00E94BCD" w:rsidP="00ED5501">
      <w:r>
        <w:separator/>
      </w:r>
    </w:p>
  </w:footnote>
  <w:footnote w:type="continuationSeparator" w:id="0">
    <w:p w14:paraId="18858222" w14:textId="77777777" w:rsidR="00E94BCD" w:rsidRDefault="00E94BCD" w:rsidP="00ED5501">
      <w:r>
        <w:continuationSeparator/>
      </w:r>
    </w:p>
  </w:footnote>
  <w:footnote w:type="continuationNotice" w:id="1">
    <w:p w14:paraId="67CB6292" w14:textId="77777777" w:rsidR="00E94BCD" w:rsidRDefault="00E94BCD"/>
  </w:footnote>
  <w:footnote w:id="2">
    <w:p w14:paraId="455B34E7" w14:textId="168A645F" w:rsidR="000C48C8" w:rsidRDefault="000C48C8" w:rsidP="000C4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B6DD9">
          <w:rPr>
            <w:rStyle w:val="Hyperlink"/>
          </w:rPr>
          <w:t>M.G.L. Ch.15 § 55A</w:t>
        </w:r>
      </w:hyperlink>
      <w:r w:rsidRPr="00896CB2">
        <w:t xml:space="preserve"> </w:t>
      </w:r>
      <w:r>
        <w:t xml:space="preserve">and </w:t>
      </w:r>
      <w:hyperlink r:id="rId2" w:history="1">
        <w:r w:rsidRPr="007B6DD9">
          <w:rPr>
            <w:rStyle w:val="Hyperlink"/>
          </w:rPr>
          <w:t>603 CMR 2.00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E328A9F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8EC"/>
    <w:multiLevelType w:val="hybridMultilevel"/>
    <w:tmpl w:val="5EA65E9E"/>
    <w:lvl w:ilvl="0" w:tplc="6A3C1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1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7584"/>
    <w:rsid w:val="00032C6B"/>
    <w:rsid w:val="0005757A"/>
    <w:rsid w:val="00075DB3"/>
    <w:rsid w:val="000A649D"/>
    <w:rsid w:val="000C48C8"/>
    <w:rsid w:val="00114748"/>
    <w:rsid w:val="00141ABD"/>
    <w:rsid w:val="00162E80"/>
    <w:rsid w:val="00171673"/>
    <w:rsid w:val="00195421"/>
    <w:rsid w:val="001A6F97"/>
    <w:rsid w:val="001D100A"/>
    <w:rsid w:val="001D7BCB"/>
    <w:rsid w:val="002078C8"/>
    <w:rsid w:val="002442CA"/>
    <w:rsid w:val="00281926"/>
    <w:rsid w:val="002914C1"/>
    <w:rsid w:val="002A6D58"/>
    <w:rsid w:val="002B627A"/>
    <w:rsid w:val="002C3A10"/>
    <w:rsid w:val="002C6F11"/>
    <w:rsid w:val="002D7CB8"/>
    <w:rsid w:val="002E3038"/>
    <w:rsid w:val="002E51E6"/>
    <w:rsid w:val="002E7E2C"/>
    <w:rsid w:val="002F0A91"/>
    <w:rsid w:val="002F658B"/>
    <w:rsid w:val="003051F4"/>
    <w:rsid w:val="0030576C"/>
    <w:rsid w:val="003105FE"/>
    <w:rsid w:val="00315D11"/>
    <w:rsid w:val="0034069E"/>
    <w:rsid w:val="00343C8D"/>
    <w:rsid w:val="003807D9"/>
    <w:rsid w:val="003B2E35"/>
    <w:rsid w:val="003C0489"/>
    <w:rsid w:val="003C2139"/>
    <w:rsid w:val="003C2368"/>
    <w:rsid w:val="003D5024"/>
    <w:rsid w:val="003D72C8"/>
    <w:rsid w:val="00401027"/>
    <w:rsid w:val="00456F34"/>
    <w:rsid w:val="0046693C"/>
    <w:rsid w:val="004873A1"/>
    <w:rsid w:val="00494AD0"/>
    <w:rsid w:val="004B0391"/>
    <w:rsid w:val="004B3255"/>
    <w:rsid w:val="004C53BC"/>
    <w:rsid w:val="004E1A14"/>
    <w:rsid w:val="004E7807"/>
    <w:rsid w:val="004F5B88"/>
    <w:rsid w:val="00503255"/>
    <w:rsid w:val="00523D8F"/>
    <w:rsid w:val="0053222C"/>
    <w:rsid w:val="00560FF4"/>
    <w:rsid w:val="005723C1"/>
    <w:rsid w:val="00591E1A"/>
    <w:rsid w:val="005A1F33"/>
    <w:rsid w:val="005E44F0"/>
    <w:rsid w:val="005F3161"/>
    <w:rsid w:val="005F568C"/>
    <w:rsid w:val="0060267A"/>
    <w:rsid w:val="00604D7F"/>
    <w:rsid w:val="00626EF4"/>
    <w:rsid w:val="00661A20"/>
    <w:rsid w:val="00693A81"/>
    <w:rsid w:val="00765369"/>
    <w:rsid w:val="00776157"/>
    <w:rsid w:val="007A3752"/>
    <w:rsid w:val="007B6DD9"/>
    <w:rsid w:val="007E68B5"/>
    <w:rsid w:val="00804B5A"/>
    <w:rsid w:val="00814CB9"/>
    <w:rsid w:val="00823C4B"/>
    <w:rsid w:val="00871B0B"/>
    <w:rsid w:val="008E53D3"/>
    <w:rsid w:val="008F58CC"/>
    <w:rsid w:val="00923898"/>
    <w:rsid w:val="009327E5"/>
    <w:rsid w:val="00934B6C"/>
    <w:rsid w:val="009A0E7B"/>
    <w:rsid w:val="009A28ED"/>
    <w:rsid w:val="009A2CA9"/>
    <w:rsid w:val="00A040F3"/>
    <w:rsid w:val="00A13359"/>
    <w:rsid w:val="00A141F7"/>
    <w:rsid w:val="00A14460"/>
    <w:rsid w:val="00A25357"/>
    <w:rsid w:val="00A374E5"/>
    <w:rsid w:val="00A504E1"/>
    <w:rsid w:val="00A576DA"/>
    <w:rsid w:val="00A63CD6"/>
    <w:rsid w:val="00AB386D"/>
    <w:rsid w:val="00AB606A"/>
    <w:rsid w:val="00AD2D14"/>
    <w:rsid w:val="00AF26B9"/>
    <w:rsid w:val="00AF4651"/>
    <w:rsid w:val="00AF63BE"/>
    <w:rsid w:val="00B167E2"/>
    <w:rsid w:val="00B2033C"/>
    <w:rsid w:val="00B57E83"/>
    <w:rsid w:val="00B73D5C"/>
    <w:rsid w:val="00B83B96"/>
    <w:rsid w:val="00B85C9C"/>
    <w:rsid w:val="00B86145"/>
    <w:rsid w:val="00BA0DD6"/>
    <w:rsid w:val="00BB05D7"/>
    <w:rsid w:val="00BB257D"/>
    <w:rsid w:val="00BC0CCB"/>
    <w:rsid w:val="00BC7B59"/>
    <w:rsid w:val="00C24F65"/>
    <w:rsid w:val="00C61447"/>
    <w:rsid w:val="00C63DAF"/>
    <w:rsid w:val="00C677F0"/>
    <w:rsid w:val="00CB5C7F"/>
    <w:rsid w:val="00CD59CB"/>
    <w:rsid w:val="00CE35E5"/>
    <w:rsid w:val="00D05C85"/>
    <w:rsid w:val="00D111CB"/>
    <w:rsid w:val="00D449F8"/>
    <w:rsid w:val="00D56544"/>
    <w:rsid w:val="00D61670"/>
    <w:rsid w:val="00D932F0"/>
    <w:rsid w:val="00D95730"/>
    <w:rsid w:val="00DC1F3E"/>
    <w:rsid w:val="00DC7307"/>
    <w:rsid w:val="00DD4F7C"/>
    <w:rsid w:val="00DD5E27"/>
    <w:rsid w:val="00DF45E6"/>
    <w:rsid w:val="00E24B80"/>
    <w:rsid w:val="00E2551F"/>
    <w:rsid w:val="00E2624C"/>
    <w:rsid w:val="00E3706A"/>
    <w:rsid w:val="00E51041"/>
    <w:rsid w:val="00E55F2B"/>
    <w:rsid w:val="00E86673"/>
    <w:rsid w:val="00E94BCD"/>
    <w:rsid w:val="00EB1578"/>
    <w:rsid w:val="00EC5C9A"/>
    <w:rsid w:val="00ED5501"/>
    <w:rsid w:val="00ED638F"/>
    <w:rsid w:val="00EF1E26"/>
    <w:rsid w:val="00EF42C6"/>
    <w:rsid w:val="00F03D79"/>
    <w:rsid w:val="00F1446C"/>
    <w:rsid w:val="00F62E74"/>
    <w:rsid w:val="00F84789"/>
    <w:rsid w:val="00FA01C0"/>
    <w:rsid w:val="04AD8631"/>
    <w:rsid w:val="095BB215"/>
    <w:rsid w:val="10BC6790"/>
    <w:rsid w:val="1192965C"/>
    <w:rsid w:val="289437B1"/>
    <w:rsid w:val="44359B7E"/>
    <w:rsid w:val="652714EC"/>
    <w:rsid w:val="6896030D"/>
    <w:rsid w:val="730CA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4B0CE622-967D-4E9E-9D70-F8920D6A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semiHidden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accountability/district-review/draft-district-standards-indicators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accountability/district-review/revisions-summary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oe.mass.edu/lawsregs/603cmr2.html?section=all" TargetMode="External"/><Relationship Id="rId1" Type="http://schemas.openxmlformats.org/officeDocument/2006/relationships/hyperlink" Target="https://malegislature.gov/Laws/GeneralLaws/PartI/TitleII/Chapter15/Section55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2570abc8cd42dcfbcf857bb7637975b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05fa8da73a61f2f04cbd345cca9ce7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06383D-EB89-4C2C-9B3F-945092282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2024 Regular Meeting Item 3b: Updates to the District Standards and Indicators</vt:lpstr>
    </vt:vector>
  </TitlesOfParts>
  <Company/>
  <LinksUpToDate>false</LinksUpToDate>
  <CharactersWithSpaces>3059</CharactersWithSpaces>
  <SharedDoc>false</SharedDoc>
  <HLinks>
    <vt:vector size="24" baseType="variant"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https://www.doe.mass.edu/accountability/district-review/draft-district-standards-indicators.docx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https://www.doe.mass.edu/accountability/district-review/revisions-summary.docx</vt:lpwstr>
      </vt:variant>
      <vt:variant>
        <vt:lpwstr/>
      </vt:variant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https://www.doe.mass.edu/lawsregs/603cmr2.html?section=all</vt:lpwstr>
      </vt:variant>
      <vt:variant>
        <vt:lpwstr/>
      </vt:variant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https://malegislature.gov/Laws/GeneralLaws/PartI/TitleII/Chapter15/Section55A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2024 Regular Meeting Item 4b: Updates to the District Standards and Indicators</dc:title>
  <dc:subject/>
  <dc:creator>DESE</dc:creator>
  <cp:keywords/>
  <dc:description/>
  <cp:lastModifiedBy>Zou, Dong (EOE)</cp:lastModifiedBy>
  <cp:revision>5</cp:revision>
  <cp:lastPrinted>2024-04-24T05:15:00Z</cp:lastPrinted>
  <dcterms:created xsi:type="dcterms:W3CDTF">2024-05-16T19:43:00Z</dcterms:created>
  <dcterms:modified xsi:type="dcterms:W3CDTF">2024-05-17T02:27:00Z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2024 12:00AM</vt:lpwstr>
  </property>
</Properties>
</file>