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13306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70ACE450" w14:textId="3C1ACD35" w:rsidR="00A040F3" w:rsidRPr="00503255" w:rsidRDefault="00A040F3">
      <w:pPr>
        <w:rPr>
          <w:rFonts w:cs="Calibri"/>
        </w:rPr>
      </w:pPr>
    </w:p>
    <w:p w14:paraId="1EB9F506" w14:textId="77777777" w:rsidR="00206A3E" w:rsidRDefault="00206A3E" w:rsidP="00206A3E">
      <w:pPr>
        <w:sectPr w:rsidR="00206A3E" w:rsidSect="00206A3E">
          <w:endnotePr>
            <w:numFmt w:val="decimal"/>
          </w:endnotePr>
          <w:type w:val="continuous"/>
          <w:pgSz w:w="12240" w:h="15840"/>
          <w:pgMar w:top="864" w:right="432" w:bottom="1440" w:left="432" w:header="1440" w:footer="1440" w:gutter="0"/>
          <w:cols w:space="720"/>
          <w:noEndnote/>
        </w:sectPr>
      </w:pPr>
    </w:p>
    <w:p w14:paraId="5EF9B7CD" w14:textId="77777777" w:rsidR="00206A3E" w:rsidRDefault="00206A3E" w:rsidP="00206A3E">
      <w:pPr>
        <w:pStyle w:val="Heading1"/>
        <w:jc w:val="center"/>
        <w:rPr>
          <w:szCs w:val="24"/>
        </w:rPr>
      </w:pPr>
      <w:r w:rsidRPr="00AB4E2C">
        <w:rPr>
          <w:szCs w:val="24"/>
        </w:rPr>
        <w:t>MEMORANDUM</w:t>
      </w:r>
    </w:p>
    <w:p w14:paraId="2D0D1E66" w14:textId="77777777" w:rsidR="00206A3E" w:rsidRDefault="00206A3E" w:rsidP="00206A3E"/>
    <w:p w14:paraId="6B53EA3F" w14:textId="77777777" w:rsidR="00206A3E" w:rsidRPr="00AB4E2C" w:rsidRDefault="00206A3E" w:rsidP="00206A3E">
      <w:pPr>
        <w:pStyle w:val="Footer"/>
        <w:widowControl w:val="0"/>
        <w:rPr>
          <w:snapToGrid w:val="0"/>
        </w:rPr>
      </w:pPr>
    </w:p>
    <w:tbl>
      <w:tblPr>
        <w:tblW w:w="0" w:type="auto"/>
        <w:tblLook w:val="01E0" w:firstRow="1" w:lastRow="1" w:firstColumn="1" w:lastColumn="1" w:noHBand="0" w:noVBand="0"/>
      </w:tblPr>
      <w:tblGrid>
        <w:gridCol w:w="1184"/>
        <w:gridCol w:w="8176"/>
      </w:tblGrid>
      <w:tr w:rsidR="00206A3E" w:rsidRPr="00AB4E2C" w14:paraId="619A0D03" w14:textId="77777777" w:rsidTr="0779BDD4">
        <w:tc>
          <w:tcPr>
            <w:tcW w:w="1184" w:type="dxa"/>
          </w:tcPr>
          <w:p w14:paraId="0D4E5FC3" w14:textId="77777777" w:rsidR="00206A3E" w:rsidRPr="00AB4E2C" w:rsidRDefault="00206A3E">
            <w:pPr>
              <w:rPr>
                <w:b/>
              </w:rPr>
            </w:pPr>
            <w:r w:rsidRPr="00AB4E2C">
              <w:rPr>
                <w:b/>
              </w:rPr>
              <w:t>To:</w:t>
            </w:r>
          </w:p>
        </w:tc>
        <w:tc>
          <w:tcPr>
            <w:tcW w:w="8176" w:type="dxa"/>
          </w:tcPr>
          <w:p w14:paraId="12BC6C79" w14:textId="77777777" w:rsidR="00206A3E" w:rsidRPr="00AB4E2C" w:rsidRDefault="00206A3E">
            <w:pPr>
              <w:rPr>
                <w:b/>
              </w:rPr>
            </w:pPr>
            <w:r w:rsidRPr="00AB4E2C">
              <w:t>Members of the Board of Elementary and Secondary Education</w:t>
            </w:r>
          </w:p>
        </w:tc>
      </w:tr>
      <w:tr w:rsidR="00206A3E" w:rsidRPr="00AB4E2C" w14:paraId="6BB4CEF4" w14:textId="77777777" w:rsidTr="0779BDD4">
        <w:tc>
          <w:tcPr>
            <w:tcW w:w="1184" w:type="dxa"/>
          </w:tcPr>
          <w:p w14:paraId="6DF208A0" w14:textId="77777777" w:rsidR="00206A3E" w:rsidRPr="00AB4E2C" w:rsidRDefault="00206A3E">
            <w:pPr>
              <w:rPr>
                <w:b/>
              </w:rPr>
            </w:pPr>
            <w:r w:rsidRPr="00AB4E2C">
              <w:rPr>
                <w:b/>
              </w:rPr>
              <w:t>From:</w:t>
            </w:r>
            <w:r w:rsidRPr="00AB4E2C">
              <w:tab/>
            </w:r>
          </w:p>
        </w:tc>
        <w:tc>
          <w:tcPr>
            <w:tcW w:w="8176" w:type="dxa"/>
          </w:tcPr>
          <w:p w14:paraId="7941C879" w14:textId="7FCA82AC" w:rsidR="00206A3E" w:rsidRPr="001F2AF3" w:rsidRDefault="00206A3E">
            <w:r>
              <w:t>Russell D. Johnston</w:t>
            </w:r>
            <w:r w:rsidRPr="00AB4E2C">
              <w:t xml:space="preserve">, </w:t>
            </w:r>
            <w:r>
              <w:t xml:space="preserve">Acting </w:t>
            </w:r>
            <w:r w:rsidRPr="00AB4E2C">
              <w:t>Commissioner</w:t>
            </w:r>
            <w:r w:rsidR="000C33E2">
              <w:t xml:space="preserve"> </w:t>
            </w:r>
          </w:p>
        </w:tc>
      </w:tr>
      <w:tr w:rsidR="00206A3E" w:rsidRPr="00AB4E2C" w14:paraId="7BCD8D23" w14:textId="77777777" w:rsidTr="0779BDD4">
        <w:tc>
          <w:tcPr>
            <w:tcW w:w="1184" w:type="dxa"/>
          </w:tcPr>
          <w:p w14:paraId="1274505E" w14:textId="77777777" w:rsidR="00206A3E" w:rsidRPr="00AB4E2C" w:rsidRDefault="00206A3E">
            <w:pPr>
              <w:rPr>
                <w:b/>
              </w:rPr>
            </w:pPr>
            <w:r w:rsidRPr="00AB4E2C">
              <w:rPr>
                <w:b/>
              </w:rPr>
              <w:t>Date:</w:t>
            </w:r>
            <w:r w:rsidRPr="00AB4E2C">
              <w:tab/>
            </w:r>
          </w:p>
        </w:tc>
        <w:tc>
          <w:tcPr>
            <w:tcW w:w="8176" w:type="dxa"/>
          </w:tcPr>
          <w:p w14:paraId="133BE504" w14:textId="6126DCCF" w:rsidR="00206A3E" w:rsidRPr="00623765" w:rsidRDefault="49CA9DBB">
            <w:r>
              <w:t xml:space="preserve">June </w:t>
            </w:r>
            <w:r w:rsidR="00122952">
              <w:t>10</w:t>
            </w:r>
            <w:r>
              <w:t>, 2024</w:t>
            </w:r>
          </w:p>
        </w:tc>
      </w:tr>
      <w:tr w:rsidR="00206A3E" w:rsidRPr="00AB4E2C" w14:paraId="5C431A48" w14:textId="77777777" w:rsidTr="0779BDD4">
        <w:tc>
          <w:tcPr>
            <w:tcW w:w="1184" w:type="dxa"/>
          </w:tcPr>
          <w:p w14:paraId="17AC6AE2" w14:textId="77777777" w:rsidR="00206A3E" w:rsidRPr="00AB4E2C" w:rsidRDefault="00206A3E">
            <w:pPr>
              <w:rPr>
                <w:b/>
              </w:rPr>
            </w:pPr>
            <w:r w:rsidRPr="00AB4E2C">
              <w:rPr>
                <w:b/>
              </w:rPr>
              <w:t>Subject:</w:t>
            </w:r>
          </w:p>
        </w:tc>
        <w:tc>
          <w:tcPr>
            <w:tcW w:w="8176" w:type="dxa"/>
          </w:tcPr>
          <w:p w14:paraId="4C8D1A9F" w14:textId="77777777" w:rsidR="00206A3E" w:rsidRPr="00AB4E2C" w:rsidRDefault="00206A3E">
            <w:pPr>
              <w:rPr>
                <w:b/>
              </w:rPr>
            </w:pPr>
            <w:bookmarkStart w:id="0" w:name="Text5"/>
            <w:r w:rsidRPr="00AB4E2C">
              <w:t>Non-Operating/Tuition School Districts</w:t>
            </w:r>
            <w:bookmarkEnd w:id="0"/>
          </w:p>
        </w:tc>
      </w:tr>
    </w:tbl>
    <w:p w14:paraId="155411CD" w14:textId="77777777" w:rsidR="00206A3E" w:rsidRPr="00AB4E2C" w:rsidRDefault="00206A3E" w:rsidP="00206A3E">
      <w:pPr>
        <w:pBdr>
          <w:bottom w:val="single" w:sz="4" w:space="1" w:color="auto"/>
        </w:pBdr>
      </w:pPr>
      <w:bookmarkStart w:id="1" w:name="TO"/>
      <w:bookmarkStart w:id="2" w:name="FROM"/>
      <w:bookmarkStart w:id="3" w:name="DATE"/>
      <w:bookmarkStart w:id="4" w:name="RE"/>
      <w:bookmarkEnd w:id="1"/>
      <w:bookmarkEnd w:id="2"/>
      <w:bookmarkEnd w:id="3"/>
      <w:bookmarkEnd w:id="4"/>
    </w:p>
    <w:p w14:paraId="553BB08D" w14:textId="77777777" w:rsidR="00206A3E" w:rsidRPr="00AB4E2C" w:rsidRDefault="00206A3E" w:rsidP="00206A3E">
      <w:pPr>
        <w:sectPr w:rsidR="00206A3E" w:rsidRPr="00AB4E2C" w:rsidSect="00206A3E">
          <w:endnotePr>
            <w:numFmt w:val="decimal"/>
          </w:endnotePr>
          <w:type w:val="continuous"/>
          <w:pgSz w:w="12240" w:h="15840"/>
          <w:pgMar w:top="1440" w:right="1440" w:bottom="1440" w:left="1440" w:header="1440" w:footer="1440" w:gutter="0"/>
          <w:cols w:space="720"/>
          <w:noEndnote/>
        </w:sectPr>
      </w:pPr>
    </w:p>
    <w:p w14:paraId="6DF0EB36" w14:textId="77777777" w:rsidR="00206A3E" w:rsidRPr="00AB4E2C" w:rsidRDefault="00206A3E" w:rsidP="00206A3E"/>
    <w:p w14:paraId="4E7C563A" w14:textId="728F35C5" w:rsidR="00206A3E" w:rsidRPr="00AB4E2C" w:rsidRDefault="00206A3E" w:rsidP="00206A3E">
      <w:pPr>
        <w:tabs>
          <w:tab w:val="left" w:pos="-1440"/>
        </w:tabs>
      </w:pPr>
      <w:r w:rsidRPr="00AB4E2C">
        <w:t>At its meeting in June 2009, the Board of Elementary and Secondary Education (Board) voted to authorize the Commissioner, in accordance with General Laws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w:t>
      </w:r>
      <w:r w:rsidR="000E2CC3">
        <w:t>,</w:t>
      </w:r>
      <w:r w:rsidRPr="00AB4E2C">
        <w:t xml:space="preserve"> and 6; provided that the Commissioner shall report to the Board on the school districts that have been so approved.” </w:t>
      </w:r>
    </w:p>
    <w:p w14:paraId="1304C039" w14:textId="77777777" w:rsidR="00206A3E" w:rsidRPr="00AB4E2C" w:rsidRDefault="00206A3E" w:rsidP="00206A3E">
      <w:pPr>
        <w:tabs>
          <w:tab w:val="left" w:pos="-1440"/>
        </w:tabs>
      </w:pPr>
    </w:p>
    <w:p w14:paraId="384EF352" w14:textId="7FAC51D7" w:rsidR="00206A3E" w:rsidRPr="00C02F61" w:rsidRDefault="00206A3E" w:rsidP="00206A3E">
      <w:pPr>
        <w:rPr>
          <w:b/>
          <w:u w:val="single"/>
        </w:rPr>
      </w:pPr>
      <w:r w:rsidRPr="00C02F61">
        <w:t xml:space="preserve">Under this authority, I have approved the following tuition arrangements for the </w:t>
      </w:r>
      <w:r>
        <w:t>2024-2025</w:t>
      </w:r>
      <w:r w:rsidRPr="00C02F61">
        <w:t xml:space="preserve"> school year: </w:t>
      </w:r>
    </w:p>
    <w:p w14:paraId="47D95580" w14:textId="77777777" w:rsidR="00206A3E" w:rsidRPr="00AB4E2C" w:rsidRDefault="00206A3E" w:rsidP="00206A3E">
      <w:pPr>
        <w:tabs>
          <w:tab w:val="left" w:pos="2160"/>
          <w:tab w:val="right" w:pos="6750"/>
        </w:tabs>
        <w:ind w:left="1440" w:hanging="360"/>
        <w:rPr>
          <w:b/>
          <w:u w:val="single"/>
        </w:rPr>
      </w:pPr>
    </w:p>
    <w:p w14:paraId="77B1D8A0" w14:textId="77777777" w:rsidR="00206A3E" w:rsidRPr="00AB4E2C" w:rsidRDefault="00206A3E" w:rsidP="00206A3E">
      <w:pPr>
        <w:tabs>
          <w:tab w:val="left" w:pos="2160"/>
          <w:tab w:val="right" w:pos="6750"/>
        </w:tabs>
        <w:ind w:left="1440" w:hanging="360"/>
      </w:pPr>
      <w:r w:rsidRPr="00AB4E2C">
        <w:rPr>
          <w:b/>
          <w:u w:val="single"/>
        </w:rPr>
        <w:t>SCHOOL DISTRICT</w:t>
      </w:r>
      <w:r w:rsidRPr="00AB4E2C">
        <w:tab/>
      </w:r>
      <w:r w:rsidRPr="00AB4E2C">
        <w:rPr>
          <w:b/>
          <w:u w:val="single"/>
        </w:rPr>
        <w:t>GRADES</w:t>
      </w:r>
    </w:p>
    <w:p w14:paraId="7CD07D1D" w14:textId="77777777" w:rsidR="00206A3E" w:rsidRPr="00686BEC" w:rsidRDefault="00206A3E" w:rsidP="00206A3E">
      <w:pPr>
        <w:tabs>
          <w:tab w:val="left" w:pos="2160"/>
          <w:tab w:val="right" w:pos="6750"/>
        </w:tabs>
        <w:ind w:left="1440" w:hanging="360"/>
      </w:pPr>
      <w:r w:rsidRPr="00686BEC">
        <w:t>Acushnet</w:t>
      </w:r>
      <w:r w:rsidRPr="00686BEC">
        <w:tab/>
      </w:r>
      <w:r w:rsidRPr="00686BEC">
        <w:tab/>
        <w:t>9-12</w:t>
      </w:r>
    </w:p>
    <w:p w14:paraId="655CBFA3" w14:textId="10CCAD41" w:rsidR="00206A3E" w:rsidRPr="00686BEC" w:rsidRDefault="00206A3E" w:rsidP="00206A3E">
      <w:pPr>
        <w:tabs>
          <w:tab w:val="left" w:pos="2160"/>
          <w:tab w:val="right" w:pos="6750"/>
        </w:tabs>
        <w:ind w:left="1440" w:hanging="360"/>
      </w:pPr>
      <w:r w:rsidRPr="00686BEC">
        <w:t>Clarksburg</w:t>
      </w:r>
      <w:r w:rsidRPr="00686BEC">
        <w:tab/>
        <w:t>9-12</w:t>
      </w:r>
    </w:p>
    <w:p w14:paraId="3230C507" w14:textId="77777777" w:rsidR="00206A3E" w:rsidRPr="00686BEC" w:rsidRDefault="00206A3E" w:rsidP="00206A3E">
      <w:pPr>
        <w:tabs>
          <w:tab w:val="left" w:pos="2160"/>
          <w:tab w:val="right" w:pos="6750"/>
        </w:tabs>
        <w:ind w:left="1440" w:hanging="360"/>
      </w:pPr>
      <w:r w:rsidRPr="00686BEC">
        <w:t>Devens</w:t>
      </w:r>
      <w:r w:rsidRPr="00686BEC">
        <w:tab/>
      </w:r>
      <w:r w:rsidRPr="00686BEC">
        <w:tab/>
      </w:r>
      <w:r w:rsidRPr="007F2AD1">
        <w:t>PK-12</w:t>
      </w:r>
    </w:p>
    <w:p w14:paraId="14037E34" w14:textId="77777777" w:rsidR="00206A3E" w:rsidRPr="00686BEC" w:rsidRDefault="00206A3E" w:rsidP="00206A3E">
      <w:pPr>
        <w:tabs>
          <w:tab w:val="left" w:pos="2160"/>
          <w:tab w:val="right" w:pos="6750"/>
        </w:tabs>
        <w:ind w:left="1440" w:hanging="360"/>
      </w:pPr>
      <w:r w:rsidRPr="00686BEC">
        <w:t>Erving</w:t>
      </w:r>
      <w:r w:rsidRPr="00686BEC">
        <w:tab/>
      </w:r>
      <w:r w:rsidRPr="00686BEC">
        <w:tab/>
        <w:t>7-12</w:t>
      </w:r>
    </w:p>
    <w:p w14:paraId="650D5081" w14:textId="77777777" w:rsidR="00206A3E" w:rsidRPr="00686BEC" w:rsidRDefault="00206A3E" w:rsidP="00206A3E">
      <w:pPr>
        <w:tabs>
          <w:tab w:val="left" w:pos="2160"/>
          <w:tab w:val="right" w:pos="6750"/>
        </w:tabs>
        <w:ind w:left="1440" w:hanging="360"/>
      </w:pPr>
      <w:r w:rsidRPr="00686BEC">
        <w:t>Farmington River Regional (Otis/Sandisfield)</w:t>
      </w:r>
      <w:r w:rsidRPr="00686BEC">
        <w:tab/>
        <w:t>7-12</w:t>
      </w:r>
    </w:p>
    <w:p w14:paraId="4AD646DF" w14:textId="77777777" w:rsidR="00206A3E" w:rsidRPr="003A1640" w:rsidRDefault="00206A3E" w:rsidP="00206A3E">
      <w:pPr>
        <w:tabs>
          <w:tab w:val="left" w:pos="2160"/>
          <w:tab w:val="right" w:pos="6750"/>
        </w:tabs>
        <w:ind w:left="1440" w:hanging="360"/>
        <w:rPr>
          <w:lang w:val="pt-BR"/>
        </w:rPr>
      </w:pPr>
      <w:r w:rsidRPr="003A1640">
        <w:rPr>
          <w:lang w:val="pt-BR"/>
        </w:rPr>
        <w:t>Florida</w:t>
      </w:r>
      <w:r w:rsidRPr="003A1640">
        <w:rPr>
          <w:lang w:val="pt-BR"/>
        </w:rPr>
        <w:tab/>
      </w:r>
      <w:r w:rsidRPr="003A1640">
        <w:rPr>
          <w:lang w:val="pt-BR"/>
        </w:rPr>
        <w:tab/>
        <w:t>9-12</w:t>
      </w:r>
    </w:p>
    <w:p w14:paraId="642B5428" w14:textId="2DEEA35D" w:rsidR="4EAAAB18" w:rsidRPr="003A1640" w:rsidRDefault="4EAAAB18" w:rsidP="53B924B5">
      <w:pPr>
        <w:tabs>
          <w:tab w:val="left" w:pos="2160"/>
          <w:tab w:val="right" w:pos="6750"/>
        </w:tabs>
        <w:ind w:left="1440" w:hanging="360"/>
        <w:rPr>
          <w:lang w:val="pt-BR"/>
        </w:rPr>
      </w:pPr>
      <w:r w:rsidRPr="003A1640">
        <w:rPr>
          <w:lang w:val="pt-BR"/>
        </w:rPr>
        <w:t>Gosnold</w:t>
      </w:r>
      <w:r w:rsidR="09418F3A" w:rsidRPr="003A1640">
        <w:rPr>
          <w:lang w:val="pt-BR"/>
        </w:rPr>
        <w:t>*</w:t>
      </w:r>
      <w:r w:rsidRPr="003A1640">
        <w:rPr>
          <w:lang w:val="pt-BR"/>
        </w:rPr>
        <w:tab/>
      </w:r>
      <w:r w:rsidRPr="003A1640">
        <w:rPr>
          <w:lang w:val="pt-BR"/>
        </w:rPr>
        <w:tab/>
        <w:t>PK-12</w:t>
      </w:r>
    </w:p>
    <w:p w14:paraId="594EFB74" w14:textId="60D5A21C" w:rsidR="20A8CD4D" w:rsidRPr="003A1640" w:rsidRDefault="448E1508" w:rsidP="0779BDD4">
      <w:pPr>
        <w:tabs>
          <w:tab w:val="left" w:pos="1350"/>
          <w:tab w:val="right" w:pos="6750"/>
        </w:tabs>
        <w:rPr>
          <w:lang w:val="pt-BR"/>
        </w:rPr>
      </w:pPr>
      <w:r w:rsidRPr="003A1640">
        <w:rPr>
          <w:lang w:val="pt-BR"/>
        </w:rPr>
        <w:t xml:space="preserve">     </w:t>
      </w:r>
      <w:r w:rsidR="20A8CD4D" w:rsidRPr="003A1640">
        <w:rPr>
          <w:lang w:val="pt-BR"/>
        </w:rPr>
        <w:tab/>
      </w:r>
      <w:r w:rsidRPr="003A1640">
        <w:rPr>
          <w:lang w:val="pt-BR"/>
        </w:rPr>
        <w:t>*</w:t>
      </w:r>
      <w:r w:rsidR="68C35384" w:rsidRPr="003A1640">
        <w:rPr>
          <w:lang w:val="pt-BR"/>
        </w:rPr>
        <w:t>No current enrollment</w:t>
      </w:r>
    </w:p>
    <w:p w14:paraId="33333B38" w14:textId="171BBB16" w:rsidR="00206A3E" w:rsidRPr="00686BEC" w:rsidRDefault="00206A3E" w:rsidP="00206A3E">
      <w:pPr>
        <w:tabs>
          <w:tab w:val="left" w:pos="1080"/>
          <w:tab w:val="right" w:pos="6750"/>
        </w:tabs>
      </w:pPr>
      <w:r w:rsidRPr="003A1640">
        <w:rPr>
          <w:lang w:val="pt-BR"/>
        </w:rPr>
        <w:tab/>
      </w:r>
      <w:r w:rsidRPr="00686BEC">
        <w:t>Hancock</w:t>
      </w:r>
      <w:r w:rsidRPr="00686BEC">
        <w:tab/>
      </w:r>
      <w:r w:rsidR="4DDD06E0">
        <w:t xml:space="preserve">                                                                                    </w:t>
      </w:r>
      <w:r w:rsidR="00404911">
        <w:t>7</w:t>
      </w:r>
      <w:r w:rsidRPr="00686BEC">
        <w:t>-12</w:t>
      </w:r>
    </w:p>
    <w:p w14:paraId="4F739EDF" w14:textId="38BE1454" w:rsidR="00206A3E" w:rsidRPr="00686BEC" w:rsidRDefault="006E524A" w:rsidP="006E524A">
      <w:pPr>
        <w:tabs>
          <w:tab w:val="left" w:pos="1350"/>
          <w:tab w:val="right" w:pos="6750"/>
        </w:tabs>
      </w:pPr>
      <w:r>
        <w:t xml:space="preserve">                      </w:t>
      </w:r>
      <w:r w:rsidR="49CA9DBB" w:rsidRPr="00686BEC">
        <w:t>South Hancock</w:t>
      </w:r>
      <w:r w:rsidR="00206A3E" w:rsidRPr="00686BEC">
        <w:tab/>
      </w:r>
      <w:r w:rsidR="49CA9DBB" w:rsidRPr="00686BEC">
        <w:t>PK-12</w:t>
      </w:r>
    </w:p>
    <w:p w14:paraId="21A2AE73" w14:textId="77777777" w:rsidR="00206A3E" w:rsidRPr="00686BEC" w:rsidRDefault="00206A3E" w:rsidP="00206A3E">
      <w:pPr>
        <w:tabs>
          <w:tab w:val="left" w:pos="2160"/>
          <w:tab w:val="right" w:pos="6750"/>
        </w:tabs>
        <w:ind w:left="1440" w:hanging="360"/>
      </w:pPr>
      <w:r w:rsidRPr="00686BEC">
        <w:t>Monroe</w:t>
      </w:r>
      <w:r w:rsidRPr="00686BEC">
        <w:tab/>
      </w:r>
      <w:r w:rsidRPr="00686BEC">
        <w:tab/>
        <w:t>PK-12</w:t>
      </w:r>
    </w:p>
    <w:p w14:paraId="790B38A8" w14:textId="1969A888" w:rsidR="00206A3E" w:rsidRPr="00686BEC" w:rsidRDefault="00206A3E" w:rsidP="00206A3E">
      <w:pPr>
        <w:tabs>
          <w:tab w:val="left" w:pos="2160"/>
          <w:tab w:val="right" w:pos="6750"/>
        </w:tabs>
        <w:ind w:left="1440" w:hanging="360"/>
      </w:pPr>
      <w:r w:rsidRPr="00686BEC">
        <w:t>Mount Washington</w:t>
      </w:r>
      <w:r w:rsidRPr="00686BEC">
        <w:tab/>
      </w:r>
      <w:r w:rsidR="00977830" w:rsidRPr="00686BEC">
        <w:t>P</w:t>
      </w:r>
      <w:r w:rsidRPr="00686BEC">
        <w:t>K-12</w:t>
      </w:r>
    </w:p>
    <w:p w14:paraId="3E897ECA" w14:textId="2B28303E" w:rsidR="00206A3E" w:rsidRPr="00686BEC" w:rsidRDefault="00206A3E" w:rsidP="00206A3E">
      <w:pPr>
        <w:tabs>
          <w:tab w:val="left" w:pos="2160"/>
          <w:tab w:val="right" w:pos="6750"/>
        </w:tabs>
        <w:ind w:left="1440" w:hanging="360"/>
      </w:pPr>
      <w:r w:rsidRPr="00686BEC">
        <w:t>Nahant</w:t>
      </w:r>
      <w:r w:rsidRPr="00686BEC">
        <w:tab/>
      </w:r>
      <w:r w:rsidRPr="00686BEC">
        <w:tab/>
        <w:t>7-12</w:t>
      </w:r>
    </w:p>
    <w:p w14:paraId="3BD1EBAB" w14:textId="2C12A593" w:rsidR="00206A3E" w:rsidRPr="00686BEC" w:rsidRDefault="00206A3E" w:rsidP="00206A3E">
      <w:pPr>
        <w:tabs>
          <w:tab w:val="left" w:pos="2160"/>
          <w:tab w:val="right" w:pos="6750"/>
        </w:tabs>
        <w:ind w:left="1440" w:hanging="360"/>
      </w:pPr>
      <w:r w:rsidRPr="00686BEC">
        <w:t>New Ashford</w:t>
      </w:r>
      <w:r w:rsidRPr="00686BEC">
        <w:tab/>
      </w:r>
      <w:r w:rsidR="00977830" w:rsidRPr="00686BEC">
        <w:t>P</w:t>
      </w:r>
      <w:r w:rsidRPr="00686BEC">
        <w:t>K-12</w:t>
      </w:r>
    </w:p>
    <w:p w14:paraId="7F4AC241" w14:textId="77777777" w:rsidR="00206A3E" w:rsidRPr="00686BEC" w:rsidRDefault="00206A3E" w:rsidP="00206A3E">
      <w:pPr>
        <w:tabs>
          <w:tab w:val="left" w:pos="2160"/>
          <w:tab w:val="right" w:pos="6750"/>
        </w:tabs>
        <w:ind w:left="1440" w:hanging="360"/>
      </w:pPr>
      <w:r w:rsidRPr="00686BEC">
        <w:lastRenderedPageBreak/>
        <w:t xml:space="preserve">Provincetown                                                           </w:t>
      </w:r>
      <w:r w:rsidRPr="00686BEC">
        <w:tab/>
        <w:t>9-12</w:t>
      </w:r>
    </w:p>
    <w:p w14:paraId="720B2E39" w14:textId="77777777" w:rsidR="00206A3E" w:rsidRPr="00686BEC" w:rsidRDefault="00206A3E" w:rsidP="00206A3E">
      <w:pPr>
        <w:tabs>
          <w:tab w:val="left" w:pos="2160"/>
          <w:tab w:val="right" w:pos="6750"/>
        </w:tabs>
        <w:ind w:left="1440" w:hanging="360"/>
      </w:pPr>
      <w:r w:rsidRPr="00686BEC">
        <w:t>Richmond</w:t>
      </w:r>
      <w:r w:rsidRPr="00686BEC">
        <w:tab/>
      </w:r>
      <w:r w:rsidRPr="00686BEC">
        <w:tab/>
        <w:t>9-12</w:t>
      </w:r>
    </w:p>
    <w:p w14:paraId="31F92F3A" w14:textId="77777777" w:rsidR="00206A3E" w:rsidRPr="00686BEC" w:rsidRDefault="00206A3E" w:rsidP="00206A3E">
      <w:pPr>
        <w:tabs>
          <w:tab w:val="left" w:pos="2160"/>
          <w:tab w:val="right" w:pos="6750"/>
        </w:tabs>
        <w:ind w:left="1440" w:hanging="360"/>
      </w:pPr>
      <w:r w:rsidRPr="00686BEC">
        <w:t>Rowe</w:t>
      </w:r>
      <w:r w:rsidRPr="00686BEC">
        <w:tab/>
      </w:r>
      <w:r w:rsidRPr="00686BEC">
        <w:tab/>
        <w:t>7-12</w:t>
      </w:r>
    </w:p>
    <w:p w14:paraId="3F959AEA" w14:textId="77777777" w:rsidR="00206A3E" w:rsidRPr="00686BEC" w:rsidRDefault="00206A3E" w:rsidP="00206A3E">
      <w:pPr>
        <w:tabs>
          <w:tab w:val="left" w:pos="2160"/>
          <w:tab w:val="right" w:pos="6750"/>
        </w:tabs>
        <w:ind w:left="1440" w:hanging="360"/>
      </w:pPr>
      <w:r w:rsidRPr="00686BEC">
        <w:t>Savoy</w:t>
      </w:r>
      <w:r w:rsidRPr="00686BEC">
        <w:tab/>
      </w:r>
      <w:r w:rsidRPr="00686BEC">
        <w:tab/>
        <w:t>7-12</w:t>
      </w:r>
    </w:p>
    <w:p w14:paraId="6964CA7D" w14:textId="77777777" w:rsidR="00206A3E" w:rsidRPr="00686BEC" w:rsidRDefault="00206A3E" w:rsidP="00206A3E">
      <w:pPr>
        <w:tabs>
          <w:tab w:val="left" w:pos="2160"/>
          <w:tab w:val="right" w:pos="6750"/>
        </w:tabs>
        <w:ind w:left="1440" w:hanging="360"/>
      </w:pPr>
      <w:r w:rsidRPr="00686BEC">
        <w:t>Truro</w:t>
      </w:r>
      <w:r w:rsidRPr="00686BEC">
        <w:tab/>
      </w:r>
      <w:r w:rsidRPr="00686BEC">
        <w:tab/>
        <w:t>7-12</w:t>
      </w:r>
    </w:p>
    <w:p w14:paraId="5AB90230" w14:textId="4956DF47" w:rsidR="00206A3E" w:rsidRPr="00686BEC" w:rsidRDefault="49CA9DBB" w:rsidP="00206A3E">
      <w:pPr>
        <w:tabs>
          <w:tab w:val="left" w:pos="2160"/>
          <w:tab w:val="right" w:pos="6750"/>
        </w:tabs>
        <w:ind w:left="1440" w:hanging="360"/>
      </w:pPr>
      <w:proofErr w:type="spellStart"/>
      <w:r>
        <w:t>Tyringham</w:t>
      </w:r>
      <w:proofErr w:type="spellEnd"/>
      <w:r w:rsidR="00206A3E">
        <w:tab/>
      </w:r>
      <w:r w:rsidR="00206A3E">
        <w:tab/>
      </w:r>
      <w:r>
        <w:t>K-12</w:t>
      </w:r>
      <w:r w:rsidR="00206A3E">
        <w:tab/>
      </w:r>
    </w:p>
    <w:p w14:paraId="0695D10B" w14:textId="77777777" w:rsidR="00206A3E" w:rsidRPr="00686BEC" w:rsidRDefault="00206A3E" w:rsidP="00206A3E">
      <w:pPr>
        <w:tabs>
          <w:tab w:val="left" w:pos="2160"/>
          <w:tab w:val="right" w:pos="6750"/>
        </w:tabs>
        <w:ind w:left="1440" w:hanging="360"/>
      </w:pPr>
      <w:r w:rsidRPr="00686BEC">
        <w:t>Warwick</w:t>
      </w:r>
      <w:r w:rsidRPr="00686BEC">
        <w:tab/>
      </w:r>
      <w:r w:rsidRPr="00686BEC">
        <w:tab/>
        <w:t>7-12</w:t>
      </w:r>
    </w:p>
    <w:p w14:paraId="3C815229" w14:textId="77777777" w:rsidR="00206A3E" w:rsidRPr="00686BEC" w:rsidRDefault="00206A3E" w:rsidP="00206A3E">
      <w:pPr>
        <w:tabs>
          <w:tab w:val="left" w:pos="2160"/>
          <w:tab w:val="right" w:pos="6750"/>
        </w:tabs>
        <w:ind w:left="1440" w:hanging="360"/>
      </w:pPr>
      <w:r w:rsidRPr="00686BEC">
        <w:t xml:space="preserve">Worthington                                                             </w:t>
      </w:r>
      <w:r w:rsidRPr="00686BEC">
        <w:tab/>
        <w:t>7-12</w:t>
      </w:r>
    </w:p>
    <w:p w14:paraId="4839CD74" w14:textId="77777777" w:rsidR="00206A3E" w:rsidRPr="00686BEC" w:rsidRDefault="00206A3E" w:rsidP="00206A3E">
      <w:pPr>
        <w:tabs>
          <w:tab w:val="left" w:pos="3600"/>
          <w:tab w:val="left" w:pos="4320"/>
          <w:tab w:val="left" w:pos="5040"/>
          <w:tab w:val="left" w:pos="5760"/>
          <w:tab w:val="left" w:pos="6480"/>
          <w:tab w:val="left" w:pos="7200"/>
          <w:tab w:val="left" w:pos="7920"/>
        </w:tabs>
        <w:ind w:left="7920" w:hanging="360"/>
        <w:rPr>
          <w:sz w:val="22"/>
          <w:szCs w:val="22"/>
        </w:rPr>
      </w:pPr>
    </w:p>
    <w:p w14:paraId="6C8BBDD2" w14:textId="77777777" w:rsidR="00206A3E" w:rsidRDefault="00206A3E" w:rsidP="00206A3E">
      <w:r w:rsidRPr="00686BEC">
        <w:t xml:space="preserve">If you have any questions regarding these approvals, please contact me or Michelle Griffin in our Office of Regional Governance.  </w:t>
      </w:r>
    </w:p>
    <w:p w14:paraId="240841A9" w14:textId="77777777" w:rsidR="00670D26" w:rsidRDefault="00670D26" w:rsidP="00206A3E"/>
    <w:p w14:paraId="7EE18D9A" w14:textId="77777777" w:rsidR="00670D26" w:rsidRDefault="00670D26" w:rsidP="00206A3E"/>
    <w:p w14:paraId="2900406F" w14:textId="77777777" w:rsidR="00670D26" w:rsidRDefault="00670D26" w:rsidP="00206A3E"/>
    <w:p w14:paraId="72257126" w14:textId="77777777" w:rsidR="00670D26" w:rsidRDefault="00670D26" w:rsidP="00206A3E"/>
    <w:p w14:paraId="469E4983" w14:textId="77777777" w:rsidR="00670D26" w:rsidRDefault="00670D26" w:rsidP="00206A3E"/>
    <w:p w14:paraId="0ABA8BC5" w14:textId="77777777" w:rsidR="00670D26" w:rsidRDefault="00670D26" w:rsidP="00206A3E"/>
    <w:p w14:paraId="180B2E82" w14:textId="77777777" w:rsidR="00670D26" w:rsidRDefault="00670D26" w:rsidP="00206A3E"/>
    <w:p w14:paraId="30893DA4" w14:textId="77777777" w:rsidR="00670D26" w:rsidRDefault="00670D26" w:rsidP="00206A3E"/>
    <w:p w14:paraId="7590D32B" w14:textId="77777777" w:rsidR="00670D26" w:rsidRDefault="00670D26" w:rsidP="00206A3E"/>
    <w:p w14:paraId="7967108D" w14:textId="77777777" w:rsidR="00670D26" w:rsidRDefault="00670D26" w:rsidP="00206A3E"/>
    <w:p w14:paraId="61D6C0E4" w14:textId="77777777" w:rsidR="00670D26" w:rsidRDefault="00670D26" w:rsidP="00206A3E"/>
    <w:p w14:paraId="13F05422" w14:textId="77777777" w:rsidR="00670D26" w:rsidRDefault="00670D26" w:rsidP="00206A3E"/>
    <w:p w14:paraId="59ABA4F5" w14:textId="77777777" w:rsidR="00670D26" w:rsidRDefault="00670D26" w:rsidP="00206A3E"/>
    <w:p w14:paraId="56296453" w14:textId="77777777" w:rsidR="00670D26" w:rsidRDefault="00670D26" w:rsidP="00206A3E"/>
    <w:p w14:paraId="08C7C5B4" w14:textId="77777777" w:rsidR="00670D26" w:rsidRDefault="00670D26" w:rsidP="00206A3E"/>
    <w:p w14:paraId="38B4FBF5" w14:textId="77777777" w:rsidR="00670D26" w:rsidRDefault="00670D26" w:rsidP="00206A3E"/>
    <w:p w14:paraId="41160635" w14:textId="77777777" w:rsidR="00670D26" w:rsidRDefault="00670D26" w:rsidP="00206A3E"/>
    <w:p w14:paraId="5FE30F18" w14:textId="77777777" w:rsidR="00670D26" w:rsidRDefault="00670D26" w:rsidP="00206A3E"/>
    <w:p w14:paraId="7FFC529D" w14:textId="77777777" w:rsidR="00670D26" w:rsidRDefault="00670D26" w:rsidP="00206A3E"/>
    <w:p w14:paraId="576D1E82" w14:textId="77777777" w:rsidR="00670D26" w:rsidRDefault="00670D26" w:rsidP="00206A3E"/>
    <w:p w14:paraId="5B388A93" w14:textId="77777777" w:rsidR="00670D26" w:rsidRDefault="00670D26" w:rsidP="00206A3E"/>
    <w:p w14:paraId="7A6DB0A9" w14:textId="77777777" w:rsidR="00670D26" w:rsidRDefault="00670D26" w:rsidP="00206A3E"/>
    <w:p w14:paraId="153461F4" w14:textId="77777777" w:rsidR="00670D26" w:rsidRDefault="00670D26" w:rsidP="00206A3E"/>
    <w:p w14:paraId="7D81456B" w14:textId="77777777" w:rsidR="00670D26" w:rsidRDefault="00670D26" w:rsidP="00206A3E"/>
    <w:p w14:paraId="3AA6EDF6" w14:textId="77777777" w:rsidR="00670D26" w:rsidRDefault="00670D26" w:rsidP="00206A3E"/>
    <w:p w14:paraId="7979FCE1" w14:textId="77777777" w:rsidR="00670D26" w:rsidRDefault="00670D26" w:rsidP="00206A3E"/>
    <w:p w14:paraId="5FA49505" w14:textId="77777777" w:rsidR="00670D26" w:rsidRDefault="00670D26" w:rsidP="00206A3E"/>
    <w:p w14:paraId="2E65B5A6" w14:textId="58D99998" w:rsidR="00670D26" w:rsidRPr="00686BEC" w:rsidRDefault="005103AE" w:rsidP="00206A3E">
      <w:r>
        <w:t>a</w:t>
      </w:r>
      <w:r w:rsidR="00670D26">
        <w:t>ttachments:</w:t>
      </w:r>
    </w:p>
    <w:sectPr w:rsidR="00670D26" w:rsidRPr="00686BEC" w:rsidSect="00133068">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CA726" w14:textId="77777777" w:rsidR="009153CF" w:rsidRDefault="009153CF" w:rsidP="00ED5501">
      <w:r>
        <w:separator/>
      </w:r>
    </w:p>
  </w:endnote>
  <w:endnote w:type="continuationSeparator" w:id="0">
    <w:p w14:paraId="1AAEF6DD" w14:textId="77777777" w:rsidR="009153CF" w:rsidRDefault="009153CF" w:rsidP="00ED5501">
      <w:r>
        <w:continuationSeparator/>
      </w:r>
    </w:p>
  </w:endnote>
  <w:endnote w:type="continuationNotice" w:id="1">
    <w:p w14:paraId="7330A239" w14:textId="77777777" w:rsidR="009153CF" w:rsidRDefault="0091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893A" w14:textId="77777777" w:rsidR="009153CF" w:rsidRDefault="009153CF" w:rsidP="00ED5501">
      <w:r>
        <w:separator/>
      </w:r>
    </w:p>
  </w:footnote>
  <w:footnote w:type="continuationSeparator" w:id="0">
    <w:p w14:paraId="44275375" w14:textId="77777777" w:rsidR="009153CF" w:rsidRDefault="009153CF" w:rsidP="00ED5501">
      <w:r>
        <w:continuationSeparator/>
      </w:r>
    </w:p>
  </w:footnote>
  <w:footnote w:type="continuationNotice" w:id="1">
    <w:p w14:paraId="6FA8C8B5" w14:textId="77777777" w:rsidR="009153CF" w:rsidRDefault="00915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3FE33"/>
    <w:multiLevelType w:val="hybridMultilevel"/>
    <w:tmpl w:val="144265B2"/>
    <w:lvl w:ilvl="0" w:tplc="CA7EC95E">
      <w:start w:val="1"/>
      <w:numFmt w:val="bullet"/>
      <w:lvlText w:val=""/>
      <w:lvlJc w:val="left"/>
      <w:pPr>
        <w:ind w:left="720" w:hanging="360"/>
      </w:pPr>
      <w:rPr>
        <w:rFonts w:ascii="Symbol" w:hAnsi="Symbol" w:hint="default"/>
      </w:rPr>
    </w:lvl>
    <w:lvl w:ilvl="1" w:tplc="B8FE937E">
      <w:start w:val="1"/>
      <w:numFmt w:val="bullet"/>
      <w:lvlText w:val=""/>
      <w:lvlJc w:val="left"/>
      <w:pPr>
        <w:ind w:left="1440" w:hanging="360"/>
      </w:pPr>
      <w:rPr>
        <w:rFonts w:ascii="Symbol" w:hAnsi="Symbol" w:hint="default"/>
      </w:rPr>
    </w:lvl>
    <w:lvl w:ilvl="2" w:tplc="E74E60BA">
      <w:start w:val="1"/>
      <w:numFmt w:val="bullet"/>
      <w:lvlText w:val=""/>
      <w:lvlJc w:val="left"/>
      <w:pPr>
        <w:ind w:left="2160" w:hanging="360"/>
      </w:pPr>
      <w:rPr>
        <w:rFonts w:ascii="Wingdings" w:hAnsi="Wingdings" w:hint="default"/>
      </w:rPr>
    </w:lvl>
    <w:lvl w:ilvl="3" w:tplc="26643CCE">
      <w:start w:val="1"/>
      <w:numFmt w:val="bullet"/>
      <w:lvlText w:val=""/>
      <w:lvlJc w:val="left"/>
      <w:pPr>
        <w:ind w:left="2880" w:hanging="360"/>
      </w:pPr>
      <w:rPr>
        <w:rFonts w:ascii="Symbol" w:hAnsi="Symbol" w:hint="default"/>
      </w:rPr>
    </w:lvl>
    <w:lvl w:ilvl="4" w:tplc="3CD40E60">
      <w:start w:val="1"/>
      <w:numFmt w:val="bullet"/>
      <w:lvlText w:val="o"/>
      <w:lvlJc w:val="left"/>
      <w:pPr>
        <w:ind w:left="3600" w:hanging="360"/>
      </w:pPr>
      <w:rPr>
        <w:rFonts w:ascii="Courier New" w:hAnsi="Courier New" w:hint="default"/>
      </w:rPr>
    </w:lvl>
    <w:lvl w:ilvl="5" w:tplc="F06845BC">
      <w:start w:val="1"/>
      <w:numFmt w:val="bullet"/>
      <w:lvlText w:val=""/>
      <w:lvlJc w:val="left"/>
      <w:pPr>
        <w:ind w:left="4320" w:hanging="360"/>
      </w:pPr>
      <w:rPr>
        <w:rFonts w:ascii="Wingdings" w:hAnsi="Wingdings" w:hint="default"/>
      </w:rPr>
    </w:lvl>
    <w:lvl w:ilvl="6" w:tplc="990AAF06">
      <w:start w:val="1"/>
      <w:numFmt w:val="bullet"/>
      <w:lvlText w:val=""/>
      <w:lvlJc w:val="left"/>
      <w:pPr>
        <w:ind w:left="5040" w:hanging="360"/>
      </w:pPr>
      <w:rPr>
        <w:rFonts w:ascii="Symbol" w:hAnsi="Symbol" w:hint="default"/>
      </w:rPr>
    </w:lvl>
    <w:lvl w:ilvl="7" w:tplc="FCDC24B8">
      <w:start w:val="1"/>
      <w:numFmt w:val="bullet"/>
      <w:lvlText w:val="o"/>
      <w:lvlJc w:val="left"/>
      <w:pPr>
        <w:ind w:left="5760" w:hanging="360"/>
      </w:pPr>
      <w:rPr>
        <w:rFonts w:ascii="Courier New" w:hAnsi="Courier New" w:hint="default"/>
      </w:rPr>
    </w:lvl>
    <w:lvl w:ilvl="8" w:tplc="F6325F1E">
      <w:start w:val="1"/>
      <w:numFmt w:val="bullet"/>
      <w:lvlText w:val=""/>
      <w:lvlJc w:val="left"/>
      <w:pPr>
        <w:ind w:left="6480" w:hanging="360"/>
      </w:pPr>
      <w:rPr>
        <w:rFonts w:ascii="Wingdings" w:hAnsi="Wingdings" w:hint="default"/>
      </w:rPr>
    </w:lvl>
  </w:abstractNum>
  <w:num w:numId="1" w16cid:durableId="105632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420F5"/>
    <w:rsid w:val="000544C9"/>
    <w:rsid w:val="00075DB3"/>
    <w:rsid w:val="000A649D"/>
    <w:rsid w:val="000C0E1E"/>
    <w:rsid w:val="000C33E2"/>
    <w:rsid w:val="000D0B10"/>
    <w:rsid w:val="000E2CC3"/>
    <w:rsid w:val="00122952"/>
    <w:rsid w:val="00131016"/>
    <w:rsid w:val="001323EA"/>
    <w:rsid w:val="00133068"/>
    <w:rsid w:val="00141ABD"/>
    <w:rsid w:val="00162E80"/>
    <w:rsid w:val="00171673"/>
    <w:rsid w:val="00195421"/>
    <w:rsid w:val="00196782"/>
    <w:rsid w:val="001A6F97"/>
    <w:rsid w:val="001D6202"/>
    <w:rsid w:val="001D7BCB"/>
    <w:rsid w:val="00206A3E"/>
    <w:rsid w:val="0022372E"/>
    <w:rsid w:val="002442CA"/>
    <w:rsid w:val="00281926"/>
    <w:rsid w:val="002914C1"/>
    <w:rsid w:val="002A5A94"/>
    <w:rsid w:val="002A6D58"/>
    <w:rsid w:val="002A70E2"/>
    <w:rsid w:val="002B627A"/>
    <w:rsid w:val="002C3A10"/>
    <w:rsid w:val="002C6F11"/>
    <w:rsid w:val="002D7CB8"/>
    <w:rsid w:val="002E3038"/>
    <w:rsid w:val="002F0A91"/>
    <w:rsid w:val="002F658B"/>
    <w:rsid w:val="0030576C"/>
    <w:rsid w:val="003105FE"/>
    <w:rsid w:val="00315D11"/>
    <w:rsid w:val="003419C6"/>
    <w:rsid w:val="003807D9"/>
    <w:rsid w:val="003A1640"/>
    <w:rsid w:val="003C7F2F"/>
    <w:rsid w:val="003D72C8"/>
    <w:rsid w:val="00404911"/>
    <w:rsid w:val="004278F1"/>
    <w:rsid w:val="004501C9"/>
    <w:rsid w:val="00450F1A"/>
    <w:rsid w:val="00477078"/>
    <w:rsid w:val="004873A1"/>
    <w:rsid w:val="00494AD0"/>
    <w:rsid w:val="004C53BC"/>
    <w:rsid w:val="004E1A14"/>
    <w:rsid w:val="004E7807"/>
    <w:rsid w:val="004F5B88"/>
    <w:rsid w:val="00503255"/>
    <w:rsid w:val="005103AE"/>
    <w:rsid w:val="00515E81"/>
    <w:rsid w:val="00523311"/>
    <w:rsid w:val="0053222C"/>
    <w:rsid w:val="00560FF4"/>
    <w:rsid w:val="00591E1A"/>
    <w:rsid w:val="005A1F33"/>
    <w:rsid w:val="005F3161"/>
    <w:rsid w:val="005F568C"/>
    <w:rsid w:val="00604D7F"/>
    <w:rsid w:val="00662978"/>
    <w:rsid w:val="00670D26"/>
    <w:rsid w:val="00686BEC"/>
    <w:rsid w:val="006946CD"/>
    <w:rsid w:val="006E0986"/>
    <w:rsid w:val="006E524A"/>
    <w:rsid w:val="00776157"/>
    <w:rsid w:val="00790AF5"/>
    <w:rsid w:val="007F2AD1"/>
    <w:rsid w:val="00804B5A"/>
    <w:rsid w:val="00804D34"/>
    <w:rsid w:val="00814CB9"/>
    <w:rsid w:val="00823C4B"/>
    <w:rsid w:val="00837D88"/>
    <w:rsid w:val="00856DC1"/>
    <w:rsid w:val="00871B0B"/>
    <w:rsid w:val="008E53D3"/>
    <w:rsid w:val="008F58CC"/>
    <w:rsid w:val="0091346C"/>
    <w:rsid w:val="009153CF"/>
    <w:rsid w:val="00923898"/>
    <w:rsid w:val="009327E5"/>
    <w:rsid w:val="00977830"/>
    <w:rsid w:val="009814CB"/>
    <w:rsid w:val="009A28ED"/>
    <w:rsid w:val="009A2CA9"/>
    <w:rsid w:val="009D6CB5"/>
    <w:rsid w:val="00A040F3"/>
    <w:rsid w:val="00A13359"/>
    <w:rsid w:val="00A14460"/>
    <w:rsid w:val="00A24946"/>
    <w:rsid w:val="00A261DA"/>
    <w:rsid w:val="00A77D43"/>
    <w:rsid w:val="00AB386D"/>
    <w:rsid w:val="00AB606A"/>
    <w:rsid w:val="00AD2D14"/>
    <w:rsid w:val="00AF63BE"/>
    <w:rsid w:val="00B2033C"/>
    <w:rsid w:val="00B57E83"/>
    <w:rsid w:val="00B83B96"/>
    <w:rsid w:val="00B85C9C"/>
    <w:rsid w:val="00BB257D"/>
    <w:rsid w:val="00BC7B59"/>
    <w:rsid w:val="00C24F65"/>
    <w:rsid w:val="00C612CB"/>
    <w:rsid w:val="00C63597"/>
    <w:rsid w:val="00C63DAF"/>
    <w:rsid w:val="00CD59CB"/>
    <w:rsid w:val="00CE76A0"/>
    <w:rsid w:val="00D01C2C"/>
    <w:rsid w:val="00D05C85"/>
    <w:rsid w:val="00D42BF1"/>
    <w:rsid w:val="00D449F8"/>
    <w:rsid w:val="00D94B31"/>
    <w:rsid w:val="00D95730"/>
    <w:rsid w:val="00DB6955"/>
    <w:rsid w:val="00DC1F3E"/>
    <w:rsid w:val="00DC7307"/>
    <w:rsid w:val="00DD5E27"/>
    <w:rsid w:val="00E02FE2"/>
    <w:rsid w:val="00E03E0B"/>
    <w:rsid w:val="00E227F2"/>
    <w:rsid w:val="00E24B80"/>
    <w:rsid w:val="00E2551F"/>
    <w:rsid w:val="00E3706A"/>
    <w:rsid w:val="00E51041"/>
    <w:rsid w:val="00E55F2B"/>
    <w:rsid w:val="00E844F6"/>
    <w:rsid w:val="00EC5C9A"/>
    <w:rsid w:val="00ED214D"/>
    <w:rsid w:val="00ED5501"/>
    <w:rsid w:val="00EF1E26"/>
    <w:rsid w:val="00EF42C6"/>
    <w:rsid w:val="00F1446C"/>
    <w:rsid w:val="00F14FE2"/>
    <w:rsid w:val="00F62E74"/>
    <w:rsid w:val="00FA01C0"/>
    <w:rsid w:val="00FA3D95"/>
    <w:rsid w:val="0779BDD4"/>
    <w:rsid w:val="09418F3A"/>
    <w:rsid w:val="0C358912"/>
    <w:rsid w:val="0E01A7EE"/>
    <w:rsid w:val="105B9298"/>
    <w:rsid w:val="10BC6790"/>
    <w:rsid w:val="1192965C"/>
    <w:rsid w:val="14B0F369"/>
    <w:rsid w:val="20A8CD4D"/>
    <w:rsid w:val="284EFA21"/>
    <w:rsid w:val="391D6E23"/>
    <w:rsid w:val="402ECF4E"/>
    <w:rsid w:val="41048BA6"/>
    <w:rsid w:val="41402395"/>
    <w:rsid w:val="41717DAB"/>
    <w:rsid w:val="448E1508"/>
    <w:rsid w:val="49CA9DBB"/>
    <w:rsid w:val="4DDD06E0"/>
    <w:rsid w:val="4E4A45D3"/>
    <w:rsid w:val="4EAAAB18"/>
    <w:rsid w:val="53B924B5"/>
    <w:rsid w:val="59B738DC"/>
    <w:rsid w:val="5D6F2BA5"/>
    <w:rsid w:val="68669EA3"/>
    <w:rsid w:val="68C35384"/>
    <w:rsid w:val="6BB5EAA9"/>
    <w:rsid w:val="78E25BC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005B72ED-9753-4D4F-B8C7-4F972995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CommentReference">
    <w:name w:val="annotation reference"/>
    <w:basedOn w:val="DefaultParagraphFont"/>
    <w:uiPriority w:val="99"/>
    <w:semiHidden/>
    <w:unhideWhenUsed/>
    <w:rsid w:val="0091346C"/>
    <w:rPr>
      <w:sz w:val="16"/>
      <w:szCs w:val="16"/>
    </w:rPr>
  </w:style>
  <w:style w:type="paragraph" w:styleId="CommentText">
    <w:name w:val="annotation text"/>
    <w:basedOn w:val="Normal"/>
    <w:link w:val="CommentTextChar"/>
    <w:uiPriority w:val="99"/>
    <w:unhideWhenUsed/>
    <w:rsid w:val="0091346C"/>
    <w:rPr>
      <w:sz w:val="20"/>
      <w:szCs w:val="20"/>
    </w:rPr>
  </w:style>
  <w:style w:type="character" w:customStyle="1" w:styleId="CommentTextChar">
    <w:name w:val="Comment Text Char"/>
    <w:basedOn w:val="DefaultParagraphFont"/>
    <w:link w:val="CommentText"/>
    <w:uiPriority w:val="99"/>
    <w:rsid w:val="0091346C"/>
    <w:rPr>
      <w:sz w:val="20"/>
      <w:szCs w:val="20"/>
    </w:rPr>
  </w:style>
  <w:style w:type="paragraph" w:styleId="CommentSubject">
    <w:name w:val="annotation subject"/>
    <w:basedOn w:val="CommentText"/>
    <w:next w:val="CommentText"/>
    <w:link w:val="CommentSubjectChar"/>
    <w:uiPriority w:val="99"/>
    <w:semiHidden/>
    <w:unhideWhenUsed/>
    <w:rsid w:val="0091346C"/>
    <w:rPr>
      <w:b/>
      <w:bCs/>
    </w:rPr>
  </w:style>
  <w:style w:type="character" w:customStyle="1" w:styleId="CommentSubjectChar">
    <w:name w:val="Comment Subject Char"/>
    <w:basedOn w:val="CommentTextChar"/>
    <w:link w:val="CommentSubject"/>
    <w:uiPriority w:val="99"/>
    <w:semiHidden/>
    <w:rsid w:val="00913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8119A-CBA7-4889-A970-9243D69C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Regular Meeting Item 9: Annual Report on Non-Operating School Districts Approved by Commissioner</dc:title>
  <dc:subject/>
  <dc:creator>DESE</dc:creator>
  <cp:keywords/>
  <dc:description/>
  <cp:lastModifiedBy>Zou, Dong (EOE)</cp:lastModifiedBy>
  <cp:revision>4</cp:revision>
  <cp:lastPrinted>2024-06-05T18:56:00Z</cp:lastPrinted>
  <dcterms:created xsi:type="dcterms:W3CDTF">2024-06-11T14:47:00Z</dcterms:created>
  <dcterms:modified xsi:type="dcterms:W3CDTF">2024-06-11T15:56:00Z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2024 12:00AM</vt:lpwstr>
  </property>
</Properties>
</file>