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F6B58" w14:textId="0CE453A8" w:rsidR="004873A1" w:rsidRDefault="004873A1">
      <w:pPr>
        <w:sectPr w:rsidR="004873A1" w:rsidSect="00EE526D">
          <w:headerReference w:type="default" r:id="rId10"/>
          <w:footerReference w:type="default" r:id="rId11"/>
          <w:pgSz w:w="12240" w:h="15840"/>
          <w:pgMar w:top="2880" w:right="1440" w:bottom="1440" w:left="1440" w:header="576" w:footer="720" w:gutter="0"/>
          <w:cols w:space="720"/>
          <w:docGrid w:linePitch="360"/>
        </w:sectPr>
      </w:pPr>
    </w:p>
    <w:p w14:paraId="7CF3699D" w14:textId="77777777" w:rsidR="006D3FBB" w:rsidRDefault="006D3FBB" w:rsidP="006D3FBB">
      <w:pPr>
        <w:pStyle w:val="Heading1"/>
        <w:jc w:val="center"/>
      </w:pPr>
      <w:r>
        <w:t>MEMORANDUM</w:t>
      </w:r>
    </w:p>
    <w:p w14:paraId="07F3A9E9" w14:textId="77777777" w:rsidR="006D3FBB" w:rsidRDefault="006D3FBB" w:rsidP="006D3FBB">
      <w:pPr>
        <w:pStyle w:val="Footer"/>
        <w:widowControl w:val="0"/>
        <w:rPr>
          <w:snapToGrid w:val="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4"/>
        <w:gridCol w:w="8176"/>
      </w:tblGrid>
      <w:tr w:rsidR="006D3FBB" w14:paraId="428174A4" w14:textId="77777777" w:rsidTr="125C92C5">
        <w:tc>
          <w:tcPr>
            <w:tcW w:w="1184" w:type="dxa"/>
          </w:tcPr>
          <w:p w14:paraId="29CA0BBD" w14:textId="400E8A7B" w:rsidR="006D3FBB" w:rsidRDefault="006D3FBB">
            <w:pPr>
              <w:rPr>
                <w:b/>
              </w:rPr>
            </w:pPr>
            <w:r>
              <w:rPr>
                <w:b/>
              </w:rPr>
              <w:t>To:</w:t>
            </w:r>
          </w:p>
        </w:tc>
        <w:tc>
          <w:tcPr>
            <w:tcW w:w="8176" w:type="dxa"/>
          </w:tcPr>
          <w:p w14:paraId="47311F10" w14:textId="08DC79A4" w:rsidR="006D3FBB" w:rsidRDefault="003707E7">
            <w:pPr>
              <w:pStyle w:val="Footer"/>
              <w:widowControl w:val="0"/>
              <w:rPr>
                <w:bCs/>
                <w:snapToGrid w:val="0"/>
                <w:szCs w:val="20"/>
              </w:rPr>
            </w:pPr>
            <w:r w:rsidRPr="00BF291E">
              <w:rPr>
                <w:bCs/>
                <w:snapToGrid w:val="0"/>
              </w:rPr>
              <w:t xml:space="preserve">Members of the Board of </w:t>
            </w:r>
            <w:bookmarkStart w:id="0" w:name="_Hlk43449165"/>
            <w:r w:rsidRPr="00BF291E">
              <w:rPr>
                <w:bCs/>
                <w:snapToGrid w:val="0"/>
              </w:rPr>
              <w:t>Elementary and Secondary Education</w:t>
            </w:r>
            <w:bookmarkEnd w:id="0"/>
          </w:p>
        </w:tc>
      </w:tr>
      <w:tr w:rsidR="006D3FBB" w14:paraId="6BADAB18" w14:textId="77777777" w:rsidTr="125C92C5">
        <w:tc>
          <w:tcPr>
            <w:tcW w:w="1184" w:type="dxa"/>
          </w:tcPr>
          <w:p w14:paraId="7B648A85" w14:textId="77777777" w:rsidR="006D3FBB" w:rsidRDefault="006D3FBB">
            <w:pPr>
              <w:rPr>
                <w:b/>
              </w:rPr>
            </w:pPr>
            <w:r>
              <w:rPr>
                <w:b/>
              </w:rPr>
              <w:t>From:</w:t>
            </w:r>
            <w:r>
              <w:tab/>
            </w:r>
          </w:p>
        </w:tc>
        <w:tc>
          <w:tcPr>
            <w:tcW w:w="8176" w:type="dxa"/>
          </w:tcPr>
          <w:p w14:paraId="5B231371" w14:textId="30986BE0" w:rsidR="006D3FBB" w:rsidRPr="00947C0C" w:rsidRDefault="003707E7">
            <w:pPr>
              <w:pStyle w:val="Footer"/>
              <w:widowControl w:val="0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Russell D Johnston</w:t>
            </w:r>
            <w:r w:rsidRPr="00BF291E">
              <w:rPr>
                <w:bCs/>
                <w:snapToGrid w:val="0"/>
              </w:rPr>
              <w:t xml:space="preserve">, </w:t>
            </w:r>
            <w:r>
              <w:rPr>
                <w:bCs/>
                <w:snapToGrid w:val="0"/>
              </w:rPr>
              <w:t xml:space="preserve">Acting </w:t>
            </w:r>
            <w:r w:rsidRPr="00BF291E">
              <w:rPr>
                <w:bCs/>
                <w:snapToGrid w:val="0"/>
              </w:rPr>
              <w:t>Commissioner</w:t>
            </w:r>
            <w:r w:rsidR="00A21021">
              <w:rPr>
                <w:bCs/>
                <w:snapToGrid w:val="0"/>
              </w:rPr>
              <w:t xml:space="preserve">  </w:t>
            </w:r>
          </w:p>
        </w:tc>
      </w:tr>
      <w:tr w:rsidR="006D3FBB" w14:paraId="77D97DD1" w14:textId="77777777" w:rsidTr="125C92C5">
        <w:tc>
          <w:tcPr>
            <w:tcW w:w="1184" w:type="dxa"/>
          </w:tcPr>
          <w:p w14:paraId="008997C8" w14:textId="77777777" w:rsidR="006D3FBB" w:rsidRDefault="006D3FBB">
            <w:pPr>
              <w:rPr>
                <w:b/>
              </w:rPr>
            </w:pPr>
            <w:r>
              <w:rPr>
                <w:b/>
              </w:rPr>
              <w:t>Date:</w:t>
            </w:r>
            <w:r>
              <w:tab/>
            </w:r>
          </w:p>
        </w:tc>
        <w:tc>
          <w:tcPr>
            <w:tcW w:w="8176" w:type="dxa"/>
          </w:tcPr>
          <w:p w14:paraId="3990820A" w14:textId="16136F38" w:rsidR="006D3FBB" w:rsidRDefault="003707E7">
            <w:pPr>
              <w:pStyle w:val="Footer"/>
              <w:widowControl w:val="0"/>
            </w:pPr>
            <w:r>
              <w:t>January 21, 2025</w:t>
            </w:r>
          </w:p>
        </w:tc>
      </w:tr>
      <w:tr w:rsidR="006D3FBB" w14:paraId="10532374" w14:textId="77777777" w:rsidTr="125C92C5">
        <w:tc>
          <w:tcPr>
            <w:tcW w:w="1184" w:type="dxa"/>
          </w:tcPr>
          <w:p w14:paraId="6DBCAB77" w14:textId="77777777" w:rsidR="006D3FBB" w:rsidRDefault="006D3FBB">
            <w:pPr>
              <w:rPr>
                <w:b/>
              </w:rPr>
            </w:pPr>
            <w:r>
              <w:rPr>
                <w:b/>
              </w:rPr>
              <w:t>Subject:</w:t>
            </w:r>
          </w:p>
        </w:tc>
        <w:tc>
          <w:tcPr>
            <w:tcW w:w="8176" w:type="dxa"/>
          </w:tcPr>
          <w:p w14:paraId="7A0AEDD6" w14:textId="0AE2E4C1" w:rsidR="006D3FBB" w:rsidRPr="007A22FF" w:rsidRDefault="003707E7">
            <w:pPr>
              <w:pStyle w:val="Footer"/>
              <w:widowControl w:val="0"/>
              <w:rPr>
                <w:snapToGrid w:val="0"/>
              </w:rPr>
            </w:pPr>
            <w:r>
              <w:rPr>
                <w:snapToGrid w:val="0"/>
                <w:color w:val="000000" w:themeColor="text1"/>
              </w:rPr>
              <w:t>FY</w:t>
            </w:r>
            <w:r w:rsidRPr="00BF291E">
              <w:rPr>
                <w:snapToGrid w:val="0"/>
                <w:color w:val="000000" w:themeColor="text1"/>
              </w:rPr>
              <w:t>2024 Annual Report</w:t>
            </w:r>
            <w:r>
              <w:rPr>
                <w:snapToGrid w:val="0"/>
                <w:color w:val="000000" w:themeColor="text1"/>
              </w:rPr>
              <w:t xml:space="preserve"> of the </w:t>
            </w:r>
            <w:r w:rsidRPr="4BC42E08">
              <w:rPr>
                <w:snapToGrid w:val="0"/>
              </w:rPr>
              <w:t>Board of Elementary and Secondary Education</w:t>
            </w:r>
          </w:p>
        </w:tc>
      </w:tr>
    </w:tbl>
    <w:p w14:paraId="6083E497" w14:textId="77777777" w:rsidR="006D3FBB" w:rsidRDefault="006D3FBB" w:rsidP="006D3FBB">
      <w:pPr>
        <w:pBdr>
          <w:bottom w:val="single" w:sz="4" w:space="1" w:color="auto"/>
        </w:pBdr>
      </w:pPr>
      <w:bookmarkStart w:id="1" w:name="TO"/>
      <w:bookmarkStart w:id="2" w:name="FROM"/>
      <w:bookmarkStart w:id="3" w:name="DATE"/>
      <w:bookmarkStart w:id="4" w:name="RE"/>
      <w:bookmarkEnd w:id="1"/>
      <w:bookmarkEnd w:id="2"/>
      <w:bookmarkEnd w:id="3"/>
      <w:bookmarkEnd w:id="4"/>
    </w:p>
    <w:p w14:paraId="3EE571B0" w14:textId="71E2B449" w:rsidR="006D3FBB" w:rsidRDefault="006D3FBB" w:rsidP="006D3FBB">
      <w:pPr>
        <w:rPr>
          <w:sz w:val="16"/>
        </w:rPr>
        <w:sectPr w:rsidR="006D3FBB" w:rsidSect="00EE526D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034737F2" w14:textId="77777777" w:rsidR="006D3FBB" w:rsidRDefault="006D3FBB" w:rsidP="006D3FBB"/>
    <w:p w14:paraId="09436AAE" w14:textId="77777777" w:rsidR="00045202" w:rsidRPr="00045202" w:rsidRDefault="00045202" w:rsidP="00045202">
      <w:pPr>
        <w:pStyle w:val="NormalWeb"/>
        <w:rPr>
          <w:rFonts w:asciiTheme="minorHAnsi" w:hAnsiTheme="minorHAnsi"/>
          <w:color w:val="000000"/>
        </w:rPr>
      </w:pPr>
      <w:r w:rsidRPr="00045202">
        <w:rPr>
          <w:rFonts w:asciiTheme="minorHAnsi" w:hAnsiTheme="minorHAnsi"/>
          <w:color w:val="000000"/>
        </w:rPr>
        <w:t>Each year, the Board of Elementary and Secondary Education (Board) produces a report to inform the public and the Legislature about decisions that have been made and work that is taking place to support and continuously improve public elementary, secondary, vocational-technical, and adult basic education across the Commonwealth. The annual report covers the activities and initiatives of both the Board and the Department of Elementary and Secondary Education.</w:t>
      </w:r>
    </w:p>
    <w:p w14:paraId="7A6049CF" w14:textId="77777777" w:rsidR="00045202" w:rsidRPr="00045202" w:rsidRDefault="00045202" w:rsidP="70376EFC">
      <w:pPr>
        <w:pStyle w:val="NormalWeb"/>
        <w:rPr>
          <w:rFonts w:asciiTheme="minorHAnsi" w:hAnsiTheme="minorHAnsi"/>
          <w:color w:val="000000"/>
        </w:rPr>
      </w:pPr>
      <w:r w:rsidRPr="70376EFC">
        <w:rPr>
          <w:rFonts w:asciiTheme="minorHAnsi" w:hAnsiTheme="minorHAnsi"/>
          <w:color w:val="000000" w:themeColor="text1"/>
        </w:rPr>
        <w:t xml:space="preserve">The FY2024 annual report is a dynamic online version that includes highlights of key agency activities carried out in partnership with schools and districts across the state. The report is available </w:t>
      </w:r>
      <w:hyperlink r:id="rId12">
        <w:r w:rsidRPr="70376EFC">
          <w:rPr>
            <w:rStyle w:val="Hyperlink"/>
            <w:rFonts w:asciiTheme="minorHAnsi" w:hAnsiTheme="minorHAnsi"/>
          </w:rPr>
          <w:t>here</w:t>
        </w:r>
      </w:hyperlink>
      <w:r w:rsidRPr="70376EFC">
        <w:rPr>
          <w:rFonts w:asciiTheme="minorHAnsi" w:hAnsiTheme="minorHAnsi"/>
          <w:color w:val="000000" w:themeColor="text1"/>
        </w:rPr>
        <w:t>.</w:t>
      </w:r>
    </w:p>
    <w:p w14:paraId="5AFC77AB" w14:textId="77777777" w:rsidR="00045202" w:rsidRPr="00045202" w:rsidRDefault="00045202" w:rsidP="00045202">
      <w:pPr>
        <w:pStyle w:val="NormalWeb"/>
        <w:rPr>
          <w:rFonts w:asciiTheme="minorHAnsi" w:hAnsiTheme="minorHAnsi"/>
          <w:color w:val="000000"/>
        </w:rPr>
      </w:pPr>
      <w:r w:rsidRPr="00045202">
        <w:rPr>
          <w:rFonts w:asciiTheme="minorHAnsi" w:hAnsiTheme="minorHAnsi"/>
          <w:color w:val="000000" w:themeColor="text1"/>
        </w:rPr>
        <w:t>We plan to share the report with the Governor and the Legislature, all school district leaders, and our education partners.</w:t>
      </w:r>
    </w:p>
    <w:p w14:paraId="14B27558" w14:textId="77777777" w:rsidR="003D72C8" w:rsidRPr="00755187" w:rsidRDefault="003D72C8" w:rsidP="00ED5501"/>
    <w:sectPr w:rsidR="003D72C8" w:rsidRPr="00755187" w:rsidSect="00EE526D">
      <w:headerReference w:type="default" r:id="rId13"/>
      <w:footerReference w:type="default" r:id="rId14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A4F5E0" w14:textId="77777777" w:rsidR="00AF47CA" w:rsidRDefault="00AF47CA" w:rsidP="00ED5501">
      <w:r>
        <w:separator/>
      </w:r>
    </w:p>
  </w:endnote>
  <w:endnote w:type="continuationSeparator" w:id="0">
    <w:p w14:paraId="47936CB4" w14:textId="77777777" w:rsidR="00AF47CA" w:rsidRDefault="00AF47CA" w:rsidP="00ED5501">
      <w:r>
        <w:continuationSeparator/>
      </w:r>
    </w:p>
  </w:endnote>
  <w:endnote w:type="continuationNotice" w:id="1">
    <w:p w14:paraId="7F7AC625" w14:textId="77777777" w:rsidR="00AF47CA" w:rsidRDefault="00AF47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8C818" w14:textId="27232996" w:rsidR="00ED5501" w:rsidRPr="00ED5501" w:rsidRDefault="00ED5501" w:rsidP="00ED5501">
    <w:pPr>
      <w:pStyle w:val="Foo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120D86E0" wp14:editId="483BA033">
          <wp:simplePos x="0" y="0"/>
          <wp:positionH relativeFrom="column">
            <wp:posOffset>-970915</wp:posOffset>
          </wp:positionH>
          <wp:positionV relativeFrom="paragraph">
            <wp:posOffset>-80645</wp:posOffset>
          </wp:positionV>
          <wp:extent cx="8080001" cy="528308"/>
          <wp:effectExtent l="0" t="0" r="0" b="0"/>
          <wp:wrapNone/>
          <wp:docPr id="2051122816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1122816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0001" cy="5283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86604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68C50C" w14:textId="2FE857D8" w:rsidR="00E2551F" w:rsidRDefault="00E2551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738A8D" w14:textId="08F58ED5" w:rsidR="00E2551F" w:rsidRPr="00ED5501" w:rsidRDefault="00E2551F" w:rsidP="00ED55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8D505" w14:textId="77777777" w:rsidR="00AF47CA" w:rsidRDefault="00AF47CA" w:rsidP="00ED5501">
      <w:r>
        <w:separator/>
      </w:r>
    </w:p>
  </w:footnote>
  <w:footnote w:type="continuationSeparator" w:id="0">
    <w:p w14:paraId="64EF3E98" w14:textId="77777777" w:rsidR="00AF47CA" w:rsidRDefault="00AF47CA" w:rsidP="00ED5501">
      <w:r>
        <w:continuationSeparator/>
      </w:r>
    </w:p>
  </w:footnote>
  <w:footnote w:type="continuationNotice" w:id="1">
    <w:p w14:paraId="68F95445" w14:textId="77777777" w:rsidR="00AF47CA" w:rsidRDefault="00AF47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551A2" w14:textId="085EA560" w:rsidR="00ED5501" w:rsidRDefault="00ED550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9412DF0" wp14:editId="0A39032E">
          <wp:simplePos x="0" y="0"/>
          <wp:positionH relativeFrom="page">
            <wp:posOffset>0</wp:posOffset>
          </wp:positionH>
          <wp:positionV relativeFrom="paragraph">
            <wp:posOffset>-505460</wp:posOffset>
          </wp:positionV>
          <wp:extent cx="7810500" cy="1590675"/>
          <wp:effectExtent l="0" t="0" r="0" b="0"/>
          <wp:wrapNone/>
          <wp:docPr id="960139627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0139627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60" r="1460"/>
                  <a:stretch>
                    <a:fillRect/>
                  </a:stretch>
                </pic:blipFill>
                <pic:spPr bwMode="auto">
                  <a:xfrm>
                    <a:off x="0" y="0"/>
                    <a:ext cx="7810500" cy="1590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E5170" w14:textId="4215CAAC" w:rsidR="004873A1" w:rsidRDefault="004873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501"/>
    <w:rsid w:val="000254E9"/>
    <w:rsid w:val="00032C6B"/>
    <w:rsid w:val="00044FAF"/>
    <w:rsid w:val="00045202"/>
    <w:rsid w:val="00052299"/>
    <w:rsid w:val="00075DB3"/>
    <w:rsid w:val="000A649D"/>
    <w:rsid w:val="000E5D6A"/>
    <w:rsid w:val="00100C89"/>
    <w:rsid w:val="00141ABD"/>
    <w:rsid w:val="0015754B"/>
    <w:rsid w:val="001C2EB2"/>
    <w:rsid w:val="001D69F2"/>
    <w:rsid w:val="0021630A"/>
    <w:rsid w:val="00221D7D"/>
    <w:rsid w:val="002238F3"/>
    <w:rsid w:val="0026473F"/>
    <w:rsid w:val="002A6D58"/>
    <w:rsid w:val="002B627A"/>
    <w:rsid w:val="00315D11"/>
    <w:rsid w:val="00350FAF"/>
    <w:rsid w:val="003707E7"/>
    <w:rsid w:val="00396D7B"/>
    <w:rsid w:val="003A3862"/>
    <w:rsid w:val="003D72C8"/>
    <w:rsid w:val="004107BE"/>
    <w:rsid w:val="004774AE"/>
    <w:rsid w:val="004873A1"/>
    <w:rsid w:val="0049762E"/>
    <w:rsid w:val="004E1AF3"/>
    <w:rsid w:val="004E429D"/>
    <w:rsid w:val="004E7807"/>
    <w:rsid w:val="005537A8"/>
    <w:rsid w:val="005B15CB"/>
    <w:rsid w:val="00604D7F"/>
    <w:rsid w:val="0066730A"/>
    <w:rsid w:val="00677584"/>
    <w:rsid w:val="006C3F62"/>
    <w:rsid w:val="006C5BA2"/>
    <w:rsid w:val="006D3FBB"/>
    <w:rsid w:val="00755187"/>
    <w:rsid w:val="00781B81"/>
    <w:rsid w:val="007B4DE5"/>
    <w:rsid w:val="00804B5A"/>
    <w:rsid w:val="00897BC0"/>
    <w:rsid w:val="008B51C2"/>
    <w:rsid w:val="008D2C71"/>
    <w:rsid w:val="00903E6F"/>
    <w:rsid w:val="009327E5"/>
    <w:rsid w:val="00934C95"/>
    <w:rsid w:val="00944D6B"/>
    <w:rsid w:val="009560A6"/>
    <w:rsid w:val="009A28ED"/>
    <w:rsid w:val="009B7ED6"/>
    <w:rsid w:val="009D4A3B"/>
    <w:rsid w:val="009E7F94"/>
    <w:rsid w:val="00A14460"/>
    <w:rsid w:val="00A21021"/>
    <w:rsid w:val="00A73CC4"/>
    <w:rsid w:val="00A9392D"/>
    <w:rsid w:val="00AB386D"/>
    <w:rsid w:val="00AF38A2"/>
    <w:rsid w:val="00AF47CA"/>
    <w:rsid w:val="00B85C9C"/>
    <w:rsid w:val="00BA55A9"/>
    <w:rsid w:val="00BE5A4D"/>
    <w:rsid w:val="00C07C6B"/>
    <w:rsid w:val="00C12ACD"/>
    <w:rsid w:val="00C82991"/>
    <w:rsid w:val="00CA3ECD"/>
    <w:rsid w:val="00CB7602"/>
    <w:rsid w:val="00D95730"/>
    <w:rsid w:val="00E24B80"/>
    <w:rsid w:val="00E2551F"/>
    <w:rsid w:val="00E3706A"/>
    <w:rsid w:val="00E51041"/>
    <w:rsid w:val="00E55F2B"/>
    <w:rsid w:val="00E643CC"/>
    <w:rsid w:val="00E96BD6"/>
    <w:rsid w:val="00EC0664"/>
    <w:rsid w:val="00EC5C9A"/>
    <w:rsid w:val="00ED5501"/>
    <w:rsid w:val="00EE526D"/>
    <w:rsid w:val="00EF2B04"/>
    <w:rsid w:val="00EF42C6"/>
    <w:rsid w:val="00F04524"/>
    <w:rsid w:val="00F1446C"/>
    <w:rsid w:val="00F21CE7"/>
    <w:rsid w:val="00F25B3D"/>
    <w:rsid w:val="00F35D81"/>
    <w:rsid w:val="00FA01C0"/>
    <w:rsid w:val="00FB070A"/>
    <w:rsid w:val="00FC5F82"/>
    <w:rsid w:val="00FD0261"/>
    <w:rsid w:val="00FF53BA"/>
    <w:rsid w:val="10BC6790"/>
    <w:rsid w:val="1192965C"/>
    <w:rsid w:val="125C92C5"/>
    <w:rsid w:val="7037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896C8"/>
  <w15:chartTrackingRefBased/>
  <w15:docId w15:val="{3DDFEAF2-4265-4C4C-B73D-2E638BC46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55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5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5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55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50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550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550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550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55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5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55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55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55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5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55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55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55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55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5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50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55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55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55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55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55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55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55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550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D55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5501"/>
  </w:style>
  <w:style w:type="paragraph" w:styleId="Footer">
    <w:name w:val="footer"/>
    <w:basedOn w:val="Normal"/>
    <w:link w:val="FooterChar"/>
    <w:uiPriority w:val="99"/>
    <w:unhideWhenUsed/>
    <w:rsid w:val="00ED55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501"/>
  </w:style>
  <w:style w:type="character" w:styleId="CommentReference">
    <w:name w:val="annotation reference"/>
    <w:basedOn w:val="DefaultParagraphFont"/>
    <w:semiHidden/>
    <w:unhideWhenUsed/>
    <w:rsid w:val="003707E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707E7"/>
    <w:pPr>
      <w:widowControl w:val="0"/>
    </w:pPr>
    <w:rPr>
      <w:rFonts w:ascii="Times New Roman" w:eastAsia="Times New Roman" w:hAnsi="Times New Roman" w:cs="Times New Roman"/>
      <w:snapToGrid w:val="0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rsid w:val="003707E7"/>
    <w:rPr>
      <w:rFonts w:ascii="Times New Roman" w:eastAsia="Times New Roman" w:hAnsi="Times New Roman" w:cs="Times New Roman"/>
      <w:snapToGrid w:val="0"/>
      <w:kern w:val="0"/>
      <w:sz w:val="20"/>
      <w:szCs w:val="20"/>
      <w14:ligatures w14:val="none"/>
    </w:rPr>
  </w:style>
  <w:style w:type="paragraph" w:styleId="NormalWeb">
    <w:name w:val="Normal (Web)"/>
    <w:basedOn w:val="Normal"/>
    <w:uiPriority w:val="99"/>
    <w:unhideWhenUsed/>
    <w:rsid w:val="005537A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doe.mass.edu/bese/annual/2024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12eb2f-f040-4639-9fb2-5a6588dc8035" xsi:nil="true"/>
    <lcf76f155ced4ddcb4097134ff3c332f xmlns="0128f6a2-0fe6-40ac-973e-bb0bf351512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EA0BB4E6A684694772750B001C800" ma:contentTypeVersion="15" ma:contentTypeDescription="Create a new document." ma:contentTypeScope="" ma:versionID="ceebc1cb4766b46d7617b2a00bdd1b58">
  <xsd:schema xmlns:xsd="http://www.w3.org/2001/XMLSchema" xmlns:xs="http://www.w3.org/2001/XMLSchema" xmlns:p="http://schemas.microsoft.com/office/2006/metadata/properties" xmlns:ns2="0128f6a2-0fe6-40ac-973e-bb0bf351512f" xmlns:ns3="7a12eb2f-f040-4639-9fb2-5a6588dc8035" targetNamespace="http://schemas.microsoft.com/office/2006/metadata/properties" ma:root="true" ma:fieldsID="64a5af1227fad2f78fb4527f89a6e3fb" ns2:_="" ns3:_="">
    <xsd:import namespace="0128f6a2-0fe6-40ac-973e-bb0bf351512f"/>
    <xsd:import namespace="7a12eb2f-f040-4639-9fb2-5a6588dc8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8f6a2-0fe6-40ac-973e-bb0bf3515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2eb2f-f040-4639-9fb2-5a6588dc8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7bb8feb-9677-4bc1-b64f-9fa6907871bd}" ma:internalName="TaxCatchAll" ma:showField="CatchAllData" ma:web="7a12eb2f-f040-4639-9fb2-5a6588dc80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DCF-09C3-4842-9A92-E745491FD0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B02E31-DA10-4F95-80BC-BCBE9F76D767}">
  <ds:schemaRefs>
    <ds:schemaRef ds:uri="http://schemas.microsoft.com/office/2006/metadata/properties"/>
    <ds:schemaRef ds:uri="http://schemas.microsoft.com/office/infopath/2007/PartnerControls"/>
    <ds:schemaRef ds:uri="7a12eb2f-f040-4639-9fb2-5a6588dc8035"/>
    <ds:schemaRef ds:uri="0128f6a2-0fe6-40ac-973e-bb0bf351512f"/>
  </ds:schemaRefs>
</ds:datastoreItem>
</file>

<file path=customXml/itemProps3.xml><?xml version="1.0" encoding="utf-8"?>
<ds:datastoreItem xmlns:ds="http://schemas.openxmlformats.org/officeDocument/2006/customXml" ds:itemID="{E1C06B99-CC7F-409A-A2EB-65F3F488C6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8f6a2-0fe6-40ac-973e-bb0bf351512f"/>
    <ds:schemaRef ds:uri="7a12eb2f-f040-4639-9fb2-5a6588dc8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5F6BC3-AB60-4E6F-842C-5214BC86F14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January 2025 Regular Meeting Item 10: Board 2023 – 2024 Annual Report</vt:lpstr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January 2025 Regular Meeting Item 10: Board 2023 – 2024 Annual Report</dc:title>
  <dc:subject/>
  <dc:creator>DESE</dc:creator>
  <cp:keywords/>
  <dc:description/>
  <cp:lastModifiedBy>Zou, Dong (EOE)</cp:lastModifiedBy>
  <cp:revision>4</cp:revision>
  <cp:lastPrinted>2024-03-18T18:40:00Z</cp:lastPrinted>
  <dcterms:created xsi:type="dcterms:W3CDTF">2025-01-21T15:24:00Z</dcterms:created>
  <dcterms:modified xsi:type="dcterms:W3CDTF">2025-01-21T21:45:00Z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21 2025 12:00AM</vt:lpwstr>
  </property>
</Properties>
</file>