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AD88C" w14:textId="4EA0449A" w:rsidR="0A1739C7" w:rsidRPr="00C469A6" w:rsidRDefault="4C46C5A1" w:rsidP="1835491B">
      <w:pPr>
        <w:pStyle w:val="Title"/>
        <w:pBdr>
          <w:bottom w:val="single" w:sz="4" w:space="1" w:color="auto"/>
        </w:pBdr>
        <w:spacing w:after="240" w:line="276" w:lineRule="auto"/>
        <w:rPr>
          <w:rFonts w:ascii="Arial" w:eastAsia="Aptos" w:hAnsi="Arial" w:cs="Arial"/>
          <w:sz w:val="24"/>
          <w:szCs w:val="24"/>
        </w:rPr>
      </w:pPr>
      <w:r w:rsidRPr="00C469A6">
        <w:rPr>
          <w:rFonts w:ascii="Arial" w:eastAsia="Calibri" w:hAnsi="Arial" w:cs="Arial"/>
          <w:color w:val="000000" w:themeColor="text1"/>
          <w:sz w:val="32"/>
          <w:szCs w:val="32"/>
        </w:rPr>
        <w:t xml:space="preserve">Summary of Public Comments on Proposed Changes to the </w:t>
      </w:r>
      <w:r w:rsidR="2780AA3E" w:rsidRPr="00C469A6">
        <w:rPr>
          <w:rFonts w:ascii="Arial" w:eastAsia="Calibri" w:hAnsi="Arial" w:cs="Arial"/>
          <w:color w:val="000000" w:themeColor="text1"/>
          <w:sz w:val="32"/>
          <w:szCs w:val="32"/>
        </w:rPr>
        <w:t>Regu</w:t>
      </w:r>
      <w:r w:rsidR="2780AA3E" w:rsidRPr="00C469A6">
        <w:rPr>
          <w:rFonts w:ascii="Arial" w:eastAsia="Calibri" w:hAnsi="Arial" w:cs="Arial"/>
          <w:sz w:val="32"/>
          <w:szCs w:val="32"/>
        </w:rPr>
        <w:t>lations on Regional School Districts</w:t>
      </w:r>
      <w:r w:rsidR="4E0B0040" w:rsidRPr="00C469A6">
        <w:rPr>
          <w:rFonts w:ascii="Arial" w:eastAsia="Calibri" w:hAnsi="Arial" w:cs="Arial"/>
          <w:sz w:val="32"/>
          <w:szCs w:val="32"/>
        </w:rPr>
        <w:t>, 603 CMR 41.00</w:t>
      </w:r>
    </w:p>
    <w:p w14:paraId="692256DA" w14:textId="0DF946BC" w:rsidR="001470D4" w:rsidRPr="00C469A6" w:rsidRDefault="4E461AD2" w:rsidP="1835491B">
      <w:pPr>
        <w:pStyle w:val="Heading1"/>
        <w:rPr>
          <w:rFonts w:ascii="Arial" w:eastAsia="Aptos" w:hAnsi="Arial" w:cs="Arial"/>
          <w:color w:val="000000" w:themeColor="text1"/>
          <w:sz w:val="28"/>
          <w:szCs w:val="28"/>
        </w:rPr>
      </w:pPr>
      <w:r w:rsidRPr="00C469A6">
        <w:rPr>
          <w:rFonts w:ascii="Arial" w:eastAsia="Aptos" w:hAnsi="Arial" w:cs="Arial"/>
          <w:color w:val="auto"/>
          <w:sz w:val="36"/>
          <w:szCs w:val="36"/>
        </w:rPr>
        <w:t>Introduction</w:t>
      </w:r>
    </w:p>
    <w:p w14:paraId="6848C501" w14:textId="3E503FB8" w:rsidR="6BCDC171" w:rsidRPr="00C469A6" w:rsidRDefault="1B9D41A5" w:rsidP="1835491B">
      <w:pPr>
        <w:rPr>
          <w:rFonts w:ascii="Arial" w:eastAsia="Aptos" w:hAnsi="Arial" w:cs="Arial"/>
          <w:color w:val="000000" w:themeColor="text1"/>
        </w:rPr>
      </w:pPr>
      <w:r w:rsidRPr="73370100">
        <w:rPr>
          <w:rFonts w:ascii="Arial" w:eastAsia="Aptos" w:hAnsi="Arial" w:cs="Arial"/>
        </w:rPr>
        <w:t>On April 29, 2025, t</w:t>
      </w:r>
      <w:r w:rsidR="3B08C671" w:rsidRPr="73370100">
        <w:rPr>
          <w:rFonts w:ascii="Arial" w:eastAsia="Aptos" w:hAnsi="Arial" w:cs="Arial"/>
        </w:rPr>
        <w:t xml:space="preserve">he Massachusetts </w:t>
      </w:r>
      <w:r w:rsidRPr="73370100">
        <w:rPr>
          <w:rFonts w:ascii="Arial" w:eastAsia="Aptos" w:hAnsi="Arial" w:cs="Arial"/>
        </w:rPr>
        <w:t xml:space="preserve">Board </w:t>
      </w:r>
      <w:r w:rsidR="3B08C671" w:rsidRPr="73370100">
        <w:rPr>
          <w:rFonts w:ascii="Arial" w:eastAsia="Aptos" w:hAnsi="Arial" w:cs="Arial"/>
        </w:rPr>
        <w:t xml:space="preserve">of Elementary and Secondary Education </w:t>
      </w:r>
      <w:r w:rsidRPr="73370100">
        <w:rPr>
          <w:rFonts w:ascii="Arial" w:eastAsia="Aptos" w:hAnsi="Arial" w:cs="Arial"/>
        </w:rPr>
        <w:t xml:space="preserve">voted to invite </w:t>
      </w:r>
      <w:r w:rsidR="3B08C671" w:rsidRPr="73370100">
        <w:rPr>
          <w:rFonts w:ascii="Arial" w:eastAsia="Aptos" w:hAnsi="Arial" w:cs="Arial"/>
        </w:rPr>
        <w:t xml:space="preserve">public feedback on proposed changes to the state’s Regulations on </w:t>
      </w:r>
      <w:r w:rsidR="057094E1" w:rsidRPr="73370100">
        <w:rPr>
          <w:rFonts w:ascii="Arial" w:eastAsia="Aptos" w:hAnsi="Arial" w:cs="Arial"/>
        </w:rPr>
        <w:t>Regional School Districts</w:t>
      </w:r>
      <w:r w:rsidR="3B08C671" w:rsidRPr="73370100">
        <w:rPr>
          <w:rFonts w:ascii="Arial" w:eastAsia="Aptos" w:hAnsi="Arial" w:cs="Arial"/>
        </w:rPr>
        <w:t xml:space="preserve"> (603 CMR </w:t>
      </w:r>
      <w:r w:rsidR="057094E1" w:rsidRPr="73370100">
        <w:rPr>
          <w:rFonts w:ascii="Arial" w:eastAsia="Aptos" w:hAnsi="Arial" w:cs="Arial"/>
        </w:rPr>
        <w:t>41</w:t>
      </w:r>
      <w:r w:rsidR="3B08C671" w:rsidRPr="73370100">
        <w:rPr>
          <w:rFonts w:ascii="Arial" w:eastAsia="Aptos" w:hAnsi="Arial" w:cs="Arial"/>
        </w:rPr>
        <w:t>.00</w:t>
      </w:r>
      <w:r w:rsidR="6829D73E" w:rsidRPr="73370100">
        <w:rPr>
          <w:rFonts w:ascii="Arial" w:eastAsia="Aptos" w:hAnsi="Arial" w:cs="Arial"/>
        </w:rPr>
        <w:t>; herein referred to as 41.xx</w:t>
      </w:r>
      <w:r w:rsidR="3B08C671" w:rsidRPr="73370100">
        <w:rPr>
          <w:rFonts w:ascii="Arial" w:eastAsia="Aptos" w:hAnsi="Arial" w:cs="Arial"/>
        </w:rPr>
        <w:t xml:space="preserve">) </w:t>
      </w:r>
      <w:r w:rsidRPr="73370100">
        <w:rPr>
          <w:rFonts w:ascii="Arial" w:eastAsia="Aptos" w:hAnsi="Arial" w:cs="Arial"/>
        </w:rPr>
        <w:t xml:space="preserve">until </w:t>
      </w:r>
      <w:r w:rsidR="057094E1" w:rsidRPr="73370100">
        <w:rPr>
          <w:rFonts w:ascii="Arial" w:eastAsia="Aptos" w:hAnsi="Arial" w:cs="Arial"/>
        </w:rPr>
        <w:t>June 28</w:t>
      </w:r>
      <w:r w:rsidR="3B08C671" w:rsidRPr="73370100">
        <w:rPr>
          <w:rFonts w:ascii="Arial" w:eastAsia="Aptos" w:hAnsi="Arial" w:cs="Arial"/>
        </w:rPr>
        <w:t xml:space="preserve">, 2025. </w:t>
      </w:r>
      <w:r w:rsidR="3413D493" w:rsidRPr="73370100">
        <w:rPr>
          <w:rFonts w:ascii="Arial" w:eastAsia="Aptos" w:hAnsi="Arial" w:cs="Arial"/>
        </w:rPr>
        <w:t>During this period, a total of six individuals submitted written comments; five individuals submitted comments via email and three individuals submitted comments through a dedicated public comment survey tool; two of these individuals commented by email and via the survey tool</w:t>
      </w:r>
      <w:r w:rsidR="3B08C671" w:rsidRPr="73370100">
        <w:rPr>
          <w:rFonts w:ascii="Arial" w:eastAsia="Aptos" w:hAnsi="Arial" w:cs="Arial"/>
        </w:rPr>
        <w:t>.</w:t>
      </w:r>
      <w:r w:rsidR="4D79C9FD" w:rsidRPr="73370100">
        <w:rPr>
          <w:rFonts w:ascii="Arial" w:eastAsia="Aptos" w:hAnsi="Arial" w:cs="Arial"/>
        </w:rPr>
        <w:t xml:space="preserve"> </w:t>
      </w:r>
      <w:r w:rsidR="057094E1" w:rsidRPr="73370100">
        <w:rPr>
          <w:rFonts w:ascii="Arial" w:eastAsia="Aptos" w:hAnsi="Arial" w:cs="Arial"/>
        </w:rPr>
        <w:t>All survey responses and emails, with personal data redacted as required, are available upon</w:t>
      </w:r>
      <w:r w:rsidR="40F5AF14" w:rsidRPr="73370100">
        <w:rPr>
          <w:rFonts w:ascii="Arial" w:eastAsia="Aptos" w:hAnsi="Arial" w:cs="Arial"/>
        </w:rPr>
        <w:t xml:space="preserve"> request.</w:t>
      </w:r>
      <w:r w:rsidR="057094E1" w:rsidRPr="73370100">
        <w:rPr>
          <w:rFonts w:ascii="Arial" w:eastAsia="Aptos" w:hAnsi="Arial" w:cs="Arial"/>
        </w:rPr>
        <w:t xml:space="preserve"> </w:t>
      </w:r>
    </w:p>
    <w:p w14:paraId="059B88E6" w14:textId="279CC814" w:rsidR="601F49F8" w:rsidRDefault="601F49F8" w:rsidP="1835491B">
      <w:pPr>
        <w:pStyle w:val="Heading1"/>
        <w:rPr>
          <w:rFonts w:ascii="Arial" w:eastAsia="Aptos" w:hAnsi="Arial" w:cs="Arial"/>
          <w:color w:val="auto"/>
          <w:sz w:val="36"/>
          <w:szCs w:val="36"/>
        </w:rPr>
      </w:pPr>
      <w:r w:rsidRPr="00C469A6">
        <w:rPr>
          <w:rFonts w:ascii="Arial" w:eastAsia="Aptos" w:hAnsi="Arial" w:cs="Arial"/>
          <w:color w:val="auto"/>
          <w:sz w:val="36"/>
          <w:szCs w:val="36"/>
        </w:rPr>
        <w:t>Summary of Public Comment</w:t>
      </w:r>
    </w:p>
    <w:p w14:paraId="7D1C5371" w14:textId="4ED77174" w:rsidR="00B212BC" w:rsidRPr="00B212BC" w:rsidRDefault="00B212BC" w:rsidP="00B212BC">
      <w:r w:rsidRPr="00C469A6">
        <w:rPr>
          <w:rFonts w:ascii="Arial" w:eastAsia="Aptos" w:hAnsi="Arial" w:cs="Arial"/>
          <w:b/>
          <w:bCs/>
          <w:sz w:val="24"/>
          <w:szCs w:val="24"/>
        </w:rPr>
        <w:t>Summary of Public Comment Themes and Department of Elementary and Secondary Education (DESE or Department) Responses</w:t>
      </w:r>
    </w:p>
    <w:tbl>
      <w:tblPr>
        <w:tblStyle w:val="TableGrid"/>
        <w:tblW w:w="14400" w:type="dxa"/>
        <w:tblInd w:w="10" w:type="dxa"/>
        <w:tblLook w:val="06A0" w:firstRow="1" w:lastRow="0" w:firstColumn="1" w:lastColumn="0" w:noHBand="1" w:noVBand="1"/>
      </w:tblPr>
      <w:tblGrid>
        <w:gridCol w:w="7440"/>
        <w:gridCol w:w="6960"/>
      </w:tblGrid>
      <w:tr w:rsidR="5162ECCA" w:rsidRPr="00C469A6" w14:paraId="558D7ACC" w14:textId="77777777" w:rsidTr="00B212BC">
        <w:trPr>
          <w:trHeight w:val="300"/>
        </w:trPr>
        <w:tc>
          <w:tcPr>
            <w:tcW w:w="744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6AB662" w14:textId="75C7E52D" w:rsidR="5162ECCA" w:rsidRPr="00C469A6" w:rsidRDefault="76517BE4" w:rsidP="1835491B">
            <w:pPr>
              <w:rPr>
                <w:rFonts w:ascii="Arial" w:eastAsia="Aptos" w:hAnsi="Arial" w:cs="Arial"/>
                <w:b/>
                <w:bCs/>
              </w:rPr>
            </w:pPr>
            <w:r w:rsidRPr="00C469A6">
              <w:rPr>
                <w:rFonts w:ascii="Arial" w:eastAsia="Aptos" w:hAnsi="Arial" w:cs="Arial"/>
                <w:b/>
                <w:bCs/>
              </w:rPr>
              <w:t>Public Comment Received</w:t>
            </w:r>
          </w:p>
        </w:tc>
        <w:tc>
          <w:tcPr>
            <w:tcW w:w="696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3B8F59" w14:textId="66054BB4" w:rsidR="4FF98916" w:rsidRPr="00C469A6" w:rsidRDefault="1B966ECE" w:rsidP="1835491B">
            <w:pPr>
              <w:rPr>
                <w:rFonts w:ascii="Arial" w:eastAsia="Aptos" w:hAnsi="Arial" w:cs="Arial"/>
                <w:b/>
                <w:bCs/>
              </w:rPr>
            </w:pPr>
            <w:r w:rsidRPr="00C469A6">
              <w:rPr>
                <w:rFonts w:ascii="Arial" w:eastAsia="Aptos" w:hAnsi="Arial" w:cs="Arial"/>
                <w:b/>
                <w:bCs/>
              </w:rPr>
              <w:t>Department’s Response</w:t>
            </w:r>
          </w:p>
        </w:tc>
      </w:tr>
      <w:tr w:rsidR="00A22473" w:rsidRPr="00C469A6" w14:paraId="37DF1BDF" w14:textId="77777777" w:rsidTr="00B212BC">
        <w:trPr>
          <w:trHeight w:val="300"/>
        </w:trPr>
        <w:tc>
          <w:tcPr>
            <w:tcW w:w="7440" w:type="dxa"/>
            <w:shd w:val="clear" w:color="auto" w:fill="FBE4D5" w:themeFill="accent2" w:themeFillTint="33"/>
          </w:tcPr>
          <w:p w14:paraId="7153EFE3" w14:textId="03915455" w:rsidR="00A22473" w:rsidRPr="00C469A6" w:rsidRDefault="3D156DA8" w:rsidP="1835491B">
            <w:pPr>
              <w:rPr>
                <w:rFonts w:ascii="Arial" w:eastAsia="Aptos" w:hAnsi="Arial" w:cs="Arial"/>
                <w:b/>
                <w:bCs/>
                <w:color w:val="000000" w:themeColor="text1"/>
              </w:rPr>
            </w:pPr>
            <w:r w:rsidRPr="00C469A6">
              <w:rPr>
                <w:rFonts w:ascii="Arial" w:eastAsia="Aptos" w:hAnsi="Arial" w:cs="Arial"/>
                <w:b/>
                <w:bCs/>
              </w:rPr>
              <w:t xml:space="preserve">603 CMR </w:t>
            </w:r>
            <w:r w:rsidR="285B88B7" w:rsidRPr="00C469A6">
              <w:rPr>
                <w:rFonts w:ascii="Arial" w:eastAsia="Aptos" w:hAnsi="Arial" w:cs="Arial"/>
                <w:b/>
                <w:bCs/>
              </w:rPr>
              <w:t>41.01</w:t>
            </w:r>
            <w:r w:rsidR="2F7D6D7B" w:rsidRPr="00C469A6">
              <w:rPr>
                <w:rFonts w:ascii="Arial" w:eastAsia="Aptos" w:hAnsi="Arial" w:cs="Arial"/>
                <w:b/>
                <w:bCs/>
              </w:rPr>
              <w:t>:</w:t>
            </w:r>
            <w:r w:rsidR="285B88B7" w:rsidRPr="00C469A6">
              <w:rPr>
                <w:rFonts w:ascii="Arial" w:eastAsia="Aptos" w:hAnsi="Arial" w:cs="Arial"/>
                <w:b/>
                <w:bCs/>
              </w:rPr>
              <w:t xml:space="preserve"> Definitions</w:t>
            </w:r>
          </w:p>
        </w:tc>
        <w:tc>
          <w:tcPr>
            <w:tcW w:w="6960" w:type="dxa"/>
            <w:shd w:val="clear" w:color="auto" w:fill="FBE4D5" w:themeFill="accent2" w:themeFillTint="33"/>
          </w:tcPr>
          <w:p w14:paraId="3C26CEFA" w14:textId="77777777" w:rsidR="00A22473" w:rsidRPr="00C469A6" w:rsidRDefault="00A22473" w:rsidP="1835491B">
            <w:pPr>
              <w:rPr>
                <w:rFonts w:ascii="Arial" w:eastAsia="Aptos" w:hAnsi="Arial" w:cs="Arial"/>
              </w:rPr>
            </w:pPr>
          </w:p>
        </w:tc>
      </w:tr>
      <w:tr w:rsidR="00A22473" w:rsidRPr="00C469A6" w14:paraId="6DAF38EF" w14:textId="77777777" w:rsidTr="00B212BC">
        <w:trPr>
          <w:trHeight w:val="300"/>
        </w:trPr>
        <w:tc>
          <w:tcPr>
            <w:tcW w:w="7440" w:type="dxa"/>
          </w:tcPr>
          <w:p w14:paraId="6FDAFDC3" w14:textId="79FF8743" w:rsidR="00A22473" w:rsidRPr="00C469A6" w:rsidRDefault="6829D73E" w:rsidP="1835491B">
            <w:pPr>
              <w:autoSpaceDE w:val="0"/>
              <w:autoSpaceDN w:val="0"/>
              <w:adjustRightInd w:val="0"/>
              <w:rPr>
                <w:rFonts w:ascii="Arial" w:eastAsia="Aptos" w:hAnsi="Arial" w:cs="Arial"/>
              </w:rPr>
            </w:pPr>
            <w:r w:rsidRPr="00C469A6">
              <w:rPr>
                <w:rFonts w:ascii="Arial" w:eastAsia="Aptos" w:hAnsi="Arial" w:cs="Arial"/>
              </w:rPr>
              <w:t xml:space="preserve">Commenter </w:t>
            </w:r>
            <w:r w:rsidR="2DC18AC0" w:rsidRPr="00C469A6">
              <w:rPr>
                <w:rFonts w:ascii="Arial" w:eastAsia="Aptos" w:hAnsi="Arial" w:cs="Arial"/>
              </w:rPr>
              <w:t xml:space="preserve">requested </w:t>
            </w:r>
            <w:r w:rsidR="0E9C882E" w:rsidRPr="00C469A6">
              <w:rPr>
                <w:rFonts w:ascii="Arial" w:eastAsia="Aptos" w:hAnsi="Arial" w:cs="Arial"/>
              </w:rPr>
              <w:t xml:space="preserve">that </w:t>
            </w:r>
            <w:r w:rsidRPr="00C469A6">
              <w:rPr>
                <w:rFonts w:ascii="Arial" w:hAnsi="Arial" w:cs="Arial"/>
              </w:rPr>
              <w:t xml:space="preserve">the definition of alternative assessment method </w:t>
            </w:r>
            <w:r w:rsidR="0E9C882E" w:rsidRPr="00C469A6">
              <w:rPr>
                <w:rFonts w:ascii="Arial" w:hAnsi="Arial" w:cs="Arial"/>
              </w:rPr>
              <w:t xml:space="preserve">include language that the vote to approve a budget by each member </w:t>
            </w:r>
            <w:r w:rsidRPr="00C469A6">
              <w:rPr>
                <w:rFonts w:ascii="Arial" w:hAnsi="Arial" w:cs="Arial"/>
              </w:rPr>
              <w:t xml:space="preserve">municipality </w:t>
            </w:r>
            <w:r w:rsidR="0E9C882E" w:rsidRPr="00C469A6">
              <w:rPr>
                <w:rFonts w:ascii="Arial" w:hAnsi="Arial" w:cs="Arial"/>
              </w:rPr>
              <w:t xml:space="preserve">must be separate from the vote to utilize the alternative assessment </w:t>
            </w:r>
            <w:r w:rsidR="284BE9C0" w:rsidRPr="00C469A6">
              <w:rPr>
                <w:rFonts w:ascii="Arial" w:hAnsi="Arial" w:cs="Arial"/>
              </w:rPr>
              <w:t>method</w:t>
            </w:r>
            <w:r w:rsidR="0E9C882E" w:rsidRPr="00C469A6">
              <w:rPr>
                <w:rFonts w:ascii="Arial" w:hAnsi="Arial" w:cs="Arial"/>
              </w:rPr>
              <w:t>.</w:t>
            </w:r>
            <w:r w:rsidR="3D38B69C" w:rsidRPr="00C469A6">
              <w:rPr>
                <w:rFonts w:ascii="Arial" w:hAnsi="Arial" w:cs="Arial"/>
              </w:rPr>
              <w:t xml:space="preserve"> [See also related comments in 41.05]</w:t>
            </w:r>
          </w:p>
          <w:p w14:paraId="4A1663A6" w14:textId="77777777" w:rsidR="00A22473" w:rsidRPr="00C469A6" w:rsidRDefault="00A22473" w:rsidP="1835491B">
            <w:pPr>
              <w:rPr>
                <w:rFonts w:ascii="Arial" w:eastAsia="Aptos" w:hAnsi="Arial" w:cs="Arial"/>
                <w:b/>
                <w:bCs/>
                <w:color w:val="000000" w:themeColor="text1"/>
              </w:rPr>
            </w:pPr>
          </w:p>
          <w:p w14:paraId="321AE7B4" w14:textId="6B11ACF4" w:rsidR="00FF21AC" w:rsidRPr="00C469A6" w:rsidRDefault="0A0F36EC" w:rsidP="1835491B">
            <w:pPr>
              <w:rPr>
                <w:rFonts w:ascii="Arial" w:eastAsia="Aptos" w:hAnsi="Arial" w:cs="Arial"/>
                <w:b/>
                <w:bCs/>
                <w:color w:val="000000" w:themeColor="text1"/>
              </w:rPr>
            </w:pPr>
            <w:r w:rsidRPr="00C469A6">
              <w:rPr>
                <w:rFonts w:ascii="Arial" w:eastAsia="Aptos" w:hAnsi="Arial" w:cs="Arial"/>
              </w:rPr>
              <w:t>(</w:t>
            </w:r>
            <w:r w:rsidRPr="00C469A6">
              <w:rPr>
                <w:rFonts w:ascii="Arial" w:eastAsia="Aptos" w:hAnsi="Arial" w:cs="Arial"/>
                <w:i/>
                <w:iCs/>
              </w:rPr>
              <w:t>Parent/Community Member/Former Regional School Committee member)</w:t>
            </w:r>
          </w:p>
        </w:tc>
        <w:tc>
          <w:tcPr>
            <w:tcW w:w="6960" w:type="dxa"/>
          </w:tcPr>
          <w:p w14:paraId="4D37B889" w14:textId="352D98FE" w:rsidR="00A22473" w:rsidRPr="00C469A6" w:rsidRDefault="285B88B7" w:rsidP="1835491B">
            <w:pPr>
              <w:autoSpaceDE w:val="0"/>
              <w:autoSpaceDN w:val="0"/>
              <w:adjustRightInd w:val="0"/>
              <w:rPr>
                <w:rFonts w:ascii="Arial" w:eastAsia="Aptos" w:hAnsi="Arial" w:cs="Arial"/>
              </w:rPr>
            </w:pPr>
            <w:r w:rsidRPr="00C469A6">
              <w:rPr>
                <w:rFonts w:ascii="Arial" w:eastAsia="Aptos" w:hAnsi="Arial" w:cs="Arial"/>
              </w:rPr>
              <w:t>No change</w:t>
            </w:r>
            <w:r w:rsidR="0E9C882E" w:rsidRPr="00C469A6">
              <w:rPr>
                <w:rFonts w:ascii="Arial" w:eastAsia="Aptos" w:hAnsi="Arial" w:cs="Arial"/>
              </w:rPr>
              <w:t xml:space="preserve">. </w:t>
            </w:r>
            <w:r w:rsidRPr="00C469A6">
              <w:rPr>
                <w:rFonts w:ascii="Arial" w:eastAsia="Aptos" w:hAnsi="Arial" w:cs="Arial"/>
              </w:rPr>
              <w:t xml:space="preserve"> The</w:t>
            </w:r>
            <w:r w:rsidR="4E656B72" w:rsidRPr="00C469A6">
              <w:rPr>
                <w:rFonts w:ascii="Arial" w:eastAsia="Aptos" w:hAnsi="Arial" w:cs="Arial"/>
              </w:rPr>
              <w:t xml:space="preserve"> authorizing law does not require</w:t>
            </w:r>
            <w:r w:rsidRPr="00C469A6">
              <w:rPr>
                <w:rFonts w:ascii="Arial" w:eastAsia="Aptos" w:hAnsi="Arial" w:cs="Arial"/>
              </w:rPr>
              <w:t xml:space="preserve"> a separate vote on the budget and the use of the method</w:t>
            </w:r>
            <w:r w:rsidR="2590F6F3" w:rsidRPr="00C469A6">
              <w:rPr>
                <w:rFonts w:ascii="Arial" w:eastAsia="Aptos" w:hAnsi="Arial" w:cs="Arial"/>
              </w:rPr>
              <w:t xml:space="preserve"> to calculate the assessments</w:t>
            </w:r>
            <w:r w:rsidRPr="00C469A6">
              <w:rPr>
                <w:rFonts w:ascii="Arial" w:eastAsia="Aptos" w:hAnsi="Arial" w:cs="Arial"/>
              </w:rPr>
              <w:t>.</w:t>
            </w:r>
            <w:r w:rsidRPr="00C469A6">
              <w:rPr>
                <w:rFonts w:ascii="Arial" w:hAnsi="Arial" w:cs="Arial"/>
              </w:rPr>
              <w:t xml:space="preserve"> </w:t>
            </w:r>
          </w:p>
        </w:tc>
      </w:tr>
      <w:tr w:rsidR="00563901" w:rsidRPr="00C469A6" w14:paraId="5CD6E003" w14:textId="77777777" w:rsidTr="00B212BC">
        <w:trPr>
          <w:trHeight w:val="300"/>
        </w:trPr>
        <w:tc>
          <w:tcPr>
            <w:tcW w:w="7440" w:type="dxa"/>
            <w:shd w:val="clear" w:color="auto" w:fill="FBE4D5" w:themeFill="accent2" w:themeFillTint="33"/>
          </w:tcPr>
          <w:p w14:paraId="54755CF1" w14:textId="402D0492" w:rsidR="00563901" w:rsidRPr="00C469A6" w:rsidRDefault="3D156DA8" w:rsidP="1835491B">
            <w:pPr>
              <w:rPr>
                <w:rFonts w:ascii="Arial" w:eastAsia="Aptos" w:hAnsi="Arial" w:cs="Arial"/>
                <w:b/>
                <w:bCs/>
                <w:color w:val="000000" w:themeColor="text1"/>
              </w:rPr>
            </w:pPr>
            <w:r w:rsidRPr="00C469A6">
              <w:rPr>
                <w:rFonts w:ascii="Arial" w:eastAsia="Aptos" w:hAnsi="Arial" w:cs="Arial"/>
                <w:b/>
                <w:bCs/>
              </w:rPr>
              <w:t xml:space="preserve">603 CMR </w:t>
            </w:r>
            <w:r w:rsidR="2E993F31" w:rsidRPr="00C469A6">
              <w:rPr>
                <w:rFonts w:ascii="Arial" w:eastAsia="Aptos" w:hAnsi="Arial" w:cs="Arial"/>
                <w:b/>
                <w:bCs/>
              </w:rPr>
              <w:t>41.02</w:t>
            </w:r>
            <w:r w:rsidR="2F7D6D7B" w:rsidRPr="00C469A6">
              <w:rPr>
                <w:rFonts w:ascii="Arial" w:eastAsia="Aptos" w:hAnsi="Arial" w:cs="Arial"/>
                <w:b/>
                <w:bCs/>
              </w:rPr>
              <w:t xml:space="preserve">: </w:t>
            </w:r>
            <w:r w:rsidR="51BE6A29" w:rsidRPr="00C469A6">
              <w:rPr>
                <w:rFonts w:ascii="Arial" w:eastAsia="Aptos" w:hAnsi="Arial" w:cs="Arial"/>
                <w:b/>
                <w:bCs/>
              </w:rPr>
              <w:t>Reorganization Procedures</w:t>
            </w:r>
          </w:p>
        </w:tc>
        <w:tc>
          <w:tcPr>
            <w:tcW w:w="6960" w:type="dxa"/>
            <w:shd w:val="clear" w:color="auto" w:fill="FBE4D5" w:themeFill="accent2" w:themeFillTint="33"/>
          </w:tcPr>
          <w:p w14:paraId="357B78D2" w14:textId="77777777" w:rsidR="00563901" w:rsidRPr="00C469A6" w:rsidRDefault="00563901" w:rsidP="1835491B">
            <w:pPr>
              <w:rPr>
                <w:rFonts w:ascii="Arial" w:eastAsia="Aptos" w:hAnsi="Arial" w:cs="Arial"/>
              </w:rPr>
            </w:pPr>
          </w:p>
        </w:tc>
      </w:tr>
      <w:tr w:rsidR="00C13364" w:rsidRPr="00C469A6" w14:paraId="4B46A0FF" w14:textId="77777777" w:rsidTr="00B212BC">
        <w:trPr>
          <w:trHeight w:val="300"/>
        </w:trPr>
        <w:tc>
          <w:tcPr>
            <w:tcW w:w="7440" w:type="dxa"/>
          </w:tcPr>
          <w:p w14:paraId="2C050CFA" w14:textId="1D81563E" w:rsidR="00C13364" w:rsidRPr="00C469A6" w:rsidRDefault="3D38B69C" w:rsidP="1835491B">
            <w:pPr>
              <w:pStyle w:val="PlainText"/>
              <w:rPr>
                <w:rFonts w:ascii="Arial" w:hAnsi="Arial" w:cs="Arial"/>
              </w:rPr>
            </w:pPr>
            <w:r w:rsidRPr="00C469A6">
              <w:rPr>
                <w:rFonts w:ascii="Arial" w:hAnsi="Arial" w:cs="Arial"/>
              </w:rPr>
              <w:t xml:space="preserve">Commenter suggested DESE provide </w:t>
            </w:r>
            <w:r w:rsidR="781C8BD7" w:rsidRPr="00C469A6">
              <w:rPr>
                <w:rFonts w:ascii="Arial" w:hAnsi="Arial" w:cs="Arial"/>
              </w:rPr>
              <w:t>model Long-Range Education Plans and procedural handbooks for towns navigating withdrawal, dissolution, or reconfiguration</w:t>
            </w:r>
            <w:r w:rsidR="6829D73E" w:rsidRPr="00C469A6">
              <w:rPr>
                <w:rFonts w:ascii="Arial" w:hAnsi="Arial" w:cs="Arial"/>
              </w:rPr>
              <w:t xml:space="preserve">, which </w:t>
            </w:r>
            <w:r w:rsidR="704D420B" w:rsidRPr="00C469A6">
              <w:rPr>
                <w:rFonts w:ascii="Arial" w:hAnsi="Arial" w:cs="Arial"/>
              </w:rPr>
              <w:t xml:space="preserve">commenter </w:t>
            </w:r>
            <w:r w:rsidR="6829D73E" w:rsidRPr="00C469A6">
              <w:rPr>
                <w:rFonts w:ascii="Arial" w:hAnsi="Arial" w:cs="Arial"/>
              </w:rPr>
              <w:t>believes will ensure</w:t>
            </w:r>
            <w:r w:rsidR="781C8BD7" w:rsidRPr="00C469A6">
              <w:rPr>
                <w:rFonts w:ascii="Arial" w:hAnsi="Arial" w:cs="Arial"/>
              </w:rPr>
              <w:t xml:space="preserve"> consistency and equitable planning capacity across municipalities.</w:t>
            </w:r>
          </w:p>
          <w:p w14:paraId="58CF9C40" w14:textId="77777777" w:rsidR="00C13364" w:rsidRPr="00C469A6" w:rsidRDefault="00C13364" w:rsidP="1835491B">
            <w:pPr>
              <w:pStyle w:val="PlainText"/>
              <w:rPr>
                <w:rFonts w:ascii="Arial" w:hAnsi="Arial" w:cs="Arial"/>
                <w:b/>
                <w:bCs/>
              </w:rPr>
            </w:pPr>
          </w:p>
          <w:p w14:paraId="5980F908" w14:textId="30E4E009" w:rsidR="00C13364" w:rsidRPr="00C469A6" w:rsidRDefault="0A0F36EC" w:rsidP="1835491B">
            <w:pPr>
              <w:autoSpaceDE w:val="0"/>
              <w:autoSpaceDN w:val="0"/>
              <w:adjustRightInd w:val="0"/>
              <w:rPr>
                <w:rFonts w:ascii="Arial" w:hAnsi="Arial" w:cs="Arial"/>
              </w:rPr>
            </w:pPr>
            <w:r w:rsidRPr="00C469A6">
              <w:rPr>
                <w:rFonts w:ascii="Arial" w:eastAsia="Aptos" w:hAnsi="Arial" w:cs="Arial"/>
                <w:i/>
                <w:iCs/>
              </w:rPr>
              <w:t>(Commenter provided no affiliation)</w:t>
            </w:r>
          </w:p>
        </w:tc>
        <w:tc>
          <w:tcPr>
            <w:tcW w:w="6960" w:type="dxa"/>
          </w:tcPr>
          <w:p w14:paraId="43DE8950" w14:textId="5D34BEB9" w:rsidR="00B86C86" w:rsidRPr="00C469A6" w:rsidRDefault="5D027E46" w:rsidP="1835491B">
            <w:pPr>
              <w:rPr>
                <w:rFonts w:ascii="Arial" w:hAnsi="Arial" w:cs="Arial"/>
              </w:rPr>
            </w:pPr>
            <w:r w:rsidRPr="00C469A6">
              <w:rPr>
                <w:rFonts w:ascii="Arial" w:eastAsia="Aptos" w:hAnsi="Arial" w:cs="Arial"/>
              </w:rPr>
              <w:t xml:space="preserve">No change. </w:t>
            </w:r>
            <w:r w:rsidR="781C8BD7" w:rsidRPr="00C469A6">
              <w:rPr>
                <w:rFonts w:ascii="Arial" w:hAnsi="Arial" w:cs="Arial"/>
              </w:rPr>
              <w:t xml:space="preserve">The components of the Long-Range </w:t>
            </w:r>
            <w:r w:rsidR="5203E71A" w:rsidRPr="00C469A6">
              <w:rPr>
                <w:rFonts w:ascii="Arial" w:hAnsi="Arial" w:cs="Arial"/>
              </w:rPr>
              <w:t xml:space="preserve">Education </w:t>
            </w:r>
            <w:r w:rsidR="781C8BD7" w:rsidRPr="00C469A6">
              <w:rPr>
                <w:rFonts w:ascii="Arial" w:hAnsi="Arial" w:cs="Arial"/>
              </w:rPr>
              <w:t>Plan have been and continue to be included in the</w:t>
            </w:r>
            <w:r w:rsidR="5203E71A" w:rsidRPr="00C469A6">
              <w:rPr>
                <w:rFonts w:ascii="Arial" w:hAnsi="Arial" w:cs="Arial"/>
              </w:rPr>
              <w:t>se</w:t>
            </w:r>
            <w:r w:rsidR="781C8BD7" w:rsidRPr="00C469A6">
              <w:rPr>
                <w:rFonts w:ascii="Arial" w:hAnsi="Arial" w:cs="Arial"/>
              </w:rPr>
              <w:t xml:space="preserve"> </w:t>
            </w:r>
            <w:r w:rsidR="5203E71A" w:rsidRPr="00C469A6">
              <w:rPr>
                <w:rFonts w:ascii="Arial" w:hAnsi="Arial" w:cs="Arial"/>
              </w:rPr>
              <w:t>regulation</w:t>
            </w:r>
            <w:r w:rsidR="2590F6F3" w:rsidRPr="00C469A6">
              <w:rPr>
                <w:rFonts w:ascii="Arial" w:hAnsi="Arial" w:cs="Arial"/>
              </w:rPr>
              <w:t>s</w:t>
            </w:r>
            <w:r w:rsidR="781C8BD7" w:rsidRPr="00C469A6">
              <w:rPr>
                <w:rFonts w:ascii="Arial" w:hAnsi="Arial" w:cs="Arial"/>
              </w:rPr>
              <w:t xml:space="preserve">. </w:t>
            </w:r>
            <w:r w:rsidR="284BE9C0" w:rsidRPr="00C469A6">
              <w:rPr>
                <w:rFonts w:ascii="Arial" w:hAnsi="Arial" w:cs="Arial"/>
              </w:rPr>
              <w:t xml:space="preserve">As these </w:t>
            </w:r>
            <w:r w:rsidR="0A0F36EC" w:rsidRPr="00C469A6">
              <w:rPr>
                <w:rFonts w:ascii="Arial" w:hAnsi="Arial" w:cs="Arial"/>
              </w:rPr>
              <w:t>components</w:t>
            </w:r>
            <w:r w:rsidR="781C8BD7" w:rsidRPr="00C469A6">
              <w:rPr>
                <w:rFonts w:ascii="Arial" w:hAnsi="Arial" w:cs="Arial"/>
              </w:rPr>
              <w:t xml:space="preserve"> are highly individualized depending on the </w:t>
            </w:r>
            <w:r w:rsidR="0A0F36EC" w:rsidRPr="00C469A6">
              <w:rPr>
                <w:rFonts w:ascii="Arial" w:hAnsi="Arial" w:cs="Arial"/>
              </w:rPr>
              <w:t>type of school district reorganization</w:t>
            </w:r>
            <w:r w:rsidR="44879C3E" w:rsidRPr="00C469A6">
              <w:rPr>
                <w:rFonts w:ascii="Arial" w:hAnsi="Arial" w:cs="Arial"/>
              </w:rPr>
              <w:t xml:space="preserve"> </w:t>
            </w:r>
            <w:r w:rsidR="0A0F36EC" w:rsidRPr="00C469A6">
              <w:rPr>
                <w:rFonts w:ascii="Arial" w:hAnsi="Arial" w:cs="Arial"/>
              </w:rPr>
              <w:t xml:space="preserve">as well as </w:t>
            </w:r>
            <w:r w:rsidR="781C8BD7" w:rsidRPr="00C469A6">
              <w:rPr>
                <w:rFonts w:ascii="Arial" w:hAnsi="Arial" w:cs="Arial"/>
              </w:rPr>
              <w:t xml:space="preserve">the municipalities and </w:t>
            </w:r>
            <w:r w:rsidR="6829D73E" w:rsidRPr="00C469A6">
              <w:rPr>
                <w:rFonts w:ascii="Arial" w:hAnsi="Arial" w:cs="Arial"/>
              </w:rPr>
              <w:t xml:space="preserve">school </w:t>
            </w:r>
            <w:r w:rsidR="781C8BD7" w:rsidRPr="00C469A6">
              <w:rPr>
                <w:rFonts w:ascii="Arial" w:hAnsi="Arial" w:cs="Arial"/>
              </w:rPr>
              <w:t>districts involved</w:t>
            </w:r>
            <w:r w:rsidR="284BE9C0" w:rsidRPr="00C469A6">
              <w:rPr>
                <w:rFonts w:ascii="Arial" w:hAnsi="Arial" w:cs="Arial"/>
              </w:rPr>
              <w:t>, standardization would not be appropriate</w:t>
            </w:r>
            <w:r w:rsidR="781C8BD7" w:rsidRPr="00C469A6">
              <w:rPr>
                <w:rFonts w:ascii="Arial" w:hAnsi="Arial" w:cs="Arial"/>
              </w:rPr>
              <w:t xml:space="preserve">. </w:t>
            </w:r>
          </w:p>
        </w:tc>
      </w:tr>
      <w:tr w:rsidR="5162ECCA" w:rsidRPr="00C469A6" w14:paraId="5141CC85" w14:textId="77777777" w:rsidTr="00B212BC">
        <w:trPr>
          <w:trHeight w:val="300"/>
        </w:trPr>
        <w:tc>
          <w:tcPr>
            <w:tcW w:w="7440" w:type="dxa"/>
          </w:tcPr>
          <w:p w14:paraId="100BE22F" w14:textId="6C7A3BDD" w:rsidR="00F202EA" w:rsidRPr="00C469A6" w:rsidRDefault="51BE6A29" w:rsidP="1835491B">
            <w:pPr>
              <w:rPr>
                <w:rFonts w:ascii="Arial" w:eastAsia="Aptos" w:hAnsi="Arial" w:cs="Arial"/>
                <w:color w:val="000000" w:themeColor="text1"/>
              </w:rPr>
            </w:pPr>
            <w:r w:rsidRPr="00C469A6">
              <w:rPr>
                <w:rFonts w:ascii="Arial" w:eastAsia="Aptos" w:hAnsi="Arial" w:cs="Arial"/>
              </w:rPr>
              <w:t>Commenter noted that 4</w:t>
            </w:r>
            <w:r w:rsidR="28F8D805" w:rsidRPr="00C469A6">
              <w:rPr>
                <w:rFonts w:ascii="Arial" w:eastAsia="Aptos" w:hAnsi="Arial" w:cs="Arial"/>
              </w:rPr>
              <w:t>1.</w:t>
            </w:r>
            <w:r w:rsidR="0C846560" w:rsidRPr="00C469A6">
              <w:rPr>
                <w:rFonts w:ascii="Arial" w:eastAsia="Aptos" w:hAnsi="Arial" w:cs="Arial"/>
              </w:rPr>
              <w:t>02</w:t>
            </w:r>
            <w:r w:rsidR="154A6356" w:rsidRPr="00C469A6">
              <w:rPr>
                <w:rFonts w:ascii="Arial" w:eastAsia="Aptos" w:hAnsi="Arial" w:cs="Arial"/>
              </w:rPr>
              <w:t xml:space="preserve"> makes no mention of "withdrawal" though section 41.03(2)</w:t>
            </w:r>
            <w:r w:rsidR="6829D73E" w:rsidRPr="00C469A6">
              <w:rPr>
                <w:rFonts w:ascii="Arial" w:eastAsia="Aptos" w:hAnsi="Arial" w:cs="Arial"/>
              </w:rPr>
              <w:t>(</w:t>
            </w:r>
            <w:r w:rsidR="154A6356" w:rsidRPr="00C469A6">
              <w:rPr>
                <w:rFonts w:ascii="Arial" w:eastAsia="Aptos" w:hAnsi="Arial" w:cs="Arial"/>
              </w:rPr>
              <w:t>c</w:t>
            </w:r>
            <w:r w:rsidR="6829D73E" w:rsidRPr="00C469A6">
              <w:rPr>
                <w:rFonts w:ascii="Arial" w:eastAsia="Aptos" w:hAnsi="Arial" w:cs="Arial"/>
              </w:rPr>
              <w:t>)</w:t>
            </w:r>
            <w:r w:rsidR="154A6356" w:rsidRPr="00C469A6">
              <w:rPr>
                <w:rFonts w:ascii="Arial" w:eastAsia="Aptos" w:hAnsi="Arial" w:cs="Arial"/>
              </w:rPr>
              <w:t xml:space="preserve"> </w:t>
            </w:r>
            <w:r w:rsidR="6829D73E" w:rsidRPr="00C469A6">
              <w:rPr>
                <w:rFonts w:ascii="Arial" w:eastAsia="Aptos" w:hAnsi="Arial" w:cs="Arial"/>
              </w:rPr>
              <w:t>requires that</w:t>
            </w:r>
            <w:r w:rsidR="154A6356" w:rsidRPr="00C469A6">
              <w:rPr>
                <w:rFonts w:ascii="Arial" w:eastAsia="Aptos" w:hAnsi="Arial" w:cs="Arial"/>
              </w:rPr>
              <w:t xml:space="preserve"> a long-range education</w:t>
            </w:r>
            <w:r w:rsidR="28F8D805" w:rsidRPr="00C469A6">
              <w:rPr>
                <w:rFonts w:ascii="Arial" w:eastAsia="Aptos" w:hAnsi="Arial" w:cs="Arial"/>
              </w:rPr>
              <w:t xml:space="preserve"> </w:t>
            </w:r>
            <w:r w:rsidR="154A6356" w:rsidRPr="00C469A6">
              <w:rPr>
                <w:rFonts w:ascii="Arial" w:eastAsia="Aptos" w:hAnsi="Arial" w:cs="Arial"/>
              </w:rPr>
              <w:t xml:space="preserve">plan </w:t>
            </w:r>
            <w:r w:rsidR="4F372905" w:rsidRPr="00C469A6">
              <w:rPr>
                <w:rFonts w:ascii="Arial" w:eastAsia="Aptos" w:hAnsi="Arial" w:cs="Arial"/>
              </w:rPr>
              <w:t xml:space="preserve">be </w:t>
            </w:r>
            <w:r w:rsidR="154A6356" w:rsidRPr="00C469A6">
              <w:rPr>
                <w:rFonts w:ascii="Arial" w:eastAsia="Aptos" w:hAnsi="Arial" w:cs="Arial"/>
              </w:rPr>
              <w:t xml:space="preserve">created </w:t>
            </w:r>
            <w:r w:rsidR="6829D73E" w:rsidRPr="00C469A6">
              <w:rPr>
                <w:rFonts w:ascii="Arial" w:eastAsia="Aptos" w:hAnsi="Arial" w:cs="Arial"/>
              </w:rPr>
              <w:t xml:space="preserve">for withdrawals </w:t>
            </w:r>
            <w:r w:rsidR="154A6356" w:rsidRPr="00C469A6">
              <w:rPr>
                <w:rFonts w:ascii="Arial" w:eastAsia="Aptos" w:hAnsi="Arial" w:cs="Arial"/>
              </w:rPr>
              <w:t>in line with 41.02(2).</w:t>
            </w:r>
            <w:r w:rsidR="44879C3E" w:rsidRPr="00C469A6">
              <w:rPr>
                <w:rFonts w:ascii="Arial" w:eastAsia="Aptos" w:hAnsi="Arial" w:cs="Arial"/>
              </w:rPr>
              <w:t xml:space="preserve"> </w:t>
            </w:r>
            <w:r w:rsidR="284BE9C0" w:rsidRPr="00C469A6">
              <w:rPr>
                <w:rFonts w:ascii="Arial" w:eastAsia="Aptos" w:hAnsi="Arial" w:cs="Arial"/>
              </w:rPr>
              <w:t xml:space="preserve">Commenter </w:t>
            </w:r>
            <w:r w:rsidR="2DC18AC0" w:rsidRPr="00C469A6">
              <w:rPr>
                <w:rFonts w:ascii="Arial" w:eastAsia="Aptos" w:hAnsi="Arial" w:cs="Arial"/>
              </w:rPr>
              <w:t xml:space="preserve">asked </w:t>
            </w:r>
            <w:r w:rsidR="284BE9C0" w:rsidRPr="00C469A6">
              <w:rPr>
                <w:rFonts w:ascii="Arial" w:eastAsia="Aptos" w:hAnsi="Arial" w:cs="Arial"/>
              </w:rPr>
              <w:t xml:space="preserve">whether a withdrawal is considered a "reorganization”, and, whether there should be language for a "Regional School District withdrawal board" (similar to a </w:t>
            </w:r>
            <w:r w:rsidR="704D420B" w:rsidRPr="00C469A6">
              <w:rPr>
                <w:rFonts w:ascii="Arial" w:eastAsia="Aptos" w:hAnsi="Arial" w:cs="Arial"/>
              </w:rPr>
              <w:t>Regional School District Planning Board</w:t>
            </w:r>
            <w:r w:rsidR="284BE9C0" w:rsidRPr="00C469A6">
              <w:rPr>
                <w:rFonts w:ascii="Arial" w:eastAsia="Aptos" w:hAnsi="Arial" w:cs="Arial"/>
              </w:rPr>
              <w:t xml:space="preserve">.) </w:t>
            </w:r>
          </w:p>
          <w:p w14:paraId="407B811D" w14:textId="77777777" w:rsidR="00F202EA" w:rsidRPr="00C469A6" w:rsidRDefault="00F202EA" w:rsidP="1835491B">
            <w:pPr>
              <w:rPr>
                <w:rFonts w:ascii="Arial" w:eastAsia="Aptos" w:hAnsi="Arial" w:cs="Arial"/>
                <w:color w:val="000000" w:themeColor="text1"/>
              </w:rPr>
            </w:pPr>
          </w:p>
          <w:p w14:paraId="71460E6C" w14:textId="0358FEF7" w:rsidR="4FF98916" w:rsidRPr="00C469A6" w:rsidRDefault="6829D73E" w:rsidP="1835491B">
            <w:pPr>
              <w:rPr>
                <w:rFonts w:ascii="Arial" w:eastAsia="Aptos" w:hAnsi="Arial" w:cs="Arial"/>
                <w:color w:val="000000" w:themeColor="text1"/>
              </w:rPr>
            </w:pPr>
            <w:r w:rsidRPr="00C469A6">
              <w:rPr>
                <w:rFonts w:ascii="Arial" w:eastAsia="Aptos" w:hAnsi="Arial" w:cs="Arial"/>
                <w:i/>
                <w:iCs/>
              </w:rPr>
              <w:t>(Parent/Community Member/Former Regional School Committee Member)</w:t>
            </w:r>
            <w:r w:rsidR="154A6356" w:rsidRPr="00C469A6">
              <w:rPr>
                <w:rFonts w:ascii="Arial" w:eastAsia="Aptos" w:hAnsi="Arial" w:cs="Arial"/>
              </w:rPr>
              <w:t xml:space="preserve"> </w:t>
            </w:r>
          </w:p>
        </w:tc>
        <w:tc>
          <w:tcPr>
            <w:tcW w:w="6960" w:type="dxa"/>
          </w:tcPr>
          <w:p w14:paraId="68BEF45B" w14:textId="71D226BF" w:rsidR="00070F4E" w:rsidRPr="00C469A6" w:rsidRDefault="0A0F36EC" w:rsidP="1835491B">
            <w:pPr>
              <w:shd w:val="clear" w:color="auto" w:fill="FFFFFF" w:themeFill="background1"/>
              <w:spacing w:afterAutospacing="1"/>
              <w:rPr>
                <w:rFonts w:ascii="Arial" w:eastAsia="Aptos" w:hAnsi="Arial" w:cs="Arial"/>
              </w:rPr>
            </w:pPr>
            <w:r w:rsidRPr="00C469A6">
              <w:rPr>
                <w:rFonts w:ascii="Arial" w:eastAsia="Aptos" w:hAnsi="Arial" w:cs="Arial"/>
              </w:rPr>
              <w:lastRenderedPageBreak/>
              <w:t>No change.</w:t>
            </w:r>
            <w:r w:rsidR="7C2A75A0" w:rsidRPr="00C469A6">
              <w:rPr>
                <w:rFonts w:ascii="Arial" w:eastAsia="Aptos" w:hAnsi="Arial" w:cs="Arial"/>
              </w:rPr>
              <w:t xml:space="preserve"> </w:t>
            </w:r>
            <w:r w:rsidR="51BE6A29" w:rsidRPr="00C469A6">
              <w:rPr>
                <w:rFonts w:ascii="Arial" w:eastAsia="Aptos" w:hAnsi="Arial" w:cs="Arial"/>
              </w:rPr>
              <w:t>The proposed revised definition of reorganization in 41.01 states: “</w:t>
            </w:r>
            <w:r w:rsidR="51BE6A29" w:rsidRPr="00C469A6">
              <w:rPr>
                <w:rFonts w:ascii="Arial" w:eastAsia="Segoe UI" w:hAnsi="Arial" w:cs="Arial"/>
                <w:i/>
                <w:iCs/>
              </w:rPr>
              <w:t xml:space="preserve">The formation of a new regional school district or changes in the </w:t>
            </w:r>
            <w:r w:rsidR="51BE6A29" w:rsidRPr="00C469A6">
              <w:rPr>
                <w:rFonts w:ascii="Arial" w:eastAsia="Segoe UI" w:hAnsi="Arial" w:cs="Arial"/>
                <w:i/>
                <w:iCs/>
                <w:strike/>
              </w:rPr>
              <w:t>grade structure</w:t>
            </w:r>
            <w:r w:rsidR="51BE6A29" w:rsidRPr="00C469A6">
              <w:rPr>
                <w:rFonts w:ascii="Arial" w:eastAsia="Segoe UI" w:hAnsi="Arial" w:cs="Arial"/>
                <w:i/>
                <w:iCs/>
              </w:rPr>
              <w:t xml:space="preserve"> </w:t>
            </w:r>
            <w:r w:rsidR="51BE6A29" w:rsidRPr="00C469A6">
              <w:rPr>
                <w:rFonts w:ascii="Arial" w:eastAsia="Segoe UI" w:hAnsi="Arial" w:cs="Arial"/>
                <w:i/>
                <w:iCs/>
                <w:strike/>
              </w:rPr>
              <w:t xml:space="preserve">or </w:t>
            </w:r>
            <w:r w:rsidR="51BE6A29" w:rsidRPr="00C469A6">
              <w:rPr>
                <w:rFonts w:ascii="Arial" w:eastAsia="Segoe UI" w:hAnsi="Arial" w:cs="Arial"/>
                <w:i/>
                <w:iCs/>
              </w:rPr>
              <w:t xml:space="preserve">membership of </w:t>
            </w:r>
            <w:r w:rsidR="51BE6A29" w:rsidRPr="00C469A6">
              <w:rPr>
                <w:rFonts w:ascii="Arial" w:eastAsia="Segoe UI" w:hAnsi="Arial" w:cs="Arial"/>
                <w:i/>
                <w:iCs/>
                <w:u w:val="single"/>
              </w:rPr>
              <w:t>or grades served by</w:t>
            </w:r>
            <w:r w:rsidR="51BE6A29" w:rsidRPr="00C469A6">
              <w:rPr>
                <w:rFonts w:ascii="Arial" w:eastAsia="Segoe UI" w:hAnsi="Arial" w:cs="Arial"/>
                <w:i/>
                <w:iCs/>
              </w:rPr>
              <w:t xml:space="preserve"> an existing regional school district</w:t>
            </w:r>
            <w:r w:rsidR="51BE6A29" w:rsidRPr="00C469A6">
              <w:rPr>
                <w:rFonts w:ascii="Arial" w:eastAsia="Segoe UI" w:hAnsi="Arial" w:cs="Arial"/>
              </w:rPr>
              <w:t xml:space="preserve">.” </w:t>
            </w:r>
            <w:r w:rsidRPr="00C469A6">
              <w:rPr>
                <w:rFonts w:ascii="Arial" w:eastAsia="Segoe UI" w:hAnsi="Arial" w:cs="Arial"/>
              </w:rPr>
              <w:t>Under both current and proposed definitions, a</w:t>
            </w:r>
            <w:r w:rsidR="51BE6A29" w:rsidRPr="00C469A6">
              <w:rPr>
                <w:rFonts w:ascii="Arial" w:eastAsia="Segoe UI" w:hAnsi="Arial" w:cs="Arial"/>
              </w:rPr>
              <w:t xml:space="preserve"> withdrawal </w:t>
            </w:r>
            <w:r w:rsidRPr="00C469A6">
              <w:rPr>
                <w:rFonts w:ascii="Arial" w:eastAsia="Segoe UI" w:hAnsi="Arial" w:cs="Arial"/>
              </w:rPr>
              <w:t>is</w:t>
            </w:r>
            <w:r w:rsidR="51BE6A29" w:rsidRPr="00C469A6">
              <w:rPr>
                <w:rFonts w:ascii="Arial" w:eastAsia="Segoe UI" w:hAnsi="Arial" w:cs="Arial"/>
              </w:rPr>
              <w:t xml:space="preserve"> considered a reorganization. </w:t>
            </w:r>
            <w:r w:rsidRPr="00C469A6">
              <w:rPr>
                <w:rFonts w:ascii="Arial" w:eastAsia="Segoe UI" w:hAnsi="Arial" w:cs="Arial"/>
              </w:rPr>
              <w:t xml:space="preserve">The long-range plan requirement for </w:t>
            </w:r>
            <w:r w:rsidR="49DE137B" w:rsidRPr="00C469A6">
              <w:rPr>
                <w:rFonts w:ascii="Arial" w:eastAsia="Segoe UI" w:hAnsi="Arial" w:cs="Arial"/>
              </w:rPr>
              <w:t xml:space="preserve">a </w:t>
            </w:r>
            <w:r w:rsidR="4EE19D00" w:rsidRPr="00C469A6">
              <w:rPr>
                <w:rFonts w:ascii="Arial" w:eastAsia="Segoe UI" w:hAnsi="Arial" w:cs="Arial"/>
              </w:rPr>
              <w:t>withdrawal</w:t>
            </w:r>
            <w:r w:rsidRPr="00C469A6">
              <w:rPr>
                <w:rFonts w:ascii="Arial" w:eastAsia="Segoe UI" w:hAnsi="Arial" w:cs="Arial"/>
              </w:rPr>
              <w:t xml:space="preserve"> is a</w:t>
            </w:r>
            <w:r w:rsidR="0C846560" w:rsidRPr="00C469A6">
              <w:rPr>
                <w:rFonts w:ascii="Arial" w:eastAsia="Segoe UI" w:hAnsi="Arial" w:cs="Arial"/>
              </w:rPr>
              <w:t xml:space="preserve">ddressed </w:t>
            </w:r>
            <w:r w:rsidR="4EE19D00" w:rsidRPr="00C469A6">
              <w:rPr>
                <w:rFonts w:ascii="Arial" w:eastAsia="Segoe UI" w:hAnsi="Arial" w:cs="Arial"/>
              </w:rPr>
              <w:t xml:space="preserve">in </w:t>
            </w:r>
            <w:r w:rsidR="2590F6F3" w:rsidRPr="00C469A6">
              <w:rPr>
                <w:rFonts w:ascii="Arial" w:eastAsia="Aptos" w:hAnsi="Arial" w:cs="Arial"/>
              </w:rPr>
              <w:lastRenderedPageBreak/>
              <w:t>41.03(2)</w:t>
            </w:r>
            <w:r w:rsidR="6829D73E" w:rsidRPr="00C469A6">
              <w:rPr>
                <w:rFonts w:ascii="Arial" w:eastAsia="Aptos" w:hAnsi="Arial" w:cs="Arial"/>
              </w:rPr>
              <w:t>(</w:t>
            </w:r>
            <w:r w:rsidR="2590F6F3" w:rsidRPr="00C469A6">
              <w:rPr>
                <w:rFonts w:ascii="Arial" w:eastAsia="Aptos" w:hAnsi="Arial" w:cs="Arial"/>
              </w:rPr>
              <w:t>c</w:t>
            </w:r>
            <w:r w:rsidR="6829D73E" w:rsidRPr="00C469A6">
              <w:rPr>
                <w:rFonts w:ascii="Arial" w:eastAsia="Aptos" w:hAnsi="Arial" w:cs="Arial"/>
              </w:rPr>
              <w:t>)</w:t>
            </w:r>
            <w:r w:rsidR="0C846560" w:rsidRPr="00C469A6">
              <w:rPr>
                <w:rFonts w:ascii="Arial" w:eastAsia="Segoe UI" w:hAnsi="Arial" w:cs="Arial"/>
              </w:rPr>
              <w:t>, as noted by commenter</w:t>
            </w:r>
            <w:r w:rsidR="6829D73E" w:rsidRPr="00C469A6">
              <w:rPr>
                <w:rFonts w:ascii="Arial" w:eastAsia="Segoe UI" w:hAnsi="Arial" w:cs="Arial"/>
              </w:rPr>
              <w:t>.</w:t>
            </w:r>
            <w:r w:rsidR="284BE9C0" w:rsidRPr="00C469A6">
              <w:rPr>
                <w:rFonts w:ascii="Arial" w:eastAsia="Segoe UI" w:hAnsi="Arial" w:cs="Arial"/>
              </w:rPr>
              <w:t xml:space="preserve"> </w:t>
            </w:r>
            <w:r w:rsidR="263BCC10" w:rsidRPr="00C469A6">
              <w:rPr>
                <w:rStyle w:val="cf01"/>
                <w:rFonts w:ascii="Arial" w:hAnsi="Arial" w:cs="Arial"/>
                <w:sz w:val="22"/>
                <w:szCs w:val="22"/>
              </w:rPr>
              <w:t>Regional school district planning boards are created by statute and there is no similar statutory language concerning a “withdrawal board”.</w:t>
            </w:r>
          </w:p>
        </w:tc>
      </w:tr>
      <w:tr w:rsidR="006B0E54" w:rsidRPr="00C469A6" w14:paraId="33CE1697" w14:textId="77777777" w:rsidTr="00B212BC">
        <w:trPr>
          <w:trHeight w:val="300"/>
        </w:trPr>
        <w:tc>
          <w:tcPr>
            <w:tcW w:w="7440" w:type="dxa"/>
            <w:shd w:val="clear" w:color="auto" w:fill="FBE4D5" w:themeFill="accent2" w:themeFillTint="33"/>
          </w:tcPr>
          <w:p w14:paraId="32EF82AD" w14:textId="42877C34" w:rsidR="006B0E54" w:rsidRPr="00C469A6" w:rsidRDefault="4AF56B33" w:rsidP="1835491B">
            <w:pPr>
              <w:rPr>
                <w:rFonts w:ascii="Arial" w:eastAsia="Aptos" w:hAnsi="Arial" w:cs="Arial"/>
                <w:b/>
                <w:bCs/>
              </w:rPr>
            </w:pPr>
            <w:r w:rsidRPr="00C469A6">
              <w:rPr>
                <w:rFonts w:ascii="Arial" w:hAnsi="Arial" w:cs="Arial"/>
                <w:b/>
                <w:bCs/>
              </w:rPr>
              <w:lastRenderedPageBreak/>
              <w:t xml:space="preserve">603 CMR </w:t>
            </w:r>
            <w:r w:rsidR="057094E1" w:rsidRPr="00C469A6">
              <w:rPr>
                <w:rFonts w:ascii="Arial" w:hAnsi="Arial" w:cs="Arial"/>
                <w:b/>
                <w:bCs/>
              </w:rPr>
              <w:t>41.03</w:t>
            </w:r>
            <w:r w:rsidR="154A6356" w:rsidRPr="00C469A6">
              <w:rPr>
                <w:rFonts w:ascii="Arial" w:hAnsi="Arial" w:cs="Arial"/>
                <w:b/>
                <w:bCs/>
              </w:rPr>
              <w:t xml:space="preserve">: </w:t>
            </w:r>
            <w:r w:rsidR="781C8BD7" w:rsidRPr="00C469A6">
              <w:rPr>
                <w:rFonts w:ascii="Arial" w:eastAsia="Segoe UI" w:hAnsi="Arial" w:cs="Arial"/>
                <w:b/>
                <w:bCs/>
              </w:rPr>
              <w:t>Department of Elementary and Secondary Education Approval</w:t>
            </w:r>
          </w:p>
        </w:tc>
        <w:tc>
          <w:tcPr>
            <w:tcW w:w="6960" w:type="dxa"/>
            <w:shd w:val="clear" w:color="auto" w:fill="FBE4D5" w:themeFill="accent2" w:themeFillTint="33"/>
          </w:tcPr>
          <w:p w14:paraId="0F464C65" w14:textId="3E4D34CD" w:rsidR="006B0E54" w:rsidRPr="00C469A6" w:rsidRDefault="006B0E54" w:rsidP="1835491B">
            <w:pPr>
              <w:rPr>
                <w:rFonts w:ascii="Arial" w:eastAsia="Aptos" w:hAnsi="Arial" w:cs="Arial"/>
                <w:b/>
                <w:bCs/>
              </w:rPr>
            </w:pPr>
          </w:p>
        </w:tc>
      </w:tr>
      <w:tr w:rsidR="00C13364" w:rsidRPr="00C469A6" w14:paraId="3FA0F5B7" w14:textId="77777777" w:rsidTr="00B212BC">
        <w:trPr>
          <w:trHeight w:val="300"/>
        </w:trPr>
        <w:tc>
          <w:tcPr>
            <w:tcW w:w="7440" w:type="dxa"/>
          </w:tcPr>
          <w:p w14:paraId="0A378ACF" w14:textId="631BC5E1" w:rsidR="00C13364" w:rsidRPr="00C469A6" w:rsidRDefault="3D38B69C" w:rsidP="1835491B">
            <w:pPr>
              <w:rPr>
                <w:rFonts w:ascii="Arial" w:hAnsi="Arial" w:cs="Arial"/>
              </w:rPr>
            </w:pPr>
            <w:r w:rsidRPr="00C469A6">
              <w:rPr>
                <w:rFonts w:ascii="Arial" w:hAnsi="Arial" w:cs="Arial"/>
              </w:rPr>
              <w:t>Commenter suggested that DESE</w:t>
            </w:r>
            <w:r w:rsidR="781C8BD7" w:rsidRPr="00C469A6">
              <w:rPr>
                <w:rFonts w:ascii="Arial" w:hAnsi="Arial" w:cs="Arial"/>
              </w:rPr>
              <w:t xml:space="preserve"> </w:t>
            </w:r>
            <w:r w:rsidRPr="00C469A6">
              <w:rPr>
                <w:rFonts w:ascii="Arial" w:hAnsi="Arial" w:cs="Arial"/>
              </w:rPr>
              <w:t xml:space="preserve">implement </w:t>
            </w:r>
            <w:r w:rsidR="781C8BD7" w:rsidRPr="00C469A6">
              <w:rPr>
                <w:rFonts w:ascii="Arial" w:hAnsi="Arial" w:cs="Arial"/>
              </w:rPr>
              <w:t xml:space="preserve">fast-track approval processes for non-controversial or widely supported amendments to </w:t>
            </w:r>
            <w:r w:rsidR="704D420B" w:rsidRPr="00C469A6">
              <w:rPr>
                <w:rFonts w:ascii="Arial" w:hAnsi="Arial" w:cs="Arial"/>
              </w:rPr>
              <w:t xml:space="preserve">regional school </w:t>
            </w:r>
            <w:r w:rsidR="781C8BD7" w:rsidRPr="00C469A6">
              <w:rPr>
                <w:rFonts w:ascii="Arial" w:hAnsi="Arial" w:cs="Arial"/>
              </w:rPr>
              <w:t>district agreements, to avoid procedural gridlock and unnecessary delay.</w:t>
            </w:r>
          </w:p>
          <w:p w14:paraId="6406599E" w14:textId="77777777" w:rsidR="00B42CEF" w:rsidRPr="00C469A6" w:rsidRDefault="00B42CEF" w:rsidP="1835491B">
            <w:pPr>
              <w:rPr>
                <w:rFonts w:ascii="Arial" w:hAnsi="Arial" w:cs="Arial"/>
              </w:rPr>
            </w:pPr>
          </w:p>
          <w:p w14:paraId="03EE7500" w14:textId="537062A1" w:rsidR="00FF21AC" w:rsidRPr="00C469A6" w:rsidRDefault="7C2A75A0" w:rsidP="1835491B">
            <w:pPr>
              <w:rPr>
                <w:rFonts w:ascii="Arial" w:hAnsi="Arial" w:cs="Arial"/>
                <w:b/>
                <w:bCs/>
              </w:rPr>
            </w:pPr>
            <w:r w:rsidRPr="00C469A6">
              <w:rPr>
                <w:rFonts w:ascii="Arial" w:eastAsia="Aptos" w:hAnsi="Arial" w:cs="Arial"/>
                <w:i/>
                <w:iCs/>
              </w:rPr>
              <w:t>(Commenter provided no affiliation)</w:t>
            </w:r>
          </w:p>
        </w:tc>
        <w:tc>
          <w:tcPr>
            <w:tcW w:w="6960" w:type="dxa"/>
          </w:tcPr>
          <w:p w14:paraId="6E0B3945" w14:textId="498B5BBE" w:rsidR="00C13364" w:rsidRPr="00C469A6" w:rsidRDefault="224CD152" w:rsidP="1835491B">
            <w:pPr>
              <w:pStyle w:val="PlainText"/>
              <w:rPr>
                <w:rFonts w:ascii="Arial" w:hAnsi="Arial" w:cs="Arial"/>
                <w:i/>
                <w:iCs/>
              </w:rPr>
            </w:pPr>
            <w:r w:rsidRPr="00C469A6">
              <w:rPr>
                <w:rFonts w:ascii="Arial" w:hAnsi="Arial" w:cs="Arial"/>
              </w:rPr>
              <w:t xml:space="preserve">No change. </w:t>
            </w:r>
            <w:r w:rsidR="781C8BD7" w:rsidRPr="00C469A6">
              <w:rPr>
                <w:rFonts w:ascii="Arial" w:hAnsi="Arial" w:cs="Arial"/>
              </w:rPr>
              <w:t xml:space="preserve">The proposed regulations </w:t>
            </w:r>
            <w:r w:rsidR="4AF56B33" w:rsidRPr="00C469A6">
              <w:rPr>
                <w:rFonts w:ascii="Arial" w:hAnsi="Arial" w:cs="Arial"/>
              </w:rPr>
              <w:t xml:space="preserve">would </w:t>
            </w:r>
            <w:r w:rsidR="3656B494" w:rsidRPr="00C469A6">
              <w:rPr>
                <w:rFonts w:ascii="Arial" w:hAnsi="Arial" w:cs="Arial"/>
              </w:rPr>
              <w:t xml:space="preserve">not prevent the expedited approval of </w:t>
            </w:r>
            <w:r w:rsidR="704D420B" w:rsidRPr="00C469A6">
              <w:rPr>
                <w:rFonts w:ascii="Arial" w:hAnsi="Arial" w:cs="Arial"/>
              </w:rPr>
              <w:t xml:space="preserve">amendments to regional school district agreements </w:t>
            </w:r>
            <w:r w:rsidR="781C8BD7" w:rsidRPr="00C469A6">
              <w:rPr>
                <w:rFonts w:ascii="Arial" w:hAnsi="Arial" w:cs="Arial"/>
              </w:rPr>
              <w:t>if</w:t>
            </w:r>
            <w:r w:rsidR="7C2A75A0" w:rsidRPr="00C469A6">
              <w:rPr>
                <w:rFonts w:ascii="Arial" w:hAnsi="Arial" w:cs="Arial"/>
              </w:rPr>
              <w:t>,</w:t>
            </w:r>
            <w:r w:rsidR="781C8BD7" w:rsidRPr="00C469A6">
              <w:rPr>
                <w:rFonts w:ascii="Arial" w:hAnsi="Arial" w:cs="Arial"/>
              </w:rPr>
              <w:t xml:space="preserve"> after review, </w:t>
            </w:r>
            <w:r w:rsidR="6F390F12" w:rsidRPr="00C469A6">
              <w:rPr>
                <w:rFonts w:ascii="Arial" w:hAnsi="Arial" w:cs="Arial"/>
              </w:rPr>
              <w:t>DESE</w:t>
            </w:r>
            <w:r w:rsidR="781C8BD7" w:rsidRPr="00C469A6">
              <w:rPr>
                <w:rFonts w:ascii="Arial" w:hAnsi="Arial" w:cs="Arial"/>
              </w:rPr>
              <w:t xml:space="preserve"> determines that </w:t>
            </w:r>
            <w:r w:rsidR="3656B494" w:rsidRPr="00C469A6">
              <w:rPr>
                <w:rFonts w:ascii="Arial" w:hAnsi="Arial" w:cs="Arial"/>
              </w:rPr>
              <w:t xml:space="preserve">an amendment </w:t>
            </w:r>
            <w:r w:rsidR="781C8BD7" w:rsidRPr="00C469A6">
              <w:rPr>
                <w:rFonts w:ascii="Arial" w:hAnsi="Arial" w:cs="Arial"/>
              </w:rPr>
              <w:t xml:space="preserve">meets </w:t>
            </w:r>
            <w:r w:rsidR="3656B494" w:rsidRPr="00C469A6">
              <w:rPr>
                <w:rFonts w:ascii="Arial" w:hAnsi="Arial" w:cs="Arial"/>
              </w:rPr>
              <w:t xml:space="preserve">the </w:t>
            </w:r>
            <w:r w:rsidR="781C8BD7" w:rsidRPr="00C469A6">
              <w:rPr>
                <w:rFonts w:ascii="Arial" w:hAnsi="Arial" w:cs="Arial"/>
              </w:rPr>
              <w:t xml:space="preserve">provisions of current law and regulations. </w:t>
            </w:r>
          </w:p>
        </w:tc>
      </w:tr>
      <w:tr w:rsidR="00B86C86" w:rsidRPr="00C469A6" w14:paraId="40E04B2D" w14:textId="77777777" w:rsidTr="00B212BC">
        <w:trPr>
          <w:trHeight w:val="1970"/>
        </w:trPr>
        <w:tc>
          <w:tcPr>
            <w:tcW w:w="7440" w:type="dxa"/>
          </w:tcPr>
          <w:p w14:paraId="3F06F24D" w14:textId="7B1AF0A5" w:rsidR="00CF2F56" w:rsidRPr="00C469A6" w:rsidRDefault="3D38B69C" w:rsidP="1835491B">
            <w:pPr>
              <w:pStyle w:val="PlainText"/>
              <w:rPr>
                <w:rFonts w:ascii="Arial" w:hAnsi="Arial" w:cs="Arial"/>
              </w:rPr>
            </w:pPr>
            <w:r w:rsidRPr="00C469A6">
              <w:rPr>
                <w:rFonts w:ascii="Arial" w:hAnsi="Arial" w:cs="Arial"/>
              </w:rPr>
              <w:t>Commenter suggested that DESE i</w:t>
            </w:r>
            <w:r w:rsidR="224CD152" w:rsidRPr="00C469A6">
              <w:rPr>
                <w:rFonts w:ascii="Arial" w:hAnsi="Arial" w:cs="Arial"/>
              </w:rPr>
              <w:t xml:space="preserve">ntroduce a limited appeal or advisory review process for Commissioner determinations regarding </w:t>
            </w:r>
            <w:r w:rsidR="704D420B" w:rsidRPr="00C469A6">
              <w:rPr>
                <w:rFonts w:ascii="Arial" w:hAnsi="Arial" w:cs="Arial"/>
              </w:rPr>
              <w:t xml:space="preserve">regional school </w:t>
            </w:r>
            <w:r w:rsidR="224CD152" w:rsidRPr="00C469A6">
              <w:rPr>
                <w:rFonts w:ascii="Arial" w:hAnsi="Arial" w:cs="Arial"/>
              </w:rPr>
              <w:t>district agreements, to offer a remedy for communities who may experience arbitrary or inconsistent decisions.</w:t>
            </w:r>
          </w:p>
          <w:p w14:paraId="7F680A6F" w14:textId="77777777" w:rsidR="00CF2F56" w:rsidRPr="00C469A6" w:rsidRDefault="00CF2F56" w:rsidP="1835491B">
            <w:pPr>
              <w:pStyle w:val="PlainText"/>
              <w:rPr>
                <w:rFonts w:ascii="Arial" w:hAnsi="Arial" w:cs="Arial"/>
              </w:rPr>
            </w:pPr>
          </w:p>
          <w:p w14:paraId="07A39822" w14:textId="7116E5C1" w:rsidR="00B86C86" w:rsidRPr="00C469A6" w:rsidRDefault="7C2A75A0" w:rsidP="1835491B">
            <w:pPr>
              <w:rPr>
                <w:rFonts w:ascii="Arial" w:hAnsi="Arial" w:cs="Arial"/>
                <w:b/>
                <w:bCs/>
              </w:rPr>
            </w:pPr>
            <w:r w:rsidRPr="00C469A6">
              <w:rPr>
                <w:rFonts w:ascii="Arial" w:eastAsia="Aptos" w:hAnsi="Arial" w:cs="Arial"/>
                <w:i/>
                <w:iCs/>
                <w:color w:val="000000" w:themeColor="text1"/>
                <w:kern w:val="2"/>
                <w14:ligatures w14:val="standardContextual"/>
              </w:rPr>
              <w:t>(Commenter provided no affiliation)</w:t>
            </w:r>
          </w:p>
        </w:tc>
        <w:tc>
          <w:tcPr>
            <w:tcW w:w="6960" w:type="dxa"/>
          </w:tcPr>
          <w:p w14:paraId="2A0FF2BF" w14:textId="415F7316" w:rsidR="00B86C86" w:rsidRPr="00C469A6" w:rsidRDefault="224CD152" w:rsidP="1835491B">
            <w:pPr>
              <w:pStyle w:val="PlainText"/>
              <w:rPr>
                <w:rFonts w:ascii="Arial" w:hAnsi="Arial" w:cs="Arial"/>
                <w:i/>
                <w:iCs/>
              </w:rPr>
            </w:pPr>
            <w:r w:rsidRPr="00C469A6">
              <w:rPr>
                <w:rFonts w:ascii="Arial" w:hAnsi="Arial" w:cs="Arial"/>
              </w:rPr>
              <w:t xml:space="preserve">No change. DESE has not experienced a need for a formal Commissioner’s appeal process. Staff in the </w:t>
            </w:r>
            <w:r w:rsidR="4AF56B33" w:rsidRPr="00C469A6">
              <w:rPr>
                <w:rFonts w:ascii="Arial" w:hAnsi="Arial" w:cs="Arial"/>
              </w:rPr>
              <w:t xml:space="preserve">DESE </w:t>
            </w:r>
            <w:r w:rsidRPr="00C469A6">
              <w:rPr>
                <w:rFonts w:ascii="Arial" w:hAnsi="Arial" w:cs="Arial"/>
              </w:rPr>
              <w:t>Office of Regional Governance</w:t>
            </w:r>
            <w:r w:rsidR="4E2905FD" w:rsidRPr="00C469A6">
              <w:rPr>
                <w:rFonts w:ascii="Arial" w:hAnsi="Arial" w:cs="Arial"/>
              </w:rPr>
              <w:t xml:space="preserve"> and the </w:t>
            </w:r>
            <w:r w:rsidR="7C2A75A0" w:rsidRPr="00C469A6">
              <w:rPr>
                <w:rFonts w:ascii="Arial" w:hAnsi="Arial" w:cs="Arial"/>
              </w:rPr>
              <w:t xml:space="preserve">Center for </w:t>
            </w:r>
            <w:r w:rsidRPr="00C469A6">
              <w:rPr>
                <w:rFonts w:ascii="Arial" w:hAnsi="Arial" w:cs="Arial"/>
              </w:rPr>
              <w:t>School Finance and District Support</w:t>
            </w:r>
            <w:r w:rsidR="3DED1280" w:rsidRPr="00C469A6">
              <w:rPr>
                <w:rFonts w:ascii="Arial" w:hAnsi="Arial" w:cs="Arial"/>
              </w:rPr>
              <w:t xml:space="preserve"> </w:t>
            </w:r>
            <w:r w:rsidRPr="00C469A6">
              <w:rPr>
                <w:rFonts w:ascii="Arial" w:hAnsi="Arial" w:cs="Arial"/>
              </w:rPr>
              <w:t>work closely and cooperatively with local officials on regional school district agreements. Local officials may contact the Commissioner</w:t>
            </w:r>
            <w:r w:rsidR="43ADB25D" w:rsidRPr="00C469A6">
              <w:rPr>
                <w:rFonts w:ascii="Arial" w:hAnsi="Arial" w:cs="Arial"/>
              </w:rPr>
              <w:t xml:space="preserve"> if they have concerns about a DESE determination. </w:t>
            </w:r>
            <w:r w:rsidRPr="00C469A6">
              <w:rPr>
                <w:rFonts w:ascii="Arial" w:hAnsi="Arial" w:cs="Arial"/>
              </w:rPr>
              <w:t xml:space="preserve">  </w:t>
            </w:r>
          </w:p>
        </w:tc>
      </w:tr>
      <w:tr w:rsidR="5162ECCA" w:rsidRPr="00C469A6" w14:paraId="6BC7AEE8" w14:textId="77777777" w:rsidTr="00B212BC">
        <w:trPr>
          <w:trHeight w:val="300"/>
        </w:trPr>
        <w:tc>
          <w:tcPr>
            <w:tcW w:w="7440" w:type="dxa"/>
          </w:tcPr>
          <w:p w14:paraId="46C62F47" w14:textId="3A3CD0BB" w:rsidR="007D38A6" w:rsidRPr="00C469A6" w:rsidRDefault="7C2A75A0" w:rsidP="1835491B">
            <w:pPr>
              <w:rPr>
                <w:rFonts w:ascii="Arial" w:hAnsi="Arial" w:cs="Arial"/>
                <w:b/>
                <w:bCs/>
              </w:rPr>
            </w:pPr>
            <w:r w:rsidRPr="00C469A6">
              <w:rPr>
                <w:rFonts w:ascii="Arial" w:hAnsi="Arial" w:cs="Arial"/>
              </w:rPr>
              <w:t xml:space="preserve">Commenter </w:t>
            </w:r>
            <w:r w:rsidR="2DC18AC0" w:rsidRPr="00C469A6">
              <w:rPr>
                <w:rFonts w:ascii="Arial" w:hAnsi="Arial" w:cs="Arial"/>
              </w:rPr>
              <w:t xml:space="preserve">suggested </w:t>
            </w:r>
            <w:r w:rsidRPr="00C469A6">
              <w:rPr>
                <w:rFonts w:ascii="Arial" w:hAnsi="Arial" w:cs="Arial"/>
              </w:rPr>
              <w:t>that DESE c</w:t>
            </w:r>
            <w:r w:rsidR="057094E1" w:rsidRPr="00C469A6">
              <w:rPr>
                <w:rFonts w:ascii="Arial" w:hAnsi="Arial" w:cs="Arial"/>
              </w:rPr>
              <w:t xml:space="preserve">larify </w:t>
            </w:r>
            <w:r w:rsidR="7CB8726A" w:rsidRPr="00C469A6">
              <w:rPr>
                <w:rFonts w:ascii="Arial" w:hAnsi="Arial" w:cs="Arial"/>
              </w:rPr>
              <w:t xml:space="preserve">the </w:t>
            </w:r>
            <w:r w:rsidR="057094E1" w:rsidRPr="00C469A6">
              <w:rPr>
                <w:rFonts w:ascii="Arial" w:hAnsi="Arial" w:cs="Arial"/>
              </w:rPr>
              <w:t>process for member withdrawal</w:t>
            </w:r>
            <w:r w:rsidRPr="00C469A6">
              <w:rPr>
                <w:rFonts w:ascii="Arial" w:hAnsi="Arial" w:cs="Arial"/>
              </w:rPr>
              <w:t xml:space="preserve"> </w:t>
            </w:r>
            <w:r w:rsidR="3D38B69C" w:rsidRPr="00C469A6">
              <w:rPr>
                <w:rFonts w:ascii="Arial" w:hAnsi="Arial" w:cs="Arial"/>
              </w:rPr>
              <w:t>under 41.03(2)(c)</w:t>
            </w:r>
            <w:r w:rsidR="7CB8726A" w:rsidRPr="00C469A6">
              <w:rPr>
                <w:rFonts w:ascii="Arial" w:hAnsi="Arial" w:cs="Arial"/>
              </w:rPr>
              <w:t>,</w:t>
            </w:r>
            <w:r w:rsidR="3D38B69C" w:rsidRPr="00C469A6">
              <w:rPr>
                <w:rFonts w:ascii="Arial" w:hAnsi="Arial" w:cs="Arial"/>
              </w:rPr>
              <w:t> </w:t>
            </w:r>
            <w:r w:rsidRPr="00C469A6">
              <w:rPr>
                <w:rFonts w:ascii="Arial" w:hAnsi="Arial" w:cs="Arial"/>
              </w:rPr>
              <w:t xml:space="preserve">so it is clear that a member </w:t>
            </w:r>
            <w:r w:rsidR="7CB8726A" w:rsidRPr="00C469A6">
              <w:rPr>
                <w:rFonts w:ascii="Arial" w:hAnsi="Arial" w:cs="Arial"/>
              </w:rPr>
              <w:t xml:space="preserve">municipality </w:t>
            </w:r>
            <w:r w:rsidRPr="00C469A6">
              <w:rPr>
                <w:rFonts w:ascii="Arial" w:hAnsi="Arial" w:cs="Arial"/>
              </w:rPr>
              <w:t xml:space="preserve">that wishes to withdraw </w:t>
            </w:r>
            <w:r w:rsidR="7CB8726A" w:rsidRPr="00C469A6">
              <w:rPr>
                <w:rFonts w:ascii="Arial" w:hAnsi="Arial" w:cs="Arial"/>
              </w:rPr>
              <w:t xml:space="preserve">from a regional school district </w:t>
            </w:r>
            <w:r w:rsidRPr="00C469A6">
              <w:rPr>
                <w:rFonts w:ascii="Arial" w:hAnsi="Arial" w:cs="Arial"/>
              </w:rPr>
              <w:t xml:space="preserve">must do so in accordance </w:t>
            </w:r>
            <w:r w:rsidR="3D38B69C" w:rsidRPr="00C469A6">
              <w:rPr>
                <w:rFonts w:ascii="Arial" w:hAnsi="Arial" w:cs="Arial"/>
              </w:rPr>
              <w:t>wi</w:t>
            </w:r>
            <w:r w:rsidR="2541C549" w:rsidRPr="00C469A6">
              <w:rPr>
                <w:rFonts w:ascii="Arial" w:hAnsi="Arial" w:cs="Arial"/>
              </w:rPr>
              <w:t xml:space="preserve">th </w:t>
            </w:r>
            <w:r w:rsidR="3D38B69C" w:rsidRPr="00C469A6">
              <w:rPr>
                <w:rFonts w:ascii="Arial" w:hAnsi="Arial" w:cs="Arial"/>
              </w:rPr>
              <w:t xml:space="preserve">the local </w:t>
            </w:r>
            <w:r w:rsidR="2541C549" w:rsidRPr="00C469A6">
              <w:rPr>
                <w:rFonts w:ascii="Arial" w:hAnsi="Arial" w:cs="Arial"/>
              </w:rPr>
              <w:t>vote</w:t>
            </w:r>
            <w:r w:rsidR="3D38B69C" w:rsidRPr="00C469A6">
              <w:rPr>
                <w:rFonts w:ascii="Arial" w:hAnsi="Arial" w:cs="Arial"/>
              </w:rPr>
              <w:t xml:space="preserve">s required in </w:t>
            </w:r>
            <w:r w:rsidRPr="00C469A6">
              <w:rPr>
                <w:rFonts w:ascii="Arial" w:hAnsi="Arial" w:cs="Arial"/>
              </w:rPr>
              <w:t>41.03(3)</w:t>
            </w:r>
            <w:r w:rsidR="057094E1" w:rsidRPr="00C469A6">
              <w:rPr>
                <w:rFonts w:ascii="Arial" w:hAnsi="Arial" w:cs="Arial"/>
              </w:rPr>
              <w:t>.</w:t>
            </w:r>
            <w:r w:rsidR="057094E1" w:rsidRPr="00C469A6">
              <w:rPr>
                <w:rFonts w:ascii="Arial" w:hAnsi="Arial" w:cs="Arial"/>
                <w:b/>
                <w:bCs/>
              </w:rPr>
              <w:t xml:space="preserve">  </w:t>
            </w:r>
          </w:p>
          <w:p w14:paraId="18817DEC" w14:textId="77777777" w:rsidR="007D38A6" w:rsidRPr="00C469A6" w:rsidRDefault="007D38A6" w:rsidP="1835491B">
            <w:pPr>
              <w:jc w:val="right"/>
              <w:rPr>
                <w:rFonts w:ascii="Arial" w:hAnsi="Arial" w:cs="Arial"/>
              </w:rPr>
            </w:pPr>
          </w:p>
          <w:p w14:paraId="2808AEBD" w14:textId="46FF0B29" w:rsidR="5162ECCA" w:rsidRPr="00C469A6" w:rsidRDefault="728CCB14" w:rsidP="1835491B">
            <w:pPr>
              <w:rPr>
                <w:rFonts w:ascii="Arial" w:eastAsia="Aptos" w:hAnsi="Arial" w:cs="Arial"/>
                <w:i/>
                <w:iCs/>
                <w:color w:val="000000" w:themeColor="text1"/>
                <w:highlight w:val="green"/>
              </w:rPr>
            </w:pPr>
            <w:r w:rsidRPr="00C469A6">
              <w:rPr>
                <w:rFonts w:ascii="Arial" w:eastAsia="Aptos" w:hAnsi="Arial" w:cs="Arial"/>
                <w:i/>
                <w:iCs/>
              </w:rPr>
              <w:t>(</w:t>
            </w:r>
            <w:r w:rsidR="057094E1" w:rsidRPr="00C469A6">
              <w:rPr>
                <w:rFonts w:ascii="Arial" w:eastAsia="Aptos" w:hAnsi="Arial" w:cs="Arial"/>
                <w:i/>
                <w:iCs/>
              </w:rPr>
              <w:t>Superintendent</w:t>
            </w:r>
            <w:r w:rsidR="2541C549" w:rsidRPr="00C469A6">
              <w:rPr>
                <w:rFonts w:ascii="Arial" w:eastAsia="Aptos" w:hAnsi="Arial" w:cs="Arial"/>
                <w:i/>
                <w:iCs/>
              </w:rPr>
              <w:t>/Director</w:t>
            </w:r>
            <w:r w:rsidR="057094E1" w:rsidRPr="00C469A6">
              <w:rPr>
                <w:rFonts w:ascii="Arial" w:eastAsia="Aptos" w:hAnsi="Arial" w:cs="Arial"/>
                <w:i/>
                <w:iCs/>
              </w:rPr>
              <w:t>)</w:t>
            </w:r>
            <w:r w:rsidR="4684A969" w:rsidRPr="00C469A6">
              <w:rPr>
                <w:rFonts w:ascii="Arial" w:eastAsia="Aptos" w:hAnsi="Arial" w:cs="Arial"/>
                <w:i/>
                <w:iCs/>
              </w:rPr>
              <w:t xml:space="preserve"> </w:t>
            </w:r>
          </w:p>
        </w:tc>
        <w:tc>
          <w:tcPr>
            <w:tcW w:w="6960" w:type="dxa"/>
          </w:tcPr>
          <w:p w14:paraId="1F7106A5" w14:textId="3A57F50A" w:rsidR="5162ECCA" w:rsidRPr="00C469A6" w:rsidRDefault="057094E1" w:rsidP="1835491B">
            <w:pPr>
              <w:rPr>
                <w:rFonts w:ascii="Arial" w:eastAsia="Aptos" w:hAnsi="Arial" w:cs="Arial"/>
                <w:highlight w:val="green"/>
              </w:rPr>
            </w:pPr>
            <w:r w:rsidRPr="00C469A6">
              <w:rPr>
                <w:rFonts w:ascii="Arial" w:hAnsi="Arial" w:cs="Arial"/>
              </w:rPr>
              <w:t xml:space="preserve">DESE has clarified the </w:t>
            </w:r>
            <w:r w:rsidR="7C2A75A0" w:rsidRPr="00C469A6">
              <w:rPr>
                <w:rFonts w:ascii="Arial" w:hAnsi="Arial" w:cs="Arial"/>
              </w:rPr>
              <w:t xml:space="preserve">language </w:t>
            </w:r>
            <w:r w:rsidRPr="00C469A6">
              <w:rPr>
                <w:rFonts w:ascii="Arial" w:hAnsi="Arial" w:cs="Arial"/>
              </w:rPr>
              <w:t xml:space="preserve">in 41.03(2)(c) </w:t>
            </w:r>
            <w:r w:rsidR="11C554FA" w:rsidRPr="00C469A6">
              <w:rPr>
                <w:rFonts w:ascii="Arial" w:hAnsi="Arial" w:cs="Arial"/>
              </w:rPr>
              <w:t>to include reference to the required local votes</w:t>
            </w:r>
            <w:r w:rsidR="49DE137B" w:rsidRPr="00C469A6">
              <w:rPr>
                <w:rFonts w:ascii="Arial" w:hAnsi="Arial" w:cs="Arial"/>
              </w:rPr>
              <w:t xml:space="preserve"> to eliminate ambiguity</w:t>
            </w:r>
            <w:r w:rsidRPr="00C469A6">
              <w:rPr>
                <w:rFonts w:ascii="Arial" w:hAnsi="Arial" w:cs="Arial"/>
              </w:rPr>
              <w:t>. </w:t>
            </w:r>
            <w:r w:rsidR="05C16905" w:rsidRPr="00C469A6">
              <w:rPr>
                <w:rFonts w:ascii="Arial" w:hAnsi="Arial" w:cs="Arial"/>
              </w:rPr>
              <w:t xml:space="preserve">DESE </w:t>
            </w:r>
            <w:r w:rsidR="7725ED64" w:rsidRPr="00C469A6">
              <w:rPr>
                <w:rFonts w:ascii="Arial" w:hAnsi="Arial" w:cs="Arial"/>
              </w:rPr>
              <w:t>added language in</w:t>
            </w:r>
            <w:r w:rsidR="05C16905" w:rsidRPr="00C469A6">
              <w:rPr>
                <w:rFonts w:ascii="Arial" w:hAnsi="Arial" w:cs="Arial"/>
              </w:rPr>
              <w:t xml:space="preserve"> 41.03(2)(a), </w:t>
            </w:r>
            <w:r w:rsidR="650C64F3" w:rsidRPr="00C469A6">
              <w:rPr>
                <w:rFonts w:ascii="Arial" w:hAnsi="Arial" w:cs="Arial"/>
              </w:rPr>
              <w:t>(</w:t>
            </w:r>
            <w:r w:rsidR="3656B494" w:rsidRPr="00C469A6">
              <w:rPr>
                <w:rFonts w:ascii="Arial" w:hAnsi="Arial" w:cs="Arial"/>
              </w:rPr>
              <w:t>d</w:t>
            </w:r>
            <w:r w:rsidR="650C64F3" w:rsidRPr="00C469A6">
              <w:rPr>
                <w:rFonts w:ascii="Arial" w:hAnsi="Arial" w:cs="Arial"/>
              </w:rPr>
              <w:t>)</w:t>
            </w:r>
            <w:r w:rsidR="3656B494" w:rsidRPr="00C469A6">
              <w:rPr>
                <w:rFonts w:ascii="Arial" w:hAnsi="Arial" w:cs="Arial"/>
              </w:rPr>
              <w:t>,</w:t>
            </w:r>
            <w:r w:rsidR="650C64F3" w:rsidRPr="00C469A6">
              <w:rPr>
                <w:rFonts w:ascii="Arial" w:hAnsi="Arial" w:cs="Arial"/>
              </w:rPr>
              <w:t xml:space="preserve"> </w:t>
            </w:r>
            <w:r w:rsidR="3656B494" w:rsidRPr="00C469A6">
              <w:rPr>
                <w:rFonts w:ascii="Arial" w:hAnsi="Arial" w:cs="Arial"/>
              </w:rPr>
              <w:t>and</w:t>
            </w:r>
            <w:r w:rsidR="05C16905" w:rsidRPr="00C469A6">
              <w:rPr>
                <w:rFonts w:ascii="Arial" w:hAnsi="Arial" w:cs="Arial"/>
              </w:rPr>
              <w:t xml:space="preserve"> (e) and 41.03(3) to</w:t>
            </w:r>
            <w:r w:rsidR="7725ED64" w:rsidRPr="00C469A6">
              <w:rPr>
                <w:rFonts w:ascii="Arial" w:hAnsi="Arial" w:cs="Arial"/>
              </w:rPr>
              <w:t xml:space="preserve"> clarify that </w:t>
            </w:r>
            <w:r w:rsidR="05C16905" w:rsidRPr="00C469A6">
              <w:rPr>
                <w:rFonts w:ascii="Arial" w:hAnsi="Arial" w:cs="Arial"/>
              </w:rPr>
              <w:t xml:space="preserve">local votes </w:t>
            </w:r>
            <w:r w:rsidR="7725ED64" w:rsidRPr="00C469A6">
              <w:rPr>
                <w:rFonts w:ascii="Arial" w:hAnsi="Arial" w:cs="Arial"/>
              </w:rPr>
              <w:t xml:space="preserve">are required </w:t>
            </w:r>
            <w:r w:rsidR="05C16905" w:rsidRPr="00C469A6">
              <w:rPr>
                <w:rFonts w:ascii="Arial" w:hAnsi="Arial" w:cs="Arial"/>
              </w:rPr>
              <w:t xml:space="preserve">for </w:t>
            </w:r>
            <w:r w:rsidR="21D7074C" w:rsidRPr="00C469A6">
              <w:rPr>
                <w:rFonts w:ascii="Arial" w:hAnsi="Arial" w:cs="Arial"/>
              </w:rPr>
              <w:t xml:space="preserve">all amendments and </w:t>
            </w:r>
            <w:r w:rsidR="05C16905" w:rsidRPr="00C469A6">
              <w:rPr>
                <w:rFonts w:ascii="Arial" w:hAnsi="Arial" w:cs="Arial"/>
              </w:rPr>
              <w:t>the various types of reorganization</w:t>
            </w:r>
            <w:r w:rsidR="7725ED64" w:rsidRPr="00C469A6">
              <w:rPr>
                <w:rFonts w:ascii="Arial" w:hAnsi="Arial" w:cs="Arial"/>
              </w:rPr>
              <w:t>.</w:t>
            </w:r>
            <w:r w:rsidR="05C16905" w:rsidRPr="00C469A6">
              <w:rPr>
                <w:rFonts w:ascii="Arial" w:hAnsi="Arial" w:cs="Arial"/>
              </w:rPr>
              <w:t xml:space="preserve"> </w:t>
            </w:r>
          </w:p>
        </w:tc>
      </w:tr>
      <w:tr w:rsidR="006B0E54" w:rsidRPr="00C469A6" w14:paraId="1E94FFDE" w14:textId="77777777" w:rsidTr="00B212BC">
        <w:trPr>
          <w:trHeight w:val="300"/>
        </w:trPr>
        <w:tc>
          <w:tcPr>
            <w:tcW w:w="7440" w:type="dxa"/>
            <w:shd w:val="clear" w:color="auto" w:fill="FBE4D5" w:themeFill="accent2" w:themeFillTint="33"/>
          </w:tcPr>
          <w:p w14:paraId="6D4169C9" w14:textId="5DD12647" w:rsidR="006B0E54" w:rsidRPr="00C469A6" w:rsidRDefault="4AF56B33" w:rsidP="1835491B">
            <w:pPr>
              <w:rPr>
                <w:rFonts w:ascii="Arial" w:eastAsia="Aptos" w:hAnsi="Arial" w:cs="Arial"/>
                <w:b/>
                <w:bCs/>
              </w:rPr>
            </w:pPr>
            <w:r w:rsidRPr="00C469A6">
              <w:rPr>
                <w:rFonts w:ascii="Arial" w:eastAsia="Aptos" w:hAnsi="Arial" w:cs="Arial"/>
                <w:b/>
                <w:bCs/>
              </w:rPr>
              <w:t xml:space="preserve">603 CMR </w:t>
            </w:r>
            <w:r w:rsidR="33451B83" w:rsidRPr="00C469A6">
              <w:rPr>
                <w:rFonts w:ascii="Arial" w:eastAsia="Aptos" w:hAnsi="Arial" w:cs="Arial"/>
                <w:b/>
                <w:bCs/>
              </w:rPr>
              <w:t>41.04</w:t>
            </w:r>
            <w:r w:rsidR="2F7D6D7B" w:rsidRPr="00C469A6">
              <w:rPr>
                <w:rFonts w:ascii="Arial" w:eastAsia="Aptos" w:hAnsi="Arial" w:cs="Arial"/>
                <w:b/>
                <w:bCs/>
              </w:rPr>
              <w:t>:</w:t>
            </w:r>
            <w:r w:rsidR="49DE137B" w:rsidRPr="00C469A6">
              <w:rPr>
                <w:rFonts w:ascii="Arial" w:eastAsia="Aptos" w:hAnsi="Arial" w:cs="Arial"/>
                <w:b/>
                <w:bCs/>
              </w:rPr>
              <w:t xml:space="preserve"> </w:t>
            </w:r>
            <w:r w:rsidR="49DE137B" w:rsidRPr="00C469A6">
              <w:rPr>
                <w:rFonts w:ascii="Arial" w:eastAsia="Segoe UI" w:hAnsi="Arial" w:cs="Arial"/>
                <w:b/>
                <w:bCs/>
              </w:rPr>
              <w:t>Municipal Representatives in Regional School District Collective Bargaining</w:t>
            </w:r>
          </w:p>
        </w:tc>
        <w:tc>
          <w:tcPr>
            <w:tcW w:w="6960" w:type="dxa"/>
            <w:shd w:val="clear" w:color="auto" w:fill="FBE4D5" w:themeFill="accent2" w:themeFillTint="33"/>
          </w:tcPr>
          <w:p w14:paraId="7C5BB52E" w14:textId="184ECB14" w:rsidR="006B0E54" w:rsidRPr="00C469A6" w:rsidRDefault="006B0E54" w:rsidP="1835491B">
            <w:pPr>
              <w:rPr>
                <w:rFonts w:ascii="Arial" w:eastAsia="Aptos" w:hAnsi="Arial" w:cs="Arial"/>
                <w:b/>
                <w:bCs/>
              </w:rPr>
            </w:pPr>
          </w:p>
        </w:tc>
      </w:tr>
      <w:tr w:rsidR="00FE6D57" w:rsidRPr="00C469A6" w14:paraId="1F22D91A" w14:textId="77777777" w:rsidTr="00B212BC">
        <w:trPr>
          <w:trHeight w:val="300"/>
        </w:trPr>
        <w:tc>
          <w:tcPr>
            <w:tcW w:w="7440" w:type="dxa"/>
          </w:tcPr>
          <w:p w14:paraId="31B9377E" w14:textId="786AF456" w:rsidR="00FE6D57" w:rsidRPr="00C469A6" w:rsidRDefault="7C2A75A0" w:rsidP="1835491B">
            <w:pPr>
              <w:rPr>
                <w:rFonts w:ascii="Arial" w:hAnsi="Arial" w:cs="Arial"/>
                <w:color w:val="000000" w:themeColor="text1"/>
              </w:rPr>
            </w:pPr>
            <w:r w:rsidRPr="00C469A6">
              <w:rPr>
                <w:rFonts w:ascii="Arial" w:hAnsi="Arial" w:cs="Arial"/>
              </w:rPr>
              <w:t xml:space="preserve">Commenter </w:t>
            </w:r>
            <w:r w:rsidR="2DC18AC0" w:rsidRPr="00C469A6">
              <w:rPr>
                <w:rFonts w:ascii="Arial" w:hAnsi="Arial" w:cs="Arial"/>
              </w:rPr>
              <w:t xml:space="preserve">noted </w:t>
            </w:r>
            <w:r w:rsidRPr="00C469A6">
              <w:rPr>
                <w:rFonts w:ascii="Arial" w:hAnsi="Arial" w:cs="Arial"/>
              </w:rPr>
              <w:t xml:space="preserve">that where 41.04(1) </w:t>
            </w:r>
            <w:r w:rsidR="33451B83" w:rsidRPr="00C469A6">
              <w:rPr>
                <w:rFonts w:ascii="Arial" w:hAnsi="Arial" w:cs="Arial"/>
              </w:rPr>
              <w:t>states "shall elect one of their number</w:t>
            </w:r>
            <w:r w:rsidR="05942AC7" w:rsidRPr="00C469A6">
              <w:rPr>
                <w:rFonts w:ascii="Arial" w:hAnsi="Arial" w:cs="Arial"/>
              </w:rPr>
              <w:t>…</w:t>
            </w:r>
            <w:r w:rsidR="4CE6EB56" w:rsidRPr="00C469A6">
              <w:rPr>
                <w:rFonts w:ascii="Arial" w:hAnsi="Arial" w:cs="Arial"/>
              </w:rPr>
              <w:t>”</w:t>
            </w:r>
            <w:r w:rsidR="05942AC7" w:rsidRPr="00C469A6">
              <w:rPr>
                <w:rFonts w:ascii="Arial" w:hAnsi="Arial" w:cs="Arial"/>
              </w:rPr>
              <w:t xml:space="preserve"> </w:t>
            </w:r>
            <w:r w:rsidR="2541C549" w:rsidRPr="00C469A6">
              <w:rPr>
                <w:rFonts w:ascii="Arial" w:hAnsi="Arial" w:cs="Arial"/>
              </w:rPr>
              <w:t xml:space="preserve">that </w:t>
            </w:r>
            <w:r w:rsidRPr="00C469A6">
              <w:rPr>
                <w:rFonts w:ascii="Arial" w:hAnsi="Arial" w:cs="Arial"/>
              </w:rPr>
              <w:t>the word</w:t>
            </w:r>
            <w:r w:rsidR="33451B83" w:rsidRPr="00C469A6">
              <w:rPr>
                <w:rFonts w:ascii="Arial" w:hAnsi="Arial" w:cs="Arial"/>
              </w:rPr>
              <w:t xml:space="preserve"> "number" should be "member</w:t>
            </w:r>
            <w:r w:rsidR="4CE6EB56" w:rsidRPr="00C469A6">
              <w:rPr>
                <w:rFonts w:ascii="Arial" w:hAnsi="Arial" w:cs="Arial"/>
              </w:rPr>
              <w:t>.</w:t>
            </w:r>
            <w:r w:rsidR="33451B83" w:rsidRPr="00C469A6">
              <w:rPr>
                <w:rFonts w:ascii="Arial" w:hAnsi="Arial" w:cs="Arial"/>
              </w:rPr>
              <w:t>"</w:t>
            </w:r>
          </w:p>
          <w:p w14:paraId="7C29BA11" w14:textId="77777777" w:rsidR="00F717B2" w:rsidRPr="00C469A6" w:rsidRDefault="00F717B2" w:rsidP="1835491B">
            <w:pPr>
              <w:rPr>
                <w:rFonts w:ascii="Arial" w:hAnsi="Arial" w:cs="Arial"/>
                <w:b/>
                <w:bCs/>
                <w:color w:val="000000" w:themeColor="text1"/>
              </w:rPr>
            </w:pPr>
          </w:p>
          <w:p w14:paraId="52648D8C" w14:textId="421CC4FA" w:rsidR="00F717B2" w:rsidRPr="00C469A6" w:rsidRDefault="154A6356" w:rsidP="1835491B">
            <w:pPr>
              <w:rPr>
                <w:rFonts w:ascii="Arial" w:eastAsia="Aptos" w:hAnsi="Arial" w:cs="Arial"/>
                <w:i/>
                <w:iCs/>
                <w:color w:val="000000" w:themeColor="text1"/>
              </w:rPr>
            </w:pPr>
            <w:r w:rsidRPr="00C469A6">
              <w:rPr>
                <w:rFonts w:ascii="Arial" w:hAnsi="Arial" w:cs="Arial"/>
                <w:i/>
                <w:iCs/>
              </w:rPr>
              <w:t>(</w:t>
            </w:r>
            <w:bookmarkStart w:id="0" w:name="_Hlk205572605"/>
            <w:r w:rsidR="3D38B69C" w:rsidRPr="00C469A6">
              <w:rPr>
                <w:rFonts w:ascii="Arial" w:hAnsi="Arial" w:cs="Arial"/>
                <w:i/>
                <w:iCs/>
              </w:rPr>
              <w:t>School Administrator</w:t>
            </w:r>
            <w:r w:rsidRPr="00C469A6">
              <w:rPr>
                <w:rFonts w:ascii="Arial" w:hAnsi="Arial" w:cs="Arial"/>
                <w:i/>
                <w:iCs/>
              </w:rPr>
              <w:t>)</w:t>
            </w:r>
            <w:bookmarkEnd w:id="0"/>
          </w:p>
        </w:tc>
        <w:tc>
          <w:tcPr>
            <w:tcW w:w="6960" w:type="dxa"/>
          </w:tcPr>
          <w:p w14:paraId="769722E6" w14:textId="2A939618" w:rsidR="00FE6D57" w:rsidRPr="00C469A6" w:rsidRDefault="6178E866" w:rsidP="1835491B">
            <w:pPr>
              <w:pStyle w:val="PlainText"/>
              <w:rPr>
                <w:rFonts w:ascii="Arial" w:eastAsia="Aptos" w:hAnsi="Arial" w:cs="Arial"/>
                <w:color w:val="000000" w:themeColor="text1"/>
              </w:rPr>
            </w:pPr>
            <w:r w:rsidRPr="00C469A6">
              <w:rPr>
                <w:rFonts w:ascii="Arial" w:eastAsia="Aptos" w:hAnsi="Arial" w:cs="Arial"/>
              </w:rPr>
              <w:t xml:space="preserve">No change. </w:t>
            </w:r>
            <w:r w:rsidR="25B1B62C" w:rsidRPr="00C469A6">
              <w:rPr>
                <w:rFonts w:ascii="Arial" w:hAnsi="Arial" w:cs="Arial"/>
              </w:rPr>
              <w:t>The term “number” refers to a chief executive officer or a member of a selectboard from any one of the member municipalities of the regional school district.  This language is as stated in MGL c. 150E</w:t>
            </w:r>
            <w:r w:rsidRPr="00C469A6">
              <w:rPr>
                <w:rFonts w:ascii="Arial" w:hAnsi="Arial" w:cs="Arial"/>
              </w:rPr>
              <w:t xml:space="preserve">. </w:t>
            </w:r>
            <w:r w:rsidR="25B1B62C" w:rsidRPr="00C469A6">
              <w:rPr>
                <w:rFonts w:ascii="Arial" w:hAnsi="Arial" w:cs="Arial"/>
              </w:rPr>
              <w:t xml:space="preserve"> </w:t>
            </w:r>
          </w:p>
        </w:tc>
      </w:tr>
      <w:tr w:rsidR="00166DDC" w:rsidRPr="00C469A6" w14:paraId="08D49BCD" w14:textId="77777777" w:rsidTr="00B212BC">
        <w:trPr>
          <w:trHeight w:val="300"/>
        </w:trPr>
        <w:tc>
          <w:tcPr>
            <w:tcW w:w="7440" w:type="dxa"/>
          </w:tcPr>
          <w:p w14:paraId="1D00A0BA" w14:textId="77777777" w:rsidR="00F02977" w:rsidRPr="00C469A6" w:rsidRDefault="0C846560" w:rsidP="1835491B">
            <w:pPr>
              <w:rPr>
                <w:rFonts w:ascii="Arial" w:eastAsia="Aptos" w:hAnsi="Arial" w:cs="Arial"/>
              </w:rPr>
            </w:pPr>
            <w:r w:rsidRPr="00C469A6">
              <w:rPr>
                <w:rFonts w:ascii="Arial" w:eastAsia="Aptos" w:hAnsi="Arial" w:cs="Arial"/>
              </w:rPr>
              <w:t xml:space="preserve">Commenter proposed additional requirements </w:t>
            </w:r>
            <w:r w:rsidR="7725ED64" w:rsidRPr="00C469A6">
              <w:rPr>
                <w:rFonts w:ascii="Arial" w:eastAsia="Aptos" w:hAnsi="Arial" w:cs="Arial"/>
              </w:rPr>
              <w:t xml:space="preserve">related to collective bargaining. </w:t>
            </w:r>
          </w:p>
          <w:p w14:paraId="68BD63C0" w14:textId="77777777" w:rsidR="00F02977" w:rsidRPr="00C469A6" w:rsidRDefault="00F02977" w:rsidP="1835491B">
            <w:pPr>
              <w:rPr>
                <w:rFonts w:ascii="Arial" w:eastAsia="Aptos" w:hAnsi="Arial" w:cs="Arial"/>
              </w:rPr>
            </w:pPr>
          </w:p>
          <w:p w14:paraId="0E40B214" w14:textId="70FEE956" w:rsidR="00461864" w:rsidRPr="00C469A6" w:rsidRDefault="5ABCA5AA" w:rsidP="1835491B">
            <w:pPr>
              <w:rPr>
                <w:rFonts w:ascii="Arial" w:hAnsi="Arial" w:cs="Arial"/>
              </w:rPr>
            </w:pPr>
            <w:r w:rsidRPr="00C469A6">
              <w:rPr>
                <w:rFonts w:ascii="Arial" w:eastAsia="Aptos" w:hAnsi="Arial" w:cs="Arial"/>
                <w:i/>
                <w:iCs/>
              </w:rPr>
              <w:t>(Commenter provided no affiliation)</w:t>
            </w:r>
          </w:p>
        </w:tc>
        <w:tc>
          <w:tcPr>
            <w:tcW w:w="6960" w:type="dxa"/>
          </w:tcPr>
          <w:p w14:paraId="62FC6C53" w14:textId="6D42098D" w:rsidR="006F6EEE" w:rsidRPr="00C469A6" w:rsidRDefault="4EA44CD0" w:rsidP="1835491B">
            <w:pPr>
              <w:rPr>
                <w:rFonts w:ascii="Arial" w:eastAsia="Aptos" w:hAnsi="Arial" w:cs="Arial"/>
              </w:rPr>
            </w:pPr>
            <w:r w:rsidRPr="00C469A6">
              <w:rPr>
                <w:rFonts w:ascii="Arial" w:eastAsia="Aptos" w:hAnsi="Arial" w:cs="Arial"/>
              </w:rPr>
              <w:t>No change</w:t>
            </w:r>
            <w:r w:rsidR="05942AC7" w:rsidRPr="00C469A6">
              <w:rPr>
                <w:rFonts w:ascii="Arial" w:eastAsia="Aptos" w:hAnsi="Arial" w:cs="Arial"/>
              </w:rPr>
              <w:t xml:space="preserve">. </w:t>
            </w:r>
            <w:r w:rsidR="7725ED64" w:rsidRPr="00C469A6">
              <w:rPr>
                <w:rFonts w:ascii="Arial" w:eastAsia="Aptos" w:hAnsi="Arial" w:cs="Arial"/>
              </w:rPr>
              <w:t xml:space="preserve">DESE’s role </w:t>
            </w:r>
            <w:r w:rsidR="3940E410" w:rsidRPr="00C469A6">
              <w:rPr>
                <w:rFonts w:ascii="Arial" w:eastAsia="Aptos" w:hAnsi="Arial" w:cs="Arial"/>
              </w:rPr>
              <w:t xml:space="preserve">under Chapter 150E </w:t>
            </w:r>
            <w:r w:rsidR="7725ED64" w:rsidRPr="00C469A6">
              <w:rPr>
                <w:rFonts w:ascii="Arial" w:eastAsia="Aptos" w:hAnsi="Arial" w:cs="Arial"/>
              </w:rPr>
              <w:t xml:space="preserve">is </w:t>
            </w:r>
            <w:r w:rsidR="3940E410" w:rsidRPr="00C469A6">
              <w:rPr>
                <w:rFonts w:ascii="Arial" w:eastAsia="Aptos" w:hAnsi="Arial" w:cs="Arial"/>
              </w:rPr>
              <w:t xml:space="preserve">limited to establishing </w:t>
            </w:r>
            <w:r w:rsidR="7725ED64" w:rsidRPr="00C469A6">
              <w:rPr>
                <w:rFonts w:ascii="Arial" w:eastAsia="Aptos" w:hAnsi="Arial" w:cs="Arial"/>
              </w:rPr>
              <w:t xml:space="preserve">the process for selection of municipal representatives in regional school district collective bargaining.  </w:t>
            </w:r>
          </w:p>
        </w:tc>
      </w:tr>
      <w:tr w:rsidR="00E0409E" w:rsidRPr="00C469A6" w14:paraId="0B19105B" w14:textId="77777777" w:rsidTr="00B212BC">
        <w:trPr>
          <w:trHeight w:val="300"/>
        </w:trPr>
        <w:tc>
          <w:tcPr>
            <w:tcW w:w="7440" w:type="dxa"/>
            <w:shd w:val="clear" w:color="auto" w:fill="FBE4D5" w:themeFill="accent2" w:themeFillTint="33"/>
          </w:tcPr>
          <w:p w14:paraId="6E5F3D5F" w14:textId="7609AD0A" w:rsidR="00E0409E" w:rsidRPr="00C469A6" w:rsidRDefault="4CE6EB56" w:rsidP="1835491B">
            <w:pPr>
              <w:rPr>
                <w:rFonts w:ascii="Arial" w:eastAsia="Aptos" w:hAnsi="Arial" w:cs="Arial"/>
                <w:b/>
                <w:bCs/>
                <w:color w:val="000000" w:themeColor="text1"/>
              </w:rPr>
            </w:pPr>
            <w:r w:rsidRPr="00C469A6">
              <w:rPr>
                <w:rFonts w:ascii="Arial" w:eastAsia="Aptos" w:hAnsi="Arial" w:cs="Arial"/>
                <w:b/>
                <w:bCs/>
              </w:rPr>
              <w:t xml:space="preserve">603 CMR </w:t>
            </w:r>
            <w:r w:rsidR="6FB4BE0B" w:rsidRPr="00C469A6">
              <w:rPr>
                <w:rFonts w:ascii="Arial" w:eastAsia="Aptos" w:hAnsi="Arial" w:cs="Arial"/>
                <w:b/>
                <w:bCs/>
              </w:rPr>
              <w:t>41.05</w:t>
            </w:r>
            <w:r w:rsidR="2F7D6D7B" w:rsidRPr="00C469A6">
              <w:rPr>
                <w:rFonts w:ascii="Arial" w:eastAsia="Aptos" w:hAnsi="Arial" w:cs="Arial"/>
                <w:b/>
                <w:bCs/>
              </w:rPr>
              <w:t>:</w:t>
            </w:r>
            <w:r w:rsidR="2B1FC6DB" w:rsidRPr="00C469A6">
              <w:rPr>
                <w:rFonts w:ascii="Arial" w:eastAsia="Aptos" w:hAnsi="Arial" w:cs="Arial"/>
                <w:b/>
                <w:bCs/>
              </w:rPr>
              <w:t xml:space="preserve"> </w:t>
            </w:r>
            <w:r w:rsidR="49DE137B" w:rsidRPr="00C469A6">
              <w:rPr>
                <w:rFonts w:ascii="Arial" w:eastAsia="Segoe UI" w:hAnsi="Arial" w:cs="Arial"/>
                <w:b/>
                <w:bCs/>
              </w:rPr>
              <w:t>Regional School District Budgets</w:t>
            </w:r>
          </w:p>
        </w:tc>
        <w:tc>
          <w:tcPr>
            <w:tcW w:w="6960" w:type="dxa"/>
            <w:shd w:val="clear" w:color="auto" w:fill="FBE4D5" w:themeFill="accent2" w:themeFillTint="33"/>
          </w:tcPr>
          <w:p w14:paraId="1E37A32E" w14:textId="3FA5C717" w:rsidR="00E0409E" w:rsidRPr="00C469A6" w:rsidRDefault="00E0409E" w:rsidP="1835491B">
            <w:pPr>
              <w:rPr>
                <w:rFonts w:ascii="Arial" w:eastAsia="Aptos" w:hAnsi="Arial" w:cs="Arial"/>
              </w:rPr>
            </w:pPr>
          </w:p>
        </w:tc>
      </w:tr>
      <w:tr w:rsidR="00B17FE5" w:rsidRPr="00C469A6" w14:paraId="2C09F765" w14:textId="77777777" w:rsidTr="00B212BC">
        <w:trPr>
          <w:trHeight w:val="300"/>
        </w:trPr>
        <w:tc>
          <w:tcPr>
            <w:tcW w:w="7440" w:type="dxa"/>
          </w:tcPr>
          <w:p w14:paraId="26EC7E4B" w14:textId="6D26308B" w:rsidR="00B17FE5" w:rsidRPr="00C469A6" w:rsidRDefault="6BC64F81" w:rsidP="1835491B">
            <w:pPr>
              <w:autoSpaceDE w:val="0"/>
              <w:autoSpaceDN w:val="0"/>
              <w:adjustRightInd w:val="0"/>
              <w:rPr>
                <w:rFonts w:ascii="Arial" w:eastAsia="Aptos" w:hAnsi="Arial" w:cs="Arial"/>
              </w:rPr>
            </w:pPr>
            <w:r w:rsidRPr="00C469A6">
              <w:rPr>
                <w:rFonts w:ascii="Arial" w:eastAsia="Aptos" w:hAnsi="Arial" w:cs="Arial"/>
              </w:rPr>
              <w:t xml:space="preserve">Commenter stated concern that current regulations permit the use of alternative assessment methods without sufficient public transparency and accountability and suggested adding a new paragraph to M.G.L. c. 71, § 16B.  </w:t>
            </w:r>
          </w:p>
          <w:p w14:paraId="77D0D842" w14:textId="77777777" w:rsidR="00B17FE5" w:rsidRPr="00C469A6" w:rsidRDefault="00B17FE5" w:rsidP="1835491B">
            <w:pPr>
              <w:autoSpaceDE w:val="0"/>
              <w:autoSpaceDN w:val="0"/>
              <w:adjustRightInd w:val="0"/>
              <w:rPr>
                <w:rFonts w:ascii="Arial" w:eastAsia="Aptos" w:hAnsi="Arial" w:cs="Arial"/>
                <w:i/>
                <w:iCs/>
              </w:rPr>
            </w:pPr>
          </w:p>
          <w:p w14:paraId="25ACE0C9" w14:textId="104CB50E" w:rsidR="00B17FE5" w:rsidRPr="00C469A6" w:rsidRDefault="6BC64F81" w:rsidP="1835491B">
            <w:pPr>
              <w:autoSpaceDE w:val="0"/>
              <w:autoSpaceDN w:val="0"/>
              <w:adjustRightInd w:val="0"/>
              <w:rPr>
                <w:rFonts w:ascii="Arial" w:hAnsi="Arial" w:cs="Arial"/>
                <w14:ligatures w14:val="standardContextual"/>
              </w:rPr>
            </w:pPr>
            <w:r w:rsidRPr="00C469A6">
              <w:rPr>
                <w:rFonts w:ascii="Arial" w:eastAsia="Aptos" w:hAnsi="Arial" w:cs="Arial"/>
                <w:i/>
                <w:iCs/>
              </w:rPr>
              <w:t>(Commenter provided no affiliation)</w:t>
            </w:r>
          </w:p>
        </w:tc>
        <w:tc>
          <w:tcPr>
            <w:tcW w:w="6960" w:type="dxa"/>
          </w:tcPr>
          <w:p w14:paraId="743839AF" w14:textId="492C7E20" w:rsidR="00B17FE5" w:rsidRPr="00C469A6" w:rsidRDefault="6BC64F81" w:rsidP="1835491B">
            <w:pPr>
              <w:shd w:val="clear" w:color="auto" w:fill="FFFFFF" w:themeFill="background1"/>
              <w:rPr>
                <w:rFonts w:ascii="Arial" w:eastAsia="Aptos" w:hAnsi="Arial" w:cs="Arial"/>
              </w:rPr>
            </w:pPr>
            <w:r w:rsidRPr="00C469A6">
              <w:rPr>
                <w:rFonts w:ascii="Arial" w:eastAsia="Aptos" w:hAnsi="Arial" w:cs="Arial"/>
              </w:rPr>
              <w:lastRenderedPageBreak/>
              <w:t xml:space="preserve">No change.  </w:t>
            </w:r>
            <w:r w:rsidR="7E6C052D" w:rsidRPr="00C469A6">
              <w:rPr>
                <w:rFonts w:ascii="Arial" w:eastAsia="Aptos" w:hAnsi="Arial" w:cs="Arial"/>
              </w:rPr>
              <w:t xml:space="preserve">The regulatory language is consistent with the requirements of </w:t>
            </w:r>
            <w:r w:rsidRPr="00C469A6">
              <w:rPr>
                <w:rFonts w:ascii="Arial" w:eastAsia="Aptos" w:hAnsi="Arial" w:cs="Arial"/>
              </w:rPr>
              <w:t>M.G.L. c. 71, § 16B, which allows for the use of an alternative assessment method</w:t>
            </w:r>
            <w:r w:rsidR="7E6C052D" w:rsidRPr="00C469A6">
              <w:rPr>
                <w:rFonts w:ascii="Arial" w:eastAsia="Aptos" w:hAnsi="Arial" w:cs="Arial"/>
              </w:rPr>
              <w:t xml:space="preserve">. </w:t>
            </w:r>
            <w:r w:rsidR="46CDB1A1" w:rsidRPr="00C469A6">
              <w:rPr>
                <w:rFonts w:ascii="Arial" w:eastAsia="Aptos" w:hAnsi="Arial" w:cs="Arial"/>
              </w:rPr>
              <w:t xml:space="preserve">Any </w:t>
            </w:r>
            <w:r w:rsidR="55D02D29" w:rsidRPr="00C469A6">
              <w:rPr>
                <w:rFonts w:ascii="Arial" w:eastAsia="Aptos" w:hAnsi="Arial" w:cs="Arial"/>
              </w:rPr>
              <w:t xml:space="preserve">proposed </w:t>
            </w:r>
            <w:r w:rsidR="46CDB1A1" w:rsidRPr="00C469A6">
              <w:rPr>
                <w:rFonts w:ascii="Arial" w:eastAsia="Aptos" w:hAnsi="Arial" w:cs="Arial"/>
              </w:rPr>
              <w:t xml:space="preserve">changes to the statute </w:t>
            </w:r>
            <w:r w:rsidR="55D02D29" w:rsidRPr="00C469A6">
              <w:rPr>
                <w:rFonts w:ascii="Arial" w:eastAsia="Aptos" w:hAnsi="Arial" w:cs="Arial"/>
              </w:rPr>
              <w:t xml:space="preserve">should be directed to the </w:t>
            </w:r>
            <w:r w:rsidR="3EB544DC" w:rsidRPr="00C469A6">
              <w:rPr>
                <w:rFonts w:ascii="Arial" w:eastAsia="Aptos" w:hAnsi="Arial" w:cs="Arial"/>
              </w:rPr>
              <w:t xml:space="preserve">Legislature. </w:t>
            </w:r>
          </w:p>
        </w:tc>
      </w:tr>
      <w:tr w:rsidR="00741F5F" w:rsidRPr="00C469A6" w14:paraId="113F5D13" w14:textId="77777777" w:rsidTr="00B212BC">
        <w:trPr>
          <w:trHeight w:val="300"/>
        </w:trPr>
        <w:tc>
          <w:tcPr>
            <w:tcW w:w="7440" w:type="dxa"/>
          </w:tcPr>
          <w:p w14:paraId="0F786EF3" w14:textId="716B3F04" w:rsidR="00741F5F" w:rsidRPr="00C469A6" w:rsidRDefault="73E29E46" w:rsidP="1835491B">
            <w:pPr>
              <w:autoSpaceDE w:val="0"/>
              <w:autoSpaceDN w:val="0"/>
              <w:adjustRightInd w:val="0"/>
              <w:rPr>
                <w:rFonts w:ascii="Arial" w:hAnsi="Arial" w:cs="Arial"/>
              </w:rPr>
            </w:pPr>
            <w:r w:rsidRPr="00C469A6">
              <w:rPr>
                <w:rFonts w:ascii="Arial" w:hAnsi="Arial" w:cs="Arial"/>
                <w14:ligatures w14:val="standardContextual"/>
              </w:rPr>
              <w:t>Commenter request</w:t>
            </w:r>
            <w:r w:rsidR="2DC18AC0" w:rsidRPr="00C469A6">
              <w:rPr>
                <w:rFonts w:ascii="Arial" w:hAnsi="Arial" w:cs="Arial"/>
                <w14:ligatures w14:val="standardContextual"/>
              </w:rPr>
              <w:t xml:space="preserve">ed </w:t>
            </w:r>
            <w:r w:rsidRPr="00C469A6">
              <w:rPr>
                <w:rFonts w:ascii="Arial" w:hAnsi="Arial" w:cs="Arial"/>
                <w14:ligatures w14:val="standardContextual"/>
              </w:rPr>
              <w:t>clarification on budget approval and the legal status of town meeting contingencies, arguing that, i</w:t>
            </w:r>
            <w:r w:rsidRPr="00C469A6">
              <w:rPr>
                <w:rFonts w:ascii="Arial" w:hAnsi="Arial" w:cs="Arial"/>
              </w:rPr>
              <w:t xml:space="preserve">n accordance with M.G.L. c. 71, § 16B, once the regional school committee adopts a budget by a two-thirds vote, that budget must be submitted to the member towns for approval of their respective assessments, and that a town meeting vote to approve the full assessment amount constitutes legal approval of the district budget, whether or not local </w:t>
            </w:r>
            <w:r w:rsidR="704D420B" w:rsidRPr="00C469A6">
              <w:rPr>
                <w:rFonts w:ascii="Arial" w:hAnsi="Arial" w:cs="Arial"/>
              </w:rPr>
              <w:t xml:space="preserve">[member municipality] </w:t>
            </w:r>
            <w:r w:rsidRPr="00C469A6">
              <w:rPr>
                <w:rFonts w:ascii="Arial" w:hAnsi="Arial" w:cs="Arial"/>
              </w:rPr>
              <w:t>language attempts to impose a contingency or condition on that vote.</w:t>
            </w:r>
            <w:r w:rsidR="2DC18AC0" w:rsidRPr="00C469A6">
              <w:rPr>
                <w:rFonts w:ascii="Arial" w:hAnsi="Arial" w:cs="Arial"/>
              </w:rPr>
              <w:t xml:space="preserve"> </w:t>
            </w:r>
          </w:p>
          <w:p w14:paraId="5DB4D501" w14:textId="77777777" w:rsidR="00BB5226" w:rsidRPr="00C469A6" w:rsidRDefault="00BB5226" w:rsidP="1835491B">
            <w:pPr>
              <w:autoSpaceDE w:val="0"/>
              <w:autoSpaceDN w:val="0"/>
              <w:adjustRightInd w:val="0"/>
              <w:rPr>
                <w:rFonts w:ascii="Arial" w:hAnsi="Arial" w:cs="Arial"/>
              </w:rPr>
            </w:pPr>
          </w:p>
          <w:p w14:paraId="242EC191" w14:textId="3E97F8A5" w:rsidR="00741F5F" w:rsidRPr="00C469A6" w:rsidRDefault="2DC18AC0" w:rsidP="1835491B">
            <w:pPr>
              <w:autoSpaceDE w:val="0"/>
              <w:autoSpaceDN w:val="0"/>
              <w:adjustRightInd w:val="0"/>
              <w:rPr>
                <w:rFonts w:ascii="Arial" w:hAnsi="Arial" w:cs="Arial"/>
              </w:rPr>
            </w:pPr>
            <w:r w:rsidRPr="00C469A6">
              <w:rPr>
                <w:rFonts w:ascii="Arial" w:hAnsi="Arial" w:cs="Arial"/>
              </w:rPr>
              <w:t xml:space="preserve">Commenter expressed their belief that </w:t>
            </w:r>
            <w:r w:rsidR="056C52F6" w:rsidRPr="00C469A6">
              <w:rPr>
                <w:rFonts w:ascii="Arial" w:hAnsi="Arial" w:cs="Arial"/>
              </w:rPr>
              <w:t>“[</w:t>
            </w:r>
            <w:r w:rsidRPr="00C469A6">
              <w:rPr>
                <w:rFonts w:ascii="Arial" w:hAnsi="Arial" w:cs="Arial"/>
              </w:rPr>
              <w:t>a</w:t>
            </w:r>
            <w:r w:rsidR="056C52F6" w:rsidRPr="00C469A6">
              <w:rPr>
                <w:rFonts w:ascii="Arial" w:hAnsi="Arial" w:cs="Arial"/>
              </w:rPr>
              <w:t>]</w:t>
            </w:r>
            <w:proofErr w:type="spellStart"/>
            <w:r w:rsidR="73E29E46" w:rsidRPr="00C469A6">
              <w:rPr>
                <w:rFonts w:ascii="Arial" w:hAnsi="Arial" w:cs="Arial"/>
              </w:rPr>
              <w:t>ny</w:t>
            </w:r>
            <w:proofErr w:type="spellEnd"/>
            <w:r w:rsidR="73E29E46" w:rsidRPr="00C469A6">
              <w:rPr>
                <w:rFonts w:ascii="Arial" w:hAnsi="Arial" w:cs="Arial"/>
              </w:rPr>
              <w:t xml:space="preserve"> contingency placed on a budget appropriation—such as making</w:t>
            </w:r>
            <w:r w:rsidRPr="00C469A6">
              <w:rPr>
                <w:rFonts w:ascii="Arial" w:hAnsi="Arial" w:cs="Arial"/>
              </w:rPr>
              <w:t xml:space="preserve"> </w:t>
            </w:r>
            <w:r w:rsidR="73E29E46" w:rsidRPr="00C469A6">
              <w:rPr>
                <w:rFonts w:ascii="Arial" w:hAnsi="Arial" w:cs="Arial"/>
              </w:rPr>
              <w:t xml:space="preserve">approval </w:t>
            </w:r>
            <w:r w:rsidR="056C52F6" w:rsidRPr="00C469A6">
              <w:rPr>
                <w:rFonts w:ascii="Arial" w:hAnsi="Arial" w:cs="Arial"/>
              </w:rPr>
              <w:t>‘</w:t>
            </w:r>
            <w:r w:rsidR="73E29E46" w:rsidRPr="00C469A6">
              <w:rPr>
                <w:rFonts w:ascii="Arial" w:hAnsi="Arial" w:cs="Arial"/>
              </w:rPr>
              <w:t>subject to an override,</w:t>
            </w:r>
            <w:r w:rsidR="056C52F6" w:rsidRPr="00C469A6">
              <w:rPr>
                <w:rFonts w:ascii="Arial" w:hAnsi="Arial" w:cs="Arial"/>
              </w:rPr>
              <w:t>’</w:t>
            </w:r>
            <w:r w:rsidR="73E29E46" w:rsidRPr="00C469A6">
              <w:rPr>
                <w:rFonts w:ascii="Arial" w:hAnsi="Arial" w:cs="Arial"/>
              </w:rPr>
              <w:t xml:space="preserve"> </w:t>
            </w:r>
            <w:r w:rsidR="056C52F6" w:rsidRPr="00C469A6">
              <w:rPr>
                <w:rFonts w:ascii="Arial" w:hAnsi="Arial" w:cs="Arial"/>
              </w:rPr>
              <w:t>‘</w:t>
            </w:r>
            <w:r w:rsidR="73E29E46" w:rsidRPr="00C469A6">
              <w:rPr>
                <w:rFonts w:ascii="Arial" w:hAnsi="Arial" w:cs="Arial"/>
              </w:rPr>
              <w:t>pending further town action,</w:t>
            </w:r>
            <w:r w:rsidR="056C52F6" w:rsidRPr="00C469A6">
              <w:rPr>
                <w:rFonts w:ascii="Arial" w:hAnsi="Arial" w:cs="Arial"/>
              </w:rPr>
              <w:t>’</w:t>
            </w:r>
            <w:r w:rsidR="73E29E46" w:rsidRPr="00C469A6">
              <w:rPr>
                <w:rFonts w:ascii="Arial" w:hAnsi="Arial" w:cs="Arial"/>
              </w:rPr>
              <w:t xml:space="preserve"> or</w:t>
            </w:r>
            <w:r w:rsidRPr="00C469A6">
              <w:rPr>
                <w:rFonts w:ascii="Arial" w:hAnsi="Arial" w:cs="Arial"/>
              </w:rPr>
              <w:t xml:space="preserve"> </w:t>
            </w:r>
            <w:r w:rsidR="056C52F6" w:rsidRPr="00C469A6">
              <w:rPr>
                <w:rFonts w:ascii="Arial" w:hAnsi="Arial" w:cs="Arial"/>
              </w:rPr>
              <w:t>‘</w:t>
            </w:r>
            <w:r w:rsidR="73E29E46" w:rsidRPr="00C469A6">
              <w:rPr>
                <w:rFonts w:ascii="Arial" w:hAnsi="Arial" w:cs="Arial"/>
              </w:rPr>
              <w:t>conditional upon another vote</w:t>
            </w:r>
            <w:r w:rsidR="056C52F6" w:rsidRPr="00C469A6">
              <w:rPr>
                <w:rFonts w:ascii="Arial" w:hAnsi="Arial" w:cs="Arial"/>
              </w:rPr>
              <w:t>’</w:t>
            </w:r>
            <w:r w:rsidR="73E29E46" w:rsidRPr="00C469A6">
              <w:rPr>
                <w:rFonts w:ascii="Arial" w:hAnsi="Arial" w:cs="Arial"/>
              </w:rPr>
              <w:t xml:space="preserve">— is </w:t>
            </w:r>
            <w:r w:rsidR="056C52F6" w:rsidRPr="00C469A6">
              <w:rPr>
                <w:rFonts w:ascii="Arial" w:hAnsi="Arial" w:cs="Arial"/>
              </w:rPr>
              <w:t>‘</w:t>
            </w:r>
            <w:r w:rsidR="73E29E46" w:rsidRPr="00C469A6">
              <w:rPr>
                <w:rFonts w:ascii="Arial" w:hAnsi="Arial" w:cs="Arial"/>
              </w:rPr>
              <w:t>legally unenforceable unless</w:t>
            </w:r>
            <w:r w:rsidRPr="00C469A6">
              <w:rPr>
                <w:rFonts w:ascii="Arial" w:hAnsi="Arial" w:cs="Arial"/>
              </w:rPr>
              <w:t xml:space="preserve"> </w:t>
            </w:r>
            <w:r w:rsidR="73E29E46" w:rsidRPr="00C469A6">
              <w:rPr>
                <w:rFonts w:ascii="Arial" w:hAnsi="Arial" w:cs="Arial"/>
              </w:rPr>
              <w:t>expressly authorized by the regional school committee</w:t>
            </w:r>
            <w:r w:rsidR="056C52F6" w:rsidRPr="00C469A6">
              <w:rPr>
                <w:rFonts w:ascii="Arial" w:hAnsi="Arial" w:cs="Arial"/>
              </w:rPr>
              <w:t>…</w:t>
            </w:r>
            <w:r w:rsidRPr="00C469A6">
              <w:rPr>
                <w:rFonts w:ascii="Arial" w:hAnsi="Arial" w:cs="Arial"/>
              </w:rPr>
              <w:t>”</w:t>
            </w:r>
          </w:p>
          <w:p w14:paraId="209B92F0" w14:textId="07413606" w:rsidR="00741F5F" w:rsidRPr="00C469A6" w:rsidRDefault="00741F5F" w:rsidP="1835491B">
            <w:pPr>
              <w:autoSpaceDE w:val="0"/>
              <w:autoSpaceDN w:val="0"/>
              <w:adjustRightInd w:val="0"/>
              <w:rPr>
                <w:rFonts w:ascii="Arial" w:hAnsi="Arial" w:cs="Arial"/>
                <w14:ligatures w14:val="standardContextual"/>
              </w:rPr>
            </w:pPr>
          </w:p>
          <w:p w14:paraId="4E37196F" w14:textId="0A50FF61" w:rsidR="00741F5F" w:rsidRPr="00C469A6" w:rsidRDefault="73E29E46" w:rsidP="1835491B">
            <w:pPr>
              <w:rPr>
                <w:rFonts w:ascii="Arial" w:hAnsi="Arial" w:cs="Arial"/>
                <w:b/>
                <w:bCs/>
                <w:i/>
                <w:iCs/>
              </w:rPr>
            </w:pPr>
            <w:bookmarkStart w:id="1" w:name="_Hlk205569620"/>
            <w:r w:rsidRPr="00C469A6">
              <w:rPr>
                <w:rFonts w:ascii="Arial" w:eastAsia="Aptos" w:hAnsi="Arial" w:cs="Arial"/>
                <w:i/>
                <w:iCs/>
              </w:rPr>
              <w:t>(Commenter provided no affiliation)</w:t>
            </w:r>
            <w:bookmarkEnd w:id="1"/>
          </w:p>
        </w:tc>
        <w:tc>
          <w:tcPr>
            <w:tcW w:w="6960" w:type="dxa"/>
          </w:tcPr>
          <w:p w14:paraId="6E3D2F87" w14:textId="77777777" w:rsidR="00013013" w:rsidRPr="00C469A6" w:rsidRDefault="73E29E46" w:rsidP="1835491B">
            <w:pPr>
              <w:shd w:val="clear" w:color="auto" w:fill="FFFFFF" w:themeFill="background1"/>
              <w:rPr>
                <w:rFonts w:ascii="Arial" w:eastAsia="Aptos" w:hAnsi="Arial" w:cs="Arial"/>
              </w:rPr>
            </w:pPr>
            <w:r w:rsidRPr="00C469A6">
              <w:rPr>
                <w:rFonts w:ascii="Arial" w:eastAsia="Aptos" w:hAnsi="Arial" w:cs="Arial"/>
              </w:rPr>
              <w:t xml:space="preserve">No change. </w:t>
            </w:r>
            <w:r w:rsidR="704D420B" w:rsidRPr="00C469A6">
              <w:rPr>
                <w:rFonts w:ascii="Arial" w:eastAsia="Aptos" w:hAnsi="Arial" w:cs="Arial"/>
              </w:rPr>
              <w:t>For</w:t>
            </w:r>
            <w:r w:rsidRPr="00C469A6">
              <w:rPr>
                <w:rFonts w:ascii="Arial" w:eastAsia="Aptos" w:hAnsi="Arial" w:cs="Arial"/>
              </w:rPr>
              <w:t xml:space="preserve"> a regional school committee budget to be approved</w:t>
            </w:r>
            <w:r w:rsidR="0E2307BB" w:rsidRPr="00C469A6">
              <w:rPr>
                <w:rFonts w:ascii="Arial" w:eastAsia="Aptos" w:hAnsi="Arial" w:cs="Arial"/>
              </w:rPr>
              <w:t xml:space="preserve"> by a member</w:t>
            </w:r>
            <w:r w:rsidRPr="00C469A6">
              <w:rPr>
                <w:rFonts w:ascii="Arial" w:eastAsia="Aptos" w:hAnsi="Arial" w:cs="Arial"/>
              </w:rPr>
              <w:t xml:space="preserve">, the full amount of the regional school committee </w:t>
            </w:r>
            <w:r w:rsidR="0E2307BB" w:rsidRPr="00C469A6">
              <w:rPr>
                <w:rFonts w:ascii="Arial" w:eastAsia="Aptos" w:hAnsi="Arial" w:cs="Arial"/>
              </w:rPr>
              <w:t xml:space="preserve">assessment to a member </w:t>
            </w:r>
            <w:r w:rsidRPr="00C469A6">
              <w:rPr>
                <w:rFonts w:ascii="Arial" w:eastAsia="Aptos" w:hAnsi="Arial" w:cs="Arial"/>
              </w:rPr>
              <w:t xml:space="preserve">must be approved by the member in accordance with law, regulations, and the regional </w:t>
            </w:r>
            <w:r w:rsidR="6F9D1815" w:rsidRPr="00C469A6">
              <w:rPr>
                <w:rFonts w:ascii="Arial" w:eastAsia="Aptos" w:hAnsi="Arial" w:cs="Arial"/>
              </w:rPr>
              <w:t xml:space="preserve">school district </w:t>
            </w:r>
            <w:r w:rsidRPr="00C469A6">
              <w:rPr>
                <w:rFonts w:ascii="Arial" w:eastAsia="Aptos" w:hAnsi="Arial" w:cs="Arial"/>
              </w:rPr>
              <w:t xml:space="preserve">agreement. </w:t>
            </w:r>
          </w:p>
          <w:p w14:paraId="4D167F84" w14:textId="77777777" w:rsidR="00013013" w:rsidRPr="00C469A6" w:rsidRDefault="00013013" w:rsidP="1835491B">
            <w:pPr>
              <w:shd w:val="clear" w:color="auto" w:fill="FFFFFF" w:themeFill="background1"/>
              <w:rPr>
                <w:rFonts w:ascii="Arial" w:eastAsia="Times New Roman" w:hAnsi="Arial" w:cs="Arial"/>
                <w:shd w:val="clear" w:color="auto" w:fill="FFFFFF" w:themeFill="background1"/>
              </w:rPr>
            </w:pPr>
          </w:p>
          <w:p w14:paraId="32D78613" w14:textId="4D22AE03" w:rsidR="00741F5F" w:rsidRPr="00C469A6" w:rsidRDefault="73E29E46" w:rsidP="1835491B">
            <w:pPr>
              <w:shd w:val="clear" w:color="auto" w:fill="FFFFFF" w:themeFill="background1"/>
              <w:rPr>
                <w:rFonts w:ascii="Arial" w:eastAsia="Times New Roman" w:hAnsi="Arial" w:cs="Arial"/>
                <w:shd w:val="clear" w:color="auto" w:fill="C0C0C0"/>
              </w:rPr>
            </w:pPr>
            <w:r w:rsidRPr="00C469A6">
              <w:rPr>
                <w:rFonts w:ascii="Arial" w:eastAsia="Times New Roman" w:hAnsi="Arial" w:cs="Arial"/>
                <w:shd w:val="clear" w:color="auto" w:fill="FFFFFF" w:themeFill="background1"/>
              </w:rPr>
              <w:t xml:space="preserve">Although a member municipality may not veto or restrict line items in a </w:t>
            </w:r>
            <w:r w:rsidR="6F9D1815" w:rsidRPr="00C469A6">
              <w:rPr>
                <w:rFonts w:ascii="Arial" w:eastAsia="Times New Roman" w:hAnsi="Arial" w:cs="Arial"/>
                <w:shd w:val="clear" w:color="auto" w:fill="FFFFFF" w:themeFill="background1"/>
              </w:rPr>
              <w:t xml:space="preserve">regional </w:t>
            </w:r>
            <w:r w:rsidRPr="00C469A6">
              <w:rPr>
                <w:rFonts w:ascii="Arial" w:eastAsia="Times New Roman" w:hAnsi="Arial" w:cs="Arial"/>
                <w:shd w:val="clear" w:color="auto" w:fill="FFFFFF" w:themeFill="background1"/>
              </w:rPr>
              <w:t xml:space="preserve">school committee budget in accordance with </w:t>
            </w:r>
            <w:r w:rsidRPr="00C469A6">
              <w:rPr>
                <w:rFonts w:ascii="Arial" w:eastAsia="Aptos" w:hAnsi="Arial" w:cs="Arial"/>
                <w:shd w:val="clear" w:color="auto" w:fill="FFFFFF" w:themeFill="background1"/>
              </w:rPr>
              <w:t xml:space="preserve">M.G.L. c. 71, § 34, </w:t>
            </w:r>
            <w:r w:rsidRPr="00C469A6">
              <w:rPr>
                <w:rFonts w:ascii="Arial" w:eastAsia="Times New Roman" w:hAnsi="Arial" w:cs="Arial"/>
                <w:shd w:val="clear" w:color="auto" w:fill="FFFFFF" w:themeFill="background1"/>
              </w:rPr>
              <w:t xml:space="preserve">its vote on the total school committee budget may be subject to an override or a debt exclusion, in which case, the </w:t>
            </w:r>
            <w:r w:rsidR="0E2307BB" w:rsidRPr="00C469A6">
              <w:rPr>
                <w:rFonts w:ascii="Arial" w:eastAsia="Times New Roman" w:hAnsi="Arial" w:cs="Arial"/>
                <w:shd w:val="clear" w:color="auto" w:fill="FFFFFF" w:themeFill="background1"/>
              </w:rPr>
              <w:t xml:space="preserve">member’s </w:t>
            </w:r>
            <w:r w:rsidRPr="00C469A6">
              <w:rPr>
                <w:rFonts w:ascii="Arial" w:eastAsia="Times New Roman" w:hAnsi="Arial" w:cs="Arial"/>
                <w:shd w:val="clear" w:color="auto" w:fill="FFFFFF" w:themeFill="background1"/>
              </w:rPr>
              <w:t>approval of the regional school committee budget would not be complete or valid until such an override or debt exclusion was also approved.</w:t>
            </w:r>
            <w:r w:rsidRPr="00C469A6">
              <w:rPr>
                <w:rFonts w:ascii="Arial" w:eastAsia="Times New Roman" w:hAnsi="Arial" w:cs="Arial"/>
                <w:shd w:val="clear" w:color="auto" w:fill="C0C0C0"/>
              </w:rPr>
              <w:t xml:space="preserve"> </w:t>
            </w:r>
          </w:p>
        </w:tc>
      </w:tr>
      <w:tr w:rsidR="00741F5F" w:rsidRPr="00C469A6" w14:paraId="66E4AF05" w14:textId="77777777" w:rsidTr="00B212BC">
        <w:trPr>
          <w:trHeight w:val="300"/>
        </w:trPr>
        <w:tc>
          <w:tcPr>
            <w:tcW w:w="7440" w:type="dxa"/>
          </w:tcPr>
          <w:p w14:paraId="2D9D2437" w14:textId="7AC93A06" w:rsidR="00741F5F" w:rsidRPr="00C469A6" w:rsidRDefault="73E29E46" w:rsidP="1835491B">
            <w:pPr>
              <w:rPr>
                <w:rFonts w:ascii="Arial" w:hAnsi="Arial" w:cs="Arial"/>
              </w:rPr>
            </w:pPr>
            <w:r w:rsidRPr="00C469A6">
              <w:rPr>
                <w:rFonts w:ascii="Arial" w:hAnsi="Arial" w:cs="Arial"/>
              </w:rPr>
              <w:t xml:space="preserve">Commenter </w:t>
            </w:r>
            <w:r w:rsidR="2DC18AC0" w:rsidRPr="00C469A6">
              <w:rPr>
                <w:rFonts w:ascii="Arial" w:hAnsi="Arial" w:cs="Arial"/>
              </w:rPr>
              <w:t xml:space="preserve">was </w:t>
            </w:r>
            <w:r w:rsidRPr="00C469A6">
              <w:rPr>
                <w:rFonts w:ascii="Arial" w:hAnsi="Arial" w:cs="Arial"/>
              </w:rPr>
              <w:t xml:space="preserve">pleased that the word "shall" was not changed to "may" in the first sentence of section 41.05(2)(a), requiring that a budget adopted by a regional school committee shall be placed before each member municipality’s local appropriating authority for its consideration. </w:t>
            </w:r>
          </w:p>
          <w:p w14:paraId="42631267" w14:textId="77777777" w:rsidR="00741F5F" w:rsidRPr="00C469A6" w:rsidRDefault="00741F5F" w:rsidP="1835491B">
            <w:pPr>
              <w:rPr>
                <w:rFonts w:ascii="Arial" w:hAnsi="Arial" w:cs="Arial"/>
              </w:rPr>
            </w:pPr>
          </w:p>
          <w:p w14:paraId="515B86B8" w14:textId="55CB6ABE" w:rsidR="00741F5F" w:rsidRPr="00C469A6" w:rsidRDefault="73E29E46" w:rsidP="1835491B">
            <w:pPr>
              <w:rPr>
                <w:rFonts w:ascii="Arial" w:hAnsi="Arial" w:cs="Arial"/>
              </w:rPr>
            </w:pPr>
            <w:r w:rsidRPr="00C469A6">
              <w:rPr>
                <w:rFonts w:ascii="Arial" w:eastAsia="Aptos" w:hAnsi="Arial" w:cs="Arial"/>
              </w:rPr>
              <w:t>(</w:t>
            </w:r>
            <w:r w:rsidRPr="00C469A6">
              <w:rPr>
                <w:rFonts w:ascii="Arial" w:eastAsia="Aptos" w:hAnsi="Arial" w:cs="Arial"/>
                <w:i/>
                <w:iCs/>
              </w:rPr>
              <w:t>Parent/Community Member/Former Regional School Committee Member)</w:t>
            </w:r>
          </w:p>
        </w:tc>
        <w:tc>
          <w:tcPr>
            <w:tcW w:w="6960" w:type="dxa"/>
          </w:tcPr>
          <w:p w14:paraId="3F4C22ED" w14:textId="41C21479" w:rsidR="00741F5F" w:rsidRPr="00C469A6" w:rsidRDefault="73E29E46" w:rsidP="1835491B">
            <w:pPr>
              <w:shd w:val="clear" w:color="auto" w:fill="FFFFFF" w:themeFill="background1"/>
              <w:spacing w:after="100" w:afterAutospacing="1"/>
              <w:rPr>
                <w:rFonts w:ascii="Arial" w:eastAsia="Aptos" w:hAnsi="Arial" w:cs="Arial"/>
              </w:rPr>
            </w:pPr>
            <w:r w:rsidRPr="00C469A6">
              <w:rPr>
                <w:rFonts w:ascii="Arial" w:eastAsia="Aptos" w:hAnsi="Arial" w:cs="Arial"/>
              </w:rPr>
              <w:t xml:space="preserve">No response </w:t>
            </w:r>
            <w:r w:rsidR="6F9D1815" w:rsidRPr="00C469A6">
              <w:rPr>
                <w:rFonts w:ascii="Arial" w:eastAsia="Aptos" w:hAnsi="Arial" w:cs="Arial"/>
              </w:rPr>
              <w:t>is necessary</w:t>
            </w:r>
            <w:r w:rsidRPr="00C469A6">
              <w:rPr>
                <w:rFonts w:ascii="Arial" w:eastAsia="Aptos" w:hAnsi="Arial" w:cs="Arial"/>
              </w:rPr>
              <w:t xml:space="preserve">. </w:t>
            </w:r>
          </w:p>
        </w:tc>
      </w:tr>
      <w:tr w:rsidR="00741F5F" w:rsidRPr="00C469A6" w14:paraId="5C8F52DC" w14:textId="77777777" w:rsidTr="00B212BC">
        <w:trPr>
          <w:trHeight w:val="300"/>
        </w:trPr>
        <w:tc>
          <w:tcPr>
            <w:tcW w:w="7440" w:type="dxa"/>
          </w:tcPr>
          <w:p w14:paraId="0326F56C" w14:textId="1057A776" w:rsidR="00741F5F" w:rsidRPr="00C469A6" w:rsidRDefault="73E29E46" w:rsidP="1835491B">
            <w:pPr>
              <w:rPr>
                <w:rFonts w:ascii="Arial" w:eastAsia="Aptos" w:hAnsi="Arial" w:cs="Arial"/>
              </w:rPr>
            </w:pPr>
            <w:r w:rsidRPr="00C469A6">
              <w:rPr>
                <w:rFonts w:ascii="Arial" w:eastAsia="Aptos" w:hAnsi="Arial" w:cs="Arial"/>
              </w:rPr>
              <w:t xml:space="preserve">Commenter </w:t>
            </w:r>
            <w:r w:rsidR="2DC18AC0" w:rsidRPr="00C469A6">
              <w:rPr>
                <w:rFonts w:ascii="Arial" w:eastAsia="Aptos" w:hAnsi="Arial" w:cs="Arial"/>
              </w:rPr>
              <w:t xml:space="preserve">noted </w:t>
            </w:r>
            <w:r w:rsidRPr="00C469A6">
              <w:rPr>
                <w:rFonts w:ascii="Arial" w:eastAsia="Aptos" w:hAnsi="Arial" w:cs="Arial"/>
              </w:rPr>
              <w:t>concern about checks and balances from DESE related to language in 41.05(2)(b)</w:t>
            </w:r>
            <w:r w:rsidRPr="00C469A6">
              <w:rPr>
                <w:rFonts w:ascii="Arial" w:eastAsia="Aptos" w:hAnsi="Arial" w:cs="Arial"/>
                <w:b/>
                <w:bCs/>
              </w:rPr>
              <w:t xml:space="preserve"> </w:t>
            </w:r>
            <w:r w:rsidRPr="00C469A6">
              <w:rPr>
                <w:rFonts w:ascii="Arial" w:eastAsia="Aptos" w:hAnsi="Arial" w:cs="Arial"/>
              </w:rPr>
              <w:t>that states: "</w:t>
            </w:r>
            <w:r w:rsidRPr="00C469A6">
              <w:rPr>
                <w:rFonts w:ascii="Arial" w:eastAsia="Aptos" w:hAnsi="Arial" w:cs="Arial"/>
                <w:i/>
                <w:iCs/>
              </w:rPr>
              <w:t>if a separate vote is not taken, the approval of the budget using the alternative assessment method is deemed approval of the method</w:t>
            </w:r>
            <w:r w:rsidRPr="00C469A6">
              <w:rPr>
                <w:rFonts w:ascii="Arial" w:eastAsia="Aptos" w:hAnsi="Arial" w:cs="Arial"/>
              </w:rPr>
              <w:t xml:space="preserve">," and, related to this, </w:t>
            </w:r>
            <w:r w:rsidR="2DC18AC0" w:rsidRPr="00C469A6">
              <w:rPr>
                <w:rFonts w:ascii="Arial" w:eastAsia="Aptos" w:hAnsi="Arial" w:cs="Arial"/>
              </w:rPr>
              <w:t>asked</w:t>
            </w:r>
            <w:r w:rsidRPr="00C469A6">
              <w:rPr>
                <w:rFonts w:ascii="Arial" w:eastAsia="Aptos" w:hAnsi="Arial" w:cs="Arial"/>
              </w:rPr>
              <w:t xml:space="preserve"> where the regulations require the regional school district to disclose the use of the alternative method. </w:t>
            </w:r>
          </w:p>
          <w:p w14:paraId="580F8171" w14:textId="77777777" w:rsidR="00741F5F" w:rsidRPr="00C469A6" w:rsidRDefault="00741F5F" w:rsidP="1835491B">
            <w:pPr>
              <w:rPr>
                <w:rFonts w:ascii="Arial" w:eastAsia="Aptos" w:hAnsi="Arial" w:cs="Arial"/>
              </w:rPr>
            </w:pPr>
          </w:p>
          <w:p w14:paraId="7CEF18DF" w14:textId="53EB19F6" w:rsidR="00741F5F" w:rsidRPr="00C469A6" w:rsidRDefault="73E29E46" w:rsidP="1835491B">
            <w:pPr>
              <w:rPr>
                <w:rFonts w:ascii="Arial" w:eastAsia="Aptos" w:hAnsi="Arial" w:cs="Arial"/>
                <w:i/>
                <w:iCs/>
              </w:rPr>
            </w:pPr>
            <w:r w:rsidRPr="00C469A6">
              <w:rPr>
                <w:rFonts w:ascii="Arial" w:eastAsia="Aptos" w:hAnsi="Arial" w:cs="Arial"/>
                <w:i/>
                <w:iCs/>
              </w:rPr>
              <w:t>(Parent/Community Member/Former Regional School Committee Member)</w:t>
            </w:r>
          </w:p>
          <w:p w14:paraId="6C99F9EB" w14:textId="77777777" w:rsidR="00741F5F" w:rsidRPr="00C469A6" w:rsidRDefault="00741F5F" w:rsidP="1835491B">
            <w:pPr>
              <w:rPr>
                <w:rFonts w:ascii="Arial" w:eastAsia="Aptos" w:hAnsi="Arial" w:cs="Arial"/>
              </w:rPr>
            </w:pPr>
          </w:p>
          <w:p w14:paraId="178CF1E7" w14:textId="408B3F6D" w:rsidR="00741F5F" w:rsidRPr="00C469A6" w:rsidRDefault="00741F5F" w:rsidP="1835491B">
            <w:pPr>
              <w:rPr>
                <w:rFonts w:ascii="Arial" w:eastAsia="Aptos" w:hAnsi="Arial" w:cs="Arial"/>
              </w:rPr>
            </w:pPr>
          </w:p>
        </w:tc>
        <w:tc>
          <w:tcPr>
            <w:tcW w:w="6960" w:type="dxa"/>
          </w:tcPr>
          <w:p w14:paraId="13E0FFB7" w14:textId="77777777" w:rsidR="00D93006" w:rsidRPr="00C469A6" w:rsidRDefault="73E29E46" w:rsidP="1835491B">
            <w:pPr>
              <w:autoSpaceDE w:val="0"/>
              <w:autoSpaceDN w:val="0"/>
              <w:adjustRightInd w:val="0"/>
              <w:rPr>
                <w:rFonts w:ascii="Arial" w:hAnsi="Arial" w:cs="Arial"/>
                <w:color w:val="000000" w:themeColor="text1"/>
                <w14:ligatures w14:val="standardContextual"/>
              </w:rPr>
            </w:pPr>
            <w:r w:rsidRPr="00C469A6">
              <w:rPr>
                <w:rFonts w:ascii="Arial" w:eastAsia="Aptos" w:hAnsi="Arial" w:cs="Arial"/>
              </w:rPr>
              <w:t>No change. Existing regulatory language, retained in the proposed regulations at 603 CMR 41.05(1)(b), states that the regional school district budget “…</w:t>
            </w:r>
            <w:r w:rsidRPr="00C469A6">
              <w:rPr>
                <w:rFonts w:ascii="Arial" w:eastAsia="Aptos" w:hAnsi="Arial" w:cs="Arial"/>
                <w:b/>
                <w:bCs/>
                <w:i/>
                <w:iCs/>
              </w:rPr>
              <w:t xml:space="preserve">shall </w:t>
            </w:r>
            <w:r w:rsidRPr="00C469A6">
              <w:rPr>
                <w:rFonts w:ascii="Arial" w:eastAsia="Aptos" w:hAnsi="Arial" w:cs="Arial"/>
                <w:i/>
                <w:iCs/>
              </w:rPr>
              <w:t>specify whether members' assessments are to be calculated pursuant to the statutory assessment method or the alternative assessment method</w:t>
            </w:r>
            <w:r w:rsidRPr="00C469A6">
              <w:rPr>
                <w:rFonts w:ascii="Arial" w:eastAsia="Aptos" w:hAnsi="Arial" w:cs="Arial"/>
              </w:rPr>
              <w:t xml:space="preserve">;…” [Emphasis added.] Accordingly, committees must </w:t>
            </w:r>
            <w:r w:rsidR="0E2307BB" w:rsidRPr="00C469A6">
              <w:rPr>
                <w:rFonts w:ascii="Arial" w:eastAsia="Aptos" w:hAnsi="Arial" w:cs="Arial"/>
              </w:rPr>
              <w:t xml:space="preserve">specify the method </w:t>
            </w:r>
            <w:r w:rsidRPr="00C469A6">
              <w:rPr>
                <w:rFonts w:ascii="Arial" w:eastAsia="Aptos" w:hAnsi="Arial" w:cs="Arial"/>
              </w:rPr>
              <w:t xml:space="preserve">annually as part of the budget process.  </w:t>
            </w:r>
            <w:r w:rsidRPr="00C469A6">
              <w:rPr>
                <w:rFonts w:ascii="Arial" w:hAnsi="Arial" w:cs="Arial"/>
                <w:color w:val="000000" w:themeColor="text1"/>
                <w14:ligatures w14:val="standardContextual"/>
              </w:rPr>
              <w:t xml:space="preserve">Further, regional school districts report their method of apportioning cost to DESE each year on the End of Year Financial Reports. </w:t>
            </w:r>
          </w:p>
          <w:p w14:paraId="2CDC9EE2" w14:textId="77777777" w:rsidR="00D93006" w:rsidRPr="00C469A6" w:rsidRDefault="00D93006" w:rsidP="1835491B">
            <w:pPr>
              <w:autoSpaceDE w:val="0"/>
              <w:autoSpaceDN w:val="0"/>
              <w:adjustRightInd w:val="0"/>
              <w:rPr>
                <w:rFonts w:ascii="Arial" w:hAnsi="Arial" w:cs="Arial"/>
                <w:color w:val="000000" w:themeColor="text1"/>
                <w14:ligatures w14:val="standardContextual"/>
              </w:rPr>
            </w:pPr>
          </w:p>
          <w:p w14:paraId="1528E2BE" w14:textId="1C2404E6" w:rsidR="00741F5F" w:rsidRPr="00C469A6" w:rsidRDefault="73E29E46" w:rsidP="1835491B">
            <w:pPr>
              <w:autoSpaceDE w:val="0"/>
              <w:autoSpaceDN w:val="0"/>
              <w:adjustRightInd w:val="0"/>
              <w:rPr>
                <w:rFonts w:ascii="Arial" w:hAnsi="Arial" w:cs="Arial"/>
              </w:rPr>
            </w:pPr>
            <w:r w:rsidRPr="00C469A6">
              <w:rPr>
                <w:rFonts w:ascii="Arial" w:hAnsi="Arial" w:cs="Arial"/>
              </w:rPr>
              <w:t xml:space="preserve">There are two allowable methods for calculating assessments under law. </w:t>
            </w:r>
          </w:p>
        </w:tc>
      </w:tr>
      <w:tr w:rsidR="00741F5F" w:rsidRPr="00C469A6" w14:paraId="10E62809" w14:textId="77777777" w:rsidTr="00B212BC">
        <w:trPr>
          <w:trHeight w:val="300"/>
        </w:trPr>
        <w:tc>
          <w:tcPr>
            <w:tcW w:w="7440" w:type="dxa"/>
          </w:tcPr>
          <w:p w14:paraId="73EE0B2D" w14:textId="56630D31" w:rsidR="00741F5F" w:rsidRPr="00C469A6" w:rsidRDefault="73E29E46" w:rsidP="1835491B">
            <w:pPr>
              <w:rPr>
                <w:rFonts w:ascii="Arial" w:eastAsia="Aptos" w:hAnsi="Arial" w:cs="Arial"/>
              </w:rPr>
            </w:pPr>
            <w:r w:rsidRPr="00C469A6">
              <w:rPr>
                <w:rFonts w:ascii="Arial" w:eastAsia="Aptos" w:hAnsi="Arial" w:cs="Arial"/>
              </w:rPr>
              <w:t xml:space="preserve">Commenter </w:t>
            </w:r>
            <w:r w:rsidR="276CF091" w:rsidRPr="00C469A6">
              <w:rPr>
                <w:rFonts w:ascii="Arial" w:eastAsia="Aptos" w:hAnsi="Arial" w:cs="Arial"/>
              </w:rPr>
              <w:t xml:space="preserve">stated </w:t>
            </w:r>
            <w:r w:rsidRPr="00C469A6">
              <w:rPr>
                <w:rFonts w:ascii="Arial" w:eastAsia="Aptos" w:hAnsi="Arial" w:cs="Arial"/>
              </w:rPr>
              <w:t>that, related to 41.05(3)(d),</w:t>
            </w:r>
            <w:r w:rsidRPr="00C469A6">
              <w:rPr>
                <w:rFonts w:ascii="Arial" w:eastAsia="Aptos" w:hAnsi="Arial" w:cs="Arial"/>
                <w:b/>
                <w:bCs/>
              </w:rPr>
              <w:t xml:space="preserve"> </w:t>
            </w:r>
            <w:r w:rsidRPr="00C469A6">
              <w:rPr>
                <w:rFonts w:ascii="Arial" w:eastAsia="Aptos" w:hAnsi="Arial" w:cs="Arial"/>
              </w:rPr>
              <w:t xml:space="preserve">if a member municipality rejected an initial regional school committee budget, it should be given the opportunity to approve the reconsidered school committee budget without </w:t>
            </w:r>
            <w:r w:rsidRPr="00C469A6">
              <w:rPr>
                <w:rFonts w:ascii="Arial" w:eastAsia="Aptos" w:hAnsi="Arial" w:cs="Arial"/>
              </w:rPr>
              <w:lastRenderedPageBreak/>
              <w:t>holding an additional town meeting, and that language should remain that allows that town to record a positive vote on the reconsidered budget even though the amount had not been approved at town meeting by not holding a town meeting within 45 days to reject the budget.</w:t>
            </w:r>
            <w:r w:rsidR="276CF091" w:rsidRPr="00C469A6">
              <w:rPr>
                <w:rFonts w:ascii="Arial" w:eastAsia="Aptos" w:hAnsi="Arial" w:cs="Arial"/>
              </w:rPr>
              <w:t xml:space="preserve"> Commenter accordingly suggested that newly prop</w:t>
            </w:r>
            <w:r w:rsidR="575590F4" w:rsidRPr="00C469A6">
              <w:rPr>
                <w:rFonts w:ascii="Arial" w:eastAsia="Aptos" w:hAnsi="Arial" w:cs="Arial"/>
              </w:rPr>
              <w:t>o</w:t>
            </w:r>
            <w:r w:rsidR="276CF091" w:rsidRPr="00C469A6">
              <w:rPr>
                <w:rFonts w:ascii="Arial" w:eastAsia="Aptos" w:hAnsi="Arial" w:cs="Arial"/>
              </w:rPr>
              <w:t>sed language stating “</w:t>
            </w:r>
            <w:r w:rsidR="276CF091" w:rsidRPr="00C469A6">
              <w:rPr>
                <w:rFonts w:ascii="Arial" w:eastAsia="Aptos" w:hAnsi="Arial" w:cs="Arial"/>
                <w:i/>
                <w:iCs/>
              </w:rPr>
              <w:t>and previously appropriated funds for its assessment in an amount greater than or equal to its assessment under the revised budget</w:t>
            </w:r>
            <w:r w:rsidR="276CF091" w:rsidRPr="00C469A6">
              <w:rPr>
                <w:rFonts w:ascii="Arial" w:eastAsia="Aptos" w:hAnsi="Arial" w:cs="Arial"/>
              </w:rPr>
              <w:t xml:space="preserve">” be removed. </w:t>
            </w:r>
          </w:p>
          <w:p w14:paraId="091B5EC9" w14:textId="77777777" w:rsidR="00741F5F" w:rsidRPr="00C469A6" w:rsidRDefault="00741F5F" w:rsidP="1835491B">
            <w:pPr>
              <w:rPr>
                <w:rFonts w:ascii="Arial" w:eastAsia="Aptos" w:hAnsi="Arial" w:cs="Arial"/>
              </w:rPr>
            </w:pPr>
          </w:p>
          <w:p w14:paraId="12B1B4F7" w14:textId="3DA2C4F3" w:rsidR="00741F5F" w:rsidRPr="00C469A6" w:rsidRDefault="73E29E46" w:rsidP="1835491B">
            <w:pPr>
              <w:rPr>
                <w:rFonts w:ascii="Arial" w:eastAsia="Aptos" w:hAnsi="Arial" w:cs="Arial"/>
                <w:i/>
                <w:iCs/>
              </w:rPr>
            </w:pPr>
            <w:r w:rsidRPr="00C469A6">
              <w:rPr>
                <w:rFonts w:ascii="Arial" w:eastAsia="Aptos" w:hAnsi="Arial" w:cs="Arial"/>
                <w:i/>
                <w:iCs/>
              </w:rPr>
              <w:t>(Superintendent)</w:t>
            </w:r>
          </w:p>
        </w:tc>
        <w:tc>
          <w:tcPr>
            <w:tcW w:w="6960" w:type="dxa"/>
          </w:tcPr>
          <w:p w14:paraId="31CE666B" w14:textId="5AE20BD6" w:rsidR="00741F5F" w:rsidRPr="00C469A6" w:rsidRDefault="73E29E46" w:rsidP="1835491B">
            <w:pPr>
              <w:shd w:val="clear" w:color="auto" w:fill="FFFFFF" w:themeFill="background1"/>
              <w:spacing w:after="100" w:afterAutospacing="1"/>
              <w:rPr>
                <w:rFonts w:ascii="Arial" w:eastAsia="Aptos" w:hAnsi="Arial" w:cs="Arial"/>
              </w:rPr>
            </w:pPr>
            <w:r w:rsidRPr="00C469A6">
              <w:rPr>
                <w:rFonts w:ascii="Arial" w:eastAsia="Aptos" w:hAnsi="Arial" w:cs="Arial"/>
              </w:rPr>
              <w:lastRenderedPageBreak/>
              <w:t xml:space="preserve">No change. The </w:t>
            </w:r>
            <w:r w:rsidRPr="00C469A6">
              <w:rPr>
                <w:rFonts w:ascii="Arial" w:hAnsi="Arial" w:cs="Arial"/>
              </w:rPr>
              <w:t xml:space="preserve">proposed language in 41.05(3)(d) clarifies the process that may be used by a member municipality to record acceptance of an amended budget </w:t>
            </w:r>
            <w:r w:rsidRPr="00C469A6">
              <w:rPr>
                <w:rFonts w:ascii="Arial" w:hAnsi="Arial" w:cs="Arial"/>
                <w:u w:val="single"/>
              </w:rPr>
              <w:t xml:space="preserve">that did not increase the </w:t>
            </w:r>
            <w:r w:rsidRPr="00C469A6">
              <w:rPr>
                <w:rFonts w:ascii="Arial" w:hAnsi="Arial" w:cs="Arial"/>
                <w:u w:val="single"/>
              </w:rPr>
              <w:lastRenderedPageBreak/>
              <w:t>member’s assessment</w:t>
            </w:r>
            <w:r w:rsidRPr="00C469A6">
              <w:rPr>
                <w:rFonts w:ascii="Arial" w:hAnsi="Arial" w:cs="Arial"/>
              </w:rPr>
              <w:t xml:space="preserve">, without an additional town meeting. </w:t>
            </w:r>
            <w:r w:rsidRPr="00C469A6">
              <w:rPr>
                <w:rFonts w:ascii="Arial" w:eastAsia="Segoe UI" w:hAnsi="Arial" w:cs="Arial"/>
              </w:rPr>
              <w:t xml:space="preserve">That no action by a member during the 45-day period constitutes approval is based on the premise that the member had previously appropriated funds for its assessment in an amount greater than or equal to the member’s assessment for the amended budget. </w:t>
            </w:r>
          </w:p>
        </w:tc>
      </w:tr>
      <w:tr w:rsidR="00741F5F" w:rsidRPr="00C469A6" w14:paraId="3A07C6FE" w14:textId="77777777" w:rsidTr="00B212BC">
        <w:trPr>
          <w:trHeight w:val="300"/>
        </w:trPr>
        <w:tc>
          <w:tcPr>
            <w:tcW w:w="7440" w:type="dxa"/>
          </w:tcPr>
          <w:p w14:paraId="7E2DB63B" w14:textId="28530CF9" w:rsidR="00741F5F" w:rsidRPr="00C469A6" w:rsidRDefault="73E29E46" w:rsidP="1835491B">
            <w:pPr>
              <w:autoSpaceDE w:val="0"/>
              <w:autoSpaceDN w:val="0"/>
              <w:adjustRightInd w:val="0"/>
              <w:rPr>
                <w:rFonts w:ascii="Arial" w:eastAsia="Segoe UI" w:hAnsi="Arial" w:cs="Arial"/>
              </w:rPr>
            </w:pPr>
            <w:r w:rsidRPr="00C469A6">
              <w:rPr>
                <w:rFonts w:ascii="Arial" w:eastAsia="Segoe UI" w:hAnsi="Arial" w:cs="Arial"/>
              </w:rPr>
              <w:lastRenderedPageBreak/>
              <w:t xml:space="preserve">Commenter </w:t>
            </w:r>
            <w:r w:rsidR="2DC18AC0" w:rsidRPr="00C469A6">
              <w:rPr>
                <w:rFonts w:ascii="Arial" w:eastAsia="Segoe UI" w:hAnsi="Arial" w:cs="Arial"/>
              </w:rPr>
              <w:t xml:space="preserve">suggested </w:t>
            </w:r>
            <w:r w:rsidRPr="00C469A6">
              <w:rPr>
                <w:rFonts w:ascii="Arial" w:eastAsia="Segoe UI" w:hAnsi="Arial" w:cs="Arial"/>
              </w:rPr>
              <w:t>editorial changes regarding the Commissioner action in 41.05(7) (</w:t>
            </w:r>
            <w:r w:rsidR="6F9D1815" w:rsidRPr="00C469A6">
              <w:rPr>
                <w:rFonts w:ascii="Arial" w:eastAsia="Segoe UI" w:hAnsi="Arial" w:cs="Arial"/>
              </w:rPr>
              <w:t>recommending</w:t>
            </w:r>
            <w:r w:rsidR="276CF091" w:rsidRPr="00C469A6">
              <w:rPr>
                <w:rFonts w:ascii="Arial" w:eastAsia="Segoe UI" w:hAnsi="Arial" w:cs="Arial"/>
              </w:rPr>
              <w:t xml:space="preserve"> changes from </w:t>
            </w:r>
            <w:r w:rsidRPr="00C469A6">
              <w:rPr>
                <w:rFonts w:ascii="Arial" w:eastAsia="Segoe UI" w:hAnsi="Arial" w:cs="Arial"/>
              </w:rPr>
              <w:t xml:space="preserve">“Commissioner” to “Commissioner of Elementary and Secondary Education,” and “such actions as deemed appropriate” to “such action deemed appropriate”). </w:t>
            </w:r>
          </w:p>
          <w:p w14:paraId="4BF557E3" w14:textId="77777777" w:rsidR="00741F5F" w:rsidRPr="00C469A6" w:rsidRDefault="00741F5F" w:rsidP="1835491B">
            <w:pPr>
              <w:autoSpaceDE w:val="0"/>
              <w:autoSpaceDN w:val="0"/>
              <w:adjustRightInd w:val="0"/>
              <w:rPr>
                <w:rFonts w:ascii="Arial" w:eastAsia="Segoe UI" w:hAnsi="Arial" w:cs="Arial"/>
              </w:rPr>
            </w:pPr>
          </w:p>
          <w:p w14:paraId="7CE454B5" w14:textId="37733C18" w:rsidR="00741F5F" w:rsidRPr="00C469A6" w:rsidRDefault="73E29E46" w:rsidP="1835491B">
            <w:pPr>
              <w:autoSpaceDE w:val="0"/>
              <w:autoSpaceDN w:val="0"/>
              <w:adjustRightInd w:val="0"/>
              <w:rPr>
                <w:rFonts w:ascii="Arial" w:eastAsia="Segoe UI" w:hAnsi="Arial" w:cs="Arial"/>
                <w:i/>
                <w:iCs/>
              </w:rPr>
            </w:pPr>
            <w:r w:rsidRPr="00C469A6">
              <w:rPr>
                <w:rFonts w:ascii="Arial" w:eastAsia="Segoe UI" w:hAnsi="Arial" w:cs="Arial"/>
                <w:i/>
                <w:iCs/>
              </w:rPr>
              <w:t>(School Administrator)</w:t>
            </w:r>
          </w:p>
        </w:tc>
        <w:tc>
          <w:tcPr>
            <w:tcW w:w="6960" w:type="dxa"/>
          </w:tcPr>
          <w:p w14:paraId="23D53E33" w14:textId="24E7199C" w:rsidR="00741F5F" w:rsidRPr="00C469A6" w:rsidRDefault="73E29E46" w:rsidP="1835491B">
            <w:pPr>
              <w:shd w:val="clear" w:color="auto" w:fill="FFFFFF" w:themeFill="background1"/>
              <w:spacing w:after="100" w:afterAutospacing="1"/>
              <w:rPr>
                <w:rFonts w:ascii="Arial" w:eastAsia="Segoe UI" w:hAnsi="Arial" w:cs="Arial"/>
              </w:rPr>
            </w:pPr>
            <w:r w:rsidRPr="00C469A6">
              <w:rPr>
                <w:rFonts w:ascii="Arial" w:eastAsia="Segoe UI" w:hAnsi="Arial" w:cs="Arial"/>
              </w:rPr>
              <w:t xml:space="preserve">No change. DESE does not believe the suggested editorial changes are necessary. </w:t>
            </w:r>
          </w:p>
          <w:p w14:paraId="5E929FC2" w14:textId="117A0EF5" w:rsidR="00741F5F" w:rsidRPr="00C469A6" w:rsidRDefault="00741F5F" w:rsidP="1835491B">
            <w:pPr>
              <w:shd w:val="clear" w:color="auto" w:fill="FFFFFF" w:themeFill="background1"/>
              <w:spacing w:after="100" w:afterAutospacing="1"/>
              <w:rPr>
                <w:rFonts w:ascii="Arial" w:eastAsia="Segoe UI" w:hAnsi="Arial" w:cs="Arial"/>
              </w:rPr>
            </w:pPr>
          </w:p>
        </w:tc>
      </w:tr>
      <w:tr w:rsidR="00741F5F" w:rsidRPr="00C469A6" w14:paraId="5D28FFFB" w14:textId="77777777" w:rsidTr="00B212BC">
        <w:trPr>
          <w:trHeight w:val="300"/>
        </w:trPr>
        <w:tc>
          <w:tcPr>
            <w:tcW w:w="7440" w:type="dxa"/>
            <w:shd w:val="clear" w:color="auto" w:fill="FBE4D5" w:themeFill="accent2" w:themeFillTint="33"/>
          </w:tcPr>
          <w:p w14:paraId="1FB62667" w14:textId="62E63920" w:rsidR="00741F5F" w:rsidRPr="00C469A6" w:rsidRDefault="73E29E46" w:rsidP="1835491B">
            <w:pPr>
              <w:rPr>
                <w:rFonts w:ascii="Arial" w:eastAsia="Aptos" w:hAnsi="Arial" w:cs="Arial"/>
                <w:b/>
                <w:bCs/>
                <w:color w:val="000000" w:themeColor="text1"/>
              </w:rPr>
            </w:pPr>
            <w:r w:rsidRPr="00C469A6">
              <w:rPr>
                <w:rFonts w:ascii="Arial" w:eastAsia="Aptos" w:hAnsi="Arial" w:cs="Arial"/>
                <w:b/>
                <w:bCs/>
              </w:rPr>
              <w:t>603 CMR 41.06</w:t>
            </w:r>
            <w:r w:rsidR="2F7D6D7B" w:rsidRPr="00C469A6">
              <w:rPr>
                <w:rFonts w:ascii="Arial" w:eastAsia="Aptos" w:hAnsi="Arial" w:cs="Arial"/>
                <w:b/>
                <w:bCs/>
              </w:rPr>
              <w:t>:</w:t>
            </w:r>
            <w:r w:rsidRPr="00C469A6">
              <w:rPr>
                <w:rFonts w:ascii="Arial" w:eastAsia="Aptos" w:hAnsi="Arial" w:cs="Arial"/>
                <w:b/>
                <w:bCs/>
              </w:rPr>
              <w:t xml:space="preserve"> </w:t>
            </w:r>
            <w:r w:rsidRPr="00C469A6">
              <w:rPr>
                <w:rFonts w:ascii="Arial" w:eastAsia="Segoe UI" w:hAnsi="Arial" w:cs="Arial"/>
                <w:b/>
                <w:bCs/>
              </w:rPr>
              <w:t>Excess and Deficiency Funds</w:t>
            </w:r>
          </w:p>
        </w:tc>
        <w:tc>
          <w:tcPr>
            <w:tcW w:w="6960" w:type="dxa"/>
            <w:shd w:val="clear" w:color="auto" w:fill="FBE4D5" w:themeFill="accent2" w:themeFillTint="33"/>
          </w:tcPr>
          <w:p w14:paraId="29EBFBD6" w14:textId="77777777" w:rsidR="00741F5F" w:rsidRPr="00C469A6" w:rsidRDefault="00741F5F" w:rsidP="1835491B">
            <w:pPr>
              <w:rPr>
                <w:rFonts w:ascii="Arial" w:eastAsia="Aptos" w:hAnsi="Arial" w:cs="Arial"/>
              </w:rPr>
            </w:pPr>
          </w:p>
        </w:tc>
      </w:tr>
      <w:tr w:rsidR="00741F5F" w:rsidRPr="00C469A6" w14:paraId="70E31CBD" w14:textId="77777777" w:rsidTr="00B212BC">
        <w:trPr>
          <w:trHeight w:val="300"/>
        </w:trPr>
        <w:tc>
          <w:tcPr>
            <w:tcW w:w="7440" w:type="dxa"/>
          </w:tcPr>
          <w:p w14:paraId="52F30E6C" w14:textId="3028B9BA" w:rsidR="00741F5F" w:rsidRPr="00C469A6" w:rsidRDefault="73E29E46" w:rsidP="1835491B">
            <w:pPr>
              <w:autoSpaceDE w:val="0"/>
              <w:autoSpaceDN w:val="0"/>
              <w:adjustRightInd w:val="0"/>
              <w:rPr>
                <w:rFonts w:ascii="Arial" w:hAnsi="Arial" w:cs="Arial"/>
              </w:rPr>
            </w:pPr>
            <w:bookmarkStart w:id="2" w:name="_Hlk205387011"/>
            <w:r w:rsidRPr="00C469A6">
              <w:rPr>
                <w:rFonts w:ascii="Arial" w:hAnsi="Arial" w:cs="Arial"/>
              </w:rPr>
              <w:t xml:space="preserve">Commenter </w:t>
            </w:r>
            <w:r w:rsidR="2DC18AC0" w:rsidRPr="00C469A6">
              <w:rPr>
                <w:rFonts w:ascii="Arial" w:hAnsi="Arial" w:cs="Arial"/>
              </w:rPr>
              <w:t xml:space="preserve">suggested </w:t>
            </w:r>
            <w:r w:rsidRPr="00C469A6">
              <w:rPr>
                <w:rFonts w:ascii="Arial" w:hAnsi="Arial" w:cs="Arial"/>
              </w:rPr>
              <w:t>that language in 41.06(3) "</w:t>
            </w:r>
            <w:r w:rsidRPr="00C469A6">
              <w:rPr>
                <w:rFonts w:ascii="Arial" w:hAnsi="Arial" w:cs="Arial"/>
                <w:i/>
                <w:iCs/>
              </w:rPr>
              <w:t>for either its current budget or</w:t>
            </w:r>
            <w:r w:rsidRPr="00C469A6">
              <w:rPr>
                <w:rFonts w:ascii="Arial" w:hAnsi="Arial" w:cs="Arial"/>
              </w:rPr>
              <w:t>" should not be included “</w:t>
            </w:r>
            <w:r w:rsidRPr="00C469A6">
              <w:rPr>
                <w:rFonts w:ascii="Arial" w:hAnsi="Arial" w:cs="Arial"/>
                <w:i/>
                <w:iCs/>
              </w:rPr>
              <w:t>as it should be foreshadowing the proposed budget calculations and the remaining proposed language</w:t>
            </w:r>
            <w:r w:rsidRPr="00C469A6">
              <w:rPr>
                <w:rFonts w:ascii="Arial" w:hAnsi="Arial" w:cs="Arial"/>
              </w:rPr>
              <w:t>.”</w:t>
            </w:r>
          </w:p>
          <w:bookmarkEnd w:id="2"/>
          <w:p w14:paraId="4BAA44B5" w14:textId="77777777" w:rsidR="00741F5F" w:rsidRPr="00C469A6" w:rsidRDefault="00741F5F" w:rsidP="1835491B">
            <w:pPr>
              <w:rPr>
                <w:rFonts w:ascii="Arial" w:hAnsi="Arial" w:cs="Arial"/>
                <w:b/>
                <w:bCs/>
              </w:rPr>
            </w:pPr>
          </w:p>
          <w:p w14:paraId="2147D171" w14:textId="5220A1DE" w:rsidR="00741F5F" w:rsidRPr="00C469A6" w:rsidRDefault="73E29E46" w:rsidP="1835491B">
            <w:pPr>
              <w:rPr>
                <w:rFonts w:ascii="Arial" w:eastAsia="Aptos" w:hAnsi="Arial" w:cs="Arial"/>
                <w:b/>
                <w:bCs/>
                <w:i/>
                <w:iCs/>
                <w:color w:val="000000" w:themeColor="text1"/>
              </w:rPr>
            </w:pPr>
            <w:r w:rsidRPr="00C469A6">
              <w:rPr>
                <w:rFonts w:ascii="Arial" w:hAnsi="Arial" w:cs="Arial"/>
                <w:i/>
                <w:iCs/>
              </w:rPr>
              <w:t>(School Administrator)</w:t>
            </w:r>
          </w:p>
        </w:tc>
        <w:tc>
          <w:tcPr>
            <w:tcW w:w="6960" w:type="dxa"/>
          </w:tcPr>
          <w:p w14:paraId="5B3A9140" w14:textId="5173A9D8" w:rsidR="00741F5F" w:rsidRPr="00C469A6" w:rsidRDefault="73E29E46" w:rsidP="1835491B">
            <w:pPr>
              <w:spacing w:before="100" w:beforeAutospacing="1" w:after="100" w:afterAutospacing="1"/>
              <w:rPr>
                <w:rFonts w:ascii="Arial" w:eastAsia="Aptos" w:hAnsi="Arial" w:cs="Arial"/>
              </w:rPr>
            </w:pPr>
            <w:r w:rsidRPr="00C469A6">
              <w:rPr>
                <w:rFonts w:ascii="Arial" w:eastAsia="Segoe UI" w:hAnsi="Arial" w:cs="Arial"/>
              </w:rPr>
              <w:t xml:space="preserve">No change. M.G.L. c. 71, §16B1/2 does not limit the use of excess and deficiency funds in the manner proposed by the commenter. </w:t>
            </w:r>
            <w:r w:rsidRPr="00C469A6">
              <w:rPr>
                <w:rFonts w:ascii="Arial" w:hAnsi="Arial" w:cs="Arial"/>
              </w:rPr>
              <w:t>The proposed regulations provide flexibility to regional school districts and their members regarding the use of excess and deficiency funds over the allowable 5% that the regional school districts may retain at the end of a fiscal year, by allowing them to use the amount that exceeds the allowable 5% either in the current fiscal year’s budget or the proposed budget for the upcoming fiscal year</w:t>
            </w:r>
            <w:r w:rsidR="3A808CD1" w:rsidRPr="00C469A6">
              <w:rPr>
                <w:rFonts w:ascii="Arial" w:hAnsi="Arial" w:cs="Arial"/>
              </w:rPr>
              <w:t>.</w:t>
            </w:r>
            <w:r w:rsidRPr="00C469A6">
              <w:rPr>
                <w:rFonts w:ascii="Arial" w:hAnsi="Arial" w:cs="Arial"/>
                <w:highlight w:val="lightGray"/>
              </w:rPr>
              <w:t xml:space="preserve"> </w:t>
            </w:r>
          </w:p>
        </w:tc>
      </w:tr>
      <w:tr w:rsidR="00741F5F" w:rsidRPr="00C469A6" w14:paraId="3E9395D6" w14:textId="77777777" w:rsidTr="00B212BC">
        <w:trPr>
          <w:trHeight w:val="300"/>
        </w:trPr>
        <w:tc>
          <w:tcPr>
            <w:tcW w:w="7440" w:type="dxa"/>
            <w:shd w:val="clear" w:color="auto" w:fill="FBE4D5" w:themeFill="accent2" w:themeFillTint="33"/>
          </w:tcPr>
          <w:p w14:paraId="479840F7" w14:textId="4DA4CA4F" w:rsidR="00741F5F" w:rsidRPr="00C469A6" w:rsidRDefault="73E29E46" w:rsidP="1835491B">
            <w:pPr>
              <w:rPr>
                <w:rFonts w:ascii="Arial" w:eastAsia="Aptos" w:hAnsi="Arial" w:cs="Arial"/>
                <w:b/>
                <w:bCs/>
                <w:color w:val="000000" w:themeColor="text1"/>
              </w:rPr>
            </w:pPr>
            <w:r w:rsidRPr="00C469A6">
              <w:rPr>
                <w:rFonts w:ascii="Arial" w:eastAsia="Aptos" w:hAnsi="Arial" w:cs="Arial"/>
                <w:b/>
                <w:bCs/>
              </w:rPr>
              <w:t>603 CMR 41.07</w:t>
            </w:r>
            <w:r w:rsidR="2F7D6D7B" w:rsidRPr="00C469A6">
              <w:rPr>
                <w:rFonts w:ascii="Arial" w:eastAsia="Aptos" w:hAnsi="Arial" w:cs="Arial"/>
                <w:b/>
                <w:bCs/>
              </w:rPr>
              <w:t>:</w:t>
            </w:r>
            <w:r w:rsidRPr="00C469A6">
              <w:rPr>
                <w:rFonts w:ascii="Arial" w:eastAsia="Segoe UI" w:hAnsi="Arial" w:cs="Arial"/>
              </w:rPr>
              <w:t xml:space="preserve"> </w:t>
            </w:r>
            <w:r w:rsidRPr="00C469A6">
              <w:rPr>
                <w:rFonts w:ascii="Arial" w:eastAsia="Segoe UI" w:hAnsi="Arial" w:cs="Arial"/>
                <w:b/>
                <w:bCs/>
              </w:rPr>
              <w:t xml:space="preserve">Fiscal </w:t>
            </w:r>
            <w:r w:rsidRPr="00C469A6">
              <w:rPr>
                <w:rFonts w:ascii="Arial" w:eastAsia="Segoe UI" w:hAnsi="Arial" w:cs="Arial"/>
                <w:b/>
                <w:bCs/>
                <w:strike/>
              </w:rPr>
              <w:t>Control</w:t>
            </w:r>
            <w:r w:rsidRPr="00C469A6">
              <w:rPr>
                <w:rFonts w:ascii="Arial" w:eastAsia="Segoe UI" w:hAnsi="Arial" w:cs="Arial"/>
                <w:b/>
                <w:bCs/>
              </w:rPr>
              <w:t xml:space="preserve"> Oversight of Regional School Districts by the Commissioner</w:t>
            </w:r>
          </w:p>
        </w:tc>
        <w:tc>
          <w:tcPr>
            <w:tcW w:w="6960" w:type="dxa"/>
            <w:shd w:val="clear" w:color="auto" w:fill="FBE4D5" w:themeFill="accent2" w:themeFillTint="33"/>
          </w:tcPr>
          <w:p w14:paraId="37010E6F" w14:textId="77777777" w:rsidR="00741F5F" w:rsidRPr="00C469A6" w:rsidRDefault="00741F5F" w:rsidP="1835491B">
            <w:pPr>
              <w:rPr>
                <w:rFonts w:ascii="Arial" w:eastAsia="Aptos" w:hAnsi="Arial" w:cs="Arial"/>
              </w:rPr>
            </w:pPr>
          </w:p>
        </w:tc>
      </w:tr>
      <w:tr w:rsidR="00741F5F" w:rsidRPr="00C469A6" w14:paraId="096FEC4F" w14:textId="77777777" w:rsidTr="00B212BC">
        <w:trPr>
          <w:trHeight w:val="300"/>
        </w:trPr>
        <w:tc>
          <w:tcPr>
            <w:tcW w:w="7440" w:type="dxa"/>
          </w:tcPr>
          <w:p w14:paraId="61652ACF" w14:textId="3E64563D" w:rsidR="00741F5F" w:rsidRPr="00C469A6" w:rsidRDefault="73E29E46" w:rsidP="1835491B">
            <w:pPr>
              <w:autoSpaceDE w:val="0"/>
              <w:autoSpaceDN w:val="0"/>
              <w:adjustRightInd w:val="0"/>
              <w:rPr>
                <w:rFonts w:ascii="Arial" w:hAnsi="Arial" w:cs="Arial"/>
                <w:color w:val="000000" w:themeColor="text1"/>
              </w:rPr>
            </w:pPr>
            <w:r w:rsidRPr="00C469A6">
              <w:rPr>
                <w:rFonts w:ascii="Arial" w:hAnsi="Arial" w:cs="Arial"/>
              </w:rPr>
              <w:t xml:space="preserve">Commenter </w:t>
            </w:r>
            <w:r w:rsidR="2DC18AC0" w:rsidRPr="00C469A6">
              <w:rPr>
                <w:rFonts w:ascii="Arial" w:hAnsi="Arial" w:cs="Arial"/>
              </w:rPr>
              <w:t xml:space="preserve">was </w:t>
            </w:r>
            <w:r w:rsidRPr="00C469A6">
              <w:rPr>
                <w:rFonts w:ascii="Arial" w:hAnsi="Arial" w:cs="Arial"/>
              </w:rPr>
              <w:t xml:space="preserve">pleased to see these updates - especially the removal of the word "control." </w:t>
            </w:r>
          </w:p>
          <w:p w14:paraId="00C6B1EA" w14:textId="77777777" w:rsidR="00741F5F" w:rsidRPr="00C469A6" w:rsidRDefault="00741F5F" w:rsidP="1835491B">
            <w:pPr>
              <w:rPr>
                <w:rFonts w:ascii="Arial" w:hAnsi="Arial" w:cs="Arial"/>
                <w:b/>
                <w:bCs/>
                <w:i/>
                <w:iCs/>
                <w:color w:val="000000" w:themeColor="text1"/>
              </w:rPr>
            </w:pPr>
          </w:p>
          <w:p w14:paraId="6B79405B" w14:textId="56D0DD4E" w:rsidR="00461864" w:rsidRPr="00C469A6" w:rsidRDefault="73E29E46" w:rsidP="1835491B">
            <w:pPr>
              <w:rPr>
                <w:rFonts w:ascii="Arial" w:hAnsi="Arial" w:cs="Arial"/>
                <w:i/>
                <w:iCs/>
                <w:color w:val="000000" w:themeColor="text1"/>
              </w:rPr>
            </w:pPr>
            <w:r w:rsidRPr="00C469A6">
              <w:rPr>
                <w:rFonts w:ascii="Arial" w:hAnsi="Arial" w:cs="Arial"/>
                <w:i/>
                <w:iCs/>
              </w:rPr>
              <w:t>(Parent/Community member/Former Regional School Committee member)</w:t>
            </w:r>
          </w:p>
        </w:tc>
        <w:tc>
          <w:tcPr>
            <w:tcW w:w="6960" w:type="dxa"/>
          </w:tcPr>
          <w:p w14:paraId="25A6C212" w14:textId="0C078429" w:rsidR="00741F5F" w:rsidRPr="00C469A6" w:rsidRDefault="73E29E46" w:rsidP="1835491B">
            <w:pPr>
              <w:rPr>
                <w:rFonts w:ascii="Arial" w:eastAsia="Aptos" w:hAnsi="Arial" w:cs="Arial"/>
              </w:rPr>
            </w:pPr>
            <w:r w:rsidRPr="00C469A6">
              <w:rPr>
                <w:rFonts w:ascii="Arial" w:eastAsia="Aptos" w:hAnsi="Arial" w:cs="Arial"/>
              </w:rPr>
              <w:t>No response needed.</w:t>
            </w:r>
          </w:p>
        </w:tc>
      </w:tr>
      <w:tr w:rsidR="00741F5F" w:rsidRPr="00C469A6" w14:paraId="535AB84C" w14:textId="77777777" w:rsidTr="00B212BC">
        <w:trPr>
          <w:trHeight w:val="300"/>
        </w:trPr>
        <w:tc>
          <w:tcPr>
            <w:tcW w:w="7440" w:type="dxa"/>
            <w:shd w:val="clear" w:color="auto" w:fill="FBE4D5" w:themeFill="accent2" w:themeFillTint="33"/>
          </w:tcPr>
          <w:p w14:paraId="3734AAD4" w14:textId="05389D32" w:rsidR="00741F5F" w:rsidRPr="00C469A6" w:rsidRDefault="73E29E46" w:rsidP="1835491B">
            <w:pPr>
              <w:rPr>
                <w:rFonts w:ascii="Arial" w:eastAsia="Aptos" w:hAnsi="Arial" w:cs="Arial"/>
                <w:b/>
                <w:bCs/>
              </w:rPr>
            </w:pPr>
            <w:r w:rsidRPr="00C469A6">
              <w:rPr>
                <w:rFonts w:ascii="Arial" w:eastAsia="Aptos" w:hAnsi="Arial" w:cs="Arial"/>
                <w:b/>
                <w:bCs/>
              </w:rPr>
              <w:t>603 CMR 41.08</w:t>
            </w:r>
            <w:r w:rsidR="2F7D6D7B" w:rsidRPr="00C469A6">
              <w:rPr>
                <w:rFonts w:ascii="Arial" w:eastAsia="Aptos" w:hAnsi="Arial" w:cs="Arial"/>
                <w:b/>
                <w:bCs/>
              </w:rPr>
              <w:t>:</w:t>
            </w:r>
            <w:r w:rsidRPr="00C469A6">
              <w:rPr>
                <w:rFonts w:ascii="Arial" w:eastAsia="Aptos" w:hAnsi="Arial" w:cs="Arial"/>
                <w:b/>
                <w:bCs/>
              </w:rPr>
              <w:t xml:space="preserve"> Waiver</w:t>
            </w:r>
          </w:p>
        </w:tc>
        <w:tc>
          <w:tcPr>
            <w:tcW w:w="6960" w:type="dxa"/>
            <w:shd w:val="clear" w:color="auto" w:fill="FBE4D5" w:themeFill="accent2" w:themeFillTint="33"/>
          </w:tcPr>
          <w:p w14:paraId="3C7240F0" w14:textId="4D0796E5" w:rsidR="00741F5F" w:rsidRPr="00C469A6" w:rsidRDefault="00741F5F" w:rsidP="1835491B">
            <w:pPr>
              <w:rPr>
                <w:rFonts w:ascii="Arial" w:eastAsia="Aptos" w:hAnsi="Arial" w:cs="Arial"/>
                <w:b/>
                <w:bCs/>
              </w:rPr>
            </w:pPr>
          </w:p>
        </w:tc>
      </w:tr>
      <w:tr w:rsidR="00741F5F" w:rsidRPr="00C469A6" w14:paraId="5A4E6F8E" w14:textId="77777777" w:rsidTr="00B212BC">
        <w:trPr>
          <w:trHeight w:val="300"/>
        </w:trPr>
        <w:tc>
          <w:tcPr>
            <w:tcW w:w="7440" w:type="dxa"/>
          </w:tcPr>
          <w:p w14:paraId="00F3E146" w14:textId="00DE4BD6" w:rsidR="00741F5F" w:rsidRPr="00C469A6" w:rsidRDefault="73E29E46" w:rsidP="1835491B">
            <w:pPr>
              <w:rPr>
                <w:rFonts w:ascii="Arial" w:hAnsi="Arial" w:cs="Arial"/>
              </w:rPr>
            </w:pPr>
            <w:r w:rsidRPr="00C469A6">
              <w:rPr>
                <w:rFonts w:ascii="Arial" w:hAnsi="Arial" w:cs="Arial"/>
              </w:rPr>
              <w:t xml:space="preserve">Commenter </w:t>
            </w:r>
            <w:r w:rsidR="2DC18AC0" w:rsidRPr="00C469A6">
              <w:rPr>
                <w:rFonts w:ascii="Arial" w:hAnsi="Arial" w:cs="Arial"/>
              </w:rPr>
              <w:t xml:space="preserve">asked </w:t>
            </w:r>
            <w:r w:rsidRPr="00C469A6">
              <w:rPr>
                <w:rFonts w:ascii="Arial" w:hAnsi="Arial" w:cs="Arial"/>
              </w:rPr>
              <w:t>if a member town would be prohibited by law from asking the Commissioner to waive the withdrawal requirements.  </w:t>
            </w:r>
          </w:p>
          <w:p w14:paraId="1019E227" w14:textId="77777777" w:rsidR="00741F5F" w:rsidRPr="00C469A6" w:rsidRDefault="00741F5F" w:rsidP="1835491B">
            <w:pPr>
              <w:rPr>
                <w:rFonts w:ascii="Arial" w:hAnsi="Arial" w:cs="Arial"/>
                <w:i/>
                <w:iCs/>
              </w:rPr>
            </w:pPr>
          </w:p>
          <w:p w14:paraId="7E6A7A8A" w14:textId="2AD1B563" w:rsidR="00741F5F" w:rsidRPr="00C469A6" w:rsidRDefault="73E29E46" w:rsidP="1835491B">
            <w:pPr>
              <w:rPr>
                <w:rFonts w:ascii="Arial" w:eastAsia="Aptos" w:hAnsi="Arial" w:cs="Arial"/>
                <w:b/>
                <w:bCs/>
              </w:rPr>
            </w:pPr>
            <w:r w:rsidRPr="00C469A6">
              <w:rPr>
                <w:rFonts w:ascii="Arial" w:hAnsi="Arial" w:cs="Arial"/>
                <w:i/>
                <w:iCs/>
              </w:rPr>
              <w:t>(Superintendent/Directo</w:t>
            </w:r>
            <w:r w:rsidR="24DFBFB8" w:rsidRPr="00C469A6">
              <w:rPr>
                <w:rFonts w:ascii="Arial" w:hAnsi="Arial" w:cs="Arial"/>
                <w:i/>
                <w:iCs/>
              </w:rPr>
              <w:t>r</w:t>
            </w:r>
            <w:r w:rsidRPr="00C469A6">
              <w:rPr>
                <w:rFonts w:ascii="Arial" w:hAnsi="Arial" w:cs="Arial"/>
                <w:i/>
                <w:iCs/>
              </w:rPr>
              <w:t>)</w:t>
            </w:r>
          </w:p>
        </w:tc>
        <w:tc>
          <w:tcPr>
            <w:tcW w:w="6960" w:type="dxa"/>
          </w:tcPr>
          <w:p w14:paraId="55EC037B" w14:textId="1F87CC07" w:rsidR="00741F5F" w:rsidRPr="00C469A6" w:rsidRDefault="73E29E46" w:rsidP="1835491B">
            <w:pPr>
              <w:rPr>
                <w:rFonts w:ascii="Arial" w:eastAsia="Aptos" w:hAnsi="Arial" w:cs="Arial"/>
              </w:rPr>
            </w:pPr>
            <w:r w:rsidRPr="00C469A6">
              <w:rPr>
                <w:rFonts w:ascii="Arial" w:eastAsia="Aptos" w:hAnsi="Arial" w:cs="Arial"/>
              </w:rPr>
              <w:t xml:space="preserve">No change. </w:t>
            </w:r>
            <w:r w:rsidRPr="00C469A6">
              <w:rPr>
                <w:rFonts w:ascii="Arial" w:hAnsi="Arial" w:cs="Arial"/>
              </w:rPr>
              <w:t xml:space="preserve"> The waiver provision would apply to all sections of the regulations. </w:t>
            </w:r>
          </w:p>
        </w:tc>
      </w:tr>
      <w:tr w:rsidR="00741F5F" w:rsidRPr="00C469A6" w14:paraId="6A73A27F" w14:textId="77777777" w:rsidTr="00B212BC">
        <w:trPr>
          <w:trHeight w:val="300"/>
        </w:trPr>
        <w:tc>
          <w:tcPr>
            <w:tcW w:w="7440" w:type="dxa"/>
          </w:tcPr>
          <w:p w14:paraId="18124E3D" w14:textId="6211EA96" w:rsidR="00C45A7B" w:rsidRPr="00C469A6" w:rsidRDefault="73E29E46" w:rsidP="1835491B">
            <w:pPr>
              <w:autoSpaceDE w:val="0"/>
              <w:autoSpaceDN w:val="0"/>
              <w:adjustRightInd w:val="0"/>
              <w:rPr>
                <w:rFonts w:ascii="Arial" w:hAnsi="Arial" w:cs="Arial"/>
                <w:color w:val="000000" w:themeColor="text1"/>
                <w14:ligatures w14:val="standardContextual"/>
              </w:rPr>
            </w:pPr>
            <w:r w:rsidRPr="00C469A6">
              <w:rPr>
                <w:rFonts w:ascii="Arial" w:hAnsi="Arial" w:cs="Arial"/>
                <w14:ligatures w14:val="standardContextual"/>
              </w:rPr>
              <w:t xml:space="preserve">Commenter </w:t>
            </w:r>
            <w:r w:rsidR="07551DD6" w:rsidRPr="00C469A6">
              <w:rPr>
                <w:rFonts w:ascii="Arial" w:hAnsi="Arial" w:cs="Arial"/>
                <w14:ligatures w14:val="standardContextual"/>
              </w:rPr>
              <w:t>state</w:t>
            </w:r>
            <w:r w:rsidR="2DC18AC0" w:rsidRPr="00C469A6">
              <w:rPr>
                <w:rFonts w:ascii="Arial" w:hAnsi="Arial" w:cs="Arial"/>
                <w14:ligatures w14:val="standardContextual"/>
              </w:rPr>
              <w:t>d</w:t>
            </w:r>
            <w:r w:rsidR="07551DD6" w:rsidRPr="00C469A6">
              <w:rPr>
                <w:rFonts w:ascii="Arial" w:hAnsi="Arial" w:cs="Arial"/>
                <w14:ligatures w14:val="standardContextual"/>
              </w:rPr>
              <w:t xml:space="preserve"> concern</w:t>
            </w:r>
            <w:r w:rsidR="6BC64F81" w:rsidRPr="00C469A6">
              <w:rPr>
                <w:rFonts w:ascii="Arial" w:hAnsi="Arial" w:cs="Arial"/>
                <w14:ligatures w14:val="standardContextual"/>
              </w:rPr>
              <w:t>s</w:t>
            </w:r>
            <w:r w:rsidRPr="00C469A6">
              <w:rPr>
                <w:rFonts w:ascii="Arial" w:hAnsi="Arial" w:cs="Arial"/>
                <w14:ligatures w14:val="standardContextual"/>
              </w:rPr>
              <w:t xml:space="preserve"> that waivers lack sufficient public transparency or accountability</w:t>
            </w:r>
            <w:r w:rsidRPr="00C469A6">
              <w:rPr>
                <w:rFonts w:ascii="Arial" w:eastAsia="Aptos" w:hAnsi="Arial" w:cs="Arial"/>
              </w:rPr>
              <w:t xml:space="preserve"> and that a waiver provision might </w:t>
            </w:r>
            <w:r w:rsidRPr="00C469A6">
              <w:rPr>
                <w:rFonts w:ascii="Arial" w:eastAsia="Aptos" w:hAnsi="Arial" w:cs="Arial"/>
                <w:color w:val="000000" w:themeColor="text1"/>
              </w:rPr>
              <w:t xml:space="preserve">enable waivers that prioritize municipal budget pressures over student </w:t>
            </w:r>
            <w:r w:rsidRPr="00C469A6">
              <w:rPr>
                <w:rFonts w:ascii="Arial" w:eastAsia="Aptos" w:hAnsi="Arial" w:cs="Arial"/>
                <w:color w:val="000000" w:themeColor="text1"/>
              </w:rPr>
              <w:lastRenderedPageBreak/>
              <w:t xml:space="preserve">educational needs. </w:t>
            </w:r>
            <w:r w:rsidRPr="00C469A6">
              <w:rPr>
                <w:rFonts w:ascii="Arial" w:hAnsi="Arial" w:cs="Arial"/>
                <w14:ligatures w14:val="standardContextual"/>
              </w:rPr>
              <w:t xml:space="preserve">Commenter </w:t>
            </w:r>
            <w:r w:rsidR="3A808CD1" w:rsidRPr="00C469A6">
              <w:rPr>
                <w:rFonts w:ascii="Arial" w:hAnsi="Arial" w:cs="Arial"/>
                <w14:ligatures w14:val="standardContextual"/>
              </w:rPr>
              <w:t xml:space="preserve">made specific </w:t>
            </w:r>
            <w:r w:rsidRPr="00C469A6">
              <w:rPr>
                <w:rFonts w:ascii="Arial" w:hAnsi="Arial" w:cs="Arial"/>
                <w14:ligatures w14:val="standardContextual"/>
              </w:rPr>
              <w:t>sugges</w:t>
            </w:r>
            <w:r w:rsidR="3A808CD1" w:rsidRPr="00C469A6">
              <w:rPr>
                <w:rFonts w:ascii="Arial" w:hAnsi="Arial" w:cs="Arial"/>
                <w14:ligatures w14:val="standardContextual"/>
              </w:rPr>
              <w:t xml:space="preserve">tions to limit the availability of waivers. </w:t>
            </w:r>
          </w:p>
          <w:p w14:paraId="7C1EDCE9" w14:textId="77777777" w:rsidR="00741F5F" w:rsidRPr="00C469A6" w:rsidRDefault="00741F5F" w:rsidP="1835491B">
            <w:pPr>
              <w:autoSpaceDE w:val="0"/>
              <w:autoSpaceDN w:val="0"/>
              <w:adjustRightInd w:val="0"/>
              <w:rPr>
                <w:rFonts w:ascii="Arial" w:hAnsi="Arial" w:cs="Arial"/>
                <w14:ligatures w14:val="standardContextual"/>
              </w:rPr>
            </w:pPr>
          </w:p>
          <w:p w14:paraId="43E0369A" w14:textId="4F8904DC" w:rsidR="00741F5F" w:rsidRPr="00C469A6" w:rsidRDefault="73E29E46" w:rsidP="1835491B">
            <w:pPr>
              <w:autoSpaceDE w:val="0"/>
              <w:autoSpaceDN w:val="0"/>
              <w:adjustRightInd w:val="0"/>
              <w:rPr>
                <w:rFonts w:ascii="Arial" w:hAnsi="Arial" w:cs="Arial"/>
              </w:rPr>
            </w:pPr>
            <w:r w:rsidRPr="00C469A6">
              <w:rPr>
                <w:rFonts w:ascii="Arial" w:hAnsi="Arial" w:cs="Arial"/>
                <w:i/>
                <w:iCs/>
              </w:rPr>
              <w:t>(Commenter did not provide affiliation)</w:t>
            </w:r>
          </w:p>
        </w:tc>
        <w:tc>
          <w:tcPr>
            <w:tcW w:w="6960" w:type="dxa"/>
          </w:tcPr>
          <w:p w14:paraId="4D0DB6D8" w14:textId="77777777" w:rsidR="00741F5F" w:rsidRPr="00C469A6" w:rsidRDefault="73E29E46" w:rsidP="1835491B">
            <w:pPr>
              <w:autoSpaceDE w:val="0"/>
              <w:autoSpaceDN w:val="0"/>
              <w:adjustRightInd w:val="0"/>
              <w:rPr>
                <w:rFonts w:ascii="Arial" w:hAnsi="Arial" w:cs="Arial"/>
                <w14:ligatures w14:val="standardContextual"/>
              </w:rPr>
            </w:pPr>
            <w:r w:rsidRPr="00C469A6">
              <w:rPr>
                <w:rFonts w:ascii="Arial" w:hAnsi="Arial" w:cs="Arial"/>
                <w14:ligatures w14:val="standardContextual"/>
              </w:rPr>
              <w:lastRenderedPageBreak/>
              <w:t xml:space="preserve">No change. </w:t>
            </w:r>
          </w:p>
          <w:p w14:paraId="222C54F6" w14:textId="77777777" w:rsidR="00741F5F" w:rsidRPr="00C469A6" w:rsidRDefault="00741F5F" w:rsidP="1835491B">
            <w:pPr>
              <w:autoSpaceDE w:val="0"/>
              <w:autoSpaceDN w:val="0"/>
              <w:adjustRightInd w:val="0"/>
              <w:rPr>
                <w:rFonts w:ascii="Arial" w:hAnsi="Arial" w:cs="Arial"/>
                <w14:ligatures w14:val="standardContextual"/>
              </w:rPr>
            </w:pPr>
          </w:p>
          <w:p w14:paraId="0B9B936E" w14:textId="128082B0" w:rsidR="00741F5F" w:rsidRPr="00C469A6" w:rsidRDefault="3A808CD1" w:rsidP="1835491B">
            <w:pPr>
              <w:autoSpaceDE w:val="0"/>
              <w:autoSpaceDN w:val="0"/>
              <w:adjustRightInd w:val="0"/>
              <w:rPr>
                <w:rFonts w:ascii="Arial" w:eastAsia="Aptos" w:hAnsi="Arial" w:cs="Arial"/>
              </w:rPr>
            </w:pPr>
            <w:r w:rsidRPr="00C469A6">
              <w:rPr>
                <w:rFonts w:ascii="Arial" w:hAnsi="Arial" w:cs="Arial"/>
                <w14:ligatures w14:val="standardContextual"/>
              </w:rPr>
              <w:lastRenderedPageBreak/>
              <w:t xml:space="preserve">The proposed language allows for </w:t>
            </w:r>
            <w:r w:rsidR="73E29E46" w:rsidRPr="00C469A6">
              <w:rPr>
                <w:rFonts w:ascii="Arial" w:hAnsi="Arial" w:cs="Arial"/>
                <w14:ligatures w14:val="standardContextual"/>
              </w:rPr>
              <w:t xml:space="preserve">waivers </w:t>
            </w:r>
            <w:r w:rsidRPr="00C469A6">
              <w:rPr>
                <w:rFonts w:ascii="Arial" w:hAnsi="Arial" w:cs="Arial"/>
                <w14:ligatures w14:val="standardContextual"/>
              </w:rPr>
              <w:t xml:space="preserve">to </w:t>
            </w:r>
            <w:r w:rsidR="73E29E46" w:rsidRPr="00C469A6">
              <w:rPr>
                <w:rFonts w:ascii="Arial" w:hAnsi="Arial" w:cs="Arial"/>
                <w14:ligatures w14:val="standardContextual"/>
              </w:rPr>
              <w:t>be granted only to the extent allowed by law and only in extraordinary circumstances</w:t>
            </w:r>
            <w:r w:rsidRPr="00C469A6">
              <w:rPr>
                <w:rFonts w:ascii="Arial" w:hAnsi="Arial" w:cs="Arial"/>
                <w14:ligatures w14:val="standardContextual"/>
              </w:rPr>
              <w:t>.</w:t>
            </w:r>
          </w:p>
        </w:tc>
      </w:tr>
      <w:tr w:rsidR="00741F5F" w:rsidRPr="00C469A6" w14:paraId="18AC7B59" w14:textId="77777777" w:rsidTr="00B212BC">
        <w:trPr>
          <w:trHeight w:val="300"/>
        </w:trPr>
        <w:tc>
          <w:tcPr>
            <w:tcW w:w="7440" w:type="dxa"/>
          </w:tcPr>
          <w:p w14:paraId="1B8A6A66" w14:textId="3E258718" w:rsidR="00741F5F" w:rsidRPr="00C469A6" w:rsidRDefault="73E29E46" w:rsidP="1835491B">
            <w:pPr>
              <w:kinsoku w:val="0"/>
              <w:overflowPunct w:val="0"/>
              <w:autoSpaceDE w:val="0"/>
              <w:autoSpaceDN w:val="0"/>
              <w:adjustRightInd w:val="0"/>
              <w:spacing w:before="69"/>
              <w:rPr>
                <w:rFonts w:ascii="Arial" w:hAnsi="Arial" w:cs="Arial"/>
                <w14:ligatures w14:val="standardContextual"/>
              </w:rPr>
            </w:pPr>
            <w:r w:rsidRPr="00C469A6">
              <w:rPr>
                <w:rFonts w:ascii="Arial" w:hAnsi="Arial" w:cs="Arial"/>
                <w14:ligatures w14:val="standardContextual"/>
              </w:rPr>
              <w:lastRenderedPageBreak/>
              <w:t xml:space="preserve">Commenter </w:t>
            </w:r>
            <w:r w:rsidR="2DC18AC0" w:rsidRPr="00C469A6">
              <w:rPr>
                <w:rFonts w:ascii="Arial" w:hAnsi="Arial" w:cs="Arial"/>
                <w14:ligatures w14:val="standardContextual"/>
              </w:rPr>
              <w:t xml:space="preserve">stated </w:t>
            </w:r>
            <w:r w:rsidRPr="00C469A6">
              <w:rPr>
                <w:rFonts w:ascii="Arial" w:hAnsi="Arial" w:cs="Arial"/>
                <w14:ligatures w14:val="standardContextual"/>
              </w:rPr>
              <w:t xml:space="preserve">that </w:t>
            </w:r>
            <w:r w:rsidR="2DC18AC0" w:rsidRPr="00C469A6">
              <w:rPr>
                <w:rFonts w:ascii="Arial" w:hAnsi="Arial" w:cs="Arial"/>
                <w14:ligatures w14:val="standardContextual"/>
              </w:rPr>
              <w:t xml:space="preserve">a </w:t>
            </w:r>
            <w:r w:rsidRPr="00C469A6">
              <w:rPr>
                <w:rFonts w:ascii="Arial" w:hAnsi="Arial" w:cs="Arial"/>
                <w14:ligatures w14:val="standardContextual"/>
              </w:rPr>
              <w:t>waiver</w:t>
            </w:r>
            <w:r w:rsidR="2DC18AC0" w:rsidRPr="00C469A6">
              <w:rPr>
                <w:rFonts w:ascii="Arial" w:hAnsi="Arial" w:cs="Arial"/>
                <w14:ligatures w14:val="standardContextual"/>
              </w:rPr>
              <w:t xml:space="preserve"> provision</w:t>
            </w:r>
            <w:r w:rsidRPr="00C469A6">
              <w:rPr>
                <w:rFonts w:ascii="Arial" w:hAnsi="Arial" w:cs="Arial"/>
                <w14:ligatures w14:val="standardContextual"/>
              </w:rPr>
              <w:t xml:space="preserve"> is </w:t>
            </w:r>
            <w:r w:rsidR="6F9D1815" w:rsidRPr="00C469A6">
              <w:rPr>
                <w:rFonts w:ascii="Arial" w:hAnsi="Arial" w:cs="Arial"/>
                <w14:ligatures w14:val="standardContextual"/>
              </w:rPr>
              <w:t>“</w:t>
            </w:r>
            <w:r w:rsidRPr="00C469A6">
              <w:rPr>
                <w:rFonts w:ascii="Arial" w:hAnsi="Arial" w:cs="Arial"/>
                <w14:ligatures w14:val="standardContextual"/>
              </w:rPr>
              <w:t>dangerous if the intent is to give more flexibility to a member town/towns</w:t>
            </w:r>
            <w:r w:rsidR="6B8081C3" w:rsidRPr="00C469A6">
              <w:rPr>
                <w:rFonts w:ascii="Arial" w:hAnsi="Arial" w:cs="Arial"/>
                <w14:ligatures w14:val="standardContextual"/>
              </w:rPr>
              <w:t>.</w:t>
            </w:r>
            <w:r w:rsidR="6F9D1815" w:rsidRPr="00C469A6">
              <w:rPr>
                <w:rFonts w:ascii="Arial" w:hAnsi="Arial" w:cs="Arial"/>
                <w14:ligatures w14:val="standardContextual"/>
              </w:rPr>
              <w:t>”</w:t>
            </w:r>
            <w:r w:rsidRPr="00C469A6">
              <w:rPr>
                <w:rFonts w:ascii="Arial" w:hAnsi="Arial" w:cs="Arial"/>
                <w14:ligatures w14:val="standardContextual"/>
              </w:rPr>
              <w:t xml:space="preserve"> </w:t>
            </w:r>
          </w:p>
          <w:p w14:paraId="194104A0" w14:textId="77777777" w:rsidR="00741F5F" w:rsidRPr="00C469A6" w:rsidRDefault="00741F5F" w:rsidP="1835491B">
            <w:pPr>
              <w:autoSpaceDE w:val="0"/>
              <w:autoSpaceDN w:val="0"/>
              <w:adjustRightInd w:val="0"/>
              <w:rPr>
                <w:rFonts w:ascii="Arial" w:hAnsi="Arial" w:cs="Arial"/>
              </w:rPr>
            </w:pPr>
          </w:p>
          <w:p w14:paraId="31234320" w14:textId="1AFBD675" w:rsidR="00741F5F" w:rsidRPr="00C469A6" w:rsidRDefault="73E29E46" w:rsidP="1835491B">
            <w:pPr>
              <w:kinsoku w:val="0"/>
              <w:overflowPunct w:val="0"/>
              <w:autoSpaceDE w:val="0"/>
              <w:autoSpaceDN w:val="0"/>
              <w:adjustRightInd w:val="0"/>
              <w:spacing w:before="12"/>
              <w:ind w:left="39"/>
              <w:rPr>
                <w:rFonts w:ascii="Arial" w:hAnsi="Arial" w:cs="Arial"/>
                <w:i/>
                <w:iCs/>
              </w:rPr>
            </w:pPr>
            <w:r w:rsidRPr="00C469A6">
              <w:rPr>
                <w:rFonts w:ascii="Arial" w:hAnsi="Arial" w:cs="Arial"/>
                <w:i/>
                <w:iCs/>
              </w:rPr>
              <w:t>(Parent/community member/former school committee member)</w:t>
            </w:r>
          </w:p>
          <w:p w14:paraId="23878A52" w14:textId="77777777" w:rsidR="00741F5F" w:rsidRPr="00C469A6" w:rsidRDefault="00741F5F" w:rsidP="1835491B">
            <w:pPr>
              <w:autoSpaceDE w:val="0"/>
              <w:autoSpaceDN w:val="0"/>
              <w:adjustRightInd w:val="0"/>
              <w:ind w:left="360"/>
              <w:rPr>
                <w:rFonts w:ascii="Arial" w:hAnsi="Arial" w:cs="Arial"/>
                <w14:ligatures w14:val="standardContextual"/>
              </w:rPr>
            </w:pPr>
          </w:p>
        </w:tc>
        <w:tc>
          <w:tcPr>
            <w:tcW w:w="6960" w:type="dxa"/>
          </w:tcPr>
          <w:p w14:paraId="21D2379E" w14:textId="71CFD968" w:rsidR="00741F5F" w:rsidRPr="00C469A6" w:rsidRDefault="6B8081C3" w:rsidP="1835491B">
            <w:pPr>
              <w:shd w:val="clear" w:color="auto" w:fill="FFFFFF" w:themeFill="background1"/>
              <w:spacing w:before="100" w:beforeAutospacing="1" w:after="100" w:afterAutospacing="1"/>
              <w:rPr>
                <w:rFonts w:ascii="Arial" w:eastAsia="Times New Roman" w:hAnsi="Arial" w:cs="Arial"/>
              </w:rPr>
            </w:pPr>
            <w:r w:rsidRPr="00C469A6">
              <w:rPr>
                <w:rFonts w:ascii="Arial" w:eastAsia="Times New Roman" w:hAnsi="Arial" w:cs="Arial"/>
              </w:rPr>
              <w:t xml:space="preserve">No change. </w:t>
            </w:r>
            <w:r w:rsidR="73E29E46" w:rsidRPr="00C469A6">
              <w:rPr>
                <w:rFonts w:ascii="Arial" w:eastAsia="Times New Roman" w:hAnsi="Arial" w:cs="Arial"/>
              </w:rPr>
              <w:t xml:space="preserve">A waiver provision was proposed to provide flexibility with respect to regionalization as well as regional school district functions, and to provide alignment with other DESE regulations that already include a waiver provision. Waivers may be </w:t>
            </w:r>
            <w:r w:rsidR="76CD1171" w:rsidRPr="00C469A6">
              <w:rPr>
                <w:rFonts w:ascii="Arial" w:eastAsia="Times New Roman" w:hAnsi="Arial" w:cs="Arial"/>
              </w:rPr>
              <w:t xml:space="preserve">considered </w:t>
            </w:r>
            <w:r w:rsidR="2710B81E" w:rsidRPr="00C469A6">
              <w:rPr>
                <w:rFonts w:ascii="Arial" w:eastAsia="Times New Roman" w:hAnsi="Arial" w:cs="Arial"/>
              </w:rPr>
              <w:t xml:space="preserve">and granted only </w:t>
            </w:r>
            <w:r w:rsidR="76CD1171" w:rsidRPr="00C469A6">
              <w:rPr>
                <w:rFonts w:ascii="Arial" w:eastAsia="Times New Roman" w:hAnsi="Arial" w:cs="Arial"/>
              </w:rPr>
              <w:t xml:space="preserve">in </w:t>
            </w:r>
            <w:r w:rsidR="73E29E46" w:rsidRPr="00C469A6">
              <w:rPr>
                <w:rFonts w:ascii="Arial" w:eastAsia="Times New Roman" w:hAnsi="Arial" w:cs="Arial"/>
              </w:rPr>
              <w:t>extraordinary circumstances</w:t>
            </w:r>
            <w:r w:rsidR="76CD1171" w:rsidRPr="00C469A6">
              <w:rPr>
                <w:rFonts w:ascii="Arial" w:eastAsia="Times New Roman" w:hAnsi="Arial" w:cs="Arial"/>
              </w:rPr>
              <w:t xml:space="preserve"> and only to the extent allowed by law</w:t>
            </w:r>
            <w:r w:rsidR="73E29E46" w:rsidRPr="00C469A6">
              <w:rPr>
                <w:rFonts w:ascii="Arial" w:eastAsia="Times New Roman" w:hAnsi="Arial" w:cs="Arial"/>
              </w:rPr>
              <w:t>. A</w:t>
            </w:r>
            <w:r w:rsidRPr="00C469A6">
              <w:rPr>
                <w:rFonts w:ascii="Arial" w:eastAsia="Times New Roman" w:hAnsi="Arial" w:cs="Arial"/>
              </w:rPr>
              <w:t xml:space="preserve"> </w:t>
            </w:r>
            <w:r w:rsidR="18339BD2" w:rsidRPr="00C469A6">
              <w:rPr>
                <w:rFonts w:ascii="Arial" w:eastAsia="Times New Roman" w:hAnsi="Arial" w:cs="Arial"/>
              </w:rPr>
              <w:t xml:space="preserve">waiver requested by a </w:t>
            </w:r>
            <w:r w:rsidR="73E29E46" w:rsidRPr="00C469A6">
              <w:rPr>
                <w:rFonts w:ascii="Arial" w:eastAsia="Times New Roman" w:hAnsi="Arial" w:cs="Arial"/>
              </w:rPr>
              <w:t xml:space="preserve">member municipality </w:t>
            </w:r>
            <w:r w:rsidR="18339BD2" w:rsidRPr="00C469A6">
              <w:rPr>
                <w:rFonts w:ascii="Arial" w:eastAsia="Times New Roman" w:hAnsi="Arial" w:cs="Arial"/>
              </w:rPr>
              <w:t>would have to meet these standards</w:t>
            </w:r>
            <w:r w:rsidR="03A12D3B" w:rsidRPr="00C469A6">
              <w:rPr>
                <w:rFonts w:ascii="Arial" w:eastAsia="Times New Roman" w:hAnsi="Arial" w:cs="Arial"/>
              </w:rPr>
              <w:t xml:space="preserve">. </w:t>
            </w:r>
            <w:r w:rsidR="73E29E46" w:rsidRPr="00C469A6">
              <w:rPr>
                <w:rFonts w:ascii="Arial" w:eastAsia="Times New Roman" w:hAnsi="Arial" w:cs="Arial"/>
              </w:rPr>
              <w:t xml:space="preserve"> </w:t>
            </w:r>
          </w:p>
        </w:tc>
      </w:tr>
      <w:tr w:rsidR="00741F5F" w:rsidRPr="00C469A6" w14:paraId="0E64B70A" w14:textId="77777777" w:rsidTr="00B212BC">
        <w:trPr>
          <w:trHeight w:val="300"/>
        </w:trPr>
        <w:tc>
          <w:tcPr>
            <w:tcW w:w="7440" w:type="dxa"/>
            <w:shd w:val="clear" w:color="auto" w:fill="FBE4D5" w:themeFill="accent2" w:themeFillTint="33"/>
          </w:tcPr>
          <w:p w14:paraId="30D2C549" w14:textId="438BA002" w:rsidR="00741F5F" w:rsidRPr="00C469A6" w:rsidRDefault="73E29E46" w:rsidP="1835491B">
            <w:pPr>
              <w:rPr>
                <w:rFonts w:ascii="Arial" w:eastAsia="Aptos" w:hAnsi="Arial" w:cs="Arial"/>
                <w:b/>
                <w:bCs/>
              </w:rPr>
            </w:pPr>
            <w:r w:rsidRPr="00C469A6">
              <w:rPr>
                <w:rFonts w:ascii="Arial" w:eastAsia="Aptos" w:hAnsi="Arial" w:cs="Arial"/>
                <w:b/>
                <w:bCs/>
              </w:rPr>
              <w:t>Additional Questions</w:t>
            </w:r>
            <w:r w:rsidR="1D500314" w:rsidRPr="00C469A6">
              <w:rPr>
                <w:rFonts w:ascii="Arial" w:eastAsia="Aptos" w:hAnsi="Arial" w:cs="Arial"/>
                <w:b/>
                <w:bCs/>
              </w:rPr>
              <w:t xml:space="preserve"> and Comments</w:t>
            </w:r>
          </w:p>
        </w:tc>
        <w:tc>
          <w:tcPr>
            <w:tcW w:w="6960" w:type="dxa"/>
            <w:shd w:val="clear" w:color="auto" w:fill="FBE4D5" w:themeFill="accent2" w:themeFillTint="33"/>
          </w:tcPr>
          <w:p w14:paraId="6B3A0938" w14:textId="47DE28DF" w:rsidR="00741F5F" w:rsidRPr="00C469A6" w:rsidRDefault="00741F5F" w:rsidP="1835491B">
            <w:pPr>
              <w:rPr>
                <w:rFonts w:ascii="Arial" w:eastAsia="Aptos" w:hAnsi="Arial" w:cs="Arial"/>
                <w:b/>
                <w:bCs/>
              </w:rPr>
            </w:pPr>
          </w:p>
        </w:tc>
      </w:tr>
      <w:tr w:rsidR="00741F5F" w:rsidRPr="00C469A6" w14:paraId="202DA469" w14:textId="77777777" w:rsidTr="00B212BC">
        <w:trPr>
          <w:trHeight w:val="300"/>
        </w:trPr>
        <w:tc>
          <w:tcPr>
            <w:tcW w:w="7440" w:type="dxa"/>
          </w:tcPr>
          <w:p w14:paraId="044267D7" w14:textId="6803AB32" w:rsidR="00741F5F" w:rsidRPr="00C469A6" w:rsidRDefault="1D500314" w:rsidP="1835491B">
            <w:pPr>
              <w:autoSpaceDE w:val="0"/>
              <w:autoSpaceDN w:val="0"/>
              <w:adjustRightInd w:val="0"/>
              <w:rPr>
                <w:rFonts w:ascii="Arial" w:eastAsia="Aptos" w:hAnsi="Arial" w:cs="Arial"/>
              </w:rPr>
            </w:pPr>
            <w:r w:rsidRPr="00C469A6">
              <w:rPr>
                <w:rFonts w:ascii="Arial" w:eastAsia="Aptos" w:hAnsi="Arial" w:cs="Arial"/>
              </w:rPr>
              <w:t>Commenter</w:t>
            </w:r>
            <w:r w:rsidR="73E29E46" w:rsidRPr="00C469A6">
              <w:rPr>
                <w:rFonts w:ascii="Arial" w:eastAsia="Aptos" w:hAnsi="Arial" w:cs="Arial"/>
              </w:rPr>
              <w:t xml:space="preserve"> </w:t>
            </w:r>
            <w:r w:rsidR="2DC18AC0" w:rsidRPr="00C469A6">
              <w:rPr>
                <w:rFonts w:ascii="Arial" w:eastAsia="Aptos" w:hAnsi="Arial" w:cs="Arial"/>
              </w:rPr>
              <w:t xml:space="preserve">asked </w:t>
            </w:r>
            <w:r w:rsidR="73E29E46" w:rsidRPr="00C469A6">
              <w:rPr>
                <w:rFonts w:ascii="Arial" w:eastAsia="Aptos" w:hAnsi="Arial" w:cs="Arial"/>
              </w:rPr>
              <w:t xml:space="preserve">where </w:t>
            </w:r>
            <w:r w:rsidR="24DFBFB8" w:rsidRPr="00C469A6">
              <w:rPr>
                <w:rFonts w:ascii="Arial" w:eastAsia="Aptos" w:hAnsi="Arial" w:cs="Arial"/>
              </w:rPr>
              <w:t>the DESE governance oversight is</w:t>
            </w:r>
            <w:r w:rsidR="73E29E46" w:rsidRPr="00C469A6">
              <w:rPr>
                <w:rFonts w:ascii="Arial" w:eastAsia="Aptos" w:hAnsi="Arial" w:cs="Arial"/>
              </w:rPr>
              <w:t xml:space="preserve"> to enforce</w:t>
            </w:r>
            <w:r w:rsidR="5513B736" w:rsidRPr="00C469A6">
              <w:rPr>
                <w:rFonts w:ascii="Arial" w:eastAsia="Aptos" w:hAnsi="Arial" w:cs="Arial"/>
              </w:rPr>
              <w:t xml:space="preserve"> a</w:t>
            </w:r>
            <w:r w:rsidR="24DFBFB8" w:rsidRPr="00C469A6">
              <w:rPr>
                <w:rFonts w:ascii="Arial" w:eastAsia="Aptos" w:hAnsi="Arial" w:cs="Arial"/>
              </w:rPr>
              <w:t xml:space="preserve"> </w:t>
            </w:r>
            <w:r w:rsidR="73E29E46" w:rsidRPr="00C469A6">
              <w:rPr>
                <w:rFonts w:ascii="Arial" w:eastAsia="Aptos" w:hAnsi="Arial" w:cs="Arial"/>
              </w:rPr>
              <w:t xml:space="preserve">proposed amended agreement </w:t>
            </w:r>
            <w:r w:rsidR="5513B736" w:rsidRPr="00C469A6">
              <w:rPr>
                <w:rFonts w:ascii="Arial" w:eastAsia="Aptos" w:hAnsi="Arial" w:cs="Arial"/>
              </w:rPr>
              <w:t xml:space="preserve">that has not been approved by member towns </w:t>
            </w:r>
            <w:r w:rsidR="73E29E46" w:rsidRPr="00C469A6">
              <w:rPr>
                <w:rFonts w:ascii="Arial" w:eastAsia="Aptos" w:hAnsi="Arial" w:cs="Arial"/>
              </w:rPr>
              <w:t xml:space="preserve">and where are the checks and balances from the Board of </w:t>
            </w:r>
            <w:r w:rsidR="2DC18AC0" w:rsidRPr="00C469A6">
              <w:rPr>
                <w:rFonts w:ascii="Arial" w:eastAsia="Aptos" w:hAnsi="Arial" w:cs="Arial"/>
              </w:rPr>
              <w:t xml:space="preserve">Elementary and Secondary </w:t>
            </w:r>
            <w:r w:rsidR="73E29E46" w:rsidRPr="00C469A6">
              <w:rPr>
                <w:rFonts w:ascii="Arial" w:eastAsia="Aptos" w:hAnsi="Arial" w:cs="Arial"/>
              </w:rPr>
              <w:t xml:space="preserve">Education to support school districts in such conflicts.  </w:t>
            </w:r>
          </w:p>
          <w:p w14:paraId="5EA96B19" w14:textId="77777777" w:rsidR="00741F5F" w:rsidRPr="00C469A6" w:rsidRDefault="00741F5F" w:rsidP="1835491B">
            <w:pPr>
              <w:kinsoku w:val="0"/>
              <w:overflowPunct w:val="0"/>
              <w:autoSpaceDE w:val="0"/>
              <w:autoSpaceDN w:val="0"/>
              <w:adjustRightInd w:val="0"/>
              <w:spacing w:before="12"/>
              <w:ind w:left="39"/>
              <w:rPr>
                <w:rFonts w:ascii="Arial" w:eastAsia="Aptos" w:hAnsi="Arial" w:cs="Arial"/>
              </w:rPr>
            </w:pPr>
          </w:p>
          <w:p w14:paraId="09719C1C" w14:textId="5A9AE8A5" w:rsidR="00741F5F" w:rsidRPr="00C469A6" w:rsidRDefault="73E29E46" w:rsidP="1835491B">
            <w:pPr>
              <w:kinsoku w:val="0"/>
              <w:overflowPunct w:val="0"/>
              <w:autoSpaceDE w:val="0"/>
              <w:autoSpaceDN w:val="0"/>
              <w:adjustRightInd w:val="0"/>
              <w:spacing w:before="12"/>
              <w:ind w:left="39"/>
              <w:rPr>
                <w:rFonts w:ascii="Arial" w:eastAsia="Aptos" w:hAnsi="Arial" w:cs="Arial"/>
                <w:b/>
                <w:bCs/>
                <w:color w:val="000000" w:themeColor="text1"/>
              </w:rPr>
            </w:pPr>
            <w:r w:rsidRPr="00C469A6">
              <w:rPr>
                <w:rFonts w:ascii="Arial" w:eastAsia="Aptos" w:hAnsi="Arial" w:cs="Arial"/>
                <w:i/>
                <w:iCs/>
              </w:rPr>
              <w:t>(Parent/community member/former school committee member)</w:t>
            </w:r>
          </w:p>
        </w:tc>
        <w:tc>
          <w:tcPr>
            <w:tcW w:w="6960" w:type="dxa"/>
            <w:shd w:val="clear" w:color="auto" w:fill="FFFFFF" w:themeFill="background1"/>
          </w:tcPr>
          <w:p w14:paraId="667E8E80" w14:textId="41C9169A" w:rsidR="00461864" w:rsidRPr="00C469A6" w:rsidRDefault="24DFBFB8" w:rsidP="1835491B">
            <w:pPr>
              <w:spacing w:before="100" w:beforeAutospacing="1"/>
              <w:rPr>
                <w:rFonts w:ascii="Arial" w:eastAsia="Aptos" w:hAnsi="Arial" w:cs="Arial"/>
              </w:rPr>
            </w:pPr>
            <w:r w:rsidRPr="00C469A6">
              <w:rPr>
                <w:rFonts w:ascii="Arial" w:eastAsia="Aptos" w:hAnsi="Arial" w:cs="Arial"/>
              </w:rPr>
              <w:t>The regional school district law requires that each regional agreement contain a method of amending the regional agreement. Most regional agreements include a provision that requires such an amendment to be submitted to the local appropriating authorities of the member municipalities for approval. Disputes about enforcement of such amendment procedures are local matters.</w:t>
            </w:r>
          </w:p>
        </w:tc>
      </w:tr>
      <w:tr w:rsidR="00B212BC" w:rsidRPr="00C469A6" w14:paraId="0BE270E8" w14:textId="77777777" w:rsidTr="00B212BC">
        <w:trPr>
          <w:trHeight w:val="300"/>
        </w:trPr>
        <w:tc>
          <w:tcPr>
            <w:tcW w:w="7440" w:type="dxa"/>
          </w:tcPr>
          <w:p w14:paraId="091221EB" w14:textId="77777777" w:rsidR="00B212BC" w:rsidRPr="00C469A6" w:rsidRDefault="00B212BC" w:rsidP="00B212BC">
            <w:pPr>
              <w:autoSpaceDE w:val="0"/>
              <w:autoSpaceDN w:val="0"/>
              <w:adjustRightInd w:val="0"/>
              <w:rPr>
                <w:rFonts w:ascii="Arial" w:eastAsia="Aptos" w:hAnsi="Arial" w:cs="Arial"/>
                <w:color w:val="000000" w:themeColor="text1"/>
              </w:rPr>
            </w:pPr>
            <w:r w:rsidRPr="00C469A6">
              <w:rPr>
                <w:rFonts w:ascii="Arial" w:eastAsia="Aptos" w:hAnsi="Arial" w:cs="Arial"/>
              </w:rPr>
              <w:t xml:space="preserve">Commenter stated that the Department’s efforts to clarify timelines, define roles in district reorganization, and strengthen budget adoption procedures are commendable, and that the proposed framework ensures greater transparency, predictability, and coordination across regional school districts. </w:t>
            </w:r>
          </w:p>
          <w:p w14:paraId="17ABD93D" w14:textId="77777777" w:rsidR="00B212BC" w:rsidRPr="00C469A6" w:rsidRDefault="00B212BC" w:rsidP="00B212BC">
            <w:pPr>
              <w:autoSpaceDE w:val="0"/>
              <w:autoSpaceDN w:val="0"/>
              <w:adjustRightInd w:val="0"/>
              <w:rPr>
                <w:rFonts w:ascii="Arial" w:eastAsia="Aptos" w:hAnsi="Arial" w:cs="Arial"/>
                <w:color w:val="000000" w:themeColor="text1"/>
              </w:rPr>
            </w:pPr>
            <w:r w:rsidRPr="00C469A6">
              <w:rPr>
                <w:rFonts w:ascii="Arial" w:hAnsi="Arial" w:cs="Arial"/>
              </w:rPr>
              <w:br/>
            </w:r>
            <w:r w:rsidRPr="00C469A6">
              <w:rPr>
                <w:rFonts w:ascii="Arial" w:eastAsia="Aptos" w:hAnsi="Arial" w:cs="Arial"/>
              </w:rPr>
              <w:t>Commenter also suggested that DESE codify how weighted voting is to be counted and validated in both school committee actions and municipal approval of budgets or agreements, to reduce ambiguity and potential legal disputes.</w:t>
            </w:r>
          </w:p>
          <w:p w14:paraId="36B9BAB9" w14:textId="77777777" w:rsidR="00B212BC" w:rsidRPr="00C469A6" w:rsidRDefault="00B212BC" w:rsidP="00B212BC">
            <w:pPr>
              <w:autoSpaceDE w:val="0"/>
              <w:autoSpaceDN w:val="0"/>
              <w:adjustRightInd w:val="0"/>
              <w:rPr>
                <w:rFonts w:ascii="Arial" w:eastAsia="Aptos" w:hAnsi="Arial" w:cs="Arial"/>
                <w:i/>
                <w:iCs/>
                <w:color w:val="000000" w:themeColor="text1"/>
              </w:rPr>
            </w:pPr>
          </w:p>
          <w:p w14:paraId="4A6EC7DF" w14:textId="0E3D2294" w:rsidR="00B212BC" w:rsidRPr="00C469A6" w:rsidRDefault="00B212BC" w:rsidP="00B212BC">
            <w:pPr>
              <w:autoSpaceDE w:val="0"/>
              <w:autoSpaceDN w:val="0"/>
              <w:adjustRightInd w:val="0"/>
              <w:rPr>
                <w:rFonts w:ascii="Arial" w:eastAsia="Aptos" w:hAnsi="Arial" w:cs="Arial"/>
              </w:rPr>
            </w:pPr>
            <w:r w:rsidRPr="00C469A6">
              <w:rPr>
                <w:rFonts w:ascii="Arial" w:eastAsia="Aptos" w:hAnsi="Arial" w:cs="Arial"/>
                <w:i/>
                <w:iCs/>
              </w:rPr>
              <w:t>(Commenter provided no affiliation)</w:t>
            </w:r>
          </w:p>
        </w:tc>
        <w:tc>
          <w:tcPr>
            <w:tcW w:w="6960" w:type="dxa"/>
            <w:shd w:val="clear" w:color="auto" w:fill="FFFFFF" w:themeFill="background1"/>
          </w:tcPr>
          <w:p w14:paraId="58257133" w14:textId="77777777" w:rsidR="00B212BC" w:rsidRPr="00C469A6" w:rsidRDefault="00B212BC" w:rsidP="00B212BC">
            <w:pPr>
              <w:rPr>
                <w:rFonts w:ascii="Arial" w:hAnsi="Arial" w:cs="Arial"/>
              </w:rPr>
            </w:pPr>
            <w:r w:rsidRPr="00C469A6">
              <w:rPr>
                <w:rFonts w:ascii="Arial" w:hAnsi="Arial" w:cs="Arial"/>
              </w:rPr>
              <w:t>No change. Weighted voting is one of five methods allowed under M.G.L. c. 71, § 14E that may be designated in the regional agreement to ensure compliance with the one person, one vote principle under the U.S. Constitution. When DESE reviews regional agreements and amendments, the calculation of the weighted voting is considered and discussed when necessary. DESE cannot codify this calculation in law but will consider issuing an advisory on the methods of school committee voting under M.G.L. c. 71, § 14, including weighted voting.</w:t>
            </w:r>
          </w:p>
          <w:p w14:paraId="16F68F41" w14:textId="2F74A152" w:rsidR="00B212BC" w:rsidRPr="00C469A6" w:rsidRDefault="00B212BC" w:rsidP="00B212BC">
            <w:pPr>
              <w:spacing w:before="100" w:beforeAutospacing="1"/>
              <w:rPr>
                <w:rFonts w:ascii="Arial" w:eastAsia="Aptos" w:hAnsi="Arial" w:cs="Arial"/>
              </w:rPr>
            </w:pPr>
            <w:r w:rsidRPr="00C469A6">
              <w:rPr>
                <w:rFonts w:ascii="Arial" w:hAnsi="Arial" w:cs="Arial"/>
              </w:rPr>
              <w:t>The regional school district law does not provide for the weighting of municipal approval of the regional school district budget or a regional agreement or an amendment to a regional agreement.</w:t>
            </w:r>
          </w:p>
        </w:tc>
      </w:tr>
      <w:tr w:rsidR="00B212BC" w:rsidRPr="00C469A6" w14:paraId="5788969D" w14:textId="77777777" w:rsidTr="00B212BC">
        <w:trPr>
          <w:trHeight w:val="300"/>
        </w:trPr>
        <w:tc>
          <w:tcPr>
            <w:tcW w:w="7440" w:type="dxa"/>
          </w:tcPr>
          <w:p w14:paraId="38332060" w14:textId="77777777" w:rsidR="00B212BC" w:rsidRPr="00C469A6" w:rsidRDefault="00B212BC" w:rsidP="00B212BC">
            <w:pPr>
              <w:pStyle w:val="PlainText"/>
              <w:rPr>
                <w:rFonts w:ascii="Arial" w:hAnsi="Arial" w:cs="Arial"/>
              </w:rPr>
            </w:pPr>
            <w:r w:rsidRPr="00C469A6">
              <w:rPr>
                <w:rFonts w:ascii="Arial" w:hAnsi="Arial" w:cs="Arial"/>
              </w:rPr>
              <w:t>Commenter suggested that DESE encourage districts to create and maintain stabilization funds and permit mid-year budget adjustments, to help districts respond flexibly to unforeseen costs or revenue changes.</w:t>
            </w:r>
          </w:p>
          <w:p w14:paraId="1C6DD333" w14:textId="77777777" w:rsidR="00B212BC" w:rsidRPr="00C469A6" w:rsidRDefault="00B212BC" w:rsidP="00B212BC">
            <w:pPr>
              <w:autoSpaceDE w:val="0"/>
              <w:autoSpaceDN w:val="0"/>
              <w:adjustRightInd w:val="0"/>
              <w:rPr>
                <w:rFonts w:ascii="Arial" w:eastAsia="Aptos" w:hAnsi="Arial" w:cs="Arial"/>
                <w:i/>
                <w:iCs/>
                <w:color w:val="000000" w:themeColor="text1"/>
              </w:rPr>
            </w:pPr>
          </w:p>
          <w:p w14:paraId="3C4C1A94" w14:textId="77777777" w:rsidR="00B212BC" w:rsidRPr="00C469A6" w:rsidRDefault="00B212BC" w:rsidP="00B212BC">
            <w:pPr>
              <w:autoSpaceDE w:val="0"/>
              <w:autoSpaceDN w:val="0"/>
              <w:adjustRightInd w:val="0"/>
              <w:rPr>
                <w:rFonts w:ascii="Arial" w:eastAsia="Aptos" w:hAnsi="Arial" w:cs="Arial"/>
                <w:i/>
                <w:iCs/>
                <w:color w:val="000000" w:themeColor="text1"/>
              </w:rPr>
            </w:pPr>
            <w:r w:rsidRPr="00C469A6">
              <w:rPr>
                <w:rFonts w:ascii="Arial" w:eastAsia="Aptos" w:hAnsi="Arial" w:cs="Arial"/>
                <w:i/>
                <w:iCs/>
              </w:rPr>
              <w:t>(Commenter provided no affiliation)</w:t>
            </w:r>
          </w:p>
          <w:p w14:paraId="5D272FD8" w14:textId="77777777" w:rsidR="00B212BC" w:rsidRPr="00C469A6" w:rsidRDefault="00B212BC" w:rsidP="00B212BC">
            <w:pPr>
              <w:autoSpaceDE w:val="0"/>
              <w:autoSpaceDN w:val="0"/>
              <w:adjustRightInd w:val="0"/>
              <w:rPr>
                <w:rFonts w:ascii="Arial" w:eastAsia="Aptos" w:hAnsi="Arial" w:cs="Arial"/>
              </w:rPr>
            </w:pPr>
          </w:p>
        </w:tc>
        <w:tc>
          <w:tcPr>
            <w:tcW w:w="6960" w:type="dxa"/>
            <w:shd w:val="clear" w:color="auto" w:fill="FFFFFF" w:themeFill="background1"/>
          </w:tcPr>
          <w:p w14:paraId="4363678E" w14:textId="4EA46B71" w:rsidR="00B212BC" w:rsidRPr="00C469A6" w:rsidRDefault="00B212BC" w:rsidP="00B212BC">
            <w:pPr>
              <w:rPr>
                <w:rFonts w:ascii="Arial" w:hAnsi="Arial" w:cs="Arial"/>
              </w:rPr>
            </w:pPr>
            <w:r w:rsidRPr="00C469A6">
              <w:rPr>
                <w:rFonts w:ascii="Arial" w:hAnsi="Arial" w:cs="Arial"/>
              </w:rPr>
              <w:t>No change. DESE encourages regional school districts to create and maintain stabilization funds to support long range planning, especially for capital items, through guidance and presentations. The law and regulations outline other flexible options available to the regional school committee in administering/revising its budget to meet current needs and DESE has issued guidance and held presentations on these options as well.</w:t>
            </w:r>
            <w:r w:rsidRPr="00C469A6">
              <w:rPr>
                <w:rFonts w:ascii="Arial" w:hAnsi="Arial" w:cs="Arial"/>
                <w:b/>
                <w:bCs/>
              </w:rPr>
              <w:t xml:space="preserve"> </w:t>
            </w:r>
          </w:p>
        </w:tc>
      </w:tr>
      <w:tr w:rsidR="00B212BC" w:rsidRPr="00C469A6" w14:paraId="03C8F856" w14:textId="77777777" w:rsidTr="00B212BC">
        <w:trPr>
          <w:trHeight w:val="300"/>
        </w:trPr>
        <w:tc>
          <w:tcPr>
            <w:tcW w:w="7440" w:type="dxa"/>
          </w:tcPr>
          <w:p w14:paraId="4FEBBAEE" w14:textId="77777777" w:rsidR="00B212BC" w:rsidRPr="00C469A6" w:rsidRDefault="00B212BC" w:rsidP="00B212BC">
            <w:pPr>
              <w:rPr>
                <w:rFonts w:ascii="Arial" w:eastAsia="Aptos" w:hAnsi="Arial" w:cs="Arial"/>
                <w:color w:val="000000" w:themeColor="text1"/>
              </w:rPr>
            </w:pPr>
            <w:r w:rsidRPr="00C469A6">
              <w:rPr>
                <w:rFonts w:ascii="Arial" w:eastAsia="Aptos" w:hAnsi="Arial" w:cs="Arial"/>
              </w:rPr>
              <w:lastRenderedPageBreak/>
              <w:t>Commenter requested that DESE allow more time for the public to review and digest what is being proposed. Commenter asked that these amendments not be rushed “if it is being done to appease the Politics of local governments, giving member towns more ‘flexibility’ in their responsibilities to fund a regional school budget.”</w:t>
            </w:r>
          </w:p>
          <w:p w14:paraId="216F2570" w14:textId="77777777" w:rsidR="00B212BC" w:rsidRPr="00C469A6" w:rsidRDefault="00B212BC" w:rsidP="00B212BC">
            <w:pPr>
              <w:rPr>
                <w:rFonts w:ascii="Arial" w:eastAsia="Aptos" w:hAnsi="Arial" w:cs="Arial"/>
                <w:color w:val="000000" w:themeColor="text1"/>
              </w:rPr>
            </w:pPr>
          </w:p>
          <w:p w14:paraId="6DCE7D4D" w14:textId="3FFBFF85" w:rsidR="00B212BC" w:rsidRPr="00C469A6" w:rsidRDefault="00B212BC" w:rsidP="00B212BC">
            <w:pPr>
              <w:pStyle w:val="PlainText"/>
              <w:rPr>
                <w:rFonts w:ascii="Arial" w:hAnsi="Arial" w:cs="Arial"/>
              </w:rPr>
            </w:pPr>
            <w:r w:rsidRPr="00C469A6">
              <w:rPr>
                <w:rFonts w:ascii="Arial" w:eastAsia="Aptos" w:hAnsi="Arial" w:cs="Arial"/>
              </w:rPr>
              <w:t>(</w:t>
            </w:r>
            <w:r w:rsidRPr="00C469A6">
              <w:rPr>
                <w:rFonts w:ascii="Arial" w:eastAsia="Aptos" w:hAnsi="Arial" w:cs="Arial"/>
                <w:i/>
                <w:iCs/>
              </w:rPr>
              <w:t>Parent/Community Member/Former Regional School Committee member)</w:t>
            </w:r>
          </w:p>
        </w:tc>
        <w:tc>
          <w:tcPr>
            <w:tcW w:w="6960" w:type="dxa"/>
            <w:shd w:val="clear" w:color="auto" w:fill="FFFFFF" w:themeFill="background1"/>
          </w:tcPr>
          <w:p w14:paraId="25A9F281" w14:textId="4186763F" w:rsidR="00B212BC" w:rsidRPr="00C469A6" w:rsidRDefault="00B212BC" w:rsidP="00B212BC">
            <w:pPr>
              <w:rPr>
                <w:rFonts w:ascii="Arial" w:hAnsi="Arial" w:cs="Arial"/>
              </w:rPr>
            </w:pPr>
            <w:r w:rsidRPr="00C469A6">
              <w:rPr>
                <w:rFonts w:ascii="Arial" w:eastAsia="Aptos" w:hAnsi="Arial" w:cs="Arial"/>
              </w:rPr>
              <w:t xml:space="preserve">No change. The Board voted on April 29, 2025 to extend the public comment period for this regulatory review longer than initially proposed and longer than required by law. </w:t>
            </w:r>
          </w:p>
        </w:tc>
      </w:tr>
      <w:tr w:rsidR="00B212BC" w:rsidRPr="00C469A6" w14:paraId="15CD42A8" w14:textId="77777777" w:rsidTr="00B212BC">
        <w:trPr>
          <w:trHeight w:val="300"/>
        </w:trPr>
        <w:tc>
          <w:tcPr>
            <w:tcW w:w="7440" w:type="dxa"/>
          </w:tcPr>
          <w:p w14:paraId="7E82E239" w14:textId="77777777" w:rsidR="00B212BC" w:rsidRPr="00C469A6" w:rsidRDefault="00B212BC" w:rsidP="00B212BC">
            <w:pPr>
              <w:rPr>
                <w:rFonts w:ascii="Arial" w:eastAsia="Aptos" w:hAnsi="Arial" w:cs="Arial"/>
                <w:color w:val="000000" w:themeColor="text1"/>
              </w:rPr>
            </w:pPr>
            <w:r w:rsidRPr="00C469A6">
              <w:rPr>
                <w:rFonts w:ascii="Arial" w:eastAsia="Aptos" w:hAnsi="Arial" w:cs="Arial"/>
              </w:rPr>
              <w:t xml:space="preserve">Commenter asked whether these regulatory changes would have a specific or different impact on regional school districts comprised of only two member towns. </w:t>
            </w:r>
          </w:p>
          <w:p w14:paraId="7E2D9193" w14:textId="77777777" w:rsidR="00B212BC" w:rsidRPr="00C469A6" w:rsidRDefault="00B212BC" w:rsidP="00B212BC">
            <w:pPr>
              <w:rPr>
                <w:rFonts w:ascii="Arial" w:eastAsia="Aptos" w:hAnsi="Arial" w:cs="Arial"/>
                <w:color w:val="000000" w:themeColor="text1"/>
              </w:rPr>
            </w:pPr>
          </w:p>
          <w:p w14:paraId="3B9AF164" w14:textId="3536B1C2" w:rsidR="00B212BC" w:rsidRPr="00C469A6" w:rsidRDefault="00B212BC" w:rsidP="00B212BC">
            <w:pPr>
              <w:rPr>
                <w:rFonts w:ascii="Arial" w:eastAsia="Aptos" w:hAnsi="Arial" w:cs="Arial"/>
              </w:rPr>
            </w:pPr>
            <w:r w:rsidRPr="00C469A6">
              <w:rPr>
                <w:rFonts w:ascii="Arial" w:eastAsia="Aptos" w:hAnsi="Arial" w:cs="Arial"/>
              </w:rPr>
              <w:t>(</w:t>
            </w:r>
            <w:r w:rsidRPr="00C469A6">
              <w:rPr>
                <w:rFonts w:ascii="Arial" w:eastAsia="Aptos" w:hAnsi="Arial" w:cs="Arial"/>
                <w:i/>
                <w:iCs/>
              </w:rPr>
              <w:t>Parent/Community Member/Former Regional School Committee member)</w:t>
            </w:r>
          </w:p>
        </w:tc>
        <w:tc>
          <w:tcPr>
            <w:tcW w:w="6960" w:type="dxa"/>
            <w:shd w:val="clear" w:color="auto" w:fill="FFFFFF" w:themeFill="background1"/>
          </w:tcPr>
          <w:p w14:paraId="0E4E34F9" w14:textId="77777777" w:rsidR="00B212BC" w:rsidRPr="00C469A6" w:rsidRDefault="00B212BC" w:rsidP="00B212BC">
            <w:pPr>
              <w:rPr>
                <w:rFonts w:ascii="Arial" w:eastAsia="Aptos" w:hAnsi="Arial" w:cs="Arial"/>
              </w:rPr>
            </w:pPr>
            <w:r w:rsidRPr="00C469A6">
              <w:rPr>
                <w:rFonts w:ascii="Arial" w:eastAsia="Aptos" w:hAnsi="Arial" w:cs="Arial"/>
              </w:rPr>
              <w:t>No change. Proposed changes to the regulations would not have any disparate impact on two-town regional school districts.</w:t>
            </w:r>
          </w:p>
          <w:p w14:paraId="422B64F7" w14:textId="77777777" w:rsidR="00B212BC" w:rsidRPr="00C469A6" w:rsidRDefault="00B212BC" w:rsidP="00B212BC">
            <w:pPr>
              <w:rPr>
                <w:rFonts w:ascii="Arial" w:eastAsia="Aptos" w:hAnsi="Arial" w:cs="Arial"/>
              </w:rPr>
            </w:pPr>
          </w:p>
        </w:tc>
      </w:tr>
    </w:tbl>
    <w:p w14:paraId="04596BFE" w14:textId="2E0B5CD0" w:rsidR="00F70B9A" w:rsidRPr="00B212BC" w:rsidRDefault="00F70B9A" w:rsidP="00B212BC"/>
    <w:p w14:paraId="6F05F3EB" w14:textId="6CEEFD0F" w:rsidR="004101AD" w:rsidRPr="00C469A6" w:rsidRDefault="004101AD" w:rsidP="00D23752">
      <w:pPr>
        <w:rPr>
          <w:rFonts w:ascii="Arial" w:hAnsi="Arial" w:cs="Arial"/>
        </w:rPr>
      </w:pPr>
    </w:p>
    <w:sectPr w:rsidR="004101AD" w:rsidRPr="00C469A6" w:rsidSect="00BA4689">
      <w:footerReference w:type="default" r:id="rId11"/>
      <w:footerReference w:type="first" r:id="rId12"/>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E6AC6" w14:textId="77777777" w:rsidR="004D1670" w:rsidRDefault="004D1670" w:rsidP="00EB49D7">
      <w:pPr>
        <w:spacing w:after="0" w:line="240" w:lineRule="auto"/>
      </w:pPr>
      <w:r>
        <w:separator/>
      </w:r>
    </w:p>
  </w:endnote>
  <w:endnote w:type="continuationSeparator" w:id="0">
    <w:p w14:paraId="2E9A5454" w14:textId="77777777" w:rsidR="004D1670" w:rsidRDefault="004D1670" w:rsidP="00EB49D7">
      <w:pPr>
        <w:spacing w:after="0" w:line="240" w:lineRule="auto"/>
      </w:pPr>
      <w:r>
        <w:continuationSeparator/>
      </w:r>
    </w:p>
  </w:endnote>
  <w:endnote w:type="continuationNotice" w:id="1">
    <w:p w14:paraId="6C50826D" w14:textId="77777777" w:rsidR="004D1670" w:rsidRDefault="004D16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imbusSans-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468293"/>
      <w:docPartObj>
        <w:docPartGallery w:val="Page Numbers (Bottom of Page)"/>
        <w:docPartUnique/>
      </w:docPartObj>
    </w:sdtPr>
    <w:sdtEndPr>
      <w:rPr>
        <w:noProof/>
      </w:rPr>
    </w:sdtEndPr>
    <w:sdtContent>
      <w:p w14:paraId="1CC9F3D6" w14:textId="4F7569B4" w:rsidR="001E4CC0" w:rsidRDefault="001E4CC0">
        <w:pPr>
          <w:pStyle w:val="Footer"/>
          <w:jc w:val="right"/>
        </w:pPr>
        <w:r w:rsidRPr="0026032B">
          <w:rPr>
            <w:color w:val="2B579A"/>
            <w:shd w:val="clear" w:color="auto" w:fill="E6E6E6"/>
          </w:rPr>
          <w:fldChar w:fldCharType="begin"/>
        </w:r>
        <w:r w:rsidRPr="0026032B">
          <w:instrText xml:space="preserve"> PAGE   \* MERGEFORMAT </w:instrText>
        </w:r>
        <w:r w:rsidRPr="0026032B">
          <w:rPr>
            <w:color w:val="2B579A"/>
            <w:shd w:val="clear" w:color="auto" w:fill="E6E6E6"/>
          </w:rPr>
          <w:fldChar w:fldCharType="separate"/>
        </w:r>
        <w:r w:rsidRPr="0026032B">
          <w:rPr>
            <w:noProof/>
          </w:rPr>
          <w:t>17</w:t>
        </w:r>
        <w:r w:rsidRPr="0026032B">
          <w:rPr>
            <w:color w:val="2B579A"/>
            <w:shd w:val="clear" w:color="auto" w:fill="E6E6E6"/>
          </w:rPr>
          <w:fldChar w:fldCharType="end"/>
        </w:r>
      </w:p>
    </w:sdtContent>
  </w:sdt>
  <w:p w14:paraId="0EF475D5" w14:textId="77777777" w:rsidR="001E4CC0" w:rsidRDefault="001E4CC0" w:rsidP="00566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142359"/>
      <w:docPartObj>
        <w:docPartGallery w:val="Page Numbers (Bottom of Page)"/>
        <w:docPartUnique/>
      </w:docPartObj>
    </w:sdtPr>
    <w:sdtContent>
      <w:sdt>
        <w:sdtPr>
          <w:id w:val="-1705238520"/>
          <w:docPartObj>
            <w:docPartGallery w:val="Page Numbers (Top of Page)"/>
            <w:docPartUnique/>
          </w:docPartObj>
        </w:sdtPr>
        <w:sdtContent>
          <w:p w14:paraId="7E0B23E9" w14:textId="5DC6A0B9" w:rsidR="001E4CC0" w:rsidRDefault="001E4CC0">
            <w:pPr>
              <w:pStyle w:val="Footer"/>
            </w:pPr>
            <w:r w:rsidRPr="0026032B">
              <w:t xml:space="preserve">Page </w:t>
            </w:r>
            <w:r w:rsidRPr="0026032B">
              <w:fldChar w:fldCharType="begin"/>
            </w:r>
            <w:r w:rsidRPr="0026032B">
              <w:instrText xml:space="preserve"> PAGE </w:instrText>
            </w:r>
            <w:r w:rsidRPr="0026032B">
              <w:fldChar w:fldCharType="separate"/>
            </w:r>
            <w:r w:rsidRPr="0026032B">
              <w:t>1</w:t>
            </w:r>
            <w:r w:rsidRPr="0026032B">
              <w:fldChar w:fldCharType="end"/>
            </w:r>
            <w:r w:rsidRPr="0026032B">
              <w:t xml:space="preserve"> of </w:t>
            </w:r>
            <w:fldSimple w:instr=" NUMPAGES  ">
              <w:r w:rsidRPr="0026032B">
                <w:t>17</w:t>
              </w:r>
            </w:fldSimple>
          </w:p>
        </w:sdtContent>
      </w:sdt>
    </w:sdtContent>
  </w:sdt>
  <w:p w14:paraId="52883BE2" w14:textId="77777777" w:rsidR="001E4CC0" w:rsidRDefault="001E4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F443C" w14:textId="77777777" w:rsidR="004D1670" w:rsidRDefault="004D1670" w:rsidP="00EB49D7">
      <w:pPr>
        <w:spacing w:after="0" w:line="240" w:lineRule="auto"/>
      </w:pPr>
      <w:r>
        <w:separator/>
      </w:r>
    </w:p>
  </w:footnote>
  <w:footnote w:type="continuationSeparator" w:id="0">
    <w:p w14:paraId="2AFBE245" w14:textId="77777777" w:rsidR="004D1670" w:rsidRDefault="004D1670" w:rsidP="00EB49D7">
      <w:pPr>
        <w:spacing w:after="0" w:line="240" w:lineRule="auto"/>
      </w:pPr>
      <w:r>
        <w:continuationSeparator/>
      </w:r>
    </w:p>
  </w:footnote>
  <w:footnote w:type="continuationNotice" w:id="1">
    <w:p w14:paraId="3449BB43" w14:textId="77777777" w:rsidR="004D1670" w:rsidRDefault="004D167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dkCqBJybqVRSTF" int2:id="YNa176Yx">
      <int2:state int2:value="Rejected" int2:type="AugLoop_Text_Critique"/>
    </int2:textHash>
    <int2:textHash int2:hashCode="0KUxiw9B8gx1aN" int2:id="qf17I4S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7517"/>
    <w:multiLevelType w:val="hybridMultilevel"/>
    <w:tmpl w:val="FFFFFFFF"/>
    <w:lvl w:ilvl="0" w:tplc="026EB38A">
      <w:start w:val="1"/>
      <w:numFmt w:val="bullet"/>
      <w:lvlText w:val=""/>
      <w:lvlJc w:val="left"/>
      <w:pPr>
        <w:ind w:left="720" w:hanging="360"/>
      </w:pPr>
      <w:rPr>
        <w:rFonts w:ascii="Symbol" w:hAnsi="Symbol" w:hint="default"/>
      </w:rPr>
    </w:lvl>
    <w:lvl w:ilvl="1" w:tplc="3C807F82">
      <w:start w:val="1"/>
      <w:numFmt w:val="bullet"/>
      <w:lvlText w:val="o"/>
      <w:lvlJc w:val="left"/>
      <w:pPr>
        <w:ind w:left="1440" w:hanging="360"/>
      </w:pPr>
      <w:rPr>
        <w:rFonts w:ascii="Courier New" w:hAnsi="Courier New" w:hint="default"/>
      </w:rPr>
    </w:lvl>
    <w:lvl w:ilvl="2" w:tplc="00C6E6A8">
      <w:start w:val="1"/>
      <w:numFmt w:val="bullet"/>
      <w:lvlText w:val=""/>
      <w:lvlJc w:val="left"/>
      <w:pPr>
        <w:ind w:left="2160" w:hanging="360"/>
      </w:pPr>
      <w:rPr>
        <w:rFonts w:ascii="Wingdings" w:hAnsi="Wingdings" w:hint="default"/>
      </w:rPr>
    </w:lvl>
    <w:lvl w:ilvl="3" w:tplc="39BC5F8A">
      <w:start w:val="1"/>
      <w:numFmt w:val="bullet"/>
      <w:lvlText w:val=""/>
      <w:lvlJc w:val="left"/>
      <w:pPr>
        <w:ind w:left="2880" w:hanging="360"/>
      </w:pPr>
      <w:rPr>
        <w:rFonts w:ascii="Symbol" w:hAnsi="Symbol" w:hint="default"/>
      </w:rPr>
    </w:lvl>
    <w:lvl w:ilvl="4" w:tplc="A0846980">
      <w:start w:val="1"/>
      <w:numFmt w:val="bullet"/>
      <w:lvlText w:val="o"/>
      <w:lvlJc w:val="left"/>
      <w:pPr>
        <w:ind w:left="3600" w:hanging="360"/>
      </w:pPr>
      <w:rPr>
        <w:rFonts w:ascii="Courier New" w:hAnsi="Courier New" w:hint="default"/>
      </w:rPr>
    </w:lvl>
    <w:lvl w:ilvl="5" w:tplc="D99CC22A">
      <w:start w:val="1"/>
      <w:numFmt w:val="bullet"/>
      <w:lvlText w:val=""/>
      <w:lvlJc w:val="left"/>
      <w:pPr>
        <w:ind w:left="4320" w:hanging="360"/>
      </w:pPr>
      <w:rPr>
        <w:rFonts w:ascii="Wingdings" w:hAnsi="Wingdings" w:hint="default"/>
      </w:rPr>
    </w:lvl>
    <w:lvl w:ilvl="6" w:tplc="7820D346">
      <w:start w:val="1"/>
      <w:numFmt w:val="bullet"/>
      <w:lvlText w:val=""/>
      <w:lvlJc w:val="left"/>
      <w:pPr>
        <w:ind w:left="5040" w:hanging="360"/>
      </w:pPr>
      <w:rPr>
        <w:rFonts w:ascii="Symbol" w:hAnsi="Symbol" w:hint="default"/>
      </w:rPr>
    </w:lvl>
    <w:lvl w:ilvl="7" w:tplc="DAE0532A">
      <w:start w:val="1"/>
      <w:numFmt w:val="bullet"/>
      <w:lvlText w:val="o"/>
      <w:lvlJc w:val="left"/>
      <w:pPr>
        <w:ind w:left="5760" w:hanging="360"/>
      </w:pPr>
      <w:rPr>
        <w:rFonts w:ascii="Courier New" w:hAnsi="Courier New" w:hint="default"/>
      </w:rPr>
    </w:lvl>
    <w:lvl w:ilvl="8" w:tplc="03F8C3F8">
      <w:start w:val="1"/>
      <w:numFmt w:val="bullet"/>
      <w:lvlText w:val=""/>
      <w:lvlJc w:val="left"/>
      <w:pPr>
        <w:ind w:left="6480" w:hanging="360"/>
      </w:pPr>
      <w:rPr>
        <w:rFonts w:ascii="Wingdings" w:hAnsi="Wingdings" w:hint="default"/>
      </w:rPr>
    </w:lvl>
  </w:abstractNum>
  <w:abstractNum w:abstractNumId="1" w15:restartNumberingAfterBreak="0">
    <w:nsid w:val="03CC474B"/>
    <w:multiLevelType w:val="hybridMultilevel"/>
    <w:tmpl w:val="B4C81040"/>
    <w:lvl w:ilvl="0" w:tplc="1D98C3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259B7"/>
    <w:multiLevelType w:val="hybridMultilevel"/>
    <w:tmpl w:val="D25EE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480711"/>
    <w:multiLevelType w:val="hybridMultilevel"/>
    <w:tmpl w:val="04B03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88A820"/>
    <w:multiLevelType w:val="hybridMultilevel"/>
    <w:tmpl w:val="FFFFFFFF"/>
    <w:lvl w:ilvl="0" w:tplc="E9249A10">
      <w:start w:val="1"/>
      <w:numFmt w:val="bullet"/>
      <w:lvlText w:val=""/>
      <w:lvlJc w:val="left"/>
      <w:pPr>
        <w:ind w:left="720" w:hanging="360"/>
      </w:pPr>
      <w:rPr>
        <w:rFonts w:ascii="Symbol" w:hAnsi="Symbol" w:hint="default"/>
      </w:rPr>
    </w:lvl>
    <w:lvl w:ilvl="1" w:tplc="0218BC7C">
      <w:start w:val="1"/>
      <w:numFmt w:val="bullet"/>
      <w:lvlText w:val="o"/>
      <w:lvlJc w:val="left"/>
      <w:pPr>
        <w:ind w:left="1440" w:hanging="360"/>
      </w:pPr>
      <w:rPr>
        <w:rFonts w:ascii="Courier New" w:hAnsi="Courier New" w:hint="default"/>
      </w:rPr>
    </w:lvl>
    <w:lvl w:ilvl="2" w:tplc="5E0E92C6">
      <w:start w:val="1"/>
      <w:numFmt w:val="bullet"/>
      <w:lvlText w:val=""/>
      <w:lvlJc w:val="left"/>
      <w:pPr>
        <w:ind w:left="2160" w:hanging="360"/>
      </w:pPr>
      <w:rPr>
        <w:rFonts w:ascii="Wingdings" w:hAnsi="Wingdings" w:hint="default"/>
      </w:rPr>
    </w:lvl>
    <w:lvl w:ilvl="3" w:tplc="5440983E">
      <w:start w:val="1"/>
      <w:numFmt w:val="bullet"/>
      <w:lvlText w:val=""/>
      <w:lvlJc w:val="left"/>
      <w:pPr>
        <w:ind w:left="2880" w:hanging="360"/>
      </w:pPr>
      <w:rPr>
        <w:rFonts w:ascii="Symbol" w:hAnsi="Symbol" w:hint="default"/>
      </w:rPr>
    </w:lvl>
    <w:lvl w:ilvl="4" w:tplc="FB06A664">
      <w:start w:val="1"/>
      <w:numFmt w:val="bullet"/>
      <w:lvlText w:val="o"/>
      <w:lvlJc w:val="left"/>
      <w:pPr>
        <w:ind w:left="3600" w:hanging="360"/>
      </w:pPr>
      <w:rPr>
        <w:rFonts w:ascii="Courier New" w:hAnsi="Courier New" w:hint="default"/>
      </w:rPr>
    </w:lvl>
    <w:lvl w:ilvl="5" w:tplc="B67083A4">
      <w:start w:val="1"/>
      <w:numFmt w:val="bullet"/>
      <w:lvlText w:val=""/>
      <w:lvlJc w:val="left"/>
      <w:pPr>
        <w:ind w:left="4320" w:hanging="360"/>
      </w:pPr>
      <w:rPr>
        <w:rFonts w:ascii="Wingdings" w:hAnsi="Wingdings" w:hint="default"/>
      </w:rPr>
    </w:lvl>
    <w:lvl w:ilvl="6" w:tplc="D340BBDC">
      <w:start w:val="1"/>
      <w:numFmt w:val="bullet"/>
      <w:lvlText w:val=""/>
      <w:lvlJc w:val="left"/>
      <w:pPr>
        <w:ind w:left="5040" w:hanging="360"/>
      </w:pPr>
      <w:rPr>
        <w:rFonts w:ascii="Symbol" w:hAnsi="Symbol" w:hint="default"/>
      </w:rPr>
    </w:lvl>
    <w:lvl w:ilvl="7" w:tplc="6C42AFDA">
      <w:start w:val="1"/>
      <w:numFmt w:val="bullet"/>
      <w:lvlText w:val="o"/>
      <w:lvlJc w:val="left"/>
      <w:pPr>
        <w:ind w:left="5760" w:hanging="360"/>
      </w:pPr>
      <w:rPr>
        <w:rFonts w:ascii="Courier New" w:hAnsi="Courier New" w:hint="default"/>
      </w:rPr>
    </w:lvl>
    <w:lvl w:ilvl="8" w:tplc="C4C0A422">
      <w:start w:val="1"/>
      <w:numFmt w:val="bullet"/>
      <w:lvlText w:val=""/>
      <w:lvlJc w:val="left"/>
      <w:pPr>
        <w:ind w:left="6480" w:hanging="360"/>
      </w:pPr>
      <w:rPr>
        <w:rFonts w:ascii="Wingdings" w:hAnsi="Wingdings" w:hint="default"/>
      </w:rPr>
    </w:lvl>
  </w:abstractNum>
  <w:abstractNum w:abstractNumId="5" w15:restartNumberingAfterBreak="0">
    <w:nsid w:val="09C631FA"/>
    <w:multiLevelType w:val="hybridMultilevel"/>
    <w:tmpl w:val="FFFFFFFF"/>
    <w:lvl w:ilvl="0" w:tplc="D7CAFB64">
      <w:start w:val="1"/>
      <w:numFmt w:val="bullet"/>
      <w:lvlText w:val=""/>
      <w:lvlJc w:val="left"/>
      <w:pPr>
        <w:ind w:left="720" w:hanging="360"/>
      </w:pPr>
      <w:rPr>
        <w:rFonts w:ascii="Symbol" w:hAnsi="Symbol" w:hint="default"/>
      </w:rPr>
    </w:lvl>
    <w:lvl w:ilvl="1" w:tplc="F47AB052">
      <w:start w:val="1"/>
      <w:numFmt w:val="bullet"/>
      <w:lvlText w:val="o"/>
      <w:lvlJc w:val="left"/>
      <w:pPr>
        <w:ind w:left="1440" w:hanging="360"/>
      </w:pPr>
      <w:rPr>
        <w:rFonts w:ascii="Courier New" w:hAnsi="Courier New" w:hint="default"/>
      </w:rPr>
    </w:lvl>
    <w:lvl w:ilvl="2" w:tplc="A870809E">
      <w:start w:val="1"/>
      <w:numFmt w:val="bullet"/>
      <w:lvlText w:val=""/>
      <w:lvlJc w:val="left"/>
      <w:pPr>
        <w:ind w:left="2160" w:hanging="360"/>
      </w:pPr>
      <w:rPr>
        <w:rFonts w:ascii="Wingdings" w:hAnsi="Wingdings" w:hint="default"/>
      </w:rPr>
    </w:lvl>
    <w:lvl w:ilvl="3" w:tplc="B9463FC8">
      <w:start w:val="1"/>
      <w:numFmt w:val="bullet"/>
      <w:lvlText w:val=""/>
      <w:lvlJc w:val="left"/>
      <w:pPr>
        <w:ind w:left="2880" w:hanging="360"/>
      </w:pPr>
      <w:rPr>
        <w:rFonts w:ascii="Symbol" w:hAnsi="Symbol" w:hint="default"/>
      </w:rPr>
    </w:lvl>
    <w:lvl w:ilvl="4" w:tplc="4744746C">
      <w:start w:val="1"/>
      <w:numFmt w:val="bullet"/>
      <w:lvlText w:val="o"/>
      <w:lvlJc w:val="left"/>
      <w:pPr>
        <w:ind w:left="3600" w:hanging="360"/>
      </w:pPr>
      <w:rPr>
        <w:rFonts w:ascii="Courier New" w:hAnsi="Courier New" w:hint="default"/>
      </w:rPr>
    </w:lvl>
    <w:lvl w:ilvl="5" w:tplc="EAF07A7A">
      <w:start w:val="1"/>
      <w:numFmt w:val="bullet"/>
      <w:lvlText w:val=""/>
      <w:lvlJc w:val="left"/>
      <w:pPr>
        <w:ind w:left="4320" w:hanging="360"/>
      </w:pPr>
      <w:rPr>
        <w:rFonts w:ascii="Wingdings" w:hAnsi="Wingdings" w:hint="default"/>
      </w:rPr>
    </w:lvl>
    <w:lvl w:ilvl="6" w:tplc="35123C6A">
      <w:start w:val="1"/>
      <w:numFmt w:val="bullet"/>
      <w:lvlText w:val=""/>
      <w:lvlJc w:val="left"/>
      <w:pPr>
        <w:ind w:left="5040" w:hanging="360"/>
      </w:pPr>
      <w:rPr>
        <w:rFonts w:ascii="Symbol" w:hAnsi="Symbol" w:hint="default"/>
      </w:rPr>
    </w:lvl>
    <w:lvl w:ilvl="7" w:tplc="401E23FE">
      <w:start w:val="1"/>
      <w:numFmt w:val="bullet"/>
      <w:lvlText w:val="o"/>
      <w:lvlJc w:val="left"/>
      <w:pPr>
        <w:ind w:left="5760" w:hanging="360"/>
      </w:pPr>
      <w:rPr>
        <w:rFonts w:ascii="Courier New" w:hAnsi="Courier New" w:hint="default"/>
      </w:rPr>
    </w:lvl>
    <w:lvl w:ilvl="8" w:tplc="34CE3C60">
      <w:start w:val="1"/>
      <w:numFmt w:val="bullet"/>
      <w:lvlText w:val=""/>
      <w:lvlJc w:val="left"/>
      <w:pPr>
        <w:ind w:left="6480" w:hanging="360"/>
      </w:pPr>
      <w:rPr>
        <w:rFonts w:ascii="Wingdings" w:hAnsi="Wingdings" w:hint="default"/>
      </w:rPr>
    </w:lvl>
  </w:abstractNum>
  <w:abstractNum w:abstractNumId="6" w15:restartNumberingAfterBreak="0">
    <w:nsid w:val="0B515820"/>
    <w:multiLevelType w:val="hybridMultilevel"/>
    <w:tmpl w:val="2D907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06B6E"/>
    <w:multiLevelType w:val="hybridMultilevel"/>
    <w:tmpl w:val="3DA20440"/>
    <w:lvl w:ilvl="0" w:tplc="1C4CD0EA">
      <w:start w:val="41"/>
      <w:numFmt w:val="bullet"/>
      <w:lvlText w:val="-"/>
      <w:lvlJc w:val="left"/>
      <w:pPr>
        <w:ind w:left="1080" w:hanging="360"/>
      </w:pPr>
      <w:rPr>
        <w:rFonts w:ascii="Aptos" w:eastAsiaTheme="minorHAnsi" w:hAnsi="Aptos" w:cs="NimbusSans-Regular" w:hint="default"/>
        <w:color w:val="36363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CC7C5BC"/>
    <w:multiLevelType w:val="hybridMultilevel"/>
    <w:tmpl w:val="FFFFFFFF"/>
    <w:lvl w:ilvl="0" w:tplc="AA923222">
      <w:start w:val="1"/>
      <w:numFmt w:val="bullet"/>
      <w:lvlText w:val=""/>
      <w:lvlJc w:val="left"/>
      <w:pPr>
        <w:ind w:left="720" w:hanging="360"/>
      </w:pPr>
      <w:rPr>
        <w:rFonts w:ascii="Symbol" w:hAnsi="Symbol" w:hint="default"/>
      </w:rPr>
    </w:lvl>
    <w:lvl w:ilvl="1" w:tplc="9490E800">
      <w:start w:val="1"/>
      <w:numFmt w:val="bullet"/>
      <w:lvlText w:val="o"/>
      <w:lvlJc w:val="left"/>
      <w:pPr>
        <w:ind w:left="1440" w:hanging="360"/>
      </w:pPr>
      <w:rPr>
        <w:rFonts w:ascii="Courier New" w:hAnsi="Courier New" w:hint="default"/>
      </w:rPr>
    </w:lvl>
    <w:lvl w:ilvl="2" w:tplc="D1D20DCA">
      <w:start w:val="1"/>
      <w:numFmt w:val="bullet"/>
      <w:lvlText w:val=""/>
      <w:lvlJc w:val="left"/>
      <w:pPr>
        <w:ind w:left="2160" w:hanging="360"/>
      </w:pPr>
      <w:rPr>
        <w:rFonts w:ascii="Wingdings" w:hAnsi="Wingdings" w:hint="default"/>
      </w:rPr>
    </w:lvl>
    <w:lvl w:ilvl="3" w:tplc="663CA158">
      <w:start w:val="1"/>
      <w:numFmt w:val="bullet"/>
      <w:lvlText w:val=""/>
      <w:lvlJc w:val="left"/>
      <w:pPr>
        <w:ind w:left="2880" w:hanging="360"/>
      </w:pPr>
      <w:rPr>
        <w:rFonts w:ascii="Symbol" w:hAnsi="Symbol" w:hint="default"/>
      </w:rPr>
    </w:lvl>
    <w:lvl w:ilvl="4" w:tplc="52807172">
      <w:start w:val="1"/>
      <w:numFmt w:val="bullet"/>
      <w:lvlText w:val="o"/>
      <w:lvlJc w:val="left"/>
      <w:pPr>
        <w:ind w:left="3600" w:hanging="360"/>
      </w:pPr>
      <w:rPr>
        <w:rFonts w:ascii="Courier New" w:hAnsi="Courier New" w:hint="default"/>
      </w:rPr>
    </w:lvl>
    <w:lvl w:ilvl="5" w:tplc="ADE48C80">
      <w:start w:val="1"/>
      <w:numFmt w:val="bullet"/>
      <w:lvlText w:val=""/>
      <w:lvlJc w:val="left"/>
      <w:pPr>
        <w:ind w:left="4320" w:hanging="360"/>
      </w:pPr>
      <w:rPr>
        <w:rFonts w:ascii="Wingdings" w:hAnsi="Wingdings" w:hint="default"/>
      </w:rPr>
    </w:lvl>
    <w:lvl w:ilvl="6" w:tplc="769249DA">
      <w:start w:val="1"/>
      <w:numFmt w:val="bullet"/>
      <w:lvlText w:val=""/>
      <w:lvlJc w:val="left"/>
      <w:pPr>
        <w:ind w:left="5040" w:hanging="360"/>
      </w:pPr>
      <w:rPr>
        <w:rFonts w:ascii="Symbol" w:hAnsi="Symbol" w:hint="default"/>
      </w:rPr>
    </w:lvl>
    <w:lvl w:ilvl="7" w:tplc="ABD6E026">
      <w:start w:val="1"/>
      <w:numFmt w:val="bullet"/>
      <w:lvlText w:val="o"/>
      <w:lvlJc w:val="left"/>
      <w:pPr>
        <w:ind w:left="5760" w:hanging="360"/>
      </w:pPr>
      <w:rPr>
        <w:rFonts w:ascii="Courier New" w:hAnsi="Courier New" w:hint="default"/>
      </w:rPr>
    </w:lvl>
    <w:lvl w:ilvl="8" w:tplc="8ED8632A">
      <w:start w:val="1"/>
      <w:numFmt w:val="bullet"/>
      <w:lvlText w:val=""/>
      <w:lvlJc w:val="left"/>
      <w:pPr>
        <w:ind w:left="6480" w:hanging="360"/>
      </w:pPr>
      <w:rPr>
        <w:rFonts w:ascii="Wingdings" w:hAnsi="Wingdings" w:hint="default"/>
      </w:rPr>
    </w:lvl>
  </w:abstractNum>
  <w:abstractNum w:abstractNumId="9" w15:restartNumberingAfterBreak="0">
    <w:nsid w:val="1005407D"/>
    <w:multiLevelType w:val="hybridMultilevel"/>
    <w:tmpl w:val="8B001D9E"/>
    <w:lvl w:ilvl="0" w:tplc="1D98C3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EB06EE"/>
    <w:multiLevelType w:val="hybridMultilevel"/>
    <w:tmpl w:val="DCFEA2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C44A54"/>
    <w:multiLevelType w:val="hybridMultilevel"/>
    <w:tmpl w:val="A726FDF8"/>
    <w:lvl w:ilvl="0" w:tplc="4CA23062">
      <w:start w:val="603"/>
      <w:numFmt w:val="decimal"/>
      <w:lvlText w:val="%1"/>
      <w:lvlJc w:val="left"/>
      <w:pPr>
        <w:ind w:left="496" w:hanging="405"/>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2" w15:restartNumberingAfterBreak="0">
    <w:nsid w:val="16F61D63"/>
    <w:multiLevelType w:val="multilevel"/>
    <w:tmpl w:val="21B20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0D448F"/>
    <w:multiLevelType w:val="hybridMultilevel"/>
    <w:tmpl w:val="646E4910"/>
    <w:lvl w:ilvl="0" w:tplc="338AB410">
      <w:start w:val="4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B21925"/>
    <w:multiLevelType w:val="hybridMultilevel"/>
    <w:tmpl w:val="C5B66AC8"/>
    <w:lvl w:ilvl="0" w:tplc="B0A8C7B4">
      <w:start w:val="13"/>
      <w:numFmt w:val="bullet"/>
      <w:lvlText w:val="-"/>
      <w:lvlJc w:val="left"/>
      <w:pPr>
        <w:ind w:left="720" w:hanging="360"/>
      </w:pPr>
      <w:rPr>
        <w:rFonts w:ascii="Aptos" w:eastAsia="Aptos"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D4958C"/>
    <w:multiLevelType w:val="hybridMultilevel"/>
    <w:tmpl w:val="FFFFFFFF"/>
    <w:lvl w:ilvl="0" w:tplc="5C500642">
      <w:start w:val="1"/>
      <w:numFmt w:val="bullet"/>
      <w:lvlText w:val=""/>
      <w:lvlJc w:val="left"/>
      <w:pPr>
        <w:ind w:left="720" w:hanging="360"/>
      </w:pPr>
      <w:rPr>
        <w:rFonts w:ascii="Symbol" w:hAnsi="Symbol" w:hint="default"/>
      </w:rPr>
    </w:lvl>
    <w:lvl w:ilvl="1" w:tplc="639E018E">
      <w:start w:val="1"/>
      <w:numFmt w:val="bullet"/>
      <w:lvlText w:val="o"/>
      <w:lvlJc w:val="left"/>
      <w:pPr>
        <w:ind w:left="1440" w:hanging="360"/>
      </w:pPr>
      <w:rPr>
        <w:rFonts w:ascii="Courier New" w:hAnsi="Courier New" w:hint="default"/>
      </w:rPr>
    </w:lvl>
    <w:lvl w:ilvl="2" w:tplc="258CB686">
      <w:start w:val="1"/>
      <w:numFmt w:val="bullet"/>
      <w:lvlText w:val=""/>
      <w:lvlJc w:val="left"/>
      <w:pPr>
        <w:ind w:left="2160" w:hanging="360"/>
      </w:pPr>
      <w:rPr>
        <w:rFonts w:ascii="Wingdings" w:hAnsi="Wingdings" w:hint="default"/>
      </w:rPr>
    </w:lvl>
    <w:lvl w:ilvl="3" w:tplc="D52E03F4">
      <w:start w:val="1"/>
      <w:numFmt w:val="bullet"/>
      <w:lvlText w:val=""/>
      <w:lvlJc w:val="left"/>
      <w:pPr>
        <w:ind w:left="2880" w:hanging="360"/>
      </w:pPr>
      <w:rPr>
        <w:rFonts w:ascii="Symbol" w:hAnsi="Symbol" w:hint="default"/>
      </w:rPr>
    </w:lvl>
    <w:lvl w:ilvl="4" w:tplc="EB62C9EA">
      <w:start w:val="1"/>
      <w:numFmt w:val="bullet"/>
      <w:lvlText w:val="o"/>
      <w:lvlJc w:val="left"/>
      <w:pPr>
        <w:ind w:left="3600" w:hanging="360"/>
      </w:pPr>
      <w:rPr>
        <w:rFonts w:ascii="Courier New" w:hAnsi="Courier New" w:hint="default"/>
      </w:rPr>
    </w:lvl>
    <w:lvl w:ilvl="5" w:tplc="D488ED00">
      <w:start w:val="1"/>
      <w:numFmt w:val="bullet"/>
      <w:lvlText w:val=""/>
      <w:lvlJc w:val="left"/>
      <w:pPr>
        <w:ind w:left="4320" w:hanging="360"/>
      </w:pPr>
      <w:rPr>
        <w:rFonts w:ascii="Wingdings" w:hAnsi="Wingdings" w:hint="default"/>
      </w:rPr>
    </w:lvl>
    <w:lvl w:ilvl="6" w:tplc="D176543E">
      <w:start w:val="1"/>
      <w:numFmt w:val="bullet"/>
      <w:lvlText w:val=""/>
      <w:lvlJc w:val="left"/>
      <w:pPr>
        <w:ind w:left="5040" w:hanging="360"/>
      </w:pPr>
      <w:rPr>
        <w:rFonts w:ascii="Symbol" w:hAnsi="Symbol" w:hint="default"/>
      </w:rPr>
    </w:lvl>
    <w:lvl w:ilvl="7" w:tplc="3C38AABE">
      <w:start w:val="1"/>
      <w:numFmt w:val="bullet"/>
      <w:lvlText w:val="o"/>
      <w:lvlJc w:val="left"/>
      <w:pPr>
        <w:ind w:left="5760" w:hanging="360"/>
      </w:pPr>
      <w:rPr>
        <w:rFonts w:ascii="Courier New" w:hAnsi="Courier New" w:hint="default"/>
      </w:rPr>
    </w:lvl>
    <w:lvl w:ilvl="8" w:tplc="BF46860E">
      <w:start w:val="1"/>
      <w:numFmt w:val="bullet"/>
      <w:lvlText w:val=""/>
      <w:lvlJc w:val="left"/>
      <w:pPr>
        <w:ind w:left="6480" w:hanging="360"/>
      </w:pPr>
      <w:rPr>
        <w:rFonts w:ascii="Wingdings" w:hAnsi="Wingdings" w:hint="default"/>
      </w:rPr>
    </w:lvl>
  </w:abstractNum>
  <w:abstractNum w:abstractNumId="16" w15:restartNumberingAfterBreak="0">
    <w:nsid w:val="1F26D629"/>
    <w:multiLevelType w:val="hybridMultilevel"/>
    <w:tmpl w:val="FFFFFFFF"/>
    <w:lvl w:ilvl="0" w:tplc="C49E8492">
      <w:start w:val="1"/>
      <w:numFmt w:val="bullet"/>
      <w:lvlText w:val=""/>
      <w:lvlJc w:val="left"/>
      <w:pPr>
        <w:ind w:left="720" w:hanging="360"/>
      </w:pPr>
      <w:rPr>
        <w:rFonts w:ascii="Symbol" w:hAnsi="Symbol" w:hint="default"/>
      </w:rPr>
    </w:lvl>
    <w:lvl w:ilvl="1" w:tplc="6AF00C48">
      <w:start w:val="1"/>
      <w:numFmt w:val="bullet"/>
      <w:lvlText w:val="o"/>
      <w:lvlJc w:val="left"/>
      <w:pPr>
        <w:ind w:left="1440" w:hanging="360"/>
      </w:pPr>
      <w:rPr>
        <w:rFonts w:ascii="Courier New" w:hAnsi="Courier New" w:hint="default"/>
      </w:rPr>
    </w:lvl>
    <w:lvl w:ilvl="2" w:tplc="9EB86638">
      <w:start w:val="1"/>
      <w:numFmt w:val="bullet"/>
      <w:lvlText w:val=""/>
      <w:lvlJc w:val="left"/>
      <w:pPr>
        <w:ind w:left="2160" w:hanging="360"/>
      </w:pPr>
      <w:rPr>
        <w:rFonts w:ascii="Wingdings" w:hAnsi="Wingdings" w:hint="default"/>
      </w:rPr>
    </w:lvl>
    <w:lvl w:ilvl="3" w:tplc="D4BA6C20">
      <w:start w:val="1"/>
      <w:numFmt w:val="bullet"/>
      <w:lvlText w:val=""/>
      <w:lvlJc w:val="left"/>
      <w:pPr>
        <w:ind w:left="2880" w:hanging="360"/>
      </w:pPr>
      <w:rPr>
        <w:rFonts w:ascii="Symbol" w:hAnsi="Symbol" w:hint="default"/>
      </w:rPr>
    </w:lvl>
    <w:lvl w:ilvl="4" w:tplc="7C5E8BF6">
      <w:start w:val="1"/>
      <w:numFmt w:val="bullet"/>
      <w:lvlText w:val="o"/>
      <w:lvlJc w:val="left"/>
      <w:pPr>
        <w:ind w:left="3600" w:hanging="360"/>
      </w:pPr>
      <w:rPr>
        <w:rFonts w:ascii="Courier New" w:hAnsi="Courier New" w:hint="default"/>
      </w:rPr>
    </w:lvl>
    <w:lvl w:ilvl="5" w:tplc="EC261F38">
      <w:start w:val="1"/>
      <w:numFmt w:val="bullet"/>
      <w:lvlText w:val=""/>
      <w:lvlJc w:val="left"/>
      <w:pPr>
        <w:ind w:left="4320" w:hanging="360"/>
      </w:pPr>
      <w:rPr>
        <w:rFonts w:ascii="Wingdings" w:hAnsi="Wingdings" w:hint="default"/>
      </w:rPr>
    </w:lvl>
    <w:lvl w:ilvl="6" w:tplc="0E703D1E">
      <w:start w:val="1"/>
      <w:numFmt w:val="bullet"/>
      <w:lvlText w:val=""/>
      <w:lvlJc w:val="left"/>
      <w:pPr>
        <w:ind w:left="5040" w:hanging="360"/>
      </w:pPr>
      <w:rPr>
        <w:rFonts w:ascii="Symbol" w:hAnsi="Symbol" w:hint="default"/>
      </w:rPr>
    </w:lvl>
    <w:lvl w:ilvl="7" w:tplc="F0546EBE">
      <w:start w:val="1"/>
      <w:numFmt w:val="bullet"/>
      <w:lvlText w:val="o"/>
      <w:lvlJc w:val="left"/>
      <w:pPr>
        <w:ind w:left="5760" w:hanging="360"/>
      </w:pPr>
      <w:rPr>
        <w:rFonts w:ascii="Courier New" w:hAnsi="Courier New" w:hint="default"/>
      </w:rPr>
    </w:lvl>
    <w:lvl w:ilvl="8" w:tplc="E722A5E0">
      <w:start w:val="1"/>
      <w:numFmt w:val="bullet"/>
      <w:lvlText w:val=""/>
      <w:lvlJc w:val="left"/>
      <w:pPr>
        <w:ind w:left="6480" w:hanging="360"/>
      </w:pPr>
      <w:rPr>
        <w:rFonts w:ascii="Wingdings" w:hAnsi="Wingdings" w:hint="default"/>
      </w:rPr>
    </w:lvl>
  </w:abstractNum>
  <w:abstractNum w:abstractNumId="17" w15:restartNumberingAfterBreak="0">
    <w:nsid w:val="23E1342E"/>
    <w:multiLevelType w:val="hybridMultilevel"/>
    <w:tmpl w:val="E9528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03C764"/>
    <w:multiLevelType w:val="hybridMultilevel"/>
    <w:tmpl w:val="FFFFFFFF"/>
    <w:lvl w:ilvl="0" w:tplc="139EE198">
      <w:start w:val="1"/>
      <w:numFmt w:val="bullet"/>
      <w:lvlText w:val=""/>
      <w:lvlJc w:val="left"/>
      <w:pPr>
        <w:ind w:left="720" w:hanging="360"/>
      </w:pPr>
      <w:rPr>
        <w:rFonts w:ascii="Symbol" w:hAnsi="Symbol" w:hint="default"/>
      </w:rPr>
    </w:lvl>
    <w:lvl w:ilvl="1" w:tplc="38F815EA">
      <w:start w:val="1"/>
      <w:numFmt w:val="bullet"/>
      <w:lvlText w:val="o"/>
      <w:lvlJc w:val="left"/>
      <w:pPr>
        <w:ind w:left="1440" w:hanging="360"/>
      </w:pPr>
      <w:rPr>
        <w:rFonts w:ascii="Courier New" w:hAnsi="Courier New" w:hint="default"/>
      </w:rPr>
    </w:lvl>
    <w:lvl w:ilvl="2" w:tplc="0FF6CD8A">
      <w:start w:val="1"/>
      <w:numFmt w:val="bullet"/>
      <w:lvlText w:val=""/>
      <w:lvlJc w:val="left"/>
      <w:pPr>
        <w:ind w:left="2160" w:hanging="360"/>
      </w:pPr>
      <w:rPr>
        <w:rFonts w:ascii="Wingdings" w:hAnsi="Wingdings" w:hint="default"/>
      </w:rPr>
    </w:lvl>
    <w:lvl w:ilvl="3" w:tplc="D6F890E0">
      <w:start w:val="1"/>
      <w:numFmt w:val="bullet"/>
      <w:lvlText w:val=""/>
      <w:lvlJc w:val="left"/>
      <w:pPr>
        <w:ind w:left="2880" w:hanging="360"/>
      </w:pPr>
      <w:rPr>
        <w:rFonts w:ascii="Symbol" w:hAnsi="Symbol" w:hint="default"/>
      </w:rPr>
    </w:lvl>
    <w:lvl w:ilvl="4" w:tplc="7374CB50">
      <w:start w:val="1"/>
      <w:numFmt w:val="bullet"/>
      <w:lvlText w:val="o"/>
      <w:lvlJc w:val="left"/>
      <w:pPr>
        <w:ind w:left="3600" w:hanging="360"/>
      </w:pPr>
      <w:rPr>
        <w:rFonts w:ascii="Courier New" w:hAnsi="Courier New" w:hint="default"/>
      </w:rPr>
    </w:lvl>
    <w:lvl w:ilvl="5" w:tplc="550AC27C">
      <w:start w:val="1"/>
      <w:numFmt w:val="bullet"/>
      <w:lvlText w:val=""/>
      <w:lvlJc w:val="left"/>
      <w:pPr>
        <w:ind w:left="4320" w:hanging="360"/>
      </w:pPr>
      <w:rPr>
        <w:rFonts w:ascii="Wingdings" w:hAnsi="Wingdings" w:hint="default"/>
      </w:rPr>
    </w:lvl>
    <w:lvl w:ilvl="6" w:tplc="B2FE4BE6">
      <w:start w:val="1"/>
      <w:numFmt w:val="bullet"/>
      <w:lvlText w:val=""/>
      <w:lvlJc w:val="left"/>
      <w:pPr>
        <w:ind w:left="5040" w:hanging="360"/>
      </w:pPr>
      <w:rPr>
        <w:rFonts w:ascii="Symbol" w:hAnsi="Symbol" w:hint="default"/>
      </w:rPr>
    </w:lvl>
    <w:lvl w:ilvl="7" w:tplc="2AC89B58">
      <w:start w:val="1"/>
      <w:numFmt w:val="bullet"/>
      <w:lvlText w:val="o"/>
      <w:lvlJc w:val="left"/>
      <w:pPr>
        <w:ind w:left="5760" w:hanging="360"/>
      </w:pPr>
      <w:rPr>
        <w:rFonts w:ascii="Courier New" w:hAnsi="Courier New" w:hint="default"/>
      </w:rPr>
    </w:lvl>
    <w:lvl w:ilvl="8" w:tplc="04DCCBA2">
      <w:start w:val="1"/>
      <w:numFmt w:val="bullet"/>
      <w:lvlText w:val=""/>
      <w:lvlJc w:val="left"/>
      <w:pPr>
        <w:ind w:left="6480" w:hanging="360"/>
      </w:pPr>
      <w:rPr>
        <w:rFonts w:ascii="Wingdings" w:hAnsi="Wingdings" w:hint="default"/>
      </w:rPr>
    </w:lvl>
  </w:abstractNum>
  <w:abstractNum w:abstractNumId="19" w15:restartNumberingAfterBreak="0">
    <w:nsid w:val="25BF4EE1"/>
    <w:multiLevelType w:val="hybridMultilevel"/>
    <w:tmpl w:val="AD74EB40"/>
    <w:lvl w:ilvl="0" w:tplc="1D98C3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FA28D1"/>
    <w:multiLevelType w:val="hybridMultilevel"/>
    <w:tmpl w:val="452AB69E"/>
    <w:lvl w:ilvl="0" w:tplc="452ABBDA">
      <w:start w:val="603"/>
      <w:numFmt w:val="decimal"/>
      <w:lvlText w:val="%1"/>
      <w:lvlJc w:val="left"/>
      <w:pPr>
        <w:ind w:left="496" w:hanging="405"/>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1" w15:restartNumberingAfterBreak="0">
    <w:nsid w:val="28ED4266"/>
    <w:multiLevelType w:val="hybridMultilevel"/>
    <w:tmpl w:val="F012677E"/>
    <w:lvl w:ilvl="0" w:tplc="B0A8C7B4">
      <w:start w:val="13"/>
      <w:numFmt w:val="bullet"/>
      <w:lvlText w:val="-"/>
      <w:lvlJc w:val="left"/>
      <w:pPr>
        <w:ind w:left="360" w:hanging="360"/>
      </w:pPr>
      <w:rPr>
        <w:rFonts w:ascii="Aptos" w:eastAsia="Aptos" w:hAnsi="Aptos" w:cs="Apto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6B596A"/>
    <w:multiLevelType w:val="hybridMultilevel"/>
    <w:tmpl w:val="E79ABAB2"/>
    <w:lvl w:ilvl="0" w:tplc="0D9ED04E">
      <w:start w:val="603"/>
      <w:numFmt w:val="decimal"/>
      <w:lvlText w:val="%1"/>
      <w:lvlJc w:val="left"/>
      <w:pPr>
        <w:ind w:left="496" w:hanging="405"/>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3" w15:restartNumberingAfterBreak="0">
    <w:nsid w:val="3CA659AE"/>
    <w:multiLevelType w:val="hybridMultilevel"/>
    <w:tmpl w:val="B2B20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C83C53"/>
    <w:multiLevelType w:val="hybridMultilevel"/>
    <w:tmpl w:val="1C7E864C"/>
    <w:lvl w:ilvl="0" w:tplc="B0A8C7B4">
      <w:start w:val="13"/>
      <w:numFmt w:val="bullet"/>
      <w:lvlText w:val="-"/>
      <w:lvlJc w:val="left"/>
      <w:pPr>
        <w:ind w:left="720" w:hanging="360"/>
      </w:pPr>
      <w:rPr>
        <w:rFonts w:ascii="Aptos" w:eastAsia="Aptos"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67ABF"/>
    <w:multiLevelType w:val="hybridMultilevel"/>
    <w:tmpl w:val="AD2276F2"/>
    <w:lvl w:ilvl="0" w:tplc="591E4474">
      <w:start w:val="603"/>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E4629E"/>
    <w:multiLevelType w:val="hybridMultilevel"/>
    <w:tmpl w:val="FFFFFFFF"/>
    <w:lvl w:ilvl="0" w:tplc="8F6A7592">
      <w:start w:val="1"/>
      <w:numFmt w:val="bullet"/>
      <w:lvlText w:val=""/>
      <w:lvlJc w:val="left"/>
      <w:pPr>
        <w:ind w:left="720" w:hanging="360"/>
      </w:pPr>
      <w:rPr>
        <w:rFonts w:ascii="Symbol" w:hAnsi="Symbol" w:hint="default"/>
      </w:rPr>
    </w:lvl>
    <w:lvl w:ilvl="1" w:tplc="D62E58C0">
      <w:start w:val="1"/>
      <w:numFmt w:val="bullet"/>
      <w:lvlText w:val="o"/>
      <w:lvlJc w:val="left"/>
      <w:pPr>
        <w:ind w:left="1440" w:hanging="360"/>
      </w:pPr>
      <w:rPr>
        <w:rFonts w:ascii="Courier New" w:hAnsi="Courier New" w:hint="default"/>
      </w:rPr>
    </w:lvl>
    <w:lvl w:ilvl="2" w:tplc="35849450">
      <w:start w:val="1"/>
      <w:numFmt w:val="bullet"/>
      <w:lvlText w:val=""/>
      <w:lvlJc w:val="left"/>
      <w:pPr>
        <w:ind w:left="2160" w:hanging="360"/>
      </w:pPr>
      <w:rPr>
        <w:rFonts w:ascii="Wingdings" w:hAnsi="Wingdings" w:hint="default"/>
      </w:rPr>
    </w:lvl>
    <w:lvl w:ilvl="3" w:tplc="2D321F54">
      <w:start w:val="1"/>
      <w:numFmt w:val="bullet"/>
      <w:lvlText w:val=""/>
      <w:lvlJc w:val="left"/>
      <w:pPr>
        <w:ind w:left="2880" w:hanging="360"/>
      </w:pPr>
      <w:rPr>
        <w:rFonts w:ascii="Symbol" w:hAnsi="Symbol" w:hint="default"/>
      </w:rPr>
    </w:lvl>
    <w:lvl w:ilvl="4" w:tplc="5A40BD50">
      <w:start w:val="1"/>
      <w:numFmt w:val="bullet"/>
      <w:lvlText w:val="o"/>
      <w:lvlJc w:val="left"/>
      <w:pPr>
        <w:ind w:left="3600" w:hanging="360"/>
      </w:pPr>
      <w:rPr>
        <w:rFonts w:ascii="Courier New" w:hAnsi="Courier New" w:hint="default"/>
      </w:rPr>
    </w:lvl>
    <w:lvl w:ilvl="5" w:tplc="3ECC8016">
      <w:start w:val="1"/>
      <w:numFmt w:val="bullet"/>
      <w:lvlText w:val=""/>
      <w:lvlJc w:val="left"/>
      <w:pPr>
        <w:ind w:left="4320" w:hanging="360"/>
      </w:pPr>
      <w:rPr>
        <w:rFonts w:ascii="Wingdings" w:hAnsi="Wingdings" w:hint="default"/>
      </w:rPr>
    </w:lvl>
    <w:lvl w:ilvl="6" w:tplc="52A4DA64">
      <w:start w:val="1"/>
      <w:numFmt w:val="bullet"/>
      <w:lvlText w:val=""/>
      <w:lvlJc w:val="left"/>
      <w:pPr>
        <w:ind w:left="5040" w:hanging="360"/>
      </w:pPr>
      <w:rPr>
        <w:rFonts w:ascii="Symbol" w:hAnsi="Symbol" w:hint="default"/>
      </w:rPr>
    </w:lvl>
    <w:lvl w:ilvl="7" w:tplc="B1F0EE2C">
      <w:start w:val="1"/>
      <w:numFmt w:val="bullet"/>
      <w:lvlText w:val="o"/>
      <w:lvlJc w:val="left"/>
      <w:pPr>
        <w:ind w:left="5760" w:hanging="360"/>
      </w:pPr>
      <w:rPr>
        <w:rFonts w:ascii="Courier New" w:hAnsi="Courier New" w:hint="default"/>
      </w:rPr>
    </w:lvl>
    <w:lvl w:ilvl="8" w:tplc="9CD2B4C4">
      <w:start w:val="1"/>
      <w:numFmt w:val="bullet"/>
      <w:lvlText w:val=""/>
      <w:lvlJc w:val="left"/>
      <w:pPr>
        <w:ind w:left="6480" w:hanging="360"/>
      </w:pPr>
      <w:rPr>
        <w:rFonts w:ascii="Wingdings" w:hAnsi="Wingdings" w:hint="default"/>
      </w:rPr>
    </w:lvl>
  </w:abstractNum>
  <w:abstractNum w:abstractNumId="27" w15:restartNumberingAfterBreak="0">
    <w:nsid w:val="4EA12BEB"/>
    <w:multiLevelType w:val="hybridMultilevel"/>
    <w:tmpl w:val="D25EE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EEECEF"/>
    <w:multiLevelType w:val="hybridMultilevel"/>
    <w:tmpl w:val="FFFFFFFF"/>
    <w:lvl w:ilvl="0" w:tplc="B0D6919C">
      <w:start w:val="1"/>
      <w:numFmt w:val="bullet"/>
      <w:lvlText w:val=""/>
      <w:lvlJc w:val="left"/>
      <w:pPr>
        <w:ind w:left="720" w:hanging="360"/>
      </w:pPr>
      <w:rPr>
        <w:rFonts w:ascii="Symbol" w:hAnsi="Symbol" w:hint="default"/>
      </w:rPr>
    </w:lvl>
    <w:lvl w:ilvl="1" w:tplc="88DCD8F4">
      <w:start w:val="1"/>
      <w:numFmt w:val="bullet"/>
      <w:lvlText w:val="o"/>
      <w:lvlJc w:val="left"/>
      <w:pPr>
        <w:ind w:left="1440" w:hanging="360"/>
      </w:pPr>
      <w:rPr>
        <w:rFonts w:ascii="Courier New" w:hAnsi="Courier New" w:hint="default"/>
      </w:rPr>
    </w:lvl>
    <w:lvl w:ilvl="2" w:tplc="9F10B2DA">
      <w:start w:val="1"/>
      <w:numFmt w:val="bullet"/>
      <w:lvlText w:val=""/>
      <w:lvlJc w:val="left"/>
      <w:pPr>
        <w:ind w:left="2160" w:hanging="360"/>
      </w:pPr>
      <w:rPr>
        <w:rFonts w:ascii="Wingdings" w:hAnsi="Wingdings" w:hint="default"/>
      </w:rPr>
    </w:lvl>
    <w:lvl w:ilvl="3" w:tplc="C8EC92BE">
      <w:start w:val="1"/>
      <w:numFmt w:val="bullet"/>
      <w:lvlText w:val=""/>
      <w:lvlJc w:val="left"/>
      <w:pPr>
        <w:ind w:left="2880" w:hanging="360"/>
      </w:pPr>
      <w:rPr>
        <w:rFonts w:ascii="Symbol" w:hAnsi="Symbol" w:hint="default"/>
      </w:rPr>
    </w:lvl>
    <w:lvl w:ilvl="4" w:tplc="E996B960">
      <w:start w:val="1"/>
      <w:numFmt w:val="bullet"/>
      <w:lvlText w:val="o"/>
      <w:lvlJc w:val="left"/>
      <w:pPr>
        <w:ind w:left="3600" w:hanging="360"/>
      </w:pPr>
      <w:rPr>
        <w:rFonts w:ascii="Courier New" w:hAnsi="Courier New" w:hint="default"/>
      </w:rPr>
    </w:lvl>
    <w:lvl w:ilvl="5" w:tplc="38F09BE6">
      <w:start w:val="1"/>
      <w:numFmt w:val="bullet"/>
      <w:lvlText w:val=""/>
      <w:lvlJc w:val="left"/>
      <w:pPr>
        <w:ind w:left="4320" w:hanging="360"/>
      </w:pPr>
      <w:rPr>
        <w:rFonts w:ascii="Wingdings" w:hAnsi="Wingdings" w:hint="default"/>
      </w:rPr>
    </w:lvl>
    <w:lvl w:ilvl="6" w:tplc="6FE87C8A">
      <w:start w:val="1"/>
      <w:numFmt w:val="bullet"/>
      <w:lvlText w:val=""/>
      <w:lvlJc w:val="left"/>
      <w:pPr>
        <w:ind w:left="5040" w:hanging="360"/>
      </w:pPr>
      <w:rPr>
        <w:rFonts w:ascii="Symbol" w:hAnsi="Symbol" w:hint="default"/>
      </w:rPr>
    </w:lvl>
    <w:lvl w:ilvl="7" w:tplc="5D1A059E">
      <w:start w:val="1"/>
      <w:numFmt w:val="bullet"/>
      <w:lvlText w:val="o"/>
      <w:lvlJc w:val="left"/>
      <w:pPr>
        <w:ind w:left="5760" w:hanging="360"/>
      </w:pPr>
      <w:rPr>
        <w:rFonts w:ascii="Courier New" w:hAnsi="Courier New" w:hint="default"/>
      </w:rPr>
    </w:lvl>
    <w:lvl w:ilvl="8" w:tplc="E460E1C8">
      <w:start w:val="1"/>
      <w:numFmt w:val="bullet"/>
      <w:lvlText w:val=""/>
      <w:lvlJc w:val="left"/>
      <w:pPr>
        <w:ind w:left="6480" w:hanging="360"/>
      </w:pPr>
      <w:rPr>
        <w:rFonts w:ascii="Wingdings" w:hAnsi="Wingdings" w:hint="default"/>
      </w:rPr>
    </w:lvl>
  </w:abstractNum>
  <w:abstractNum w:abstractNumId="29" w15:restartNumberingAfterBreak="0">
    <w:nsid w:val="57E65023"/>
    <w:multiLevelType w:val="hybridMultilevel"/>
    <w:tmpl w:val="293C534C"/>
    <w:lvl w:ilvl="0" w:tplc="1D98C3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E7C39"/>
    <w:multiLevelType w:val="multilevel"/>
    <w:tmpl w:val="4B6CC196"/>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3031446"/>
    <w:multiLevelType w:val="hybridMultilevel"/>
    <w:tmpl w:val="FFFFFFFF"/>
    <w:lvl w:ilvl="0" w:tplc="0CB2854E">
      <w:start w:val="1"/>
      <w:numFmt w:val="bullet"/>
      <w:lvlText w:val=""/>
      <w:lvlJc w:val="left"/>
      <w:pPr>
        <w:ind w:left="720" w:hanging="360"/>
      </w:pPr>
      <w:rPr>
        <w:rFonts w:ascii="Symbol" w:hAnsi="Symbol" w:hint="default"/>
      </w:rPr>
    </w:lvl>
    <w:lvl w:ilvl="1" w:tplc="92ECEDDA">
      <w:start w:val="1"/>
      <w:numFmt w:val="bullet"/>
      <w:lvlText w:val="o"/>
      <w:lvlJc w:val="left"/>
      <w:pPr>
        <w:ind w:left="1440" w:hanging="360"/>
      </w:pPr>
      <w:rPr>
        <w:rFonts w:ascii="Courier New" w:hAnsi="Courier New" w:hint="default"/>
      </w:rPr>
    </w:lvl>
    <w:lvl w:ilvl="2" w:tplc="6FE0467E">
      <w:start w:val="1"/>
      <w:numFmt w:val="bullet"/>
      <w:lvlText w:val=""/>
      <w:lvlJc w:val="left"/>
      <w:pPr>
        <w:ind w:left="2160" w:hanging="360"/>
      </w:pPr>
      <w:rPr>
        <w:rFonts w:ascii="Wingdings" w:hAnsi="Wingdings" w:hint="default"/>
      </w:rPr>
    </w:lvl>
    <w:lvl w:ilvl="3" w:tplc="E7287924">
      <w:start w:val="1"/>
      <w:numFmt w:val="bullet"/>
      <w:lvlText w:val=""/>
      <w:lvlJc w:val="left"/>
      <w:pPr>
        <w:ind w:left="2880" w:hanging="360"/>
      </w:pPr>
      <w:rPr>
        <w:rFonts w:ascii="Symbol" w:hAnsi="Symbol" w:hint="default"/>
      </w:rPr>
    </w:lvl>
    <w:lvl w:ilvl="4" w:tplc="E6E8098E">
      <w:start w:val="1"/>
      <w:numFmt w:val="bullet"/>
      <w:lvlText w:val="o"/>
      <w:lvlJc w:val="left"/>
      <w:pPr>
        <w:ind w:left="3600" w:hanging="360"/>
      </w:pPr>
      <w:rPr>
        <w:rFonts w:ascii="Courier New" w:hAnsi="Courier New" w:hint="default"/>
      </w:rPr>
    </w:lvl>
    <w:lvl w:ilvl="5" w:tplc="F71472FC">
      <w:start w:val="1"/>
      <w:numFmt w:val="bullet"/>
      <w:lvlText w:val=""/>
      <w:lvlJc w:val="left"/>
      <w:pPr>
        <w:ind w:left="4320" w:hanging="360"/>
      </w:pPr>
      <w:rPr>
        <w:rFonts w:ascii="Wingdings" w:hAnsi="Wingdings" w:hint="default"/>
      </w:rPr>
    </w:lvl>
    <w:lvl w:ilvl="6" w:tplc="BBDC83A6">
      <w:start w:val="1"/>
      <w:numFmt w:val="bullet"/>
      <w:lvlText w:val=""/>
      <w:lvlJc w:val="left"/>
      <w:pPr>
        <w:ind w:left="5040" w:hanging="360"/>
      </w:pPr>
      <w:rPr>
        <w:rFonts w:ascii="Symbol" w:hAnsi="Symbol" w:hint="default"/>
      </w:rPr>
    </w:lvl>
    <w:lvl w:ilvl="7" w:tplc="EDEC3BAE">
      <w:start w:val="1"/>
      <w:numFmt w:val="bullet"/>
      <w:lvlText w:val="o"/>
      <w:lvlJc w:val="left"/>
      <w:pPr>
        <w:ind w:left="5760" w:hanging="360"/>
      </w:pPr>
      <w:rPr>
        <w:rFonts w:ascii="Courier New" w:hAnsi="Courier New" w:hint="default"/>
      </w:rPr>
    </w:lvl>
    <w:lvl w:ilvl="8" w:tplc="E8A6D578">
      <w:start w:val="1"/>
      <w:numFmt w:val="bullet"/>
      <w:lvlText w:val=""/>
      <w:lvlJc w:val="left"/>
      <w:pPr>
        <w:ind w:left="6480" w:hanging="360"/>
      </w:pPr>
      <w:rPr>
        <w:rFonts w:ascii="Wingdings" w:hAnsi="Wingdings" w:hint="default"/>
      </w:rPr>
    </w:lvl>
  </w:abstractNum>
  <w:abstractNum w:abstractNumId="32" w15:restartNumberingAfterBreak="0">
    <w:nsid w:val="63057912"/>
    <w:multiLevelType w:val="multilevel"/>
    <w:tmpl w:val="4B6CC196"/>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4816E1B"/>
    <w:multiLevelType w:val="hybridMultilevel"/>
    <w:tmpl w:val="FFFFFFFF"/>
    <w:lvl w:ilvl="0" w:tplc="DE2A8CD4">
      <w:start w:val="1"/>
      <w:numFmt w:val="bullet"/>
      <w:lvlText w:val=""/>
      <w:lvlJc w:val="left"/>
      <w:pPr>
        <w:ind w:left="780" w:hanging="360"/>
      </w:pPr>
      <w:rPr>
        <w:rFonts w:ascii="Symbol" w:hAnsi="Symbol" w:hint="default"/>
      </w:rPr>
    </w:lvl>
    <w:lvl w:ilvl="1" w:tplc="27A0ADAE">
      <w:start w:val="1"/>
      <w:numFmt w:val="bullet"/>
      <w:lvlText w:val="o"/>
      <w:lvlJc w:val="left"/>
      <w:pPr>
        <w:ind w:left="1440" w:hanging="360"/>
      </w:pPr>
      <w:rPr>
        <w:rFonts w:ascii="Courier New" w:hAnsi="Courier New" w:hint="default"/>
      </w:rPr>
    </w:lvl>
    <w:lvl w:ilvl="2" w:tplc="8BE41642">
      <w:start w:val="1"/>
      <w:numFmt w:val="bullet"/>
      <w:lvlText w:val=""/>
      <w:lvlJc w:val="left"/>
      <w:pPr>
        <w:ind w:left="2160" w:hanging="360"/>
      </w:pPr>
      <w:rPr>
        <w:rFonts w:ascii="Wingdings" w:hAnsi="Wingdings" w:hint="default"/>
      </w:rPr>
    </w:lvl>
    <w:lvl w:ilvl="3" w:tplc="67DCC8B6">
      <w:start w:val="1"/>
      <w:numFmt w:val="bullet"/>
      <w:lvlText w:val=""/>
      <w:lvlJc w:val="left"/>
      <w:pPr>
        <w:ind w:left="2880" w:hanging="360"/>
      </w:pPr>
      <w:rPr>
        <w:rFonts w:ascii="Symbol" w:hAnsi="Symbol" w:hint="default"/>
      </w:rPr>
    </w:lvl>
    <w:lvl w:ilvl="4" w:tplc="7E6C89F0">
      <w:start w:val="1"/>
      <w:numFmt w:val="bullet"/>
      <w:lvlText w:val="o"/>
      <w:lvlJc w:val="left"/>
      <w:pPr>
        <w:ind w:left="3600" w:hanging="360"/>
      </w:pPr>
      <w:rPr>
        <w:rFonts w:ascii="Courier New" w:hAnsi="Courier New" w:hint="default"/>
      </w:rPr>
    </w:lvl>
    <w:lvl w:ilvl="5" w:tplc="5D2264B4">
      <w:start w:val="1"/>
      <w:numFmt w:val="bullet"/>
      <w:lvlText w:val=""/>
      <w:lvlJc w:val="left"/>
      <w:pPr>
        <w:ind w:left="4320" w:hanging="360"/>
      </w:pPr>
      <w:rPr>
        <w:rFonts w:ascii="Wingdings" w:hAnsi="Wingdings" w:hint="default"/>
      </w:rPr>
    </w:lvl>
    <w:lvl w:ilvl="6" w:tplc="DCB6E21E">
      <w:start w:val="1"/>
      <w:numFmt w:val="bullet"/>
      <w:lvlText w:val=""/>
      <w:lvlJc w:val="left"/>
      <w:pPr>
        <w:ind w:left="5040" w:hanging="360"/>
      </w:pPr>
      <w:rPr>
        <w:rFonts w:ascii="Symbol" w:hAnsi="Symbol" w:hint="default"/>
      </w:rPr>
    </w:lvl>
    <w:lvl w:ilvl="7" w:tplc="55900BC2">
      <w:start w:val="1"/>
      <w:numFmt w:val="bullet"/>
      <w:lvlText w:val="o"/>
      <w:lvlJc w:val="left"/>
      <w:pPr>
        <w:ind w:left="5760" w:hanging="360"/>
      </w:pPr>
      <w:rPr>
        <w:rFonts w:ascii="Courier New" w:hAnsi="Courier New" w:hint="default"/>
      </w:rPr>
    </w:lvl>
    <w:lvl w:ilvl="8" w:tplc="6674EEA8">
      <w:start w:val="1"/>
      <w:numFmt w:val="bullet"/>
      <w:lvlText w:val=""/>
      <w:lvlJc w:val="left"/>
      <w:pPr>
        <w:ind w:left="6480" w:hanging="360"/>
      </w:pPr>
      <w:rPr>
        <w:rFonts w:ascii="Wingdings" w:hAnsi="Wingdings" w:hint="default"/>
      </w:rPr>
    </w:lvl>
  </w:abstractNum>
  <w:abstractNum w:abstractNumId="34" w15:restartNumberingAfterBreak="0">
    <w:nsid w:val="64960812"/>
    <w:multiLevelType w:val="hybridMultilevel"/>
    <w:tmpl w:val="A67A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F65CD9"/>
    <w:multiLevelType w:val="hybridMultilevel"/>
    <w:tmpl w:val="5F2CAF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272E03"/>
    <w:multiLevelType w:val="hybridMultilevel"/>
    <w:tmpl w:val="03D09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77534"/>
    <w:multiLevelType w:val="hybridMultilevel"/>
    <w:tmpl w:val="E2CC36FA"/>
    <w:lvl w:ilvl="0" w:tplc="756E8FF2">
      <w:start w:val="13"/>
      <w:numFmt w:val="bullet"/>
      <w:lvlText w:val="-"/>
      <w:lvlJc w:val="left"/>
      <w:pPr>
        <w:ind w:left="720" w:hanging="360"/>
      </w:pPr>
      <w:rPr>
        <w:rFonts w:ascii="Aptos" w:eastAsia="Aptos"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1418C2"/>
    <w:multiLevelType w:val="hybridMultilevel"/>
    <w:tmpl w:val="D25EE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931983"/>
    <w:multiLevelType w:val="multilevel"/>
    <w:tmpl w:val="FCBC6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9A1AFF"/>
    <w:multiLevelType w:val="hybridMultilevel"/>
    <w:tmpl w:val="BC42A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3D370B"/>
    <w:multiLevelType w:val="hybridMultilevel"/>
    <w:tmpl w:val="04B03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160615"/>
    <w:multiLevelType w:val="hybridMultilevel"/>
    <w:tmpl w:val="28083ECE"/>
    <w:lvl w:ilvl="0" w:tplc="11EE59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455A2E"/>
    <w:multiLevelType w:val="hybridMultilevel"/>
    <w:tmpl w:val="FFFFFFFF"/>
    <w:lvl w:ilvl="0" w:tplc="4BBCC0C4">
      <w:start w:val="1"/>
      <w:numFmt w:val="bullet"/>
      <w:lvlText w:val=""/>
      <w:lvlJc w:val="left"/>
      <w:pPr>
        <w:ind w:left="720" w:hanging="360"/>
      </w:pPr>
      <w:rPr>
        <w:rFonts w:ascii="Symbol" w:hAnsi="Symbol" w:hint="default"/>
      </w:rPr>
    </w:lvl>
    <w:lvl w:ilvl="1" w:tplc="BB703636">
      <w:start w:val="1"/>
      <w:numFmt w:val="bullet"/>
      <w:lvlText w:val="o"/>
      <w:lvlJc w:val="left"/>
      <w:pPr>
        <w:ind w:left="1440" w:hanging="360"/>
      </w:pPr>
      <w:rPr>
        <w:rFonts w:ascii="Courier New" w:hAnsi="Courier New" w:hint="default"/>
      </w:rPr>
    </w:lvl>
    <w:lvl w:ilvl="2" w:tplc="459E36C6">
      <w:start w:val="1"/>
      <w:numFmt w:val="bullet"/>
      <w:lvlText w:val=""/>
      <w:lvlJc w:val="left"/>
      <w:pPr>
        <w:ind w:left="2160" w:hanging="360"/>
      </w:pPr>
      <w:rPr>
        <w:rFonts w:ascii="Wingdings" w:hAnsi="Wingdings" w:hint="default"/>
      </w:rPr>
    </w:lvl>
    <w:lvl w:ilvl="3" w:tplc="CA5A7A44">
      <w:start w:val="1"/>
      <w:numFmt w:val="bullet"/>
      <w:lvlText w:val=""/>
      <w:lvlJc w:val="left"/>
      <w:pPr>
        <w:ind w:left="2880" w:hanging="360"/>
      </w:pPr>
      <w:rPr>
        <w:rFonts w:ascii="Symbol" w:hAnsi="Symbol" w:hint="default"/>
      </w:rPr>
    </w:lvl>
    <w:lvl w:ilvl="4" w:tplc="E3E67E1E">
      <w:start w:val="1"/>
      <w:numFmt w:val="bullet"/>
      <w:lvlText w:val="o"/>
      <w:lvlJc w:val="left"/>
      <w:pPr>
        <w:ind w:left="3600" w:hanging="360"/>
      </w:pPr>
      <w:rPr>
        <w:rFonts w:ascii="Courier New" w:hAnsi="Courier New" w:hint="default"/>
      </w:rPr>
    </w:lvl>
    <w:lvl w:ilvl="5" w:tplc="E542B2AC">
      <w:start w:val="1"/>
      <w:numFmt w:val="bullet"/>
      <w:lvlText w:val=""/>
      <w:lvlJc w:val="left"/>
      <w:pPr>
        <w:ind w:left="4320" w:hanging="360"/>
      </w:pPr>
      <w:rPr>
        <w:rFonts w:ascii="Wingdings" w:hAnsi="Wingdings" w:hint="default"/>
      </w:rPr>
    </w:lvl>
    <w:lvl w:ilvl="6" w:tplc="F4D6745E">
      <w:start w:val="1"/>
      <w:numFmt w:val="bullet"/>
      <w:lvlText w:val=""/>
      <w:lvlJc w:val="left"/>
      <w:pPr>
        <w:ind w:left="5040" w:hanging="360"/>
      </w:pPr>
      <w:rPr>
        <w:rFonts w:ascii="Symbol" w:hAnsi="Symbol" w:hint="default"/>
      </w:rPr>
    </w:lvl>
    <w:lvl w:ilvl="7" w:tplc="A7AE3EF0">
      <w:start w:val="1"/>
      <w:numFmt w:val="bullet"/>
      <w:lvlText w:val="o"/>
      <w:lvlJc w:val="left"/>
      <w:pPr>
        <w:ind w:left="5760" w:hanging="360"/>
      </w:pPr>
      <w:rPr>
        <w:rFonts w:ascii="Courier New" w:hAnsi="Courier New" w:hint="default"/>
      </w:rPr>
    </w:lvl>
    <w:lvl w:ilvl="8" w:tplc="D9702DBA">
      <w:start w:val="1"/>
      <w:numFmt w:val="bullet"/>
      <w:lvlText w:val=""/>
      <w:lvlJc w:val="left"/>
      <w:pPr>
        <w:ind w:left="6480" w:hanging="360"/>
      </w:pPr>
      <w:rPr>
        <w:rFonts w:ascii="Wingdings" w:hAnsi="Wingdings" w:hint="default"/>
      </w:rPr>
    </w:lvl>
  </w:abstractNum>
  <w:num w:numId="1" w16cid:durableId="2115637331">
    <w:abstractNumId w:val="28"/>
  </w:num>
  <w:num w:numId="2" w16cid:durableId="1334188133">
    <w:abstractNumId w:val="31"/>
  </w:num>
  <w:num w:numId="3" w16cid:durableId="1613434333">
    <w:abstractNumId w:val="4"/>
  </w:num>
  <w:num w:numId="4" w16cid:durableId="1032153400">
    <w:abstractNumId w:val="16"/>
  </w:num>
  <w:num w:numId="5" w16cid:durableId="1640063811">
    <w:abstractNumId w:val="43"/>
  </w:num>
  <w:num w:numId="6" w16cid:durableId="1910915568">
    <w:abstractNumId w:val="0"/>
  </w:num>
  <w:num w:numId="7" w16cid:durableId="669210492">
    <w:abstractNumId w:val="15"/>
  </w:num>
  <w:num w:numId="8" w16cid:durableId="829949570">
    <w:abstractNumId w:val="18"/>
  </w:num>
  <w:num w:numId="9" w16cid:durableId="1536697543">
    <w:abstractNumId w:val="8"/>
  </w:num>
  <w:num w:numId="10" w16cid:durableId="147719806">
    <w:abstractNumId w:val="33"/>
  </w:num>
  <w:num w:numId="11" w16cid:durableId="226428344">
    <w:abstractNumId w:val="26"/>
  </w:num>
  <w:num w:numId="12" w16cid:durableId="78331912">
    <w:abstractNumId w:val="5"/>
  </w:num>
  <w:num w:numId="13" w16cid:durableId="119081550">
    <w:abstractNumId w:val="6"/>
  </w:num>
  <w:num w:numId="14" w16cid:durableId="709109914">
    <w:abstractNumId w:val="34"/>
  </w:num>
  <w:num w:numId="15" w16cid:durableId="532500308">
    <w:abstractNumId w:val="36"/>
  </w:num>
  <w:num w:numId="16" w16cid:durableId="228922942">
    <w:abstractNumId w:val="40"/>
  </w:num>
  <w:num w:numId="17" w16cid:durableId="2071541135">
    <w:abstractNumId w:val="17"/>
  </w:num>
  <w:num w:numId="18" w16cid:durableId="317341025">
    <w:abstractNumId w:val="38"/>
  </w:num>
  <w:num w:numId="19" w16cid:durableId="1021782631">
    <w:abstractNumId w:val="23"/>
  </w:num>
  <w:num w:numId="20" w16cid:durableId="466628572">
    <w:abstractNumId w:val="27"/>
  </w:num>
  <w:num w:numId="21" w16cid:durableId="143283059">
    <w:abstractNumId w:val="2"/>
  </w:num>
  <w:num w:numId="22" w16cid:durableId="999424276">
    <w:abstractNumId w:val="41"/>
  </w:num>
  <w:num w:numId="23" w16cid:durableId="60637103">
    <w:abstractNumId w:val="12"/>
  </w:num>
  <w:num w:numId="24" w16cid:durableId="1424453390">
    <w:abstractNumId w:val="25"/>
  </w:num>
  <w:num w:numId="25" w16cid:durableId="1414862472">
    <w:abstractNumId w:val="22"/>
  </w:num>
  <w:num w:numId="26" w16cid:durableId="88432536">
    <w:abstractNumId w:val="11"/>
  </w:num>
  <w:num w:numId="27" w16cid:durableId="307978563">
    <w:abstractNumId w:val="20"/>
  </w:num>
  <w:num w:numId="28" w16cid:durableId="1999116251">
    <w:abstractNumId w:val="14"/>
  </w:num>
  <w:num w:numId="29" w16cid:durableId="1958024420">
    <w:abstractNumId w:val="21"/>
  </w:num>
  <w:num w:numId="30" w16cid:durableId="1053847917">
    <w:abstractNumId w:val="24"/>
  </w:num>
  <w:num w:numId="31" w16cid:durableId="2036419536">
    <w:abstractNumId w:val="30"/>
  </w:num>
  <w:num w:numId="32" w16cid:durableId="724138087">
    <w:abstractNumId w:val="32"/>
  </w:num>
  <w:num w:numId="33" w16cid:durableId="1248075351">
    <w:abstractNumId w:val="35"/>
  </w:num>
  <w:num w:numId="34" w16cid:durableId="1103961128">
    <w:abstractNumId w:val="3"/>
  </w:num>
  <w:num w:numId="35" w16cid:durableId="1152022309">
    <w:abstractNumId w:val="13"/>
  </w:num>
  <w:num w:numId="36" w16cid:durableId="937299481">
    <w:abstractNumId w:val="1"/>
  </w:num>
  <w:num w:numId="37" w16cid:durableId="444426769">
    <w:abstractNumId w:val="29"/>
  </w:num>
  <w:num w:numId="38" w16cid:durableId="1237477296">
    <w:abstractNumId w:val="19"/>
  </w:num>
  <w:num w:numId="39" w16cid:durableId="281157470">
    <w:abstractNumId w:val="9"/>
  </w:num>
  <w:num w:numId="40" w16cid:durableId="1373384623">
    <w:abstractNumId w:val="10"/>
  </w:num>
  <w:num w:numId="41" w16cid:durableId="856114337">
    <w:abstractNumId w:val="7"/>
  </w:num>
  <w:num w:numId="42" w16cid:durableId="179860400">
    <w:abstractNumId w:val="42"/>
  </w:num>
  <w:num w:numId="43" w16cid:durableId="954557311">
    <w:abstractNumId w:val="37"/>
  </w:num>
  <w:num w:numId="44" w16cid:durableId="181017516">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64F"/>
    <w:rsid w:val="0000311A"/>
    <w:rsid w:val="00003929"/>
    <w:rsid w:val="00003E92"/>
    <w:rsid w:val="00003F64"/>
    <w:rsid w:val="000078AB"/>
    <w:rsid w:val="00007FB0"/>
    <w:rsid w:val="00013013"/>
    <w:rsid w:val="00013CB4"/>
    <w:rsid w:val="0001434B"/>
    <w:rsid w:val="00014EDB"/>
    <w:rsid w:val="00024C7B"/>
    <w:rsid w:val="00025B28"/>
    <w:rsid w:val="00025B64"/>
    <w:rsid w:val="00025D49"/>
    <w:rsid w:val="00025E99"/>
    <w:rsid w:val="00026D3A"/>
    <w:rsid w:val="00027A7E"/>
    <w:rsid w:val="000305DF"/>
    <w:rsid w:val="00035BDF"/>
    <w:rsid w:val="000411A4"/>
    <w:rsid w:val="00044F55"/>
    <w:rsid w:val="0004572B"/>
    <w:rsid w:val="00051045"/>
    <w:rsid w:val="000528DF"/>
    <w:rsid w:val="00061D6D"/>
    <w:rsid w:val="00063990"/>
    <w:rsid w:val="00064BE2"/>
    <w:rsid w:val="00065E10"/>
    <w:rsid w:val="00070072"/>
    <w:rsid w:val="000700B6"/>
    <w:rsid w:val="00070F4E"/>
    <w:rsid w:val="00070FB2"/>
    <w:rsid w:val="000720AA"/>
    <w:rsid w:val="00074562"/>
    <w:rsid w:val="00075A58"/>
    <w:rsid w:val="00076E6A"/>
    <w:rsid w:val="00077D9E"/>
    <w:rsid w:val="000807E4"/>
    <w:rsid w:val="000811FB"/>
    <w:rsid w:val="0008388A"/>
    <w:rsid w:val="00083FFC"/>
    <w:rsid w:val="000854D0"/>
    <w:rsid w:val="000914B8"/>
    <w:rsid w:val="000916EF"/>
    <w:rsid w:val="00096E10"/>
    <w:rsid w:val="000A2CFF"/>
    <w:rsid w:val="000A2D8B"/>
    <w:rsid w:val="000A4A49"/>
    <w:rsid w:val="000A5BDB"/>
    <w:rsid w:val="000A5E12"/>
    <w:rsid w:val="000A63F5"/>
    <w:rsid w:val="000A6D56"/>
    <w:rsid w:val="000B0AD6"/>
    <w:rsid w:val="000B0C86"/>
    <w:rsid w:val="000B1CD3"/>
    <w:rsid w:val="000B200A"/>
    <w:rsid w:val="000B5318"/>
    <w:rsid w:val="000B754F"/>
    <w:rsid w:val="000C0B49"/>
    <w:rsid w:val="000C0D1A"/>
    <w:rsid w:val="000C12EE"/>
    <w:rsid w:val="000C7E38"/>
    <w:rsid w:val="000D241A"/>
    <w:rsid w:val="000D3563"/>
    <w:rsid w:val="000D5DB4"/>
    <w:rsid w:val="000E3F70"/>
    <w:rsid w:val="000E70F1"/>
    <w:rsid w:val="000F3CA5"/>
    <w:rsid w:val="000F42EE"/>
    <w:rsid w:val="000F4E93"/>
    <w:rsid w:val="000F7269"/>
    <w:rsid w:val="00104571"/>
    <w:rsid w:val="001062D6"/>
    <w:rsid w:val="001067D4"/>
    <w:rsid w:val="001069B9"/>
    <w:rsid w:val="00106FD1"/>
    <w:rsid w:val="0011340E"/>
    <w:rsid w:val="001155AB"/>
    <w:rsid w:val="00116E8E"/>
    <w:rsid w:val="00121E2C"/>
    <w:rsid w:val="0012299C"/>
    <w:rsid w:val="001252B1"/>
    <w:rsid w:val="00125CE9"/>
    <w:rsid w:val="00126639"/>
    <w:rsid w:val="00130C43"/>
    <w:rsid w:val="00131748"/>
    <w:rsid w:val="00133393"/>
    <w:rsid w:val="00133916"/>
    <w:rsid w:val="00134A3F"/>
    <w:rsid w:val="00134E3B"/>
    <w:rsid w:val="00136FE7"/>
    <w:rsid w:val="001371FF"/>
    <w:rsid w:val="00140EC7"/>
    <w:rsid w:val="0014137C"/>
    <w:rsid w:val="001454FA"/>
    <w:rsid w:val="00145A7A"/>
    <w:rsid w:val="001470D4"/>
    <w:rsid w:val="001511DD"/>
    <w:rsid w:val="00151B3B"/>
    <w:rsid w:val="00155263"/>
    <w:rsid w:val="00155883"/>
    <w:rsid w:val="00155DDC"/>
    <w:rsid w:val="00156BD2"/>
    <w:rsid w:val="00157134"/>
    <w:rsid w:val="00157D2F"/>
    <w:rsid w:val="0016053F"/>
    <w:rsid w:val="00164977"/>
    <w:rsid w:val="001662BE"/>
    <w:rsid w:val="00166BD6"/>
    <w:rsid w:val="00166DDC"/>
    <w:rsid w:val="001670A8"/>
    <w:rsid w:val="00167CCD"/>
    <w:rsid w:val="001700F3"/>
    <w:rsid w:val="00174B62"/>
    <w:rsid w:val="001813F1"/>
    <w:rsid w:val="00184EDD"/>
    <w:rsid w:val="001908C7"/>
    <w:rsid w:val="00191CBB"/>
    <w:rsid w:val="001943E1"/>
    <w:rsid w:val="001A23DE"/>
    <w:rsid w:val="001A3EA6"/>
    <w:rsid w:val="001A4A80"/>
    <w:rsid w:val="001A4F76"/>
    <w:rsid w:val="001A523F"/>
    <w:rsid w:val="001B07F0"/>
    <w:rsid w:val="001B2C19"/>
    <w:rsid w:val="001C1772"/>
    <w:rsid w:val="001C2740"/>
    <w:rsid w:val="001C45BD"/>
    <w:rsid w:val="001C471F"/>
    <w:rsid w:val="001C5787"/>
    <w:rsid w:val="001C7DB7"/>
    <w:rsid w:val="001D05DD"/>
    <w:rsid w:val="001D0C1A"/>
    <w:rsid w:val="001D1D5E"/>
    <w:rsid w:val="001D4038"/>
    <w:rsid w:val="001D4710"/>
    <w:rsid w:val="001D525F"/>
    <w:rsid w:val="001D5E4A"/>
    <w:rsid w:val="001D67A2"/>
    <w:rsid w:val="001D7245"/>
    <w:rsid w:val="001E2164"/>
    <w:rsid w:val="001E4CC0"/>
    <w:rsid w:val="001F0CE4"/>
    <w:rsid w:val="001F38B8"/>
    <w:rsid w:val="001F5CB5"/>
    <w:rsid w:val="001F6BC3"/>
    <w:rsid w:val="001F6E4F"/>
    <w:rsid w:val="00204FA7"/>
    <w:rsid w:val="00205E9E"/>
    <w:rsid w:val="00206E63"/>
    <w:rsid w:val="00210BF5"/>
    <w:rsid w:val="00212A33"/>
    <w:rsid w:val="002215A1"/>
    <w:rsid w:val="0023051A"/>
    <w:rsid w:val="002318F0"/>
    <w:rsid w:val="00233A07"/>
    <w:rsid w:val="00233EB4"/>
    <w:rsid w:val="002371FA"/>
    <w:rsid w:val="00237B9B"/>
    <w:rsid w:val="00244313"/>
    <w:rsid w:val="00245ED7"/>
    <w:rsid w:val="00246927"/>
    <w:rsid w:val="00247E7B"/>
    <w:rsid w:val="0026032B"/>
    <w:rsid w:val="0026095B"/>
    <w:rsid w:val="00266E78"/>
    <w:rsid w:val="00270884"/>
    <w:rsid w:val="0027460F"/>
    <w:rsid w:val="00274CB4"/>
    <w:rsid w:val="002759AF"/>
    <w:rsid w:val="00276FD2"/>
    <w:rsid w:val="002772AC"/>
    <w:rsid w:val="002814F6"/>
    <w:rsid w:val="00281C5A"/>
    <w:rsid w:val="0028531E"/>
    <w:rsid w:val="002876E1"/>
    <w:rsid w:val="00287845"/>
    <w:rsid w:val="00290004"/>
    <w:rsid w:val="002908EE"/>
    <w:rsid w:val="002A055B"/>
    <w:rsid w:val="002A2415"/>
    <w:rsid w:val="002A2B8B"/>
    <w:rsid w:val="002B045A"/>
    <w:rsid w:val="002B147F"/>
    <w:rsid w:val="002B2597"/>
    <w:rsid w:val="002B3411"/>
    <w:rsid w:val="002B3AE2"/>
    <w:rsid w:val="002B4879"/>
    <w:rsid w:val="002B4F21"/>
    <w:rsid w:val="002B66C0"/>
    <w:rsid w:val="002B6F31"/>
    <w:rsid w:val="002C16BC"/>
    <w:rsid w:val="002C53D0"/>
    <w:rsid w:val="002C557E"/>
    <w:rsid w:val="002C6056"/>
    <w:rsid w:val="002C737A"/>
    <w:rsid w:val="002D112E"/>
    <w:rsid w:val="002D1159"/>
    <w:rsid w:val="002D1745"/>
    <w:rsid w:val="002D1D86"/>
    <w:rsid w:val="002D2F60"/>
    <w:rsid w:val="002D3A48"/>
    <w:rsid w:val="002D432B"/>
    <w:rsid w:val="002D6204"/>
    <w:rsid w:val="002E03A0"/>
    <w:rsid w:val="002E0675"/>
    <w:rsid w:val="002E0A7E"/>
    <w:rsid w:val="002E0EED"/>
    <w:rsid w:val="002E2765"/>
    <w:rsid w:val="002E5018"/>
    <w:rsid w:val="002E63A7"/>
    <w:rsid w:val="002E6C88"/>
    <w:rsid w:val="002F12A9"/>
    <w:rsid w:val="002F1600"/>
    <w:rsid w:val="002F4EDD"/>
    <w:rsid w:val="00300215"/>
    <w:rsid w:val="00300E2F"/>
    <w:rsid w:val="003019A4"/>
    <w:rsid w:val="00303CF4"/>
    <w:rsid w:val="00304D43"/>
    <w:rsid w:val="00310183"/>
    <w:rsid w:val="00315861"/>
    <w:rsid w:val="00315BFA"/>
    <w:rsid w:val="00317DAF"/>
    <w:rsid w:val="00320500"/>
    <w:rsid w:val="003320E0"/>
    <w:rsid w:val="00332EE2"/>
    <w:rsid w:val="00334DD3"/>
    <w:rsid w:val="00340014"/>
    <w:rsid w:val="00340703"/>
    <w:rsid w:val="00343303"/>
    <w:rsid w:val="0034365C"/>
    <w:rsid w:val="00343809"/>
    <w:rsid w:val="00344DDB"/>
    <w:rsid w:val="003467E9"/>
    <w:rsid w:val="0035064F"/>
    <w:rsid w:val="00351C94"/>
    <w:rsid w:val="003526EC"/>
    <w:rsid w:val="00360139"/>
    <w:rsid w:val="003623D6"/>
    <w:rsid w:val="00365BB6"/>
    <w:rsid w:val="003673E9"/>
    <w:rsid w:val="0037375F"/>
    <w:rsid w:val="00377217"/>
    <w:rsid w:val="00381F9D"/>
    <w:rsid w:val="003829D4"/>
    <w:rsid w:val="0038686F"/>
    <w:rsid w:val="0039044A"/>
    <w:rsid w:val="00391146"/>
    <w:rsid w:val="003929ED"/>
    <w:rsid w:val="00392FB5"/>
    <w:rsid w:val="00393981"/>
    <w:rsid w:val="00394526"/>
    <w:rsid w:val="00394DBC"/>
    <w:rsid w:val="00395C91"/>
    <w:rsid w:val="00396116"/>
    <w:rsid w:val="003A3FDC"/>
    <w:rsid w:val="003A502E"/>
    <w:rsid w:val="003A5B9B"/>
    <w:rsid w:val="003B27CD"/>
    <w:rsid w:val="003B3A37"/>
    <w:rsid w:val="003B4A6F"/>
    <w:rsid w:val="003B4E33"/>
    <w:rsid w:val="003B5779"/>
    <w:rsid w:val="003B6212"/>
    <w:rsid w:val="003C06D8"/>
    <w:rsid w:val="003C0A97"/>
    <w:rsid w:val="003C3718"/>
    <w:rsid w:val="003C6D44"/>
    <w:rsid w:val="003C7057"/>
    <w:rsid w:val="003C7BE9"/>
    <w:rsid w:val="003D2DBA"/>
    <w:rsid w:val="003D455C"/>
    <w:rsid w:val="003D5A22"/>
    <w:rsid w:val="003F272A"/>
    <w:rsid w:val="003F509E"/>
    <w:rsid w:val="003F74FA"/>
    <w:rsid w:val="003F7840"/>
    <w:rsid w:val="004002D3"/>
    <w:rsid w:val="0040103F"/>
    <w:rsid w:val="00401E56"/>
    <w:rsid w:val="00402CC5"/>
    <w:rsid w:val="0040309E"/>
    <w:rsid w:val="004036EF"/>
    <w:rsid w:val="004044FF"/>
    <w:rsid w:val="004048D3"/>
    <w:rsid w:val="0040641A"/>
    <w:rsid w:val="004071A9"/>
    <w:rsid w:val="00407B07"/>
    <w:rsid w:val="004101AD"/>
    <w:rsid w:val="00411732"/>
    <w:rsid w:val="004117B1"/>
    <w:rsid w:val="00412D21"/>
    <w:rsid w:val="00413BE5"/>
    <w:rsid w:val="00414097"/>
    <w:rsid w:val="004150FA"/>
    <w:rsid w:val="00415F35"/>
    <w:rsid w:val="004167A6"/>
    <w:rsid w:val="00416B13"/>
    <w:rsid w:val="00416CB0"/>
    <w:rsid w:val="004173B9"/>
    <w:rsid w:val="0042000C"/>
    <w:rsid w:val="00421960"/>
    <w:rsid w:val="004271AB"/>
    <w:rsid w:val="004308E0"/>
    <w:rsid w:val="0043230F"/>
    <w:rsid w:val="004349E6"/>
    <w:rsid w:val="00437D25"/>
    <w:rsid w:val="00444907"/>
    <w:rsid w:val="00446120"/>
    <w:rsid w:val="00447028"/>
    <w:rsid w:val="00451714"/>
    <w:rsid w:val="0045317A"/>
    <w:rsid w:val="004540FC"/>
    <w:rsid w:val="00455EBB"/>
    <w:rsid w:val="00461864"/>
    <w:rsid w:val="004620A3"/>
    <w:rsid w:val="0046609A"/>
    <w:rsid w:val="004676D9"/>
    <w:rsid w:val="004711DE"/>
    <w:rsid w:val="00475776"/>
    <w:rsid w:val="0047762C"/>
    <w:rsid w:val="00477A24"/>
    <w:rsid w:val="00480EC1"/>
    <w:rsid w:val="00482DD6"/>
    <w:rsid w:val="00482FA1"/>
    <w:rsid w:val="00487B37"/>
    <w:rsid w:val="00495EA9"/>
    <w:rsid w:val="00496C67"/>
    <w:rsid w:val="004A13DE"/>
    <w:rsid w:val="004A1EDE"/>
    <w:rsid w:val="004A5E0C"/>
    <w:rsid w:val="004A705A"/>
    <w:rsid w:val="004A7B78"/>
    <w:rsid w:val="004A7D0E"/>
    <w:rsid w:val="004B2A69"/>
    <w:rsid w:val="004B5A31"/>
    <w:rsid w:val="004B7710"/>
    <w:rsid w:val="004C127B"/>
    <w:rsid w:val="004C149F"/>
    <w:rsid w:val="004C29A6"/>
    <w:rsid w:val="004C447D"/>
    <w:rsid w:val="004C5DE9"/>
    <w:rsid w:val="004D148D"/>
    <w:rsid w:val="004D1670"/>
    <w:rsid w:val="004E012F"/>
    <w:rsid w:val="004E2CCB"/>
    <w:rsid w:val="004E5989"/>
    <w:rsid w:val="004E5B51"/>
    <w:rsid w:val="004E6267"/>
    <w:rsid w:val="004E7E43"/>
    <w:rsid w:val="004F06EE"/>
    <w:rsid w:val="004F3ECB"/>
    <w:rsid w:val="004F7606"/>
    <w:rsid w:val="004F76D8"/>
    <w:rsid w:val="004F7AF2"/>
    <w:rsid w:val="00501C7F"/>
    <w:rsid w:val="00511C2F"/>
    <w:rsid w:val="00513727"/>
    <w:rsid w:val="0052045A"/>
    <w:rsid w:val="00521E5B"/>
    <w:rsid w:val="00523FB5"/>
    <w:rsid w:val="0052541C"/>
    <w:rsid w:val="00531673"/>
    <w:rsid w:val="00534ED5"/>
    <w:rsid w:val="00535DF4"/>
    <w:rsid w:val="0053613B"/>
    <w:rsid w:val="0053735F"/>
    <w:rsid w:val="0054048D"/>
    <w:rsid w:val="00547391"/>
    <w:rsid w:val="00550F5C"/>
    <w:rsid w:val="00551C1B"/>
    <w:rsid w:val="00552295"/>
    <w:rsid w:val="0055257E"/>
    <w:rsid w:val="00561C44"/>
    <w:rsid w:val="00562A05"/>
    <w:rsid w:val="00563901"/>
    <w:rsid w:val="00564929"/>
    <w:rsid w:val="005667F0"/>
    <w:rsid w:val="0056698B"/>
    <w:rsid w:val="00567474"/>
    <w:rsid w:val="005676F8"/>
    <w:rsid w:val="00571B96"/>
    <w:rsid w:val="00574FA8"/>
    <w:rsid w:val="005777E2"/>
    <w:rsid w:val="00577EF3"/>
    <w:rsid w:val="00582753"/>
    <w:rsid w:val="00583D21"/>
    <w:rsid w:val="00584AEA"/>
    <w:rsid w:val="00585B8B"/>
    <w:rsid w:val="005910C6"/>
    <w:rsid w:val="00591A96"/>
    <w:rsid w:val="00592962"/>
    <w:rsid w:val="00595C23"/>
    <w:rsid w:val="00596CE7"/>
    <w:rsid w:val="005A0359"/>
    <w:rsid w:val="005A17EB"/>
    <w:rsid w:val="005A28CF"/>
    <w:rsid w:val="005B187A"/>
    <w:rsid w:val="005B25C3"/>
    <w:rsid w:val="005B72F2"/>
    <w:rsid w:val="005C04DD"/>
    <w:rsid w:val="005C0B51"/>
    <w:rsid w:val="005C1261"/>
    <w:rsid w:val="005C1528"/>
    <w:rsid w:val="005D01F9"/>
    <w:rsid w:val="005D0F35"/>
    <w:rsid w:val="005D1733"/>
    <w:rsid w:val="005D3650"/>
    <w:rsid w:val="005D4804"/>
    <w:rsid w:val="005D6352"/>
    <w:rsid w:val="005D66CE"/>
    <w:rsid w:val="005E223E"/>
    <w:rsid w:val="005E4094"/>
    <w:rsid w:val="005E64D2"/>
    <w:rsid w:val="005E6D8C"/>
    <w:rsid w:val="005F0039"/>
    <w:rsid w:val="005F47EB"/>
    <w:rsid w:val="005F52C0"/>
    <w:rsid w:val="005F7BD0"/>
    <w:rsid w:val="00601D17"/>
    <w:rsid w:val="00601F41"/>
    <w:rsid w:val="006032C4"/>
    <w:rsid w:val="00603899"/>
    <w:rsid w:val="00607A92"/>
    <w:rsid w:val="00610035"/>
    <w:rsid w:val="0061005E"/>
    <w:rsid w:val="00610304"/>
    <w:rsid w:val="00611166"/>
    <w:rsid w:val="0061232B"/>
    <w:rsid w:val="006131C2"/>
    <w:rsid w:val="00614354"/>
    <w:rsid w:val="00616C9D"/>
    <w:rsid w:val="00617586"/>
    <w:rsid w:val="006203A8"/>
    <w:rsid w:val="006210F3"/>
    <w:rsid w:val="00622C47"/>
    <w:rsid w:val="00622FB3"/>
    <w:rsid w:val="0062326F"/>
    <w:rsid w:val="00623B9F"/>
    <w:rsid w:val="00624CD8"/>
    <w:rsid w:val="00625B0C"/>
    <w:rsid w:val="00631F41"/>
    <w:rsid w:val="0063371D"/>
    <w:rsid w:val="00634917"/>
    <w:rsid w:val="00637262"/>
    <w:rsid w:val="00641520"/>
    <w:rsid w:val="00641B73"/>
    <w:rsid w:val="006420A7"/>
    <w:rsid w:val="006460A9"/>
    <w:rsid w:val="00646D2A"/>
    <w:rsid w:val="006472D6"/>
    <w:rsid w:val="006517A5"/>
    <w:rsid w:val="0065189B"/>
    <w:rsid w:val="00653110"/>
    <w:rsid w:val="00656368"/>
    <w:rsid w:val="006563F7"/>
    <w:rsid w:val="00663D36"/>
    <w:rsid w:val="006656DE"/>
    <w:rsid w:val="006661EC"/>
    <w:rsid w:val="006735C6"/>
    <w:rsid w:val="00675272"/>
    <w:rsid w:val="00676DFA"/>
    <w:rsid w:val="00677A86"/>
    <w:rsid w:val="00685701"/>
    <w:rsid w:val="00685A03"/>
    <w:rsid w:val="00685FAC"/>
    <w:rsid w:val="00687032"/>
    <w:rsid w:val="00687270"/>
    <w:rsid w:val="006915F8"/>
    <w:rsid w:val="00691A55"/>
    <w:rsid w:val="0069716A"/>
    <w:rsid w:val="006A1CA6"/>
    <w:rsid w:val="006A40D1"/>
    <w:rsid w:val="006A4D18"/>
    <w:rsid w:val="006A7CC8"/>
    <w:rsid w:val="006B0E54"/>
    <w:rsid w:val="006B1659"/>
    <w:rsid w:val="006B64F9"/>
    <w:rsid w:val="006C02DB"/>
    <w:rsid w:val="006C0D5C"/>
    <w:rsid w:val="006C3846"/>
    <w:rsid w:val="006C3B65"/>
    <w:rsid w:val="006D011F"/>
    <w:rsid w:val="006D0C61"/>
    <w:rsid w:val="006D12D3"/>
    <w:rsid w:val="006D45F9"/>
    <w:rsid w:val="006E06EC"/>
    <w:rsid w:val="006E3B7D"/>
    <w:rsid w:val="006E5AA3"/>
    <w:rsid w:val="006E788A"/>
    <w:rsid w:val="006E7D1F"/>
    <w:rsid w:val="006F021F"/>
    <w:rsid w:val="006F30A2"/>
    <w:rsid w:val="006F47FE"/>
    <w:rsid w:val="006F5930"/>
    <w:rsid w:val="006F6EEE"/>
    <w:rsid w:val="006F7FDA"/>
    <w:rsid w:val="00700112"/>
    <w:rsid w:val="007015B9"/>
    <w:rsid w:val="00703A97"/>
    <w:rsid w:val="00705A33"/>
    <w:rsid w:val="007147E3"/>
    <w:rsid w:val="007164E4"/>
    <w:rsid w:val="00721D43"/>
    <w:rsid w:val="00724BED"/>
    <w:rsid w:val="00725822"/>
    <w:rsid w:val="007259C7"/>
    <w:rsid w:val="00727BD2"/>
    <w:rsid w:val="00730563"/>
    <w:rsid w:val="0073074A"/>
    <w:rsid w:val="00731380"/>
    <w:rsid w:val="00733828"/>
    <w:rsid w:val="007338E1"/>
    <w:rsid w:val="00733AD5"/>
    <w:rsid w:val="00733DD2"/>
    <w:rsid w:val="0074117F"/>
    <w:rsid w:val="00741F5F"/>
    <w:rsid w:val="00743ACB"/>
    <w:rsid w:val="0074436E"/>
    <w:rsid w:val="007464AA"/>
    <w:rsid w:val="00746E61"/>
    <w:rsid w:val="0075397B"/>
    <w:rsid w:val="00754BE3"/>
    <w:rsid w:val="00756A2C"/>
    <w:rsid w:val="00756C1A"/>
    <w:rsid w:val="00757C47"/>
    <w:rsid w:val="00761DF0"/>
    <w:rsid w:val="00762F6A"/>
    <w:rsid w:val="007630B5"/>
    <w:rsid w:val="00763527"/>
    <w:rsid w:val="00765E6B"/>
    <w:rsid w:val="00766781"/>
    <w:rsid w:val="007671CE"/>
    <w:rsid w:val="00767F6A"/>
    <w:rsid w:val="00770760"/>
    <w:rsid w:val="007711D6"/>
    <w:rsid w:val="00774512"/>
    <w:rsid w:val="0077709E"/>
    <w:rsid w:val="00781B79"/>
    <w:rsid w:val="00784350"/>
    <w:rsid w:val="00784415"/>
    <w:rsid w:val="00790ABC"/>
    <w:rsid w:val="00791263"/>
    <w:rsid w:val="00791412"/>
    <w:rsid w:val="00792F7F"/>
    <w:rsid w:val="00794A38"/>
    <w:rsid w:val="00795356"/>
    <w:rsid w:val="007965B4"/>
    <w:rsid w:val="00797DB7"/>
    <w:rsid w:val="007A0131"/>
    <w:rsid w:val="007A2E4B"/>
    <w:rsid w:val="007A3E8C"/>
    <w:rsid w:val="007A5CB1"/>
    <w:rsid w:val="007A6BD2"/>
    <w:rsid w:val="007B0303"/>
    <w:rsid w:val="007B4C26"/>
    <w:rsid w:val="007B5039"/>
    <w:rsid w:val="007C06AE"/>
    <w:rsid w:val="007C2CB0"/>
    <w:rsid w:val="007C76EA"/>
    <w:rsid w:val="007D1BB9"/>
    <w:rsid w:val="007D1E33"/>
    <w:rsid w:val="007D2177"/>
    <w:rsid w:val="007D2BA7"/>
    <w:rsid w:val="007D38A6"/>
    <w:rsid w:val="007D61D9"/>
    <w:rsid w:val="007E58C0"/>
    <w:rsid w:val="007E6781"/>
    <w:rsid w:val="007F04CE"/>
    <w:rsid w:val="007F2930"/>
    <w:rsid w:val="007F2C07"/>
    <w:rsid w:val="007F5909"/>
    <w:rsid w:val="007F605D"/>
    <w:rsid w:val="007F6F2A"/>
    <w:rsid w:val="007F7328"/>
    <w:rsid w:val="00802B6E"/>
    <w:rsid w:val="008035C7"/>
    <w:rsid w:val="00806613"/>
    <w:rsid w:val="00807B61"/>
    <w:rsid w:val="00820DC0"/>
    <w:rsid w:val="00822CB5"/>
    <w:rsid w:val="008259FE"/>
    <w:rsid w:val="00826508"/>
    <w:rsid w:val="008320B0"/>
    <w:rsid w:val="00832B42"/>
    <w:rsid w:val="00834844"/>
    <w:rsid w:val="00836569"/>
    <w:rsid w:val="00841C8E"/>
    <w:rsid w:val="00842C95"/>
    <w:rsid w:val="00843F6E"/>
    <w:rsid w:val="0084538F"/>
    <w:rsid w:val="00845786"/>
    <w:rsid w:val="008465CD"/>
    <w:rsid w:val="00850146"/>
    <w:rsid w:val="00853196"/>
    <w:rsid w:val="00854080"/>
    <w:rsid w:val="0085613B"/>
    <w:rsid w:val="00857840"/>
    <w:rsid w:val="00860014"/>
    <w:rsid w:val="00861437"/>
    <w:rsid w:val="00864554"/>
    <w:rsid w:val="008706D0"/>
    <w:rsid w:val="00874767"/>
    <w:rsid w:val="00875C0E"/>
    <w:rsid w:val="008772FF"/>
    <w:rsid w:val="00877443"/>
    <w:rsid w:val="00880FB5"/>
    <w:rsid w:val="0088216B"/>
    <w:rsid w:val="0089099D"/>
    <w:rsid w:val="00891B29"/>
    <w:rsid w:val="008947D1"/>
    <w:rsid w:val="008A15A8"/>
    <w:rsid w:val="008A48CA"/>
    <w:rsid w:val="008A5984"/>
    <w:rsid w:val="008B0591"/>
    <w:rsid w:val="008B3BD9"/>
    <w:rsid w:val="008B4550"/>
    <w:rsid w:val="008B4AA8"/>
    <w:rsid w:val="008B53B2"/>
    <w:rsid w:val="008B661E"/>
    <w:rsid w:val="008B66E4"/>
    <w:rsid w:val="008B7663"/>
    <w:rsid w:val="008C5F77"/>
    <w:rsid w:val="008C7749"/>
    <w:rsid w:val="008C7FE5"/>
    <w:rsid w:val="008D0E8D"/>
    <w:rsid w:val="008D2C02"/>
    <w:rsid w:val="008D5124"/>
    <w:rsid w:val="008D7F75"/>
    <w:rsid w:val="008E0AAB"/>
    <w:rsid w:val="008E2E1D"/>
    <w:rsid w:val="008E30B8"/>
    <w:rsid w:val="008E5C1F"/>
    <w:rsid w:val="008F53EF"/>
    <w:rsid w:val="008F6CAE"/>
    <w:rsid w:val="008F792E"/>
    <w:rsid w:val="00903AE2"/>
    <w:rsid w:val="00910032"/>
    <w:rsid w:val="009160F8"/>
    <w:rsid w:val="00922EF6"/>
    <w:rsid w:val="00923068"/>
    <w:rsid w:val="00927B3D"/>
    <w:rsid w:val="009311DD"/>
    <w:rsid w:val="00933062"/>
    <w:rsid w:val="00937A05"/>
    <w:rsid w:val="00941609"/>
    <w:rsid w:val="0094397D"/>
    <w:rsid w:val="00944425"/>
    <w:rsid w:val="009458D9"/>
    <w:rsid w:val="00946C6C"/>
    <w:rsid w:val="00946EB6"/>
    <w:rsid w:val="00950506"/>
    <w:rsid w:val="00952033"/>
    <w:rsid w:val="00954657"/>
    <w:rsid w:val="00957B40"/>
    <w:rsid w:val="00963D30"/>
    <w:rsid w:val="009647A1"/>
    <w:rsid w:val="00965280"/>
    <w:rsid w:val="00965E26"/>
    <w:rsid w:val="00966AC5"/>
    <w:rsid w:val="009742A9"/>
    <w:rsid w:val="009771EF"/>
    <w:rsid w:val="00982A8D"/>
    <w:rsid w:val="00984895"/>
    <w:rsid w:val="00986A70"/>
    <w:rsid w:val="00987F33"/>
    <w:rsid w:val="009918A5"/>
    <w:rsid w:val="009967F5"/>
    <w:rsid w:val="00996ABE"/>
    <w:rsid w:val="009A4EE0"/>
    <w:rsid w:val="009A720C"/>
    <w:rsid w:val="009B27BA"/>
    <w:rsid w:val="009B48AB"/>
    <w:rsid w:val="009B4AEB"/>
    <w:rsid w:val="009B5304"/>
    <w:rsid w:val="009B6FD0"/>
    <w:rsid w:val="009C04ED"/>
    <w:rsid w:val="009C5615"/>
    <w:rsid w:val="009C5E1C"/>
    <w:rsid w:val="009D0245"/>
    <w:rsid w:val="009D0420"/>
    <w:rsid w:val="009D2ABA"/>
    <w:rsid w:val="009D2ECB"/>
    <w:rsid w:val="009D6E03"/>
    <w:rsid w:val="009E04E1"/>
    <w:rsid w:val="009E1FF2"/>
    <w:rsid w:val="009E6413"/>
    <w:rsid w:val="009F3A32"/>
    <w:rsid w:val="009F729B"/>
    <w:rsid w:val="00A014ED"/>
    <w:rsid w:val="00A016B4"/>
    <w:rsid w:val="00A02388"/>
    <w:rsid w:val="00A051FF"/>
    <w:rsid w:val="00A06E96"/>
    <w:rsid w:val="00A07EAC"/>
    <w:rsid w:val="00A10C0E"/>
    <w:rsid w:val="00A1156D"/>
    <w:rsid w:val="00A1196A"/>
    <w:rsid w:val="00A127A1"/>
    <w:rsid w:val="00A12ED1"/>
    <w:rsid w:val="00A1389C"/>
    <w:rsid w:val="00A15F39"/>
    <w:rsid w:val="00A20759"/>
    <w:rsid w:val="00A22473"/>
    <w:rsid w:val="00A3062F"/>
    <w:rsid w:val="00A31DD2"/>
    <w:rsid w:val="00A346FC"/>
    <w:rsid w:val="00A378A8"/>
    <w:rsid w:val="00A4205E"/>
    <w:rsid w:val="00A42482"/>
    <w:rsid w:val="00A426A7"/>
    <w:rsid w:val="00A4394D"/>
    <w:rsid w:val="00A47B6C"/>
    <w:rsid w:val="00A53939"/>
    <w:rsid w:val="00A54F7B"/>
    <w:rsid w:val="00A5536C"/>
    <w:rsid w:val="00A56FA0"/>
    <w:rsid w:val="00A60421"/>
    <w:rsid w:val="00A65F45"/>
    <w:rsid w:val="00A667AD"/>
    <w:rsid w:val="00A66BAF"/>
    <w:rsid w:val="00A6764E"/>
    <w:rsid w:val="00A708FD"/>
    <w:rsid w:val="00A72CDE"/>
    <w:rsid w:val="00A75295"/>
    <w:rsid w:val="00A769B8"/>
    <w:rsid w:val="00A776E0"/>
    <w:rsid w:val="00A7796F"/>
    <w:rsid w:val="00A80C11"/>
    <w:rsid w:val="00A820F0"/>
    <w:rsid w:val="00A8364A"/>
    <w:rsid w:val="00A85004"/>
    <w:rsid w:val="00A8573E"/>
    <w:rsid w:val="00A86166"/>
    <w:rsid w:val="00A86D7E"/>
    <w:rsid w:val="00A93834"/>
    <w:rsid w:val="00A9633E"/>
    <w:rsid w:val="00A97D51"/>
    <w:rsid w:val="00AA1482"/>
    <w:rsid w:val="00AA1733"/>
    <w:rsid w:val="00AA46B8"/>
    <w:rsid w:val="00AA61BE"/>
    <w:rsid w:val="00AA62B9"/>
    <w:rsid w:val="00AB077C"/>
    <w:rsid w:val="00AB3387"/>
    <w:rsid w:val="00AB33E9"/>
    <w:rsid w:val="00AB6EDE"/>
    <w:rsid w:val="00AC268C"/>
    <w:rsid w:val="00AC6434"/>
    <w:rsid w:val="00AC76DC"/>
    <w:rsid w:val="00AC7FC9"/>
    <w:rsid w:val="00AD0C0C"/>
    <w:rsid w:val="00AD1351"/>
    <w:rsid w:val="00AD1DCE"/>
    <w:rsid w:val="00AD289F"/>
    <w:rsid w:val="00AD2F98"/>
    <w:rsid w:val="00AD59BE"/>
    <w:rsid w:val="00AD7F42"/>
    <w:rsid w:val="00AE2D36"/>
    <w:rsid w:val="00AF2C93"/>
    <w:rsid w:val="00AF3D38"/>
    <w:rsid w:val="00AF3F4D"/>
    <w:rsid w:val="00AF48B6"/>
    <w:rsid w:val="00AF56C2"/>
    <w:rsid w:val="00AF60DE"/>
    <w:rsid w:val="00B00347"/>
    <w:rsid w:val="00B00597"/>
    <w:rsid w:val="00B012E8"/>
    <w:rsid w:val="00B04529"/>
    <w:rsid w:val="00B06090"/>
    <w:rsid w:val="00B06F07"/>
    <w:rsid w:val="00B107BF"/>
    <w:rsid w:val="00B13003"/>
    <w:rsid w:val="00B1638B"/>
    <w:rsid w:val="00B17FE5"/>
    <w:rsid w:val="00B20BD7"/>
    <w:rsid w:val="00B212BC"/>
    <w:rsid w:val="00B23254"/>
    <w:rsid w:val="00B26A38"/>
    <w:rsid w:val="00B26ED9"/>
    <w:rsid w:val="00B317E3"/>
    <w:rsid w:val="00B3266F"/>
    <w:rsid w:val="00B33059"/>
    <w:rsid w:val="00B331AE"/>
    <w:rsid w:val="00B3450C"/>
    <w:rsid w:val="00B405CD"/>
    <w:rsid w:val="00B407CC"/>
    <w:rsid w:val="00B409E3"/>
    <w:rsid w:val="00B41961"/>
    <w:rsid w:val="00B42238"/>
    <w:rsid w:val="00B42CEF"/>
    <w:rsid w:val="00B45747"/>
    <w:rsid w:val="00B4664F"/>
    <w:rsid w:val="00B5042F"/>
    <w:rsid w:val="00B51300"/>
    <w:rsid w:val="00B52531"/>
    <w:rsid w:val="00B56D69"/>
    <w:rsid w:val="00B62BF6"/>
    <w:rsid w:val="00B63A18"/>
    <w:rsid w:val="00B663F2"/>
    <w:rsid w:val="00B72EC9"/>
    <w:rsid w:val="00B806D2"/>
    <w:rsid w:val="00B808C1"/>
    <w:rsid w:val="00B808F1"/>
    <w:rsid w:val="00B83F95"/>
    <w:rsid w:val="00B85744"/>
    <w:rsid w:val="00B867C2"/>
    <w:rsid w:val="00B86C86"/>
    <w:rsid w:val="00B92247"/>
    <w:rsid w:val="00B92E62"/>
    <w:rsid w:val="00B939E5"/>
    <w:rsid w:val="00B96D41"/>
    <w:rsid w:val="00BA0A3F"/>
    <w:rsid w:val="00BA2779"/>
    <w:rsid w:val="00BA4689"/>
    <w:rsid w:val="00BA505C"/>
    <w:rsid w:val="00BA64CC"/>
    <w:rsid w:val="00BB2622"/>
    <w:rsid w:val="00BB3EB3"/>
    <w:rsid w:val="00BB4B38"/>
    <w:rsid w:val="00BB5226"/>
    <w:rsid w:val="00BB6703"/>
    <w:rsid w:val="00BB6A42"/>
    <w:rsid w:val="00BC2BE2"/>
    <w:rsid w:val="00BC3999"/>
    <w:rsid w:val="00BC5496"/>
    <w:rsid w:val="00BC755A"/>
    <w:rsid w:val="00BD081B"/>
    <w:rsid w:val="00BD2D2A"/>
    <w:rsid w:val="00BD46A5"/>
    <w:rsid w:val="00BD4CDD"/>
    <w:rsid w:val="00BD57AE"/>
    <w:rsid w:val="00BD596B"/>
    <w:rsid w:val="00BE2777"/>
    <w:rsid w:val="00BE6543"/>
    <w:rsid w:val="00BE79E9"/>
    <w:rsid w:val="00BF14EC"/>
    <w:rsid w:val="00BF35ED"/>
    <w:rsid w:val="00BF5A99"/>
    <w:rsid w:val="00C00439"/>
    <w:rsid w:val="00C07435"/>
    <w:rsid w:val="00C110BF"/>
    <w:rsid w:val="00C11D56"/>
    <w:rsid w:val="00C13364"/>
    <w:rsid w:val="00C1371E"/>
    <w:rsid w:val="00C1385A"/>
    <w:rsid w:val="00C15A2E"/>
    <w:rsid w:val="00C15F94"/>
    <w:rsid w:val="00C163DA"/>
    <w:rsid w:val="00C16B0C"/>
    <w:rsid w:val="00C23FA4"/>
    <w:rsid w:val="00C25E75"/>
    <w:rsid w:val="00C26217"/>
    <w:rsid w:val="00C26E3B"/>
    <w:rsid w:val="00C2766A"/>
    <w:rsid w:val="00C27F77"/>
    <w:rsid w:val="00C3417E"/>
    <w:rsid w:val="00C352BA"/>
    <w:rsid w:val="00C35B80"/>
    <w:rsid w:val="00C36190"/>
    <w:rsid w:val="00C44216"/>
    <w:rsid w:val="00C44B30"/>
    <w:rsid w:val="00C45A7B"/>
    <w:rsid w:val="00C469A6"/>
    <w:rsid w:val="00C473D2"/>
    <w:rsid w:val="00C565B2"/>
    <w:rsid w:val="00C569D8"/>
    <w:rsid w:val="00C57B8C"/>
    <w:rsid w:val="00C60371"/>
    <w:rsid w:val="00C60546"/>
    <w:rsid w:val="00C6113E"/>
    <w:rsid w:val="00C71555"/>
    <w:rsid w:val="00C7161A"/>
    <w:rsid w:val="00C75AE3"/>
    <w:rsid w:val="00C75ED5"/>
    <w:rsid w:val="00C768D5"/>
    <w:rsid w:val="00C80CDD"/>
    <w:rsid w:val="00C84330"/>
    <w:rsid w:val="00C869B9"/>
    <w:rsid w:val="00C8762E"/>
    <w:rsid w:val="00C9165A"/>
    <w:rsid w:val="00C91A61"/>
    <w:rsid w:val="00C9247F"/>
    <w:rsid w:val="00CA123C"/>
    <w:rsid w:val="00CA32F3"/>
    <w:rsid w:val="00CA5A29"/>
    <w:rsid w:val="00CA5FB3"/>
    <w:rsid w:val="00CA6999"/>
    <w:rsid w:val="00CB014C"/>
    <w:rsid w:val="00CB0CAF"/>
    <w:rsid w:val="00CB45FA"/>
    <w:rsid w:val="00CB57B5"/>
    <w:rsid w:val="00CB60F4"/>
    <w:rsid w:val="00CB65ED"/>
    <w:rsid w:val="00CC1CAA"/>
    <w:rsid w:val="00CC393B"/>
    <w:rsid w:val="00CC42D0"/>
    <w:rsid w:val="00CC449C"/>
    <w:rsid w:val="00CC4C22"/>
    <w:rsid w:val="00CC5729"/>
    <w:rsid w:val="00CC6409"/>
    <w:rsid w:val="00CD1434"/>
    <w:rsid w:val="00CD3157"/>
    <w:rsid w:val="00CD565B"/>
    <w:rsid w:val="00CE3E5A"/>
    <w:rsid w:val="00CE4D3D"/>
    <w:rsid w:val="00CE5EFD"/>
    <w:rsid w:val="00CE6907"/>
    <w:rsid w:val="00CE7535"/>
    <w:rsid w:val="00CF0929"/>
    <w:rsid w:val="00CF2F56"/>
    <w:rsid w:val="00CF4251"/>
    <w:rsid w:val="00CF4313"/>
    <w:rsid w:val="00CF5D5D"/>
    <w:rsid w:val="00CF5FFD"/>
    <w:rsid w:val="00CF7393"/>
    <w:rsid w:val="00CF7ECB"/>
    <w:rsid w:val="00D07F32"/>
    <w:rsid w:val="00D100C5"/>
    <w:rsid w:val="00D14F0E"/>
    <w:rsid w:val="00D16AF3"/>
    <w:rsid w:val="00D16C85"/>
    <w:rsid w:val="00D17878"/>
    <w:rsid w:val="00D20039"/>
    <w:rsid w:val="00D22D5F"/>
    <w:rsid w:val="00D23752"/>
    <w:rsid w:val="00D2411C"/>
    <w:rsid w:val="00D2427C"/>
    <w:rsid w:val="00D3302D"/>
    <w:rsid w:val="00D3398D"/>
    <w:rsid w:val="00D35180"/>
    <w:rsid w:val="00D3639B"/>
    <w:rsid w:val="00D37151"/>
    <w:rsid w:val="00D37332"/>
    <w:rsid w:val="00D401E5"/>
    <w:rsid w:val="00D40F18"/>
    <w:rsid w:val="00D41C06"/>
    <w:rsid w:val="00D425D1"/>
    <w:rsid w:val="00D42C43"/>
    <w:rsid w:val="00D44D0E"/>
    <w:rsid w:val="00D4571D"/>
    <w:rsid w:val="00D46AE6"/>
    <w:rsid w:val="00D47B0B"/>
    <w:rsid w:val="00D51307"/>
    <w:rsid w:val="00D525DE"/>
    <w:rsid w:val="00D528F3"/>
    <w:rsid w:val="00D533B3"/>
    <w:rsid w:val="00D53F29"/>
    <w:rsid w:val="00D54C72"/>
    <w:rsid w:val="00D5646D"/>
    <w:rsid w:val="00D5695A"/>
    <w:rsid w:val="00D603E7"/>
    <w:rsid w:val="00D60C62"/>
    <w:rsid w:val="00D61898"/>
    <w:rsid w:val="00D62308"/>
    <w:rsid w:val="00D6460D"/>
    <w:rsid w:val="00D6547A"/>
    <w:rsid w:val="00D6728B"/>
    <w:rsid w:val="00D67D7E"/>
    <w:rsid w:val="00D72CBF"/>
    <w:rsid w:val="00D73D75"/>
    <w:rsid w:val="00D750A2"/>
    <w:rsid w:val="00D86A15"/>
    <w:rsid w:val="00D90144"/>
    <w:rsid w:val="00D919B9"/>
    <w:rsid w:val="00D93006"/>
    <w:rsid w:val="00D9442C"/>
    <w:rsid w:val="00D95479"/>
    <w:rsid w:val="00D95C3C"/>
    <w:rsid w:val="00D95E06"/>
    <w:rsid w:val="00D96B83"/>
    <w:rsid w:val="00DA09D7"/>
    <w:rsid w:val="00DB18F2"/>
    <w:rsid w:val="00DB303A"/>
    <w:rsid w:val="00DB4E63"/>
    <w:rsid w:val="00DB605A"/>
    <w:rsid w:val="00DB7143"/>
    <w:rsid w:val="00DD053E"/>
    <w:rsid w:val="00DD0599"/>
    <w:rsid w:val="00DD1384"/>
    <w:rsid w:val="00DD6043"/>
    <w:rsid w:val="00DD6C3A"/>
    <w:rsid w:val="00DD727A"/>
    <w:rsid w:val="00DD7928"/>
    <w:rsid w:val="00DE1D53"/>
    <w:rsid w:val="00DE4B60"/>
    <w:rsid w:val="00DE74B0"/>
    <w:rsid w:val="00DF09CC"/>
    <w:rsid w:val="00DF1297"/>
    <w:rsid w:val="00DF6DEC"/>
    <w:rsid w:val="00E03D4C"/>
    <w:rsid w:val="00E0409E"/>
    <w:rsid w:val="00E10114"/>
    <w:rsid w:val="00E12A23"/>
    <w:rsid w:val="00E16E57"/>
    <w:rsid w:val="00E2527A"/>
    <w:rsid w:val="00E313F5"/>
    <w:rsid w:val="00E3278A"/>
    <w:rsid w:val="00E33ACB"/>
    <w:rsid w:val="00E345EA"/>
    <w:rsid w:val="00E3647A"/>
    <w:rsid w:val="00E37A45"/>
    <w:rsid w:val="00E42639"/>
    <w:rsid w:val="00E4436C"/>
    <w:rsid w:val="00E465EE"/>
    <w:rsid w:val="00E47C5F"/>
    <w:rsid w:val="00E50494"/>
    <w:rsid w:val="00E540AC"/>
    <w:rsid w:val="00E54480"/>
    <w:rsid w:val="00E61F7C"/>
    <w:rsid w:val="00E6411F"/>
    <w:rsid w:val="00E64C14"/>
    <w:rsid w:val="00E70035"/>
    <w:rsid w:val="00E70D0B"/>
    <w:rsid w:val="00E74303"/>
    <w:rsid w:val="00E75432"/>
    <w:rsid w:val="00E755F2"/>
    <w:rsid w:val="00E76A98"/>
    <w:rsid w:val="00E837A9"/>
    <w:rsid w:val="00E87FB7"/>
    <w:rsid w:val="00E9690F"/>
    <w:rsid w:val="00E96967"/>
    <w:rsid w:val="00EA097B"/>
    <w:rsid w:val="00EB0031"/>
    <w:rsid w:val="00EB01E0"/>
    <w:rsid w:val="00EB47D8"/>
    <w:rsid w:val="00EB49D7"/>
    <w:rsid w:val="00EB5048"/>
    <w:rsid w:val="00EB6CE5"/>
    <w:rsid w:val="00EC231D"/>
    <w:rsid w:val="00EC2628"/>
    <w:rsid w:val="00EC3BAA"/>
    <w:rsid w:val="00EC59A7"/>
    <w:rsid w:val="00EC5A22"/>
    <w:rsid w:val="00EC6025"/>
    <w:rsid w:val="00EC60FC"/>
    <w:rsid w:val="00EC7549"/>
    <w:rsid w:val="00EC7878"/>
    <w:rsid w:val="00EC7ECC"/>
    <w:rsid w:val="00ED1DAB"/>
    <w:rsid w:val="00ED1FE1"/>
    <w:rsid w:val="00ED5CC3"/>
    <w:rsid w:val="00ED5F3E"/>
    <w:rsid w:val="00ED755E"/>
    <w:rsid w:val="00EE1DC1"/>
    <w:rsid w:val="00EE2605"/>
    <w:rsid w:val="00EF015E"/>
    <w:rsid w:val="00EF1883"/>
    <w:rsid w:val="00EF1F1F"/>
    <w:rsid w:val="00EF5544"/>
    <w:rsid w:val="00EF6E31"/>
    <w:rsid w:val="00EF7B83"/>
    <w:rsid w:val="00F02977"/>
    <w:rsid w:val="00F05225"/>
    <w:rsid w:val="00F108D7"/>
    <w:rsid w:val="00F10EEA"/>
    <w:rsid w:val="00F115D0"/>
    <w:rsid w:val="00F11EDC"/>
    <w:rsid w:val="00F145B1"/>
    <w:rsid w:val="00F14BC5"/>
    <w:rsid w:val="00F169F9"/>
    <w:rsid w:val="00F202EA"/>
    <w:rsid w:val="00F23F04"/>
    <w:rsid w:val="00F30FA9"/>
    <w:rsid w:val="00F3412F"/>
    <w:rsid w:val="00F36356"/>
    <w:rsid w:val="00F379FD"/>
    <w:rsid w:val="00F43B5D"/>
    <w:rsid w:val="00F44184"/>
    <w:rsid w:val="00F44F70"/>
    <w:rsid w:val="00F51908"/>
    <w:rsid w:val="00F536D4"/>
    <w:rsid w:val="00F5376D"/>
    <w:rsid w:val="00F53A3D"/>
    <w:rsid w:val="00F54124"/>
    <w:rsid w:val="00F546B5"/>
    <w:rsid w:val="00F6031A"/>
    <w:rsid w:val="00F63B91"/>
    <w:rsid w:val="00F64901"/>
    <w:rsid w:val="00F66BDD"/>
    <w:rsid w:val="00F70B9A"/>
    <w:rsid w:val="00F71731"/>
    <w:rsid w:val="00F717B2"/>
    <w:rsid w:val="00F736C8"/>
    <w:rsid w:val="00F73E83"/>
    <w:rsid w:val="00F7480E"/>
    <w:rsid w:val="00F74D81"/>
    <w:rsid w:val="00F75E05"/>
    <w:rsid w:val="00F80C0B"/>
    <w:rsid w:val="00F83E96"/>
    <w:rsid w:val="00F8687B"/>
    <w:rsid w:val="00F931D3"/>
    <w:rsid w:val="00F93BB4"/>
    <w:rsid w:val="00F96464"/>
    <w:rsid w:val="00FA7993"/>
    <w:rsid w:val="00FB0DC0"/>
    <w:rsid w:val="00FB2EE6"/>
    <w:rsid w:val="00FB7CAA"/>
    <w:rsid w:val="00FC06EA"/>
    <w:rsid w:val="00FC09F4"/>
    <w:rsid w:val="00FC17CC"/>
    <w:rsid w:val="00FC21A1"/>
    <w:rsid w:val="00FC2921"/>
    <w:rsid w:val="00FC304C"/>
    <w:rsid w:val="00FC4185"/>
    <w:rsid w:val="00FC5C2F"/>
    <w:rsid w:val="00FC681F"/>
    <w:rsid w:val="00FD2DA8"/>
    <w:rsid w:val="00FD2F11"/>
    <w:rsid w:val="00FD5C98"/>
    <w:rsid w:val="00FE1122"/>
    <w:rsid w:val="00FE6D57"/>
    <w:rsid w:val="00FF21AC"/>
    <w:rsid w:val="00FF254E"/>
    <w:rsid w:val="00FF34AD"/>
    <w:rsid w:val="00FF4D2A"/>
    <w:rsid w:val="00FF5487"/>
    <w:rsid w:val="00FF6162"/>
    <w:rsid w:val="00FF762C"/>
    <w:rsid w:val="016314F6"/>
    <w:rsid w:val="01643324"/>
    <w:rsid w:val="017EFFE9"/>
    <w:rsid w:val="01B5580E"/>
    <w:rsid w:val="01D207CF"/>
    <w:rsid w:val="020713D5"/>
    <w:rsid w:val="0253A2F2"/>
    <w:rsid w:val="0276DE27"/>
    <w:rsid w:val="02C95D45"/>
    <w:rsid w:val="02D2C744"/>
    <w:rsid w:val="02E6B15A"/>
    <w:rsid w:val="02F28A55"/>
    <w:rsid w:val="02FDE8E5"/>
    <w:rsid w:val="02FDECA7"/>
    <w:rsid w:val="0307AB5A"/>
    <w:rsid w:val="0321DF77"/>
    <w:rsid w:val="0358890C"/>
    <w:rsid w:val="038BD7AE"/>
    <w:rsid w:val="039A18DC"/>
    <w:rsid w:val="03A07E00"/>
    <w:rsid w:val="03A12D3B"/>
    <w:rsid w:val="03DF2D23"/>
    <w:rsid w:val="03F56187"/>
    <w:rsid w:val="04081E58"/>
    <w:rsid w:val="0410F6C1"/>
    <w:rsid w:val="041D8F79"/>
    <w:rsid w:val="046F504C"/>
    <w:rsid w:val="04CB10B6"/>
    <w:rsid w:val="04DEF32F"/>
    <w:rsid w:val="04FBD5BD"/>
    <w:rsid w:val="04FF08AA"/>
    <w:rsid w:val="053CB333"/>
    <w:rsid w:val="05512915"/>
    <w:rsid w:val="056C52F6"/>
    <w:rsid w:val="057094E1"/>
    <w:rsid w:val="0570CBF9"/>
    <w:rsid w:val="0570E330"/>
    <w:rsid w:val="05942AC7"/>
    <w:rsid w:val="05B078F2"/>
    <w:rsid w:val="05C16905"/>
    <w:rsid w:val="05D22203"/>
    <w:rsid w:val="05DBFBE6"/>
    <w:rsid w:val="05F31CF4"/>
    <w:rsid w:val="05F49EE6"/>
    <w:rsid w:val="060B09E7"/>
    <w:rsid w:val="066722F0"/>
    <w:rsid w:val="06B3B7BB"/>
    <w:rsid w:val="06D2ABFE"/>
    <w:rsid w:val="06F758AD"/>
    <w:rsid w:val="0700108F"/>
    <w:rsid w:val="07096B05"/>
    <w:rsid w:val="070BE9E4"/>
    <w:rsid w:val="072E7200"/>
    <w:rsid w:val="07435F2C"/>
    <w:rsid w:val="074CF950"/>
    <w:rsid w:val="074EF61B"/>
    <w:rsid w:val="07551DD6"/>
    <w:rsid w:val="075DC748"/>
    <w:rsid w:val="0774B3CF"/>
    <w:rsid w:val="07873032"/>
    <w:rsid w:val="0797755C"/>
    <w:rsid w:val="07B35847"/>
    <w:rsid w:val="07C09E60"/>
    <w:rsid w:val="07EA160A"/>
    <w:rsid w:val="07EB4DD7"/>
    <w:rsid w:val="07FC4264"/>
    <w:rsid w:val="083722CD"/>
    <w:rsid w:val="0847E13E"/>
    <w:rsid w:val="08CF4C5E"/>
    <w:rsid w:val="08D8E060"/>
    <w:rsid w:val="08DD8846"/>
    <w:rsid w:val="08ED1315"/>
    <w:rsid w:val="0915A654"/>
    <w:rsid w:val="091B1501"/>
    <w:rsid w:val="09217BB5"/>
    <w:rsid w:val="092D2224"/>
    <w:rsid w:val="092FE5D3"/>
    <w:rsid w:val="0939564F"/>
    <w:rsid w:val="094758E3"/>
    <w:rsid w:val="096C2859"/>
    <w:rsid w:val="0993E8B4"/>
    <w:rsid w:val="09A01D16"/>
    <w:rsid w:val="09C4FE41"/>
    <w:rsid w:val="09D2389A"/>
    <w:rsid w:val="09DEC565"/>
    <w:rsid w:val="09EF3FFA"/>
    <w:rsid w:val="0A03B2B0"/>
    <w:rsid w:val="0A09BB90"/>
    <w:rsid w:val="0A0F36EC"/>
    <w:rsid w:val="0A1413F2"/>
    <w:rsid w:val="0A1739C7"/>
    <w:rsid w:val="0A329428"/>
    <w:rsid w:val="0A5D1B07"/>
    <w:rsid w:val="0A84AEA0"/>
    <w:rsid w:val="0A95313F"/>
    <w:rsid w:val="0AB4C69E"/>
    <w:rsid w:val="0AC7D8F6"/>
    <w:rsid w:val="0AFF8247"/>
    <w:rsid w:val="0B45AB0A"/>
    <w:rsid w:val="0B4C3513"/>
    <w:rsid w:val="0B8636A5"/>
    <w:rsid w:val="0B870450"/>
    <w:rsid w:val="0B9FCA5D"/>
    <w:rsid w:val="0BA83026"/>
    <w:rsid w:val="0BACA80D"/>
    <w:rsid w:val="0BAD8110"/>
    <w:rsid w:val="0BFF0A92"/>
    <w:rsid w:val="0C5528B1"/>
    <w:rsid w:val="0C58338B"/>
    <w:rsid w:val="0C604CEA"/>
    <w:rsid w:val="0C846560"/>
    <w:rsid w:val="0CA48A08"/>
    <w:rsid w:val="0CF3F902"/>
    <w:rsid w:val="0D3FA15A"/>
    <w:rsid w:val="0D6C53D5"/>
    <w:rsid w:val="0DBF0C7D"/>
    <w:rsid w:val="0DD05B82"/>
    <w:rsid w:val="0E1C5B58"/>
    <w:rsid w:val="0E2307BB"/>
    <w:rsid w:val="0E8CF8FE"/>
    <w:rsid w:val="0E92C462"/>
    <w:rsid w:val="0E98E175"/>
    <w:rsid w:val="0E9C882E"/>
    <w:rsid w:val="0ECEC521"/>
    <w:rsid w:val="0ED532D9"/>
    <w:rsid w:val="0EE76E2F"/>
    <w:rsid w:val="0EE87522"/>
    <w:rsid w:val="0EFDF69C"/>
    <w:rsid w:val="0F1B54CF"/>
    <w:rsid w:val="0F476C9F"/>
    <w:rsid w:val="0F640394"/>
    <w:rsid w:val="0F81BB56"/>
    <w:rsid w:val="0F9C4814"/>
    <w:rsid w:val="0FB3A212"/>
    <w:rsid w:val="0FEC266B"/>
    <w:rsid w:val="1012C61F"/>
    <w:rsid w:val="1027B88D"/>
    <w:rsid w:val="10A50C6F"/>
    <w:rsid w:val="10A8CFF3"/>
    <w:rsid w:val="10BB8C87"/>
    <w:rsid w:val="10BDAE48"/>
    <w:rsid w:val="10FA4330"/>
    <w:rsid w:val="1119BCA8"/>
    <w:rsid w:val="111C6F6E"/>
    <w:rsid w:val="1145E4DF"/>
    <w:rsid w:val="1173FFD8"/>
    <w:rsid w:val="1180E6FF"/>
    <w:rsid w:val="11A88CFB"/>
    <w:rsid w:val="11AD461A"/>
    <w:rsid w:val="11AFAA94"/>
    <w:rsid w:val="11C554FA"/>
    <w:rsid w:val="11DB36D2"/>
    <w:rsid w:val="120280DD"/>
    <w:rsid w:val="120A6D94"/>
    <w:rsid w:val="1214AA01"/>
    <w:rsid w:val="12295A61"/>
    <w:rsid w:val="123F7B60"/>
    <w:rsid w:val="12403EBE"/>
    <w:rsid w:val="12564581"/>
    <w:rsid w:val="125A45BA"/>
    <w:rsid w:val="12755BF3"/>
    <w:rsid w:val="12B642D9"/>
    <w:rsid w:val="12C2165B"/>
    <w:rsid w:val="12CC25EF"/>
    <w:rsid w:val="12DED3FB"/>
    <w:rsid w:val="12FE6D88"/>
    <w:rsid w:val="131CF40D"/>
    <w:rsid w:val="138CC76C"/>
    <w:rsid w:val="13E01587"/>
    <w:rsid w:val="13E13CC7"/>
    <w:rsid w:val="13E6DF6B"/>
    <w:rsid w:val="13E7CFD6"/>
    <w:rsid w:val="14035911"/>
    <w:rsid w:val="143AA170"/>
    <w:rsid w:val="14407020"/>
    <w:rsid w:val="14522BA5"/>
    <w:rsid w:val="14C735E6"/>
    <w:rsid w:val="14EA0C0B"/>
    <w:rsid w:val="14FE047E"/>
    <w:rsid w:val="1519805B"/>
    <w:rsid w:val="1542F16F"/>
    <w:rsid w:val="154A6356"/>
    <w:rsid w:val="1557C23D"/>
    <w:rsid w:val="158345CA"/>
    <w:rsid w:val="15C0C1FB"/>
    <w:rsid w:val="15E862DC"/>
    <w:rsid w:val="15F718AF"/>
    <w:rsid w:val="15FD5A49"/>
    <w:rsid w:val="160A912F"/>
    <w:rsid w:val="161D0A59"/>
    <w:rsid w:val="163075A5"/>
    <w:rsid w:val="16420F0A"/>
    <w:rsid w:val="16593A84"/>
    <w:rsid w:val="1667AFB1"/>
    <w:rsid w:val="16A57895"/>
    <w:rsid w:val="16CDA9A4"/>
    <w:rsid w:val="16F09D88"/>
    <w:rsid w:val="1700EDA7"/>
    <w:rsid w:val="170EDCE6"/>
    <w:rsid w:val="18307647"/>
    <w:rsid w:val="18339BD2"/>
    <w:rsid w:val="1835491B"/>
    <w:rsid w:val="18505EF8"/>
    <w:rsid w:val="18B62AB5"/>
    <w:rsid w:val="18C41BD4"/>
    <w:rsid w:val="18DB5155"/>
    <w:rsid w:val="192AA51A"/>
    <w:rsid w:val="192F30D4"/>
    <w:rsid w:val="1941BEB9"/>
    <w:rsid w:val="19A3A8B4"/>
    <w:rsid w:val="1A57AC01"/>
    <w:rsid w:val="1A87EADD"/>
    <w:rsid w:val="1AC9C239"/>
    <w:rsid w:val="1ACF7C11"/>
    <w:rsid w:val="1AE0DF45"/>
    <w:rsid w:val="1AEB4403"/>
    <w:rsid w:val="1AEBCF0C"/>
    <w:rsid w:val="1AECDE65"/>
    <w:rsid w:val="1AF9F6E9"/>
    <w:rsid w:val="1AFAE7E9"/>
    <w:rsid w:val="1B09B340"/>
    <w:rsid w:val="1B6D4D3C"/>
    <w:rsid w:val="1B8709C9"/>
    <w:rsid w:val="1B95C1D6"/>
    <w:rsid w:val="1B966ECE"/>
    <w:rsid w:val="1B9D41A5"/>
    <w:rsid w:val="1BABCF4B"/>
    <w:rsid w:val="1BCA28BF"/>
    <w:rsid w:val="1BF3C900"/>
    <w:rsid w:val="1C05279D"/>
    <w:rsid w:val="1C0C513A"/>
    <w:rsid w:val="1C240EA0"/>
    <w:rsid w:val="1C5F9FAB"/>
    <w:rsid w:val="1C7D2A3B"/>
    <w:rsid w:val="1C97DFCD"/>
    <w:rsid w:val="1CA2C3B3"/>
    <w:rsid w:val="1CD094B2"/>
    <w:rsid w:val="1CEA6109"/>
    <w:rsid w:val="1CFD142F"/>
    <w:rsid w:val="1D0B6E65"/>
    <w:rsid w:val="1D1622CB"/>
    <w:rsid w:val="1D3D7671"/>
    <w:rsid w:val="1D4935D5"/>
    <w:rsid w:val="1D4D303D"/>
    <w:rsid w:val="1D500314"/>
    <w:rsid w:val="1D51C805"/>
    <w:rsid w:val="1DBA51A2"/>
    <w:rsid w:val="1DEC0437"/>
    <w:rsid w:val="1DF79F95"/>
    <w:rsid w:val="1DF90E31"/>
    <w:rsid w:val="1E023F76"/>
    <w:rsid w:val="1E09C888"/>
    <w:rsid w:val="1E31B27A"/>
    <w:rsid w:val="1E58854C"/>
    <w:rsid w:val="1E5B4F7F"/>
    <w:rsid w:val="1E60F531"/>
    <w:rsid w:val="1E6DDD88"/>
    <w:rsid w:val="1E99492A"/>
    <w:rsid w:val="1EE9962F"/>
    <w:rsid w:val="1EF913AA"/>
    <w:rsid w:val="1FBF3F66"/>
    <w:rsid w:val="1FF6E8D5"/>
    <w:rsid w:val="207DA78A"/>
    <w:rsid w:val="209F42D4"/>
    <w:rsid w:val="20FD3ED4"/>
    <w:rsid w:val="21109B3B"/>
    <w:rsid w:val="214C06A5"/>
    <w:rsid w:val="217B3514"/>
    <w:rsid w:val="217B719C"/>
    <w:rsid w:val="21810453"/>
    <w:rsid w:val="21B55CDA"/>
    <w:rsid w:val="21D7074C"/>
    <w:rsid w:val="21F919FD"/>
    <w:rsid w:val="2205FB11"/>
    <w:rsid w:val="2210FDE4"/>
    <w:rsid w:val="2225C825"/>
    <w:rsid w:val="222AC536"/>
    <w:rsid w:val="224CD152"/>
    <w:rsid w:val="2283C38E"/>
    <w:rsid w:val="22ADEF5C"/>
    <w:rsid w:val="22B3C3BB"/>
    <w:rsid w:val="22B45694"/>
    <w:rsid w:val="22C0F8A9"/>
    <w:rsid w:val="22CCDC24"/>
    <w:rsid w:val="22E38D29"/>
    <w:rsid w:val="233AF017"/>
    <w:rsid w:val="234AF85F"/>
    <w:rsid w:val="234D94FB"/>
    <w:rsid w:val="2353B8F5"/>
    <w:rsid w:val="235DB927"/>
    <w:rsid w:val="2402FFF4"/>
    <w:rsid w:val="2408434F"/>
    <w:rsid w:val="241B62F0"/>
    <w:rsid w:val="2449412B"/>
    <w:rsid w:val="246B57D0"/>
    <w:rsid w:val="247712B2"/>
    <w:rsid w:val="2490F622"/>
    <w:rsid w:val="24B6F9D5"/>
    <w:rsid w:val="24C61FB5"/>
    <w:rsid w:val="24DFBFB8"/>
    <w:rsid w:val="24E141DC"/>
    <w:rsid w:val="2541C549"/>
    <w:rsid w:val="257DBDBA"/>
    <w:rsid w:val="2590F6F3"/>
    <w:rsid w:val="25930555"/>
    <w:rsid w:val="25B1B62C"/>
    <w:rsid w:val="25CB2FCF"/>
    <w:rsid w:val="25D9D412"/>
    <w:rsid w:val="25DB9320"/>
    <w:rsid w:val="25E7D59C"/>
    <w:rsid w:val="26310A86"/>
    <w:rsid w:val="263302E9"/>
    <w:rsid w:val="263BCC10"/>
    <w:rsid w:val="2657A6E8"/>
    <w:rsid w:val="266F1730"/>
    <w:rsid w:val="269BDCF9"/>
    <w:rsid w:val="26BCB6E1"/>
    <w:rsid w:val="26C93D58"/>
    <w:rsid w:val="26CFE05D"/>
    <w:rsid w:val="26FD54DE"/>
    <w:rsid w:val="270533B7"/>
    <w:rsid w:val="270E2375"/>
    <w:rsid w:val="2710B81E"/>
    <w:rsid w:val="27207CA9"/>
    <w:rsid w:val="27394816"/>
    <w:rsid w:val="2747F3A5"/>
    <w:rsid w:val="276CF091"/>
    <w:rsid w:val="2780AA3E"/>
    <w:rsid w:val="27A1F63A"/>
    <w:rsid w:val="282ACF28"/>
    <w:rsid w:val="282CBF64"/>
    <w:rsid w:val="28415237"/>
    <w:rsid w:val="284BE9C0"/>
    <w:rsid w:val="285B88B7"/>
    <w:rsid w:val="28615CC3"/>
    <w:rsid w:val="286FEBF4"/>
    <w:rsid w:val="28872777"/>
    <w:rsid w:val="28A4674F"/>
    <w:rsid w:val="28B8A610"/>
    <w:rsid w:val="28B9194E"/>
    <w:rsid w:val="28E3B678"/>
    <w:rsid w:val="28F8D805"/>
    <w:rsid w:val="29037445"/>
    <w:rsid w:val="2916466C"/>
    <w:rsid w:val="2936BA9D"/>
    <w:rsid w:val="293A9FB6"/>
    <w:rsid w:val="2946433C"/>
    <w:rsid w:val="29596C75"/>
    <w:rsid w:val="296CFB7C"/>
    <w:rsid w:val="29B0CFB6"/>
    <w:rsid w:val="29B5A39E"/>
    <w:rsid w:val="29C02888"/>
    <w:rsid w:val="29D648A0"/>
    <w:rsid w:val="29FA32CB"/>
    <w:rsid w:val="2A358125"/>
    <w:rsid w:val="2A4ACDB1"/>
    <w:rsid w:val="2A5B233C"/>
    <w:rsid w:val="2A6242F1"/>
    <w:rsid w:val="2A68FAE6"/>
    <w:rsid w:val="2A8E7C27"/>
    <w:rsid w:val="2AC6CD44"/>
    <w:rsid w:val="2ACEA0CB"/>
    <w:rsid w:val="2ADC2438"/>
    <w:rsid w:val="2B1130D0"/>
    <w:rsid w:val="2B1FC6DB"/>
    <w:rsid w:val="2B29E913"/>
    <w:rsid w:val="2B32D4C4"/>
    <w:rsid w:val="2B5BB0CE"/>
    <w:rsid w:val="2B85806A"/>
    <w:rsid w:val="2B8C175C"/>
    <w:rsid w:val="2B9A1C1F"/>
    <w:rsid w:val="2C23E9F6"/>
    <w:rsid w:val="2C2E989F"/>
    <w:rsid w:val="2C34D85C"/>
    <w:rsid w:val="2C3B4467"/>
    <w:rsid w:val="2C4496C9"/>
    <w:rsid w:val="2C4D5512"/>
    <w:rsid w:val="2C63B6A6"/>
    <w:rsid w:val="2C8EDA9F"/>
    <w:rsid w:val="2CD92975"/>
    <w:rsid w:val="2CE8BC5F"/>
    <w:rsid w:val="2D16B51E"/>
    <w:rsid w:val="2D2583E5"/>
    <w:rsid w:val="2D5CDB04"/>
    <w:rsid w:val="2D6F3026"/>
    <w:rsid w:val="2D7AAFBB"/>
    <w:rsid w:val="2D94D60A"/>
    <w:rsid w:val="2DBAE422"/>
    <w:rsid w:val="2DC18AC0"/>
    <w:rsid w:val="2DC40C8D"/>
    <w:rsid w:val="2DF88877"/>
    <w:rsid w:val="2E0AC047"/>
    <w:rsid w:val="2E63405D"/>
    <w:rsid w:val="2E7253DA"/>
    <w:rsid w:val="2E9842E0"/>
    <w:rsid w:val="2E993F31"/>
    <w:rsid w:val="2EB30925"/>
    <w:rsid w:val="2EFFBF32"/>
    <w:rsid w:val="2F4C60BA"/>
    <w:rsid w:val="2F7B7C14"/>
    <w:rsid w:val="2F7D6D7B"/>
    <w:rsid w:val="2FBFBBDC"/>
    <w:rsid w:val="303ACC15"/>
    <w:rsid w:val="30423BAF"/>
    <w:rsid w:val="305773C1"/>
    <w:rsid w:val="30712DB5"/>
    <w:rsid w:val="308C7EC3"/>
    <w:rsid w:val="30E48CDD"/>
    <w:rsid w:val="30F6E136"/>
    <w:rsid w:val="3100B93F"/>
    <w:rsid w:val="312E5B8B"/>
    <w:rsid w:val="313DEFA7"/>
    <w:rsid w:val="319A0FDE"/>
    <w:rsid w:val="31D0263A"/>
    <w:rsid w:val="31D0AD88"/>
    <w:rsid w:val="31D63300"/>
    <w:rsid w:val="31F308A5"/>
    <w:rsid w:val="31FE966E"/>
    <w:rsid w:val="3218153E"/>
    <w:rsid w:val="32329E44"/>
    <w:rsid w:val="323D2EB3"/>
    <w:rsid w:val="324290AE"/>
    <w:rsid w:val="32A06355"/>
    <w:rsid w:val="32D5DC56"/>
    <w:rsid w:val="32F1FD5E"/>
    <w:rsid w:val="32FFB493"/>
    <w:rsid w:val="330B5F26"/>
    <w:rsid w:val="33104BEC"/>
    <w:rsid w:val="33451B83"/>
    <w:rsid w:val="335DC0B1"/>
    <w:rsid w:val="33A97D79"/>
    <w:rsid w:val="33C8F942"/>
    <w:rsid w:val="33CB6DC0"/>
    <w:rsid w:val="33CC66FA"/>
    <w:rsid w:val="33EE7F0E"/>
    <w:rsid w:val="33EF82EE"/>
    <w:rsid w:val="340F1538"/>
    <w:rsid w:val="3413D493"/>
    <w:rsid w:val="3416EEB8"/>
    <w:rsid w:val="343673A1"/>
    <w:rsid w:val="343E1C0A"/>
    <w:rsid w:val="344AD878"/>
    <w:rsid w:val="346770AB"/>
    <w:rsid w:val="3470E585"/>
    <w:rsid w:val="34AF615E"/>
    <w:rsid w:val="34E5B411"/>
    <w:rsid w:val="352C0FEB"/>
    <w:rsid w:val="3544A6A3"/>
    <w:rsid w:val="359A870D"/>
    <w:rsid w:val="35C965E1"/>
    <w:rsid w:val="35CE128A"/>
    <w:rsid w:val="36134A36"/>
    <w:rsid w:val="3631F8DD"/>
    <w:rsid w:val="3656B494"/>
    <w:rsid w:val="36701B62"/>
    <w:rsid w:val="369F3201"/>
    <w:rsid w:val="36B2B86C"/>
    <w:rsid w:val="36B6FEC9"/>
    <w:rsid w:val="36E92B28"/>
    <w:rsid w:val="370A9CCC"/>
    <w:rsid w:val="37314549"/>
    <w:rsid w:val="3747D23C"/>
    <w:rsid w:val="375C88BA"/>
    <w:rsid w:val="37E71C7B"/>
    <w:rsid w:val="37ED3378"/>
    <w:rsid w:val="37EF1F13"/>
    <w:rsid w:val="385A34F3"/>
    <w:rsid w:val="3860C78A"/>
    <w:rsid w:val="386D8624"/>
    <w:rsid w:val="38A3E187"/>
    <w:rsid w:val="38AF4485"/>
    <w:rsid w:val="38BC4EEB"/>
    <w:rsid w:val="38D1E80D"/>
    <w:rsid w:val="38E05C52"/>
    <w:rsid w:val="38EF5975"/>
    <w:rsid w:val="38F23F13"/>
    <w:rsid w:val="391112AB"/>
    <w:rsid w:val="3927A5FE"/>
    <w:rsid w:val="39377D2F"/>
    <w:rsid w:val="39396FD2"/>
    <w:rsid w:val="39408714"/>
    <w:rsid w:val="3940E410"/>
    <w:rsid w:val="397B17A8"/>
    <w:rsid w:val="39812576"/>
    <w:rsid w:val="3991C972"/>
    <w:rsid w:val="39D1D9DA"/>
    <w:rsid w:val="39E3BAC1"/>
    <w:rsid w:val="39F4F4E0"/>
    <w:rsid w:val="3A0FAEB7"/>
    <w:rsid w:val="3A58EE85"/>
    <w:rsid w:val="3A808CD1"/>
    <w:rsid w:val="3A898042"/>
    <w:rsid w:val="3AA28E26"/>
    <w:rsid w:val="3AA3B337"/>
    <w:rsid w:val="3AA5D492"/>
    <w:rsid w:val="3AB69EF3"/>
    <w:rsid w:val="3AF6F52C"/>
    <w:rsid w:val="3B08C671"/>
    <w:rsid w:val="3B198887"/>
    <w:rsid w:val="3B4C85C4"/>
    <w:rsid w:val="3B6A4490"/>
    <w:rsid w:val="3B6E46A7"/>
    <w:rsid w:val="3B9E6127"/>
    <w:rsid w:val="3BC24CC9"/>
    <w:rsid w:val="3BE552DE"/>
    <w:rsid w:val="3BE6ED66"/>
    <w:rsid w:val="3C39BD90"/>
    <w:rsid w:val="3C3FC6DD"/>
    <w:rsid w:val="3C4A5767"/>
    <w:rsid w:val="3C74A0B3"/>
    <w:rsid w:val="3C98F2DE"/>
    <w:rsid w:val="3CC89E74"/>
    <w:rsid w:val="3CDAD7C9"/>
    <w:rsid w:val="3CEF63E6"/>
    <w:rsid w:val="3CF79ECE"/>
    <w:rsid w:val="3D07F80F"/>
    <w:rsid w:val="3D156DA8"/>
    <w:rsid w:val="3D2D2125"/>
    <w:rsid w:val="3D345BE4"/>
    <w:rsid w:val="3D38B69C"/>
    <w:rsid w:val="3D45A3E5"/>
    <w:rsid w:val="3D4A4C10"/>
    <w:rsid w:val="3D4EB388"/>
    <w:rsid w:val="3D5958D5"/>
    <w:rsid w:val="3D5C2ED2"/>
    <w:rsid w:val="3D6844A2"/>
    <w:rsid w:val="3DA630DC"/>
    <w:rsid w:val="3DD0898C"/>
    <w:rsid w:val="3DD68B38"/>
    <w:rsid w:val="3DED1280"/>
    <w:rsid w:val="3E62C50A"/>
    <w:rsid w:val="3E72F6D7"/>
    <w:rsid w:val="3E7FE72D"/>
    <w:rsid w:val="3E86FB31"/>
    <w:rsid w:val="3E9917EF"/>
    <w:rsid w:val="3EB544DC"/>
    <w:rsid w:val="3EC73FFA"/>
    <w:rsid w:val="3EE4B329"/>
    <w:rsid w:val="3EF5B410"/>
    <w:rsid w:val="3EF970EF"/>
    <w:rsid w:val="3F11368A"/>
    <w:rsid w:val="3F6A4239"/>
    <w:rsid w:val="3FB1295D"/>
    <w:rsid w:val="3FD8B113"/>
    <w:rsid w:val="3FE8169B"/>
    <w:rsid w:val="3FF3DAF3"/>
    <w:rsid w:val="3FFE1BA2"/>
    <w:rsid w:val="401699BB"/>
    <w:rsid w:val="40170BF6"/>
    <w:rsid w:val="402C3D51"/>
    <w:rsid w:val="404E13CC"/>
    <w:rsid w:val="405966AF"/>
    <w:rsid w:val="4085EB8C"/>
    <w:rsid w:val="409C5E7C"/>
    <w:rsid w:val="40D647E3"/>
    <w:rsid w:val="40DB394A"/>
    <w:rsid w:val="40DBC19A"/>
    <w:rsid w:val="40F5AF14"/>
    <w:rsid w:val="410708B9"/>
    <w:rsid w:val="4108395D"/>
    <w:rsid w:val="412A2023"/>
    <w:rsid w:val="412C1030"/>
    <w:rsid w:val="4185C0FA"/>
    <w:rsid w:val="41A12433"/>
    <w:rsid w:val="41E4B58F"/>
    <w:rsid w:val="41EB73C9"/>
    <w:rsid w:val="4236920C"/>
    <w:rsid w:val="423F772E"/>
    <w:rsid w:val="42708CC9"/>
    <w:rsid w:val="4281365E"/>
    <w:rsid w:val="42A71FE4"/>
    <w:rsid w:val="42C4081A"/>
    <w:rsid w:val="42C4F3F2"/>
    <w:rsid w:val="42DAFEAF"/>
    <w:rsid w:val="42ED3ADD"/>
    <w:rsid w:val="4300FE42"/>
    <w:rsid w:val="43018A23"/>
    <w:rsid w:val="430942C4"/>
    <w:rsid w:val="434F09ED"/>
    <w:rsid w:val="4369A298"/>
    <w:rsid w:val="438C01E2"/>
    <w:rsid w:val="439D3B07"/>
    <w:rsid w:val="43AC7D4E"/>
    <w:rsid w:val="43ADB25D"/>
    <w:rsid w:val="43C1EA04"/>
    <w:rsid w:val="43C781C5"/>
    <w:rsid w:val="43CFB146"/>
    <w:rsid w:val="4404867F"/>
    <w:rsid w:val="4425A4DB"/>
    <w:rsid w:val="446509FE"/>
    <w:rsid w:val="447EDD29"/>
    <w:rsid w:val="44879C3E"/>
    <w:rsid w:val="44D50813"/>
    <w:rsid w:val="45248FEC"/>
    <w:rsid w:val="454110B7"/>
    <w:rsid w:val="454D111C"/>
    <w:rsid w:val="45B0D568"/>
    <w:rsid w:val="45C1C797"/>
    <w:rsid w:val="45D968EE"/>
    <w:rsid w:val="45DA7124"/>
    <w:rsid w:val="45FC9679"/>
    <w:rsid w:val="460AF55F"/>
    <w:rsid w:val="4620472E"/>
    <w:rsid w:val="4620C26A"/>
    <w:rsid w:val="462C934E"/>
    <w:rsid w:val="463C4326"/>
    <w:rsid w:val="464F92A8"/>
    <w:rsid w:val="465F3FFC"/>
    <w:rsid w:val="4684A969"/>
    <w:rsid w:val="46CDB1A1"/>
    <w:rsid w:val="46CDFE33"/>
    <w:rsid w:val="46CFF24A"/>
    <w:rsid w:val="46E3FFFE"/>
    <w:rsid w:val="46E9009D"/>
    <w:rsid w:val="47501C4E"/>
    <w:rsid w:val="47590175"/>
    <w:rsid w:val="476923AF"/>
    <w:rsid w:val="47B5EF09"/>
    <w:rsid w:val="4804A1D7"/>
    <w:rsid w:val="480A5E6B"/>
    <w:rsid w:val="48313887"/>
    <w:rsid w:val="485FBE83"/>
    <w:rsid w:val="48783C95"/>
    <w:rsid w:val="48940EE1"/>
    <w:rsid w:val="48A71D54"/>
    <w:rsid w:val="4934AC35"/>
    <w:rsid w:val="499D2BF7"/>
    <w:rsid w:val="49D2F26F"/>
    <w:rsid w:val="49DE137B"/>
    <w:rsid w:val="4A05199A"/>
    <w:rsid w:val="4A145BB7"/>
    <w:rsid w:val="4A50BC0B"/>
    <w:rsid w:val="4AC6CC15"/>
    <w:rsid w:val="4AC74313"/>
    <w:rsid w:val="4AC7A030"/>
    <w:rsid w:val="4AF56B33"/>
    <w:rsid w:val="4AF9FCD2"/>
    <w:rsid w:val="4AFF6BBF"/>
    <w:rsid w:val="4B18C3EA"/>
    <w:rsid w:val="4B2710FD"/>
    <w:rsid w:val="4B486331"/>
    <w:rsid w:val="4B4D3827"/>
    <w:rsid w:val="4B74E0A6"/>
    <w:rsid w:val="4BB09420"/>
    <w:rsid w:val="4BC83B21"/>
    <w:rsid w:val="4BCF389F"/>
    <w:rsid w:val="4BE45E9E"/>
    <w:rsid w:val="4BFEA8D8"/>
    <w:rsid w:val="4C3FDDFC"/>
    <w:rsid w:val="4C41365A"/>
    <w:rsid w:val="4C46C5A1"/>
    <w:rsid w:val="4C58268C"/>
    <w:rsid w:val="4C7A98BD"/>
    <w:rsid w:val="4C7B4C6C"/>
    <w:rsid w:val="4C7E927B"/>
    <w:rsid w:val="4CE6EB56"/>
    <w:rsid w:val="4CEAA7E8"/>
    <w:rsid w:val="4D060F1A"/>
    <w:rsid w:val="4D20757D"/>
    <w:rsid w:val="4D216CDF"/>
    <w:rsid w:val="4D2C9A53"/>
    <w:rsid w:val="4D313D99"/>
    <w:rsid w:val="4D379A1A"/>
    <w:rsid w:val="4D44633E"/>
    <w:rsid w:val="4D6D50E4"/>
    <w:rsid w:val="4D79C9FD"/>
    <w:rsid w:val="4DDA55C3"/>
    <w:rsid w:val="4DF6EC92"/>
    <w:rsid w:val="4E0B0040"/>
    <w:rsid w:val="4E1DE295"/>
    <w:rsid w:val="4E2905FD"/>
    <w:rsid w:val="4E2F6351"/>
    <w:rsid w:val="4E31BFF0"/>
    <w:rsid w:val="4E461AD2"/>
    <w:rsid w:val="4E50ABE7"/>
    <w:rsid w:val="4E5DC430"/>
    <w:rsid w:val="4E656B72"/>
    <w:rsid w:val="4E8E6A7B"/>
    <w:rsid w:val="4E975EC3"/>
    <w:rsid w:val="4EA44CD0"/>
    <w:rsid w:val="4EBB83CC"/>
    <w:rsid w:val="4ECA61B0"/>
    <w:rsid w:val="4EE19D00"/>
    <w:rsid w:val="4EE41D5B"/>
    <w:rsid w:val="4F002A03"/>
    <w:rsid w:val="4F372905"/>
    <w:rsid w:val="4F4146AF"/>
    <w:rsid w:val="4F69F386"/>
    <w:rsid w:val="4F713652"/>
    <w:rsid w:val="4F7C17CF"/>
    <w:rsid w:val="4F7D1D9D"/>
    <w:rsid w:val="4FA408B3"/>
    <w:rsid w:val="4FB30B6E"/>
    <w:rsid w:val="4FE49CC7"/>
    <w:rsid w:val="4FF98916"/>
    <w:rsid w:val="500C6B0E"/>
    <w:rsid w:val="50216BF4"/>
    <w:rsid w:val="502B8BEC"/>
    <w:rsid w:val="509AEDB2"/>
    <w:rsid w:val="50A2DB64"/>
    <w:rsid w:val="50CB1E8C"/>
    <w:rsid w:val="50FCD750"/>
    <w:rsid w:val="510A0932"/>
    <w:rsid w:val="5162ECCA"/>
    <w:rsid w:val="517EEC9C"/>
    <w:rsid w:val="518161BB"/>
    <w:rsid w:val="51938FBA"/>
    <w:rsid w:val="519DF33B"/>
    <w:rsid w:val="51BE6A29"/>
    <w:rsid w:val="51CA3347"/>
    <w:rsid w:val="51FF92DB"/>
    <w:rsid w:val="5203E71A"/>
    <w:rsid w:val="5205910C"/>
    <w:rsid w:val="521D0476"/>
    <w:rsid w:val="522B7A64"/>
    <w:rsid w:val="522E5ED9"/>
    <w:rsid w:val="5253722F"/>
    <w:rsid w:val="5271107D"/>
    <w:rsid w:val="5275A05F"/>
    <w:rsid w:val="52C0F5FD"/>
    <w:rsid w:val="52EBBE45"/>
    <w:rsid w:val="53035F77"/>
    <w:rsid w:val="5306B94F"/>
    <w:rsid w:val="53118A87"/>
    <w:rsid w:val="532C1350"/>
    <w:rsid w:val="5347A718"/>
    <w:rsid w:val="539560C8"/>
    <w:rsid w:val="53A8FB89"/>
    <w:rsid w:val="53BF3EC6"/>
    <w:rsid w:val="53D0CC06"/>
    <w:rsid w:val="53D4DD3E"/>
    <w:rsid w:val="5404B953"/>
    <w:rsid w:val="5417DCF5"/>
    <w:rsid w:val="5436863A"/>
    <w:rsid w:val="546FA9D9"/>
    <w:rsid w:val="54990EC3"/>
    <w:rsid w:val="54AC96FC"/>
    <w:rsid w:val="54D65C44"/>
    <w:rsid w:val="54DBC641"/>
    <w:rsid w:val="54E41524"/>
    <w:rsid w:val="5513B736"/>
    <w:rsid w:val="55373087"/>
    <w:rsid w:val="55459B2E"/>
    <w:rsid w:val="5577AE2B"/>
    <w:rsid w:val="55AA73A1"/>
    <w:rsid w:val="55ACC157"/>
    <w:rsid w:val="55C31ECC"/>
    <w:rsid w:val="55D02D29"/>
    <w:rsid w:val="560668FB"/>
    <w:rsid w:val="561438C4"/>
    <w:rsid w:val="562268C3"/>
    <w:rsid w:val="5637708E"/>
    <w:rsid w:val="563E9EE6"/>
    <w:rsid w:val="5657B76E"/>
    <w:rsid w:val="567440D7"/>
    <w:rsid w:val="56865C42"/>
    <w:rsid w:val="56937FB4"/>
    <w:rsid w:val="569BC330"/>
    <w:rsid w:val="56A2EA7D"/>
    <w:rsid w:val="570BE2FD"/>
    <w:rsid w:val="571E9333"/>
    <w:rsid w:val="57320658"/>
    <w:rsid w:val="575590F4"/>
    <w:rsid w:val="5763992D"/>
    <w:rsid w:val="57898990"/>
    <w:rsid w:val="578AFF02"/>
    <w:rsid w:val="57A1349B"/>
    <w:rsid w:val="57ACD0AC"/>
    <w:rsid w:val="57C3F601"/>
    <w:rsid w:val="58C652B0"/>
    <w:rsid w:val="58C97CDB"/>
    <w:rsid w:val="58DD52EE"/>
    <w:rsid w:val="58E28BB7"/>
    <w:rsid w:val="58E97174"/>
    <w:rsid w:val="59032608"/>
    <w:rsid w:val="590E4206"/>
    <w:rsid w:val="592A7D5F"/>
    <w:rsid w:val="5946F674"/>
    <w:rsid w:val="594DE6C7"/>
    <w:rsid w:val="59547603"/>
    <w:rsid w:val="5964C3AF"/>
    <w:rsid w:val="59958B22"/>
    <w:rsid w:val="59A58DB4"/>
    <w:rsid w:val="59A96A8F"/>
    <w:rsid w:val="59AA7FFF"/>
    <w:rsid w:val="59F32BD4"/>
    <w:rsid w:val="5A1F4613"/>
    <w:rsid w:val="5A466224"/>
    <w:rsid w:val="5A500CF8"/>
    <w:rsid w:val="5A512628"/>
    <w:rsid w:val="5A596EE7"/>
    <w:rsid w:val="5A80ED96"/>
    <w:rsid w:val="5AAAA99C"/>
    <w:rsid w:val="5AAAE218"/>
    <w:rsid w:val="5ABCA5AA"/>
    <w:rsid w:val="5ADF24B8"/>
    <w:rsid w:val="5AE1CFCD"/>
    <w:rsid w:val="5B1B2ACF"/>
    <w:rsid w:val="5B27C998"/>
    <w:rsid w:val="5B2AD92F"/>
    <w:rsid w:val="5B6025CD"/>
    <w:rsid w:val="5B67D1E5"/>
    <w:rsid w:val="5B870143"/>
    <w:rsid w:val="5BA16E19"/>
    <w:rsid w:val="5BA95A4D"/>
    <w:rsid w:val="5BD80AC1"/>
    <w:rsid w:val="5C2148C4"/>
    <w:rsid w:val="5C238A03"/>
    <w:rsid w:val="5C259564"/>
    <w:rsid w:val="5C49473B"/>
    <w:rsid w:val="5C537D7A"/>
    <w:rsid w:val="5C68A925"/>
    <w:rsid w:val="5C85093F"/>
    <w:rsid w:val="5CA6ADEA"/>
    <w:rsid w:val="5CB8D3E0"/>
    <w:rsid w:val="5CC6876D"/>
    <w:rsid w:val="5CDDF42A"/>
    <w:rsid w:val="5CE650F2"/>
    <w:rsid w:val="5CF1CFBA"/>
    <w:rsid w:val="5D027E46"/>
    <w:rsid w:val="5D7C2003"/>
    <w:rsid w:val="5DB1984B"/>
    <w:rsid w:val="5DC196F9"/>
    <w:rsid w:val="5DE1F1FA"/>
    <w:rsid w:val="5E2C13F4"/>
    <w:rsid w:val="5E69B36A"/>
    <w:rsid w:val="5E7338DF"/>
    <w:rsid w:val="5E8786C1"/>
    <w:rsid w:val="5E9EA0F7"/>
    <w:rsid w:val="5EE84BF5"/>
    <w:rsid w:val="5F1444B5"/>
    <w:rsid w:val="5F4CFA4B"/>
    <w:rsid w:val="5F60FEAB"/>
    <w:rsid w:val="5F6A5342"/>
    <w:rsid w:val="5F714C64"/>
    <w:rsid w:val="5F76A971"/>
    <w:rsid w:val="5F7D3E58"/>
    <w:rsid w:val="5FBCED36"/>
    <w:rsid w:val="5FE5A39E"/>
    <w:rsid w:val="5FFE318E"/>
    <w:rsid w:val="600F67AB"/>
    <w:rsid w:val="601F49F8"/>
    <w:rsid w:val="603DFAEC"/>
    <w:rsid w:val="6060B7F5"/>
    <w:rsid w:val="611B0E8D"/>
    <w:rsid w:val="6121DC2D"/>
    <w:rsid w:val="615F9CCA"/>
    <w:rsid w:val="61692B2E"/>
    <w:rsid w:val="6178E866"/>
    <w:rsid w:val="6186DB44"/>
    <w:rsid w:val="61D89136"/>
    <w:rsid w:val="620C4004"/>
    <w:rsid w:val="621BECBB"/>
    <w:rsid w:val="62589F49"/>
    <w:rsid w:val="62791877"/>
    <w:rsid w:val="6287A84E"/>
    <w:rsid w:val="62955911"/>
    <w:rsid w:val="629F8701"/>
    <w:rsid w:val="62BF281C"/>
    <w:rsid w:val="62D3C5F5"/>
    <w:rsid w:val="62E9AF50"/>
    <w:rsid w:val="62F2FE99"/>
    <w:rsid w:val="630C70FC"/>
    <w:rsid w:val="631A23F2"/>
    <w:rsid w:val="631BF98F"/>
    <w:rsid w:val="632ACE3B"/>
    <w:rsid w:val="6355111C"/>
    <w:rsid w:val="6380EB83"/>
    <w:rsid w:val="6383F6D2"/>
    <w:rsid w:val="6393D63D"/>
    <w:rsid w:val="63AC8B30"/>
    <w:rsid w:val="63AE94AA"/>
    <w:rsid w:val="63BCC1CA"/>
    <w:rsid w:val="63D0A679"/>
    <w:rsid w:val="63F96644"/>
    <w:rsid w:val="640F5074"/>
    <w:rsid w:val="644CB9DE"/>
    <w:rsid w:val="6470BF01"/>
    <w:rsid w:val="64779420"/>
    <w:rsid w:val="6482F088"/>
    <w:rsid w:val="648D8185"/>
    <w:rsid w:val="64B2AE63"/>
    <w:rsid w:val="64D423B0"/>
    <w:rsid w:val="64E6EEA9"/>
    <w:rsid w:val="64F06960"/>
    <w:rsid w:val="64F64EF8"/>
    <w:rsid w:val="650C64F3"/>
    <w:rsid w:val="65311B53"/>
    <w:rsid w:val="6532068B"/>
    <w:rsid w:val="65651076"/>
    <w:rsid w:val="657F9C1D"/>
    <w:rsid w:val="65986728"/>
    <w:rsid w:val="65CFFEFD"/>
    <w:rsid w:val="66107676"/>
    <w:rsid w:val="66154E35"/>
    <w:rsid w:val="66243870"/>
    <w:rsid w:val="66292883"/>
    <w:rsid w:val="662D1A81"/>
    <w:rsid w:val="66596463"/>
    <w:rsid w:val="666BB14A"/>
    <w:rsid w:val="66965E7C"/>
    <w:rsid w:val="66A7C9E1"/>
    <w:rsid w:val="6701A536"/>
    <w:rsid w:val="6714F58E"/>
    <w:rsid w:val="6740AD01"/>
    <w:rsid w:val="6746BFE6"/>
    <w:rsid w:val="6749E285"/>
    <w:rsid w:val="67542FB8"/>
    <w:rsid w:val="675981B6"/>
    <w:rsid w:val="6764EEEA"/>
    <w:rsid w:val="67762550"/>
    <w:rsid w:val="67B9AE3E"/>
    <w:rsid w:val="67C89E58"/>
    <w:rsid w:val="68091E62"/>
    <w:rsid w:val="6829D73E"/>
    <w:rsid w:val="684F2322"/>
    <w:rsid w:val="687C49EE"/>
    <w:rsid w:val="68828E0C"/>
    <w:rsid w:val="6896DF2A"/>
    <w:rsid w:val="68C9E4CA"/>
    <w:rsid w:val="68D0A2EB"/>
    <w:rsid w:val="68E9DC9D"/>
    <w:rsid w:val="68F2ECC7"/>
    <w:rsid w:val="68FEE616"/>
    <w:rsid w:val="6913FA1F"/>
    <w:rsid w:val="691ED468"/>
    <w:rsid w:val="69521835"/>
    <w:rsid w:val="6966A7E3"/>
    <w:rsid w:val="6970E999"/>
    <w:rsid w:val="6992797F"/>
    <w:rsid w:val="69937A31"/>
    <w:rsid w:val="69A88F09"/>
    <w:rsid w:val="69AAA0D1"/>
    <w:rsid w:val="69C093F7"/>
    <w:rsid w:val="69C5CD57"/>
    <w:rsid w:val="69D3E96B"/>
    <w:rsid w:val="6A0235E1"/>
    <w:rsid w:val="6A203677"/>
    <w:rsid w:val="6A48497E"/>
    <w:rsid w:val="6A60A398"/>
    <w:rsid w:val="6A6AF90F"/>
    <w:rsid w:val="6A6BB2A5"/>
    <w:rsid w:val="6A8B3832"/>
    <w:rsid w:val="6AF30E76"/>
    <w:rsid w:val="6AF3DE15"/>
    <w:rsid w:val="6AF8CD8E"/>
    <w:rsid w:val="6B0156F5"/>
    <w:rsid w:val="6B288988"/>
    <w:rsid w:val="6B583312"/>
    <w:rsid w:val="6B8081C3"/>
    <w:rsid w:val="6BC64F81"/>
    <w:rsid w:val="6BCDC171"/>
    <w:rsid w:val="6BE40CC0"/>
    <w:rsid w:val="6BEFFD0B"/>
    <w:rsid w:val="6C5C57E9"/>
    <w:rsid w:val="6C7D7B7B"/>
    <w:rsid w:val="6C9AEA48"/>
    <w:rsid w:val="6CD7A300"/>
    <w:rsid w:val="6CED5A54"/>
    <w:rsid w:val="6D031422"/>
    <w:rsid w:val="6D160ACE"/>
    <w:rsid w:val="6D47EEA0"/>
    <w:rsid w:val="6D82658B"/>
    <w:rsid w:val="6DA4DBBE"/>
    <w:rsid w:val="6DB35AD2"/>
    <w:rsid w:val="6DB5A99A"/>
    <w:rsid w:val="6DE76667"/>
    <w:rsid w:val="6E38A2A4"/>
    <w:rsid w:val="6E5B778C"/>
    <w:rsid w:val="6E88B660"/>
    <w:rsid w:val="6E9C10E9"/>
    <w:rsid w:val="6EE142DB"/>
    <w:rsid w:val="6EF2C0EA"/>
    <w:rsid w:val="6F1DE3B0"/>
    <w:rsid w:val="6F2FD6D1"/>
    <w:rsid w:val="6F390F12"/>
    <w:rsid w:val="6F4E5E71"/>
    <w:rsid w:val="6F7DEE72"/>
    <w:rsid w:val="6F8F489A"/>
    <w:rsid w:val="6F9D1815"/>
    <w:rsid w:val="6FB4BE0B"/>
    <w:rsid w:val="6FB5CCC5"/>
    <w:rsid w:val="6FBFF5F6"/>
    <w:rsid w:val="6FC24A9D"/>
    <w:rsid w:val="6FC4FDF7"/>
    <w:rsid w:val="6FCD82FD"/>
    <w:rsid w:val="6FF0B7D0"/>
    <w:rsid w:val="700EE82E"/>
    <w:rsid w:val="702DC31A"/>
    <w:rsid w:val="704D420B"/>
    <w:rsid w:val="705EE047"/>
    <w:rsid w:val="7077C1F6"/>
    <w:rsid w:val="7086470E"/>
    <w:rsid w:val="70935137"/>
    <w:rsid w:val="70DBE63D"/>
    <w:rsid w:val="70F55789"/>
    <w:rsid w:val="70FAD37E"/>
    <w:rsid w:val="71070F63"/>
    <w:rsid w:val="7158453B"/>
    <w:rsid w:val="71674BB7"/>
    <w:rsid w:val="7183EB89"/>
    <w:rsid w:val="7186780B"/>
    <w:rsid w:val="7193D131"/>
    <w:rsid w:val="71BA5147"/>
    <w:rsid w:val="71D5D284"/>
    <w:rsid w:val="71D999BF"/>
    <w:rsid w:val="71EB597D"/>
    <w:rsid w:val="727E6F25"/>
    <w:rsid w:val="728070AE"/>
    <w:rsid w:val="7283EB36"/>
    <w:rsid w:val="7288881D"/>
    <w:rsid w:val="728CCB14"/>
    <w:rsid w:val="72B743D2"/>
    <w:rsid w:val="72F31405"/>
    <w:rsid w:val="73370100"/>
    <w:rsid w:val="734C3EBE"/>
    <w:rsid w:val="739DE43E"/>
    <w:rsid w:val="73E29E46"/>
    <w:rsid w:val="74008323"/>
    <w:rsid w:val="74290BF3"/>
    <w:rsid w:val="743C8FDF"/>
    <w:rsid w:val="745E55D3"/>
    <w:rsid w:val="745EF868"/>
    <w:rsid w:val="7476F680"/>
    <w:rsid w:val="74858B71"/>
    <w:rsid w:val="74B29D3E"/>
    <w:rsid w:val="74C2CDD0"/>
    <w:rsid w:val="74CA7F38"/>
    <w:rsid w:val="7508007F"/>
    <w:rsid w:val="753C697E"/>
    <w:rsid w:val="754E3825"/>
    <w:rsid w:val="757E98B0"/>
    <w:rsid w:val="7586F81A"/>
    <w:rsid w:val="758ED5DE"/>
    <w:rsid w:val="75BC58B2"/>
    <w:rsid w:val="75D2F5D5"/>
    <w:rsid w:val="7630FE92"/>
    <w:rsid w:val="763520EF"/>
    <w:rsid w:val="76396FBD"/>
    <w:rsid w:val="7645DF5A"/>
    <w:rsid w:val="76517BE4"/>
    <w:rsid w:val="7660BC84"/>
    <w:rsid w:val="7680F30C"/>
    <w:rsid w:val="76A0AFFE"/>
    <w:rsid w:val="76CD1171"/>
    <w:rsid w:val="76F56F28"/>
    <w:rsid w:val="770A10A9"/>
    <w:rsid w:val="771642E2"/>
    <w:rsid w:val="7725ED64"/>
    <w:rsid w:val="7762F701"/>
    <w:rsid w:val="77A1E4E8"/>
    <w:rsid w:val="77C04E2B"/>
    <w:rsid w:val="77E74168"/>
    <w:rsid w:val="77FE934C"/>
    <w:rsid w:val="7812475A"/>
    <w:rsid w:val="781706E1"/>
    <w:rsid w:val="781C8BD7"/>
    <w:rsid w:val="781F4AD0"/>
    <w:rsid w:val="784D83F9"/>
    <w:rsid w:val="786D0450"/>
    <w:rsid w:val="786E30FD"/>
    <w:rsid w:val="78AB6BC9"/>
    <w:rsid w:val="78DF26B5"/>
    <w:rsid w:val="78E7BC66"/>
    <w:rsid w:val="78FAD24A"/>
    <w:rsid w:val="791A9BCA"/>
    <w:rsid w:val="79252596"/>
    <w:rsid w:val="79782303"/>
    <w:rsid w:val="79CA5B3F"/>
    <w:rsid w:val="79E4EBB8"/>
    <w:rsid w:val="7A2E2568"/>
    <w:rsid w:val="7A411C8C"/>
    <w:rsid w:val="7A472A04"/>
    <w:rsid w:val="7A63779C"/>
    <w:rsid w:val="7A64155B"/>
    <w:rsid w:val="7A740CEC"/>
    <w:rsid w:val="7A88C6BF"/>
    <w:rsid w:val="7A89F2C1"/>
    <w:rsid w:val="7AABF474"/>
    <w:rsid w:val="7AB493FF"/>
    <w:rsid w:val="7AE19EDC"/>
    <w:rsid w:val="7AE77411"/>
    <w:rsid w:val="7B127081"/>
    <w:rsid w:val="7B17A948"/>
    <w:rsid w:val="7B96E6A4"/>
    <w:rsid w:val="7B9B45F0"/>
    <w:rsid w:val="7BA10DFD"/>
    <w:rsid w:val="7BF16C95"/>
    <w:rsid w:val="7C2A75A0"/>
    <w:rsid w:val="7C329D82"/>
    <w:rsid w:val="7C519E71"/>
    <w:rsid w:val="7C565E3C"/>
    <w:rsid w:val="7C85E4D0"/>
    <w:rsid w:val="7C9B87AC"/>
    <w:rsid w:val="7CB8726A"/>
    <w:rsid w:val="7CBC952E"/>
    <w:rsid w:val="7CC2EC8E"/>
    <w:rsid w:val="7CD9E883"/>
    <w:rsid w:val="7CEFAFEC"/>
    <w:rsid w:val="7D94EACE"/>
    <w:rsid w:val="7DA2295C"/>
    <w:rsid w:val="7DC377D3"/>
    <w:rsid w:val="7DDE61B8"/>
    <w:rsid w:val="7E023B19"/>
    <w:rsid w:val="7E45E648"/>
    <w:rsid w:val="7E620F85"/>
    <w:rsid w:val="7E6B9EDE"/>
    <w:rsid w:val="7E6C052D"/>
    <w:rsid w:val="7E818396"/>
    <w:rsid w:val="7EC18D89"/>
    <w:rsid w:val="7ED27B76"/>
    <w:rsid w:val="7F11CBE0"/>
    <w:rsid w:val="7F2E62D7"/>
    <w:rsid w:val="7F476E15"/>
    <w:rsid w:val="7F5B9778"/>
    <w:rsid w:val="7F8ED324"/>
    <w:rsid w:val="7FCB87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E39AC"/>
  <w15:chartTrackingRefBased/>
  <w15:docId w15:val="{275779E2-CD9F-472C-87E4-624D0604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F1F"/>
  </w:style>
  <w:style w:type="paragraph" w:styleId="Heading1">
    <w:name w:val="heading 1"/>
    <w:basedOn w:val="Normal"/>
    <w:next w:val="Normal"/>
    <w:link w:val="Heading1Char"/>
    <w:uiPriority w:val="9"/>
    <w:qFormat/>
    <w:rsid w:val="004101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25B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A09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CB1"/>
    <w:pPr>
      <w:ind w:left="720"/>
      <w:contextualSpacing/>
    </w:pPr>
  </w:style>
  <w:style w:type="character" w:customStyle="1" w:styleId="Heading3Char">
    <w:name w:val="Heading 3 Char"/>
    <w:basedOn w:val="DefaultParagraphFont"/>
    <w:link w:val="Heading3"/>
    <w:uiPriority w:val="9"/>
    <w:rsid w:val="00EA097B"/>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EA097B"/>
    <w:rPr>
      <w:sz w:val="16"/>
      <w:szCs w:val="16"/>
    </w:rPr>
  </w:style>
  <w:style w:type="paragraph" w:styleId="CommentText">
    <w:name w:val="annotation text"/>
    <w:basedOn w:val="Normal"/>
    <w:link w:val="CommentTextChar"/>
    <w:uiPriority w:val="99"/>
    <w:unhideWhenUsed/>
    <w:rsid w:val="00EA097B"/>
    <w:pPr>
      <w:spacing w:line="240" w:lineRule="auto"/>
    </w:pPr>
    <w:rPr>
      <w:sz w:val="20"/>
      <w:szCs w:val="20"/>
    </w:rPr>
  </w:style>
  <w:style w:type="character" w:customStyle="1" w:styleId="CommentTextChar">
    <w:name w:val="Comment Text Char"/>
    <w:basedOn w:val="DefaultParagraphFont"/>
    <w:link w:val="CommentText"/>
    <w:uiPriority w:val="99"/>
    <w:rsid w:val="00EA097B"/>
    <w:rPr>
      <w:sz w:val="20"/>
      <w:szCs w:val="20"/>
    </w:rPr>
  </w:style>
  <w:style w:type="paragraph" w:styleId="BalloonText">
    <w:name w:val="Balloon Text"/>
    <w:basedOn w:val="Normal"/>
    <w:link w:val="BalloonTextChar"/>
    <w:uiPriority w:val="99"/>
    <w:semiHidden/>
    <w:unhideWhenUsed/>
    <w:rsid w:val="00EA09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97B"/>
    <w:rPr>
      <w:rFonts w:ascii="Segoe UI" w:hAnsi="Segoe UI" w:cs="Segoe UI"/>
      <w:sz w:val="18"/>
      <w:szCs w:val="18"/>
    </w:rPr>
  </w:style>
  <w:style w:type="paragraph" w:styleId="Header">
    <w:name w:val="header"/>
    <w:basedOn w:val="Normal"/>
    <w:link w:val="HeaderChar"/>
    <w:uiPriority w:val="99"/>
    <w:unhideWhenUsed/>
    <w:rsid w:val="00EB4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9D7"/>
  </w:style>
  <w:style w:type="paragraph" w:styleId="Footer">
    <w:name w:val="footer"/>
    <w:basedOn w:val="Normal"/>
    <w:link w:val="FooterChar"/>
    <w:uiPriority w:val="99"/>
    <w:unhideWhenUsed/>
    <w:rsid w:val="00EB4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9D7"/>
  </w:style>
  <w:style w:type="paragraph" w:styleId="CommentSubject">
    <w:name w:val="annotation subject"/>
    <w:basedOn w:val="CommentText"/>
    <w:next w:val="CommentText"/>
    <w:link w:val="CommentSubjectChar"/>
    <w:uiPriority w:val="99"/>
    <w:semiHidden/>
    <w:unhideWhenUsed/>
    <w:rsid w:val="006D12D3"/>
    <w:rPr>
      <w:b/>
      <w:bCs/>
    </w:rPr>
  </w:style>
  <w:style w:type="character" w:customStyle="1" w:styleId="CommentSubjectChar">
    <w:name w:val="Comment Subject Char"/>
    <w:basedOn w:val="CommentTextChar"/>
    <w:link w:val="CommentSubject"/>
    <w:uiPriority w:val="99"/>
    <w:semiHidden/>
    <w:rsid w:val="006D12D3"/>
    <w:rPr>
      <w:b/>
      <w:bCs/>
      <w:sz w:val="20"/>
      <w:szCs w:val="20"/>
    </w:rPr>
  </w:style>
  <w:style w:type="character" w:styleId="Hyperlink">
    <w:name w:val="Hyperlink"/>
    <w:basedOn w:val="DefaultParagraphFont"/>
    <w:uiPriority w:val="99"/>
    <w:unhideWhenUsed/>
    <w:rsid w:val="009D6E03"/>
    <w:rPr>
      <w:color w:val="0000FF"/>
      <w:u w:val="single"/>
    </w:rPr>
  </w:style>
  <w:style w:type="paragraph" w:customStyle="1" w:styleId="ColorfulList-Accent11">
    <w:name w:val="Colorful List - Accent 11"/>
    <w:basedOn w:val="Normal"/>
    <w:link w:val="ColorfulList-Accent1Char"/>
    <w:uiPriority w:val="34"/>
    <w:qFormat/>
    <w:rsid w:val="00E6411F"/>
    <w:pPr>
      <w:spacing w:after="200" w:line="276" w:lineRule="auto"/>
      <w:ind w:left="720"/>
      <w:contextualSpacing/>
    </w:pPr>
    <w:rPr>
      <w:rFonts w:ascii="Cambria" w:eastAsia="Cambria" w:hAnsi="Cambria" w:cs="Times New Roman"/>
    </w:rPr>
  </w:style>
  <w:style w:type="character" w:customStyle="1" w:styleId="ColorfulList-Accent1Char">
    <w:name w:val="Colorful List - Accent 1 Char"/>
    <w:link w:val="ColorfulList-Accent11"/>
    <w:uiPriority w:val="34"/>
    <w:rsid w:val="00E6411F"/>
    <w:rPr>
      <w:rFonts w:ascii="Cambria" w:eastAsia="Cambria" w:hAnsi="Cambria" w:cs="Times New Roman"/>
    </w:rPr>
  </w:style>
  <w:style w:type="character" w:styleId="Emphasis">
    <w:name w:val="Emphasis"/>
    <w:basedOn w:val="DefaultParagraphFont"/>
    <w:uiPriority w:val="20"/>
    <w:qFormat/>
    <w:rsid w:val="00136FE7"/>
    <w:rPr>
      <w:i/>
      <w:iCs/>
    </w:rPr>
  </w:style>
  <w:style w:type="character" w:customStyle="1" w:styleId="Heading2Char">
    <w:name w:val="Heading 2 Char"/>
    <w:basedOn w:val="DefaultParagraphFont"/>
    <w:link w:val="Heading2"/>
    <w:uiPriority w:val="9"/>
    <w:semiHidden/>
    <w:rsid w:val="00025B2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03A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03A97"/>
  </w:style>
  <w:style w:type="character" w:styleId="UnresolvedMention">
    <w:name w:val="Unresolved Mention"/>
    <w:basedOn w:val="DefaultParagraphFont"/>
    <w:uiPriority w:val="99"/>
    <w:semiHidden/>
    <w:unhideWhenUsed/>
    <w:rsid w:val="00703A97"/>
    <w:rPr>
      <w:color w:val="605E5C"/>
      <w:shd w:val="clear" w:color="auto" w:fill="E1DFDD"/>
    </w:rPr>
  </w:style>
  <w:style w:type="character" w:customStyle="1" w:styleId="Heading1Char">
    <w:name w:val="Heading 1 Char"/>
    <w:basedOn w:val="DefaultParagraphFont"/>
    <w:link w:val="Heading1"/>
    <w:uiPriority w:val="9"/>
    <w:rsid w:val="004101A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31380"/>
    <w:pPr>
      <w:spacing w:after="0" w:line="240" w:lineRule="auto"/>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727BD2"/>
    <w:pPr>
      <w:spacing w:after="0" w:line="240" w:lineRule="auto"/>
    </w:pPr>
  </w:style>
  <w:style w:type="character" w:customStyle="1" w:styleId="FootnoteTextChar1">
    <w:name w:val="Footnote Text Char1"/>
    <w:basedOn w:val="DefaultParagraphFont"/>
    <w:uiPriority w:val="99"/>
    <w:semiHidden/>
    <w:rsid w:val="00727BD2"/>
    <w:rPr>
      <w:sz w:val="20"/>
      <w:szCs w:val="20"/>
    </w:rPr>
  </w:style>
  <w:style w:type="character" w:styleId="Mention">
    <w:name w:val="Mention"/>
    <w:basedOn w:val="DefaultParagraphFont"/>
    <w:uiPriority w:val="99"/>
    <w:unhideWhenUsed/>
    <w:rsid w:val="00E50494"/>
    <w:rPr>
      <w:color w:val="2B579A"/>
      <w:shd w:val="clear" w:color="auto" w:fill="E6E6E6"/>
    </w:rPr>
  </w:style>
  <w:style w:type="character" w:customStyle="1" w:styleId="cf01">
    <w:name w:val="cf01"/>
    <w:basedOn w:val="DefaultParagraphFont"/>
    <w:rsid w:val="00A02388"/>
    <w:rPr>
      <w:rFonts w:ascii="Segoe UI" w:hAnsi="Segoe UI" w:cs="Segoe UI" w:hint="default"/>
      <w:sz w:val="18"/>
      <w:szCs w:val="18"/>
    </w:rPr>
  </w:style>
  <w:style w:type="paragraph" w:styleId="PlainText">
    <w:name w:val="Plain Text"/>
    <w:basedOn w:val="Normal"/>
    <w:link w:val="PlainTextChar"/>
    <w:uiPriority w:val="99"/>
    <w:unhideWhenUsed/>
    <w:rsid w:val="002D1D86"/>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2D1D86"/>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0004">
      <w:bodyDiv w:val="1"/>
      <w:marLeft w:val="0"/>
      <w:marRight w:val="0"/>
      <w:marTop w:val="0"/>
      <w:marBottom w:val="0"/>
      <w:divBdr>
        <w:top w:val="none" w:sz="0" w:space="0" w:color="auto"/>
        <w:left w:val="none" w:sz="0" w:space="0" w:color="auto"/>
        <w:bottom w:val="none" w:sz="0" w:space="0" w:color="auto"/>
        <w:right w:val="none" w:sz="0" w:space="0" w:color="auto"/>
      </w:divBdr>
    </w:div>
    <w:div w:id="114521174">
      <w:bodyDiv w:val="1"/>
      <w:marLeft w:val="0"/>
      <w:marRight w:val="0"/>
      <w:marTop w:val="0"/>
      <w:marBottom w:val="0"/>
      <w:divBdr>
        <w:top w:val="none" w:sz="0" w:space="0" w:color="auto"/>
        <w:left w:val="none" w:sz="0" w:space="0" w:color="auto"/>
        <w:bottom w:val="none" w:sz="0" w:space="0" w:color="auto"/>
        <w:right w:val="none" w:sz="0" w:space="0" w:color="auto"/>
      </w:divBdr>
    </w:div>
    <w:div w:id="178743279">
      <w:bodyDiv w:val="1"/>
      <w:marLeft w:val="0"/>
      <w:marRight w:val="0"/>
      <w:marTop w:val="0"/>
      <w:marBottom w:val="0"/>
      <w:divBdr>
        <w:top w:val="none" w:sz="0" w:space="0" w:color="auto"/>
        <w:left w:val="none" w:sz="0" w:space="0" w:color="auto"/>
        <w:bottom w:val="none" w:sz="0" w:space="0" w:color="auto"/>
        <w:right w:val="none" w:sz="0" w:space="0" w:color="auto"/>
      </w:divBdr>
    </w:div>
    <w:div w:id="186675244">
      <w:bodyDiv w:val="1"/>
      <w:marLeft w:val="0"/>
      <w:marRight w:val="0"/>
      <w:marTop w:val="0"/>
      <w:marBottom w:val="0"/>
      <w:divBdr>
        <w:top w:val="none" w:sz="0" w:space="0" w:color="auto"/>
        <w:left w:val="none" w:sz="0" w:space="0" w:color="auto"/>
        <w:bottom w:val="none" w:sz="0" w:space="0" w:color="auto"/>
        <w:right w:val="none" w:sz="0" w:space="0" w:color="auto"/>
      </w:divBdr>
    </w:div>
    <w:div w:id="186994002">
      <w:bodyDiv w:val="1"/>
      <w:marLeft w:val="0"/>
      <w:marRight w:val="0"/>
      <w:marTop w:val="0"/>
      <w:marBottom w:val="0"/>
      <w:divBdr>
        <w:top w:val="none" w:sz="0" w:space="0" w:color="auto"/>
        <w:left w:val="none" w:sz="0" w:space="0" w:color="auto"/>
        <w:bottom w:val="none" w:sz="0" w:space="0" w:color="auto"/>
        <w:right w:val="none" w:sz="0" w:space="0" w:color="auto"/>
      </w:divBdr>
    </w:div>
    <w:div w:id="196311596">
      <w:bodyDiv w:val="1"/>
      <w:marLeft w:val="0"/>
      <w:marRight w:val="0"/>
      <w:marTop w:val="0"/>
      <w:marBottom w:val="0"/>
      <w:divBdr>
        <w:top w:val="none" w:sz="0" w:space="0" w:color="auto"/>
        <w:left w:val="none" w:sz="0" w:space="0" w:color="auto"/>
        <w:bottom w:val="none" w:sz="0" w:space="0" w:color="auto"/>
        <w:right w:val="none" w:sz="0" w:space="0" w:color="auto"/>
      </w:divBdr>
    </w:div>
    <w:div w:id="217740011">
      <w:bodyDiv w:val="1"/>
      <w:marLeft w:val="0"/>
      <w:marRight w:val="0"/>
      <w:marTop w:val="0"/>
      <w:marBottom w:val="0"/>
      <w:divBdr>
        <w:top w:val="none" w:sz="0" w:space="0" w:color="auto"/>
        <w:left w:val="none" w:sz="0" w:space="0" w:color="auto"/>
        <w:bottom w:val="none" w:sz="0" w:space="0" w:color="auto"/>
        <w:right w:val="none" w:sz="0" w:space="0" w:color="auto"/>
      </w:divBdr>
    </w:div>
    <w:div w:id="255211472">
      <w:bodyDiv w:val="1"/>
      <w:marLeft w:val="0"/>
      <w:marRight w:val="0"/>
      <w:marTop w:val="0"/>
      <w:marBottom w:val="0"/>
      <w:divBdr>
        <w:top w:val="none" w:sz="0" w:space="0" w:color="auto"/>
        <w:left w:val="none" w:sz="0" w:space="0" w:color="auto"/>
        <w:bottom w:val="none" w:sz="0" w:space="0" w:color="auto"/>
        <w:right w:val="none" w:sz="0" w:space="0" w:color="auto"/>
      </w:divBdr>
    </w:div>
    <w:div w:id="323778432">
      <w:bodyDiv w:val="1"/>
      <w:marLeft w:val="0"/>
      <w:marRight w:val="0"/>
      <w:marTop w:val="0"/>
      <w:marBottom w:val="0"/>
      <w:divBdr>
        <w:top w:val="none" w:sz="0" w:space="0" w:color="auto"/>
        <w:left w:val="none" w:sz="0" w:space="0" w:color="auto"/>
        <w:bottom w:val="none" w:sz="0" w:space="0" w:color="auto"/>
        <w:right w:val="none" w:sz="0" w:space="0" w:color="auto"/>
      </w:divBdr>
    </w:div>
    <w:div w:id="458183804">
      <w:bodyDiv w:val="1"/>
      <w:marLeft w:val="0"/>
      <w:marRight w:val="0"/>
      <w:marTop w:val="0"/>
      <w:marBottom w:val="0"/>
      <w:divBdr>
        <w:top w:val="none" w:sz="0" w:space="0" w:color="auto"/>
        <w:left w:val="none" w:sz="0" w:space="0" w:color="auto"/>
        <w:bottom w:val="none" w:sz="0" w:space="0" w:color="auto"/>
        <w:right w:val="none" w:sz="0" w:space="0" w:color="auto"/>
      </w:divBdr>
    </w:div>
    <w:div w:id="658584591">
      <w:bodyDiv w:val="1"/>
      <w:marLeft w:val="0"/>
      <w:marRight w:val="0"/>
      <w:marTop w:val="0"/>
      <w:marBottom w:val="0"/>
      <w:divBdr>
        <w:top w:val="none" w:sz="0" w:space="0" w:color="auto"/>
        <w:left w:val="none" w:sz="0" w:space="0" w:color="auto"/>
        <w:bottom w:val="none" w:sz="0" w:space="0" w:color="auto"/>
        <w:right w:val="none" w:sz="0" w:space="0" w:color="auto"/>
      </w:divBdr>
    </w:div>
    <w:div w:id="740174082">
      <w:bodyDiv w:val="1"/>
      <w:marLeft w:val="0"/>
      <w:marRight w:val="0"/>
      <w:marTop w:val="0"/>
      <w:marBottom w:val="0"/>
      <w:divBdr>
        <w:top w:val="none" w:sz="0" w:space="0" w:color="auto"/>
        <w:left w:val="none" w:sz="0" w:space="0" w:color="auto"/>
        <w:bottom w:val="none" w:sz="0" w:space="0" w:color="auto"/>
        <w:right w:val="none" w:sz="0" w:space="0" w:color="auto"/>
      </w:divBdr>
    </w:div>
    <w:div w:id="748426791">
      <w:bodyDiv w:val="1"/>
      <w:marLeft w:val="0"/>
      <w:marRight w:val="0"/>
      <w:marTop w:val="0"/>
      <w:marBottom w:val="0"/>
      <w:divBdr>
        <w:top w:val="none" w:sz="0" w:space="0" w:color="auto"/>
        <w:left w:val="none" w:sz="0" w:space="0" w:color="auto"/>
        <w:bottom w:val="none" w:sz="0" w:space="0" w:color="auto"/>
        <w:right w:val="none" w:sz="0" w:space="0" w:color="auto"/>
      </w:divBdr>
    </w:div>
    <w:div w:id="796723620">
      <w:bodyDiv w:val="1"/>
      <w:marLeft w:val="0"/>
      <w:marRight w:val="0"/>
      <w:marTop w:val="0"/>
      <w:marBottom w:val="0"/>
      <w:divBdr>
        <w:top w:val="none" w:sz="0" w:space="0" w:color="auto"/>
        <w:left w:val="none" w:sz="0" w:space="0" w:color="auto"/>
        <w:bottom w:val="none" w:sz="0" w:space="0" w:color="auto"/>
        <w:right w:val="none" w:sz="0" w:space="0" w:color="auto"/>
      </w:divBdr>
    </w:div>
    <w:div w:id="1030375198">
      <w:bodyDiv w:val="1"/>
      <w:marLeft w:val="0"/>
      <w:marRight w:val="0"/>
      <w:marTop w:val="0"/>
      <w:marBottom w:val="0"/>
      <w:divBdr>
        <w:top w:val="none" w:sz="0" w:space="0" w:color="auto"/>
        <w:left w:val="none" w:sz="0" w:space="0" w:color="auto"/>
        <w:bottom w:val="none" w:sz="0" w:space="0" w:color="auto"/>
        <w:right w:val="none" w:sz="0" w:space="0" w:color="auto"/>
      </w:divBdr>
    </w:div>
    <w:div w:id="1054696799">
      <w:bodyDiv w:val="1"/>
      <w:marLeft w:val="0"/>
      <w:marRight w:val="0"/>
      <w:marTop w:val="0"/>
      <w:marBottom w:val="0"/>
      <w:divBdr>
        <w:top w:val="none" w:sz="0" w:space="0" w:color="auto"/>
        <w:left w:val="none" w:sz="0" w:space="0" w:color="auto"/>
        <w:bottom w:val="none" w:sz="0" w:space="0" w:color="auto"/>
        <w:right w:val="none" w:sz="0" w:space="0" w:color="auto"/>
      </w:divBdr>
    </w:div>
    <w:div w:id="1074668872">
      <w:bodyDiv w:val="1"/>
      <w:marLeft w:val="0"/>
      <w:marRight w:val="0"/>
      <w:marTop w:val="0"/>
      <w:marBottom w:val="0"/>
      <w:divBdr>
        <w:top w:val="none" w:sz="0" w:space="0" w:color="auto"/>
        <w:left w:val="none" w:sz="0" w:space="0" w:color="auto"/>
        <w:bottom w:val="none" w:sz="0" w:space="0" w:color="auto"/>
        <w:right w:val="none" w:sz="0" w:space="0" w:color="auto"/>
      </w:divBdr>
    </w:div>
    <w:div w:id="1213804362">
      <w:bodyDiv w:val="1"/>
      <w:marLeft w:val="0"/>
      <w:marRight w:val="0"/>
      <w:marTop w:val="0"/>
      <w:marBottom w:val="0"/>
      <w:divBdr>
        <w:top w:val="none" w:sz="0" w:space="0" w:color="auto"/>
        <w:left w:val="none" w:sz="0" w:space="0" w:color="auto"/>
        <w:bottom w:val="none" w:sz="0" w:space="0" w:color="auto"/>
        <w:right w:val="none" w:sz="0" w:space="0" w:color="auto"/>
      </w:divBdr>
    </w:div>
    <w:div w:id="1296184169">
      <w:bodyDiv w:val="1"/>
      <w:marLeft w:val="0"/>
      <w:marRight w:val="0"/>
      <w:marTop w:val="0"/>
      <w:marBottom w:val="0"/>
      <w:divBdr>
        <w:top w:val="none" w:sz="0" w:space="0" w:color="auto"/>
        <w:left w:val="none" w:sz="0" w:space="0" w:color="auto"/>
        <w:bottom w:val="none" w:sz="0" w:space="0" w:color="auto"/>
        <w:right w:val="none" w:sz="0" w:space="0" w:color="auto"/>
      </w:divBdr>
    </w:div>
    <w:div w:id="1622958460">
      <w:bodyDiv w:val="1"/>
      <w:marLeft w:val="0"/>
      <w:marRight w:val="0"/>
      <w:marTop w:val="0"/>
      <w:marBottom w:val="0"/>
      <w:divBdr>
        <w:top w:val="none" w:sz="0" w:space="0" w:color="auto"/>
        <w:left w:val="none" w:sz="0" w:space="0" w:color="auto"/>
        <w:bottom w:val="none" w:sz="0" w:space="0" w:color="auto"/>
        <w:right w:val="none" w:sz="0" w:space="0" w:color="auto"/>
      </w:divBdr>
    </w:div>
    <w:div w:id="1698239819">
      <w:bodyDiv w:val="1"/>
      <w:marLeft w:val="0"/>
      <w:marRight w:val="0"/>
      <w:marTop w:val="0"/>
      <w:marBottom w:val="0"/>
      <w:divBdr>
        <w:top w:val="none" w:sz="0" w:space="0" w:color="auto"/>
        <w:left w:val="none" w:sz="0" w:space="0" w:color="auto"/>
        <w:bottom w:val="none" w:sz="0" w:space="0" w:color="auto"/>
        <w:right w:val="none" w:sz="0" w:space="0" w:color="auto"/>
      </w:divBdr>
      <w:divsChild>
        <w:div w:id="888878877">
          <w:marLeft w:val="360"/>
          <w:marRight w:val="0"/>
          <w:marTop w:val="200"/>
          <w:marBottom w:val="0"/>
          <w:divBdr>
            <w:top w:val="none" w:sz="0" w:space="0" w:color="auto"/>
            <w:left w:val="none" w:sz="0" w:space="0" w:color="auto"/>
            <w:bottom w:val="none" w:sz="0" w:space="0" w:color="auto"/>
            <w:right w:val="none" w:sz="0" w:space="0" w:color="auto"/>
          </w:divBdr>
        </w:div>
      </w:divsChild>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33888732">
      <w:bodyDiv w:val="1"/>
      <w:marLeft w:val="0"/>
      <w:marRight w:val="0"/>
      <w:marTop w:val="0"/>
      <w:marBottom w:val="0"/>
      <w:divBdr>
        <w:top w:val="none" w:sz="0" w:space="0" w:color="auto"/>
        <w:left w:val="none" w:sz="0" w:space="0" w:color="auto"/>
        <w:bottom w:val="none" w:sz="0" w:space="0" w:color="auto"/>
        <w:right w:val="none" w:sz="0" w:space="0" w:color="auto"/>
      </w:divBdr>
    </w:div>
    <w:div w:id="1757632731">
      <w:bodyDiv w:val="1"/>
      <w:marLeft w:val="0"/>
      <w:marRight w:val="0"/>
      <w:marTop w:val="0"/>
      <w:marBottom w:val="0"/>
      <w:divBdr>
        <w:top w:val="none" w:sz="0" w:space="0" w:color="auto"/>
        <w:left w:val="none" w:sz="0" w:space="0" w:color="auto"/>
        <w:bottom w:val="none" w:sz="0" w:space="0" w:color="auto"/>
        <w:right w:val="none" w:sz="0" w:space="0" w:color="auto"/>
      </w:divBdr>
    </w:div>
    <w:div w:id="1764260406">
      <w:bodyDiv w:val="1"/>
      <w:marLeft w:val="0"/>
      <w:marRight w:val="0"/>
      <w:marTop w:val="0"/>
      <w:marBottom w:val="0"/>
      <w:divBdr>
        <w:top w:val="none" w:sz="0" w:space="0" w:color="auto"/>
        <w:left w:val="none" w:sz="0" w:space="0" w:color="auto"/>
        <w:bottom w:val="none" w:sz="0" w:space="0" w:color="auto"/>
        <w:right w:val="none" w:sz="0" w:space="0" w:color="auto"/>
      </w:divBdr>
    </w:div>
    <w:div w:id="1824353832">
      <w:bodyDiv w:val="1"/>
      <w:marLeft w:val="0"/>
      <w:marRight w:val="0"/>
      <w:marTop w:val="0"/>
      <w:marBottom w:val="0"/>
      <w:divBdr>
        <w:top w:val="none" w:sz="0" w:space="0" w:color="auto"/>
        <w:left w:val="none" w:sz="0" w:space="0" w:color="auto"/>
        <w:bottom w:val="none" w:sz="0" w:space="0" w:color="auto"/>
        <w:right w:val="none" w:sz="0" w:space="0" w:color="auto"/>
      </w:divBdr>
    </w:div>
    <w:div w:id="1839492384">
      <w:bodyDiv w:val="1"/>
      <w:marLeft w:val="0"/>
      <w:marRight w:val="0"/>
      <w:marTop w:val="0"/>
      <w:marBottom w:val="0"/>
      <w:divBdr>
        <w:top w:val="none" w:sz="0" w:space="0" w:color="auto"/>
        <w:left w:val="none" w:sz="0" w:space="0" w:color="auto"/>
        <w:bottom w:val="none" w:sz="0" w:space="0" w:color="auto"/>
        <w:right w:val="none" w:sz="0" w:space="0" w:color="auto"/>
      </w:divBdr>
    </w:div>
    <w:div w:id="1851022423">
      <w:bodyDiv w:val="1"/>
      <w:marLeft w:val="0"/>
      <w:marRight w:val="0"/>
      <w:marTop w:val="0"/>
      <w:marBottom w:val="0"/>
      <w:divBdr>
        <w:top w:val="none" w:sz="0" w:space="0" w:color="auto"/>
        <w:left w:val="none" w:sz="0" w:space="0" w:color="auto"/>
        <w:bottom w:val="none" w:sz="0" w:space="0" w:color="auto"/>
        <w:right w:val="none" w:sz="0" w:space="0" w:color="auto"/>
      </w:divBdr>
    </w:div>
    <w:div w:id="1872255106">
      <w:bodyDiv w:val="1"/>
      <w:marLeft w:val="0"/>
      <w:marRight w:val="0"/>
      <w:marTop w:val="0"/>
      <w:marBottom w:val="0"/>
      <w:divBdr>
        <w:top w:val="none" w:sz="0" w:space="0" w:color="auto"/>
        <w:left w:val="none" w:sz="0" w:space="0" w:color="auto"/>
        <w:bottom w:val="none" w:sz="0" w:space="0" w:color="auto"/>
        <w:right w:val="none" w:sz="0" w:space="0" w:color="auto"/>
      </w:divBdr>
    </w:div>
    <w:div w:id="198300063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83FD37F4-1B0A-4C56-B874-4BF0259FAAB9}">
    <t:Anchor>
      <t:Comment id="504381885"/>
    </t:Anchor>
    <t:History>
      <t:Event id="{1334F0CB-F7DF-4535-8A71-B0AC1AE72B1D}" time="2025-09-02T15:32:03.491Z">
        <t:Attribution userId="S::michelle.l.griffin@mass.gov::d21ce911-71ff-4eea-8e9b-de00341400fd" userProvider="AD" userName="Griffin, Michelle (DESE)"/>
        <t:Anchor>
          <t:Comment id="142784803"/>
        </t:Anchor>
        <t:Create/>
      </t:Event>
      <t:Event id="{5DF591D5-15FD-4468-B3E5-C3ACA7A3CE61}" time="2025-09-02T15:32:03.491Z">
        <t:Attribution userId="S::michelle.l.griffin@mass.gov::d21ce911-71ff-4eea-8e9b-de00341400fd" userProvider="AD" userName="Griffin, Michelle (DESE)"/>
        <t:Anchor>
          <t:Comment id="142784803"/>
        </t:Anchor>
        <t:Assign userId="S::Rhoda.E.Schneider@mass.gov::d0126d03-90dd-41f7-a22f-30a70334c8c9" userProvider="AD" userName="Schneider, Rhoda E (DESE)"/>
      </t:Event>
      <t:Event id="{5F21881A-89BF-44E7-BBB6-B0E9D98B49EA}" time="2025-09-02T15:32:03.491Z">
        <t:Attribution userId="S::michelle.l.griffin@mass.gov::d21ce911-71ff-4eea-8e9b-de00341400fd" userProvider="AD" userName="Griffin, Michelle (DESE)"/>
        <t:Anchor>
          <t:Comment id="142784803"/>
        </t:Anchor>
        <t:SetTitle title="Hi Rhoda@Schneider, Rhoda E (DESE) - Yes, it appears that &quot;be&quot; is missing. Thank you for catching that. Was it intended that this entire column/row be deleted? (I can't tell whose change it is)"/>
      </t:Event>
      <t:Event id="{78CA2FB5-E830-4F32-A3D4-BF0095F22673}" time="2025-09-02T17:52:25.485Z">
        <t:Attribution userId="S::kinnon.foley@mass.gov::4bff922e-d211-4dcd-970c-f57d358f4faf" userProvider="AD" userName="Foley, Kinnon (DES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SharedWithUsers xmlns="7a12eb2f-f040-4639-9fb2-5a6588dc8035">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07BEB-0B3F-44BB-BC17-5FC60A418586}">
  <ds:schemaRefs>
    <ds:schemaRef ds:uri="http://schemas.microsoft.com/sharepoint/v3/contenttype/forms"/>
  </ds:schemaRefs>
</ds:datastoreItem>
</file>

<file path=customXml/itemProps2.xml><?xml version="1.0" encoding="utf-8"?>
<ds:datastoreItem xmlns:ds="http://schemas.openxmlformats.org/officeDocument/2006/customXml" ds:itemID="{19BB96B0-5A04-437A-8623-E85AA34B5F19}">
  <ds:schemaRefs>
    <ds:schemaRef ds:uri="http://schemas.openxmlformats.org/officeDocument/2006/bibliography"/>
  </ds:schemaRefs>
</ds:datastoreItem>
</file>

<file path=customXml/itemProps3.xml><?xml version="1.0" encoding="utf-8"?>
<ds:datastoreItem xmlns:ds="http://schemas.openxmlformats.org/officeDocument/2006/customXml" ds:itemID="{0ED3731E-382E-426A-831F-802C0FE105F6}">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4.xml><?xml version="1.0" encoding="utf-8"?>
<ds:datastoreItem xmlns:ds="http://schemas.openxmlformats.org/officeDocument/2006/customXml" ds:itemID="{CB57C6F0-6C9D-4BF5-9E3E-07C6BBA38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2522</Words>
  <Characters>14380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September 30, 2025 Regular Meeting Item 4 Attachment: Summary of Public Comments on Proposed Changes to the Regulations on Regional School Districts, 603 CMR 41.00</dc:title>
  <dc:subject/>
  <dc:creator>DESE</dc:creator>
  <cp:keywords/>
  <dc:description/>
  <cp:lastModifiedBy>Zou, Dong (EOE)</cp:lastModifiedBy>
  <cp:revision>4</cp:revision>
  <cp:lastPrinted>2025-08-21T23:05:00Z</cp:lastPrinted>
  <dcterms:created xsi:type="dcterms:W3CDTF">2025-09-24T18:43:00Z</dcterms:created>
  <dcterms:modified xsi:type="dcterms:W3CDTF">2025-09-24T20:19:00Z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24 2025 12:00AM</vt:lpwstr>
  </property>
</Properties>
</file>