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00F3508" w14:textId="77777777" w:rsidR="00C3665B" w:rsidRPr="003A4024" w:rsidRDefault="00C3665B" w:rsidP="5CA49F40">
      <w:pPr>
        <w:pStyle w:val="Heading1"/>
        <w:jc w:val="center"/>
        <w:rPr>
          <w:rFonts w:ascii="Arial" w:eastAsia="Arial" w:hAnsi="Arial" w:cs="Arial"/>
          <w:b/>
          <w:bCs/>
          <w:color w:val="000000" w:themeColor="text1"/>
        </w:rPr>
      </w:pPr>
      <w:r w:rsidRPr="5CA49F40">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576581F6">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576581F6">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576581F6">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7EBDDBB1" w:rsidR="00C3665B" w:rsidRPr="003A4024" w:rsidRDefault="007056EE" w:rsidP="00C3665B">
            <w:pPr>
              <w:widowControl w:val="0"/>
              <w:tabs>
                <w:tab w:val="center" w:pos="4680"/>
                <w:tab w:val="right" w:pos="9360"/>
              </w:tabs>
              <w:spacing w:after="0" w:line="240" w:lineRule="auto"/>
              <w:rPr>
                <w:rFonts w:ascii="Arial" w:hAnsi="Arial" w:cs="Arial"/>
              </w:rPr>
            </w:pPr>
            <w:r>
              <w:rPr>
                <w:rFonts w:ascii="Arial" w:hAnsi="Arial" w:cs="Arial"/>
              </w:rPr>
              <w:t>January 20</w:t>
            </w:r>
            <w:r w:rsidR="6C7F4CC6" w:rsidRPr="003A4024">
              <w:rPr>
                <w:rFonts w:ascii="Arial" w:hAnsi="Arial" w:cs="Arial"/>
              </w:rPr>
              <w:t>,</w:t>
            </w:r>
            <w:r w:rsidR="00C3665B" w:rsidRPr="003A4024">
              <w:rPr>
                <w:rFonts w:ascii="Arial" w:hAnsi="Arial" w:cs="Arial"/>
              </w:rPr>
              <w:t xml:space="preserve"> 202</w:t>
            </w:r>
            <w:r>
              <w:rPr>
                <w:rFonts w:ascii="Arial" w:hAnsi="Arial" w:cs="Arial"/>
              </w:rPr>
              <w:t>6</w:t>
            </w:r>
          </w:p>
        </w:tc>
      </w:tr>
      <w:tr w:rsidR="00C3665B" w:rsidRPr="00C3665B" w14:paraId="3A43128D" w14:textId="77777777" w:rsidTr="576581F6">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51AC4E04" w:rsidR="00C3665B" w:rsidRPr="003A4024" w:rsidRDefault="007056EE"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Pr>
                <w:rStyle w:val="normaltextrun"/>
                <w:rFonts w:ascii="Arial" w:eastAsia="Aptos" w:hAnsi="Arial" w:cs="Arial"/>
                <w:snapToGrid w:val="0"/>
                <w:color w:val="000000" w:themeColor="text1"/>
              </w:rPr>
              <w:t>Educator Preparation Program Approval and Accelerated Early Literacy Program Reviews: An Update</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pPr>
    </w:p>
    <w:p w14:paraId="3AD8F467" w14:textId="674D7031" w:rsidR="5CA49F40" w:rsidRDefault="5CA49F40" w:rsidP="5CA49F40">
      <w:pPr>
        <w:rPr>
          <w:rFonts w:ascii="Arial" w:hAnsi="Arial" w:cs="Arial"/>
        </w:rPr>
        <w:sectPr w:rsidR="5CA49F40" w:rsidSect="00725BB6">
          <w:footerReference w:type="default" r:id="rId15"/>
          <w:type w:val="continuous"/>
          <w:pgSz w:w="12240" w:h="15840"/>
          <w:pgMar w:top="1440" w:right="1440" w:bottom="1440" w:left="1440" w:header="720" w:footer="720" w:gutter="0"/>
          <w:cols w:space="720"/>
          <w:docGrid w:linePitch="360"/>
        </w:sectPr>
      </w:pPr>
    </w:p>
    <w:p w14:paraId="5A5A5C11" w14:textId="258CCCFB" w:rsidR="002879B5" w:rsidRPr="002879B5" w:rsidRDefault="002879B5" w:rsidP="002879B5">
      <w:pPr>
        <w:rPr>
          <w:rFonts w:ascii="Arial" w:hAnsi="Arial" w:cs="Arial"/>
        </w:rPr>
      </w:pPr>
      <w:r w:rsidRPr="002879B5">
        <w:rPr>
          <w:rFonts w:ascii="Arial" w:hAnsi="Arial" w:cs="Arial"/>
        </w:rPr>
        <w:t xml:space="preserve">This memorandum updates the Board of Elementary and Secondary Education regarding educator preparation program reviews and early literacy preparation program reviews specifically.  At the Board meeting on January 27, 2026, staff </w:t>
      </w:r>
      <w:r w:rsidR="005D3D5B">
        <w:rPr>
          <w:rFonts w:ascii="Arial" w:hAnsi="Arial" w:cs="Arial"/>
        </w:rPr>
        <w:t xml:space="preserve">from the Department </w:t>
      </w:r>
      <w:r w:rsidR="005D3D5B" w:rsidRPr="003A4024">
        <w:rPr>
          <w:rFonts w:ascii="Arial" w:hAnsi="Arial" w:cs="Arial"/>
        </w:rPr>
        <w:t>of Elementary and Secondary Education</w:t>
      </w:r>
      <w:r w:rsidR="005D3D5B" w:rsidRPr="003A4024">
        <w:rPr>
          <w:rFonts w:ascii="Arial" w:eastAsia="Aptos" w:hAnsi="Arial" w:cs="Arial"/>
          <w:color w:val="000000" w:themeColor="text1"/>
        </w:rPr>
        <w:t> </w:t>
      </w:r>
      <w:r w:rsidR="005D3D5B">
        <w:rPr>
          <w:rFonts w:ascii="Arial" w:hAnsi="Arial" w:cs="Arial"/>
        </w:rPr>
        <w:t>(DESE</w:t>
      </w:r>
      <w:r w:rsidR="009E52EC">
        <w:rPr>
          <w:rFonts w:ascii="Arial" w:hAnsi="Arial" w:cs="Arial"/>
        </w:rPr>
        <w:t xml:space="preserve">) </w:t>
      </w:r>
      <w:r w:rsidRPr="002879B5">
        <w:rPr>
          <w:rFonts w:ascii="Arial" w:hAnsi="Arial" w:cs="Arial"/>
        </w:rPr>
        <w:t>will present an overview of this information. </w:t>
      </w:r>
    </w:p>
    <w:p w14:paraId="04376EAA" w14:textId="77777777" w:rsidR="002879B5" w:rsidRPr="002879B5" w:rsidRDefault="002879B5" w:rsidP="002879B5">
      <w:pPr>
        <w:rPr>
          <w:rFonts w:ascii="Arial" w:hAnsi="Arial" w:cs="Arial"/>
        </w:rPr>
      </w:pPr>
      <w:r w:rsidRPr="002879B5">
        <w:rPr>
          <w:rFonts w:ascii="Arial" w:hAnsi="Arial" w:cs="Arial"/>
          <w:b/>
          <w:bCs/>
          <w:i/>
          <w:iCs/>
        </w:rPr>
        <w:t>Background</w:t>
      </w:r>
      <w:r w:rsidRPr="002879B5">
        <w:rPr>
          <w:rFonts w:ascii="Arial" w:hAnsi="Arial" w:cs="Arial"/>
        </w:rPr>
        <w:t xml:space="preserve"> </w:t>
      </w:r>
    </w:p>
    <w:p w14:paraId="5D9D148C" w14:textId="601C1130" w:rsidR="002879B5" w:rsidRPr="002879B5" w:rsidRDefault="002879B5" w:rsidP="002879B5">
      <w:pPr>
        <w:rPr>
          <w:rFonts w:ascii="Arial" w:hAnsi="Arial" w:cs="Arial"/>
        </w:rPr>
      </w:pPr>
      <w:r w:rsidRPr="002879B5">
        <w:rPr>
          <w:rFonts w:ascii="Arial" w:hAnsi="Arial" w:cs="Arial"/>
        </w:rPr>
        <w:t xml:space="preserve">The Commissioner of Elementary </w:t>
      </w:r>
      <w:r w:rsidR="009E52EC">
        <w:rPr>
          <w:rFonts w:ascii="Arial" w:hAnsi="Arial" w:cs="Arial"/>
        </w:rPr>
        <w:t>and</w:t>
      </w:r>
      <w:r w:rsidRPr="002879B5">
        <w:rPr>
          <w:rFonts w:ascii="Arial" w:hAnsi="Arial" w:cs="Arial"/>
        </w:rPr>
        <w:t xml:space="preserve"> Secondary Education </w:t>
      </w:r>
      <w:proofErr w:type="gramStart"/>
      <w:r w:rsidRPr="002879B5">
        <w:rPr>
          <w:rFonts w:ascii="Arial" w:hAnsi="Arial" w:cs="Arial"/>
        </w:rPr>
        <w:t>has</w:t>
      </w:r>
      <w:proofErr w:type="gramEnd"/>
      <w:r w:rsidRPr="002879B5">
        <w:rPr>
          <w:rFonts w:ascii="Arial" w:hAnsi="Arial" w:cs="Arial"/>
        </w:rPr>
        <w:t xml:space="preserve"> the statutory authority to approve programs that prepare candidates for educator licensure in Massachusetts. Program approval is the process through which a</w:t>
      </w:r>
      <w:r w:rsidR="003F2085">
        <w:rPr>
          <w:rFonts w:ascii="Arial" w:hAnsi="Arial" w:cs="Arial"/>
        </w:rPr>
        <w:t>n individual</w:t>
      </w:r>
      <w:r w:rsidRPr="002879B5">
        <w:rPr>
          <w:rFonts w:ascii="Arial" w:hAnsi="Arial" w:cs="Arial"/>
        </w:rPr>
        <w:t xml:space="preserve"> program or sponsoring organization may receive state approval. Licensure programs may be offered by public and private higher education institutions, districts, collaboratives</w:t>
      </w:r>
      <w:r w:rsidR="00307685">
        <w:rPr>
          <w:rFonts w:ascii="Arial" w:hAnsi="Arial" w:cs="Arial"/>
        </w:rPr>
        <w:t>,</w:t>
      </w:r>
      <w:r w:rsidRPr="002879B5">
        <w:rPr>
          <w:rFonts w:ascii="Arial" w:hAnsi="Arial" w:cs="Arial"/>
        </w:rPr>
        <w:t xml:space="preserve"> and non-profit organizations. There are currently </w:t>
      </w:r>
      <w:r w:rsidR="00FE619A">
        <w:rPr>
          <w:rFonts w:ascii="Arial" w:hAnsi="Arial" w:cs="Arial"/>
        </w:rPr>
        <w:t>over 1,200</w:t>
      </w:r>
      <w:r w:rsidR="00FE619A" w:rsidRPr="002879B5">
        <w:rPr>
          <w:rFonts w:ascii="Arial" w:hAnsi="Arial" w:cs="Arial"/>
        </w:rPr>
        <w:t xml:space="preserve"> </w:t>
      </w:r>
      <w:r w:rsidRPr="002879B5">
        <w:rPr>
          <w:rFonts w:ascii="Arial" w:hAnsi="Arial" w:cs="Arial"/>
        </w:rPr>
        <w:t xml:space="preserve">licensure programs offered across 62 approved sponsoring organizations in Massachusetts. </w:t>
      </w:r>
    </w:p>
    <w:p w14:paraId="61137069" w14:textId="77777777" w:rsidR="002879B5" w:rsidRPr="002879B5" w:rsidRDefault="002879B5" w:rsidP="002879B5">
      <w:pPr>
        <w:rPr>
          <w:rFonts w:ascii="Arial" w:hAnsi="Arial" w:cs="Arial"/>
          <w:b/>
          <w:bCs/>
          <w:i/>
          <w:iCs/>
        </w:rPr>
      </w:pPr>
      <w:r w:rsidRPr="002879B5">
        <w:rPr>
          <w:rFonts w:ascii="Arial" w:hAnsi="Arial" w:cs="Arial"/>
          <w:b/>
          <w:bCs/>
          <w:i/>
          <w:iCs/>
        </w:rPr>
        <w:t xml:space="preserve">Program Approval in Massachusetts </w:t>
      </w:r>
    </w:p>
    <w:p w14:paraId="41CC641B" w14:textId="77777777" w:rsidR="002879B5" w:rsidRPr="002879B5" w:rsidRDefault="002879B5" w:rsidP="002879B5">
      <w:pPr>
        <w:rPr>
          <w:rFonts w:ascii="Arial" w:hAnsi="Arial" w:cs="Arial"/>
        </w:rPr>
      </w:pPr>
      <w:r w:rsidRPr="002879B5">
        <w:rPr>
          <w:rFonts w:ascii="Arial" w:hAnsi="Arial" w:cs="Arial"/>
        </w:rPr>
        <w:t>DESE’s expectations of programs and sponsoring organizations are based in state regulations. Regardless of the type of organization (e.g., traditional or alternative, public or private), all Massachusetts preparation programs and sponsoring organizations are required to meet the same rigorous expectations for approval and undergo the same processes associated with reviews. Sponsoring organizations and individual programs that are fully approved undergo a formal review every seven years; sponsoring organizations and programs on conditional or probationary approval have shorter approval periods that range from one to three years.</w:t>
      </w:r>
    </w:p>
    <w:p w14:paraId="1C78D3C8" w14:textId="779666A3" w:rsidR="002879B5" w:rsidRPr="002879B5" w:rsidRDefault="002879B5" w:rsidP="002879B5">
      <w:pPr>
        <w:rPr>
          <w:rFonts w:ascii="Arial" w:hAnsi="Arial" w:cs="Arial"/>
        </w:rPr>
      </w:pPr>
      <w:r w:rsidRPr="6A54EAC9">
        <w:rPr>
          <w:rFonts w:ascii="Arial" w:hAnsi="Arial" w:cs="Arial"/>
        </w:rPr>
        <w:t xml:space="preserve">The </w:t>
      </w:r>
      <w:hyperlink r:id="rId16">
        <w:r w:rsidRPr="6A54EAC9">
          <w:rPr>
            <w:rStyle w:val="Hyperlink"/>
            <w:rFonts w:ascii="Arial" w:hAnsi="Arial" w:cs="Arial"/>
          </w:rPr>
          <w:t>Guidelines for Educator Preparation Program Approval</w:t>
        </w:r>
      </w:hyperlink>
      <w:r w:rsidRPr="6A54EAC9">
        <w:rPr>
          <w:rFonts w:ascii="Arial" w:hAnsi="Arial" w:cs="Arial"/>
        </w:rPr>
        <w:t xml:space="preserve"> were most recently updated in September 2023. These Guidelines articulate the expectation that all aspiring educators be prepared in evidence-based practices that well serve all students in Massachusetts, particularly those from systemically underserved groups and </w:t>
      </w:r>
      <w:r w:rsidRPr="6A54EAC9">
        <w:rPr>
          <w:rFonts w:ascii="Arial" w:hAnsi="Arial" w:cs="Arial"/>
        </w:rPr>
        <w:lastRenderedPageBreak/>
        <w:t xml:space="preserve">communities, such </w:t>
      </w:r>
      <w:proofErr w:type="gramStart"/>
      <w:r w:rsidRPr="6A54EAC9">
        <w:rPr>
          <w:rFonts w:ascii="Arial" w:hAnsi="Arial" w:cs="Arial"/>
        </w:rPr>
        <w:t>that they</w:t>
      </w:r>
      <w:proofErr w:type="gramEnd"/>
      <w:r w:rsidRPr="6A54EAC9">
        <w:rPr>
          <w:rFonts w:ascii="Arial" w:hAnsi="Arial" w:cs="Arial"/>
        </w:rPr>
        <w:t xml:space="preserve"> will have equitable opportunities to excel in all content areas across all grades. The </w:t>
      </w:r>
      <w:r w:rsidR="09209289" w:rsidRPr="6A54EAC9">
        <w:rPr>
          <w:rFonts w:ascii="Arial" w:hAnsi="Arial" w:cs="Arial"/>
        </w:rPr>
        <w:t>G</w:t>
      </w:r>
      <w:r w:rsidRPr="6A54EAC9">
        <w:rPr>
          <w:rFonts w:ascii="Arial" w:hAnsi="Arial" w:cs="Arial"/>
        </w:rPr>
        <w:t xml:space="preserve">uidelines include requirements for expected outcomes of training new educators as well as the process providers </w:t>
      </w:r>
      <w:proofErr w:type="gramStart"/>
      <w:r w:rsidRPr="6A54EAC9">
        <w:rPr>
          <w:rFonts w:ascii="Arial" w:hAnsi="Arial" w:cs="Arial"/>
        </w:rPr>
        <w:t>undergo</w:t>
      </w:r>
      <w:proofErr w:type="gramEnd"/>
      <w:r w:rsidRPr="6A54EAC9">
        <w:rPr>
          <w:rFonts w:ascii="Arial" w:hAnsi="Arial" w:cs="Arial"/>
        </w:rPr>
        <w:t xml:space="preserve"> to demonstrate their capacity and sustainability in preparing individuals in alignment with those expectations.</w:t>
      </w:r>
    </w:p>
    <w:p w14:paraId="4E5407C5" w14:textId="77777777" w:rsidR="002879B5" w:rsidRPr="002879B5" w:rsidRDefault="002879B5" w:rsidP="002879B5">
      <w:pPr>
        <w:rPr>
          <w:rFonts w:ascii="Arial" w:hAnsi="Arial" w:cs="Arial"/>
          <w:b/>
          <w:bCs/>
          <w:i/>
          <w:iCs/>
        </w:rPr>
      </w:pPr>
      <w:r w:rsidRPr="002879B5">
        <w:rPr>
          <w:rFonts w:ascii="Arial" w:hAnsi="Arial" w:cs="Arial"/>
          <w:b/>
          <w:bCs/>
          <w:i/>
          <w:iCs/>
        </w:rPr>
        <w:t>Accelerated Reviews of Early Literacy Licensure Programs</w:t>
      </w:r>
    </w:p>
    <w:p w14:paraId="08BADFB2" w14:textId="4985085D" w:rsidR="002879B5" w:rsidRPr="002879B5" w:rsidRDefault="002879B5" w:rsidP="002879B5">
      <w:pPr>
        <w:rPr>
          <w:rFonts w:ascii="Arial" w:hAnsi="Arial" w:cs="Arial"/>
        </w:rPr>
      </w:pPr>
      <w:r w:rsidRPr="002879B5">
        <w:rPr>
          <w:rFonts w:ascii="Arial" w:hAnsi="Arial" w:cs="Arial"/>
        </w:rPr>
        <w:t>As part of Governor Healey's </w:t>
      </w:r>
      <w:hyperlink r:id="rId17">
        <w:r w:rsidRPr="002879B5">
          <w:rPr>
            <w:rStyle w:val="Hyperlink"/>
            <w:rFonts w:ascii="Arial" w:hAnsi="Arial" w:cs="Arial"/>
          </w:rPr>
          <w:t>Literacy Launch</w:t>
        </w:r>
      </w:hyperlink>
      <w:r w:rsidRPr="002879B5">
        <w:rPr>
          <w:rFonts w:ascii="Arial" w:hAnsi="Arial" w:cs="Arial"/>
        </w:rPr>
        <w:t xml:space="preserve"> initiative, </w:t>
      </w:r>
      <w:r w:rsidR="009E52EC">
        <w:rPr>
          <w:rFonts w:ascii="Arial" w:hAnsi="Arial" w:cs="Arial"/>
        </w:rPr>
        <w:t xml:space="preserve">DESE </w:t>
      </w:r>
      <w:r w:rsidRPr="002879B5">
        <w:rPr>
          <w:rFonts w:ascii="Arial" w:hAnsi="Arial" w:cs="Arial"/>
        </w:rPr>
        <w:t xml:space="preserve">has accelerated the </w:t>
      </w:r>
      <w:r w:rsidR="001B57FB">
        <w:rPr>
          <w:rFonts w:ascii="Arial" w:hAnsi="Arial" w:cs="Arial"/>
        </w:rPr>
        <w:t xml:space="preserve">review </w:t>
      </w:r>
      <w:r w:rsidRPr="002879B5">
        <w:rPr>
          <w:rFonts w:ascii="Arial" w:hAnsi="Arial" w:cs="Arial"/>
        </w:rPr>
        <w:t>timeline</w:t>
      </w:r>
      <w:r w:rsidR="001B57FB">
        <w:rPr>
          <w:rFonts w:ascii="Arial" w:hAnsi="Arial" w:cs="Arial"/>
        </w:rPr>
        <w:t xml:space="preserve"> described above </w:t>
      </w:r>
      <w:r w:rsidR="00A3272A">
        <w:rPr>
          <w:rFonts w:ascii="Arial" w:hAnsi="Arial" w:cs="Arial"/>
        </w:rPr>
        <w:t>for</w:t>
      </w:r>
      <w:r w:rsidR="00A3272A" w:rsidRPr="002879B5">
        <w:rPr>
          <w:rFonts w:ascii="Arial" w:hAnsi="Arial" w:cs="Arial"/>
        </w:rPr>
        <w:t xml:space="preserve"> </w:t>
      </w:r>
      <w:r w:rsidR="00A3272A">
        <w:rPr>
          <w:rFonts w:ascii="Arial" w:hAnsi="Arial" w:cs="Arial"/>
        </w:rPr>
        <w:t xml:space="preserve">literacy-related licensure programs </w:t>
      </w:r>
      <w:r w:rsidR="009A7CA2">
        <w:rPr>
          <w:rFonts w:ascii="Arial" w:hAnsi="Arial" w:cs="Arial"/>
        </w:rPr>
        <w:t>from seven years to four years</w:t>
      </w:r>
      <w:r w:rsidR="00CF7639">
        <w:rPr>
          <w:rFonts w:ascii="Arial" w:hAnsi="Arial" w:cs="Arial"/>
        </w:rPr>
        <w:t xml:space="preserve">. </w:t>
      </w:r>
      <w:r w:rsidRPr="002879B5">
        <w:rPr>
          <w:rFonts w:ascii="Arial" w:hAnsi="Arial" w:cs="Arial"/>
        </w:rPr>
        <w:t xml:space="preserve">Between SY2024-25 and SY2027-28, </w:t>
      </w:r>
      <w:r w:rsidR="009E52EC">
        <w:rPr>
          <w:rFonts w:ascii="Arial" w:hAnsi="Arial" w:cs="Arial"/>
        </w:rPr>
        <w:t xml:space="preserve">DESE </w:t>
      </w:r>
      <w:r w:rsidRPr="002879B5">
        <w:rPr>
          <w:rFonts w:ascii="Arial" w:hAnsi="Arial" w:cs="Arial"/>
        </w:rPr>
        <w:t xml:space="preserve">will review </w:t>
      </w:r>
      <w:r w:rsidR="00F106F5">
        <w:rPr>
          <w:rFonts w:ascii="Arial" w:hAnsi="Arial" w:cs="Arial"/>
        </w:rPr>
        <w:t xml:space="preserve">over </w:t>
      </w:r>
      <w:r w:rsidRPr="002879B5">
        <w:rPr>
          <w:rFonts w:ascii="Arial" w:hAnsi="Arial" w:cs="Arial"/>
        </w:rPr>
        <w:t>10</w:t>
      </w:r>
      <w:r w:rsidR="00F106F5">
        <w:rPr>
          <w:rFonts w:ascii="Arial" w:hAnsi="Arial" w:cs="Arial"/>
        </w:rPr>
        <w:t>0</w:t>
      </w:r>
      <w:r w:rsidRPr="002879B5">
        <w:rPr>
          <w:rFonts w:ascii="Arial" w:hAnsi="Arial" w:cs="Arial"/>
        </w:rPr>
        <w:t xml:space="preserve"> </w:t>
      </w:r>
      <w:r w:rsidR="00975EBB" w:rsidRPr="002879B5">
        <w:rPr>
          <w:rFonts w:ascii="Arial" w:hAnsi="Arial" w:cs="Arial"/>
        </w:rPr>
        <w:t>Elementary, Early Childhood, Moderate Disabilities PK–2, and Moderate Disabilities PK–8 teacher preparation programs</w:t>
      </w:r>
      <w:r w:rsidRPr="002879B5">
        <w:rPr>
          <w:rFonts w:ascii="Arial" w:hAnsi="Arial" w:cs="Arial"/>
        </w:rPr>
        <w:t xml:space="preserve"> across 41 sponsoring organizations to ensure alignment to the state’s </w:t>
      </w:r>
      <w:hyperlink r:id="rId18">
        <w:r w:rsidRPr="002879B5">
          <w:rPr>
            <w:rStyle w:val="Hyperlink"/>
            <w:rFonts w:ascii="Arial" w:hAnsi="Arial" w:cs="Arial"/>
            <w:i/>
            <w:iCs/>
          </w:rPr>
          <w:t>Early Literary Program Approval Criteria</w:t>
        </w:r>
      </w:hyperlink>
      <w:r w:rsidRPr="002879B5">
        <w:rPr>
          <w:rFonts w:ascii="Arial" w:hAnsi="Arial" w:cs="Arial"/>
          <w:i/>
          <w:iCs/>
        </w:rPr>
        <w:t xml:space="preserve">, </w:t>
      </w:r>
      <w:r w:rsidRPr="002879B5">
        <w:rPr>
          <w:rFonts w:ascii="Arial" w:hAnsi="Arial" w:cs="Arial"/>
        </w:rPr>
        <w:t>such that all teachers are prepared to implement evidence-based, inclusive, and culturally and linguistically sustaining early literacy instruction.</w:t>
      </w:r>
    </w:p>
    <w:p w14:paraId="1258AC9C" w14:textId="7257835C" w:rsidR="00E63E19" w:rsidRPr="003A4024" w:rsidRDefault="002879B5">
      <w:pPr>
        <w:rPr>
          <w:rFonts w:ascii="Arial" w:hAnsi="Arial" w:cs="Arial"/>
        </w:rPr>
      </w:pPr>
      <w:r w:rsidRPr="002879B5">
        <w:rPr>
          <w:rFonts w:ascii="Arial" w:hAnsi="Arial" w:cs="Arial"/>
        </w:rPr>
        <w:t>At the January 27</w:t>
      </w:r>
      <w:r w:rsidRPr="002879B5">
        <w:rPr>
          <w:rFonts w:ascii="Arial" w:hAnsi="Arial" w:cs="Arial"/>
          <w:vertAlign w:val="superscript"/>
        </w:rPr>
        <w:t>th</w:t>
      </w:r>
      <w:r w:rsidRPr="002879B5">
        <w:rPr>
          <w:rFonts w:ascii="Arial" w:hAnsi="Arial" w:cs="Arial"/>
        </w:rPr>
        <w:t xml:space="preserve"> meeting, Erin Hashimoto-Martell, Senior Associate Commissioner of Teaching and Learning, Claire Abbott, Director of Educator Effectiveness, and Siobhan Allen, Literacy Program Coordinator, will present an overview of this information to the Board and invite discussion, questions, and feedback. </w:t>
      </w: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00C4" w14:textId="77777777" w:rsidR="003C3368" w:rsidRDefault="003C3368" w:rsidP="00C84EE3">
      <w:pPr>
        <w:spacing w:after="0" w:line="240" w:lineRule="auto"/>
      </w:pPr>
      <w:r>
        <w:separator/>
      </w:r>
    </w:p>
  </w:endnote>
  <w:endnote w:type="continuationSeparator" w:id="0">
    <w:p w14:paraId="046DD4CE" w14:textId="77777777" w:rsidR="003C3368" w:rsidRDefault="003C3368"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5336BBDB">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0F43" w14:textId="77777777" w:rsidR="003C3368" w:rsidRDefault="003C3368" w:rsidP="00C84EE3">
      <w:pPr>
        <w:spacing w:after="0" w:line="240" w:lineRule="auto"/>
      </w:pPr>
      <w:r>
        <w:separator/>
      </w:r>
    </w:p>
  </w:footnote>
  <w:footnote w:type="continuationSeparator" w:id="0">
    <w:p w14:paraId="6ECAD1F4" w14:textId="77777777" w:rsidR="003C3368" w:rsidRDefault="003C3368"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F61D244">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36AB6"/>
    <w:rsid w:val="00067000"/>
    <w:rsid w:val="000F11A7"/>
    <w:rsid w:val="00110E11"/>
    <w:rsid w:val="00146790"/>
    <w:rsid w:val="001B3D3D"/>
    <w:rsid w:val="001B57FB"/>
    <w:rsid w:val="00217C1C"/>
    <w:rsid w:val="002879B5"/>
    <w:rsid w:val="00296676"/>
    <w:rsid w:val="002E4B1C"/>
    <w:rsid w:val="002E4BDE"/>
    <w:rsid w:val="00307685"/>
    <w:rsid w:val="00397A4A"/>
    <w:rsid w:val="003A4024"/>
    <w:rsid w:val="003C3368"/>
    <w:rsid w:val="003D569C"/>
    <w:rsid w:val="003E2FDF"/>
    <w:rsid w:val="003F2085"/>
    <w:rsid w:val="004152FE"/>
    <w:rsid w:val="00490D13"/>
    <w:rsid w:val="004C46FB"/>
    <w:rsid w:val="00560D69"/>
    <w:rsid w:val="005642CB"/>
    <w:rsid w:val="00576145"/>
    <w:rsid w:val="0058205C"/>
    <w:rsid w:val="005A00CE"/>
    <w:rsid w:val="005A487F"/>
    <w:rsid w:val="005D3D5B"/>
    <w:rsid w:val="006B08A3"/>
    <w:rsid w:val="0070267A"/>
    <w:rsid w:val="007056EE"/>
    <w:rsid w:val="00725BB6"/>
    <w:rsid w:val="007415A4"/>
    <w:rsid w:val="007647E2"/>
    <w:rsid w:val="007C6E03"/>
    <w:rsid w:val="008F516C"/>
    <w:rsid w:val="009214F2"/>
    <w:rsid w:val="00922FD3"/>
    <w:rsid w:val="00975EBB"/>
    <w:rsid w:val="009A28ED"/>
    <w:rsid w:val="009A634B"/>
    <w:rsid w:val="009A7CA2"/>
    <w:rsid w:val="009E52EC"/>
    <w:rsid w:val="00A061A3"/>
    <w:rsid w:val="00A3272A"/>
    <w:rsid w:val="00A36D1D"/>
    <w:rsid w:val="00A47614"/>
    <w:rsid w:val="00A705E6"/>
    <w:rsid w:val="00AB547A"/>
    <w:rsid w:val="00AB75C3"/>
    <w:rsid w:val="00AC2A7B"/>
    <w:rsid w:val="00AF71A2"/>
    <w:rsid w:val="00B150A1"/>
    <w:rsid w:val="00B35E0D"/>
    <w:rsid w:val="00BB3092"/>
    <w:rsid w:val="00BE0EFA"/>
    <w:rsid w:val="00BE5695"/>
    <w:rsid w:val="00C218FF"/>
    <w:rsid w:val="00C3665B"/>
    <w:rsid w:val="00C824D2"/>
    <w:rsid w:val="00C84EE3"/>
    <w:rsid w:val="00CF7639"/>
    <w:rsid w:val="00D67EE9"/>
    <w:rsid w:val="00DA6DEA"/>
    <w:rsid w:val="00E0707D"/>
    <w:rsid w:val="00E63E19"/>
    <w:rsid w:val="00EB0637"/>
    <w:rsid w:val="00F00022"/>
    <w:rsid w:val="00F00232"/>
    <w:rsid w:val="00F106F5"/>
    <w:rsid w:val="00F2068B"/>
    <w:rsid w:val="00F24E91"/>
    <w:rsid w:val="00FA56E8"/>
    <w:rsid w:val="00FE2781"/>
    <w:rsid w:val="00FE619A"/>
    <w:rsid w:val="05D2BC21"/>
    <w:rsid w:val="09209289"/>
    <w:rsid w:val="0B23F0C0"/>
    <w:rsid w:val="0B7587BC"/>
    <w:rsid w:val="20551977"/>
    <w:rsid w:val="29610792"/>
    <w:rsid w:val="45A980F8"/>
    <w:rsid w:val="46A8C622"/>
    <w:rsid w:val="54537A78"/>
    <w:rsid w:val="55B73D35"/>
    <w:rsid w:val="576581F6"/>
    <w:rsid w:val="5B69D71A"/>
    <w:rsid w:val="5CA49F40"/>
    <w:rsid w:val="6A54EAC9"/>
    <w:rsid w:val="6C7F4CC6"/>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2879B5"/>
    <w:rPr>
      <w:sz w:val="16"/>
      <w:szCs w:val="16"/>
    </w:rPr>
  </w:style>
  <w:style w:type="paragraph" w:styleId="CommentText">
    <w:name w:val="annotation text"/>
    <w:basedOn w:val="Normal"/>
    <w:link w:val="CommentTextChar"/>
    <w:uiPriority w:val="99"/>
    <w:unhideWhenUsed/>
    <w:rsid w:val="002879B5"/>
    <w:pPr>
      <w:spacing w:after="0" w:line="240" w:lineRule="auto"/>
    </w:pPr>
    <w:rPr>
      <w:sz w:val="20"/>
      <w:szCs w:val="20"/>
    </w:rPr>
  </w:style>
  <w:style w:type="character" w:customStyle="1" w:styleId="CommentTextChar">
    <w:name w:val="Comment Text Char"/>
    <w:basedOn w:val="DefaultParagraphFont"/>
    <w:link w:val="CommentText"/>
    <w:uiPriority w:val="99"/>
    <w:rsid w:val="002879B5"/>
    <w:rPr>
      <w:sz w:val="20"/>
      <w:szCs w:val="20"/>
    </w:rPr>
  </w:style>
  <w:style w:type="character" w:styleId="Mention">
    <w:name w:val="Mention"/>
    <w:basedOn w:val="DefaultParagraphFont"/>
    <w:uiPriority w:val="99"/>
    <w:unhideWhenUsed/>
    <w:rsid w:val="002879B5"/>
    <w:rPr>
      <w:color w:val="2B579A"/>
      <w:shd w:val="clear" w:color="auto" w:fill="E1DFDD"/>
    </w:rPr>
  </w:style>
  <w:style w:type="character" w:styleId="Hyperlink">
    <w:name w:val="Hyperlink"/>
    <w:basedOn w:val="DefaultParagraphFont"/>
    <w:uiPriority w:val="99"/>
    <w:unhideWhenUsed/>
    <w:rsid w:val="002879B5"/>
    <w:rPr>
      <w:color w:val="467886" w:themeColor="hyperlink"/>
      <w:u w:val="single"/>
    </w:rPr>
  </w:style>
  <w:style w:type="character" w:styleId="UnresolvedMention">
    <w:name w:val="Unresolved Mention"/>
    <w:basedOn w:val="DefaultParagraphFont"/>
    <w:uiPriority w:val="99"/>
    <w:semiHidden/>
    <w:unhideWhenUsed/>
    <w:rsid w:val="002879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75C3"/>
    <w:pPr>
      <w:spacing w:after="160"/>
    </w:pPr>
    <w:rPr>
      <w:b/>
      <w:bCs/>
    </w:rPr>
  </w:style>
  <w:style w:type="character" w:customStyle="1" w:styleId="CommentSubjectChar">
    <w:name w:val="Comment Subject Char"/>
    <w:basedOn w:val="CommentTextChar"/>
    <w:link w:val="CommentSubject"/>
    <w:uiPriority w:val="99"/>
    <w:semiHidden/>
    <w:rsid w:val="00AB75C3"/>
    <w:rPr>
      <w:b/>
      <w:bCs/>
      <w:sz w:val="20"/>
      <w:szCs w:val="20"/>
    </w:rPr>
  </w:style>
  <w:style w:type="paragraph" w:styleId="Revision">
    <w:name w:val="Revision"/>
    <w:hidden/>
    <w:uiPriority w:val="99"/>
    <w:semiHidden/>
    <w:rsid w:val="00FE2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doe.mass.edu/edprep/resources/early-literacy-criteria.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ss.gov/info-details/literacy-launch-reading-success-from-age-3-through-grade-3" TargetMode="External"/><Relationship Id="rId2" Type="http://schemas.openxmlformats.org/officeDocument/2006/relationships/customXml" Target="../customXml/item2.xml"/><Relationship Id="rId16" Type="http://schemas.openxmlformats.org/officeDocument/2006/relationships/hyperlink" Target="https://www.doe.mass.edu/edprep/resources/guidelines-advisories/program-approv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B289360A-9C48-448D-8E9C-2BC0B6BCE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BESE January 27, 2026 Regular Meeting Item 1: Educator Preparation Program Approval and Accelerated Early Literacy Program Reviews: An Update</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1: Educator Preparation Program Approval and Accelerated Early Literacy Program Reviews: An Update</dc:title>
  <dc:subject/>
  <dc:creator>DESE</dc:creator>
  <cp:keywords/>
  <dc:description/>
  <cp:lastModifiedBy>Zou, Dong (EOE)</cp:lastModifiedBy>
  <cp:revision>4</cp:revision>
  <dcterms:created xsi:type="dcterms:W3CDTF">2026-01-21T15:46:00Z</dcterms:created>
  <dcterms:modified xsi:type="dcterms:W3CDTF">2026-01-21T17:24:00Z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