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295B" w14:textId="42353B63" w:rsidR="001827BB" w:rsidRPr="001827BB" w:rsidRDefault="001827BB" w:rsidP="00706071">
      <w:pPr>
        <w:pStyle w:val="Heading1"/>
        <w:jc w:val="center"/>
        <w:rPr>
          <w:rFonts w:ascii="Arial" w:hAnsi="Arial" w:cs="Arial"/>
          <w:b/>
          <w:bCs/>
          <w:color w:val="auto"/>
        </w:rPr>
      </w:pPr>
      <w:r w:rsidRPr="06B63B7A">
        <w:rPr>
          <w:rFonts w:ascii="Arial" w:hAnsi="Arial" w:cs="Arial"/>
          <w:b/>
          <w:bCs/>
          <w:color w:val="auto"/>
        </w:rPr>
        <w:t xml:space="preserve">Commonwealth of Massachusetts Virtual School Terms of Certificate </w:t>
      </w:r>
    </w:p>
    <w:p w14:paraId="0DA67031" w14:textId="722C940C" w:rsidR="00483E43" w:rsidRDefault="001827BB" w:rsidP="00706071">
      <w:pPr>
        <w:rPr>
          <w:rFonts w:ascii="Arial" w:hAnsi="Arial" w:cs="Arial"/>
          <w:sz w:val="24"/>
          <w:szCs w:val="24"/>
        </w:rPr>
      </w:pPr>
      <w:r>
        <w:rPr>
          <w:rFonts w:ascii="Arial" w:hAnsi="Arial" w:cs="Arial"/>
          <w:sz w:val="24"/>
          <w:szCs w:val="24"/>
        </w:rPr>
        <w:t>This document and its attachments are the material terms of the certificate for TEC Connections Academy Commonwealth Virtual School</w:t>
      </w:r>
      <w:r w:rsidR="009B6823">
        <w:rPr>
          <w:rFonts w:ascii="Arial" w:hAnsi="Arial" w:cs="Arial"/>
          <w:sz w:val="24"/>
          <w:szCs w:val="24"/>
        </w:rPr>
        <w:t xml:space="preserve"> (TECCA)</w:t>
      </w:r>
      <w:r>
        <w:rPr>
          <w:rFonts w:ascii="Arial" w:hAnsi="Arial" w:cs="Arial"/>
          <w:sz w:val="24"/>
          <w:szCs w:val="24"/>
        </w:rPr>
        <w:t xml:space="preserve">. From time to time, the material terms of the certificate may be amended pursuant to 603 CMR 52.00. The school’s board of trustees must vote on all amendments to the certificate, and the Commissioner of Elementary and Secondary Education (Commissioner) must approve them before such changes are effective and implemented. Once approved, the Department of Elementary and Secondary Education (Department) will update this document accordingly. </w:t>
      </w:r>
    </w:p>
    <w:p w14:paraId="5DF12AE5" w14:textId="2336F2B3" w:rsidR="001827BB" w:rsidRPr="00DE0814" w:rsidRDefault="001827BB" w:rsidP="00706071">
      <w:pPr>
        <w:pStyle w:val="ListParagraph"/>
        <w:numPr>
          <w:ilvl w:val="0"/>
          <w:numId w:val="11"/>
        </w:numPr>
        <w:rPr>
          <w:rFonts w:ascii="Arial" w:hAnsi="Arial" w:cs="Arial"/>
          <w:sz w:val="24"/>
          <w:szCs w:val="24"/>
        </w:rPr>
      </w:pPr>
      <w:r>
        <w:rPr>
          <w:rFonts w:ascii="Arial" w:hAnsi="Arial" w:cs="Arial"/>
          <w:b/>
          <w:bCs/>
          <w:sz w:val="24"/>
          <w:szCs w:val="24"/>
        </w:rPr>
        <w:t>Name</w:t>
      </w:r>
    </w:p>
    <w:p w14:paraId="6F148F5D" w14:textId="020489C8" w:rsidR="00DE0814" w:rsidRPr="00DE0814" w:rsidRDefault="00DE0814" w:rsidP="00706071">
      <w:pPr>
        <w:rPr>
          <w:rFonts w:ascii="Arial" w:hAnsi="Arial" w:cs="Arial"/>
          <w:sz w:val="24"/>
          <w:szCs w:val="24"/>
        </w:rPr>
      </w:pPr>
      <w:r>
        <w:rPr>
          <w:rFonts w:ascii="Arial" w:hAnsi="Arial" w:cs="Arial"/>
          <w:sz w:val="24"/>
          <w:szCs w:val="24"/>
        </w:rPr>
        <w:t>TEC Connections Academy Commonwealth Virtual School (TECCA)</w:t>
      </w:r>
    </w:p>
    <w:p w14:paraId="1CC8E40B" w14:textId="05C9D46F" w:rsidR="001827BB" w:rsidRDefault="00DE0814" w:rsidP="00706071">
      <w:pPr>
        <w:pStyle w:val="ListParagraph"/>
        <w:numPr>
          <w:ilvl w:val="0"/>
          <w:numId w:val="11"/>
        </w:numPr>
        <w:rPr>
          <w:rFonts w:ascii="Arial" w:hAnsi="Arial" w:cs="Arial"/>
          <w:b/>
          <w:bCs/>
          <w:sz w:val="24"/>
          <w:szCs w:val="24"/>
        </w:rPr>
      </w:pPr>
      <w:r>
        <w:rPr>
          <w:rFonts w:ascii="Arial" w:hAnsi="Arial" w:cs="Arial"/>
          <w:b/>
          <w:bCs/>
          <w:sz w:val="24"/>
          <w:szCs w:val="24"/>
        </w:rPr>
        <w:t>Board of Trustees</w:t>
      </w:r>
    </w:p>
    <w:p w14:paraId="75F9E993" w14:textId="34DF83D1" w:rsidR="00DE0814" w:rsidRPr="001354F1" w:rsidRDefault="00DE0814" w:rsidP="00706071">
      <w:pPr>
        <w:pStyle w:val="ListParagraph"/>
        <w:numPr>
          <w:ilvl w:val="0"/>
          <w:numId w:val="13"/>
        </w:numPr>
        <w:rPr>
          <w:rFonts w:ascii="Arial" w:hAnsi="Arial" w:cs="Arial"/>
          <w:sz w:val="24"/>
          <w:szCs w:val="24"/>
        </w:rPr>
      </w:pPr>
      <w:r w:rsidRPr="001354F1">
        <w:rPr>
          <w:rFonts w:ascii="Arial" w:hAnsi="Arial" w:cs="Arial"/>
          <w:sz w:val="24"/>
          <w:szCs w:val="24"/>
        </w:rPr>
        <w:t>Jean Kenney</w:t>
      </w:r>
    </w:p>
    <w:p w14:paraId="4ADB613F" w14:textId="1E1F11C3" w:rsidR="00DE0814" w:rsidRPr="001354F1" w:rsidRDefault="00DE0814" w:rsidP="00706071">
      <w:pPr>
        <w:pStyle w:val="ListParagraph"/>
        <w:numPr>
          <w:ilvl w:val="0"/>
          <w:numId w:val="13"/>
        </w:numPr>
        <w:rPr>
          <w:rFonts w:ascii="Arial" w:hAnsi="Arial" w:cs="Arial"/>
          <w:sz w:val="24"/>
          <w:szCs w:val="24"/>
        </w:rPr>
      </w:pPr>
      <w:r w:rsidRPr="001354F1">
        <w:rPr>
          <w:rFonts w:ascii="Arial" w:hAnsi="Arial" w:cs="Arial"/>
          <w:sz w:val="24"/>
          <w:szCs w:val="24"/>
        </w:rPr>
        <w:t>Peter Sanchioni</w:t>
      </w:r>
    </w:p>
    <w:p w14:paraId="76CF57C5" w14:textId="624DE224" w:rsidR="00A80164" w:rsidRPr="001354F1" w:rsidRDefault="00A80164" w:rsidP="00706071">
      <w:pPr>
        <w:pStyle w:val="ListParagraph"/>
        <w:numPr>
          <w:ilvl w:val="0"/>
          <w:numId w:val="13"/>
        </w:numPr>
        <w:rPr>
          <w:rFonts w:ascii="Arial" w:hAnsi="Arial" w:cs="Arial"/>
          <w:sz w:val="24"/>
          <w:szCs w:val="24"/>
        </w:rPr>
      </w:pPr>
      <w:r w:rsidRPr="001354F1">
        <w:rPr>
          <w:rFonts w:ascii="Arial" w:hAnsi="Arial" w:cs="Arial"/>
          <w:sz w:val="24"/>
          <w:szCs w:val="24"/>
        </w:rPr>
        <w:t>Grace Magley</w:t>
      </w:r>
    </w:p>
    <w:p w14:paraId="75CDE0F8" w14:textId="3ED6ECA9" w:rsidR="00A80164" w:rsidRPr="001354F1" w:rsidRDefault="00A80164" w:rsidP="00706071">
      <w:pPr>
        <w:pStyle w:val="ListParagraph"/>
        <w:numPr>
          <w:ilvl w:val="0"/>
          <w:numId w:val="13"/>
        </w:numPr>
        <w:rPr>
          <w:rFonts w:ascii="Arial" w:hAnsi="Arial" w:cs="Arial"/>
          <w:sz w:val="24"/>
          <w:szCs w:val="24"/>
        </w:rPr>
      </w:pPr>
      <w:r w:rsidRPr="001354F1">
        <w:rPr>
          <w:rFonts w:ascii="Arial" w:hAnsi="Arial" w:cs="Arial"/>
          <w:sz w:val="24"/>
          <w:szCs w:val="24"/>
        </w:rPr>
        <w:t>Edmund F. DeHoratius</w:t>
      </w:r>
    </w:p>
    <w:p w14:paraId="36647996" w14:textId="6FA45257" w:rsidR="00A80164" w:rsidRPr="001354F1" w:rsidRDefault="00A80164" w:rsidP="00706071">
      <w:pPr>
        <w:pStyle w:val="ListParagraph"/>
        <w:numPr>
          <w:ilvl w:val="0"/>
          <w:numId w:val="13"/>
        </w:numPr>
        <w:rPr>
          <w:rFonts w:ascii="Arial" w:hAnsi="Arial" w:cs="Arial"/>
          <w:sz w:val="24"/>
          <w:szCs w:val="24"/>
        </w:rPr>
      </w:pPr>
      <w:r w:rsidRPr="001354F1">
        <w:rPr>
          <w:rFonts w:ascii="Arial" w:hAnsi="Arial" w:cs="Arial"/>
          <w:sz w:val="24"/>
          <w:szCs w:val="24"/>
        </w:rPr>
        <w:t>Sandra Einsel</w:t>
      </w:r>
    </w:p>
    <w:p w14:paraId="76B0C783" w14:textId="64D9C475" w:rsidR="00A80164" w:rsidRPr="001354F1" w:rsidRDefault="00A80164" w:rsidP="00706071">
      <w:pPr>
        <w:pStyle w:val="ListParagraph"/>
        <w:numPr>
          <w:ilvl w:val="0"/>
          <w:numId w:val="13"/>
        </w:numPr>
        <w:rPr>
          <w:rFonts w:ascii="Arial" w:hAnsi="Arial" w:cs="Arial"/>
          <w:sz w:val="24"/>
          <w:szCs w:val="24"/>
        </w:rPr>
      </w:pPr>
      <w:r w:rsidRPr="001354F1">
        <w:rPr>
          <w:rFonts w:ascii="Arial" w:hAnsi="Arial" w:cs="Arial"/>
          <w:sz w:val="24"/>
          <w:szCs w:val="24"/>
        </w:rPr>
        <w:t>Jerry Helsing</w:t>
      </w:r>
    </w:p>
    <w:p w14:paraId="29A910C5" w14:textId="129602FA" w:rsidR="00A80164" w:rsidRPr="001354F1" w:rsidRDefault="00A80164" w:rsidP="00706071">
      <w:pPr>
        <w:pStyle w:val="ListParagraph"/>
        <w:numPr>
          <w:ilvl w:val="0"/>
          <w:numId w:val="13"/>
        </w:numPr>
        <w:rPr>
          <w:rFonts w:ascii="Arial" w:hAnsi="Arial" w:cs="Arial"/>
          <w:sz w:val="24"/>
          <w:szCs w:val="24"/>
        </w:rPr>
      </w:pPr>
      <w:r w:rsidRPr="001354F1">
        <w:rPr>
          <w:rFonts w:ascii="Arial" w:hAnsi="Arial" w:cs="Arial"/>
          <w:sz w:val="24"/>
          <w:szCs w:val="24"/>
        </w:rPr>
        <w:t>Joanne Menard</w:t>
      </w:r>
    </w:p>
    <w:p w14:paraId="43DD68A2" w14:textId="31AE43C6" w:rsidR="00A80164" w:rsidRDefault="00A80164" w:rsidP="00706071">
      <w:pPr>
        <w:rPr>
          <w:rFonts w:ascii="Arial" w:hAnsi="Arial" w:cs="Arial"/>
          <w:sz w:val="24"/>
          <w:szCs w:val="24"/>
        </w:rPr>
      </w:pPr>
      <w:r w:rsidRPr="3E84FF26">
        <w:rPr>
          <w:rFonts w:ascii="Arial" w:hAnsi="Arial" w:cs="Arial"/>
          <w:sz w:val="24"/>
          <w:szCs w:val="24"/>
        </w:rPr>
        <w:t xml:space="preserve">The board of trustees must include a minimum of five members. Members of the boards of trustees of Commonwealth of Massachusetts virtual schools may not be paid for attendance at board </w:t>
      </w:r>
      <w:r w:rsidR="00F375A3" w:rsidRPr="3E84FF26">
        <w:rPr>
          <w:rFonts w:ascii="Arial" w:hAnsi="Arial" w:cs="Arial"/>
          <w:sz w:val="24"/>
          <w:szCs w:val="24"/>
        </w:rPr>
        <w:t>meetings</w:t>
      </w:r>
      <w:r w:rsidR="002575A3" w:rsidRPr="3E84FF26">
        <w:rPr>
          <w:rFonts w:ascii="Arial" w:hAnsi="Arial" w:cs="Arial"/>
          <w:sz w:val="24"/>
          <w:szCs w:val="24"/>
        </w:rPr>
        <w:t>,</w:t>
      </w:r>
      <w:r w:rsidR="00F375A3" w:rsidRPr="3E84FF26">
        <w:rPr>
          <w:rFonts w:ascii="Arial" w:hAnsi="Arial" w:cs="Arial"/>
          <w:sz w:val="24"/>
          <w:szCs w:val="24"/>
        </w:rPr>
        <w:t xml:space="preserve"> but may receive reimbursement of reasonable expenses. </w:t>
      </w:r>
    </w:p>
    <w:p w14:paraId="3604ACA9" w14:textId="429DFC02" w:rsidR="00F375A3" w:rsidRPr="00DE0814" w:rsidRDefault="00F375A3" w:rsidP="00706071">
      <w:pPr>
        <w:rPr>
          <w:rFonts w:ascii="Arial" w:hAnsi="Arial" w:cs="Arial"/>
          <w:sz w:val="24"/>
          <w:szCs w:val="24"/>
        </w:rPr>
      </w:pPr>
      <w:r>
        <w:rPr>
          <w:rFonts w:ascii="Arial" w:hAnsi="Arial" w:cs="Arial"/>
          <w:sz w:val="24"/>
          <w:szCs w:val="24"/>
        </w:rPr>
        <w:t>All appointed and proposed members of the board of trustees who hold or held a position, whether paid or unpaid, with The Education Cooperative or its member school districts must request a written opinion from</w:t>
      </w:r>
      <w:r w:rsidR="00876028">
        <w:rPr>
          <w:rFonts w:ascii="Arial" w:hAnsi="Arial" w:cs="Arial"/>
          <w:sz w:val="24"/>
          <w:szCs w:val="24"/>
        </w:rPr>
        <w:t xml:space="preserve"> the State Ethics Commission. Upon receipt, such individuals must provide a copy of that opinion to the Department of Elementary and Secondary Education.</w:t>
      </w:r>
    </w:p>
    <w:p w14:paraId="7B1D40C6" w14:textId="2AE76258" w:rsidR="00DE0814" w:rsidRPr="00876028" w:rsidRDefault="00DE0814" w:rsidP="00706071">
      <w:pPr>
        <w:pStyle w:val="ListParagraph"/>
        <w:numPr>
          <w:ilvl w:val="0"/>
          <w:numId w:val="11"/>
        </w:numPr>
        <w:rPr>
          <w:rFonts w:ascii="Arial" w:hAnsi="Arial" w:cs="Arial"/>
          <w:b/>
          <w:bCs/>
          <w:sz w:val="24"/>
          <w:szCs w:val="24"/>
        </w:rPr>
      </w:pPr>
      <w:r>
        <w:rPr>
          <w:rFonts w:ascii="Arial" w:hAnsi="Arial" w:cs="Arial"/>
          <w:b/>
          <w:bCs/>
          <w:sz w:val="24"/>
          <w:szCs w:val="24"/>
        </w:rPr>
        <w:t>Term of Certificate</w:t>
      </w:r>
    </w:p>
    <w:p w14:paraId="7EADFE6B" w14:textId="0A5EA01E" w:rsidR="00876028" w:rsidRPr="005F6674" w:rsidRDefault="005F6674" w:rsidP="00706071">
      <w:pPr>
        <w:pStyle w:val="ListParagraph"/>
        <w:numPr>
          <w:ilvl w:val="0"/>
          <w:numId w:val="12"/>
        </w:numPr>
        <w:rPr>
          <w:rFonts w:ascii="Arial" w:hAnsi="Arial" w:cs="Arial"/>
          <w:b/>
          <w:bCs/>
          <w:sz w:val="24"/>
          <w:szCs w:val="24"/>
        </w:rPr>
      </w:pPr>
      <w:r w:rsidRPr="00C833D0">
        <w:rPr>
          <w:rFonts w:ascii="Arial" w:hAnsi="Arial" w:cs="Arial"/>
          <w:b/>
          <w:bCs/>
          <w:sz w:val="24"/>
          <w:szCs w:val="24"/>
        </w:rPr>
        <w:t>Year Opened</w:t>
      </w:r>
      <w:r>
        <w:rPr>
          <w:rFonts w:ascii="Arial" w:hAnsi="Arial" w:cs="Arial"/>
          <w:sz w:val="24"/>
          <w:szCs w:val="24"/>
        </w:rPr>
        <w:t>: July 1, 2014</w:t>
      </w:r>
    </w:p>
    <w:p w14:paraId="1F753BA4" w14:textId="77777777" w:rsidR="00C833D0" w:rsidRPr="00C833D0" w:rsidRDefault="005F6674" w:rsidP="00706071">
      <w:pPr>
        <w:pStyle w:val="ListParagraph"/>
        <w:numPr>
          <w:ilvl w:val="0"/>
          <w:numId w:val="12"/>
        </w:numPr>
        <w:rPr>
          <w:rFonts w:ascii="Arial" w:hAnsi="Arial" w:cs="Arial"/>
          <w:b/>
          <w:bCs/>
          <w:sz w:val="24"/>
          <w:szCs w:val="24"/>
        </w:rPr>
      </w:pPr>
      <w:r w:rsidRPr="00C833D0">
        <w:rPr>
          <w:rFonts w:ascii="Arial" w:hAnsi="Arial" w:cs="Arial"/>
          <w:b/>
          <w:bCs/>
          <w:sz w:val="24"/>
          <w:szCs w:val="24"/>
        </w:rPr>
        <w:t>Year</w:t>
      </w:r>
      <w:r w:rsidR="00C833D0" w:rsidRPr="00C833D0">
        <w:rPr>
          <w:rFonts w:ascii="Arial" w:hAnsi="Arial" w:cs="Arial"/>
          <w:b/>
          <w:bCs/>
          <w:sz w:val="24"/>
          <w:szCs w:val="24"/>
        </w:rPr>
        <w:t>(s) Renewed</w:t>
      </w:r>
      <w:r w:rsidR="00C833D0">
        <w:rPr>
          <w:rFonts w:ascii="Arial" w:hAnsi="Arial" w:cs="Arial"/>
          <w:sz w:val="24"/>
          <w:szCs w:val="24"/>
        </w:rPr>
        <w:t xml:space="preserve">: </w:t>
      </w:r>
    </w:p>
    <w:p w14:paraId="5D2C6A50" w14:textId="7491FBC9" w:rsidR="005F6674" w:rsidRPr="00C833D0" w:rsidRDefault="00C833D0" w:rsidP="00706071">
      <w:pPr>
        <w:pStyle w:val="ListParagraph"/>
        <w:numPr>
          <w:ilvl w:val="1"/>
          <w:numId w:val="12"/>
        </w:numPr>
        <w:rPr>
          <w:rFonts w:ascii="Arial" w:hAnsi="Arial" w:cs="Arial"/>
          <w:b/>
          <w:bCs/>
          <w:sz w:val="24"/>
          <w:szCs w:val="24"/>
        </w:rPr>
      </w:pPr>
      <w:r>
        <w:rPr>
          <w:rFonts w:ascii="Arial" w:hAnsi="Arial" w:cs="Arial"/>
          <w:sz w:val="24"/>
          <w:szCs w:val="24"/>
        </w:rPr>
        <w:t>2017 (5-year certificate term)</w:t>
      </w:r>
    </w:p>
    <w:p w14:paraId="11669F94" w14:textId="3C4D23F3" w:rsidR="00A1473B" w:rsidRDefault="00C833D0" w:rsidP="00706071">
      <w:pPr>
        <w:pStyle w:val="ListParagraph"/>
        <w:numPr>
          <w:ilvl w:val="1"/>
          <w:numId w:val="12"/>
        </w:numPr>
        <w:rPr>
          <w:rFonts w:ascii="Arial" w:hAnsi="Arial" w:cs="Arial"/>
          <w:sz w:val="24"/>
          <w:szCs w:val="24"/>
        </w:rPr>
      </w:pPr>
      <w:r w:rsidRPr="06B63B7A">
        <w:rPr>
          <w:rFonts w:ascii="Arial" w:hAnsi="Arial" w:cs="Arial"/>
          <w:sz w:val="24"/>
          <w:szCs w:val="24"/>
        </w:rPr>
        <w:t>2022 (4-year certificate term)</w:t>
      </w:r>
    </w:p>
    <w:p w14:paraId="1F4560EB" w14:textId="74D92AD4" w:rsidR="238D77E0" w:rsidRDefault="238D77E0" w:rsidP="06B63B7A">
      <w:pPr>
        <w:pStyle w:val="ListParagraph"/>
        <w:numPr>
          <w:ilvl w:val="1"/>
          <w:numId w:val="12"/>
        </w:numPr>
        <w:rPr>
          <w:rFonts w:ascii="Arial" w:hAnsi="Arial" w:cs="Arial"/>
          <w:sz w:val="24"/>
          <w:szCs w:val="24"/>
        </w:rPr>
      </w:pPr>
      <w:r w:rsidRPr="3E84FF26">
        <w:rPr>
          <w:rFonts w:ascii="Arial" w:hAnsi="Arial" w:cs="Arial"/>
          <w:sz w:val="24"/>
          <w:szCs w:val="24"/>
        </w:rPr>
        <w:t>2026 (4-year certificate term)</w:t>
      </w:r>
    </w:p>
    <w:p w14:paraId="30E468B2" w14:textId="621DA2BD" w:rsidR="00A1473B" w:rsidRPr="00A1473B" w:rsidRDefault="00A1473B" w:rsidP="3E84FF26">
      <w:pPr>
        <w:pStyle w:val="ListParagraph"/>
        <w:numPr>
          <w:ilvl w:val="0"/>
          <w:numId w:val="12"/>
        </w:numPr>
        <w:rPr>
          <w:rFonts w:ascii="Arial" w:hAnsi="Arial" w:cs="Arial"/>
          <w:sz w:val="24"/>
          <w:szCs w:val="24"/>
        </w:rPr>
      </w:pPr>
      <w:r w:rsidRPr="3E84FF26">
        <w:rPr>
          <w:rFonts w:ascii="Arial" w:hAnsi="Arial" w:cs="Arial"/>
          <w:b/>
          <w:bCs/>
          <w:sz w:val="24"/>
          <w:szCs w:val="24"/>
        </w:rPr>
        <w:t>Certificate Term</w:t>
      </w:r>
      <w:r w:rsidRPr="3E84FF26">
        <w:rPr>
          <w:rFonts w:ascii="Arial" w:hAnsi="Arial" w:cs="Arial"/>
          <w:sz w:val="24"/>
          <w:szCs w:val="24"/>
        </w:rPr>
        <w:t>: July 1, 202</w:t>
      </w:r>
      <w:r w:rsidR="547767B6" w:rsidRPr="3E84FF26">
        <w:rPr>
          <w:rFonts w:ascii="Arial" w:hAnsi="Arial" w:cs="Arial"/>
          <w:sz w:val="24"/>
          <w:szCs w:val="24"/>
        </w:rPr>
        <w:t>6</w:t>
      </w:r>
      <w:r w:rsidR="00D52DD1" w:rsidRPr="3E84FF26">
        <w:rPr>
          <w:rFonts w:ascii="Arial" w:hAnsi="Arial" w:cs="Arial"/>
          <w:sz w:val="24"/>
          <w:szCs w:val="24"/>
        </w:rPr>
        <w:t>,</w:t>
      </w:r>
      <w:r w:rsidRPr="3E84FF26">
        <w:rPr>
          <w:rFonts w:ascii="Arial" w:hAnsi="Arial" w:cs="Arial"/>
          <w:sz w:val="24"/>
          <w:szCs w:val="24"/>
        </w:rPr>
        <w:t xml:space="preserve"> through June 30, 20</w:t>
      </w:r>
      <w:r w:rsidR="69A0ABCB" w:rsidRPr="3E84FF26">
        <w:rPr>
          <w:rFonts w:ascii="Arial" w:hAnsi="Arial" w:cs="Arial"/>
          <w:sz w:val="24"/>
          <w:szCs w:val="24"/>
        </w:rPr>
        <w:t>30</w:t>
      </w:r>
    </w:p>
    <w:p w14:paraId="65424A25" w14:textId="2B801797" w:rsidR="00A1473B" w:rsidRPr="0079090D" w:rsidRDefault="0079090D" w:rsidP="00706071">
      <w:pPr>
        <w:rPr>
          <w:rFonts w:ascii="Arial" w:hAnsi="Arial" w:cs="Arial"/>
          <w:sz w:val="24"/>
          <w:szCs w:val="24"/>
        </w:rPr>
      </w:pPr>
      <w:r w:rsidRPr="3BA0534B">
        <w:rPr>
          <w:rFonts w:ascii="Arial" w:hAnsi="Arial" w:cs="Arial"/>
          <w:sz w:val="24"/>
          <w:szCs w:val="24"/>
        </w:rPr>
        <w:lastRenderedPageBreak/>
        <w:t>Note:</w:t>
      </w:r>
      <w:r w:rsidR="001354F1" w:rsidRPr="3BA0534B">
        <w:rPr>
          <w:rFonts w:ascii="Arial" w:hAnsi="Arial" w:cs="Arial"/>
          <w:sz w:val="24"/>
          <w:szCs w:val="24"/>
        </w:rPr>
        <w:t xml:space="preserve"> The 202</w:t>
      </w:r>
      <w:r w:rsidR="5F584591" w:rsidRPr="3BA0534B">
        <w:rPr>
          <w:rFonts w:ascii="Arial" w:hAnsi="Arial" w:cs="Arial"/>
          <w:sz w:val="24"/>
          <w:szCs w:val="24"/>
        </w:rPr>
        <w:t>6</w:t>
      </w:r>
      <w:r w:rsidR="001354F1" w:rsidRPr="3BA0534B">
        <w:rPr>
          <w:rFonts w:ascii="Arial" w:hAnsi="Arial" w:cs="Arial"/>
          <w:sz w:val="24"/>
          <w:szCs w:val="24"/>
        </w:rPr>
        <w:t xml:space="preserve"> re</w:t>
      </w:r>
      <w:r w:rsidR="00953E40" w:rsidRPr="3BA0534B">
        <w:rPr>
          <w:rFonts w:ascii="Arial" w:hAnsi="Arial" w:cs="Arial"/>
          <w:sz w:val="24"/>
          <w:szCs w:val="24"/>
        </w:rPr>
        <w:t xml:space="preserve">newal of TECCA’s certificate </w:t>
      </w:r>
      <w:r w:rsidR="5BF9CE04" w:rsidRPr="3BA0534B">
        <w:rPr>
          <w:rFonts w:ascii="Arial" w:hAnsi="Arial" w:cs="Arial"/>
          <w:sz w:val="24"/>
          <w:szCs w:val="24"/>
        </w:rPr>
        <w:t xml:space="preserve">is </w:t>
      </w:r>
      <w:r w:rsidR="00953E40" w:rsidRPr="3BA0534B">
        <w:rPr>
          <w:rFonts w:ascii="Arial" w:hAnsi="Arial" w:cs="Arial"/>
          <w:sz w:val="24"/>
          <w:szCs w:val="24"/>
        </w:rPr>
        <w:t>explicitly conditioned. On March 2</w:t>
      </w:r>
      <w:r w:rsidR="2F58CB57" w:rsidRPr="3BA0534B">
        <w:rPr>
          <w:rFonts w:ascii="Arial" w:hAnsi="Arial" w:cs="Arial"/>
          <w:sz w:val="24"/>
          <w:szCs w:val="24"/>
        </w:rPr>
        <w:t>4</w:t>
      </w:r>
      <w:r w:rsidR="00953E40" w:rsidRPr="3BA0534B">
        <w:rPr>
          <w:rFonts w:ascii="Arial" w:hAnsi="Arial" w:cs="Arial"/>
          <w:sz w:val="24"/>
          <w:szCs w:val="24"/>
        </w:rPr>
        <w:t>, 202</w:t>
      </w:r>
      <w:r w:rsidR="28D62E1A" w:rsidRPr="3BA0534B">
        <w:rPr>
          <w:rFonts w:ascii="Arial" w:hAnsi="Arial" w:cs="Arial"/>
          <w:sz w:val="24"/>
          <w:szCs w:val="24"/>
        </w:rPr>
        <w:t>6</w:t>
      </w:r>
      <w:r w:rsidR="00953E40" w:rsidRPr="3BA0534B">
        <w:rPr>
          <w:rFonts w:ascii="Arial" w:hAnsi="Arial" w:cs="Arial"/>
          <w:sz w:val="24"/>
          <w:szCs w:val="24"/>
        </w:rPr>
        <w:t xml:space="preserve">, the Board of Elementary and Secondary Education (Board) removed </w:t>
      </w:r>
      <w:r w:rsidR="15900AA2" w:rsidRPr="3BA0534B">
        <w:rPr>
          <w:rFonts w:ascii="Arial" w:hAnsi="Arial" w:cs="Arial"/>
          <w:sz w:val="24"/>
          <w:szCs w:val="24"/>
        </w:rPr>
        <w:t xml:space="preserve">one </w:t>
      </w:r>
      <w:r w:rsidR="00953E40" w:rsidRPr="3BA0534B">
        <w:rPr>
          <w:rFonts w:ascii="Arial" w:hAnsi="Arial" w:cs="Arial"/>
          <w:sz w:val="24"/>
          <w:szCs w:val="24"/>
        </w:rPr>
        <w:t>condition imposed on the TECCA’s certificate in 202</w:t>
      </w:r>
      <w:r w:rsidR="6F0D7628" w:rsidRPr="3BA0534B">
        <w:rPr>
          <w:rFonts w:ascii="Arial" w:hAnsi="Arial" w:cs="Arial"/>
          <w:sz w:val="24"/>
          <w:szCs w:val="24"/>
        </w:rPr>
        <w:t>5</w:t>
      </w:r>
      <w:r w:rsidR="00953E40" w:rsidRPr="3BA0534B">
        <w:rPr>
          <w:rFonts w:ascii="Arial" w:hAnsi="Arial" w:cs="Arial"/>
          <w:sz w:val="24"/>
          <w:szCs w:val="24"/>
        </w:rPr>
        <w:t xml:space="preserve">, and extended one condition, as recommended by the Commissioner. Failure to meet the condition may result in the Board placing TECCA on probation, revoking its certificate, or imposing additional conditions on its certificate (see section 18: Conditions). </w:t>
      </w:r>
    </w:p>
    <w:p w14:paraId="57B85571" w14:textId="77F2FDD6" w:rsidR="00876028" w:rsidRPr="00DE0814" w:rsidRDefault="00876028" w:rsidP="00706071">
      <w:pPr>
        <w:pStyle w:val="ListParagraph"/>
        <w:numPr>
          <w:ilvl w:val="0"/>
          <w:numId w:val="11"/>
        </w:numPr>
        <w:rPr>
          <w:rFonts w:ascii="Arial" w:hAnsi="Arial" w:cs="Arial"/>
          <w:b/>
          <w:bCs/>
          <w:sz w:val="24"/>
          <w:szCs w:val="24"/>
        </w:rPr>
      </w:pPr>
      <w:r>
        <w:rPr>
          <w:rFonts w:ascii="Arial" w:hAnsi="Arial" w:cs="Arial"/>
          <w:b/>
          <w:bCs/>
          <w:sz w:val="24"/>
          <w:szCs w:val="24"/>
        </w:rPr>
        <w:t>Annual Per Pupil Tuition Rate</w:t>
      </w:r>
    </w:p>
    <w:p w14:paraId="070C0F6A" w14:textId="5B0F8409" w:rsidR="00706071" w:rsidRDefault="00706071" w:rsidP="00706071">
      <w:pPr>
        <w:pStyle w:val="ListBullet1"/>
        <w:numPr>
          <w:ilvl w:val="0"/>
          <w:numId w:val="0"/>
        </w:numPr>
        <w:jc w:val="left"/>
        <w:rPr>
          <w:rFonts w:ascii="Arial" w:eastAsiaTheme="minorHAnsi" w:hAnsi="Arial" w:cs="Arial"/>
          <w:kern w:val="2"/>
          <w14:ligatures w14:val="standardContextual"/>
        </w:rPr>
      </w:pPr>
      <w:r w:rsidRPr="00706071">
        <w:rPr>
          <w:rFonts w:ascii="Arial" w:eastAsiaTheme="minorHAnsi" w:hAnsi="Arial" w:cs="Arial"/>
          <w:kern w:val="2"/>
          <w14:ligatures w14:val="standardContextual"/>
        </w:rPr>
        <w:t xml:space="preserve">At its </w:t>
      </w:r>
      <w:hyperlink r:id="rId11" w:history="1">
        <w:r w:rsidRPr="002755E0">
          <w:rPr>
            <w:rStyle w:val="Hyperlink"/>
            <w:rFonts w:ascii="Arial" w:eastAsiaTheme="minorHAnsi" w:hAnsi="Arial" w:cs="Arial"/>
            <w:kern w:val="2"/>
            <w14:ligatures w14:val="standardContextual"/>
          </w:rPr>
          <w:t>December 17, 2024</w:t>
        </w:r>
      </w:hyperlink>
      <w:r w:rsidRPr="00706071">
        <w:rPr>
          <w:rFonts w:ascii="Arial" w:eastAsiaTheme="minorHAnsi" w:hAnsi="Arial" w:cs="Arial"/>
          <w:kern w:val="2"/>
          <w14:ligatures w14:val="standardContextual"/>
        </w:rPr>
        <w:t xml:space="preserve"> meeting, the Board of Elementary and Secondary Education (Board) voted to amend the certificate of TECCA to specify a tuition rate</w:t>
      </w:r>
      <w:r w:rsidR="00255DCA">
        <w:rPr>
          <w:rStyle w:val="FootnoteReference"/>
          <w:rFonts w:ascii="Arial" w:eastAsiaTheme="minorHAnsi" w:hAnsi="Arial" w:cs="Arial"/>
          <w:kern w:val="2"/>
          <w14:ligatures w14:val="standardContextual"/>
        </w:rPr>
        <w:footnoteReference w:id="2"/>
      </w:r>
      <w:r w:rsidRPr="00706071">
        <w:rPr>
          <w:rFonts w:ascii="Arial" w:eastAsiaTheme="minorHAnsi" w:hAnsi="Arial" w:cs="Arial"/>
          <w:kern w:val="2"/>
          <w14:ligatures w14:val="standardContextual"/>
        </w:rPr>
        <w:t xml:space="preserve"> of $13,114 per pupil, effective for fiscal year 2026, with $75 retained by the Department of Elementary and Secondary Education (Department) for program administration. </w:t>
      </w:r>
    </w:p>
    <w:p w14:paraId="6F8DB40F" w14:textId="77777777" w:rsidR="00706071" w:rsidRDefault="00706071" w:rsidP="00706071">
      <w:pPr>
        <w:pStyle w:val="ListBullet1"/>
        <w:numPr>
          <w:ilvl w:val="0"/>
          <w:numId w:val="0"/>
        </w:numPr>
        <w:jc w:val="left"/>
        <w:rPr>
          <w:rFonts w:ascii="Arial" w:eastAsiaTheme="minorHAnsi" w:hAnsi="Arial" w:cs="Arial"/>
          <w:kern w:val="2"/>
          <w14:ligatures w14:val="standardContextual"/>
        </w:rPr>
      </w:pPr>
      <w:r w:rsidRPr="00706071">
        <w:rPr>
          <w:rFonts w:ascii="Arial" w:eastAsiaTheme="minorHAnsi" w:hAnsi="Arial" w:cs="Arial"/>
          <w:kern w:val="2"/>
          <w14:ligatures w14:val="standardContextual"/>
        </w:rPr>
        <w:t>Additionally, during the meeting, the Board voted to delegate to the Commissioner of Elementary and Secondary Education (Commissioner) authority to adjust the tuition rate for fiscal year 2026 to reflect the annual Chapter 70 inflationary adjustment and amend their certificates accordingly. The tuition rate approved by the Board and adjusted by the Commissioner for Commonwealth of Massachusetts Virtual Schools (CMVSs) is in effect for the entire fiscal year and does not change over the course of the year.</w:t>
      </w:r>
      <w:r>
        <w:rPr>
          <w:rFonts w:ascii="Arial" w:eastAsiaTheme="minorHAnsi" w:hAnsi="Arial" w:cs="Arial"/>
          <w:kern w:val="2"/>
          <w14:ligatures w14:val="standardContextual"/>
        </w:rPr>
        <w:t xml:space="preserve"> </w:t>
      </w:r>
    </w:p>
    <w:p w14:paraId="4DB03ABA" w14:textId="3A5FFAB8" w:rsidR="00706071" w:rsidRDefault="00706071" w:rsidP="3E84FF26">
      <w:pPr>
        <w:pStyle w:val="ListBullet1"/>
        <w:numPr>
          <w:ilvl w:val="0"/>
          <w:numId w:val="0"/>
        </w:numPr>
        <w:jc w:val="left"/>
        <w:rPr>
          <w:rFonts w:ascii="Arial" w:eastAsiaTheme="minorEastAsia" w:hAnsi="Arial" w:cs="Arial"/>
          <w:kern w:val="2"/>
          <w14:ligatures w14:val="standardContextual"/>
        </w:rPr>
      </w:pPr>
      <w:r w:rsidRPr="3E84FF26">
        <w:rPr>
          <w:rFonts w:ascii="Arial" w:eastAsiaTheme="minorEastAsia" w:hAnsi="Arial" w:cs="Arial"/>
          <w:kern w:val="2"/>
          <w14:ligatures w14:val="standardContextual"/>
        </w:rPr>
        <w:t xml:space="preserve">In fiscal year 2026, TECCA’s annual per pupil tuition </w:t>
      </w:r>
      <w:r w:rsidR="114C4055" w:rsidRPr="3E84FF26">
        <w:rPr>
          <w:rFonts w:ascii="Arial" w:eastAsiaTheme="minorEastAsia" w:hAnsi="Arial" w:cs="Arial"/>
          <w:kern w:val="2"/>
          <w14:ligatures w14:val="standardContextual"/>
        </w:rPr>
        <w:t>is $13,366</w:t>
      </w:r>
      <w:r w:rsidRPr="3E84FF26">
        <w:rPr>
          <w:rFonts w:ascii="Arial" w:eastAsiaTheme="minorEastAsia" w:hAnsi="Arial" w:cs="Arial"/>
          <w:kern w:val="2"/>
          <w14:ligatures w14:val="standardContextual"/>
        </w:rPr>
        <w:t xml:space="preserve"> with </w:t>
      </w:r>
      <w:r w:rsidR="5879D41D" w:rsidRPr="3E84FF26">
        <w:rPr>
          <w:rFonts w:ascii="Arial" w:eastAsiaTheme="minorEastAsia" w:hAnsi="Arial" w:cs="Arial"/>
          <w:kern w:val="2"/>
          <w14:ligatures w14:val="standardContextual"/>
        </w:rPr>
        <w:t>$75</w:t>
      </w:r>
      <w:r w:rsidRPr="3E84FF26">
        <w:rPr>
          <w:rFonts w:ascii="Arial" w:eastAsiaTheme="minorEastAsia" w:hAnsi="Arial" w:cs="Arial"/>
          <w:kern w:val="2"/>
          <w14:ligatures w14:val="standardContextual"/>
        </w:rPr>
        <w:t xml:space="preserve"> per pupil retained by the Department of Elementary and Secondary Education for administration of the Commonwealth of Massachusetts virtual schools’ program. TECCA receive</w:t>
      </w:r>
      <w:r w:rsidR="499F1CB4" w:rsidRPr="3E84FF26">
        <w:rPr>
          <w:rFonts w:ascii="Arial" w:eastAsiaTheme="minorEastAsia" w:hAnsi="Arial" w:cs="Arial"/>
          <w:kern w:val="2"/>
          <w14:ligatures w14:val="standardContextual"/>
        </w:rPr>
        <w:t>s</w:t>
      </w:r>
      <w:r w:rsidRPr="3E84FF26">
        <w:rPr>
          <w:rFonts w:ascii="Arial" w:eastAsiaTheme="minorEastAsia" w:hAnsi="Arial" w:cs="Arial"/>
          <w:kern w:val="2"/>
          <w14:ligatures w14:val="standardContextual"/>
        </w:rPr>
        <w:t xml:space="preserve"> $13,291 per pupil in FY26. The cost of special education services shall be calculated in accordance with 603 CMR 10.07(3) and shall be added to the per pupil tuition amount unless such services are provided in kind by the sending district.</w:t>
      </w:r>
    </w:p>
    <w:p w14:paraId="1F01E2AB" w14:textId="0671432F" w:rsidR="11B6E3C7" w:rsidRDefault="11B6E3C7" w:rsidP="3BA0534B">
      <w:pPr>
        <w:tabs>
          <w:tab w:val="left" w:pos="720"/>
        </w:tabs>
        <w:spacing w:after="120"/>
        <w:rPr>
          <w:rFonts w:ascii="Arial" w:eastAsia="Arial" w:hAnsi="Arial" w:cs="Arial"/>
          <w:sz w:val="24"/>
          <w:szCs w:val="24"/>
        </w:rPr>
      </w:pPr>
      <w:r w:rsidRPr="3BA0534B">
        <w:rPr>
          <w:rFonts w:ascii="Arial" w:eastAsia="Arial" w:hAnsi="Arial" w:cs="Arial"/>
          <w:sz w:val="24"/>
          <w:szCs w:val="24"/>
        </w:rPr>
        <w:t>For FY27, the Department calculated a new per pupil tuition rate by increasing the FY26 base tuition rate of $13,291 by the Chapter 70 inflation rate of 2.76 percent, or $367, generating a new base rate of $13,658. Sending districts will be charged a total of $13,733 per pupil, with $75 retained by the Department to cover administrative costs.</w:t>
      </w:r>
    </w:p>
    <w:p w14:paraId="08528291" w14:textId="29E6E7E8" w:rsidR="11B6E3C7" w:rsidRDefault="11B6E3C7" w:rsidP="3BA0534B">
      <w:pPr>
        <w:tabs>
          <w:tab w:val="left" w:pos="720"/>
        </w:tabs>
        <w:spacing w:after="120"/>
        <w:rPr>
          <w:rFonts w:ascii="Arial" w:eastAsia="Arial" w:hAnsi="Arial" w:cs="Arial"/>
          <w:sz w:val="24"/>
          <w:szCs w:val="24"/>
          <w:u w:val="single"/>
        </w:rPr>
      </w:pPr>
      <w:r w:rsidRPr="3BA0534B">
        <w:rPr>
          <w:rFonts w:ascii="Arial" w:eastAsia="Arial" w:hAnsi="Arial" w:cs="Arial"/>
          <w:sz w:val="24"/>
          <w:szCs w:val="24"/>
        </w:rPr>
        <w:t xml:space="preserve">On March 24, 2026, </w:t>
      </w:r>
      <w:r w:rsidRPr="3BA0534B">
        <w:rPr>
          <w:rFonts w:ascii="Arial" w:eastAsia="Arial" w:hAnsi="Arial" w:cs="Arial"/>
          <w:sz w:val="24"/>
          <w:szCs w:val="24"/>
          <w:u w:val="single"/>
        </w:rPr>
        <w:t xml:space="preserve">in accordance with Chapter 71, section 94, </w:t>
      </w:r>
      <w:r w:rsidRPr="3BA0534B">
        <w:rPr>
          <w:rFonts w:ascii="Arial" w:eastAsia="Arial" w:hAnsi="Arial" w:cs="Arial"/>
          <w:sz w:val="24"/>
          <w:szCs w:val="24"/>
        </w:rPr>
        <w:t xml:space="preserve">the Board </w:t>
      </w:r>
      <w:r w:rsidRPr="3BA0534B">
        <w:rPr>
          <w:rFonts w:ascii="Arial" w:eastAsia="Arial" w:hAnsi="Arial" w:cs="Arial"/>
          <w:sz w:val="24"/>
          <w:szCs w:val="24"/>
          <w:u w:val="single"/>
        </w:rPr>
        <w:t xml:space="preserve">delegated to the Commissioner the authority to annually adjust </w:t>
      </w:r>
      <w:r w:rsidR="60294945" w:rsidRPr="3BA0534B">
        <w:rPr>
          <w:rFonts w:ascii="Arial" w:eastAsia="Arial" w:hAnsi="Arial" w:cs="Arial"/>
          <w:sz w:val="24"/>
          <w:szCs w:val="24"/>
          <w:u w:val="single"/>
        </w:rPr>
        <w:t xml:space="preserve">TECCA’s </w:t>
      </w:r>
      <w:r w:rsidRPr="3BA0534B">
        <w:rPr>
          <w:rFonts w:ascii="Arial" w:eastAsia="Arial" w:hAnsi="Arial" w:cs="Arial"/>
          <w:sz w:val="24"/>
          <w:szCs w:val="24"/>
          <w:u w:val="single"/>
        </w:rPr>
        <w:t xml:space="preserve">per pupil tuition rate to reflect Chapter 70 inflation increases and amend </w:t>
      </w:r>
      <w:r w:rsidR="2BBC9B9C" w:rsidRPr="3BA0534B">
        <w:rPr>
          <w:rFonts w:ascii="Arial" w:eastAsia="Arial" w:hAnsi="Arial" w:cs="Arial"/>
          <w:sz w:val="24"/>
          <w:szCs w:val="24"/>
          <w:u w:val="single"/>
        </w:rPr>
        <w:t xml:space="preserve">TECCA’s </w:t>
      </w:r>
      <w:r w:rsidRPr="3BA0534B">
        <w:rPr>
          <w:rFonts w:ascii="Arial" w:eastAsia="Arial" w:hAnsi="Arial" w:cs="Arial"/>
          <w:sz w:val="24"/>
          <w:szCs w:val="24"/>
          <w:u w:val="single"/>
        </w:rPr>
        <w:t>certificate accordingly.</w:t>
      </w:r>
    </w:p>
    <w:p w14:paraId="1969FAD0" w14:textId="369F6819" w:rsidR="00C24388" w:rsidRDefault="00706071" w:rsidP="3E84FF26">
      <w:pPr>
        <w:pStyle w:val="ListBullet1"/>
        <w:jc w:val="left"/>
        <w:rPr>
          <w:rFonts w:ascii="Arial" w:eastAsiaTheme="minorEastAsia" w:hAnsi="Arial" w:cs="Arial"/>
          <w:kern w:val="2"/>
          <w14:ligatures w14:val="standardContextual"/>
        </w:rPr>
      </w:pPr>
      <w:r w:rsidRPr="3E84FF26">
        <w:rPr>
          <w:rFonts w:ascii="Arial" w:eastAsiaTheme="minorEastAsia" w:hAnsi="Arial" w:cs="Arial"/>
          <w:kern w:val="2"/>
          <w14:ligatures w14:val="standardContextual"/>
        </w:rPr>
        <w:t>The tuition for individual courses must be agreed upon between the virtual school and the sending districts pursuant to G.L. c. 71, § 94 (2) (b) and (k) and 603 CMR 52.05(12). The virtual school may offer full time and individual courses to districts that are members of The Education Cooperative at a discount of no more than 50 percent of what other districts or schools are charged.</w:t>
      </w:r>
    </w:p>
    <w:p w14:paraId="5A43AE22" w14:textId="647696E7" w:rsidR="002755E0" w:rsidRPr="00705C38" w:rsidRDefault="002755E0" w:rsidP="002755E0">
      <w:pPr>
        <w:pStyle w:val="ListBullet1"/>
        <w:numPr>
          <w:ilvl w:val="0"/>
          <w:numId w:val="11"/>
        </w:numPr>
        <w:jc w:val="left"/>
        <w:rPr>
          <w:rFonts w:ascii="Arial" w:hAnsi="Arial" w:cs="Arial"/>
          <w:b/>
          <w:bCs/>
        </w:rPr>
      </w:pPr>
      <w:r w:rsidRPr="002755E0">
        <w:rPr>
          <w:rFonts w:ascii="Arial" w:eastAsiaTheme="minorHAnsi" w:hAnsi="Arial" w:cs="Arial"/>
          <w:b/>
          <w:bCs/>
          <w:kern w:val="2"/>
          <w14:ligatures w14:val="standardContextual"/>
        </w:rPr>
        <w:t>Maximum Enrollment and Grade Levels</w:t>
      </w:r>
    </w:p>
    <w:p w14:paraId="4B504DDE" w14:textId="57B7E601" w:rsidR="00705C38" w:rsidRPr="00705C38" w:rsidRDefault="00705C38" w:rsidP="00705C38">
      <w:pPr>
        <w:pStyle w:val="ListBullet1"/>
        <w:numPr>
          <w:ilvl w:val="0"/>
          <w:numId w:val="14"/>
        </w:numPr>
        <w:spacing w:after="160" w:line="259" w:lineRule="auto"/>
        <w:contextualSpacing/>
        <w:jc w:val="left"/>
        <w:rPr>
          <w:rFonts w:ascii="Arial" w:hAnsi="Arial" w:cs="Arial"/>
          <w:b/>
          <w:bCs/>
        </w:rPr>
      </w:pPr>
      <w:r w:rsidRPr="00705C38">
        <w:rPr>
          <w:rFonts w:ascii="Arial" w:hAnsi="Arial" w:cs="Arial"/>
          <w:b/>
          <w:bCs/>
        </w:rPr>
        <w:t>Grades</w:t>
      </w:r>
      <w:r>
        <w:rPr>
          <w:rFonts w:ascii="Arial" w:hAnsi="Arial" w:cs="Arial"/>
        </w:rPr>
        <w:t>: K-12</w:t>
      </w:r>
    </w:p>
    <w:p w14:paraId="1B8C0C3A" w14:textId="56DC865A" w:rsidR="00705C38" w:rsidRPr="00705C38" w:rsidRDefault="00705C38" w:rsidP="00705C38">
      <w:pPr>
        <w:pStyle w:val="ListBullet1"/>
        <w:numPr>
          <w:ilvl w:val="0"/>
          <w:numId w:val="14"/>
        </w:numPr>
        <w:spacing w:after="160" w:line="259" w:lineRule="auto"/>
        <w:jc w:val="left"/>
        <w:rPr>
          <w:rFonts w:ascii="Arial" w:hAnsi="Arial" w:cs="Arial"/>
          <w:b/>
          <w:bCs/>
        </w:rPr>
      </w:pPr>
      <w:r>
        <w:rPr>
          <w:rFonts w:ascii="Arial" w:hAnsi="Arial" w:cs="Arial"/>
          <w:b/>
          <w:bCs/>
        </w:rPr>
        <w:t xml:space="preserve">Enrollment: </w:t>
      </w:r>
      <w:r>
        <w:rPr>
          <w:rFonts w:ascii="Arial" w:hAnsi="Arial" w:cs="Arial"/>
        </w:rPr>
        <w:t>3,000</w:t>
      </w:r>
    </w:p>
    <w:p w14:paraId="5366A046" w14:textId="482840F2" w:rsidR="00705C38" w:rsidRPr="00705C38" w:rsidRDefault="00705C38" w:rsidP="00705C38">
      <w:pPr>
        <w:pStyle w:val="ListBullet1"/>
        <w:numPr>
          <w:ilvl w:val="0"/>
          <w:numId w:val="0"/>
        </w:numPr>
        <w:jc w:val="left"/>
        <w:rPr>
          <w:rFonts w:ascii="Arial" w:hAnsi="Arial" w:cs="Arial"/>
        </w:rPr>
      </w:pPr>
      <w:r w:rsidRPr="00705C38">
        <w:rPr>
          <w:rFonts w:ascii="Arial" w:hAnsi="Arial" w:cs="Arial"/>
        </w:rPr>
        <w:lastRenderedPageBreak/>
        <w:t>The maximum enrollment was last amended and approved by the Commissioner on October 6, 2021, with an increase of 300 additional seats, for a new maximum enrollment of 3,000. Granting additional seats was explicitly conditioned on TECCA amending its enrollment policy to provide the first order of enrollment preference to students who are unable to attend school in-person because of the student’s medical condition. This request was granted to meet the elevated demand for students who are unable to attend school in-person because of the student’s medical condition.</w:t>
      </w:r>
    </w:p>
    <w:p w14:paraId="62A35A57" w14:textId="32049314" w:rsidR="002755E0" w:rsidRDefault="002755E0" w:rsidP="002755E0">
      <w:pPr>
        <w:pStyle w:val="ListBullet1"/>
        <w:numPr>
          <w:ilvl w:val="0"/>
          <w:numId w:val="11"/>
        </w:numPr>
        <w:jc w:val="left"/>
        <w:rPr>
          <w:rFonts w:ascii="Arial" w:hAnsi="Arial" w:cs="Arial"/>
          <w:b/>
          <w:bCs/>
        </w:rPr>
      </w:pPr>
      <w:r>
        <w:rPr>
          <w:rFonts w:ascii="Arial" w:hAnsi="Arial" w:cs="Arial"/>
          <w:b/>
          <w:bCs/>
        </w:rPr>
        <w:t>Enrollment Region</w:t>
      </w:r>
    </w:p>
    <w:p w14:paraId="2A3A65BE" w14:textId="7056B579" w:rsidR="00705C38" w:rsidRPr="00705C38" w:rsidRDefault="00705C38" w:rsidP="00705C38">
      <w:pPr>
        <w:pStyle w:val="ListBullet1"/>
        <w:numPr>
          <w:ilvl w:val="0"/>
          <w:numId w:val="0"/>
        </w:numPr>
        <w:jc w:val="left"/>
        <w:rPr>
          <w:rFonts w:ascii="Arial" w:hAnsi="Arial" w:cs="Arial"/>
        </w:rPr>
      </w:pPr>
      <w:r w:rsidRPr="00705C38">
        <w:rPr>
          <w:rFonts w:ascii="Arial" w:hAnsi="Arial" w:cs="Arial"/>
        </w:rPr>
        <w:t>Commonwealth of Massachusetts</w:t>
      </w:r>
    </w:p>
    <w:p w14:paraId="1955C974" w14:textId="573833D9" w:rsidR="002755E0" w:rsidRDefault="002755E0" w:rsidP="002755E0">
      <w:pPr>
        <w:pStyle w:val="ListBullet1"/>
        <w:numPr>
          <w:ilvl w:val="0"/>
          <w:numId w:val="11"/>
        </w:numPr>
        <w:jc w:val="left"/>
        <w:rPr>
          <w:rFonts w:ascii="Arial" w:hAnsi="Arial" w:cs="Arial"/>
          <w:b/>
          <w:bCs/>
        </w:rPr>
      </w:pPr>
      <w:r>
        <w:rPr>
          <w:rFonts w:ascii="Arial" w:hAnsi="Arial" w:cs="Arial"/>
          <w:b/>
          <w:bCs/>
        </w:rPr>
        <w:t>Mission, Purpose, and Specialized Focus</w:t>
      </w:r>
    </w:p>
    <w:p w14:paraId="52BF8022" w14:textId="5E1CAA10" w:rsidR="00705C38" w:rsidRDefault="009B32D7" w:rsidP="00705C38">
      <w:pPr>
        <w:pStyle w:val="ListBullet1"/>
        <w:numPr>
          <w:ilvl w:val="0"/>
          <w:numId w:val="0"/>
        </w:numPr>
        <w:jc w:val="left"/>
        <w:rPr>
          <w:rFonts w:ascii="Arial" w:hAnsi="Arial" w:cs="Arial"/>
        </w:rPr>
      </w:pPr>
      <w:r w:rsidRPr="009B32D7">
        <w:rPr>
          <w:rFonts w:ascii="Arial" w:hAnsi="Arial" w:cs="Arial"/>
        </w:rPr>
        <w:t>The m</w:t>
      </w:r>
      <w:r>
        <w:rPr>
          <w:rFonts w:ascii="Arial" w:hAnsi="Arial" w:cs="Arial"/>
        </w:rPr>
        <w:t xml:space="preserve">ission was amended and approved by the Commissioner in November 2023, to read: </w:t>
      </w:r>
    </w:p>
    <w:p w14:paraId="1A96AC9B" w14:textId="2CBB85BB" w:rsidR="009B32D7" w:rsidRDefault="0090526A" w:rsidP="00705C38">
      <w:pPr>
        <w:pStyle w:val="ListBullet1"/>
        <w:numPr>
          <w:ilvl w:val="0"/>
          <w:numId w:val="0"/>
        </w:numPr>
        <w:jc w:val="left"/>
        <w:rPr>
          <w:rFonts w:ascii="Arial" w:hAnsi="Arial" w:cs="Arial"/>
        </w:rPr>
      </w:pPr>
      <w:r>
        <w:rPr>
          <w:rFonts w:ascii="Arial" w:hAnsi="Arial" w:cs="Arial"/>
        </w:rPr>
        <w:t>“Through a lens of diversity, equity, inclusion, and belonging TEC Connections Academy will provide students a high quality, innovative, virtual public school experience through access to education that empowers students to demonstrate respect, life skills, growth mindset, critical thinking, communication skills, and application of knowledge to prepare them for the next stage of their life’s journey.”</w:t>
      </w:r>
    </w:p>
    <w:p w14:paraId="4BF8D042" w14:textId="70B68622" w:rsidR="00E423FB" w:rsidRPr="00E423FB" w:rsidRDefault="00E423FB" w:rsidP="00E423FB">
      <w:pPr>
        <w:pStyle w:val="ListBullet1"/>
        <w:numPr>
          <w:ilvl w:val="0"/>
          <w:numId w:val="11"/>
        </w:numPr>
        <w:jc w:val="left"/>
        <w:rPr>
          <w:rFonts w:ascii="Arial" w:hAnsi="Arial" w:cs="Arial"/>
          <w:b/>
          <w:bCs/>
        </w:rPr>
      </w:pPr>
      <w:r w:rsidRPr="00E423FB">
        <w:rPr>
          <w:rFonts w:ascii="Arial" w:hAnsi="Arial" w:cs="Arial"/>
          <w:b/>
          <w:bCs/>
        </w:rPr>
        <w:t>Educational Program, Instructional Methodology, and Services for Students</w:t>
      </w:r>
    </w:p>
    <w:p w14:paraId="574ECC44" w14:textId="64E83F39" w:rsidR="00E423FB" w:rsidRDefault="00E423FB" w:rsidP="00E423FB">
      <w:pPr>
        <w:pStyle w:val="ListBullet1"/>
        <w:numPr>
          <w:ilvl w:val="0"/>
          <w:numId w:val="0"/>
        </w:numPr>
        <w:jc w:val="left"/>
        <w:rPr>
          <w:rFonts w:ascii="Arial" w:hAnsi="Arial" w:cs="Arial"/>
        </w:rPr>
      </w:pPr>
      <w:r>
        <w:rPr>
          <w:rFonts w:ascii="Arial" w:hAnsi="Arial" w:cs="Arial"/>
        </w:rPr>
        <w:t>There was a technical change to this section in October 2024, which organized the school’s programmatic elements into three categories:</w:t>
      </w:r>
    </w:p>
    <w:p w14:paraId="561C1829" w14:textId="27B41FE0" w:rsidR="00E423FB" w:rsidRPr="00555193" w:rsidRDefault="00555193" w:rsidP="00555193">
      <w:pPr>
        <w:pStyle w:val="ListBullet1"/>
        <w:numPr>
          <w:ilvl w:val="0"/>
          <w:numId w:val="15"/>
        </w:numPr>
        <w:jc w:val="left"/>
        <w:rPr>
          <w:rFonts w:ascii="Arial" w:hAnsi="Arial" w:cs="Arial"/>
          <w:b/>
          <w:bCs/>
        </w:rPr>
      </w:pPr>
      <w:r w:rsidRPr="00555193">
        <w:rPr>
          <w:rFonts w:ascii="Arial" w:hAnsi="Arial" w:cs="Arial"/>
          <w:b/>
          <w:bCs/>
        </w:rPr>
        <w:t>Educational Program</w:t>
      </w:r>
    </w:p>
    <w:p w14:paraId="25EA3111" w14:textId="25BFD8D2" w:rsidR="00555193" w:rsidRDefault="00555193" w:rsidP="00613545">
      <w:pPr>
        <w:pStyle w:val="ListBullet1"/>
        <w:numPr>
          <w:ilvl w:val="0"/>
          <w:numId w:val="16"/>
        </w:numPr>
        <w:spacing w:after="160" w:line="259" w:lineRule="auto"/>
        <w:contextualSpacing/>
        <w:jc w:val="left"/>
        <w:rPr>
          <w:rFonts w:ascii="Arial" w:hAnsi="Arial" w:cs="Arial"/>
        </w:rPr>
      </w:pPr>
      <w:r w:rsidRPr="00555193">
        <w:rPr>
          <w:rFonts w:ascii="Arial" w:hAnsi="Arial" w:cs="Arial"/>
        </w:rPr>
        <w:t>TECCA</w:t>
      </w:r>
      <w:r>
        <w:rPr>
          <w:rFonts w:ascii="Arial" w:hAnsi="Arial" w:cs="Arial"/>
        </w:rPr>
        <w:t xml:space="preserve"> will offer a rigorous, effective curriculum aligned to the Massachusetts Curriculum Frameworks.</w:t>
      </w:r>
    </w:p>
    <w:p w14:paraId="7A53BDF8" w14:textId="6E533F25" w:rsidR="00555193" w:rsidRDefault="00555193" w:rsidP="00613545">
      <w:pPr>
        <w:pStyle w:val="ListBullet1"/>
        <w:numPr>
          <w:ilvl w:val="0"/>
          <w:numId w:val="16"/>
        </w:numPr>
        <w:spacing w:after="160" w:line="259" w:lineRule="auto"/>
        <w:contextualSpacing/>
        <w:jc w:val="left"/>
        <w:rPr>
          <w:rFonts w:ascii="Arial" w:hAnsi="Arial" w:cs="Arial"/>
        </w:rPr>
      </w:pPr>
      <w:r>
        <w:rPr>
          <w:rFonts w:ascii="Arial" w:hAnsi="Arial" w:cs="Arial"/>
        </w:rPr>
        <w:t>A Learning Coach (parent/guardian) who works in person with the student, monitors progress, and communicates with the teacher.</w:t>
      </w:r>
    </w:p>
    <w:p w14:paraId="44F69D9F" w14:textId="08204FF2" w:rsidR="00555193" w:rsidRDefault="00555193" w:rsidP="00613545">
      <w:pPr>
        <w:pStyle w:val="ListBullet1"/>
        <w:numPr>
          <w:ilvl w:val="0"/>
          <w:numId w:val="16"/>
        </w:numPr>
        <w:spacing w:after="160" w:line="259" w:lineRule="auto"/>
        <w:contextualSpacing/>
        <w:jc w:val="left"/>
        <w:rPr>
          <w:rFonts w:ascii="Arial" w:hAnsi="Arial" w:cs="Arial"/>
        </w:rPr>
      </w:pPr>
      <w:r>
        <w:rPr>
          <w:rFonts w:ascii="Arial" w:hAnsi="Arial" w:cs="Arial"/>
        </w:rPr>
        <w:t>Education management system provides access to the curriculum, schedules, and assignments; stores student data; and monitors student progress.</w:t>
      </w:r>
    </w:p>
    <w:p w14:paraId="70400D78" w14:textId="0B017F6C" w:rsidR="00555193" w:rsidRDefault="00555193"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Asynchronous interactive tutorials </w:t>
      </w:r>
      <w:r w:rsidR="00613545">
        <w:rPr>
          <w:rFonts w:ascii="Arial" w:hAnsi="Arial" w:cs="Arial"/>
        </w:rPr>
        <w:t>that employ graphics, audio, and video.</w:t>
      </w:r>
    </w:p>
    <w:p w14:paraId="3CC33891" w14:textId="3834A8EB" w:rsidR="00613545" w:rsidRDefault="00613545"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The school will offer </w:t>
      </w:r>
      <w:r w:rsidR="00A533A7">
        <w:rPr>
          <w:rFonts w:ascii="Arial" w:hAnsi="Arial" w:cs="Arial"/>
        </w:rPr>
        <w:t>mathematics, English language arts, science, history, foreign language, and arts courses, including Advanced Placement courses. All high school</w:t>
      </w:r>
      <w:r w:rsidR="00EF4230">
        <w:rPr>
          <w:rFonts w:ascii="Arial" w:hAnsi="Arial" w:cs="Arial"/>
        </w:rPr>
        <w:t xml:space="preserve"> students will be offered courses sufficient to meet MassCore requirements, and the school’s graduation requirement will meet or exceed the state competency determination standard required for high school graduation.</w:t>
      </w:r>
    </w:p>
    <w:p w14:paraId="74210470" w14:textId="512F24EE" w:rsidR="00EF4230" w:rsidRDefault="00EF4230" w:rsidP="00613545">
      <w:pPr>
        <w:pStyle w:val="ListBullet1"/>
        <w:numPr>
          <w:ilvl w:val="0"/>
          <w:numId w:val="16"/>
        </w:numPr>
        <w:spacing w:after="160" w:line="259" w:lineRule="auto"/>
        <w:contextualSpacing/>
        <w:jc w:val="left"/>
        <w:rPr>
          <w:rFonts w:ascii="Arial" w:hAnsi="Arial" w:cs="Arial"/>
        </w:rPr>
      </w:pPr>
      <w:r>
        <w:rPr>
          <w:rFonts w:ascii="Arial" w:hAnsi="Arial" w:cs="Arial"/>
        </w:rPr>
        <w:t xml:space="preserve">Students will also </w:t>
      </w:r>
      <w:r w:rsidR="00A20790">
        <w:rPr>
          <w:rFonts w:ascii="Arial" w:hAnsi="Arial" w:cs="Arial"/>
        </w:rPr>
        <w:t xml:space="preserve">be provided with internship opportunities. </w:t>
      </w:r>
    </w:p>
    <w:p w14:paraId="7AD5FBFC" w14:textId="77777777" w:rsidR="00613545" w:rsidRPr="00555193" w:rsidRDefault="00613545" w:rsidP="00613545">
      <w:pPr>
        <w:pStyle w:val="ListBullet1"/>
        <w:numPr>
          <w:ilvl w:val="0"/>
          <w:numId w:val="0"/>
        </w:numPr>
        <w:spacing w:after="160" w:line="259" w:lineRule="auto"/>
        <w:ind w:left="1080"/>
        <w:contextualSpacing/>
        <w:jc w:val="left"/>
        <w:rPr>
          <w:rFonts w:ascii="Arial" w:hAnsi="Arial" w:cs="Arial"/>
        </w:rPr>
      </w:pPr>
    </w:p>
    <w:p w14:paraId="79335967" w14:textId="26CEEE12" w:rsidR="00555193" w:rsidRDefault="00555193" w:rsidP="00555193">
      <w:pPr>
        <w:pStyle w:val="ListBullet1"/>
        <w:numPr>
          <w:ilvl w:val="0"/>
          <w:numId w:val="15"/>
        </w:numPr>
        <w:jc w:val="left"/>
        <w:rPr>
          <w:rFonts w:ascii="Arial" w:hAnsi="Arial" w:cs="Arial"/>
          <w:b/>
          <w:bCs/>
        </w:rPr>
      </w:pPr>
      <w:r w:rsidRPr="00555193">
        <w:rPr>
          <w:rFonts w:ascii="Arial" w:hAnsi="Arial" w:cs="Arial"/>
          <w:b/>
          <w:bCs/>
        </w:rPr>
        <w:t>Instructional Methodology</w:t>
      </w:r>
    </w:p>
    <w:p w14:paraId="180706B7" w14:textId="0392B181" w:rsidR="00A20790" w:rsidRDefault="00A20790" w:rsidP="006C54DD">
      <w:pPr>
        <w:pStyle w:val="ListBullet1"/>
        <w:numPr>
          <w:ilvl w:val="0"/>
          <w:numId w:val="17"/>
        </w:numPr>
        <w:spacing w:after="160" w:line="259" w:lineRule="auto"/>
        <w:contextualSpacing/>
        <w:jc w:val="left"/>
        <w:rPr>
          <w:rFonts w:ascii="Arial" w:hAnsi="Arial" w:cs="Arial"/>
        </w:rPr>
      </w:pPr>
      <w:r>
        <w:rPr>
          <w:rFonts w:ascii="Arial" w:hAnsi="Arial" w:cs="Arial"/>
        </w:rPr>
        <w:t>Teacher contacts via telephone, email, or live web conference at least once every two weeks.</w:t>
      </w:r>
    </w:p>
    <w:p w14:paraId="618A337B" w14:textId="1B2FBAD6" w:rsidR="00A20790" w:rsidRDefault="00A20790" w:rsidP="006C54DD">
      <w:pPr>
        <w:pStyle w:val="ListBullet1"/>
        <w:numPr>
          <w:ilvl w:val="0"/>
          <w:numId w:val="17"/>
        </w:numPr>
        <w:spacing w:after="160" w:line="259" w:lineRule="auto"/>
        <w:contextualSpacing/>
        <w:jc w:val="left"/>
        <w:rPr>
          <w:rFonts w:ascii="Arial" w:hAnsi="Arial" w:cs="Arial"/>
        </w:rPr>
      </w:pPr>
      <w:r>
        <w:rPr>
          <w:rFonts w:ascii="Arial" w:hAnsi="Arial" w:cs="Arial"/>
        </w:rPr>
        <w:lastRenderedPageBreak/>
        <w:t xml:space="preserve">Teachers will communicate regularly with parents/guardians via live synchronous sessions, email, and telephone conferences. </w:t>
      </w:r>
    </w:p>
    <w:p w14:paraId="7E7DE1AE" w14:textId="25F3A091" w:rsidR="00A20790" w:rsidRDefault="00A20790" w:rsidP="006C54DD">
      <w:pPr>
        <w:pStyle w:val="ListBullet1"/>
        <w:numPr>
          <w:ilvl w:val="0"/>
          <w:numId w:val="17"/>
        </w:numPr>
        <w:spacing w:after="160" w:line="259" w:lineRule="auto"/>
        <w:contextualSpacing/>
        <w:jc w:val="left"/>
        <w:rPr>
          <w:rFonts w:ascii="Arial" w:hAnsi="Arial" w:cs="Arial"/>
        </w:rPr>
      </w:pPr>
      <w:r>
        <w:rPr>
          <w:rFonts w:ascii="Arial" w:hAnsi="Arial" w:cs="Arial"/>
        </w:rPr>
        <w:t>Real-time web conferences with individual students or groups of students using telephone, video, chat, electronic whiteboard</w:t>
      </w:r>
      <w:r w:rsidR="007948D7">
        <w:rPr>
          <w:rFonts w:ascii="Arial" w:hAnsi="Arial" w:cs="Arial"/>
        </w:rPr>
        <w:t xml:space="preserve">, and shared web surfing. </w:t>
      </w:r>
    </w:p>
    <w:p w14:paraId="1FF1B612" w14:textId="639B1167" w:rsidR="007948D7" w:rsidRDefault="007948D7" w:rsidP="3E84FF26">
      <w:pPr>
        <w:pStyle w:val="ListBullet1"/>
        <w:spacing w:after="160" w:line="259" w:lineRule="auto"/>
        <w:contextualSpacing/>
        <w:jc w:val="left"/>
        <w:rPr>
          <w:rFonts w:ascii="Arial" w:hAnsi="Arial" w:cs="Arial"/>
        </w:rPr>
      </w:pPr>
      <w:r w:rsidRPr="3E84FF26">
        <w:rPr>
          <w:rFonts w:ascii="Arial" w:hAnsi="Arial" w:cs="Arial"/>
        </w:rPr>
        <w:t>Online and offline assessments</w:t>
      </w:r>
      <w:r w:rsidR="00492F35" w:rsidRPr="3E84FF26">
        <w:rPr>
          <w:rFonts w:ascii="Arial" w:hAnsi="Arial" w:cs="Arial"/>
        </w:rPr>
        <w:t>,</w:t>
      </w:r>
      <w:r w:rsidRPr="3E84FF26">
        <w:rPr>
          <w:rFonts w:ascii="Arial" w:hAnsi="Arial" w:cs="Arial"/>
        </w:rPr>
        <w:t xml:space="preserve"> including state assessments, ongoing informal assessments</w:t>
      </w:r>
      <w:r w:rsidR="006C54DD" w:rsidRPr="3E84FF26">
        <w:rPr>
          <w:rFonts w:ascii="Arial" w:hAnsi="Arial" w:cs="Arial"/>
        </w:rPr>
        <w:t>, telephone-based curriculum assessments, and portfolio assignments</w:t>
      </w:r>
    </w:p>
    <w:p w14:paraId="564685F7" w14:textId="27304CC1" w:rsidR="006C54DD" w:rsidRDefault="006C54DD" w:rsidP="006C54DD">
      <w:pPr>
        <w:pStyle w:val="ListBullet1"/>
        <w:numPr>
          <w:ilvl w:val="0"/>
          <w:numId w:val="17"/>
        </w:numPr>
        <w:spacing w:after="160" w:line="259" w:lineRule="auto"/>
        <w:contextualSpacing/>
        <w:jc w:val="left"/>
        <w:rPr>
          <w:rFonts w:ascii="Arial" w:hAnsi="Arial" w:cs="Arial"/>
        </w:rPr>
      </w:pPr>
      <w:r>
        <w:rPr>
          <w:rFonts w:ascii="Arial" w:hAnsi="Arial" w:cs="Arial"/>
        </w:rPr>
        <w:t>Threaded discussions (at the high school level) to provide opportunities for collaboration and interaction</w:t>
      </w:r>
    </w:p>
    <w:p w14:paraId="4B143CCC" w14:textId="365D8DCC" w:rsidR="006C54DD" w:rsidRDefault="006C54DD" w:rsidP="006C54DD">
      <w:pPr>
        <w:pStyle w:val="ListBullet1"/>
        <w:numPr>
          <w:ilvl w:val="0"/>
          <w:numId w:val="17"/>
        </w:numPr>
        <w:spacing w:after="160" w:line="259" w:lineRule="auto"/>
        <w:contextualSpacing/>
        <w:jc w:val="left"/>
        <w:rPr>
          <w:rFonts w:ascii="Arial" w:hAnsi="Arial" w:cs="Arial"/>
        </w:rPr>
      </w:pPr>
      <w:r>
        <w:rPr>
          <w:rFonts w:ascii="Arial" w:hAnsi="Arial" w:cs="Arial"/>
        </w:rPr>
        <w:t xml:space="preserve">Teachers will communicate with students as needed and at least once every two weeks, depending on the needs of the student. </w:t>
      </w:r>
    </w:p>
    <w:p w14:paraId="2C7A9130" w14:textId="77777777" w:rsidR="006C54DD" w:rsidRPr="00A20790" w:rsidRDefault="006C54DD" w:rsidP="006C54DD">
      <w:pPr>
        <w:pStyle w:val="ListBullet1"/>
        <w:numPr>
          <w:ilvl w:val="0"/>
          <w:numId w:val="0"/>
        </w:numPr>
        <w:spacing w:after="160" w:line="259" w:lineRule="auto"/>
        <w:ind w:left="720" w:hanging="360"/>
        <w:contextualSpacing/>
        <w:jc w:val="left"/>
        <w:rPr>
          <w:rFonts w:ascii="Arial" w:hAnsi="Arial" w:cs="Arial"/>
        </w:rPr>
      </w:pPr>
    </w:p>
    <w:p w14:paraId="0BC9D6AB" w14:textId="2977B248" w:rsidR="00555193" w:rsidRDefault="00555193" w:rsidP="00555193">
      <w:pPr>
        <w:pStyle w:val="ListBullet1"/>
        <w:numPr>
          <w:ilvl w:val="0"/>
          <w:numId w:val="15"/>
        </w:numPr>
        <w:jc w:val="left"/>
        <w:rPr>
          <w:rFonts w:ascii="Arial" w:hAnsi="Arial" w:cs="Arial"/>
          <w:b/>
          <w:bCs/>
        </w:rPr>
      </w:pPr>
      <w:r w:rsidRPr="00555193">
        <w:rPr>
          <w:rFonts w:ascii="Arial" w:hAnsi="Arial" w:cs="Arial"/>
          <w:b/>
          <w:bCs/>
        </w:rPr>
        <w:t>Services for Students</w:t>
      </w:r>
    </w:p>
    <w:p w14:paraId="4A990C3C" w14:textId="0140BE81" w:rsidR="00873AC9" w:rsidRDefault="00A7613B" w:rsidP="00EC4CCA">
      <w:pPr>
        <w:pStyle w:val="ListBullet1"/>
        <w:numPr>
          <w:ilvl w:val="0"/>
          <w:numId w:val="18"/>
        </w:numPr>
        <w:spacing w:after="160" w:line="259" w:lineRule="auto"/>
        <w:contextualSpacing/>
        <w:jc w:val="left"/>
        <w:rPr>
          <w:rFonts w:ascii="Arial" w:hAnsi="Arial" w:cs="Arial"/>
        </w:rPr>
      </w:pPr>
      <w:r>
        <w:rPr>
          <w:rFonts w:ascii="Arial" w:hAnsi="Arial" w:cs="Arial"/>
        </w:rPr>
        <w:t>Personalized learning plans to tailor curriculum and instruction</w:t>
      </w:r>
    </w:p>
    <w:p w14:paraId="3EEB8998" w14:textId="58AF8706" w:rsidR="00A7613B" w:rsidRDefault="00A7613B" w:rsidP="00EC4CCA">
      <w:pPr>
        <w:pStyle w:val="ListBullet1"/>
        <w:numPr>
          <w:ilvl w:val="0"/>
          <w:numId w:val="18"/>
        </w:numPr>
        <w:spacing w:after="160" w:line="259" w:lineRule="auto"/>
        <w:contextualSpacing/>
        <w:jc w:val="left"/>
        <w:rPr>
          <w:rFonts w:ascii="Arial" w:hAnsi="Arial" w:cs="Arial"/>
        </w:rPr>
      </w:pPr>
      <w:r>
        <w:rPr>
          <w:rFonts w:ascii="Arial" w:hAnsi="Arial" w:cs="Arial"/>
        </w:rPr>
        <w:t>Computer and Internet connection to enable learning anytime, anywhere</w:t>
      </w:r>
    </w:p>
    <w:p w14:paraId="6AE8B1E9" w14:textId="5E08B148" w:rsidR="00A7613B" w:rsidRDefault="00A7613B" w:rsidP="00EC4CCA">
      <w:pPr>
        <w:pStyle w:val="ListBullet1"/>
        <w:numPr>
          <w:ilvl w:val="0"/>
          <w:numId w:val="18"/>
        </w:numPr>
        <w:spacing w:after="160" w:line="259" w:lineRule="auto"/>
        <w:contextualSpacing/>
        <w:jc w:val="left"/>
        <w:rPr>
          <w:rFonts w:ascii="Arial" w:hAnsi="Arial" w:cs="Arial"/>
        </w:rPr>
      </w:pPr>
      <w:r>
        <w:rPr>
          <w:rFonts w:ascii="Arial" w:hAnsi="Arial" w:cs="Arial"/>
        </w:rPr>
        <w:t>Multi-tiered intervention approach to provide targeted support for students who need it</w:t>
      </w:r>
    </w:p>
    <w:p w14:paraId="475AEBB1" w14:textId="345A44F0" w:rsidR="00A7613B" w:rsidRDefault="00A7613B" w:rsidP="3E84FF26">
      <w:pPr>
        <w:pStyle w:val="ListBullet1"/>
        <w:spacing w:after="160" w:line="259" w:lineRule="auto"/>
        <w:contextualSpacing/>
        <w:jc w:val="left"/>
        <w:rPr>
          <w:rFonts w:ascii="Arial" w:hAnsi="Arial" w:cs="Arial"/>
        </w:rPr>
      </w:pPr>
      <w:r w:rsidRPr="3E84FF26">
        <w:rPr>
          <w:rFonts w:ascii="Arial" w:hAnsi="Arial" w:cs="Arial"/>
        </w:rPr>
        <w:t>Online student orientation opportunities</w:t>
      </w:r>
      <w:r w:rsidR="00492F35" w:rsidRPr="3E84FF26">
        <w:rPr>
          <w:rFonts w:ascii="Arial" w:hAnsi="Arial" w:cs="Arial"/>
        </w:rPr>
        <w:t>,</w:t>
      </w:r>
      <w:r w:rsidRPr="3E84FF26">
        <w:rPr>
          <w:rFonts w:ascii="Arial" w:hAnsi="Arial" w:cs="Arial"/>
        </w:rPr>
        <w:t xml:space="preserve"> such as videos and an online course to familiarize students with online learning.</w:t>
      </w:r>
    </w:p>
    <w:p w14:paraId="280C351F" w14:textId="596BD2B9" w:rsidR="00A7613B" w:rsidRDefault="00A7613B" w:rsidP="00EC4CCA">
      <w:pPr>
        <w:pStyle w:val="ListBullet1"/>
        <w:numPr>
          <w:ilvl w:val="0"/>
          <w:numId w:val="18"/>
        </w:numPr>
        <w:spacing w:after="160" w:line="259" w:lineRule="auto"/>
        <w:contextualSpacing/>
        <w:jc w:val="left"/>
        <w:rPr>
          <w:rFonts w:ascii="Arial" w:hAnsi="Arial" w:cs="Arial"/>
        </w:rPr>
      </w:pPr>
      <w:r>
        <w:rPr>
          <w:rFonts w:ascii="Arial" w:hAnsi="Arial" w:cs="Arial"/>
        </w:rPr>
        <w:t>The school will provide opportunities for students to develop</w:t>
      </w:r>
      <w:r w:rsidR="00237139">
        <w:rPr>
          <w:rFonts w:ascii="Arial" w:hAnsi="Arial" w:cs="Arial"/>
        </w:rPr>
        <w:t xml:space="preserve"> socially, including but not limited to:</w:t>
      </w:r>
    </w:p>
    <w:p w14:paraId="7EDC69AC" w14:textId="23976A05" w:rsidR="00237139" w:rsidRDefault="00237139" w:rsidP="00EC4CCA">
      <w:pPr>
        <w:pStyle w:val="ListBullet1"/>
        <w:numPr>
          <w:ilvl w:val="1"/>
          <w:numId w:val="18"/>
        </w:numPr>
        <w:spacing w:after="160" w:line="259" w:lineRule="auto"/>
        <w:contextualSpacing/>
        <w:jc w:val="left"/>
        <w:rPr>
          <w:rFonts w:ascii="Arial" w:hAnsi="Arial" w:cs="Arial"/>
        </w:rPr>
      </w:pPr>
      <w:r>
        <w:rPr>
          <w:rFonts w:ascii="Arial" w:hAnsi="Arial" w:cs="Arial"/>
        </w:rPr>
        <w:t>Regular field trips and outings facilitated by school staff and parent volunteers;</w:t>
      </w:r>
    </w:p>
    <w:p w14:paraId="5FA4EA15" w14:textId="410F879B" w:rsidR="00EC4CCA" w:rsidRDefault="00237139" w:rsidP="00EC4CCA">
      <w:pPr>
        <w:pStyle w:val="ListBullet1"/>
        <w:numPr>
          <w:ilvl w:val="1"/>
          <w:numId w:val="18"/>
        </w:numPr>
        <w:spacing w:after="160" w:line="259" w:lineRule="auto"/>
        <w:contextualSpacing/>
        <w:jc w:val="left"/>
        <w:rPr>
          <w:rFonts w:ascii="Arial" w:hAnsi="Arial" w:cs="Arial"/>
        </w:rPr>
      </w:pPr>
      <w:r>
        <w:rPr>
          <w:rFonts w:ascii="Arial" w:hAnsi="Arial" w:cs="Arial"/>
        </w:rPr>
        <w:t xml:space="preserve">Back-to-school and end-of-the-year </w:t>
      </w:r>
      <w:r w:rsidR="00EC4CCA">
        <w:rPr>
          <w:rFonts w:ascii="Arial" w:hAnsi="Arial" w:cs="Arial"/>
        </w:rPr>
        <w:t xml:space="preserve">events such as picnics or other activities; </w:t>
      </w:r>
    </w:p>
    <w:p w14:paraId="14BD209A" w14:textId="322B616B" w:rsidR="00EC4CCA" w:rsidRDefault="00EC4CCA" w:rsidP="00EC4CCA">
      <w:pPr>
        <w:pStyle w:val="ListBullet1"/>
        <w:numPr>
          <w:ilvl w:val="1"/>
          <w:numId w:val="18"/>
        </w:numPr>
        <w:spacing w:after="160" w:line="259" w:lineRule="auto"/>
        <w:contextualSpacing/>
        <w:jc w:val="left"/>
        <w:rPr>
          <w:rFonts w:ascii="Arial" w:hAnsi="Arial" w:cs="Arial"/>
        </w:rPr>
      </w:pPr>
      <w:r>
        <w:rPr>
          <w:rFonts w:ascii="Arial" w:hAnsi="Arial" w:cs="Arial"/>
        </w:rPr>
        <w:t xml:space="preserve">Clubs and activities through which students explore interests beyond the classroom; </w:t>
      </w:r>
    </w:p>
    <w:p w14:paraId="5A74D248" w14:textId="77777777" w:rsidR="00E60768" w:rsidRDefault="00EC4CCA" w:rsidP="00EC4CCA">
      <w:pPr>
        <w:pStyle w:val="ListBullet1"/>
        <w:numPr>
          <w:ilvl w:val="1"/>
          <w:numId w:val="18"/>
        </w:numPr>
        <w:spacing w:after="160" w:line="259" w:lineRule="auto"/>
        <w:contextualSpacing/>
        <w:jc w:val="left"/>
        <w:rPr>
          <w:rFonts w:ascii="Arial" w:hAnsi="Arial" w:cs="Arial"/>
        </w:rPr>
      </w:pPr>
      <w:r>
        <w:rPr>
          <w:rFonts w:ascii="Arial" w:hAnsi="Arial" w:cs="Arial"/>
        </w:rPr>
        <w:t xml:space="preserve">Message boards to communicate with teachers, other students, and families; and </w:t>
      </w:r>
    </w:p>
    <w:p w14:paraId="06C4A777" w14:textId="45409A86" w:rsidR="00EC4CCA" w:rsidRDefault="00EC4CCA" w:rsidP="00EC4CCA">
      <w:pPr>
        <w:pStyle w:val="ListBullet1"/>
        <w:numPr>
          <w:ilvl w:val="1"/>
          <w:numId w:val="18"/>
        </w:numPr>
        <w:spacing w:after="160" w:line="259" w:lineRule="auto"/>
        <w:jc w:val="left"/>
        <w:rPr>
          <w:rFonts w:ascii="Arial" w:hAnsi="Arial" w:cs="Arial"/>
        </w:rPr>
      </w:pPr>
      <w:r>
        <w:rPr>
          <w:rFonts w:ascii="Arial" w:hAnsi="Arial" w:cs="Arial"/>
        </w:rPr>
        <w:t xml:space="preserve">school newsletters. </w:t>
      </w:r>
    </w:p>
    <w:p w14:paraId="592E5F39" w14:textId="374436DA" w:rsidR="00EC4CCA" w:rsidRPr="00EC4CCA" w:rsidRDefault="00EC4CCA" w:rsidP="00EC4CCA">
      <w:pPr>
        <w:pStyle w:val="ListBullet1"/>
        <w:numPr>
          <w:ilvl w:val="0"/>
          <w:numId w:val="11"/>
        </w:numPr>
        <w:spacing w:after="160" w:line="259" w:lineRule="auto"/>
        <w:jc w:val="left"/>
        <w:rPr>
          <w:rFonts w:ascii="Arial" w:hAnsi="Arial" w:cs="Arial"/>
        </w:rPr>
      </w:pPr>
      <w:r>
        <w:rPr>
          <w:rFonts w:ascii="Arial" w:hAnsi="Arial" w:cs="Arial"/>
          <w:b/>
          <w:bCs/>
        </w:rPr>
        <w:t>Governance and Bylaws</w:t>
      </w:r>
    </w:p>
    <w:p w14:paraId="7CB93979" w14:textId="7755B5F8" w:rsidR="00EC4CCA" w:rsidRDefault="00AD28F5" w:rsidP="00EC4CCA">
      <w:pPr>
        <w:pStyle w:val="ListBullet1"/>
        <w:numPr>
          <w:ilvl w:val="0"/>
          <w:numId w:val="0"/>
        </w:numPr>
        <w:spacing w:after="160" w:line="259" w:lineRule="auto"/>
        <w:jc w:val="left"/>
        <w:rPr>
          <w:rFonts w:ascii="Arial" w:hAnsi="Arial" w:cs="Arial"/>
        </w:rPr>
      </w:pPr>
      <w:r>
        <w:rPr>
          <w:rFonts w:ascii="Arial" w:hAnsi="Arial" w:cs="Arial"/>
        </w:rPr>
        <w:t>The bylaws were last amended and approved by the Commissioner on November 7, 2024 (</w:t>
      </w:r>
      <w:r w:rsidR="00D14131">
        <w:rPr>
          <w:rFonts w:ascii="Arial" w:hAnsi="Arial" w:cs="Arial"/>
        </w:rPr>
        <w:t>A</w:t>
      </w:r>
      <w:r>
        <w:rPr>
          <w:rFonts w:ascii="Arial" w:hAnsi="Arial" w:cs="Arial"/>
        </w:rPr>
        <w:t xml:space="preserve">vailable upon request). </w:t>
      </w:r>
    </w:p>
    <w:p w14:paraId="462988CC" w14:textId="183A7131" w:rsidR="00EC4CCA" w:rsidRDefault="00EC4CCA" w:rsidP="00EC4CCA">
      <w:pPr>
        <w:pStyle w:val="ListBullet1"/>
        <w:numPr>
          <w:ilvl w:val="0"/>
          <w:numId w:val="11"/>
        </w:numPr>
        <w:spacing w:after="160" w:line="259" w:lineRule="auto"/>
        <w:jc w:val="left"/>
        <w:rPr>
          <w:rFonts w:ascii="Arial" w:hAnsi="Arial" w:cs="Arial"/>
          <w:b/>
          <w:bCs/>
        </w:rPr>
      </w:pPr>
      <w:r w:rsidRPr="00EC4CCA">
        <w:rPr>
          <w:rFonts w:ascii="Arial" w:hAnsi="Arial" w:cs="Arial"/>
          <w:b/>
          <w:bCs/>
        </w:rPr>
        <w:t>Schedule/ School Year</w:t>
      </w:r>
    </w:p>
    <w:p w14:paraId="34385C39" w14:textId="09B550C5" w:rsidR="00AD28F5" w:rsidRDefault="00AD28F5" w:rsidP="00AD28F5">
      <w:pPr>
        <w:pStyle w:val="ListBullet1"/>
        <w:numPr>
          <w:ilvl w:val="0"/>
          <w:numId w:val="0"/>
        </w:numPr>
        <w:spacing w:after="160" w:line="259" w:lineRule="auto"/>
        <w:jc w:val="left"/>
        <w:rPr>
          <w:rFonts w:ascii="Arial" w:hAnsi="Arial" w:cs="Arial"/>
        </w:rPr>
      </w:pPr>
      <w:r w:rsidRPr="3E84FF26">
        <w:rPr>
          <w:rFonts w:ascii="Arial" w:hAnsi="Arial" w:cs="Arial"/>
        </w:rPr>
        <w:t>As per the regulations outlined in 603 CMR 27, the school year</w:t>
      </w:r>
      <w:r w:rsidR="007A63FD" w:rsidRPr="3E84FF26">
        <w:rPr>
          <w:rFonts w:ascii="Arial" w:hAnsi="Arial" w:cs="Arial"/>
        </w:rPr>
        <w:t xml:space="preserve"> shall consist of 180 days of instruction. School will commence in late August or early September and end in June, with a minimum of 990 hours for grades 6-12, and a minimum of 900 hours for grades 1-5. </w:t>
      </w:r>
    </w:p>
    <w:p w14:paraId="2E348031" w14:textId="77777777" w:rsidR="0079136A" w:rsidRPr="00AD28F5" w:rsidRDefault="0079136A" w:rsidP="00AD28F5">
      <w:pPr>
        <w:pStyle w:val="ListBullet1"/>
        <w:numPr>
          <w:ilvl w:val="0"/>
          <w:numId w:val="0"/>
        </w:numPr>
        <w:spacing w:after="160" w:line="259" w:lineRule="auto"/>
        <w:jc w:val="left"/>
        <w:rPr>
          <w:rFonts w:ascii="Arial" w:hAnsi="Arial" w:cs="Arial"/>
        </w:rPr>
      </w:pPr>
    </w:p>
    <w:p w14:paraId="68030E6D" w14:textId="45C8B98C" w:rsidR="00EC4CCA" w:rsidRDefault="00EC4CCA" w:rsidP="00EC4CCA">
      <w:pPr>
        <w:pStyle w:val="ListBullet1"/>
        <w:numPr>
          <w:ilvl w:val="0"/>
          <w:numId w:val="11"/>
        </w:numPr>
        <w:spacing w:after="160" w:line="259" w:lineRule="auto"/>
        <w:jc w:val="left"/>
        <w:rPr>
          <w:rFonts w:ascii="Arial" w:hAnsi="Arial" w:cs="Arial"/>
          <w:b/>
          <w:bCs/>
        </w:rPr>
      </w:pPr>
      <w:r>
        <w:rPr>
          <w:rFonts w:ascii="Arial" w:hAnsi="Arial" w:cs="Arial"/>
          <w:b/>
          <w:bCs/>
        </w:rPr>
        <w:t>Enrollment Policy and Preferences</w:t>
      </w:r>
    </w:p>
    <w:p w14:paraId="5EB66D33" w14:textId="3C691221" w:rsidR="00992A02" w:rsidRDefault="00992A02" w:rsidP="00992A02">
      <w:pPr>
        <w:pStyle w:val="ListBullet1"/>
        <w:numPr>
          <w:ilvl w:val="0"/>
          <w:numId w:val="0"/>
        </w:numPr>
        <w:spacing w:after="160" w:line="259" w:lineRule="auto"/>
        <w:jc w:val="left"/>
        <w:rPr>
          <w:rFonts w:ascii="Arial" w:hAnsi="Arial" w:cs="Arial"/>
        </w:rPr>
      </w:pPr>
      <w:r w:rsidRPr="00992A02">
        <w:rPr>
          <w:rFonts w:ascii="Arial" w:hAnsi="Arial" w:cs="Arial"/>
        </w:rPr>
        <w:t>The T</w:t>
      </w:r>
      <w:r>
        <w:rPr>
          <w:rFonts w:ascii="Arial" w:hAnsi="Arial" w:cs="Arial"/>
        </w:rPr>
        <w:t>ECCA enrollment policy was last amended and approved by the Commissioner on October 25, 2021. (Available upon request) The enrollment policy outlines the following enrollment preference to:</w:t>
      </w:r>
    </w:p>
    <w:p w14:paraId="0426D0D6" w14:textId="5886BC00" w:rsidR="00992A02" w:rsidRDefault="00282494"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with medical conditions that require a virtual school setting due to health and safety;</w:t>
      </w:r>
    </w:p>
    <w:p w14:paraId="1877DA31" w14:textId="7B75364B" w:rsidR="00282494" w:rsidRDefault="00282494" w:rsidP="002919CF">
      <w:pPr>
        <w:pStyle w:val="ListBullet1"/>
        <w:numPr>
          <w:ilvl w:val="0"/>
          <w:numId w:val="20"/>
        </w:numPr>
        <w:spacing w:after="160" w:line="259" w:lineRule="auto"/>
        <w:contextualSpacing/>
        <w:jc w:val="left"/>
        <w:rPr>
          <w:rFonts w:ascii="Arial" w:hAnsi="Arial" w:cs="Arial"/>
        </w:rPr>
      </w:pPr>
      <w:r>
        <w:rPr>
          <w:rFonts w:ascii="Arial" w:hAnsi="Arial" w:cs="Arial"/>
        </w:rPr>
        <w:t>Siblings of students currently attending the virtual school;</w:t>
      </w:r>
    </w:p>
    <w:p w14:paraId="4A19C7FA" w14:textId="5C1B9E34" w:rsidR="00282494" w:rsidRDefault="00282494"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reside in the districts that are members of The Education Cooperative;</w:t>
      </w:r>
    </w:p>
    <w:p w14:paraId="1C5D96B1" w14:textId="7886DFC7" w:rsidR="00282494" w:rsidRDefault="00282494"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with disabilities;</w:t>
      </w:r>
    </w:p>
    <w:p w14:paraId="686291E7" w14:textId="00D81B54" w:rsidR="00282494" w:rsidRDefault="00282494" w:rsidP="002919CF">
      <w:pPr>
        <w:pStyle w:val="ListBullet1"/>
        <w:numPr>
          <w:ilvl w:val="0"/>
          <w:numId w:val="20"/>
        </w:numPr>
        <w:spacing w:after="160" w:line="259" w:lineRule="auto"/>
        <w:contextualSpacing/>
        <w:jc w:val="left"/>
        <w:rPr>
          <w:rFonts w:ascii="Arial" w:hAnsi="Arial" w:cs="Arial"/>
        </w:rPr>
      </w:pPr>
      <w:r>
        <w:rPr>
          <w:rFonts w:ascii="Arial" w:hAnsi="Arial" w:cs="Arial"/>
        </w:rPr>
        <w:t xml:space="preserve">Students who have </w:t>
      </w:r>
      <w:r w:rsidR="002919CF">
        <w:rPr>
          <w:rFonts w:ascii="Arial" w:hAnsi="Arial" w:cs="Arial"/>
        </w:rPr>
        <w:t>been expelled;</w:t>
      </w:r>
    </w:p>
    <w:p w14:paraId="0C1CF93F" w14:textId="19143F71"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in institutionalized settings;</w:t>
      </w:r>
    </w:p>
    <w:p w14:paraId="7FFD3657" w14:textId="66DBDBC4"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are over-age for their grade;</w:t>
      </w:r>
    </w:p>
    <w:p w14:paraId="3A50AFD1" w14:textId="51DC517B"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have dropped out or are at risk of dropping out;</w:t>
      </w:r>
    </w:p>
    <w:p w14:paraId="77EAFC5B" w14:textId="2D88701F"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are pregnant or who have a child;</w:t>
      </w:r>
    </w:p>
    <w:p w14:paraId="14384891" w14:textId="4DE07A46"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feel bullied or who are out of school due to other safety concerns;</w:t>
      </w:r>
    </w:p>
    <w:p w14:paraId="5245C5C7" w14:textId="298F86DC"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with unusual needs requiring a flexible schedule;</w:t>
      </w:r>
    </w:p>
    <w:p w14:paraId="58DDB43C" w14:textId="305207D7"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who seek academic work not available in their school;</w:t>
      </w:r>
    </w:p>
    <w:p w14:paraId="6252B0F9" w14:textId="6FE5BB4C" w:rsidR="002919CF" w:rsidRDefault="002919CF" w:rsidP="002919CF">
      <w:pPr>
        <w:pStyle w:val="ListBullet1"/>
        <w:numPr>
          <w:ilvl w:val="0"/>
          <w:numId w:val="20"/>
        </w:numPr>
        <w:spacing w:after="160" w:line="259" w:lineRule="auto"/>
        <w:contextualSpacing/>
        <w:jc w:val="left"/>
        <w:rPr>
          <w:rFonts w:ascii="Arial" w:hAnsi="Arial" w:cs="Arial"/>
        </w:rPr>
      </w:pPr>
      <w:r>
        <w:rPr>
          <w:rFonts w:ascii="Arial" w:hAnsi="Arial" w:cs="Arial"/>
        </w:rPr>
        <w:t>Students in rural communities; and</w:t>
      </w:r>
    </w:p>
    <w:p w14:paraId="4A223AE3" w14:textId="1B7D3D9E" w:rsidR="002919CF" w:rsidRDefault="002919CF" w:rsidP="002919CF">
      <w:pPr>
        <w:pStyle w:val="ListBullet1"/>
        <w:numPr>
          <w:ilvl w:val="0"/>
          <w:numId w:val="20"/>
        </w:numPr>
        <w:spacing w:after="160" w:line="259" w:lineRule="auto"/>
        <w:jc w:val="left"/>
        <w:rPr>
          <w:rFonts w:ascii="Arial" w:hAnsi="Arial" w:cs="Arial"/>
        </w:rPr>
      </w:pPr>
      <w:r>
        <w:rPr>
          <w:rFonts w:ascii="Arial" w:hAnsi="Arial" w:cs="Arial"/>
        </w:rPr>
        <w:t xml:space="preserve">Students who are gifted and talented. </w:t>
      </w:r>
    </w:p>
    <w:p w14:paraId="19E10A21" w14:textId="0247296D" w:rsidR="002919CF" w:rsidRPr="00992A02" w:rsidRDefault="002919CF" w:rsidP="002919CF">
      <w:pPr>
        <w:pStyle w:val="ListBullet1"/>
        <w:numPr>
          <w:ilvl w:val="0"/>
          <w:numId w:val="0"/>
        </w:numPr>
        <w:spacing w:after="160" w:line="259" w:lineRule="auto"/>
        <w:jc w:val="left"/>
        <w:rPr>
          <w:rFonts w:ascii="Arial" w:hAnsi="Arial" w:cs="Arial"/>
        </w:rPr>
      </w:pPr>
      <w:r w:rsidRPr="3E84FF26">
        <w:rPr>
          <w:rFonts w:ascii="Arial" w:hAnsi="Arial" w:cs="Arial"/>
        </w:rPr>
        <w:t xml:space="preserve">If more applicants are received than the Commonwealth virtual school can admit within its enrollment limit, the TECCA will admit students </w:t>
      </w:r>
      <w:r w:rsidR="003E3A29" w:rsidRPr="3E84FF26">
        <w:rPr>
          <w:rFonts w:ascii="Arial" w:hAnsi="Arial" w:cs="Arial"/>
        </w:rPr>
        <w:t>with an enrollment preference in the order of priority listed above</w:t>
      </w:r>
      <w:r w:rsidR="001A5BCB" w:rsidRPr="3E84FF26">
        <w:rPr>
          <w:rFonts w:ascii="Arial" w:hAnsi="Arial" w:cs="Arial"/>
        </w:rPr>
        <w:t>,</w:t>
      </w:r>
      <w:r w:rsidR="003E3A29" w:rsidRPr="3E84FF26">
        <w:rPr>
          <w:rFonts w:ascii="Arial" w:hAnsi="Arial" w:cs="Arial"/>
        </w:rPr>
        <w:t xml:space="preserve"> and then will conduct an admissions lottery using an impartial lottery process that is consistent with state guidelines </w:t>
      </w:r>
      <w:r w:rsidR="00A64599" w:rsidRPr="3E84FF26">
        <w:rPr>
          <w:rFonts w:ascii="Arial" w:hAnsi="Arial" w:cs="Arial"/>
        </w:rPr>
        <w:t xml:space="preserve">and regulations. Students who do not receive an offer of admission will have their names placed on a waitlist. </w:t>
      </w:r>
    </w:p>
    <w:p w14:paraId="033DF78F" w14:textId="006E6CB7" w:rsidR="00992A02" w:rsidRPr="00A64599" w:rsidRDefault="00992A02" w:rsidP="00EC4CCA">
      <w:pPr>
        <w:pStyle w:val="ListBullet1"/>
        <w:numPr>
          <w:ilvl w:val="0"/>
          <w:numId w:val="11"/>
        </w:numPr>
        <w:spacing w:after="160" w:line="259" w:lineRule="auto"/>
        <w:jc w:val="left"/>
        <w:rPr>
          <w:rFonts w:ascii="Arial" w:hAnsi="Arial" w:cs="Arial"/>
          <w:b/>
          <w:bCs/>
        </w:rPr>
      </w:pPr>
      <w:r>
        <w:rPr>
          <w:rFonts w:ascii="Arial" w:hAnsi="Arial" w:cs="Arial"/>
          <w:b/>
          <w:bCs/>
        </w:rPr>
        <w:t>Attendance Policy</w:t>
      </w:r>
    </w:p>
    <w:p w14:paraId="74BB392A" w14:textId="50F83A96" w:rsidR="00A64599" w:rsidRDefault="00A64599" w:rsidP="00A64599">
      <w:pPr>
        <w:pStyle w:val="ListBullet1"/>
        <w:numPr>
          <w:ilvl w:val="0"/>
          <w:numId w:val="0"/>
        </w:numPr>
        <w:spacing w:after="160" w:line="259" w:lineRule="auto"/>
        <w:jc w:val="left"/>
        <w:rPr>
          <w:rFonts w:ascii="Arial" w:hAnsi="Arial" w:cs="Arial"/>
        </w:rPr>
      </w:pPr>
      <w:r>
        <w:rPr>
          <w:rFonts w:ascii="Arial" w:hAnsi="Arial" w:cs="Arial"/>
        </w:rPr>
        <w:t xml:space="preserve">TECCA’s attendance policy was last amended and approved by the Commissioner in July 2025. (Available upon request). </w:t>
      </w:r>
    </w:p>
    <w:p w14:paraId="50F37E7D" w14:textId="14139355" w:rsidR="00A64599" w:rsidRPr="00A64599" w:rsidRDefault="00A64599" w:rsidP="00A64599">
      <w:pPr>
        <w:pStyle w:val="ListBullet1"/>
        <w:numPr>
          <w:ilvl w:val="0"/>
          <w:numId w:val="11"/>
        </w:numPr>
        <w:spacing w:after="160" w:line="259" w:lineRule="auto"/>
        <w:jc w:val="left"/>
        <w:rPr>
          <w:rFonts w:ascii="Arial" w:hAnsi="Arial" w:cs="Arial"/>
          <w:b/>
          <w:bCs/>
        </w:rPr>
      </w:pPr>
      <w:r>
        <w:rPr>
          <w:rFonts w:ascii="Arial" w:hAnsi="Arial" w:cs="Arial"/>
          <w:b/>
          <w:bCs/>
        </w:rPr>
        <w:t>The Identity of Third Party Software or Curriculum Vendor Partnerships</w:t>
      </w:r>
    </w:p>
    <w:p w14:paraId="1DA13273" w14:textId="5DD0B4BC" w:rsidR="00A64599" w:rsidRDefault="00A64599" w:rsidP="00A64599">
      <w:pPr>
        <w:pStyle w:val="ListBullet1"/>
        <w:numPr>
          <w:ilvl w:val="0"/>
          <w:numId w:val="0"/>
        </w:numPr>
        <w:spacing w:after="160" w:line="259" w:lineRule="auto"/>
        <w:jc w:val="left"/>
        <w:rPr>
          <w:rFonts w:ascii="Arial" w:hAnsi="Arial" w:cs="Arial"/>
        </w:rPr>
      </w:pPr>
      <w:r w:rsidRPr="3E84FF26">
        <w:rPr>
          <w:rFonts w:ascii="Arial" w:hAnsi="Arial" w:cs="Arial"/>
        </w:rPr>
        <w:t>Educational courses</w:t>
      </w:r>
      <w:r w:rsidR="001A5BCB" w:rsidRPr="3E84FF26">
        <w:rPr>
          <w:rFonts w:ascii="Arial" w:hAnsi="Arial" w:cs="Arial"/>
        </w:rPr>
        <w:t>,</w:t>
      </w:r>
      <w:r w:rsidRPr="3E84FF26">
        <w:rPr>
          <w:rFonts w:ascii="Arial" w:hAnsi="Arial" w:cs="Arial"/>
        </w:rPr>
        <w:t xml:space="preserve"> including management software, learning materials, and technical support services</w:t>
      </w:r>
      <w:r w:rsidR="001A5BCB" w:rsidRPr="3E84FF26">
        <w:rPr>
          <w:rFonts w:ascii="Arial" w:hAnsi="Arial" w:cs="Arial"/>
        </w:rPr>
        <w:t>,</w:t>
      </w:r>
      <w:r w:rsidRPr="3E84FF26">
        <w:rPr>
          <w:rFonts w:ascii="Arial" w:hAnsi="Arial" w:cs="Arial"/>
        </w:rPr>
        <w:t xml:space="preserve"> will be provided by Connections Academy/Pearson.</w:t>
      </w:r>
    </w:p>
    <w:p w14:paraId="046EC1A0" w14:textId="0BBD69C5" w:rsidR="00A64599" w:rsidRDefault="00A64599" w:rsidP="00A64599">
      <w:pPr>
        <w:pStyle w:val="ListBullet1"/>
        <w:numPr>
          <w:ilvl w:val="0"/>
          <w:numId w:val="11"/>
        </w:numPr>
        <w:spacing w:after="160" w:line="259" w:lineRule="auto"/>
        <w:jc w:val="left"/>
        <w:rPr>
          <w:rFonts w:ascii="Arial" w:hAnsi="Arial" w:cs="Arial"/>
          <w:b/>
          <w:bCs/>
        </w:rPr>
      </w:pPr>
      <w:r>
        <w:rPr>
          <w:rFonts w:ascii="Arial" w:hAnsi="Arial" w:cs="Arial"/>
          <w:b/>
          <w:bCs/>
        </w:rPr>
        <w:t xml:space="preserve">Proposed Contracts or Contract Amendments with Management/ Operational Organization, including </w:t>
      </w:r>
      <w:r w:rsidR="00E646EA">
        <w:rPr>
          <w:rFonts w:ascii="Arial" w:hAnsi="Arial" w:cs="Arial"/>
          <w:b/>
          <w:bCs/>
        </w:rPr>
        <w:t xml:space="preserve">Payments </w:t>
      </w:r>
    </w:p>
    <w:p w14:paraId="32B8A98A" w14:textId="41F0F304" w:rsidR="00E646EA" w:rsidRDefault="00E646EA" w:rsidP="00E646EA">
      <w:pPr>
        <w:pStyle w:val="ListBullet1"/>
        <w:numPr>
          <w:ilvl w:val="0"/>
          <w:numId w:val="0"/>
        </w:numPr>
        <w:spacing w:after="160" w:line="259" w:lineRule="auto"/>
        <w:jc w:val="left"/>
        <w:rPr>
          <w:rFonts w:ascii="Arial" w:hAnsi="Arial" w:cs="Arial"/>
        </w:rPr>
      </w:pPr>
      <w:r w:rsidRPr="00E646EA">
        <w:rPr>
          <w:rFonts w:ascii="Arial" w:hAnsi="Arial" w:cs="Arial"/>
        </w:rPr>
        <w:t>The Boa</w:t>
      </w:r>
      <w:r>
        <w:rPr>
          <w:rFonts w:ascii="Arial" w:hAnsi="Arial" w:cs="Arial"/>
        </w:rPr>
        <w:t>rd of Trustees of TECCA revised its existing contract with Connections Education LLC (doing business as Pearson Virtual Schools USA (Pearson)), to provide substantially all of the virtual school’s educational services, but not limited to enrollment services, curricular materials, and a learning management system.</w:t>
      </w:r>
    </w:p>
    <w:p w14:paraId="654399AC" w14:textId="3F530254" w:rsidR="00E646EA" w:rsidRDefault="00E646EA" w:rsidP="00E646EA">
      <w:pPr>
        <w:pStyle w:val="ListBullet1"/>
        <w:numPr>
          <w:ilvl w:val="0"/>
          <w:numId w:val="0"/>
        </w:numPr>
        <w:spacing w:after="160" w:line="259" w:lineRule="auto"/>
        <w:jc w:val="left"/>
        <w:rPr>
          <w:rFonts w:ascii="Arial" w:hAnsi="Arial" w:cs="Arial"/>
        </w:rPr>
      </w:pPr>
      <w:r w:rsidRPr="3E84FF26">
        <w:rPr>
          <w:rFonts w:ascii="Arial" w:hAnsi="Arial" w:cs="Arial"/>
        </w:rPr>
        <w:t>On July 5, 2023, the Commissioner approved this revised contract for the remainder of the school’s certificate through June 30, 2026. This revised agreement has two major changes</w:t>
      </w:r>
      <w:r w:rsidR="007C796E" w:rsidRPr="3E84FF26">
        <w:rPr>
          <w:rFonts w:ascii="Arial" w:hAnsi="Arial" w:cs="Arial"/>
        </w:rPr>
        <w:t>,</w:t>
      </w:r>
      <w:r w:rsidRPr="3E84FF26">
        <w:rPr>
          <w:rFonts w:ascii="Arial" w:hAnsi="Arial" w:cs="Arial"/>
        </w:rPr>
        <w:t xml:space="preserve"> including a. the removal of all of the technology services provided by Pearson and b. a new fee structure, which </w:t>
      </w:r>
      <w:r w:rsidR="007C796E" w:rsidRPr="3E84FF26">
        <w:rPr>
          <w:rFonts w:ascii="Arial" w:hAnsi="Arial" w:cs="Arial"/>
        </w:rPr>
        <w:t>charges a</w:t>
      </w:r>
      <w:r w:rsidRPr="3E84FF26">
        <w:rPr>
          <w:rFonts w:ascii="Arial" w:hAnsi="Arial" w:cs="Arial"/>
        </w:rPr>
        <w:t xml:space="preserve"> fee </w:t>
      </w:r>
      <w:r w:rsidR="00DE0CE8" w:rsidRPr="3E84FF26">
        <w:rPr>
          <w:rFonts w:ascii="Arial" w:hAnsi="Arial" w:cs="Arial"/>
        </w:rPr>
        <w:t>of</w:t>
      </w:r>
      <w:r w:rsidRPr="3E84FF26">
        <w:rPr>
          <w:rFonts w:ascii="Arial" w:hAnsi="Arial" w:cs="Arial"/>
        </w:rPr>
        <w:t xml:space="preserve"> $3,115 per full time enrollment. The number of enrolled pupils is based on the total number of funded Students as reported on the final </w:t>
      </w:r>
      <w:r w:rsidR="002A1815" w:rsidRPr="3E84FF26">
        <w:rPr>
          <w:rFonts w:ascii="Arial" w:hAnsi="Arial" w:cs="Arial"/>
        </w:rPr>
        <w:t>School Choice Tuition Form (“Funded Enrollment Report/Final Receiving Roster</w:t>
      </w:r>
      <w:r w:rsidR="00CC14C5" w:rsidRPr="3E84FF26">
        <w:rPr>
          <w:rFonts w:ascii="Arial" w:hAnsi="Arial" w:cs="Arial"/>
        </w:rPr>
        <w:t xml:space="preserve">”) for the Academic Year in question. (Available upon request). </w:t>
      </w:r>
    </w:p>
    <w:p w14:paraId="4DB79AAC" w14:textId="3FEA4575" w:rsidR="00CC14C5" w:rsidRPr="00E646EA" w:rsidRDefault="00CC14C5" w:rsidP="00E646EA">
      <w:pPr>
        <w:pStyle w:val="ListBullet1"/>
        <w:numPr>
          <w:ilvl w:val="0"/>
          <w:numId w:val="0"/>
        </w:numPr>
        <w:spacing w:after="160" w:line="259" w:lineRule="auto"/>
        <w:jc w:val="left"/>
        <w:rPr>
          <w:rFonts w:ascii="Arial" w:hAnsi="Arial" w:cs="Arial"/>
        </w:rPr>
      </w:pPr>
      <w:r>
        <w:rPr>
          <w:rFonts w:ascii="Arial" w:hAnsi="Arial" w:cs="Arial"/>
        </w:rPr>
        <w:t xml:space="preserve">Other operational services may be provided by the Education Cooperative. </w:t>
      </w:r>
    </w:p>
    <w:p w14:paraId="220730A2" w14:textId="039F0FDB" w:rsidR="00E646EA" w:rsidRPr="00CC14C5" w:rsidRDefault="00E646EA" w:rsidP="00A64599">
      <w:pPr>
        <w:pStyle w:val="ListBullet1"/>
        <w:numPr>
          <w:ilvl w:val="0"/>
          <w:numId w:val="11"/>
        </w:numPr>
        <w:spacing w:after="160" w:line="259" w:lineRule="auto"/>
        <w:jc w:val="left"/>
        <w:rPr>
          <w:rFonts w:ascii="Arial" w:hAnsi="Arial" w:cs="Arial"/>
          <w:b/>
          <w:bCs/>
        </w:rPr>
      </w:pPr>
      <w:r>
        <w:rPr>
          <w:rFonts w:ascii="Arial" w:hAnsi="Arial" w:cs="Arial"/>
          <w:b/>
          <w:bCs/>
        </w:rPr>
        <w:t>Demonstration of Capacity to Support and Store All Criteria Data in Compliance with State and Federal Law</w:t>
      </w:r>
    </w:p>
    <w:p w14:paraId="171AC270" w14:textId="66A850A0" w:rsidR="00CC14C5" w:rsidRDefault="00CC14C5" w:rsidP="00CC14C5">
      <w:pPr>
        <w:pStyle w:val="ListBullet1"/>
        <w:numPr>
          <w:ilvl w:val="0"/>
          <w:numId w:val="0"/>
        </w:numPr>
        <w:spacing w:after="160" w:line="259" w:lineRule="auto"/>
        <w:jc w:val="left"/>
        <w:rPr>
          <w:rFonts w:ascii="Arial" w:hAnsi="Arial" w:cs="Arial"/>
        </w:rPr>
      </w:pPr>
      <w:r>
        <w:rPr>
          <w:rFonts w:ascii="Arial" w:hAnsi="Arial" w:cs="Arial"/>
        </w:rPr>
        <w:t xml:space="preserve">TECCA has a contract with a </w:t>
      </w:r>
      <w:r w:rsidR="00AD4C09">
        <w:rPr>
          <w:rFonts w:ascii="Arial" w:hAnsi="Arial" w:cs="Arial"/>
        </w:rPr>
        <w:t xml:space="preserve">Schools </w:t>
      </w:r>
      <w:r w:rsidR="007E0E02">
        <w:rPr>
          <w:rFonts w:ascii="Arial" w:hAnsi="Arial" w:cs="Arial"/>
        </w:rPr>
        <w:t>Interoperability Framework (</w:t>
      </w:r>
      <w:r>
        <w:rPr>
          <w:rFonts w:ascii="Arial" w:hAnsi="Arial" w:cs="Arial"/>
        </w:rPr>
        <w:t>SIF</w:t>
      </w:r>
      <w:r w:rsidR="007E0E02">
        <w:rPr>
          <w:rFonts w:ascii="Arial" w:hAnsi="Arial" w:cs="Arial"/>
        </w:rPr>
        <w:t>)</w:t>
      </w:r>
      <w:r>
        <w:rPr>
          <w:rFonts w:ascii="Arial" w:hAnsi="Arial" w:cs="Arial"/>
        </w:rPr>
        <w:t xml:space="preserve"> Vendor and are working to develop systems which will allow the regular transmission of data to the Department during the 2025-2026 school year. </w:t>
      </w:r>
    </w:p>
    <w:p w14:paraId="6CFDF958" w14:textId="3B11766B" w:rsidR="00CC14C5" w:rsidRDefault="00CC14C5" w:rsidP="00CC14C5">
      <w:pPr>
        <w:pStyle w:val="ListBullet1"/>
        <w:numPr>
          <w:ilvl w:val="0"/>
          <w:numId w:val="11"/>
        </w:numPr>
        <w:spacing w:after="160" w:line="259" w:lineRule="auto"/>
        <w:jc w:val="left"/>
        <w:rPr>
          <w:rFonts w:ascii="Arial" w:hAnsi="Arial" w:cs="Arial"/>
          <w:b/>
          <w:bCs/>
        </w:rPr>
      </w:pPr>
      <w:r>
        <w:rPr>
          <w:rFonts w:ascii="Arial" w:hAnsi="Arial" w:cs="Arial"/>
          <w:b/>
          <w:bCs/>
        </w:rPr>
        <w:t>Accountability Plan</w:t>
      </w:r>
    </w:p>
    <w:p w14:paraId="72213DE8" w14:textId="6E53B51A" w:rsidR="00CC14C5" w:rsidRPr="00CC14C5" w:rsidRDefault="00CC14C5" w:rsidP="00CC14C5">
      <w:pPr>
        <w:pStyle w:val="ListBullet1"/>
        <w:numPr>
          <w:ilvl w:val="0"/>
          <w:numId w:val="0"/>
        </w:numPr>
        <w:spacing w:after="160" w:line="259" w:lineRule="auto"/>
        <w:jc w:val="left"/>
        <w:rPr>
          <w:rFonts w:ascii="Arial" w:hAnsi="Arial" w:cs="Arial"/>
        </w:rPr>
      </w:pPr>
      <w:r>
        <w:rPr>
          <w:rFonts w:ascii="Arial" w:hAnsi="Arial" w:cs="Arial"/>
        </w:rPr>
        <w:t>On February 7, 2023, the TECCA received approval from the Commissioner to amend the Accountability Plan for the 2022-2026 Certificate term.</w:t>
      </w:r>
    </w:p>
    <w:p w14:paraId="0B95E859" w14:textId="4FA332C1" w:rsidR="00CC14C5" w:rsidRDefault="00CC14C5" w:rsidP="00CC14C5">
      <w:pPr>
        <w:pStyle w:val="ListBullet1"/>
        <w:numPr>
          <w:ilvl w:val="0"/>
          <w:numId w:val="11"/>
        </w:numPr>
        <w:spacing w:after="160" w:line="259" w:lineRule="auto"/>
        <w:jc w:val="left"/>
        <w:rPr>
          <w:rFonts w:ascii="Arial" w:hAnsi="Arial" w:cs="Arial"/>
          <w:b/>
          <w:bCs/>
        </w:rPr>
      </w:pPr>
      <w:r>
        <w:rPr>
          <w:rFonts w:ascii="Arial" w:hAnsi="Arial" w:cs="Arial"/>
          <w:b/>
          <w:bCs/>
        </w:rPr>
        <w:t>Expulsion Policy</w:t>
      </w:r>
    </w:p>
    <w:p w14:paraId="3B40D040" w14:textId="3DC76220" w:rsidR="00E97840" w:rsidRPr="00E97840" w:rsidRDefault="00E97840" w:rsidP="00E97840">
      <w:pPr>
        <w:pStyle w:val="ListBullet1"/>
        <w:numPr>
          <w:ilvl w:val="0"/>
          <w:numId w:val="0"/>
        </w:numPr>
        <w:spacing w:after="160" w:line="259" w:lineRule="auto"/>
        <w:jc w:val="left"/>
        <w:rPr>
          <w:rFonts w:ascii="Arial" w:hAnsi="Arial" w:cs="Arial"/>
        </w:rPr>
      </w:pPr>
      <w:r w:rsidRPr="00E97840">
        <w:rPr>
          <w:rFonts w:ascii="Arial" w:hAnsi="Arial" w:cs="Arial"/>
        </w:rPr>
        <w:t xml:space="preserve">On April </w:t>
      </w:r>
      <w:r>
        <w:rPr>
          <w:rFonts w:ascii="Arial" w:hAnsi="Arial" w:cs="Arial"/>
        </w:rPr>
        <w:t xml:space="preserve">6, 2023, the TECCA received approval from the Commissioner to amend its expulsion policy (Available upon request). </w:t>
      </w:r>
    </w:p>
    <w:p w14:paraId="7F6E60E0" w14:textId="079AED11" w:rsidR="00CC14C5" w:rsidRDefault="00CC14C5" w:rsidP="00CC14C5">
      <w:pPr>
        <w:pStyle w:val="ListBullet1"/>
        <w:numPr>
          <w:ilvl w:val="0"/>
          <w:numId w:val="11"/>
        </w:numPr>
        <w:spacing w:after="160" w:line="259" w:lineRule="auto"/>
        <w:jc w:val="left"/>
        <w:rPr>
          <w:rFonts w:ascii="Arial" w:hAnsi="Arial" w:cs="Arial"/>
          <w:b/>
          <w:bCs/>
        </w:rPr>
      </w:pPr>
      <w:r>
        <w:rPr>
          <w:rFonts w:ascii="Arial" w:hAnsi="Arial" w:cs="Arial"/>
          <w:b/>
          <w:bCs/>
        </w:rPr>
        <w:t>Conditions on the Certificate</w:t>
      </w:r>
    </w:p>
    <w:p w14:paraId="5D484BA0" w14:textId="44B470BC" w:rsidR="00CC14C5" w:rsidRDefault="009B565C" w:rsidP="009B565C">
      <w:pPr>
        <w:pStyle w:val="ListBullet1"/>
        <w:numPr>
          <w:ilvl w:val="0"/>
          <w:numId w:val="0"/>
        </w:numPr>
        <w:spacing w:after="160" w:line="259" w:lineRule="auto"/>
        <w:jc w:val="left"/>
        <w:rPr>
          <w:rFonts w:ascii="Arial" w:hAnsi="Arial" w:cs="Arial"/>
        </w:rPr>
      </w:pPr>
      <w:r w:rsidRPr="3E84FF26">
        <w:rPr>
          <w:rFonts w:ascii="Arial" w:hAnsi="Arial" w:cs="Arial"/>
        </w:rPr>
        <w:t>On March 2</w:t>
      </w:r>
      <w:r w:rsidR="16071F61" w:rsidRPr="3E84FF26">
        <w:rPr>
          <w:rFonts w:ascii="Arial" w:hAnsi="Arial" w:cs="Arial"/>
        </w:rPr>
        <w:t>4</w:t>
      </w:r>
      <w:r w:rsidRPr="3E84FF26">
        <w:rPr>
          <w:rFonts w:ascii="Arial" w:hAnsi="Arial" w:cs="Arial"/>
        </w:rPr>
        <w:t>, 202</w:t>
      </w:r>
      <w:r w:rsidR="6C246D78" w:rsidRPr="3E84FF26">
        <w:rPr>
          <w:rFonts w:ascii="Arial" w:hAnsi="Arial" w:cs="Arial"/>
        </w:rPr>
        <w:t>6</w:t>
      </w:r>
      <w:r w:rsidRPr="3E84FF26">
        <w:rPr>
          <w:rFonts w:ascii="Arial" w:hAnsi="Arial" w:cs="Arial"/>
        </w:rPr>
        <w:t xml:space="preserve">, the Board in accordance with General Laws chapter 71, section 94 and 603 CMR 52.12, removed </w:t>
      </w:r>
      <w:r w:rsidR="1D55F68A" w:rsidRPr="3E84FF26">
        <w:rPr>
          <w:rFonts w:ascii="Arial" w:hAnsi="Arial" w:cs="Arial"/>
        </w:rPr>
        <w:t xml:space="preserve">one </w:t>
      </w:r>
      <w:r w:rsidRPr="3E84FF26">
        <w:rPr>
          <w:rFonts w:ascii="Arial" w:hAnsi="Arial" w:cs="Arial"/>
        </w:rPr>
        <w:t>condition imposed on the TECCA’s certificate in 202</w:t>
      </w:r>
      <w:r w:rsidR="673644EB" w:rsidRPr="3E84FF26">
        <w:rPr>
          <w:rFonts w:ascii="Arial" w:hAnsi="Arial" w:cs="Arial"/>
        </w:rPr>
        <w:t>5</w:t>
      </w:r>
      <w:r w:rsidR="00591426" w:rsidRPr="3E84FF26">
        <w:rPr>
          <w:rFonts w:ascii="Arial" w:hAnsi="Arial" w:cs="Arial"/>
        </w:rPr>
        <w:t xml:space="preserve"> and extended one condition, as recommended by the Commissioner. </w:t>
      </w:r>
    </w:p>
    <w:p w14:paraId="4E7BE3A6" w14:textId="17E6FB5D" w:rsidR="001A0778" w:rsidRPr="00591426" w:rsidRDefault="38B2CA3F" w:rsidP="3E84FF26">
      <w:pPr>
        <w:pStyle w:val="ListBullet1"/>
        <w:spacing w:after="160" w:line="259" w:lineRule="auto"/>
        <w:contextualSpacing/>
        <w:jc w:val="left"/>
      </w:pPr>
      <w:r w:rsidRPr="3E84FF26">
        <w:rPr>
          <w:rFonts w:ascii="Arial" w:hAnsi="Arial" w:cs="Arial"/>
          <w:b/>
          <w:bCs/>
        </w:rPr>
        <w:t>Condition:</w:t>
      </w:r>
      <w:r w:rsidRPr="3E84FF26">
        <w:rPr>
          <w:rFonts w:ascii="Arial" w:hAnsi="Arial" w:cs="Arial"/>
        </w:rPr>
        <w:t xml:space="preserve"> </w:t>
      </w:r>
      <w:r w:rsidRPr="3E84FF26">
        <w:rPr>
          <w:rFonts w:ascii="Arial" w:eastAsia="Arial" w:hAnsi="Arial" w:cs="Arial"/>
          <w:color w:val="000000" w:themeColor="text1"/>
        </w:rPr>
        <w:t xml:space="preserve">By December 31, 2029, the school must demonstrate that it is an academic success by providing evidence that the school has exhibited significant and sustained academic improvement as determined by the Commissioner. Should the school demonstrate significant and sustained academic improvement before 2029, the Commissioner may remove this condition rather than wait until December 31, 2029. </w:t>
      </w:r>
      <w:r>
        <w:t xml:space="preserve"> </w:t>
      </w:r>
    </w:p>
    <w:sectPr w:rsidR="001A0778" w:rsidRPr="00591426" w:rsidSect="00744F3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51DC" w14:textId="77777777" w:rsidR="00A30A56" w:rsidRDefault="00A30A56" w:rsidP="00BF4C43">
      <w:pPr>
        <w:spacing w:after="0" w:line="240" w:lineRule="auto"/>
      </w:pPr>
      <w:r>
        <w:separator/>
      </w:r>
    </w:p>
  </w:endnote>
  <w:endnote w:type="continuationSeparator" w:id="0">
    <w:p w14:paraId="6D22E364" w14:textId="77777777" w:rsidR="00A30A56" w:rsidRDefault="00A30A56" w:rsidP="00BF4C43">
      <w:pPr>
        <w:spacing w:after="0" w:line="240" w:lineRule="auto"/>
      </w:pPr>
      <w:r>
        <w:continuationSeparator/>
      </w:r>
    </w:p>
  </w:endnote>
  <w:endnote w:type="continuationNotice" w:id="1">
    <w:p w14:paraId="68CC0FE1" w14:textId="77777777" w:rsidR="00A30A56" w:rsidRDefault="00A30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1945" w14:textId="366F898D" w:rsidR="00744F3F" w:rsidRPr="00BE2D1B" w:rsidRDefault="3E84FF26">
    <w:pPr>
      <w:pStyle w:val="Footer"/>
      <w:rPr>
        <w:rFonts w:ascii="Arial" w:hAnsi="Arial" w:cs="Arial"/>
        <w:sz w:val="24"/>
        <w:szCs w:val="24"/>
      </w:rPr>
    </w:pPr>
    <w:r w:rsidRPr="3E84FF26">
      <w:rPr>
        <w:rFonts w:ascii="Arial" w:hAnsi="Arial" w:cs="Arial"/>
        <w:sz w:val="24"/>
        <w:szCs w:val="24"/>
      </w:rPr>
      <w:t xml:space="preserve">March 2026       </w:t>
    </w:r>
    <w:r w:rsidR="00BA62C3">
      <w:tab/>
    </w:r>
    <w:r w:rsidRPr="3E84FF26">
      <w:rPr>
        <w:rFonts w:ascii="Arial" w:hAnsi="Arial" w:cs="Arial"/>
        <w:sz w:val="24"/>
        <w:szCs w:val="24"/>
      </w:rPr>
      <w:t xml:space="preserve">        Page </w:t>
    </w:r>
    <w:sdt>
      <w:sdtPr>
        <w:rPr>
          <w:rFonts w:ascii="Arial" w:hAnsi="Arial" w:cs="Arial"/>
          <w:sz w:val="24"/>
          <w:szCs w:val="24"/>
        </w:rPr>
        <w:id w:val="2060739030"/>
        <w:docPartObj>
          <w:docPartGallery w:val="Page Numbers (Bottom of Page)"/>
          <w:docPartUnique/>
        </w:docPartObj>
      </w:sdtPr>
      <w:sdtEndPr>
        <w:rPr>
          <w:noProof/>
        </w:rPr>
      </w:sdtEndPr>
      <w:sdtContent>
        <w:r w:rsidR="00BA62C3" w:rsidRPr="3E84FF26">
          <w:rPr>
            <w:rFonts w:ascii="Arial" w:hAnsi="Arial" w:cs="Arial"/>
            <w:noProof/>
            <w:sz w:val="24"/>
            <w:szCs w:val="24"/>
          </w:rPr>
          <w:fldChar w:fldCharType="begin"/>
        </w:r>
        <w:r w:rsidR="00BA62C3" w:rsidRPr="3E84FF26">
          <w:rPr>
            <w:rFonts w:ascii="Arial" w:hAnsi="Arial" w:cs="Arial"/>
            <w:sz w:val="24"/>
            <w:szCs w:val="24"/>
          </w:rPr>
          <w:instrText xml:space="preserve"> PAGE   \* MERGEFORMAT </w:instrText>
        </w:r>
        <w:r w:rsidR="00BA62C3" w:rsidRPr="3E84FF26">
          <w:rPr>
            <w:rFonts w:ascii="Arial" w:hAnsi="Arial" w:cs="Arial"/>
            <w:sz w:val="24"/>
            <w:szCs w:val="24"/>
          </w:rPr>
          <w:fldChar w:fldCharType="separate"/>
        </w:r>
        <w:r w:rsidRPr="3E84FF26">
          <w:rPr>
            <w:rFonts w:ascii="Arial" w:hAnsi="Arial" w:cs="Arial"/>
            <w:noProof/>
            <w:sz w:val="24"/>
            <w:szCs w:val="24"/>
          </w:rPr>
          <w:t>2</w:t>
        </w:r>
        <w:r w:rsidR="00BA62C3" w:rsidRPr="3E84FF26">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DE27" w14:textId="77777777" w:rsidR="00A30A56" w:rsidRDefault="00A30A56" w:rsidP="00BF4C43">
      <w:pPr>
        <w:spacing w:after="0" w:line="240" w:lineRule="auto"/>
      </w:pPr>
      <w:r>
        <w:separator/>
      </w:r>
    </w:p>
  </w:footnote>
  <w:footnote w:type="continuationSeparator" w:id="0">
    <w:p w14:paraId="0AA85489" w14:textId="77777777" w:rsidR="00A30A56" w:rsidRDefault="00A30A56" w:rsidP="00BF4C43">
      <w:pPr>
        <w:spacing w:after="0" w:line="240" w:lineRule="auto"/>
      </w:pPr>
      <w:r>
        <w:continuationSeparator/>
      </w:r>
    </w:p>
  </w:footnote>
  <w:footnote w:type="continuationNotice" w:id="1">
    <w:p w14:paraId="35356444" w14:textId="77777777" w:rsidR="00A30A56" w:rsidRDefault="00A30A56">
      <w:pPr>
        <w:spacing w:after="0" w:line="240" w:lineRule="auto"/>
      </w:pPr>
    </w:p>
  </w:footnote>
  <w:footnote w:id="2">
    <w:p w14:paraId="7D4945C1" w14:textId="16AC6461" w:rsidR="00255DCA" w:rsidRDefault="00255DCA" w:rsidP="004A17E9">
      <w:pPr>
        <w:pStyle w:val="FootnoteText"/>
      </w:pPr>
      <w:r w:rsidRPr="004A17E9">
        <w:rPr>
          <w:rStyle w:val="FootnoteReference"/>
        </w:rPr>
        <w:footnoteRef/>
      </w:r>
      <w:r w:rsidRPr="004A17E9">
        <w:t xml:space="preserve"> For fiscal year 2025, the CMVS tuition rate is $9,802, less $75 per pupil retained by the Department (total rate of $9,727 per pupil paid to each CMVS).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80B"/>
    <w:multiLevelType w:val="hybridMultilevel"/>
    <w:tmpl w:val="AA46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2596"/>
    <w:multiLevelType w:val="hybridMultilevel"/>
    <w:tmpl w:val="57420C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103F7E0C"/>
    <w:multiLevelType w:val="hybridMultilevel"/>
    <w:tmpl w:val="E528BAC4"/>
    <w:lvl w:ilvl="0" w:tplc="E454FAFA">
      <w:start w:val="1"/>
      <w:numFmt w:val="bullet"/>
      <w:lvlText w:val="□"/>
      <w:lvlJc w:val="left"/>
      <w:pPr>
        <w:ind w:left="720" w:hanging="360"/>
      </w:pPr>
      <w:rPr>
        <w:rFonts w:ascii="Calibri" w:hAnsi="Calibri"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01661"/>
    <w:multiLevelType w:val="hybridMultilevel"/>
    <w:tmpl w:val="6538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D2C78"/>
    <w:multiLevelType w:val="hybridMultilevel"/>
    <w:tmpl w:val="6028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B36B7"/>
    <w:multiLevelType w:val="hybridMultilevel"/>
    <w:tmpl w:val="6CA6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A2A8B"/>
    <w:multiLevelType w:val="hybridMultilevel"/>
    <w:tmpl w:val="9EE08468"/>
    <w:lvl w:ilvl="0" w:tplc="2D0ED8A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B8661F"/>
    <w:multiLevelType w:val="hybridMultilevel"/>
    <w:tmpl w:val="22B00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C57DA"/>
    <w:multiLevelType w:val="hybridMultilevel"/>
    <w:tmpl w:val="A5D2080E"/>
    <w:lvl w:ilvl="0" w:tplc="46A6CFA4">
      <w:start w:val="1"/>
      <w:numFmt w:val="decimal"/>
      <w:pStyle w:val="NumberedList"/>
      <w:lvlText w:val="%1."/>
      <w:lvlJc w:val="left"/>
      <w:pPr>
        <w:ind w:left="1080" w:hanging="360"/>
      </w:pPr>
      <w:rPr>
        <w:rFonts w:hint="default"/>
        <w:sz w:val="22"/>
        <w:szCs w:val="22"/>
      </w:rPr>
    </w:lvl>
    <w:lvl w:ilvl="1" w:tplc="D0562DE0">
      <w:start w:val="1"/>
      <w:numFmt w:val="bullet"/>
      <w:lvlText w:val=""/>
      <w:lvlJc w:val="left"/>
      <w:pPr>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976C47"/>
    <w:multiLevelType w:val="hybridMultilevel"/>
    <w:tmpl w:val="6846A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2F256F"/>
    <w:multiLevelType w:val="hybridMultilevel"/>
    <w:tmpl w:val="AA5E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5098E"/>
    <w:multiLevelType w:val="hybridMultilevel"/>
    <w:tmpl w:val="F21A6DB8"/>
    <w:lvl w:ilvl="0" w:tplc="A5A8C0F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5504B"/>
    <w:multiLevelType w:val="hybridMultilevel"/>
    <w:tmpl w:val="B0344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0E8A"/>
    <w:multiLevelType w:val="hybridMultilevel"/>
    <w:tmpl w:val="184ECCEE"/>
    <w:lvl w:ilvl="0" w:tplc="605AF060">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14B50"/>
    <w:multiLevelType w:val="hybridMultilevel"/>
    <w:tmpl w:val="E3D0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83DF1"/>
    <w:multiLevelType w:val="hybridMultilevel"/>
    <w:tmpl w:val="B4D047F4"/>
    <w:lvl w:ilvl="0" w:tplc="E454FAFA">
      <w:start w:val="1"/>
      <w:numFmt w:val="bullet"/>
      <w:lvlText w:val="□"/>
      <w:lvlJc w:val="left"/>
      <w:pPr>
        <w:ind w:left="855" w:hanging="360"/>
      </w:pPr>
      <w:rPr>
        <w:rFonts w:ascii="Calibri" w:hAnsi="Calibri" w:hint="default"/>
        <w:color w:val="auto"/>
        <w:sz w:val="24"/>
      </w:rPr>
    </w:lvl>
    <w:lvl w:ilvl="1" w:tplc="FFFFFFFF">
      <w:start w:val="1"/>
      <w:numFmt w:val="bullet"/>
      <w:lvlText w:val="o"/>
      <w:lvlJc w:val="left"/>
      <w:pPr>
        <w:ind w:left="1575" w:hanging="360"/>
      </w:pPr>
      <w:rPr>
        <w:rFonts w:ascii="Courier New" w:hAnsi="Courier New" w:cs="Courier New" w:hint="default"/>
      </w:rPr>
    </w:lvl>
    <w:lvl w:ilvl="2" w:tplc="FFFFFFFF">
      <w:start w:val="1"/>
      <w:numFmt w:val="bullet"/>
      <w:lvlText w:val=""/>
      <w:lvlJc w:val="left"/>
      <w:pPr>
        <w:ind w:left="2295" w:hanging="360"/>
      </w:pPr>
      <w:rPr>
        <w:rFonts w:ascii="Wingdings" w:hAnsi="Wingdings" w:hint="default"/>
      </w:rPr>
    </w:lvl>
    <w:lvl w:ilvl="3" w:tplc="FFFFFFFF">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6" w15:restartNumberingAfterBreak="0">
    <w:nsid w:val="5F406255"/>
    <w:multiLevelType w:val="hybridMultilevel"/>
    <w:tmpl w:val="5A1C4E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9916BA"/>
    <w:multiLevelType w:val="hybridMultilevel"/>
    <w:tmpl w:val="B1884B8E"/>
    <w:lvl w:ilvl="0" w:tplc="CED449EC">
      <w:start w:val="1"/>
      <w:numFmt w:val="bullet"/>
      <w:pStyle w:val="ListBulletIndent"/>
      <w:lvlText w:val="□"/>
      <w:lvlJc w:val="left"/>
      <w:pPr>
        <w:ind w:left="720" w:hanging="360"/>
      </w:pPr>
      <w:rPr>
        <w:rFonts w:ascii="Calibri" w:hAnsi="Calibri" w:hint="default"/>
        <w:sz w:val="28"/>
      </w:rPr>
    </w:lvl>
    <w:lvl w:ilvl="1" w:tplc="D0562DE0">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22AF2"/>
    <w:multiLevelType w:val="hybridMultilevel"/>
    <w:tmpl w:val="7946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F67BA"/>
    <w:multiLevelType w:val="multilevel"/>
    <w:tmpl w:val="4A925BF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76C06A76"/>
    <w:multiLevelType w:val="hybridMultilevel"/>
    <w:tmpl w:val="D9DC8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8228933">
    <w:abstractNumId w:val="8"/>
  </w:num>
  <w:num w:numId="2" w16cid:durableId="1908374146">
    <w:abstractNumId w:val="17"/>
  </w:num>
  <w:num w:numId="3" w16cid:durableId="1305812104">
    <w:abstractNumId w:val="13"/>
  </w:num>
  <w:num w:numId="4" w16cid:durableId="1419792789">
    <w:abstractNumId w:val="1"/>
  </w:num>
  <w:num w:numId="5" w16cid:durableId="172230636">
    <w:abstractNumId w:val="19"/>
  </w:num>
  <w:num w:numId="6" w16cid:durableId="2102136617">
    <w:abstractNumId w:val="15"/>
  </w:num>
  <w:num w:numId="7" w16cid:durableId="1246721498">
    <w:abstractNumId w:val="2"/>
  </w:num>
  <w:num w:numId="8" w16cid:durableId="2041471290">
    <w:abstractNumId w:val="10"/>
  </w:num>
  <w:num w:numId="9" w16cid:durableId="1023554506">
    <w:abstractNumId w:val="0"/>
  </w:num>
  <w:num w:numId="10" w16cid:durableId="2100447221">
    <w:abstractNumId w:val="12"/>
  </w:num>
  <w:num w:numId="11" w16cid:durableId="664938664">
    <w:abstractNumId w:val="6"/>
  </w:num>
  <w:num w:numId="12" w16cid:durableId="1626961518">
    <w:abstractNumId w:val="7"/>
  </w:num>
  <w:num w:numId="13" w16cid:durableId="748578039">
    <w:abstractNumId w:val="5"/>
  </w:num>
  <w:num w:numId="14" w16cid:durableId="639574286">
    <w:abstractNumId w:val="14"/>
  </w:num>
  <w:num w:numId="15" w16cid:durableId="1687708617">
    <w:abstractNumId w:val="11"/>
  </w:num>
  <w:num w:numId="16" w16cid:durableId="1713335809">
    <w:abstractNumId w:val="20"/>
  </w:num>
  <w:num w:numId="17" w16cid:durableId="706490038">
    <w:abstractNumId w:val="9"/>
  </w:num>
  <w:num w:numId="18" w16cid:durableId="1786999484">
    <w:abstractNumId w:val="16"/>
  </w:num>
  <w:num w:numId="19" w16cid:durableId="592125892">
    <w:abstractNumId w:val="18"/>
  </w:num>
  <w:num w:numId="20" w16cid:durableId="1370496002">
    <w:abstractNumId w:val="4"/>
  </w:num>
  <w:num w:numId="21" w16cid:durableId="155073023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14"/>
    <w:rsid w:val="000027E1"/>
    <w:rsid w:val="00003DAC"/>
    <w:rsid w:val="000040B1"/>
    <w:rsid w:val="00004303"/>
    <w:rsid w:val="00005AC5"/>
    <w:rsid w:val="00005EF3"/>
    <w:rsid w:val="00011891"/>
    <w:rsid w:val="0001274B"/>
    <w:rsid w:val="0001415A"/>
    <w:rsid w:val="0001593B"/>
    <w:rsid w:val="0001603B"/>
    <w:rsid w:val="000202FB"/>
    <w:rsid w:val="00023615"/>
    <w:rsid w:val="000248F6"/>
    <w:rsid w:val="0002587E"/>
    <w:rsid w:val="00026191"/>
    <w:rsid w:val="000262C2"/>
    <w:rsid w:val="0002683E"/>
    <w:rsid w:val="00027245"/>
    <w:rsid w:val="00032341"/>
    <w:rsid w:val="00033194"/>
    <w:rsid w:val="00033CED"/>
    <w:rsid w:val="00034522"/>
    <w:rsid w:val="000346F6"/>
    <w:rsid w:val="00035595"/>
    <w:rsid w:val="0003784C"/>
    <w:rsid w:val="00042439"/>
    <w:rsid w:val="00042913"/>
    <w:rsid w:val="00042AD9"/>
    <w:rsid w:val="00044E33"/>
    <w:rsid w:val="00045FCB"/>
    <w:rsid w:val="00051B3B"/>
    <w:rsid w:val="0005424F"/>
    <w:rsid w:val="000544D0"/>
    <w:rsid w:val="00054E52"/>
    <w:rsid w:val="0005544D"/>
    <w:rsid w:val="000557F5"/>
    <w:rsid w:val="000559AF"/>
    <w:rsid w:val="00055A70"/>
    <w:rsid w:val="0005665F"/>
    <w:rsid w:val="00056D8E"/>
    <w:rsid w:val="00056FEF"/>
    <w:rsid w:val="0006047A"/>
    <w:rsid w:val="00063897"/>
    <w:rsid w:val="00065781"/>
    <w:rsid w:val="0007208B"/>
    <w:rsid w:val="000740F7"/>
    <w:rsid w:val="000802EC"/>
    <w:rsid w:val="0008076F"/>
    <w:rsid w:val="00081049"/>
    <w:rsid w:val="00081308"/>
    <w:rsid w:val="00081EFD"/>
    <w:rsid w:val="000826F0"/>
    <w:rsid w:val="000831BF"/>
    <w:rsid w:val="0008461A"/>
    <w:rsid w:val="00084921"/>
    <w:rsid w:val="00084A02"/>
    <w:rsid w:val="00084AB0"/>
    <w:rsid w:val="00087358"/>
    <w:rsid w:val="000905C4"/>
    <w:rsid w:val="00090AD5"/>
    <w:rsid w:val="0009296E"/>
    <w:rsid w:val="000953D3"/>
    <w:rsid w:val="00095875"/>
    <w:rsid w:val="000A2249"/>
    <w:rsid w:val="000A404F"/>
    <w:rsid w:val="000A4430"/>
    <w:rsid w:val="000A5888"/>
    <w:rsid w:val="000A6213"/>
    <w:rsid w:val="000A7402"/>
    <w:rsid w:val="000B0038"/>
    <w:rsid w:val="000B0A6A"/>
    <w:rsid w:val="000B1E63"/>
    <w:rsid w:val="000B2643"/>
    <w:rsid w:val="000B3BDC"/>
    <w:rsid w:val="000B5057"/>
    <w:rsid w:val="000B6746"/>
    <w:rsid w:val="000B6EAB"/>
    <w:rsid w:val="000B745A"/>
    <w:rsid w:val="000C0779"/>
    <w:rsid w:val="000C0C9E"/>
    <w:rsid w:val="000C0E7A"/>
    <w:rsid w:val="000C1F03"/>
    <w:rsid w:val="000C5D46"/>
    <w:rsid w:val="000C76D0"/>
    <w:rsid w:val="000C7DF6"/>
    <w:rsid w:val="000D0AF5"/>
    <w:rsid w:val="000D0ED2"/>
    <w:rsid w:val="000D16C2"/>
    <w:rsid w:val="000D283A"/>
    <w:rsid w:val="000D3618"/>
    <w:rsid w:val="000D4585"/>
    <w:rsid w:val="000D46D4"/>
    <w:rsid w:val="000D5072"/>
    <w:rsid w:val="000D566D"/>
    <w:rsid w:val="000D6AC8"/>
    <w:rsid w:val="000D6BB2"/>
    <w:rsid w:val="000D7CCA"/>
    <w:rsid w:val="000E0E93"/>
    <w:rsid w:val="000E20E2"/>
    <w:rsid w:val="000E2349"/>
    <w:rsid w:val="000E2AA5"/>
    <w:rsid w:val="000E34E6"/>
    <w:rsid w:val="000E6126"/>
    <w:rsid w:val="000E7A8B"/>
    <w:rsid w:val="000E7ADA"/>
    <w:rsid w:val="000E7C9E"/>
    <w:rsid w:val="000F0560"/>
    <w:rsid w:val="000F18AA"/>
    <w:rsid w:val="000F436E"/>
    <w:rsid w:val="000F4FA2"/>
    <w:rsid w:val="000F73DD"/>
    <w:rsid w:val="000F74D6"/>
    <w:rsid w:val="000F7836"/>
    <w:rsid w:val="00100033"/>
    <w:rsid w:val="00101881"/>
    <w:rsid w:val="00101FEF"/>
    <w:rsid w:val="00102198"/>
    <w:rsid w:val="001026D1"/>
    <w:rsid w:val="00103460"/>
    <w:rsid w:val="00103CAC"/>
    <w:rsid w:val="001044EE"/>
    <w:rsid w:val="0010652B"/>
    <w:rsid w:val="00107AC8"/>
    <w:rsid w:val="00110D17"/>
    <w:rsid w:val="001129E4"/>
    <w:rsid w:val="0011333E"/>
    <w:rsid w:val="00113612"/>
    <w:rsid w:val="00113654"/>
    <w:rsid w:val="00114039"/>
    <w:rsid w:val="001147D3"/>
    <w:rsid w:val="001152B9"/>
    <w:rsid w:val="00115F42"/>
    <w:rsid w:val="00120093"/>
    <w:rsid w:val="00121CE8"/>
    <w:rsid w:val="00121EDB"/>
    <w:rsid w:val="001227B0"/>
    <w:rsid w:val="0012310A"/>
    <w:rsid w:val="001256BE"/>
    <w:rsid w:val="00127946"/>
    <w:rsid w:val="0013043C"/>
    <w:rsid w:val="001308F6"/>
    <w:rsid w:val="00130AAE"/>
    <w:rsid w:val="00130F9B"/>
    <w:rsid w:val="001318C4"/>
    <w:rsid w:val="001337DC"/>
    <w:rsid w:val="001354F1"/>
    <w:rsid w:val="00136D49"/>
    <w:rsid w:val="00136E74"/>
    <w:rsid w:val="00137A89"/>
    <w:rsid w:val="00140189"/>
    <w:rsid w:val="001441E7"/>
    <w:rsid w:val="001452F0"/>
    <w:rsid w:val="0014787A"/>
    <w:rsid w:val="00150C1F"/>
    <w:rsid w:val="00151272"/>
    <w:rsid w:val="00154E7A"/>
    <w:rsid w:val="0015587A"/>
    <w:rsid w:val="00160987"/>
    <w:rsid w:val="00161D3F"/>
    <w:rsid w:val="001621DC"/>
    <w:rsid w:val="001635DE"/>
    <w:rsid w:val="001640D3"/>
    <w:rsid w:val="00164C14"/>
    <w:rsid w:val="0016540C"/>
    <w:rsid w:val="00165C89"/>
    <w:rsid w:val="00167A1E"/>
    <w:rsid w:val="001702E7"/>
    <w:rsid w:val="00170C39"/>
    <w:rsid w:val="00171ACB"/>
    <w:rsid w:val="00172B35"/>
    <w:rsid w:val="00174D4E"/>
    <w:rsid w:val="00177F4C"/>
    <w:rsid w:val="001808D7"/>
    <w:rsid w:val="00180927"/>
    <w:rsid w:val="001815C5"/>
    <w:rsid w:val="00182582"/>
    <w:rsid w:val="001827BB"/>
    <w:rsid w:val="00183AB3"/>
    <w:rsid w:val="00183CFD"/>
    <w:rsid w:val="0018551F"/>
    <w:rsid w:val="00187F36"/>
    <w:rsid w:val="0019032B"/>
    <w:rsid w:val="00190CC8"/>
    <w:rsid w:val="00190D1A"/>
    <w:rsid w:val="001923DB"/>
    <w:rsid w:val="00193002"/>
    <w:rsid w:val="001933C1"/>
    <w:rsid w:val="00193DB2"/>
    <w:rsid w:val="00194431"/>
    <w:rsid w:val="00196790"/>
    <w:rsid w:val="00197861"/>
    <w:rsid w:val="001A013C"/>
    <w:rsid w:val="001A0778"/>
    <w:rsid w:val="001A0827"/>
    <w:rsid w:val="001A15DD"/>
    <w:rsid w:val="001A1624"/>
    <w:rsid w:val="001A1768"/>
    <w:rsid w:val="001A2007"/>
    <w:rsid w:val="001A36A9"/>
    <w:rsid w:val="001A4AB9"/>
    <w:rsid w:val="001A4BF3"/>
    <w:rsid w:val="001A5BCB"/>
    <w:rsid w:val="001A794B"/>
    <w:rsid w:val="001B5168"/>
    <w:rsid w:val="001B54AC"/>
    <w:rsid w:val="001B645D"/>
    <w:rsid w:val="001B70C5"/>
    <w:rsid w:val="001B72F9"/>
    <w:rsid w:val="001B7CB5"/>
    <w:rsid w:val="001C0BDF"/>
    <w:rsid w:val="001C2243"/>
    <w:rsid w:val="001C29C0"/>
    <w:rsid w:val="001C2C68"/>
    <w:rsid w:val="001C33CF"/>
    <w:rsid w:val="001C3D6F"/>
    <w:rsid w:val="001C7531"/>
    <w:rsid w:val="001D0A8A"/>
    <w:rsid w:val="001D0E12"/>
    <w:rsid w:val="001D18EA"/>
    <w:rsid w:val="001D6695"/>
    <w:rsid w:val="001D6B52"/>
    <w:rsid w:val="001D6C6F"/>
    <w:rsid w:val="001E0A8B"/>
    <w:rsid w:val="001E0E03"/>
    <w:rsid w:val="001E1116"/>
    <w:rsid w:val="001E160D"/>
    <w:rsid w:val="001E191A"/>
    <w:rsid w:val="001E31C9"/>
    <w:rsid w:val="001E4CA7"/>
    <w:rsid w:val="001E5BB9"/>
    <w:rsid w:val="001E75A7"/>
    <w:rsid w:val="001F041D"/>
    <w:rsid w:val="001F3AF1"/>
    <w:rsid w:val="001F4904"/>
    <w:rsid w:val="001F4FE6"/>
    <w:rsid w:val="001F5CCB"/>
    <w:rsid w:val="001F7889"/>
    <w:rsid w:val="001F7EAF"/>
    <w:rsid w:val="001F7F9A"/>
    <w:rsid w:val="002009FC"/>
    <w:rsid w:val="00201667"/>
    <w:rsid w:val="00201E1E"/>
    <w:rsid w:val="00204AB7"/>
    <w:rsid w:val="0020633C"/>
    <w:rsid w:val="00206594"/>
    <w:rsid w:val="00207638"/>
    <w:rsid w:val="00210F6F"/>
    <w:rsid w:val="0021145D"/>
    <w:rsid w:val="00211FB6"/>
    <w:rsid w:val="002148C0"/>
    <w:rsid w:val="00214BE8"/>
    <w:rsid w:val="002159D3"/>
    <w:rsid w:val="00220D71"/>
    <w:rsid w:val="00220E08"/>
    <w:rsid w:val="00221E2C"/>
    <w:rsid w:val="00222798"/>
    <w:rsid w:val="00222AA4"/>
    <w:rsid w:val="00223993"/>
    <w:rsid w:val="00224657"/>
    <w:rsid w:val="002251D4"/>
    <w:rsid w:val="00227355"/>
    <w:rsid w:val="00231793"/>
    <w:rsid w:val="0023246B"/>
    <w:rsid w:val="002325F8"/>
    <w:rsid w:val="00232E1F"/>
    <w:rsid w:val="00233335"/>
    <w:rsid w:val="00234CA2"/>
    <w:rsid w:val="00235611"/>
    <w:rsid w:val="00236E83"/>
    <w:rsid w:val="00236F93"/>
    <w:rsid w:val="00237139"/>
    <w:rsid w:val="0024149C"/>
    <w:rsid w:val="002418F9"/>
    <w:rsid w:val="00242716"/>
    <w:rsid w:val="00242890"/>
    <w:rsid w:val="00242D9A"/>
    <w:rsid w:val="00243600"/>
    <w:rsid w:val="00243E4A"/>
    <w:rsid w:val="00244815"/>
    <w:rsid w:val="0024505E"/>
    <w:rsid w:val="00245075"/>
    <w:rsid w:val="0024654B"/>
    <w:rsid w:val="00247CB3"/>
    <w:rsid w:val="00250698"/>
    <w:rsid w:val="00252180"/>
    <w:rsid w:val="00252A4C"/>
    <w:rsid w:val="00252B3E"/>
    <w:rsid w:val="00253523"/>
    <w:rsid w:val="0025364E"/>
    <w:rsid w:val="002540AA"/>
    <w:rsid w:val="002559DB"/>
    <w:rsid w:val="00255ACA"/>
    <w:rsid w:val="00255DCA"/>
    <w:rsid w:val="00256060"/>
    <w:rsid w:val="002572D6"/>
    <w:rsid w:val="002575A3"/>
    <w:rsid w:val="00260CD2"/>
    <w:rsid w:val="00262CF0"/>
    <w:rsid w:val="00266983"/>
    <w:rsid w:val="00267583"/>
    <w:rsid w:val="00267C62"/>
    <w:rsid w:val="00270A5C"/>
    <w:rsid w:val="00271654"/>
    <w:rsid w:val="00273050"/>
    <w:rsid w:val="0027307A"/>
    <w:rsid w:val="00274149"/>
    <w:rsid w:val="00274219"/>
    <w:rsid w:val="002755E0"/>
    <w:rsid w:val="00277689"/>
    <w:rsid w:val="0027771B"/>
    <w:rsid w:val="00280C2A"/>
    <w:rsid w:val="002810E8"/>
    <w:rsid w:val="002819DE"/>
    <w:rsid w:val="00282494"/>
    <w:rsid w:val="00282602"/>
    <w:rsid w:val="00282633"/>
    <w:rsid w:val="00282AE2"/>
    <w:rsid w:val="002831D5"/>
    <w:rsid w:val="00283AB3"/>
    <w:rsid w:val="00285831"/>
    <w:rsid w:val="00285A7A"/>
    <w:rsid w:val="00285D8D"/>
    <w:rsid w:val="0028610B"/>
    <w:rsid w:val="00286A8F"/>
    <w:rsid w:val="00290DA1"/>
    <w:rsid w:val="00291228"/>
    <w:rsid w:val="002919CF"/>
    <w:rsid w:val="00294710"/>
    <w:rsid w:val="002954EA"/>
    <w:rsid w:val="00295700"/>
    <w:rsid w:val="00296E4B"/>
    <w:rsid w:val="00296FED"/>
    <w:rsid w:val="00297A3D"/>
    <w:rsid w:val="002A028C"/>
    <w:rsid w:val="002A0F0D"/>
    <w:rsid w:val="002A11AB"/>
    <w:rsid w:val="002A1753"/>
    <w:rsid w:val="002A1815"/>
    <w:rsid w:val="002A18DF"/>
    <w:rsid w:val="002A221A"/>
    <w:rsid w:val="002A244C"/>
    <w:rsid w:val="002A27E2"/>
    <w:rsid w:val="002A6186"/>
    <w:rsid w:val="002A7E65"/>
    <w:rsid w:val="002B0E49"/>
    <w:rsid w:val="002B133C"/>
    <w:rsid w:val="002B1610"/>
    <w:rsid w:val="002B1EAB"/>
    <w:rsid w:val="002B239F"/>
    <w:rsid w:val="002B2A43"/>
    <w:rsid w:val="002B31B9"/>
    <w:rsid w:val="002B3665"/>
    <w:rsid w:val="002B4E01"/>
    <w:rsid w:val="002B708A"/>
    <w:rsid w:val="002B7350"/>
    <w:rsid w:val="002B75E1"/>
    <w:rsid w:val="002B7602"/>
    <w:rsid w:val="002C2974"/>
    <w:rsid w:val="002C3EB9"/>
    <w:rsid w:val="002C4306"/>
    <w:rsid w:val="002C7A01"/>
    <w:rsid w:val="002D072A"/>
    <w:rsid w:val="002D13F0"/>
    <w:rsid w:val="002D18C4"/>
    <w:rsid w:val="002D2420"/>
    <w:rsid w:val="002D6630"/>
    <w:rsid w:val="002E059C"/>
    <w:rsid w:val="002E0B65"/>
    <w:rsid w:val="002E12C9"/>
    <w:rsid w:val="002E14E6"/>
    <w:rsid w:val="002E22A2"/>
    <w:rsid w:val="002E2E13"/>
    <w:rsid w:val="002E4406"/>
    <w:rsid w:val="002E539C"/>
    <w:rsid w:val="002E5543"/>
    <w:rsid w:val="002E7D5F"/>
    <w:rsid w:val="002F1255"/>
    <w:rsid w:val="002F2279"/>
    <w:rsid w:val="002F240C"/>
    <w:rsid w:val="002F2CAB"/>
    <w:rsid w:val="002F2E55"/>
    <w:rsid w:val="002F3E4E"/>
    <w:rsid w:val="002F5384"/>
    <w:rsid w:val="002F72BC"/>
    <w:rsid w:val="0030044F"/>
    <w:rsid w:val="00301CFB"/>
    <w:rsid w:val="003021DA"/>
    <w:rsid w:val="003027F7"/>
    <w:rsid w:val="00304563"/>
    <w:rsid w:val="00305AEB"/>
    <w:rsid w:val="0030725E"/>
    <w:rsid w:val="0031018B"/>
    <w:rsid w:val="00310645"/>
    <w:rsid w:val="003115B8"/>
    <w:rsid w:val="00311AE4"/>
    <w:rsid w:val="003133C3"/>
    <w:rsid w:val="003173EE"/>
    <w:rsid w:val="0032326D"/>
    <w:rsid w:val="003248DE"/>
    <w:rsid w:val="00324CB4"/>
    <w:rsid w:val="00327956"/>
    <w:rsid w:val="00327D80"/>
    <w:rsid w:val="00333203"/>
    <w:rsid w:val="00333442"/>
    <w:rsid w:val="0033553B"/>
    <w:rsid w:val="00335EC6"/>
    <w:rsid w:val="00336044"/>
    <w:rsid w:val="00336E1A"/>
    <w:rsid w:val="00337016"/>
    <w:rsid w:val="0034239F"/>
    <w:rsid w:val="003424F8"/>
    <w:rsid w:val="00342C44"/>
    <w:rsid w:val="00343AB7"/>
    <w:rsid w:val="00347268"/>
    <w:rsid w:val="0035052A"/>
    <w:rsid w:val="003506A8"/>
    <w:rsid w:val="00351A02"/>
    <w:rsid w:val="0035440E"/>
    <w:rsid w:val="00354A0A"/>
    <w:rsid w:val="003576E6"/>
    <w:rsid w:val="00357D72"/>
    <w:rsid w:val="00361C65"/>
    <w:rsid w:val="00362974"/>
    <w:rsid w:val="0036621E"/>
    <w:rsid w:val="003670DB"/>
    <w:rsid w:val="00367568"/>
    <w:rsid w:val="00367B29"/>
    <w:rsid w:val="00370B11"/>
    <w:rsid w:val="00371317"/>
    <w:rsid w:val="00371BA8"/>
    <w:rsid w:val="00371E87"/>
    <w:rsid w:val="00372432"/>
    <w:rsid w:val="00372AAC"/>
    <w:rsid w:val="00373C60"/>
    <w:rsid w:val="003745DE"/>
    <w:rsid w:val="00375986"/>
    <w:rsid w:val="00376119"/>
    <w:rsid w:val="00376E1F"/>
    <w:rsid w:val="003825B2"/>
    <w:rsid w:val="00382A72"/>
    <w:rsid w:val="00382E72"/>
    <w:rsid w:val="00382EE2"/>
    <w:rsid w:val="003830E4"/>
    <w:rsid w:val="003844EC"/>
    <w:rsid w:val="003848B4"/>
    <w:rsid w:val="003855FB"/>
    <w:rsid w:val="00385845"/>
    <w:rsid w:val="0039313A"/>
    <w:rsid w:val="0039391F"/>
    <w:rsid w:val="00393931"/>
    <w:rsid w:val="00393C2C"/>
    <w:rsid w:val="00393DD2"/>
    <w:rsid w:val="003951A9"/>
    <w:rsid w:val="00396961"/>
    <w:rsid w:val="00397910"/>
    <w:rsid w:val="003A127A"/>
    <w:rsid w:val="003A3334"/>
    <w:rsid w:val="003A48E8"/>
    <w:rsid w:val="003A77B9"/>
    <w:rsid w:val="003B0659"/>
    <w:rsid w:val="003B0D19"/>
    <w:rsid w:val="003B4AE0"/>
    <w:rsid w:val="003B5F48"/>
    <w:rsid w:val="003B6F43"/>
    <w:rsid w:val="003B7436"/>
    <w:rsid w:val="003B7D15"/>
    <w:rsid w:val="003C0216"/>
    <w:rsid w:val="003C07EF"/>
    <w:rsid w:val="003C0C76"/>
    <w:rsid w:val="003C3DBB"/>
    <w:rsid w:val="003C3FFA"/>
    <w:rsid w:val="003C47B0"/>
    <w:rsid w:val="003C67E3"/>
    <w:rsid w:val="003D081B"/>
    <w:rsid w:val="003D0A2D"/>
    <w:rsid w:val="003D10FC"/>
    <w:rsid w:val="003D3795"/>
    <w:rsid w:val="003D37A0"/>
    <w:rsid w:val="003D7832"/>
    <w:rsid w:val="003E0EF8"/>
    <w:rsid w:val="003E14C7"/>
    <w:rsid w:val="003E178B"/>
    <w:rsid w:val="003E3A29"/>
    <w:rsid w:val="003E3C9D"/>
    <w:rsid w:val="003E40F9"/>
    <w:rsid w:val="003E6924"/>
    <w:rsid w:val="003F10B4"/>
    <w:rsid w:val="003F1A92"/>
    <w:rsid w:val="003F2038"/>
    <w:rsid w:val="003F287E"/>
    <w:rsid w:val="003F3AD2"/>
    <w:rsid w:val="003F4B16"/>
    <w:rsid w:val="003F6244"/>
    <w:rsid w:val="003F665A"/>
    <w:rsid w:val="003F6894"/>
    <w:rsid w:val="003F70FE"/>
    <w:rsid w:val="003F769E"/>
    <w:rsid w:val="003F76DB"/>
    <w:rsid w:val="003F79DE"/>
    <w:rsid w:val="00402C57"/>
    <w:rsid w:val="0040429A"/>
    <w:rsid w:val="004050AA"/>
    <w:rsid w:val="0040697D"/>
    <w:rsid w:val="00406DE2"/>
    <w:rsid w:val="00407E7E"/>
    <w:rsid w:val="00407F5F"/>
    <w:rsid w:val="0041185D"/>
    <w:rsid w:val="0041310D"/>
    <w:rsid w:val="00413C6D"/>
    <w:rsid w:val="00414C32"/>
    <w:rsid w:val="00416F2D"/>
    <w:rsid w:val="00417CDC"/>
    <w:rsid w:val="004207E2"/>
    <w:rsid w:val="00420C6A"/>
    <w:rsid w:val="00425732"/>
    <w:rsid w:val="00431456"/>
    <w:rsid w:val="004352E5"/>
    <w:rsid w:val="00435DE4"/>
    <w:rsid w:val="004372BC"/>
    <w:rsid w:val="0044051C"/>
    <w:rsid w:val="004431D0"/>
    <w:rsid w:val="004452B7"/>
    <w:rsid w:val="00445753"/>
    <w:rsid w:val="00446C41"/>
    <w:rsid w:val="0044746A"/>
    <w:rsid w:val="004478ED"/>
    <w:rsid w:val="00451E05"/>
    <w:rsid w:val="004537B4"/>
    <w:rsid w:val="00454F08"/>
    <w:rsid w:val="00455379"/>
    <w:rsid w:val="004607CA"/>
    <w:rsid w:val="00460819"/>
    <w:rsid w:val="0046105A"/>
    <w:rsid w:val="0046138C"/>
    <w:rsid w:val="00461F4D"/>
    <w:rsid w:val="00462E0B"/>
    <w:rsid w:val="00465D34"/>
    <w:rsid w:val="00467F9A"/>
    <w:rsid w:val="00470601"/>
    <w:rsid w:val="00471EE2"/>
    <w:rsid w:val="0047250C"/>
    <w:rsid w:val="004732D0"/>
    <w:rsid w:val="0047701D"/>
    <w:rsid w:val="00482208"/>
    <w:rsid w:val="00482986"/>
    <w:rsid w:val="0048335B"/>
    <w:rsid w:val="00483E43"/>
    <w:rsid w:val="004844DA"/>
    <w:rsid w:val="00484F7A"/>
    <w:rsid w:val="00485451"/>
    <w:rsid w:val="00485F35"/>
    <w:rsid w:val="0049111E"/>
    <w:rsid w:val="0049178A"/>
    <w:rsid w:val="0049276B"/>
    <w:rsid w:val="00492D6F"/>
    <w:rsid w:val="00492F35"/>
    <w:rsid w:val="00493B26"/>
    <w:rsid w:val="00493C80"/>
    <w:rsid w:val="004945BD"/>
    <w:rsid w:val="004952D0"/>
    <w:rsid w:val="00496F49"/>
    <w:rsid w:val="004A17E9"/>
    <w:rsid w:val="004A1B75"/>
    <w:rsid w:val="004A2BEE"/>
    <w:rsid w:val="004A4C44"/>
    <w:rsid w:val="004A4E49"/>
    <w:rsid w:val="004A514D"/>
    <w:rsid w:val="004A535E"/>
    <w:rsid w:val="004A5A86"/>
    <w:rsid w:val="004A6B39"/>
    <w:rsid w:val="004A6E8A"/>
    <w:rsid w:val="004B1999"/>
    <w:rsid w:val="004B235A"/>
    <w:rsid w:val="004B32C6"/>
    <w:rsid w:val="004B4D45"/>
    <w:rsid w:val="004C0D61"/>
    <w:rsid w:val="004C1AA5"/>
    <w:rsid w:val="004C2886"/>
    <w:rsid w:val="004C29B4"/>
    <w:rsid w:val="004C3CB1"/>
    <w:rsid w:val="004C442A"/>
    <w:rsid w:val="004C78CD"/>
    <w:rsid w:val="004C793C"/>
    <w:rsid w:val="004D12F3"/>
    <w:rsid w:val="004D29F0"/>
    <w:rsid w:val="004D5902"/>
    <w:rsid w:val="004D6A8B"/>
    <w:rsid w:val="004E5CD4"/>
    <w:rsid w:val="004E5D20"/>
    <w:rsid w:val="004E7D5F"/>
    <w:rsid w:val="004F4417"/>
    <w:rsid w:val="004F476D"/>
    <w:rsid w:val="004F507A"/>
    <w:rsid w:val="004F523B"/>
    <w:rsid w:val="004F5895"/>
    <w:rsid w:val="004F6061"/>
    <w:rsid w:val="004F60E1"/>
    <w:rsid w:val="004F676C"/>
    <w:rsid w:val="004F7B02"/>
    <w:rsid w:val="00502F2B"/>
    <w:rsid w:val="00504A11"/>
    <w:rsid w:val="00506507"/>
    <w:rsid w:val="00507419"/>
    <w:rsid w:val="00513AA1"/>
    <w:rsid w:val="00514684"/>
    <w:rsid w:val="005152A8"/>
    <w:rsid w:val="00515725"/>
    <w:rsid w:val="0051625F"/>
    <w:rsid w:val="00517579"/>
    <w:rsid w:val="00521160"/>
    <w:rsid w:val="00522554"/>
    <w:rsid w:val="005225B3"/>
    <w:rsid w:val="00524588"/>
    <w:rsid w:val="00524736"/>
    <w:rsid w:val="00526832"/>
    <w:rsid w:val="005310D4"/>
    <w:rsid w:val="00531230"/>
    <w:rsid w:val="0053172A"/>
    <w:rsid w:val="00531DCA"/>
    <w:rsid w:val="00531ECD"/>
    <w:rsid w:val="00532B0B"/>
    <w:rsid w:val="00532DA7"/>
    <w:rsid w:val="005330C9"/>
    <w:rsid w:val="005331C5"/>
    <w:rsid w:val="00533A40"/>
    <w:rsid w:val="00533AF8"/>
    <w:rsid w:val="005353EF"/>
    <w:rsid w:val="00537304"/>
    <w:rsid w:val="00541C27"/>
    <w:rsid w:val="0054234E"/>
    <w:rsid w:val="00543CA7"/>
    <w:rsid w:val="00543D93"/>
    <w:rsid w:val="00544016"/>
    <w:rsid w:val="00545623"/>
    <w:rsid w:val="005463D9"/>
    <w:rsid w:val="00546F13"/>
    <w:rsid w:val="0055055E"/>
    <w:rsid w:val="00551441"/>
    <w:rsid w:val="005517A9"/>
    <w:rsid w:val="00552B63"/>
    <w:rsid w:val="00555193"/>
    <w:rsid w:val="005553ED"/>
    <w:rsid w:val="00555669"/>
    <w:rsid w:val="00555AA9"/>
    <w:rsid w:val="0055648E"/>
    <w:rsid w:val="005574D5"/>
    <w:rsid w:val="00560622"/>
    <w:rsid w:val="00561258"/>
    <w:rsid w:val="00561B89"/>
    <w:rsid w:val="00561C11"/>
    <w:rsid w:val="00564A35"/>
    <w:rsid w:val="00564A85"/>
    <w:rsid w:val="005653EB"/>
    <w:rsid w:val="0056596D"/>
    <w:rsid w:val="00571AD0"/>
    <w:rsid w:val="00571C9B"/>
    <w:rsid w:val="00574D63"/>
    <w:rsid w:val="00574DCB"/>
    <w:rsid w:val="005769DE"/>
    <w:rsid w:val="00577C36"/>
    <w:rsid w:val="00581AEC"/>
    <w:rsid w:val="00584CD8"/>
    <w:rsid w:val="00584F42"/>
    <w:rsid w:val="00584FB4"/>
    <w:rsid w:val="00585082"/>
    <w:rsid w:val="00591426"/>
    <w:rsid w:val="005925A3"/>
    <w:rsid w:val="00592ACD"/>
    <w:rsid w:val="00593B3D"/>
    <w:rsid w:val="005958F9"/>
    <w:rsid w:val="00597237"/>
    <w:rsid w:val="00597C7B"/>
    <w:rsid w:val="005A028C"/>
    <w:rsid w:val="005A097A"/>
    <w:rsid w:val="005A107A"/>
    <w:rsid w:val="005A2947"/>
    <w:rsid w:val="005A3440"/>
    <w:rsid w:val="005A35C1"/>
    <w:rsid w:val="005A3E17"/>
    <w:rsid w:val="005A5411"/>
    <w:rsid w:val="005A6E89"/>
    <w:rsid w:val="005A7834"/>
    <w:rsid w:val="005B2B02"/>
    <w:rsid w:val="005B3393"/>
    <w:rsid w:val="005B677A"/>
    <w:rsid w:val="005B680D"/>
    <w:rsid w:val="005B79B6"/>
    <w:rsid w:val="005C01AC"/>
    <w:rsid w:val="005C0FA4"/>
    <w:rsid w:val="005C1218"/>
    <w:rsid w:val="005C1D53"/>
    <w:rsid w:val="005C5103"/>
    <w:rsid w:val="005C7C86"/>
    <w:rsid w:val="005D1DE5"/>
    <w:rsid w:val="005D4AD8"/>
    <w:rsid w:val="005D5BF8"/>
    <w:rsid w:val="005D63DA"/>
    <w:rsid w:val="005D6661"/>
    <w:rsid w:val="005D6CF9"/>
    <w:rsid w:val="005D76CB"/>
    <w:rsid w:val="005D78FA"/>
    <w:rsid w:val="005E1E34"/>
    <w:rsid w:val="005E371F"/>
    <w:rsid w:val="005E51B1"/>
    <w:rsid w:val="005E51B7"/>
    <w:rsid w:val="005E612C"/>
    <w:rsid w:val="005F114E"/>
    <w:rsid w:val="005F14D7"/>
    <w:rsid w:val="005F2D15"/>
    <w:rsid w:val="005F2DC5"/>
    <w:rsid w:val="005F34A5"/>
    <w:rsid w:val="005F3C7D"/>
    <w:rsid w:val="005F4484"/>
    <w:rsid w:val="005F4C34"/>
    <w:rsid w:val="005F6674"/>
    <w:rsid w:val="005F6729"/>
    <w:rsid w:val="005F688E"/>
    <w:rsid w:val="005F73C3"/>
    <w:rsid w:val="005F7C42"/>
    <w:rsid w:val="00600D17"/>
    <w:rsid w:val="00600E13"/>
    <w:rsid w:val="0060265D"/>
    <w:rsid w:val="00603A8E"/>
    <w:rsid w:val="006047F7"/>
    <w:rsid w:val="00604932"/>
    <w:rsid w:val="006049F6"/>
    <w:rsid w:val="00605A60"/>
    <w:rsid w:val="00606A5D"/>
    <w:rsid w:val="00613545"/>
    <w:rsid w:val="0061485C"/>
    <w:rsid w:val="00622575"/>
    <w:rsid w:val="00624F92"/>
    <w:rsid w:val="00625265"/>
    <w:rsid w:val="0062559E"/>
    <w:rsid w:val="006267A1"/>
    <w:rsid w:val="0062712B"/>
    <w:rsid w:val="00627845"/>
    <w:rsid w:val="00627E73"/>
    <w:rsid w:val="00630B05"/>
    <w:rsid w:val="00630BC8"/>
    <w:rsid w:val="00632749"/>
    <w:rsid w:val="00632C0B"/>
    <w:rsid w:val="006359BD"/>
    <w:rsid w:val="00635E37"/>
    <w:rsid w:val="00636618"/>
    <w:rsid w:val="006378B5"/>
    <w:rsid w:val="0064058B"/>
    <w:rsid w:val="00640936"/>
    <w:rsid w:val="00640C0B"/>
    <w:rsid w:val="00641567"/>
    <w:rsid w:val="0064341A"/>
    <w:rsid w:val="00645E9B"/>
    <w:rsid w:val="0064747C"/>
    <w:rsid w:val="00650568"/>
    <w:rsid w:val="00650E90"/>
    <w:rsid w:val="0065152D"/>
    <w:rsid w:val="006534DE"/>
    <w:rsid w:val="006538A7"/>
    <w:rsid w:val="00655235"/>
    <w:rsid w:val="006566E2"/>
    <w:rsid w:val="00660205"/>
    <w:rsid w:val="00661E2F"/>
    <w:rsid w:val="006630CE"/>
    <w:rsid w:val="00663A01"/>
    <w:rsid w:val="00665020"/>
    <w:rsid w:val="00665733"/>
    <w:rsid w:val="006659A4"/>
    <w:rsid w:val="00665F87"/>
    <w:rsid w:val="00666A0C"/>
    <w:rsid w:val="00666AC2"/>
    <w:rsid w:val="00666B80"/>
    <w:rsid w:val="006717F7"/>
    <w:rsid w:val="006718E2"/>
    <w:rsid w:val="00672C08"/>
    <w:rsid w:val="00672C4F"/>
    <w:rsid w:val="0067439A"/>
    <w:rsid w:val="00674E14"/>
    <w:rsid w:val="00674EB8"/>
    <w:rsid w:val="00676305"/>
    <w:rsid w:val="00676CAD"/>
    <w:rsid w:val="006773A9"/>
    <w:rsid w:val="00680DE5"/>
    <w:rsid w:val="006823A5"/>
    <w:rsid w:val="00682CE4"/>
    <w:rsid w:val="006844C7"/>
    <w:rsid w:val="00685E57"/>
    <w:rsid w:val="00686ACB"/>
    <w:rsid w:val="00690249"/>
    <w:rsid w:val="006905AD"/>
    <w:rsid w:val="00690A6A"/>
    <w:rsid w:val="00691AD2"/>
    <w:rsid w:val="006928E2"/>
    <w:rsid w:val="00693BCD"/>
    <w:rsid w:val="006951E6"/>
    <w:rsid w:val="006A0BE0"/>
    <w:rsid w:val="006A151F"/>
    <w:rsid w:val="006A1D9C"/>
    <w:rsid w:val="006A29C2"/>
    <w:rsid w:val="006A2B8A"/>
    <w:rsid w:val="006A57C7"/>
    <w:rsid w:val="006A6A1E"/>
    <w:rsid w:val="006B1094"/>
    <w:rsid w:val="006B37B3"/>
    <w:rsid w:val="006B493F"/>
    <w:rsid w:val="006B4E5C"/>
    <w:rsid w:val="006B4EA0"/>
    <w:rsid w:val="006B5B9E"/>
    <w:rsid w:val="006B631E"/>
    <w:rsid w:val="006B6909"/>
    <w:rsid w:val="006B6DD4"/>
    <w:rsid w:val="006C129A"/>
    <w:rsid w:val="006C25D7"/>
    <w:rsid w:val="006C313C"/>
    <w:rsid w:val="006C54DD"/>
    <w:rsid w:val="006C7827"/>
    <w:rsid w:val="006C7E4F"/>
    <w:rsid w:val="006D124B"/>
    <w:rsid w:val="006D218B"/>
    <w:rsid w:val="006D72E9"/>
    <w:rsid w:val="006D746B"/>
    <w:rsid w:val="006E1B80"/>
    <w:rsid w:val="006E272C"/>
    <w:rsid w:val="006E2989"/>
    <w:rsid w:val="006E2E1A"/>
    <w:rsid w:val="006E3B15"/>
    <w:rsid w:val="006F02F4"/>
    <w:rsid w:val="006F0D66"/>
    <w:rsid w:val="006F30BB"/>
    <w:rsid w:val="006F43B8"/>
    <w:rsid w:val="006F5421"/>
    <w:rsid w:val="006F6DF6"/>
    <w:rsid w:val="00701FC7"/>
    <w:rsid w:val="00702B4C"/>
    <w:rsid w:val="00702EC4"/>
    <w:rsid w:val="00703AB6"/>
    <w:rsid w:val="007050DA"/>
    <w:rsid w:val="00705C38"/>
    <w:rsid w:val="00706071"/>
    <w:rsid w:val="00706959"/>
    <w:rsid w:val="007071AA"/>
    <w:rsid w:val="00707445"/>
    <w:rsid w:val="00707C87"/>
    <w:rsid w:val="007101E5"/>
    <w:rsid w:val="007109FB"/>
    <w:rsid w:val="00712F9F"/>
    <w:rsid w:val="00713747"/>
    <w:rsid w:val="00713C2E"/>
    <w:rsid w:val="007146DB"/>
    <w:rsid w:val="00715FE5"/>
    <w:rsid w:val="007213C2"/>
    <w:rsid w:val="00722954"/>
    <w:rsid w:val="00722F34"/>
    <w:rsid w:val="00722F3B"/>
    <w:rsid w:val="00723396"/>
    <w:rsid w:val="00724F83"/>
    <w:rsid w:val="007255F7"/>
    <w:rsid w:val="007325B5"/>
    <w:rsid w:val="00733CB0"/>
    <w:rsid w:val="0073456C"/>
    <w:rsid w:val="007351D1"/>
    <w:rsid w:val="00735534"/>
    <w:rsid w:val="00735824"/>
    <w:rsid w:val="007360FB"/>
    <w:rsid w:val="0073623C"/>
    <w:rsid w:val="00736C5F"/>
    <w:rsid w:val="00737A18"/>
    <w:rsid w:val="007412FD"/>
    <w:rsid w:val="00743F8D"/>
    <w:rsid w:val="007443CA"/>
    <w:rsid w:val="0074459C"/>
    <w:rsid w:val="00744F3F"/>
    <w:rsid w:val="00745325"/>
    <w:rsid w:val="007454E7"/>
    <w:rsid w:val="00745C59"/>
    <w:rsid w:val="007462FE"/>
    <w:rsid w:val="00750999"/>
    <w:rsid w:val="007509DE"/>
    <w:rsid w:val="00750A2D"/>
    <w:rsid w:val="007517C9"/>
    <w:rsid w:val="0075259D"/>
    <w:rsid w:val="00753B5C"/>
    <w:rsid w:val="0075550C"/>
    <w:rsid w:val="0075574D"/>
    <w:rsid w:val="007559B0"/>
    <w:rsid w:val="00757454"/>
    <w:rsid w:val="00761D8F"/>
    <w:rsid w:val="00763333"/>
    <w:rsid w:val="007646E0"/>
    <w:rsid w:val="00764DC1"/>
    <w:rsid w:val="0076543B"/>
    <w:rsid w:val="0076596C"/>
    <w:rsid w:val="007677E3"/>
    <w:rsid w:val="0077229B"/>
    <w:rsid w:val="00774E94"/>
    <w:rsid w:val="00775318"/>
    <w:rsid w:val="007757CD"/>
    <w:rsid w:val="00776102"/>
    <w:rsid w:val="00776BE7"/>
    <w:rsid w:val="00776EC9"/>
    <w:rsid w:val="00777CF7"/>
    <w:rsid w:val="00780A33"/>
    <w:rsid w:val="00780C84"/>
    <w:rsid w:val="00781973"/>
    <w:rsid w:val="00782D0E"/>
    <w:rsid w:val="00784065"/>
    <w:rsid w:val="007849F3"/>
    <w:rsid w:val="00784EBB"/>
    <w:rsid w:val="007853A2"/>
    <w:rsid w:val="0078626D"/>
    <w:rsid w:val="00786569"/>
    <w:rsid w:val="007875AF"/>
    <w:rsid w:val="0079090D"/>
    <w:rsid w:val="0079136A"/>
    <w:rsid w:val="00791A18"/>
    <w:rsid w:val="00791E31"/>
    <w:rsid w:val="00792998"/>
    <w:rsid w:val="00793DB9"/>
    <w:rsid w:val="0079458C"/>
    <w:rsid w:val="007948D7"/>
    <w:rsid w:val="00794F52"/>
    <w:rsid w:val="007960C4"/>
    <w:rsid w:val="00796702"/>
    <w:rsid w:val="007A0D79"/>
    <w:rsid w:val="007A11FE"/>
    <w:rsid w:val="007A252F"/>
    <w:rsid w:val="007A2C1F"/>
    <w:rsid w:val="007A39FD"/>
    <w:rsid w:val="007A3DAA"/>
    <w:rsid w:val="007A4804"/>
    <w:rsid w:val="007A49B6"/>
    <w:rsid w:val="007A4DC6"/>
    <w:rsid w:val="007A4ED7"/>
    <w:rsid w:val="007A5EFC"/>
    <w:rsid w:val="007A610E"/>
    <w:rsid w:val="007A63FD"/>
    <w:rsid w:val="007A6F79"/>
    <w:rsid w:val="007B0D3C"/>
    <w:rsid w:val="007B0DE5"/>
    <w:rsid w:val="007B1825"/>
    <w:rsid w:val="007B3CAD"/>
    <w:rsid w:val="007B7A13"/>
    <w:rsid w:val="007B7AAD"/>
    <w:rsid w:val="007C0D87"/>
    <w:rsid w:val="007C3904"/>
    <w:rsid w:val="007C471C"/>
    <w:rsid w:val="007C6B69"/>
    <w:rsid w:val="007C796E"/>
    <w:rsid w:val="007D0394"/>
    <w:rsid w:val="007D1713"/>
    <w:rsid w:val="007D251E"/>
    <w:rsid w:val="007D311A"/>
    <w:rsid w:val="007D3816"/>
    <w:rsid w:val="007D3C83"/>
    <w:rsid w:val="007D4FEA"/>
    <w:rsid w:val="007D50F3"/>
    <w:rsid w:val="007D52C0"/>
    <w:rsid w:val="007D59D4"/>
    <w:rsid w:val="007D6047"/>
    <w:rsid w:val="007D6625"/>
    <w:rsid w:val="007D6752"/>
    <w:rsid w:val="007E0E02"/>
    <w:rsid w:val="007E177D"/>
    <w:rsid w:val="007E1CFF"/>
    <w:rsid w:val="007E1DB8"/>
    <w:rsid w:val="007E2297"/>
    <w:rsid w:val="007E2743"/>
    <w:rsid w:val="007E322A"/>
    <w:rsid w:val="007E3695"/>
    <w:rsid w:val="007E3C9D"/>
    <w:rsid w:val="007E5080"/>
    <w:rsid w:val="007E70D6"/>
    <w:rsid w:val="007E74AC"/>
    <w:rsid w:val="007E74CA"/>
    <w:rsid w:val="007E7E48"/>
    <w:rsid w:val="007F0F33"/>
    <w:rsid w:val="007F0F51"/>
    <w:rsid w:val="007F14B0"/>
    <w:rsid w:val="007F1EBD"/>
    <w:rsid w:val="007F32E5"/>
    <w:rsid w:val="007F4155"/>
    <w:rsid w:val="007F6150"/>
    <w:rsid w:val="007F6290"/>
    <w:rsid w:val="00800655"/>
    <w:rsid w:val="00800B2C"/>
    <w:rsid w:val="00800E10"/>
    <w:rsid w:val="00801390"/>
    <w:rsid w:val="008016D4"/>
    <w:rsid w:val="00802374"/>
    <w:rsid w:val="00802AB1"/>
    <w:rsid w:val="008144DD"/>
    <w:rsid w:val="00815E22"/>
    <w:rsid w:val="00815F25"/>
    <w:rsid w:val="00816047"/>
    <w:rsid w:val="00816D82"/>
    <w:rsid w:val="008206A2"/>
    <w:rsid w:val="00821A65"/>
    <w:rsid w:val="00821E47"/>
    <w:rsid w:val="008239B3"/>
    <w:rsid w:val="008251DF"/>
    <w:rsid w:val="00830590"/>
    <w:rsid w:val="00831643"/>
    <w:rsid w:val="00831EB6"/>
    <w:rsid w:val="00832225"/>
    <w:rsid w:val="00834337"/>
    <w:rsid w:val="0083486F"/>
    <w:rsid w:val="00835AC1"/>
    <w:rsid w:val="00835F86"/>
    <w:rsid w:val="00837571"/>
    <w:rsid w:val="0084067A"/>
    <w:rsid w:val="0084223E"/>
    <w:rsid w:val="008434CE"/>
    <w:rsid w:val="008444CC"/>
    <w:rsid w:val="00847BE1"/>
    <w:rsid w:val="00851912"/>
    <w:rsid w:val="00852C53"/>
    <w:rsid w:val="00856F9C"/>
    <w:rsid w:val="00857CFE"/>
    <w:rsid w:val="00857F6D"/>
    <w:rsid w:val="00861663"/>
    <w:rsid w:val="008617FD"/>
    <w:rsid w:val="00861C8F"/>
    <w:rsid w:val="008623DA"/>
    <w:rsid w:val="00862957"/>
    <w:rsid w:val="0086381D"/>
    <w:rsid w:val="00863932"/>
    <w:rsid w:val="008655C6"/>
    <w:rsid w:val="008656A3"/>
    <w:rsid w:val="00865F60"/>
    <w:rsid w:val="008705F3"/>
    <w:rsid w:val="00872276"/>
    <w:rsid w:val="00872519"/>
    <w:rsid w:val="00873AC9"/>
    <w:rsid w:val="0087542F"/>
    <w:rsid w:val="0087564F"/>
    <w:rsid w:val="00876028"/>
    <w:rsid w:val="0087604B"/>
    <w:rsid w:val="00876B99"/>
    <w:rsid w:val="00880745"/>
    <w:rsid w:val="008839AC"/>
    <w:rsid w:val="008855DD"/>
    <w:rsid w:val="00890359"/>
    <w:rsid w:val="00892A8F"/>
    <w:rsid w:val="008954D8"/>
    <w:rsid w:val="008968A3"/>
    <w:rsid w:val="00897754"/>
    <w:rsid w:val="00897D16"/>
    <w:rsid w:val="008A1983"/>
    <w:rsid w:val="008A3380"/>
    <w:rsid w:val="008A3CED"/>
    <w:rsid w:val="008A4498"/>
    <w:rsid w:val="008A4C43"/>
    <w:rsid w:val="008A7934"/>
    <w:rsid w:val="008A7B54"/>
    <w:rsid w:val="008A7B9B"/>
    <w:rsid w:val="008B0514"/>
    <w:rsid w:val="008B115C"/>
    <w:rsid w:val="008B210C"/>
    <w:rsid w:val="008B25D4"/>
    <w:rsid w:val="008B3584"/>
    <w:rsid w:val="008B44D8"/>
    <w:rsid w:val="008B476F"/>
    <w:rsid w:val="008B659D"/>
    <w:rsid w:val="008B676E"/>
    <w:rsid w:val="008B74F8"/>
    <w:rsid w:val="008B7648"/>
    <w:rsid w:val="008B7E8A"/>
    <w:rsid w:val="008C0DED"/>
    <w:rsid w:val="008C103D"/>
    <w:rsid w:val="008C12A3"/>
    <w:rsid w:val="008C2326"/>
    <w:rsid w:val="008C3950"/>
    <w:rsid w:val="008C3CB7"/>
    <w:rsid w:val="008C406D"/>
    <w:rsid w:val="008C5268"/>
    <w:rsid w:val="008D3CFA"/>
    <w:rsid w:val="008D62A9"/>
    <w:rsid w:val="008D71B9"/>
    <w:rsid w:val="008D7695"/>
    <w:rsid w:val="008E15FD"/>
    <w:rsid w:val="008E2A27"/>
    <w:rsid w:val="008E2DF3"/>
    <w:rsid w:val="008E43EA"/>
    <w:rsid w:val="008E4A82"/>
    <w:rsid w:val="008E5081"/>
    <w:rsid w:val="008E5E65"/>
    <w:rsid w:val="008F3A6D"/>
    <w:rsid w:val="008F47A3"/>
    <w:rsid w:val="008F4AA9"/>
    <w:rsid w:val="008F6786"/>
    <w:rsid w:val="008F6AF9"/>
    <w:rsid w:val="008F7DE0"/>
    <w:rsid w:val="009004E8"/>
    <w:rsid w:val="00900EAB"/>
    <w:rsid w:val="00901868"/>
    <w:rsid w:val="00903468"/>
    <w:rsid w:val="009034F2"/>
    <w:rsid w:val="0090526A"/>
    <w:rsid w:val="00905742"/>
    <w:rsid w:val="00907357"/>
    <w:rsid w:val="00910395"/>
    <w:rsid w:val="00910C78"/>
    <w:rsid w:val="00912C68"/>
    <w:rsid w:val="00913C76"/>
    <w:rsid w:val="009147B7"/>
    <w:rsid w:val="0091541F"/>
    <w:rsid w:val="00915BE5"/>
    <w:rsid w:val="00917890"/>
    <w:rsid w:val="009204A5"/>
    <w:rsid w:val="00921321"/>
    <w:rsid w:val="00921421"/>
    <w:rsid w:val="00922EE4"/>
    <w:rsid w:val="00925496"/>
    <w:rsid w:val="009268F4"/>
    <w:rsid w:val="0092711B"/>
    <w:rsid w:val="00930788"/>
    <w:rsid w:val="00930BC4"/>
    <w:rsid w:val="00931E58"/>
    <w:rsid w:val="00932011"/>
    <w:rsid w:val="0093303E"/>
    <w:rsid w:val="009337B5"/>
    <w:rsid w:val="00933C58"/>
    <w:rsid w:val="00935295"/>
    <w:rsid w:val="00937DCC"/>
    <w:rsid w:val="009416D8"/>
    <w:rsid w:val="00942222"/>
    <w:rsid w:val="00942876"/>
    <w:rsid w:val="00942A02"/>
    <w:rsid w:val="00942D50"/>
    <w:rsid w:val="0094502C"/>
    <w:rsid w:val="009456B3"/>
    <w:rsid w:val="00945DD3"/>
    <w:rsid w:val="00946C1C"/>
    <w:rsid w:val="00950F06"/>
    <w:rsid w:val="00952D20"/>
    <w:rsid w:val="00953E40"/>
    <w:rsid w:val="00956BCB"/>
    <w:rsid w:val="00957799"/>
    <w:rsid w:val="009604EE"/>
    <w:rsid w:val="00962D82"/>
    <w:rsid w:val="009642A4"/>
    <w:rsid w:val="009659EF"/>
    <w:rsid w:val="009671F6"/>
    <w:rsid w:val="00967451"/>
    <w:rsid w:val="009679FC"/>
    <w:rsid w:val="0097037C"/>
    <w:rsid w:val="0097745C"/>
    <w:rsid w:val="00981C0A"/>
    <w:rsid w:val="00990A2B"/>
    <w:rsid w:val="0099173B"/>
    <w:rsid w:val="00992088"/>
    <w:rsid w:val="00992A02"/>
    <w:rsid w:val="00993BFC"/>
    <w:rsid w:val="00993F61"/>
    <w:rsid w:val="009948C3"/>
    <w:rsid w:val="00995F4B"/>
    <w:rsid w:val="00996486"/>
    <w:rsid w:val="00996B14"/>
    <w:rsid w:val="00997585"/>
    <w:rsid w:val="009A0DFF"/>
    <w:rsid w:val="009A131E"/>
    <w:rsid w:val="009A1364"/>
    <w:rsid w:val="009A1494"/>
    <w:rsid w:val="009A1683"/>
    <w:rsid w:val="009A2EAB"/>
    <w:rsid w:val="009A4AD0"/>
    <w:rsid w:val="009A4E3F"/>
    <w:rsid w:val="009A5BE2"/>
    <w:rsid w:val="009A5FFA"/>
    <w:rsid w:val="009A68B2"/>
    <w:rsid w:val="009B0092"/>
    <w:rsid w:val="009B2C0E"/>
    <w:rsid w:val="009B2E4D"/>
    <w:rsid w:val="009B3129"/>
    <w:rsid w:val="009B32D7"/>
    <w:rsid w:val="009B3741"/>
    <w:rsid w:val="009B565C"/>
    <w:rsid w:val="009B6823"/>
    <w:rsid w:val="009B68E9"/>
    <w:rsid w:val="009B71DD"/>
    <w:rsid w:val="009C1320"/>
    <w:rsid w:val="009C1546"/>
    <w:rsid w:val="009C1671"/>
    <w:rsid w:val="009C36DB"/>
    <w:rsid w:val="009C4BDE"/>
    <w:rsid w:val="009C7081"/>
    <w:rsid w:val="009C79D4"/>
    <w:rsid w:val="009D00F9"/>
    <w:rsid w:val="009D023B"/>
    <w:rsid w:val="009D1A8E"/>
    <w:rsid w:val="009D2312"/>
    <w:rsid w:val="009D6036"/>
    <w:rsid w:val="009D6927"/>
    <w:rsid w:val="009D6C5C"/>
    <w:rsid w:val="009E0055"/>
    <w:rsid w:val="009E145A"/>
    <w:rsid w:val="009E23B4"/>
    <w:rsid w:val="009E5E26"/>
    <w:rsid w:val="009F10E8"/>
    <w:rsid w:val="009F3838"/>
    <w:rsid w:val="009F70ED"/>
    <w:rsid w:val="00A0131C"/>
    <w:rsid w:val="00A0798A"/>
    <w:rsid w:val="00A107A2"/>
    <w:rsid w:val="00A124A0"/>
    <w:rsid w:val="00A1260C"/>
    <w:rsid w:val="00A1473B"/>
    <w:rsid w:val="00A14C6D"/>
    <w:rsid w:val="00A155FC"/>
    <w:rsid w:val="00A1633C"/>
    <w:rsid w:val="00A20011"/>
    <w:rsid w:val="00A20790"/>
    <w:rsid w:val="00A21258"/>
    <w:rsid w:val="00A21703"/>
    <w:rsid w:val="00A2193E"/>
    <w:rsid w:val="00A229F2"/>
    <w:rsid w:val="00A23811"/>
    <w:rsid w:val="00A2476B"/>
    <w:rsid w:val="00A27824"/>
    <w:rsid w:val="00A2795F"/>
    <w:rsid w:val="00A27C59"/>
    <w:rsid w:val="00A307E9"/>
    <w:rsid w:val="00A30A56"/>
    <w:rsid w:val="00A3137F"/>
    <w:rsid w:val="00A32034"/>
    <w:rsid w:val="00A324A5"/>
    <w:rsid w:val="00A327FE"/>
    <w:rsid w:val="00A3478E"/>
    <w:rsid w:val="00A347D8"/>
    <w:rsid w:val="00A361A7"/>
    <w:rsid w:val="00A40CF5"/>
    <w:rsid w:val="00A427C3"/>
    <w:rsid w:val="00A43A46"/>
    <w:rsid w:val="00A44475"/>
    <w:rsid w:val="00A44FD3"/>
    <w:rsid w:val="00A503C1"/>
    <w:rsid w:val="00A51CA7"/>
    <w:rsid w:val="00A52844"/>
    <w:rsid w:val="00A52BEC"/>
    <w:rsid w:val="00A533A5"/>
    <w:rsid w:val="00A533A7"/>
    <w:rsid w:val="00A53D70"/>
    <w:rsid w:val="00A5419C"/>
    <w:rsid w:val="00A5447C"/>
    <w:rsid w:val="00A54C5A"/>
    <w:rsid w:val="00A567FB"/>
    <w:rsid w:val="00A568A3"/>
    <w:rsid w:val="00A56C3D"/>
    <w:rsid w:val="00A60CA5"/>
    <w:rsid w:val="00A632A8"/>
    <w:rsid w:val="00A641F0"/>
    <w:rsid w:val="00A644FE"/>
    <w:rsid w:val="00A64599"/>
    <w:rsid w:val="00A64EB7"/>
    <w:rsid w:val="00A66FA9"/>
    <w:rsid w:val="00A6788F"/>
    <w:rsid w:val="00A67D3C"/>
    <w:rsid w:val="00A716D7"/>
    <w:rsid w:val="00A739B2"/>
    <w:rsid w:val="00A74A45"/>
    <w:rsid w:val="00A7613B"/>
    <w:rsid w:val="00A76735"/>
    <w:rsid w:val="00A76CF1"/>
    <w:rsid w:val="00A76DB6"/>
    <w:rsid w:val="00A77F6B"/>
    <w:rsid w:val="00A800B6"/>
    <w:rsid w:val="00A80164"/>
    <w:rsid w:val="00A8151E"/>
    <w:rsid w:val="00A81FF7"/>
    <w:rsid w:val="00A8202D"/>
    <w:rsid w:val="00A8326C"/>
    <w:rsid w:val="00A834BF"/>
    <w:rsid w:val="00A86612"/>
    <w:rsid w:val="00A873C3"/>
    <w:rsid w:val="00A90437"/>
    <w:rsid w:val="00A90765"/>
    <w:rsid w:val="00A933B1"/>
    <w:rsid w:val="00A93DE7"/>
    <w:rsid w:val="00A95343"/>
    <w:rsid w:val="00A95DC1"/>
    <w:rsid w:val="00A95ECC"/>
    <w:rsid w:val="00A96642"/>
    <w:rsid w:val="00A96AFC"/>
    <w:rsid w:val="00A96FC5"/>
    <w:rsid w:val="00AA33B1"/>
    <w:rsid w:val="00AA5D04"/>
    <w:rsid w:val="00AA68CF"/>
    <w:rsid w:val="00AA6D6A"/>
    <w:rsid w:val="00AB037F"/>
    <w:rsid w:val="00AB0998"/>
    <w:rsid w:val="00AB12BF"/>
    <w:rsid w:val="00AB2EED"/>
    <w:rsid w:val="00AB4943"/>
    <w:rsid w:val="00AB547E"/>
    <w:rsid w:val="00AB6715"/>
    <w:rsid w:val="00AC0B1C"/>
    <w:rsid w:val="00AC17C6"/>
    <w:rsid w:val="00AC21F5"/>
    <w:rsid w:val="00AC22B1"/>
    <w:rsid w:val="00AC2410"/>
    <w:rsid w:val="00AC29DC"/>
    <w:rsid w:val="00AC784A"/>
    <w:rsid w:val="00AC7BE0"/>
    <w:rsid w:val="00AD23FF"/>
    <w:rsid w:val="00AD2506"/>
    <w:rsid w:val="00AD28F5"/>
    <w:rsid w:val="00AD434E"/>
    <w:rsid w:val="00AD4C09"/>
    <w:rsid w:val="00AD4F44"/>
    <w:rsid w:val="00AD4FB9"/>
    <w:rsid w:val="00AD5FB6"/>
    <w:rsid w:val="00AE0DC5"/>
    <w:rsid w:val="00AE0F25"/>
    <w:rsid w:val="00AE1B52"/>
    <w:rsid w:val="00AE2ECC"/>
    <w:rsid w:val="00AE467E"/>
    <w:rsid w:val="00AE49E5"/>
    <w:rsid w:val="00AE4DF0"/>
    <w:rsid w:val="00AE5711"/>
    <w:rsid w:val="00AF1DB0"/>
    <w:rsid w:val="00AF2389"/>
    <w:rsid w:val="00AF2677"/>
    <w:rsid w:val="00AF290D"/>
    <w:rsid w:val="00AF3B0C"/>
    <w:rsid w:val="00AF49E5"/>
    <w:rsid w:val="00AF5BCC"/>
    <w:rsid w:val="00AF5C49"/>
    <w:rsid w:val="00AF6084"/>
    <w:rsid w:val="00B0116B"/>
    <w:rsid w:val="00B02268"/>
    <w:rsid w:val="00B03071"/>
    <w:rsid w:val="00B03295"/>
    <w:rsid w:val="00B03602"/>
    <w:rsid w:val="00B05B80"/>
    <w:rsid w:val="00B073E5"/>
    <w:rsid w:val="00B11877"/>
    <w:rsid w:val="00B140C5"/>
    <w:rsid w:val="00B14A53"/>
    <w:rsid w:val="00B14FAB"/>
    <w:rsid w:val="00B15570"/>
    <w:rsid w:val="00B158A6"/>
    <w:rsid w:val="00B174C9"/>
    <w:rsid w:val="00B225C3"/>
    <w:rsid w:val="00B24755"/>
    <w:rsid w:val="00B24F78"/>
    <w:rsid w:val="00B25CF2"/>
    <w:rsid w:val="00B30637"/>
    <w:rsid w:val="00B306EE"/>
    <w:rsid w:val="00B312CE"/>
    <w:rsid w:val="00B34371"/>
    <w:rsid w:val="00B41099"/>
    <w:rsid w:val="00B43489"/>
    <w:rsid w:val="00B44174"/>
    <w:rsid w:val="00B45311"/>
    <w:rsid w:val="00B4608C"/>
    <w:rsid w:val="00B46343"/>
    <w:rsid w:val="00B508C0"/>
    <w:rsid w:val="00B51AD3"/>
    <w:rsid w:val="00B522A1"/>
    <w:rsid w:val="00B52343"/>
    <w:rsid w:val="00B533FF"/>
    <w:rsid w:val="00B54712"/>
    <w:rsid w:val="00B55A8E"/>
    <w:rsid w:val="00B56EBD"/>
    <w:rsid w:val="00B57314"/>
    <w:rsid w:val="00B57BFC"/>
    <w:rsid w:val="00B60332"/>
    <w:rsid w:val="00B61612"/>
    <w:rsid w:val="00B61680"/>
    <w:rsid w:val="00B63204"/>
    <w:rsid w:val="00B63804"/>
    <w:rsid w:val="00B64428"/>
    <w:rsid w:val="00B646E7"/>
    <w:rsid w:val="00B64B89"/>
    <w:rsid w:val="00B66098"/>
    <w:rsid w:val="00B6790D"/>
    <w:rsid w:val="00B70CAE"/>
    <w:rsid w:val="00B71E68"/>
    <w:rsid w:val="00B7318C"/>
    <w:rsid w:val="00B73F69"/>
    <w:rsid w:val="00B746AB"/>
    <w:rsid w:val="00B7487B"/>
    <w:rsid w:val="00B75B98"/>
    <w:rsid w:val="00B77299"/>
    <w:rsid w:val="00B77A2A"/>
    <w:rsid w:val="00B8002F"/>
    <w:rsid w:val="00B81C2E"/>
    <w:rsid w:val="00B831AC"/>
    <w:rsid w:val="00B834A9"/>
    <w:rsid w:val="00B8372D"/>
    <w:rsid w:val="00B839C3"/>
    <w:rsid w:val="00B84396"/>
    <w:rsid w:val="00B85014"/>
    <w:rsid w:val="00B858B9"/>
    <w:rsid w:val="00B875C3"/>
    <w:rsid w:val="00B91B86"/>
    <w:rsid w:val="00B91DEE"/>
    <w:rsid w:val="00B9379B"/>
    <w:rsid w:val="00B955C1"/>
    <w:rsid w:val="00B964BF"/>
    <w:rsid w:val="00BA0630"/>
    <w:rsid w:val="00BA085C"/>
    <w:rsid w:val="00BA135B"/>
    <w:rsid w:val="00BA171B"/>
    <w:rsid w:val="00BA4D76"/>
    <w:rsid w:val="00BA532C"/>
    <w:rsid w:val="00BA54F7"/>
    <w:rsid w:val="00BA551D"/>
    <w:rsid w:val="00BA62C3"/>
    <w:rsid w:val="00BA7B31"/>
    <w:rsid w:val="00BB249A"/>
    <w:rsid w:val="00BB24A1"/>
    <w:rsid w:val="00BB400D"/>
    <w:rsid w:val="00BB4615"/>
    <w:rsid w:val="00BB63E6"/>
    <w:rsid w:val="00BB6DCD"/>
    <w:rsid w:val="00BB7687"/>
    <w:rsid w:val="00BC03FC"/>
    <w:rsid w:val="00BC0BD0"/>
    <w:rsid w:val="00BC32B7"/>
    <w:rsid w:val="00BC3E15"/>
    <w:rsid w:val="00BC41D6"/>
    <w:rsid w:val="00BC4890"/>
    <w:rsid w:val="00BC51CC"/>
    <w:rsid w:val="00BC7EAB"/>
    <w:rsid w:val="00BD3A6A"/>
    <w:rsid w:val="00BD48FD"/>
    <w:rsid w:val="00BD4A16"/>
    <w:rsid w:val="00BD4F83"/>
    <w:rsid w:val="00BD76FA"/>
    <w:rsid w:val="00BE1509"/>
    <w:rsid w:val="00BE270B"/>
    <w:rsid w:val="00BE2D1B"/>
    <w:rsid w:val="00BE610B"/>
    <w:rsid w:val="00BE72B7"/>
    <w:rsid w:val="00BE7DD8"/>
    <w:rsid w:val="00BF1503"/>
    <w:rsid w:val="00BF253A"/>
    <w:rsid w:val="00BF330E"/>
    <w:rsid w:val="00BF35F8"/>
    <w:rsid w:val="00BF3941"/>
    <w:rsid w:val="00BF4C43"/>
    <w:rsid w:val="00BF5656"/>
    <w:rsid w:val="00BF59C6"/>
    <w:rsid w:val="00BF65A5"/>
    <w:rsid w:val="00C02FB0"/>
    <w:rsid w:val="00C06514"/>
    <w:rsid w:val="00C066A5"/>
    <w:rsid w:val="00C071B9"/>
    <w:rsid w:val="00C077E3"/>
    <w:rsid w:val="00C07DE0"/>
    <w:rsid w:val="00C10980"/>
    <w:rsid w:val="00C14D22"/>
    <w:rsid w:val="00C15E5B"/>
    <w:rsid w:val="00C1614E"/>
    <w:rsid w:val="00C162EB"/>
    <w:rsid w:val="00C16B67"/>
    <w:rsid w:val="00C207C4"/>
    <w:rsid w:val="00C22A56"/>
    <w:rsid w:val="00C24388"/>
    <w:rsid w:val="00C24BE8"/>
    <w:rsid w:val="00C24D14"/>
    <w:rsid w:val="00C24E8D"/>
    <w:rsid w:val="00C25498"/>
    <w:rsid w:val="00C25B08"/>
    <w:rsid w:val="00C26D73"/>
    <w:rsid w:val="00C3065F"/>
    <w:rsid w:val="00C313A7"/>
    <w:rsid w:val="00C31930"/>
    <w:rsid w:val="00C327EA"/>
    <w:rsid w:val="00C342F7"/>
    <w:rsid w:val="00C34434"/>
    <w:rsid w:val="00C352FD"/>
    <w:rsid w:val="00C366EB"/>
    <w:rsid w:val="00C37794"/>
    <w:rsid w:val="00C37C1A"/>
    <w:rsid w:val="00C4198F"/>
    <w:rsid w:val="00C43363"/>
    <w:rsid w:val="00C43E44"/>
    <w:rsid w:val="00C44875"/>
    <w:rsid w:val="00C44E01"/>
    <w:rsid w:val="00C44E78"/>
    <w:rsid w:val="00C45378"/>
    <w:rsid w:val="00C47840"/>
    <w:rsid w:val="00C47894"/>
    <w:rsid w:val="00C479AD"/>
    <w:rsid w:val="00C51FE1"/>
    <w:rsid w:val="00C5351F"/>
    <w:rsid w:val="00C53BC1"/>
    <w:rsid w:val="00C542F5"/>
    <w:rsid w:val="00C54603"/>
    <w:rsid w:val="00C56A72"/>
    <w:rsid w:val="00C57132"/>
    <w:rsid w:val="00C6020A"/>
    <w:rsid w:val="00C610DE"/>
    <w:rsid w:val="00C627F9"/>
    <w:rsid w:val="00C62C3F"/>
    <w:rsid w:val="00C63F35"/>
    <w:rsid w:val="00C66CD2"/>
    <w:rsid w:val="00C67019"/>
    <w:rsid w:val="00C67C34"/>
    <w:rsid w:val="00C70859"/>
    <w:rsid w:val="00C71AE9"/>
    <w:rsid w:val="00C73E20"/>
    <w:rsid w:val="00C75F5E"/>
    <w:rsid w:val="00C77E9C"/>
    <w:rsid w:val="00C8125F"/>
    <w:rsid w:val="00C81901"/>
    <w:rsid w:val="00C82214"/>
    <w:rsid w:val="00C833D0"/>
    <w:rsid w:val="00C83B9A"/>
    <w:rsid w:val="00C87F05"/>
    <w:rsid w:val="00C90769"/>
    <w:rsid w:val="00C91BBB"/>
    <w:rsid w:val="00C93EF8"/>
    <w:rsid w:val="00C944FB"/>
    <w:rsid w:val="00C9581B"/>
    <w:rsid w:val="00C958F5"/>
    <w:rsid w:val="00C95AEA"/>
    <w:rsid w:val="00C95FCD"/>
    <w:rsid w:val="00C967BA"/>
    <w:rsid w:val="00C97CE0"/>
    <w:rsid w:val="00CA293E"/>
    <w:rsid w:val="00CA5851"/>
    <w:rsid w:val="00CA6C07"/>
    <w:rsid w:val="00CB0C61"/>
    <w:rsid w:val="00CB634F"/>
    <w:rsid w:val="00CC1446"/>
    <w:rsid w:val="00CC14C5"/>
    <w:rsid w:val="00CC24F1"/>
    <w:rsid w:val="00CC37D8"/>
    <w:rsid w:val="00CC47E3"/>
    <w:rsid w:val="00CC4E70"/>
    <w:rsid w:val="00CC7252"/>
    <w:rsid w:val="00CD2243"/>
    <w:rsid w:val="00CD2978"/>
    <w:rsid w:val="00CD4029"/>
    <w:rsid w:val="00CD5352"/>
    <w:rsid w:val="00CD702E"/>
    <w:rsid w:val="00CE000E"/>
    <w:rsid w:val="00CE0034"/>
    <w:rsid w:val="00CE0668"/>
    <w:rsid w:val="00CE06C2"/>
    <w:rsid w:val="00CE2969"/>
    <w:rsid w:val="00CE3DA6"/>
    <w:rsid w:val="00CE40EF"/>
    <w:rsid w:val="00CE568E"/>
    <w:rsid w:val="00CE6266"/>
    <w:rsid w:val="00CE6669"/>
    <w:rsid w:val="00CE66A1"/>
    <w:rsid w:val="00CE66D8"/>
    <w:rsid w:val="00CE6D8C"/>
    <w:rsid w:val="00CE78EF"/>
    <w:rsid w:val="00CF0551"/>
    <w:rsid w:val="00CF105E"/>
    <w:rsid w:val="00CF16C4"/>
    <w:rsid w:val="00CF2718"/>
    <w:rsid w:val="00CF3F63"/>
    <w:rsid w:val="00CF49F5"/>
    <w:rsid w:val="00CF5EE1"/>
    <w:rsid w:val="00CF6378"/>
    <w:rsid w:val="00CF7DC9"/>
    <w:rsid w:val="00D01276"/>
    <w:rsid w:val="00D01865"/>
    <w:rsid w:val="00D01CC4"/>
    <w:rsid w:val="00D03F55"/>
    <w:rsid w:val="00D04DDF"/>
    <w:rsid w:val="00D055DD"/>
    <w:rsid w:val="00D118D4"/>
    <w:rsid w:val="00D134F5"/>
    <w:rsid w:val="00D13C34"/>
    <w:rsid w:val="00D14131"/>
    <w:rsid w:val="00D15640"/>
    <w:rsid w:val="00D164C5"/>
    <w:rsid w:val="00D17081"/>
    <w:rsid w:val="00D20D34"/>
    <w:rsid w:val="00D22971"/>
    <w:rsid w:val="00D25028"/>
    <w:rsid w:val="00D26992"/>
    <w:rsid w:val="00D3161A"/>
    <w:rsid w:val="00D317C4"/>
    <w:rsid w:val="00D339FC"/>
    <w:rsid w:val="00D342E9"/>
    <w:rsid w:val="00D346C1"/>
    <w:rsid w:val="00D35510"/>
    <w:rsid w:val="00D366A2"/>
    <w:rsid w:val="00D36948"/>
    <w:rsid w:val="00D4044B"/>
    <w:rsid w:val="00D40B40"/>
    <w:rsid w:val="00D41573"/>
    <w:rsid w:val="00D434A5"/>
    <w:rsid w:val="00D43674"/>
    <w:rsid w:val="00D4528D"/>
    <w:rsid w:val="00D45732"/>
    <w:rsid w:val="00D459D6"/>
    <w:rsid w:val="00D462E2"/>
    <w:rsid w:val="00D46E7B"/>
    <w:rsid w:val="00D46ED2"/>
    <w:rsid w:val="00D50448"/>
    <w:rsid w:val="00D50B43"/>
    <w:rsid w:val="00D50F36"/>
    <w:rsid w:val="00D51202"/>
    <w:rsid w:val="00D51DD8"/>
    <w:rsid w:val="00D52DD1"/>
    <w:rsid w:val="00D54825"/>
    <w:rsid w:val="00D57735"/>
    <w:rsid w:val="00D57B4D"/>
    <w:rsid w:val="00D60867"/>
    <w:rsid w:val="00D60ABE"/>
    <w:rsid w:val="00D60B42"/>
    <w:rsid w:val="00D62F45"/>
    <w:rsid w:val="00D63664"/>
    <w:rsid w:val="00D64676"/>
    <w:rsid w:val="00D66A3A"/>
    <w:rsid w:val="00D66B62"/>
    <w:rsid w:val="00D67ED3"/>
    <w:rsid w:val="00D70F92"/>
    <w:rsid w:val="00D7155A"/>
    <w:rsid w:val="00D71C3D"/>
    <w:rsid w:val="00D72B52"/>
    <w:rsid w:val="00D73651"/>
    <w:rsid w:val="00D73A4C"/>
    <w:rsid w:val="00D75F2F"/>
    <w:rsid w:val="00D762A8"/>
    <w:rsid w:val="00D76B0F"/>
    <w:rsid w:val="00D82782"/>
    <w:rsid w:val="00D8291F"/>
    <w:rsid w:val="00D83BB4"/>
    <w:rsid w:val="00D84762"/>
    <w:rsid w:val="00D85A3E"/>
    <w:rsid w:val="00D86B97"/>
    <w:rsid w:val="00D94793"/>
    <w:rsid w:val="00D94831"/>
    <w:rsid w:val="00D95B66"/>
    <w:rsid w:val="00D96428"/>
    <w:rsid w:val="00D975A8"/>
    <w:rsid w:val="00DA1BF9"/>
    <w:rsid w:val="00DA1E1A"/>
    <w:rsid w:val="00DA2A3A"/>
    <w:rsid w:val="00DA3CD2"/>
    <w:rsid w:val="00DA5E52"/>
    <w:rsid w:val="00DA6795"/>
    <w:rsid w:val="00DA6B4F"/>
    <w:rsid w:val="00DB199A"/>
    <w:rsid w:val="00DB1C08"/>
    <w:rsid w:val="00DB1C6D"/>
    <w:rsid w:val="00DB2A91"/>
    <w:rsid w:val="00DB2BED"/>
    <w:rsid w:val="00DB3EF5"/>
    <w:rsid w:val="00DB408E"/>
    <w:rsid w:val="00DB4F4E"/>
    <w:rsid w:val="00DB6343"/>
    <w:rsid w:val="00DB680D"/>
    <w:rsid w:val="00DB6FBC"/>
    <w:rsid w:val="00DC0348"/>
    <w:rsid w:val="00DC0416"/>
    <w:rsid w:val="00DC2169"/>
    <w:rsid w:val="00DC2EC8"/>
    <w:rsid w:val="00DC3CAB"/>
    <w:rsid w:val="00DC3E27"/>
    <w:rsid w:val="00DC54FE"/>
    <w:rsid w:val="00DD0476"/>
    <w:rsid w:val="00DD21BC"/>
    <w:rsid w:val="00DD27F8"/>
    <w:rsid w:val="00DD2D54"/>
    <w:rsid w:val="00DD2E79"/>
    <w:rsid w:val="00DD3304"/>
    <w:rsid w:val="00DD5373"/>
    <w:rsid w:val="00DD74F1"/>
    <w:rsid w:val="00DE0814"/>
    <w:rsid w:val="00DE0CE8"/>
    <w:rsid w:val="00DE2164"/>
    <w:rsid w:val="00DE39AC"/>
    <w:rsid w:val="00DE3B57"/>
    <w:rsid w:val="00DE4A3D"/>
    <w:rsid w:val="00DE6462"/>
    <w:rsid w:val="00DE7600"/>
    <w:rsid w:val="00DE7AAD"/>
    <w:rsid w:val="00DF05B1"/>
    <w:rsid w:val="00DF1F09"/>
    <w:rsid w:val="00DF293E"/>
    <w:rsid w:val="00DF2D84"/>
    <w:rsid w:val="00DF3CE3"/>
    <w:rsid w:val="00DF4E43"/>
    <w:rsid w:val="00E00581"/>
    <w:rsid w:val="00E01997"/>
    <w:rsid w:val="00E021A1"/>
    <w:rsid w:val="00E04727"/>
    <w:rsid w:val="00E049DB"/>
    <w:rsid w:val="00E04FCD"/>
    <w:rsid w:val="00E06EE3"/>
    <w:rsid w:val="00E07B9E"/>
    <w:rsid w:val="00E10E14"/>
    <w:rsid w:val="00E12072"/>
    <w:rsid w:val="00E132F8"/>
    <w:rsid w:val="00E138B1"/>
    <w:rsid w:val="00E13EA0"/>
    <w:rsid w:val="00E16771"/>
    <w:rsid w:val="00E20B73"/>
    <w:rsid w:val="00E21DA4"/>
    <w:rsid w:val="00E21E12"/>
    <w:rsid w:val="00E22011"/>
    <w:rsid w:val="00E22F77"/>
    <w:rsid w:val="00E234B0"/>
    <w:rsid w:val="00E26755"/>
    <w:rsid w:val="00E27D3F"/>
    <w:rsid w:val="00E27D41"/>
    <w:rsid w:val="00E30973"/>
    <w:rsid w:val="00E30F4F"/>
    <w:rsid w:val="00E34351"/>
    <w:rsid w:val="00E36346"/>
    <w:rsid w:val="00E4118A"/>
    <w:rsid w:val="00E41E3A"/>
    <w:rsid w:val="00E423FB"/>
    <w:rsid w:val="00E43B8F"/>
    <w:rsid w:val="00E45171"/>
    <w:rsid w:val="00E454F5"/>
    <w:rsid w:val="00E4559E"/>
    <w:rsid w:val="00E46DB8"/>
    <w:rsid w:val="00E474AE"/>
    <w:rsid w:val="00E47C0D"/>
    <w:rsid w:val="00E50175"/>
    <w:rsid w:val="00E50499"/>
    <w:rsid w:val="00E517C7"/>
    <w:rsid w:val="00E51F97"/>
    <w:rsid w:val="00E52B41"/>
    <w:rsid w:val="00E533B2"/>
    <w:rsid w:val="00E539F6"/>
    <w:rsid w:val="00E56E21"/>
    <w:rsid w:val="00E6055E"/>
    <w:rsid w:val="00E605C1"/>
    <w:rsid w:val="00E60768"/>
    <w:rsid w:val="00E60EB1"/>
    <w:rsid w:val="00E61032"/>
    <w:rsid w:val="00E61BBC"/>
    <w:rsid w:val="00E62AE6"/>
    <w:rsid w:val="00E63903"/>
    <w:rsid w:val="00E63F92"/>
    <w:rsid w:val="00E646EA"/>
    <w:rsid w:val="00E664B4"/>
    <w:rsid w:val="00E705B5"/>
    <w:rsid w:val="00E7235D"/>
    <w:rsid w:val="00E72CAB"/>
    <w:rsid w:val="00E72D49"/>
    <w:rsid w:val="00E73A67"/>
    <w:rsid w:val="00E7566E"/>
    <w:rsid w:val="00E770D4"/>
    <w:rsid w:val="00E77104"/>
    <w:rsid w:val="00E77255"/>
    <w:rsid w:val="00E77BC3"/>
    <w:rsid w:val="00E81012"/>
    <w:rsid w:val="00E810AF"/>
    <w:rsid w:val="00E83DDC"/>
    <w:rsid w:val="00E83F7F"/>
    <w:rsid w:val="00E91E64"/>
    <w:rsid w:val="00E92523"/>
    <w:rsid w:val="00E93208"/>
    <w:rsid w:val="00E94808"/>
    <w:rsid w:val="00E94F5E"/>
    <w:rsid w:val="00E958F1"/>
    <w:rsid w:val="00E96CD9"/>
    <w:rsid w:val="00E97840"/>
    <w:rsid w:val="00E97E34"/>
    <w:rsid w:val="00EA4EAF"/>
    <w:rsid w:val="00EA5262"/>
    <w:rsid w:val="00EA5F33"/>
    <w:rsid w:val="00EA6F7C"/>
    <w:rsid w:val="00EA7E08"/>
    <w:rsid w:val="00EB04B6"/>
    <w:rsid w:val="00EB4096"/>
    <w:rsid w:val="00EB756B"/>
    <w:rsid w:val="00EC0706"/>
    <w:rsid w:val="00EC0809"/>
    <w:rsid w:val="00EC1480"/>
    <w:rsid w:val="00EC2E92"/>
    <w:rsid w:val="00EC4CCA"/>
    <w:rsid w:val="00ED0F08"/>
    <w:rsid w:val="00ED284F"/>
    <w:rsid w:val="00ED2DE2"/>
    <w:rsid w:val="00ED3C65"/>
    <w:rsid w:val="00EE12EF"/>
    <w:rsid w:val="00EE215D"/>
    <w:rsid w:val="00EE4979"/>
    <w:rsid w:val="00EE4F17"/>
    <w:rsid w:val="00EE69EC"/>
    <w:rsid w:val="00EE6AB2"/>
    <w:rsid w:val="00EE6E7E"/>
    <w:rsid w:val="00EF00B6"/>
    <w:rsid w:val="00EF19AC"/>
    <w:rsid w:val="00EF1FED"/>
    <w:rsid w:val="00EF2AA5"/>
    <w:rsid w:val="00EF3EAA"/>
    <w:rsid w:val="00EF3FFF"/>
    <w:rsid w:val="00EF4230"/>
    <w:rsid w:val="00EF43B4"/>
    <w:rsid w:val="00EF51E2"/>
    <w:rsid w:val="00EF5AD4"/>
    <w:rsid w:val="00EF7FFC"/>
    <w:rsid w:val="00F016C5"/>
    <w:rsid w:val="00F019E5"/>
    <w:rsid w:val="00F04DE4"/>
    <w:rsid w:val="00F06535"/>
    <w:rsid w:val="00F12110"/>
    <w:rsid w:val="00F12243"/>
    <w:rsid w:val="00F13494"/>
    <w:rsid w:val="00F13FC3"/>
    <w:rsid w:val="00F16398"/>
    <w:rsid w:val="00F16896"/>
    <w:rsid w:val="00F16CA8"/>
    <w:rsid w:val="00F17923"/>
    <w:rsid w:val="00F20B63"/>
    <w:rsid w:val="00F20BCD"/>
    <w:rsid w:val="00F21083"/>
    <w:rsid w:val="00F21CB9"/>
    <w:rsid w:val="00F22A90"/>
    <w:rsid w:val="00F23A62"/>
    <w:rsid w:val="00F23B3B"/>
    <w:rsid w:val="00F24C86"/>
    <w:rsid w:val="00F27AF3"/>
    <w:rsid w:val="00F27CA4"/>
    <w:rsid w:val="00F33198"/>
    <w:rsid w:val="00F335A8"/>
    <w:rsid w:val="00F35123"/>
    <w:rsid w:val="00F35793"/>
    <w:rsid w:val="00F35B9E"/>
    <w:rsid w:val="00F36600"/>
    <w:rsid w:val="00F375A3"/>
    <w:rsid w:val="00F37D89"/>
    <w:rsid w:val="00F40466"/>
    <w:rsid w:val="00F429E6"/>
    <w:rsid w:val="00F43A78"/>
    <w:rsid w:val="00F43BF1"/>
    <w:rsid w:val="00F43BF8"/>
    <w:rsid w:val="00F44F1F"/>
    <w:rsid w:val="00F45592"/>
    <w:rsid w:val="00F46F00"/>
    <w:rsid w:val="00F472FB"/>
    <w:rsid w:val="00F47425"/>
    <w:rsid w:val="00F52A48"/>
    <w:rsid w:val="00F52BF9"/>
    <w:rsid w:val="00F531E7"/>
    <w:rsid w:val="00F53F7C"/>
    <w:rsid w:val="00F549B2"/>
    <w:rsid w:val="00F54B9F"/>
    <w:rsid w:val="00F55BD3"/>
    <w:rsid w:val="00F56584"/>
    <w:rsid w:val="00F6020C"/>
    <w:rsid w:val="00F609F4"/>
    <w:rsid w:val="00F61BD3"/>
    <w:rsid w:val="00F62BAD"/>
    <w:rsid w:val="00F6305C"/>
    <w:rsid w:val="00F632D5"/>
    <w:rsid w:val="00F63D19"/>
    <w:rsid w:val="00F64197"/>
    <w:rsid w:val="00F658B2"/>
    <w:rsid w:val="00F665E4"/>
    <w:rsid w:val="00F67D05"/>
    <w:rsid w:val="00F703BB"/>
    <w:rsid w:val="00F70B85"/>
    <w:rsid w:val="00F72403"/>
    <w:rsid w:val="00F752FB"/>
    <w:rsid w:val="00F76274"/>
    <w:rsid w:val="00F76B47"/>
    <w:rsid w:val="00F80D60"/>
    <w:rsid w:val="00F827BD"/>
    <w:rsid w:val="00F82C2A"/>
    <w:rsid w:val="00F86125"/>
    <w:rsid w:val="00F86C5E"/>
    <w:rsid w:val="00F86E96"/>
    <w:rsid w:val="00F87F17"/>
    <w:rsid w:val="00F90572"/>
    <w:rsid w:val="00F914F5"/>
    <w:rsid w:val="00F930B1"/>
    <w:rsid w:val="00F9390A"/>
    <w:rsid w:val="00F939D2"/>
    <w:rsid w:val="00F93E3E"/>
    <w:rsid w:val="00F93EE8"/>
    <w:rsid w:val="00F93F62"/>
    <w:rsid w:val="00F94236"/>
    <w:rsid w:val="00F94691"/>
    <w:rsid w:val="00F9657D"/>
    <w:rsid w:val="00F96C25"/>
    <w:rsid w:val="00F97B7B"/>
    <w:rsid w:val="00FA0A77"/>
    <w:rsid w:val="00FA18FC"/>
    <w:rsid w:val="00FA1CEB"/>
    <w:rsid w:val="00FA4289"/>
    <w:rsid w:val="00FA43AB"/>
    <w:rsid w:val="00FA6E04"/>
    <w:rsid w:val="00FA7B46"/>
    <w:rsid w:val="00FB16FF"/>
    <w:rsid w:val="00FB199B"/>
    <w:rsid w:val="00FB5CD0"/>
    <w:rsid w:val="00FC01EE"/>
    <w:rsid w:val="00FC0623"/>
    <w:rsid w:val="00FC26DF"/>
    <w:rsid w:val="00FC345F"/>
    <w:rsid w:val="00FC52D0"/>
    <w:rsid w:val="00FC55FE"/>
    <w:rsid w:val="00FC78BB"/>
    <w:rsid w:val="00FD1942"/>
    <w:rsid w:val="00FD49CA"/>
    <w:rsid w:val="00FD7D5C"/>
    <w:rsid w:val="00FE0329"/>
    <w:rsid w:val="00FE1188"/>
    <w:rsid w:val="00FE2026"/>
    <w:rsid w:val="00FE282A"/>
    <w:rsid w:val="00FE3A2B"/>
    <w:rsid w:val="00FE52E5"/>
    <w:rsid w:val="00FE7065"/>
    <w:rsid w:val="00FE7EDF"/>
    <w:rsid w:val="00FF21A1"/>
    <w:rsid w:val="00FF2425"/>
    <w:rsid w:val="00FF2697"/>
    <w:rsid w:val="00FF2C2F"/>
    <w:rsid w:val="00FF6540"/>
    <w:rsid w:val="02707D77"/>
    <w:rsid w:val="06B63B7A"/>
    <w:rsid w:val="0A7E8391"/>
    <w:rsid w:val="0D5BB013"/>
    <w:rsid w:val="0F43734F"/>
    <w:rsid w:val="114C4055"/>
    <w:rsid w:val="11B6E3C7"/>
    <w:rsid w:val="15900AA2"/>
    <w:rsid w:val="16071F61"/>
    <w:rsid w:val="18B093B9"/>
    <w:rsid w:val="1D55F68A"/>
    <w:rsid w:val="1DC2C496"/>
    <w:rsid w:val="238D77E0"/>
    <w:rsid w:val="28D62E1A"/>
    <w:rsid w:val="2BBC9B9C"/>
    <w:rsid w:val="2F58CB57"/>
    <w:rsid w:val="3486648C"/>
    <w:rsid w:val="38B2CA3F"/>
    <w:rsid w:val="395D6B6C"/>
    <w:rsid w:val="3BA0534B"/>
    <w:rsid w:val="3C8C3F4A"/>
    <w:rsid w:val="3CE9B244"/>
    <w:rsid w:val="3E84FF26"/>
    <w:rsid w:val="3FAA76A4"/>
    <w:rsid w:val="435D669A"/>
    <w:rsid w:val="48902EC8"/>
    <w:rsid w:val="499F1CB4"/>
    <w:rsid w:val="547767B6"/>
    <w:rsid w:val="586FE92F"/>
    <w:rsid w:val="5879D41D"/>
    <w:rsid w:val="5BF9CE04"/>
    <w:rsid w:val="5E985BA2"/>
    <w:rsid w:val="5F584591"/>
    <w:rsid w:val="60294945"/>
    <w:rsid w:val="64C618E9"/>
    <w:rsid w:val="673644EB"/>
    <w:rsid w:val="67604EC8"/>
    <w:rsid w:val="69A0ABCB"/>
    <w:rsid w:val="6C246D78"/>
    <w:rsid w:val="6F0D7628"/>
    <w:rsid w:val="7E42C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CAC53"/>
  <w15:chartTrackingRefBased/>
  <w15:docId w15:val="{C95703AB-5653-4C1D-B608-AC9AB4CC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59"/>
  </w:style>
  <w:style w:type="paragraph" w:styleId="Heading1">
    <w:name w:val="heading 1"/>
    <w:basedOn w:val="Normal"/>
    <w:next w:val="Normal"/>
    <w:link w:val="Heading1Char"/>
    <w:uiPriority w:val="9"/>
    <w:qFormat/>
    <w:rsid w:val="00E10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0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0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0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E5E65"/>
    <w:pPr>
      <w:spacing w:before="120" w:after="120" w:line="240" w:lineRule="auto"/>
    </w:pPr>
    <w:rPr>
      <w:rFonts w:eastAsiaTheme="minorEastAsia"/>
      <w:szCs w:val="20"/>
      <w:lang w:bidi="en-US"/>
    </w:rPr>
  </w:style>
  <w:style w:type="paragraph" w:styleId="TOC2">
    <w:name w:val="toc 2"/>
    <w:basedOn w:val="Normal"/>
    <w:next w:val="Normal"/>
    <w:autoRedefine/>
    <w:uiPriority w:val="39"/>
    <w:unhideWhenUsed/>
    <w:rsid w:val="008E5E65"/>
    <w:pPr>
      <w:spacing w:before="120" w:after="120" w:line="240" w:lineRule="auto"/>
      <w:ind w:left="216"/>
    </w:pPr>
    <w:rPr>
      <w:rFonts w:eastAsiaTheme="minorEastAsia"/>
      <w:szCs w:val="20"/>
      <w:lang w:bidi="en-US"/>
    </w:rPr>
  </w:style>
  <w:style w:type="paragraph" w:styleId="TOC3">
    <w:name w:val="toc 3"/>
    <w:basedOn w:val="Normal"/>
    <w:next w:val="Normal"/>
    <w:autoRedefine/>
    <w:uiPriority w:val="39"/>
    <w:unhideWhenUsed/>
    <w:rsid w:val="006C25D7"/>
    <w:pPr>
      <w:tabs>
        <w:tab w:val="right" w:leader="dot" w:pos="9350"/>
      </w:tabs>
      <w:spacing w:before="120" w:after="120" w:line="240" w:lineRule="auto"/>
      <w:ind w:left="720"/>
    </w:pPr>
    <w:rPr>
      <w:rFonts w:ascii="Arial" w:eastAsiaTheme="minorEastAsia" w:hAnsi="Arial" w:cs="Arial"/>
      <w:noProof/>
      <w:szCs w:val="20"/>
      <w:lang w:bidi="en-US"/>
    </w:rPr>
  </w:style>
  <w:style w:type="paragraph" w:customStyle="1" w:styleId="TableHeading">
    <w:name w:val="Table Heading"/>
    <w:basedOn w:val="Normal"/>
    <w:qFormat/>
    <w:rsid w:val="00C3065F"/>
    <w:pPr>
      <w:spacing w:before="80" w:after="80" w:line="276" w:lineRule="auto"/>
      <w:jc w:val="center"/>
    </w:pPr>
    <w:rPr>
      <w:rFonts w:eastAsiaTheme="minorEastAsia"/>
      <w:b/>
      <w:lang w:bidi="en-US"/>
    </w:rPr>
  </w:style>
  <w:style w:type="paragraph" w:customStyle="1" w:styleId="Table">
    <w:name w:val="Table"/>
    <w:basedOn w:val="Normal"/>
    <w:qFormat/>
    <w:rsid w:val="00C3065F"/>
    <w:pPr>
      <w:spacing w:before="80" w:after="80" w:line="240" w:lineRule="auto"/>
      <w:jc w:val="center"/>
    </w:pPr>
    <w:rPr>
      <w:rFonts w:eastAsiaTheme="minorEastAsia"/>
      <w:sz w:val="20"/>
      <w:lang w:bidi="en-US"/>
    </w:rPr>
  </w:style>
  <w:style w:type="character" w:customStyle="1" w:styleId="Heading1Char">
    <w:name w:val="Heading 1 Char"/>
    <w:basedOn w:val="DefaultParagraphFont"/>
    <w:link w:val="Heading1"/>
    <w:uiPriority w:val="9"/>
    <w:rsid w:val="00E10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0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0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0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E14"/>
    <w:rPr>
      <w:rFonts w:eastAsiaTheme="majorEastAsia" w:cstheme="majorBidi"/>
      <w:color w:val="272727" w:themeColor="text1" w:themeTint="D8"/>
    </w:rPr>
  </w:style>
  <w:style w:type="paragraph" w:styleId="Title">
    <w:name w:val="Title"/>
    <w:basedOn w:val="Normal"/>
    <w:next w:val="Normal"/>
    <w:link w:val="TitleChar"/>
    <w:uiPriority w:val="10"/>
    <w:qFormat/>
    <w:rsid w:val="00E1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E14"/>
    <w:pPr>
      <w:spacing w:before="160"/>
      <w:jc w:val="center"/>
    </w:pPr>
    <w:rPr>
      <w:i/>
      <w:iCs/>
      <w:color w:val="404040" w:themeColor="text1" w:themeTint="BF"/>
    </w:rPr>
  </w:style>
  <w:style w:type="character" w:customStyle="1" w:styleId="QuoteChar">
    <w:name w:val="Quote Char"/>
    <w:basedOn w:val="DefaultParagraphFont"/>
    <w:link w:val="Quote"/>
    <w:uiPriority w:val="29"/>
    <w:rsid w:val="00E10E14"/>
    <w:rPr>
      <w:i/>
      <w:iCs/>
      <w:color w:val="404040" w:themeColor="text1" w:themeTint="BF"/>
    </w:rPr>
  </w:style>
  <w:style w:type="paragraph" w:styleId="ListParagraph">
    <w:name w:val="List Paragraph"/>
    <w:basedOn w:val="Normal"/>
    <w:link w:val="ListParagraphChar"/>
    <w:uiPriority w:val="34"/>
    <w:qFormat/>
    <w:rsid w:val="00E10E14"/>
    <w:pPr>
      <w:ind w:left="720"/>
      <w:contextualSpacing/>
    </w:pPr>
  </w:style>
  <w:style w:type="character" w:styleId="IntenseEmphasis">
    <w:name w:val="Intense Emphasis"/>
    <w:basedOn w:val="DefaultParagraphFont"/>
    <w:uiPriority w:val="21"/>
    <w:qFormat/>
    <w:rsid w:val="00E10E14"/>
    <w:rPr>
      <w:i/>
      <w:iCs/>
      <w:color w:val="0F4761" w:themeColor="accent1" w:themeShade="BF"/>
    </w:rPr>
  </w:style>
  <w:style w:type="paragraph" w:styleId="IntenseQuote">
    <w:name w:val="Intense Quote"/>
    <w:basedOn w:val="Normal"/>
    <w:next w:val="Normal"/>
    <w:link w:val="IntenseQuoteChar"/>
    <w:uiPriority w:val="30"/>
    <w:qFormat/>
    <w:rsid w:val="00E10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E14"/>
    <w:rPr>
      <w:i/>
      <w:iCs/>
      <w:color w:val="0F4761" w:themeColor="accent1" w:themeShade="BF"/>
    </w:rPr>
  </w:style>
  <w:style w:type="character" w:styleId="IntenseReference">
    <w:name w:val="Intense Reference"/>
    <w:basedOn w:val="DefaultParagraphFont"/>
    <w:uiPriority w:val="32"/>
    <w:qFormat/>
    <w:rsid w:val="00E10E14"/>
    <w:rPr>
      <w:b/>
      <w:bCs/>
      <w:smallCaps/>
      <w:color w:val="0F4761" w:themeColor="accent1" w:themeShade="BF"/>
      <w:spacing w:val="5"/>
    </w:rPr>
  </w:style>
  <w:style w:type="character" w:styleId="Hyperlink">
    <w:name w:val="Hyperlink"/>
    <w:basedOn w:val="DefaultParagraphFont"/>
    <w:uiPriority w:val="99"/>
    <w:rsid w:val="00E10E14"/>
    <w:rPr>
      <w:color w:val="467886" w:themeColor="hyperlink"/>
      <w:u w:val="single"/>
    </w:rPr>
  </w:style>
  <w:style w:type="paragraph" w:customStyle="1" w:styleId="FinePrint">
    <w:name w:val="Fine Print"/>
    <w:basedOn w:val="Table"/>
    <w:uiPriority w:val="12"/>
    <w:qFormat/>
    <w:rsid w:val="00E10E14"/>
    <w:pPr>
      <w:spacing w:before="0" w:after="0"/>
    </w:pPr>
    <w:rPr>
      <w:kern w:val="0"/>
      <w:szCs w:val="20"/>
      <w14:ligatures w14:val="none"/>
    </w:rPr>
  </w:style>
  <w:style w:type="paragraph" w:styleId="TOCHeading">
    <w:name w:val="TOC Heading"/>
    <w:basedOn w:val="Heading1"/>
    <w:next w:val="Normal"/>
    <w:uiPriority w:val="39"/>
    <w:unhideWhenUsed/>
    <w:qFormat/>
    <w:rsid w:val="005331C5"/>
    <w:pPr>
      <w:spacing w:before="240" w:after="0"/>
      <w:outlineLvl w:val="9"/>
    </w:pPr>
    <w:rPr>
      <w:kern w:val="0"/>
      <w:sz w:val="32"/>
      <w:szCs w:val="32"/>
      <w14:ligatures w14:val="none"/>
    </w:rPr>
  </w:style>
  <w:style w:type="character" w:customStyle="1" w:styleId="ListParagraphChar">
    <w:name w:val="List Paragraph Char"/>
    <w:basedOn w:val="DefaultParagraphFont"/>
    <w:link w:val="ListParagraph"/>
    <w:uiPriority w:val="34"/>
    <w:locked/>
    <w:rsid w:val="005331C5"/>
  </w:style>
  <w:style w:type="table" w:styleId="TableGrid">
    <w:name w:val="Table Grid"/>
    <w:basedOn w:val="TableNormal"/>
    <w:uiPriority w:val="39"/>
    <w:rsid w:val="0053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05C4"/>
    <w:rPr>
      <w:color w:val="605E5C"/>
      <w:shd w:val="clear" w:color="auto" w:fill="E1DFDD"/>
    </w:rPr>
  </w:style>
  <w:style w:type="paragraph" w:styleId="FootnoteText">
    <w:name w:val="footnote text"/>
    <w:basedOn w:val="Normal"/>
    <w:link w:val="FootnoteTextChar"/>
    <w:autoRedefine/>
    <w:rsid w:val="004A17E9"/>
    <w:pPr>
      <w:spacing w:after="0" w:line="240" w:lineRule="auto"/>
    </w:pPr>
    <w:rPr>
      <w:rFonts w:ascii="Arial" w:eastAsia="Times New Roman" w:hAnsi="Arial" w:cs="Arial"/>
      <w:kern w:val="0"/>
      <w:sz w:val="20"/>
      <w14:ligatures w14:val="none"/>
    </w:rPr>
  </w:style>
  <w:style w:type="character" w:customStyle="1" w:styleId="FootnoteTextChar">
    <w:name w:val="Footnote Text Char"/>
    <w:basedOn w:val="DefaultParagraphFont"/>
    <w:link w:val="FootnoteText"/>
    <w:rsid w:val="004A17E9"/>
    <w:rPr>
      <w:rFonts w:ascii="Arial" w:eastAsia="Times New Roman" w:hAnsi="Arial" w:cs="Arial"/>
      <w:kern w:val="0"/>
      <w:sz w:val="20"/>
      <w14:ligatures w14:val="none"/>
    </w:rPr>
  </w:style>
  <w:style w:type="character" w:styleId="FootnoteReference">
    <w:name w:val="footnote reference"/>
    <w:basedOn w:val="DefaultParagraphFont"/>
    <w:uiPriority w:val="9"/>
    <w:rsid w:val="00BF4C43"/>
    <w:rPr>
      <w:vertAlign w:val="superscript"/>
    </w:rPr>
  </w:style>
  <w:style w:type="paragraph" w:customStyle="1" w:styleId="NumberedList">
    <w:name w:val="Numbered List"/>
    <w:basedOn w:val="Normal"/>
    <w:uiPriority w:val="9"/>
    <w:qFormat/>
    <w:rsid w:val="00C77E9C"/>
    <w:pPr>
      <w:numPr>
        <w:numId w:val="1"/>
      </w:numPr>
      <w:spacing w:after="80" w:line="240" w:lineRule="auto"/>
    </w:pPr>
    <w:rPr>
      <w:rFonts w:ascii="Calibri" w:eastAsia="Times New Roman" w:hAnsi="Calibri" w:cs="Times New Roman"/>
      <w:bCs/>
      <w:kern w:val="0"/>
      <w:szCs w:val="24"/>
      <w14:ligatures w14:val="none"/>
    </w:rPr>
  </w:style>
  <w:style w:type="paragraph" w:styleId="Header">
    <w:name w:val="header"/>
    <w:basedOn w:val="Normal"/>
    <w:link w:val="HeaderChar"/>
    <w:uiPriority w:val="99"/>
    <w:unhideWhenUsed/>
    <w:rsid w:val="0034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68"/>
  </w:style>
  <w:style w:type="paragraph" w:styleId="Footer">
    <w:name w:val="footer"/>
    <w:basedOn w:val="Normal"/>
    <w:link w:val="FooterChar"/>
    <w:uiPriority w:val="99"/>
    <w:unhideWhenUsed/>
    <w:rsid w:val="0034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68"/>
  </w:style>
  <w:style w:type="character" w:styleId="FollowedHyperlink">
    <w:name w:val="FollowedHyperlink"/>
    <w:basedOn w:val="DefaultParagraphFont"/>
    <w:uiPriority w:val="99"/>
    <w:semiHidden/>
    <w:unhideWhenUsed/>
    <w:rsid w:val="00087358"/>
    <w:rPr>
      <w:color w:val="96607D" w:themeColor="followedHyperlink"/>
      <w:u w:val="single"/>
    </w:rPr>
  </w:style>
  <w:style w:type="paragraph" w:styleId="Revision">
    <w:name w:val="Revision"/>
    <w:hidden/>
    <w:uiPriority w:val="99"/>
    <w:semiHidden/>
    <w:rsid w:val="00DA3CD2"/>
    <w:pPr>
      <w:spacing w:after="0" w:line="240" w:lineRule="auto"/>
    </w:pPr>
  </w:style>
  <w:style w:type="character" w:styleId="CommentReference">
    <w:name w:val="annotation reference"/>
    <w:basedOn w:val="DefaultParagraphFont"/>
    <w:uiPriority w:val="99"/>
    <w:unhideWhenUsed/>
    <w:rsid w:val="00930788"/>
    <w:rPr>
      <w:sz w:val="16"/>
      <w:szCs w:val="16"/>
    </w:rPr>
  </w:style>
  <w:style w:type="paragraph" w:styleId="CommentText">
    <w:name w:val="annotation text"/>
    <w:basedOn w:val="Normal"/>
    <w:link w:val="CommentTextChar"/>
    <w:uiPriority w:val="99"/>
    <w:unhideWhenUsed/>
    <w:rsid w:val="00930788"/>
    <w:pPr>
      <w:spacing w:line="240" w:lineRule="auto"/>
    </w:pPr>
    <w:rPr>
      <w:sz w:val="20"/>
      <w:szCs w:val="20"/>
    </w:rPr>
  </w:style>
  <w:style w:type="character" w:customStyle="1" w:styleId="CommentTextChar">
    <w:name w:val="Comment Text Char"/>
    <w:basedOn w:val="DefaultParagraphFont"/>
    <w:link w:val="CommentText"/>
    <w:uiPriority w:val="99"/>
    <w:rsid w:val="00930788"/>
    <w:rPr>
      <w:sz w:val="20"/>
      <w:szCs w:val="20"/>
    </w:rPr>
  </w:style>
  <w:style w:type="paragraph" w:styleId="CommentSubject">
    <w:name w:val="annotation subject"/>
    <w:basedOn w:val="CommentText"/>
    <w:next w:val="CommentText"/>
    <w:link w:val="CommentSubjectChar"/>
    <w:uiPriority w:val="99"/>
    <w:semiHidden/>
    <w:unhideWhenUsed/>
    <w:rsid w:val="00930788"/>
    <w:rPr>
      <w:b/>
      <w:bCs/>
    </w:rPr>
  </w:style>
  <w:style w:type="character" w:customStyle="1" w:styleId="CommentSubjectChar">
    <w:name w:val="Comment Subject Char"/>
    <w:basedOn w:val="CommentTextChar"/>
    <w:link w:val="CommentSubject"/>
    <w:uiPriority w:val="99"/>
    <w:semiHidden/>
    <w:rsid w:val="00930788"/>
    <w:rPr>
      <w:b/>
      <w:bCs/>
      <w:sz w:val="20"/>
      <w:szCs w:val="20"/>
    </w:rPr>
  </w:style>
  <w:style w:type="character" w:styleId="Mention">
    <w:name w:val="Mention"/>
    <w:basedOn w:val="DefaultParagraphFont"/>
    <w:uiPriority w:val="99"/>
    <w:unhideWhenUsed/>
    <w:rsid w:val="00090AD5"/>
    <w:rPr>
      <w:color w:val="2B579A"/>
      <w:shd w:val="clear" w:color="auto" w:fill="E1DFDD"/>
    </w:rPr>
  </w:style>
  <w:style w:type="paragraph" w:customStyle="1" w:styleId="ListBulletIndent">
    <w:name w:val="List Bullet Indent"/>
    <w:basedOn w:val="Normal"/>
    <w:qFormat/>
    <w:rsid w:val="003F70FE"/>
    <w:pPr>
      <w:numPr>
        <w:numId w:val="2"/>
      </w:numPr>
      <w:spacing w:after="200" w:line="240" w:lineRule="auto"/>
      <w:contextualSpacing/>
      <w:jc w:val="both"/>
    </w:pPr>
    <w:rPr>
      <w:rFonts w:ascii="Calibri" w:eastAsia="Times New Roman" w:hAnsi="Calibri" w:cs="Times New Roman"/>
      <w:kern w:val="0"/>
      <w:szCs w:val="24"/>
      <w14:ligatures w14:val="none"/>
    </w:rPr>
  </w:style>
  <w:style w:type="table" w:customStyle="1" w:styleId="TableGrid7">
    <w:name w:val="Table Grid7"/>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F49E5"/>
    <w:pPr>
      <w:spacing w:after="0" w:line="240"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ListParagraph"/>
    <w:qFormat/>
    <w:rsid w:val="00A8326C"/>
    <w:pPr>
      <w:numPr>
        <w:numId w:val="3"/>
      </w:numPr>
      <w:spacing w:after="120" w:line="240" w:lineRule="auto"/>
      <w:contextualSpacing w:val="0"/>
      <w:jc w:val="both"/>
    </w:pPr>
    <w:rPr>
      <w:rFonts w:ascii="Times New Roman" w:eastAsia="Times New Roman" w:hAnsi="Times New Roman" w:cs="Times New Roman"/>
      <w:kern w:val="0"/>
      <w:sz w:val="24"/>
      <w:szCs w:val="24"/>
      <w14:ligatures w14:val="none"/>
    </w:rPr>
  </w:style>
  <w:style w:type="paragraph" w:customStyle="1" w:styleId="Body">
    <w:name w:val="Body"/>
    <w:basedOn w:val="Normal"/>
    <w:link w:val="BodyChar"/>
    <w:uiPriority w:val="99"/>
    <w:rsid w:val="00CE66A1"/>
    <w:pPr>
      <w:spacing w:after="120" w:line="240" w:lineRule="auto"/>
    </w:pPr>
    <w:rPr>
      <w:rFonts w:ascii="Times New Roman" w:eastAsia="Times New Roman" w:hAnsi="Times New Roman" w:cs="Times New Roman"/>
      <w:kern w:val="0"/>
      <w:sz w:val="24"/>
      <w:szCs w:val="24"/>
      <w14:ligatures w14:val="none"/>
    </w:rPr>
  </w:style>
  <w:style w:type="character" w:customStyle="1" w:styleId="BodyChar">
    <w:name w:val="Body Char"/>
    <w:basedOn w:val="DefaultParagraphFont"/>
    <w:link w:val="Body"/>
    <w:uiPriority w:val="99"/>
    <w:rsid w:val="00CE66A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bese/docs/fy2025/2024-1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6586-0228-47CD-9CF4-58F13567EBC5}">
  <ds:schemaRefs>
    <ds:schemaRef ds:uri="http://schemas.microsoft.com/sharepoint/v3/contenttype/forms"/>
  </ds:schemaRefs>
</ds:datastoreItem>
</file>

<file path=customXml/itemProps2.xml><?xml version="1.0" encoding="utf-8"?>
<ds:datastoreItem xmlns:ds="http://schemas.openxmlformats.org/officeDocument/2006/customXml" ds:itemID="{86F0DE5E-4372-4EED-89CF-41B1C03B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27E59-EF80-4A54-A56F-355929DFF8C2}">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customXml/itemProps4.xml><?xml version="1.0" encoding="utf-8"?>
<ds:datastoreItem xmlns:ds="http://schemas.openxmlformats.org/officeDocument/2006/customXml" ds:itemID="{123219BD-ABFF-4FD6-A099-F0B4032D237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CMVS Amendment to Certificate Process Guidelines</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Item 4 Attachment: Tab B TECCA Term of Certificate</dc:title>
  <dc:subject/>
  <dc:creator>DESE</dc:creator>
  <cp:keywords/>
  <dc:description/>
  <cp:lastModifiedBy>Zou, Dong (EOE)</cp:lastModifiedBy>
  <cp:revision>4</cp:revision>
  <dcterms:created xsi:type="dcterms:W3CDTF">2026-03-19T17:40:00Z</dcterms:created>
  <dcterms:modified xsi:type="dcterms:W3CDTF">2026-03-19T18:33:00Z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19 2026 12:00AM</vt:lpwstr>
  </property>
</Properties>
</file>