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A99AE" w14:textId="38788CCD" w:rsidR="002239B6" w:rsidRPr="00B229F8" w:rsidRDefault="002239B6" w:rsidP="00B229F8">
      <w:pPr>
        <w:pStyle w:val="Heading1"/>
      </w:pPr>
      <w:r w:rsidRPr="00B229F8">
        <w:t xml:space="preserve">Minutes of the Executive Session </w:t>
      </w:r>
      <w:r w:rsidR="00B229F8">
        <w:br/>
      </w:r>
      <w:r w:rsidRPr="00B229F8">
        <w:t>of the Massachusetts Board of Elementary and Secondary Education</w:t>
      </w:r>
      <w:r w:rsidR="00F87417" w:rsidRPr="00B229F8">
        <w:t xml:space="preserve"> Meeting</w:t>
      </w:r>
    </w:p>
    <w:p w14:paraId="67866547" w14:textId="6753B8D2" w:rsidR="002239B6" w:rsidRPr="00752671" w:rsidRDefault="002239B6" w:rsidP="002239B6">
      <w:pPr>
        <w:spacing w:line="240" w:lineRule="auto"/>
        <w:jc w:val="center"/>
        <w:rPr>
          <w:rFonts w:ascii="Arial" w:eastAsia="Arial" w:hAnsi="Arial" w:cs="Arial"/>
          <w:b/>
          <w:bCs/>
          <w:sz w:val="22"/>
          <w:szCs w:val="22"/>
        </w:rPr>
      </w:pPr>
      <w:r w:rsidRPr="534F8C8F">
        <w:rPr>
          <w:rFonts w:ascii="Arial" w:eastAsia="Arial" w:hAnsi="Arial" w:cs="Arial"/>
          <w:b/>
          <w:bCs/>
          <w:sz w:val="22"/>
          <w:szCs w:val="22"/>
        </w:rPr>
        <w:t>Hudson High School</w:t>
      </w:r>
      <w:r>
        <w:br/>
      </w:r>
      <w:r w:rsidRPr="534F8C8F">
        <w:rPr>
          <w:rFonts w:ascii="Arial" w:eastAsia="Arial" w:hAnsi="Arial" w:cs="Arial"/>
          <w:b/>
          <w:bCs/>
          <w:sz w:val="22"/>
          <w:szCs w:val="22"/>
        </w:rPr>
        <w:t>Hudson, Massachusetts</w:t>
      </w:r>
      <w:r>
        <w:br/>
      </w:r>
      <w:r w:rsidRPr="534F8C8F">
        <w:rPr>
          <w:rFonts w:ascii="Arial" w:eastAsia="Arial" w:hAnsi="Arial" w:cs="Arial"/>
          <w:b/>
          <w:bCs/>
          <w:sz w:val="22"/>
          <w:szCs w:val="22"/>
        </w:rPr>
        <w:t xml:space="preserve">Tuesday, May 19, 2026 – </w:t>
      </w:r>
      <w:r>
        <w:rPr>
          <w:rFonts w:ascii="Arial" w:eastAsia="Arial" w:hAnsi="Arial" w:cs="Arial"/>
          <w:b/>
          <w:bCs/>
          <w:sz w:val="22"/>
          <w:szCs w:val="22"/>
        </w:rPr>
        <w:t xml:space="preserve">11:45 </w:t>
      </w:r>
      <w:r w:rsidRPr="00AF5C77">
        <w:rPr>
          <w:rFonts w:ascii="Arial" w:eastAsia="Arial" w:hAnsi="Arial" w:cs="Arial"/>
          <w:b/>
          <w:bCs/>
          <w:sz w:val="22"/>
          <w:szCs w:val="22"/>
        </w:rPr>
        <w:t>a</w:t>
      </w:r>
      <w:r>
        <w:rPr>
          <w:rFonts w:ascii="Arial" w:eastAsia="Arial" w:hAnsi="Arial" w:cs="Arial"/>
          <w:b/>
          <w:bCs/>
          <w:sz w:val="22"/>
          <w:szCs w:val="22"/>
        </w:rPr>
        <w:t>.</w:t>
      </w:r>
      <w:r w:rsidRPr="00AF5C77">
        <w:rPr>
          <w:rFonts w:ascii="Arial" w:eastAsia="Arial" w:hAnsi="Arial" w:cs="Arial"/>
          <w:b/>
          <w:bCs/>
          <w:sz w:val="22"/>
          <w:szCs w:val="22"/>
        </w:rPr>
        <w:t>m</w:t>
      </w:r>
      <w:r>
        <w:rPr>
          <w:rFonts w:ascii="Arial" w:eastAsia="Arial" w:hAnsi="Arial" w:cs="Arial"/>
          <w:b/>
          <w:bCs/>
          <w:sz w:val="22"/>
          <w:szCs w:val="22"/>
        </w:rPr>
        <w:t>.</w:t>
      </w:r>
      <w:r w:rsidRPr="00AF5C77">
        <w:rPr>
          <w:rFonts w:ascii="Arial" w:eastAsia="Arial" w:hAnsi="Arial" w:cs="Arial"/>
          <w:b/>
          <w:bCs/>
          <w:sz w:val="22"/>
          <w:szCs w:val="22"/>
        </w:rPr>
        <w:t xml:space="preserve"> – </w:t>
      </w:r>
      <w:r>
        <w:rPr>
          <w:rFonts w:ascii="Arial" w:eastAsia="Arial" w:hAnsi="Arial" w:cs="Arial"/>
          <w:b/>
          <w:bCs/>
          <w:sz w:val="22"/>
          <w:szCs w:val="22"/>
        </w:rPr>
        <w:t>12:14 p.m.</w:t>
      </w:r>
    </w:p>
    <w:p w14:paraId="29E8300F" w14:textId="77777777" w:rsidR="002239B6" w:rsidRDefault="002239B6" w:rsidP="002239B6">
      <w:pPr>
        <w:rPr>
          <w:rFonts w:ascii="Arial" w:eastAsia="Arial" w:hAnsi="Arial" w:cs="Arial"/>
          <w:b/>
          <w:bCs/>
          <w:sz w:val="22"/>
          <w:szCs w:val="22"/>
        </w:rPr>
      </w:pPr>
    </w:p>
    <w:p w14:paraId="4B886C11" w14:textId="77777777" w:rsidR="002239B6" w:rsidRPr="00752671" w:rsidRDefault="002239B6" w:rsidP="002239B6">
      <w:pPr>
        <w:spacing w:after="0"/>
        <w:rPr>
          <w:rFonts w:ascii="Arial" w:eastAsia="Arial" w:hAnsi="Arial" w:cs="Arial"/>
          <w:sz w:val="22"/>
          <w:szCs w:val="22"/>
        </w:rPr>
      </w:pPr>
      <w:r w:rsidRPr="534F8C8F">
        <w:rPr>
          <w:rFonts w:ascii="Arial" w:eastAsia="Arial" w:hAnsi="Arial" w:cs="Arial"/>
          <w:b/>
          <w:bCs/>
          <w:sz w:val="22"/>
          <w:szCs w:val="22"/>
        </w:rPr>
        <w:t>Members of the Board of Elementary and Secondary Education Present: </w:t>
      </w:r>
      <w:r w:rsidRPr="534F8C8F">
        <w:rPr>
          <w:rFonts w:ascii="Arial" w:eastAsia="Arial" w:hAnsi="Arial" w:cs="Arial"/>
          <w:sz w:val="22"/>
          <w:szCs w:val="22"/>
        </w:rPr>
        <w:t>   </w:t>
      </w:r>
    </w:p>
    <w:p w14:paraId="5254A89E" w14:textId="77777777" w:rsidR="002239B6" w:rsidRPr="00752671" w:rsidRDefault="002239B6" w:rsidP="002239B6">
      <w:pPr>
        <w:spacing w:after="0"/>
        <w:rPr>
          <w:rFonts w:ascii="Arial" w:eastAsia="Arial" w:hAnsi="Arial" w:cs="Arial"/>
          <w:sz w:val="22"/>
          <w:szCs w:val="22"/>
        </w:rPr>
      </w:pPr>
      <w:r w:rsidRPr="534F8C8F">
        <w:rPr>
          <w:rFonts w:ascii="Arial" w:eastAsia="Arial" w:hAnsi="Arial" w:cs="Arial"/>
          <w:b/>
          <w:bCs/>
          <w:sz w:val="22"/>
          <w:szCs w:val="22"/>
        </w:rPr>
        <w:t>Matthew Hills</w:t>
      </w:r>
      <w:r w:rsidRPr="534F8C8F">
        <w:rPr>
          <w:rFonts w:ascii="Arial" w:eastAsia="Arial" w:hAnsi="Arial" w:cs="Arial"/>
          <w:sz w:val="22"/>
          <w:szCs w:val="22"/>
        </w:rPr>
        <w:t>, Vice-Chair, Newton </w:t>
      </w:r>
    </w:p>
    <w:p w14:paraId="14D58AF8" w14:textId="77777777" w:rsidR="002239B6" w:rsidRPr="00752671" w:rsidRDefault="002239B6" w:rsidP="002239B6">
      <w:pPr>
        <w:spacing w:after="0"/>
        <w:rPr>
          <w:rFonts w:ascii="Arial" w:eastAsia="Arial" w:hAnsi="Arial" w:cs="Arial"/>
          <w:sz w:val="22"/>
          <w:szCs w:val="22"/>
        </w:rPr>
      </w:pPr>
      <w:r w:rsidRPr="534F8C8F">
        <w:rPr>
          <w:rFonts w:ascii="Arial" w:eastAsia="Arial" w:hAnsi="Arial" w:cs="Arial"/>
          <w:b/>
          <w:bCs/>
          <w:sz w:val="22"/>
          <w:szCs w:val="22"/>
        </w:rPr>
        <w:t>Isabella Chamberlain, </w:t>
      </w:r>
      <w:r w:rsidRPr="534F8C8F">
        <w:rPr>
          <w:rFonts w:ascii="Arial" w:eastAsia="Arial" w:hAnsi="Arial" w:cs="Arial"/>
          <w:sz w:val="22"/>
          <w:szCs w:val="22"/>
        </w:rPr>
        <w:t>Hudson, Student Member  </w:t>
      </w:r>
    </w:p>
    <w:p w14:paraId="5F411034" w14:textId="77777777" w:rsidR="002239B6" w:rsidRPr="00752671" w:rsidRDefault="002239B6" w:rsidP="002239B6">
      <w:pPr>
        <w:spacing w:after="0"/>
        <w:rPr>
          <w:rFonts w:ascii="Arial" w:eastAsia="Arial" w:hAnsi="Arial" w:cs="Arial"/>
          <w:sz w:val="22"/>
          <w:szCs w:val="22"/>
        </w:rPr>
      </w:pPr>
      <w:r w:rsidRPr="534F8C8F">
        <w:rPr>
          <w:rFonts w:ascii="Arial" w:eastAsia="Arial" w:hAnsi="Arial" w:cs="Arial"/>
          <w:b/>
          <w:bCs/>
          <w:sz w:val="22"/>
          <w:szCs w:val="22"/>
        </w:rPr>
        <w:t>Ericka Fisher, </w:t>
      </w:r>
      <w:r w:rsidRPr="534F8C8F">
        <w:rPr>
          <w:rFonts w:ascii="Arial" w:eastAsia="Arial" w:hAnsi="Arial" w:cs="Arial"/>
          <w:sz w:val="22"/>
          <w:szCs w:val="22"/>
        </w:rPr>
        <w:t>Worcester  </w:t>
      </w:r>
    </w:p>
    <w:p w14:paraId="5E177900" w14:textId="77777777" w:rsidR="002239B6" w:rsidRPr="00752671" w:rsidRDefault="002239B6" w:rsidP="002239B6">
      <w:pPr>
        <w:spacing w:after="0"/>
        <w:rPr>
          <w:rFonts w:ascii="Arial" w:eastAsia="Arial" w:hAnsi="Arial" w:cs="Arial"/>
          <w:sz w:val="22"/>
          <w:szCs w:val="22"/>
        </w:rPr>
      </w:pPr>
      <w:r w:rsidRPr="534F8C8F">
        <w:rPr>
          <w:rFonts w:ascii="Arial" w:eastAsia="Arial" w:hAnsi="Arial" w:cs="Arial"/>
          <w:b/>
          <w:bCs/>
          <w:sz w:val="22"/>
          <w:szCs w:val="22"/>
        </w:rPr>
        <w:t>Christina Grant</w:t>
      </w:r>
      <w:r w:rsidRPr="534F8C8F">
        <w:rPr>
          <w:rFonts w:ascii="Arial" w:eastAsia="Arial" w:hAnsi="Arial" w:cs="Arial"/>
          <w:sz w:val="22"/>
          <w:szCs w:val="22"/>
        </w:rPr>
        <w:t>, Cambridge </w:t>
      </w:r>
    </w:p>
    <w:p w14:paraId="4589D43C" w14:textId="77777777" w:rsidR="002239B6" w:rsidRPr="00752671" w:rsidRDefault="002239B6" w:rsidP="002239B6">
      <w:pPr>
        <w:spacing w:after="0"/>
        <w:rPr>
          <w:rFonts w:ascii="Arial" w:eastAsia="Arial" w:hAnsi="Arial" w:cs="Arial"/>
          <w:sz w:val="22"/>
          <w:szCs w:val="22"/>
        </w:rPr>
      </w:pPr>
      <w:r w:rsidRPr="534F8C8F">
        <w:rPr>
          <w:rFonts w:ascii="Arial" w:eastAsia="Arial" w:hAnsi="Arial" w:cs="Arial"/>
          <w:b/>
          <w:bCs/>
          <w:sz w:val="22"/>
          <w:szCs w:val="22"/>
        </w:rPr>
        <w:t>Farzana Mohamed, </w:t>
      </w:r>
      <w:r w:rsidRPr="534F8C8F">
        <w:rPr>
          <w:rFonts w:ascii="Arial" w:eastAsia="Arial" w:hAnsi="Arial" w:cs="Arial"/>
          <w:sz w:val="22"/>
          <w:szCs w:val="22"/>
        </w:rPr>
        <w:t>Newton </w:t>
      </w:r>
    </w:p>
    <w:p w14:paraId="539FD677" w14:textId="77777777" w:rsidR="002239B6" w:rsidRPr="00752671" w:rsidRDefault="002239B6" w:rsidP="002239B6">
      <w:pPr>
        <w:spacing w:after="0"/>
        <w:rPr>
          <w:rFonts w:ascii="Arial" w:eastAsia="Arial" w:hAnsi="Arial" w:cs="Arial"/>
          <w:sz w:val="22"/>
          <w:szCs w:val="22"/>
        </w:rPr>
      </w:pPr>
      <w:proofErr w:type="spellStart"/>
      <w:r w:rsidRPr="534F8C8F">
        <w:rPr>
          <w:rFonts w:ascii="Arial" w:eastAsia="Arial" w:hAnsi="Arial" w:cs="Arial"/>
          <w:b/>
          <w:bCs/>
          <w:sz w:val="22"/>
          <w:szCs w:val="22"/>
        </w:rPr>
        <w:t>Dálida</w:t>
      </w:r>
      <w:proofErr w:type="spellEnd"/>
      <w:r w:rsidRPr="534F8C8F">
        <w:rPr>
          <w:rFonts w:ascii="Arial" w:eastAsia="Arial" w:hAnsi="Arial" w:cs="Arial"/>
          <w:b/>
          <w:bCs/>
          <w:sz w:val="22"/>
          <w:szCs w:val="22"/>
        </w:rPr>
        <w:t> Rocha, </w:t>
      </w:r>
      <w:r w:rsidRPr="534F8C8F">
        <w:rPr>
          <w:rFonts w:ascii="Arial" w:eastAsia="Arial" w:hAnsi="Arial" w:cs="Arial"/>
          <w:sz w:val="22"/>
          <w:szCs w:val="22"/>
        </w:rPr>
        <w:t>Worcester </w:t>
      </w:r>
    </w:p>
    <w:p w14:paraId="35F376D0" w14:textId="77777777" w:rsidR="002239B6" w:rsidRDefault="002239B6" w:rsidP="002239B6">
      <w:pPr>
        <w:spacing w:after="0"/>
        <w:rPr>
          <w:rFonts w:ascii="Arial" w:eastAsia="Arial" w:hAnsi="Arial" w:cs="Arial"/>
          <w:sz w:val="22"/>
          <w:szCs w:val="22"/>
        </w:rPr>
      </w:pPr>
      <w:r w:rsidRPr="534F8C8F">
        <w:rPr>
          <w:rFonts w:ascii="Arial" w:eastAsia="Arial" w:hAnsi="Arial" w:cs="Arial"/>
          <w:b/>
          <w:bCs/>
          <w:sz w:val="22"/>
          <w:szCs w:val="22"/>
        </w:rPr>
        <w:t>Kristen Smidy,</w:t>
      </w:r>
      <w:r w:rsidRPr="534F8C8F">
        <w:rPr>
          <w:rFonts w:ascii="Arial" w:eastAsia="Arial" w:hAnsi="Arial" w:cs="Arial"/>
          <w:sz w:val="22"/>
          <w:szCs w:val="22"/>
        </w:rPr>
        <w:t> Westfield</w:t>
      </w:r>
    </w:p>
    <w:p w14:paraId="5821CC66" w14:textId="77777777" w:rsidR="002239B6" w:rsidRPr="00752671" w:rsidRDefault="002239B6" w:rsidP="002239B6">
      <w:pPr>
        <w:spacing w:after="0"/>
        <w:rPr>
          <w:rFonts w:ascii="Arial" w:eastAsia="Arial" w:hAnsi="Arial" w:cs="Arial"/>
          <w:sz w:val="22"/>
          <w:szCs w:val="22"/>
        </w:rPr>
      </w:pPr>
      <w:r w:rsidRPr="002F2D0E">
        <w:rPr>
          <w:rFonts w:ascii="Arial" w:eastAsia="Arial" w:hAnsi="Arial" w:cs="Arial"/>
          <w:b/>
          <w:bCs/>
          <w:sz w:val="22"/>
          <w:szCs w:val="22"/>
        </w:rPr>
        <w:t>Mary Ann Stewart</w:t>
      </w:r>
      <w:r>
        <w:rPr>
          <w:rFonts w:ascii="Arial" w:eastAsia="Arial" w:hAnsi="Arial" w:cs="Arial"/>
          <w:sz w:val="22"/>
          <w:szCs w:val="22"/>
        </w:rPr>
        <w:t>, Lexington</w:t>
      </w:r>
      <w:r w:rsidRPr="534F8C8F">
        <w:rPr>
          <w:rFonts w:ascii="Arial" w:eastAsia="Arial" w:hAnsi="Arial" w:cs="Arial"/>
          <w:sz w:val="22"/>
          <w:szCs w:val="22"/>
        </w:rPr>
        <w:t> </w:t>
      </w:r>
    </w:p>
    <w:p w14:paraId="23AB3FCB" w14:textId="77777777" w:rsidR="002239B6" w:rsidRDefault="002239B6" w:rsidP="002239B6">
      <w:pPr>
        <w:spacing w:after="0"/>
        <w:rPr>
          <w:rFonts w:ascii="Arial" w:eastAsia="Arial" w:hAnsi="Arial" w:cs="Arial"/>
          <w:sz w:val="22"/>
          <w:szCs w:val="22"/>
        </w:rPr>
      </w:pPr>
      <w:r w:rsidRPr="534F8C8F">
        <w:rPr>
          <w:rFonts w:ascii="Arial" w:eastAsia="Arial" w:hAnsi="Arial" w:cs="Arial"/>
          <w:b/>
          <w:bCs/>
          <w:sz w:val="22"/>
          <w:szCs w:val="22"/>
        </w:rPr>
        <w:t>Martin West, </w:t>
      </w:r>
      <w:r w:rsidRPr="534F8C8F">
        <w:rPr>
          <w:rFonts w:ascii="Arial" w:eastAsia="Arial" w:hAnsi="Arial" w:cs="Arial"/>
          <w:sz w:val="22"/>
          <w:szCs w:val="22"/>
        </w:rPr>
        <w:t>Newton </w:t>
      </w:r>
      <w:r w:rsidRPr="534F8C8F">
        <w:rPr>
          <w:rFonts w:ascii="Arial" w:eastAsia="Arial" w:hAnsi="Arial" w:cs="Arial"/>
          <w:i/>
          <w:iCs/>
          <w:sz w:val="22"/>
          <w:szCs w:val="22"/>
        </w:rPr>
        <w:t>(remote)</w:t>
      </w:r>
      <w:r w:rsidRPr="534F8C8F">
        <w:rPr>
          <w:rFonts w:ascii="Arial" w:eastAsia="Arial" w:hAnsi="Arial" w:cs="Arial"/>
          <w:sz w:val="22"/>
          <w:szCs w:val="22"/>
        </w:rPr>
        <w:t> </w:t>
      </w:r>
    </w:p>
    <w:p w14:paraId="7BBB274F" w14:textId="77777777" w:rsidR="002239B6" w:rsidRPr="00752671" w:rsidRDefault="002239B6" w:rsidP="002239B6">
      <w:pPr>
        <w:spacing w:after="0"/>
        <w:rPr>
          <w:rFonts w:ascii="Arial" w:eastAsia="Arial" w:hAnsi="Arial" w:cs="Arial"/>
          <w:sz w:val="22"/>
          <w:szCs w:val="22"/>
        </w:rPr>
      </w:pPr>
      <w:r>
        <w:rPr>
          <w:rFonts w:ascii="Arial" w:eastAsia="Arial" w:hAnsi="Arial" w:cs="Arial"/>
          <w:b/>
          <w:bCs/>
          <w:sz w:val="22"/>
          <w:szCs w:val="22"/>
        </w:rPr>
        <w:t xml:space="preserve">Stephen K. </w:t>
      </w:r>
      <w:proofErr w:type="spellStart"/>
      <w:r>
        <w:rPr>
          <w:rFonts w:ascii="Arial" w:eastAsia="Arial" w:hAnsi="Arial" w:cs="Arial"/>
          <w:b/>
          <w:bCs/>
          <w:sz w:val="22"/>
          <w:szCs w:val="22"/>
        </w:rPr>
        <w:t>Zrike</w:t>
      </w:r>
      <w:proofErr w:type="spellEnd"/>
      <w:r w:rsidRPr="534F8C8F">
        <w:rPr>
          <w:rFonts w:ascii="Arial" w:eastAsia="Arial" w:hAnsi="Arial" w:cs="Arial"/>
          <w:sz w:val="22"/>
          <w:szCs w:val="22"/>
        </w:rPr>
        <w:t xml:space="preserve">, Secretary of Education, </w:t>
      </w:r>
      <w:r>
        <w:rPr>
          <w:rFonts w:ascii="Arial" w:eastAsia="Arial" w:hAnsi="Arial" w:cs="Arial"/>
          <w:sz w:val="22"/>
          <w:szCs w:val="22"/>
        </w:rPr>
        <w:t>Andover</w:t>
      </w:r>
      <w:r w:rsidRPr="534F8C8F">
        <w:rPr>
          <w:rFonts w:ascii="Arial" w:eastAsia="Arial" w:hAnsi="Arial" w:cs="Arial"/>
          <w:sz w:val="22"/>
          <w:szCs w:val="22"/>
        </w:rPr>
        <w:t>  </w:t>
      </w:r>
    </w:p>
    <w:p w14:paraId="55DFF65D" w14:textId="77777777" w:rsidR="002239B6" w:rsidRDefault="002239B6" w:rsidP="002239B6">
      <w:pPr>
        <w:spacing w:after="0"/>
        <w:rPr>
          <w:rFonts w:ascii="Arial" w:eastAsia="Arial" w:hAnsi="Arial" w:cs="Arial"/>
          <w:sz w:val="22"/>
          <w:szCs w:val="22"/>
        </w:rPr>
      </w:pPr>
      <w:r w:rsidRPr="534F8C8F">
        <w:rPr>
          <w:rFonts w:ascii="Arial" w:eastAsia="Arial" w:hAnsi="Arial" w:cs="Arial"/>
          <w:sz w:val="22"/>
          <w:szCs w:val="22"/>
        </w:rPr>
        <w:t> </w:t>
      </w:r>
    </w:p>
    <w:p w14:paraId="450CF954" w14:textId="77777777" w:rsidR="002239B6" w:rsidRPr="009C6A45" w:rsidRDefault="002239B6" w:rsidP="0021014C">
      <w:pPr>
        <w:jc w:val="center"/>
        <w:rPr>
          <w:rFonts w:ascii="Arial" w:eastAsia="Arial" w:hAnsi="Arial" w:cs="Arial"/>
          <w:b/>
          <w:bCs/>
          <w:sz w:val="22"/>
          <w:szCs w:val="22"/>
          <w:u w:val="single"/>
        </w:rPr>
      </w:pPr>
      <w:r w:rsidRPr="534F8C8F">
        <w:rPr>
          <w:rFonts w:ascii="Arial" w:eastAsia="Arial" w:hAnsi="Arial" w:cs="Arial"/>
          <w:b/>
          <w:bCs/>
          <w:sz w:val="22"/>
          <w:szCs w:val="22"/>
          <w:u w:val="single"/>
        </w:rPr>
        <w:t>Executive Session</w:t>
      </w:r>
    </w:p>
    <w:p w14:paraId="1DC5DBFE" w14:textId="77777777" w:rsidR="002239B6" w:rsidRPr="009C6A45" w:rsidRDefault="002239B6" w:rsidP="002239B6">
      <w:pPr>
        <w:rPr>
          <w:rFonts w:ascii="Arial" w:eastAsia="Arial" w:hAnsi="Arial" w:cs="Arial"/>
          <w:sz w:val="22"/>
          <w:szCs w:val="22"/>
        </w:rPr>
      </w:pPr>
      <w:r>
        <w:rPr>
          <w:rFonts w:ascii="Arial" w:eastAsia="Arial" w:hAnsi="Arial" w:cs="Arial"/>
          <w:sz w:val="22"/>
          <w:szCs w:val="22"/>
        </w:rPr>
        <w:t>Vice-</w:t>
      </w:r>
      <w:r w:rsidRPr="534F8C8F">
        <w:rPr>
          <w:rFonts w:ascii="Arial" w:eastAsia="Arial" w:hAnsi="Arial" w:cs="Arial"/>
          <w:sz w:val="22"/>
          <w:szCs w:val="22"/>
        </w:rPr>
        <w:t xml:space="preserve">Chair </w:t>
      </w:r>
      <w:r>
        <w:rPr>
          <w:rFonts w:ascii="Arial" w:eastAsia="Arial" w:hAnsi="Arial" w:cs="Arial"/>
          <w:sz w:val="22"/>
          <w:szCs w:val="22"/>
        </w:rPr>
        <w:t xml:space="preserve">Hills </w:t>
      </w:r>
      <w:r w:rsidRPr="534F8C8F">
        <w:rPr>
          <w:rFonts w:ascii="Arial" w:eastAsia="Arial" w:hAnsi="Arial" w:cs="Arial"/>
          <w:sz w:val="22"/>
          <w:szCs w:val="22"/>
        </w:rPr>
        <w:t xml:space="preserve">Craven </w:t>
      </w:r>
      <w:r>
        <w:rPr>
          <w:rFonts w:ascii="Arial" w:eastAsia="Arial" w:hAnsi="Arial" w:cs="Arial"/>
          <w:sz w:val="22"/>
          <w:szCs w:val="22"/>
        </w:rPr>
        <w:t xml:space="preserve">thanked Board members and presenters and </w:t>
      </w:r>
      <w:r w:rsidRPr="534F8C8F">
        <w:rPr>
          <w:rFonts w:ascii="Arial" w:eastAsia="Arial" w:hAnsi="Arial" w:cs="Arial"/>
          <w:sz w:val="22"/>
          <w:szCs w:val="22"/>
        </w:rPr>
        <w:t xml:space="preserve">announced that </w:t>
      </w:r>
      <w:r>
        <w:rPr>
          <w:rFonts w:ascii="Arial" w:eastAsia="Arial" w:hAnsi="Arial" w:cs="Arial"/>
          <w:sz w:val="22"/>
          <w:szCs w:val="22"/>
        </w:rPr>
        <w:t xml:space="preserve">as is stated in the posted agenda, today’s meeting includes an executive session to discuss strategy with respect to </w:t>
      </w:r>
      <w:r w:rsidRPr="00811225">
        <w:rPr>
          <w:rFonts w:ascii="Arial" w:eastAsia="Arial" w:hAnsi="Arial" w:cs="Arial"/>
          <w:sz w:val="22"/>
          <w:szCs w:val="22"/>
        </w:rPr>
        <w:t>the following litigation, as an open session may have a detrimental effect on the litigating position of the public body: </w:t>
      </w:r>
      <w:r w:rsidRPr="00811225">
        <w:rPr>
          <w:rFonts w:ascii="Arial" w:eastAsia="Arial" w:hAnsi="Arial" w:cs="Arial"/>
          <w:i/>
          <w:iCs/>
          <w:sz w:val="22"/>
          <w:szCs w:val="22"/>
        </w:rPr>
        <w:t>Doe et al. v. Commissioner of Elementary and Secondary Education and Board of Elementary and Secondary Education</w:t>
      </w:r>
      <w:r w:rsidRPr="00811225">
        <w:rPr>
          <w:rFonts w:ascii="Arial" w:eastAsia="Arial" w:hAnsi="Arial" w:cs="Arial"/>
          <w:sz w:val="22"/>
          <w:szCs w:val="22"/>
        </w:rPr>
        <w:t>, Mass. Superior Court, C.A. No. 2481-CV-00994</w:t>
      </w:r>
      <w:r>
        <w:rPr>
          <w:rFonts w:ascii="Arial" w:eastAsia="Arial" w:hAnsi="Arial" w:cs="Arial"/>
          <w:sz w:val="22"/>
          <w:szCs w:val="22"/>
        </w:rPr>
        <w:t xml:space="preserve">. Vice-Chair Hills called for a motion and said a roll call would be taken, as the law requires. </w:t>
      </w:r>
    </w:p>
    <w:p w14:paraId="4A9555E5" w14:textId="77777777" w:rsidR="002239B6" w:rsidRPr="009C6A45" w:rsidRDefault="002239B6" w:rsidP="002239B6">
      <w:pPr>
        <w:rPr>
          <w:rFonts w:ascii="Arial" w:eastAsia="Arial" w:hAnsi="Arial" w:cs="Arial"/>
          <w:sz w:val="22"/>
          <w:szCs w:val="22"/>
        </w:rPr>
      </w:pPr>
      <w:r w:rsidRPr="534F8C8F">
        <w:rPr>
          <w:rFonts w:ascii="Arial" w:eastAsia="Arial" w:hAnsi="Arial" w:cs="Arial"/>
          <w:sz w:val="22"/>
          <w:szCs w:val="22"/>
        </w:rPr>
        <w:t>On a motion duly made and seconded, it was:</w:t>
      </w:r>
    </w:p>
    <w:p w14:paraId="5E0D1BFD" w14:textId="77777777" w:rsidR="002239B6" w:rsidRPr="00B16EEC" w:rsidRDefault="002239B6" w:rsidP="002239B6">
      <w:pPr>
        <w:ind w:left="1440" w:hanging="1440"/>
        <w:rPr>
          <w:rFonts w:ascii="Arial" w:eastAsia="Arial" w:hAnsi="Arial" w:cs="Arial"/>
          <w:b/>
          <w:bCs/>
          <w:sz w:val="22"/>
          <w:szCs w:val="22"/>
        </w:rPr>
      </w:pPr>
      <w:r w:rsidRPr="534F8C8F">
        <w:rPr>
          <w:rFonts w:ascii="Arial" w:eastAsia="Arial" w:hAnsi="Arial" w:cs="Arial"/>
          <w:b/>
          <w:bCs/>
          <w:sz w:val="22"/>
          <w:szCs w:val="22"/>
        </w:rPr>
        <w:t xml:space="preserve">VOTED: </w:t>
      </w:r>
      <w:r>
        <w:tab/>
      </w:r>
      <w:r w:rsidRPr="00B16EEC">
        <w:rPr>
          <w:rFonts w:ascii="Arial" w:eastAsia="Arial" w:hAnsi="Arial" w:cs="Arial"/>
          <w:b/>
          <w:bCs/>
          <w:sz w:val="22"/>
          <w:szCs w:val="22"/>
        </w:rPr>
        <w:t>that the Board of Elementary and Secondary Education, in accordance with M.G.L. c. 30A, §21(a)(3), will enter into executive session to discuss strategy with respect to the following litigation, as an open session may have a detrimental effect on the litigating position of the public body: </w:t>
      </w:r>
      <w:r w:rsidRPr="00B16EEC">
        <w:rPr>
          <w:rFonts w:ascii="Arial" w:eastAsia="Arial" w:hAnsi="Arial" w:cs="Arial"/>
          <w:b/>
          <w:bCs/>
          <w:i/>
          <w:iCs/>
          <w:sz w:val="22"/>
          <w:szCs w:val="22"/>
        </w:rPr>
        <w:t>Doe et al. v. Commissioner of Elementary and Secondary Education and Board of Elementary and Secondary Education</w:t>
      </w:r>
      <w:r w:rsidRPr="00B16EEC">
        <w:rPr>
          <w:rFonts w:ascii="Arial" w:eastAsia="Arial" w:hAnsi="Arial" w:cs="Arial"/>
          <w:b/>
          <w:bCs/>
          <w:sz w:val="22"/>
          <w:szCs w:val="22"/>
        </w:rPr>
        <w:t>, Mass. Superior Court, C.A. No. 2481-CV-00994.</w:t>
      </w:r>
    </w:p>
    <w:p w14:paraId="5139F236" w14:textId="6C9CE2E3" w:rsidR="009907A2" w:rsidRPr="009C6A45" w:rsidRDefault="009907A2" w:rsidP="009907A2">
      <w:pPr>
        <w:rPr>
          <w:rFonts w:ascii="Arial" w:eastAsia="Arial" w:hAnsi="Arial" w:cs="Arial"/>
          <w:sz w:val="22"/>
          <w:szCs w:val="22"/>
        </w:rPr>
      </w:pPr>
      <w:r w:rsidRPr="534F8C8F">
        <w:rPr>
          <w:rFonts w:ascii="Arial" w:eastAsia="Arial" w:hAnsi="Arial" w:cs="Arial"/>
          <w:sz w:val="22"/>
          <w:szCs w:val="22"/>
        </w:rPr>
        <w:t>The vote, by roll call, was unanimous.</w:t>
      </w:r>
      <w:r>
        <w:rPr>
          <w:rFonts w:ascii="Arial" w:eastAsia="Arial" w:hAnsi="Arial" w:cs="Arial"/>
          <w:sz w:val="22"/>
          <w:szCs w:val="22"/>
        </w:rPr>
        <w:t xml:space="preserve"> Voting in the affirmative were Members Chamberlain, Fisher, Grant, Mohamed, Rocha, </w:t>
      </w:r>
      <w:proofErr w:type="spellStart"/>
      <w:r>
        <w:rPr>
          <w:rFonts w:ascii="Arial" w:eastAsia="Arial" w:hAnsi="Arial" w:cs="Arial"/>
          <w:sz w:val="22"/>
          <w:szCs w:val="22"/>
        </w:rPr>
        <w:t>Smidy</w:t>
      </w:r>
      <w:proofErr w:type="spellEnd"/>
      <w:r>
        <w:rPr>
          <w:rFonts w:ascii="Arial" w:eastAsia="Arial" w:hAnsi="Arial" w:cs="Arial"/>
          <w:sz w:val="22"/>
          <w:szCs w:val="22"/>
        </w:rPr>
        <w:t xml:space="preserve">, Stewart, West (participating remotely), Secretary </w:t>
      </w:r>
      <w:proofErr w:type="spellStart"/>
      <w:r>
        <w:rPr>
          <w:rFonts w:ascii="Arial" w:eastAsia="Arial" w:hAnsi="Arial" w:cs="Arial"/>
          <w:sz w:val="22"/>
          <w:szCs w:val="22"/>
        </w:rPr>
        <w:t>Zrike</w:t>
      </w:r>
      <w:proofErr w:type="spellEnd"/>
      <w:r>
        <w:rPr>
          <w:rFonts w:ascii="Arial" w:eastAsia="Arial" w:hAnsi="Arial" w:cs="Arial"/>
          <w:sz w:val="22"/>
          <w:szCs w:val="22"/>
        </w:rPr>
        <w:t xml:space="preserve">, and Vice-Chair Hills. </w:t>
      </w:r>
    </w:p>
    <w:p w14:paraId="370DD1B7" w14:textId="77777777" w:rsidR="009907A2" w:rsidRPr="009C6A45" w:rsidRDefault="009907A2" w:rsidP="009907A2">
      <w:pPr>
        <w:rPr>
          <w:rFonts w:ascii="Arial" w:eastAsia="Arial" w:hAnsi="Arial" w:cs="Arial"/>
          <w:sz w:val="22"/>
          <w:szCs w:val="22"/>
        </w:rPr>
      </w:pPr>
      <w:r>
        <w:rPr>
          <w:rFonts w:ascii="Arial" w:eastAsia="Arial" w:hAnsi="Arial" w:cs="Arial"/>
          <w:sz w:val="22"/>
          <w:szCs w:val="22"/>
        </w:rPr>
        <w:t xml:space="preserve">Vice-Chair Hills stated that a majority of </w:t>
      </w:r>
      <w:proofErr w:type="gramStart"/>
      <w:r>
        <w:rPr>
          <w:rFonts w:ascii="Arial" w:eastAsia="Arial" w:hAnsi="Arial" w:cs="Arial"/>
          <w:sz w:val="22"/>
          <w:szCs w:val="22"/>
        </w:rPr>
        <w:t>members</w:t>
      </w:r>
      <w:proofErr w:type="gramEnd"/>
      <w:r>
        <w:rPr>
          <w:rFonts w:ascii="Arial" w:eastAsia="Arial" w:hAnsi="Arial" w:cs="Arial"/>
          <w:sz w:val="22"/>
          <w:szCs w:val="22"/>
        </w:rPr>
        <w:t xml:space="preserve"> having voted in the affirmative, the Board would now go into executive session </w:t>
      </w:r>
      <w:r w:rsidRPr="534F8C8F">
        <w:rPr>
          <w:rFonts w:ascii="Arial" w:eastAsia="Arial" w:hAnsi="Arial" w:cs="Arial"/>
          <w:sz w:val="22"/>
          <w:szCs w:val="22"/>
        </w:rPr>
        <w:t>to discuss strategy</w:t>
      </w:r>
      <w:r>
        <w:rPr>
          <w:rFonts w:ascii="Arial" w:eastAsia="Arial" w:hAnsi="Arial" w:cs="Arial"/>
          <w:sz w:val="22"/>
          <w:szCs w:val="22"/>
        </w:rPr>
        <w:t xml:space="preserve"> with respect to litigation. He state</w:t>
      </w:r>
      <w:r w:rsidRPr="534F8C8F">
        <w:rPr>
          <w:rFonts w:ascii="Arial" w:eastAsia="Arial" w:hAnsi="Arial" w:cs="Arial"/>
          <w:sz w:val="22"/>
          <w:szCs w:val="22"/>
        </w:rPr>
        <w:t>d that the Board would not return to open session</w:t>
      </w:r>
      <w:r>
        <w:rPr>
          <w:rFonts w:ascii="Arial" w:eastAsia="Arial" w:hAnsi="Arial" w:cs="Arial"/>
          <w:sz w:val="22"/>
          <w:szCs w:val="22"/>
        </w:rPr>
        <w:t xml:space="preserve"> following the executive session.</w:t>
      </w:r>
    </w:p>
    <w:p w14:paraId="283339FD" w14:textId="2775C350" w:rsidR="009907A2" w:rsidRDefault="009907A2" w:rsidP="009907A2">
      <w:pPr>
        <w:rPr>
          <w:rFonts w:ascii="Arial" w:eastAsia="Arial" w:hAnsi="Arial" w:cs="Arial"/>
          <w:sz w:val="22"/>
          <w:szCs w:val="22"/>
        </w:rPr>
      </w:pPr>
      <w:r>
        <w:rPr>
          <w:rFonts w:ascii="Arial" w:eastAsia="Arial" w:hAnsi="Arial" w:cs="Arial"/>
          <w:sz w:val="22"/>
          <w:szCs w:val="22"/>
        </w:rPr>
        <w:lastRenderedPageBreak/>
        <w:t>At 11:40 a.m., the livestream concluded. The executive session started at 11:45 a.m.</w:t>
      </w:r>
    </w:p>
    <w:p w14:paraId="14818D52" w14:textId="6BD2945A" w:rsidR="002239B6" w:rsidRDefault="002239B6" w:rsidP="002239B6">
      <w:pPr>
        <w:rPr>
          <w:rFonts w:ascii="Arial" w:eastAsia="Arial" w:hAnsi="Arial" w:cs="Arial"/>
          <w:sz w:val="22"/>
          <w:szCs w:val="22"/>
        </w:rPr>
      </w:pPr>
      <w:r>
        <w:rPr>
          <w:rFonts w:ascii="Arial" w:eastAsia="Arial" w:hAnsi="Arial" w:cs="Arial"/>
          <w:sz w:val="22"/>
          <w:szCs w:val="22"/>
        </w:rPr>
        <w:t xml:space="preserve">In the executive session, General Counsel Rhoda Schneider introduced Senior Deputy General Counsel Deborah Steenland, who briefed the Board on the pending litigation listed in the meeting notice. Ms. Steenland said the Department is working closely with the Attorney General’s Office, which represents the state defendants in the case. The Board discussed the case and legal counsel responded to questions.  </w:t>
      </w:r>
    </w:p>
    <w:p w14:paraId="4917439A" w14:textId="77777777" w:rsidR="002239B6" w:rsidRDefault="002239B6" w:rsidP="002239B6">
      <w:pPr>
        <w:rPr>
          <w:rFonts w:ascii="Arial" w:eastAsia="Arial" w:hAnsi="Arial" w:cs="Arial"/>
          <w:sz w:val="22"/>
          <w:szCs w:val="22"/>
        </w:rPr>
      </w:pPr>
      <w:r>
        <w:rPr>
          <w:rFonts w:ascii="Arial" w:eastAsia="Arial" w:hAnsi="Arial" w:cs="Arial"/>
          <w:sz w:val="22"/>
          <w:szCs w:val="22"/>
        </w:rPr>
        <w:t xml:space="preserve">There being no further </w:t>
      </w:r>
      <w:r w:rsidRPr="534F8C8F">
        <w:rPr>
          <w:rFonts w:ascii="Arial" w:eastAsia="Arial" w:hAnsi="Arial" w:cs="Arial"/>
          <w:sz w:val="22"/>
          <w:szCs w:val="22"/>
        </w:rPr>
        <w:t xml:space="preserve">business, </w:t>
      </w:r>
      <w:r>
        <w:rPr>
          <w:rFonts w:ascii="Arial" w:eastAsia="Arial" w:hAnsi="Arial" w:cs="Arial"/>
          <w:sz w:val="22"/>
          <w:szCs w:val="22"/>
        </w:rPr>
        <w:t>Vice-Chair Hills thanked the legal team for the briefing and thanked Board members for attending the meeting. He called for a motion to adjourn.</w:t>
      </w:r>
    </w:p>
    <w:p w14:paraId="1C89495C" w14:textId="4B2D80A0" w:rsidR="002239B6" w:rsidRPr="009C6A45" w:rsidRDefault="002239B6" w:rsidP="002239B6">
      <w:pPr>
        <w:rPr>
          <w:rFonts w:ascii="Arial" w:eastAsia="Arial" w:hAnsi="Arial" w:cs="Arial"/>
          <w:sz w:val="22"/>
          <w:szCs w:val="22"/>
        </w:rPr>
      </w:pPr>
      <w:r w:rsidRPr="534F8C8F">
        <w:rPr>
          <w:rFonts w:ascii="Arial" w:eastAsia="Arial" w:hAnsi="Arial" w:cs="Arial"/>
          <w:sz w:val="22"/>
          <w:szCs w:val="22"/>
        </w:rPr>
        <w:t>On a motion duly made and seconded, it was:</w:t>
      </w:r>
    </w:p>
    <w:p w14:paraId="59CFFCCD" w14:textId="77777777" w:rsidR="002239B6" w:rsidRDefault="002239B6" w:rsidP="002239B6">
      <w:pPr>
        <w:ind w:left="1440" w:hanging="1440"/>
        <w:rPr>
          <w:rFonts w:ascii="Arial" w:eastAsia="Arial" w:hAnsi="Arial" w:cs="Arial"/>
          <w:b/>
          <w:bCs/>
          <w:sz w:val="22"/>
          <w:szCs w:val="22"/>
        </w:rPr>
      </w:pPr>
      <w:r w:rsidRPr="534F8C8F">
        <w:rPr>
          <w:rFonts w:ascii="Arial" w:eastAsia="Arial" w:hAnsi="Arial" w:cs="Arial"/>
          <w:b/>
          <w:bCs/>
          <w:sz w:val="22"/>
          <w:szCs w:val="22"/>
        </w:rPr>
        <w:t>VOTED</w:t>
      </w:r>
      <w:proofErr w:type="gramStart"/>
      <w:r w:rsidRPr="534F8C8F">
        <w:rPr>
          <w:rFonts w:ascii="Arial" w:eastAsia="Arial" w:hAnsi="Arial" w:cs="Arial"/>
          <w:b/>
          <w:bCs/>
          <w:sz w:val="22"/>
          <w:szCs w:val="22"/>
        </w:rPr>
        <w:t xml:space="preserve">: </w:t>
      </w:r>
      <w:r>
        <w:tab/>
      </w:r>
      <w:r w:rsidRPr="00B16EEC">
        <w:rPr>
          <w:rFonts w:ascii="Arial" w:eastAsia="Arial" w:hAnsi="Arial" w:cs="Arial"/>
          <w:b/>
          <w:bCs/>
          <w:sz w:val="22"/>
          <w:szCs w:val="22"/>
        </w:rPr>
        <w:t>that</w:t>
      </w:r>
      <w:proofErr w:type="gramEnd"/>
      <w:r w:rsidRPr="00B16EEC">
        <w:rPr>
          <w:rFonts w:ascii="Arial" w:eastAsia="Arial" w:hAnsi="Arial" w:cs="Arial"/>
          <w:b/>
          <w:bCs/>
          <w:sz w:val="22"/>
          <w:szCs w:val="22"/>
        </w:rPr>
        <w:t xml:space="preserve"> the Board of Elementary and Secondary Education</w:t>
      </w:r>
      <w:r>
        <w:rPr>
          <w:rFonts w:ascii="Arial" w:eastAsia="Arial" w:hAnsi="Arial" w:cs="Arial"/>
          <w:b/>
          <w:bCs/>
          <w:sz w:val="22"/>
          <w:szCs w:val="22"/>
        </w:rPr>
        <w:t xml:space="preserve"> adjourns the meeting at 12:14 p.m., subject to the call of the Chair.</w:t>
      </w:r>
    </w:p>
    <w:p w14:paraId="4F0E23AD" w14:textId="77777777" w:rsidR="009907A2" w:rsidRDefault="009907A2" w:rsidP="009907A2">
      <w:pPr>
        <w:rPr>
          <w:rFonts w:ascii="Arial" w:eastAsia="Arial" w:hAnsi="Arial" w:cs="Arial"/>
          <w:sz w:val="22"/>
          <w:szCs w:val="22"/>
        </w:rPr>
      </w:pPr>
      <w:r w:rsidRPr="00E7749F">
        <w:rPr>
          <w:rFonts w:ascii="Arial" w:eastAsia="Arial" w:hAnsi="Arial" w:cs="Arial"/>
          <w:sz w:val="22"/>
          <w:szCs w:val="22"/>
        </w:rPr>
        <w:t>The vote, by roll call, was unanimous.</w:t>
      </w:r>
      <w:r>
        <w:rPr>
          <w:rFonts w:ascii="Arial" w:eastAsia="Arial" w:hAnsi="Arial" w:cs="Arial"/>
          <w:sz w:val="22"/>
          <w:szCs w:val="22"/>
        </w:rPr>
        <w:t xml:space="preserve"> Voting in the affirmative were Members Chamberlain, Fisher, Grant, Mohamed, Rocha, </w:t>
      </w:r>
      <w:proofErr w:type="spellStart"/>
      <w:r>
        <w:rPr>
          <w:rFonts w:ascii="Arial" w:eastAsia="Arial" w:hAnsi="Arial" w:cs="Arial"/>
          <w:sz w:val="22"/>
          <w:szCs w:val="22"/>
        </w:rPr>
        <w:t>Smidy</w:t>
      </w:r>
      <w:proofErr w:type="spellEnd"/>
      <w:r>
        <w:rPr>
          <w:rFonts w:ascii="Arial" w:eastAsia="Arial" w:hAnsi="Arial" w:cs="Arial"/>
          <w:sz w:val="22"/>
          <w:szCs w:val="22"/>
        </w:rPr>
        <w:t xml:space="preserve">, Stewart, West (participating remotely), Secretary </w:t>
      </w:r>
      <w:proofErr w:type="spellStart"/>
      <w:r>
        <w:rPr>
          <w:rFonts w:ascii="Arial" w:eastAsia="Arial" w:hAnsi="Arial" w:cs="Arial"/>
          <w:sz w:val="22"/>
          <w:szCs w:val="22"/>
        </w:rPr>
        <w:t>Zrike</w:t>
      </w:r>
      <w:proofErr w:type="spellEnd"/>
      <w:r>
        <w:rPr>
          <w:rFonts w:ascii="Arial" w:eastAsia="Arial" w:hAnsi="Arial" w:cs="Arial"/>
          <w:sz w:val="22"/>
          <w:szCs w:val="22"/>
        </w:rPr>
        <w:t xml:space="preserve">, and Vice-Chair Hills. </w:t>
      </w:r>
    </w:p>
    <w:p w14:paraId="5D9FCC1E" w14:textId="27762213" w:rsidR="009907A2" w:rsidRDefault="009907A2" w:rsidP="009907A2">
      <w:pPr>
        <w:rPr>
          <w:rFonts w:ascii="Arial" w:eastAsia="Arial" w:hAnsi="Arial" w:cs="Arial"/>
          <w:sz w:val="22"/>
          <w:szCs w:val="22"/>
        </w:rPr>
      </w:pPr>
      <w:r>
        <w:rPr>
          <w:rFonts w:ascii="Arial" w:eastAsia="Arial" w:hAnsi="Arial" w:cs="Arial"/>
          <w:sz w:val="22"/>
          <w:szCs w:val="22"/>
        </w:rPr>
        <w:t>The Board meeting adjourned at 12:14 p.m. The next regular meeting of the Board is scheduled for Tuesday, June 23, 2026.</w:t>
      </w:r>
    </w:p>
    <w:p w14:paraId="1B222F06" w14:textId="235D5838" w:rsidR="002239B6" w:rsidRPr="00E7749F" w:rsidRDefault="002239B6" w:rsidP="009907A2">
      <w:pPr>
        <w:ind w:left="1440" w:hanging="1440"/>
        <w:rPr>
          <w:rFonts w:ascii="Arial" w:eastAsia="Arial" w:hAnsi="Arial" w:cs="Arial"/>
          <w:sz w:val="22"/>
          <w:szCs w:val="22"/>
        </w:rPr>
      </w:pPr>
    </w:p>
    <w:p w14:paraId="0972B7E6" w14:textId="77777777" w:rsidR="002239B6" w:rsidRDefault="002239B6" w:rsidP="002239B6">
      <w:pPr>
        <w:rPr>
          <w:rFonts w:ascii="Arial" w:eastAsia="Arial" w:hAnsi="Arial" w:cs="Arial"/>
          <w:sz w:val="22"/>
          <w:szCs w:val="22"/>
        </w:rPr>
      </w:pPr>
    </w:p>
    <w:p w14:paraId="34F27814" w14:textId="77777777" w:rsidR="0055747C" w:rsidRDefault="0055747C"/>
    <w:sectPr w:rsidR="0055747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48DE6" w14:textId="77777777" w:rsidR="00B446BD" w:rsidRDefault="00B446BD" w:rsidP="009907A2">
      <w:pPr>
        <w:spacing w:after="0" w:line="240" w:lineRule="auto"/>
      </w:pPr>
      <w:r>
        <w:separator/>
      </w:r>
    </w:p>
  </w:endnote>
  <w:endnote w:type="continuationSeparator" w:id="0">
    <w:p w14:paraId="75720BD8" w14:textId="77777777" w:rsidR="00B446BD" w:rsidRDefault="00B446BD" w:rsidP="00990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78486"/>
      <w:docPartObj>
        <w:docPartGallery w:val="Page Numbers (Bottom of Page)"/>
        <w:docPartUnique/>
      </w:docPartObj>
    </w:sdtPr>
    <w:sdtEndPr>
      <w:rPr>
        <w:noProof/>
      </w:rPr>
    </w:sdtEndPr>
    <w:sdtContent>
      <w:p w14:paraId="720639CF" w14:textId="29AA4956" w:rsidR="009907A2" w:rsidRDefault="009907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A29819" w14:textId="77777777" w:rsidR="009907A2" w:rsidRDefault="00990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32648" w14:textId="77777777" w:rsidR="00B446BD" w:rsidRDefault="00B446BD" w:rsidP="009907A2">
      <w:pPr>
        <w:spacing w:after="0" w:line="240" w:lineRule="auto"/>
      </w:pPr>
      <w:r>
        <w:separator/>
      </w:r>
    </w:p>
  </w:footnote>
  <w:footnote w:type="continuationSeparator" w:id="0">
    <w:p w14:paraId="34586822" w14:textId="77777777" w:rsidR="00B446BD" w:rsidRDefault="00B446BD" w:rsidP="009907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B6"/>
    <w:rsid w:val="00132E79"/>
    <w:rsid w:val="0021014C"/>
    <w:rsid w:val="002239B6"/>
    <w:rsid w:val="00347294"/>
    <w:rsid w:val="00423515"/>
    <w:rsid w:val="005174AA"/>
    <w:rsid w:val="00540634"/>
    <w:rsid w:val="005501EA"/>
    <w:rsid w:val="0055747C"/>
    <w:rsid w:val="0057096E"/>
    <w:rsid w:val="005B58F9"/>
    <w:rsid w:val="005C2DB9"/>
    <w:rsid w:val="005E3D57"/>
    <w:rsid w:val="009907A2"/>
    <w:rsid w:val="00A234DD"/>
    <w:rsid w:val="00A829A5"/>
    <w:rsid w:val="00B229F8"/>
    <w:rsid w:val="00B446BD"/>
    <w:rsid w:val="00F73D88"/>
    <w:rsid w:val="00F87417"/>
    <w:rsid w:val="00FA13B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C9545"/>
  <w15:chartTrackingRefBased/>
  <w15:docId w15:val="{6B3AD352-CDC8-4EBE-83C2-C6A9B3C8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B6"/>
  </w:style>
  <w:style w:type="paragraph" w:styleId="Heading1">
    <w:name w:val="heading 1"/>
    <w:basedOn w:val="Normal"/>
    <w:next w:val="Normal"/>
    <w:link w:val="Heading1Char"/>
    <w:uiPriority w:val="9"/>
    <w:qFormat/>
    <w:rsid w:val="00B229F8"/>
    <w:pPr>
      <w:spacing w:after="0" w:line="240" w:lineRule="auto"/>
      <w:jc w:val="center"/>
      <w:outlineLvl w:val="0"/>
    </w:pPr>
    <w:rPr>
      <w:rFonts w:ascii="Arial" w:eastAsia="Arial" w:hAnsi="Arial" w:cs="Arial"/>
      <w:b/>
      <w:bCs/>
      <w:sz w:val="22"/>
      <w:szCs w:val="22"/>
    </w:rPr>
  </w:style>
  <w:style w:type="paragraph" w:styleId="Heading2">
    <w:name w:val="heading 2"/>
    <w:basedOn w:val="Normal"/>
    <w:next w:val="Normal"/>
    <w:link w:val="Heading2Char"/>
    <w:uiPriority w:val="9"/>
    <w:semiHidden/>
    <w:unhideWhenUsed/>
    <w:qFormat/>
    <w:rsid w:val="002239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39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39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39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39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9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9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9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9F8"/>
    <w:rPr>
      <w:rFonts w:ascii="Arial" w:eastAsia="Arial" w:hAnsi="Arial" w:cs="Arial"/>
      <w:b/>
      <w:bCs/>
      <w:sz w:val="22"/>
      <w:szCs w:val="22"/>
    </w:rPr>
  </w:style>
  <w:style w:type="character" w:customStyle="1" w:styleId="Heading2Char">
    <w:name w:val="Heading 2 Char"/>
    <w:basedOn w:val="DefaultParagraphFont"/>
    <w:link w:val="Heading2"/>
    <w:uiPriority w:val="9"/>
    <w:semiHidden/>
    <w:rsid w:val="002239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39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39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39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39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9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9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9B6"/>
    <w:rPr>
      <w:rFonts w:eastAsiaTheme="majorEastAsia" w:cstheme="majorBidi"/>
      <w:color w:val="272727" w:themeColor="text1" w:themeTint="D8"/>
    </w:rPr>
  </w:style>
  <w:style w:type="paragraph" w:styleId="Title">
    <w:name w:val="Title"/>
    <w:basedOn w:val="Normal"/>
    <w:next w:val="Normal"/>
    <w:link w:val="TitleChar"/>
    <w:uiPriority w:val="10"/>
    <w:qFormat/>
    <w:rsid w:val="002239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9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9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9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9B6"/>
    <w:pPr>
      <w:spacing w:before="160"/>
      <w:jc w:val="center"/>
    </w:pPr>
    <w:rPr>
      <w:i/>
      <w:iCs/>
      <w:color w:val="404040" w:themeColor="text1" w:themeTint="BF"/>
    </w:rPr>
  </w:style>
  <w:style w:type="character" w:customStyle="1" w:styleId="QuoteChar">
    <w:name w:val="Quote Char"/>
    <w:basedOn w:val="DefaultParagraphFont"/>
    <w:link w:val="Quote"/>
    <w:uiPriority w:val="29"/>
    <w:rsid w:val="002239B6"/>
    <w:rPr>
      <w:i/>
      <w:iCs/>
      <w:color w:val="404040" w:themeColor="text1" w:themeTint="BF"/>
    </w:rPr>
  </w:style>
  <w:style w:type="paragraph" w:styleId="ListParagraph">
    <w:name w:val="List Paragraph"/>
    <w:basedOn w:val="Normal"/>
    <w:uiPriority w:val="34"/>
    <w:qFormat/>
    <w:rsid w:val="002239B6"/>
    <w:pPr>
      <w:ind w:left="720"/>
      <w:contextualSpacing/>
    </w:pPr>
  </w:style>
  <w:style w:type="character" w:styleId="IntenseEmphasis">
    <w:name w:val="Intense Emphasis"/>
    <w:basedOn w:val="DefaultParagraphFont"/>
    <w:uiPriority w:val="21"/>
    <w:qFormat/>
    <w:rsid w:val="002239B6"/>
    <w:rPr>
      <w:i/>
      <w:iCs/>
      <w:color w:val="0F4761" w:themeColor="accent1" w:themeShade="BF"/>
    </w:rPr>
  </w:style>
  <w:style w:type="paragraph" w:styleId="IntenseQuote">
    <w:name w:val="Intense Quote"/>
    <w:basedOn w:val="Normal"/>
    <w:next w:val="Normal"/>
    <w:link w:val="IntenseQuoteChar"/>
    <w:uiPriority w:val="30"/>
    <w:qFormat/>
    <w:rsid w:val="002239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39B6"/>
    <w:rPr>
      <w:i/>
      <w:iCs/>
      <w:color w:val="0F4761" w:themeColor="accent1" w:themeShade="BF"/>
    </w:rPr>
  </w:style>
  <w:style w:type="character" w:styleId="IntenseReference">
    <w:name w:val="Intense Reference"/>
    <w:basedOn w:val="DefaultParagraphFont"/>
    <w:uiPriority w:val="32"/>
    <w:qFormat/>
    <w:rsid w:val="002239B6"/>
    <w:rPr>
      <w:b/>
      <w:bCs/>
      <w:smallCaps/>
      <w:color w:val="0F4761" w:themeColor="accent1" w:themeShade="BF"/>
      <w:spacing w:val="5"/>
    </w:rPr>
  </w:style>
  <w:style w:type="paragraph" w:styleId="Header">
    <w:name w:val="header"/>
    <w:basedOn w:val="Normal"/>
    <w:link w:val="HeaderChar"/>
    <w:uiPriority w:val="99"/>
    <w:unhideWhenUsed/>
    <w:rsid w:val="009907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7A2"/>
  </w:style>
  <w:style w:type="paragraph" w:styleId="Footer">
    <w:name w:val="footer"/>
    <w:basedOn w:val="Normal"/>
    <w:link w:val="FooterChar"/>
    <w:uiPriority w:val="99"/>
    <w:unhideWhenUsed/>
    <w:rsid w:val="009907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0EA0BB4E6A684694772750B001C800" ma:contentTypeVersion="15" ma:contentTypeDescription="Create a new document." ma:contentTypeScope="" ma:versionID="0f90ca5a2085d8c0a242a18c5743b1a5">
  <xsd:schema xmlns:xsd="http://www.w3.org/2001/XMLSchema" xmlns:xs="http://www.w3.org/2001/XMLSchema" xmlns:p="http://schemas.microsoft.com/office/2006/metadata/properties" xmlns:ns2="0128f6a2-0fe6-40ac-973e-bb0bf351512f" xmlns:ns3="7a12eb2f-f040-4639-9fb2-5a6588dc8035" targetNamespace="http://schemas.microsoft.com/office/2006/metadata/properties" ma:root="true" ma:fieldsID="cb07360ac9a85e116485bb8f524b855d" ns2:_="" ns3:_="">
    <xsd:import namespace="0128f6a2-0fe6-40ac-973e-bb0bf351512f"/>
    <xsd:import namespace="7a12eb2f-f040-4639-9fb2-5a6588dc80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8f6a2-0fe6-40ac-973e-bb0bf3515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2eb2f-f040-4639-9fb2-5a6588dc80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7bb8feb-9677-4bc1-b64f-9fa6907871bd}" ma:internalName="TaxCatchAll" ma:showField="CatchAllData" ma:web="7a12eb2f-f040-4639-9fb2-5a6588dc8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a12eb2f-f040-4639-9fb2-5a6588dc8035" xsi:nil="true"/>
    <lcf76f155ced4ddcb4097134ff3c332f xmlns="0128f6a2-0fe6-40ac-973e-bb0bf35151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446B76-A04C-4BFF-A321-A0F274E5FC5A}">
  <ds:schemaRefs>
    <ds:schemaRef ds:uri="http://schemas.microsoft.com/sharepoint/v3/contenttype/forms"/>
  </ds:schemaRefs>
</ds:datastoreItem>
</file>

<file path=customXml/itemProps2.xml><?xml version="1.0" encoding="utf-8"?>
<ds:datastoreItem xmlns:ds="http://schemas.openxmlformats.org/officeDocument/2006/customXml" ds:itemID="{4CEE9604-89A4-4C27-ADD9-8EB17C73E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8f6a2-0fe6-40ac-973e-bb0bf351512f"/>
    <ds:schemaRef ds:uri="7a12eb2f-f040-4639-9fb2-5a6588dc8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6A1F2-A933-4AA6-90B2-917A942EE0E6}">
  <ds:schemaRefs>
    <ds:schemaRef ds:uri="http://schemas.microsoft.com/office/2006/metadata/properties"/>
    <ds:schemaRef ds:uri="http://schemas.microsoft.com/office/infopath/2007/PartnerControls"/>
    <ds:schemaRef ds:uri="7a12eb2f-f040-4639-9fb2-5a6588dc8035"/>
    <ds:schemaRef ds:uri="0128f6a2-0fe6-40ac-973e-bb0bf351512f"/>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BESE May 19, 2026 Executive Session Minutes</dc:title>
  <dc:subject/>
  <dc:creator>DESE</dc:creator>
  <cp:keywords/>
  <dc:description/>
  <cp:lastModifiedBy>Zou, Dong (EOE)</cp:lastModifiedBy>
  <cp:revision>4</cp:revision>
  <cp:lastPrinted>2026-06-17T17:10:00Z</cp:lastPrinted>
  <dcterms:created xsi:type="dcterms:W3CDTF">2026-08-13T20:17:00Z</dcterms:created>
  <dcterms:modified xsi:type="dcterms:W3CDTF">2026-08-13T21:51:00Z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13 2026 12:00AM</vt:lpwstr>
  </property>
</Properties>
</file>