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AD88C" w14:textId="2F0F908A" w:rsidR="0A1739C7" w:rsidRPr="00EA13FD" w:rsidRDefault="4C46C5A1" w:rsidP="00EA13FD">
      <w:pPr>
        <w:pStyle w:val="Heading1"/>
      </w:pPr>
      <w:r w:rsidRPr="00EA13FD">
        <w:t xml:space="preserve">Summary of Public Comments on Proposed </w:t>
      </w:r>
      <w:r w:rsidR="0023077A" w:rsidRPr="00EA13FD">
        <w:t>New</w:t>
      </w:r>
      <w:r w:rsidRPr="00EA13FD">
        <w:t xml:space="preserve"> </w:t>
      </w:r>
      <w:r w:rsidR="2780AA3E" w:rsidRPr="00EA13FD">
        <w:t xml:space="preserve">Regulations on </w:t>
      </w:r>
      <w:r w:rsidR="0376CEFD" w:rsidRPr="00EA13FD">
        <w:t>Standards for Interpretation and Translation Services in Schools</w:t>
      </w:r>
      <w:r w:rsidR="3D92AAF5" w:rsidRPr="00EA13FD">
        <w:t xml:space="preserve">, 603 CMR </w:t>
      </w:r>
      <w:r w:rsidR="767B9965" w:rsidRPr="00EA13FD">
        <w:t>57.00</w:t>
      </w:r>
    </w:p>
    <w:p w14:paraId="692256DA" w14:textId="0DF946BC" w:rsidR="001470D4" w:rsidRPr="00C469A6" w:rsidRDefault="4E461AD2" w:rsidP="00EA13FD">
      <w:pPr>
        <w:pStyle w:val="Heading2"/>
        <w:rPr>
          <w:color w:val="000000" w:themeColor="text1"/>
          <w:sz w:val="24"/>
          <w:szCs w:val="24"/>
        </w:rPr>
      </w:pPr>
      <w:r w:rsidRPr="7E079AB6">
        <w:t>Introduction</w:t>
      </w:r>
    </w:p>
    <w:p w14:paraId="6848C501" w14:textId="52861125" w:rsidR="6BCDC171" w:rsidRPr="00C469A6" w:rsidRDefault="1B9D41A5" w:rsidP="1835491B">
      <w:pPr>
        <w:rPr>
          <w:rFonts w:ascii="Arial" w:eastAsia="Aptos" w:hAnsi="Arial" w:cs="Arial"/>
          <w:color w:val="000000" w:themeColor="text1"/>
        </w:rPr>
      </w:pPr>
      <w:r w:rsidRPr="22C29449">
        <w:rPr>
          <w:rFonts w:ascii="Arial" w:eastAsia="Aptos" w:hAnsi="Arial" w:cs="Arial"/>
        </w:rPr>
        <w:t xml:space="preserve">On </w:t>
      </w:r>
      <w:r w:rsidR="2AEE591D" w:rsidRPr="22C29449">
        <w:rPr>
          <w:rFonts w:ascii="Arial" w:eastAsia="Aptos" w:hAnsi="Arial" w:cs="Arial"/>
        </w:rPr>
        <w:t>February 24, 2026</w:t>
      </w:r>
      <w:r w:rsidRPr="22C29449">
        <w:rPr>
          <w:rFonts w:ascii="Arial" w:eastAsia="Aptos" w:hAnsi="Arial" w:cs="Arial"/>
        </w:rPr>
        <w:t>, t</w:t>
      </w:r>
      <w:r w:rsidR="3B08C671" w:rsidRPr="22C29449">
        <w:rPr>
          <w:rFonts w:ascii="Arial" w:eastAsia="Aptos" w:hAnsi="Arial" w:cs="Arial"/>
        </w:rPr>
        <w:t xml:space="preserve">he Massachusetts </w:t>
      </w:r>
      <w:r w:rsidRPr="22C29449">
        <w:rPr>
          <w:rFonts w:ascii="Arial" w:eastAsia="Aptos" w:hAnsi="Arial" w:cs="Arial"/>
        </w:rPr>
        <w:t xml:space="preserve">Board </w:t>
      </w:r>
      <w:r w:rsidR="3B08C671" w:rsidRPr="22C29449">
        <w:rPr>
          <w:rFonts w:ascii="Arial" w:eastAsia="Aptos" w:hAnsi="Arial" w:cs="Arial"/>
        </w:rPr>
        <w:t xml:space="preserve">of Elementary and Secondary Education </w:t>
      </w:r>
      <w:r w:rsidRPr="22C29449">
        <w:rPr>
          <w:rFonts w:ascii="Arial" w:eastAsia="Aptos" w:hAnsi="Arial" w:cs="Arial"/>
        </w:rPr>
        <w:t xml:space="preserve">voted to invite </w:t>
      </w:r>
      <w:r w:rsidR="3B08C671" w:rsidRPr="22C29449">
        <w:rPr>
          <w:rFonts w:ascii="Arial" w:eastAsia="Aptos" w:hAnsi="Arial" w:cs="Arial"/>
        </w:rPr>
        <w:t xml:space="preserve">public feedback on proposed </w:t>
      </w:r>
      <w:r w:rsidR="004976F3">
        <w:rPr>
          <w:rFonts w:ascii="Arial" w:eastAsia="Aptos" w:hAnsi="Arial" w:cs="Arial"/>
        </w:rPr>
        <w:t>new</w:t>
      </w:r>
      <w:r w:rsidR="3B08C671" w:rsidRPr="22C29449">
        <w:rPr>
          <w:rFonts w:ascii="Arial" w:eastAsia="Aptos" w:hAnsi="Arial" w:cs="Arial"/>
        </w:rPr>
        <w:t xml:space="preserve"> Regulations on </w:t>
      </w:r>
      <w:r w:rsidR="25A6BD63" w:rsidRPr="22C29449">
        <w:rPr>
          <w:rFonts w:ascii="Arial" w:eastAsia="Aptos" w:hAnsi="Arial" w:cs="Arial"/>
        </w:rPr>
        <w:t>Standards for Interpretation and Translation Services in Schools</w:t>
      </w:r>
      <w:r w:rsidR="0E4617C2" w:rsidRPr="22C29449">
        <w:rPr>
          <w:rFonts w:ascii="Arial" w:eastAsia="Aptos" w:hAnsi="Arial" w:cs="Arial"/>
        </w:rPr>
        <w:t xml:space="preserve">, </w:t>
      </w:r>
      <w:r w:rsidR="3B08C671" w:rsidRPr="22C29449">
        <w:rPr>
          <w:rFonts w:ascii="Arial" w:eastAsia="Aptos" w:hAnsi="Arial" w:cs="Arial"/>
        </w:rPr>
        <w:t xml:space="preserve">603 CMR </w:t>
      </w:r>
      <w:r w:rsidR="1D02B07B" w:rsidRPr="22C29449">
        <w:rPr>
          <w:rFonts w:ascii="Arial" w:eastAsia="Aptos" w:hAnsi="Arial" w:cs="Arial"/>
        </w:rPr>
        <w:t>57.00</w:t>
      </w:r>
      <w:r w:rsidR="3B08C671" w:rsidRPr="22C29449">
        <w:rPr>
          <w:rFonts w:ascii="Arial" w:eastAsia="Aptos" w:hAnsi="Arial" w:cs="Arial"/>
        </w:rPr>
        <w:t xml:space="preserve">. </w:t>
      </w:r>
      <w:r w:rsidR="3413D493" w:rsidRPr="22C29449">
        <w:rPr>
          <w:rFonts w:ascii="Arial" w:eastAsia="Aptos" w:hAnsi="Arial" w:cs="Arial"/>
        </w:rPr>
        <w:t>During t</w:t>
      </w:r>
      <w:r w:rsidR="1B43CF03" w:rsidRPr="22C29449">
        <w:rPr>
          <w:rFonts w:ascii="Arial" w:eastAsia="Aptos" w:hAnsi="Arial" w:cs="Arial"/>
        </w:rPr>
        <w:t xml:space="preserve">he public comment </w:t>
      </w:r>
      <w:r w:rsidR="3413D493" w:rsidRPr="22C29449">
        <w:rPr>
          <w:rFonts w:ascii="Arial" w:eastAsia="Aptos" w:hAnsi="Arial" w:cs="Arial"/>
        </w:rPr>
        <w:t xml:space="preserve">period, a total of </w:t>
      </w:r>
      <w:r w:rsidR="3BFDD50E" w:rsidRPr="22C29449">
        <w:rPr>
          <w:rFonts w:ascii="Arial" w:eastAsia="Aptos" w:hAnsi="Arial" w:cs="Arial"/>
        </w:rPr>
        <w:t xml:space="preserve">41 </w:t>
      </w:r>
      <w:r w:rsidR="3413D493" w:rsidRPr="22C29449">
        <w:rPr>
          <w:rFonts w:ascii="Arial" w:eastAsia="Aptos" w:hAnsi="Arial" w:cs="Arial"/>
        </w:rPr>
        <w:t xml:space="preserve">individuals submitted written comments; </w:t>
      </w:r>
      <w:r w:rsidR="47907D2F" w:rsidRPr="22C29449">
        <w:rPr>
          <w:rFonts w:ascii="Arial" w:eastAsia="Aptos" w:hAnsi="Arial" w:cs="Arial"/>
        </w:rPr>
        <w:t>14</w:t>
      </w:r>
      <w:r w:rsidR="3413D493" w:rsidRPr="22C29449">
        <w:rPr>
          <w:rFonts w:ascii="Arial" w:eastAsia="Aptos" w:hAnsi="Arial" w:cs="Arial"/>
        </w:rPr>
        <w:t xml:space="preserve"> individuals submitted comments via email and </w:t>
      </w:r>
      <w:r w:rsidR="6236B05C" w:rsidRPr="22C29449">
        <w:rPr>
          <w:rFonts w:ascii="Arial" w:eastAsia="Aptos" w:hAnsi="Arial" w:cs="Arial"/>
        </w:rPr>
        <w:t>27</w:t>
      </w:r>
      <w:r w:rsidR="3413D493" w:rsidRPr="22C29449">
        <w:rPr>
          <w:rFonts w:ascii="Arial" w:eastAsia="Aptos" w:hAnsi="Arial" w:cs="Arial"/>
        </w:rPr>
        <w:t xml:space="preserve"> individuals submitted comments through a dedicated public comment survey tool</w:t>
      </w:r>
      <w:r w:rsidR="3B08C671" w:rsidRPr="22C29449">
        <w:rPr>
          <w:rFonts w:ascii="Arial" w:eastAsia="Aptos" w:hAnsi="Arial" w:cs="Arial"/>
        </w:rPr>
        <w:t>.</w:t>
      </w:r>
      <w:r w:rsidR="4D79C9FD" w:rsidRPr="22C29449">
        <w:rPr>
          <w:rFonts w:ascii="Arial" w:eastAsia="Aptos" w:hAnsi="Arial" w:cs="Arial"/>
        </w:rPr>
        <w:t xml:space="preserve"> </w:t>
      </w:r>
      <w:r w:rsidR="057094E1" w:rsidRPr="22C29449">
        <w:rPr>
          <w:rFonts w:ascii="Arial" w:eastAsia="Aptos" w:hAnsi="Arial" w:cs="Arial"/>
        </w:rPr>
        <w:t>All survey responses and emails, with personal data redacted as required, are available upon</w:t>
      </w:r>
      <w:r w:rsidR="40F5AF14" w:rsidRPr="22C29449">
        <w:rPr>
          <w:rFonts w:ascii="Arial" w:eastAsia="Aptos" w:hAnsi="Arial" w:cs="Arial"/>
        </w:rPr>
        <w:t xml:space="preserve"> request.</w:t>
      </w:r>
      <w:r w:rsidR="057094E1" w:rsidRPr="22C29449">
        <w:rPr>
          <w:rFonts w:ascii="Arial" w:eastAsia="Aptos" w:hAnsi="Arial" w:cs="Arial"/>
        </w:rPr>
        <w:t xml:space="preserve"> </w:t>
      </w:r>
    </w:p>
    <w:p w14:paraId="059B88E6" w14:textId="279CC814" w:rsidR="601F49F8" w:rsidRPr="00EA13FD" w:rsidRDefault="601F49F8" w:rsidP="00EA13FD">
      <w:pPr>
        <w:pStyle w:val="Heading2"/>
      </w:pPr>
      <w:r w:rsidRPr="00EA13FD">
        <w:t>Summary of Public Comment</w:t>
      </w:r>
    </w:p>
    <w:p w14:paraId="7872DEC2" w14:textId="69D89E87" w:rsidR="00EA13FD" w:rsidRDefault="00EA13FD" w:rsidP="00EA13FD">
      <w:pPr>
        <w:rPr>
          <w:rFonts w:ascii="Arial" w:eastAsia="Aptos" w:hAnsi="Arial" w:cs="Arial"/>
          <w:b/>
          <w:bCs/>
          <w:szCs w:val="24"/>
        </w:rPr>
      </w:pPr>
      <w:r w:rsidRPr="00C469A6">
        <w:rPr>
          <w:rFonts w:ascii="Arial" w:eastAsia="Aptos" w:hAnsi="Arial" w:cs="Arial"/>
          <w:b/>
          <w:bCs/>
          <w:szCs w:val="24"/>
        </w:rPr>
        <w:t>Summary of Public Comment Themes and Department of Elementary and Secondary Education (DESE or Department) Responses</w:t>
      </w:r>
    </w:p>
    <w:p w14:paraId="35D15791" w14:textId="3AF95654" w:rsidR="00EA13FD" w:rsidRPr="00EA13FD" w:rsidRDefault="00EA13FD" w:rsidP="00EA13FD">
      <w:pPr>
        <w:pStyle w:val="Heading3"/>
      </w:pPr>
      <w:r w:rsidRPr="00EA13FD">
        <w:t>603 CMR 57.01: Scope and Purpose</w:t>
      </w:r>
    </w:p>
    <w:tbl>
      <w:tblPr>
        <w:tblStyle w:val="TableGrid"/>
        <w:tblW w:w="14400" w:type="dxa"/>
        <w:tblInd w:w="-5" w:type="dxa"/>
        <w:tblLook w:val="06A0" w:firstRow="1" w:lastRow="0" w:firstColumn="1" w:lastColumn="0" w:noHBand="1" w:noVBand="1"/>
      </w:tblPr>
      <w:tblGrid>
        <w:gridCol w:w="9225"/>
        <w:gridCol w:w="5175"/>
      </w:tblGrid>
      <w:tr w:rsidR="00EA13FD" w:rsidRPr="00C469A6" w14:paraId="5D29DF88" w14:textId="77777777" w:rsidTr="0002064D">
        <w:trPr>
          <w:trHeight w:val="300"/>
          <w:tblHeader/>
        </w:trPr>
        <w:tc>
          <w:tcPr>
            <w:tcW w:w="922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015A217" w14:textId="77777777" w:rsidR="00EA13FD" w:rsidRPr="00C469A6" w:rsidRDefault="00EA13FD" w:rsidP="0002064D">
            <w:pPr>
              <w:rPr>
                <w:rFonts w:ascii="Arial" w:eastAsia="Aptos" w:hAnsi="Arial" w:cs="Arial"/>
                <w:b/>
                <w:bCs/>
              </w:rPr>
            </w:pPr>
            <w:r w:rsidRPr="00C469A6">
              <w:rPr>
                <w:rFonts w:ascii="Arial" w:eastAsia="Aptos" w:hAnsi="Arial" w:cs="Arial"/>
                <w:b/>
                <w:bCs/>
              </w:rPr>
              <w:t>Public Comment Received</w:t>
            </w:r>
          </w:p>
        </w:tc>
        <w:tc>
          <w:tcPr>
            <w:tcW w:w="517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8F80021" w14:textId="77777777" w:rsidR="00EA13FD" w:rsidRPr="00C469A6" w:rsidRDefault="00EA13FD" w:rsidP="0002064D">
            <w:pPr>
              <w:rPr>
                <w:rFonts w:ascii="Arial" w:eastAsia="Aptos" w:hAnsi="Arial" w:cs="Arial"/>
                <w:b/>
                <w:bCs/>
              </w:rPr>
            </w:pPr>
            <w:r w:rsidRPr="00C469A6">
              <w:rPr>
                <w:rFonts w:ascii="Arial" w:eastAsia="Aptos" w:hAnsi="Arial" w:cs="Arial"/>
                <w:b/>
                <w:bCs/>
              </w:rPr>
              <w:t>Department’s Response</w:t>
            </w:r>
          </w:p>
        </w:tc>
      </w:tr>
      <w:tr w:rsidR="00EA13FD" w14:paraId="12C61E63" w14:textId="77777777" w:rsidTr="0002064D">
        <w:trPr>
          <w:trHeight w:val="300"/>
        </w:trPr>
        <w:tc>
          <w:tcPr>
            <w:tcW w:w="9225" w:type="dxa"/>
          </w:tcPr>
          <w:p w14:paraId="1ACBE53B" w14:textId="77777777" w:rsidR="00EA13FD" w:rsidRDefault="00EA13FD" w:rsidP="0002064D">
            <w:pPr>
              <w:rPr>
                <w:rFonts w:ascii="Arial" w:eastAsia="Aptos" w:hAnsi="Arial" w:cs="Arial"/>
              </w:rPr>
            </w:pPr>
            <w:r w:rsidRPr="22C29449">
              <w:rPr>
                <w:rFonts w:ascii="Arial" w:eastAsia="Aptos" w:hAnsi="Arial" w:cs="Arial"/>
                <w:b/>
                <w:bCs/>
              </w:rPr>
              <w:t xml:space="preserve">Expand scope to include technology and remote service modalities. </w:t>
            </w:r>
            <w:r w:rsidRPr="22C29449">
              <w:rPr>
                <w:rFonts w:ascii="Arial" w:eastAsia="Aptos" w:hAnsi="Arial" w:cs="Arial"/>
              </w:rPr>
              <w:t xml:space="preserve">One commentor urged DESE to broaden the scope beyond in-person human interpretation to explicitly include over-the-phone interpretation (OPI), video remote interpretation (VRI), and language assistance devices. Without this, the regulation may be read as applying solely to in-person services, leaving a gap in accountability for remote services. </w:t>
            </w:r>
          </w:p>
        </w:tc>
        <w:tc>
          <w:tcPr>
            <w:tcW w:w="5175" w:type="dxa"/>
          </w:tcPr>
          <w:p w14:paraId="1B25C368" w14:textId="77777777" w:rsidR="00EA13FD" w:rsidRDefault="00EA13FD" w:rsidP="0002064D">
            <w:pPr>
              <w:rPr>
                <w:rFonts w:ascii="Arial" w:eastAsia="Aptos" w:hAnsi="Arial" w:cs="Arial"/>
              </w:rPr>
            </w:pPr>
            <w:r w:rsidRPr="22C29449">
              <w:rPr>
                <w:rFonts w:ascii="Arial" w:eastAsia="Aptos" w:hAnsi="Arial" w:cs="Arial"/>
              </w:rPr>
              <w:t xml:space="preserve">No change. The current definition is broad enough to capture all suggested modalities. DESE plans to issue guidance on this topic.   </w:t>
            </w:r>
          </w:p>
        </w:tc>
      </w:tr>
    </w:tbl>
    <w:p w14:paraId="47711CC3" w14:textId="77777777" w:rsidR="00EA13FD" w:rsidRDefault="00EA13FD" w:rsidP="00EA13FD">
      <w:pPr>
        <w:rPr>
          <w:rFonts w:ascii="Arial" w:eastAsia="Aptos" w:hAnsi="Arial" w:cs="Arial"/>
          <w:b/>
          <w:bCs/>
        </w:rPr>
      </w:pPr>
    </w:p>
    <w:p w14:paraId="37CF9147" w14:textId="6F92436D" w:rsidR="00EA13FD" w:rsidRDefault="00EA13FD" w:rsidP="00EA13FD">
      <w:pPr>
        <w:pStyle w:val="Heading3"/>
      </w:pPr>
      <w:r w:rsidRPr="22C29449">
        <w:t>603 CMR 57.02: Definitions</w:t>
      </w:r>
    </w:p>
    <w:tbl>
      <w:tblPr>
        <w:tblStyle w:val="TableGrid"/>
        <w:tblW w:w="14400" w:type="dxa"/>
        <w:tblInd w:w="-5" w:type="dxa"/>
        <w:tblLook w:val="06A0" w:firstRow="1" w:lastRow="0" w:firstColumn="1" w:lastColumn="0" w:noHBand="1" w:noVBand="1"/>
      </w:tblPr>
      <w:tblGrid>
        <w:gridCol w:w="9225"/>
        <w:gridCol w:w="5175"/>
      </w:tblGrid>
      <w:tr w:rsidR="00EA13FD" w:rsidRPr="00C469A6" w14:paraId="5D26652F" w14:textId="77777777" w:rsidTr="0002064D">
        <w:trPr>
          <w:trHeight w:val="300"/>
          <w:tblHeader/>
        </w:trPr>
        <w:tc>
          <w:tcPr>
            <w:tcW w:w="922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82BE08B" w14:textId="77777777" w:rsidR="00EA13FD" w:rsidRPr="00C469A6" w:rsidRDefault="00EA13FD" w:rsidP="0002064D">
            <w:pPr>
              <w:rPr>
                <w:rFonts w:ascii="Arial" w:eastAsia="Aptos" w:hAnsi="Arial" w:cs="Arial"/>
                <w:b/>
                <w:bCs/>
              </w:rPr>
            </w:pPr>
            <w:r w:rsidRPr="00C469A6">
              <w:rPr>
                <w:rFonts w:ascii="Arial" w:eastAsia="Aptos" w:hAnsi="Arial" w:cs="Arial"/>
                <w:b/>
                <w:bCs/>
              </w:rPr>
              <w:t>Public Comment Received</w:t>
            </w:r>
          </w:p>
        </w:tc>
        <w:tc>
          <w:tcPr>
            <w:tcW w:w="517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651DA0A" w14:textId="77777777" w:rsidR="00EA13FD" w:rsidRPr="00C469A6" w:rsidRDefault="00EA13FD" w:rsidP="0002064D">
            <w:pPr>
              <w:rPr>
                <w:rFonts w:ascii="Arial" w:eastAsia="Aptos" w:hAnsi="Arial" w:cs="Arial"/>
                <w:b/>
                <w:bCs/>
              </w:rPr>
            </w:pPr>
            <w:r w:rsidRPr="00C469A6">
              <w:rPr>
                <w:rFonts w:ascii="Arial" w:eastAsia="Aptos" w:hAnsi="Arial" w:cs="Arial"/>
                <w:b/>
                <w:bCs/>
              </w:rPr>
              <w:t>Department’s Response</w:t>
            </w:r>
          </w:p>
        </w:tc>
      </w:tr>
      <w:tr w:rsidR="00EA13FD" w:rsidRPr="00C469A6" w14:paraId="3DD087B2" w14:textId="77777777" w:rsidTr="0002064D">
        <w:trPr>
          <w:trHeight w:val="300"/>
        </w:trPr>
        <w:tc>
          <w:tcPr>
            <w:tcW w:w="9225" w:type="dxa"/>
          </w:tcPr>
          <w:p w14:paraId="777BF5EC" w14:textId="77777777" w:rsidR="00EA13FD" w:rsidRPr="00C469A6" w:rsidRDefault="00EA13FD" w:rsidP="0002064D">
            <w:pPr>
              <w:rPr>
                <w:rFonts w:ascii="Arial" w:eastAsia="Aptos" w:hAnsi="Arial" w:cs="Arial"/>
              </w:rPr>
            </w:pPr>
            <w:r w:rsidRPr="22C29449">
              <w:rPr>
                <w:rFonts w:ascii="Arial" w:eastAsia="Aptos" w:hAnsi="Arial" w:cs="Arial"/>
                <w:b/>
                <w:bCs/>
              </w:rPr>
              <w:t xml:space="preserve">"General Education Interpreter" terminology is confusing. </w:t>
            </w:r>
            <w:r w:rsidRPr="22C29449">
              <w:rPr>
                <w:rFonts w:ascii="Arial" w:eastAsia="Aptos" w:hAnsi="Arial" w:cs="Arial"/>
              </w:rPr>
              <w:t>Multiple commenters noted that the term is likely to be confused with the general education setting, leading educators to incorrectly assume such interpreters can serve at disciplinary hearings or other specialized meetings. Suggested alternatives included "Basic Interpreter," "Non-Advanced Interpreter," or "Educational Interpreter," with the definition clarified to cover "matters not requiring an Advanced Interpreter."</w:t>
            </w:r>
          </w:p>
          <w:p w14:paraId="699662D5" w14:textId="77777777" w:rsidR="00EA13FD" w:rsidRPr="00C469A6" w:rsidRDefault="00EA13FD" w:rsidP="0002064D">
            <w:pPr>
              <w:rPr>
                <w:rFonts w:ascii="Arial" w:eastAsia="Aptos" w:hAnsi="Arial" w:cs="Arial"/>
              </w:rPr>
            </w:pPr>
          </w:p>
          <w:p w14:paraId="495A6836" w14:textId="77777777" w:rsidR="00EA13FD" w:rsidRPr="00C469A6" w:rsidRDefault="00EA13FD" w:rsidP="0002064D">
            <w:pPr>
              <w:rPr>
                <w:rFonts w:ascii="Arial" w:eastAsia="Aptos" w:hAnsi="Arial" w:cs="Arial"/>
              </w:rPr>
            </w:pPr>
            <w:r w:rsidRPr="22C29449">
              <w:rPr>
                <w:rFonts w:ascii="Arial" w:eastAsia="Aptos" w:hAnsi="Arial" w:cs="Arial"/>
                <w:b/>
                <w:bCs/>
              </w:rPr>
              <w:lastRenderedPageBreak/>
              <w:t xml:space="preserve">Rename "Advanced Interpreter" to "Advanced Education Interpreter." </w:t>
            </w:r>
            <w:r w:rsidRPr="22C29449">
              <w:rPr>
                <w:rFonts w:ascii="Arial" w:eastAsia="Aptos" w:hAnsi="Arial" w:cs="Arial"/>
              </w:rPr>
              <w:t xml:space="preserve">Recommendation to add "Education" to the title to distinguish the role </w:t>
            </w:r>
            <w:proofErr w:type="gramStart"/>
            <w:r w:rsidRPr="22C29449">
              <w:rPr>
                <w:rFonts w:ascii="Arial" w:eastAsia="Aptos" w:hAnsi="Arial" w:cs="Arial"/>
              </w:rPr>
              <w:t>from</w:t>
            </w:r>
            <w:proofErr w:type="gramEnd"/>
            <w:r w:rsidRPr="22C29449">
              <w:rPr>
                <w:rFonts w:ascii="Arial" w:eastAsia="Aptos" w:hAnsi="Arial" w:cs="Arial"/>
              </w:rPr>
              <w:t xml:space="preserve"> medical or court interpreters and to ensure clarity and consistency across the regulation.</w:t>
            </w:r>
          </w:p>
        </w:tc>
        <w:tc>
          <w:tcPr>
            <w:tcW w:w="5175" w:type="dxa"/>
          </w:tcPr>
          <w:p w14:paraId="2C5CA97F" w14:textId="77777777" w:rsidR="00EA13FD" w:rsidRPr="00C469A6" w:rsidRDefault="00EA13FD" w:rsidP="0002064D">
            <w:pPr>
              <w:autoSpaceDE w:val="0"/>
              <w:autoSpaceDN w:val="0"/>
              <w:adjustRightInd w:val="0"/>
              <w:rPr>
                <w:rFonts w:ascii="Arial" w:hAnsi="Arial" w:cs="Arial"/>
              </w:rPr>
            </w:pPr>
            <w:r w:rsidRPr="22C29449">
              <w:rPr>
                <w:rFonts w:ascii="Arial" w:hAnsi="Arial" w:cs="Arial"/>
              </w:rPr>
              <w:lastRenderedPageBreak/>
              <w:t xml:space="preserve">Change made. Adjusted the titles to “Advanced </w:t>
            </w:r>
            <w:r w:rsidRPr="22C29449">
              <w:rPr>
                <w:rFonts w:ascii="Arial" w:hAnsi="Arial" w:cs="Arial"/>
                <w:u w:val="single"/>
              </w:rPr>
              <w:t>Education</w:t>
            </w:r>
            <w:r w:rsidRPr="0042649F">
              <w:rPr>
                <w:rFonts w:ascii="Arial" w:hAnsi="Arial" w:cs="Arial"/>
              </w:rPr>
              <w:t xml:space="preserve"> </w:t>
            </w:r>
            <w:r w:rsidRPr="22C29449">
              <w:rPr>
                <w:rFonts w:ascii="Arial" w:hAnsi="Arial" w:cs="Arial"/>
              </w:rPr>
              <w:t>Interpreter” and “</w:t>
            </w:r>
            <w:r w:rsidRPr="22C29449">
              <w:rPr>
                <w:rFonts w:ascii="Arial" w:hAnsi="Arial" w:cs="Arial"/>
                <w:strike/>
              </w:rPr>
              <w:t xml:space="preserve">General </w:t>
            </w:r>
            <w:r w:rsidRPr="22C29449">
              <w:rPr>
                <w:rFonts w:ascii="Arial" w:hAnsi="Arial" w:cs="Arial"/>
              </w:rPr>
              <w:t xml:space="preserve">Education Interpreter.” Updated titles changed throughout the regulations. </w:t>
            </w:r>
          </w:p>
          <w:p w14:paraId="79DF4AB8" w14:textId="77777777" w:rsidR="00EA13FD" w:rsidRPr="00C469A6" w:rsidRDefault="00EA13FD" w:rsidP="0002064D">
            <w:pPr>
              <w:autoSpaceDE w:val="0"/>
              <w:autoSpaceDN w:val="0"/>
              <w:adjustRightInd w:val="0"/>
              <w:rPr>
                <w:rFonts w:ascii="Arial" w:hAnsi="Arial" w:cs="Arial"/>
              </w:rPr>
            </w:pPr>
          </w:p>
          <w:p w14:paraId="06427008" w14:textId="77777777" w:rsidR="00EA13FD" w:rsidRPr="00C469A6" w:rsidRDefault="00EA13FD" w:rsidP="0002064D">
            <w:pPr>
              <w:autoSpaceDE w:val="0"/>
              <w:autoSpaceDN w:val="0"/>
              <w:adjustRightInd w:val="0"/>
              <w:rPr>
                <w:rFonts w:ascii="Arial" w:hAnsi="Arial" w:cs="Arial"/>
              </w:rPr>
            </w:pPr>
            <w:r w:rsidRPr="22C29449">
              <w:rPr>
                <w:rFonts w:ascii="Arial" w:hAnsi="Arial" w:cs="Arial"/>
              </w:rPr>
              <w:t xml:space="preserve">Added to the Education Interpreter definition “...in matters not requiring an Advanced Education Interpreter...”  </w:t>
            </w:r>
          </w:p>
        </w:tc>
      </w:tr>
      <w:tr w:rsidR="00EA13FD" w14:paraId="051553C7" w14:textId="77777777" w:rsidTr="0002064D">
        <w:trPr>
          <w:trHeight w:val="300"/>
        </w:trPr>
        <w:tc>
          <w:tcPr>
            <w:tcW w:w="9225" w:type="dxa"/>
          </w:tcPr>
          <w:p w14:paraId="03F298A0" w14:textId="77777777" w:rsidR="00EA13FD" w:rsidRDefault="00EA13FD" w:rsidP="0002064D">
            <w:pPr>
              <w:rPr>
                <w:rFonts w:ascii="Arial" w:eastAsia="Aptos" w:hAnsi="Arial" w:cs="Arial"/>
              </w:rPr>
            </w:pPr>
            <w:r w:rsidRPr="22C29449">
              <w:rPr>
                <w:rFonts w:ascii="Arial" w:eastAsia="Aptos" w:hAnsi="Arial" w:cs="Arial"/>
                <w:b/>
                <w:bCs/>
              </w:rPr>
              <w:t>Replace "expression" with "conversion" in the definition of Translation.</w:t>
            </w:r>
            <w:r w:rsidRPr="22C29449">
              <w:rPr>
                <w:rFonts w:ascii="Arial" w:eastAsia="Aptos" w:hAnsi="Arial" w:cs="Arial"/>
              </w:rPr>
              <w:t xml:space="preserve"> Commentors noted that "conversion" more accurately describes the translation process and aligns the definition with how "interpretation" is defined in the same section.</w:t>
            </w:r>
          </w:p>
        </w:tc>
        <w:tc>
          <w:tcPr>
            <w:tcW w:w="5175" w:type="dxa"/>
          </w:tcPr>
          <w:p w14:paraId="0CD5E741" w14:textId="77777777" w:rsidR="00EA13FD" w:rsidRDefault="00EA13FD" w:rsidP="0002064D">
            <w:pPr>
              <w:rPr>
                <w:rStyle w:val="cf01"/>
                <w:rFonts w:ascii="Arial" w:hAnsi="Arial" w:cs="Arial"/>
                <w:sz w:val="22"/>
                <w:szCs w:val="22"/>
              </w:rPr>
            </w:pPr>
            <w:r w:rsidRPr="22C29449">
              <w:rPr>
                <w:rStyle w:val="cf01"/>
                <w:rFonts w:ascii="Arial" w:hAnsi="Arial" w:cs="Arial"/>
                <w:sz w:val="22"/>
                <w:szCs w:val="22"/>
              </w:rPr>
              <w:t>Change made. Changed “expression” to “</w:t>
            </w:r>
            <w:r w:rsidRPr="22C29449">
              <w:rPr>
                <w:rStyle w:val="cf01"/>
                <w:rFonts w:ascii="Arial" w:hAnsi="Arial" w:cs="Arial"/>
                <w:sz w:val="22"/>
                <w:szCs w:val="22"/>
                <w:u w:val="single"/>
              </w:rPr>
              <w:t>conversion</w:t>
            </w:r>
            <w:r w:rsidRPr="22C29449">
              <w:rPr>
                <w:rStyle w:val="cf01"/>
                <w:rFonts w:ascii="Arial" w:hAnsi="Arial" w:cs="Arial"/>
                <w:sz w:val="22"/>
                <w:szCs w:val="22"/>
              </w:rPr>
              <w:t>”</w:t>
            </w:r>
          </w:p>
        </w:tc>
      </w:tr>
      <w:tr w:rsidR="00EA13FD" w14:paraId="2C68398B" w14:textId="77777777" w:rsidTr="0002064D">
        <w:trPr>
          <w:trHeight w:val="300"/>
        </w:trPr>
        <w:tc>
          <w:tcPr>
            <w:tcW w:w="9225" w:type="dxa"/>
          </w:tcPr>
          <w:p w14:paraId="1E3B9E63" w14:textId="77777777" w:rsidR="00EA13FD" w:rsidRDefault="00EA13FD" w:rsidP="0002064D">
            <w:pPr>
              <w:rPr>
                <w:rFonts w:ascii="Arial" w:eastAsia="Aptos" w:hAnsi="Arial" w:cs="Arial"/>
              </w:rPr>
            </w:pPr>
            <w:r w:rsidRPr="22C29449">
              <w:rPr>
                <w:rFonts w:ascii="Arial" w:eastAsia="Aptos" w:hAnsi="Arial" w:cs="Arial"/>
                <w:b/>
                <w:bCs/>
              </w:rPr>
              <w:t>The two-tier structure does not align with the existing three-tier training framework.</w:t>
            </w:r>
            <w:r w:rsidRPr="22C29449">
              <w:rPr>
                <w:rFonts w:ascii="Arial" w:eastAsia="Aptos" w:hAnsi="Arial" w:cs="Arial"/>
              </w:rPr>
              <w:t xml:space="preserve"> Several commentors noted that DESE's current interpreter training operates on a three-tier system, creating confusion. Commenters </w:t>
            </w:r>
            <w:proofErr w:type="gramStart"/>
            <w:r w:rsidRPr="22C29449">
              <w:rPr>
                <w:rFonts w:ascii="Arial" w:eastAsia="Aptos" w:hAnsi="Arial" w:cs="Arial"/>
              </w:rPr>
              <w:t>recommended either</w:t>
            </w:r>
            <w:proofErr w:type="gramEnd"/>
            <w:r w:rsidRPr="22C29449">
              <w:rPr>
                <w:rFonts w:ascii="Arial" w:eastAsia="Aptos" w:hAnsi="Arial" w:cs="Arial"/>
              </w:rPr>
              <w:t xml:space="preserve"> subdividing the Advanced Interpreter tier into Tier 2 and Tier 3 designation or explicitly clarifying which training tiers correspond to each regulatory category.</w:t>
            </w:r>
          </w:p>
        </w:tc>
        <w:tc>
          <w:tcPr>
            <w:tcW w:w="5175" w:type="dxa"/>
          </w:tcPr>
          <w:p w14:paraId="7037EC11" w14:textId="77777777" w:rsidR="00EA13FD" w:rsidRDefault="00EA13FD" w:rsidP="0002064D">
            <w:pPr>
              <w:rPr>
                <w:rStyle w:val="cf01"/>
                <w:rFonts w:ascii="Arial" w:hAnsi="Arial" w:cs="Arial"/>
                <w:sz w:val="22"/>
                <w:szCs w:val="22"/>
              </w:rPr>
            </w:pPr>
            <w:r w:rsidRPr="22C29449">
              <w:rPr>
                <w:rStyle w:val="cf01"/>
                <w:rFonts w:ascii="Arial" w:hAnsi="Arial" w:cs="Arial"/>
                <w:sz w:val="22"/>
                <w:szCs w:val="22"/>
              </w:rPr>
              <w:t xml:space="preserve">No change. Tier 2 corresponds to the Education Interpreter definition and Tier 3 corresponds to the Advanced Education Interpreter definition. DESE plans to update guidance and materials. </w:t>
            </w:r>
          </w:p>
        </w:tc>
      </w:tr>
      <w:tr w:rsidR="00EA13FD" w14:paraId="41F5CF3D" w14:textId="77777777" w:rsidTr="0002064D">
        <w:trPr>
          <w:trHeight w:val="300"/>
        </w:trPr>
        <w:tc>
          <w:tcPr>
            <w:tcW w:w="9225" w:type="dxa"/>
          </w:tcPr>
          <w:p w14:paraId="35745C98" w14:textId="77777777" w:rsidR="00EA13FD" w:rsidRDefault="00EA13FD" w:rsidP="0002064D">
            <w:pPr>
              <w:rPr>
                <w:rFonts w:ascii="Arial" w:eastAsia="Aptos" w:hAnsi="Arial" w:cs="Arial"/>
              </w:rPr>
            </w:pPr>
            <w:r w:rsidRPr="22C29449">
              <w:rPr>
                <w:rFonts w:ascii="Arial" w:eastAsia="Aptos" w:hAnsi="Arial" w:cs="Arial"/>
                <w:b/>
                <w:bCs/>
              </w:rPr>
              <w:t>Change "and" to "or" in the definition of parents and legal guardians with limited English proficiency.</w:t>
            </w:r>
            <w:r w:rsidRPr="22C29449">
              <w:rPr>
                <w:rFonts w:ascii="Arial" w:eastAsia="Aptos" w:hAnsi="Arial" w:cs="Arial"/>
              </w:rPr>
              <w:t xml:space="preserve"> Three commenters recommended this change, arguing that language access is a civil right and school staff are not qualified to assess whether a parent needs interpretation. The change would ensure any parent who requests services receives them without challenge.</w:t>
            </w:r>
          </w:p>
        </w:tc>
        <w:tc>
          <w:tcPr>
            <w:tcW w:w="5175" w:type="dxa"/>
          </w:tcPr>
          <w:p w14:paraId="4C10F78E" w14:textId="77777777" w:rsidR="00EA13FD" w:rsidRDefault="00EA13FD" w:rsidP="0002064D">
            <w:pPr>
              <w:rPr>
                <w:rStyle w:val="cf01"/>
                <w:rFonts w:ascii="Arial" w:hAnsi="Arial" w:cs="Arial"/>
                <w:sz w:val="22"/>
                <w:szCs w:val="22"/>
              </w:rPr>
            </w:pPr>
            <w:r w:rsidRPr="5B35C9FA">
              <w:rPr>
                <w:rStyle w:val="cf01"/>
                <w:rFonts w:ascii="Arial" w:hAnsi="Arial" w:cs="Arial"/>
                <w:sz w:val="22"/>
                <w:szCs w:val="22"/>
              </w:rPr>
              <w:t>No change. The proposed new definition is overly broad because it would include individuals who are fluent in English and do not need interpretation or translation services, so long as they primarily communicate in a language other than English.</w:t>
            </w:r>
          </w:p>
        </w:tc>
      </w:tr>
      <w:tr w:rsidR="00EA13FD" w14:paraId="398F8E0B" w14:textId="77777777" w:rsidTr="0002064D">
        <w:trPr>
          <w:trHeight w:val="300"/>
        </w:trPr>
        <w:tc>
          <w:tcPr>
            <w:tcW w:w="9225" w:type="dxa"/>
          </w:tcPr>
          <w:p w14:paraId="0E1C2A09" w14:textId="77777777" w:rsidR="00EA13FD" w:rsidRDefault="00EA13FD" w:rsidP="0002064D">
            <w:pPr>
              <w:rPr>
                <w:rFonts w:ascii="Arial" w:eastAsia="Aptos" w:hAnsi="Arial" w:cs="Arial"/>
                <w:b/>
                <w:bCs/>
              </w:rPr>
            </w:pPr>
            <w:r w:rsidRPr="22C29449">
              <w:rPr>
                <w:rFonts w:ascii="Arial" w:eastAsia="Aptos" w:hAnsi="Arial" w:cs="Arial"/>
                <w:b/>
                <w:bCs/>
              </w:rPr>
              <w:t xml:space="preserve">Fix typographical error in School Translator definition. </w:t>
            </w:r>
            <w:r w:rsidRPr="22C29449">
              <w:rPr>
                <w:rFonts w:ascii="Arial" w:eastAsia="Aptos" w:hAnsi="Arial" w:cs="Arial"/>
              </w:rPr>
              <w:t>Commentors noted that "facilities" should read "facilitates."</w:t>
            </w:r>
          </w:p>
        </w:tc>
        <w:tc>
          <w:tcPr>
            <w:tcW w:w="5175" w:type="dxa"/>
          </w:tcPr>
          <w:p w14:paraId="69854AB2" w14:textId="77777777" w:rsidR="00EA13FD" w:rsidRDefault="00EA13FD" w:rsidP="0002064D">
            <w:pPr>
              <w:rPr>
                <w:rStyle w:val="cf01"/>
                <w:rFonts w:ascii="Arial" w:hAnsi="Arial" w:cs="Arial"/>
                <w:sz w:val="22"/>
                <w:szCs w:val="22"/>
              </w:rPr>
            </w:pPr>
            <w:r w:rsidRPr="22C29449">
              <w:rPr>
                <w:rStyle w:val="cf01"/>
                <w:rFonts w:ascii="Arial" w:hAnsi="Arial" w:cs="Arial"/>
                <w:sz w:val="22"/>
                <w:szCs w:val="22"/>
              </w:rPr>
              <w:t>Change made</w:t>
            </w:r>
            <w:r>
              <w:rPr>
                <w:rStyle w:val="cf01"/>
                <w:rFonts w:ascii="Arial" w:hAnsi="Arial" w:cs="Arial"/>
                <w:sz w:val="22"/>
                <w:szCs w:val="22"/>
              </w:rPr>
              <w:t>.</w:t>
            </w:r>
            <w:r w:rsidRPr="22C29449">
              <w:rPr>
                <w:rStyle w:val="cf01"/>
                <w:rFonts w:ascii="Arial" w:hAnsi="Arial" w:cs="Arial"/>
                <w:sz w:val="22"/>
                <w:szCs w:val="22"/>
              </w:rPr>
              <w:t xml:space="preserve"> </w:t>
            </w:r>
            <w:r>
              <w:rPr>
                <w:rStyle w:val="cf01"/>
                <w:rFonts w:ascii="Arial" w:hAnsi="Arial" w:cs="Arial"/>
                <w:sz w:val="22"/>
                <w:szCs w:val="22"/>
              </w:rPr>
              <w:t>T</w:t>
            </w:r>
            <w:r w:rsidRPr="22C29449">
              <w:rPr>
                <w:rStyle w:val="cf01"/>
                <w:rFonts w:ascii="Arial" w:hAnsi="Arial" w:cs="Arial"/>
                <w:sz w:val="22"/>
                <w:szCs w:val="22"/>
              </w:rPr>
              <w:t xml:space="preserve">ypo fixed. </w:t>
            </w:r>
          </w:p>
        </w:tc>
      </w:tr>
      <w:tr w:rsidR="00EA13FD" w14:paraId="224B03B5" w14:textId="77777777" w:rsidTr="0002064D">
        <w:trPr>
          <w:trHeight w:val="300"/>
        </w:trPr>
        <w:tc>
          <w:tcPr>
            <w:tcW w:w="9225" w:type="dxa"/>
          </w:tcPr>
          <w:p w14:paraId="53490DBE" w14:textId="77777777" w:rsidR="00EA13FD" w:rsidRDefault="00EA13FD" w:rsidP="0002064D">
            <w:pPr>
              <w:rPr>
                <w:rFonts w:ascii="Arial" w:eastAsia="Aptos" w:hAnsi="Arial" w:cs="Arial"/>
                <w:b/>
                <w:bCs/>
              </w:rPr>
            </w:pPr>
            <w:r w:rsidRPr="22C29449">
              <w:rPr>
                <w:rFonts w:ascii="Arial" w:eastAsia="Aptos" w:hAnsi="Arial" w:cs="Arial"/>
                <w:b/>
                <w:bCs/>
              </w:rPr>
              <w:t xml:space="preserve">Add definitions for technology-based service modalities. </w:t>
            </w:r>
            <w:r w:rsidRPr="22C29449">
              <w:rPr>
                <w:rFonts w:ascii="Arial" w:eastAsia="Aptos" w:hAnsi="Arial" w:cs="Arial"/>
              </w:rPr>
              <w:t>One commentor recommended adding definitions for telephonic interpretation, video remote interpretation, language access services broadly, and auxiliary aids, to align the regulation with federal ADA standards for effective communication.</w:t>
            </w:r>
          </w:p>
        </w:tc>
        <w:tc>
          <w:tcPr>
            <w:tcW w:w="5175" w:type="dxa"/>
          </w:tcPr>
          <w:p w14:paraId="34A11262" w14:textId="77777777" w:rsidR="00EA13FD" w:rsidRDefault="00EA13FD" w:rsidP="0002064D">
            <w:pPr>
              <w:rPr>
                <w:rStyle w:val="cf01"/>
                <w:rFonts w:ascii="Arial" w:hAnsi="Arial" w:cs="Arial"/>
                <w:sz w:val="22"/>
                <w:szCs w:val="22"/>
              </w:rPr>
            </w:pPr>
            <w:r w:rsidRPr="22C29449">
              <w:rPr>
                <w:rStyle w:val="cf01"/>
                <w:rFonts w:ascii="Arial" w:hAnsi="Arial" w:cs="Arial"/>
                <w:sz w:val="22"/>
                <w:szCs w:val="22"/>
              </w:rPr>
              <w:t xml:space="preserve">No change. The current definition is broad enough to capture all suggested modalities. DESE plans to issue guidance on this topic. </w:t>
            </w:r>
          </w:p>
        </w:tc>
      </w:tr>
    </w:tbl>
    <w:p w14:paraId="5E9A2A6E" w14:textId="77777777" w:rsidR="00EA13FD" w:rsidRDefault="00EA13FD" w:rsidP="00EA13FD"/>
    <w:p w14:paraId="55E49986" w14:textId="77777777" w:rsidR="00EA13FD" w:rsidRPr="00C469A6" w:rsidRDefault="00EA13FD" w:rsidP="00EA13FD">
      <w:pPr>
        <w:pStyle w:val="Heading3"/>
      </w:pPr>
      <w:r w:rsidRPr="22C29449">
        <w:t>603 CMR 57.03: Standards for the Qualifications of Interpreters</w:t>
      </w:r>
    </w:p>
    <w:tbl>
      <w:tblPr>
        <w:tblStyle w:val="TableGrid"/>
        <w:tblW w:w="14400" w:type="dxa"/>
        <w:tblInd w:w="-5" w:type="dxa"/>
        <w:tblLook w:val="06A0" w:firstRow="1" w:lastRow="0" w:firstColumn="1" w:lastColumn="0" w:noHBand="1" w:noVBand="1"/>
      </w:tblPr>
      <w:tblGrid>
        <w:gridCol w:w="9225"/>
        <w:gridCol w:w="5175"/>
      </w:tblGrid>
      <w:tr w:rsidR="00EA13FD" w:rsidRPr="00C469A6" w14:paraId="398E55CE" w14:textId="77777777" w:rsidTr="0002064D">
        <w:trPr>
          <w:trHeight w:val="300"/>
          <w:tblHeader/>
        </w:trPr>
        <w:tc>
          <w:tcPr>
            <w:tcW w:w="922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49A9BD6" w14:textId="77777777" w:rsidR="00EA13FD" w:rsidRPr="00C469A6" w:rsidRDefault="00EA13FD" w:rsidP="0002064D">
            <w:pPr>
              <w:rPr>
                <w:rFonts w:ascii="Arial" w:eastAsia="Aptos" w:hAnsi="Arial" w:cs="Arial"/>
                <w:b/>
                <w:bCs/>
              </w:rPr>
            </w:pPr>
            <w:r w:rsidRPr="00C469A6">
              <w:rPr>
                <w:rFonts w:ascii="Arial" w:eastAsia="Aptos" w:hAnsi="Arial" w:cs="Arial"/>
                <w:b/>
                <w:bCs/>
              </w:rPr>
              <w:t>Public Comment Received</w:t>
            </w:r>
          </w:p>
        </w:tc>
        <w:tc>
          <w:tcPr>
            <w:tcW w:w="517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A592933" w14:textId="77777777" w:rsidR="00EA13FD" w:rsidRPr="00C469A6" w:rsidRDefault="00EA13FD" w:rsidP="0002064D">
            <w:pPr>
              <w:rPr>
                <w:rFonts w:ascii="Arial" w:eastAsia="Aptos" w:hAnsi="Arial" w:cs="Arial"/>
                <w:b/>
                <w:bCs/>
              </w:rPr>
            </w:pPr>
            <w:r w:rsidRPr="00C469A6">
              <w:rPr>
                <w:rFonts w:ascii="Arial" w:eastAsia="Aptos" w:hAnsi="Arial" w:cs="Arial"/>
                <w:b/>
                <w:bCs/>
              </w:rPr>
              <w:t>Department’s Response</w:t>
            </w:r>
          </w:p>
        </w:tc>
      </w:tr>
      <w:tr w:rsidR="00EA13FD" w14:paraId="7DA14077" w14:textId="77777777" w:rsidTr="0002064D">
        <w:trPr>
          <w:trHeight w:val="300"/>
        </w:trPr>
        <w:tc>
          <w:tcPr>
            <w:tcW w:w="9225" w:type="dxa"/>
          </w:tcPr>
          <w:p w14:paraId="2295FAA7" w14:textId="77777777" w:rsidR="00EA13FD" w:rsidRDefault="00EA13FD" w:rsidP="0002064D">
            <w:pPr>
              <w:rPr>
                <w:rFonts w:ascii="Arial" w:eastAsia="Aptos" w:hAnsi="Arial" w:cs="Arial"/>
              </w:rPr>
            </w:pPr>
            <w:r w:rsidRPr="22C29449">
              <w:rPr>
                <w:rFonts w:ascii="Arial" w:eastAsia="Aptos" w:hAnsi="Arial" w:cs="Arial"/>
                <w:b/>
                <w:bCs/>
              </w:rPr>
              <w:t>Add an applied or simulated practice component to training requirements.</w:t>
            </w:r>
            <w:r w:rsidRPr="22C29449">
              <w:rPr>
                <w:rFonts w:ascii="Arial" w:eastAsia="Aptos" w:hAnsi="Arial" w:cs="Arial"/>
              </w:rPr>
              <w:t xml:space="preserve"> A few commentors recommended requiring a practice component for both General Education and Advanced Interpreter training courses, noting that interpretation is a learned skill and theoretical training alone is insufficient.</w:t>
            </w:r>
          </w:p>
        </w:tc>
        <w:tc>
          <w:tcPr>
            <w:tcW w:w="5175" w:type="dxa"/>
          </w:tcPr>
          <w:p w14:paraId="6EBDACF6" w14:textId="77777777" w:rsidR="00EA13FD" w:rsidRDefault="00EA13FD" w:rsidP="0002064D">
            <w:pPr>
              <w:pStyle w:val="PlainText"/>
              <w:rPr>
                <w:rFonts w:ascii="Arial" w:hAnsi="Arial" w:cs="Arial"/>
              </w:rPr>
            </w:pPr>
            <w:r w:rsidRPr="484B2964">
              <w:rPr>
                <w:rFonts w:ascii="Arial" w:hAnsi="Arial" w:cs="Arial"/>
              </w:rPr>
              <w:t xml:space="preserve">No change. The existing coursework includes simulated practice where participants apply their learning. </w:t>
            </w:r>
          </w:p>
        </w:tc>
      </w:tr>
      <w:tr w:rsidR="00EA13FD" w:rsidRPr="00C469A6" w14:paraId="623F9B74" w14:textId="77777777" w:rsidTr="0002064D">
        <w:trPr>
          <w:trHeight w:val="300"/>
        </w:trPr>
        <w:tc>
          <w:tcPr>
            <w:tcW w:w="9225" w:type="dxa"/>
          </w:tcPr>
          <w:p w14:paraId="2E331309" w14:textId="77777777" w:rsidR="00EA13FD" w:rsidRPr="00C469A6" w:rsidRDefault="00EA13FD" w:rsidP="0002064D">
            <w:pPr>
              <w:rPr>
                <w:rFonts w:ascii="Arial" w:eastAsia="Arial" w:hAnsi="Arial" w:cs="Arial"/>
              </w:rPr>
            </w:pPr>
            <w:r w:rsidRPr="22C29449">
              <w:rPr>
                <w:rFonts w:ascii="Arial" w:eastAsia="Arial" w:hAnsi="Arial" w:cs="Arial"/>
                <w:b/>
                <w:bCs/>
              </w:rPr>
              <w:t xml:space="preserve">Deep disagreement on the legacy provision 57.03(3). </w:t>
            </w:r>
            <w:r w:rsidRPr="22C29449">
              <w:rPr>
                <w:rFonts w:ascii="Arial" w:eastAsia="Arial" w:hAnsi="Arial" w:cs="Arial"/>
              </w:rPr>
              <w:t>This was the most contested provision in this section:</w:t>
            </w:r>
          </w:p>
          <w:p w14:paraId="786E1935" w14:textId="77777777" w:rsidR="00EA13FD" w:rsidRPr="00C469A6" w:rsidRDefault="00EA13FD" w:rsidP="0002064D">
            <w:pPr>
              <w:pStyle w:val="ListParagraph"/>
              <w:numPr>
                <w:ilvl w:val="0"/>
                <w:numId w:val="3"/>
              </w:numPr>
              <w:rPr>
                <w:rFonts w:ascii="Arial" w:eastAsia="Arial" w:hAnsi="Arial" w:cs="Arial"/>
              </w:rPr>
            </w:pPr>
            <w:r w:rsidRPr="22C29449">
              <w:rPr>
                <w:rFonts w:ascii="Arial" w:eastAsia="Arial" w:hAnsi="Arial" w:cs="Arial"/>
                <w:i/>
                <w:iCs/>
              </w:rPr>
              <w:t>Strengthen or strike:</w:t>
            </w:r>
            <w:r w:rsidRPr="22C29449">
              <w:rPr>
                <w:rFonts w:ascii="Arial" w:eastAsia="Arial" w:hAnsi="Arial" w:cs="Arial"/>
              </w:rPr>
              <w:t xml:space="preserve"> Multiple commentors recommended striking the provision entirely, arguing that superintendents and executive directors lack </w:t>
            </w:r>
            <w:r w:rsidRPr="22C29449">
              <w:rPr>
                <w:rFonts w:ascii="Arial" w:eastAsia="Arial" w:hAnsi="Arial" w:cs="Arial"/>
              </w:rPr>
              <w:lastRenderedPageBreak/>
              <w:t xml:space="preserve">the qualifications to assess interpreter competency and that these individuals would bypass critical training on IEP terminology, ethics, and confidentiality. </w:t>
            </w:r>
          </w:p>
          <w:p w14:paraId="32C9F766" w14:textId="77777777" w:rsidR="00EA13FD" w:rsidRPr="00C469A6" w:rsidRDefault="00EA13FD" w:rsidP="0002064D">
            <w:pPr>
              <w:pStyle w:val="ListParagraph"/>
              <w:numPr>
                <w:ilvl w:val="0"/>
                <w:numId w:val="3"/>
              </w:numPr>
              <w:rPr>
                <w:rFonts w:ascii="Arial" w:eastAsia="Arial" w:hAnsi="Arial" w:cs="Arial"/>
              </w:rPr>
            </w:pPr>
            <w:r w:rsidRPr="22C29449">
              <w:rPr>
                <w:rFonts w:ascii="Arial" w:eastAsia="Arial" w:hAnsi="Arial" w:cs="Arial"/>
                <w:i/>
                <w:iCs/>
              </w:rPr>
              <w:t xml:space="preserve">Expand or retain: </w:t>
            </w:r>
            <w:r w:rsidRPr="22C29449">
              <w:rPr>
                <w:rFonts w:ascii="Arial" w:eastAsia="Arial" w:hAnsi="Arial" w:cs="Arial"/>
              </w:rPr>
              <w:t>One commentor recommended a more expansive approach that would allow all currently employed interpreters and translators with district endorsement, without requiring additional coursework. Other commentors recommended extending the provision to Advanced Education Interpreters, not just Education Interpreters, noting that many experienced advanced-level interpreters would be displaced under the current provision. Other commentors recommended that a letter of endorsement from a school principal (rather than the superintendent) should suffice, given principals' more direct knowledge of staff performance.</w:t>
            </w:r>
          </w:p>
        </w:tc>
        <w:tc>
          <w:tcPr>
            <w:tcW w:w="5175" w:type="dxa"/>
          </w:tcPr>
          <w:p w14:paraId="0924C253" w14:textId="77777777" w:rsidR="00EA13FD" w:rsidRPr="00C469A6" w:rsidRDefault="00EA13FD" w:rsidP="0002064D">
            <w:pPr>
              <w:pStyle w:val="PlainText"/>
              <w:rPr>
                <w:rFonts w:ascii="Arial" w:hAnsi="Arial" w:cs="Arial"/>
              </w:rPr>
            </w:pPr>
            <w:r w:rsidRPr="22C29449">
              <w:rPr>
                <w:rFonts w:ascii="Arial" w:hAnsi="Arial" w:cs="Arial"/>
              </w:rPr>
              <w:lastRenderedPageBreak/>
              <w:t>Change made. Added 57.03(4).</w:t>
            </w:r>
          </w:p>
        </w:tc>
      </w:tr>
      <w:tr w:rsidR="00EA13FD" w14:paraId="0C9F01DE" w14:textId="77777777" w:rsidTr="0002064D">
        <w:trPr>
          <w:trHeight w:val="300"/>
        </w:trPr>
        <w:tc>
          <w:tcPr>
            <w:tcW w:w="9225" w:type="dxa"/>
          </w:tcPr>
          <w:p w14:paraId="3D3B9EE9" w14:textId="77777777" w:rsidR="00EA13FD" w:rsidRDefault="00EA13FD" w:rsidP="0002064D">
            <w:r w:rsidRPr="22C29449">
              <w:rPr>
                <w:rFonts w:ascii="Arial" w:eastAsia="Arial" w:hAnsi="Arial" w:cs="Arial"/>
                <w:b/>
                <w:bCs/>
              </w:rPr>
              <w:t xml:space="preserve">Provide greater specificity </w:t>
            </w:r>
            <w:proofErr w:type="gramStart"/>
            <w:r w:rsidRPr="22C29449">
              <w:rPr>
                <w:rFonts w:ascii="Arial" w:eastAsia="Arial" w:hAnsi="Arial" w:cs="Arial"/>
                <w:b/>
                <w:bCs/>
              </w:rPr>
              <w:t>on</w:t>
            </w:r>
            <w:proofErr w:type="gramEnd"/>
            <w:r w:rsidRPr="22C29449">
              <w:rPr>
                <w:rFonts w:ascii="Arial" w:eastAsia="Arial" w:hAnsi="Arial" w:cs="Arial"/>
                <w:b/>
                <w:bCs/>
              </w:rPr>
              <w:t xml:space="preserve"> training pathways and endorsement criteria.</w:t>
            </w:r>
            <w:r w:rsidRPr="22C29449">
              <w:rPr>
                <w:rFonts w:ascii="Arial" w:eastAsia="Arial" w:hAnsi="Arial" w:cs="Arial"/>
              </w:rPr>
              <w:t xml:space="preserve"> Multiple commentors called for more clarity on what constitutes an "approved training course," what "other measures" are acceptable, how proficiency is assessed and verified, and what specific criteria superintendents should use when issuing endorsement letters.</w:t>
            </w:r>
          </w:p>
        </w:tc>
        <w:tc>
          <w:tcPr>
            <w:tcW w:w="5175" w:type="dxa"/>
          </w:tcPr>
          <w:p w14:paraId="334C2E75" w14:textId="77777777" w:rsidR="00EA13FD" w:rsidRDefault="00EA13FD" w:rsidP="0002064D">
            <w:pPr>
              <w:pStyle w:val="PlainText"/>
              <w:rPr>
                <w:rFonts w:ascii="Arial" w:hAnsi="Arial" w:cs="Arial"/>
              </w:rPr>
            </w:pPr>
            <w:r w:rsidRPr="22C29449">
              <w:rPr>
                <w:rFonts w:ascii="Arial" w:hAnsi="Arial" w:cs="Arial"/>
              </w:rPr>
              <w:t xml:space="preserve">No change. DESE plans to issue guidance on this topic. </w:t>
            </w:r>
          </w:p>
        </w:tc>
      </w:tr>
      <w:tr w:rsidR="00EA13FD" w14:paraId="3367787D" w14:textId="77777777" w:rsidTr="0002064D">
        <w:trPr>
          <w:trHeight w:val="300"/>
        </w:trPr>
        <w:tc>
          <w:tcPr>
            <w:tcW w:w="9225" w:type="dxa"/>
          </w:tcPr>
          <w:p w14:paraId="4B176070" w14:textId="77777777" w:rsidR="00EA13FD" w:rsidRDefault="00EA13FD" w:rsidP="0002064D">
            <w:pPr>
              <w:rPr>
                <w:rFonts w:ascii="Arial" w:eastAsia="Aptos" w:hAnsi="Arial" w:cs="Arial"/>
              </w:rPr>
            </w:pPr>
            <w:r w:rsidRPr="22C29449">
              <w:rPr>
                <w:rFonts w:ascii="Arial" w:eastAsia="Aptos" w:hAnsi="Arial" w:cs="Arial"/>
                <w:b/>
                <w:bCs/>
              </w:rPr>
              <w:t xml:space="preserve">Create pathways for interpreters credentialed in other settings. </w:t>
            </w:r>
            <w:r w:rsidRPr="22C29449">
              <w:rPr>
                <w:rFonts w:ascii="Arial" w:eastAsia="Aptos" w:hAnsi="Arial" w:cs="Arial"/>
              </w:rPr>
              <w:t>One commentor recommended that "other measures approved by the Department" explicitly include alternative pathways for interpreters already trained as medical or court interpreters.</w:t>
            </w:r>
          </w:p>
        </w:tc>
        <w:tc>
          <w:tcPr>
            <w:tcW w:w="5175" w:type="dxa"/>
          </w:tcPr>
          <w:p w14:paraId="5ADB8AC4" w14:textId="77777777" w:rsidR="00EA13FD" w:rsidRDefault="00EA13FD" w:rsidP="0002064D">
            <w:pPr>
              <w:pStyle w:val="PlainText"/>
              <w:rPr>
                <w:rFonts w:ascii="Arial" w:hAnsi="Arial" w:cs="Arial"/>
              </w:rPr>
            </w:pPr>
            <w:r w:rsidRPr="22C29449">
              <w:rPr>
                <w:rFonts w:ascii="Arial" w:hAnsi="Arial" w:cs="Arial"/>
              </w:rPr>
              <w:t>Change made. Added 57.03(5).</w:t>
            </w:r>
          </w:p>
        </w:tc>
      </w:tr>
      <w:tr w:rsidR="00EA13FD" w14:paraId="348ABA81" w14:textId="77777777" w:rsidTr="0002064D">
        <w:trPr>
          <w:trHeight w:val="300"/>
        </w:trPr>
        <w:tc>
          <w:tcPr>
            <w:tcW w:w="9225" w:type="dxa"/>
          </w:tcPr>
          <w:p w14:paraId="238633D8" w14:textId="77777777" w:rsidR="00EA13FD" w:rsidRDefault="00EA13FD" w:rsidP="0002064D">
            <w:r w:rsidRPr="22C29449">
              <w:rPr>
                <w:rFonts w:ascii="Arial" w:eastAsia="Arial" w:hAnsi="Arial" w:cs="Arial"/>
                <w:b/>
                <w:bCs/>
              </w:rPr>
              <w:t>Cost and access concerns.</w:t>
            </w:r>
            <w:r w:rsidRPr="22C29449">
              <w:rPr>
                <w:rFonts w:ascii="Arial" w:eastAsia="Arial" w:hAnsi="Arial" w:cs="Arial"/>
              </w:rPr>
              <w:t xml:space="preserve"> Several commentors raised concerns that requirements are cost-prohibitive for districts relying on part-time or contingent interpreters.</w:t>
            </w:r>
          </w:p>
        </w:tc>
        <w:tc>
          <w:tcPr>
            <w:tcW w:w="5175" w:type="dxa"/>
          </w:tcPr>
          <w:p w14:paraId="6E7FB68A" w14:textId="77777777" w:rsidR="00EA13FD" w:rsidRDefault="00EA13FD" w:rsidP="0002064D">
            <w:pPr>
              <w:pStyle w:val="PlainText"/>
              <w:rPr>
                <w:rFonts w:ascii="Arial" w:hAnsi="Arial" w:cs="Arial"/>
              </w:rPr>
            </w:pPr>
            <w:r w:rsidRPr="22C29449">
              <w:rPr>
                <w:rFonts w:ascii="Arial" w:hAnsi="Arial" w:cs="Arial"/>
              </w:rPr>
              <w:t xml:space="preserve">No change. Districts are already required to provide these services. </w:t>
            </w:r>
          </w:p>
        </w:tc>
      </w:tr>
    </w:tbl>
    <w:p w14:paraId="55AE2499" w14:textId="77777777" w:rsidR="00EA13FD" w:rsidRDefault="00EA13FD" w:rsidP="00EA13FD"/>
    <w:p w14:paraId="795F021F" w14:textId="106AFCAE" w:rsidR="00EA13FD" w:rsidRDefault="00EA13FD" w:rsidP="00EA13FD">
      <w:pPr>
        <w:pStyle w:val="Heading3"/>
      </w:pPr>
      <w:r w:rsidRPr="22C29449">
        <w:t>603 CMR 57.04: Standard for the Qualifications of Translators</w:t>
      </w:r>
    </w:p>
    <w:tbl>
      <w:tblPr>
        <w:tblStyle w:val="TableGrid"/>
        <w:tblW w:w="14400" w:type="dxa"/>
        <w:tblInd w:w="-5" w:type="dxa"/>
        <w:tblLook w:val="06A0" w:firstRow="1" w:lastRow="0" w:firstColumn="1" w:lastColumn="0" w:noHBand="1" w:noVBand="1"/>
      </w:tblPr>
      <w:tblGrid>
        <w:gridCol w:w="9225"/>
        <w:gridCol w:w="5175"/>
      </w:tblGrid>
      <w:tr w:rsidR="00EA13FD" w:rsidRPr="00C469A6" w14:paraId="27DF8FAF" w14:textId="77777777" w:rsidTr="0002064D">
        <w:trPr>
          <w:trHeight w:val="300"/>
          <w:tblHeader/>
        </w:trPr>
        <w:tc>
          <w:tcPr>
            <w:tcW w:w="922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3518E7D" w14:textId="77777777" w:rsidR="00EA13FD" w:rsidRPr="00C469A6" w:rsidRDefault="00EA13FD" w:rsidP="0002064D">
            <w:pPr>
              <w:rPr>
                <w:rFonts w:ascii="Arial" w:eastAsia="Aptos" w:hAnsi="Arial" w:cs="Arial"/>
                <w:b/>
                <w:bCs/>
              </w:rPr>
            </w:pPr>
            <w:r w:rsidRPr="00C469A6">
              <w:rPr>
                <w:rFonts w:ascii="Arial" w:eastAsia="Aptos" w:hAnsi="Arial" w:cs="Arial"/>
                <w:b/>
                <w:bCs/>
              </w:rPr>
              <w:t>Public Comment Received</w:t>
            </w:r>
          </w:p>
        </w:tc>
        <w:tc>
          <w:tcPr>
            <w:tcW w:w="517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AD426C1" w14:textId="77777777" w:rsidR="00EA13FD" w:rsidRPr="00C469A6" w:rsidRDefault="00EA13FD" w:rsidP="0002064D">
            <w:pPr>
              <w:rPr>
                <w:rFonts w:ascii="Arial" w:eastAsia="Aptos" w:hAnsi="Arial" w:cs="Arial"/>
                <w:b/>
                <w:bCs/>
              </w:rPr>
            </w:pPr>
            <w:r w:rsidRPr="00C469A6">
              <w:rPr>
                <w:rFonts w:ascii="Arial" w:eastAsia="Aptos" w:hAnsi="Arial" w:cs="Arial"/>
                <w:b/>
                <w:bCs/>
              </w:rPr>
              <w:t>Department’s Response</w:t>
            </w:r>
          </w:p>
        </w:tc>
      </w:tr>
      <w:tr w:rsidR="00EA13FD" w14:paraId="1F09B204" w14:textId="77777777" w:rsidTr="0002064D">
        <w:trPr>
          <w:trHeight w:val="300"/>
        </w:trPr>
        <w:tc>
          <w:tcPr>
            <w:tcW w:w="9225" w:type="dxa"/>
          </w:tcPr>
          <w:p w14:paraId="011350DF" w14:textId="77777777" w:rsidR="00EA13FD" w:rsidRDefault="00EA13FD" w:rsidP="0002064D">
            <w:pPr>
              <w:rPr>
                <w:rFonts w:ascii="Arial" w:eastAsia="Segoe UI" w:hAnsi="Arial" w:cs="Arial"/>
              </w:rPr>
            </w:pPr>
            <w:r w:rsidRPr="22C29449">
              <w:rPr>
                <w:rFonts w:ascii="Arial" w:eastAsia="Segoe UI" w:hAnsi="Arial" w:cs="Arial"/>
                <w:b/>
                <w:bCs/>
              </w:rPr>
              <w:t>Legacy provision 57.04(2)</w:t>
            </w:r>
            <w:r w:rsidRPr="22C29449">
              <w:rPr>
                <w:rFonts w:ascii="Arial" w:eastAsia="Segoe UI" w:hAnsi="Arial" w:cs="Arial"/>
              </w:rPr>
              <w:t>. same disagreement as 57.03(3). Multiple commentors recommended striking the provision entirely, noting that superintendents cannot adequately assess translation quality and parents are not well-positioned to identify inaccuracies in translated documents. Other commentors preferred retaining and expanding this provision for continuity of services.</w:t>
            </w:r>
          </w:p>
        </w:tc>
        <w:tc>
          <w:tcPr>
            <w:tcW w:w="5175" w:type="dxa"/>
          </w:tcPr>
          <w:p w14:paraId="5D123860" w14:textId="77777777" w:rsidR="00EA13FD" w:rsidRDefault="00EA13FD" w:rsidP="0002064D">
            <w:pPr>
              <w:pStyle w:val="PlainText"/>
              <w:rPr>
                <w:rFonts w:ascii="Arial" w:hAnsi="Arial" w:cs="Arial"/>
              </w:rPr>
            </w:pPr>
            <w:r w:rsidRPr="53113429">
              <w:rPr>
                <w:rFonts w:ascii="Arial" w:hAnsi="Arial" w:cs="Arial"/>
              </w:rPr>
              <w:t xml:space="preserve">No change. DESE believes that the legacy provision included in the proposed regulations will support continuity of services. </w:t>
            </w:r>
          </w:p>
        </w:tc>
      </w:tr>
      <w:tr w:rsidR="00EA13FD" w14:paraId="04A13968" w14:textId="77777777" w:rsidTr="0002064D">
        <w:trPr>
          <w:trHeight w:val="300"/>
        </w:trPr>
        <w:tc>
          <w:tcPr>
            <w:tcW w:w="9225" w:type="dxa"/>
          </w:tcPr>
          <w:p w14:paraId="51FEFB0D" w14:textId="77777777" w:rsidR="00EA13FD" w:rsidRDefault="00EA13FD" w:rsidP="0002064D">
            <w:pPr>
              <w:rPr>
                <w:rFonts w:ascii="Arial" w:eastAsia="Segoe UI" w:hAnsi="Arial" w:cs="Arial"/>
                <w:b/>
                <w:bCs/>
              </w:rPr>
            </w:pPr>
            <w:r w:rsidRPr="22C29449">
              <w:rPr>
                <w:rFonts w:ascii="Arial" w:eastAsia="Segoe UI" w:hAnsi="Arial" w:cs="Arial"/>
                <w:b/>
                <w:bCs/>
              </w:rPr>
              <w:t xml:space="preserve">Clarify what constitutes a "formal assessment." </w:t>
            </w:r>
            <w:r w:rsidRPr="22C29449">
              <w:rPr>
                <w:rFonts w:ascii="Arial" w:eastAsia="Segoe UI" w:hAnsi="Arial" w:cs="Arial"/>
              </w:rPr>
              <w:t>Two commentors asked DESE to define what a formal written proficiency assessment entails and whether assessments used by translation agencies would qualify.</w:t>
            </w:r>
          </w:p>
        </w:tc>
        <w:tc>
          <w:tcPr>
            <w:tcW w:w="5175" w:type="dxa"/>
          </w:tcPr>
          <w:p w14:paraId="3DF1F305" w14:textId="77777777" w:rsidR="00EA13FD" w:rsidRDefault="00EA13FD" w:rsidP="0002064D">
            <w:pPr>
              <w:pStyle w:val="PlainText"/>
              <w:rPr>
                <w:rFonts w:ascii="Arial" w:hAnsi="Arial" w:cs="Arial"/>
              </w:rPr>
            </w:pPr>
            <w:r w:rsidRPr="22C29449">
              <w:rPr>
                <w:rFonts w:ascii="Arial" w:hAnsi="Arial" w:cs="Arial"/>
              </w:rPr>
              <w:t>No change</w:t>
            </w:r>
            <w:r>
              <w:rPr>
                <w:rFonts w:ascii="Arial" w:hAnsi="Arial" w:cs="Arial"/>
              </w:rPr>
              <w:t xml:space="preserve">. </w:t>
            </w:r>
            <w:r w:rsidRPr="22C29449">
              <w:rPr>
                <w:rFonts w:ascii="Arial" w:hAnsi="Arial" w:cs="Arial"/>
              </w:rPr>
              <w:t>DESE plans to issue guidance on this topic.</w:t>
            </w:r>
          </w:p>
          <w:p w14:paraId="0604E3BB" w14:textId="77777777" w:rsidR="00EA13FD" w:rsidRDefault="00EA13FD" w:rsidP="0002064D">
            <w:pPr>
              <w:pStyle w:val="PlainText"/>
              <w:rPr>
                <w:rFonts w:ascii="Arial" w:hAnsi="Arial" w:cs="Arial"/>
              </w:rPr>
            </w:pPr>
          </w:p>
        </w:tc>
      </w:tr>
      <w:tr w:rsidR="00EA13FD" w14:paraId="776C07B2" w14:textId="77777777" w:rsidTr="0002064D">
        <w:trPr>
          <w:trHeight w:val="300"/>
        </w:trPr>
        <w:tc>
          <w:tcPr>
            <w:tcW w:w="9225" w:type="dxa"/>
          </w:tcPr>
          <w:p w14:paraId="3823EE4C" w14:textId="77777777" w:rsidR="00EA13FD" w:rsidRDefault="00EA13FD" w:rsidP="0002064D">
            <w:pPr>
              <w:rPr>
                <w:rFonts w:ascii="Arial" w:eastAsia="Segoe UI" w:hAnsi="Arial" w:cs="Arial"/>
                <w:b/>
                <w:bCs/>
              </w:rPr>
            </w:pPr>
            <w:r w:rsidRPr="22C29449">
              <w:rPr>
                <w:rFonts w:ascii="Arial" w:eastAsia="Segoe UI" w:hAnsi="Arial" w:cs="Arial"/>
                <w:b/>
                <w:bCs/>
              </w:rPr>
              <w:lastRenderedPageBreak/>
              <w:t xml:space="preserve">Provide rubric or criteria for superintendent endorsement letters. </w:t>
            </w:r>
            <w:r w:rsidRPr="22C29449">
              <w:rPr>
                <w:rFonts w:ascii="Arial" w:eastAsia="Segoe UI" w:hAnsi="Arial" w:cs="Arial"/>
              </w:rPr>
              <w:t>Multiple commenters called for standardized criteria for superintendent evaluations, noting that without such criteria the provision is subjective and inconsistently applied.</w:t>
            </w:r>
          </w:p>
        </w:tc>
        <w:tc>
          <w:tcPr>
            <w:tcW w:w="5175" w:type="dxa"/>
          </w:tcPr>
          <w:p w14:paraId="5579B732" w14:textId="77777777" w:rsidR="00EA13FD" w:rsidRDefault="00EA13FD" w:rsidP="0002064D">
            <w:pPr>
              <w:pStyle w:val="PlainText"/>
              <w:rPr>
                <w:rFonts w:ascii="Arial" w:hAnsi="Arial" w:cs="Arial"/>
              </w:rPr>
            </w:pPr>
            <w:r w:rsidRPr="22C29449">
              <w:rPr>
                <w:rFonts w:ascii="Arial" w:hAnsi="Arial" w:cs="Arial"/>
              </w:rPr>
              <w:t>No change</w:t>
            </w:r>
            <w:r>
              <w:rPr>
                <w:rFonts w:ascii="Arial" w:hAnsi="Arial" w:cs="Arial"/>
              </w:rPr>
              <w:t>.</w:t>
            </w:r>
            <w:r w:rsidRPr="22C29449">
              <w:rPr>
                <w:rFonts w:ascii="Arial" w:hAnsi="Arial" w:cs="Arial"/>
              </w:rPr>
              <w:t xml:space="preserve"> DESE plans to issue guidance on this topic.</w:t>
            </w:r>
          </w:p>
          <w:p w14:paraId="3975CDFC" w14:textId="77777777" w:rsidR="00EA13FD" w:rsidRDefault="00EA13FD" w:rsidP="0002064D">
            <w:pPr>
              <w:pStyle w:val="PlainText"/>
              <w:rPr>
                <w:rFonts w:ascii="Arial" w:hAnsi="Arial" w:cs="Arial"/>
              </w:rPr>
            </w:pPr>
          </w:p>
        </w:tc>
      </w:tr>
      <w:tr w:rsidR="00EA13FD" w14:paraId="2DF85B89" w14:textId="77777777" w:rsidTr="0002064D">
        <w:trPr>
          <w:trHeight w:val="300"/>
        </w:trPr>
        <w:tc>
          <w:tcPr>
            <w:tcW w:w="9225" w:type="dxa"/>
          </w:tcPr>
          <w:p w14:paraId="06703EFD" w14:textId="77777777" w:rsidR="00EA13FD" w:rsidRDefault="00EA13FD" w:rsidP="0002064D">
            <w:pPr>
              <w:rPr>
                <w:rFonts w:ascii="Arial" w:eastAsia="Segoe UI" w:hAnsi="Arial" w:cs="Arial"/>
                <w:b/>
                <w:bCs/>
              </w:rPr>
            </w:pPr>
            <w:r w:rsidRPr="22C29449">
              <w:rPr>
                <w:rFonts w:ascii="Arial" w:eastAsia="Segoe UI" w:hAnsi="Arial" w:cs="Arial"/>
                <w:b/>
                <w:bCs/>
              </w:rPr>
              <w:t xml:space="preserve">Streamline alignment between interpreter and translator qualifications. </w:t>
            </w:r>
            <w:r w:rsidRPr="22C29449">
              <w:rPr>
                <w:rFonts w:ascii="Arial" w:eastAsia="Segoe UI" w:hAnsi="Arial" w:cs="Arial"/>
              </w:rPr>
              <w:t>Two commentors recommended developing integrated training pathways allowing individuals to qualify in both interpretation and translation simultaneously where appropriate, while maintaining distinctions given that not all oral interpreters have the biliteracy skills required for translation.</w:t>
            </w:r>
          </w:p>
        </w:tc>
        <w:tc>
          <w:tcPr>
            <w:tcW w:w="5175" w:type="dxa"/>
          </w:tcPr>
          <w:p w14:paraId="1B2D2530" w14:textId="77777777" w:rsidR="00EA13FD" w:rsidRDefault="00EA13FD" w:rsidP="0002064D">
            <w:pPr>
              <w:pStyle w:val="PlainText"/>
              <w:rPr>
                <w:rFonts w:ascii="Arial" w:hAnsi="Arial" w:cs="Arial"/>
              </w:rPr>
            </w:pPr>
            <w:r w:rsidRPr="53113429">
              <w:rPr>
                <w:rFonts w:ascii="Arial" w:hAnsi="Arial" w:cs="Arial"/>
              </w:rPr>
              <w:t>No change. DESE plans to issue guidance on this topic.</w:t>
            </w:r>
          </w:p>
        </w:tc>
      </w:tr>
      <w:tr w:rsidR="00EA13FD" w14:paraId="7E5F3860" w14:textId="77777777" w:rsidTr="0002064D">
        <w:trPr>
          <w:trHeight w:val="300"/>
        </w:trPr>
        <w:tc>
          <w:tcPr>
            <w:tcW w:w="9225" w:type="dxa"/>
          </w:tcPr>
          <w:p w14:paraId="2BDC59FB" w14:textId="77777777" w:rsidR="00EA13FD" w:rsidRDefault="00EA13FD" w:rsidP="0002064D">
            <w:pPr>
              <w:rPr>
                <w:rFonts w:ascii="Arial" w:eastAsia="Segoe UI" w:hAnsi="Arial" w:cs="Arial"/>
                <w:b/>
                <w:bCs/>
              </w:rPr>
            </w:pPr>
            <w:r w:rsidRPr="22C29449">
              <w:rPr>
                <w:rFonts w:ascii="Arial" w:eastAsia="Segoe UI" w:hAnsi="Arial" w:cs="Arial"/>
                <w:b/>
                <w:bCs/>
              </w:rPr>
              <w:t xml:space="preserve">Cost </w:t>
            </w:r>
            <w:proofErr w:type="gramStart"/>
            <w:r w:rsidRPr="22C29449">
              <w:rPr>
                <w:rFonts w:ascii="Arial" w:eastAsia="Segoe UI" w:hAnsi="Arial" w:cs="Arial"/>
                <w:b/>
                <w:bCs/>
              </w:rPr>
              <w:t>concerns for</w:t>
            </w:r>
            <w:proofErr w:type="gramEnd"/>
            <w:r w:rsidRPr="22C29449">
              <w:rPr>
                <w:rFonts w:ascii="Arial" w:eastAsia="Segoe UI" w:hAnsi="Arial" w:cs="Arial"/>
                <w:b/>
                <w:bCs/>
              </w:rPr>
              <w:t xml:space="preserve"> low-incidence districts. </w:t>
            </w:r>
            <w:r w:rsidRPr="22C29449">
              <w:rPr>
                <w:rFonts w:ascii="Arial" w:eastAsia="Segoe UI" w:hAnsi="Arial" w:cs="Arial"/>
              </w:rPr>
              <w:t xml:space="preserve">A few commentors noted </w:t>
            </w:r>
            <w:proofErr w:type="gramStart"/>
            <w:r w:rsidRPr="22C29449">
              <w:rPr>
                <w:rFonts w:ascii="Arial" w:eastAsia="Segoe UI" w:hAnsi="Arial" w:cs="Arial"/>
              </w:rPr>
              <w:t>particular difficulty</w:t>
            </w:r>
            <w:proofErr w:type="gramEnd"/>
            <w:r w:rsidRPr="22C29449">
              <w:rPr>
                <w:rFonts w:ascii="Arial" w:eastAsia="Segoe UI" w:hAnsi="Arial" w:cs="Arial"/>
              </w:rPr>
              <w:t xml:space="preserve"> maintaining qualified translators across all </w:t>
            </w:r>
            <w:proofErr w:type="gramStart"/>
            <w:r w:rsidRPr="22C29449">
              <w:rPr>
                <w:rFonts w:ascii="Arial" w:eastAsia="Segoe UI" w:hAnsi="Arial" w:cs="Arial"/>
              </w:rPr>
              <w:t>needed languages</w:t>
            </w:r>
            <w:proofErr w:type="gramEnd"/>
            <w:r w:rsidRPr="22C29449">
              <w:rPr>
                <w:rFonts w:ascii="Arial" w:eastAsia="Segoe UI" w:hAnsi="Arial" w:cs="Arial"/>
              </w:rPr>
              <w:t xml:space="preserve"> and urged DESE to clarify whether it will support translation services for low-incidence languages.</w:t>
            </w:r>
          </w:p>
        </w:tc>
        <w:tc>
          <w:tcPr>
            <w:tcW w:w="5175" w:type="dxa"/>
          </w:tcPr>
          <w:p w14:paraId="3F74C967" w14:textId="77777777" w:rsidR="00EA13FD" w:rsidRDefault="00EA13FD" w:rsidP="0002064D">
            <w:pPr>
              <w:pStyle w:val="PlainText"/>
              <w:rPr>
                <w:rFonts w:ascii="Arial" w:hAnsi="Arial" w:cs="Arial"/>
              </w:rPr>
            </w:pPr>
            <w:r w:rsidRPr="22C29449">
              <w:rPr>
                <w:rFonts w:ascii="Arial" w:hAnsi="Arial" w:cs="Arial"/>
              </w:rPr>
              <w:t xml:space="preserve">No change. Districts are already required to provide these services.  </w:t>
            </w:r>
          </w:p>
        </w:tc>
      </w:tr>
    </w:tbl>
    <w:p w14:paraId="1E7072D1" w14:textId="54D9F08D" w:rsidR="00EA13FD" w:rsidRDefault="00EA13FD" w:rsidP="00EA13FD"/>
    <w:p w14:paraId="79F90A8E" w14:textId="77777777" w:rsidR="00EA13FD" w:rsidRDefault="00EA13FD" w:rsidP="00EA13FD">
      <w:pPr>
        <w:pStyle w:val="Heading3"/>
      </w:pPr>
      <w:r w:rsidRPr="22C29449">
        <w:t xml:space="preserve">603 CMR 57.05: Standards for the Provision of Interpretation and Translation Services   </w:t>
      </w:r>
    </w:p>
    <w:tbl>
      <w:tblPr>
        <w:tblStyle w:val="TableGrid"/>
        <w:tblW w:w="14400" w:type="dxa"/>
        <w:tblInd w:w="-5" w:type="dxa"/>
        <w:tblLook w:val="06A0" w:firstRow="1" w:lastRow="0" w:firstColumn="1" w:lastColumn="0" w:noHBand="1" w:noVBand="1"/>
      </w:tblPr>
      <w:tblGrid>
        <w:gridCol w:w="9225"/>
        <w:gridCol w:w="5175"/>
      </w:tblGrid>
      <w:tr w:rsidR="00EA13FD" w:rsidRPr="00C469A6" w14:paraId="461395FD" w14:textId="77777777" w:rsidTr="0002064D">
        <w:trPr>
          <w:trHeight w:val="300"/>
          <w:tblHeader/>
        </w:trPr>
        <w:tc>
          <w:tcPr>
            <w:tcW w:w="922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31510B" w14:textId="77777777" w:rsidR="00EA13FD" w:rsidRPr="00C469A6" w:rsidRDefault="00EA13FD" w:rsidP="0002064D">
            <w:pPr>
              <w:rPr>
                <w:rFonts w:ascii="Arial" w:eastAsia="Aptos" w:hAnsi="Arial" w:cs="Arial"/>
                <w:b/>
                <w:bCs/>
              </w:rPr>
            </w:pPr>
            <w:r w:rsidRPr="00C469A6">
              <w:rPr>
                <w:rFonts w:ascii="Arial" w:eastAsia="Aptos" w:hAnsi="Arial" w:cs="Arial"/>
                <w:b/>
                <w:bCs/>
              </w:rPr>
              <w:t>Public Comment Received</w:t>
            </w:r>
          </w:p>
        </w:tc>
        <w:tc>
          <w:tcPr>
            <w:tcW w:w="517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CFECD38" w14:textId="77777777" w:rsidR="00EA13FD" w:rsidRPr="00C469A6" w:rsidRDefault="00EA13FD" w:rsidP="0002064D">
            <w:pPr>
              <w:rPr>
                <w:rFonts w:ascii="Arial" w:eastAsia="Aptos" w:hAnsi="Arial" w:cs="Arial"/>
                <w:b/>
                <w:bCs/>
              </w:rPr>
            </w:pPr>
            <w:r w:rsidRPr="00C469A6">
              <w:rPr>
                <w:rFonts w:ascii="Arial" w:eastAsia="Aptos" w:hAnsi="Arial" w:cs="Arial"/>
                <w:b/>
                <w:bCs/>
              </w:rPr>
              <w:t>Department’s Response</w:t>
            </w:r>
          </w:p>
        </w:tc>
      </w:tr>
      <w:tr w:rsidR="00EA13FD" w14:paraId="6B627E5B" w14:textId="77777777" w:rsidTr="0002064D">
        <w:trPr>
          <w:trHeight w:val="300"/>
        </w:trPr>
        <w:tc>
          <w:tcPr>
            <w:tcW w:w="9225" w:type="dxa"/>
          </w:tcPr>
          <w:p w14:paraId="3231D459" w14:textId="77777777" w:rsidR="00EA13FD" w:rsidRDefault="00EA13FD" w:rsidP="0002064D">
            <w:pPr>
              <w:rPr>
                <w:rFonts w:ascii="Arial" w:eastAsia="Segoe UI" w:hAnsi="Arial" w:cs="Arial"/>
                <w:b/>
                <w:bCs/>
              </w:rPr>
            </w:pPr>
            <w:r w:rsidRPr="22C29449">
              <w:rPr>
                <w:rFonts w:ascii="Arial" w:eastAsia="Segoe UI" w:hAnsi="Arial" w:cs="Arial"/>
                <w:b/>
                <w:bCs/>
              </w:rPr>
              <w:t xml:space="preserve">Machine translation is the most contested provision in this section. </w:t>
            </w:r>
            <w:r w:rsidRPr="22C29449">
              <w:rPr>
                <w:rFonts w:ascii="Arial" w:eastAsia="Segoe UI" w:hAnsi="Arial" w:cs="Arial"/>
              </w:rPr>
              <w:t>The requirement that all machine-translated documents be reviewed by a School Translator before distribution generated the highest volume of comment, with commenters sharply divided:</w:t>
            </w:r>
          </w:p>
          <w:p w14:paraId="3CAC1BBF" w14:textId="77777777" w:rsidR="00EA13FD" w:rsidRDefault="00EA13FD" w:rsidP="0002064D">
            <w:pPr>
              <w:pStyle w:val="ListParagraph"/>
              <w:numPr>
                <w:ilvl w:val="0"/>
                <w:numId w:val="2"/>
              </w:numPr>
              <w:rPr>
                <w:rFonts w:ascii="Arial" w:eastAsia="Segoe UI" w:hAnsi="Arial" w:cs="Arial"/>
              </w:rPr>
            </w:pPr>
            <w:r w:rsidRPr="22C29449">
              <w:rPr>
                <w:rFonts w:ascii="Arial" w:eastAsia="Segoe UI" w:hAnsi="Arial" w:cs="Arial"/>
                <w:i/>
                <w:iCs/>
              </w:rPr>
              <w:t>Restrict or eliminate</w:t>
            </w:r>
            <w:r w:rsidRPr="22C29449">
              <w:rPr>
                <w:rFonts w:ascii="Arial" w:eastAsia="Segoe UI" w:hAnsi="Arial" w:cs="Arial"/>
              </w:rPr>
              <w:t>: An individual commenter argued machine translation should be prohibited entirely, citing confidentiality concerns about the use of AI tools and the risks of uploading sensitive documents such as IEPs into generative AI systems.</w:t>
            </w:r>
          </w:p>
          <w:p w14:paraId="31B137D1" w14:textId="77777777" w:rsidR="00EA13FD" w:rsidRDefault="00EA13FD" w:rsidP="0002064D">
            <w:pPr>
              <w:pStyle w:val="ListParagraph"/>
              <w:numPr>
                <w:ilvl w:val="0"/>
                <w:numId w:val="2"/>
              </w:numPr>
              <w:rPr>
                <w:rFonts w:ascii="Arial" w:eastAsia="Segoe UI" w:hAnsi="Arial" w:cs="Arial"/>
              </w:rPr>
            </w:pPr>
            <w:r w:rsidRPr="484B2964">
              <w:rPr>
                <w:rFonts w:ascii="Arial" w:eastAsia="Segoe UI" w:hAnsi="Arial" w:cs="Arial"/>
                <w:i/>
                <w:iCs/>
              </w:rPr>
              <w:t xml:space="preserve">Clarify and provide flexibility: </w:t>
            </w:r>
            <w:r w:rsidRPr="484B2964">
              <w:rPr>
                <w:rFonts w:ascii="Arial" w:eastAsia="Segoe UI" w:hAnsi="Arial" w:cs="Arial"/>
              </w:rPr>
              <w:t xml:space="preserve">The largest volume of comment came from district leaders who rely heavily on machine translation for timely family communications. Multiple districts noted that requiring human review of every translated document would be unworkable and </w:t>
            </w:r>
            <w:proofErr w:type="gramStart"/>
            <w:r w:rsidRPr="484B2964">
              <w:rPr>
                <w:rFonts w:ascii="Arial" w:eastAsia="Segoe UI" w:hAnsi="Arial" w:cs="Arial"/>
              </w:rPr>
              <w:t>cost-prohibitive</w:t>
            </w:r>
            <w:proofErr w:type="gramEnd"/>
            <w:r w:rsidRPr="484B2964">
              <w:rPr>
                <w:rFonts w:ascii="Arial" w:eastAsia="Segoe UI" w:hAnsi="Arial" w:cs="Arial"/>
              </w:rPr>
              <w:t xml:space="preserve">. One commentor proposed regulatory language explicitly carving out multilingual communication apps for short notifications that do not include specialized terminology. </w:t>
            </w:r>
          </w:p>
        </w:tc>
        <w:tc>
          <w:tcPr>
            <w:tcW w:w="5175" w:type="dxa"/>
          </w:tcPr>
          <w:p w14:paraId="76B72710" w14:textId="77777777" w:rsidR="00EA13FD" w:rsidRDefault="00EA13FD" w:rsidP="0002064D">
            <w:pPr>
              <w:pStyle w:val="PlainText"/>
              <w:rPr>
                <w:rFonts w:ascii="Arial" w:hAnsi="Arial" w:cs="Arial"/>
                <w:u w:val="single"/>
              </w:rPr>
            </w:pPr>
            <w:r w:rsidRPr="22C29449">
              <w:rPr>
                <w:rFonts w:ascii="Arial" w:hAnsi="Arial" w:cs="Arial"/>
              </w:rPr>
              <w:t>Change made. Updated 57.05(3) to include “</w:t>
            </w:r>
            <w:r w:rsidRPr="22C29449">
              <w:rPr>
                <w:rFonts w:ascii="Arial" w:hAnsi="Arial" w:cs="Arial"/>
                <w:u w:val="single"/>
              </w:rPr>
              <w:t>Multilingual communication applications or tools that support translated communication between parents and teachers may be used without review and editing by a School Translator for informational notifications that do not include any specialized terminology</w:t>
            </w:r>
            <w:r w:rsidRPr="22C29449">
              <w:rPr>
                <w:rFonts w:ascii="Arial" w:hAnsi="Arial" w:cs="Arial"/>
              </w:rPr>
              <w:t>.”</w:t>
            </w:r>
          </w:p>
        </w:tc>
      </w:tr>
      <w:tr w:rsidR="00EA13FD" w14:paraId="4E06E1D7" w14:textId="77777777" w:rsidTr="0002064D">
        <w:trPr>
          <w:trHeight w:val="300"/>
        </w:trPr>
        <w:tc>
          <w:tcPr>
            <w:tcW w:w="9225" w:type="dxa"/>
          </w:tcPr>
          <w:p w14:paraId="3C96587A" w14:textId="77777777" w:rsidR="00EA13FD" w:rsidRDefault="00EA13FD" w:rsidP="0002064D">
            <w:pPr>
              <w:rPr>
                <w:rFonts w:ascii="Arial" w:eastAsia="Segoe UI" w:hAnsi="Arial" w:cs="Arial"/>
                <w:b/>
                <w:bCs/>
              </w:rPr>
            </w:pPr>
            <w:r w:rsidRPr="22C29449">
              <w:rPr>
                <w:rFonts w:ascii="Arial" w:eastAsia="Segoe UI" w:hAnsi="Arial" w:cs="Arial"/>
                <w:b/>
                <w:bCs/>
              </w:rPr>
              <w:t xml:space="preserve">Define "document." </w:t>
            </w:r>
            <w:r w:rsidRPr="22C29449">
              <w:rPr>
                <w:rFonts w:ascii="Arial" w:eastAsia="Segoe UI" w:hAnsi="Arial" w:cs="Arial"/>
              </w:rPr>
              <w:t xml:space="preserve">This was the most widely shared specific recommendation in the comment record. Many commenters called for a clearer definition distinguishing between high-stakes documents requiring qualified translator review (e.g., IEPs, discipline notices, 504 plans, legal communications) and routine or time-sensitive </w:t>
            </w:r>
            <w:r w:rsidRPr="22C29449">
              <w:rPr>
                <w:rFonts w:ascii="Arial" w:eastAsia="Segoe UI" w:hAnsi="Arial" w:cs="Arial"/>
              </w:rPr>
              <w:lastRenderedPageBreak/>
              <w:t xml:space="preserve">communications that should not require formal review (e.g., newsletters, event flyers, emergency notifications, app-based messages). </w:t>
            </w:r>
          </w:p>
        </w:tc>
        <w:tc>
          <w:tcPr>
            <w:tcW w:w="5175" w:type="dxa"/>
          </w:tcPr>
          <w:p w14:paraId="6ECD1E0E" w14:textId="77777777" w:rsidR="00EA13FD" w:rsidRDefault="00EA13FD" w:rsidP="0002064D">
            <w:pPr>
              <w:pStyle w:val="PlainText"/>
              <w:rPr>
                <w:rFonts w:ascii="Arial" w:hAnsi="Arial" w:cs="Arial"/>
              </w:rPr>
            </w:pPr>
            <w:r w:rsidRPr="22C29449">
              <w:rPr>
                <w:rFonts w:ascii="Arial" w:hAnsi="Arial" w:cs="Arial"/>
              </w:rPr>
              <w:lastRenderedPageBreak/>
              <w:t>No change</w:t>
            </w:r>
            <w:r>
              <w:rPr>
                <w:rFonts w:ascii="Arial" w:hAnsi="Arial" w:cs="Arial"/>
              </w:rPr>
              <w:t>.</w:t>
            </w:r>
            <w:r w:rsidRPr="22C29449">
              <w:rPr>
                <w:rFonts w:ascii="Arial" w:hAnsi="Arial" w:cs="Arial"/>
              </w:rPr>
              <w:t xml:space="preserve"> DESE plans to issue guidance on this topic.  </w:t>
            </w:r>
          </w:p>
        </w:tc>
      </w:tr>
      <w:tr w:rsidR="00EA13FD" w14:paraId="0225BC4B" w14:textId="77777777" w:rsidTr="0002064D">
        <w:trPr>
          <w:trHeight w:val="300"/>
        </w:trPr>
        <w:tc>
          <w:tcPr>
            <w:tcW w:w="9225" w:type="dxa"/>
          </w:tcPr>
          <w:p w14:paraId="7912DE87" w14:textId="77777777" w:rsidR="00EA13FD" w:rsidRDefault="00EA13FD" w:rsidP="0002064D">
            <w:pPr>
              <w:rPr>
                <w:rFonts w:ascii="Arial" w:eastAsia="Segoe UI" w:hAnsi="Arial" w:cs="Arial"/>
                <w:b/>
                <w:bCs/>
              </w:rPr>
            </w:pPr>
            <w:r w:rsidRPr="22C29449">
              <w:rPr>
                <w:rFonts w:ascii="Arial" w:eastAsia="Segoe UI" w:hAnsi="Arial" w:cs="Arial"/>
                <w:b/>
                <w:bCs/>
              </w:rPr>
              <w:t xml:space="preserve">Scope of practice for General Education Interpreters. </w:t>
            </w:r>
            <w:r w:rsidRPr="22C29449">
              <w:rPr>
                <w:rFonts w:ascii="Arial" w:eastAsia="Segoe UI" w:hAnsi="Arial" w:cs="Arial"/>
              </w:rPr>
              <w:t>One commentor recommended explicitly clarifying that Tier 1 interpreters may support parent-teacher conferences, family meetings with administrators, and ELE program placement conversations in non-special education contexts. Another commentor took the opposing view, arguing that Advanced Education Interpreters should be required for parent-teacher conferences given the significance of those communications for families.</w:t>
            </w:r>
          </w:p>
        </w:tc>
        <w:tc>
          <w:tcPr>
            <w:tcW w:w="5175" w:type="dxa"/>
          </w:tcPr>
          <w:p w14:paraId="63EFD0AF" w14:textId="77777777" w:rsidR="00EA13FD" w:rsidRDefault="00EA13FD" w:rsidP="0002064D">
            <w:pPr>
              <w:pStyle w:val="PlainText"/>
              <w:rPr>
                <w:rFonts w:ascii="Arial" w:hAnsi="Arial" w:cs="Arial"/>
              </w:rPr>
            </w:pPr>
            <w:r w:rsidRPr="53113429">
              <w:rPr>
                <w:rFonts w:ascii="Arial" w:hAnsi="Arial" w:cs="Arial"/>
              </w:rPr>
              <w:t>No change. DESE plans to issue guidance on this topic.</w:t>
            </w:r>
          </w:p>
        </w:tc>
      </w:tr>
    </w:tbl>
    <w:p w14:paraId="09BA8DAE" w14:textId="77777777" w:rsidR="00EA13FD" w:rsidRDefault="00EA13FD" w:rsidP="00EA13FD"/>
    <w:p w14:paraId="3037FB0F" w14:textId="77777777" w:rsidR="00EA13FD" w:rsidRDefault="00EA13FD" w:rsidP="00EA13FD">
      <w:pPr>
        <w:pStyle w:val="Heading3"/>
      </w:pPr>
      <w:r w:rsidRPr="22C29449">
        <w:t>603 CMR 57.06: General Requirements</w:t>
      </w:r>
    </w:p>
    <w:tbl>
      <w:tblPr>
        <w:tblStyle w:val="TableGrid"/>
        <w:tblW w:w="14400" w:type="dxa"/>
        <w:tblInd w:w="-5" w:type="dxa"/>
        <w:tblLook w:val="06A0" w:firstRow="1" w:lastRow="0" w:firstColumn="1" w:lastColumn="0" w:noHBand="1" w:noVBand="1"/>
      </w:tblPr>
      <w:tblGrid>
        <w:gridCol w:w="9225"/>
        <w:gridCol w:w="5175"/>
      </w:tblGrid>
      <w:tr w:rsidR="00EA13FD" w:rsidRPr="00C469A6" w14:paraId="745C023C" w14:textId="77777777" w:rsidTr="0002064D">
        <w:trPr>
          <w:trHeight w:val="300"/>
          <w:tblHeader/>
        </w:trPr>
        <w:tc>
          <w:tcPr>
            <w:tcW w:w="922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454FF90" w14:textId="77777777" w:rsidR="00EA13FD" w:rsidRPr="00C469A6" w:rsidRDefault="00EA13FD" w:rsidP="0002064D">
            <w:pPr>
              <w:rPr>
                <w:rFonts w:ascii="Arial" w:eastAsia="Aptos" w:hAnsi="Arial" w:cs="Arial"/>
                <w:b/>
                <w:bCs/>
              </w:rPr>
            </w:pPr>
            <w:r w:rsidRPr="00C469A6">
              <w:rPr>
                <w:rFonts w:ascii="Arial" w:eastAsia="Aptos" w:hAnsi="Arial" w:cs="Arial"/>
                <w:b/>
                <w:bCs/>
              </w:rPr>
              <w:t>Public Comment Received</w:t>
            </w:r>
          </w:p>
        </w:tc>
        <w:tc>
          <w:tcPr>
            <w:tcW w:w="517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BDCE578" w14:textId="77777777" w:rsidR="00EA13FD" w:rsidRPr="00C469A6" w:rsidRDefault="00EA13FD" w:rsidP="0002064D">
            <w:pPr>
              <w:rPr>
                <w:rFonts w:ascii="Arial" w:eastAsia="Aptos" w:hAnsi="Arial" w:cs="Arial"/>
                <w:b/>
                <w:bCs/>
              </w:rPr>
            </w:pPr>
            <w:r w:rsidRPr="00C469A6">
              <w:rPr>
                <w:rFonts w:ascii="Arial" w:eastAsia="Aptos" w:hAnsi="Arial" w:cs="Arial"/>
                <w:b/>
                <w:bCs/>
              </w:rPr>
              <w:t>Department’s Response</w:t>
            </w:r>
          </w:p>
        </w:tc>
      </w:tr>
      <w:tr w:rsidR="00EA13FD" w14:paraId="7A953661" w14:textId="77777777" w:rsidTr="0002064D">
        <w:trPr>
          <w:trHeight w:val="300"/>
        </w:trPr>
        <w:tc>
          <w:tcPr>
            <w:tcW w:w="9225" w:type="dxa"/>
          </w:tcPr>
          <w:p w14:paraId="7CC9EF95" w14:textId="77777777" w:rsidR="00EA13FD" w:rsidRDefault="00EA13FD" w:rsidP="0002064D">
            <w:pPr>
              <w:rPr>
                <w:rFonts w:ascii="Arial" w:eastAsia="Segoe UI" w:hAnsi="Arial" w:cs="Arial"/>
              </w:rPr>
            </w:pPr>
            <w:r w:rsidRPr="22C29449">
              <w:rPr>
                <w:rFonts w:ascii="Arial" w:eastAsia="Segoe UI" w:hAnsi="Arial" w:cs="Arial"/>
                <w:b/>
                <w:bCs/>
              </w:rPr>
              <w:t xml:space="preserve">Disagreement on the implementation timeline. </w:t>
            </w:r>
            <w:r w:rsidRPr="22C29449">
              <w:rPr>
                <w:rFonts w:ascii="Arial" w:eastAsia="Segoe UI" w:hAnsi="Arial" w:cs="Arial"/>
              </w:rPr>
              <w:t>Commenters were divided:</w:t>
            </w:r>
          </w:p>
          <w:p w14:paraId="69F92B26" w14:textId="77777777" w:rsidR="00EA13FD" w:rsidRDefault="00EA13FD" w:rsidP="0002064D">
            <w:pPr>
              <w:pStyle w:val="ListParagraph"/>
              <w:numPr>
                <w:ilvl w:val="0"/>
                <w:numId w:val="1"/>
              </w:numPr>
              <w:rPr>
                <w:rFonts w:ascii="Arial" w:eastAsia="Segoe UI" w:hAnsi="Arial" w:cs="Arial"/>
              </w:rPr>
            </w:pPr>
            <w:r w:rsidRPr="22C29449">
              <w:rPr>
                <w:rFonts w:ascii="Arial" w:eastAsia="Segoe UI" w:hAnsi="Arial" w:cs="Arial"/>
                <w:i/>
                <w:iCs/>
              </w:rPr>
              <w:t>Accelerate</w:t>
            </w:r>
            <w:r w:rsidRPr="22C29449">
              <w:rPr>
                <w:rFonts w:ascii="Arial" w:eastAsia="Segoe UI" w:hAnsi="Arial" w:cs="Arial"/>
              </w:rPr>
              <w:t xml:space="preserve">: Multiple commentors argued that September 1, </w:t>
            </w:r>
            <w:proofErr w:type="gramStart"/>
            <w:r w:rsidRPr="22C29449">
              <w:rPr>
                <w:rFonts w:ascii="Arial" w:eastAsia="Segoe UI" w:hAnsi="Arial" w:cs="Arial"/>
              </w:rPr>
              <w:t>2027</w:t>
            </w:r>
            <w:proofErr w:type="gramEnd"/>
            <w:r w:rsidRPr="22C29449">
              <w:rPr>
                <w:rFonts w:ascii="Arial" w:eastAsia="Segoe UI" w:hAnsi="Arial" w:cs="Arial"/>
              </w:rPr>
              <w:t xml:space="preserve"> is too late given the urgency signaled by the emergency preamble of the Protect Education Equity Act, recommending September 1, </w:t>
            </w:r>
            <w:proofErr w:type="gramStart"/>
            <w:r w:rsidRPr="22C29449">
              <w:rPr>
                <w:rFonts w:ascii="Arial" w:eastAsia="Segoe UI" w:hAnsi="Arial" w:cs="Arial"/>
              </w:rPr>
              <w:t>2026</w:t>
            </w:r>
            <w:proofErr w:type="gramEnd"/>
            <w:r w:rsidRPr="22C29449">
              <w:rPr>
                <w:rFonts w:ascii="Arial" w:eastAsia="Segoe UI" w:hAnsi="Arial" w:cs="Arial"/>
              </w:rPr>
              <w:t xml:space="preserve"> instead.</w:t>
            </w:r>
          </w:p>
          <w:p w14:paraId="16F9531C" w14:textId="77777777" w:rsidR="00EA13FD" w:rsidRDefault="00EA13FD" w:rsidP="0002064D">
            <w:pPr>
              <w:pStyle w:val="ListParagraph"/>
              <w:numPr>
                <w:ilvl w:val="0"/>
                <w:numId w:val="1"/>
              </w:numPr>
              <w:rPr>
                <w:rFonts w:ascii="Arial" w:eastAsia="Segoe UI" w:hAnsi="Arial" w:cs="Arial"/>
              </w:rPr>
            </w:pPr>
            <w:r w:rsidRPr="22C29449">
              <w:rPr>
                <w:rFonts w:ascii="Arial" w:eastAsia="Segoe UI" w:hAnsi="Arial" w:cs="Arial"/>
                <w:i/>
                <w:iCs/>
              </w:rPr>
              <w:t>Extend</w:t>
            </w:r>
            <w:r w:rsidRPr="22C29449">
              <w:rPr>
                <w:rFonts w:ascii="Arial" w:eastAsia="Segoe UI" w:hAnsi="Arial" w:cs="Arial"/>
              </w:rPr>
              <w:t>: Other commentors recommended extending to September 1, 2028, citing compounding fiscal pressures, the absence of dedicated funding, and the need for time to plan, budget, identify personnel, and develop collaborative approaches. Multiple individual district leaders echoed this concern, with several characterizing the regulation as an unfunded mandate.</w:t>
            </w:r>
          </w:p>
        </w:tc>
        <w:tc>
          <w:tcPr>
            <w:tcW w:w="5175" w:type="dxa"/>
          </w:tcPr>
          <w:p w14:paraId="75F607C6" w14:textId="77777777" w:rsidR="00EA13FD" w:rsidRDefault="00EA13FD" w:rsidP="0002064D">
            <w:pPr>
              <w:pStyle w:val="PlainText"/>
              <w:rPr>
                <w:rFonts w:ascii="Arial" w:hAnsi="Arial" w:cs="Arial"/>
              </w:rPr>
            </w:pPr>
            <w:r w:rsidRPr="53113429">
              <w:rPr>
                <w:rFonts w:ascii="Arial" w:hAnsi="Arial" w:cs="Arial"/>
              </w:rPr>
              <w:t xml:space="preserve">No change. DESE believes that the implementation timeline in the proposed regulation balances a sense of urgency with the understanding of the structures and systems that LEAs will need to put in place to make these adjustments. </w:t>
            </w:r>
          </w:p>
        </w:tc>
      </w:tr>
      <w:tr w:rsidR="00EA13FD" w14:paraId="247E0700" w14:textId="77777777" w:rsidTr="0002064D">
        <w:trPr>
          <w:trHeight w:val="300"/>
        </w:trPr>
        <w:tc>
          <w:tcPr>
            <w:tcW w:w="9225" w:type="dxa"/>
          </w:tcPr>
          <w:p w14:paraId="49542664" w14:textId="77777777" w:rsidR="00EA13FD" w:rsidRDefault="00EA13FD" w:rsidP="0002064D">
            <w:pPr>
              <w:rPr>
                <w:rFonts w:ascii="Arial" w:eastAsia="Segoe UI" w:hAnsi="Arial" w:cs="Arial"/>
                <w:b/>
                <w:bCs/>
              </w:rPr>
            </w:pPr>
            <w:r w:rsidRPr="22C29449">
              <w:rPr>
                <w:rFonts w:ascii="Arial" w:eastAsia="Segoe UI" w:hAnsi="Arial" w:cs="Arial"/>
                <w:b/>
                <w:bCs/>
              </w:rPr>
              <w:t xml:space="preserve">Opposition to the waiver provision 57.06(2). </w:t>
            </w:r>
            <w:r w:rsidRPr="22C29449">
              <w:rPr>
                <w:rFonts w:ascii="Arial" w:eastAsia="Segoe UI" w:hAnsi="Arial" w:cs="Arial"/>
              </w:rPr>
              <w:t xml:space="preserve">Multiple commentors recommended striking the provision entirely. Another commentor asked that if retained, DESE </w:t>
            </w:r>
            <w:proofErr w:type="gramStart"/>
            <w:r w:rsidRPr="22C29449">
              <w:rPr>
                <w:rFonts w:ascii="Arial" w:eastAsia="Segoe UI" w:hAnsi="Arial" w:cs="Arial"/>
              </w:rPr>
              <w:t>provide</w:t>
            </w:r>
            <w:proofErr w:type="gramEnd"/>
            <w:r w:rsidRPr="22C29449">
              <w:rPr>
                <w:rFonts w:ascii="Arial" w:eastAsia="Segoe UI" w:hAnsi="Arial" w:cs="Arial"/>
              </w:rPr>
              <w:t xml:space="preserve"> more specific guidance on qualifying circumstances. One commentor offered a middle-ground: if retained, any waiver should be required to demonstrably advance families' ability to meaningfully participate in their children's education, with strict criteria, narrow circumstances, and time limits specified.</w:t>
            </w:r>
          </w:p>
        </w:tc>
        <w:tc>
          <w:tcPr>
            <w:tcW w:w="5175" w:type="dxa"/>
          </w:tcPr>
          <w:p w14:paraId="3C51AD9C" w14:textId="77777777" w:rsidR="00EA13FD" w:rsidRDefault="00EA13FD" w:rsidP="0002064D">
            <w:pPr>
              <w:pStyle w:val="PlainText"/>
              <w:rPr>
                <w:rFonts w:ascii="Arial" w:hAnsi="Arial" w:cs="Arial"/>
              </w:rPr>
            </w:pPr>
            <w:r w:rsidRPr="484B2964">
              <w:rPr>
                <w:rFonts w:ascii="Arial" w:hAnsi="Arial" w:cs="Arial"/>
              </w:rPr>
              <w:t xml:space="preserve">Change made. DESE modified the waiver provision to include more specific language. </w:t>
            </w:r>
          </w:p>
        </w:tc>
      </w:tr>
    </w:tbl>
    <w:p w14:paraId="05FE6431" w14:textId="77777777" w:rsidR="00EA13FD" w:rsidRDefault="00EA13FD" w:rsidP="00EA13FD"/>
    <w:p w14:paraId="1E12A34D" w14:textId="4C0F7306" w:rsidR="00EA13FD" w:rsidRDefault="00EA13FD" w:rsidP="00EA13FD">
      <w:pPr>
        <w:pStyle w:val="Heading3"/>
      </w:pPr>
      <w:r w:rsidRPr="22C29449">
        <w:t>Other Comments</w:t>
      </w:r>
    </w:p>
    <w:tbl>
      <w:tblPr>
        <w:tblStyle w:val="TableGrid"/>
        <w:tblW w:w="14400" w:type="dxa"/>
        <w:tblInd w:w="-5" w:type="dxa"/>
        <w:tblLook w:val="06A0" w:firstRow="1" w:lastRow="0" w:firstColumn="1" w:lastColumn="0" w:noHBand="1" w:noVBand="1"/>
      </w:tblPr>
      <w:tblGrid>
        <w:gridCol w:w="9225"/>
        <w:gridCol w:w="5175"/>
      </w:tblGrid>
      <w:tr w:rsidR="5162ECCA" w:rsidRPr="00C469A6" w14:paraId="558D7ACC" w14:textId="77777777" w:rsidTr="00EA13FD">
        <w:trPr>
          <w:trHeight w:val="300"/>
          <w:tblHeader/>
        </w:trPr>
        <w:tc>
          <w:tcPr>
            <w:tcW w:w="922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F6AB662" w14:textId="75C7E52D" w:rsidR="5162ECCA" w:rsidRPr="00C469A6" w:rsidRDefault="76517BE4" w:rsidP="1835491B">
            <w:pPr>
              <w:rPr>
                <w:rFonts w:ascii="Arial" w:eastAsia="Aptos" w:hAnsi="Arial" w:cs="Arial"/>
                <w:b/>
                <w:bCs/>
              </w:rPr>
            </w:pPr>
            <w:r w:rsidRPr="00C469A6">
              <w:rPr>
                <w:rFonts w:ascii="Arial" w:eastAsia="Aptos" w:hAnsi="Arial" w:cs="Arial"/>
                <w:b/>
                <w:bCs/>
              </w:rPr>
              <w:t>Public Comment Received</w:t>
            </w:r>
          </w:p>
        </w:tc>
        <w:tc>
          <w:tcPr>
            <w:tcW w:w="517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23B8F59" w14:textId="66054BB4" w:rsidR="4FF98916" w:rsidRPr="00C469A6" w:rsidRDefault="1B966ECE" w:rsidP="1835491B">
            <w:pPr>
              <w:rPr>
                <w:rFonts w:ascii="Arial" w:eastAsia="Aptos" w:hAnsi="Arial" w:cs="Arial"/>
                <w:b/>
                <w:bCs/>
              </w:rPr>
            </w:pPr>
            <w:r w:rsidRPr="00C469A6">
              <w:rPr>
                <w:rFonts w:ascii="Arial" w:eastAsia="Aptos" w:hAnsi="Arial" w:cs="Arial"/>
                <w:b/>
                <w:bCs/>
              </w:rPr>
              <w:t>Department’s Response</w:t>
            </w:r>
          </w:p>
        </w:tc>
      </w:tr>
      <w:tr w:rsidR="22C29449" w14:paraId="541601D1" w14:textId="77777777" w:rsidTr="00EA13FD">
        <w:trPr>
          <w:trHeight w:val="300"/>
        </w:trPr>
        <w:tc>
          <w:tcPr>
            <w:tcW w:w="9225" w:type="dxa"/>
          </w:tcPr>
          <w:p w14:paraId="68E2A056" w14:textId="7AF7C376" w:rsidR="6D124C39" w:rsidRDefault="6D124C39" w:rsidP="22C29449">
            <w:pPr>
              <w:rPr>
                <w:rFonts w:ascii="Arial" w:eastAsia="Segoe UI" w:hAnsi="Arial" w:cs="Arial"/>
                <w:b/>
                <w:bCs/>
              </w:rPr>
            </w:pPr>
            <w:r w:rsidRPr="22C29449">
              <w:rPr>
                <w:rFonts w:ascii="Arial" w:eastAsia="Segoe UI" w:hAnsi="Arial" w:cs="Arial"/>
                <w:b/>
                <w:bCs/>
              </w:rPr>
              <w:t xml:space="preserve">Workforce capacity and sustainability. </w:t>
            </w:r>
            <w:r w:rsidRPr="22C29449">
              <w:rPr>
                <w:rFonts w:ascii="Arial" w:eastAsia="Segoe UI" w:hAnsi="Arial" w:cs="Arial"/>
              </w:rPr>
              <w:t xml:space="preserve">The most consistent concern across district-level commenters. Superintendents, assistant superintendents, and EL directors from multiple districts warned that raising qualification standards without </w:t>
            </w:r>
            <w:r w:rsidRPr="22C29449">
              <w:rPr>
                <w:rFonts w:ascii="Arial" w:eastAsia="Segoe UI" w:hAnsi="Arial" w:cs="Arial"/>
              </w:rPr>
              <w:lastRenderedPageBreak/>
              <w:t>adequate workforce infrastructure will reduce the pool of available interpreters and translators, worsen existing shortages, and ultimately harm families' access to services.</w:t>
            </w:r>
            <w:r w:rsidRPr="22C29449">
              <w:rPr>
                <w:rFonts w:ascii="Arial" w:eastAsia="Segoe UI" w:hAnsi="Arial" w:cs="Arial"/>
                <w:b/>
                <w:bCs/>
              </w:rPr>
              <w:t xml:space="preserve"> </w:t>
            </w:r>
          </w:p>
        </w:tc>
        <w:tc>
          <w:tcPr>
            <w:tcW w:w="5175" w:type="dxa"/>
          </w:tcPr>
          <w:p w14:paraId="52867D55" w14:textId="3B92AC8F" w:rsidR="12A084A3" w:rsidRDefault="12A084A3" w:rsidP="22C29449">
            <w:pPr>
              <w:pStyle w:val="PlainText"/>
              <w:rPr>
                <w:rFonts w:ascii="Arial" w:hAnsi="Arial" w:cs="Arial"/>
              </w:rPr>
            </w:pPr>
            <w:r w:rsidRPr="53113429">
              <w:rPr>
                <w:rFonts w:ascii="Arial" w:hAnsi="Arial" w:cs="Arial"/>
              </w:rPr>
              <w:lastRenderedPageBreak/>
              <w:t>No change.</w:t>
            </w:r>
            <w:r w:rsidR="1755C270" w:rsidRPr="53113429">
              <w:rPr>
                <w:rFonts w:ascii="Arial" w:hAnsi="Arial" w:cs="Arial"/>
              </w:rPr>
              <w:t xml:space="preserve"> Districts are already required to provide these services.</w:t>
            </w:r>
          </w:p>
          <w:p w14:paraId="77B54641" w14:textId="69E65DD2" w:rsidR="22C29449" w:rsidRDefault="22C29449" w:rsidP="22C29449">
            <w:pPr>
              <w:pStyle w:val="PlainText"/>
              <w:rPr>
                <w:rFonts w:ascii="Arial" w:hAnsi="Arial" w:cs="Arial"/>
              </w:rPr>
            </w:pPr>
          </w:p>
        </w:tc>
      </w:tr>
      <w:tr w:rsidR="22C29449" w14:paraId="75BEF7E7" w14:textId="77777777" w:rsidTr="00EA13FD">
        <w:trPr>
          <w:trHeight w:val="300"/>
        </w:trPr>
        <w:tc>
          <w:tcPr>
            <w:tcW w:w="9225" w:type="dxa"/>
          </w:tcPr>
          <w:p w14:paraId="4FE003EA" w14:textId="45C01280" w:rsidR="6D124C39" w:rsidRDefault="6D124C39" w:rsidP="22C29449">
            <w:pPr>
              <w:rPr>
                <w:rFonts w:ascii="Arial" w:eastAsia="Segoe UI" w:hAnsi="Arial" w:cs="Arial"/>
                <w:b/>
                <w:bCs/>
              </w:rPr>
            </w:pPr>
            <w:r w:rsidRPr="22C29449">
              <w:rPr>
                <w:rFonts w:ascii="Arial" w:eastAsia="Segoe UI" w:hAnsi="Arial" w:cs="Arial"/>
                <w:b/>
                <w:bCs/>
              </w:rPr>
              <w:lastRenderedPageBreak/>
              <w:t xml:space="preserve">Unfunded mandate. </w:t>
            </w:r>
            <w:r w:rsidRPr="22C29449">
              <w:rPr>
                <w:rFonts w:ascii="Arial" w:eastAsia="Segoe UI" w:hAnsi="Arial" w:cs="Arial"/>
              </w:rPr>
              <w:t>Multiple district commenters noted that the regulations impose new costs on districts without any accompanying dedicated funding. Several asked whether DESE will provide financial support to help districts comply.</w:t>
            </w:r>
          </w:p>
        </w:tc>
        <w:tc>
          <w:tcPr>
            <w:tcW w:w="5175" w:type="dxa"/>
          </w:tcPr>
          <w:p w14:paraId="0721A386" w14:textId="39BB0644" w:rsidR="12A084A3" w:rsidRDefault="12A084A3" w:rsidP="22C29449">
            <w:pPr>
              <w:pStyle w:val="PlainText"/>
              <w:rPr>
                <w:rFonts w:ascii="Arial" w:hAnsi="Arial" w:cs="Arial"/>
              </w:rPr>
            </w:pPr>
            <w:r w:rsidRPr="53113429">
              <w:rPr>
                <w:rFonts w:ascii="Arial" w:hAnsi="Arial" w:cs="Arial"/>
              </w:rPr>
              <w:t>No change.</w:t>
            </w:r>
            <w:r w:rsidR="7F4AA82D" w:rsidRPr="53113429">
              <w:rPr>
                <w:rFonts w:ascii="Arial" w:hAnsi="Arial" w:cs="Arial"/>
              </w:rPr>
              <w:t xml:space="preserve"> Districts are already required to provide these services.</w:t>
            </w:r>
          </w:p>
          <w:p w14:paraId="6B8B2687" w14:textId="48E732D5" w:rsidR="22C29449" w:rsidRDefault="22C29449" w:rsidP="22C29449">
            <w:pPr>
              <w:pStyle w:val="PlainText"/>
              <w:rPr>
                <w:rFonts w:ascii="Arial" w:hAnsi="Arial" w:cs="Arial"/>
              </w:rPr>
            </w:pPr>
          </w:p>
        </w:tc>
      </w:tr>
      <w:tr w:rsidR="22C29449" w14:paraId="1C6E3DF7" w14:textId="77777777" w:rsidTr="00EA13FD">
        <w:trPr>
          <w:trHeight w:val="300"/>
        </w:trPr>
        <w:tc>
          <w:tcPr>
            <w:tcW w:w="9225" w:type="dxa"/>
          </w:tcPr>
          <w:p w14:paraId="538145D4" w14:textId="76E52699" w:rsidR="6D124C39" w:rsidRDefault="6D124C39" w:rsidP="22C29449">
            <w:pPr>
              <w:rPr>
                <w:rFonts w:ascii="Arial" w:eastAsia="Segoe UI" w:hAnsi="Arial" w:cs="Arial"/>
                <w:b/>
                <w:bCs/>
              </w:rPr>
            </w:pPr>
            <w:r w:rsidRPr="22C29449">
              <w:rPr>
                <w:rFonts w:ascii="Arial" w:eastAsia="Segoe UI" w:hAnsi="Arial" w:cs="Arial"/>
                <w:b/>
                <w:bCs/>
              </w:rPr>
              <w:t xml:space="preserve">Public registry of qualified interpreters and translators. </w:t>
            </w:r>
            <w:r w:rsidRPr="22C29449">
              <w:rPr>
                <w:rFonts w:ascii="Arial" w:eastAsia="Segoe UI" w:hAnsi="Arial" w:cs="Arial"/>
              </w:rPr>
              <w:t>Multiple commenters</w:t>
            </w:r>
            <w:r w:rsidRPr="22C29449">
              <w:rPr>
                <w:rFonts w:ascii="Arial" w:eastAsia="Segoe UI" w:hAnsi="Arial" w:cs="Arial"/>
                <w:b/>
                <w:bCs/>
              </w:rPr>
              <w:t xml:space="preserve"> </w:t>
            </w:r>
            <w:r w:rsidRPr="22C29449">
              <w:rPr>
                <w:rFonts w:ascii="Arial" w:eastAsia="Segoe UI" w:hAnsi="Arial" w:cs="Arial"/>
              </w:rPr>
              <w:t>recommended that DESE</w:t>
            </w:r>
            <w:r w:rsidRPr="22C29449">
              <w:rPr>
                <w:rFonts w:ascii="Arial" w:eastAsia="Segoe UI" w:hAnsi="Arial" w:cs="Arial"/>
                <w:b/>
                <w:bCs/>
              </w:rPr>
              <w:t xml:space="preserve"> </w:t>
            </w:r>
            <w:r w:rsidRPr="22C29449">
              <w:rPr>
                <w:rFonts w:ascii="Arial" w:eastAsia="Segoe UI" w:hAnsi="Arial" w:cs="Arial"/>
              </w:rPr>
              <w:t xml:space="preserve">establish and maintain a publicly accessible registry of qualified interpreters, advanced interpreters, school translators, and approved training programs. </w:t>
            </w:r>
          </w:p>
        </w:tc>
        <w:tc>
          <w:tcPr>
            <w:tcW w:w="5175" w:type="dxa"/>
          </w:tcPr>
          <w:p w14:paraId="70B5AAC3" w14:textId="17D7FFD9" w:rsidR="6D124C39" w:rsidRDefault="6D124C39" w:rsidP="22C29449">
            <w:pPr>
              <w:pStyle w:val="PlainText"/>
              <w:rPr>
                <w:rFonts w:ascii="Arial" w:hAnsi="Arial" w:cs="Arial"/>
              </w:rPr>
            </w:pPr>
            <w:r w:rsidRPr="22C29449">
              <w:rPr>
                <w:rFonts w:ascii="Arial" w:hAnsi="Arial" w:cs="Arial"/>
              </w:rPr>
              <w:t xml:space="preserve">No change. DESE already has infrastructure for this and will continue efforts to share this information. </w:t>
            </w:r>
          </w:p>
        </w:tc>
      </w:tr>
      <w:tr w:rsidR="22C29449" w14:paraId="78B408B2" w14:textId="77777777" w:rsidTr="00EA13FD">
        <w:trPr>
          <w:trHeight w:val="300"/>
        </w:trPr>
        <w:tc>
          <w:tcPr>
            <w:tcW w:w="9225" w:type="dxa"/>
          </w:tcPr>
          <w:p w14:paraId="5BCCD4E0" w14:textId="7F8C4891" w:rsidR="6D124C39" w:rsidRDefault="6D124C39" w:rsidP="22C29449">
            <w:pPr>
              <w:rPr>
                <w:rFonts w:ascii="Arial" w:eastAsia="Segoe UI" w:hAnsi="Arial" w:cs="Arial"/>
                <w:b/>
                <w:bCs/>
              </w:rPr>
            </w:pPr>
            <w:r w:rsidRPr="22C29449">
              <w:rPr>
                <w:rFonts w:ascii="Arial" w:eastAsia="Segoe UI" w:hAnsi="Arial" w:cs="Arial"/>
                <w:b/>
                <w:bCs/>
              </w:rPr>
              <w:t xml:space="preserve">Complaint mechanisms. </w:t>
            </w:r>
            <w:r w:rsidRPr="22C29449">
              <w:rPr>
                <w:rFonts w:ascii="Arial" w:eastAsia="Segoe UI" w:hAnsi="Arial" w:cs="Arial"/>
              </w:rPr>
              <w:t xml:space="preserve">Multiple commentors called for a formal complaint process for families, with a clear escalation pathway to DESE when issues cannot be resolved at the district level. </w:t>
            </w:r>
          </w:p>
        </w:tc>
        <w:tc>
          <w:tcPr>
            <w:tcW w:w="5175" w:type="dxa"/>
          </w:tcPr>
          <w:p w14:paraId="232B4EE6" w14:textId="065349F3" w:rsidR="6D124C39" w:rsidRDefault="6D124C39" w:rsidP="22C29449">
            <w:pPr>
              <w:pStyle w:val="PlainText"/>
              <w:rPr>
                <w:rFonts w:ascii="Arial" w:hAnsi="Arial" w:cs="Arial"/>
              </w:rPr>
            </w:pPr>
            <w:r w:rsidRPr="22C29449">
              <w:rPr>
                <w:rFonts w:ascii="Arial" w:hAnsi="Arial" w:cs="Arial"/>
              </w:rPr>
              <w:t xml:space="preserve">No change. DESE already has a formal complaint system (Problem Resolution System). </w:t>
            </w:r>
          </w:p>
        </w:tc>
      </w:tr>
      <w:tr w:rsidR="22C29449" w14:paraId="588D229E" w14:textId="77777777" w:rsidTr="00EA13FD">
        <w:trPr>
          <w:trHeight w:val="300"/>
        </w:trPr>
        <w:tc>
          <w:tcPr>
            <w:tcW w:w="9225" w:type="dxa"/>
          </w:tcPr>
          <w:p w14:paraId="36B047B4" w14:textId="24C14021" w:rsidR="6D124C39" w:rsidRDefault="6D124C39" w:rsidP="22C29449">
            <w:pPr>
              <w:rPr>
                <w:rFonts w:ascii="Arial" w:eastAsia="Segoe UI" w:hAnsi="Arial" w:cs="Arial"/>
              </w:rPr>
            </w:pPr>
            <w:r w:rsidRPr="22C29449">
              <w:rPr>
                <w:rFonts w:ascii="Arial" w:eastAsia="Segoe UI" w:hAnsi="Arial" w:cs="Arial"/>
                <w:b/>
                <w:bCs/>
              </w:rPr>
              <w:t xml:space="preserve">On-demand telephone interpretation as a supplement. </w:t>
            </w:r>
            <w:r w:rsidRPr="22C29449">
              <w:rPr>
                <w:rFonts w:ascii="Arial" w:eastAsia="Segoe UI" w:hAnsi="Arial" w:cs="Arial"/>
              </w:rPr>
              <w:t xml:space="preserve">One commentor proposed that DESE establish or identify a phone line providing direct access to interpretation and translation services for educators to use as needed, particularly in last-minute or urgent situations. </w:t>
            </w:r>
          </w:p>
        </w:tc>
        <w:tc>
          <w:tcPr>
            <w:tcW w:w="5175" w:type="dxa"/>
          </w:tcPr>
          <w:p w14:paraId="0697EF05" w14:textId="69801CE8" w:rsidR="53C88129" w:rsidRDefault="53C88129" w:rsidP="22C29449">
            <w:pPr>
              <w:pStyle w:val="PlainText"/>
              <w:rPr>
                <w:rFonts w:ascii="Arial" w:hAnsi="Arial" w:cs="Arial"/>
              </w:rPr>
            </w:pPr>
            <w:r w:rsidRPr="484B2964">
              <w:rPr>
                <w:rFonts w:ascii="Arial" w:hAnsi="Arial" w:cs="Arial"/>
              </w:rPr>
              <w:t xml:space="preserve">No change. </w:t>
            </w:r>
            <w:r w:rsidR="0FC779BC" w:rsidRPr="484B2964">
              <w:rPr>
                <w:rFonts w:ascii="Arial" w:hAnsi="Arial" w:cs="Arial"/>
              </w:rPr>
              <w:t>DESE plans to issue guidance on this topic.</w:t>
            </w:r>
          </w:p>
        </w:tc>
      </w:tr>
    </w:tbl>
    <w:p w14:paraId="5144A967" w14:textId="17BB8BA0" w:rsidR="3985FBC9" w:rsidRDefault="3985FBC9"/>
    <w:sectPr w:rsidR="3985FBC9" w:rsidSect="00BA4689">
      <w:footerReference w:type="default" r:id="rId11"/>
      <w:footerReference w:type="first" r:id="rId12"/>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A29F5" w14:textId="77777777" w:rsidR="003D7F5A" w:rsidRDefault="003D7F5A" w:rsidP="00EB49D7">
      <w:pPr>
        <w:spacing w:after="0" w:line="240" w:lineRule="auto"/>
      </w:pPr>
      <w:r>
        <w:separator/>
      </w:r>
    </w:p>
  </w:endnote>
  <w:endnote w:type="continuationSeparator" w:id="0">
    <w:p w14:paraId="78224676" w14:textId="77777777" w:rsidR="003D7F5A" w:rsidRDefault="003D7F5A" w:rsidP="00EB49D7">
      <w:pPr>
        <w:spacing w:after="0" w:line="240" w:lineRule="auto"/>
      </w:pPr>
      <w:r>
        <w:continuationSeparator/>
      </w:r>
    </w:p>
  </w:endnote>
  <w:endnote w:type="continuationNotice" w:id="1">
    <w:p w14:paraId="5B1FABCE" w14:textId="77777777" w:rsidR="003D7F5A" w:rsidRDefault="003D7F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NimbusSans-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798748"/>
      <w:docPartObj>
        <w:docPartGallery w:val="Page Numbers (Top of Page)"/>
        <w:docPartUnique/>
      </w:docPartObj>
    </w:sdtPr>
    <w:sdtContent>
      <w:p w14:paraId="0EF475D5" w14:textId="49D76C22" w:rsidR="001E4CC0" w:rsidRDefault="00EA13FD" w:rsidP="00EA13FD">
        <w:pPr>
          <w:pStyle w:val="Footer"/>
          <w:jc w:val="right"/>
        </w:pPr>
        <w:r w:rsidRPr="0026032B">
          <w:t xml:space="preserve">Page </w:t>
        </w:r>
        <w:r w:rsidRPr="0026032B">
          <w:fldChar w:fldCharType="begin"/>
        </w:r>
        <w:r w:rsidRPr="0026032B">
          <w:instrText xml:space="preserve"> PAGE </w:instrText>
        </w:r>
        <w:r w:rsidRPr="0026032B">
          <w:fldChar w:fldCharType="separate"/>
        </w:r>
        <w:r>
          <w:t>1</w:t>
        </w:r>
        <w:r w:rsidRPr="0026032B">
          <w:fldChar w:fldCharType="end"/>
        </w:r>
        <w:r w:rsidRPr="0026032B">
          <w:t xml:space="preserve"> of </w:t>
        </w:r>
        <w:r>
          <w:fldChar w:fldCharType="begin"/>
        </w:r>
        <w:r>
          <w:instrText>NUMPAGES</w:instrText>
        </w:r>
        <w:r>
          <w:fldChar w:fldCharType="separate"/>
        </w:r>
        <w:r>
          <w:t>7</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142359"/>
      <w:docPartObj>
        <w:docPartGallery w:val="Page Numbers (Bottom of Page)"/>
        <w:docPartUnique/>
      </w:docPartObj>
    </w:sdtPr>
    <w:sdtContent>
      <w:sdt>
        <w:sdtPr>
          <w:id w:val="-1705238520"/>
          <w:docPartObj>
            <w:docPartGallery w:val="Page Numbers (Top of Page)"/>
            <w:docPartUnique/>
          </w:docPartObj>
        </w:sdtPr>
        <w:sdtContent>
          <w:p w14:paraId="52883BE2" w14:textId="32BA4786" w:rsidR="001E4CC0" w:rsidRDefault="001E4CC0" w:rsidP="00EA13FD">
            <w:pPr>
              <w:pStyle w:val="Footer"/>
              <w:jc w:val="right"/>
            </w:pPr>
            <w:r w:rsidRPr="0026032B">
              <w:t xml:space="preserve">Page </w:t>
            </w:r>
            <w:r w:rsidRPr="0026032B">
              <w:fldChar w:fldCharType="begin"/>
            </w:r>
            <w:r w:rsidRPr="0026032B">
              <w:instrText xml:space="preserve"> PAGE </w:instrText>
            </w:r>
            <w:r w:rsidRPr="0026032B">
              <w:fldChar w:fldCharType="separate"/>
            </w:r>
            <w:r w:rsidRPr="0026032B">
              <w:t>1</w:t>
            </w:r>
            <w:r w:rsidRPr="0026032B">
              <w:fldChar w:fldCharType="end"/>
            </w:r>
            <w:r w:rsidRPr="0026032B">
              <w:t xml:space="preserve"> of </w:t>
            </w:r>
            <w:r>
              <w:fldChar w:fldCharType="begin"/>
            </w:r>
            <w:r>
              <w:instrText>NUMPAGES</w:instrText>
            </w:r>
            <w:r>
              <w:fldChar w:fldCharType="separate"/>
            </w:r>
            <w:r w:rsidRPr="0026032B">
              <w:t>17</w:t>
            </w:r>
            <w: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22DEB" w14:textId="77777777" w:rsidR="003D7F5A" w:rsidRDefault="003D7F5A" w:rsidP="00EB49D7">
      <w:pPr>
        <w:spacing w:after="0" w:line="240" w:lineRule="auto"/>
      </w:pPr>
      <w:r>
        <w:separator/>
      </w:r>
    </w:p>
  </w:footnote>
  <w:footnote w:type="continuationSeparator" w:id="0">
    <w:p w14:paraId="1519AFCD" w14:textId="77777777" w:rsidR="003D7F5A" w:rsidRDefault="003D7F5A" w:rsidP="00EB49D7">
      <w:pPr>
        <w:spacing w:after="0" w:line="240" w:lineRule="auto"/>
      </w:pPr>
      <w:r>
        <w:continuationSeparator/>
      </w:r>
    </w:p>
  </w:footnote>
  <w:footnote w:type="continuationNotice" w:id="1">
    <w:p w14:paraId="07839BEE" w14:textId="77777777" w:rsidR="003D7F5A" w:rsidRDefault="003D7F5A">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dkCqBJybqVRSTF" int2:id="YNa176Yx">
      <int2:state int2:value="Rejected" int2:type="AugLoop_Text_Critique"/>
    </int2:textHash>
    <int2:textHash int2:hashCode="0KUxiw9B8gx1aN" int2:id="qf17I4Sy">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7517"/>
    <w:multiLevelType w:val="hybridMultilevel"/>
    <w:tmpl w:val="FFFFFFFF"/>
    <w:lvl w:ilvl="0" w:tplc="026EB38A">
      <w:start w:val="1"/>
      <w:numFmt w:val="bullet"/>
      <w:lvlText w:val=""/>
      <w:lvlJc w:val="left"/>
      <w:pPr>
        <w:ind w:left="720" w:hanging="360"/>
      </w:pPr>
      <w:rPr>
        <w:rFonts w:ascii="Symbol" w:hAnsi="Symbol" w:hint="default"/>
      </w:rPr>
    </w:lvl>
    <w:lvl w:ilvl="1" w:tplc="3C807F82">
      <w:start w:val="1"/>
      <w:numFmt w:val="bullet"/>
      <w:lvlText w:val="o"/>
      <w:lvlJc w:val="left"/>
      <w:pPr>
        <w:ind w:left="1440" w:hanging="360"/>
      </w:pPr>
      <w:rPr>
        <w:rFonts w:ascii="Courier New" w:hAnsi="Courier New" w:hint="default"/>
      </w:rPr>
    </w:lvl>
    <w:lvl w:ilvl="2" w:tplc="00C6E6A8">
      <w:start w:val="1"/>
      <w:numFmt w:val="bullet"/>
      <w:lvlText w:val=""/>
      <w:lvlJc w:val="left"/>
      <w:pPr>
        <w:ind w:left="2160" w:hanging="360"/>
      </w:pPr>
      <w:rPr>
        <w:rFonts w:ascii="Wingdings" w:hAnsi="Wingdings" w:hint="default"/>
      </w:rPr>
    </w:lvl>
    <w:lvl w:ilvl="3" w:tplc="39BC5F8A">
      <w:start w:val="1"/>
      <w:numFmt w:val="bullet"/>
      <w:lvlText w:val=""/>
      <w:lvlJc w:val="left"/>
      <w:pPr>
        <w:ind w:left="2880" w:hanging="360"/>
      </w:pPr>
      <w:rPr>
        <w:rFonts w:ascii="Symbol" w:hAnsi="Symbol" w:hint="default"/>
      </w:rPr>
    </w:lvl>
    <w:lvl w:ilvl="4" w:tplc="A0846980">
      <w:start w:val="1"/>
      <w:numFmt w:val="bullet"/>
      <w:lvlText w:val="o"/>
      <w:lvlJc w:val="left"/>
      <w:pPr>
        <w:ind w:left="3600" w:hanging="360"/>
      </w:pPr>
      <w:rPr>
        <w:rFonts w:ascii="Courier New" w:hAnsi="Courier New" w:hint="default"/>
      </w:rPr>
    </w:lvl>
    <w:lvl w:ilvl="5" w:tplc="D99CC22A">
      <w:start w:val="1"/>
      <w:numFmt w:val="bullet"/>
      <w:lvlText w:val=""/>
      <w:lvlJc w:val="left"/>
      <w:pPr>
        <w:ind w:left="4320" w:hanging="360"/>
      </w:pPr>
      <w:rPr>
        <w:rFonts w:ascii="Wingdings" w:hAnsi="Wingdings" w:hint="default"/>
      </w:rPr>
    </w:lvl>
    <w:lvl w:ilvl="6" w:tplc="7820D346">
      <w:start w:val="1"/>
      <w:numFmt w:val="bullet"/>
      <w:lvlText w:val=""/>
      <w:lvlJc w:val="left"/>
      <w:pPr>
        <w:ind w:left="5040" w:hanging="360"/>
      </w:pPr>
      <w:rPr>
        <w:rFonts w:ascii="Symbol" w:hAnsi="Symbol" w:hint="default"/>
      </w:rPr>
    </w:lvl>
    <w:lvl w:ilvl="7" w:tplc="DAE0532A">
      <w:start w:val="1"/>
      <w:numFmt w:val="bullet"/>
      <w:lvlText w:val="o"/>
      <w:lvlJc w:val="left"/>
      <w:pPr>
        <w:ind w:left="5760" w:hanging="360"/>
      </w:pPr>
      <w:rPr>
        <w:rFonts w:ascii="Courier New" w:hAnsi="Courier New" w:hint="default"/>
      </w:rPr>
    </w:lvl>
    <w:lvl w:ilvl="8" w:tplc="03F8C3F8">
      <w:start w:val="1"/>
      <w:numFmt w:val="bullet"/>
      <w:lvlText w:val=""/>
      <w:lvlJc w:val="left"/>
      <w:pPr>
        <w:ind w:left="6480" w:hanging="360"/>
      </w:pPr>
      <w:rPr>
        <w:rFonts w:ascii="Wingdings" w:hAnsi="Wingdings" w:hint="default"/>
      </w:rPr>
    </w:lvl>
  </w:abstractNum>
  <w:abstractNum w:abstractNumId="1" w15:restartNumberingAfterBreak="0">
    <w:nsid w:val="03CC474B"/>
    <w:multiLevelType w:val="hybridMultilevel"/>
    <w:tmpl w:val="B4C81040"/>
    <w:lvl w:ilvl="0" w:tplc="1D98C3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259B7"/>
    <w:multiLevelType w:val="hybridMultilevel"/>
    <w:tmpl w:val="D25EE0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480711"/>
    <w:multiLevelType w:val="hybridMultilevel"/>
    <w:tmpl w:val="04B039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88A820"/>
    <w:multiLevelType w:val="hybridMultilevel"/>
    <w:tmpl w:val="FFFFFFFF"/>
    <w:lvl w:ilvl="0" w:tplc="E9249A10">
      <w:start w:val="1"/>
      <w:numFmt w:val="bullet"/>
      <w:lvlText w:val=""/>
      <w:lvlJc w:val="left"/>
      <w:pPr>
        <w:ind w:left="720" w:hanging="360"/>
      </w:pPr>
      <w:rPr>
        <w:rFonts w:ascii="Symbol" w:hAnsi="Symbol" w:hint="default"/>
      </w:rPr>
    </w:lvl>
    <w:lvl w:ilvl="1" w:tplc="0218BC7C">
      <w:start w:val="1"/>
      <w:numFmt w:val="bullet"/>
      <w:lvlText w:val="o"/>
      <w:lvlJc w:val="left"/>
      <w:pPr>
        <w:ind w:left="1440" w:hanging="360"/>
      </w:pPr>
      <w:rPr>
        <w:rFonts w:ascii="Courier New" w:hAnsi="Courier New" w:hint="default"/>
      </w:rPr>
    </w:lvl>
    <w:lvl w:ilvl="2" w:tplc="5E0E92C6">
      <w:start w:val="1"/>
      <w:numFmt w:val="bullet"/>
      <w:lvlText w:val=""/>
      <w:lvlJc w:val="left"/>
      <w:pPr>
        <w:ind w:left="2160" w:hanging="360"/>
      </w:pPr>
      <w:rPr>
        <w:rFonts w:ascii="Wingdings" w:hAnsi="Wingdings" w:hint="default"/>
      </w:rPr>
    </w:lvl>
    <w:lvl w:ilvl="3" w:tplc="5440983E">
      <w:start w:val="1"/>
      <w:numFmt w:val="bullet"/>
      <w:lvlText w:val=""/>
      <w:lvlJc w:val="left"/>
      <w:pPr>
        <w:ind w:left="2880" w:hanging="360"/>
      </w:pPr>
      <w:rPr>
        <w:rFonts w:ascii="Symbol" w:hAnsi="Symbol" w:hint="default"/>
      </w:rPr>
    </w:lvl>
    <w:lvl w:ilvl="4" w:tplc="FB06A664">
      <w:start w:val="1"/>
      <w:numFmt w:val="bullet"/>
      <w:lvlText w:val="o"/>
      <w:lvlJc w:val="left"/>
      <w:pPr>
        <w:ind w:left="3600" w:hanging="360"/>
      </w:pPr>
      <w:rPr>
        <w:rFonts w:ascii="Courier New" w:hAnsi="Courier New" w:hint="default"/>
      </w:rPr>
    </w:lvl>
    <w:lvl w:ilvl="5" w:tplc="B67083A4">
      <w:start w:val="1"/>
      <w:numFmt w:val="bullet"/>
      <w:lvlText w:val=""/>
      <w:lvlJc w:val="left"/>
      <w:pPr>
        <w:ind w:left="4320" w:hanging="360"/>
      </w:pPr>
      <w:rPr>
        <w:rFonts w:ascii="Wingdings" w:hAnsi="Wingdings" w:hint="default"/>
      </w:rPr>
    </w:lvl>
    <w:lvl w:ilvl="6" w:tplc="D340BBDC">
      <w:start w:val="1"/>
      <w:numFmt w:val="bullet"/>
      <w:lvlText w:val=""/>
      <w:lvlJc w:val="left"/>
      <w:pPr>
        <w:ind w:left="5040" w:hanging="360"/>
      </w:pPr>
      <w:rPr>
        <w:rFonts w:ascii="Symbol" w:hAnsi="Symbol" w:hint="default"/>
      </w:rPr>
    </w:lvl>
    <w:lvl w:ilvl="7" w:tplc="6C42AFDA">
      <w:start w:val="1"/>
      <w:numFmt w:val="bullet"/>
      <w:lvlText w:val="o"/>
      <w:lvlJc w:val="left"/>
      <w:pPr>
        <w:ind w:left="5760" w:hanging="360"/>
      </w:pPr>
      <w:rPr>
        <w:rFonts w:ascii="Courier New" w:hAnsi="Courier New" w:hint="default"/>
      </w:rPr>
    </w:lvl>
    <w:lvl w:ilvl="8" w:tplc="C4C0A422">
      <w:start w:val="1"/>
      <w:numFmt w:val="bullet"/>
      <w:lvlText w:val=""/>
      <w:lvlJc w:val="left"/>
      <w:pPr>
        <w:ind w:left="6480" w:hanging="360"/>
      </w:pPr>
      <w:rPr>
        <w:rFonts w:ascii="Wingdings" w:hAnsi="Wingdings" w:hint="default"/>
      </w:rPr>
    </w:lvl>
  </w:abstractNum>
  <w:abstractNum w:abstractNumId="5" w15:restartNumberingAfterBreak="0">
    <w:nsid w:val="09C631FA"/>
    <w:multiLevelType w:val="hybridMultilevel"/>
    <w:tmpl w:val="FFFFFFFF"/>
    <w:lvl w:ilvl="0" w:tplc="D7CAFB64">
      <w:start w:val="1"/>
      <w:numFmt w:val="bullet"/>
      <w:lvlText w:val=""/>
      <w:lvlJc w:val="left"/>
      <w:pPr>
        <w:ind w:left="720" w:hanging="360"/>
      </w:pPr>
      <w:rPr>
        <w:rFonts w:ascii="Symbol" w:hAnsi="Symbol" w:hint="default"/>
      </w:rPr>
    </w:lvl>
    <w:lvl w:ilvl="1" w:tplc="F47AB052">
      <w:start w:val="1"/>
      <w:numFmt w:val="bullet"/>
      <w:lvlText w:val="o"/>
      <w:lvlJc w:val="left"/>
      <w:pPr>
        <w:ind w:left="1440" w:hanging="360"/>
      </w:pPr>
      <w:rPr>
        <w:rFonts w:ascii="Courier New" w:hAnsi="Courier New" w:hint="default"/>
      </w:rPr>
    </w:lvl>
    <w:lvl w:ilvl="2" w:tplc="A870809E">
      <w:start w:val="1"/>
      <w:numFmt w:val="bullet"/>
      <w:lvlText w:val=""/>
      <w:lvlJc w:val="left"/>
      <w:pPr>
        <w:ind w:left="2160" w:hanging="360"/>
      </w:pPr>
      <w:rPr>
        <w:rFonts w:ascii="Wingdings" w:hAnsi="Wingdings" w:hint="default"/>
      </w:rPr>
    </w:lvl>
    <w:lvl w:ilvl="3" w:tplc="B9463FC8">
      <w:start w:val="1"/>
      <w:numFmt w:val="bullet"/>
      <w:lvlText w:val=""/>
      <w:lvlJc w:val="left"/>
      <w:pPr>
        <w:ind w:left="2880" w:hanging="360"/>
      </w:pPr>
      <w:rPr>
        <w:rFonts w:ascii="Symbol" w:hAnsi="Symbol" w:hint="default"/>
      </w:rPr>
    </w:lvl>
    <w:lvl w:ilvl="4" w:tplc="4744746C">
      <w:start w:val="1"/>
      <w:numFmt w:val="bullet"/>
      <w:lvlText w:val="o"/>
      <w:lvlJc w:val="left"/>
      <w:pPr>
        <w:ind w:left="3600" w:hanging="360"/>
      </w:pPr>
      <w:rPr>
        <w:rFonts w:ascii="Courier New" w:hAnsi="Courier New" w:hint="default"/>
      </w:rPr>
    </w:lvl>
    <w:lvl w:ilvl="5" w:tplc="EAF07A7A">
      <w:start w:val="1"/>
      <w:numFmt w:val="bullet"/>
      <w:lvlText w:val=""/>
      <w:lvlJc w:val="left"/>
      <w:pPr>
        <w:ind w:left="4320" w:hanging="360"/>
      </w:pPr>
      <w:rPr>
        <w:rFonts w:ascii="Wingdings" w:hAnsi="Wingdings" w:hint="default"/>
      </w:rPr>
    </w:lvl>
    <w:lvl w:ilvl="6" w:tplc="35123C6A">
      <w:start w:val="1"/>
      <w:numFmt w:val="bullet"/>
      <w:lvlText w:val=""/>
      <w:lvlJc w:val="left"/>
      <w:pPr>
        <w:ind w:left="5040" w:hanging="360"/>
      </w:pPr>
      <w:rPr>
        <w:rFonts w:ascii="Symbol" w:hAnsi="Symbol" w:hint="default"/>
      </w:rPr>
    </w:lvl>
    <w:lvl w:ilvl="7" w:tplc="401E23FE">
      <w:start w:val="1"/>
      <w:numFmt w:val="bullet"/>
      <w:lvlText w:val="o"/>
      <w:lvlJc w:val="left"/>
      <w:pPr>
        <w:ind w:left="5760" w:hanging="360"/>
      </w:pPr>
      <w:rPr>
        <w:rFonts w:ascii="Courier New" w:hAnsi="Courier New" w:hint="default"/>
      </w:rPr>
    </w:lvl>
    <w:lvl w:ilvl="8" w:tplc="34CE3C60">
      <w:start w:val="1"/>
      <w:numFmt w:val="bullet"/>
      <w:lvlText w:val=""/>
      <w:lvlJc w:val="left"/>
      <w:pPr>
        <w:ind w:left="6480" w:hanging="360"/>
      </w:pPr>
      <w:rPr>
        <w:rFonts w:ascii="Wingdings" w:hAnsi="Wingdings" w:hint="default"/>
      </w:rPr>
    </w:lvl>
  </w:abstractNum>
  <w:abstractNum w:abstractNumId="6" w15:restartNumberingAfterBreak="0">
    <w:nsid w:val="0B515820"/>
    <w:multiLevelType w:val="hybridMultilevel"/>
    <w:tmpl w:val="2D907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806B6E"/>
    <w:multiLevelType w:val="hybridMultilevel"/>
    <w:tmpl w:val="3DA20440"/>
    <w:lvl w:ilvl="0" w:tplc="1C4CD0EA">
      <w:start w:val="41"/>
      <w:numFmt w:val="bullet"/>
      <w:lvlText w:val="-"/>
      <w:lvlJc w:val="left"/>
      <w:pPr>
        <w:ind w:left="1080" w:hanging="360"/>
      </w:pPr>
      <w:rPr>
        <w:rFonts w:ascii="Aptos" w:eastAsiaTheme="minorHAnsi" w:hAnsi="Aptos" w:cs="NimbusSans-Regular" w:hint="default"/>
        <w:color w:val="363639"/>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CC7C5BC"/>
    <w:multiLevelType w:val="hybridMultilevel"/>
    <w:tmpl w:val="FFFFFFFF"/>
    <w:lvl w:ilvl="0" w:tplc="AA923222">
      <w:start w:val="1"/>
      <w:numFmt w:val="bullet"/>
      <w:lvlText w:val=""/>
      <w:lvlJc w:val="left"/>
      <w:pPr>
        <w:ind w:left="720" w:hanging="360"/>
      </w:pPr>
      <w:rPr>
        <w:rFonts w:ascii="Symbol" w:hAnsi="Symbol" w:hint="default"/>
      </w:rPr>
    </w:lvl>
    <w:lvl w:ilvl="1" w:tplc="9490E800">
      <w:start w:val="1"/>
      <w:numFmt w:val="bullet"/>
      <w:lvlText w:val="o"/>
      <w:lvlJc w:val="left"/>
      <w:pPr>
        <w:ind w:left="1440" w:hanging="360"/>
      </w:pPr>
      <w:rPr>
        <w:rFonts w:ascii="Courier New" w:hAnsi="Courier New" w:hint="default"/>
      </w:rPr>
    </w:lvl>
    <w:lvl w:ilvl="2" w:tplc="D1D20DCA">
      <w:start w:val="1"/>
      <w:numFmt w:val="bullet"/>
      <w:lvlText w:val=""/>
      <w:lvlJc w:val="left"/>
      <w:pPr>
        <w:ind w:left="2160" w:hanging="360"/>
      </w:pPr>
      <w:rPr>
        <w:rFonts w:ascii="Wingdings" w:hAnsi="Wingdings" w:hint="default"/>
      </w:rPr>
    </w:lvl>
    <w:lvl w:ilvl="3" w:tplc="663CA158">
      <w:start w:val="1"/>
      <w:numFmt w:val="bullet"/>
      <w:lvlText w:val=""/>
      <w:lvlJc w:val="left"/>
      <w:pPr>
        <w:ind w:left="2880" w:hanging="360"/>
      </w:pPr>
      <w:rPr>
        <w:rFonts w:ascii="Symbol" w:hAnsi="Symbol" w:hint="default"/>
      </w:rPr>
    </w:lvl>
    <w:lvl w:ilvl="4" w:tplc="52807172">
      <w:start w:val="1"/>
      <w:numFmt w:val="bullet"/>
      <w:lvlText w:val="o"/>
      <w:lvlJc w:val="left"/>
      <w:pPr>
        <w:ind w:left="3600" w:hanging="360"/>
      </w:pPr>
      <w:rPr>
        <w:rFonts w:ascii="Courier New" w:hAnsi="Courier New" w:hint="default"/>
      </w:rPr>
    </w:lvl>
    <w:lvl w:ilvl="5" w:tplc="ADE48C80">
      <w:start w:val="1"/>
      <w:numFmt w:val="bullet"/>
      <w:lvlText w:val=""/>
      <w:lvlJc w:val="left"/>
      <w:pPr>
        <w:ind w:left="4320" w:hanging="360"/>
      </w:pPr>
      <w:rPr>
        <w:rFonts w:ascii="Wingdings" w:hAnsi="Wingdings" w:hint="default"/>
      </w:rPr>
    </w:lvl>
    <w:lvl w:ilvl="6" w:tplc="769249DA">
      <w:start w:val="1"/>
      <w:numFmt w:val="bullet"/>
      <w:lvlText w:val=""/>
      <w:lvlJc w:val="left"/>
      <w:pPr>
        <w:ind w:left="5040" w:hanging="360"/>
      </w:pPr>
      <w:rPr>
        <w:rFonts w:ascii="Symbol" w:hAnsi="Symbol" w:hint="default"/>
      </w:rPr>
    </w:lvl>
    <w:lvl w:ilvl="7" w:tplc="ABD6E026">
      <w:start w:val="1"/>
      <w:numFmt w:val="bullet"/>
      <w:lvlText w:val="o"/>
      <w:lvlJc w:val="left"/>
      <w:pPr>
        <w:ind w:left="5760" w:hanging="360"/>
      </w:pPr>
      <w:rPr>
        <w:rFonts w:ascii="Courier New" w:hAnsi="Courier New" w:hint="default"/>
      </w:rPr>
    </w:lvl>
    <w:lvl w:ilvl="8" w:tplc="8ED8632A">
      <w:start w:val="1"/>
      <w:numFmt w:val="bullet"/>
      <w:lvlText w:val=""/>
      <w:lvlJc w:val="left"/>
      <w:pPr>
        <w:ind w:left="6480" w:hanging="360"/>
      </w:pPr>
      <w:rPr>
        <w:rFonts w:ascii="Wingdings" w:hAnsi="Wingdings" w:hint="default"/>
      </w:rPr>
    </w:lvl>
  </w:abstractNum>
  <w:abstractNum w:abstractNumId="9" w15:restartNumberingAfterBreak="0">
    <w:nsid w:val="1005407D"/>
    <w:multiLevelType w:val="hybridMultilevel"/>
    <w:tmpl w:val="8B001D9E"/>
    <w:lvl w:ilvl="0" w:tplc="1D98C3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EB06EE"/>
    <w:multiLevelType w:val="hybridMultilevel"/>
    <w:tmpl w:val="DCFEA2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4C44A54"/>
    <w:multiLevelType w:val="hybridMultilevel"/>
    <w:tmpl w:val="A726FDF8"/>
    <w:lvl w:ilvl="0" w:tplc="4CA23062">
      <w:start w:val="603"/>
      <w:numFmt w:val="decimal"/>
      <w:lvlText w:val="%1"/>
      <w:lvlJc w:val="left"/>
      <w:pPr>
        <w:ind w:left="496" w:hanging="405"/>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12" w15:restartNumberingAfterBreak="0">
    <w:nsid w:val="16F61D63"/>
    <w:multiLevelType w:val="multilevel"/>
    <w:tmpl w:val="21B20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0D448F"/>
    <w:multiLevelType w:val="hybridMultilevel"/>
    <w:tmpl w:val="646E4910"/>
    <w:lvl w:ilvl="0" w:tplc="338AB410">
      <w:start w:val="4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F93D5B"/>
    <w:multiLevelType w:val="hybridMultilevel"/>
    <w:tmpl w:val="6C046C88"/>
    <w:lvl w:ilvl="0" w:tplc="3094F966">
      <w:start w:val="1"/>
      <w:numFmt w:val="bullet"/>
      <w:lvlText w:val=""/>
      <w:lvlJc w:val="left"/>
      <w:pPr>
        <w:ind w:left="720" w:hanging="360"/>
      </w:pPr>
      <w:rPr>
        <w:rFonts w:ascii="Symbol" w:hAnsi="Symbol" w:hint="default"/>
      </w:rPr>
    </w:lvl>
    <w:lvl w:ilvl="1" w:tplc="5C966F9C">
      <w:start w:val="1"/>
      <w:numFmt w:val="bullet"/>
      <w:lvlText w:val="o"/>
      <w:lvlJc w:val="left"/>
      <w:pPr>
        <w:ind w:left="1440" w:hanging="360"/>
      </w:pPr>
      <w:rPr>
        <w:rFonts w:ascii="Courier New" w:hAnsi="Courier New" w:hint="default"/>
      </w:rPr>
    </w:lvl>
    <w:lvl w:ilvl="2" w:tplc="0F7C5818">
      <w:start w:val="1"/>
      <w:numFmt w:val="bullet"/>
      <w:lvlText w:val=""/>
      <w:lvlJc w:val="left"/>
      <w:pPr>
        <w:ind w:left="2160" w:hanging="360"/>
      </w:pPr>
      <w:rPr>
        <w:rFonts w:ascii="Wingdings" w:hAnsi="Wingdings" w:hint="default"/>
      </w:rPr>
    </w:lvl>
    <w:lvl w:ilvl="3" w:tplc="289C75A8">
      <w:start w:val="1"/>
      <w:numFmt w:val="bullet"/>
      <w:lvlText w:val=""/>
      <w:lvlJc w:val="left"/>
      <w:pPr>
        <w:ind w:left="2880" w:hanging="360"/>
      </w:pPr>
      <w:rPr>
        <w:rFonts w:ascii="Symbol" w:hAnsi="Symbol" w:hint="default"/>
      </w:rPr>
    </w:lvl>
    <w:lvl w:ilvl="4" w:tplc="1DAA8778">
      <w:start w:val="1"/>
      <w:numFmt w:val="bullet"/>
      <w:lvlText w:val="o"/>
      <w:lvlJc w:val="left"/>
      <w:pPr>
        <w:ind w:left="3600" w:hanging="360"/>
      </w:pPr>
      <w:rPr>
        <w:rFonts w:ascii="Courier New" w:hAnsi="Courier New" w:hint="default"/>
      </w:rPr>
    </w:lvl>
    <w:lvl w:ilvl="5" w:tplc="7576959A">
      <w:start w:val="1"/>
      <w:numFmt w:val="bullet"/>
      <w:lvlText w:val=""/>
      <w:lvlJc w:val="left"/>
      <w:pPr>
        <w:ind w:left="4320" w:hanging="360"/>
      </w:pPr>
      <w:rPr>
        <w:rFonts w:ascii="Wingdings" w:hAnsi="Wingdings" w:hint="default"/>
      </w:rPr>
    </w:lvl>
    <w:lvl w:ilvl="6" w:tplc="D168FF34">
      <w:start w:val="1"/>
      <w:numFmt w:val="bullet"/>
      <w:lvlText w:val=""/>
      <w:lvlJc w:val="left"/>
      <w:pPr>
        <w:ind w:left="5040" w:hanging="360"/>
      </w:pPr>
      <w:rPr>
        <w:rFonts w:ascii="Symbol" w:hAnsi="Symbol" w:hint="default"/>
      </w:rPr>
    </w:lvl>
    <w:lvl w:ilvl="7" w:tplc="23BEA3E4">
      <w:start w:val="1"/>
      <w:numFmt w:val="bullet"/>
      <w:lvlText w:val="o"/>
      <w:lvlJc w:val="left"/>
      <w:pPr>
        <w:ind w:left="5760" w:hanging="360"/>
      </w:pPr>
      <w:rPr>
        <w:rFonts w:ascii="Courier New" w:hAnsi="Courier New" w:hint="default"/>
      </w:rPr>
    </w:lvl>
    <w:lvl w:ilvl="8" w:tplc="EE12CE56">
      <w:start w:val="1"/>
      <w:numFmt w:val="bullet"/>
      <w:lvlText w:val=""/>
      <w:lvlJc w:val="left"/>
      <w:pPr>
        <w:ind w:left="6480" w:hanging="360"/>
      </w:pPr>
      <w:rPr>
        <w:rFonts w:ascii="Wingdings" w:hAnsi="Wingdings" w:hint="default"/>
      </w:rPr>
    </w:lvl>
  </w:abstractNum>
  <w:abstractNum w:abstractNumId="15" w15:restartNumberingAfterBreak="0">
    <w:nsid w:val="1CB21925"/>
    <w:multiLevelType w:val="hybridMultilevel"/>
    <w:tmpl w:val="C5B66AC8"/>
    <w:lvl w:ilvl="0" w:tplc="B0A8C7B4">
      <w:start w:val="13"/>
      <w:numFmt w:val="bullet"/>
      <w:lvlText w:val="-"/>
      <w:lvlJc w:val="left"/>
      <w:pPr>
        <w:ind w:left="720" w:hanging="360"/>
      </w:pPr>
      <w:rPr>
        <w:rFonts w:ascii="Aptos" w:eastAsia="Aptos" w:hAnsi="Aptos" w:cs="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D4958C"/>
    <w:multiLevelType w:val="hybridMultilevel"/>
    <w:tmpl w:val="FFFFFFFF"/>
    <w:lvl w:ilvl="0" w:tplc="5C500642">
      <w:start w:val="1"/>
      <w:numFmt w:val="bullet"/>
      <w:lvlText w:val=""/>
      <w:lvlJc w:val="left"/>
      <w:pPr>
        <w:ind w:left="720" w:hanging="360"/>
      </w:pPr>
      <w:rPr>
        <w:rFonts w:ascii="Symbol" w:hAnsi="Symbol" w:hint="default"/>
      </w:rPr>
    </w:lvl>
    <w:lvl w:ilvl="1" w:tplc="639E018E">
      <w:start w:val="1"/>
      <w:numFmt w:val="bullet"/>
      <w:lvlText w:val="o"/>
      <w:lvlJc w:val="left"/>
      <w:pPr>
        <w:ind w:left="1440" w:hanging="360"/>
      </w:pPr>
      <w:rPr>
        <w:rFonts w:ascii="Courier New" w:hAnsi="Courier New" w:hint="default"/>
      </w:rPr>
    </w:lvl>
    <w:lvl w:ilvl="2" w:tplc="258CB686">
      <w:start w:val="1"/>
      <w:numFmt w:val="bullet"/>
      <w:lvlText w:val=""/>
      <w:lvlJc w:val="left"/>
      <w:pPr>
        <w:ind w:left="2160" w:hanging="360"/>
      </w:pPr>
      <w:rPr>
        <w:rFonts w:ascii="Wingdings" w:hAnsi="Wingdings" w:hint="default"/>
      </w:rPr>
    </w:lvl>
    <w:lvl w:ilvl="3" w:tplc="D52E03F4">
      <w:start w:val="1"/>
      <w:numFmt w:val="bullet"/>
      <w:lvlText w:val=""/>
      <w:lvlJc w:val="left"/>
      <w:pPr>
        <w:ind w:left="2880" w:hanging="360"/>
      </w:pPr>
      <w:rPr>
        <w:rFonts w:ascii="Symbol" w:hAnsi="Symbol" w:hint="default"/>
      </w:rPr>
    </w:lvl>
    <w:lvl w:ilvl="4" w:tplc="EB62C9EA">
      <w:start w:val="1"/>
      <w:numFmt w:val="bullet"/>
      <w:lvlText w:val="o"/>
      <w:lvlJc w:val="left"/>
      <w:pPr>
        <w:ind w:left="3600" w:hanging="360"/>
      </w:pPr>
      <w:rPr>
        <w:rFonts w:ascii="Courier New" w:hAnsi="Courier New" w:hint="default"/>
      </w:rPr>
    </w:lvl>
    <w:lvl w:ilvl="5" w:tplc="D488ED00">
      <w:start w:val="1"/>
      <w:numFmt w:val="bullet"/>
      <w:lvlText w:val=""/>
      <w:lvlJc w:val="left"/>
      <w:pPr>
        <w:ind w:left="4320" w:hanging="360"/>
      </w:pPr>
      <w:rPr>
        <w:rFonts w:ascii="Wingdings" w:hAnsi="Wingdings" w:hint="default"/>
      </w:rPr>
    </w:lvl>
    <w:lvl w:ilvl="6" w:tplc="D176543E">
      <w:start w:val="1"/>
      <w:numFmt w:val="bullet"/>
      <w:lvlText w:val=""/>
      <w:lvlJc w:val="left"/>
      <w:pPr>
        <w:ind w:left="5040" w:hanging="360"/>
      </w:pPr>
      <w:rPr>
        <w:rFonts w:ascii="Symbol" w:hAnsi="Symbol" w:hint="default"/>
      </w:rPr>
    </w:lvl>
    <w:lvl w:ilvl="7" w:tplc="3C38AABE">
      <w:start w:val="1"/>
      <w:numFmt w:val="bullet"/>
      <w:lvlText w:val="o"/>
      <w:lvlJc w:val="left"/>
      <w:pPr>
        <w:ind w:left="5760" w:hanging="360"/>
      </w:pPr>
      <w:rPr>
        <w:rFonts w:ascii="Courier New" w:hAnsi="Courier New" w:hint="default"/>
      </w:rPr>
    </w:lvl>
    <w:lvl w:ilvl="8" w:tplc="BF46860E">
      <w:start w:val="1"/>
      <w:numFmt w:val="bullet"/>
      <w:lvlText w:val=""/>
      <w:lvlJc w:val="left"/>
      <w:pPr>
        <w:ind w:left="6480" w:hanging="360"/>
      </w:pPr>
      <w:rPr>
        <w:rFonts w:ascii="Wingdings" w:hAnsi="Wingdings" w:hint="default"/>
      </w:rPr>
    </w:lvl>
  </w:abstractNum>
  <w:abstractNum w:abstractNumId="17" w15:restartNumberingAfterBreak="0">
    <w:nsid w:val="1F26D629"/>
    <w:multiLevelType w:val="hybridMultilevel"/>
    <w:tmpl w:val="FFFFFFFF"/>
    <w:lvl w:ilvl="0" w:tplc="C49E8492">
      <w:start w:val="1"/>
      <w:numFmt w:val="bullet"/>
      <w:lvlText w:val=""/>
      <w:lvlJc w:val="left"/>
      <w:pPr>
        <w:ind w:left="720" w:hanging="360"/>
      </w:pPr>
      <w:rPr>
        <w:rFonts w:ascii="Symbol" w:hAnsi="Symbol" w:hint="default"/>
      </w:rPr>
    </w:lvl>
    <w:lvl w:ilvl="1" w:tplc="6AF00C48">
      <w:start w:val="1"/>
      <w:numFmt w:val="bullet"/>
      <w:lvlText w:val="o"/>
      <w:lvlJc w:val="left"/>
      <w:pPr>
        <w:ind w:left="1440" w:hanging="360"/>
      </w:pPr>
      <w:rPr>
        <w:rFonts w:ascii="Courier New" w:hAnsi="Courier New" w:hint="default"/>
      </w:rPr>
    </w:lvl>
    <w:lvl w:ilvl="2" w:tplc="9EB86638">
      <w:start w:val="1"/>
      <w:numFmt w:val="bullet"/>
      <w:lvlText w:val=""/>
      <w:lvlJc w:val="left"/>
      <w:pPr>
        <w:ind w:left="2160" w:hanging="360"/>
      </w:pPr>
      <w:rPr>
        <w:rFonts w:ascii="Wingdings" w:hAnsi="Wingdings" w:hint="default"/>
      </w:rPr>
    </w:lvl>
    <w:lvl w:ilvl="3" w:tplc="D4BA6C20">
      <w:start w:val="1"/>
      <w:numFmt w:val="bullet"/>
      <w:lvlText w:val=""/>
      <w:lvlJc w:val="left"/>
      <w:pPr>
        <w:ind w:left="2880" w:hanging="360"/>
      </w:pPr>
      <w:rPr>
        <w:rFonts w:ascii="Symbol" w:hAnsi="Symbol" w:hint="default"/>
      </w:rPr>
    </w:lvl>
    <w:lvl w:ilvl="4" w:tplc="7C5E8BF6">
      <w:start w:val="1"/>
      <w:numFmt w:val="bullet"/>
      <w:lvlText w:val="o"/>
      <w:lvlJc w:val="left"/>
      <w:pPr>
        <w:ind w:left="3600" w:hanging="360"/>
      </w:pPr>
      <w:rPr>
        <w:rFonts w:ascii="Courier New" w:hAnsi="Courier New" w:hint="default"/>
      </w:rPr>
    </w:lvl>
    <w:lvl w:ilvl="5" w:tplc="EC261F38">
      <w:start w:val="1"/>
      <w:numFmt w:val="bullet"/>
      <w:lvlText w:val=""/>
      <w:lvlJc w:val="left"/>
      <w:pPr>
        <w:ind w:left="4320" w:hanging="360"/>
      </w:pPr>
      <w:rPr>
        <w:rFonts w:ascii="Wingdings" w:hAnsi="Wingdings" w:hint="default"/>
      </w:rPr>
    </w:lvl>
    <w:lvl w:ilvl="6" w:tplc="0E703D1E">
      <w:start w:val="1"/>
      <w:numFmt w:val="bullet"/>
      <w:lvlText w:val=""/>
      <w:lvlJc w:val="left"/>
      <w:pPr>
        <w:ind w:left="5040" w:hanging="360"/>
      </w:pPr>
      <w:rPr>
        <w:rFonts w:ascii="Symbol" w:hAnsi="Symbol" w:hint="default"/>
      </w:rPr>
    </w:lvl>
    <w:lvl w:ilvl="7" w:tplc="F0546EBE">
      <w:start w:val="1"/>
      <w:numFmt w:val="bullet"/>
      <w:lvlText w:val="o"/>
      <w:lvlJc w:val="left"/>
      <w:pPr>
        <w:ind w:left="5760" w:hanging="360"/>
      </w:pPr>
      <w:rPr>
        <w:rFonts w:ascii="Courier New" w:hAnsi="Courier New" w:hint="default"/>
      </w:rPr>
    </w:lvl>
    <w:lvl w:ilvl="8" w:tplc="E722A5E0">
      <w:start w:val="1"/>
      <w:numFmt w:val="bullet"/>
      <w:lvlText w:val=""/>
      <w:lvlJc w:val="left"/>
      <w:pPr>
        <w:ind w:left="6480" w:hanging="360"/>
      </w:pPr>
      <w:rPr>
        <w:rFonts w:ascii="Wingdings" w:hAnsi="Wingdings" w:hint="default"/>
      </w:rPr>
    </w:lvl>
  </w:abstractNum>
  <w:abstractNum w:abstractNumId="18" w15:restartNumberingAfterBreak="0">
    <w:nsid w:val="23E1342E"/>
    <w:multiLevelType w:val="hybridMultilevel"/>
    <w:tmpl w:val="E9528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03C764"/>
    <w:multiLevelType w:val="hybridMultilevel"/>
    <w:tmpl w:val="FFFFFFFF"/>
    <w:lvl w:ilvl="0" w:tplc="139EE198">
      <w:start w:val="1"/>
      <w:numFmt w:val="bullet"/>
      <w:lvlText w:val=""/>
      <w:lvlJc w:val="left"/>
      <w:pPr>
        <w:ind w:left="720" w:hanging="360"/>
      </w:pPr>
      <w:rPr>
        <w:rFonts w:ascii="Symbol" w:hAnsi="Symbol" w:hint="default"/>
      </w:rPr>
    </w:lvl>
    <w:lvl w:ilvl="1" w:tplc="38F815EA">
      <w:start w:val="1"/>
      <w:numFmt w:val="bullet"/>
      <w:lvlText w:val="o"/>
      <w:lvlJc w:val="left"/>
      <w:pPr>
        <w:ind w:left="1440" w:hanging="360"/>
      </w:pPr>
      <w:rPr>
        <w:rFonts w:ascii="Courier New" w:hAnsi="Courier New" w:hint="default"/>
      </w:rPr>
    </w:lvl>
    <w:lvl w:ilvl="2" w:tplc="0FF6CD8A">
      <w:start w:val="1"/>
      <w:numFmt w:val="bullet"/>
      <w:lvlText w:val=""/>
      <w:lvlJc w:val="left"/>
      <w:pPr>
        <w:ind w:left="2160" w:hanging="360"/>
      </w:pPr>
      <w:rPr>
        <w:rFonts w:ascii="Wingdings" w:hAnsi="Wingdings" w:hint="default"/>
      </w:rPr>
    </w:lvl>
    <w:lvl w:ilvl="3" w:tplc="D6F890E0">
      <w:start w:val="1"/>
      <w:numFmt w:val="bullet"/>
      <w:lvlText w:val=""/>
      <w:lvlJc w:val="left"/>
      <w:pPr>
        <w:ind w:left="2880" w:hanging="360"/>
      </w:pPr>
      <w:rPr>
        <w:rFonts w:ascii="Symbol" w:hAnsi="Symbol" w:hint="default"/>
      </w:rPr>
    </w:lvl>
    <w:lvl w:ilvl="4" w:tplc="7374CB50">
      <w:start w:val="1"/>
      <w:numFmt w:val="bullet"/>
      <w:lvlText w:val="o"/>
      <w:lvlJc w:val="left"/>
      <w:pPr>
        <w:ind w:left="3600" w:hanging="360"/>
      </w:pPr>
      <w:rPr>
        <w:rFonts w:ascii="Courier New" w:hAnsi="Courier New" w:hint="default"/>
      </w:rPr>
    </w:lvl>
    <w:lvl w:ilvl="5" w:tplc="550AC27C">
      <w:start w:val="1"/>
      <w:numFmt w:val="bullet"/>
      <w:lvlText w:val=""/>
      <w:lvlJc w:val="left"/>
      <w:pPr>
        <w:ind w:left="4320" w:hanging="360"/>
      </w:pPr>
      <w:rPr>
        <w:rFonts w:ascii="Wingdings" w:hAnsi="Wingdings" w:hint="default"/>
      </w:rPr>
    </w:lvl>
    <w:lvl w:ilvl="6" w:tplc="B2FE4BE6">
      <w:start w:val="1"/>
      <w:numFmt w:val="bullet"/>
      <w:lvlText w:val=""/>
      <w:lvlJc w:val="left"/>
      <w:pPr>
        <w:ind w:left="5040" w:hanging="360"/>
      </w:pPr>
      <w:rPr>
        <w:rFonts w:ascii="Symbol" w:hAnsi="Symbol" w:hint="default"/>
      </w:rPr>
    </w:lvl>
    <w:lvl w:ilvl="7" w:tplc="2AC89B58">
      <w:start w:val="1"/>
      <w:numFmt w:val="bullet"/>
      <w:lvlText w:val="o"/>
      <w:lvlJc w:val="left"/>
      <w:pPr>
        <w:ind w:left="5760" w:hanging="360"/>
      </w:pPr>
      <w:rPr>
        <w:rFonts w:ascii="Courier New" w:hAnsi="Courier New" w:hint="default"/>
      </w:rPr>
    </w:lvl>
    <w:lvl w:ilvl="8" w:tplc="04DCCBA2">
      <w:start w:val="1"/>
      <w:numFmt w:val="bullet"/>
      <w:lvlText w:val=""/>
      <w:lvlJc w:val="left"/>
      <w:pPr>
        <w:ind w:left="6480" w:hanging="360"/>
      </w:pPr>
      <w:rPr>
        <w:rFonts w:ascii="Wingdings" w:hAnsi="Wingdings" w:hint="default"/>
      </w:rPr>
    </w:lvl>
  </w:abstractNum>
  <w:abstractNum w:abstractNumId="20" w15:restartNumberingAfterBreak="0">
    <w:nsid w:val="25BF4EE1"/>
    <w:multiLevelType w:val="hybridMultilevel"/>
    <w:tmpl w:val="AD74EB40"/>
    <w:lvl w:ilvl="0" w:tplc="1D98C3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FA28D1"/>
    <w:multiLevelType w:val="hybridMultilevel"/>
    <w:tmpl w:val="452AB69E"/>
    <w:lvl w:ilvl="0" w:tplc="452ABBDA">
      <w:start w:val="603"/>
      <w:numFmt w:val="decimal"/>
      <w:lvlText w:val="%1"/>
      <w:lvlJc w:val="left"/>
      <w:pPr>
        <w:ind w:left="496" w:hanging="405"/>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22" w15:restartNumberingAfterBreak="0">
    <w:nsid w:val="28ED4266"/>
    <w:multiLevelType w:val="hybridMultilevel"/>
    <w:tmpl w:val="F012677E"/>
    <w:lvl w:ilvl="0" w:tplc="B0A8C7B4">
      <w:start w:val="13"/>
      <w:numFmt w:val="bullet"/>
      <w:lvlText w:val="-"/>
      <w:lvlJc w:val="left"/>
      <w:pPr>
        <w:ind w:left="360" w:hanging="360"/>
      </w:pPr>
      <w:rPr>
        <w:rFonts w:ascii="Aptos" w:eastAsia="Aptos" w:hAnsi="Aptos" w:cs="Apto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B6B596A"/>
    <w:multiLevelType w:val="hybridMultilevel"/>
    <w:tmpl w:val="E79ABAB2"/>
    <w:lvl w:ilvl="0" w:tplc="0D9ED04E">
      <w:start w:val="603"/>
      <w:numFmt w:val="decimal"/>
      <w:lvlText w:val="%1"/>
      <w:lvlJc w:val="left"/>
      <w:pPr>
        <w:ind w:left="496" w:hanging="405"/>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24" w15:restartNumberingAfterBreak="0">
    <w:nsid w:val="3A5FB202"/>
    <w:multiLevelType w:val="hybridMultilevel"/>
    <w:tmpl w:val="ABE4DAD0"/>
    <w:lvl w:ilvl="0" w:tplc="E6A043F2">
      <w:start w:val="1"/>
      <w:numFmt w:val="bullet"/>
      <w:lvlText w:val=""/>
      <w:lvlJc w:val="left"/>
      <w:pPr>
        <w:ind w:left="720" w:hanging="360"/>
      </w:pPr>
      <w:rPr>
        <w:rFonts w:ascii="Symbol" w:hAnsi="Symbol" w:hint="default"/>
      </w:rPr>
    </w:lvl>
    <w:lvl w:ilvl="1" w:tplc="EEA0312C">
      <w:start w:val="1"/>
      <w:numFmt w:val="bullet"/>
      <w:lvlText w:val="o"/>
      <w:lvlJc w:val="left"/>
      <w:pPr>
        <w:ind w:left="1440" w:hanging="360"/>
      </w:pPr>
      <w:rPr>
        <w:rFonts w:ascii="Courier New" w:hAnsi="Courier New" w:hint="default"/>
      </w:rPr>
    </w:lvl>
    <w:lvl w:ilvl="2" w:tplc="BEC056F6">
      <w:start w:val="1"/>
      <w:numFmt w:val="bullet"/>
      <w:lvlText w:val=""/>
      <w:lvlJc w:val="left"/>
      <w:pPr>
        <w:ind w:left="2160" w:hanging="360"/>
      </w:pPr>
      <w:rPr>
        <w:rFonts w:ascii="Wingdings" w:hAnsi="Wingdings" w:hint="default"/>
      </w:rPr>
    </w:lvl>
    <w:lvl w:ilvl="3" w:tplc="7A1886EC">
      <w:start w:val="1"/>
      <w:numFmt w:val="bullet"/>
      <w:lvlText w:val=""/>
      <w:lvlJc w:val="left"/>
      <w:pPr>
        <w:ind w:left="2880" w:hanging="360"/>
      </w:pPr>
      <w:rPr>
        <w:rFonts w:ascii="Symbol" w:hAnsi="Symbol" w:hint="default"/>
      </w:rPr>
    </w:lvl>
    <w:lvl w:ilvl="4" w:tplc="86226948">
      <w:start w:val="1"/>
      <w:numFmt w:val="bullet"/>
      <w:lvlText w:val="o"/>
      <w:lvlJc w:val="left"/>
      <w:pPr>
        <w:ind w:left="3600" w:hanging="360"/>
      </w:pPr>
      <w:rPr>
        <w:rFonts w:ascii="Courier New" w:hAnsi="Courier New" w:hint="default"/>
      </w:rPr>
    </w:lvl>
    <w:lvl w:ilvl="5" w:tplc="7304D996">
      <w:start w:val="1"/>
      <w:numFmt w:val="bullet"/>
      <w:lvlText w:val=""/>
      <w:lvlJc w:val="left"/>
      <w:pPr>
        <w:ind w:left="4320" w:hanging="360"/>
      </w:pPr>
      <w:rPr>
        <w:rFonts w:ascii="Wingdings" w:hAnsi="Wingdings" w:hint="default"/>
      </w:rPr>
    </w:lvl>
    <w:lvl w:ilvl="6" w:tplc="FA764284">
      <w:start w:val="1"/>
      <w:numFmt w:val="bullet"/>
      <w:lvlText w:val=""/>
      <w:lvlJc w:val="left"/>
      <w:pPr>
        <w:ind w:left="5040" w:hanging="360"/>
      </w:pPr>
      <w:rPr>
        <w:rFonts w:ascii="Symbol" w:hAnsi="Symbol" w:hint="default"/>
      </w:rPr>
    </w:lvl>
    <w:lvl w:ilvl="7" w:tplc="0FD6FC08">
      <w:start w:val="1"/>
      <w:numFmt w:val="bullet"/>
      <w:lvlText w:val="o"/>
      <w:lvlJc w:val="left"/>
      <w:pPr>
        <w:ind w:left="5760" w:hanging="360"/>
      </w:pPr>
      <w:rPr>
        <w:rFonts w:ascii="Courier New" w:hAnsi="Courier New" w:hint="default"/>
      </w:rPr>
    </w:lvl>
    <w:lvl w:ilvl="8" w:tplc="5258514E">
      <w:start w:val="1"/>
      <w:numFmt w:val="bullet"/>
      <w:lvlText w:val=""/>
      <w:lvlJc w:val="left"/>
      <w:pPr>
        <w:ind w:left="6480" w:hanging="360"/>
      </w:pPr>
      <w:rPr>
        <w:rFonts w:ascii="Wingdings" w:hAnsi="Wingdings" w:hint="default"/>
      </w:rPr>
    </w:lvl>
  </w:abstractNum>
  <w:abstractNum w:abstractNumId="25" w15:restartNumberingAfterBreak="0">
    <w:nsid w:val="3CA659AE"/>
    <w:multiLevelType w:val="hybridMultilevel"/>
    <w:tmpl w:val="B2B20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C83C53"/>
    <w:multiLevelType w:val="hybridMultilevel"/>
    <w:tmpl w:val="1C7E864C"/>
    <w:lvl w:ilvl="0" w:tplc="B0A8C7B4">
      <w:start w:val="13"/>
      <w:numFmt w:val="bullet"/>
      <w:lvlText w:val="-"/>
      <w:lvlJc w:val="left"/>
      <w:pPr>
        <w:ind w:left="720" w:hanging="360"/>
      </w:pPr>
      <w:rPr>
        <w:rFonts w:ascii="Aptos" w:eastAsia="Aptos" w:hAnsi="Aptos" w:cs="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A67ABF"/>
    <w:multiLevelType w:val="hybridMultilevel"/>
    <w:tmpl w:val="AD2276F2"/>
    <w:lvl w:ilvl="0" w:tplc="591E4474">
      <w:start w:val="603"/>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E4629E"/>
    <w:multiLevelType w:val="hybridMultilevel"/>
    <w:tmpl w:val="FFFFFFFF"/>
    <w:lvl w:ilvl="0" w:tplc="8F6A7592">
      <w:start w:val="1"/>
      <w:numFmt w:val="bullet"/>
      <w:lvlText w:val=""/>
      <w:lvlJc w:val="left"/>
      <w:pPr>
        <w:ind w:left="720" w:hanging="360"/>
      </w:pPr>
      <w:rPr>
        <w:rFonts w:ascii="Symbol" w:hAnsi="Symbol" w:hint="default"/>
      </w:rPr>
    </w:lvl>
    <w:lvl w:ilvl="1" w:tplc="D62E58C0">
      <w:start w:val="1"/>
      <w:numFmt w:val="bullet"/>
      <w:lvlText w:val="o"/>
      <w:lvlJc w:val="left"/>
      <w:pPr>
        <w:ind w:left="1440" w:hanging="360"/>
      </w:pPr>
      <w:rPr>
        <w:rFonts w:ascii="Courier New" w:hAnsi="Courier New" w:hint="default"/>
      </w:rPr>
    </w:lvl>
    <w:lvl w:ilvl="2" w:tplc="35849450">
      <w:start w:val="1"/>
      <w:numFmt w:val="bullet"/>
      <w:lvlText w:val=""/>
      <w:lvlJc w:val="left"/>
      <w:pPr>
        <w:ind w:left="2160" w:hanging="360"/>
      </w:pPr>
      <w:rPr>
        <w:rFonts w:ascii="Wingdings" w:hAnsi="Wingdings" w:hint="default"/>
      </w:rPr>
    </w:lvl>
    <w:lvl w:ilvl="3" w:tplc="2D321F54">
      <w:start w:val="1"/>
      <w:numFmt w:val="bullet"/>
      <w:lvlText w:val=""/>
      <w:lvlJc w:val="left"/>
      <w:pPr>
        <w:ind w:left="2880" w:hanging="360"/>
      </w:pPr>
      <w:rPr>
        <w:rFonts w:ascii="Symbol" w:hAnsi="Symbol" w:hint="default"/>
      </w:rPr>
    </w:lvl>
    <w:lvl w:ilvl="4" w:tplc="5A40BD50">
      <w:start w:val="1"/>
      <w:numFmt w:val="bullet"/>
      <w:lvlText w:val="o"/>
      <w:lvlJc w:val="left"/>
      <w:pPr>
        <w:ind w:left="3600" w:hanging="360"/>
      </w:pPr>
      <w:rPr>
        <w:rFonts w:ascii="Courier New" w:hAnsi="Courier New" w:hint="default"/>
      </w:rPr>
    </w:lvl>
    <w:lvl w:ilvl="5" w:tplc="3ECC8016">
      <w:start w:val="1"/>
      <w:numFmt w:val="bullet"/>
      <w:lvlText w:val=""/>
      <w:lvlJc w:val="left"/>
      <w:pPr>
        <w:ind w:left="4320" w:hanging="360"/>
      </w:pPr>
      <w:rPr>
        <w:rFonts w:ascii="Wingdings" w:hAnsi="Wingdings" w:hint="default"/>
      </w:rPr>
    </w:lvl>
    <w:lvl w:ilvl="6" w:tplc="52A4DA64">
      <w:start w:val="1"/>
      <w:numFmt w:val="bullet"/>
      <w:lvlText w:val=""/>
      <w:lvlJc w:val="left"/>
      <w:pPr>
        <w:ind w:left="5040" w:hanging="360"/>
      </w:pPr>
      <w:rPr>
        <w:rFonts w:ascii="Symbol" w:hAnsi="Symbol" w:hint="default"/>
      </w:rPr>
    </w:lvl>
    <w:lvl w:ilvl="7" w:tplc="B1F0EE2C">
      <w:start w:val="1"/>
      <w:numFmt w:val="bullet"/>
      <w:lvlText w:val="o"/>
      <w:lvlJc w:val="left"/>
      <w:pPr>
        <w:ind w:left="5760" w:hanging="360"/>
      </w:pPr>
      <w:rPr>
        <w:rFonts w:ascii="Courier New" w:hAnsi="Courier New" w:hint="default"/>
      </w:rPr>
    </w:lvl>
    <w:lvl w:ilvl="8" w:tplc="9CD2B4C4">
      <w:start w:val="1"/>
      <w:numFmt w:val="bullet"/>
      <w:lvlText w:val=""/>
      <w:lvlJc w:val="left"/>
      <w:pPr>
        <w:ind w:left="6480" w:hanging="360"/>
      </w:pPr>
      <w:rPr>
        <w:rFonts w:ascii="Wingdings" w:hAnsi="Wingdings" w:hint="default"/>
      </w:rPr>
    </w:lvl>
  </w:abstractNum>
  <w:abstractNum w:abstractNumId="29" w15:restartNumberingAfterBreak="0">
    <w:nsid w:val="4EA12BEB"/>
    <w:multiLevelType w:val="hybridMultilevel"/>
    <w:tmpl w:val="D25EE0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0EEECEF"/>
    <w:multiLevelType w:val="hybridMultilevel"/>
    <w:tmpl w:val="FFFFFFFF"/>
    <w:lvl w:ilvl="0" w:tplc="B0D6919C">
      <w:start w:val="1"/>
      <w:numFmt w:val="bullet"/>
      <w:lvlText w:val=""/>
      <w:lvlJc w:val="left"/>
      <w:pPr>
        <w:ind w:left="720" w:hanging="360"/>
      </w:pPr>
      <w:rPr>
        <w:rFonts w:ascii="Symbol" w:hAnsi="Symbol" w:hint="default"/>
      </w:rPr>
    </w:lvl>
    <w:lvl w:ilvl="1" w:tplc="88DCD8F4">
      <w:start w:val="1"/>
      <w:numFmt w:val="bullet"/>
      <w:lvlText w:val="o"/>
      <w:lvlJc w:val="left"/>
      <w:pPr>
        <w:ind w:left="1440" w:hanging="360"/>
      </w:pPr>
      <w:rPr>
        <w:rFonts w:ascii="Courier New" w:hAnsi="Courier New" w:hint="default"/>
      </w:rPr>
    </w:lvl>
    <w:lvl w:ilvl="2" w:tplc="9F10B2DA">
      <w:start w:val="1"/>
      <w:numFmt w:val="bullet"/>
      <w:lvlText w:val=""/>
      <w:lvlJc w:val="left"/>
      <w:pPr>
        <w:ind w:left="2160" w:hanging="360"/>
      </w:pPr>
      <w:rPr>
        <w:rFonts w:ascii="Wingdings" w:hAnsi="Wingdings" w:hint="default"/>
      </w:rPr>
    </w:lvl>
    <w:lvl w:ilvl="3" w:tplc="C8EC92BE">
      <w:start w:val="1"/>
      <w:numFmt w:val="bullet"/>
      <w:lvlText w:val=""/>
      <w:lvlJc w:val="left"/>
      <w:pPr>
        <w:ind w:left="2880" w:hanging="360"/>
      </w:pPr>
      <w:rPr>
        <w:rFonts w:ascii="Symbol" w:hAnsi="Symbol" w:hint="default"/>
      </w:rPr>
    </w:lvl>
    <w:lvl w:ilvl="4" w:tplc="E996B960">
      <w:start w:val="1"/>
      <w:numFmt w:val="bullet"/>
      <w:lvlText w:val="o"/>
      <w:lvlJc w:val="left"/>
      <w:pPr>
        <w:ind w:left="3600" w:hanging="360"/>
      </w:pPr>
      <w:rPr>
        <w:rFonts w:ascii="Courier New" w:hAnsi="Courier New" w:hint="default"/>
      </w:rPr>
    </w:lvl>
    <w:lvl w:ilvl="5" w:tplc="38F09BE6">
      <w:start w:val="1"/>
      <w:numFmt w:val="bullet"/>
      <w:lvlText w:val=""/>
      <w:lvlJc w:val="left"/>
      <w:pPr>
        <w:ind w:left="4320" w:hanging="360"/>
      </w:pPr>
      <w:rPr>
        <w:rFonts w:ascii="Wingdings" w:hAnsi="Wingdings" w:hint="default"/>
      </w:rPr>
    </w:lvl>
    <w:lvl w:ilvl="6" w:tplc="6FE87C8A">
      <w:start w:val="1"/>
      <w:numFmt w:val="bullet"/>
      <w:lvlText w:val=""/>
      <w:lvlJc w:val="left"/>
      <w:pPr>
        <w:ind w:left="5040" w:hanging="360"/>
      </w:pPr>
      <w:rPr>
        <w:rFonts w:ascii="Symbol" w:hAnsi="Symbol" w:hint="default"/>
      </w:rPr>
    </w:lvl>
    <w:lvl w:ilvl="7" w:tplc="5D1A059E">
      <w:start w:val="1"/>
      <w:numFmt w:val="bullet"/>
      <w:lvlText w:val="o"/>
      <w:lvlJc w:val="left"/>
      <w:pPr>
        <w:ind w:left="5760" w:hanging="360"/>
      </w:pPr>
      <w:rPr>
        <w:rFonts w:ascii="Courier New" w:hAnsi="Courier New" w:hint="default"/>
      </w:rPr>
    </w:lvl>
    <w:lvl w:ilvl="8" w:tplc="E460E1C8">
      <w:start w:val="1"/>
      <w:numFmt w:val="bullet"/>
      <w:lvlText w:val=""/>
      <w:lvlJc w:val="left"/>
      <w:pPr>
        <w:ind w:left="6480" w:hanging="360"/>
      </w:pPr>
      <w:rPr>
        <w:rFonts w:ascii="Wingdings" w:hAnsi="Wingdings" w:hint="default"/>
      </w:rPr>
    </w:lvl>
  </w:abstractNum>
  <w:abstractNum w:abstractNumId="31" w15:restartNumberingAfterBreak="0">
    <w:nsid w:val="57E65023"/>
    <w:multiLevelType w:val="hybridMultilevel"/>
    <w:tmpl w:val="293C534C"/>
    <w:lvl w:ilvl="0" w:tplc="1D98C3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5E7C39"/>
    <w:multiLevelType w:val="multilevel"/>
    <w:tmpl w:val="4B6CC196"/>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63031446"/>
    <w:multiLevelType w:val="hybridMultilevel"/>
    <w:tmpl w:val="FFFFFFFF"/>
    <w:lvl w:ilvl="0" w:tplc="0CB2854E">
      <w:start w:val="1"/>
      <w:numFmt w:val="bullet"/>
      <w:lvlText w:val=""/>
      <w:lvlJc w:val="left"/>
      <w:pPr>
        <w:ind w:left="720" w:hanging="360"/>
      </w:pPr>
      <w:rPr>
        <w:rFonts w:ascii="Symbol" w:hAnsi="Symbol" w:hint="default"/>
      </w:rPr>
    </w:lvl>
    <w:lvl w:ilvl="1" w:tplc="92ECEDDA">
      <w:start w:val="1"/>
      <w:numFmt w:val="bullet"/>
      <w:lvlText w:val="o"/>
      <w:lvlJc w:val="left"/>
      <w:pPr>
        <w:ind w:left="1440" w:hanging="360"/>
      </w:pPr>
      <w:rPr>
        <w:rFonts w:ascii="Courier New" w:hAnsi="Courier New" w:hint="default"/>
      </w:rPr>
    </w:lvl>
    <w:lvl w:ilvl="2" w:tplc="6FE0467E">
      <w:start w:val="1"/>
      <w:numFmt w:val="bullet"/>
      <w:lvlText w:val=""/>
      <w:lvlJc w:val="left"/>
      <w:pPr>
        <w:ind w:left="2160" w:hanging="360"/>
      </w:pPr>
      <w:rPr>
        <w:rFonts w:ascii="Wingdings" w:hAnsi="Wingdings" w:hint="default"/>
      </w:rPr>
    </w:lvl>
    <w:lvl w:ilvl="3" w:tplc="E7287924">
      <w:start w:val="1"/>
      <w:numFmt w:val="bullet"/>
      <w:lvlText w:val=""/>
      <w:lvlJc w:val="left"/>
      <w:pPr>
        <w:ind w:left="2880" w:hanging="360"/>
      </w:pPr>
      <w:rPr>
        <w:rFonts w:ascii="Symbol" w:hAnsi="Symbol" w:hint="default"/>
      </w:rPr>
    </w:lvl>
    <w:lvl w:ilvl="4" w:tplc="E6E8098E">
      <w:start w:val="1"/>
      <w:numFmt w:val="bullet"/>
      <w:lvlText w:val="o"/>
      <w:lvlJc w:val="left"/>
      <w:pPr>
        <w:ind w:left="3600" w:hanging="360"/>
      </w:pPr>
      <w:rPr>
        <w:rFonts w:ascii="Courier New" w:hAnsi="Courier New" w:hint="default"/>
      </w:rPr>
    </w:lvl>
    <w:lvl w:ilvl="5" w:tplc="F71472FC">
      <w:start w:val="1"/>
      <w:numFmt w:val="bullet"/>
      <w:lvlText w:val=""/>
      <w:lvlJc w:val="left"/>
      <w:pPr>
        <w:ind w:left="4320" w:hanging="360"/>
      </w:pPr>
      <w:rPr>
        <w:rFonts w:ascii="Wingdings" w:hAnsi="Wingdings" w:hint="default"/>
      </w:rPr>
    </w:lvl>
    <w:lvl w:ilvl="6" w:tplc="BBDC83A6">
      <w:start w:val="1"/>
      <w:numFmt w:val="bullet"/>
      <w:lvlText w:val=""/>
      <w:lvlJc w:val="left"/>
      <w:pPr>
        <w:ind w:left="5040" w:hanging="360"/>
      </w:pPr>
      <w:rPr>
        <w:rFonts w:ascii="Symbol" w:hAnsi="Symbol" w:hint="default"/>
      </w:rPr>
    </w:lvl>
    <w:lvl w:ilvl="7" w:tplc="EDEC3BAE">
      <w:start w:val="1"/>
      <w:numFmt w:val="bullet"/>
      <w:lvlText w:val="o"/>
      <w:lvlJc w:val="left"/>
      <w:pPr>
        <w:ind w:left="5760" w:hanging="360"/>
      </w:pPr>
      <w:rPr>
        <w:rFonts w:ascii="Courier New" w:hAnsi="Courier New" w:hint="default"/>
      </w:rPr>
    </w:lvl>
    <w:lvl w:ilvl="8" w:tplc="E8A6D578">
      <w:start w:val="1"/>
      <w:numFmt w:val="bullet"/>
      <w:lvlText w:val=""/>
      <w:lvlJc w:val="left"/>
      <w:pPr>
        <w:ind w:left="6480" w:hanging="360"/>
      </w:pPr>
      <w:rPr>
        <w:rFonts w:ascii="Wingdings" w:hAnsi="Wingdings" w:hint="default"/>
      </w:rPr>
    </w:lvl>
  </w:abstractNum>
  <w:abstractNum w:abstractNumId="34" w15:restartNumberingAfterBreak="0">
    <w:nsid w:val="63057912"/>
    <w:multiLevelType w:val="multilevel"/>
    <w:tmpl w:val="4B6CC196"/>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64816E1B"/>
    <w:multiLevelType w:val="hybridMultilevel"/>
    <w:tmpl w:val="FFFFFFFF"/>
    <w:lvl w:ilvl="0" w:tplc="DE2A8CD4">
      <w:start w:val="1"/>
      <w:numFmt w:val="bullet"/>
      <w:lvlText w:val=""/>
      <w:lvlJc w:val="left"/>
      <w:pPr>
        <w:ind w:left="780" w:hanging="360"/>
      </w:pPr>
      <w:rPr>
        <w:rFonts w:ascii="Symbol" w:hAnsi="Symbol" w:hint="default"/>
      </w:rPr>
    </w:lvl>
    <w:lvl w:ilvl="1" w:tplc="27A0ADAE">
      <w:start w:val="1"/>
      <w:numFmt w:val="bullet"/>
      <w:lvlText w:val="o"/>
      <w:lvlJc w:val="left"/>
      <w:pPr>
        <w:ind w:left="1440" w:hanging="360"/>
      </w:pPr>
      <w:rPr>
        <w:rFonts w:ascii="Courier New" w:hAnsi="Courier New" w:hint="default"/>
      </w:rPr>
    </w:lvl>
    <w:lvl w:ilvl="2" w:tplc="8BE41642">
      <w:start w:val="1"/>
      <w:numFmt w:val="bullet"/>
      <w:lvlText w:val=""/>
      <w:lvlJc w:val="left"/>
      <w:pPr>
        <w:ind w:left="2160" w:hanging="360"/>
      </w:pPr>
      <w:rPr>
        <w:rFonts w:ascii="Wingdings" w:hAnsi="Wingdings" w:hint="default"/>
      </w:rPr>
    </w:lvl>
    <w:lvl w:ilvl="3" w:tplc="67DCC8B6">
      <w:start w:val="1"/>
      <w:numFmt w:val="bullet"/>
      <w:lvlText w:val=""/>
      <w:lvlJc w:val="left"/>
      <w:pPr>
        <w:ind w:left="2880" w:hanging="360"/>
      </w:pPr>
      <w:rPr>
        <w:rFonts w:ascii="Symbol" w:hAnsi="Symbol" w:hint="default"/>
      </w:rPr>
    </w:lvl>
    <w:lvl w:ilvl="4" w:tplc="7E6C89F0">
      <w:start w:val="1"/>
      <w:numFmt w:val="bullet"/>
      <w:lvlText w:val="o"/>
      <w:lvlJc w:val="left"/>
      <w:pPr>
        <w:ind w:left="3600" w:hanging="360"/>
      </w:pPr>
      <w:rPr>
        <w:rFonts w:ascii="Courier New" w:hAnsi="Courier New" w:hint="default"/>
      </w:rPr>
    </w:lvl>
    <w:lvl w:ilvl="5" w:tplc="5D2264B4">
      <w:start w:val="1"/>
      <w:numFmt w:val="bullet"/>
      <w:lvlText w:val=""/>
      <w:lvlJc w:val="left"/>
      <w:pPr>
        <w:ind w:left="4320" w:hanging="360"/>
      </w:pPr>
      <w:rPr>
        <w:rFonts w:ascii="Wingdings" w:hAnsi="Wingdings" w:hint="default"/>
      </w:rPr>
    </w:lvl>
    <w:lvl w:ilvl="6" w:tplc="DCB6E21E">
      <w:start w:val="1"/>
      <w:numFmt w:val="bullet"/>
      <w:lvlText w:val=""/>
      <w:lvlJc w:val="left"/>
      <w:pPr>
        <w:ind w:left="5040" w:hanging="360"/>
      </w:pPr>
      <w:rPr>
        <w:rFonts w:ascii="Symbol" w:hAnsi="Symbol" w:hint="default"/>
      </w:rPr>
    </w:lvl>
    <w:lvl w:ilvl="7" w:tplc="55900BC2">
      <w:start w:val="1"/>
      <w:numFmt w:val="bullet"/>
      <w:lvlText w:val="o"/>
      <w:lvlJc w:val="left"/>
      <w:pPr>
        <w:ind w:left="5760" w:hanging="360"/>
      </w:pPr>
      <w:rPr>
        <w:rFonts w:ascii="Courier New" w:hAnsi="Courier New" w:hint="default"/>
      </w:rPr>
    </w:lvl>
    <w:lvl w:ilvl="8" w:tplc="6674EEA8">
      <w:start w:val="1"/>
      <w:numFmt w:val="bullet"/>
      <w:lvlText w:val=""/>
      <w:lvlJc w:val="left"/>
      <w:pPr>
        <w:ind w:left="6480" w:hanging="360"/>
      </w:pPr>
      <w:rPr>
        <w:rFonts w:ascii="Wingdings" w:hAnsi="Wingdings" w:hint="default"/>
      </w:rPr>
    </w:lvl>
  </w:abstractNum>
  <w:abstractNum w:abstractNumId="36" w15:restartNumberingAfterBreak="0">
    <w:nsid w:val="64960812"/>
    <w:multiLevelType w:val="hybridMultilevel"/>
    <w:tmpl w:val="A67A3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F65CD9"/>
    <w:multiLevelType w:val="hybridMultilevel"/>
    <w:tmpl w:val="5F2CAF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A272E03"/>
    <w:multiLevelType w:val="hybridMultilevel"/>
    <w:tmpl w:val="03D09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977534"/>
    <w:multiLevelType w:val="hybridMultilevel"/>
    <w:tmpl w:val="E2CC36FA"/>
    <w:lvl w:ilvl="0" w:tplc="756E8FF2">
      <w:start w:val="13"/>
      <w:numFmt w:val="bullet"/>
      <w:lvlText w:val="-"/>
      <w:lvlJc w:val="left"/>
      <w:pPr>
        <w:ind w:left="720" w:hanging="360"/>
      </w:pPr>
      <w:rPr>
        <w:rFonts w:ascii="Aptos" w:eastAsia="Aptos" w:hAnsi="Aptos" w:cs="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1418C2"/>
    <w:multiLevelType w:val="hybridMultilevel"/>
    <w:tmpl w:val="D25EE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978CEC"/>
    <w:multiLevelType w:val="hybridMultilevel"/>
    <w:tmpl w:val="879ABD6C"/>
    <w:lvl w:ilvl="0" w:tplc="66F2C714">
      <w:start w:val="1"/>
      <w:numFmt w:val="bullet"/>
      <w:lvlText w:val=""/>
      <w:lvlJc w:val="left"/>
      <w:pPr>
        <w:ind w:left="720" w:hanging="360"/>
      </w:pPr>
      <w:rPr>
        <w:rFonts w:ascii="Symbol" w:hAnsi="Symbol" w:hint="default"/>
      </w:rPr>
    </w:lvl>
    <w:lvl w:ilvl="1" w:tplc="D33C6242">
      <w:start w:val="1"/>
      <w:numFmt w:val="bullet"/>
      <w:lvlText w:val="o"/>
      <w:lvlJc w:val="left"/>
      <w:pPr>
        <w:ind w:left="1440" w:hanging="360"/>
      </w:pPr>
      <w:rPr>
        <w:rFonts w:ascii="Courier New" w:hAnsi="Courier New" w:hint="default"/>
      </w:rPr>
    </w:lvl>
    <w:lvl w:ilvl="2" w:tplc="F2403394">
      <w:start w:val="1"/>
      <w:numFmt w:val="bullet"/>
      <w:lvlText w:val=""/>
      <w:lvlJc w:val="left"/>
      <w:pPr>
        <w:ind w:left="2160" w:hanging="360"/>
      </w:pPr>
      <w:rPr>
        <w:rFonts w:ascii="Wingdings" w:hAnsi="Wingdings" w:hint="default"/>
      </w:rPr>
    </w:lvl>
    <w:lvl w:ilvl="3" w:tplc="357AEFFE">
      <w:start w:val="1"/>
      <w:numFmt w:val="bullet"/>
      <w:lvlText w:val=""/>
      <w:lvlJc w:val="left"/>
      <w:pPr>
        <w:ind w:left="2880" w:hanging="360"/>
      </w:pPr>
      <w:rPr>
        <w:rFonts w:ascii="Symbol" w:hAnsi="Symbol" w:hint="default"/>
      </w:rPr>
    </w:lvl>
    <w:lvl w:ilvl="4" w:tplc="8D9651FA">
      <w:start w:val="1"/>
      <w:numFmt w:val="bullet"/>
      <w:lvlText w:val="o"/>
      <w:lvlJc w:val="left"/>
      <w:pPr>
        <w:ind w:left="3600" w:hanging="360"/>
      </w:pPr>
      <w:rPr>
        <w:rFonts w:ascii="Courier New" w:hAnsi="Courier New" w:hint="default"/>
      </w:rPr>
    </w:lvl>
    <w:lvl w:ilvl="5" w:tplc="6D20F822">
      <w:start w:val="1"/>
      <w:numFmt w:val="bullet"/>
      <w:lvlText w:val=""/>
      <w:lvlJc w:val="left"/>
      <w:pPr>
        <w:ind w:left="4320" w:hanging="360"/>
      </w:pPr>
      <w:rPr>
        <w:rFonts w:ascii="Wingdings" w:hAnsi="Wingdings" w:hint="default"/>
      </w:rPr>
    </w:lvl>
    <w:lvl w:ilvl="6" w:tplc="EF7E736E">
      <w:start w:val="1"/>
      <w:numFmt w:val="bullet"/>
      <w:lvlText w:val=""/>
      <w:lvlJc w:val="left"/>
      <w:pPr>
        <w:ind w:left="5040" w:hanging="360"/>
      </w:pPr>
      <w:rPr>
        <w:rFonts w:ascii="Symbol" w:hAnsi="Symbol" w:hint="default"/>
      </w:rPr>
    </w:lvl>
    <w:lvl w:ilvl="7" w:tplc="B1386826">
      <w:start w:val="1"/>
      <w:numFmt w:val="bullet"/>
      <w:lvlText w:val="o"/>
      <w:lvlJc w:val="left"/>
      <w:pPr>
        <w:ind w:left="5760" w:hanging="360"/>
      </w:pPr>
      <w:rPr>
        <w:rFonts w:ascii="Courier New" w:hAnsi="Courier New" w:hint="default"/>
      </w:rPr>
    </w:lvl>
    <w:lvl w:ilvl="8" w:tplc="EA7403A4">
      <w:start w:val="1"/>
      <w:numFmt w:val="bullet"/>
      <w:lvlText w:val=""/>
      <w:lvlJc w:val="left"/>
      <w:pPr>
        <w:ind w:left="6480" w:hanging="360"/>
      </w:pPr>
      <w:rPr>
        <w:rFonts w:ascii="Wingdings" w:hAnsi="Wingdings" w:hint="default"/>
      </w:rPr>
    </w:lvl>
  </w:abstractNum>
  <w:abstractNum w:abstractNumId="42" w15:restartNumberingAfterBreak="0">
    <w:nsid w:val="6F931983"/>
    <w:multiLevelType w:val="multilevel"/>
    <w:tmpl w:val="FCBC6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39A1AFF"/>
    <w:multiLevelType w:val="hybridMultilevel"/>
    <w:tmpl w:val="BC42A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3D370B"/>
    <w:multiLevelType w:val="hybridMultilevel"/>
    <w:tmpl w:val="04B03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160615"/>
    <w:multiLevelType w:val="hybridMultilevel"/>
    <w:tmpl w:val="28083ECE"/>
    <w:lvl w:ilvl="0" w:tplc="11EE59F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455A2E"/>
    <w:multiLevelType w:val="hybridMultilevel"/>
    <w:tmpl w:val="FFFFFFFF"/>
    <w:lvl w:ilvl="0" w:tplc="4BBCC0C4">
      <w:start w:val="1"/>
      <w:numFmt w:val="bullet"/>
      <w:lvlText w:val=""/>
      <w:lvlJc w:val="left"/>
      <w:pPr>
        <w:ind w:left="720" w:hanging="360"/>
      </w:pPr>
      <w:rPr>
        <w:rFonts w:ascii="Symbol" w:hAnsi="Symbol" w:hint="default"/>
      </w:rPr>
    </w:lvl>
    <w:lvl w:ilvl="1" w:tplc="BB703636">
      <w:start w:val="1"/>
      <w:numFmt w:val="bullet"/>
      <w:lvlText w:val="o"/>
      <w:lvlJc w:val="left"/>
      <w:pPr>
        <w:ind w:left="1440" w:hanging="360"/>
      </w:pPr>
      <w:rPr>
        <w:rFonts w:ascii="Courier New" w:hAnsi="Courier New" w:hint="default"/>
      </w:rPr>
    </w:lvl>
    <w:lvl w:ilvl="2" w:tplc="459E36C6">
      <w:start w:val="1"/>
      <w:numFmt w:val="bullet"/>
      <w:lvlText w:val=""/>
      <w:lvlJc w:val="left"/>
      <w:pPr>
        <w:ind w:left="2160" w:hanging="360"/>
      </w:pPr>
      <w:rPr>
        <w:rFonts w:ascii="Wingdings" w:hAnsi="Wingdings" w:hint="default"/>
      </w:rPr>
    </w:lvl>
    <w:lvl w:ilvl="3" w:tplc="CA5A7A44">
      <w:start w:val="1"/>
      <w:numFmt w:val="bullet"/>
      <w:lvlText w:val=""/>
      <w:lvlJc w:val="left"/>
      <w:pPr>
        <w:ind w:left="2880" w:hanging="360"/>
      </w:pPr>
      <w:rPr>
        <w:rFonts w:ascii="Symbol" w:hAnsi="Symbol" w:hint="default"/>
      </w:rPr>
    </w:lvl>
    <w:lvl w:ilvl="4" w:tplc="E3E67E1E">
      <w:start w:val="1"/>
      <w:numFmt w:val="bullet"/>
      <w:lvlText w:val="o"/>
      <w:lvlJc w:val="left"/>
      <w:pPr>
        <w:ind w:left="3600" w:hanging="360"/>
      </w:pPr>
      <w:rPr>
        <w:rFonts w:ascii="Courier New" w:hAnsi="Courier New" w:hint="default"/>
      </w:rPr>
    </w:lvl>
    <w:lvl w:ilvl="5" w:tplc="E542B2AC">
      <w:start w:val="1"/>
      <w:numFmt w:val="bullet"/>
      <w:lvlText w:val=""/>
      <w:lvlJc w:val="left"/>
      <w:pPr>
        <w:ind w:left="4320" w:hanging="360"/>
      </w:pPr>
      <w:rPr>
        <w:rFonts w:ascii="Wingdings" w:hAnsi="Wingdings" w:hint="default"/>
      </w:rPr>
    </w:lvl>
    <w:lvl w:ilvl="6" w:tplc="F4D6745E">
      <w:start w:val="1"/>
      <w:numFmt w:val="bullet"/>
      <w:lvlText w:val=""/>
      <w:lvlJc w:val="left"/>
      <w:pPr>
        <w:ind w:left="5040" w:hanging="360"/>
      </w:pPr>
      <w:rPr>
        <w:rFonts w:ascii="Symbol" w:hAnsi="Symbol" w:hint="default"/>
      </w:rPr>
    </w:lvl>
    <w:lvl w:ilvl="7" w:tplc="A7AE3EF0">
      <w:start w:val="1"/>
      <w:numFmt w:val="bullet"/>
      <w:lvlText w:val="o"/>
      <w:lvlJc w:val="left"/>
      <w:pPr>
        <w:ind w:left="5760" w:hanging="360"/>
      </w:pPr>
      <w:rPr>
        <w:rFonts w:ascii="Courier New" w:hAnsi="Courier New" w:hint="default"/>
      </w:rPr>
    </w:lvl>
    <w:lvl w:ilvl="8" w:tplc="D9702DBA">
      <w:start w:val="1"/>
      <w:numFmt w:val="bullet"/>
      <w:lvlText w:val=""/>
      <w:lvlJc w:val="left"/>
      <w:pPr>
        <w:ind w:left="6480" w:hanging="360"/>
      </w:pPr>
      <w:rPr>
        <w:rFonts w:ascii="Wingdings" w:hAnsi="Wingdings" w:hint="default"/>
      </w:rPr>
    </w:lvl>
  </w:abstractNum>
  <w:num w:numId="1" w16cid:durableId="1957979639">
    <w:abstractNumId w:val="41"/>
  </w:num>
  <w:num w:numId="2" w16cid:durableId="1068574520">
    <w:abstractNumId w:val="24"/>
  </w:num>
  <w:num w:numId="3" w16cid:durableId="1489058364">
    <w:abstractNumId w:val="14"/>
  </w:num>
  <w:num w:numId="4" w16cid:durableId="2115637331">
    <w:abstractNumId w:val="30"/>
  </w:num>
  <w:num w:numId="5" w16cid:durableId="1334188133">
    <w:abstractNumId w:val="33"/>
  </w:num>
  <w:num w:numId="6" w16cid:durableId="1613434333">
    <w:abstractNumId w:val="4"/>
  </w:num>
  <w:num w:numId="7" w16cid:durableId="1032153400">
    <w:abstractNumId w:val="17"/>
  </w:num>
  <w:num w:numId="8" w16cid:durableId="1640063811">
    <w:abstractNumId w:val="46"/>
  </w:num>
  <w:num w:numId="9" w16cid:durableId="1910915568">
    <w:abstractNumId w:val="0"/>
  </w:num>
  <w:num w:numId="10" w16cid:durableId="669210492">
    <w:abstractNumId w:val="16"/>
  </w:num>
  <w:num w:numId="11" w16cid:durableId="829949570">
    <w:abstractNumId w:val="19"/>
  </w:num>
  <w:num w:numId="12" w16cid:durableId="1536697543">
    <w:abstractNumId w:val="8"/>
  </w:num>
  <w:num w:numId="13" w16cid:durableId="147719806">
    <w:abstractNumId w:val="35"/>
  </w:num>
  <w:num w:numId="14" w16cid:durableId="226428344">
    <w:abstractNumId w:val="28"/>
  </w:num>
  <w:num w:numId="15" w16cid:durableId="78331912">
    <w:abstractNumId w:val="5"/>
  </w:num>
  <w:num w:numId="16" w16cid:durableId="119081550">
    <w:abstractNumId w:val="6"/>
  </w:num>
  <w:num w:numId="17" w16cid:durableId="709109914">
    <w:abstractNumId w:val="36"/>
  </w:num>
  <w:num w:numId="18" w16cid:durableId="532500308">
    <w:abstractNumId w:val="38"/>
  </w:num>
  <w:num w:numId="19" w16cid:durableId="228922942">
    <w:abstractNumId w:val="43"/>
  </w:num>
  <w:num w:numId="20" w16cid:durableId="2071541135">
    <w:abstractNumId w:val="18"/>
  </w:num>
  <w:num w:numId="21" w16cid:durableId="317341025">
    <w:abstractNumId w:val="40"/>
  </w:num>
  <w:num w:numId="22" w16cid:durableId="1021782631">
    <w:abstractNumId w:val="25"/>
  </w:num>
  <w:num w:numId="23" w16cid:durableId="466628572">
    <w:abstractNumId w:val="29"/>
  </w:num>
  <w:num w:numId="24" w16cid:durableId="143283059">
    <w:abstractNumId w:val="2"/>
  </w:num>
  <w:num w:numId="25" w16cid:durableId="999424276">
    <w:abstractNumId w:val="44"/>
  </w:num>
  <w:num w:numId="26" w16cid:durableId="60637103">
    <w:abstractNumId w:val="12"/>
  </w:num>
  <w:num w:numId="27" w16cid:durableId="1424453390">
    <w:abstractNumId w:val="27"/>
  </w:num>
  <w:num w:numId="28" w16cid:durableId="1414862472">
    <w:abstractNumId w:val="23"/>
  </w:num>
  <w:num w:numId="29" w16cid:durableId="88432536">
    <w:abstractNumId w:val="11"/>
  </w:num>
  <w:num w:numId="30" w16cid:durableId="307978563">
    <w:abstractNumId w:val="21"/>
  </w:num>
  <w:num w:numId="31" w16cid:durableId="1999116251">
    <w:abstractNumId w:val="15"/>
  </w:num>
  <w:num w:numId="32" w16cid:durableId="1958024420">
    <w:abstractNumId w:val="22"/>
  </w:num>
  <w:num w:numId="33" w16cid:durableId="1053847917">
    <w:abstractNumId w:val="26"/>
  </w:num>
  <w:num w:numId="34" w16cid:durableId="2036419536">
    <w:abstractNumId w:val="32"/>
  </w:num>
  <w:num w:numId="35" w16cid:durableId="724138087">
    <w:abstractNumId w:val="34"/>
  </w:num>
  <w:num w:numId="36" w16cid:durableId="1248075351">
    <w:abstractNumId w:val="37"/>
  </w:num>
  <w:num w:numId="37" w16cid:durableId="1103961128">
    <w:abstractNumId w:val="3"/>
  </w:num>
  <w:num w:numId="38" w16cid:durableId="1152022309">
    <w:abstractNumId w:val="13"/>
  </w:num>
  <w:num w:numId="39" w16cid:durableId="937299481">
    <w:abstractNumId w:val="1"/>
  </w:num>
  <w:num w:numId="40" w16cid:durableId="444426769">
    <w:abstractNumId w:val="31"/>
  </w:num>
  <w:num w:numId="41" w16cid:durableId="1237477296">
    <w:abstractNumId w:val="20"/>
  </w:num>
  <w:num w:numId="42" w16cid:durableId="281157470">
    <w:abstractNumId w:val="9"/>
  </w:num>
  <w:num w:numId="43" w16cid:durableId="1373384623">
    <w:abstractNumId w:val="10"/>
  </w:num>
  <w:num w:numId="44" w16cid:durableId="856114337">
    <w:abstractNumId w:val="7"/>
  </w:num>
  <w:num w:numId="45" w16cid:durableId="179860400">
    <w:abstractNumId w:val="45"/>
  </w:num>
  <w:num w:numId="46" w16cid:durableId="954557311">
    <w:abstractNumId w:val="39"/>
  </w:num>
  <w:num w:numId="47" w16cid:durableId="181017516">
    <w:abstractNumId w:val="4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64F"/>
    <w:rsid w:val="0000311A"/>
    <w:rsid w:val="00003929"/>
    <w:rsid w:val="00003E92"/>
    <w:rsid w:val="00003F64"/>
    <w:rsid w:val="00005580"/>
    <w:rsid w:val="000078AB"/>
    <w:rsid w:val="00007FB0"/>
    <w:rsid w:val="00013013"/>
    <w:rsid w:val="00013CB4"/>
    <w:rsid w:val="0001434B"/>
    <w:rsid w:val="00014EDB"/>
    <w:rsid w:val="00024C7B"/>
    <w:rsid w:val="00025B28"/>
    <w:rsid w:val="00025B64"/>
    <w:rsid w:val="00025D49"/>
    <w:rsid w:val="00025E99"/>
    <w:rsid w:val="00026D3A"/>
    <w:rsid w:val="00027A7E"/>
    <w:rsid w:val="000305DF"/>
    <w:rsid w:val="00035BDF"/>
    <w:rsid w:val="000411A4"/>
    <w:rsid w:val="00044F55"/>
    <w:rsid w:val="0004572B"/>
    <w:rsid w:val="00051045"/>
    <w:rsid w:val="000528DF"/>
    <w:rsid w:val="00060211"/>
    <w:rsid w:val="00061D6D"/>
    <w:rsid w:val="00063990"/>
    <w:rsid w:val="00064BE2"/>
    <w:rsid w:val="00065E10"/>
    <w:rsid w:val="00070072"/>
    <w:rsid w:val="000700B6"/>
    <w:rsid w:val="00070F4E"/>
    <w:rsid w:val="00070FB2"/>
    <w:rsid w:val="000720AA"/>
    <w:rsid w:val="00074562"/>
    <w:rsid w:val="00075A58"/>
    <w:rsid w:val="00076E6A"/>
    <w:rsid w:val="00077D9E"/>
    <w:rsid w:val="000807E4"/>
    <w:rsid w:val="000811FB"/>
    <w:rsid w:val="0008388A"/>
    <w:rsid w:val="00083FFC"/>
    <w:rsid w:val="000854D0"/>
    <w:rsid w:val="000914B8"/>
    <w:rsid w:val="000916EF"/>
    <w:rsid w:val="00092320"/>
    <w:rsid w:val="00096E10"/>
    <w:rsid w:val="000A2CFF"/>
    <w:rsid w:val="000A2D8B"/>
    <w:rsid w:val="000A4A49"/>
    <w:rsid w:val="000A5BDB"/>
    <w:rsid w:val="000A5E12"/>
    <w:rsid w:val="000A63F5"/>
    <w:rsid w:val="000A6D56"/>
    <w:rsid w:val="000B0AD6"/>
    <w:rsid w:val="000B0C86"/>
    <w:rsid w:val="000B1CD3"/>
    <w:rsid w:val="000B200A"/>
    <w:rsid w:val="000B5318"/>
    <w:rsid w:val="000B754F"/>
    <w:rsid w:val="000C0B49"/>
    <w:rsid w:val="000C0D1A"/>
    <w:rsid w:val="000C12EE"/>
    <w:rsid w:val="000C7E38"/>
    <w:rsid w:val="000D241A"/>
    <w:rsid w:val="000D3563"/>
    <w:rsid w:val="000D5DB4"/>
    <w:rsid w:val="000E3F70"/>
    <w:rsid w:val="000E70F1"/>
    <w:rsid w:val="000F3CA5"/>
    <w:rsid w:val="000F42EE"/>
    <w:rsid w:val="000F4E93"/>
    <w:rsid w:val="000F7269"/>
    <w:rsid w:val="00104571"/>
    <w:rsid w:val="001062D6"/>
    <w:rsid w:val="001067D4"/>
    <w:rsid w:val="001069B9"/>
    <w:rsid w:val="00106FD1"/>
    <w:rsid w:val="0011340E"/>
    <w:rsid w:val="001155AB"/>
    <w:rsid w:val="00116E8E"/>
    <w:rsid w:val="001214B9"/>
    <w:rsid w:val="00121E2C"/>
    <w:rsid w:val="0012299C"/>
    <w:rsid w:val="0012498E"/>
    <w:rsid w:val="001252B1"/>
    <w:rsid w:val="00125CE9"/>
    <w:rsid w:val="00126639"/>
    <w:rsid w:val="00130C43"/>
    <w:rsid w:val="00131748"/>
    <w:rsid w:val="00133393"/>
    <w:rsid w:val="00133916"/>
    <w:rsid w:val="00134A3F"/>
    <w:rsid w:val="00134E3B"/>
    <w:rsid w:val="00136FE7"/>
    <w:rsid w:val="001371FF"/>
    <w:rsid w:val="00140EC7"/>
    <w:rsid w:val="0014137C"/>
    <w:rsid w:val="00143359"/>
    <w:rsid w:val="0014365D"/>
    <w:rsid w:val="001454FA"/>
    <w:rsid w:val="00145A7A"/>
    <w:rsid w:val="001470D4"/>
    <w:rsid w:val="001511DD"/>
    <w:rsid w:val="00151B3B"/>
    <w:rsid w:val="00155263"/>
    <w:rsid w:val="00155883"/>
    <w:rsid w:val="00155DDC"/>
    <w:rsid w:val="00156BD2"/>
    <w:rsid w:val="00157134"/>
    <w:rsid w:val="00157D2F"/>
    <w:rsid w:val="0016053F"/>
    <w:rsid w:val="001618F3"/>
    <w:rsid w:val="001645E0"/>
    <w:rsid w:val="00164977"/>
    <w:rsid w:val="001662BE"/>
    <w:rsid w:val="00166BD6"/>
    <w:rsid w:val="00166DDC"/>
    <w:rsid w:val="001670A8"/>
    <w:rsid w:val="00167CCD"/>
    <w:rsid w:val="001700F3"/>
    <w:rsid w:val="00174B62"/>
    <w:rsid w:val="001813F1"/>
    <w:rsid w:val="00184EDD"/>
    <w:rsid w:val="001908C7"/>
    <w:rsid w:val="00191CBB"/>
    <w:rsid w:val="001943E1"/>
    <w:rsid w:val="001A23DE"/>
    <w:rsid w:val="001A3EA6"/>
    <w:rsid w:val="001A4A80"/>
    <w:rsid w:val="001A4F76"/>
    <w:rsid w:val="001A523F"/>
    <w:rsid w:val="001B07F0"/>
    <w:rsid w:val="001B0ECA"/>
    <w:rsid w:val="001B2C19"/>
    <w:rsid w:val="001C1772"/>
    <w:rsid w:val="001C2740"/>
    <w:rsid w:val="001C45BD"/>
    <w:rsid w:val="001C471F"/>
    <w:rsid w:val="001C5787"/>
    <w:rsid w:val="001C58FC"/>
    <w:rsid w:val="001C7DB7"/>
    <w:rsid w:val="001D05DD"/>
    <w:rsid w:val="001D0C1A"/>
    <w:rsid w:val="001D1D5E"/>
    <w:rsid w:val="001D4038"/>
    <w:rsid w:val="001D4710"/>
    <w:rsid w:val="001D525F"/>
    <w:rsid w:val="001D5E4A"/>
    <w:rsid w:val="001D67A2"/>
    <w:rsid w:val="001D7245"/>
    <w:rsid w:val="001E2164"/>
    <w:rsid w:val="001E4CC0"/>
    <w:rsid w:val="001E7D2E"/>
    <w:rsid w:val="001F0CE4"/>
    <w:rsid w:val="001F38B8"/>
    <w:rsid w:val="001F5CB5"/>
    <w:rsid w:val="001F6BC3"/>
    <w:rsid w:val="001F6E4F"/>
    <w:rsid w:val="00204FA7"/>
    <w:rsid w:val="00205E9E"/>
    <w:rsid w:val="00206E63"/>
    <w:rsid w:val="00210BF5"/>
    <w:rsid w:val="00212A33"/>
    <w:rsid w:val="002215A1"/>
    <w:rsid w:val="00222197"/>
    <w:rsid w:val="0023051A"/>
    <w:rsid w:val="0023077A"/>
    <w:rsid w:val="002318F0"/>
    <w:rsid w:val="00233A07"/>
    <w:rsid w:val="00233EB4"/>
    <w:rsid w:val="002371FA"/>
    <w:rsid w:val="00237B9B"/>
    <w:rsid w:val="00242920"/>
    <w:rsid w:val="00245ED7"/>
    <w:rsid w:val="00246927"/>
    <w:rsid w:val="00247E7B"/>
    <w:rsid w:val="0026032B"/>
    <w:rsid w:val="0026095B"/>
    <w:rsid w:val="002621B8"/>
    <w:rsid w:val="00266E78"/>
    <w:rsid w:val="00270884"/>
    <w:rsid w:val="0027460F"/>
    <w:rsid w:val="00274CB4"/>
    <w:rsid w:val="002759AF"/>
    <w:rsid w:val="00276FD2"/>
    <w:rsid w:val="002772AC"/>
    <w:rsid w:val="002814F6"/>
    <w:rsid w:val="00281C5A"/>
    <w:rsid w:val="0028531E"/>
    <w:rsid w:val="002876E1"/>
    <w:rsid w:val="00287845"/>
    <w:rsid w:val="00290004"/>
    <w:rsid w:val="002908EE"/>
    <w:rsid w:val="002A055B"/>
    <w:rsid w:val="002A2415"/>
    <w:rsid w:val="002A2B8B"/>
    <w:rsid w:val="002B045A"/>
    <w:rsid w:val="002B147F"/>
    <w:rsid w:val="002B2597"/>
    <w:rsid w:val="002B3411"/>
    <w:rsid w:val="002B3AE2"/>
    <w:rsid w:val="002B4879"/>
    <w:rsid w:val="002B4F21"/>
    <w:rsid w:val="002B66C0"/>
    <w:rsid w:val="002B6F31"/>
    <w:rsid w:val="002C16BC"/>
    <w:rsid w:val="002C20C3"/>
    <w:rsid w:val="002C53D0"/>
    <w:rsid w:val="002C557E"/>
    <w:rsid w:val="002C6056"/>
    <w:rsid w:val="002C737A"/>
    <w:rsid w:val="002D112E"/>
    <w:rsid w:val="002D1159"/>
    <w:rsid w:val="002D1745"/>
    <w:rsid w:val="002D1D86"/>
    <w:rsid w:val="002D2F60"/>
    <w:rsid w:val="002D3A48"/>
    <w:rsid w:val="002D432B"/>
    <w:rsid w:val="002D577B"/>
    <w:rsid w:val="002D6204"/>
    <w:rsid w:val="002E03A0"/>
    <w:rsid w:val="002E0675"/>
    <w:rsid w:val="002E0A7E"/>
    <w:rsid w:val="002E0EED"/>
    <w:rsid w:val="002E2765"/>
    <w:rsid w:val="002E5018"/>
    <w:rsid w:val="002E63A7"/>
    <w:rsid w:val="002E6C88"/>
    <w:rsid w:val="002F12A9"/>
    <w:rsid w:val="002F1600"/>
    <w:rsid w:val="002F311F"/>
    <w:rsid w:val="002F4EDD"/>
    <w:rsid w:val="00300215"/>
    <w:rsid w:val="00300E2F"/>
    <w:rsid w:val="003019A4"/>
    <w:rsid w:val="00303CF4"/>
    <w:rsid w:val="00304D43"/>
    <w:rsid w:val="00310183"/>
    <w:rsid w:val="00315861"/>
    <w:rsid w:val="00315BFA"/>
    <w:rsid w:val="00317DAF"/>
    <w:rsid w:val="00320500"/>
    <w:rsid w:val="003320E0"/>
    <w:rsid w:val="00332EE2"/>
    <w:rsid w:val="00334DD3"/>
    <w:rsid w:val="00340014"/>
    <w:rsid w:val="00340703"/>
    <w:rsid w:val="00343303"/>
    <w:rsid w:val="0034365C"/>
    <w:rsid w:val="00343809"/>
    <w:rsid w:val="00344DDB"/>
    <w:rsid w:val="003467E9"/>
    <w:rsid w:val="0035064F"/>
    <w:rsid w:val="00351C94"/>
    <w:rsid w:val="003526EC"/>
    <w:rsid w:val="00360139"/>
    <w:rsid w:val="003623D6"/>
    <w:rsid w:val="00365BB6"/>
    <w:rsid w:val="003673E9"/>
    <w:rsid w:val="0037375F"/>
    <w:rsid w:val="00381F9D"/>
    <w:rsid w:val="003829D4"/>
    <w:rsid w:val="0038686F"/>
    <w:rsid w:val="0039044A"/>
    <w:rsid w:val="00391146"/>
    <w:rsid w:val="003929ED"/>
    <w:rsid w:val="00392FB5"/>
    <w:rsid w:val="00393981"/>
    <w:rsid w:val="00394526"/>
    <w:rsid w:val="00394DBC"/>
    <w:rsid w:val="00395C91"/>
    <w:rsid w:val="00396116"/>
    <w:rsid w:val="003A3FDC"/>
    <w:rsid w:val="003A502E"/>
    <w:rsid w:val="003A5B9B"/>
    <w:rsid w:val="003A7E9E"/>
    <w:rsid w:val="003B27CD"/>
    <w:rsid w:val="003B32AE"/>
    <w:rsid w:val="003B3A37"/>
    <w:rsid w:val="003B4A6F"/>
    <w:rsid w:val="003B4E33"/>
    <w:rsid w:val="003B5779"/>
    <w:rsid w:val="003B6212"/>
    <w:rsid w:val="003C06D8"/>
    <w:rsid w:val="003C0A97"/>
    <w:rsid w:val="003C3718"/>
    <w:rsid w:val="003C6D44"/>
    <w:rsid w:val="003C7057"/>
    <w:rsid w:val="003C7BE9"/>
    <w:rsid w:val="003D2DBA"/>
    <w:rsid w:val="003D455C"/>
    <w:rsid w:val="003D5A22"/>
    <w:rsid w:val="003D7F5A"/>
    <w:rsid w:val="003E37D1"/>
    <w:rsid w:val="003F272A"/>
    <w:rsid w:val="003F509E"/>
    <w:rsid w:val="003F74FA"/>
    <w:rsid w:val="003F7840"/>
    <w:rsid w:val="004002D3"/>
    <w:rsid w:val="0040103F"/>
    <w:rsid w:val="00401E56"/>
    <w:rsid w:val="00402CC5"/>
    <w:rsid w:val="0040309E"/>
    <w:rsid w:val="004036EF"/>
    <w:rsid w:val="00403DD8"/>
    <w:rsid w:val="004044FF"/>
    <w:rsid w:val="004048D3"/>
    <w:rsid w:val="0040641A"/>
    <w:rsid w:val="004071A9"/>
    <w:rsid w:val="00407B07"/>
    <w:rsid w:val="004101AD"/>
    <w:rsid w:val="00411732"/>
    <w:rsid w:val="004117B1"/>
    <w:rsid w:val="00412D21"/>
    <w:rsid w:val="00413BE5"/>
    <w:rsid w:val="00414097"/>
    <w:rsid w:val="004150FA"/>
    <w:rsid w:val="00415F35"/>
    <w:rsid w:val="00416B13"/>
    <w:rsid w:val="00416CB0"/>
    <w:rsid w:val="004173B9"/>
    <w:rsid w:val="0042000C"/>
    <w:rsid w:val="00421960"/>
    <w:rsid w:val="0042649F"/>
    <w:rsid w:val="00426A03"/>
    <w:rsid w:val="004271AB"/>
    <w:rsid w:val="004308E0"/>
    <w:rsid w:val="0043230F"/>
    <w:rsid w:val="004349E6"/>
    <w:rsid w:val="00437D25"/>
    <w:rsid w:val="00444907"/>
    <w:rsid w:val="00446120"/>
    <w:rsid w:val="00447028"/>
    <w:rsid w:val="00451714"/>
    <w:rsid w:val="0045317A"/>
    <w:rsid w:val="004540FC"/>
    <w:rsid w:val="00455EBB"/>
    <w:rsid w:val="00461864"/>
    <w:rsid w:val="004620A3"/>
    <w:rsid w:val="0046609A"/>
    <w:rsid w:val="004676D9"/>
    <w:rsid w:val="004711DE"/>
    <w:rsid w:val="00475776"/>
    <w:rsid w:val="0047762C"/>
    <w:rsid w:val="00477A24"/>
    <w:rsid w:val="00480EC1"/>
    <w:rsid w:val="00482DD6"/>
    <w:rsid w:val="00482FA1"/>
    <w:rsid w:val="00487B37"/>
    <w:rsid w:val="00492C39"/>
    <w:rsid w:val="00495EA9"/>
    <w:rsid w:val="00496C67"/>
    <w:rsid w:val="004976F3"/>
    <w:rsid w:val="004A13DE"/>
    <w:rsid w:val="004A1EDE"/>
    <w:rsid w:val="004A3A96"/>
    <w:rsid w:val="004A5E0C"/>
    <w:rsid w:val="004A705A"/>
    <w:rsid w:val="004A7B78"/>
    <w:rsid w:val="004A7D0E"/>
    <w:rsid w:val="004B001C"/>
    <w:rsid w:val="004B2A69"/>
    <w:rsid w:val="004B5A31"/>
    <w:rsid w:val="004B7710"/>
    <w:rsid w:val="004C127B"/>
    <w:rsid w:val="004C149F"/>
    <w:rsid w:val="004C29A6"/>
    <w:rsid w:val="004C447D"/>
    <w:rsid w:val="004C5DE9"/>
    <w:rsid w:val="004D148D"/>
    <w:rsid w:val="004E012F"/>
    <w:rsid w:val="004E2CCB"/>
    <w:rsid w:val="004E5989"/>
    <w:rsid w:val="004E5B51"/>
    <w:rsid w:val="004E6267"/>
    <w:rsid w:val="004E7E43"/>
    <w:rsid w:val="004F06EE"/>
    <w:rsid w:val="004F3ECB"/>
    <w:rsid w:val="004F7606"/>
    <w:rsid w:val="004F76D8"/>
    <w:rsid w:val="004F7AF2"/>
    <w:rsid w:val="00501C7F"/>
    <w:rsid w:val="00511C2F"/>
    <w:rsid w:val="00513727"/>
    <w:rsid w:val="0052045A"/>
    <w:rsid w:val="00521E5B"/>
    <w:rsid w:val="00523FB5"/>
    <w:rsid w:val="0052541C"/>
    <w:rsid w:val="00531673"/>
    <w:rsid w:val="00534ED5"/>
    <w:rsid w:val="00535DF4"/>
    <w:rsid w:val="0053613B"/>
    <w:rsid w:val="0053735F"/>
    <w:rsid w:val="0054048D"/>
    <w:rsid w:val="00547391"/>
    <w:rsid w:val="00550F5C"/>
    <w:rsid w:val="00551C1B"/>
    <w:rsid w:val="00552295"/>
    <w:rsid w:val="0055257E"/>
    <w:rsid w:val="00552CFE"/>
    <w:rsid w:val="00561C44"/>
    <w:rsid w:val="00562A05"/>
    <w:rsid w:val="00563901"/>
    <w:rsid w:val="00564929"/>
    <w:rsid w:val="005667F0"/>
    <w:rsid w:val="0056698B"/>
    <w:rsid w:val="00567474"/>
    <w:rsid w:val="005676F8"/>
    <w:rsid w:val="00571B96"/>
    <w:rsid w:val="00574FA8"/>
    <w:rsid w:val="005777E2"/>
    <w:rsid w:val="00577EF3"/>
    <w:rsid w:val="00582753"/>
    <w:rsid w:val="00583D21"/>
    <w:rsid w:val="00584AEA"/>
    <w:rsid w:val="00585B8B"/>
    <w:rsid w:val="005910C6"/>
    <w:rsid w:val="00591A96"/>
    <w:rsid w:val="00592962"/>
    <w:rsid w:val="00595C23"/>
    <w:rsid w:val="00596CE7"/>
    <w:rsid w:val="005A0359"/>
    <w:rsid w:val="005A1043"/>
    <w:rsid w:val="005A17EB"/>
    <w:rsid w:val="005A28CF"/>
    <w:rsid w:val="005B1255"/>
    <w:rsid w:val="005B187A"/>
    <w:rsid w:val="005B25C3"/>
    <w:rsid w:val="005B72F2"/>
    <w:rsid w:val="005C04DD"/>
    <w:rsid w:val="005C0B51"/>
    <w:rsid w:val="005C1261"/>
    <w:rsid w:val="005C1528"/>
    <w:rsid w:val="005D01F9"/>
    <w:rsid w:val="005D0F35"/>
    <w:rsid w:val="005D1733"/>
    <w:rsid w:val="005D2794"/>
    <w:rsid w:val="005D3650"/>
    <w:rsid w:val="005D4804"/>
    <w:rsid w:val="005D6352"/>
    <w:rsid w:val="005D66CE"/>
    <w:rsid w:val="005E223E"/>
    <w:rsid w:val="005E4094"/>
    <w:rsid w:val="005E64D2"/>
    <w:rsid w:val="005E6D8C"/>
    <w:rsid w:val="005F0039"/>
    <w:rsid w:val="005F47EB"/>
    <w:rsid w:val="005F52C0"/>
    <w:rsid w:val="005F7BD0"/>
    <w:rsid w:val="00601D17"/>
    <w:rsid w:val="00601F41"/>
    <w:rsid w:val="006032C4"/>
    <w:rsid w:val="00603899"/>
    <w:rsid w:val="00607A92"/>
    <w:rsid w:val="00610035"/>
    <w:rsid w:val="0061005E"/>
    <w:rsid w:val="00610304"/>
    <w:rsid w:val="00611166"/>
    <w:rsid w:val="0061232B"/>
    <w:rsid w:val="006131C2"/>
    <w:rsid w:val="00614354"/>
    <w:rsid w:val="00616C9D"/>
    <w:rsid w:val="00617586"/>
    <w:rsid w:val="006203A8"/>
    <w:rsid w:val="006210F3"/>
    <w:rsid w:val="00622C47"/>
    <w:rsid w:val="00622FB3"/>
    <w:rsid w:val="0062326F"/>
    <w:rsid w:val="00623B9F"/>
    <w:rsid w:val="00624CD8"/>
    <w:rsid w:val="00625B0C"/>
    <w:rsid w:val="00627D60"/>
    <w:rsid w:val="00631F41"/>
    <w:rsid w:val="0063371D"/>
    <w:rsid w:val="00634917"/>
    <w:rsid w:val="00637262"/>
    <w:rsid w:val="00641520"/>
    <w:rsid w:val="00641B73"/>
    <w:rsid w:val="006420A7"/>
    <w:rsid w:val="006460A9"/>
    <w:rsid w:val="00646D2A"/>
    <w:rsid w:val="006472D6"/>
    <w:rsid w:val="006517A5"/>
    <w:rsid w:val="0065189B"/>
    <w:rsid w:val="00653110"/>
    <w:rsid w:val="00656368"/>
    <w:rsid w:val="006563F7"/>
    <w:rsid w:val="00663D36"/>
    <w:rsid w:val="006656DE"/>
    <w:rsid w:val="006661EC"/>
    <w:rsid w:val="006735C6"/>
    <w:rsid w:val="00675272"/>
    <w:rsid w:val="00676DFA"/>
    <w:rsid w:val="00677A86"/>
    <w:rsid w:val="00685701"/>
    <w:rsid w:val="00685A03"/>
    <w:rsid w:val="00685FAC"/>
    <w:rsid w:val="00687032"/>
    <w:rsid w:val="00687270"/>
    <w:rsid w:val="006915F8"/>
    <w:rsid w:val="00691A55"/>
    <w:rsid w:val="00696F6C"/>
    <w:rsid w:val="0069716A"/>
    <w:rsid w:val="006A1CA6"/>
    <w:rsid w:val="006A40D1"/>
    <w:rsid w:val="006A4D18"/>
    <w:rsid w:val="006A7CC8"/>
    <w:rsid w:val="006B0E54"/>
    <w:rsid w:val="006B1659"/>
    <w:rsid w:val="006B64F9"/>
    <w:rsid w:val="006C02DB"/>
    <w:rsid w:val="006C0D5C"/>
    <w:rsid w:val="006C3846"/>
    <w:rsid w:val="006C3B65"/>
    <w:rsid w:val="006D011F"/>
    <w:rsid w:val="006D0C61"/>
    <w:rsid w:val="006D12D3"/>
    <w:rsid w:val="006D1909"/>
    <w:rsid w:val="006D45F9"/>
    <w:rsid w:val="006D746C"/>
    <w:rsid w:val="006E06EC"/>
    <w:rsid w:val="006E3B7D"/>
    <w:rsid w:val="006E5AA3"/>
    <w:rsid w:val="006E788A"/>
    <w:rsid w:val="006E7D1F"/>
    <w:rsid w:val="006F021F"/>
    <w:rsid w:val="006F30A2"/>
    <w:rsid w:val="006F47FE"/>
    <w:rsid w:val="006F5930"/>
    <w:rsid w:val="006F6EEE"/>
    <w:rsid w:val="006F7FDA"/>
    <w:rsid w:val="00700112"/>
    <w:rsid w:val="007015B9"/>
    <w:rsid w:val="00702B40"/>
    <w:rsid w:val="00703A97"/>
    <w:rsid w:val="00705A33"/>
    <w:rsid w:val="007147E3"/>
    <w:rsid w:val="007164E4"/>
    <w:rsid w:val="00721D43"/>
    <w:rsid w:val="00724BED"/>
    <w:rsid w:val="00725822"/>
    <w:rsid w:val="007259C7"/>
    <w:rsid w:val="00727BD2"/>
    <w:rsid w:val="00730563"/>
    <w:rsid w:val="0073074A"/>
    <w:rsid w:val="00731380"/>
    <w:rsid w:val="00733828"/>
    <w:rsid w:val="007338E1"/>
    <w:rsid w:val="00733AD5"/>
    <w:rsid w:val="00733DD2"/>
    <w:rsid w:val="0074117F"/>
    <w:rsid w:val="00741B24"/>
    <w:rsid w:val="00741F5F"/>
    <w:rsid w:val="00743ACB"/>
    <w:rsid w:val="0074436E"/>
    <w:rsid w:val="007464AA"/>
    <w:rsid w:val="00746E61"/>
    <w:rsid w:val="007529B2"/>
    <w:rsid w:val="0075397B"/>
    <w:rsid w:val="00754BE3"/>
    <w:rsid w:val="00756A2C"/>
    <w:rsid w:val="00756C1A"/>
    <w:rsid w:val="00757C47"/>
    <w:rsid w:val="00761DF0"/>
    <w:rsid w:val="00762F6A"/>
    <w:rsid w:val="007630B5"/>
    <w:rsid w:val="00763527"/>
    <w:rsid w:val="00765E6B"/>
    <w:rsid w:val="00766781"/>
    <w:rsid w:val="007671CE"/>
    <w:rsid w:val="00767F6A"/>
    <w:rsid w:val="00770760"/>
    <w:rsid w:val="007711D6"/>
    <w:rsid w:val="00774512"/>
    <w:rsid w:val="0077709E"/>
    <w:rsid w:val="00781B79"/>
    <w:rsid w:val="00784350"/>
    <w:rsid w:val="00784415"/>
    <w:rsid w:val="00790ABC"/>
    <w:rsid w:val="00791263"/>
    <w:rsid w:val="00791412"/>
    <w:rsid w:val="00792F7F"/>
    <w:rsid w:val="00794A38"/>
    <w:rsid w:val="00795356"/>
    <w:rsid w:val="007965B4"/>
    <w:rsid w:val="00797DB7"/>
    <w:rsid w:val="007A0131"/>
    <w:rsid w:val="007A0590"/>
    <w:rsid w:val="007A2E4B"/>
    <w:rsid w:val="007A3E8C"/>
    <w:rsid w:val="007A5CB1"/>
    <w:rsid w:val="007A6BD2"/>
    <w:rsid w:val="007B0303"/>
    <w:rsid w:val="007B4C26"/>
    <w:rsid w:val="007B5039"/>
    <w:rsid w:val="007C06AE"/>
    <w:rsid w:val="007C11C9"/>
    <w:rsid w:val="007C2CB0"/>
    <w:rsid w:val="007C76EA"/>
    <w:rsid w:val="007D1E33"/>
    <w:rsid w:val="007D2177"/>
    <w:rsid w:val="007D2BA7"/>
    <w:rsid w:val="007D38A6"/>
    <w:rsid w:val="007D61D9"/>
    <w:rsid w:val="007D69BF"/>
    <w:rsid w:val="007E58C0"/>
    <w:rsid w:val="007E6781"/>
    <w:rsid w:val="007F04CE"/>
    <w:rsid w:val="007F2930"/>
    <w:rsid w:val="007F2C07"/>
    <w:rsid w:val="007F5909"/>
    <w:rsid w:val="007F605D"/>
    <w:rsid w:val="007F6F2A"/>
    <w:rsid w:val="007F7328"/>
    <w:rsid w:val="00802B6E"/>
    <w:rsid w:val="008035C7"/>
    <w:rsid w:val="00806613"/>
    <w:rsid w:val="00807B61"/>
    <w:rsid w:val="00820DC0"/>
    <w:rsid w:val="00822CB5"/>
    <w:rsid w:val="008259FE"/>
    <w:rsid w:val="00826508"/>
    <w:rsid w:val="008320B0"/>
    <w:rsid w:val="00832B42"/>
    <w:rsid w:val="00834844"/>
    <w:rsid w:val="00836569"/>
    <w:rsid w:val="00841C8E"/>
    <w:rsid w:val="00842C95"/>
    <w:rsid w:val="00843F6E"/>
    <w:rsid w:val="0084538F"/>
    <w:rsid w:val="00845786"/>
    <w:rsid w:val="008465CD"/>
    <w:rsid w:val="00850146"/>
    <w:rsid w:val="00851B39"/>
    <w:rsid w:val="00853196"/>
    <w:rsid w:val="00854080"/>
    <w:rsid w:val="0085613B"/>
    <w:rsid w:val="00857840"/>
    <w:rsid w:val="00860014"/>
    <w:rsid w:val="00861437"/>
    <w:rsid w:val="008638BB"/>
    <w:rsid w:val="00864554"/>
    <w:rsid w:val="008706D0"/>
    <w:rsid w:val="00874369"/>
    <w:rsid w:val="00874767"/>
    <w:rsid w:val="00875C0E"/>
    <w:rsid w:val="008772FF"/>
    <w:rsid w:val="00877443"/>
    <w:rsid w:val="00880FB5"/>
    <w:rsid w:val="0088216B"/>
    <w:rsid w:val="00883292"/>
    <w:rsid w:val="0089099D"/>
    <w:rsid w:val="00891B29"/>
    <w:rsid w:val="008947D1"/>
    <w:rsid w:val="008A15A8"/>
    <w:rsid w:val="008A48CA"/>
    <w:rsid w:val="008A5984"/>
    <w:rsid w:val="008B0591"/>
    <w:rsid w:val="008B3BD9"/>
    <w:rsid w:val="008B4550"/>
    <w:rsid w:val="008B4AA8"/>
    <w:rsid w:val="008B53B2"/>
    <w:rsid w:val="008B661E"/>
    <w:rsid w:val="008B66E4"/>
    <w:rsid w:val="008B7663"/>
    <w:rsid w:val="008C5F77"/>
    <w:rsid w:val="008C7749"/>
    <w:rsid w:val="008C7FE5"/>
    <w:rsid w:val="008D0E8D"/>
    <w:rsid w:val="008D2C02"/>
    <w:rsid w:val="008D5124"/>
    <w:rsid w:val="008D7F75"/>
    <w:rsid w:val="008E0AAB"/>
    <w:rsid w:val="008E2E1D"/>
    <w:rsid w:val="008E30B8"/>
    <w:rsid w:val="008E5C1F"/>
    <w:rsid w:val="008F53EF"/>
    <w:rsid w:val="008F6CAE"/>
    <w:rsid w:val="008F792E"/>
    <w:rsid w:val="00903AE2"/>
    <w:rsid w:val="00910032"/>
    <w:rsid w:val="009160F8"/>
    <w:rsid w:val="00921DEA"/>
    <w:rsid w:val="00922EF6"/>
    <w:rsid w:val="00923068"/>
    <w:rsid w:val="00927B3D"/>
    <w:rsid w:val="009311DD"/>
    <w:rsid w:val="00933062"/>
    <w:rsid w:val="00937A05"/>
    <w:rsid w:val="00941609"/>
    <w:rsid w:val="00941629"/>
    <w:rsid w:val="00942CFE"/>
    <w:rsid w:val="0094397D"/>
    <w:rsid w:val="00944425"/>
    <w:rsid w:val="009458D9"/>
    <w:rsid w:val="00946C6C"/>
    <w:rsid w:val="00946EB6"/>
    <w:rsid w:val="00950506"/>
    <w:rsid w:val="00952033"/>
    <w:rsid w:val="00954657"/>
    <w:rsid w:val="00957B40"/>
    <w:rsid w:val="00963D30"/>
    <w:rsid w:val="009647A1"/>
    <w:rsid w:val="00965280"/>
    <w:rsid w:val="00965E26"/>
    <w:rsid w:val="00966AC5"/>
    <w:rsid w:val="009742A9"/>
    <w:rsid w:val="009771EF"/>
    <w:rsid w:val="00982A8D"/>
    <w:rsid w:val="00984895"/>
    <w:rsid w:val="009865CE"/>
    <w:rsid w:val="009867F4"/>
    <w:rsid w:val="00986A70"/>
    <w:rsid w:val="00987F33"/>
    <w:rsid w:val="009918A5"/>
    <w:rsid w:val="00995AE4"/>
    <w:rsid w:val="009967F5"/>
    <w:rsid w:val="00996ABE"/>
    <w:rsid w:val="009A4EE0"/>
    <w:rsid w:val="009A720C"/>
    <w:rsid w:val="009B27BA"/>
    <w:rsid w:val="009B48AB"/>
    <w:rsid w:val="009B4AEB"/>
    <w:rsid w:val="009B5304"/>
    <w:rsid w:val="009B6FD0"/>
    <w:rsid w:val="009C04ED"/>
    <w:rsid w:val="009C3091"/>
    <w:rsid w:val="009C5615"/>
    <w:rsid w:val="009C5E1C"/>
    <w:rsid w:val="009D0245"/>
    <w:rsid w:val="009D0420"/>
    <w:rsid w:val="009D2ABA"/>
    <w:rsid w:val="009D2ECB"/>
    <w:rsid w:val="009D6E03"/>
    <w:rsid w:val="009E04E1"/>
    <w:rsid w:val="009E1FF2"/>
    <w:rsid w:val="009E6413"/>
    <w:rsid w:val="009F3A32"/>
    <w:rsid w:val="009F729B"/>
    <w:rsid w:val="00A014ED"/>
    <w:rsid w:val="00A016B4"/>
    <w:rsid w:val="00A02388"/>
    <w:rsid w:val="00A051FF"/>
    <w:rsid w:val="00A06E96"/>
    <w:rsid w:val="00A07EAC"/>
    <w:rsid w:val="00A104B3"/>
    <w:rsid w:val="00A10C0E"/>
    <w:rsid w:val="00A1156D"/>
    <w:rsid w:val="00A1196A"/>
    <w:rsid w:val="00A127A1"/>
    <w:rsid w:val="00A12ED1"/>
    <w:rsid w:val="00A1389C"/>
    <w:rsid w:val="00A15F39"/>
    <w:rsid w:val="00A20759"/>
    <w:rsid w:val="00A22473"/>
    <w:rsid w:val="00A3062F"/>
    <w:rsid w:val="00A31DD2"/>
    <w:rsid w:val="00A346FC"/>
    <w:rsid w:val="00A378A8"/>
    <w:rsid w:val="00A4205E"/>
    <w:rsid w:val="00A42482"/>
    <w:rsid w:val="00A426A7"/>
    <w:rsid w:val="00A4394D"/>
    <w:rsid w:val="00A47B6C"/>
    <w:rsid w:val="00A53939"/>
    <w:rsid w:val="00A54F7B"/>
    <w:rsid w:val="00A5536C"/>
    <w:rsid w:val="00A56FA0"/>
    <w:rsid w:val="00A60421"/>
    <w:rsid w:val="00A65F45"/>
    <w:rsid w:val="00A667AD"/>
    <w:rsid w:val="00A66BAF"/>
    <w:rsid w:val="00A6764E"/>
    <w:rsid w:val="00A708FD"/>
    <w:rsid w:val="00A72CDE"/>
    <w:rsid w:val="00A75295"/>
    <w:rsid w:val="00A769B8"/>
    <w:rsid w:val="00A776E0"/>
    <w:rsid w:val="00A7796F"/>
    <w:rsid w:val="00A80C11"/>
    <w:rsid w:val="00A820F0"/>
    <w:rsid w:val="00A8364A"/>
    <w:rsid w:val="00A85004"/>
    <w:rsid w:val="00A8573E"/>
    <w:rsid w:val="00A86166"/>
    <w:rsid w:val="00A86D7E"/>
    <w:rsid w:val="00A93834"/>
    <w:rsid w:val="00A9633E"/>
    <w:rsid w:val="00A97D51"/>
    <w:rsid w:val="00AA1482"/>
    <w:rsid w:val="00AA1733"/>
    <w:rsid w:val="00AA46B8"/>
    <w:rsid w:val="00AA61BE"/>
    <w:rsid w:val="00AA62B9"/>
    <w:rsid w:val="00AB077C"/>
    <w:rsid w:val="00AB3387"/>
    <w:rsid w:val="00AB33E9"/>
    <w:rsid w:val="00AB6EDE"/>
    <w:rsid w:val="00AC268C"/>
    <w:rsid w:val="00AC6434"/>
    <w:rsid w:val="00AC76DC"/>
    <w:rsid w:val="00AC7FC9"/>
    <w:rsid w:val="00AD0C0C"/>
    <w:rsid w:val="00AD1351"/>
    <w:rsid w:val="00AD1DCE"/>
    <w:rsid w:val="00AD289F"/>
    <w:rsid w:val="00AD2F98"/>
    <w:rsid w:val="00AD59BE"/>
    <w:rsid w:val="00AD7F42"/>
    <w:rsid w:val="00AE2D36"/>
    <w:rsid w:val="00AF2C93"/>
    <w:rsid w:val="00AF3D38"/>
    <w:rsid w:val="00AF3F4D"/>
    <w:rsid w:val="00AF48B6"/>
    <w:rsid w:val="00AF56C2"/>
    <w:rsid w:val="00AF60DE"/>
    <w:rsid w:val="00B00347"/>
    <w:rsid w:val="00B00597"/>
    <w:rsid w:val="00B012E8"/>
    <w:rsid w:val="00B04529"/>
    <w:rsid w:val="00B06090"/>
    <w:rsid w:val="00B06F07"/>
    <w:rsid w:val="00B107BF"/>
    <w:rsid w:val="00B13003"/>
    <w:rsid w:val="00B1638B"/>
    <w:rsid w:val="00B17FE5"/>
    <w:rsid w:val="00B20BD7"/>
    <w:rsid w:val="00B2216F"/>
    <w:rsid w:val="00B23254"/>
    <w:rsid w:val="00B26A38"/>
    <w:rsid w:val="00B26ED9"/>
    <w:rsid w:val="00B317E3"/>
    <w:rsid w:val="00B3266F"/>
    <w:rsid w:val="00B33059"/>
    <w:rsid w:val="00B331AE"/>
    <w:rsid w:val="00B3450C"/>
    <w:rsid w:val="00B405CD"/>
    <w:rsid w:val="00B407CC"/>
    <w:rsid w:val="00B409E3"/>
    <w:rsid w:val="00B41961"/>
    <w:rsid w:val="00B42238"/>
    <w:rsid w:val="00B42CEF"/>
    <w:rsid w:val="00B45747"/>
    <w:rsid w:val="00B4664F"/>
    <w:rsid w:val="00B5042F"/>
    <w:rsid w:val="00B51300"/>
    <w:rsid w:val="00B52531"/>
    <w:rsid w:val="00B56D69"/>
    <w:rsid w:val="00B62BF6"/>
    <w:rsid w:val="00B63A18"/>
    <w:rsid w:val="00B663F2"/>
    <w:rsid w:val="00B72EC9"/>
    <w:rsid w:val="00B806D2"/>
    <w:rsid w:val="00B808C1"/>
    <w:rsid w:val="00B808F1"/>
    <w:rsid w:val="00B83F95"/>
    <w:rsid w:val="00B85744"/>
    <w:rsid w:val="00B867C2"/>
    <w:rsid w:val="00B86C86"/>
    <w:rsid w:val="00B92247"/>
    <w:rsid w:val="00B92E62"/>
    <w:rsid w:val="00B939E5"/>
    <w:rsid w:val="00B96D41"/>
    <w:rsid w:val="00BA0A3F"/>
    <w:rsid w:val="00BA2779"/>
    <w:rsid w:val="00BA4689"/>
    <w:rsid w:val="00BA505C"/>
    <w:rsid w:val="00BA64CC"/>
    <w:rsid w:val="00BB2622"/>
    <w:rsid w:val="00BB3EB3"/>
    <w:rsid w:val="00BB4B38"/>
    <w:rsid w:val="00BB5226"/>
    <w:rsid w:val="00BB6703"/>
    <w:rsid w:val="00BB6A42"/>
    <w:rsid w:val="00BC2BE2"/>
    <w:rsid w:val="00BC3999"/>
    <w:rsid w:val="00BC5496"/>
    <w:rsid w:val="00BC755A"/>
    <w:rsid w:val="00BD081B"/>
    <w:rsid w:val="00BD2D2A"/>
    <w:rsid w:val="00BD46A5"/>
    <w:rsid w:val="00BD4CDD"/>
    <w:rsid w:val="00BD57AE"/>
    <w:rsid w:val="00BD596B"/>
    <w:rsid w:val="00BE2777"/>
    <w:rsid w:val="00BE6543"/>
    <w:rsid w:val="00BE79E9"/>
    <w:rsid w:val="00BF14EC"/>
    <w:rsid w:val="00BF35ED"/>
    <w:rsid w:val="00BF5A99"/>
    <w:rsid w:val="00C00439"/>
    <w:rsid w:val="00C07435"/>
    <w:rsid w:val="00C110BF"/>
    <w:rsid w:val="00C11D56"/>
    <w:rsid w:val="00C13364"/>
    <w:rsid w:val="00C1371E"/>
    <w:rsid w:val="00C1385A"/>
    <w:rsid w:val="00C15A2E"/>
    <w:rsid w:val="00C15F94"/>
    <w:rsid w:val="00C163DA"/>
    <w:rsid w:val="00C16B0C"/>
    <w:rsid w:val="00C23FA4"/>
    <w:rsid w:val="00C25E75"/>
    <w:rsid w:val="00C26217"/>
    <w:rsid w:val="00C26E3B"/>
    <w:rsid w:val="00C2766A"/>
    <w:rsid w:val="00C27F77"/>
    <w:rsid w:val="00C3417E"/>
    <w:rsid w:val="00C352BA"/>
    <w:rsid w:val="00C35B80"/>
    <w:rsid w:val="00C35F45"/>
    <w:rsid w:val="00C36190"/>
    <w:rsid w:val="00C405F1"/>
    <w:rsid w:val="00C41D2C"/>
    <w:rsid w:val="00C44216"/>
    <w:rsid w:val="00C44B30"/>
    <w:rsid w:val="00C45A7B"/>
    <w:rsid w:val="00C469A6"/>
    <w:rsid w:val="00C473D2"/>
    <w:rsid w:val="00C565B2"/>
    <w:rsid w:val="00C569D8"/>
    <w:rsid w:val="00C57B8C"/>
    <w:rsid w:val="00C60371"/>
    <w:rsid w:val="00C60546"/>
    <w:rsid w:val="00C6113E"/>
    <w:rsid w:val="00C670B4"/>
    <w:rsid w:val="00C71555"/>
    <w:rsid w:val="00C7161A"/>
    <w:rsid w:val="00C75AE3"/>
    <w:rsid w:val="00C75ED5"/>
    <w:rsid w:val="00C768D5"/>
    <w:rsid w:val="00C80CDD"/>
    <w:rsid w:val="00C84330"/>
    <w:rsid w:val="00C869B9"/>
    <w:rsid w:val="00C8762E"/>
    <w:rsid w:val="00C9165A"/>
    <w:rsid w:val="00C91A61"/>
    <w:rsid w:val="00C9247F"/>
    <w:rsid w:val="00CA123C"/>
    <w:rsid w:val="00CA32F3"/>
    <w:rsid w:val="00CA5A29"/>
    <w:rsid w:val="00CA5FB3"/>
    <w:rsid w:val="00CA6999"/>
    <w:rsid w:val="00CB014C"/>
    <w:rsid w:val="00CB0CAF"/>
    <w:rsid w:val="00CB45FA"/>
    <w:rsid w:val="00CB57B5"/>
    <w:rsid w:val="00CB60F4"/>
    <w:rsid w:val="00CB65ED"/>
    <w:rsid w:val="00CC1CAA"/>
    <w:rsid w:val="00CC393B"/>
    <w:rsid w:val="00CC42D0"/>
    <w:rsid w:val="00CC449C"/>
    <w:rsid w:val="00CC4C22"/>
    <w:rsid w:val="00CC5729"/>
    <w:rsid w:val="00CC6409"/>
    <w:rsid w:val="00CD1434"/>
    <w:rsid w:val="00CD3157"/>
    <w:rsid w:val="00CD565B"/>
    <w:rsid w:val="00CE3E5A"/>
    <w:rsid w:val="00CE4D3D"/>
    <w:rsid w:val="00CE5EFD"/>
    <w:rsid w:val="00CE6907"/>
    <w:rsid w:val="00CE7535"/>
    <w:rsid w:val="00CF0929"/>
    <w:rsid w:val="00CF2F56"/>
    <w:rsid w:val="00CF4251"/>
    <w:rsid w:val="00CF4313"/>
    <w:rsid w:val="00CF5D5D"/>
    <w:rsid w:val="00CF5FFD"/>
    <w:rsid w:val="00CF7393"/>
    <w:rsid w:val="00CF7ECB"/>
    <w:rsid w:val="00D02DF3"/>
    <w:rsid w:val="00D07F32"/>
    <w:rsid w:val="00D100C5"/>
    <w:rsid w:val="00D14F0E"/>
    <w:rsid w:val="00D16AF3"/>
    <w:rsid w:val="00D16C85"/>
    <w:rsid w:val="00D17878"/>
    <w:rsid w:val="00D17D0B"/>
    <w:rsid w:val="00D20039"/>
    <w:rsid w:val="00D22B13"/>
    <w:rsid w:val="00D22D5F"/>
    <w:rsid w:val="00D23752"/>
    <w:rsid w:val="00D2411C"/>
    <w:rsid w:val="00D2427C"/>
    <w:rsid w:val="00D3302D"/>
    <w:rsid w:val="00D3398D"/>
    <w:rsid w:val="00D35180"/>
    <w:rsid w:val="00D3639B"/>
    <w:rsid w:val="00D37151"/>
    <w:rsid w:val="00D37332"/>
    <w:rsid w:val="00D401E5"/>
    <w:rsid w:val="00D40F18"/>
    <w:rsid w:val="00D41C06"/>
    <w:rsid w:val="00D425D1"/>
    <w:rsid w:val="00D42C43"/>
    <w:rsid w:val="00D44D0E"/>
    <w:rsid w:val="00D4571D"/>
    <w:rsid w:val="00D46AE6"/>
    <w:rsid w:val="00D47B0B"/>
    <w:rsid w:val="00D51307"/>
    <w:rsid w:val="00D525DE"/>
    <w:rsid w:val="00D528F3"/>
    <w:rsid w:val="00D533B3"/>
    <w:rsid w:val="00D53F29"/>
    <w:rsid w:val="00D54C72"/>
    <w:rsid w:val="00D5646D"/>
    <w:rsid w:val="00D5695A"/>
    <w:rsid w:val="00D603E7"/>
    <w:rsid w:val="00D60C62"/>
    <w:rsid w:val="00D61898"/>
    <w:rsid w:val="00D62308"/>
    <w:rsid w:val="00D63E14"/>
    <w:rsid w:val="00D6460D"/>
    <w:rsid w:val="00D6547A"/>
    <w:rsid w:val="00D6728B"/>
    <w:rsid w:val="00D67D7E"/>
    <w:rsid w:val="00D67ED8"/>
    <w:rsid w:val="00D72CBF"/>
    <w:rsid w:val="00D73D75"/>
    <w:rsid w:val="00D750A2"/>
    <w:rsid w:val="00D86A15"/>
    <w:rsid w:val="00D90144"/>
    <w:rsid w:val="00D919B9"/>
    <w:rsid w:val="00D93006"/>
    <w:rsid w:val="00D9442C"/>
    <w:rsid w:val="00D95479"/>
    <w:rsid w:val="00D95C3C"/>
    <w:rsid w:val="00D95E06"/>
    <w:rsid w:val="00D96B83"/>
    <w:rsid w:val="00DA09D7"/>
    <w:rsid w:val="00DB18F2"/>
    <w:rsid w:val="00DB303A"/>
    <w:rsid w:val="00DB4E63"/>
    <w:rsid w:val="00DB605A"/>
    <w:rsid w:val="00DB6A82"/>
    <w:rsid w:val="00DB7143"/>
    <w:rsid w:val="00DCEDCF"/>
    <w:rsid w:val="00DD053E"/>
    <w:rsid w:val="00DD0599"/>
    <w:rsid w:val="00DD1384"/>
    <w:rsid w:val="00DD6043"/>
    <w:rsid w:val="00DD6C3A"/>
    <w:rsid w:val="00DD727A"/>
    <w:rsid w:val="00DD7928"/>
    <w:rsid w:val="00DE1D53"/>
    <w:rsid w:val="00DE4B60"/>
    <w:rsid w:val="00DE74B0"/>
    <w:rsid w:val="00DF09CC"/>
    <w:rsid w:val="00DF1297"/>
    <w:rsid w:val="00DF6DEC"/>
    <w:rsid w:val="00E03D4C"/>
    <w:rsid w:val="00E0409E"/>
    <w:rsid w:val="00E10114"/>
    <w:rsid w:val="00E12A23"/>
    <w:rsid w:val="00E16E57"/>
    <w:rsid w:val="00E17B1C"/>
    <w:rsid w:val="00E2527A"/>
    <w:rsid w:val="00E313F5"/>
    <w:rsid w:val="00E3278A"/>
    <w:rsid w:val="00E33ACB"/>
    <w:rsid w:val="00E345EA"/>
    <w:rsid w:val="00E3647A"/>
    <w:rsid w:val="00E37A45"/>
    <w:rsid w:val="00E42639"/>
    <w:rsid w:val="00E4436C"/>
    <w:rsid w:val="00E465EE"/>
    <w:rsid w:val="00E47C5F"/>
    <w:rsid w:val="00E50494"/>
    <w:rsid w:val="00E540AC"/>
    <w:rsid w:val="00E54480"/>
    <w:rsid w:val="00E61F7C"/>
    <w:rsid w:val="00E6411F"/>
    <w:rsid w:val="00E64C14"/>
    <w:rsid w:val="00E66E8F"/>
    <w:rsid w:val="00E70035"/>
    <w:rsid w:val="00E70D0B"/>
    <w:rsid w:val="00E74303"/>
    <w:rsid w:val="00E75432"/>
    <w:rsid w:val="00E755F2"/>
    <w:rsid w:val="00E76A98"/>
    <w:rsid w:val="00E837A9"/>
    <w:rsid w:val="00E87FB7"/>
    <w:rsid w:val="00E9690F"/>
    <w:rsid w:val="00E96967"/>
    <w:rsid w:val="00EA097B"/>
    <w:rsid w:val="00EA13FD"/>
    <w:rsid w:val="00EA4D43"/>
    <w:rsid w:val="00EB0031"/>
    <w:rsid w:val="00EB01E0"/>
    <w:rsid w:val="00EB47D8"/>
    <w:rsid w:val="00EB49D7"/>
    <w:rsid w:val="00EB5048"/>
    <w:rsid w:val="00EB6CE5"/>
    <w:rsid w:val="00EC231D"/>
    <w:rsid w:val="00EC2628"/>
    <w:rsid w:val="00EC3BAA"/>
    <w:rsid w:val="00EC59A7"/>
    <w:rsid w:val="00EC5A22"/>
    <w:rsid w:val="00EC6025"/>
    <w:rsid w:val="00EC60FC"/>
    <w:rsid w:val="00EC7549"/>
    <w:rsid w:val="00EC7878"/>
    <w:rsid w:val="00EC7ECC"/>
    <w:rsid w:val="00ED1DAB"/>
    <w:rsid w:val="00ED1FE1"/>
    <w:rsid w:val="00ED2667"/>
    <w:rsid w:val="00ED2E13"/>
    <w:rsid w:val="00ED5CC3"/>
    <w:rsid w:val="00ED5F3E"/>
    <w:rsid w:val="00ED755E"/>
    <w:rsid w:val="00EE1DC1"/>
    <w:rsid w:val="00EE2605"/>
    <w:rsid w:val="00EF015E"/>
    <w:rsid w:val="00EF1883"/>
    <w:rsid w:val="00EF1F1F"/>
    <w:rsid w:val="00EF5544"/>
    <w:rsid w:val="00EF6E31"/>
    <w:rsid w:val="00EF7B83"/>
    <w:rsid w:val="00F02977"/>
    <w:rsid w:val="00F05225"/>
    <w:rsid w:val="00F108D7"/>
    <w:rsid w:val="00F10EEA"/>
    <w:rsid w:val="00F115D0"/>
    <w:rsid w:val="00F11EDC"/>
    <w:rsid w:val="00F145B1"/>
    <w:rsid w:val="00F14BC5"/>
    <w:rsid w:val="00F169F9"/>
    <w:rsid w:val="00F202EA"/>
    <w:rsid w:val="00F23F04"/>
    <w:rsid w:val="00F30FA9"/>
    <w:rsid w:val="00F3412F"/>
    <w:rsid w:val="00F36356"/>
    <w:rsid w:val="00F379FD"/>
    <w:rsid w:val="00F43B5D"/>
    <w:rsid w:val="00F44184"/>
    <w:rsid w:val="00F44F70"/>
    <w:rsid w:val="00F45365"/>
    <w:rsid w:val="00F51908"/>
    <w:rsid w:val="00F536D4"/>
    <w:rsid w:val="00F5376D"/>
    <w:rsid w:val="00F53A3D"/>
    <w:rsid w:val="00F54124"/>
    <w:rsid w:val="00F546B5"/>
    <w:rsid w:val="00F6031A"/>
    <w:rsid w:val="00F63B91"/>
    <w:rsid w:val="00F64901"/>
    <w:rsid w:val="00F66BDD"/>
    <w:rsid w:val="00F70B9A"/>
    <w:rsid w:val="00F71731"/>
    <w:rsid w:val="00F717B2"/>
    <w:rsid w:val="00F736C8"/>
    <w:rsid w:val="00F73E83"/>
    <w:rsid w:val="00F7480E"/>
    <w:rsid w:val="00F74D81"/>
    <w:rsid w:val="00F75E05"/>
    <w:rsid w:val="00F80C0B"/>
    <w:rsid w:val="00F83E96"/>
    <w:rsid w:val="00F8687B"/>
    <w:rsid w:val="00F931D3"/>
    <w:rsid w:val="00F93BB4"/>
    <w:rsid w:val="00F96464"/>
    <w:rsid w:val="00FA7993"/>
    <w:rsid w:val="00FB0DC0"/>
    <w:rsid w:val="00FB2EE6"/>
    <w:rsid w:val="00FB7CAA"/>
    <w:rsid w:val="00FC06EA"/>
    <w:rsid w:val="00FC09F4"/>
    <w:rsid w:val="00FC17CC"/>
    <w:rsid w:val="00FC21A1"/>
    <w:rsid w:val="00FC2921"/>
    <w:rsid w:val="00FC304C"/>
    <w:rsid w:val="00FC4185"/>
    <w:rsid w:val="00FC5C2F"/>
    <w:rsid w:val="00FC681F"/>
    <w:rsid w:val="00FD2DA8"/>
    <w:rsid w:val="00FD2F11"/>
    <w:rsid w:val="00FD5C98"/>
    <w:rsid w:val="00FE3B03"/>
    <w:rsid w:val="00FE6D57"/>
    <w:rsid w:val="00FF1EF6"/>
    <w:rsid w:val="00FF21AC"/>
    <w:rsid w:val="00FF254E"/>
    <w:rsid w:val="00FF34AD"/>
    <w:rsid w:val="00FF4D2A"/>
    <w:rsid w:val="00FF5487"/>
    <w:rsid w:val="00FF6162"/>
    <w:rsid w:val="00FF762C"/>
    <w:rsid w:val="012CA6A0"/>
    <w:rsid w:val="0160A0DD"/>
    <w:rsid w:val="016314F6"/>
    <w:rsid w:val="01643324"/>
    <w:rsid w:val="017EFFE9"/>
    <w:rsid w:val="01B5580E"/>
    <w:rsid w:val="01D207CF"/>
    <w:rsid w:val="020713D5"/>
    <w:rsid w:val="0253A2F2"/>
    <w:rsid w:val="0276DE27"/>
    <w:rsid w:val="02C95D45"/>
    <w:rsid w:val="02D2C744"/>
    <w:rsid w:val="02E6B15A"/>
    <w:rsid w:val="02F28A55"/>
    <w:rsid w:val="02FDE8E5"/>
    <w:rsid w:val="02FDECA7"/>
    <w:rsid w:val="0307AB5A"/>
    <w:rsid w:val="0313EA07"/>
    <w:rsid w:val="0321DF77"/>
    <w:rsid w:val="0358890C"/>
    <w:rsid w:val="0376CEFD"/>
    <w:rsid w:val="037FDC9E"/>
    <w:rsid w:val="038BD7AE"/>
    <w:rsid w:val="039A18DC"/>
    <w:rsid w:val="03A07E00"/>
    <w:rsid w:val="03A12D3B"/>
    <w:rsid w:val="03DF2D23"/>
    <w:rsid w:val="03F56187"/>
    <w:rsid w:val="04081E58"/>
    <w:rsid w:val="0410F6C1"/>
    <w:rsid w:val="041D8F79"/>
    <w:rsid w:val="046F504C"/>
    <w:rsid w:val="04CB10B6"/>
    <w:rsid w:val="04DEF32F"/>
    <w:rsid w:val="04FBD5BD"/>
    <w:rsid w:val="04FF08AA"/>
    <w:rsid w:val="053CB333"/>
    <w:rsid w:val="0545BDE8"/>
    <w:rsid w:val="05512915"/>
    <w:rsid w:val="056C52F6"/>
    <w:rsid w:val="057094E1"/>
    <w:rsid w:val="0570CBF9"/>
    <w:rsid w:val="0570E330"/>
    <w:rsid w:val="05942AC7"/>
    <w:rsid w:val="05AB9B8D"/>
    <w:rsid w:val="05B078F2"/>
    <w:rsid w:val="05C16905"/>
    <w:rsid w:val="05D22203"/>
    <w:rsid w:val="05DBFBE6"/>
    <w:rsid w:val="05F31CF4"/>
    <w:rsid w:val="05F49EE6"/>
    <w:rsid w:val="060B09E7"/>
    <w:rsid w:val="066722F0"/>
    <w:rsid w:val="06B3B7BB"/>
    <w:rsid w:val="06D2ABFE"/>
    <w:rsid w:val="06F758AD"/>
    <w:rsid w:val="0700108F"/>
    <w:rsid w:val="0700F9B8"/>
    <w:rsid w:val="07096B05"/>
    <w:rsid w:val="070BE9E4"/>
    <w:rsid w:val="072BFAA3"/>
    <w:rsid w:val="072E7200"/>
    <w:rsid w:val="07435F2C"/>
    <w:rsid w:val="074CF950"/>
    <w:rsid w:val="074EF61B"/>
    <w:rsid w:val="07551DD6"/>
    <w:rsid w:val="075DC748"/>
    <w:rsid w:val="0774B3CF"/>
    <w:rsid w:val="07873032"/>
    <w:rsid w:val="0797755C"/>
    <w:rsid w:val="07B35847"/>
    <w:rsid w:val="07C09E60"/>
    <w:rsid w:val="07EA160A"/>
    <w:rsid w:val="07EB4DD7"/>
    <w:rsid w:val="07FC4264"/>
    <w:rsid w:val="083722CD"/>
    <w:rsid w:val="0847E13E"/>
    <w:rsid w:val="08CF4C5E"/>
    <w:rsid w:val="08D8E060"/>
    <w:rsid w:val="08DD8846"/>
    <w:rsid w:val="08ED1315"/>
    <w:rsid w:val="0915A654"/>
    <w:rsid w:val="091B1501"/>
    <w:rsid w:val="09217BB5"/>
    <w:rsid w:val="092D2224"/>
    <w:rsid w:val="092FE5D3"/>
    <w:rsid w:val="0939564F"/>
    <w:rsid w:val="094758E3"/>
    <w:rsid w:val="096C2859"/>
    <w:rsid w:val="0993E8B4"/>
    <w:rsid w:val="09A01D16"/>
    <w:rsid w:val="09C4FE41"/>
    <w:rsid w:val="09D2389A"/>
    <w:rsid w:val="09DEC565"/>
    <w:rsid w:val="09EF3FFA"/>
    <w:rsid w:val="0A03B2B0"/>
    <w:rsid w:val="0A09BB90"/>
    <w:rsid w:val="0A0F36EC"/>
    <w:rsid w:val="0A1413F2"/>
    <w:rsid w:val="0A1739C7"/>
    <w:rsid w:val="0A329428"/>
    <w:rsid w:val="0A5D1B07"/>
    <w:rsid w:val="0A6D6C67"/>
    <w:rsid w:val="0A73DE16"/>
    <w:rsid w:val="0A84AEA0"/>
    <w:rsid w:val="0A95313F"/>
    <w:rsid w:val="0AB4C69E"/>
    <w:rsid w:val="0AC7D8F6"/>
    <w:rsid w:val="0AFF8247"/>
    <w:rsid w:val="0B45AB0A"/>
    <w:rsid w:val="0B4C3513"/>
    <w:rsid w:val="0B8636A5"/>
    <w:rsid w:val="0B870450"/>
    <w:rsid w:val="0B9FCA5D"/>
    <w:rsid w:val="0BA83026"/>
    <w:rsid w:val="0BACA80D"/>
    <w:rsid w:val="0BAD8110"/>
    <w:rsid w:val="0BFF0A92"/>
    <w:rsid w:val="0C5528B1"/>
    <w:rsid w:val="0C58338B"/>
    <w:rsid w:val="0C604CEA"/>
    <w:rsid w:val="0C846560"/>
    <w:rsid w:val="0CA48A08"/>
    <w:rsid w:val="0CF3F902"/>
    <w:rsid w:val="0D2274FD"/>
    <w:rsid w:val="0D3FA15A"/>
    <w:rsid w:val="0D5094BE"/>
    <w:rsid w:val="0D6C53D5"/>
    <w:rsid w:val="0DBF0C7D"/>
    <w:rsid w:val="0DD05B82"/>
    <w:rsid w:val="0DEB2470"/>
    <w:rsid w:val="0E1C5B58"/>
    <w:rsid w:val="0E2307BB"/>
    <w:rsid w:val="0E4617C2"/>
    <w:rsid w:val="0E8CF8FE"/>
    <w:rsid w:val="0E92C462"/>
    <w:rsid w:val="0E98E175"/>
    <w:rsid w:val="0E9C882E"/>
    <w:rsid w:val="0ECEC521"/>
    <w:rsid w:val="0ED532D9"/>
    <w:rsid w:val="0EE76E2F"/>
    <w:rsid w:val="0EE87522"/>
    <w:rsid w:val="0EFDF69C"/>
    <w:rsid w:val="0F1B54CF"/>
    <w:rsid w:val="0F44AABF"/>
    <w:rsid w:val="0F476C9F"/>
    <w:rsid w:val="0F640394"/>
    <w:rsid w:val="0F81BB56"/>
    <w:rsid w:val="0F9C4814"/>
    <w:rsid w:val="0FB3A212"/>
    <w:rsid w:val="0FC779BC"/>
    <w:rsid w:val="0FEC266B"/>
    <w:rsid w:val="1012C61F"/>
    <w:rsid w:val="1027B88D"/>
    <w:rsid w:val="10A50C6F"/>
    <w:rsid w:val="10A8CFF3"/>
    <w:rsid w:val="10BB8C87"/>
    <w:rsid w:val="10BDAE48"/>
    <w:rsid w:val="10FA4330"/>
    <w:rsid w:val="1119BCA8"/>
    <w:rsid w:val="111C6F6E"/>
    <w:rsid w:val="11358037"/>
    <w:rsid w:val="1145E4DF"/>
    <w:rsid w:val="1173FFD8"/>
    <w:rsid w:val="1180E6FF"/>
    <w:rsid w:val="11A2D97E"/>
    <w:rsid w:val="11A88CFB"/>
    <w:rsid w:val="11AD461A"/>
    <w:rsid w:val="11AFAA94"/>
    <w:rsid w:val="11C554FA"/>
    <w:rsid w:val="11DB36D2"/>
    <w:rsid w:val="11F4D65F"/>
    <w:rsid w:val="120280DD"/>
    <w:rsid w:val="120A6D94"/>
    <w:rsid w:val="1214AA01"/>
    <w:rsid w:val="12240D69"/>
    <w:rsid w:val="12295A61"/>
    <w:rsid w:val="123F7B60"/>
    <w:rsid w:val="12403EBE"/>
    <w:rsid w:val="12564581"/>
    <w:rsid w:val="125A45BA"/>
    <w:rsid w:val="12755BF3"/>
    <w:rsid w:val="12A084A3"/>
    <w:rsid w:val="12B642D9"/>
    <w:rsid w:val="12C2165B"/>
    <w:rsid w:val="12CC25EF"/>
    <w:rsid w:val="12D0C228"/>
    <w:rsid w:val="12DED3FB"/>
    <w:rsid w:val="12F85397"/>
    <w:rsid w:val="12FE6D88"/>
    <w:rsid w:val="131CF40D"/>
    <w:rsid w:val="133EEB1A"/>
    <w:rsid w:val="138CC76C"/>
    <w:rsid w:val="13BD1417"/>
    <w:rsid w:val="13E01587"/>
    <w:rsid w:val="13E13CC7"/>
    <w:rsid w:val="13E6DF6B"/>
    <w:rsid w:val="13E7CFD6"/>
    <w:rsid w:val="14035911"/>
    <w:rsid w:val="143AA170"/>
    <w:rsid w:val="14407020"/>
    <w:rsid w:val="14522BA5"/>
    <w:rsid w:val="14C735E6"/>
    <w:rsid w:val="14EA0C0B"/>
    <w:rsid w:val="14FE047E"/>
    <w:rsid w:val="1519805B"/>
    <w:rsid w:val="1542F16F"/>
    <w:rsid w:val="154A6356"/>
    <w:rsid w:val="1557C23D"/>
    <w:rsid w:val="158345CA"/>
    <w:rsid w:val="15C0C1FB"/>
    <w:rsid w:val="15E862DC"/>
    <w:rsid w:val="15F718AF"/>
    <w:rsid w:val="15FD5A49"/>
    <w:rsid w:val="160A912F"/>
    <w:rsid w:val="161D0A59"/>
    <w:rsid w:val="163075A5"/>
    <w:rsid w:val="16420F0A"/>
    <w:rsid w:val="16593A84"/>
    <w:rsid w:val="1667AFB1"/>
    <w:rsid w:val="16A57895"/>
    <w:rsid w:val="16CDA9A4"/>
    <w:rsid w:val="16F09D88"/>
    <w:rsid w:val="1700EDA7"/>
    <w:rsid w:val="170EDCE6"/>
    <w:rsid w:val="1755C270"/>
    <w:rsid w:val="18307647"/>
    <w:rsid w:val="18339BD2"/>
    <w:rsid w:val="1835491B"/>
    <w:rsid w:val="18505EF8"/>
    <w:rsid w:val="18B62AB5"/>
    <w:rsid w:val="18C41BD4"/>
    <w:rsid w:val="18DB5155"/>
    <w:rsid w:val="192AA51A"/>
    <w:rsid w:val="192F30D4"/>
    <w:rsid w:val="1941BEB9"/>
    <w:rsid w:val="19A3A8B4"/>
    <w:rsid w:val="1A44F3B9"/>
    <w:rsid w:val="1A57AC01"/>
    <w:rsid w:val="1A87EADD"/>
    <w:rsid w:val="1A8A71AC"/>
    <w:rsid w:val="1A99623B"/>
    <w:rsid w:val="1AC9C239"/>
    <w:rsid w:val="1ACF7C11"/>
    <w:rsid w:val="1AE0DF45"/>
    <w:rsid w:val="1AE4D8C1"/>
    <w:rsid w:val="1AEB4403"/>
    <w:rsid w:val="1AEBCF0C"/>
    <w:rsid w:val="1AECDE65"/>
    <w:rsid w:val="1AEE43D2"/>
    <w:rsid w:val="1AF9F6E9"/>
    <w:rsid w:val="1AFAE7E9"/>
    <w:rsid w:val="1B09B340"/>
    <w:rsid w:val="1B43CF03"/>
    <w:rsid w:val="1B50D560"/>
    <w:rsid w:val="1B6D4D3C"/>
    <w:rsid w:val="1B8709C9"/>
    <w:rsid w:val="1B95C1D6"/>
    <w:rsid w:val="1B966ECE"/>
    <w:rsid w:val="1B9D41A5"/>
    <w:rsid w:val="1BABCF4B"/>
    <w:rsid w:val="1BCA28BF"/>
    <w:rsid w:val="1BE0581A"/>
    <w:rsid w:val="1BF3C900"/>
    <w:rsid w:val="1C05279D"/>
    <w:rsid w:val="1C0C513A"/>
    <w:rsid w:val="1C240EA0"/>
    <w:rsid w:val="1C2D36E1"/>
    <w:rsid w:val="1C4694E6"/>
    <w:rsid w:val="1C5F9FAB"/>
    <w:rsid w:val="1C7D2A3B"/>
    <w:rsid w:val="1C97DFCD"/>
    <w:rsid w:val="1CA2C3B3"/>
    <w:rsid w:val="1CD094B2"/>
    <w:rsid w:val="1CEA6109"/>
    <w:rsid w:val="1CFD142F"/>
    <w:rsid w:val="1D02B07B"/>
    <w:rsid w:val="1D0B6E65"/>
    <w:rsid w:val="1D1622CB"/>
    <w:rsid w:val="1D2FF1EB"/>
    <w:rsid w:val="1D3D7671"/>
    <w:rsid w:val="1D4935D5"/>
    <w:rsid w:val="1D4D303D"/>
    <w:rsid w:val="1D500314"/>
    <w:rsid w:val="1D51C805"/>
    <w:rsid w:val="1D9638CA"/>
    <w:rsid w:val="1DBA51A2"/>
    <w:rsid w:val="1DEC0437"/>
    <w:rsid w:val="1DF79F95"/>
    <w:rsid w:val="1DF90E31"/>
    <w:rsid w:val="1E023F76"/>
    <w:rsid w:val="1E09C888"/>
    <w:rsid w:val="1E31B27A"/>
    <w:rsid w:val="1E58854C"/>
    <w:rsid w:val="1E5B4F7F"/>
    <w:rsid w:val="1E60F531"/>
    <w:rsid w:val="1E6DDD88"/>
    <w:rsid w:val="1E99492A"/>
    <w:rsid w:val="1EA24C11"/>
    <w:rsid w:val="1EE9962F"/>
    <w:rsid w:val="1EF913AA"/>
    <w:rsid w:val="1F4E7E1B"/>
    <w:rsid w:val="1F93296C"/>
    <w:rsid w:val="1FBF3F66"/>
    <w:rsid w:val="1FF6E8D5"/>
    <w:rsid w:val="207DA78A"/>
    <w:rsid w:val="209F42D4"/>
    <w:rsid w:val="20CDADF9"/>
    <w:rsid w:val="20CFDBC5"/>
    <w:rsid w:val="20FD3ED4"/>
    <w:rsid w:val="21109B3B"/>
    <w:rsid w:val="214C06A5"/>
    <w:rsid w:val="217B3514"/>
    <w:rsid w:val="217B719C"/>
    <w:rsid w:val="21810453"/>
    <w:rsid w:val="21B55CDA"/>
    <w:rsid w:val="21D7074C"/>
    <w:rsid w:val="21F919FD"/>
    <w:rsid w:val="2205FB11"/>
    <w:rsid w:val="2210FDE4"/>
    <w:rsid w:val="22200A6C"/>
    <w:rsid w:val="2225C825"/>
    <w:rsid w:val="222AC536"/>
    <w:rsid w:val="224CD152"/>
    <w:rsid w:val="2283C38E"/>
    <w:rsid w:val="22ADEF5C"/>
    <w:rsid w:val="22B3C3BB"/>
    <w:rsid w:val="22B45694"/>
    <w:rsid w:val="22C0F8A9"/>
    <w:rsid w:val="22C29449"/>
    <w:rsid w:val="22CCDC24"/>
    <w:rsid w:val="22E38D29"/>
    <w:rsid w:val="233AF017"/>
    <w:rsid w:val="233BBD89"/>
    <w:rsid w:val="234AF85F"/>
    <w:rsid w:val="234D94FB"/>
    <w:rsid w:val="2353B8F5"/>
    <w:rsid w:val="235DB927"/>
    <w:rsid w:val="237B0968"/>
    <w:rsid w:val="2402FFF4"/>
    <w:rsid w:val="2408434F"/>
    <w:rsid w:val="241B62F0"/>
    <w:rsid w:val="2449412B"/>
    <w:rsid w:val="246B57D0"/>
    <w:rsid w:val="247712B2"/>
    <w:rsid w:val="2490F622"/>
    <w:rsid w:val="24B6F9D5"/>
    <w:rsid w:val="24C61FB5"/>
    <w:rsid w:val="24C822EA"/>
    <w:rsid w:val="24DFBFB8"/>
    <w:rsid w:val="24E141DC"/>
    <w:rsid w:val="2541C549"/>
    <w:rsid w:val="2555732D"/>
    <w:rsid w:val="25599EC6"/>
    <w:rsid w:val="257DBDBA"/>
    <w:rsid w:val="2590F6F3"/>
    <w:rsid w:val="25930555"/>
    <w:rsid w:val="25A6BD63"/>
    <w:rsid w:val="25B1B62C"/>
    <w:rsid w:val="25CB2FCF"/>
    <w:rsid w:val="25D9D412"/>
    <w:rsid w:val="25DB9320"/>
    <w:rsid w:val="25E7D59C"/>
    <w:rsid w:val="26310A86"/>
    <w:rsid w:val="263170B7"/>
    <w:rsid w:val="263302E9"/>
    <w:rsid w:val="263BCC10"/>
    <w:rsid w:val="2657A6E8"/>
    <w:rsid w:val="266F1730"/>
    <w:rsid w:val="267D3113"/>
    <w:rsid w:val="269BDCF9"/>
    <w:rsid w:val="26BCB6E1"/>
    <w:rsid w:val="26C93D58"/>
    <w:rsid w:val="26CFE05D"/>
    <w:rsid w:val="26FD54DE"/>
    <w:rsid w:val="270533B7"/>
    <w:rsid w:val="270E2375"/>
    <w:rsid w:val="2710B81E"/>
    <w:rsid w:val="27207CA9"/>
    <w:rsid w:val="27394816"/>
    <w:rsid w:val="2747F3A5"/>
    <w:rsid w:val="2753E9D3"/>
    <w:rsid w:val="276CF091"/>
    <w:rsid w:val="277935D4"/>
    <w:rsid w:val="2780AA3E"/>
    <w:rsid w:val="27A1F63A"/>
    <w:rsid w:val="27B05822"/>
    <w:rsid w:val="27EB2347"/>
    <w:rsid w:val="282ACF28"/>
    <w:rsid w:val="282CBF64"/>
    <w:rsid w:val="28415237"/>
    <w:rsid w:val="284BE9C0"/>
    <w:rsid w:val="285B88B7"/>
    <w:rsid w:val="28615CC3"/>
    <w:rsid w:val="286FEBF4"/>
    <w:rsid w:val="288681F2"/>
    <w:rsid w:val="28872777"/>
    <w:rsid w:val="28A4674F"/>
    <w:rsid w:val="28B8A610"/>
    <w:rsid w:val="28B9194E"/>
    <w:rsid w:val="28E3B678"/>
    <w:rsid w:val="28F8D805"/>
    <w:rsid w:val="29037445"/>
    <w:rsid w:val="2916466C"/>
    <w:rsid w:val="2936BA9D"/>
    <w:rsid w:val="293A9FB6"/>
    <w:rsid w:val="2946433C"/>
    <w:rsid w:val="29596C75"/>
    <w:rsid w:val="296CFB7C"/>
    <w:rsid w:val="296FA2C2"/>
    <w:rsid w:val="298E8CD4"/>
    <w:rsid w:val="29B0CFB6"/>
    <w:rsid w:val="29B5A39E"/>
    <w:rsid w:val="29BFFE88"/>
    <w:rsid w:val="29C02888"/>
    <w:rsid w:val="29D648A0"/>
    <w:rsid w:val="29FA32CB"/>
    <w:rsid w:val="2A358125"/>
    <w:rsid w:val="2A4ACDB1"/>
    <w:rsid w:val="2A5B233C"/>
    <w:rsid w:val="2A6242F1"/>
    <w:rsid w:val="2A68FAE6"/>
    <w:rsid w:val="2A74B73E"/>
    <w:rsid w:val="2A8E7C27"/>
    <w:rsid w:val="2AC6CD44"/>
    <w:rsid w:val="2ACEA0CB"/>
    <w:rsid w:val="2ADC2438"/>
    <w:rsid w:val="2AE3DF96"/>
    <w:rsid w:val="2AEE591D"/>
    <w:rsid w:val="2B09F875"/>
    <w:rsid w:val="2B1130D0"/>
    <w:rsid w:val="2B1FC6DB"/>
    <w:rsid w:val="2B29E913"/>
    <w:rsid w:val="2B32D4C4"/>
    <w:rsid w:val="2B34DEF8"/>
    <w:rsid w:val="2B5BB0CE"/>
    <w:rsid w:val="2B85806A"/>
    <w:rsid w:val="2B8C175C"/>
    <w:rsid w:val="2B9A1C1F"/>
    <w:rsid w:val="2C1F9753"/>
    <w:rsid w:val="2C23E9F6"/>
    <w:rsid w:val="2C2E989F"/>
    <w:rsid w:val="2C34D85C"/>
    <w:rsid w:val="2C3B4467"/>
    <w:rsid w:val="2C4496C9"/>
    <w:rsid w:val="2C4D5512"/>
    <w:rsid w:val="2C63B6A6"/>
    <w:rsid w:val="2C775DF4"/>
    <w:rsid w:val="2C8EDA9F"/>
    <w:rsid w:val="2C998EC3"/>
    <w:rsid w:val="2CD92975"/>
    <w:rsid w:val="2CE16403"/>
    <w:rsid w:val="2CE8BC5F"/>
    <w:rsid w:val="2D16B51E"/>
    <w:rsid w:val="2D2583E5"/>
    <w:rsid w:val="2D5CDB04"/>
    <w:rsid w:val="2D6F3026"/>
    <w:rsid w:val="2D7AAFBB"/>
    <w:rsid w:val="2D94D60A"/>
    <w:rsid w:val="2D98DE07"/>
    <w:rsid w:val="2DBAE422"/>
    <w:rsid w:val="2DC18AC0"/>
    <w:rsid w:val="2DC40C8D"/>
    <w:rsid w:val="2DF88877"/>
    <w:rsid w:val="2E0318D9"/>
    <w:rsid w:val="2E0AC047"/>
    <w:rsid w:val="2E63405D"/>
    <w:rsid w:val="2E7253DA"/>
    <w:rsid w:val="2E97E2C4"/>
    <w:rsid w:val="2E9842E0"/>
    <w:rsid w:val="2E993F31"/>
    <w:rsid w:val="2EB30925"/>
    <w:rsid w:val="2EBB781B"/>
    <w:rsid w:val="2ECACAF1"/>
    <w:rsid w:val="2EFFBF32"/>
    <w:rsid w:val="2F15BEC9"/>
    <w:rsid w:val="2F4C60BA"/>
    <w:rsid w:val="2F4E6A74"/>
    <w:rsid w:val="2F7B7C14"/>
    <w:rsid w:val="2F7D6D7B"/>
    <w:rsid w:val="2FBFBBDC"/>
    <w:rsid w:val="30325476"/>
    <w:rsid w:val="303ACC15"/>
    <w:rsid w:val="30423BAF"/>
    <w:rsid w:val="305773C1"/>
    <w:rsid w:val="30712DB5"/>
    <w:rsid w:val="308C7EC3"/>
    <w:rsid w:val="30BA9EEB"/>
    <w:rsid w:val="30E48CDD"/>
    <w:rsid w:val="30F6E136"/>
    <w:rsid w:val="3100B93F"/>
    <w:rsid w:val="312E5B8B"/>
    <w:rsid w:val="313DEFA7"/>
    <w:rsid w:val="319A0FDE"/>
    <w:rsid w:val="31D0263A"/>
    <w:rsid w:val="31D0AD88"/>
    <w:rsid w:val="31D63300"/>
    <w:rsid w:val="31F308A5"/>
    <w:rsid w:val="31FE966E"/>
    <w:rsid w:val="3218153E"/>
    <w:rsid w:val="32329E44"/>
    <w:rsid w:val="323D2EB3"/>
    <w:rsid w:val="324290AE"/>
    <w:rsid w:val="327416EC"/>
    <w:rsid w:val="32A06355"/>
    <w:rsid w:val="32D5DC56"/>
    <w:rsid w:val="32F1FD5E"/>
    <w:rsid w:val="32FFB493"/>
    <w:rsid w:val="330B5F26"/>
    <w:rsid w:val="33104BEC"/>
    <w:rsid w:val="33451B83"/>
    <w:rsid w:val="335DC0B1"/>
    <w:rsid w:val="33A97D79"/>
    <w:rsid w:val="33C8F942"/>
    <w:rsid w:val="33CB6DC0"/>
    <w:rsid w:val="33CC66FA"/>
    <w:rsid w:val="33EE7F0E"/>
    <w:rsid w:val="33EF82EE"/>
    <w:rsid w:val="340F1538"/>
    <w:rsid w:val="3413D493"/>
    <w:rsid w:val="3416EEB8"/>
    <w:rsid w:val="343673A1"/>
    <w:rsid w:val="343E1C0A"/>
    <w:rsid w:val="344AD878"/>
    <w:rsid w:val="346770AB"/>
    <w:rsid w:val="3470E585"/>
    <w:rsid w:val="34AF615E"/>
    <w:rsid w:val="34E5B411"/>
    <w:rsid w:val="352C0FEB"/>
    <w:rsid w:val="3530E3C3"/>
    <w:rsid w:val="3544A6A3"/>
    <w:rsid w:val="359A870D"/>
    <w:rsid w:val="35B7F39A"/>
    <w:rsid w:val="35C965E1"/>
    <w:rsid w:val="35CE128A"/>
    <w:rsid w:val="36134A36"/>
    <w:rsid w:val="3631F8DD"/>
    <w:rsid w:val="3656B494"/>
    <w:rsid w:val="36701B62"/>
    <w:rsid w:val="369F3201"/>
    <w:rsid w:val="36B2B86C"/>
    <w:rsid w:val="36B6FEC9"/>
    <w:rsid w:val="36E92B28"/>
    <w:rsid w:val="370A9CCC"/>
    <w:rsid w:val="3712257A"/>
    <w:rsid w:val="37216FB7"/>
    <w:rsid w:val="37314549"/>
    <w:rsid w:val="3747D23C"/>
    <w:rsid w:val="375C88BA"/>
    <w:rsid w:val="379DDBED"/>
    <w:rsid w:val="37E71C7B"/>
    <w:rsid w:val="37ED3378"/>
    <w:rsid w:val="37EF1F13"/>
    <w:rsid w:val="3811733B"/>
    <w:rsid w:val="385A34F3"/>
    <w:rsid w:val="3860C78A"/>
    <w:rsid w:val="386D8624"/>
    <w:rsid w:val="387FAB0D"/>
    <w:rsid w:val="38A3E187"/>
    <w:rsid w:val="38A6C20D"/>
    <w:rsid w:val="38AF4485"/>
    <w:rsid w:val="38BC4EEB"/>
    <w:rsid w:val="38C6671E"/>
    <w:rsid w:val="38D1E80D"/>
    <w:rsid w:val="38E05C52"/>
    <w:rsid w:val="38EBBA4B"/>
    <w:rsid w:val="38EF5975"/>
    <w:rsid w:val="38F23F13"/>
    <w:rsid w:val="391112AB"/>
    <w:rsid w:val="3927A5FE"/>
    <w:rsid w:val="3932B2BB"/>
    <w:rsid w:val="39377D2F"/>
    <w:rsid w:val="39396FD2"/>
    <w:rsid w:val="39408714"/>
    <w:rsid w:val="3940E410"/>
    <w:rsid w:val="395E40AF"/>
    <w:rsid w:val="397B17A8"/>
    <w:rsid w:val="39812576"/>
    <w:rsid w:val="3985FBC9"/>
    <w:rsid w:val="3991C972"/>
    <w:rsid w:val="39D1D9DA"/>
    <w:rsid w:val="39E3BAC1"/>
    <w:rsid w:val="39F4F4E0"/>
    <w:rsid w:val="3A0FAEB7"/>
    <w:rsid w:val="3A58EE85"/>
    <w:rsid w:val="3A808CD1"/>
    <w:rsid w:val="3A898042"/>
    <w:rsid w:val="3AA28E26"/>
    <w:rsid w:val="3AA3B337"/>
    <w:rsid w:val="3AA5D492"/>
    <w:rsid w:val="3AB69EF3"/>
    <w:rsid w:val="3AF104AC"/>
    <w:rsid w:val="3AF6F52C"/>
    <w:rsid w:val="3B08C671"/>
    <w:rsid w:val="3B198887"/>
    <w:rsid w:val="3B4C85C4"/>
    <w:rsid w:val="3B6A4490"/>
    <w:rsid w:val="3B6E46A7"/>
    <w:rsid w:val="3B8D83B3"/>
    <w:rsid w:val="3B92CD8E"/>
    <w:rsid w:val="3B9E6127"/>
    <w:rsid w:val="3BC24CC9"/>
    <w:rsid w:val="3BE552DE"/>
    <w:rsid w:val="3BE6ED66"/>
    <w:rsid w:val="3BFDD50E"/>
    <w:rsid w:val="3C39BD90"/>
    <w:rsid w:val="3C3FC6DD"/>
    <w:rsid w:val="3C4A5767"/>
    <w:rsid w:val="3C5C9637"/>
    <w:rsid w:val="3C74A0B3"/>
    <w:rsid w:val="3C98F2DE"/>
    <w:rsid w:val="3CC89E74"/>
    <w:rsid w:val="3CDAD7C9"/>
    <w:rsid w:val="3CEF63E6"/>
    <w:rsid w:val="3CF79ECE"/>
    <w:rsid w:val="3CF7F809"/>
    <w:rsid w:val="3D07F80F"/>
    <w:rsid w:val="3D156DA8"/>
    <w:rsid w:val="3D2D2125"/>
    <w:rsid w:val="3D345BE4"/>
    <w:rsid w:val="3D38B69C"/>
    <w:rsid w:val="3D45A3E5"/>
    <w:rsid w:val="3D4A4C10"/>
    <w:rsid w:val="3D4EB388"/>
    <w:rsid w:val="3D5958D5"/>
    <w:rsid w:val="3D5C2ED2"/>
    <w:rsid w:val="3D6844A2"/>
    <w:rsid w:val="3D6FEE93"/>
    <w:rsid w:val="3D92AAF5"/>
    <w:rsid w:val="3DA630DC"/>
    <w:rsid w:val="3DD0898C"/>
    <w:rsid w:val="3DD68B38"/>
    <w:rsid w:val="3DED1280"/>
    <w:rsid w:val="3E62C50A"/>
    <w:rsid w:val="3E72F6D7"/>
    <w:rsid w:val="3E7FE72D"/>
    <w:rsid w:val="3E86FB31"/>
    <w:rsid w:val="3E919DA2"/>
    <w:rsid w:val="3E9917EF"/>
    <w:rsid w:val="3EB544DC"/>
    <w:rsid w:val="3EC73FFA"/>
    <w:rsid w:val="3EE4B329"/>
    <w:rsid w:val="3EF5B410"/>
    <w:rsid w:val="3EF970EF"/>
    <w:rsid w:val="3F11368A"/>
    <w:rsid w:val="3F2DCAB1"/>
    <w:rsid w:val="3F6A4239"/>
    <w:rsid w:val="3FB1295D"/>
    <w:rsid w:val="3FD8B113"/>
    <w:rsid w:val="3FE8169B"/>
    <w:rsid w:val="3FF3DAF3"/>
    <w:rsid w:val="3FFE1BA2"/>
    <w:rsid w:val="401699BB"/>
    <w:rsid w:val="40170BF6"/>
    <w:rsid w:val="4020020B"/>
    <w:rsid w:val="402C3D51"/>
    <w:rsid w:val="404E13CC"/>
    <w:rsid w:val="405966AF"/>
    <w:rsid w:val="4085EB8C"/>
    <w:rsid w:val="409C5E7C"/>
    <w:rsid w:val="409DB11D"/>
    <w:rsid w:val="40D647E3"/>
    <w:rsid w:val="40DB394A"/>
    <w:rsid w:val="40DBC19A"/>
    <w:rsid w:val="40F5AF14"/>
    <w:rsid w:val="410708B9"/>
    <w:rsid w:val="4108395D"/>
    <w:rsid w:val="412A2023"/>
    <w:rsid w:val="412C1030"/>
    <w:rsid w:val="4185C0FA"/>
    <w:rsid w:val="41A12433"/>
    <w:rsid w:val="41B8A9DD"/>
    <w:rsid w:val="41E4B58F"/>
    <w:rsid w:val="41EB73C9"/>
    <w:rsid w:val="41F67E8A"/>
    <w:rsid w:val="422BB31F"/>
    <w:rsid w:val="4236920C"/>
    <w:rsid w:val="423F772E"/>
    <w:rsid w:val="42708CC9"/>
    <w:rsid w:val="4281365E"/>
    <w:rsid w:val="428EBFE3"/>
    <w:rsid w:val="42A71FE4"/>
    <w:rsid w:val="42C4081A"/>
    <w:rsid w:val="42C4F3F2"/>
    <w:rsid w:val="42C54088"/>
    <w:rsid w:val="42DAFEAF"/>
    <w:rsid w:val="42ED3ADD"/>
    <w:rsid w:val="4300FE42"/>
    <w:rsid w:val="43018A23"/>
    <w:rsid w:val="430942C4"/>
    <w:rsid w:val="4323E6F1"/>
    <w:rsid w:val="434F09ED"/>
    <w:rsid w:val="4369A298"/>
    <w:rsid w:val="438C01E2"/>
    <w:rsid w:val="439D3B07"/>
    <w:rsid w:val="43AC7D4E"/>
    <w:rsid w:val="43ADB25D"/>
    <w:rsid w:val="43C1EA04"/>
    <w:rsid w:val="43C781C5"/>
    <w:rsid w:val="43CFB146"/>
    <w:rsid w:val="440275E4"/>
    <w:rsid w:val="4404867F"/>
    <w:rsid w:val="4425A4DB"/>
    <w:rsid w:val="44366416"/>
    <w:rsid w:val="4444F7B3"/>
    <w:rsid w:val="446509FE"/>
    <w:rsid w:val="447EDD29"/>
    <w:rsid w:val="44879C3E"/>
    <w:rsid w:val="44D50813"/>
    <w:rsid w:val="45248FEC"/>
    <w:rsid w:val="454110B7"/>
    <w:rsid w:val="454D111C"/>
    <w:rsid w:val="4569D1F8"/>
    <w:rsid w:val="458A6C98"/>
    <w:rsid w:val="458E5128"/>
    <w:rsid w:val="45B0D568"/>
    <w:rsid w:val="45C1C797"/>
    <w:rsid w:val="45D968EE"/>
    <w:rsid w:val="45DA7124"/>
    <w:rsid w:val="45FC9679"/>
    <w:rsid w:val="460AF55F"/>
    <w:rsid w:val="4617B888"/>
    <w:rsid w:val="4620472E"/>
    <w:rsid w:val="4620C26A"/>
    <w:rsid w:val="462C934E"/>
    <w:rsid w:val="463C4326"/>
    <w:rsid w:val="464F92A8"/>
    <w:rsid w:val="465F3FFC"/>
    <w:rsid w:val="4684A969"/>
    <w:rsid w:val="46A47877"/>
    <w:rsid w:val="46CDB1A1"/>
    <w:rsid w:val="46CDFE33"/>
    <w:rsid w:val="46CFF24A"/>
    <w:rsid w:val="46E3FFFE"/>
    <w:rsid w:val="46E9009D"/>
    <w:rsid w:val="4702C5C8"/>
    <w:rsid w:val="472E77B0"/>
    <w:rsid w:val="47501C4E"/>
    <w:rsid w:val="47590175"/>
    <w:rsid w:val="476923AF"/>
    <w:rsid w:val="47907D2F"/>
    <w:rsid w:val="47B5EF09"/>
    <w:rsid w:val="47EE572F"/>
    <w:rsid w:val="47EF08FF"/>
    <w:rsid w:val="4804A1D7"/>
    <w:rsid w:val="480A5E6B"/>
    <w:rsid w:val="48313887"/>
    <w:rsid w:val="484B2964"/>
    <w:rsid w:val="485FBE83"/>
    <w:rsid w:val="48783C95"/>
    <w:rsid w:val="48940EE1"/>
    <w:rsid w:val="48A71D54"/>
    <w:rsid w:val="4934AC35"/>
    <w:rsid w:val="499D2BF7"/>
    <w:rsid w:val="49D2F26F"/>
    <w:rsid w:val="49DE137B"/>
    <w:rsid w:val="4A05199A"/>
    <w:rsid w:val="4A145BB7"/>
    <w:rsid w:val="4A50BC0B"/>
    <w:rsid w:val="4A5EF390"/>
    <w:rsid w:val="4AC6CC15"/>
    <w:rsid w:val="4AC74313"/>
    <w:rsid w:val="4AC7A030"/>
    <w:rsid w:val="4AF56B33"/>
    <w:rsid w:val="4AF9FCD2"/>
    <w:rsid w:val="4AFF6BBF"/>
    <w:rsid w:val="4B18C3EA"/>
    <w:rsid w:val="4B2710FD"/>
    <w:rsid w:val="4B486331"/>
    <w:rsid w:val="4B4D3827"/>
    <w:rsid w:val="4B74E0A6"/>
    <w:rsid w:val="4BB09420"/>
    <w:rsid w:val="4BC83B21"/>
    <w:rsid w:val="4BCF389F"/>
    <w:rsid w:val="4BE45E9E"/>
    <w:rsid w:val="4BFEA8D8"/>
    <w:rsid w:val="4C0C03DA"/>
    <w:rsid w:val="4C29EAFA"/>
    <w:rsid w:val="4C3FDDFC"/>
    <w:rsid w:val="4C41365A"/>
    <w:rsid w:val="4C46C5A1"/>
    <w:rsid w:val="4C58268C"/>
    <w:rsid w:val="4C7A98BD"/>
    <w:rsid w:val="4C7B4C6C"/>
    <w:rsid w:val="4C7E927B"/>
    <w:rsid w:val="4CB0C040"/>
    <w:rsid w:val="4CE6EB56"/>
    <w:rsid w:val="4CEAA7E8"/>
    <w:rsid w:val="4D060F1A"/>
    <w:rsid w:val="4D20757D"/>
    <w:rsid w:val="4D216CDF"/>
    <w:rsid w:val="4D2C9A53"/>
    <w:rsid w:val="4D313D99"/>
    <w:rsid w:val="4D379A1A"/>
    <w:rsid w:val="4D44633E"/>
    <w:rsid w:val="4D6D50E4"/>
    <w:rsid w:val="4D789110"/>
    <w:rsid w:val="4D79C9FD"/>
    <w:rsid w:val="4D9F8D53"/>
    <w:rsid w:val="4DDA55C3"/>
    <w:rsid w:val="4DF6EC92"/>
    <w:rsid w:val="4E0B0040"/>
    <w:rsid w:val="4E1DE295"/>
    <w:rsid w:val="4E2905FD"/>
    <w:rsid w:val="4E2F6351"/>
    <w:rsid w:val="4E31BFF0"/>
    <w:rsid w:val="4E461AD2"/>
    <w:rsid w:val="4E50ABE7"/>
    <w:rsid w:val="4E5DC430"/>
    <w:rsid w:val="4E656B72"/>
    <w:rsid w:val="4E747702"/>
    <w:rsid w:val="4E8E6A7B"/>
    <w:rsid w:val="4E975EC3"/>
    <w:rsid w:val="4EA44CD0"/>
    <w:rsid w:val="4EBB83CC"/>
    <w:rsid w:val="4ECA61B0"/>
    <w:rsid w:val="4EE19D00"/>
    <w:rsid w:val="4EE41D5B"/>
    <w:rsid w:val="4F002A03"/>
    <w:rsid w:val="4F323B5F"/>
    <w:rsid w:val="4F372905"/>
    <w:rsid w:val="4F4146AF"/>
    <w:rsid w:val="4F69F386"/>
    <w:rsid w:val="4F713652"/>
    <w:rsid w:val="4F7C17CF"/>
    <w:rsid w:val="4F7D1D9D"/>
    <w:rsid w:val="4FA408B3"/>
    <w:rsid w:val="4FB30B6E"/>
    <w:rsid w:val="4FE49CC7"/>
    <w:rsid w:val="4FF98916"/>
    <w:rsid w:val="500C6B0E"/>
    <w:rsid w:val="50216BF4"/>
    <w:rsid w:val="502B8BEC"/>
    <w:rsid w:val="5042D154"/>
    <w:rsid w:val="509AEDB2"/>
    <w:rsid w:val="50A2DB64"/>
    <w:rsid w:val="50CB1E8C"/>
    <w:rsid w:val="50DACB1A"/>
    <w:rsid w:val="50E0A9DA"/>
    <w:rsid w:val="50FCD750"/>
    <w:rsid w:val="5102F2B3"/>
    <w:rsid w:val="510A0932"/>
    <w:rsid w:val="5162ECCA"/>
    <w:rsid w:val="517EEC9C"/>
    <w:rsid w:val="518161BB"/>
    <w:rsid w:val="51938FBA"/>
    <w:rsid w:val="519DF33B"/>
    <w:rsid w:val="51BE6A29"/>
    <w:rsid w:val="51CA3347"/>
    <w:rsid w:val="51DD720F"/>
    <w:rsid w:val="51FF92DB"/>
    <w:rsid w:val="5203E71A"/>
    <w:rsid w:val="5205910C"/>
    <w:rsid w:val="521BD4EA"/>
    <w:rsid w:val="521D0476"/>
    <w:rsid w:val="5224D8B5"/>
    <w:rsid w:val="522B7A64"/>
    <w:rsid w:val="522E5ED9"/>
    <w:rsid w:val="5253722F"/>
    <w:rsid w:val="5271107D"/>
    <w:rsid w:val="5275A05F"/>
    <w:rsid w:val="52C0F5FD"/>
    <w:rsid w:val="52EBB29C"/>
    <w:rsid w:val="52EBBE45"/>
    <w:rsid w:val="53035F77"/>
    <w:rsid w:val="5306B94F"/>
    <w:rsid w:val="53113429"/>
    <w:rsid w:val="53118A87"/>
    <w:rsid w:val="5324E6B2"/>
    <w:rsid w:val="532C1350"/>
    <w:rsid w:val="533B34DB"/>
    <w:rsid w:val="5347A718"/>
    <w:rsid w:val="53941AEB"/>
    <w:rsid w:val="539560C8"/>
    <w:rsid w:val="53A8FB89"/>
    <w:rsid w:val="53BF3EC6"/>
    <w:rsid w:val="53C88129"/>
    <w:rsid w:val="53D0CC06"/>
    <w:rsid w:val="53D4DD3E"/>
    <w:rsid w:val="5404B953"/>
    <w:rsid w:val="5417DCF5"/>
    <w:rsid w:val="5436863A"/>
    <w:rsid w:val="546FA9D9"/>
    <w:rsid w:val="54990EC3"/>
    <w:rsid w:val="54AC96FC"/>
    <w:rsid w:val="54D65C44"/>
    <w:rsid w:val="54DBC641"/>
    <w:rsid w:val="54E41524"/>
    <w:rsid w:val="54F47FA2"/>
    <w:rsid w:val="5513B736"/>
    <w:rsid w:val="55373087"/>
    <w:rsid w:val="55459B2E"/>
    <w:rsid w:val="5577AE2B"/>
    <w:rsid w:val="55AA73A1"/>
    <w:rsid w:val="55ACC157"/>
    <w:rsid w:val="55ACD7E5"/>
    <w:rsid w:val="55C31ECC"/>
    <w:rsid w:val="55D02D29"/>
    <w:rsid w:val="560668FB"/>
    <w:rsid w:val="561438C4"/>
    <w:rsid w:val="562268C3"/>
    <w:rsid w:val="5626DFF4"/>
    <w:rsid w:val="5637708E"/>
    <w:rsid w:val="563E9EE6"/>
    <w:rsid w:val="5657B76E"/>
    <w:rsid w:val="566528BC"/>
    <w:rsid w:val="567440D7"/>
    <w:rsid w:val="56865C42"/>
    <w:rsid w:val="56937FB4"/>
    <w:rsid w:val="569BC330"/>
    <w:rsid w:val="56A2EA7D"/>
    <w:rsid w:val="56F10C4E"/>
    <w:rsid w:val="570BE2FD"/>
    <w:rsid w:val="571E9333"/>
    <w:rsid w:val="57320658"/>
    <w:rsid w:val="575590F4"/>
    <w:rsid w:val="5763992D"/>
    <w:rsid w:val="57898990"/>
    <w:rsid w:val="578AFF02"/>
    <w:rsid w:val="57A1349B"/>
    <w:rsid w:val="57ACD0AC"/>
    <w:rsid w:val="57C3F601"/>
    <w:rsid w:val="58054CC2"/>
    <w:rsid w:val="58C652B0"/>
    <w:rsid w:val="58C97CDB"/>
    <w:rsid w:val="58DD52EE"/>
    <w:rsid w:val="58E28BB7"/>
    <w:rsid w:val="58E97174"/>
    <w:rsid w:val="59032608"/>
    <w:rsid w:val="590E4206"/>
    <w:rsid w:val="5915864C"/>
    <w:rsid w:val="592A7D5F"/>
    <w:rsid w:val="5946F674"/>
    <w:rsid w:val="594DE6C7"/>
    <w:rsid w:val="594FDDE6"/>
    <w:rsid w:val="59547603"/>
    <w:rsid w:val="5964C3AF"/>
    <w:rsid w:val="59750075"/>
    <w:rsid w:val="59958B22"/>
    <w:rsid w:val="59A58DB4"/>
    <w:rsid w:val="59A96A8F"/>
    <w:rsid w:val="59AA7FFF"/>
    <w:rsid w:val="59F32BD4"/>
    <w:rsid w:val="5A1F4613"/>
    <w:rsid w:val="5A3094CC"/>
    <w:rsid w:val="5A376E69"/>
    <w:rsid w:val="5A466224"/>
    <w:rsid w:val="5A500CF8"/>
    <w:rsid w:val="5A512628"/>
    <w:rsid w:val="5A596EE7"/>
    <w:rsid w:val="5A80ED96"/>
    <w:rsid w:val="5AAAA99C"/>
    <w:rsid w:val="5AAAE218"/>
    <w:rsid w:val="5ABCA5AA"/>
    <w:rsid w:val="5ADF24B8"/>
    <w:rsid w:val="5AE1CFCD"/>
    <w:rsid w:val="5AE73225"/>
    <w:rsid w:val="5B17CCDD"/>
    <w:rsid w:val="5B1B2ACF"/>
    <w:rsid w:val="5B217A20"/>
    <w:rsid w:val="5B27C998"/>
    <w:rsid w:val="5B2AD92F"/>
    <w:rsid w:val="5B35C9FA"/>
    <w:rsid w:val="5B6025CD"/>
    <w:rsid w:val="5B67D1E5"/>
    <w:rsid w:val="5B870143"/>
    <w:rsid w:val="5B8A17C3"/>
    <w:rsid w:val="5BA16E19"/>
    <w:rsid w:val="5BA95A4D"/>
    <w:rsid w:val="5BD80AC1"/>
    <w:rsid w:val="5BF31CBB"/>
    <w:rsid w:val="5C2148C4"/>
    <w:rsid w:val="5C238A03"/>
    <w:rsid w:val="5C259564"/>
    <w:rsid w:val="5C49473B"/>
    <w:rsid w:val="5C528BB8"/>
    <w:rsid w:val="5C537D7A"/>
    <w:rsid w:val="5C68A925"/>
    <w:rsid w:val="5C711431"/>
    <w:rsid w:val="5C85093F"/>
    <w:rsid w:val="5CA6ADEA"/>
    <w:rsid w:val="5CB8D3E0"/>
    <w:rsid w:val="5CC6876D"/>
    <w:rsid w:val="5CCE81E1"/>
    <w:rsid w:val="5CDDF42A"/>
    <w:rsid w:val="5CE650F2"/>
    <w:rsid w:val="5CF1CFBA"/>
    <w:rsid w:val="5D027E46"/>
    <w:rsid w:val="5D7C2003"/>
    <w:rsid w:val="5DB1984B"/>
    <w:rsid w:val="5DC196F9"/>
    <w:rsid w:val="5DE1F1FA"/>
    <w:rsid w:val="5E0A1FF6"/>
    <w:rsid w:val="5E2C13F4"/>
    <w:rsid w:val="5E69B36A"/>
    <w:rsid w:val="5E7338DF"/>
    <w:rsid w:val="5E8786C1"/>
    <w:rsid w:val="5E9EA0F7"/>
    <w:rsid w:val="5EA34A45"/>
    <w:rsid w:val="5EBC8638"/>
    <w:rsid w:val="5EE84BF5"/>
    <w:rsid w:val="5F1444B5"/>
    <w:rsid w:val="5F4CFA4B"/>
    <w:rsid w:val="5F60FEAB"/>
    <w:rsid w:val="5F6A5342"/>
    <w:rsid w:val="5F714C64"/>
    <w:rsid w:val="5F76A971"/>
    <w:rsid w:val="5F7D3E58"/>
    <w:rsid w:val="5FBCED36"/>
    <w:rsid w:val="5FDE9C02"/>
    <w:rsid w:val="5FE5A39E"/>
    <w:rsid w:val="5FFE318E"/>
    <w:rsid w:val="600F67AB"/>
    <w:rsid w:val="601F49F8"/>
    <w:rsid w:val="603DFAEC"/>
    <w:rsid w:val="6060B7F5"/>
    <w:rsid w:val="606D49F7"/>
    <w:rsid w:val="606F06E7"/>
    <w:rsid w:val="611B0E8D"/>
    <w:rsid w:val="6121DC2D"/>
    <w:rsid w:val="6124F9DE"/>
    <w:rsid w:val="615F9CCA"/>
    <w:rsid w:val="61692B2E"/>
    <w:rsid w:val="6178E866"/>
    <w:rsid w:val="6186DB44"/>
    <w:rsid w:val="61D89136"/>
    <w:rsid w:val="620C4004"/>
    <w:rsid w:val="621BECBB"/>
    <w:rsid w:val="6236B05C"/>
    <w:rsid w:val="6244A81B"/>
    <w:rsid w:val="62589F49"/>
    <w:rsid w:val="62791877"/>
    <w:rsid w:val="627E4A44"/>
    <w:rsid w:val="6287A84E"/>
    <w:rsid w:val="629373BC"/>
    <w:rsid w:val="62955911"/>
    <w:rsid w:val="629F8701"/>
    <w:rsid w:val="62BF281C"/>
    <w:rsid w:val="62D3C5F5"/>
    <w:rsid w:val="62DCE039"/>
    <w:rsid w:val="62E9AF50"/>
    <w:rsid w:val="62F2FE99"/>
    <w:rsid w:val="630C70FC"/>
    <w:rsid w:val="631A23F2"/>
    <w:rsid w:val="631BF98F"/>
    <w:rsid w:val="632ACE3B"/>
    <w:rsid w:val="6355111C"/>
    <w:rsid w:val="6380EB83"/>
    <w:rsid w:val="6383F6D2"/>
    <w:rsid w:val="6393D63D"/>
    <w:rsid w:val="6399E2EE"/>
    <w:rsid w:val="63AC8B30"/>
    <w:rsid w:val="63AE94AA"/>
    <w:rsid w:val="63BCC1CA"/>
    <w:rsid w:val="63D0A679"/>
    <w:rsid w:val="63F96644"/>
    <w:rsid w:val="640F5074"/>
    <w:rsid w:val="644CB9DE"/>
    <w:rsid w:val="6470BF01"/>
    <w:rsid w:val="64779420"/>
    <w:rsid w:val="6482F088"/>
    <w:rsid w:val="648D8185"/>
    <w:rsid w:val="64B2AE63"/>
    <w:rsid w:val="64D423B0"/>
    <w:rsid w:val="64E6EEA9"/>
    <w:rsid w:val="64F06960"/>
    <w:rsid w:val="64F64EF8"/>
    <w:rsid w:val="650C64F3"/>
    <w:rsid w:val="652EDF75"/>
    <w:rsid w:val="65311B53"/>
    <w:rsid w:val="6532068B"/>
    <w:rsid w:val="65651076"/>
    <w:rsid w:val="657F9C1D"/>
    <w:rsid w:val="65986728"/>
    <w:rsid w:val="65CFFEFD"/>
    <w:rsid w:val="65FC5D41"/>
    <w:rsid w:val="66107676"/>
    <w:rsid w:val="66154E35"/>
    <w:rsid w:val="661613A3"/>
    <w:rsid w:val="66243870"/>
    <w:rsid w:val="66292883"/>
    <w:rsid w:val="662D1A81"/>
    <w:rsid w:val="66596463"/>
    <w:rsid w:val="666BB14A"/>
    <w:rsid w:val="66965E7C"/>
    <w:rsid w:val="66A7C9E1"/>
    <w:rsid w:val="6701A536"/>
    <w:rsid w:val="67081BC9"/>
    <w:rsid w:val="6714F58E"/>
    <w:rsid w:val="6740AD01"/>
    <w:rsid w:val="6746BFE6"/>
    <w:rsid w:val="6749E285"/>
    <w:rsid w:val="67542FB8"/>
    <w:rsid w:val="675981B6"/>
    <w:rsid w:val="6764EEEA"/>
    <w:rsid w:val="67762550"/>
    <w:rsid w:val="67B9AE3E"/>
    <w:rsid w:val="67C89E58"/>
    <w:rsid w:val="67F62210"/>
    <w:rsid w:val="68091E62"/>
    <w:rsid w:val="6829D73E"/>
    <w:rsid w:val="684F2322"/>
    <w:rsid w:val="6867A290"/>
    <w:rsid w:val="687C49EE"/>
    <w:rsid w:val="68828E0C"/>
    <w:rsid w:val="68963FE0"/>
    <w:rsid w:val="6896DF2A"/>
    <w:rsid w:val="68C9E4CA"/>
    <w:rsid w:val="68D0A2EB"/>
    <w:rsid w:val="68D0F484"/>
    <w:rsid w:val="68E9DC9D"/>
    <w:rsid w:val="68F2ECC7"/>
    <w:rsid w:val="68FEE616"/>
    <w:rsid w:val="6913FA1F"/>
    <w:rsid w:val="691ED468"/>
    <w:rsid w:val="69521835"/>
    <w:rsid w:val="6966A7E3"/>
    <w:rsid w:val="6970E999"/>
    <w:rsid w:val="697B74CC"/>
    <w:rsid w:val="6992797F"/>
    <w:rsid w:val="69937A31"/>
    <w:rsid w:val="69A88F09"/>
    <w:rsid w:val="69AAA0D1"/>
    <w:rsid w:val="69C093F7"/>
    <w:rsid w:val="69C5CD57"/>
    <w:rsid w:val="69D3E96B"/>
    <w:rsid w:val="6A0235E1"/>
    <w:rsid w:val="6A203677"/>
    <w:rsid w:val="6A48497E"/>
    <w:rsid w:val="6A60A398"/>
    <w:rsid w:val="6A6AF90F"/>
    <w:rsid w:val="6A6BB2A5"/>
    <w:rsid w:val="6A8B3832"/>
    <w:rsid w:val="6ACF9DB9"/>
    <w:rsid w:val="6AF30E76"/>
    <w:rsid w:val="6AF3DE15"/>
    <w:rsid w:val="6AF8CD8E"/>
    <w:rsid w:val="6B0156F5"/>
    <w:rsid w:val="6B288988"/>
    <w:rsid w:val="6B583312"/>
    <w:rsid w:val="6B8081C3"/>
    <w:rsid w:val="6BC64F81"/>
    <w:rsid w:val="6BCDC171"/>
    <w:rsid w:val="6BE40CC0"/>
    <w:rsid w:val="6BEFFD0B"/>
    <w:rsid w:val="6C060141"/>
    <w:rsid w:val="6C3D950D"/>
    <w:rsid w:val="6C5C57E9"/>
    <w:rsid w:val="6C7D7B7B"/>
    <w:rsid w:val="6C9AEA48"/>
    <w:rsid w:val="6CD7A300"/>
    <w:rsid w:val="6CED5A54"/>
    <w:rsid w:val="6D031422"/>
    <w:rsid w:val="6D124C39"/>
    <w:rsid w:val="6D160ACE"/>
    <w:rsid w:val="6D47EEA0"/>
    <w:rsid w:val="6D82658B"/>
    <w:rsid w:val="6DA4DBBE"/>
    <w:rsid w:val="6DB35AD2"/>
    <w:rsid w:val="6DB5A99A"/>
    <w:rsid w:val="6DE76667"/>
    <w:rsid w:val="6E08A594"/>
    <w:rsid w:val="6E20ADB1"/>
    <w:rsid w:val="6E38A2A4"/>
    <w:rsid w:val="6E5B778C"/>
    <w:rsid w:val="6E742DD8"/>
    <w:rsid w:val="6E88B660"/>
    <w:rsid w:val="6E8D4734"/>
    <w:rsid w:val="6E9C10E9"/>
    <w:rsid w:val="6EE142DB"/>
    <w:rsid w:val="6EF2C0EA"/>
    <w:rsid w:val="6F1B81E2"/>
    <w:rsid w:val="6F1DE3B0"/>
    <w:rsid w:val="6F2FD6D1"/>
    <w:rsid w:val="6F390F12"/>
    <w:rsid w:val="6F4E5E71"/>
    <w:rsid w:val="6F7DEE72"/>
    <w:rsid w:val="6F8F489A"/>
    <w:rsid w:val="6F9D1815"/>
    <w:rsid w:val="6FB4BE0B"/>
    <w:rsid w:val="6FB5CCC5"/>
    <w:rsid w:val="6FBFF5F6"/>
    <w:rsid w:val="6FC24A9D"/>
    <w:rsid w:val="6FC4FDF7"/>
    <w:rsid w:val="6FCD82FD"/>
    <w:rsid w:val="6FF0B7D0"/>
    <w:rsid w:val="700EE82E"/>
    <w:rsid w:val="702DC31A"/>
    <w:rsid w:val="704D420B"/>
    <w:rsid w:val="705EE047"/>
    <w:rsid w:val="7077C1F6"/>
    <w:rsid w:val="7086470E"/>
    <w:rsid w:val="70935137"/>
    <w:rsid w:val="70DBE63D"/>
    <w:rsid w:val="70F55789"/>
    <w:rsid w:val="70FAD37E"/>
    <w:rsid w:val="71070F63"/>
    <w:rsid w:val="7158453B"/>
    <w:rsid w:val="71674BB7"/>
    <w:rsid w:val="7183EB89"/>
    <w:rsid w:val="7186780B"/>
    <w:rsid w:val="7193D131"/>
    <w:rsid w:val="71BA5147"/>
    <w:rsid w:val="71D5D284"/>
    <w:rsid w:val="71D999BF"/>
    <w:rsid w:val="71EB597D"/>
    <w:rsid w:val="726BC55A"/>
    <w:rsid w:val="727E6F25"/>
    <w:rsid w:val="728070AE"/>
    <w:rsid w:val="7283EB36"/>
    <w:rsid w:val="7288881D"/>
    <w:rsid w:val="728CCB14"/>
    <w:rsid w:val="72B743D2"/>
    <w:rsid w:val="72F31405"/>
    <w:rsid w:val="73370100"/>
    <w:rsid w:val="734C3EBE"/>
    <w:rsid w:val="73754AF5"/>
    <w:rsid w:val="737DA42C"/>
    <w:rsid w:val="739DE43E"/>
    <w:rsid w:val="73E29E46"/>
    <w:rsid w:val="73F058DD"/>
    <w:rsid w:val="74008323"/>
    <w:rsid w:val="74290BF3"/>
    <w:rsid w:val="743C8FDF"/>
    <w:rsid w:val="745E55D3"/>
    <w:rsid w:val="745EF868"/>
    <w:rsid w:val="7476F680"/>
    <w:rsid w:val="74858B71"/>
    <w:rsid w:val="74B29D3E"/>
    <w:rsid w:val="74C2CDD0"/>
    <w:rsid w:val="74CA7F38"/>
    <w:rsid w:val="74E95D98"/>
    <w:rsid w:val="74FDF2F3"/>
    <w:rsid w:val="7508007F"/>
    <w:rsid w:val="75209E81"/>
    <w:rsid w:val="753C697E"/>
    <w:rsid w:val="754E3825"/>
    <w:rsid w:val="757E98B0"/>
    <w:rsid w:val="7586F81A"/>
    <w:rsid w:val="758ED5DE"/>
    <w:rsid w:val="75BC58B2"/>
    <w:rsid w:val="75D2F5D5"/>
    <w:rsid w:val="75E7DB22"/>
    <w:rsid w:val="760642AA"/>
    <w:rsid w:val="7630FE92"/>
    <w:rsid w:val="763520EF"/>
    <w:rsid w:val="76396FBD"/>
    <w:rsid w:val="7645DF5A"/>
    <w:rsid w:val="76517BE4"/>
    <w:rsid w:val="7654A1E5"/>
    <w:rsid w:val="7660BC84"/>
    <w:rsid w:val="767B9965"/>
    <w:rsid w:val="7680F30C"/>
    <w:rsid w:val="76A0AFFE"/>
    <w:rsid w:val="76B48963"/>
    <w:rsid w:val="76CD1171"/>
    <w:rsid w:val="76F56F28"/>
    <w:rsid w:val="770A10A9"/>
    <w:rsid w:val="771642E2"/>
    <w:rsid w:val="7725ED64"/>
    <w:rsid w:val="7762F701"/>
    <w:rsid w:val="776A562C"/>
    <w:rsid w:val="77A1E4E8"/>
    <w:rsid w:val="77C04E2B"/>
    <w:rsid w:val="77E74168"/>
    <w:rsid w:val="77F49F02"/>
    <w:rsid w:val="77FE934C"/>
    <w:rsid w:val="7812475A"/>
    <w:rsid w:val="78162763"/>
    <w:rsid w:val="781706E1"/>
    <w:rsid w:val="781C8BD7"/>
    <w:rsid w:val="781F4AD0"/>
    <w:rsid w:val="784D83F9"/>
    <w:rsid w:val="7860320E"/>
    <w:rsid w:val="786D0450"/>
    <w:rsid w:val="786E30FD"/>
    <w:rsid w:val="78AB6BC9"/>
    <w:rsid w:val="78DF26B5"/>
    <w:rsid w:val="78E7BC66"/>
    <w:rsid w:val="78E8E354"/>
    <w:rsid w:val="78FAD24A"/>
    <w:rsid w:val="791A9BCA"/>
    <w:rsid w:val="79252596"/>
    <w:rsid w:val="79782303"/>
    <w:rsid w:val="79CA5B3F"/>
    <w:rsid w:val="79E4EBB8"/>
    <w:rsid w:val="7A2E2568"/>
    <w:rsid w:val="7A411C8C"/>
    <w:rsid w:val="7A472A04"/>
    <w:rsid w:val="7A63779C"/>
    <w:rsid w:val="7A64155B"/>
    <w:rsid w:val="7A740CEC"/>
    <w:rsid w:val="7A8021AA"/>
    <w:rsid w:val="7A88C6BF"/>
    <w:rsid w:val="7A89F2C1"/>
    <w:rsid w:val="7AABF474"/>
    <w:rsid w:val="7AB493FF"/>
    <w:rsid w:val="7AE19EDC"/>
    <w:rsid w:val="7AE77411"/>
    <w:rsid w:val="7B127081"/>
    <w:rsid w:val="7B17A948"/>
    <w:rsid w:val="7B96E6A4"/>
    <w:rsid w:val="7B9B45F0"/>
    <w:rsid w:val="7BA10DFD"/>
    <w:rsid w:val="7BF16C95"/>
    <w:rsid w:val="7C2A75A0"/>
    <w:rsid w:val="7C329D82"/>
    <w:rsid w:val="7C519E71"/>
    <w:rsid w:val="7C565E3C"/>
    <w:rsid w:val="7C85E4D0"/>
    <w:rsid w:val="7C85ED6E"/>
    <w:rsid w:val="7C9B87AC"/>
    <w:rsid w:val="7CB8726A"/>
    <w:rsid w:val="7CBC952E"/>
    <w:rsid w:val="7CC2EC8E"/>
    <w:rsid w:val="7CD9E883"/>
    <w:rsid w:val="7CEFAFEC"/>
    <w:rsid w:val="7D94EACE"/>
    <w:rsid w:val="7DA2295C"/>
    <w:rsid w:val="7DC377D3"/>
    <w:rsid w:val="7DDE61B8"/>
    <w:rsid w:val="7E023B19"/>
    <w:rsid w:val="7E079AB6"/>
    <w:rsid w:val="7E45E648"/>
    <w:rsid w:val="7E620F85"/>
    <w:rsid w:val="7E6B9EDE"/>
    <w:rsid w:val="7E6C052D"/>
    <w:rsid w:val="7E818396"/>
    <w:rsid w:val="7E87CE09"/>
    <w:rsid w:val="7EBB40E8"/>
    <w:rsid w:val="7EC18D89"/>
    <w:rsid w:val="7ED27B76"/>
    <w:rsid w:val="7EFA6F03"/>
    <w:rsid w:val="7F11CBE0"/>
    <w:rsid w:val="7F2E62D7"/>
    <w:rsid w:val="7F476E15"/>
    <w:rsid w:val="7F4AA82D"/>
    <w:rsid w:val="7F5B9778"/>
    <w:rsid w:val="7F8ED324"/>
    <w:rsid w:val="7F989BBD"/>
    <w:rsid w:val="7F9EB8B2"/>
    <w:rsid w:val="7FCB87DF"/>
    <w:rsid w:val="7FD8AF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E39AC"/>
  <w15:chartTrackingRefBased/>
  <w15:docId w15:val="{275779E2-CD9F-472C-87E4-624D06044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3FD"/>
    <w:rPr>
      <w:sz w:val="24"/>
    </w:rPr>
  </w:style>
  <w:style w:type="paragraph" w:styleId="Heading1">
    <w:name w:val="heading 1"/>
    <w:basedOn w:val="Title"/>
    <w:next w:val="Normal"/>
    <w:link w:val="Heading1Char"/>
    <w:uiPriority w:val="9"/>
    <w:qFormat/>
    <w:rsid w:val="00EA13FD"/>
    <w:pPr>
      <w:pBdr>
        <w:bottom w:val="single" w:sz="4" w:space="1" w:color="000000"/>
      </w:pBdr>
      <w:spacing w:after="240" w:line="276" w:lineRule="auto"/>
      <w:outlineLvl w:val="0"/>
    </w:pPr>
    <w:rPr>
      <w:rFonts w:ascii="Arial" w:eastAsia="Calibri" w:hAnsi="Arial" w:cs="Arial"/>
      <w:color w:val="000000" w:themeColor="text1"/>
      <w:sz w:val="32"/>
      <w:szCs w:val="32"/>
    </w:rPr>
  </w:style>
  <w:style w:type="paragraph" w:styleId="Heading2">
    <w:name w:val="heading 2"/>
    <w:basedOn w:val="Normal"/>
    <w:next w:val="Normal"/>
    <w:link w:val="Heading2Char"/>
    <w:uiPriority w:val="9"/>
    <w:unhideWhenUsed/>
    <w:qFormat/>
    <w:rsid w:val="00EA13FD"/>
    <w:pPr>
      <w:keepNext/>
      <w:keepLines/>
      <w:spacing w:before="240" w:after="0"/>
      <w:outlineLvl w:val="1"/>
    </w:pPr>
    <w:rPr>
      <w:rFonts w:ascii="Arial" w:eastAsiaTheme="majorEastAsia" w:hAnsi="Arial" w:cs="Arial"/>
      <w:sz w:val="32"/>
      <w:szCs w:val="32"/>
    </w:rPr>
  </w:style>
  <w:style w:type="paragraph" w:styleId="Heading3">
    <w:name w:val="heading 3"/>
    <w:basedOn w:val="Normal"/>
    <w:link w:val="Heading3Char"/>
    <w:uiPriority w:val="9"/>
    <w:qFormat/>
    <w:rsid w:val="00EA13FD"/>
    <w:pPr>
      <w:outlineLvl w:val="2"/>
    </w:pPr>
    <w:rPr>
      <w:rFonts w:ascii="Arial" w:eastAsia="Aptos"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6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5CB1"/>
    <w:pPr>
      <w:ind w:left="720"/>
      <w:contextualSpacing/>
    </w:pPr>
  </w:style>
  <w:style w:type="character" w:customStyle="1" w:styleId="Heading3Char">
    <w:name w:val="Heading 3 Char"/>
    <w:basedOn w:val="DefaultParagraphFont"/>
    <w:link w:val="Heading3"/>
    <w:uiPriority w:val="9"/>
    <w:rsid w:val="00EA13FD"/>
    <w:rPr>
      <w:rFonts w:ascii="Arial" w:eastAsia="Aptos" w:hAnsi="Arial" w:cs="Arial"/>
      <w:b/>
      <w:bCs/>
      <w:sz w:val="24"/>
    </w:rPr>
  </w:style>
  <w:style w:type="character" w:styleId="CommentReference">
    <w:name w:val="annotation reference"/>
    <w:basedOn w:val="DefaultParagraphFont"/>
    <w:uiPriority w:val="99"/>
    <w:semiHidden/>
    <w:unhideWhenUsed/>
    <w:rsid w:val="00EA097B"/>
    <w:rPr>
      <w:sz w:val="16"/>
      <w:szCs w:val="16"/>
    </w:rPr>
  </w:style>
  <w:style w:type="paragraph" w:styleId="CommentText">
    <w:name w:val="annotation text"/>
    <w:basedOn w:val="Normal"/>
    <w:link w:val="CommentTextChar"/>
    <w:uiPriority w:val="99"/>
    <w:unhideWhenUsed/>
    <w:rsid w:val="00EA097B"/>
    <w:pPr>
      <w:spacing w:line="240" w:lineRule="auto"/>
    </w:pPr>
    <w:rPr>
      <w:sz w:val="20"/>
      <w:szCs w:val="20"/>
    </w:rPr>
  </w:style>
  <w:style w:type="character" w:customStyle="1" w:styleId="CommentTextChar">
    <w:name w:val="Comment Text Char"/>
    <w:basedOn w:val="DefaultParagraphFont"/>
    <w:link w:val="CommentText"/>
    <w:uiPriority w:val="99"/>
    <w:rsid w:val="00EA097B"/>
    <w:rPr>
      <w:sz w:val="20"/>
      <w:szCs w:val="20"/>
    </w:rPr>
  </w:style>
  <w:style w:type="paragraph" w:styleId="BalloonText">
    <w:name w:val="Balloon Text"/>
    <w:basedOn w:val="Normal"/>
    <w:link w:val="BalloonTextChar"/>
    <w:uiPriority w:val="99"/>
    <w:semiHidden/>
    <w:unhideWhenUsed/>
    <w:rsid w:val="00EA09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97B"/>
    <w:rPr>
      <w:rFonts w:ascii="Segoe UI" w:hAnsi="Segoe UI" w:cs="Segoe UI"/>
      <w:sz w:val="18"/>
      <w:szCs w:val="18"/>
    </w:rPr>
  </w:style>
  <w:style w:type="paragraph" w:styleId="Header">
    <w:name w:val="header"/>
    <w:basedOn w:val="Normal"/>
    <w:link w:val="HeaderChar"/>
    <w:uiPriority w:val="99"/>
    <w:unhideWhenUsed/>
    <w:rsid w:val="00EB49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9D7"/>
  </w:style>
  <w:style w:type="paragraph" w:styleId="Footer">
    <w:name w:val="footer"/>
    <w:basedOn w:val="Normal"/>
    <w:link w:val="FooterChar"/>
    <w:uiPriority w:val="99"/>
    <w:unhideWhenUsed/>
    <w:rsid w:val="00EB49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9D7"/>
  </w:style>
  <w:style w:type="paragraph" w:styleId="CommentSubject">
    <w:name w:val="annotation subject"/>
    <w:basedOn w:val="CommentText"/>
    <w:next w:val="CommentText"/>
    <w:link w:val="CommentSubjectChar"/>
    <w:uiPriority w:val="99"/>
    <w:semiHidden/>
    <w:unhideWhenUsed/>
    <w:rsid w:val="006D12D3"/>
    <w:rPr>
      <w:b/>
      <w:bCs/>
    </w:rPr>
  </w:style>
  <w:style w:type="character" w:customStyle="1" w:styleId="CommentSubjectChar">
    <w:name w:val="Comment Subject Char"/>
    <w:basedOn w:val="CommentTextChar"/>
    <w:link w:val="CommentSubject"/>
    <w:uiPriority w:val="99"/>
    <w:semiHidden/>
    <w:rsid w:val="006D12D3"/>
    <w:rPr>
      <w:b/>
      <w:bCs/>
      <w:sz w:val="20"/>
      <w:szCs w:val="20"/>
    </w:rPr>
  </w:style>
  <w:style w:type="character" w:styleId="Hyperlink">
    <w:name w:val="Hyperlink"/>
    <w:basedOn w:val="DefaultParagraphFont"/>
    <w:uiPriority w:val="99"/>
    <w:unhideWhenUsed/>
    <w:rsid w:val="009D6E03"/>
    <w:rPr>
      <w:color w:val="0000FF"/>
      <w:u w:val="single"/>
    </w:rPr>
  </w:style>
  <w:style w:type="paragraph" w:customStyle="1" w:styleId="ColorfulList-Accent11">
    <w:name w:val="Colorful List - Accent 11"/>
    <w:basedOn w:val="Normal"/>
    <w:link w:val="ColorfulList-Accent1Char"/>
    <w:uiPriority w:val="34"/>
    <w:qFormat/>
    <w:rsid w:val="00E6411F"/>
    <w:pPr>
      <w:spacing w:after="200" w:line="276" w:lineRule="auto"/>
      <w:ind w:left="720"/>
      <w:contextualSpacing/>
    </w:pPr>
    <w:rPr>
      <w:rFonts w:ascii="Cambria" w:eastAsia="Cambria" w:hAnsi="Cambria" w:cs="Times New Roman"/>
    </w:rPr>
  </w:style>
  <w:style w:type="character" w:customStyle="1" w:styleId="ColorfulList-Accent1Char">
    <w:name w:val="Colorful List - Accent 1 Char"/>
    <w:link w:val="ColorfulList-Accent11"/>
    <w:uiPriority w:val="34"/>
    <w:rsid w:val="00E6411F"/>
    <w:rPr>
      <w:rFonts w:ascii="Cambria" w:eastAsia="Cambria" w:hAnsi="Cambria" w:cs="Times New Roman"/>
    </w:rPr>
  </w:style>
  <w:style w:type="character" w:styleId="Emphasis">
    <w:name w:val="Emphasis"/>
    <w:basedOn w:val="DefaultParagraphFont"/>
    <w:uiPriority w:val="20"/>
    <w:qFormat/>
    <w:rsid w:val="00136FE7"/>
    <w:rPr>
      <w:i/>
      <w:iCs/>
    </w:rPr>
  </w:style>
  <w:style w:type="character" w:customStyle="1" w:styleId="Heading2Char">
    <w:name w:val="Heading 2 Char"/>
    <w:basedOn w:val="DefaultParagraphFont"/>
    <w:link w:val="Heading2"/>
    <w:uiPriority w:val="9"/>
    <w:rsid w:val="00EA13FD"/>
    <w:rPr>
      <w:rFonts w:ascii="Arial" w:eastAsiaTheme="majorEastAsia" w:hAnsi="Arial" w:cs="Arial"/>
      <w:sz w:val="32"/>
      <w:szCs w:val="32"/>
    </w:rPr>
  </w:style>
  <w:style w:type="paragraph" w:styleId="NormalWeb">
    <w:name w:val="Normal (Web)"/>
    <w:basedOn w:val="Normal"/>
    <w:uiPriority w:val="99"/>
    <w:unhideWhenUsed/>
    <w:rsid w:val="00703A97"/>
    <w:pPr>
      <w:spacing w:before="100" w:beforeAutospacing="1" w:after="100" w:afterAutospacing="1" w:line="240" w:lineRule="auto"/>
    </w:pPr>
    <w:rPr>
      <w:rFonts w:ascii="Times New Roman" w:eastAsia="Times New Roman" w:hAnsi="Times New Roman" w:cs="Times New Roman"/>
      <w:szCs w:val="24"/>
    </w:rPr>
  </w:style>
  <w:style w:type="character" w:customStyle="1" w:styleId="apple-tab-span">
    <w:name w:val="apple-tab-span"/>
    <w:basedOn w:val="DefaultParagraphFont"/>
    <w:rsid w:val="00703A97"/>
  </w:style>
  <w:style w:type="character" w:styleId="UnresolvedMention">
    <w:name w:val="Unresolved Mention"/>
    <w:basedOn w:val="DefaultParagraphFont"/>
    <w:uiPriority w:val="99"/>
    <w:semiHidden/>
    <w:unhideWhenUsed/>
    <w:rsid w:val="00703A97"/>
    <w:rPr>
      <w:color w:val="605E5C"/>
      <w:shd w:val="clear" w:color="auto" w:fill="E1DFDD"/>
    </w:rPr>
  </w:style>
  <w:style w:type="character" w:customStyle="1" w:styleId="Heading1Char">
    <w:name w:val="Heading 1 Char"/>
    <w:basedOn w:val="DefaultParagraphFont"/>
    <w:link w:val="Heading1"/>
    <w:uiPriority w:val="9"/>
    <w:rsid w:val="00EA13FD"/>
    <w:rPr>
      <w:rFonts w:ascii="Arial" w:eastAsia="Calibri" w:hAnsi="Arial" w:cs="Arial"/>
      <w:color w:val="000000" w:themeColor="text1"/>
      <w:spacing w:val="-10"/>
      <w:kern w:val="28"/>
      <w:sz w:val="32"/>
      <w:szCs w:val="32"/>
    </w:rPr>
  </w:style>
  <w:style w:type="paragraph" w:styleId="NoSpacing">
    <w:name w:val="No Spacing"/>
    <w:uiPriority w:val="1"/>
    <w:qFormat/>
    <w:rsid w:val="00731380"/>
    <w:pPr>
      <w:spacing w:after="0" w:line="240" w:lineRule="auto"/>
    </w:p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Revision">
    <w:name w:val="Revision"/>
    <w:hidden/>
    <w:uiPriority w:val="99"/>
    <w:semiHidden/>
    <w:rsid w:val="00727BD2"/>
    <w:pPr>
      <w:spacing w:after="0" w:line="240" w:lineRule="auto"/>
    </w:pPr>
  </w:style>
  <w:style w:type="character" w:customStyle="1" w:styleId="FootnoteTextChar1">
    <w:name w:val="Footnote Text Char1"/>
    <w:basedOn w:val="DefaultParagraphFont"/>
    <w:uiPriority w:val="99"/>
    <w:semiHidden/>
    <w:rsid w:val="00727BD2"/>
    <w:rPr>
      <w:sz w:val="20"/>
      <w:szCs w:val="20"/>
    </w:rPr>
  </w:style>
  <w:style w:type="character" w:styleId="Mention">
    <w:name w:val="Mention"/>
    <w:basedOn w:val="DefaultParagraphFont"/>
    <w:uiPriority w:val="99"/>
    <w:unhideWhenUsed/>
    <w:rsid w:val="00E50494"/>
    <w:rPr>
      <w:color w:val="2B579A"/>
      <w:shd w:val="clear" w:color="auto" w:fill="E6E6E6"/>
    </w:rPr>
  </w:style>
  <w:style w:type="character" w:customStyle="1" w:styleId="cf01">
    <w:name w:val="cf01"/>
    <w:basedOn w:val="DefaultParagraphFont"/>
    <w:rsid w:val="00A02388"/>
    <w:rPr>
      <w:rFonts w:ascii="Segoe UI" w:hAnsi="Segoe UI" w:cs="Segoe UI" w:hint="default"/>
      <w:sz w:val="18"/>
      <w:szCs w:val="18"/>
    </w:rPr>
  </w:style>
  <w:style w:type="paragraph" w:styleId="PlainText">
    <w:name w:val="Plain Text"/>
    <w:basedOn w:val="Normal"/>
    <w:link w:val="PlainTextChar"/>
    <w:uiPriority w:val="99"/>
    <w:unhideWhenUsed/>
    <w:rsid w:val="002D1D86"/>
    <w:pPr>
      <w:spacing w:after="0" w:line="240" w:lineRule="auto"/>
    </w:pPr>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rsid w:val="002D1D86"/>
    <w:rPr>
      <w:rFonts w:ascii="Calibri" w:eastAsia="Times New Roman"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60004">
      <w:bodyDiv w:val="1"/>
      <w:marLeft w:val="0"/>
      <w:marRight w:val="0"/>
      <w:marTop w:val="0"/>
      <w:marBottom w:val="0"/>
      <w:divBdr>
        <w:top w:val="none" w:sz="0" w:space="0" w:color="auto"/>
        <w:left w:val="none" w:sz="0" w:space="0" w:color="auto"/>
        <w:bottom w:val="none" w:sz="0" w:space="0" w:color="auto"/>
        <w:right w:val="none" w:sz="0" w:space="0" w:color="auto"/>
      </w:divBdr>
    </w:div>
    <w:div w:id="114521174">
      <w:bodyDiv w:val="1"/>
      <w:marLeft w:val="0"/>
      <w:marRight w:val="0"/>
      <w:marTop w:val="0"/>
      <w:marBottom w:val="0"/>
      <w:divBdr>
        <w:top w:val="none" w:sz="0" w:space="0" w:color="auto"/>
        <w:left w:val="none" w:sz="0" w:space="0" w:color="auto"/>
        <w:bottom w:val="none" w:sz="0" w:space="0" w:color="auto"/>
        <w:right w:val="none" w:sz="0" w:space="0" w:color="auto"/>
      </w:divBdr>
    </w:div>
    <w:div w:id="178743279">
      <w:bodyDiv w:val="1"/>
      <w:marLeft w:val="0"/>
      <w:marRight w:val="0"/>
      <w:marTop w:val="0"/>
      <w:marBottom w:val="0"/>
      <w:divBdr>
        <w:top w:val="none" w:sz="0" w:space="0" w:color="auto"/>
        <w:left w:val="none" w:sz="0" w:space="0" w:color="auto"/>
        <w:bottom w:val="none" w:sz="0" w:space="0" w:color="auto"/>
        <w:right w:val="none" w:sz="0" w:space="0" w:color="auto"/>
      </w:divBdr>
    </w:div>
    <w:div w:id="186675244">
      <w:bodyDiv w:val="1"/>
      <w:marLeft w:val="0"/>
      <w:marRight w:val="0"/>
      <w:marTop w:val="0"/>
      <w:marBottom w:val="0"/>
      <w:divBdr>
        <w:top w:val="none" w:sz="0" w:space="0" w:color="auto"/>
        <w:left w:val="none" w:sz="0" w:space="0" w:color="auto"/>
        <w:bottom w:val="none" w:sz="0" w:space="0" w:color="auto"/>
        <w:right w:val="none" w:sz="0" w:space="0" w:color="auto"/>
      </w:divBdr>
    </w:div>
    <w:div w:id="186994002">
      <w:bodyDiv w:val="1"/>
      <w:marLeft w:val="0"/>
      <w:marRight w:val="0"/>
      <w:marTop w:val="0"/>
      <w:marBottom w:val="0"/>
      <w:divBdr>
        <w:top w:val="none" w:sz="0" w:space="0" w:color="auto"/>
        <w:left w:val="none" w:sz="0" w:space="0" w:color="auto"/>
        <w:bottom w:val="none" w:sz="0" w:space="0" w:color="auto"/>
        <w:right w:val="none" w:sz="0" w:space="0" w:color="auto"/>
      </w:divBdr>
    </w:div>
    <w:div w:id="196311596">
      <w:bodyDiv w:val="1"/>
      <w:marLeft w:val="0"/>
      <w:marRight w:val="0"/>
      <w:marTop w:val="0"/>
      <w:marBottom w:val="0"/>
      <w:divBdr>
        <w:top w:val="none" w:sz="0" w:space="0" w:color="auto"/>
        <w:left w:val="none" w:sz="0" w:space="0" w:color="auto"/>
        <w:bottom w:val="none" w:sz="0" w:space="0" w:color="auto"/>
        <w:right w:val="none" w:sz="0" w:space="0" w:color="auto"/>
      </w:divBdr>
    </w:div>
    <w:div w:id="217740011">
      <w:bodyDiv w:val="1"/>
      <w:marLeft w:val="0"/>
      <w:marRight w:val="0"/>
      <w:marTop w:val="0"/>
      <w:marBottom w:val="0"/>
      <w:divBdr>
        <w:top w:val="none" w:sz="0" w:space="0" w:color="auto"/>
        <w:left w:val="none" w:sz="0" w:space="0" w:color="auto"/>
        <w:bottom w:val="none" w:sz="0" w:space="0" w:color="auto"/>
        <w:right w:val="none" w:sz="0" w:space="0" w:color="auto"/>
      </w:divBdr>
    </w:div>
    <w:div w:id="255211472">
      <w:bodyDiv w:val="1"/>
      <w:marLeft w:val="0"/>
      <w:marRight w:val="0"/>
      <w:marTop w:val="0"/>
      <w:marBottom w:val="0"/>
      <w:divBdr>
        <w:top w:val="none" w:sz="0" w:space="0" w:color="auto"/>
        <w:left w:val="none" w:sz="0" w:space="0" w:color="auto"/>
        <w:bottom w:val="none" w:sz="0" w:space="0" w:color="auto"/>
        <w:right w:val="none" w:sz="0" w:space="0" w:color="auto"/>
      </w:divBdr>
    </w:div>
    <w:div w:id="323778432">
      <w:bodyDiv w:val="1"/>
      <w:marLeft w:val="0"/>
      <w:marRight w:val="0"/>
      <w:marTop w:val="0"/>
      <w:marBottom w:val="0"/>
      <w:divBdr>
        <w:top w:val="none" w:sz="0" w:space="0" w:color="auto"/>
        <w:left w:val="none" w:sz="0" w:space="0" w:color="auto"/>
        <w:bottom w:val="none" w:sz="0" w:space="0" w:color="auto"/>
        <w:right w:val="none" w:sz="0" w:space="0" w:color="auto"/>
      </w:divBdr>
    </w:div>
    <w:div w:id="458183804">
      <w:bodyDiv w:val="1"/>
      <w:marLeft w:val="0"/>
      <w:marRight w:val="0"/>
      <w:marTop w:val="0"/>
      <w:marBottom w:val="0"/>
      <w:divBdr>
        <w:top w:val="none" w:sz="0" w:space="0" w:color="auto"/>
        <w:left w:val="none" w:sz="0" w:space="0" w:color="auto"/>
        <w:bottom w:val="none" w:sz="0" w:space="0" w:color="auto"/>
        <w:right w:val="none" w:sz="0" w:space="0" w:color="auto"/>
      </w:divBdr>
    </w:div>
    <w:div w:id="658584591">
      <w:bodyDiv w:val="1"/>
      <w:marLeft w:val="0"/>
      <w:marRight w:val="0"/>
      <w:marTop w:val="0"/>
      <w:marBottom w:val="0"/>
      <w:divBdr>
        <w:top w:val="none" w:sz="0" w:space="0" w:color="auto"/>
        <w:left w:val="none" w:sz="0" w:space="0" w:color="auto"/>
        <w:bottom w:val="none" w:sz="0" w:space="0" w:color="auto"/>
        <w:right w:val="none" w:sz="0" w:space="0" w:color="auto"/>
      </w:divBdr>
    </w:div>
    <w:div w:id="740174082">
      <w:bodyDiv w:val="1"/>
      <w:marLeft w:val="0"/>
      <w:marRight w:val="0"/>
      <w:marTop w:val="0"/>
      <w:marBottom w:val="0"/>
      <w:divBdr>
        <w:top w:val="none" w:sz="0" w:space="0" w:color="auto"/>
        <w:left w:val="none" w:sz="0" w:space="0" w:color="auto"/>
        <w:bottom w:val="none" w:sz="0" w:space="0" w:color="auto"/>
        <w:right w:val="none" w:sz="0" w:space="0" w:color="auto"/>
      </w:divBdr>
    </w:div>
    <w:div w:id="748426791">
      <w:bodyDiv w:val="1"/>
      <w:marLeft w:val="0"/>
      <w:marRight w:val="0"/>
      <w:marTop w:val="0"/>
      <w:marBottom w:val="0"/>
      <w:divBdr>
        <w:top w:val="none" w:sz="0" w:space="0" w:color="auto"/>
        <w:left w:val="none" w:sz="0" w:space="0" w:color="auto"/>
        <w:bottom w:val="none" w:sz="0" w:space="0" w:color="auto"/>
        <w:right w:val="none" w:sz="0" w:space="0" w:color="auto"/>
      </w:divBdr>
    </w:div>
    <w:div w:id="796723620">
      <w:bodyDiv w:val="1"/>
      <w:marLeft w:val="0"/>
      <w:marRight w:val="0"/>
      <w:marTop w:val="0"/>
      <w:marBottom w:val="0"/>
      <w:divBdr>
        <w:top w:val="none" w:sz="0" w:space="0" w:color="auto"/>
        <w:left w:val="none" w:sz="0" w:space="0" w:color="auto"/>
        <w:bottom w:val="none" w:sz="0" w:space="0" w:color="auto"/>
        <w:right w:val="none" w:sz="0" w:space="0" w:color="auto"/>
      </w:divBdr>
    </w:div>
    <w:div w:id="1030375198">
      <w:bodyDiv w:val="1"/>
      <w:marLeft w:val="0"/>
      <w:marRight w:val="0"/>
      <w:marTop w:val="0"/>
      <w:marBottom w:val="0"/>
      <w:divBdr>
        <w:top w:val="none" w:sz="0" w:space="0" w:color="auto"/>
        <w:left w:val="none" w:sz="0" w:space="0" w:color="auto"/>
        <w:bottom w:val="none" w:sz="0" w:space="0" w:color="auto"/>
        <w:right w:val="none" w:sz="0" w:space="0" w:color="auto"/>
      </w:divBdr>
    </w:div>
    <w:div w:id="1054696799">
      <w:bodyDiv w:val="1"/>
      <w:marLeft w:val="0"/>
      <w:marRight w:val="0"/>
      <w:marTop w:val="0"/>
      <w:marBottom w:val="0"/>
      <w:divBdr>
        <w:top w:val="none" w:sz="0" w:space="0" w:color="auto"/>
        <w:left w:val="none" w:sz="0" w:space="0" w:color="auto"/>
        <w:bottom w:val="none" w:sz="0" w:space="0" w:color="auto"/>
        <w:right w:val="none" w:sz="0" w:space="0" w:color="auto"/>
      </w:divBdr>
    </w:div>
    <w:div w:id="1074668872">
      <w:bodyDiv w:val="1"/>
      <w:marLeft w:val="0"/>
      <w:marRight w:val="0"/>
      <w:marTop w:val="0"/>
      <w:marBottom w:val="0"/>
      <w:divBdr>
        <w:top w:val="none" w:sz="0" w:space="0" w:color="auto"/>
        <w:left w:val="none" w:sz="0" w:space="0" w:color="auto"/>
        <w:bottom w:val="none" w:sz="0" w:space="0" w:color="auto"/>
        <w:right w:val="none" w:sz="0" w:space="0" w:color="auto"/>
      </w:divBdr>
    </w:div>
    <w:div w:id="1213804362">
      <w:bodyDiv w:val="1"/>
      <w:marLeft w:val="0"/>
      <w:marRight w:val="0"/>
      <w:marTop w:val="0"/>
      <w:marBottom w:val="0"/>
      <w:divBdr>
        <w:top w:val="none" w:sz="0" w:space="0" w:color="auto"/>
        <w:left w:val="none" w:sz="0" w:space="0" w:color="auto"/>
        <w:bottom w:val="none" w:sz="0" w:space="0" w:color="auto"/>
        <w:right w:val="none" w:sz="0" w:space="0" w:color="auto"/>
      </w:divBdr>
    </w:div>
    <w:div w:id="1296184169">
      <w:bodyDiv w:val="1"/>
      <w:marLeft w:val="0"/>
      <w:marRight w:val="0"/>
      <w:marTop w:val="0"/>
      <w:marBottom w:val="0"/>
      <w:divBdr>
        <w:top w:val="none" w:sz="0" w:space="0" w:color="auto"/>
        <w:left w:val="none" w:sz="0" w:space="0" w:color="auto"/>
        <w:bottom w:val="none" w:sz="0" w:space="0" w:color="auto"/>
        <w:right w:val="none" w:sz="0" w:space="0" w:color="auto"/>
      </w:divBdr>
    </w:div>
    <w:div w:id="1622958460">
      <w:bodyDiv w:val="1"/>
      <w:marLeft w:val="0"/>
      <w:marRight w:val="0"/>
      <w:marTop w:val="0"/>
      <w:marBottom w:val="0"/>
      <w:divBdr>
        <w:top w:val="none" w:sz="0" w:space="0" w:color="auto"/>
        <w:left w:val="none" w:sz="0" w:space="0" w:color="auto"/>
        <w:bottom w:val="none" w:sz="0" w:space="0" w:color="auto"/>
        <w:right w:val="none" w:sz="0" w:space="0" w:color="auto"/>
      </w:divBdr>
    </w:div>
    <w:div w:id="1698239819">
      <w:bodyDiv w:val="1"/>
      <w:marLeft w:val="0"/>
      <w:marRight w:val="0"/>
      <w:marTop w:val="0"/>
      <w:marBottom w:val="0"/>
      <w:divBdr>
        <w:top w:val="none" w:sz="0" w:space="0" w:color="auto"/>
        <w:left w:val="none" w:sz="0" w:space="0" w:color="auto"/>
        <w:bottom w:val="none" w:sz="0" w:space="0" w:color="auto"/>
        <w:right w:val="none" w:sz="0" w:space="0" w:color="auto"/>
      </w:divBdr>
      <w:divsChild>
        <w:div w:id="888878877">
          <w:marLeft w:val="360"/>
          <w:marRight w:val="0"/>
          <w:marTop w:val="200"/>
          <w:marBottom w:val="0"/>
          <w:divBdr>
            <w:top w:val="none" w:sz="0" w:space="0" w:color="auto"/>
            <w:left w:val="none" w:sz="0" w:space="0" w:color="auto"/>
            <w:bottom w:val="none" w:sz="0" w:space="0" w:color="auto"/>
            <w:right w:val="none" w:sz="0" w:space="0" w:color="auto"/>
          </w:divBdr>
        </w:div>
      </w:divsChild>
    </w:div>
    <w:div w:id="1724677452">
      <w:bodyDiv w:val="1"/>
      <w:marLeft w:val="0"/>
      <w:marRight w:val="0"/>
      <w:marTop w:val="0"/>
      <w:marBottom w:val="0"/>
      <w:divBdr>
        <w:top w:val="none" w:sz="0" w:space="0" w:color="auto"/>
        <w:left w:val="none" w:sz="0" w:space="0" w:color="auto"/>
        <w:bottom w:val="none" w:sz="0" w:space="0" w:color="auto"/>
        <w:right w:val="none" w:sz="0" w:space="0" w:color="auto"/>
      </w:divBdr>
    </w:div>
    <w:div w:id="1733888732">
      <w:bodyDiv w:val="1"/>
      <w:marLeft w:val="0"/>
      <w:marRight w:val="0"/>
      <w:marTop w:val="0"/>
      <w:marBottom w:val="0"/>
      <w:divBdr>
        <w:top w:val="none" w:sz="0" w:space="0" w:color="auto"/>
        <w:left w:val="none" w:sz="0" w:space="0" w:color="auto"/>
        <w:bottom w:val="none" w:sz="0" w:space="0" w:color="auto"/>
        <w:right w:val="none" w:sz="0" w:space="0" w:color="auto"/>
      </w:divBdr>
    </w:div>
    <w:div w:id="1757632731">
      <w:bodyDiv w:val="1"/>
      <w:marLeft w:val="0"/>
      <w:marRight w:val="0"/>
      <w:marTop w:val="0"/>
      <w:marBottom w:val="0"/>
      <w:divBdr>
        <w:top w:val="none" w:sz="0" w:space="0" w:color="auto"/>
        <w:left w:val="none" w:sz="0" w:space="0" w:color="auto"/>
        <w:bottom w:val="none" w:sz="0" w:space="0" w:color="auto"/>
        <w:right w:val="none" w:sz="0" w:space="0" w:color="auto"/>
      </w:divBdr>
    </w:div>
    <w:div w:id="1764260406">
      <w:bodyDiv w:val="1"/>
      <w:marLeft w:val="0"/>
      <w:marRight w:val="0"/>
      <w:marTop w:val="0"/>
      <w:marBottom w:val="0"/>
      <w:divBdr>
        <w:top w:val="none" w:sz="0" w:space="0" w:color="auto"/>
        <w:left w:val="none" w:sz="0" w:space="0" w:color="auto"/>
        <w:bottom w:val="none" w:sz="0" w:space="0" w:color="auto"/>
        <w:right w:val="none" w:sz="0" w:space="0" w:color="auto"/>
      </w:divBdr>
    </w:div>
    <w:div w:id="1824353832">
      <w:bodyDiv w:val="1"/>
      <w:marLeft w:val="0"/>
      <w:marRight w:val="0"/>
      <w:marTop w:val="0"/>
      <w:marBottom w:val="0"/>
      <w:divBdr>
        <w:top w:val="none" w:sz="0" w:space="0" w:color="auto"/>
        <w:left w:val="none" w:sz="0" w:space="0" w:color="auto"/>
        <w:bottom w:val="none" w:sz="0" w:space="0" w:color="auto"/>
        <w:right w:val="none" w:sz="0" w:space="0" w:color="auto"/>
      </w:divBdr>
    </w:div>
    <w:div w:id="1839492384">
      <w:bodyDiv w:val="1"/>
      <w:marLeft w:val="0"/>
      <w:marRight w:val="0"/>
      <w:marTop w:val="0"/>
      <w:marBottom w:val="0"/>
      <w:divBdr>
        <w:top w:val="none" w:sz="0" w:space="0" w:color="auto"/>
        <w:left w:val="none" w:sz="0" w:space="0" w:color="auto"/>
        <w:bottom w:val="none" w:sz="0" w:space="0" w:color="auto"/>
        <w:right w:val="none" w:sz="0" w:space="0" w:color="auto"/>
      </w:divBdr>
    </w:div>
    <w:div w:id="1851022423">
      <w:bodyDiv w:val="1"/>
      <w:marLeft w:val="0"/>
      <w:marRight w:val="0"/>
      <w:marTop w:val="0"/>
      <w:marBottom w:val="0"/>
      <w:divBdr>
        <w:top w:val="none" w:sz="0" w:space="0" w:color="auto"/>
        <w:left w:val="none" w:sz="0" w:space="0" w:color="auto"/>
        <w:bottom w:val="none" w:sz="0" w:space="0" w:color="auto"/>
        <w:right w:val="none" w:sz="0" w:space="0" w:color="auto"/>
      </w:divBdr>
    </w:div>
    <w:div w:id="1872255106">
      <w:bodyDiv w:val="1"/>
      <w:marLeft w:val="0"/>
      <w:marRight w:val="0"/>
      <w:marTop w:val="0"/>
      <w:marBottom w:val="0"/>
      <w:divBdr>
        <w:top w:val="none" w:sz="0" w:space="0" w:color="auto"/>
        <w:left w:val="none" w:sz="0" w:space="0" w:color="auto"/>
        <w:bottom w:val="none" w:sz="0" w:space="0" w:color="auto"/>
        <w:right w:val="none" w:sz="0" w:space="0" w:color="auto"/>
      </w:divBdr>
    </w:div>
    <w:div w:id="198300063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83FD37F4-1B0A-4C56-B874-4BF0259FAAB9}">
    <t:Anchor>
      <t:Comment id="504381885"/>
    </t:Anchor>
    <t:History>
      <t:Event id="{1334F0CB-F7DF-4535-8A71-B0AC1AE72B1D}" time="2025-09-02T15:32:03.491Z">
        <t:Attribution userId="S::michelle.l.griffin@mass.gov::d21ce911-71ff-4eea-8e9b-de00341400fd" userProvider="AD" userName="Griffin, Michelle (DESE)"/>
        <t:Anchor>
          <t:Comment id="142784803"/>
        </t:Anchor>
        <t:Create/>
      </t:Event>
      <t:Event id="{5DF591D5-15FD-4468-B3E5-C3ACA7A3CE61}" time="2025-09-02T15:32:03.491Z">
        <t:Attribution userId="S::michelle.l.griffin@mass.gov::d21ce911-71ff-4eea-8e9b-de00341400fd" userProvider="AD" userName="Griffin, Michelle (DESE)"/>
        <t:Anchor>
          <t:Comment id="142784803"/>
        </t:Anchor>
        <t:Assign userId="S::Rhoda.E.Schneider@mass.gov::d0126d03-90dd-41f7-a22f-30a70334c8c9" userProvider="AD" userName="Schneider, Rhoda E (DESE)"/>
      </t:Event>
      <t:Event id="{5F21881A-89BF-44E7-BBB6-B0E9D98B49EA}" time="2025-09-02T15:32:03.491Z">
        <t:Attribution userId="S::michelle.l.griffin@mass.gov::d21ce911-71ff-4eea-8e9b-de00341400fd" userProvider="AD" userName="Griffin, Michelle (DESE)"/>
        <t:Anchor>
          <t:Comment id="142784803"/>
        </t:Anchor>
        <t:SetTitle title="Hi Rhoda@Schneider, Rhoda E (DESE) - Yes, it appears that &quot;be&quot; is missing. Thank you for catching that. Was it intended that this entire column/row be deleted? (I can't tell whose change it is)"/>
      </t:Event>
      <t:Event id="{78CA2FB5-E830-4F32-A3D4-BF0095F22673}" time="2025-09-02T17:52:25.485Z">
        <t:Attribution userId="S::kinnon.foley@mass.gov::4bff922e-d211-4dcd-970c-f57d358f4faf" userProvider="AD" userName="Foley, Kinnon (DES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0f90ca5a2085d8c0a242a18c5743b1a5">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cb07360ac9a85e116485bb8f524b855d"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a12eb2f-f040-4639-9fb2-5a6588dc8035" xsi:nil="true"/>
    <lcf76f155ced4ddcb4097134ff3c332f xmlns="0128f6a2-0fe6-40ac-973e-bb0bf351512f">
      <Terms xmlns="http://schemas.microsoft.com/office/infopath/2007/PartnerControls"/>
    </lcf76f155ced4ddcb4097134ff3c332f>
    <SharedWithUsers xmlns="7a12eb2f-f040-4639-9fb2-5a6588dc8035">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07BEB-0B3F-44BB-BC17-5FC60A418586}">
  <ds:schemaRefs>
    <ds:schemaRef ds:uri="http://schemas.microsoft.com/sharepoint/v3/contenttype/forms"/>
  </ds:schemaRefs>
</ds:datastoreItem>
</file>

<file path=customXml/itemProps2.xml><?xml version="1.0" encoding="utf-8"?>
<ds:datastoreItem xmlns:ds="http://schemas.openxmlformats.org/officeDocument/2006/customXml" ds:itemID="{CAAE0809-5070-4D99-88B7-CEC8C8214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D3731E-382E-426A-831F-802C0FE105F6}">
  <ds:schemaRefs>
    <ds:schemaRef ds:uri="http://schemas.microsoft.com/office/2006/metadata/properties"/>
    <ds:schemaRef ds:uri="http://schemas.microsoft.com/office/infopath/2007/PartnerControls"/>
    <ds:schemaRef ds:uri="7a12eb2f-f040-4639-9fb2-5a6588dc8035"/>
    <ds:schemaRef ds:uri="0128f6a2-0fe6-40ac-973e-bb0bf351512f"/>
  </ds:schemaRefs>
</ds:datastoreItem>
</file>

<file path=customXml/itemProps4.xml><?xml version="1.0" encoding="utf-8"?>
<ds:datastoreItem xmlns:ds="http://schemas.openxmlformats.org/officeDocument/2006/customXml" ds:itemID="{19BB96B0-5A04-437A-8623-E85AA34B5F19}">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6</Pages>
  <Words>2207</Words>
  <Characters>12582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June 23, 2026 Regular Meeting Item 4 Attachment: Summary of Public Comments on Proposed New Regulations on Standards for Interpretation and Translation Services in Schools, 603 CMR 57.00</dc:title>
  <dc:subject/>
  <dc:creator>DESE</dc:creator>
  <cp:keywords/>
  <dc:description/>
  <cp:lastModifiedBy>Zou, Dong (EOE)</cp:lastModifiedBy>
  <cp:revision>5</cp:revision>
  <cp:lastPrinted>2025-08-21T23:05:00Z</cp:lastPrinted>
  <dcterms:created xsi:type="dcterms:W3CDTF">2026-06-17T17:34:00Z</dcterms:created>
  <dcterms:modified xsi:type="dcterms:W3CDTF">2026-06-17T22:50:00Z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17 2026 12:00AM</vt:lpwstr>
  </property>
</Properties>
</file>