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7B50B" w14:textId="2FC5906F" w:rsidR="009252D8" w:rsidRPr="007C1D43" w:rsidRDefault="007C1D43" w:rsidP="007C1D43">
      <w:pPr>
        <w:pStyle w:val="Heading1"/>
        <w:spacing w:after="240"/>
      </w:pPr>
      <w:r w:rsidRPr="007C1D43">
        <w:t xml:space="preserve">Types of Massachusetts Virtual Schools – </w:t>
      </w:r>
      <w:hyperlink r:id="rId9">
        <w:r w:rsidRPr="007C1D43">
          <w:rPr>
            <w:rStyle w:val="Hyperlink"/>
            <w:color w:val="auto"/>
            <w:u w:val="none"/>
          </w:rPr>
          <w:t>G.L. c. 71, § 94</w:t>
        </w:r>
      </w:hyperlink>
    </w:p>
    <w:tbl>
      <w:tblPr>
        <w:tblStyle w:val="TableGrid1"/>
        <w:tblW w:w="11785" w:type="dxa"/>
        <w:jc w:val="center"/>
        <w:tblLook w:val="04A0" w:firstRow="1" w:lastRow="0" w:firstColumn="1" w:lastColumn="0" w:noHBand="0" w:noVBand="1"/>
      </w:tblPr>
      <w:tblGrid>
        <w:gridCol w:w="1774"/>
        <w:gridCol w:w="3316"/>
        <w:gridCol w:w="7"/>
        <w:gridCol w:w="3309"/>
        <w:gridCol w:w="3379"/>
      </w:tblGrid>
      <w:tr w:rsidR="007C1D43" w:rsidRPr="00DF3B44" w14:paraId="5D244116" w14:textId="77777777" w:rsidTr="006C7944">
        <w:trPr>
          <w:jc w:val="center"/>
        </w:trPr>
        <w:tc>
          <w:tcPr>
            <w:tcW w:w="1774" w:type="dxa"/>
            <w:shd w:val="clear" w:color="auto" w:fill="E7E6E6" w:themeFill="background2"/>
          </w:tcPr>
          <w:p w14:paraId="27A2CAFC" w14:textId="77777777" w:rsidR="007C1D43" w:rsidRPr="00DF3B44" w:rsidRDefault="007C1D43" w:rsidP="00517E54">
            <w:pPr>
              <w:jc w:val="center"/>
              <w:rPr>
                <w:rFonts w:ascii="Arial" w:eastAsia="Arial" w:hAnsi="Arial" w:cs="Arial"/>
              </w:rPr>
            </w:pPr>
            <w:r w:rsidRPr="6E30FE4B">
              <w:rPr>
                <w:rFonts w:ascii="Arial" w:eastAsia="Arial" w:hAnsi="Arial" w:cs="Arial"/>
                <w:b/>
                <w:bCs/>
              </w:rPr>
              <w:t>Category</w:t>
            </w:r>
          </w:p>
        </w:tc>
        <w:tc>
          <w:tcPr>
            <w:tcW w:w="3323" w:type="dxa"/>
            <w:gridSpan w:val="2"/>
            <w:shd w:val="clear" w:color="auto" w:fill="E7E6E6" w:themeFill="background2"/>
          </w:tcPr>
          <w:p w14:paraId="2B51EDDB" w14:textId="77777777" w:rsidR="007C1D43" w:rsidRPr="00DF3B44" w:rsidRDefault="007C1D43" w:rsidP="00517E54">
            <w:pPr>
              <w:ind w:right="124"/>
              <w:jc w:val="center"/>
              <w:rPr>
                <w:rFonts w:ascii="Arial" w:eastAsia="Arial" w:hAnsi="Arial" w:cs="Arial"/>
                <w:b/>
                <w:bCs/>
              </w:rPr>
            </w:pPr>
            <w:r w:rsidRPr="6E30FE4B">
              <w:rPr>
                <w:rFonts w:ascii="Arial" w:eastAsia="Arial" w:hAnsi="Arial" w:cs="Arial"/>
                <w:b/>
                <w:bCs/>
              </w:rPr>
              <w:t xml:space="preserve">Commonwealth of Massachusetts Virtual Schools (CMVS 1)  </w:t>
            </w:r>
          </w:p>
        </w:tc>
        <w:tc>
          <w:tcPr>
            <w:tcW w:w="3309" w:type="dxa"/>
            <w:shd w:val="clear" w:color="auto" w:fill="E7E6E6" w:themeFill="background2"/>
          </w:tcPr>
          <w:p w14:paraId="011EA8E7" w14:textId="77777777" w:rsidR="007C1D43" w:rsidRPr="00DF3B44" w:rsidRDefault="007C1D43" w:rsidP="00517E54">
            <w:pPr>
              <w:ind w:right="33"/>
              <w:jc w:val="center"/>
              <w:rPr>
                <w:rFonts w:ascii="Arial" w:eastAsia="Arial" w:hAnsi="Arial" w:cs="Arial"/>
                <w:b/>
                <w:bCs/>
              </w:rPr>
            </w:pPr>
            <w:r w:rsidRPr="6E30FE4B">
              <w:rPr>
                <w:rFonts w:ascii="Arial" w:eastAsia="Arial" w:hAnsi="Arial" w:cs="Arial"/>
                <w:b/>
                <w:bCs/>
              </w:rPr>
              <w:t xml:space="preserve">Commonwealth of Massachusetts Virtual Schools (CMVS 2)  </w:t>
            </w:r>
          </w:p>
        </w:tc>
        <w:tc>
          <w:tcPr>
            <w:tcW w:w="3379" w:type="dxa"/>
            <w:shd w:val="clear" w:color="auto" w:fill="E7E6E6" w:themeFill="background2"/>
          </w:tcPr>
          <w:p w14:paraId="10425E31" w14:textId="77777777" w:rsidR="007C1D43" w:rsidRPr="00DF3B44" w:rsidRDefault="007C1D43" w:rsidP="00517E54">
            <w:pPr>
              <w:ind w:left="222" w:right="33"/>
              <w:jc w:val="center"/>
              <w:rPr>
                <w:rFonts w:ascii="Arial" w:eastAsia="Arial" w:hAnsi="Arial" w:cs="Arial"/>
                <w:b/>
                <w:bCs/>
              </w:rPr>
            </w:pPr>
            <w:r w:rsidRPr="6E30FE4B">
              <w:rPr>
                <w:rFonts w:ascii="Arial" w:eastAsia="Arial" w:hAnsi="Arial" w:cs="Arial"/>
                <w:b/>
                <w:bCs/>
              </w:rPr>
              <w:t>Single District Virtual School (SDVS)</w:t>
            </w:r>
          </w:p>
        </w:tc>
      </w:tr>
      <w:tr w:rsidR="007C1D43" w:rsidRPr="00DF3B44" w14:paraId="0A3B8FDF" w14:textId="77777777" w:rsidTr="006C7944">
        <w:trPr>
          <w:jc w:val="center"/>
        </w:trPr>
        <w:tc>
          <w:tcPr>
            <w:tcW w:w="1774" w:type="dxa"/>
          </w:tcPr>
          <w:p w14:paraId="52E1D2AD" w14:textId="77777777" w:rsidR="007C1D43" w:rsidRPr="00DF3B44" w:rsidRDefault="007C1D43" w:rsidP="00517E54">
            <w:pPr>
              <w:rPr>
                <w:rFonts w:ascii="Arial" w:eastAsia="Arial" w:hAnsi="Arial" w:cs="Arial"/>
                <w:b/>
                <w:bCs/>
                <w:i/>
                <w:iCs/>
                <w:spacing w:val="-2"/>
                <w:sz w:val="20"/>
                <w:szCs w:val="20"/>
              </w:rPr>
            </w:pPr>
            <w:r w:rsidRPr="6E30FE4B">
              <w:rPr>
                <w:rFonts w:ascii="Arial" w:eastAsia="Arial" w:hAnsi="Arial" w:cs="Arial"/>
                <w:b/>
                <w:bCs/>
                <w:i/>
                <w:iCs/>
                <w:spacing w:val="-2"/>
                <w:sz w:val="20"/>
                <w:szCs w:val="20"/>
              </w:rPr>
              <w:t>Is there a statewide limit?</w:t>
            </w:r>
          </w:p>
        </w:tc>
        <w:tc>
          <w:tcPr>
            <w:tcW w:w="3323" w:type="dxa"/>
            <w:gridSpan w:val="2"/>
          </w:tcPr>
          <w:p w14:paraId="3C5C2BBD" w14:textId="77777777" w:rsidR="007C1D43" w:rsidRPr="00DF3B44" w:rsidRDefault="007C1D43" w:rsidP="00517E54">
            <w:pPr>
              <w:rPr>
                <w:rFonts w:ascii="Arial" w:eastAsia="Arial" w:hAnsi="Arial" w:cs="Arial"/>
                <w:sz w:val="20"/>
                <w:szCs w:val="20"/>
              </w:rPr>
            </w:pPr>
            <w:r w:rsidRPr="6E30FE4B">
              <w:rPr>
                <w:rFonts w:ascii="Arial" w:eastAsia="Arial" w:hAnsi="Arial" w:cs="Arial"/>
                <w:spacing w:val="-2"/>
                <w:sz w:val="20"/>
                <w:szCs w:val="20"/>
              </w:rPr>
              <w:t xml:space="preserve">Not more than 10 CMVS 1 may operate at any time. </w:t>
            </w:r>
          </w:p>
          <w:p w14:paraId="3706B2EC" w14:textId="77777777" w:rsidR="007C1D43" w:rsidRPr="00DF3B44" w:rsidRDefault="007C1D43" w:rsidP="00517E54">
            <w:pPr>
              <w:rPr>
                <w:rFonts w:ascii="Arial" w:eastAsia="Arial" w:hAnsi="Arial" w:cs="Arial"/>
                <w:spacing w:val="-2"/>
                <w:sz w:val="20"/>
                <w:szCs w:val="20"/>
              </w:rPr>
            </w:pPr>
          </w:p>
          <w:p w14:paraId="170AE998" w14:textId="77777777" w:rsidR="007C1D43" w:rsidRPr="00DF3B44" w:rsidRDefault="007C1D43" w:rsidP="00517E54">
            <w:pPr>
              <w:rPr>
                <w:rFonts w:ascii="Arial" w:eastAsia="Arial" w:hAnsi="Arial" w:cs="Arial"/>
                <w:spacing w:val="-2"/>
                <w:sz w:val="20"/>
                <w:szCs w:val="20"/>
              </w:rPr>
            </w:pPr>
            <w:r w:rsidRPr="6E30FE4B">
              <w:rPr>
                <w:rFonts w:ascii="Arial" w:eastAsia="Arial" w:hAnsi="Arial" w:cs="Arial"/>
                <w:spacing w:val="-2"/>
                <w:sz w:val="20"/>
                <w:szCs w:val="20"/>
              </w:rPr>
              <w:t xml:space="preserve">Full-time CMVS 1 enrollment may not exceed 2 percent of the total number of Massachusetts public school students. </w:t>
            </w:r>
          </w:p>
          <w:p w14:paraId="18B0283D" w14:textId="77777777" w:rsidR="007C1D43" w:rsidRPr="00DF3B44" w:rsidRDefault="007C1D43" w:rsidP="00517E54">
            <w:pPr>
              <w:rPr>
                <w:rFonts w:ascii="Arial" w:eastAsia="Arial" w:hAnsi="Arial" w:cs="Arial"/>
                <w:spacing w:val="-2"/>
                <w:sz w:val="20"/>
                <w:szCs w:val="20"/>
              </w:rPr>
            </w:pPr>
          </w:p>
          <w:p w14:paraId="39047298" w14:textId="77777777" w:rsidR="007C1D43" w:rsidRPr="00DF3B44" w:rsidRDefault="007C1D43" w:rsidP="00517E54">
            <w:pPr>
              <w:rPr>
                <w:rFonts w:ascii="Arial" w:eastAsia="Arial" w:hAnsi="Arial" w:cs="Arial"/>
                <w:spacing w:val="-2"/>
                <w:sz w:val="20"/>
                <w:szCs w:val="20"/>
              </w:rPr>
            </w:pPr>
          </w:p>
          <w:p w14:paraId="7AAD012A" w14:textId="77777777" w:rsidR="007C1D43" w:rsidRPr="00DF3B44" w:rsidRDefault="007C1D43" w:rsidP="00517E54">
            <w:pPr>
              <w:rPr>
                <w:rFonts w:ascii="Arial" w:eastAsia="Arial" w:hAnsi="Arial" w:cs="Arial"/>
                <w:spacing w:val="-2"/>
                <w:sz w:val="20"/>
                <w:szCs w:val="20"/>
              </w:rPr>
            </w:pPr>
          </w:p>
        </w:tc>
        <w:tc>
          <w:tcPr>
            <w:tcW w:w="3309" w:type="dxa"/>
          </w:tcPr>
          <w:p w14:paraId="5A12A131" w14:textId="77777777" w:rsidR="007C1D43" w:rsidRPr="00DF3B44" w:rsidRDefault="007C1D43" w:rsidP="00517E54">
            <w:pPr>
              <w:rPr>
                <w:rFonts w:ascii="Arial" w:eastAsia="Arial" w:hAnsi="Arial" w:cs="Arial"/>
                <w:spacing w:val="-1"/>
                <w:sz w:val="20"/>
                <w:szCs w:val="20"/>
              </w:rPr>
            </w:pPr>
            <w:r w:rsidRPr="6E30FE4B">
              <w:rPr>
                <w:rFonts w:ascii="Arial" w:eastAsia="Arial" w:hAnsi="Arial" w:cs="Arial"/>
                <w:spacing w:val="-1"/>
                <w:sz w:val="20"/>
                <w:szCs w:val="20"/>
              </w:rPr>
              <w:t xml:space="preserve">Statewide limit of 10 schools does not apply to CMVS 2s if they </w:t>
            </w:r>
            <w:r w:rsidRPr="6E30FE4B">
              <w:rPr>
                <w:rFonts w:ascii="Arial" w:eastAsia="Arial" w:hAnsi="Arial" w:cs="Arial"/>
                <w:sz w:val="20"/>
                <w:szCs w:val="20"/>
              </w:rPr>
              <w:t>only enroll students who reside in the school district, in the school districts that signed an agreement, or in the school districts that are members of an education collaborative. The statewide limit on enrollment of 2 percent does apply.</w:t>
            </w:r>
          </w:p>
        </w:tc>
        <w:tc>
          <w:tcPr>
            <w:tcW w:w="3379" w:type="dxa"/>
          </w:tcPr>
          <w:p w14:paraId="17BEB53C" w14:textId="77777777" w:rsidR="007C1D43" w:rsidRPr="00DF3B44" w:rsidRDefault="007C1D43" w:rsidP="00517E54">
            <w:pPr>
              <w:rPr>
                <w:rFonts w:ascii="Arial" w:eastAsia="Arial" w:hAnsi="Arial" w:cs="Arial"/>
                <w:sz w:val="20"/>
                <w:szCs w:val="20"/>
              </w:rPr>
            </w:pPr>
            <w:r w:rsidRPr="6E30FE4B">
              <w:rPr>
                <w:rFonts w:ascii="Arial" w:eastAsia="Arial" w:hAnsi="Arial" w:cs="Arial"/>
                <w:sz w:val="20"/>
                <w:szCs w:val="20"/>
              </w:rPr>
              <w:t xml:space="preserve">No limit. </w:t>
            </w:r>
          </w:p>
        </w:tc>
      </w:tr>
      <w:tr w:rsidR="006C7944" w:rsidRPr="00DF3B44" w14:paraId="2595E498" w14:textId="77777777" w:rsidTr="006C7944">
        <w:trPr>
          <w:jc w:val="center"/>
        </w:trPr>
        <w:tc>
          <w:tcPr>
            <w:tcW w:w="1774" w:type="dxa"/>
          </w:tcPr>
          <w:p w14:paraId="693A4CF1" w14:textId="73B858BE" w:rsidR="006C7944" w:rsidRPr="6E30FE4B" w:rsidRDefault="006C7944" w:rsidP="006C7944">
            <w:pPr>
              <w:rPr>
                <w:rFonts w:ascii="Arial" w:eastAsia="Arial" w:hAnsi="Arial" w:cs="Arial"/>
                <w:b/>
                <w:bCs/>
                <w:i/>
                <w:iCs/>
                <w:spacing w:val="-2"/>
                <w:sz w:val="20"/>
                <w:szCs w:val="20"/>
              </w:rPr>
            </w:pPr>
            <w:r w:rsidRPr="6E30FE4B">
              <w:rPr>
                <w:rFonts w:ascii="Arial" w:eastAsia="Arial" w:hAnsi="Arial" w:cs="Arial"/>
                <w:b/>
                <w:bCs/>
                <w:i/>
                <w:iCs/>
                <w:spacing w:val="-2"/>
                <w:sz w:val="20"/>
                <w:szCs w:val="20"/>
              </w:rPr>
              <w:t>Who can apply or form the school?</w:t>
            </w:r>
          </w:p>
        </w:tc>
        <w:tc>
          <w:tcPr>
            <w:tcW w:w="3316" w:type="dxa"/>
          </w:tcPr>
          <w:p w14:paraId="4B804024" w14:textId="77777777" w:rsidR="006C7944" w:rsidRPr="006C7944" w:rsidRDefault="006C7944" w:rsidP="006C7944">
            <w:pPr>
              <w:ind w:right="124"/>
              <w:rPr>
                <w:rFonts w:ascii="Arial" w:eastAsia="Arial" w:hAnsi="Arial" w:cs="Arial"/>
                <w:spacing w:val="-1"/>
                <w:sz w:val="20"/>
                <w:szCs w:val="20"/>
              </w:rPr>
            </w:pPr>
            <w:r w:rsidRPr="006C7944">
              <w:rPr>
                <w:rFonts w:ascii="Arial" w:eastAsia="Arial" w:hAnsi="Arial" w:cs="Arial"/>
                <w:spacing w:val="-1"/>
                <w:sz w:val="20"/>
                <w:szCs w:val="20"/>
              </w:rPr>
              <w:t>(a) a public school district or districts;</w:t>
            </w:r>
          </w:p>
          <w:p w14:paraId="122990E7" w14:textId="77777777" w:rsidR="006C7944" w:rsidRPr="006C7944" w:rsidRDefault="006C7944" w:rsidP="006C7944">
            <w:pPr>
              <w:ind w:right="124"/>
              <w:rPr>
                <w:rFonts w:ascii="Arial" w:eastAsia="Arial" w:hAnsi="Arial" w:cs="Arial"/>
                <w:spacing w:val="-1"/>
                <w:sz w:val="20"/>
                <w:szCs w:val="20"/>
              </w:rPr>
            </w:pPr>
            <w:r w:rsidRPr="006C7944">
              <w:rPr>
                <w:rFonts w:ascii="Arial" w:eastAsia="Arial" w:hAnsi="Arial" w:cs="Arial"/>
                <w:spacing w:val="-1"/>
                <w:sz w:val="20"/>
                <w:szCs w:val="20"/>
              </w:rPr>
              <w:t>(b) an education collaborative;</w:t>
            </w:r>
          </w:p>
          <w:p w14:paraId="5FA8B001" w14:textId="77777777" w:rsidR="006C7944" w:rsidRPr="006C7944" w:rsidRDefault="006C7944" w:rsidP="006C7944">
            <w:pPr>
              <w:ind w:right="124"/>
              <w:rPr>
                <w:rFonts w:ascii="Arial" w:eastAsia="Arial" w:hAnsi="Arial" w:cs="Arial"/>
                <w:spacing w:val="-1"/>
                <w:sz w:val="20"/>
                <w:szCs w:val="20"/>
              </w:rPr>
            </w:pPr>
            <w:r w:rsidRPr="006C7944">
              <w:rPr>
                <w:rFonts w:ascii="Arial" w:eastAsia="Arial" w:hAnsi="Arial" w:cs="Arial"/>
                <w:spacing w:val="-1"/>
                <w:sz w:val="20"/>
                <w:szCs w:val="20"/>
              </w:rPr>
              <w:t>(c) an institution of higher education;</w:t>
            </w:r>
          </w:p>
          <w:p w14:paraId="6574F825" w14:textId="77777777" w:rsidR="006C7944" w:rsidRPr="006C7944" w:rsidRDefault="006C7944" w:rsidP="006C7944">
            <w:pPr>
              <w:ind w:right="124"/>
              <w:rPr>
                <w:rFonts w:ascii="Arial" w:eastAsia="Arial" w:hAnsi="Arial" w:cs="Arial"/>
                <w:spacing w:val="-1"/>
                <w:sz w:val="20"/>
                <w:szCs w:val="20"/>
                <w:lang w:val="fr-FR"/>
              </w:rPr>
            </w:pPr>
            <w:r w:rsidRPr="006C7944">
              <w:rPr>
                <w:rFonts w:ascii="Arial" w:eastAsia="Arial" w:hAnsi="Arial" w:cs="Arial"/>
                <w:spacing w:val="-1"/>
                <w:sz w:val="20"/>
                <w:szCs w:val="20"/>
                <w:lang w:val="fr-FR"/>
              </w:rPr>
              <w:t xml:space="preserve">(d) a non-profit entity; </w:t>
            </w:r>
          </w:p>
          <w:p w14:paraId="53607EDA" w14:textId="77777777" w:rsidR="006C7944" w:rsidRPr="006C7944" w:rsidRDefault="006C7944" w:rsidP="006C7944">
            <w:pPr>
              <w:ind w:right="124"/>
              <w:rPr>
                <w:rFonts w:ascii="Arial" w:eastAsia="Arial" w:hAnsi="Arial" w:cs="Arial"/>
                <w:spacing w:val="-1"/>
                <w:sz w:val="20"/>
                <w:szCs w:val="20"/>
              </w:rPr>
            </w:pPr>
            <w:r w:rsidRPr="006C7944">
              <w:rPr>
                <w:rFonts w:ascii="Arial" w:eastAsia="Arial" w:hAnsi="Arial" w:cs="Arial"/>
                <w:spacing w:val="-1"/>
                <w:sz w:val="20"/>
                <w:szCs w:val="20"/>
              </w:rPr>
              <w:t>(e) two or more certified teachers; or</w:t>
            </w:r>
          </w:p>
          <w:p w14:paraId="37EF621D" w14:textId="77777777" w:rsidR="006C7944" w:rsidRPr="006C7944" w:rsidRDefault="006C7944" w:rsidP="006C7944">
            <w:pPr>
              <w:ind w:right="124"/>
              <w:rPr>
                <w:rFonts w:ascii="Arial" w:eastAsia="Arial" w:hAnsi="Arial" w:cs="Arial"/>
                <w:spacing w:val="-1"/>
                <w:sz w:val="20"/>
                <w:szCs w:val="20"/>
              </w:rPr>
            </w:pPr>
            <w:r w:rsidRPr="006C7944">
              <w:rPr>
                <w:rFonts w:ascii="Arial" w:eastAsia="Arial" w:hAnsi="Arial" w:cs="Arial"/>
                <w:spacing w:val="-1"/>
                <w:sz w:val="20"/>
                <w:szCs w:val="20"/>
              </w:rPr>
              <w:t>(f) parents.</w:t>
            </w:r>
          </w:p>
          <w:p w14:paraId="7593C21B" w14:textId="77777777" w:rsidR="006C7944" w:rsidRPr="006C7944" w:rsidRDefault="006C7944" w:rsidP="006C7944">
            <w:pPr>
              <w:ind w:right="124"/>
              <w:rPr>
                <w:rFonts w:ascii="Arial" w:eastAsia="Arial" w:hAnsi="Arial" w:cs="Arial"/>
                <w:spacing w:val="-1"/>
                <w:sz w:val="20"/>
                <w:szCs w:val="20"/>
              </w:rPr>
            </w:pPr>
          </w:p>
          <w:p w14:paraId="7CA6A824" w14:textId="408A8244" w:rsidR="006C7944" w:rsidRPr="6E30FE4B" w:rsidRDefault="006C7944" w:rsidP="006C7944">
            <w:pPr>
              <w:ind w:right="124"/>
              <w:rPr>
                <w:rFonts w:ascii="Arial" w:eastAsia="Arial" w:hAnsi="Arial" w:cs="Arial"/>
                <w:spacing w:val="-1"/>
                <w:sz w:val="20"/>
                <w:szCs w:val="20"/>
              </w:rPr>
            </w:pPr>
            <w:r w:rsidRPr="006C7944">
              <w:rPr>
                <w:rFonts w:ascii="Arial" w:eastAsia="Arial" w:hAnsi="Arial" w:cs="Arial"/>
                <w:spacing w:val="-1"/>
                <w:sz w:val="20"/>
                <w:szCs w:val="20"/>
              </w:rPr>
              <w:t>Private and parochial schools and for-profit entities shall not be eligible to submit a proposal.</w:t>
            </w:r>
          </w:p>
        </w:tc>
        <w:tc>
          <w:tcPr>
            <w:tcW w:w="3316" w:type="dxa"/>
            <w:gridSpan w:val="2"/>
          </w:tcPr>
          <w:p w14:paraId="4E4E923E" w14:textId="77777777" w:rsidR="006C7944" w:rsidRPr="006C7944" w:rsidRDefault="006C7944" w:rsidP="006C7944">
            <w:pPr>
              <w:rPr>
                <w:rFonts w:ascii="Arial" w:eastAsia="Arial" w:hAnsi="Arial" w:cs="Arial"/>
                <w:spacing w:val="-1"/>
                <w:sz w:val="20"/>
                <w:szCs w:val="20"/>
              </w:rPr>
            </w:pPr>
            <w:r w:rsidRPr="006C7944">
              <w:rPr>
                <w:rFonts w:ascii="Arial" w:eastAsia="Arial" w:hAnsi="Arial" w:cs="Arial"/>
                <w:spacing w:val="-1"/>
                <w:sz w:val="20"/>
                <w:szCs w:val="20"/>
              </w:rPr>
              <w:t>(a) a public school district or districts; or</w:t>
            </w:r>
          </w:p>
          <w:p w14:paraId="208D712E" w14:textId="374D29DE" w:rsidR="006C7944" w:rsidRPr="6E30FE4B" w:rsidRDefault="006C7944" w:rsidP="006C7944">
            <w:pPr>
              <w:rPr>
                <w:rFonts w:ascii="Arial" w:eastAsia="Arial" w:hAnsi="Arial" w:cs="Arial"/>
                <w:spacing w:val="-1"/>
                <w:sz w:val="20"/>
                <w:szCs w:val="20"/>
              </w:rPr>
            </w:pPr>
            <w:r w:rsidRPr="006C7944">
              <w:rPr>
                <w:rFonts w:ascii="Arial" w:eastAsia="Arial" w:hAnsi="Arial" w:cs="Arial"/>
                <w:spacing w:val="-1"/>
                <w:sz w:val="20"/>
                <w:szCs w:val="20"/>
              </w:rPr>
              <w:t>(b) an education collaborative</w:t>
            </w:r>
          </w:p>
        </w:tc>
        <w:tc>
          <w:tcPr>
            <w:tcW w:w="3379" w:type="dxa"/>
          </w:tcPr>
          <w:p w14:paraId="6D3BAE2D" w14:textId="30FCC2C7" w:rsidR="006C7944" w:rsidRPr="6E30FE4B" w:rsidRDefault="006C7944" w:rsidP="006C7944">
            <w:pPr>
              <w:rPr>
                <w:rFonts w:ascii="Arial" w:eastAsia="Arial" w:hAnsi="Arial" w:cs="Arial"/>
                <w:sz w:val="20"/>
                <w:szCs w:val="20"/>
              </w:rPr>
            </w:pPr>
            <w:r w:rsidRPr="6E30FE4B">
              <w:rPr>
                <w:rFonts w:ascii="Arial" w:eastAsia="Arial" w:hAnsi="Arial" w:cs="Arial"/>
                <w:sz w:val="20"/>
                <w:szCs w:val="20"/>
              </w:rPr>
              <w:t xml:space="preserve">A school district may create a Single District Virtual School by submitting a proposal to the Commissioner for review and comment four months ahead of opening.  </w:t>
            </w:r>
          </w:p>
        </w:tc>
      </w:tr>
      <w:tr w:rsidR="006C7944" w:rsidRPr="00DF3B44" w14:paraId="3AFBCB3D" w14:textId="77777777" w:rsidTr="006C7944">
        <w:trPr>
          <w:jc w:val="center"/>
        </w:trPr>
        <w:tc>
          <w:tcPr>
            <w:tcW w:w="1774" w:type="dxa"/>
          </w:tcPr>
          <w:p w14:paraId="0516AAAC" w14:textId="77777777" w:rsidR="006C7944" w:rsidRPr="00DF3B44" w:rsidRDefault="006C7944" w:rsidP="006C7944">
            <w:pPr>
              <w:rPr>
                <w:rFonts w:ascii="Arial" w:eastAsia="Arial" w:hAnsi="Arial" w:cs="Arial"/>
                <w:b/>
                <w:bCs/>
                <w:i/>
                <w:iCs/>
                <w:spacing w:val="-2"/>
                <w:sz w:val="20"/>
                <w:szCs w:val="20"/>
              </w:rPr>
            </w:pPr>
            <w:r w:rsidRPr="6E30FE4B">
              <w:rPr>
                <w:rFonts w:ascii="Arial" w:eastAsia="Arial" w:hAnsi="Arial" w:cs="Arial"/>
                <w:b/>
                <w:bCs/>
                <w:i/>
                <w:iCs/>
                <w:spacing w:val="-2"/>
                <w:sz w:val="20"/>
                <w:szCs w:val="20"/>
              </w:rPr>
              <w:t xml:space="preserve">Approval process – Is a certificate needed? </w:t>
            </w:r>
          </w:p>
        </w:tc>
        <w:tc>
          <w:tcPr>
            <w:tcW w:w="3316" w:type="dxa"/>
          </w:tcPr>
          <w:p w14:paraId="63D80070" w14:textId="77777777" w:rsidR="006C7944" w:rsidRPr="00DF3B44" w:rsidRDefault="006C7944" w:rsidP="006C7944">
            <w:pPr>
              <w:ind w:right="124"/>
              <w:rPr>
                <w:rFonts w:ascii="Arial" w:eastAsia="Arial" w:hAnsi="Arial" w:cs="Arial"/>
                <w:sz w:val="20"/>
                <w:szCs w:val="20"/>
              </w:rPr>
            </w:pPr>
            <w:r w:rsidRPr="6E30FE4B">
              <w:rPr>
                <w:rFonts w:ascii="Arial" w:eastAsia="Arial" w:hAnsi="Arial" w:cs="Arial"/>
                <w:spacing w:val="-1"/>
                <w:sz w:val="20"/>
                <w:szCs w:val="20"/>
              </w:rPr>
              <w:t xml:space="preserve">BESE grants a certificate to a CMVS board of trustees. </w:t>
            </w:r>
          </w:p>
        </w:tc>
        <w:tc>
          <w:tcPr>
            <w:tcW w:w="3316" w:type="dxa"/>
            <w:gridSpan w:val="2"/>
          </w:tcPr>
          <w:p w14:paraId="3DC2A5CD" w14:textId="4061A81D" w:rsidR="006C7944" w:rsidRPr="00DF3B44" w:rsidRDefault="006C7944" w:rsidP="006C7944">
            <w:pPr>
              <w:rPr>
                <w:rFonts w:ascii="Arial" w:eastAsia="Arial" w:hAnsi="Arial" w:cs="Arial"/>
                <w:sz w:val="20"/>
                <w:szCs w:val="20"/>
              </w:rPr>
            </w:pPr>
            <w:r w:rsidRPr="6E30FE4B">
              <w:rPr>
                <w:rFonts w:ascii="Arial" w:eastAsia="Arial" w:hAnsi="Arial" w:cs="Arial"/>
                <w:spacing w:val="-1"/>
                <w:sz w:val="20"/>
                <w:szCs w:val="20"/>
              </w:rPr>
              <w:t xml:space="preserve">BESE grants a certificate to a CMVS board of trustees. </w:t>
            </w:r>
          </w:p>
        </w:tc>
        <w:tc>
          <w:tcPr>
            <w:tcW w:w="3379" w:type="dxa"/>
          </w:tcPr>
          <w:p w14:paraId="6F5F6D94" w14:textId="77777777" w:rsidR="006C7944" w:rsidRPr="00DF3B44" w:rsidRDefault="006C7944" w:rsidP="006C7944">
            <w:pPr>
              <w:rPr>
                <w:rFonts w:ascii="Arial" w:eastAsia="Arial" w:hAnsi="Arial" w:cs="Arial"/>
                <w:sz w:val="20"/>
                <w:szCs w:val="20"/>
              </w:rPr>
            </w:pPr>
            <w:r w:rsidRPr="6E30FE4B">
              <w:rPr>
                <w:rFonts w:ascii="Arial" w:eastAsia="Arial" w:hAnsi="Arial" w:cs="Arial"/>
                <w:sz w:val="20"/>
                <w:szCs w:val="20"/>
              </w:rPr>
              <w:t>No certificate required; BESE has no approval or oversight authority over SDVSs. A SDVS requires approval of the local school committee.</w:t>
            </w:r>
          </w:p>
        </w:tc>
      </w:tr>
      <w:tr w:rsidR="006C7944" w:rsidRPr="00DF3B44" w14:paraId="29BF7B33" w14:textId="77777777" w:rsidTr="006C7944">
        <w:trPr>
          <w:jc w:val="center"/>
        </w:trPr>
        <w:tc>
          <w:tcPr>
            <w:tcW w:w="1774" w:type="dxa"/>
          </w:tcPr>
          <w:p w14:paraId="68B0C264" w14:textId="77777777" w:rsidR="006C7944" w:rsidRPr="00DF3B44" w:rsidRDefault="006C7944" w:rsidP="006C7944">
            <w:pPr>
              <w:rPr>
                <w:rFonts w:ascii="Arial" w:eastAsia="Arial" w:hAnsi="Arial" w:cs="Arial"/>
                <w:b/>
                <w:bCs/>
                <w:i/>
                <w:iCs/>
                <w:spacing w:val="-2"/>
                <w:sz w:val="20"/>
                <w:szCs w:val="20"/>
              </w:rPr>
            </w:pPr>
            <w:r w:rsidRPr="6E30FE4B">
              <w:rPr>
                <w:rFonts w:ascii="Arial" w:eastAsia="Arial" w:hAnsi="Arial" w:cs="Arial"/>
                <w:b/>
                <w:bCs/>
                <w:i/>
                <w:iCs/>
                <w:spacing w:val="-2"/>
                <w:sz w:val="20"/>
                <w:szCs w:val="20"/>
              </w:rPr>
              <w:t xml:space="preserve">Is a board of trustees required? </w:t>
            </w:r>
          </w:p>
        </w:tc>
        <w:tc>
          <w:tcPr>
            <w:tcW w:w="3316" w:type="dxa"/>
          </w:tcPr>
          <w:p w14:paraId="4BC39597" w14:textId="77777777" w:rsidR="006C7944" w:rsidRPr="00DF3B44" w:rsidRDefault="006C7944" w:rsidP="006C7944">
            <w:pPr>
              <w:rPr>
                <w:rFonts w:ascii="Arial" w:eastAsia="Arial" w:hAnsi="Arial" w:cs="Arial"/>
                <w:sz w:val="20"/>
                <w:szCs w:val="20"/>
              </w:rPr>
            </w:pPr>
            <w:r w:rsidRPr="6E30FE4B">
              <w:rPr>
                <w:rFonts w:ascii="Arial" w:eastAsia="Arial" w:hAnsi="Arial" w:cs="Arial"/>
                <w:spacing w:val="-1"/>
                <w:sz w:val="20"/>
                <w:szCs w:val="20"/>
              </w:rPr>
              <w:t xml:space="preserve">A board of trustees is required by statute. The school operates as an autonomous entity governed by a board of trustees. </w:t>
            </w:r>
          </w:p>
        </w:tc>
        <w:tc>
          <w:tcPr>
            <w:tcW w:w="3316" w:type="dxa"/>
            <w:gridSpan w:val="2"/>
          </w:tcPr>
          <w:p w14:paraId="601E715C" w14:textId="48DFE004" w:rsidR="006C7944" w:rsidRPr="00DF3B44" w:rsidRDefault="006C7944" w:rsidP="006C7944">
            <w:pPr>
              <w:rPr>
                <w:rFonts w:ascii="Arial" w:eastAsia="Arial" w:hAnsi="Arial" w:cs="Arial"/>
                <w:sz w:val="20"/>
                <w:szCs w:val="20"/>
              </w:rPr>
            </w:pPr>
            <w:r w:rsidRPr="6E30FE4B">
              <w:rPr>
                <w:rFonts w:ascii="Arial" w:eastAsia="Arial" w:hAnsi="Arial" w:cs="Arial"/>
                <w:spacing w:val="-1"/>
                <w:sz w:val="20"/>
                <w:szCs w:val="20"/>
              </w:rPr>
              <w:t>A board of trustees is required by statute. The school operates as an autonomous entity governed by a board of trustees.</w:t>
            </w:r>
          </w:p>
        </w:tc>
        <w:tc>
          <w:tcPr>
            <w:tcW w:w="3379" w:type="dxa"/>
          </w:tcPr>
          <w:p w14:paraId="0AEFBA01" w14:textId="77777777" w:rsidR="006C7944" w:rsidRPr="00DF3B44" w:rsidRDefault="006C7944" w:rsidP="006C7944">
            <w:pPr>
              <w:rPr>
                <w:rFonts w:ascii="Arial" w:eastAsia="Arial" w:hAnsi="Arial" w:cs="Arial"/>
                <w:sz w:val="20"/>
                <w:szCs w:val="20"/>
              </w:rPr>
            </w:pPr>
            <w:r w:rsidRPr="6E30FE4B">
              <w:rPr>
                <w:rFonts w:ascii="Arial" w:eastAsia="Arial" w:hAnsi="Arial" w:cs="Arial"/>
                <w:sz w:val="20"/>
                <w:szCs w:val="20"/>
              </w:rPr>
              <w:t xml:space="preserve">Not required. SDVS is a school of the district with oversight provided by the local school committee. </w:t>
            </w:r>
          </w:p>
        </w:tc>
      </w:tr>
      <w:tr w:rsidR="006C7944" w:rsidRPr="00DF3B44" w14:paraId="172B50DF" w14:textId="77777777" w:rsidTr="006C7944">
        <w:trPr>
          <w:trHeight w:val="323"/>
          <w:jc w:val="center"/>
        </w:trPr>
        <w:tc>
          <w:tcPr>
            <w:tcW w:w="1774" w:type="dxa"/>
          </w:tcPr>
          <w:p w14:paraId="31E62E44" w14:textId="77777777" w:rsidR="006C7944" w:rsidRPr="00DF3B44" w:rsidRDefault="006C7944" w:rsidP="006C7944">
            <w:pPr>
              <w:rPr>
                <w:rFonts w:ascii="Arial" w:eastAsia="Arial" w:hAnsi="Arial" w:cs="Arial"/>
                <w:b/>
                <w:bCs/>
                <w:i/>
                <w:iCs/>
                <w:spacing w:val="-2"/>
                <w:sz w:val="20"/>
                <w:szCs w:val="20"/>
              </w:rPr>
            </w:pPr>
            <w:r w:rsidRPr="6E30FE4B">
              <w:rPr>
                <w:rFonts w:ascii="Arial" w:eastAsia="Arial" w:hAnsi="Arial" w:cs="Arial"/>
                <w:b/>
                <w:bCs/>
                <w:i/>
                <w:iCs/>
                <w:sz w:val="20"/>
                <w:szCs w:val="20"/>
              </w:rPr>
              <w:t>Funding</w:t>
            </w:r>
          </w:p>
        </w:tc>
        <w:tc>
          <w:tcPr>
            <w:tcW w:w="3316" w:type="dxa"/>
          </w:tcPr>
          <w:p w14:paraId="6E93E1C1" w14:textId="77777777" w:rsidR="006C7944" w:rsidRPr="00DF3B44" w:rsidRDefault="006C7944" w:rsidP="006C7944">
            <w:pPr>
              <w:rPr>
                <w:rFonts w:ascii="Arial" w:eastAsia="Arial" w:hAnsi="Arial" w:cs="Arial"/>
                <w:sz w:val="20"/>
                <w:szCs w:val="20"/>
              </w:rPr>
            </w:pPr>
            <w:r w:rsidRPr="6E30FE4B">
              <w:rPr>
                <w:rFonts w:ascii="Arial" w:eastAsia="Arial" w:hAnsi="Arial" w:cs="Arial"/>
                <w:sz w:val="20"/>
                <w:szCs w:val="20"/>
              </w:rPr>
              <w:t>CMVSs are funded through payments from sending districts at a per pupil tuition rate set by the Board.</w:t>
            </w:r>
          </w:p>
        </w:tc>
        <w:tc>
          <w:tcPr>
            <w:tcW w:w="3316" w:type="dxa"/>
            <w:gridSpan w:val="2"/>
          </w:tcPr>
          <w:p w14:paraId="6689BF44" w14:textId="0D16BC63" w:rsidR="006C7944" w:rsidRPr="00DF3B44" w:rsidRDefault="006C7944" w:rsidP="006C7944">
            <w:pPr>
              <w:rPr>
                <w:rFonts w:ascii="Arial" w:eastAsia="Arial" w:hAnsi="Arial" w:cs="Arial"/>
                <w:sz w:val="20"/>
                <w:szCs w:val="20"/>
              </w:rPr>
            </w:pPr>
            <w:r w:rsidRPr="6E30FE4B">
              <w:rPr>
                <w:rFonts w:ascii="Arial" w:eastAsia="Arial" w:hAnsi="Arial" w:cs="Arial"/>
                <w:sz w:val="20"/>
                <w:szCs w:val="20"/>
              </w:rPr>
              <w:t>CMVSs are funded through payments from sending districts at a per pupil tuition rate set by the Board.</w:t>
            </w:r>
          </w:p>
        </w:tc>
        <w:tc>
          <w:tcPr>
            <w:tcW w:w="3379" w:type="dxa"/>
          </w:tcPr>
          <w:p w14:paraId="4D7B885E" w14:textId="77777777" w:rsidR="006C7944" w:rsidRPr="00DF3B44" w:rsidRDefault="006C7944" w:rsidP="006C7944">
            <w:pPr>
              <w:rPr>
                <w:rFonts w:ascii="Arial" w:eastAsia="Arial" w:hAnsi="Arial" w:cs="Arial"/>
                <w:sz w:val="20"/>
                <w:szCs w:val="20"/>
              </w:rPr>
            </w:pPr>
            <w:r w:rsidRPr="6E30FE4B">
              <w:rPr>
                <w:rFonts w:ascii="Arial" w:eastAsia="Arial" w:hAnsi="Arial" w:cs="Arial"/>
                <w:sz w:val="20"/>
                <w:szCs w:val="20"/>
              </w:rPr>
              <w:t>SDVSs receive funding through an allocation from its school committee.</w:t>
            </w:r>
          </w:p>
        </w:tc>
      </w:tr>
      <w:tr w:rsidR="006C7944" w:rsidRPr="00DF3B44" w14:paraId="1A28E3F8" w14:textId="77777777" w:rsidTr="006C7944">
        <w:trPr>
          <w:jc w:val="center"/>
        </w:trPr>
        <w:tc>
          <w:tcPr>
            <w:tcW w:w="1774" w:type="dxa"/>
          </w:tcPr>
          <w:p w14:paraId="661A7EB7" w14:textId="703FF0A4" w:rsidR="006C7944" w:rsidRPr="6E30FE4B" w:rsidRDefault="006C7944" w:rsidP="006C7944">
            <w:pPr>
              <w:rPr>
                <w:rFonts w:ascii="Arial" w:eastAsia="Arial" w:hAnsi="Arial" w:cs="Arial"/>
                <w:b/>
                <w:bCs/>
                <w:i/>
                <w:iCs/>
                <w:spacing w:val="-2"/>
                <w:sz w:val="20"/>
                <w:szCs w:val="20"/>
              </w:rPr>
            </w:pPr>
            <w:r w:rsidRPr="6E30FE4B">
              <w:rPr>
                <w:rFonts w:ascii="Arial" w:eastAsia="Arial" w:hAnsi="Arial" w:cs="Arial"/>
                <w:b/>
                <w:bCs/>
                <w:i/>
                <w:iCs/>
                <w:spacing w:val="-2"/>
                <w:sz w:val="20"/>
                <w:szCs w:val="20"/>
              </w:rPr>
              <w:t>Who is the appointing authority for boards of trustees?</w:t>
            </w:r>
          </w:p>
        </w:tc>
        <w:tc>
          <w:tcPr>
            <w:tcW w:w="3323" w:type="dxa"/>
            <w:gridSpan w:val="2"/>
          </w:tcPr>
          <w:p w14:paraId="217C1636" w14:textId="156ED210" w:rsidR="006C7944" w:rsidRPr="6E30FE4B" w:rsidRDefault="006C7944" w:rsidP="006C7944">
            <w:pPr>
              <w:ind w:right="124"/>
              <w:rPr>
                <w:rFonts w:ascii="Arial" w:eastAsia="Arial" w:hAnsi="Arial" w:cs="Arial"/>
                <w:spacing w:val="-1"/>
                <w:sz w:val="20"/>
                <w:szCs w:val="20"/>
              </w:rPr>
            </w:pPr>
            <w:r w:rsidRPr="006C7944">
              <w:rPr>
                <w:rFonts w:ascii="Arial" w:eastAsia="Arial" w:hAnsi="Arial" w:cs="Arial"/>
                <w:spacing w:val="-1"/>
                <w:sz w:val="20"/>
                <w:szCs w:val="20"/>
              </w:rPr>
              <w:t>The applicant group proposes the members of the board of trustees for appointment. The Commissioner of Elementary and Secondary Education or the Board of Elementary and Secondary Education appoint the members of the board of trustees.</w:t>
            </w:r>
          </w:p>
        </w:tc>
        <w:tc>
          <w:tcPr>
            <w:tcW w:w="3309" w:type="dxa"/>
          </w:tcPr>
          <w:p w14:paraId="306CE664" w14:textId="1E946703" w:rsidR="006C7944" w:rsidRPr="6E30FE4B" w:rsidRDefault="006C7944" w:rsidP="006C7944">
            <w:pPr>
              <w:rPr>
                <w:rFonts w:ascii="Arial" w:eastAsia="Arial" w:hAnsi="Arial" w:cs="Arial"/>
                <w:sz w:val="20"/>
                <w:szCs w:val="20"/>
              </w:rPr>
            </w:pPr>
            <w:r w:rsidRPr="006C7944">
              <w:rPr>
                <w:rFonts w:ascii="Arial" w:eastAsia="Arial" w:hAnsi="Arial" w:cs="Arial"/>
                <w:sz w:val="20"/>
                <w:szCs w:val="20"/>
              </w:rPr>
              <w:t>The school committee(s) of the district(s) or the member school committees of the collaborative that formed the CMVS 2 appoint the members of the board of trustees.</w:t>
            </w:r>
          </w:p>
        </w:tc>
        <w:tc>
          <w:tcPr>
            <w:tcW w:w="3379" w:type="dxa"/>
          </w:tcPr>
          <w:p w14:paraId="5CCF5CD3" w14:textId="4E60C64F" w:rsidR="006C7944" w:rsidRPr="6E30FE4B" w:rsidRDefault="006C7944" w:rsidP="006C7944">
            <w:pPr>
              <w:rPr>
                <w:rFonts w:ascii="Arial" w:eastAsia="Arial" w:hAnsi="Arial" w:cs="Arial"/>
                <w:sz w:val="20"/>
                <w:szCs w:val="20"/>
              </w:rPr>
            </w:pPr>
            <w:r w:rsidRPr="6E30FE4B">
              <w:rPr>
                <w:rFonts w:ascii="Arial" w:eastAsia="Arial" w:hAnsi="Arial" w:cs="Arial"/>
                <w:sz w:val="20"/>
                <w:szCs w:val="20"/>
              </w:rPr>
              <w:t>Not applicable</w:t>
            </w:r>
          </w:p>
        </w:tc>
      </w:tr>
      <w:tr w:rsidR="006C7944" w:rsidRPr="00DF3B44" w14:paraId="11316060" w14:textId="77777777" w:rsidTr="006C7944">
        <w:trPr>
          <w:jc w:val="center"/>
        </w:trPr>
        <w:tc>
          <w:tcPr>
            <w:tcW w:w="1774" w:type="dxa"/>
          </w:tcPr>
          <w:p w14:paraId="52E281AF" w14:textId="77777777" w:rsidR="006C7944" w:rsidRPr="00DF3B44" w:rsidRDefault="006C7944" w:rsidP="006C7944">
            <w:pPr>
              <w:rPr>
                <w:rFonts w:ascii="Arial" w:eastAsia="Arial" w:hAnsi="Arial" w:cs="Arial"/>
                <w:b/>
                <w:bCs/>
                <w:i/>
                <w:iCs/>
                <w:spacing w:val="-2"/>
                <w:sz w:val="20"/>
                <w:szCs w:val="20"/>
              </w:rPr>
            </w:pPr>
            <w:r w:rsidRPr="6E30FE4B">
              <w:rPr>
                <w:rFonts w:ascii="Arial" w:eastAsia="Arial" w:hAnsi="Arial" w:cs="Arial"/>
                <w:b/>
                <w:bCs/>
                <w:i/>
                <w:iCs/>
                <w:spacing w:val="-2"/>
                <w:sz w:val="20"/>
                <w:szCs w:val="20"/>
              </w:rPr>
              <w:t>Which students may enroll?</w:t>
            </w:r>
          </w:p>
        </w:tc>
        <w:tc>
          <w:tcPr>
            <w:tcW w:w="3323" w:type="dxa"/>
            <w:gridSpan w:val="2"/>
          </w:tcPr>
          <w:p w14:paraId="5695FB34" w14:textId="77777777" w:rsidR="006C7944" w:rsidRPr="00DF3B44" w:rsidRDefault="006C7944" w:rsidP="006C7944">
            <w:pPr>
              <w:ind w:right="124"/>
              <w:rPr>
                <w:rFonts w:ascii="Arial" w:eastAsia="Arial" w:hAnsi="Arial" w:cs="Arial"/>
                <w:spacing w:val="-1"/>
                <w:sz w:val="20"/>
                <w:szCs w:val="20"/>
              </w:rPr>
            </w:pPr>
            <w:r w:rsidRPr="6E30FE4B">
              <w:rPr>
                <w:rFonts w:ascii="Arial" w:eastAsia="Arial" w:hAnsi="Arial" w:cs="Arial"/>
                <w:spacing w:val="-1"/>
                <w:sz w:val="20"/>
                <w:szCs w:val="20"/>
              </w:rPr>
              <w:t xml:space="preserve">As specified in the approved certificate terms, the CMVS 1 may enroll students who reside in any Massachusetts district or who reside in a sub-set of districts. </w:t>
            </w:r>
          </w:p>
        </w:tc>
        <w:tc>
          <w:tcPr>
            <w:tcW w:w="3309" w:type="dxa"/>
          </w:tcPr>
          <w:p w14:paraId="7CBE225A" w14:textId="3C45DE6F" w:rsidR="006C7944" w:rsidRPr="007C1D43" w:rsidRDefault="006C7944" w:rsidP="006C7944">
            <w:pPr>
              <w:rPr>
                <w:rFonts w:ascii="Arial" w:eastAsia="Arial" w:hAnsi="Arial" w:cs="Arial"/>
                <w:sz w:val="20"/>
                <w:szCs w:val="20"/>
              </w:rPr>
            </w:pPr>
            <w:r w:rsidRPr="6E30FE4B">
              <w:rPr>
                <w:rFonts w:ascii="Arial" w:eastAsia="Arial" w:hAnsi="Arial" w:cs="Arial"/>
                <w:sz w:val="20"/>
                <w:szCs w:val="20"/>
              </w:rPr>
              <w:t>CMVS 2s may only enroll students who live in the district(s) that formed the school, in districts that are parties to an agreement, or districts that are members of the collaborative that formed the school.</w:t>
            </w:r>
          </w:p>
        </w:tc>
        <w:tc>
          <w:tcPr>
            <w:tcW w:w="3379" w:type="dxa"/>
          </w:tcPr>
          <w:p w14:paraId="2538DADF" w14:textId="77777777" w:rsidR="006C7944" w:rsidRPr="00DF3B44" w:rsidRDefault="006C7944" w:rsidP="006C7944">
            <w:pPr>
              <w:rPr>
                <w:rFonts w:ascii="Arial" w:eastAsia="Arial" w:hAnsi="Arial" w:cs="Arial"/>
                <w:sz w:val="20"/>
                <w:szCs w:val="20"/>
              </w:rPr>
            </w:pPr>
            <w:r w:rsidRPr="6E30FE4B">
              <w:rPr>
                <w:rFonts w:ascii="Arial" w:eastAsia="Arial" w:hAnsi="Arial" w:cs="Arial"/>
                <w:sz w:val="20"/>
                <w:szCs w:val="20"/>
              </w:rPr>
              <w:t>A SDVS is a school of the district and enrolls only students residing in the school district.</w:t>
            </w:r>
          </w:p>
        </w:tc>
      </w:tr>
    </w:tbl>
    <w:p w14:paraId="2379AF1A" w14:textId="77777777" w:rsidR="007C1D43" w:rsidRDefault="007C1D43"/>
    <w:sectPr w:rsidR="007C1D43" w:rsidSect="007C1D43">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4E056" w14:textId="77777777" w:rsidR="00FB5929" w:rsidRDefault="00FB5929" w:rsidP="00630E9D">
      <w:r>
        <w:separator/>
      </w:r>
    </w:p>
  </w:endnote>
  <w:endnote w:type="continuationSeparator" w:id="0">
    <w:p w14:paraId="42749637" w14:textId="77777777" w:rsidR="00FB5929" w:rsidRDefault="00FB5929" w:rsidP="00630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C42BB" w14:textId="77777777" w:rsidR="00FB5929" w:rsidRDefault="00FB5929" w:rsidP="00630E9D">
      <w:r>
        <w:separator/>
      </w:r>
    </w:p>
  </w:footnote>
  <w:footnote w:type="continuationSeparator" w:id="0">
    <w:p w14:paraId="26F105EE" w14:textId="77777777" w:rsidR="00FB5929" w:rsidRDefault="00FB5929" w:rsidP="00630E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65B"/>
    <w:rsid w:val="00010253"/>
    <w:rsid w:val="000160BF"/>
    <w:rsid w:val="000603A3"/>
    <w:rsid w:val="00074C10"/>
    <w:rsid w:val="00080534"/>
    <w:rsid w:val="00086025"/>
    <w:rsid w:val="000971A1"/>
    <w:rsid w:val="000B445C"/>
    <w:rsid w:val="000E18B9"/>
    <w:rsid w:val="001C5A03"/>
    <w:rsid w:val="001E2E46"/>
    <w:rsid w:val="001F7123"/>
    <w:rsid w:val="00251881"/>
    <w:rsid w:val="002D1139"/>
    <w:rsid w:val="002E641D"/>
    <w:rsid w:val="002F3853"/>
    <w:rsid w:val="00304AE1"/>
    <w:rsid w:val="003264A0"/>
    <w:rsid w:val="0035205C"/>
    <w:rsid w:val="00392BF6"/>
    <w:rsid w:val="00396411"/>
    <w:rsid w:val="003E0283"/>
    <w:rsid w:val="003E487B"/>
    <w:rsid w:val="00436B71"/>
    <w:rsid w:val="004A72E5"/>
    <w:rsid w:val="004F5406"/>
    <w:rsid w:val="0050546D"/>
    <w:rsid w:val="00540D56"/>
    <w:rsid w:val="00564493"/>
    <w:rsid w:val="00576E8E"/>
    <w:rsid w:val="00597173"/>
    <w:rsid w:val="005A58A2"/>
    <w:rsid w:val="005E2736"/>
    <w:rsid w:val="00630E9D"/>
    <w:rsid w:val="0063496A"/>
    <w:rsid w:val="0064274B"/>
    <w:rsid w:val="00660487"/>
    <w:rsid w:val="00664D30"/>
    <w:rsid w:val="006C2D2C"/>
    <w:rsid w:val="006C7944"/>
    <w:rsid w:val="006D6B76"/>
    <w:rsid w:val="006E507D"/>
    <w:rsid w:val="006F3D01"/>
    <w:rsid w:val="00733AF0"/>
    <w:rsid w:val="0079768C"/>
    <w:rsid w:val="007C1D43"/>
    <w:rsid w:val="007D589A"/>
    <w:rsid w:val="007E0E9A"/>
    <w:rsid w:val="00895BAD"/>
    <w:rsid w:val="008A6A79"/>
    <w:rsid w:val="008B2E4C"/>
    <w:rsid w:val="008F3E04"/>
    <w:rsid w:val="009043DA"/>
    <w:rsid w:val="009252D8"/>
    <w:rsid w:val="009A3D48"/>
    <w:rsid w:val="009B6565"/>
    <w:rsid w:val="00A337B4"/>
    <w:rsid w:val="00A447D1"/>
    <w:rsid w:val="00A45484"/>
    <w:rsid w:val="00A4692F"/>
    <w:rsid w:val="00A56B56"/>
    <w:rsid w:val="00A71859"/>
    <w:rsid w:val="00A9069D"/>
    <w:rsid w:val="00A94732"/>
    <w:rsid w:val="00AC18B0"/>
    <w:rsid w:val="00AF4C59"/>
    <w:rsid w:val="00AF52DC"/>
    <w:rsid w:val="00B05140"/>
    <w:rsid w:val="00B26DB8"/>
    <w:rsid w:val="00B73054"/>
    <w:rsid w:val="00B80779"/>
    <w:rsid w:val="00B95400"/>
    <w:rsid w:val="00BA69E3"/>
    <w:rsid w:val="00C138BB"/>
    <w:rsid w:val="00C14070"/>
    <w:rsid w:val="00C51457"/>
    <w:rsid w:val="00C706D6"/>
    <w:rsid w:val="00C739C1"/>
    <w:rsid w:val="00C76391"/>
    <w:rsid w:val="00CB129B"/>
    <w:rsid w:val="00D32C42"/>
    <w:rsid w:val="00D86725"/>
    <w:rsid w:val="00DC5C5F"/>
    <w:rsid w:val="00DE2ABE"/>
    <w:rsid w:val="00DF3B44"/>
    <w:rsid w:val="00E107C6"/>
    <w:rsid w:val="00E1552A"/>
    <w:rsid w:val="00E2365B"/>
    <w:rsid w:val="00E45188"/>
    <w:rsid w:val="00E606A2"/>
    <w:rsid w:val="00ED3B13"/>
    <w:rsid w:val="00F0509A"/>
    <w:rsid w:val="00F200E1"/>
    <w:rsid w:val="00F21EF4"/>
    <w:rsid w:val="00F33945"/>
    <w:rsid w:val="00F41B11"/>
    <w:rsid w:val="00F52AED"/>
    <w:rsid w:val="00F7785D"/>
    <w:rsid w:val="00FB3D74"/>
    <w:rsid w:val="00FB5929"/>
    <w:rsid w:val="00FB7EE1"/>
    <w:rsid w:val="00FC1872"/>
    <w:rsid w:val="00FE61B5"/>
    <w:rsid w:val="28F9A0E2"/>
    <w:rsid w:val="3F6E95A2"/>
    <w:rsid w:val="4E946996"/>
    <w:rsid w:val="4FAC3513"/>
    <w:rsid w:val="673E39EC"/>
    <w:rsid w:val="6E30FE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1E421"/>
  <w15:chartTrackingRefBased/>
  <w15:docId w15:val="{0D929202-D634-4D0A-BF15-8F074CA11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65B"/>
    <w:pPr>
      <w:spacing w:after="0" w:line="240" w:lineRule="auto"/>
    </w:pPr>
    <w:rPr>
      <w:rFonts w:ascii="Calibri" w:hAnsi="Calibri" w:cs="Calibri"/>
    </w:rPr>
  </w:style>
  <w:style w:type="paragraph" w:styleId="Heading1">
    <w:name w:val="heading 1"/>
    <w:basedOn w:val="Normal"/>
    <w:next w:val="Normal"/>
    <w:link w:val="Heading1Char"/>
    <w:uiPriority w:val="9"/>
    <w:qFormat/>
    <w:rsid w:val="007C1D43"/>
    <w:pPr>
      <w:jc w:val="center"/>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rsid w:val="00E2365B"/>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236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ABE"/>
    <w:pPr>
      <w:spacing w:after="0" w:line="240" w:lineRule="auto"/>
    </w:pPr>
    <w:rPr>
      <w:rFonts w:ascii="Calibri" w:hAnsi="Calibri" w:cs="Calibri"/>
    </w:rPr>
  </w:style>
  <w:style w:type="character" w:styleId="CommentReference">
    <w:name w:val="annotation reference"/>
    <w:basedOn w:val="DefaultParagraphFont"/>
    <w:uiPriority w:val="99"/>
    <w:semiHidden/>
    <w:unhideWhenUsed/>
    <w:rsid w:val="00080534"/>
    <w:rPr>
      <w:sz w:val="16"/>
      <w:szCs w:val="16"/>
    </w:rPr>
  </w:style>
  <w:style w:type="paragraph" w:styleId="CommentText">
    <w:name w:val="annotation text"/>
    <w:basedOn w:val="Normal"/>
    <w:link w:val="CommentTextChar"/>
    <w:uiPriority w:val="99"/>
    <w:unhideWhenUsed/>
    <w:rsid w:val="00080534"/>
    <w:rPr>
      <w:sz w:val="20"/>
      <w:szCs w:val="20"/>
    </w:rPr>
  </w:style>
  <w:style w:type="character" w:customStyle="1" w:styleId="CommentTextChar">
    <w:name w:val="Comment Text Char"/>
    <w:basedOn w:val="DefaultParagraphFont"/>
    <w:link w:val="CommentText"/>
    <w:uiPriority w:val="99"/>
    <w:rsid w:val="00080534"/>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080534"/>
    <w:rPr>
      <w:b/>
      <w:bCs/>
    </w:rPr>
  </w:style>
  <w:style w:type="character" w:customStyle="1" w:styleId="CommentSubjectChar">
    <w:name w:val="Comment Subject Char"/>
    <w:basedOn w:val="CommentTextChar"/>
    <w:link w:val="CommentSubject"/>
    <w:uiPriority w:val="99"/>
    <w:semiHidden/>
    <w:rsid w:val="00080534"/>
    <w:rPr>
      <w:rFonts w:ascii="Calibri" w:hAnsi="Calibri" w:cs="Calibri"/>
      <w:b/>
      <w:bCs/>
      <w:sz w:val="20"/>
      <w:szCs w:val="20"/>
    </w:rPr>
  </w:style>
  <w:style w:type="character" w:styleId="Hyperlink">
    <w:name w:val="Hyperlink"/>
    <w:basedOn w:val="DefaultParagraphFont"/>
    <w:uiPriority w:val="99"/>
    <w:unhideWhenUsed/>
    <w:rsid w:val="00251881"/>
    <w:rPr>
      <w:color w:val="0563C1" w:themeColor="hyperlink"/>
      <w:u w:val="single"/>
    </w:rPr>
  </w:style>
  <w:style w:type="character" w:styleId="UnresolvedMention">
    <w:name w:val="Unresolved Mention"/>
    <w:basedOn w:val="DefaultParagraphFont"/>
    <w:uiPriority w:val="99"/>
    <w:semiHidden/>
    <w:unhideWhenUsed/>
    <w:rsid w:val="00251881"/>
    <w:rPr>
      <w:color w:val="605E5C"/>
      <w:shd w:val="clear" w:color="auto" w:fill="E1DFDD"/>
    </w:rPr>
  </w:style>
  <w:style w:type="paragraph" w:styleId="Header">
    <w:name w:val="header"/>
    <w:basedOn w:val="Normal"/>
    <w:link w:val="HeaderChar"/>
    <w:uiPriority w:val="99"/>
    <w:unhideWhenUsed/>
    <w:rsid w:val="00630E9D"/>
    <w:pPr>
      <w:tabs>
        <w:tab w:val="center" w:pos="4680"/>
        <w:tab w:val="right" w:pos="9360"/>
      </w:tabs>
    </w:pPr>
  </w:style>
  <w:style w:type="character" w:customStyle="1" w:styleId="HeaderChar">
    <w:name w:val="Header Char"/>
    <w:basedOn w:val="DefaultParagraphFont"/>
    <w:link w:val="Header"/>
    <w:uiPriority w:val="99"/>
    <w:rsid w:val="00630E9D"/>
    <w:rPr>
      <w:rFonts w:ascii="Calibri" w:hAnsi="Calibri" w:cs="Calibri"/>
    </w:rPr>
  </w:style>
  <w:style w:type="paragraph" w:styleId="Footer">
    <w:name w:val="footer"/>
    <w:basedOn w:val="Normal"/>
    <w:link w:val="FooterChar"/>
    <w:uiPriority w:val="99"/>
    <w:unhideWhenUsed/>
    <w:rsid w:val="00630E9D"/>
    <w:pPr>
      <w:tabs>
        <w:tab w:val="center" w:pos="4680"/>
        <w:tab w:val="right" w:pos="9360"/>
      </w:tabs>
    </w:pPr>
  </w:style>
  <w:style w:type="character" w:customStyle="1" w:styleId="FooterChar">
    <w:name w:val="Footer Char"/>
    <w:basedOn w:val="DefaultParagraphFont"/>
    <w:link w:val="Footer"/>
    <w:uiPriority w:val="99"/>
    <w:rsid w:val="00630E9D"/>
    <w:rPr>
      <w:rFonts w:ascii="Calibri" w:hAnsi="Calibri" w:cs="Calibri"/>
    </w:rPr>
  </w:style>
  <w:style w:type="character" w:customStyle="1" w:styleId="Heading1Char">
    <w:name w:val="Heading 1 Char"/>
    <w:basedOn w:val="DefaultParagraphFont"/>
    <w:link w:val="Heading1"/>
    <w:uiPriority w:val="9"/>
    <w:rsid w:val="007C1D43"/>
    <w:rPr>
      <w:rFonts w:ascii="Arial" w:eastAsia="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malegislature.gov/Laws/GeneralLaws/PartI/TitleXII/Chapter71/Section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F321DF9-3C69-47E6-9E92-CA77F7F2FB98}">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28f6a2-0fe6-40ac-973e-bb0bf351512f">
      <Terms xmlns="http://schemas.microsoft.com/office/infopath/2007/PartnerControls"/>
    </lcf76f155ced4ddcb4097134ff3c332f>
    <TaxCatchAll xmlns="7a12eb2f-f040-4639-9fb2-5a6588dc8035" xsi:nil="true"/>
    <SharedWithUsers xmlns="7a12eb2f-f040-4639-9fb2-5a6588dc8035">
      <UserInfo>
        <DisplayName>Swinton, Amena (DESE)</DisplayName>
        <AccountId>21</AccountId>
        <AccountType/>
      </UserInfo>
      <UserInfo>
        <DisplayName>Codreanu, Dan (DESE)</DisplayName>
        <AccountId>526</AccountId>
        <AccountType/>
      </UserInfo>
      <UserInfo>
        <DisplayName>Danos, Todd (EOE)</DisplayName>
        <AccountId>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0EA0BB4E6A684694772750B001C800" ma:contentTypeVersion="15" ma:contentTypeDescription="Create a new document." ma:contentTypeScope="" ma:versionID="0f90ca5a2085d8c0a242a18c5743b1a5">
  <xsd:schema xmlns:xsd="http://www.w3.org/2001/XMLSchema" xmlns:xs="http://www.w3.org/2001/XMLSchema" xmlns:p="http://schemas.microsoft.com/office/2006/metadata/properties" xmlns:ns2="0128f6a2-0fe6-40ac-973e-bb0bf351512f" xmlns:ns3="7a12eb2f-f040-4639-9fb2-5a6588dc8035" targetNamespace="http://schemas.microsoft.com/office/2006/metadata/properties" ma:root="true" ma:fieldsID="cb07360ac9a85e116485bb8f524b855d" ns2:_="" ns3:_="">
    <xsd:import namespace="0128f6a2-0fe6-40ac-973e-bb0bf351512f"/>
    <xsd:import namespace="7a12eb2f-f040-4639-9fb2-5a6588dc80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8f6a2-0fe6-40ac-973e-bb0bf3515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eb2f-f040-4639-9fb2-5a6588dc80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bb8feb-9677-4bc1-b64f-9fa6907871bd}" ma:internalName="TaxCatchAll" ma:showField="CatchAllData" ma:web="7a12eb2f-f040-4639-9fb2-5a6588dc8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F8FB41-6AF2-41F4-9A93-770FEF6A0214}">
  <ds:schemaRefs>
    <ds:schemaRef ds:uri="http://schemas.microsoft.com/office/2006/metadata/properties"/>
    <ds:schemaRef ds:uri="http://schemas.microsoft.com/office/infopath/2007/PartnerControls"/>
    <ds:schemaRef ds:uri="0128f6a2-0fe6-40ac-973e-bb0bf351512f"/>
    <ds:schemaRef ds:uri="7a12eb2f-f040-4639-9fb2-5a6588dc8035"/>
  </ds:schemaRefs>
</ds:datastoreItem>
</file>

<file path=customXml/itemProps2.xml><?xml version="1.0" encoding="utf-8"?>
<ds:datastoreItem xmlns:ds="http://schemas.openxmlformats.org/officeDocument/2006/customXml" ds:itemID="{10471DE8-41AE-4A50-B7A1-8EBF9350077B}">
  <ds:schemaRefs>
    <ds:schemaRef ds:uri="http://schemas.microsoft.com/sharepoint/v3/contenttype/forms"/>
  </ds:schemaRefs>
</ds:datastoreItem>
</file>

<file path=customXml/itemProps3.xml><?xml version="1.0" encoding="utf-8"?>
<ds:datastoreItem xmlns:ds="http://schemas.openxmlformats.org/officeDocument/2006/customXml" ds:itemID="{60785BCF-27F1-4D6F-B9C3-15EEC601B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8f6a2-0fe6-40ac-973e-bb0bf351512f"/>
    <ds:schemaRef ds:uri="7a12eb2f-f040-4639-9fb2-5a6588dc8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BESE September 22, 2026 Regular Meeting Item 8b Attachment: Types of Virtual Schools</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BESE September 22, 2026 Regular Meeting Item 7b Attachment: Types of Virtual Schools</dc:title>
  <dc:subject/>
  <dc:creator>DESE</dc:creator>
  <cp:keywords/>
  <dc:description/>
  <cp:lastModifiedBy>Zou, Dong (EOE)</cp:lastModifiedBy>
  <cp:revision>5</cp:revision>
  <dcterms:created xsi:type="dcterms:W3CDTF">2026-09-16T21:05:00Z</dcterms:created>
  <dcterms:modified xsi:type="dcterms:W3CDTF">2026-09-18T14:26:00Z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16 2026 12:00AM</vt:lpwstr>
  </property>
</Properties>
</file>