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FD08EF" w14:textId="77777777" w:rsidR="00826D5F" w:rsidRDefault="00826D5F">
      <w:pPr>
        <w:pStyle w:val="Heading1"/>
      </w:pPr>
      <w:bookmarkStart w:id="0" w:name="_GoBack"/>
      <w:bookmarkEnd w:id="0"/>
      <w:r>
        <w:t xml:space="preserve">Minutes of the Regular Meeting </w:t>
      </w:r>
    </w:p>
    <w:p w14:paraId="224CA4CC" w14:textId="77777777" w:rsidR="00826D5F" w:rsidRDefault="00826D5F">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14:paraId="715AF621" w14:textId="77777777" w:rsidR="00826D5F" w:rsidRDefault="00826D5F">
      <w:pPr>
        <w:jc w:val="center"/>
        <w:rPr>
          <w:b/>
        </w:rPr>
      </w:pPr>
    </w:p>
    <w:p w14:paraId="49A14FE4" w14:textId="77777777" w:rsidR="00826D5F" w:rsidRDefault="00826D5F">
      <w:pPr>
        <w:pStyle w:val="Heading1"/>
      </w:pPr>
      <w:r>
        <w:t>April 25, 2006</w:t>
      </w:r>
    </w:p>
    <w:p w14:paraId="4C82BA10" w14:textId="77777777" w:rsidR="00826D5F" w:rsidRDefault="00826D5F">
      <w:pPr>
        <w:jc w:val="center"/>
        <w:rPr>
          <w:b/>
        </w:rPr>
      </w:pPr>
      <w:r>
        <w:rPr>
          <w:b/>
        </w:rPr>
        <w:t>9:05 a.m. – 11:50 a.m.</w:t>
      </w:r>
    </w:p>
    <w:p w14:paraId="4E28E8A7" w14:textId="77777777" w:rsidR="00826D5F" w:rsidRDefault="00826D5F">
      <w:pPr>
        <w:jc w:val="center"/>
        <w:rPr>
          <w:b/>
        </w:rPr>
      </w:pPr>
    </w:p>
    <w:p w14:paraId="12723DA4" w14:textId="77777777" w:rsidR="00826D5F" w:rsidRDefault="00826D5F">
      <w:pPr>
        <w:jc w:val="center"/>
        <w:rPr>
          <w:b/>
        </w:rPr>
      </w:pPr>
      <w:r>
        <w:rPr>
          <w:b/>
        </w:rPr>
        <w:t>Department of Education</w:t>
      </w:r>
    </w:p>
    <w:p w14:paraId="43B3706E" w14:textId="77777777" w:rsidR="00826D5F" w:rsidRDefault="00826D5F">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p>
    <w:p w14:paraId="55ECFA1C" w14:textId="77777777" w:rsidR="00826D5F" w:rsidRDefault="00826D5F">
      <w:pPr>
        <w:jc w:val="center"/>
        <w:rPr>
          <w:b/>
        </w:rPr>
      </w:pPr>
    </w:p>
    <w:p w14:paraId="7F43EF51" w14:textId="77777777" w:rsidR="00826D5F" w:rsidRDefault="00826D5F">
      <w:pPr>
        <w:jc w:val="center"/>
        <w:rPr>
          <w:b/>
        </w:rPr>
      </w:pPr>
    </w:p>
    <w:p w14:paraId="6C40ECE3" w14:textId="77777777" w:rsidR="00826D5F" w:rsidRDefault="00826D5F">
      <w:pPr>
        <w:pStyle w:val="BodyText3"/>
        <w:rPr>
          <w:bCs w:val="0"/>
        </w:rPr>
      </w:pPr>
      <w:r>
        <w:rPr>
          <w:bCs w:val="0"/>
        </w:rPr>
        <w:t>Members of the Board of Education Present:</w:t>
      </w:r>
    </w:p>
    <w:p w14:paraId="11CCA10D" w14:textId="77777777" w:rsidR="00826D5F" w:rsidRDefault="00826D5F">
      <w:pPr>
        <w:ind w:left="720"/>
        <w:rPr>
          <w:b/>
        </w:rPr>
      </w:pPr>
    </w:p>
    <w:p w14:paraId="724B2871" w14:textId="77777777" w:rsidR="00826D5F" w:rsidRDefault="00826D5F">
      <w:pPr>
        <w:ind w:left="540"/>
      </w:pPr>
      <w:r>
        <w:rPr>
          <w:b/>
        </w:rPr>
        <w:t>James A. Peyser</w:t>
      </w:r>
      <w:r>
        <w:t>,</w:t>
      </w:r>
      <w:r>
        <w:rPr>
          <w:b/>
        </w:rPr>
        <w:t xml:space="preserve"> </w:t>
      </w:r>
      <w:r>
        <w:t>Chairman, Milton</w:t>
      </w:r>
    </w:p>
    <w:p w14:paraId="485B6425" w14:textId="77777777" w:rsidR="00826D5F" w:rsidRDefault="00826D5F">
      <w:pPr>
        <w:ind w:left="540"/>
        <w:rPr>
          <w:b/>
        </w:rPr>
      </w:pPr>
      <w:r>
        <w:rPr>
          <w:b/>
        </w:rPr>
        <w:t>Ann Reale</w:t>
      </w:r>
      <w:r>
        <w:rPr>
          <w:bCs/>
        </w:rPr>
        <w:t>, Vice-Chair, Commissioner of Early Education and Care</w:t>
      </w:r>
    </w:p>
    <w:p w14:paraId="751DCB43" w14:textId="77777777" w:rsidR="00826D5F" w:rsidRDefault="00826D5F">
      <w:pPr>
        <w:ind w:left="540"/>
      </w:pPr>
      <w:r>
        <w:rPr>
          <w:b/>
        </w:rPr>
        <w:t>Christopher Anderson</w:t>
      </w:r>
      <w:r>
        <w:rPr>
          <w:bCs/>
        </w:rPr>
        <w:t>, Westford</w:t>
      </w:r>
    </w:p>
    <w:p w14:paraId="130BB1CB" w14:textId="77777777" w:rsidR="00826D5F" w:rsidRDefault="00826D5F">
      <w:pPr>
        <w:ind w:left="54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42B07450" w14:textId="77777777" w:rsidR="00826D5F" w:rsidRDefault="00826D5F">
      <w:pPr>
        <w:ind w:firstLine="540"/>
        <w:rPr>
          <w:bCs/>
        </w:rPr>
      </w:pPr>
      <w:r>
        <w:rPr>
          <w:b/>
        </w:rPr>
        <w:t>Judith Gill</w:t>
      </w:r>
      <w:r>
        <w:t>, Chancellor, Board of Higher Education, by Patricia Plummer, designee</w:t>
      </w:r>
    </w:p>
    <w:p w14:paraId="066B0A6A" w14:textId="77777777" w:rsidR="00826D5F" w:rsidRDefault="00826D5F">
      <w:pPr>
        <w:ind w:left="540"/>
      </w:pPr>
      <w:r>
        <w:rPr>
          <w:b/>
        </w:rPr>
        <w:t>Roberta Schaefer</w:t>
      </w:r>
      <w:r>
        <w:t>, Worcester</w:t>
      </w:r>
    </w:p>
    <w:p w14:paraId="537B46D2" w14:textId="77777777" w:rsidR="00826D5F" w:rsidRDefault="00826D5F">
      <w:pPr>
        <w:ind w:left="540"/>
      </w:pPr>
      <w:r>
        <w:rPr>
          <w:b/>
        </w:rPr>
        <w:t>Abigail Thernstrom</w:t>
      </w:r>
      <w:r>
        <w:rPr>
          <w:bCs/>
        </w:rPr>
        <w:t>,</w:t>
      </w:r>
      <w:r>
        <w:rPr>
          <w:b/>
        </w:rPr>
        <w:t xml:space="preserve"> </w:t>
      </w:r>
      <w:smartTag w:uri="urn:schemas-microsoft-com:office:smarttags" w:element="City">
        <w:smartTag w:uri="urn:schemas-microsoft-com:office:smarttags" w:element="place">
          <w:r>
            <w:rPr>
              <w:bCs/>
            </w:rPr>
            <w:t>Lexington</w:t>
          </w:r>
        </w:smartTag>
      </w:smartTag>
    </w:p>
    <w:p w14:paraId="3B58B69D" w14:textId="77777777" w:rsidR="00826D5F" w:rsidRDefault="00826D5F">
      <w:pPr>
        <w:ind w:left="540" w:right="-180"/>
      </w:pPr>
      <w:r>
        <w:rPr>
          <w:b/>
        </w:rPr>
        <w:t xml:space="preserve">Henry M. Thomas, III, </w:t>
      </w:r>
      <w:smartTag w:uri="urn:schemas-microsoft-com:office:smarttags" w:element="City">
        <w:smartTag w:uri="urn:schemas-microsoft-com:office:smarttags" w:element="place">
          <w:r>
            <w:t>Springfield</w:t>
          </w:r>
        </w:smartTag>
      </w:smartTag>
    </w:p>
    <w:p w14:paraId="55627415" w14:textId="77777777" w:rsidR="00826D5F" w:rsidRDefault="00826D5F">
      <w:pPr>
        <w:ind w:left="540"/>
      </w:pPr>
      <w:r>
        <w:rPr>
          <w:b/>
        </w:rPr>
        <w:t>Jonathan Urbach</w:t>
      </w:r>
      <w:r>
        <w:t xml:space="preserve">, Chair, Student Advisory Council, </w:t>
      </w:r>
      <w:smartTag w:uri="urn:schemas-microsoft-com:office:smarttags" w:element="City">
        <w:smartTag w:uri="urn:schemas-microsoft-com:office:smarttags" w:element="place">
          <w:r>
            <w:t>Falmouth</w:t>
          </w:r>
        </w:smartTag>
      </w:smartTag>
    </w:p>
    <w:p w14:paraId="3D0C3BAC" w14:textId="77777777" w:rsidR="00826D5F" w:rsidRDefault="00826D5F">
      <w:pPr>
        <w:ind w:left="540"/>
      </w:pPr>
    </w:p>
    <w:p w14:paraId="1959FA7F" w14:textId="77777777" w:rsidR="00826D5F" w:rsidRDefault="00826D5F">
      <w:pPr>
        <w:ind w:left="540"/>
        <w:rPr>
          <w:b/>
        </w:rPr>
      </w:pPr>
      <w:r>
        <w:rPr>
          <w:b/>
        </w:rPr>
        <w:t xml:space="preserve">David P. Driscoll, </w:t>
      </w:r>
      <w:r>
        <w:t>Commissioner of Education, Secretary to the Board</w:t>
      </w:r>
    </w:p>
    <w:p w14:paraId="2BEB98C7" w14:textId="77777777" w:rsidR="00826D5F" w:rsidRDefault="00826D5F">
      <w:pPr>
        <w:pStyle w:val="BodyText3"/>
        <w:rPr>
          <w:bCs w:val="0"/>
        </w:rPr>
      </w:pPr>
    </w:p>
    <w:p w14:paraId="0850DE71" w14:textId="77777777" w:rsidR="00826D5F" w:rsidRDefault="00826D5F">
      <w:r>
        <w:t>Chairman James A. Peyser called the meeting to order at 9:05 a.m.</w:t>
      </w:r>
    </w:p>
    <w:p w14:paraId="217247DB" w14:textId="77777777" w:rsidR="00826D5F" w:rsidRDefault="00826D5F"/>
    <w:p w14:paraId="383B55E1" w14:textId="77777777" w:rsidR="00826D5F" w:rsidRDefault="00826D5F"/>
    <w:p w14:paraId="575A70DA" w14:textId="77777777" w:rsidR="00826D5F" w:rsidRDefault="00826D5F">
      <w:pPr>
        <w:pStyle w:val="Heading2"/>
        <w:rPr>
          <w:sz w:val="24"/>
        </w:rPr>
      </w:pPr>
      <w:r>
        <w:rPr>
          <w:sz w:val="24"/>
        </w:rPr>
        <w:t>Statements from the Public</w:t>
      </w:r>
    </w:p>
    <w:p w14:paraId="43A84C69" w14:textId="77777777" w:rsidR="00826D5F" w:rsidRDefault="00826D5F">
      <w:pPr>
        <w:rPr>
          <w:b/>
          <w:bCs/>
        </w:rPr>
      </w:pPr>
    </w:p>
    <w:p w14:paraId="2A884398" w14:textId="77777777" w:rsidR="00826D5F" w:rsidRDefault="00826D5F">
      <w:pPr>
        <w:numPr>
          <w:ilvl w:val="0"/>
          <w:numId w:val="1"/>
        </w:numPr>
      </w:pPr>
      <w:r>
        <w:t>Catherine Boudreau, President of the Massachusetts Teachers Association, addressed the Board on the accountability system for under-performing schools.</w:t>
      </w:r>
    </w:p>
    <w:p w14:paraId="4895E3D4" w14:textId="77777777" w:rsidR="00826D5F" w:rsidRDefault="00826D5F">
      <w:pPr>
        <w:numPr>
          <w:ilvl w:val="0"/>
          <w:numId w:val="1"/>
        </w:numPr>
      </w:pPr>
      <w:r>
        <w:t>Marilyn Segal, of Citizens for Public Schools, addressed the Board on the competency determination.</w:t>
      </w:r>
    </w:p>
    <w:p w14:paraId="39520C0A" w14:textId="77777777" w:rsidR="00826D5F" w:rsidRDefault="00826D5F">
      <w:pPr>
        <w:numPr>
          <w:ilvl w:val="0"/>
          <w:numId w:val="1"/>
        </w:numPr>
      </w:pPr>
      <w:r>
        <w:t xml:space="preserve">Carlos Aponte, Director of the </w:t>
      </w:r>
      <w:smartTag w:uri="urn:schemas-microsoft-com:office:smarttags" w:element="place">
        <w:smartTag w:uri="urn:schemas-microsoft-com:office:smarttags" w:element="PlaceName">
          <w:r>
            <w:t>Lowell</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addressed the Board on the proposed amendment to the school’s charter.</w:t>
      </w:r>
    </w:p>
    <w:p w14:paraId="1BA4B52D" w14:textId="77777777" w:rsidR="00826D5F" w:rsidRDefault="00826D5F">
      <w:pPr>
        <w:numPr>
          <w:ilvl w:val="0"/>
          <w:numId w:val="1"/>
        </w:numPr>
      </w:pPr>
      <w:r>
        <w:t>Alison Fraser, Director of the Mass Insight Great Schools Campaign, addressed the Board on the accountability system for under-performing schools.</w:t>
      </w:r>
    </w:p>
    <w:p w14:paraId="18C73526" w14:textId="77777777" w:rsidR="00826D5F" w:rsidRDefault="00826D5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2D4EB651" w14:textId="77777777" w:rsidR="00826D5F" w:rsidRDefault="00826D5F"/>
    <w:p w14:paraId="3FB50E27" w14:textId="77777777" w:rsidR="00826D5F" w:rsidRDefault="00826D5F">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r>
        <w:t>Comments from the Chairman</w:t>
      </w:r>
    </w:p>
    <w:p w14:paraId="1FECC802" w14:textId="77777777" w:rsidR="00826D5F" w:rsidRDefault="00826D5F"/>
    <w:p w14:paraId="59C1C666" w14:textId="77777777" w:rsidR="00826D5F" w:rsidRDefault="00826D5F">
      <w:r>
        <w:t>Chairman James A. Peyser opened the meeting by recognizing Board member Christopher Anderson, who provided a brief update on the math and science teacher initiative that was first discussed at the March meeting. Mr. Anderson said he and the Commissioner plan to meet with interested organizations to develop recommendations for the Board.</w:t>
      </w:r>
    </w:p>
    <w:p w14:paraId="79E51071" w14:textId="77777777" w:rsidR="00826D5F" w:rsidRDefault="00826D5F"/>
    <w:p w14:paraId="63B4B3A3" w14:textId="77777777" w:rsidR="00826D5F" w:rsidRDefault="00826D5F">
      <w:pPr>
        <w:pStyle w:val="Heading4"/>
        <w:rPr>
          <w:rFonts w:ascii="New York" w:hAnsi="New York"/>
        </w:rPr>
      </w:pPr>
    </w:p>
    <w:p w14:paraId="265C6655" w14:textId="77777777" w:rsidR="00826D5F" w:rsidRDefault="00826D5F">
      <w:pPr>
        <w:pStyle w:val="Heading4"/>
        <w:rPr>
          <w:rFonts w:ascii="New York" w:hAnsi="New York"/>
        </w:rPr>
      </w:pPr>
      <w:r>
        <w:rPr>
          <w:rFonts w:ascii="New York" w:hAnsi="New York"/>
        </w:rPr>
        <w:t>Approval of the Minutes</w:t>
      </w:r>
    </w:p>
    <w:p w14:paraId="41CE96DB" w14:textId="77777777" w:rsidR="00826D5F" w:rsidRDefault="00826D5F">
      <w:pPr>
        <w:rPr>
          <w:rFonts w:ascii="New York" w:hAnsi="New York"/>
          <w:b/>
          <w:bCs/>
        </w:rPr>
      </w:pPr>
    </w:p>
    <w:p w14:paraId="2D7E3071" w14:textId="77777777" w:rsidR="00826D5F" w:rsidRDefault="00826D5F">
      <w:pPr>
        <w:rPr>
          <w:rFonts w:ascii="New York" w:hAnsi="New York"/>
          <w:b/>
          <w:bCs/>
        </w:rPr>
      </w:pPr>
      <w:r>
        <w:rPr>
          <w:rFonts w:ascii="New York" w:hAnsi="New York"/>
          <w:b/>
          <w:bCs/>
        </w:rPr>
        <w:t>On a motion duly made and seconded, it was:</w:t>
      </w:r>
    </w:p>
    <w:p w14:paraId="5D153392" w14:textId="77777777" w:rsidR="00826D5F" w:rsidRDefault="00826D5F">
      <w:pPr>
        <w:rPr>
          <w:rFonts w:ascii="New York" w:hAnsi="New York"/>
          <w:b/>
          <w:bCs/>
        </w:rPr>
      </w:pPr>
    </w:p>
    <w:p w14:paraId="11683DAF" w14:textId="77777777" w:rsidR="00826D5F" w:rsidRDefault="00826D5F">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14:paraId="67132DA6" w14:textId="77777777" w:rsidR="00826D5F" w:rsidRDefault="00826D5F">
      <w:pPr>
        <w:ind w:left="1440"/>
        <w:rPr>
          <w:rFonts w:ascii="New York" w:hAnsi="New York"/>
        </w:rPr>
      </w:pPr>
      <w:r>
        <w:rPr>
          <w:rFonts w:ascii="New York" w:hAnsi="New York"/>
          <w:b/>
          <w:bCs/>
        </w:rPr>
        <w:t>March 28, 2006 regular meeting, as presented by the Commissioner.</w:t>
      </w:r>
    </w:p>
    <w:p w14:paraId="65CB39A8" w14:textId="77777777" w:rsidR="00826D5F" w:rsidRDefault="00826D5F">
      <w:pPr>
        <w:rPr>
          <w:b/>
          <w:bCs/>
        </w:rPr>
      </w:pPr>
    </w:p>
    <w:p w14:paraId="406FC1A4" w14:textId="77777777" w:rsidR="00826D5F" w:rsidRDefault="00826D5F">
      <w:r>
        <w:t>The vote was unanimous.</w:t>
      </w:r>
    </w:p>
    <w:p w14:paraId="1A6481BA" w14:textId="77777777" w:rsidR="00826D5F" w:rsidRDefault="00826D5F"/>
    <w:p w14:paraId="1CD18B8C" w14:textId="77777777" w:rsidR="00826D5F" w:rsidRDefault="00826D5F"/>
    <w:p w14:paraId="2DE33E92" w14:textId="77777777" w:rsidR="00826D5F" w:rsidRDefault="00826D5F">
      <w:pPr>
        <w:pStyle w:val="Heading1"/>
        <w:jc w:val="left"/>
      </w:pPr>
      <w:r>
        <w:rPr>
          <w:snapToGrid w:val="0"/>
        </w:rPr>
        <w:t xml:space="preserve">1.  </w:t>
      </w:r>
      <w:r>
        <w:t>Strategic Plan for the Department of Education</w:t>
      </w:r>
    </w:p>
    <w:p w14:paraId="01E4302C" w14:textId="77777777" w:rsidR="00826D5F" w:rsidRDefault="00826D5F">
      <w:pPr>
        <w:tabs>
          <w:tab w:val="left" w:pos="360"/>
        </w:tabs>
        <w:rPr>
          <w:b/>
          <w:bCs/>
        </w:rPr>
      </w:pPr>
    </w:p>
    <w:p w14:paraId="2A18C640" w14:textId="77777777" w:rsidR="00826D5F" w:rsidRDefault="00826D5F">
      <w:r>
        <w:t xml:space="preserve">Deputy Commissioner Jeff Nellhaus presented an overview of the Department of Education's strategic plan. He provided a brief history of </w:t>
      </w:r>
      <w:smartTag w:uri="urn:schemas-microsoft-com:office:smarttags" w:element="State">
        <w:smartTag w:uri="urn:schemas-microsoft-com:office:smarttags" w:element="place">
          <w:r>
            <w:t>Massachusetts</w:t>
          </w:r>
        </w:smartTag>
      </w:smartTag>
      <w:r>
        <w:t xml:space="preserve"> education reform milestones since 1993, a review of accomplishments and ongoing challenges, and a graphic that ties together the Department's vision, goals, and strategies. Board members discussed the vision statement in connection with the work of the Board of Education as well as the Board of Early Education and Care and the Board of Higher Education. In response to suggestions from Board members, Commissioner Driscoll said the vision statement will be clarified to refer to “our democratic society” rather than “a democratic society.”  Mr. Nellhaus said the plan is continuing to evolve. The Board commended him for the presentation and for leading the strategic planning process.</w:t>
      </w:r>
    </w:p>
    <w:p w14:paraId="137A5CEC" w14:textId="77777777" w:rsidR="00826D5F" w:rsidRDefault="00826D5F"/>
    <w:p w14:paraId="584B81C8" w14:textId="77777777" w:rsidR="00826D5F" w:rsidRDefault="00826D5F"/>
    <w:p w14:paraId="63BEAA66" w14:textId="77777777" w:rsidR="00826D5F" w:rsidRDefault="00826D5F">
      <w:pPr>
        <w:pStyle w:val="Heading1"/>
        <w:jc w:val="left"/>
      </w:pPr>
      <w:r>
        <w:t>2.  Competency Determination for High School Graduation: Reviewing the Standard</w:t>
      </w:r>
    </w:p>
    <w:p w14:paraId="249BF59B" w14:textId="77777777" w:rsidR="00826D5F" w:rsidRDefault="00826D5F">
      <w:pPr>
        <w:rPr>
          <w:snapToGrid w:val="0"/>
        </w:rPr>
      </w:pPr>
    </w:p>
    <w:p w14:paraId="0E29FA07" w14:textId="77777777" w:rsidR="00826D5F" w:rsidRDefault="00826D5F">
      <w:r>
        <w:t>At its October 2005 meeting, the Board began to discuss issues associated with raising the Competency Determination standard above the current 220 passing score in both English language arts and mathematics on the grade 10 MCAS exam. In February, Chairman Peyser appointed a committee of the Board to develop options for review and consideration later this spring. He stated that the goal is to move more students to proficiency, so they will have the knowledge and skills they need for success in higher education and the workplace. At this month's meeting, the Chairman summarized some ideas the committee has been discussing, including adopting a recommended high school curriculum; implementing an optional algebra II test; revising the requirements for the Certificate of Mastery; and requiring schools to develop "individual student success plans" for students who pass the grade 10 MCAS but have not yet achieved proficiency. The Board expects to discuss this matter in more detail at the May meeting.</w:t>
      </w:r>
    </w:p>
    <w:p w14:paraId="7B69934A" w14:textId="77777777" w:rsidR="00826D5F" w:rsidRDefault="00826D5F"/>
    <w:p w14:paraId="1C44794B" w14:textId="77777777" w:rsidR="00826D5F" w:rsidRDefault="00826D5F">
      <w:pPr>
        <w:pStyle w:val="BodyTextIndent"/>
        <w:ind w:left="0"/>
      </w:pPr>
    </w:p>
    <w:p w14:paraId="09EDEC05" w14:textId="77777777" w:rsidR="00826D5F" w:rsidRDefault="00826D5F">
      <w:pPr>
        <w:pStyle w:val="Heading1"/>
        <w:jc w:val="left"/>
      </w:pPr>
      <w:r>
        <w:t>3.  School and District Accountability: Proposed Changes to the Accountability System for Under-Performing Schools</w:t>
      </w:r>
    </w:p>
    <w:p w14:paraId="07843105" w14:textId="77777777" w:rsidR="00826D5F" w:rsidRDefault="00826D5F"/>
    <w:p w14:paraId="75593EF1" w14:textId="77777777" w:rsidR="00826D5F" w:rsidRDefault="00826D5F">
      <w:r>
        <w:lastRenderedPageBreak/>
        <w:t>The Board discussed proposed changes to the accountability system for under-performing schools. As presented by Commissioner Driscoll and Associate Commissioner Juliane Dow, the proposal for a revised system:</w:t>
      </w:r>
    </w:p>
    <w:p w14:paraId="7BD0913E" w14:textId="77777777" w:rsidR="00826D5F" w:rsidRDefault="00826D5F">
      <w:pPr>
        <w:numPr>
          <w:ilvl w:val="0"/>
          <w:numId w:val="6"/>
        </w:numPr>
        <w:rPr>
          <w:szCs w:val="20"/>
        </w:rPr>
      </w:pPr>
      <w:r>
        <w:rPr>
          <w:szCs w:val="20"/>
        </w:rPr>
        <w:t xml:space="preserve">Clarifies the process and standards for a declaration of under-performance; </w:t>
      </w:r>
    </w:p>
    <w:p w14:paraId="0B60F4BB" w14:textId="77777777" w:rsidR="00826D5F" w:rsidRDefault="00826D5F">
      <w:pPr>
        <w:numPr>
          <w:ilvl w:val="0"/>
          <w:numId w:val="6"/>
        </w:numPr>
        <w:rPr>
          <w:szCs w:val="20"/>
        </w:rPr>
      </w:pPr>
      <w:r>
        <w:rPr>
          <w:szCs w:val="20"/>
        </w:rPr>
        <w:t xml:space="preserve">Accelerates the timeline for a declaration of under-performance and intervention for the benefit of the students; </w:t>
      </w:r>
    </w:p>
    <w:p w14:paraId="2199717E" w14:textId="77777777" w:rsidR="00826D5F" w:rsidRDefault="00826D5F">
      <w:pPr>
        <w:numPr>
          <w:ilvl w:val="0"/>
          <w:numId w:val="6"/>
        </w:numPr>
        <w:rPr>
          <w:szCs w:val="20"/>
        </w:rPr>
      </w:pPr>
      <w:r>
        <w:rPr>
          <w:szCs w:val="20"/>
        </w:rPr>
        <w:t xml:space="preserve">Specifies categories of schools, including those that will be recommended for changes in management and governance; </w:t>
      </w:r>
    </w:p>
    <w:p w14:paraId="16A3B429" w14:textId="77777777" w:rsidR="00826D5F" w:rsidRDefault="00826D5F">
      <w:pPr>
        <w:numPr>
          <w:ilvl w:val="0"/>
          <w:numId w:val="6"/>
        </w:numPr>
        <w:rPr>
          <w:szCs w:val="20"/>
        </w:rPr>
      </w:pPr>
      <w:r>
        <w:rPr>
          <w:szCs w:val="20"/>
        </w:rPr>
        <w:t xml:space="preserve">Articulates the essential components and conditions necessary for school success, based on the national research and adapted for </w:t>
      </w:r>
      <w:smartTag w:uri="urn:schemas-microsoft-com:office:smarttags" w:element="State">
        <w:smartTag w:uri="urn:schemas-microsoft-com:office:smarttags" w:element="place">
          <w:r>
            <w:rPr>
              <w:szCs w:val="20"/>
            </w:rPr>
            <w:t>Massachusetts</w:t>
          </w:r>
        </w:smartTag>
      </w:smartTag>
      <w:r>
        <w:rPr>
          <w:szCs w:val="20"/>
        </w:rPr>
        <w:t xml:space="preserve"> by Department staff in collaboration with a working group made up of various constituents; </w:t>
      </w:r>
    </w:p>
    <w:p w14:paraId="21434404" w14:textId="77777777" w:rsidR="00826D5F" w:rsidRDefault="00826D5F">
      <w:pPr>
        <w:numPr>
          <w:ilvl w:val="0"/>
          <w:numId w:val="6"/>
        </w:numPr>
        <w:rPr>
          <w:szCs w:val="20"/>
        </w:rPr>
      </w:pPr>
      <w:r>
        <w:rPr>
          <w:szCs w:val="20"/>
        </w:rPr>
        <w:t xml:space="preserve">Creates partnerships with expert individuals and organizations to work with the Department and with schools and districts; </w:t>
      </w:r>
    </w:p>
    <w:p w14:paraId="2C950CFE" w14:textId="77777777" w:rsidR="00826D5F" w:rsidRDefault="00826D5F">
      <w:pPr>
        <w:numPr>
          <w:ilvl w:val="0"/>
          <w:numId w:val="6"/>
        </w:numPr>
        <w:rPr>
          <w:szCs w:val="20"/>
        </w:rPr>
      </w:pPr>
      <w:r>
        <w:rPr>
          <w:szCs w:val="20"/>
        </w:rPr>
        <w:t xml:space="preserve">Establishes a state review panel of experts who will serve on behalf of the Board, providing review and advice. </w:t>
      </w:r>
    </w:p>
    <w:p w14:paraId="6D20474F" w14:textId="77777777" w:rsidR="00826D5F" w:rsidRDefault="00826D5F"/>
    <w:p w14:paraId="0A5C9624" w14:textId="77777777" w:rsidR="00826D5F" w:rsidRDefault="00826D5F">
      <w:r>
        <w:t>Board members agreed that the topic is timely and thanked the Commissioner and Associate Commissioner Dow for developing the draft proposal. They also agreed that the Board needs more time to review and discuss the proposal before considering whether to proceed with changes to the regulations on under-performing schools. The Commissioner said he is committed to working with the Board and our external partners to strengthen the effectiveness of the accountability system. The Board plans to have further discussion on this topic at a special meeting tentatively scheduled for May 22nd.</w:t>
      </w:r>
    </w:p>
    <w:p w14:paraId="1CF8A10C" w14:textId="77777777" w:rsidR="00826D5F" w:rsidRDefault="00826D5F"/>
    <w:p w14:paraId="09470528" w14:textId="77777777" w:rsidR="00826D5F" w:rsidRDefault="00826D5F"/>
    <w:p w14:paraId="049D8110" w14:textId="77777777" w:rsidR="00826D5F" w:rsidRDefault="00826D5F">
      <w:pPr>
        <w:rPr>
          <w:b/>
          <w:bCs/>
        </w:rPr>
      </w:pPr>
      <w:r>
        <w:rPr>
          <w:b/>
          <w:bCs/>
        </w:rPr>
        <w:t>4.  Charter Schools</w:t>
      </w:r>
    </w:p>
    <w:p w14:paraId="296CF8C3" w14:textId="77777777" w:rsidR="00826D5F" w:rsidRDefault="00826D5F">
      <w:pPr>
        <w:rPr>
          <w:b/>
          <w:bCs/>
        </w:rPr>
      </w:pPr>
    </w:p>
    <w:p w14:paraId="54902249" w14:textId="77777777" w:rsidR="00826D5F" w:rsidRDefault="00826D5F">
      <w:r>
        <w:t xml:space="preserve">Three charter schools requested amendments to their charters in the following areas: Abby Kelley Foster Charter Public School (enrollment); </w:t>
      </w:r>
      <w:smartTag w:uri="urn:schemas-microsoft-com:office:smarttags" w:element="PlaceName">
        <w:r>
          <w:t>Lowell</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Public School</w:t>
        </w:r>
      </w:smartTag>
      <w:r>
        <w:t xml:space="preserve"> (grades served); and </w:t>
      </w:r>
      <w:smartTag w:uri="urn:schemas-microsoft-com:office:smarttags" w:element="place">
        <w:smartTag w:uri="urn:schemas-microsoft-com:office:smarttags" w:element="PlaceName">
          <w:r>
            <w:t>Murdoch</w:t>
          </w:r>
        </w:smartTag>
        <w:r>
          <w:t xml:space="preserve"> </w:t>
        </w:r>
        <w:smartTag w:uri="urn:schemas-microsoft-com:office:smarttags" w:element="PlaceName">
          <w:r>
            <w:t>Middle</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xml:space="preserve"> (enrollment and grades served). After discussion of the proposed amendments, the Board decided to defer action on the amendment requested by the </w:t>
      </w:r>
      <w:smartTag w:uri="urn:schemas-microsoft-com:office:smarttags" w:element="place">
        <w:smartTag w:uri="urn:schemas-microsoft-com:office:smarttags" w:element="PlaceName">
          <w:r>
            <w:t>Lowell</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xml:space="preserve"> until the fall of 2006. The Board then voted on the amendments requested by the two other charter schools.</w:t>
      </w:r>
    </w:p>
    <w:p w14:paraId="3880355E" w14:textId="77777777" w:rsidR="00826D5F" w:rsidRDefault="00826D5F"/>
    <w:p w14:paraId="298C31BD" w14:textId="77777777" w:rsidR="00826D5F" w:rsidRDefault="00826D5F">
      <w:pPr>
        <w:autoSpaceDE w:val="0"/>
        <w:autoSpaceDN w:val="0"/>
        <w:adjustRightInd w:val="0"/>
        <w:rPr>
          <w:b/>
          <w:bCs/>
          <w:szCs w:val="20"/>
        </w:rPr>
      </w:pPr>
      <w:r>
        <w:rPr>
          <w:b/>
          <w:bCs/>
          <w:szCs w:val="20"/>
        </w:rPr>
        <w:t>On a motion duly made and seconded, it was:</w:t>
      </w:r>
    </w:p>
    <w:p w14:paraId="025CEA4B" w14:textId="77777777" w:rsidR="00826D5F" w:rsidRDefault="00826D5F">
      <w:pPr>
        <w:autoSpaceDE w:val="0"/>
        <w:autoSpaceDN w:val="0"/>
        <w:adjustRightInd w:val="0"/>
        <w:rPr>
          <w:b/>
          <w:bCs/>
          <w:szCs w:val="20"/>
        </w:rPr>
      </w:pPr>
    </w:p>
    <w:p w14:paraId="4194EF6D" w14:textId="77777777" w:rsidR="00826D5F" w:rsidRDefault="00826D5F">
      <w:pPr>
        <w:pStyle w:val="BodyTextIndent3"/>
      </w:pPr>
      <w:r>
        <w:t>VOTED:</w:t>
      </w:r>
      <w:r>
        <w:tab/>
        <w:t xml:space="preserve">that the Board of Education, in accordance with General Laws chapter 71, section 89 and 603 CMR 1.00, hereby amends the charter granted to the </w:t>
      </w:r>
      <w:smartTag w:uri="urn:schemas-microsoft-com:office:smarttags" w:element="place">
        <w:smartTag w:uri="urn:schemas-microsoft-com:office:smarttags" w:element="PlaceName">
          <w:r>
            <w:t>Abby</w:t>
          </w:r>
        </w:smartTag>
        <w:r>
          <w:t xml:space="preserve"> </w:t>
        </w:r>
        <w:smartTag w:uri="urn:schemas-microsoft-com:office:smarttags" w:element="PlaceName">
          <w:r>
            <w:t>Kelley</w:t>
          </w:r>
        </w:smartTag>
        <w:r>
          <w:t xml:space="preserve"> </w:t>
        </w:r>
        <w:smartTag w:uri="urn:schemas-microsoft-com:office:smarttags" w:element="PlaceName">
          <w:r>
            <w:t>Foster</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xml:space="preserve">  (enrollment) as presented by the Commissioner.</w:t>
      </w:r>
    </w:p>
    <w:p w14:paraId="09B1FA93" w14:textId="77777777" w:rsidR="00826D5F" w:rsidRDefault="00826D5F">
      <w:pPr>
        <w:pStyle w:val="BodyTextIndent"/>
        <w:ind w:left="0"/>
      </w:pPr>
    </w:p>
    <w:p w14:paraId="0BE698F2" w14:textId="77777777" w:rsidR="00826D5F" w:rsidRDefault="00826D5F">
      <w:pPr>
        <w:pStyle w:val="BodyTextIndent"/>
        <w:ind w:left="0"/>
      </w:pPr>
      <w:r>
        <w:rPr>
          <w:bCs/>
        </w:rPr>
        <w:t>The motion passed 8:1.  Board member Harneen Chernow voted in opposition.</w:t>
      </w:r>
    </w:p>
    <w:p w14:paraId="28863097" w14:textId="77777777" w:rsidR="00826D5F" w:rsidRDefault="00826D5F">
      <w:pPr>
        <w:pStyle w:val="BodyTextIndent"/>
        <w:ind w:left="0"/>
      </w:pPr>
    </w:p>
    <w:p w14:paraId="3F02DEEE" w14:textId="77777777" w:rsidR="00826D5F" w:rsidRDefault="00826D5F">
      <w:pPr>
        <w:pStyle w:val="BodyTextIndent"/>
        <w:ind w:left="0"/>
      </w:pPr>
    </w:p>
    <w:p w14:paraId="6C2F34A3" w14:textId="77777777" w:rsidR="00826D5F" w:rsidRDefault="00826D5F">
      <w:pPr>
        <w:autoSpaceDE w:val="0"/>
        <w:autoSpaceDN w:val="0"/>
        <w:adjustRightInd w:val="0"/>
        <w:rPr>
          <w:b/>
          <w:bCs/>
          <w:szCs w:val="20"/>
        </w:rPr>
      </w:pPr>
      <w:r>
        <w:rPr>
          <w:b/>
          <w:bCs/>
          <w:szCs w:val="20"/>
        </w:rPr>
        <w:t>On a motion duly made and seconded, it was:</w:t>
      </w:r>
    </w:p>
    <w:p w14:paraId="6A034BCC" w14:textId="77777777" w:rsidR="00826D5F" w:rsidRDefault="00826D5F">
      <w:pPr>
        <w:autoSpaceDE w:val="0"/>
        <w:autoSpaceDN w:val="0"/>
        <w:adjustRightInd w:val="0"/>
        <w:rPr>
          <w:b/>
          <w:bCs/>
          <w:szCs w:val="20"/>
        </w:rPr>
      </w:pPr>
    </w:p>
    <w:p w14:paraId="1B7FB13F" w14:textId="77777777" w:rsidR="00826D5F" w:rsidRDefault="00826D5F">
      <w:pPr>
        <w:pStyle w:val="BodyTextIndent3"/>
      </w:pPr>
      <w:r>
        <w:t>VOTED:</w:t>
      </w:r>
      <w:r>
        <w:tab/>
        <w:t xml:space="preserve">that the Board of Education, in accordance with General Laws chapter 71, section 89 and 603 CMR 1.00, hereby amends the charter granted to the </w:t>
      </w:r>
      <w:smartTag w:uri="urn:schemas-microsoft-com:office:smarttags" w:element="place">
        <w:smartTag w:uri="urn:schemas-microsoft-com:office:smarttags" w:element="PlaceName">
          <w:r>
            <w:t>Murdoch</w:t>
          </w:r>
        </w:smartTag>
        <w:r>
          <w:t xml:space="preserve"> </w:t>
        </w:r>
        <w:smartTag w:uri="urn:schemas-microsoft-com:office:smarttags" w:element="PlaceName">
          <w:r>
            <w:t>Middle</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xml:space="preserve"> (enrollment and grades served) as presented by the Commissioner. </w:t>
      </w:r>
    </w:p>
    <w:p w14:paraId="0CBF7317" w14:textId="77777777" w:rsidR="00826D5F" w:rsidRDefault="00826D5F">
      <w:pPr>
        <w:pStyle w:val="BodyTextIndent3"/>
      </w:pPr>
    </w:p>
    <w:p w14:paraId="27AEEB7C" w14:textId="77777777" w:rsidR="00826D5F" w:rsidRDefault="00826D5F">
      <w:pPr>
        <w:rPr>
          <w:b/>
        </w:rPr>
      </w:pPr>
      <w:r>
        <w:t>The motion passed 7:1:1.  Board member Harneen Chernow voted in opposition, and Board member Patricia Plummer abstained.</w:t>
      </w:r>
    </w:p>
    <w:p w14:paraId="7C8CBB60" w14:textId="77777777" w:rsidR="00826D5F" w:rsidRDefault="00826D5F">
      <w:pPr>
        <w:rPr>
          <w:b/>
        </w:rPr>
      </w:pPr>
    </w:p>
    <w:p w14:paraId="3DFD4F15" w14:textId="77777777" w:rsidR="00826D5F" w:rsidRDefault="00826D5F"/>
    <w:p w14:paraId="39CFA030" w14:textId="77777777" w:rsidR="00826D5F" w:rsidRDefault="00826D5F">
      <w:pPr>
        <w:rPr>
          <w:b/>
        </w:rPr>
      </w:pPr>
      <w:r>
        <w:rPr>
          <w:b/>
        </w:rPr>
        <w:t xml:space="preserve">5.  </w:t>
      </w:r>
      <w:r>
        <w:rPr>
          <w:b/>
          <w:bCs/>
        </w:rPr>
        <w:t>Proposed Amendments to School Finance Regulations (603 CMR 10.09: Local    Accounting for Circuit Breaker Funds</w:t>
      </w:r>
      <w:r>
        <w:t>)</w:t>
      </w:r>
    </w:p>
    <w:p w14:paraId="6D4116D2" w14:textId="77777777" w:rsidR="00826D5F" w:rsidRDefault="00826D5F"/>
    <w:p w14:paraId="751557C5" w14:textId="77777777" w:rsidR="00826D5F" w:rsidRDefault="00826D5F">
      <w:r>
        <w:t xml:space="preserve">The Board discussed proposed amendments to the school finance regulations, relating to the special education "circuit breaker" reimbursement program. Associate Commissioner Jeff Wulfson explained that the amendments would clarify the accounting treatment of circuit breaker reimbursements locally and allow a school committee to carry forward such funds for one fiscal year. The changes are a result of discussions with the Department of Revenue. </w:t>
      </w:r>
    </w:p>
    <w:p w14:paraId="4ED5068B" w14:textId="77777777" w:rsidR="00826D5F" w:rsidRDefault="00826D5F"/>
    <w:p w14:paraId="5D68E493" w14:textId="77777777" w:rsidR="00826D5F" w:rsidRDefault="00826D5F">
      <w:pPr>
        <w:autoSpaceDE w:val="0"/>
        <w:autoSpaceDN w:val="0"/>
        <w:adjustRightInd w:val="0"/>
        <w:rPr>
          <w:b/>
          <w:bCs/>
          <w:szCs w:val="20"/>
        </w:rPr>
      </w:pPr>
      <w:r>
        <w:rPr>
          <w:b/>
          <w:bCs/>
          <w:szCs w:val="20"/>
        </w:rPr>
        <w:t>On a motion duly made and seconded, it was:</w:t>
      </w:r>
    </w:p>
    <w:p w14:paraId="1C15D2B1" w14:textId="77777777" w:rsidR="00826D5F" w:rsidRDefault="00826D5F">
      <w:pPr>
        <w:autoSpaceDE w:val="0"/>
        <w:autoSpaceDN w:val="0"/>
        <w:adjustRightInd w:val="0"/>
        <w:rPr>
          <w:b/>
          <w:bCs/>
          <w:szCs w:val="20"/>
        </w:rPr>
      </w:pPr>
    </w:p>
    <w:p w14:paraId="0C408A60" w14:textId="77777777" w:rsidR="00826D5F" w:rsidRDefault="00826D5F">
      <w:pPr>
        <w:pStyle w:val="BodyText3"/>
        <w:ind w:left="1440" w:hanging="1440"/>
      </w:pPr>
      <w:r>
        <w:t>VOTED:</w:t>
      </w:r>
      <w:r>
        <w:tab/>
        <w:t>that the Board of Education, in accordance with G.L. chapter 69, § 1B, and chapter 71B, § 5A, hereby authorize the Commissioner to proceed in accordance with the Administrative Procedure Act, G.L. chapter 30A, § 3, to solicit public comment on the proposed amendments to the School Finance and Accountability Regulations, 603 CMR 10.00, as presented by the Commissioner.</w:t>
      </w:r>
    </w:p>
    <w:p w14:paraId="23092F96" w14:textId="77777777" w:rsidR="00826D5F" w:rsidRDefault="00826D5F">
      <w:pPr>
        <w:pStyle w:val="BodyTextIndent"/>
        <w:ind w:left="0"/>
      </w:pPr>
    </w:p>
    <w:p w14:paraId="32735580" w14:textId="77777777" w:rsidR="00826D5F" w:rsidRDefault="00826D5F">
      <w:pPr>
        <w:pStyle w:val="BodyTextIndent"/>
        <w:ind w:left="0"/>
      </w:pPr>
      <w:r>
        <w:t>The vote was unanimous.</w:t>
      </w:r>
    </w:p>
    <w:p w14:paraId="0DA3D855" w14:textId="77777777" w:rsidR="00826D5F" w:rsidRDefault="00826D5F">
      <w:pPr>
        <w:pStyle w:val="BodyTextIndent"/>
        <w:ind w:left="0"/>
      </w:pPr>
    </w:p>
    <w:p w14:paraId="61AEFDA2" w14:textId="77777777" w:rsidR="00826D5F" w:rsidRDefault="00826D5F">
      <w:pPr>
        <w:pStyle w:val="BodyTextIndent"/>
        <w:ind w:left="0"/>
      </w:pPr>
    </w:p>
    <w:p w14:paraId="11451801" w14:textId="77777777" w:rsidR="00826D5F" w:rsidRDefault="00826D5F">
      <w:pPr>
        <w:pStyle w:val="Heading1"/>
        <w:jc w:val="left"/>
      </w:pPr>
      <w:r>
        <w:t>6.  Proposed Amendments to Educator Licensure Regulations (603 CMR 7.00: English Language Development License)</w:t>
      </w:r>
    </w:p>
    <w:p w14:paraId="22B6A446" w14:textId="77777777" w:rsidR="00826D5F" w:rsidRDefault="00826D5F"/>
    <w:p w14:paraId="53C8D6F6" w14:textId="77777777" w:rsidR="00826D5F" w:rsidRDefault="00826D5F">
      <w:r>
        <w:t xml:space="preserve">The Board discussed proposed amendments to the educator licensure regulations, to eliminate an unintended barrier to recruiting and licensing English language development teachers. Associate Commissioner Juliane Dow explained that the proposal would maintain high standards while simplifying the route for teachers to be prepared and licensed to work with students on English language acquisition. </w:t>
      </w:r>
    </w:p>
    <w:p w14:paraId="5AEB8AC9" w14:textId="77777777" w:rsidR="00826D5F" w:rsidRDefault="00826D5F">
      <w:pPr>
        <w:pStyle w:val="BodyTextIndent"/>
        <w:ind w:left="0"/>
      </w:pPr>
    </w:p>
    <w:p w14:paraId="19381EAF" w14:textId="77777777" w:rsidR="00826D5F" w:rsidRDefault="00826D5F">
      <w:pPr>
        <w:autoSpaceDE w:val="0"/>
        <w:autoSpaceDN w:val="0"/>
        <w:adjustRightInd w:val="0"/>
        <w:rPr>
          <w:b/>
          <w:bCs/>
          <w:szCs w:val="20"/>
        </w:rPr>
      </w:pPr>
      <w:r>
        <w:rPr>
          <w:b/>
          <w:bCs/>
          <w:szCs w:val="20"/>
        </w:rPr>
        <w:t>On a motion duly made and seconded, it was:</w:t>
      </w:r>
    </w:p>
    <w:p w14:paraId="18FDD500" w14:textId="77777777" w:rsidR="00826D5F" w:rsidRDefault="00826D5F">
      <w:pPr>
        <w:autoSpaceDE w:val="0"/>
        <w:autoSpaceDN w:val="0"/>
        <w:adjustRightInd w:val="0"/>
        <w:rPr>
          <w:b/>
          <w:bCs/>
          <w:szCs w:val="20"/>
        </w:rPr>
      </w:pPr>
    </w:p>
    <w:p w14:paraId="5CE12808" w14:textId="77777777" w:rsidR="00826D5F" w:rsidRDefault="00826D5F">
      <w:pPr>
        <w:pStyle w:val="BodyTextIndent"/>
        <w:ind w:left="1440" w:hanging="1440"/>
      </w:pPr>
      <w:r>
        <w:rPr>
          <w:b/>
          <w:bCs/>
        </w:rPr>
        <w:t>VOTED:</w:t>
      </w:r>
      <w:r>
        <w:rPr>
          <w:b/>
          <w:bCs/>
        </w:rPr>
        <w:tab/>
        <w:t xml:space="preserve">that the Board of Education, in accordance with G.L. c. 69, § 1B and c. 71, § 38G, hereby authorize the Commissioner to proceed in accordance with the Administrative Procedure Act, G.L. c. 30A, § 3, </w:t>
      </w:r>
      <w:r>
        <w:rPr>
          <w:b/>
          <w:bCs/>
        </w:rPr>
        <w:lastRenderedPageBreak/>
        <w:t>to solicit public comment on proposed amendments to the Educator Licensure Regulations, 603 CMR 7.00, as presented by the Commissioner. The proposed amendments concern the English Language Development license.</w:t>
      </w:r>
    </w:p>
    <w:p w14:paraId="44C99C3D" w14:textId="77777777" w:rsidR="00826D5F" w:rsidRDefault="00826D5F">
      <w:pPr>
        <w:pStyle w:val="BodyTextIndent"/>
        <w:ind w:left="0"/>
      </w:pPr>
    </w:p>
    <w:p w14:paraId="057BA821" w14:textId="77777777" w:rsidR="00826D5F" w:rsidRDefault="00826D5F">
      <w:pPr>
        <w:pStyle w:val="BodyTextIndent"/>
        <w:ind w:left="0"/>
      </w:pPr>
      <w:r>
        <w:t>The vote was unanimous.</w:t>
      </w:r>
    </w:p>
    <w:p w14:paraId="73EDB6E7" w14:textId="77777777" w:rsidR="00826D5F" w:rsidRDefault="00826D5F">
      <w:pPr>
        <w:pStyle w:val="BodyTextIndent"/>
        <w:ind w:left="0"/>
      </w:pPr>
    </w:p>
    <w:p w14:paraId="018EAF9D" w14:textId="77777777" w:rsidR="00826D5F" w:rsidRDefault="00826D5F">
      <w:pPr>
        <w:pStyle w:val="BodyTextIndent"/>
        <w:ind w:left="0"/>
      </w:pPr>
    </w:p>
    <w:p w14:paraId="59F3B888" w14:textId="77777777" w:rsidR="00826D5F" w:rsidRDefault="00826D5F">
      <w:pPr>
        <w:pStyle w:val="Heading1"/>
        <w:jc w:val="left"/>
      </w:pPr>
      <w:r>
        <w:t>7.   Approval of Grants</w:t>
      </w:r>
    </w:p>
    <w:p w14:paraId="75FB1079" w14:textId="77777777" w:rsidR="00826D5F" w:rsidRDefault="00826D5F">
      <w:pPr>
        <w:rPr>
          <w:b/>
          <w:bCs/>
          <w:snapToGrid w:val="0"/>
          <w:sz w:val="28"/>
          <w:u w:val="single"/>
        </w:rPr>
      </w:pPr>
    </w:p>
    <w:p w14:paraId="3BB3D9CF" w14:textId="77777777" w:rsidR="00826D5F" w:rsidRDefault="00826D5F">
      <w:r>
        <w:t xml:space="preserve">The Board discussed grants totaling $45,773 under the following programs: Safe Schools for Gay and Lesbian Students ($44,224 - state funds) and increases to </w:t>
      </w:r>
      <w:smartTag w:uri="urn:schemas-microsoft-com:office:smarttags" w:element="place">
        <w:smartTag w:uri="urn:schemas-microsoft-com:office:smarttags" w:element="PlaceName">
          <w:r>
            <w:t>Community</w:t>
          </w:r>
        </w:smartTag>
        <w:r>
          <w:t xml:space="preserve"> </w:t>
        </w:r>
        <w:smartTag w:uri="urn:schemas-microsoft-com:office:smarttags" w:element="PlaceName">
          <w:r>
            <w:t>Adult</w:t>
          </w:r>
        </w:smartTag>
        <w:r>
          <w:t xml:space="preserve"> </w:t>
        </w:r>
        <w:smartTag w:uri="urn:schemas-microsoft-com:office:smarttags" w:element="PlaceName">
          <w:r>
            <w:t>Learning</w:t>
          </w:r>
        </w:smartTag>
        <w:r>
          <w:t xml:space="preserve"> </w:t>
        </w:r>
        <w:smartTag w:uri="urn:schemas-microsoft-com:office:smarttags" w:element="PlaceType">
          <w:r>
            <w:t>Center</w:t>
          </w:r>
        </w:smartTag>
      </w:smartTag>
      <w:r>
        <w:t xml:space="preserve"> basic grants ($1,549 - federal funds).</w:t>
      </w:r>
    </w:p>
    <w:p w14:paraId="7DB7AABE" w14:textId="77777777" w:rsidR="00826D5F" w:rsidRDefault="00826D5F"/>
    <w:p w14:paraId="0A1E4558" w14:textId="77777777" w:rsidR="00826D5F" w:rsidRDefault="00826D5F">
      <w:pPr>
        <w:pStyle w:val="BodyText"/>
        <w:rPr>
          <w:b/>
          <w:bCs/>
        </w:rPr>
      </w:pPr>
      <w:r>
        <w:rPr>
          <w:b/>
          <w:bCs/>
        </w:rPr>
        <w:t>On a motion duly made and seconded, it was:</w:t>
      </w:r>
    </w:p>
    <w:p w14:paraId="4657006F" w14:textId="77777777" w:rsidR="00826D5F" w:rsidRDefault="00826D5F">
      <w:pPr>
        <w:pStyle w:val="BodyText"/>
        <w:rPr>
          <w:b/>
          <w:bCs/>
        </w:rPr>
      </w:pPr>
    </w:p>
    <w:p w14:paraId="12B87666" w14:textId="77777777" w:rsidR="00826D5F" w:rsidRDefault="00826D5F">
      <w:pPr>
        <w:pStyle w:val="BodyText"/>
        <w:ind w:left="1440" w:hanging="1440"/>
      </w:pPr>
      <w:r>
        <w:rPr>
          <w:b/>
          <w:bCs/>
        </w:rPr>
        <w:t>VOTED:</w:t>
      </w:r>
      <w:r>
        <w:rPr>
          <w:b/>
          <w:bCs/>
        </w:rPr>
        <w:tab/>
        <w:t>that the Board of Education approve the grants as presented by the Commissioner.</w:t>
      </w:r>
    </w:p>
    <w:p w14:paraId="49A2D2E3" w14:textId="77777777" w:rsidR="00826D5F" w:rsidRDefault="00826D5F">
      <w:pPr>
        <w:pStyle w:val="BodyText"/>
        <w:ind w:left="1440" w:hanging="1440"/>
      </w:pPr>
    </w:p>
    <w:p w14:paraId="06813246" w14:textId="77777777" w:rsidR="00826D5F" w:rsidRDefault="00826D5F">
      <w:pPr>
        <w:pStyle w:val="BodyText"/>
        <w:ind w:left="1440" w:hanging="1440"/>
      </w:pPr>
      <w:r>
        <w:t>The vote was unanimous.</w:t>
      </w:r>
    </w:p>
    <w:p w14:paraId="257258CF" w14:textId="77777777" w:rsidR="00826D5F" w:rsidRDefault="00826D5F">
      <w:pPr>
        <w:pStyle w:val="BodyText"/>
        <w:ind w:left="1440" w:hanging="1440"/>
      </w:pPr>
    </w:p>
    <w:p w14:paraId="2EC5CB93" w14:textId="77777777" w:rsidR="00826D5F" w:rsidRDefault="00826D5F">
      <w:pPr>
        <w:pStyle w:val="BodyText3"/>
        <w:tabs>
          <w:tab w:val="left" w:pos="360"/>
        </w:tabs>
        <w:autoSpaceDE w:val="0"/>
        <w:autoSpaceDN w:val="0"/>
        <w:adjustRightInd w:val="0"/>
      </w:pPr>
    </w:p>
    <w:p w14:paraId="751FA017" w14:textId="77777777" w:rsidR="00826D5F" w:rsidRDefault="00826D5F">
      <w:pPr>
        <w:pStyle w:val="BodyText3"/>
        <w:tabs>
          <w:tab w:val="left" w:pos="360"/>
        </w:tabs>
        <w:autoSpaceDE w:val="0"/>
        <w:autoSpaceDN w:val="0"/>
        <w:adjustRightInd w:val="0"/>
      </w:pPr>
      <w:r>
        <w:t>On a motion duly made and seconded, it was:</w:t>
      </w:r>
    </w:p>
    <w:p w14:paraId="594D7C74" w14:textId="77777777" w:rsidR="00826D5F" w:rsidRDefault="00826D5F">
      <w:pPr>
        <w:tabs>
          <w:tab w:val="left" w:pos="360"/>
        </w:tabs>
        <w:autoSpaceDE w:val="0"/>
        <w:autoSpaceDN w:val="0"/>
        <w:adjustRightInd w:val="0"/>
        <w:rPr>
          <w:b/>
          <w:bCs/>
        </w:rPr>
      </w:pPr>
    </w:p>
    <w:p w14:paraId="0CAC4FC7" w14:textId="77777777" w:rsidR="00826D5F" w:rsidRDefault="00826D5F">
      <w:pPr>
        <w:tabs>
          <w:tab w:val="left" w:pos="360"/>
        </w:tabs>
        <w:autoSpaceDE w:val="0"/>
        <w:autoSpaceDN w:val="0"/>
        <w:adjustRightInd w:val="0"/>
        <w:ind w:left="1440" w:hanging="1440"/>
        <w:rPr>
          <w:b/>
          <w:bCs/>
        </w:rPr>
      </w:pPr>
      <w:r>
        <w:rPr>
          <w:b/>
          <w:bCs/>
        </w:rPr>
        <w:t>VOTED:</w:t>
      </w:r>
      <w:r>
        <w:rPr>
          <w:b/>
          <w:bCs/>
        </w:rPr>
        <w:tab/>
        <w:t>that the meeting adjourn at 11:50 a.m., subject to the call of the Chairman.</w:t>
      </w:r>
    </w:p>
    <w:p w14:paraId="497D2C68" w14:textId="77777777" w:rsidR="00826D5F" w:rsidRDefault="00826D5F">
      <w:pPr>
        <w:tabs>
          <w:tab w:val="left" w:pos="360"/>
        </w:tabs>
        <w:autoSpaceDE w:val="0"/>
        <w:autoSpaceDN w:val="0"/>
        <w:adjustRightInd w:val="0"/>
        <w:ind w:left="1440" w:hanging="1440"/>
        <w:rPr>
          <w:b/>
          <w:bCs/>
        </w:rPr>
      </w:pPr>
    </w:p>
    <w:p w14:paraId="621D6493" w14:textId="77777777" w:rsidR="00826D5F" w:rsidRDefault="00826D5F">
      <w:pPr>
        <w:tabs>
          <w:tab w:val="left" w:pos="360"/>
        </w:tabs>
        <w:autoSpaceDE w:val="0"/>
        <w:autoSpaceDN w:val="0"/>
        <w:adjustRightInd w:val="0"/>
        <w:rPr>
          <w:b/>
          <w:bCs/>
        </w:rPr>
      </w:pPr>
    </w:p>
    <w:p w14:paraId="1CA85098" w14:textId="77777777" w:rsidR="00826D5F" w:rsidRDefault="00826D5F">
      <w:pPr>
        <w:tabs>
          <w:tab w:val="left" w:pos="360"/>
        </w:tabs>
        <w:autoSpaceDE w:val="0"/>
        <w:autoSpaceDN w:val="0"/>
        <w:adjustRightInd w:val="0"/>
        <w:rPr>
          <w:b/>
          <w:bCs/>
        </w:rPr>
      </w:pPr>
    </w:p>
    <w:p w14:paraId="00288DFF" w14:textId="77777777" w:rsidR="00826D5F" w:rsidRDefault="00826D5F">
      <w:pPr>
        <w:tabs>
          <w:tab w:val="left" w:pos="360"/>
        </w:tabs>
        <w:autoSpaceDE w:val="0"/>
        <w:autoSpaceDN w:val="0"/>
        <w:adjustRightInd w:val="0"/>
        <w:rPr>
          <w:b/>
          <w:bCs/>
        </w:rPr>
      </w:pPr>
    </w:p>
    <w:p w14:paraId="2EDC1AA6" w14:textId="77777777" w:rsidR="00826D5F" w:rsidRDefault="00826D5F">
      <w:pPr>
        <w:tabs>
          <w:tab w:val="left" w:pos="360"/>
        </w:tabs>
        <w:autoSpaceDE w:val="0"/>
        <w:autoSpaceDN w:val="0"/>
        <w:adjustRightInd w:val="0"/>
        <w:jc w:val="right"/>
      </w:pPr>
      <w:r>
        <w:t>Respectfully submitted,</w:t>
      </w:r>
    </w:p>
    <w:p w14:paraId="4CF70FD2" w14:textId="77777777" w:rsidR="00826D5F" w:rsidRDefault="00826D5F">
      <w:pPr>
        <w:tabs>
          <w:tab w:val="left" w:pos="360"/>
        </w:tabs>
        <w:autoSpaceDE w:val="0"/>
        <w:autoSpaceDN w:val="0"/>
        <w:adjustRightInd w:val="0"/>
        <w:jc w:val="right"/>
      </w:pPr>
    </w:p>
    <w:p w14:paraId="3D26D863" w14:textId="77777777" w:rsidR="00826D5F" w:rsidRDefault="00826D5F">
      <w:pPr>
        <w:tabs>
          <w:tab w:val="left" w:pos="360"/>
        </w:tabs>
        <w:autoSpaceDE w:val="0"/>
        <w:autoSpaceDN w:val="0"/>
        <w:adjustRightInd w:val="0"/>
        <w:jc w:val="right"/>
      </w:pPr>
    </w:p>
    <w:p w14:paraId="1648136D" w14:textId="77777777" w:rsidR="00826D5F" w:rsidRDefault="00826D5F">
      <w:pPr>
        <w:tabs>
          <w:tab w:val="left" w:pos="360"/>
        </w:tabs>
        <w:autoSpaceDE w:val="0"/>
        <w:autoSpaceDN w:val="0"/>
        <w:adjustRightInd w:val="0"/>
        <w:jc w:val="right"/>
      </w:pPr>
      <w:r>
        <w:t>David P. Driscoll</w:t>
      </w:r>
    </w:p>
    <w:p w14:paraId="661DFEAF" w14:textId="77777777" w:rsidR="00826D5F" w:rsidRDefault="00826D5F">
      <w:pPr>
        <w:tabs>
          <w:tab w:val="left" w:pos="360"/>
        </w:tabs>
        <w:autoSpaceDE w:val="0"/>
        <w:autoSpaceDN w:val="0"/>
        <w:adjustRightInd w:val="0"/>
        <w:jc w:val="right"/>
      </w:pPr>
      <w:r>
        <w:t>Commissioner of Education</w:t>
      </w:r>
    </w:p>
    <w:p w14:paraId="27C0615C" w14:textId="77777777" w:rsidR="00826D5F" w:rsidRDefault="00826D5F">
      <w:pPr>
        <w:jc w:val="right"/>
      </w:pPr>
      <w:r>
        <w:t>and Secretary of the Board</w:t>
      </w:r>
    </w:p>
    <w:sectPr w:rsidR="00826D5F">
      <w:footerReference w:type="even" r:id="rId7"/>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207F7" w14:textId="77777777" w:rsidR="00826D5F" w:rsidRDefault="00826D5F">
      <w:r>
        <w:separator/>
      </w:r>
    </w:p>
  </w:endnote>
  <w:endnote w:type="continuationSeparator" w:id="0">
    <w:p w14:paraId="4265735B" w14:textId="77777777" w:rsidR="00826D5F" w:rsidRDefault="00826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Geneva">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E1DA4" w14:textId="77777777" w:rsidR="00CC7E1C" w:rsidRDefault="00CC7E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C3F046" w14:textId="77777777" w:rsidR="00CC7E1C" w:rsidRDefault="00CC7E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51ADA" w14:textId="77777777" w:rsidR="00CC7E1C" w:rsidRDefault="00CC7E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343F324" w14:textId="77777777" w:rsidR="00CC7E1C" w:rsidRDefault="00CC7E1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3BB79" w14:textId="77777777" w:rsidR="00826D5F" w:rsidRDefault="00826D5F">
      <w:r>
        <w:separator/>
      </w:r>
    </w:p>
  </w:footnote>
  <w:footnote w:type="continuationSeparator" w:id="0">
    <w:p w14:paraId="6AC10029" w14:textId="77777777" w:rsidR="00826D5F" w:rsidRDefault="00826D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4483A"/>
    <w:multiLevelType w:val="hybridMultilevel"/>
    <w:tmpl w:val="59C8A5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4A34A0E"/>
    <w:multiLevelType w:val="hybridMultilevel"/>
    <w:tmpl w:val="FE4A0E96"/>
    <w:lvl w:ilvl="0" w:tplc="0409000F">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3630EB"/>
    <w:multiLevelType w:val="hybridMultilevel"/>
    <w:tmpl w:val="819CC7DA"/>
    <w:lvl w:ilvl="0" w:tplc="0409000F">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DD237AB"/>
    <w:multiLevelType w:val="hybridMultilevel"/>
    <w:tmpl w:val="19982254"/>
    <w:lvl w:ilvl="0" w:tplc="1AF446B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F503CEE"/>
    <w:multiLevelType w:val="hybridMultilevel"/>
    <w:tmpl w:val="55A616AC"/>
    <w:lvl w:ilvl="0" w:tplc="1DDC0496">
      <w:start w:val="1"/>
      <w:numFmt w:val="bullet"/>
      <w:lvlText w:val=""/>
      <w:lvlJc w:val="left"/>
      <w:pPr>
        <w:tabs>
          <w:tab w:val="num" w:pos="720"/>
        </w:tabs>
        <w:ind w:left="720" w:hanging="360"/>
      </w:pPr>
      <w:rPr>
        <w:rFonts w:ascii="Symbol" w:hAnsi="Symbol" w:hint="default"/>
        <w:sz w:val="20"/>
      </w:rPr>
    </w:lvl>
    <w:lvl w:ilvl="1" w:tplc="5E100FAA" w:tentative="1">
      <w:start w:val="1"/>
      <w:numFmt w:val="bullet"/>
      <w:lvlText w:val=""/>
      <w:lvlJc w:val="left"/>
      <w:pPr>
        <w:tabs>
          <w:tab w:val="num" w:pos="1440"/>
        </w:tabs>
        <w:ind w:left="1440" w:hanging="360"/>
      </w:pPr>
      <w:rPr>
        <w:rFonts w:ascii="Symbol" w:hAnsi="Symbol" w:hint="default"/>
        <w:sz w:val="20"/>
      </w:rPr>
    </w:lvl>
    <w:lvl w:ilvl="2" w:tplc="6B24CE46" w:tentative="1">
      <w:start w:val="1"/>
      <w:numFmt w:val="bullet"/>
      <w:lvlText w:val=""/>
      <w:lvlJc w:val="left"/>
      <w:pPr>
        <w:tabs>
          <w:tab w:val="num" w:pos="2160"/>
        </w:tabs>
        <w:ind w:left="2160" w:hanging="360"/>
      </w:pPr>
      <w:rPr>
        <w:rFonts w:ascii="Symbol" w:hAnsi="Symbol" w:hint="default"/>
        <w:sz w:val="20"/>
      </w:rPr>
    </w:lvl>
    <w:lvl w:ilvl="3" w:tplc="0AFCA254" w:tentative="1">
      <w:start w:val="1"/>
      <w:numFmt w:val="bullet"/>
      <w:lvlText w:val=""/>
      <w:lvlJc w:val="left"/>
      <w:pPr>
        <w:tabs>
          <w:tab w:val="num" w:pos="2880"/>
        </w:tabs>
        <w:ind w:left="2880" w:hanging="360"/>
      </w:pPr>
      <w:rPr>
        <w:rFonts w:ascii="Symbol" w:hAnsi="Symbol" w:hint="default"/>
        <w:sz w:val="20"/>
      </w:rPr>
    </w:lvl>
    <w:lvl w:ilvl="4" w:tplc="0DD032DC" w:tentative="1">
      <w:start w:val="1"/>
      <w:numFmt w:val="bullet"/>
      <w:lvlText w:val=""/>
      <w:lvlJc w:val="left"/>
      <w:pPr>
        <w:tabs>
          <w:tab w:val="num" w:pos="3600"/>
        </w:tabs>
        <w:ind w:left="3600" w:hanging="360"/>
      </w:pPr>
      <w:rPr>
        <w:rFonts w:ascii="Symbol" w:hAnsi="Symbol" w:hint="default"/>
        <w:sz w:val="20"/>
      </w:rPr>
    </w:lvl>
    <w:lvl w:ilvl="5" w:tplc="933284B0" w:tentative="1">
      <w:start w:val="1"/>
      <w:numFmt w:val="bullet"/>
      <w:lvlText w:val=""/>
      <w:lvlJc w:val="left"/>
      <w:pPr>
        <w:tabs>
          <w:tab w:val="num" w:pos="4320"/>
        </w:tabs>
        <w:ind w:left="4320" w:hanging="360"/>
      </w:pPr>
      <w:rPr>
        <w:rFonts w:ascii="Symbol" w:hAnsi="Symbol" w:hint="default"/>
        <w:sz w:val="20"/>
      </w:rPr>
    </w:lvl>
    <w:lvl w:ilvl="6" w:tplc="BE08C458" w:tentative="1">
      <w:start w:val="1"/>
      <w:numFmt w:val="bullet"/>
      <w:lvlText w:val=""/>
      <w:lvlJc w:val="left"/>
      <w:pPr>
        <w:tabs>
          <w:tab w:val="num" w:pos="5040"/>
        </w:tabs>
        <w:ind w:left="5040" w:hanging="360"/>
      </w:pPr>
      <w:rPr>
        <w:rFonts w:ascii="Symbol" w:hAnsi="Symbol" w:hint="default"/>
        <w:sz w:val="20"/>
      </w:rPr>
    </w:lvl>
    <w:lvl w:ilvl="7" w:tplc="EC180ED4" w:tentative="1">
      <w:start w:val="1"/>
      <w:numFmt w:val="bullet"/>
      <w:lvlText w:val=""/>
      <w:lvlJc w:val="left"/>
      <w:pPr>
        <w:tabs>
          <w:tab w:val="num" w:pos="5760"/>
        </w:tabs>
        <w:ind w:left="5760" w:hanging="360"/>
      </w:pPr>
      <w:rPr>
        <w:rFonts w:ascii="Symbol" w:hAnsi="Symbol" w:hint="default"/>
        <w:sz w:val="20"/>
      </w:rPr>
    </w:lvl>
    <w:lvl w:ilvl="8" w:tplc="612ADE8A"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602F"/>
    <w:rsid w:val="003072D0"/>
    <w:rsid w:val="007255BC"/>
    <w:rsid w:val="00826D5F"/>
    <w:rsid w:val="009832AC"/>
    <w:rsid w:val="00C8602F"/>
    <w:rsid w:val="00CC7E1C"/>
    <w:rsid w:val="00DD54EA"/>
    <w:rsid w:val="00EA40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0B9C5528"/>
  <w15:chartTrackingRefBased/>
  <w15:docId w15:val="{F07FE35E-95DE-4BCE-A4CC-DEF022CB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next w:val="Normal"/>
    <w:qFormat/>
    <w:pPr>
      <w:keepNext/>
      <w:outlineLvl w:val="1"/>
    </w:pPr>
    <w:rPr>
      <w:b/>
      <w:bCs/>
      <w:sz w:val="28"/>
    </w:rPr>
  </w:style>
  <w:style w:type="paragraph" w:styleId="Heading3">
    <w:name w:val="heading 3"/>
    <w:basedOn w:val="Normal"/>
    <w:qFormat/>
    <w:pPr>
      <w:spacing w:before="100" w:beforeAutospacing="1" w:after="100" w:afterAutospacing="1"/>
      <w:outlineLvl w:val="2"/>
    </w:pPr>
    <w:rPr>
      <w:rFonts w:ascii="Verdana" w:eastAsia="Arial Unicode MS" w:hAnsi="Verdana" w:cs="Arial Unicode MS"/>
      <w:b/>
      <w:bCs/>
      <w:color w:val="000000"/>
      <w:sz w:val="21"/>
      <w:szCs w:val="21"/>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tabs>
        <w:tab w:val="left" w:pos="-1440"/>
      </w:tabs>
      <w:ind w:left="1440"/>
      <w:outlineLvl w:val="4"/>
    </w:pPr>
    <w:rPr>
      <w:b/>
      <w:bCs/>
    </w:rPr>
  </w:style>
  <w:style w:type="paragraph" w:styleId="Heading6">
    <w:name w:val="heading 6"/>
    <w:basedOn w:val="Normal"/>
    <w:next w:val="Normal"/>
    <w:qFormat/>
    <w:pPr>
      <w:keepNext/>
      <w:tabs>
        <w:tab w:val="left" w:pos="1440"/>
        <w:tab w:val="left" w:pos="4320"/>
        <w:tab w:val="left" w:pos="5760"/>
      </w:tabs>
      <w:ind w:left="288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eastAsia="Arial Unicode MS" w:hAnsi="Georgia" w:cs="Arial Unicode MS"/>
      <w:sz w:val="20"/>
      <w:szCs w:val="20"/>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1429</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Minutes of the Regular Meeting April 25, 2006</vt:lpstr>
    </vt:vector>
  </TitlesOfParts>
  <Company>Massachusetts Department of Education</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April 25, 2006</dc:title>
  <dc:subject/>
  <dc:creator>DESE</dc:creator>
  <cp:keywords/>
  <dc:description/>
  <cp:lastModifiedBy>Zou, Dong (EOE)</cp:lastModifiedBy>
  <cp:revision>5</cp:revision>
  <dcterms:created xsi:type="dcterms:W3CDTF">2019-12-31T16:47:00Z</dcterms:created>
  <dcterms:modified xsi:type="dcterms:W3CDTF">2020-09-24T23:03:00Z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May 25 2006</vt:lpwstr>
  </property>
</Properties>
</file>