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9AC9B" w14:textId="13104D7C" w:rsidR="00D86C42" w:rsidRDefault="00D86C42" w:rsidP="00960C59">
      <w:pPr>
        <w:spacing w:before="0" w:after="0"/>
        <w:rPr>
          <w:rFonts w:ascii="Calibri" w:hAnsi="Calibri" w:cs="Calibri"/>
        </w:rPr>
      </w:pPr>
      <w:r>
        <w:rPr>
          <w:rFonts w:ascii="Calibri" w:hAnsi="Calibri" w:cs="Calibri"/>
        </w:rPr>
        <w:t xml:space="preserve"> </w:t>
      </w:r>
      <w:r w:rsidR="008608CB">
        <w:rPr>
          <w:rFonts w:ascii="Calibri" w:hAnsi="Calibri" w:cs="Calibri"/>
        </w:rPr>
        <w:t xml:space="preserve"> </w:t>
      </w:r>
    </w:p>
    <w:sdt>
      <w:sdtPr>
        <w:rPr>
          <w:rFonts w:ascii="Calibri" w:hAnsi="Calibri" w:cs="Calibri"/>
        </w:rPr>
        <w:id w:val="968559845"/>
        <w:docPartObj>
          <w:docPartGallery w:val="Cover Pages"/>
          <w:docPartUnique/>
        </w:docPartObj>
      </w:sdtPr>
      <w:sdtEndPr>
        <w:rPr>
          <w:b/>
          <w:bCs/>
        </w:rPr>
      </w:sdtEndPr>
      <w:sdtContent>
        <w:p w14:paraId="25BAACCA" w14:textId="1201D5F4" w:rsidR="00F1063F" w:rsidRDefault="00F1063F" w:rsidP="00960C59">
          <w:pPr>
            <w:spacing w:before="0" w:after="0"/>
            <w:rPr>
              <w:rFonts w:ascii="Calibri" w:hAnsi="Calibri" w:cs="Calibri"/>
            </w:rPr>
          </w:pPr>
        </w:p>
        <w:p w14:paraId="52A8387E" w14:textId="3AE314BE" w:rsidR="005759B3" w:rsidRPr="0038186A" w:rsidRDefault="005759B3" w:rsidP="0038186A">
          <w:pPr>
            <w:pStyle w:val="Heading1"/>
          </w:pPr>
          <w:r w:rsidRPr="0038186A">
            <w:t>Biotechnology Standards and Skills</w:t>
          </w:r>
        </w:p>
        <w:p w14:paraId="1F382CD2" w14:textId="0378FCB6" w:rsidR="002C4D0B" w:rsidRPr="005759B3" w:rsidRDefault="001C5DF2" w:rsidP="00960C59">
          <w:pPr>
            <w:spacing w:before="0" w:after="0"/>
            <w:rPr>
              <w:rFonts w:ascii="Calibri" w:hAnsi="Calibri" w:cs="Calibri"/>
              <w:b/>
              <w:bCs/>
            </w:rPr>
          </w:pPr>
          <w:r w:rsidRPr="005759B3">
            <w:rPr>
              <w:rFonts w:ascii="Calibri" w:hAnsi="Calibri" w:cs="Calibri"/>
              <w:b/>
              <w:bCs/>
              <w:noProof/>
            </w:rPr>
            <w:drawing>
              <wp:anchor distT="0" distB="0" distL="114300" distR="114300" simplePos="0" relativeHeight="251660800" behindDoc="1" locked="0" layoutInCell="1" allowOverlap="1" wp14:anchorId="46999319" wp14:editId="6AECC8B0">
                <wp:simplePos x="0" y="0"/>
                <wp:positionH relativeFrom="column">
                  <wp:posOffset>4455160</wp:posOffset>
                </wp:positionH>
                <wp:positionV relativeFrom="paragraph">
                  <wp:posOffset>998855</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5759B3" w:rsidRPr="005759B3">
            <w:rPr>
              <w:rFonts w:ascii="Calibri" w:hAnsi="Calibri" w:cs="Calibri"/>
              <w:b/>
              <w:bCs/>
              <w:noProof/>
            </w:rPr>
            <w:t>November 2024</w:t>
          </w:r>
          <w:r w:rsidR="00F1063F" w:rsidRPr="005759B3">
            <w:rPr>
              <w:rFonts w:ascii="Calibri" w:hAnsi="Calibri" w:cs="Calibri"/>
              <w:b/>
              <w:bCs/>
            </w:rPr>
            <w:br w:type="page"/>
          </w:r>
        </w:p>
      </w:sdtContent>
    </w:sdt>
    <w:sdt>
      <w:sdtPr>
        <w:rPr>
          <w:rFonts w:asciiTheme="minorHAnsi" w:eastAsiaTheme="minorHAnsi" w:hAnsiTheme="minorHAnsi" w:cstheme="minorBidi"/>
          <w:b w:val="0"/>
          <w:bCs w:val="0"/>
          <w:color w:val="000000" w:themeColor="text1"/>
          <w:sz w:val="22"/>
          <w:szCs w:val="24"/>
        </w:rPr>
        <w:id w:val="25310269"/>
        <w:docPartObj>
          <w:docPartGallery w:val="Table of Contents"/>
          <w:docPartUnique/>
        </w:docPartObj>
      </w:sdtPr>
      <w:sdtEndPr>
        <w:rPr>
          <w:rFonts w:cstheme="minorHAnsi"/>
          <w:noProof/>
          <w:szCs w:val="22"/>
        </w:rPr>
      </w:sdtEndPr>
      <w:sdtContent>
        <w:p w14:paraId="0A5CB967" w14:textId="7CCFA781" w:rsidR="006A6652" w:rsidRPr="003B30FD" w:rsidRDefault="0038186A" w:rsidP="003B30FD">
          <w:pPr>
            <w:pStyle w:val="Heading2"/>
            <w:rPr>
              <w:rStyle w:val="Heading1Char"/>
              <w:b/>
              <w:color w:val="auto"/>
              <w:sz w:val="32"/>
              <w:szCs w:val="32"/>
            </w:rPr>
          </w:pPr>
          <w:r w:rsidRPr="003B30FD">
            <w:t>Table of Contents</w:t>
          </w:r>
        </w:p>
        <w:p w14:paraId="5C03FB98" w14:textId="225D727E" w:rsidR="00A92E18" w:rsidRDefault="00C844E9">
          <w:pPr>
            <w:pStyle w:val="TOC1"/>
            <w:rPr>
              <w:rFonts w:eastAsiaTheme="minorEastAsia" w:cstheme="minorBidi"/>
              <w:b w:val="0"/>
              <w:bCs w:val="0"/>
              <w:caps w:val="0"/>
              <w:noProof/>
              <w:color w:val="auto"/>
              <w:sz w:val="24"/>
              <w:szCs w:val="24"/>
              <w:u w:val="none"/>
            </w:rPr>
          </w:pPr>
          <w:r w:rsidRPr="007D538B">
            <w:rPr>
              <w:color w:val="1B6C86"/>
            </w:rPr>
            <w:fldChar w:fldCharType="begin"/>
          </w:r>
          <w:r w:rsidRPr="007D538B">
            <w:rPr>
              <w:color w:val="1B6C86"/>
            </w:rPr>
            <w:instrText xml:space="preserve"> TOC \o "1-3" \h \z \u </w:instrText>
          </w:r>
          <w:r w:rsidRPr="007D538B">
            <w:rPr>
              <w:color w:val="1B6C86"/>
            </w:rPr>
            <w:fldChar w:fldCharType="separate"/>
          </w:r>
          <w:hyperlink w:anchor="_Toc183163417" w:history="1">
            <w:r w:rsidR="00A92E18" w:rsidRPr="00116195">
              <w:rPr>
                <w:rStyle w:val="Hyperlink"/>
                <w:noProof/>
              </w:rPr>
              <w:t>Health &amp; Safety Standards</w:t>
            </w:r>
            <w:r w:rsidR="00A92E18">
              <w:rPr>
                <w:noProof/>
                <w:webHidden/>
              </w:rPr>
              <w:tab/>
            </w:r>
            <w:r w:rsidR="00A92E18">
              <w:rPr>
                <w:noProof/>
                <w:webHidden/>
              </w:rPr>
              <w:fldChar w:fldCharType="begin"/>
            </w:r>
            <w:r w:rsidR="00A92E18">
              <w:rPr>
                <w:noProof/>
                <w:webHidden/>
              </w:rPr>
              <w:instrText xml:space="preserve"> PAGEREF _Toc183163417 \h </w:instrText>
            </w:r>
            <w:r w:rsidR="00A92E18">
              <w:rPr>
                <w:noProof/>
                <w:webHidden/>
              </w:rPr>
            </w:r>
            <w:r w:rsidR="00A92E18">
              <w:rPr>
                <w:noProof/>
                <w:webHidden/>
              </w:rPr>
              <w:fldChar w:fldCharType="separate"/>
            </w:r>
            <w:r w:rsidR="00785D57">
              <w:rPr>
                <w:noProof/>
                <w:webHidden/>
              </w:rPr>
              <w:t>3</w:t>
            </w:r>
            <w:r w:rsidR="00A92E18">
              <w:rPr>
                <w:noProof/>
                <w:webHidden/>
              </w:rPr>
              <w:fldChar w:fldCharType="end"/>
            </w:r>
          </w:hyperlink>
        </w:p>
        <w:p w14:paraId="1FD7CD96" w14:textId="3DB6A364" w:rsidR="00A92E18" w:rsidRDefault="00A92E18">
          <w:pPr>
            <w:pStyle w:val="TOC2"/>
            <w:rPr>
              <w:rFonts w:eastAsiaTheme="minorEastAsia" w:cstheme="minorBidi"/>
              <w:b w:val="0"/>
              <w:bCs w:val="0"/>
              <w:smallCaps w:val="0"/>
              <w:sz w:val="24"/>
              <w:szCs w:val="24"/>
            </w:rPr>
          </w:pPr>
          <w:hyperlink w:anchor="_Toc183163418" w:history="1">
            <w:r w:rsidRPr="00116195">
              <w:rPr>
                <w:rStyle w:val="Hyperlink"/>
                <w:rFonts w:ascii="Calibri" w:eastAsia="Times New Roman" w:hAnsi="Calibri" w:cs="Calibri"/>
              </w:rPr>
              <w:t>Standard 1: Safety and Health in a Biotechnology Environment</w:t>
            </w:r>
            <w:r>
              <w:rPr>
                <w:webHidden/>
              </w:rPr>
              <w:tab/>
            </w:r>
            <w:r>
              <w:rPr>
                <w:webHidden/>
              </w:rPr>
              <w:fldChar w:fldCharType="begin"/>
            </w:r>
            <w:r>
              <w:rPr>
                <w:webHidden/>
              </w:rPr>
              <w:instrText xml:space="preserve"> PAGEREF _Toc183163418 \h </w:instrText>
            </w:r>
            <w:r>
              <w:rPr>
                <w:webHidden/>
              </w:rPr>
            </w:r>
            <w:r>
              <w:rPr>
                <w:webHidden/>
              </w:rPr>
              <w:fldChar w:fldCharType="separate"/>
            </w:r>
            <w:r w:rsidR="00785D57">
              <w:rPr>
                <w:webHidden/>
              </w:rPr>
              <w:t>3</w:t>
            </w:r>
            <w:r>
              <w:rPr>
                <w:webHidden/>
              </w:rPr>
              <w:fldChar w:fldCharType="end"/>
            </w:r>
          </w:hyperlink>
        </w:p>
        <w:p w14:paraId="34F6C564" w14:textId="2F914AEF" w:rsidR="00A92E18" w:rsidRDefault="00A92E18">
          <w:pPr>
            <w:pStyle w:val="TOC1"/>
            <w:rPr>
              <w:rFonts w:eastAsiaTheme="minorEastAsia" w:cstheme="minorBidi"/>
              <w:b w:val="0"/>
              <w:bCs w:val="0"/>
              <w:caps w:val="0"/>
              <w:noProof/>
              <w:color w:val="auto"/>
              <w:sz w:val="24"/>
              <w:szCs w:val="24"/>
              <w:u w:val="none"/>
            </w:rPr>
          </w:pPr>
          <w:hyperlink w:anchor="_Toc183163419" w:history="1">
            <w:r w:rsidRPr="00116195">
              <w:rPr>
                <w:rStyle w:val="Hyperlink"/>
                <w:noProof/>
              </w:rPr>
              <w:t>Technical &amp; Integrated Academic Standards</w:t>
            </w:r>
            <w:r>
              <w:rPr>
                <w:noProof/>
                <w:webHidden/>
              </w:rPr>
              <w:tab/>
            </w:r>
            <w:r>
              <w:rPr>
                <w:noProof/>
                <w:webHidden/>
              </w:rPr>
              <w:fldChar w:fldCharType="begin"/>
            </w:r>
            <w:r>
              <w:rPr>
                <w:noProof/>
                <w:webHidden/>
              </w:rPr>
              <w:instrText xml:space="preserve"> PAGEREF _Toc183163419 \h </w:instrText>
            </w:r>
            <w:r>
              <w:rPr>
                <w:noProof/>
                <w:webHidden/>
              </w:rPr>
            </w:r>
            <w:r>
              <w:rPr>
                <w:noProof/>
                <w:webHidden/>
              </w:rPr>
              <w:fldChar w:fldCharType="separate"/>
            </w:r>
            <w:r w:rsidR="00785D57">
              <w:rPr>
                <w:noProof/>
                <w:webHidden/>
              </w:rPr>
              <w:t>4</w:t>
            </w:r>
            <w:r>
              <w:rPr>
                <w:noProof/>
                <w:webHidden/>
              </w:rPr>
              <w:fldChar w:fldCharType="end"/>
            </w:r>
          </w:hyperlink>
        </w:p>
        <w:p w14:paraId="79FF5542" w14:textId="2AFC6453" w:rsidR="00A92E18" w:rsidRDefault="00A92E18">
          <w:pPr>
            <w:pStyle w:val="TOC2"/>
            <w:rPr>
              <w:rFonts w:eastAsiaTheme="minorEastAsia" w:cstheme="minorBidi"/>
              <w:b w:val="0"/>
              <w:bCs w:val="0"/>
              <w:smallCaps w:val="0"/>
              <w:sz w:val="24"/>
              <w:szCs w:val="24"/>
            </w:rPr>
          </w:pPr>
          <w:hyperlink w:anchor="_Toc183163420" w:history="1">
            <w:r w:rsidRPr="00116195">
              <w:rPr>
                <w:rStyle w:val="Hyperlink"/>
              </w:rPr>
              <w:t>Standard 2:</w:t>
            </w:r>
            <w:r w:rsidRPr="00116195">
              <w:rPr>
                <w:rStyle w:val="Hyperlink"/>
                <w:rFonts w:eastAsia="Calibri"/>
              </w:rPr>
              <w:t xml:space="preserve"> </w:t>
            </w:r>
            <w:r w:rsidRPr="00116195">
              <w:rPr>
                <w:rStyle w:val="Hyperlink"/>
              </w:rPr>
              <w:t>Role of Biotechnology Professionals in Society</w:t>
            </w:r>
            <w:r>
              <w:rPr>
                <w:webHidden/>
              </w:rPr>
              <w:tab/>
            </w:r>
            <w:r>
              <w:rPr>
                <w:webHidden/>
              </w:rPr>
              <w:fldChar w:fldCharType="begin"/>
            </w:r>
            <w:r>
              <w:rPr>
                <w:webHidden/>
              </w:rPr>
              <w:instrText xml:space="preserve"> PAGEREF _Toc183163420 \h </w:instrText>
            </w:r>
            <w:r>
              <w:rPr>
                <w:webHidden/>
              </w:rPr>
            </w:r>
            <w:r>
              <w:rPr>
                <w:webHidden/>
              </w:rPr>
              <w:fldChar w:fldCharType="separate"/>
            </w:r>
            <w:r w:rsidR="00785D57">
              <w:rPr>
                <w:webHidden/>
              </w:rPr>
              <w:t>4</w:t>
            </w:r>
            <w:r>
              <w:rPr>
                <w:webHidden/>
              </w:rPr>
              <w:fldChar w:fldCharType="end"/>
            </w:r>
          </w:hyperlink>
        </w:p>
        <w:p w14:paraId="5376AD33" w14:textId="73AF2FA4" w:rsidR="00A92E18" w:rsidRDefault="00A92E18">
          <w:pPr>
            <w:pStyle w:val="TOC2"/>
            <w:rPr>
              <w:rFonts w:eastAsiaTheme="minorEastAsia" w:cstheme="minorBidi"/>
              <w:b w:val="0"/>
              <w:bCs w:val="0"/>
              <w:smallCaps w:val="0"/>
              <w:sz w:val="24"/>
              <w:szCs w:val="24"/>
            </w:rPr>
          </w:pPr>
          <w:hyperlink w:anchor="_Toc183163421" w:history="1">
            <w:r w:rsidRPr="00116195">
              <w:rPr>
                <w:rStyle w:val="Hyperlink"/>
                <w:rFonts w:ascii="Calibri" w:eastAsia="Times New Roman" w:hAnsi="Calibri" w:cs="Calibri"/>
              </w:rPr>
              <w:t>Standard 3: Fundamentals of Biotechnology</w:t>
            </w:r>
            <w:r>
              <w:rPr>
                <w:webHidden/>
              </w:rPr>
              <w:tab/>
            </w:r>
            <w:r>
              <w:rPr>
                <w:webHidden/>
              </w:rPr>
              <w:fldChar w:fldCharType="begin"/>
            </w:r>
            <w:r>
              <w:rPr>
                <w:webHidden/>
              </w:rPr>
              <w:instrText xml:space="preserve"> PAGEREF _Toc183163421 \h </w:instrText>
            </w:r>
            <w:r>
              <w:rPr>
                <w:webHidden/>
              </w:rPr>
            </w:r>
            <w:r>
              <w:rPr>
                <w:webHidden/>
              </w:rPr>
              <w:fldChar w:fldCharType="separate"/>
            </w:r>
            <w:r w:rsidR="00785D57">
              <w:rPr>
                <w:webHidden/>
              </w:rPr>
              <w:t>4</w:t>
            </w:r>
            <w:r>
              <w:rPr>
                <w:webHidden/>
              </w:rPr>
              <w:fldChar w:fldCharType="end"/>
            </w:r>
          </w:hyperlink>
        </w:p>
        <w:p w14:paraId="0ADF70D8" w14:textId="487D0A33" w:rsidR="00A92E18" w:rsidRDefault="00A92E18">
          <w:pPr>
            <w:pStyle w:val="TOC2"/>
            <w:rPr>
              <w:rFonts w:eastAsiaTheme="minorEastAsia" w:cstheme="minorBidi"/>
              <w:b w:val="0"/>
              <w:bCs w:val="0"/>
              <w:smallCaps w:val="0"/>
              <w:sz w:val="24"/>
              <w:szCs w:val="24"/>
            </w:rPr>
          </w:pPr>
          <w:hyperlink w:anchor="_Toc183163422" w:history="1">
            <w:r w:rsidRPr="00116195">
              <w:rPr>
                <w:rStyle w:val="Hyperlink"/>
                <w:rFonts w:ascii="Calibri" w:eastAsia="Times New Roman" w:hAnsi="Calibri" w:cs="Calibri"/>
              </w:rPr>
              <w:t>Standard 4: Fundamentals of Biomanufacturing</w:t>
            </w:r>
            <w:r>
              <w:rPr>
                <w:webHidden/>
              </w:rPr>
              <w:tab/>
            </w:r>
            <w:r>
              <w:rPr>
                <w:webHidden/>
              </w:rPr>
              <w:fldChar w:fldCharType="begin"/>
            </w:r>
            <w:r>
              <w:rPr>
                <w:webHidden/>
              </w:rPr>
              <w:instrText xml:space="preserve"> PAGEREF _Toc183163422 \h </w:instrText>
            </w:r>
            <w:r>
              <w:rPr>
                <w:webHidden/>
              </w:rPr>
            </w:r>
            <w:r>
              <w:rPr>
                <w:webHidden/>
              </w:rPr>
              <w:fldChar w:fldCharType="separate"/>
            </w:r>
            <w:r w:rsidR="00785D57">
              <w:rPr>
                <w:webHidden/>
              </w:rPr>
              <w:t>5</w:t>
            </w:r>
            <w:r>
              <w:rPr>
                <w:webHidden/>
              </w:rPr>
              <w:fldChar w:fldCharType="end"/>
            </w:r>
          </w:hyperlink>
        </w:p>
        <w:p w14:paraId="38F8D6DA" w14:textId="42BAEEE9" w:rsidR="00A92E18" w:rsidRDefault="00A92E18">
          <w:pPr>
            <w:pStyle w:val="TOC2"/>
            <w:rPr>
              <w:rFonts w:eastAsiaTheme="minorEastAsia" w:cstheme="minorBidi"/>
              <w:b w:val="0"/>
              <w:bCs w:val="0"/>
              <w:smallCaps w:val="0"/>
              <w:sz w:val="24"/>
              <w:szCs w:val="24"/>
            </w:rPr>
          </w:pPr>
          <w:hyperlink w:anchor="_Toc183163423" w:history="1">
            <w:r w:rsidRPr="00116195">
              <w:rPr>
                <w:rStyle w:val="Hyperlink"/>
              </w:rPr>
              <w:t>Standard 5: Regulatory Affairs and Agencies</w:t>
            </w:r>
            <w:r>
              <w:rPr>
                <w:webHidden/>
              </w:rPr>
              <w:tab/>
            </w:r>
            <w:r>
              <w:rPr>
                <w:webHidden/>
              </w:rPr>
              <w:fldChar w:fldCharType="begin"/>
            </w:r>
            <w:r>
              <w:rPr>
                <w:webHidden/>
              </w:rPr>
              <w:instrText xml:space="preserve"> PAGEREF _Toc183163423 \h </w:instrText>
            </w:r>
            <w:r>
              <w:rPr>
                <w:webHidden/>
              </w:rPr>
            </w:r>
            <w:r>
              <w:rPr>
                <w:webHidden/>
              </w:rPr>
              <w:fldChar w:fldCharType="separate"/>
            </w:r>
            <w:r w:rsidR="00785D57">
              <w:rPr>
                <w:webHidden/>
              </w:rPr>
              <w:t>6</w:t>
            </w:r>
            <w:r>
              <w:rPr>
                <w:webHidden/>
              </w:rPr>
              <w:fldChar w:fldCharType="end"/>
            </w:r>
          </w:hyperlink>
        </w:p>
        <w:p w14:paraId="3D572E81" w14:textId="2ABE247C" w:rsidR="00A92E18" w:rsidRDefault="00A92E18">
          <w:pPr>
            <w:pStyle w:val="TOC2"/>
            <w:rPr>
              <w:rFonts w:eastAsiaTheme="minorEastAsia" w:cstheme="minorBidi"/>
              <w:b w:val="0"/>
              <w:bCs w:val="0"/>
              <w:smallCaps w:val="0"/>
              <w:sz w:val="24"/>
              <w:szCs w:val="24"/>
            </w:rPr>
          </w:pPr>
          <w:hyperlink w:anchor="_Toc183163424" w:history="1">
            <w:r w:rsidRPr="00116195">
              <w:rPr>
                <w:rStyle w:val="Hyperlink"/>
              </w:rPr>
              <w:t>Standard 6: Laboratory Management</w:t>
            </w:r>
            <w:r>
              <w:rPr>
                <w:webHidden/>
              </w:rPr>
              <w:tab/>
            </w:r>
            <w:r>
              <w:rPr>
                <w:webHidden/>
              </w:rPr>
              <w:fldChar w:fldCharType="begin"/>
            </w:r>
            <w:r>
              <w:rPr>
                <w:webHidden/>
              </w:rPr>
              <w:instrText xml:space="preserve"> PAGEREF _Toc183163424 \h </w:instrText>
            </w:r>
            <w:r>
              <w:rPr>
                <w:webHidden/>
              </w:rPr>
            </w:r>
            <w:r>
              <w:rPr>
                <w:webHidden/>
              </w:rPr>
              <w:fldChar w:fldCharType="separate"/>
            </w:r>
            <w:r w:rsidR="00785D57">
              <w:rPr>
                <w:webHidden/>
              </w:rPr>
              <w:t>7</w:t>
            </w:r>
            <w:r>
              <w:rPr>
                <w:webHidden/>
              </w:rPr>
              <w:fldChar w:fldCharType="end"/>
            </w:r>
          </w:hyperlink>
        </w:p>
        <w:p w14:paraId="549FE560" w14:textId="54CEBA4A" w:rsidR="00A92E18" w:rsidRDefault="00A92E18">
          <w:pPr>
            <w:pStyle w:val="TOC2"/>
            <w:rPr>
              <w:rFonts w:eastAsiaTheme="minorEastAsia" w:cstheme="minorBidi"/>
              <w:b w:val="0"/>
              <w:bCs w:val="0"/>
              <w:smallCaps w:val="0"/>
              <w:sz w:val="24"/>
              <w:szCs w:val="24"/>
            </w:rPr>
          </w:pPr>
          <w:hyperlink w:anchor="_Toc183163425" w:history="1">
            <w:r w:rsidRPr="00116195">
              <w:rPr>
                <w:rStyle w:val="Hyperlink"/>
                <w:rFonts w:ascii="Calibri" w:eastAsia="Times New Roman" w:hAnsi="Calibri" w:cs="Calibri"/>
              </w:rPr>
              <w:t>Standard 7: Solution Preparation, Instrumentation, and Lab Assays</w:t>
            </w:r>
            <w:r>
              <w:rPr>
                <w:webHidden/>
              </w:rPr>
              <w:tab/>
            </w:r>
            <w:r>
              <w:rPr>
                <w:webHidden/>
              </w:rPr>
              <w:fldChar w:fldCharType="begin"/>
            </w:r>
            <w:r>
              <w:rPr>
                <w:webHidden/>
              </w:rPr>
              <w:instrText xml:space="preserve"> PAGEREF _Toc183163425 \h </w:instrText>
            </w:r>
            <w:r>
              <w:rPr>
                <w:webHidden/>
              </w:rPr>
            </w:r>
            <w:r>
              <w:rPr>
                <w:webHidden/>
              </w:rPr>
              <w:fldChar w:fldCharType="separate"/>
            </w:r>
            <w:r w:rsidR="00785D57">
              <w:rPr>
                <w:webHidden/>
              </w:rPr>
              <w:t>7</w:t>
            </w:r>
            <w:r>
              <w:rPr>
                <w:webHidden/>
              </w:rPr>
              <w:fldChar w:fldCharType="end"/>
            </w:r>
          </w:hyperlink>
        </w:p>
        <w:p w14:paraId="152F7DE7" w14:textId="6F30922C" w:rsidR="00A92E18" w:rsidRDefault="00A92E18">
          <w:pPr>
            <w:pStyle w:val="TOC2"/>
            <w:rPr>
              <w:rFonts w:eastAsiaTheme="minorEastAsia" w:cstheme="minorBidi"/>
              <w:b w:val="0"/>
              <w:bCs w:val="0"/>
              <w:smallCaps w:val="0"/>
              <w:sz w:val="24"/>
              <w:szCs w:val="24"/>
            </w:rPr>
          </w:pPr>
          <w:hyperlink w:anchor="_Toc183163426" w:history="1">
            <w:r w:rsidRPr="00116195">
              <w:rPr>
                <w:rStyle w:val="Hyperlink"/>
                <w:rFonts w:ascii="Calibri" w:hAnsi="Calibri" w:cs="Calibri"/>
              </w:rPr>
              <w:t>Standard 8: Basics of Microscopes</w:t>
            </w:r>
            <w:r>
              <w:rPr>
                <w:webHidden/>
              </w:rPr>
              <w:tab/>
            </w:r>
            <w:r>
              <w:rPr>
                <w:webHidden/>
              </w:rPr>
              <w:fldChar w:fldCharType="begin"/>
            </w:r>
            <w:r>
              <w:rPr>
                <w:webHidden/>
              </w:rPr>
              <w:instrText xml:space="preserve"> PAGEREF _Toc183163426 \h </w:instrText>
            </w:r>
            <w:r>
              <w:rPr>
                <w:webHidden/>
              </w:rPr>
            </w:r>
            <w:r>
              <w:rPr>
                <w:webHidden/>
              </w:rPr>
              <w:fldChar w:fldCharType="separate"/>
            </w:r>
            <w:r w:rsidR="00785D57">
              <w:rPr>
                <w:webHidden/>
              </w:rPr>
              <w:t>8</w:t>
            </w:r>
            <w:r>
              <w:rPr>
                <w:webHidden/>
              </w:rPr>
              <w:fldChar w:fldCharType="end"/>
            </w:r>
          </w:hyperlink>
        </w:p>
        <w:p w14:paraId="59FDBB37" w14:textId="3ADBFC7F" w:rsidR="00A92E18" w:rsidRPr="00D46CBA" w:rsidRDefault="00A92E18">
          <w:pPr>
            <w:pStyle w:val="TOC2"/>
            <w:rPr>
              <w:rFonts w:eastAsiaTheme="minorEastAsia" w:cstheme="minorBidi"/>
              <w:b w:val="0"/>
              <w:bCs w:val="0"/>
              <w:smallCaps w:val="0"/>
              <w:sz w:val="24"/>
              <w:szCs w:val="24"/>
            </w:rPr>
          </w:pPr>
          <w:hyperlink w:anchor="_Toc183163427" w:history="1">
            <w:r w:rsidRPr="00D46CBA">
              <w:rPr>
                <w:rStyle w:val="Hyperlink"/>
                <w:rFonts w:ascii="Calibri" w:hAnsi="Calibri" w:cs="Calibri"/>
              </w:rPr>
              <w:t>Standard 9: Standard Lab Assays and Techniques</w:t>
            </w:r>
            <w:r w:rsidRPr="00D46CBA">
              <w:rPr>
                <w:webHidden/>
              </w:rPr>
              <w:tab/>
            </w:r>
            <w:r w:rsidRPr="00D46CBA">
              <w:rPr>
                <w:webHidden/>
              </w:rPr>
              <w:fldChar w:fldCharType="begin"/>
            </w:r>
            <w:r w:rsidRPr="00D46CBA">
              <w:rPr>
                <w:webHidden/>
              </w:rPr>
              <w:instrText xml:space="preserve"> PAGEREF _Toc183163427 \h </w:instrText>
            </w:r>
            <w:r w:rsidRPr="00D46CBA">
              <w:rPr>
                <w:webHidden/>
              </w:rPr>
            </w:r>
            <w:r w:rsidRPr="00D46CBA">
              <w:rPr>
                <w:webHidden/>
              </w:rPr>
              <w:fldChar w:fldCharType="separate"/>
            </w:r>
            <w:r w:rsidR="00785D57">
              <w:rPr>
                <w:webHidden/>
              </w:rPr>
              <w:t>9</w:t>
            </w:r>
            <w:r w:rsidRPr="00D46CBA">
              <w:rPr>
                <w:webHidden/>
              </w:rPr>
              <w:fldChar w:fldCharType="end"/>
            </w:r>
          </w:hyperlink>
        </w:p>
        <w:p w14:paraId="760424F0" w14:textId="77ED1D26" w:rsidR="00A92E18" w:rsidRPr="00D46CBA" w:rsidRDefault="00A92E18">
          <w:pPr>
            <w:pStyle w:val="TOC2"/>
            <w:rPr>
              <w:rFonts w:eastAsiaTheme="minorEastAsia" w:cstheme="minorBidi"/>
              <w:b w:val="0"/>
              <w:bCs w:val="0"/>
              <w:smallCaps w:val="0"/>
              <w:sz w:val="24"/>
              <w:szCs w:val="24"/>
            </w:rPr>
          </w:pPr>
          <w:hyperlink w:anchor="_Toc183163428" w:history="1">
            <w:r w:rsidRPr="00D46CBA">
              <w:rPr>
                <w:rStyle w:val="Hyperlink"/>
                <w:rFonts w:ascii="Calibri" w:hAnsi="Calibri" w:cs="Calibri"/>
              </w:rPr>
              <w:t>Standard 10: Clinical Laboratory Techniques</w:t>
            </w:r>
            <w:r w:rsidRPr="00D46CBA">
              <w:rPr>
                <w:webHidden/>
              </w:rPr>
              <w:tab/>
            </w:r>
            <w:r w:rsidRPr="00D46CBA">
              <w:rPr>
                <w:webHidden/>
              </w:rPr>
              <w:fldChar w:fldCharType="begin"/>
            </w:r>
            <w:r w:rsidRPr="00D46CBA">
              <w:rPr>
                <w:webHidden/>
              </w:rPr>
              <w:instrText xml:space="preserve"> PAGEREF _Toc183163428 \h </w:instrText>
            </w:r>
            <w:r w:rsidRPr="00D46CBA">
              <w:rPr>
                <w:webHidden/>
              </w:rPr>
            </w:r>
            <w:r w:rsidRPr="00D46CBA">
              <w:rPr>
                <w:webHidden/>
              </w:rPr>
              <w:fldChar w:fldCharType="separate"/>
            </w:r>
            <w:r w:rsidR="00785D57">
              <w:rPr>
                <w:webHidden/>
              </w:rPr>
              <w:t>10</w:t>
            </w:r>
            <w:r w:rsidRPr="00D46CBA">
              <w:rPr>
                <w:webHidden/>
              </w:rPr>
              <w:fldChar w:fldCharType="end"/>
            </w:r>
          </w:hyperlink>
        </w:p>
        <w:p w14:paraId="180A03FA" w14:textId="3B2D899C" w:rsidR="00A92E18" w:rsidRDefault="00A92E18">
          <w:pPr>
            <w:pStyle w:val="TOC2"/>
            <w:rPr>
              <w:rFonts w:eastAsiaTheme="minorEastAsia" w:cstheme="minorBidi"/>
              <w:b w:val="0"/>
              <w:bCs w:val="0"/>
              <w:smallCaps w:val="0"/>
              <w:sz w:val="24"/>
              <w:szCs w:val="24"/>
            </w:rPr>
          </w:pPr>
          <w:hyperlink w:anchor="_Toc183163429" w:history="1">
            <w:r w:rsidRPr="00D46CBA">
              <w:rPr>
                <w:rStyle w:val="Hyperlink"/>
                <w:rFonts w:ascii="Calibri" w:hAnsi="Calibri" w:cs="Calibri"/>
              </w:rPr>
              <w:t>Standard 11: Advanced Lab Techniques</w:t>
            </w:r>
            <w:r w:rsidRPr="00D46CBA">
              <w:rPr>
                <w:webHidden/>
              </w:rPr>
              <w:tab/>
            </w:r>
            <w:r w:rsidRPr="00D46CBA">
              <w:rPr>
                <w:webHidden/>
              </w:rPr>
              <w:fldChar w:fldCharType="begin"/>
            </w:r>
            <w:r w:rsidRPr="00D46CBA">
              <w:rPr>
                <w:webHidden/>
              </w:rPr>
              <w:instrText xml:space="preserve"> PAGEREF _Toc183163429 \h </w:instrText>
            </w:r>
            <w:r w:rsidRPr="00D46CBA">
              <w:rPr>
                <w:webHidden/>
              </w:rPr>
            </w:r>
            <w:r w:rsidRPr="00D46CBA">
              <w:rPr>
                <w:webHidden/>
              </w:rPr>
              <w:fldChar w:fldCharType="separate"/>
            </w:r>
            <w:r w:rsidR="00785D57">
              <w:rPr>
                <w:webHidden/>
              </w:rPr>
              <w:t>11</w:t>
            </w:r>
            <w:r w:rsidRPr="00D46CBA">
              <w:rPr>
                <w:webHidden/>
              </w:rPr>
              <w:fldChar w:fldCharType="end"/>
            </w:r>
          </w:hyperlink>
        </w:p>
        <w:p w14:paraId="534739CD" w14:textId="659FDADF" w:rsidR="00A92E18" w:rsidRDefault="00A92E18">
          <w:pPr>
            <w:pStyle w:val="TOC1"/>
            <w:rPr>
              <w:rFonts w:eastAsiaTheme="minorEastAsia" w:cstheme="minorBidi"/>
              <w:b w:val="0"/>
              <w:bCs w:val="0"/>
              <w:caps w:val="0"/>
              <w:noProof/>
              <w:color w:val="auto"/>
              <w:sz w:val="24"/>
              <w:szCs w:val="24"/>
              <w:u w:val="none"/>
            </w:rPr>
          </w:pPr>
          <w:hyperlink w:anchor="_Toc183163430" w:history="1">
            <w:r w:rsidRPr="00116195">
              <w:rPr>
                <w:rStyle w:val="Hyperlink"/>
                <w:noProof/>
              </w:rPr>
              <w:t>Employability Standards</w:t>
            </w:r>
            <w:r>
              <w:rPr>
                <w:noProof/>
                <w:webHidden/>
              </w:rPr>
              <w:tab/>
            </w:r>
            <w:r>
              <w:rPr>
                <w:noProof/>
                <w:webHidden/>
              </w:rPr>
              <w:fldChar w:fldCharType="begin"/>
            </w:r>
            <w:r>
              <w:rPr>
                <w:noProof/>
                <w:webHidden/>
              </w:rPr>
              <w:instrText xml:space="preserve"> PAGEREF _Toc183163430 \h </w:instrText>
            </w:r>
            <w:r>
              <w:rPr>
                <w:noProof/>
                <w:webHidden/>
              </w:rPr>
            </w:r>
            <w:r>
              <w:rPr>
                <w:noProof/>
                <w:webHidden/>
              </w:rPr>
              <w:fldChar w:fldCharType="separate"/>
            </w:r>
            <w:r w:rsidR="00785D57">
              <w:rPr>
                <w:noProof/>
                <w:webHidden/>
              </w:rPr>
              <w:t>11</w:t>
            </w:r>
            <w:r>
              <w:rPr>
                <w:noProof/>
                <w:webHidden/>
              </w:rPr>
              <w:fldChar w:fldCharType="end"/>
            </w:r>
          </w:hyperlink>
        </w:p>
        <w:p w14:paraId="6E815F36" w14:textId="2BCC9F8A" w:rsidR="00A92E18" w:rsidRPr="00D46CBA" w:rsidRDefault="00A92E18">
          <w:pPr>
            <w:pStyle w:val="TOC2"/>
            <w:rPr>
              <w:rFonts w:eastAsiaTheme="minorEastAsia" w:cstheme="minorBidi"/>
              <w:b w:val="0"/>
              <w:bCs w:val="0"/>
              <w:smallCaps w:val="0"/>
              <w:sz w:val="24"/>
              <w:szCs w:val="24"/>
            </w:rPr>
          </w:pPr>
          <w:hyperlink w:anchor="_Toc183163431" w:history="1">
            <w:r w:rsidRPr="00D46CBA">
              <w:rPr>
                <w:rStyle w:val="Hyperlink"/>
                <w:rFonts w:ascii="Calibri" w:eastAsia="Times New Roman" w:hAnsi="Calibri" w:cs="Calibri"/>
              </w:rPr>
              <w:t>Standard 12: Employability Skills</w:t>
            </w:r>
            <w:r w:rsidRPr="00D46CBA">
              <w:rPr>
                <w:webHidden/>
              </w:rPr>
              <w:tab/>
            </w:r>
            <w:r w:rsidRPr="00D46CBA">
              <w:rPr>
                <w:webHidden/>
              </w:rPr>
              <w:fldChar w:fldCharType="begin"/>
            </w:r>
            <w:r w:rsidRPr="00D46CBA">
              <w:rPr>
                <w:webHidden/>
              </w:rPr>
              <w:instrText xml:space="preserve"> PAGEREF _Toc183163431 \h </w:instrText>
            </w:r>
            <w:r w:rsidRPr="00D46CBA">
              <w:rPr>
                <w:webHidden/>
              </w:rPr>
            </w:r>
            <w:r w:rsidRPr="00D46CBA">
              <w:rPr>
                <w:webHidden/>
              </w:rPr>
              <w:fldChar w:fldCharType="separate"/>
            </w:r>
            <w:r w:rsidR="00785D57">
              <w:rPr>
                <w:webHidden/>
              </w:rPr>
              <w:t>11</w:t>
            </w:r>
            <w:r w:rsidRPr="00D46CBA">
              <w:rPr>
                <w:webHidden/>
              </w:rPr>
              <w:fldChar w:fldCharType="end"/>
            </w:r>
          </w:hyperlink>
        </w:p>
        <w:p w14:paraId="742E907A" w14:textId="1C73B174" w:rsidR="00A92E18" w:rsidRPr="00D46CBA" w:rsidRDefault="00A92E18">
          <w:pPr>
            <w:pStyle w:val="TOC1"/>
            <w:rPr>
              <w:rFonts w:eastAsiaTheme="minorEastAsia" w:cstheme="minorBidi"/>
              <w:b w:val="0"/>
              <w:bCs w:val="0"/>
              <w:caps w:val="0"/>
              <w:noProof/>
              <w:color w:val="auto"/>
              <w:sz w:val="24"/>
              <w:szCs w:val="24"/>
              <w:u w:val="none"/>
            </w:rPr>
          </w:pPr>
          <w:hyperlink w:anchor="_Toc183163432" w:history="1">
            <w:r w:rsidRPr="00D46CBA">
              <w:rPr>
                <w:rStyle w:val="Hyperlink"/>
                <w:noProof/>
              </w:rPr>
              <w:t>Entrepreneurship Standards</w:t>
            </w:r>
            <w:r w:rsidRPr="00D46CBA">
              <w:rPr>
                <w:noProof/>
                <w:webHidden/>
              </w:rPr>
              <w:tab/>
            </w:r>
            <w:r w:rsidRPr="00D46CBA">
              <w:rPr>
                <w:noProof/>
                <w:webHidden/>
              </w:rPr>
              <w:fldChar w:fldCharType="begin"/>
            </w:r>
            <w:r w:rsidRPr="00D46CBA">
              <w:rPr>
                <w:noProof/>
                <w:webHidden/>
              </w:rPr>
              <w:instrText xml:space="preserve"> PAGEREF _Toc183163432 \h </w:instrText>
            </w:r>
            <w:r w:rsidRPr="00D46CBA">
              <w:rPr>
                <w:noProof/>
                <w:webHidden/>
              </w:rPr>
            </w:r>
            <w:r w:rsidRPr="00D46CBA">
              <w:rPr>
                <w:noProof/>
                <w:webHidden/>
              </w:rPr>
              <w:fldChar w:fldCharType="separate"/>
            </w:r>
            <w:r w:rsidR="00785D57">
              <w:rPr>
                <w:noProof/>
                <w:webHidden/>
              </w:rPr>
              <w:t>12</w:t>
            </w:r>
            <w:r w:rsidRPr="00D46CBA">
              <w:rPr>
                <w:noProof/>
                <w:webHidden/>
              </w:rPr>
              <w:fldChar w:fldCharType="end"/>
            </w:r>
          </w:hyperlink>
        </w:p>
        <w:p w14:paraId="39698DE2" w14:textId="03B8909E" w:rsidR="00A92E18" w:rsidRPr="00D46CBA" w:rsidRDefault="00A92E18">
          <w:pPr>
            <w:pStyle w:val="TOC2"/>
            <w:rPr>
              <w:rFonts w:eastAsiaTheme="minorEastAsia" w:cstheme="minorBidi"/>
              <w:b w:val="0"/>
              <w:bCs w:val="0"/>
              <w:smallCaps w:val="0"/>
              <w:sz w:val="24"/>
              <w:szCs w:val="24"/>
            </w:rPr>
          </w:pPr>
          <w:hyperlink w:anchor="_Toc183163433" w:history="1">
            <w:r w:rsidRPr="00D46CBA">
              <w:rPr>
                <w:rStyle w:val="Hyperlink"/>
                <w:rFonts w:ascii="Calibri" w:eastAsia="Times New Roman" w:hAnsi="Calibri" w:cs="Calibri"/>
              </w:rPr>
              <w:t>Standard 13: Entrepreneurship</w:t>
            </w:r>
            <w:r w:rsidRPr="00D46CBA">
              <w:rPr>
                <w:webHidden/>
              </w:rPr>
              <w:tab/>
            </w:r>
            <w:r w:rsidRPr="00D46CBA">
              <w:rPr>
                <w:webHidden/>
              </w:rPr>
              <w:fldChar w:fldCharType="begin"/>
            </w:r>
            <w:r w:rsidRPr="00D46CBA">
              <w:rPr>
                <w:webHidden/>
              </w:rPr>
              <w:instrText xml:space="preserve"> PAGEREF _Toc183163433 \h </w:instrText>
            </w:r>
            <w:r w:rsidRPr="00D46CBA">
              <w:rPr>
                <w:webHidden/>
              </w:rPr>
            </w:r>
            <w:r w:rsidRPr="00D46CBA">
              <w:rPr>
                <w:webHidden/>
              </w:rPr>
              <w:fldChar w:fldCharType="separate"/>
            </w:r>
            <w:r w:rsidR="00785D57">
              <w:rPr>
                <w:webHidden/>
              </w:rPr>
              <w:t>12</w:t>
            </w:r>
            <w:r w:rsidRPr="00D46CBA">
              <w:rPr>
                <w:webHidden/>
              </w:rPr>
              <w:fldChar w:fldCharType="end"/>
            </w:r>
          </w:hyperlink>
        </w:p>
        <w:p w14:paraId="2174F0CB" w14:textId="1D67BB5F" w:rsidR="00A92E18" w:rsidRPr="00D46CBA" w:rsidRDefault="00A92E18">
          <w:pPr>
            <w:pStyle w:val="TOC1"/>
            <w:rPr>
              <w:rFonts w:eastAsiaTheme="minorEastAsia" w:cstheme="minorBidi"/>
              <w:b w:val="0"/>
              <w:bCs w:val="0"/>
              <w:caps w:val="0"/>
              <w:noProof/>
              <w:color w:val="auto"/>
              <w:sz w:val="24"/>
              <w:szCs w:val="24"/>
              <w:u w:val="none"/>
            </w:rPr>
          </w:pPr>
          <w:hyperlink w:anchor="_Toc183163434" w:history="1">
            <w:r w:rsidRPr="00D46CBA">
              <w:rPr>
                <w:rStyle w:val="Hyperlink"/>
                <w:noProof/>
              </w:rPr>
              <w:t>Digital Literacy Standards</w:t>
            </w:r>
            <w:r w:rsidRPr="00D46CBA">
              <w:rPr>
                <w:noProof/>
                <w:webHidden/>
              </w:rPr>
              <w:tab/>
            </w:r>
            <w:r w:rsidRPr="00D46CBA">
              <w:rPr>
                <w:noProof/>
                <w:webHidden/>
              </w:rPr>
              <w:fldChar w:fldCharType="begin"/>
            </w:r>
            <w:r w:rsidRPr="00D46CBA">
              <w:rPr>
                <w:noProof/>
                <w:webHidden/>
              </w:rPr>
              <w:instrText xml:space="preserve"> PAGEREF _Toc183163434 \h </w:instrText>
            </w:r>
            <w:r w:rsidRPr="00D46CBA">
              <w:rPr>
                <w:noProof/>
                <w:webHidden/>
              </w:rPr>
            </w:r>
            <w:r w:rsidRPr="00D46CBA">
              <w:rPr>
                <w:noProof/>
                <w:webHidden/>
              </w:rPr>
              <w:fldChar w:fldCharType="separate"/>
            </w:r>
            <w:r w:rsidR="00785D57">
              <w:rPr>
                <w:noProof/>
                <w:webHidden/>
              </w:rPr>
              <w:t>12</w:t>
            </w:r>
            <w:r w:rsidRPr="00D46CBA">
              <w:rPr>
                <w:noProof/>
                <w:webHidden/>
              </w:rPr>
              <w:fldChar w:fldCharType="end"/>
            </w:r>
          </w:hyperlink>
        </w:p>
        <w:p w14:paraId="1E465F7C" w14:textId="5CC5C0FE" w:rsidR="00A92E18" w:rsidRDefault="00A92E18">
          <w:pPr>
            <w:pStyle w:val="TOC2"/>
            <w:rPr>
              <w:rFonts w:eastAsiaTheme="minorEastAsia" w:cstheme="minorBidi"/>
              <w:b w:val="0"/>
              <w:bCs w:val="0"/>
              <w:smallCaps w:val="0"/>
              <w:sz w:val="24"/>
              <w:szCs w:val="24"/>
            </w:rPr>
          </w:pPr>
          <w:hyperlink w:anchor="_Toc183163435" w:history="1">
            <w:r w:rsidRPr="00D46CBA">
              <w:rPr>
                <w:rStyle w:val="Hyperlink"/>
                <w:rFonts w:ascii="Calibri" w:eastAsia="Times New Roman" w:hAnsi="Calibri" w:cs="Calibri"/>
              </w:rPr>
              <w:t>Standard 14: Digital Literacy</w:t>
            </w:r>
            <w:r w:rsidRPr="00D46CBA">
              <w:rPr>
                <w:webHidden/>
              </w:rPr>
              <w:tab/>
            </w:r>
            <w:r w:rsidRPr="00D46CBA">
              <w:rPr>
                <w:webHidden/>
              </w:rPr>
              <w:fldChar w:fldCharType="begin"/>
            </w:r>
            <w:r w:rsidRPr="00D46CBA">
              <w:rPr>
                <w:webHidden/>
              </w:rPr>
              <w:instrText xml:space="preserve"> PAGEREF _Toc183163435 \h </w:instrText>
            </w:r>
            <w:r w:rsidRPr="00D46CBA">
              <w:rPr>
                <w:webHidden/>
              </w:rPr>
            </w:r>
            <w:r w:rsidRPr="00D46CBA">
              <w:rPr>
                <w:webHidden/>
              </w:rPr>
              <w:fldChar w:fldCharType="separate"/>
            </w:r>
            <w:r w:rsidR="00785D57">
              <w:rPr>
                <w:webHidden/>
              </w:rPr>
              <w:t>12</w:t>
            </w:r>
            <w:r w:rsidRPr="00D46CBA">
              <w:rPr>
                <w:webHidden/>
              </w:rPr>
              <w:fldChar w:fldCharType="end"/>
            </w:r>
          </w:hyperlink>
        </w:p>
        <w:p w14:paraId="5A28451D" w14:textId="0CC9D352" w:rsidR="00C844E9" w:rsidRPr="007D538B" w:rsidRDefault="00C844E9" w:rsidP="00960C59">
          <w:pPr>
            <w:spacing w:before="0" w:after="0"/>
            <w:rPr>
              <w:rFonts w:cstheme="minorHAnsi"/>
              <w:noProof/>
              <w:color w:val="1B6C86"/>
              <w:szCs w:val="22"/>
            </w:rPr>
          </w:pPr>
          <w:r w:rsidRPr="007D538B">
            <w:rPr>
              <w:rFonts w:cstheme="minorHAnsi"/>
              <w:noProof/>
              <w:color w:val="1B6C86"/>
              <w:szCs w:val="22"/>
            </w:rPr>
            <w:fldChar w:fldCharType="end"/>
          </w:r>
        </w:p>
      </w:sdtContent>
    </w:sdt>
    <w:p w14:paraId="6DA976C3" w14:textId="77777777" w:rsidR="005C5FB6" w:rsidRPr="007D538B" w:rsidRDefault="005C5FB6">
      <w:pPr>
        <w:spacing w:before="0" w:after="0"/>
        <w:rPr>
          <w:rFonts w:eastAsiaTheme="majorEastAsia" w:cstheme="minorHAnsi"/>
          <w:color w:val="09539E"/>
          <w:sz w:val="32"/>
          <w:szCs w:val="32"/>
        </w:rPr>
      </w:pPr>
      <w:bookmarkStart w:id="0" w:name="_Toc147323781"/>
      <w:r w:rsidRPr="007D538B">
        <w:rPr>
          <w:rFonts w:cstheme="minorHAnsi"/>
        </w:rPr>
        <w:br w:type="page"/>
      </w:r>
    </w:p>
    <w:p w14:paraId="6CF8BADD" w14:textId="5AFB1B07" w:rsidR="00785D57" w:rsidRPr="003B30FD" w:rsidRDefault="00E942E5" w:rsidP="003B30FD">
      <w:pPr>
        <w:pStyle w:val="Heading2"/>
      </w:pPr>
      <w:bookmarkStart w:id="1" w:name="_Toc183163417"/>
      <w:r w:rsidRPr="00785D57">
        <w:lastRenderedPageBreak/>
        <w:t>Health &amp; Safety Standards</w:t>
      </w:r>
      <w:bookmarkEnd w:id="0"/>
      <w:bookmarkEnd w:id="1"/>
      <w:r w:rsidRPr="00785D57">
        <w:t xml:space="preserve"> </w:t>
      </w:r>
    </w:p>
    <w:p w14:paraId="74825A77" w14:textId="1F90CCFA" w:rsidR="00E942E5" w:rsidRPr="00B2425E" w:rsidRDefault="00E942E5" w:rsidP="00B2425E">
      <w:pPr>
        <w:pStyle w:val="Heading3"/>
      </w:pPr>
      <w:bookmarkStart w:id="2" w:name="_Toc147323782"/>
      <w:bookmarkStart w:id="3" w:name="_Toc183163418"/>
      <w:r w:rsidRPr="00B2425E">
        <w:t xml:space="preserve">Standard 1: </w:t>
      </w:r>
      <w:bookmarkEnd w:id="2"/>
      <w:r w:rsidR="00440756" w:rsidRPr="00B2425E">
        <w:t>Safety and Health in</w:t>
      </w:r>
      <w:r w:rsidR="000C299E" w:rsidRPr="00B2425E">
        <w:t xml:space="preserve"> </w:t>
      </w:r>
      <w:r w:rsidR="00E41AFC" w:rsidRPr="00B2425E">
        <w:t xml:space="preserve">a </w:t>
      </w:r>
      <w:r w:rsidR="00976015" w:rsidRPr="00B2425E">
        <w:t>Biotech</w:t>
      </w:r>
      <w:r w:rsidR="003D05BC" w:rsidRPr="00B2425E">
        <w:t>nology</w:t>
      </w:r>
      <w:r w:rsidR="00976015" w:rsidRPr="00B2425E">
        <w:t xml:space="preserve"> Environment</w:t>
      </w:r>
      <w:bookmarkEnd w:id="3"/>
    </w:p>
    <w:p w14:paraId="03E0E118" w14:textId="77777777" w:rsidR="00785D57" w:rsidRPr="00785D57" w:rsidRDefault="00785D57" w:rsidP="00346AAC">
      <w:pPr>
        <w:spacing w:before="0" w:after="0"/>
        <w:rPr>
          <w:rFonts w:ascii="Calibri" w:eastAsia="Calibri" w:hAnsi="Calibri" w:cs="Calibri"/>
          <w:color w:val="auto"/>
          <w:sz w:val="24"/>
        </w:rPr>
      </w:pPr>
      <w:r w:rsidRPr="00785D57">
        <w:rPr>
          <w:sz w:val="24"/>
        </w:rPr>
        <w:t>Students will demonstrate the skills necessary to maintain a safe and healthy working environment in biotechnology settings, understanding regulatory requirements, recognizing potential hazards, and implementing appropriate safety protocols and health practices.</w:t>
      </w:r>
      <w:r w:rsidRPr="00785D57">
        <w:rPr>
          <w:rFonts w:ascii="Calibri" w:eastAsia="Calibri" w:hAnsi="Calibri" w:cs="Calibri"/>
          <w:color w:val="auto"/>
          <w:sz w:val="24"/>
        </w:rPr>
        <w:tab/>
      </w:r>
    </w:p>
    <w:p w14:paraId="3CDC46E8" w14:textId="1E9E96BA" w:rsidR="00E942E5" w:rsidRPr="00785D57" w:rsidRDefault="00785D57" w:rsidP="00960C59">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t xml:space="preserve">Aligned Industry Recognized Credentials: </w:t>
      </w:r>
      <w:r w:rsidRPr="00785D57">
        <w:rPr>
          <w:rFonts w:ascii="Calibri" w:eastAsia="Calibri" w:hAnsi="Calibri" w:cs="Calibri"/>
          <w:sz w:val="24"/>
          <w:szCs w:val="24"/>
        </w:rPr>
        <w:t>O</w:t>
      </w:r>
      <w:r w:rsidRPr="00785D57">
        <w:rPr>
          <w:rFonts w:eastAsia="Calibri"/>
          <w:sz w:val="24"/>
          <w:szCs w:val="24"/>
        </w:rPr>
        <w:t xml:space="preserve">SHA, </w:t>
      </w:r>
      <w:r w:rsidRPr="00785D57">
        <w:rPr>
          <w:rFonts w:ascii="Calibri" w:eastAsia="Calibri" w:hAnsi="Calibri" w:cs="Calibri"/>
          <w:sz w:val="24"/>
          <w:szCs w:val="24"/>
        </w:rPr>
        <w:t>First Aid/CPR/AED</w:t>
      </w:r>
    </w:p>
    <w:p w14:paraId="69990AB2" w14:textId="58073F08" w:rsidR="00E942E5" w:rsidRPr="00B2425E" w:rsidRDefault="00E942E5" w:rsidP="00B2425E">
      <w:pPr>
        <w:pStyle w:val="Heading4"/>
      </w:pPr>
      <w:r w:rsidRPr="00B2425E">
        <w:t>Skills</w:t>
      </w:r>
      <w:r w:rsidR="00CF46B2" w:rsidRPr="00B2425E">
        <w:t>:</w:t>
      </w:r>
    </w:p>
    <w:p w14:paraId="3334CA1E" w14:textId="77777777" w:rsidR="00367937" w:rsidRPr="00785D57" w:rsidRDefault="0019527D" w:rsidP="00783C70">
      <w:pPr>
        <w:pStyle w:val="ListParagraph"/>
        <w:rPr>
          <w:sz w:val="24"/>
          <w:szCs w:val="24"/>
        </w:rPr>
      </w:pPr>
      <w:r w:rsidRPr="00785D57">
        <w:rPr>
          <w:sz w:val="24"/>
          <w:szCs w:val="24"/>
        </w:rPr>
        <w:t>Identify, describe, and demonstrate the effective use of Safety Data Sheets (SDS) to meet documentation requirements.</w:t>
      </w:r>
    </w:p>
    <w:p w14:paraId="02DD266D" w14:textId="302C8A36" w:rsidR="00441FD5" w:rsidRPr="00785D57" w:rsidRDefault="00441FD5" w:rsidP="00783C70">
      <w:pPr>
        <w:pStyle w:val="ListParagraph"/>
        <w:rPr>
          <w:sz w:val="24"/>
          <w:szCs w:val="24"/>
        </w:rPr>
      </w:pPr>
      <w:r w:rsidRPr="00785D57">
        <w:rPr>
          <w:sz w:val="24"/>
          <w:szCs w:val="24"/>
        </w:rPr>
        <w:t>Locate emergency equipment, including the first aid kit, emergency action and response plan, and essential items such as eyewash stations, shower facilities, sinks, fire extinguishers, fire blankets, telephones, master power switches, and emergency exits, ensuring that all labels and signage comply with the OSHA Hazard Communication Program (HAZCOM).</w:t>
      </w:r>
    </w:p>
    <w:p w14:paraId="32EF4E57" w14:textId="77777777" w:rsidR="00EF0AA8" w:rsidRPr="00785D57" w:rsidRDefault="00EF0AA8" w:rsidP="00783C70">
      <w:pPr>
        <w:pStyle w:val="ListParagraph"/>
        <w:rPr>
          <w:sz w:val="24"/>
          <w:szCs w:val="24"/>
        </w:rPr>
      </w:pPr>
      <w:r w:rsidRPr="00785D57">
        <w:rPr>
          <w:sz w:val="24"/>
          <w:szCs w:val="24"/>
        </w:rPr>
        <w:t>Develop an emergency contact list, identifying appropriate health and safety agencies and resources.</w:t>
      </w:r>
    </w:p>
    <w:p w14:paraId="71DECC6D" w14:textId="1A4F9DC0" w:rsidR="006D669F" w:rsidRPr="00785D57" w:rsidRDefault="006D669F" w:rsidP="00783C70">
      <w:pPr>
        <w:pStyle w:val="ListParagraph"/>
        <w:rPr>
          <w:sz w:val="24"/>
          <w:szCs w:val="24"/>
        </w:rPr>
      </w:pPr>
      <w:r w:rsidRPr="00785D57">
        <w:rPr>
          <w:sz w:val="24"/>
          <w:szCs w:val="24"/>
        </w:rPr>
        <w:t xml:space="preserve">Describe procedures used to </w:t>
      </w:r>
      <w:r w:rsidR="0067280E" w:rsidRPr="00785D57">
        <w:rPr>
          <w:sz w:val="24"/>
          <w:szCs w:val="24"/>
        </w:rPr>
        <w:t>manage</w:t>
      </w:r>
      <w:r w:rsidRPr="00785D57">
        <w:rPr>
          <w:sz w:val="24"/>
          <w:szCs w:val="24"/>
        </w:rPr>
        <w:t xml:space="preserve"> emergency situations, defensive </w:t>
      </w:r>
      <w:r w:rsidR="00A749F5" w:rsidRPr="00785D57">
        <w:rPr>
          <w:sz w:val="24"/>
          <w:szCs w:val="24"/>
        </w:rPr>
        <w:t>measures,</w:t>
      </w:r>
      <w:r w:rsidRPr="00785D57">
        <w:rPr>
          <w:sz w:val="24"/>
          <w:szCs w:val="24"/>
        </w:rPr>
        <w:t xml:space="preserve"> and accidents, including identification, reporting, response, evacuation plans</w:t>
      </w:r>
      <w:r w:rsidR="00B84DC6" w:rsidRPr="00785D57">
        <w:rPr>
          <w:sz w:val="24"/>
          <w:szCs w:val="24"/>
        </w:rPr>
        <w:t>,</w:t>
      </w:r>
      <w:r w:rsidRPr="00785D57">
        <w:rPr>
          <w:sz w:val="24"/>
          <w:szCs w:val="24"/>
        </w:rPr>
        <w:t xml:space="preserve"> and follow-up procedures.</w:t>
      </w:r>
    </w:p>
    <w:p w14:paraId="23EE881A" w14:textId="7B639AA6" w:rsidR="00286C44" w:rsidRPr="00785D57" w:rsidRDefault="00286C44" w:rsidP="00783C70">
      <w:pPr>
        <w:pStyle w:val="ListParagraph"/>
        <w:rPr>
          <w:sz w:val="24"/>
          <w:szCs w:val="24"/>
        </w:rPr>
      </w:pPr>
      <w:r w:rsidRPr="00785D57">
        <w:rPr>
          <w:sz w:val="24"/>
          <w:szCs w:val="24"/>
        </w:rPr>
        <w:t>Read and interpret chemical, product</w:t>
      </w:r>
      <w:r w:rsidR="00B84DC6" w:rsidRPr="00785D57">
        <w:rPr>
          <w:sz w:val="24"/>
          <w:szCs w:val="24"/>
        </w:rPr>
        <w:t>,</w:t>
      </w:r>
      <w:r w:rsidRPr="00785D57">
        <w:rPr>
          <w:sz w:val="24"/>
          <w:szCs w:val="24"/>
        </w:rPr>
        <w:t xml:space="preserve"> and equipment labels to determine appropriate health and safety considerations.</w:t>
      </w:r>
    </w:p>
    <w:p w14:paraId="1755F78D" w14:textId="56089FFD" w:rsidR="00592E30" w:rsidRPr="00785D57" w:rsidRDefault="00592E30" w:rsidP="00783C70">
      <w:pPr>
        <w:pStyle w:val="ListParagraph"/>
        <w:rPr>
          <w:sz w:val="24"/>
          <w:szCs w:val="24"/>
        </w:rPr>
      </w:pPr>
      <w:r w:rsidRPr="00785D57">
        <w:rPr>
          <w:sz w:val="24"/>
          <w:szCs w:val="24"/>
        </w:rPr>
        <w:t>Identify and describe fire protection</w:t>
      </w:r>
      <w:r w:rsidR="005C6280" w:rsidRPr="00785D57">
        <w:rPr>
          <w:sz w:val="24"/>
          <w:szCs w:val="24"/>
        </w:rPr>
        <w:t xml:space="preserve"> </w:t>
      </w:r>
      <w:r w:rsidRPr="00785D57">
        <w:rPr>
          <w:sz w:val="24"/>
          <w:szCs w:val="24"/>
        </w:rPr>
        <w:t>precautions and response procedures.</w:t>
      </w:r>
    </w:p>
    <w:p w14:paraId="61C1BAC8" w14:textId="77777777" w:rsidR="009727EA" w:rsidRPr="00785D57" w:rsidRDefault="00FF60A0" w:rsidP="00783C70">
      <w:pPr>
        <w:pStyle w:val="ListParagraph"/>
        <w:rPr>
          <w:sz w:val="24"/>
          <w:szCs w:val="24"/>
        </w:rPr>
      </w:pPr>
      <w:r w:rsidRPr="00785D57">
        <w:rPr>
          <w:sz w:val="24"/>
          <w:szCs w:val="24"/>
        </w:rPr>
        <w:t>Demonstrate safety practices and procedures to be followed when working with and around electricity, e.g., ground fault circuit interrupter (GFCI) and frayed wiring.</w:t>
      </w:r>
    </w:p>
    <w:p w14:paraId="5B253D01" w14:textId="58F08A36" w:rsidR="00A54357" w:rsidRPr="00785D57" w:rsidRDefault="00A54357" w:rsidP="00783C70">
      <w:pPr>
        <w:pStyle w:val="ListParagraph"/>
        <w:rPr>
          <w:sz w:val="24"/>
          <w:szCs w:val="24"/>
        </w:rPr>
      </w:pPr>
      <w:r w:rsidRPr="00785D57">
        <w:rPr>
          <w:sz w:val="24"/>
          <w:szCs w:val="24"/>
        </w:rPr>
        <w:t xml:space="preserve">Demonstrate safe handling, storing, disposing </w:t>
      </w:r>
      <w:r w:rsidR="007E2577" w:rsidRPr="00785D57">
        <w:rPr>
          <w:sz w:val="24"/>
          <w:szCs w:val="24"/>
        </w:rPr>
        <w:t>of,</w:t>
      </w:r>
      <w:r w:rsidRPr="00785D57">
        <w:rPr>
          <w:sz w:val="24"/>
          <w:szCs w:val="24"/>
        </w:rPr>
        <w:t xml:space="preserve"> and recycling hazardous, </w:t>
      </w:r>
      <w:r w:rsidR="007E2577" w:rsidRPr="00785D57">
        <w:rPr>
          <w:sz w:val="24"/>
          <w:szCs w:val="24"/>
        </w:rPr>
        <w:t>flammable,</w:t>
      </w:r>
      <w:r w:rsidRPr="00785D57">
        <w:rPr>
          <w:sz w:val="24"/>
          <w:szCs w:val="24"/>
        </w:rPr>
        <w:t xml:space="preserve"> and combustible materials, according to</w:t>
      </w:r>
      <w:r w:rsidR="002F15A5" w:rsidRPr="00785D57">
        <w:rPr>
          <w:sz w:val="24"/>
          <w:szCs w:val="24"/>
        </w:rPr>
        <w:t xml:space="preserve"> Environmental Protection Agency</w:t>
      </w:r>
      <w:r w:rsidRPr="00785D57">
        <w:rPr>
          <w:sz w:val="24"/>
          <w:szCs w:val="24"/>
        </w:rPr>
        <w:t xml:space="preserve"> </w:t>
      </w:r>
      <w:r w:rsidR="002F15A5" w:rsidRPr="00785D57">
        <w:rPr>
          <w:sz w:val="24"/>
          <w:szCs w:val="24"/>
        </w:rPr>
        <w:t>(</w:t>
      </w:r>
      <w:r w:rsidRPr="00785D57">
        <w:rPr>
          <w:sz w:val="24"/>
          <w:szCs w:val="24"/>
        </w:rPr>
        <w:t>EPA</w:t>
      </w:r>
      <w:r w:rsidR="002F15A5" w:rsidRPr="00785D57">
        <w:rPr>
          <w:sz w:val="24"/>
          <w:szCs w:val="24"/>
        </w:rPr>
        <w:t>)</w:t>
      </w:r>
      <w:r w:rsidRPr="00785D57">
        <w:rPr>
          <w:sz w:val="24"/>
          <w:szCs w:val="24"/>
        </w:rPr>
        <w:t>, OSHA</w:t>
      </w:r>
      <w:r w:rsidR="00DA6314" w:rsidRPr="00785D57">
        <w:rPr>
          <w:sz w:val="24"/>
          <w:szCs w:val="24"/>
        </w:rPr>
        <w:t>,</w:t>
      </w:r>
      <w:r w:rsidRPr="00785D57">
        <w:rPr>
          <w:sz w:val="24"/>
          <w:szCs w:val="24"/>
        </w:rPr>
        <w:t xml:space="preserve"> and product specifications.</w:t>
      </w:r>
    </w:p>
    <w:p w14:paraId="7D8E0D2F" w14:textId="59C6CBBA" w:rsidR="009727EA" w:rsidRPr="00785D57" w:rsidRDefault="009727EA" w:rsidP="00783C70">
      <w:pPr>
        <w:pStyle w:val="ListParagraph"/>
        <w:rPr>
          <w:sz w:val="24"/>
          <w:szCs w:val="24"/>
        </w:rPr>
      </w:pPr>
      <w:r w:rsidRPr="00785D57">
        <w:rPr>
          <w:sz w:val="24"/>
          <w:szCs w:val="24"/>
        </w:rPr>
        <w:t xml:space="preserve">Identify, </w:t>
      </w:r>
      <w:r w:rsidR="007E2577" w:rsidRPr="00785D57">
        <w:rPr>
          <w:sz w:val="24"/>
          <w:szCs w:val="24"/>
        </w:rPr>
        <w:t>describe,</w:t>
      </w:r>
      <w:r w:rsidRPr="00785D57">
        <w:rPr>
          <w:sz w:val="24"/>
          <w:szCs w:val="24"/>
        </w:rPr>
        <w:t xml:space="preserve"> and apply EPA and other environmental protection regulations that apply to specific tasks and jobs in the specific occupational area.</w:t>
      </w:r>
    </w:p>
    <w:p w14:paraId="612BA7DB" w14:textId="77777777" w:rsidR="00FF60A0" w:rsidRPr="00785D57" w:rsidRDefault="00FF60A0" w:rsidP="00783C70">
      <w:pPr>
        <w:pStyle w:val="ListParagraph"/>
        <w:rPr>
          <w:sz w:val="24"/>
          <w:szCs w:val="24"/>
        </w:rPr>
      </w:pPr>
      <w:r w:rsidRPr="00785D57">
        <w:rPr>
          <w:sz w:val="24"/>
          <w:szCs w:val="24"/>
        </w:rPr>
        <w:t>Demonstrate proper use of personal protective equipment (PPE) and ergonomic practices, including gloves, safety goggles, masks, ear plugs, eye protection, breathing apparatus, appropriate footwear, wrist rests, and adjustable workstations depending on the tasks and hazards present.</w:t>
      </w:r>
    </w:p>
    <w:p w14:paraId="4A7819DE" w14:textId="7395170C" w:rsidR="003C5437" w:rsidRPr="00785D57" w:rsidRDefault="003C5437" w:rsidP="00783C70">
      <w:pPr>
        <w:pStyle w:val="ListParagraph"/>
        <w:rPr>
          <w:sz w:val="24"/>
          <w:szCs w:val="24"/>
        </w:rPr>
      </w:pPr>
      <w:r w:rsidRPr="00785D57">
        <w:rPr>
          <w:sz w:val="24"/>
          <w:szCs w:val="24"/>
        </w:rPr>
        <w:t>Demonstrate the safe use, storage, and ma</w:t>
      </w:r>
      <w:r w:rsidR="005F2946" w:rsidRPr="00785D57">
        <w:rPr>
          <w:sz w:val="24"/>
          <w:szCs w:val="24"/>
        </w:rPr>
        <w:t xml:space="preserve">intenance </w:t>
      </w:r>
      <w:r w:rsidRPr="00785D57">
        <w:rPr>
          <w:sz w:val="24"/>
          <w:szCs w:val="24"/>
        </w:rPr>
        <w:t>of equipment in the lab, shop</w:t>
      </w:r>
      <w:r w:rsidR="005F2946" w:rsidRPr="00785D57">
        <w:rPr>
          <w:sz w:val="24"/>
          <w:szCs w:val="24"/>
        </w:rPr>
        <w:t>,</w:t>
      </w:r>
      <w:r w:rsidRPr="00785D57">
        <w:rPr>
          <w:sz w:val="24"/>
          <w:szCs w:val="24"/>
        </w:rPr>
        <w:t xml:space="preserve"> and classroom, e.g., the OSHA Lockout/Tagout Program (LOTO).</w:t>
      </w:r>
    </w:p>
    <w:p w14:paraId="0BF8592D" w14:textId="7B25C3D4" w:rsidR="00FE39F0" w:rsidRPr="00785D57" w:rsidRDefault="00FE39F0" w:rsidP="00783C70">
      <w:pPr>
        <w:pStyle w:val="ListParagraph"/>
        <w:rPr>
          <w:sz w:val="24"/>
          <w:szCs w:val="24"/>
        </w:rPr>
      </w:pPr>
      <w:r w:rsidRPr="00785D57">
        <w:rPr>
          <w:sz w:val="24"/>
          <w:szCs w:val="24"/>
        </w:rPr>
        <w:t>Demonstrate appropriate safe body mechanics, including appropriate lifting techniques and ergonomics.</w:t>
      </w:r>
    </w:p>
    <w:p w14:paraId="725C08D5" w14:textId="31DB542D" w:rsidR="00F73E13" w:rsidRPr="00785D57" w:rsidRDefault="00F73E13" w:rsidP="00783C70">
      <w:pPr>
        <w:pStyle w:val="ListParagraph"/>
        <w:rPr>
          <w:sz w:val="24"/>
          <w:szCs w:val="24"/>
        </w:rPr>
      </w:pPr>
      <w:r w:rsidRPr="00785D57">
        <w:rPr>
          <w:sz w:val="24"/>
          <w:szCs w:val="24"/>
        </w:rPr>
        <w:t xml:space="preserve">Demonstrate the ability to perform first aid, utilize an Automated External Defibrillator (AED), and administer Cardiopulmonary Resuscitation (CPR) according to current </w:t>
      </w:r>
      <w:r w:rsidRPr="00785D57">
        <w:rPr>
          <w:sz w:val="24"/>
          <w:szCs w:val="24"/>
        </w:rPr>
        <w:lastRenderedPageBreak/>
        <w:t>guidelines and best practices.</w:t>
      </w:r>
    </w:p>
    <w:p w14:paraId="26DC76B8" w14:textId="77777777" w:rsidR="002F420C" w:rsidRPr="00785D57" w:rsidRDefault="0040145B" w:rsidP="00783C70">
      <w:pPr>
        <w:pStyle w:val="ListParagraph"/>
        <w:rPr>
          <w:sz w:val="24"/>
          <w:szCs w:val="24"/>
        </w:rPr>
      </w:pPr>
      <w:r w:rsidRPr="00785D57">
        <w:rPr>
          <w:sz w:val="24"/>
          <w:szCs w:val="24"/>
        </w:rPr>
        <w:t>Identify and describe potential consequences for non-compliance with appropriate health and safety regulations.</w:t>
      </w:r>
    </w:p>
    <w:p w14:paraId="2085561B" w14:textId="38284424" w:rsidR="00785D57" w:rsidRPr="00B2425E" w:rsidRDefault="00E942E5" w:rsidP="00B2425E">
      <w:pPr>
        <w:pStyle w:val="Heading2"/>
      </w:pPr>
      <w:bookmarkStart w:id="4" w:name="_Toc147323783"/>
      <w:bookmarkStart w:id="5" w:name="_Toc183163419"/>
      <w:r w:rsidRPr="00785D57">
        <w:t>Technical &amp; Integrated Academic Standards</w:t>
      </w:r>
      <w:bookmarkEnd w:id="4"/>
      <w:bookmarkEnd w:id="5"/>
      <w:r w:rsidRPr="00785D57">
        <w:t xml:space="preserve"> </w:t>
      </w:r>
    </w:p>
    <w:p w14:paraId="29751C08" w14:textId="14D09582" w:rsidR="00544912" w:rsidRPr="00785D57" w:rsidRDefault="00544912" w:rsidP="00B2425E">
      <w:pPr>
        <w:pStyle w:val="Heading3"/>
      </w:pPr>
      <w:bookmarkStart w:id="6" w:name="_Toc169209684"/>
      <w:bookmarkStart w:id="7" w:name="_Toc183163420"/>
      <w:bookmarkStart w:id="8" w:name="_Toc147323784"/>
      <w:r w:rsidRPr="00785D57">
        <w:t>Standard 2:</w:t>
      </w:r>
      <w:r w:rsidRPr="00785D57">
        <w:rPr>
          <w:rFonts w:eastAsia="Calibri"/>
        </w:rPr>
        <w:t xml:space="preserve"> </w:t>
      </w:r>
      <w:r w:rsidRPr="00785D57">
        <w:t xml:space="preserve">Role of </w:t>
      </w:r>
      <w:r w:rsidR="0045758C" w:rsidRPr="00785D57">
        <w:t>Biotechnology</w:t>
      </w:r>
      <w:r w:rsidRPr="00785D57">
        <w:t xml:space="preserve"> Professionals in Society</w:t>
      </w:r>
      <w:bookmarkEnd w:id="6"/>
      <w:bookmarkEnd w:id="7"/>
    </w:p>
    <w:p w14:paraId="2E64AC3E" w14:textId="7376C218" w:rsidR="00785D57" w:rsidRPr="00785D57" w:rsidRDefault="00785D57" w:rsidP="00785D57">
      <w:pPr>
        <w:tabs>
          <w:tab w:val="left" w:pos="7218"/>
        </w:tabs>
        <w:spacing w:before="0" w:after="0"/>
        <w:rPr>
          <w:rFonts w:ascii="Calibri" w:eastAsia="Calibri" w:hAnsi="Calibri" w:cs="Calibri"/>
          <w:color w:val="auto"/>
          <w:sz w:val="24"/>
        </w:rPr>
      </w:pPr>
      <w:r w:rsidRPr="00785D57">
        <w:rPr>
          <w:sz w:val="24"/>
        </w:rPr>
        <w:t>Students will examine the role of biotechnology professionals in society, analyze the evolution of biotechnology and its technological advances, and evaluate the impact of biotechnology on environmental awareness and sustainability.</w:t>
      </w:r>
      <w:r w:rsidRPr="00785D57">
        <w:rPr>
          <w:rFonts w:ascii="Calibri" w:eastAsia="Calibri" w:hAnsi="Calibri" w:cs="Calibri"/>
          <w:color w:val="auto"/>
          <w:sz w:val="24"/>
        </w:rPr>
        <w:tab/>
      </w:r>
    </w:p>
    <w:p w14:paraId="2E486A43" w14:textId="0012A396" w:rsidR="00F67C78" w:rsidRPr="00785D57" w:rsidRDefault="00B340F4" w:rsidP="00B2425E">
      <w:pPr>
        <w:pStyle w:val="Heading4"/>
      </w:pPr>
      <w:bookmarkStart w:id="9" w:name="_Toc170209227"/>
      <w:bookmarkStart w:id="10" w:name="_Toc171328647"/>
      <w:r w:rsidRPr="00785D57">
        <w:t>Skills</w:t>
      </w:r>
      <w:bookmarkEnd w:id="9"/>
      <w:r w:rsidR="00DF5678" w:rsidRPr="00785D57">
        <w:t>:</w:t>
      </w:r>
      <w:bookmarkEnd w:id="10"/>
    </w:p>
    <w:p w14:paraId="6661096C" w14:textId="42149E4A" w:rsidR="00933FEE" w:rsidRPr="00785D57" w:rsidRDefault="007970EA" w:rsidP="00783C70">
      <w:pPr>
        <w:pStyle w:val="ListParagraph"/>
        <w:numPr>
          <w:ilvl w:val="0"/>
          <w:numId w:val="7"/>
        </w:numPr>
        <w:rPr>
          <w:sz w:val="24"/>
          <w:szCs w:val="24"/>
        </w:rPr>
      </w:pPr>
      <w:r w:rsidRPr="00785D57">
        <w:rPr>
          <w:sz w:val="24"/>
          <w:szCs w:val="24"/>
        </w:rPr>
        <w:t xml:space="preserve">Describe the contributions of biotechnology professionals in various sectors such as healthcare, agriculture, environmental science, and industry. </w:t>
      </w:r>
    </w:p>
    <w:p w14:paraId="0DCA509B" w14:textId="74E5DBD7" w:rsidR="00DC1FD1" w:rsidRPr="00785D57" w:rsidRDefault="00DC1FD1" w:rsidP="00783C70">
      <w:pPr>
        <w:pStyle w:val="ListParagraph"/>
        <w:rPr>
          <w:b/>
          <w:sz w:val="24"/>
          <w:szCs w:val="24"/>
        </w:rPr>
      </w:pPr>
      <w:r w:rsidRPr="00785D57">
        <w:rPr>
          <w:sz w:val="24"/>
          <w:szCs w:val="24"/>
        </w:rPr>
        <w:t>Trace the historical development of biotechnology, including significant milestones and breakthroughs</w:t>
      </w:r>
      <w:r w:rsidR="0023752C" w:rsidRPr="00785D57">
        <w:rPr>
          <w:sz w:val="24"/>
          <w:szCs w:val="24"/>
        </w:rPr>
        <w:t xml:space="preserve">, e.g., discovery of DNA, </w:t>
      </w:r>
      <w:r w:rsidR="002E395D" w:rsidRPr="00785D57">
        <w:rPr>
          <w:sz w:val="24"/>
          <w:szCs w:val="24"/>
        </w:rPr>
        <w:t>the first recombinant DNA molecule,</w:t>
      </w:r>
      <w:r w:rsidR="007B0206" w:rsidRPr="00785D57">
        <w:rPr>
          <w:sz w:val="24"/>
          <w:szCs w:val="24"/>
        </w:rPr>
        <w:t xml:space="preserve"> and </w:t>
      </w:r>
      <w:r w:rsidR="00C46E9D" w:rsidRPr="00785D57">
        <w:rPr>
          <w:sz w:val="24"/>
          <w:szCs w:val="24"/>
        </w:rPr>
        <w:t>the development of the Polymerase Chain Reaction (PCR).</w:t>
      </w:r>
    </w:p>
    <w:p w14:paraId="5130D8C4" w14:textId="77777777" w:rsidR="00BC785D" w:rsidRPr="00785D57" w:rsidRDefault="0047179B" w:rsidP="00783C70">
      <w:pPr>
        <w:pStyle w:val="ListParagraph"/>
        <w:rPr>
          <w:sz w:val="24"/>
          <w:szCs w:val="24"/>
        </w:rPr>
      </w:pPr>
      <w:r w:rsidRPr="00785D57">
        <w:rPr>
          <w:sz w:val="24"/>
          <w:szCs w:val="24"/>
        </w:rPr>
        <w:t>Explore the role of biotechnology in promoting environmental sustainability and addressing environmental challenges through bioremediation, biofuels, waste management, conservation efforts, and environmental monitoring</w:t>
      </w:r>
      <w:r w:rsidR="00060D73" w:rsidRPr="00785D57">
        <w:rPr>
          <w:sz w:val="24"/>
          <w:szCs w:val="24"/>
        </w:rPr>
        <w:t>.</w:t>
      </w:r>
    </w:p>
    <w:p w14:paraId="48FB95D9" w14:textId="494C1F31" w:rsidR="00B810ED" w:rsidRPr="00785D57" w:rsidRDefault="00B810ED" w:rsidP="00B2425E">
      <w:pPr>
        <w:pStyle w:val="Heading3"/>
      </w:pPr>
      <w:bookmarkStart w:id="11" w:name="_Toc147323786"/>
      <w:bookmarkStart w:id="12" w:name="_Toc170898302"/>
      <w:bookmarkStart w:id="13" w:name="_Toc183163421"/>
      <w:r w:rsidRPr="00785D57">
        <w:t>Standard 3:</w:t>
      </w:r>
      <w:bookmarkEnd w:id="11"/>
      <w:bookmarkEnd w:id="12"/>
      <w:r w:rsidR="00834C98" w:rsidRPr="00785D57">
        <w:t xml:space="preserve"> </w:t>
      </w:r>
      <w:r w:rsidR="00DB2ABB" w:rsidRPr="00785D57">
        <w:t>Fundamentals of Biotechnology</w:t>
      </w:r>
      <w:bookmarkEnd w:id="13"/>
    </w:p>
    <w:p w14:paraId="577D0FD5" w14:textId="4BA9564F" w:rsidR="00785D57" w:rsidRPr="00785D57" w:rsidRDefault="00785D57" w:rsidP="00785D57">
      <w:pPr>
        <w:tabs>
          <w:tab w:val="left" w:pos="7218"/>
        </w:tabs>
        <w:spacing w:before="0" w:after="0"/>
        <w:rPr>
          <w:sz w:val="24"/>
        </w:rPr>
      </w:pPr>
      <w:r w:rsidRPr="00785D57">
        <w:rPr>
          <w:sz w:val="24"/>
        </w:rPr>
        <w:t>Students will apply fundamental biotechnology concepts, explore key techniques and principles, and assess their practical applications and ethical implications.</w:t>
      </w:r>
    </w:p>
    <w:p w14:paraId="35F54860" w14:textId="2E320826" w:rsidR="00B810ED" w:rsidRPr="00785D57" w:rsidRDefault="00785D57" w:rsidP="00785D57">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t>Aligned Industry Recognized Credentials: Pathmaker Credential</w:t>
      </w:r>
      <w:r w:rsidR="00B810ED" w:rsidRPr="00785D57">
        <w:rPr>
          <w:rFonts w:ascii="Calibri" w:eastAsia="Calibri" w:hAnsi="Calibri" w:cs="Calibri"/>
          <w:color w:val="000000"/>
          <w:sz w:val="24"/>
          <w:szCs w:val="24"/>
        </w:rPr>
        <w:tab/>
      </w:r>
    </w:p>
    <w:p w14:paraId="1DE65821" w14:textId="77777777" w:rsidR="00B810ED" w:rsidRPr="00785D57" w:rsidRDefault="00B810ED" w:rsidP="00B2425E">
      <w:pPr>
        <w:pStyle w:val="Heading4"/>
      </w:pPr>
      <w:r w:rsidRPr="00785D57">
        <w:t>Skills:</w:t>
      </w:r>
    </w:p>
    <w:p w14:paraId="543BC038" w14:textId="64E27809" w:rsidR="00934305" w:rsidRPr="00785D57" w:rsidRDefault="00934305" w:rsidP="00783C70">
      <w:pPr>
        <w:pStyle w:val="ListParagraph"/>
        <w:numPr>
          <w:ilvl w:val="0"/>
          <w:numId w:val="12"/>
        </w:numPr>
        <w:rPr>
          <w:sz w:val="24"/>
          <w:szCs w:val="24"/>
        </w:rPr>
      </w:pPr>
      <w:r w:rsidRPr="00785D57">
        <w:rPr>
          <w:sz w:val="24"/>
          <w:szCs w:val="24"/>
        </w:rPr>
        <w:t>Identify and explain the main fields of biotechnology and their products, including medical applications, e.g., gene therapies, biopharmaceuticals, mRNA technologies, vaccines, agricultural biotechnology, e.g., GMOs, biopesticides, environmental biotechnology, e.g., bioremediation, and industrial biotechnology, e.g., biofuels, bioplastics.</w:t>
      </w:r>
    </w:p>
    <w:p w14:paraId="65F190E6" w14:textId="1E392E5D" w:rsidR="00BE445B" w:rsidRPr="00785D57" w:rsidRDefault="00160B69" w:rsidP="00783C70">
      <w:pPr>
        <w:pStyle w:val="ListParagraph"/>
        <w:rPr>
          <w:sz w:val="24"/>
          <w:szCs w:val="24"/>
        </w:rPr>
      </w:pPr>
      <w:r w:rsidRPr="00785D57">
        <w:rPr>
          <w:sz w:val="24"/>
          <w:szCs w:val="24"/>
        </w:rPr>
        <w:t>Describe</w:t>
      </w:r>
      <w:r w:rsidR="00BE445B" w:rsidRPr="00785D57">
        <w:rPr>
          <w:sz w:val="24"/>
          <w:szCs w:val="24"/>
        </w:rPr>
        <w:t xml:space="preserve"> the life cycle of products</w:t>
      </w:r>
      <w:r w:rsidR="00070E31" w:rsidRPr="00785D57">
        <w:rPr>
          <w:sz w:val="24"/>
          <w:szCs w:val="24"/>
        </w:rPr>
        <w:t xml:space="preserve"> from research and development to production and commercialization.</w:t>
      </w:r>
    </w:p>
    <w:p w14:paraId="6C0EE0C8" w14:textId="1B0B7D32" w:rsidR="004A2971" w:rsidRPr="00785D57" w:rsidRDefault="004A2971" w:rsidP="00783C70">
      <w:pPr>
        <w:pStyle w:val="ListParagraph"/>
        <w:rPr>
          <w:sz w:val="24"/>
          <w:szCs w:val="24"/>
        </w:rPr>
      </w:pPr>
      <w:r w:rsidRPr="00785D57">
        <w:rPr>
          <w:sz w:val="24"/>
          <w:szCs w:val="24"/>
        </w:rPr>
        <w:t>Explain how new discoveries in biotechnology, such as breakthroughs in gene editing, influence decision-making in scientific research, product development, and ethical considerations.</w:t>
      </w:r>
    </w:p>
    <w:p w14:paraId="2C220F3B" w14:textId="22CEA714" w:rsidR="004F4D16" w:rsidRPr="00785D57" w:rsidRDefault="004F4D16" w:rsidP="00783C70">
      <w:pPr>
        <w:pStyle w:val="ListParagraph"/>
        <w:rPr>
          <w:sz w:val="24"/>
          <w:szCs w:val="24"/>
        </w:rPr>
      </w:pPr>
      <w:r w:rsidRPr="00785D57">
        <w:rPr>
          <w:sz w:val="24"/>
          <w:szCs w:val="24"/>
        </w:rPr>
        <w:t>Demonstrate the use of scientific methods and techniques, such as PCR, genetic engineering, and cell culture, to solve problems and explain their application in real-world biotechnology contexts.</w:t>
      </w:r>
    </w:p>
    <w:p w14:paraId="6F252025" w14:textId="2E4E7D7A" w:rsidR="007F0830" w:rsidRPr="00785D57" w:rsidRDefault="00A971EF" w:rsidP="00783C70">
      <w:pPr>
        <w:pStyle w:val="ListParagraph"/>
        <w:rPr>
          <w:sz w:val="24"/>
          <w:szCs w:val="24"/>
        </w:rPr>
      </w:pPr>
      <w:r w:rsidRPr="00785D57">
        <w:rPr>
          <w:sz w:val="24"/>
          <w:szCs w:val="24"/>
        </w:rPr>
        <w:t xml:space="preserve">Understand the concepts of molecular cloning, bioinformatics, and protein engineering and explore how these techniques are used in biotechnology research and </w:t>
      </w:r>
      <w:r w:rsidRPr="00785D57">
        <w:rPr>
          <w:sz w:val="24"/>
          <w:szCs w:val="24"/>
        </w:rPr>
        <w:lastRenderedPageBreak/>
        <w:t>development.</w:t>
      </w:r>
    </w:p>
    <w:p w14:paraId="5151907F" w14:textId="679018DF" w:rsidR="007F0830" w:rsidRPr="00785D57" w:rsidRDefault="007F0830" w:rsidP="00783C70">
      <w:pPr>
        <w:pStyle w:val="ListParagraph"/>
        <w:rPr>
          <w:sz w:val="24"/>
          <w:szCs w:val="24"/>
        </w:rPr>
      </w:pPr>
      <w:r w:rsidRPr="00785D57">
        <w:rPr>
          <w:sz w:val="24"/>
          <w:szCs w:val="24"/>
        </w:rPr>
        <w:t>Describe procedures for ensuring product safety in biotechnology, including basic risk assessment methods and mitigation strategies to prevent contamination or failure.</w:t>
      </w:r>
    </w:p>
    <w:p w14:paraId="03C93DE0" w14:textId="75AE3E5A" w:rsidR="00A971EF" w:rsidRPr="00785D57" w:rsidRDefault="007F0830" w:rsidP="00783C70">
      <w:pPr>
        <w:pStyle w:val="ListParagraph"/>
        <w:rPr>
          <w:sz w:val="24"/>
          <w:szCs w:val="24"/>
        </w:rPr>
      </w:pPr>
      <w:r w:rsidRPr="00785D57">
        <w:rPr>
          <w:sz w:val="24"/>
          <w:szCs w:val="24"/>
        </w:rPr>
        <w:t>Explain the processes and criteria for evaluating the efficacy of biotechnology products, including methods for testing, validation, and ensuring the quality of biomanufactured products.</w:t>
      </w:r>
    </w:p>
    <w:p w14:paraId="72D0A216" w14:textId="03ECE6E3" w:rsidR="00AD6FCB" w:rsidRPr="00785D57" w:rsidRDefault="00AD6FCB" w:rsidP="00783C70">
      <w:pPr>
        <w:pStyle w:val="ListParagraph"/>
        <w:rPr>
          <w:sz w:val="24"/>
          <w:szCs w:val="24"/>
        </w:rPr>
      </w:pPr>
      <w:r w:rsidRPr="00785D57">
        <w:rPr>
          <w:sz w:val="24"/>
          <w:szCs w:val="24"/>
        </w:rPr>
        <w:t>Examine the social, legal, and ethical challenges that impact the use and development of biotechnological applications.</w:t>
      </w:r>
    </w:p>
    <w:p w14:paraId="14C66A71" w14:textId="5ECA03BD" w:rsidR="00AD6FCB" w:rsidRPr="00785D57" w:rsidRDefault="00AD6FCB" w:rsidP="00783C70">
      <w:pPr>
        <w:pStyle w:val="ListParagraph"/>
        <w:rPr>
          <w:sz w:val="24"/>
          <w:szCs w:val="24"/>
        </w:rPr>
      </w:pPr>
      <w:r w:rsidRPr="00785D57">
        <w:rPr>
          <w:sz w:val="24"/>
          <w:szCs w:val="24"/>
        </w:rPr>
        <w:t>Evaluate broader ethical concerns</w:t>
      </w:r>
      <w:r w:rsidR="00B84DC6" w:rsidRPr="00785D57">
        <w:rPr>
          <w:sz w:val="24"/>
          <w:szCs w:val="24"/>
        </w:rPr>
        <w:t>,</w:t>
      </w:r>
      <w:r w:rsidRPr="00785D57">
        <w:rPr>
          <w:sz w:val="24"/>
          <w:szCs w:val="24"/>
        </w:rPr>
        <w:t xml:space="preserve"> such as patient consent and data privacy</w:t>
      </w:r>
      <w:r w:rsidR="004F4D16" w:rsidRPr="00785D57">
        <w:rPr>
          <w:sz w:val="24"/>
          <w:szCs w:val="24"/>
        </w:rPr>
        <w:t xml:space="preserve"> in the clinical setting.</w:t>
      </w:r>
    </w:p>
    <w:p w14:paraId="55066AC6" w14:textId="5B5B1A69" w:rsidR="00156C39" w:rsidRPr="00785D57" w:rsidRDefault="00EF6559" w:rsidP="00783C70">
      <w:pPr>
        <w:pStyle w:val="ListParagraph"/>
        <w:rPr>
          <w:sz w:val="24"/>
          <w:szCs w:val="24"/>
        </w:rPr>
      </w:pPr>
      <w:r w:rsidRPr="00785D57">
        <w:rPr>
          <w:sz w:val="24"/>
          <w:szCs w:val="24"/>
        </w:rPr>
        <w:t>Examine the basics of scientific research, including how to ask research questions, develop hypotheses, and design experiments to test them in the context of biotechnology.</w:t>
      </w:r>
    </w:p>
    <w:p w14:paraId="5100CA36" w14:textId="07A72C93" w:rsidR="00554C8E" w:rsidRPr="00785D57" w:rsidRDefault="00554C8E" w:rsidP="00B2425E">
      <w:pPr>
        <w:pStyle w:val="Heading3"/>
      </w:pPr>
      <w:bookmarkStart w:id="14" w:name="_Toc147323785"/>
      <w:bookmarkStart w:id="15" w:name="_Toc183163422"/>
      <w:r w:rsidRPr="00785D57">
        <w:t xml:space="preserve">Standard </w:t>
      </w:r>
      <w:r w:rsidR="005E4150" w:rsidRPr="00785D57">
        <w:t>4</w:t>
      </w:r>
      <w:r w:rsidRPr="00785D57">
        <w:t xml:space="preserve">: </w:t>
      </w:r>
      <w:bookmarkEnd w:id="14"/>
      <w:r w:rsidRPr="00785D57">
        <w:t>Fundamentals of Biomanufacturing</w:t>
      </w:r>
      <w:bookmarkEnd w:id="15"/>
    </w:p>
    <w:p w14:paraId="5F0888FE" w14:textId="77777777" w:rsidR="00DA5A92" w:rsidRPr="00785D57" w:rsidRDefault="00DA5A92" w:rsidP="00DA5A92">
      <w:pPr>
        <w:tabs>
          <w:tab w:val="left" w:pos="7218"/>
        </w:tabs>
        <w:spacing w:before="0" w:after="0"/>
        <w:rPr>
          <w:rFonts w:ascii="Calibri" w:eastAsia="Calibri" w:hAnsi="Calibri" w:cs="Calibri"/>
          <w:color w:val="000000"/>
          <w:sz w:val="24"/>
        </w:rPr>
      </w:pPr>
      <w:r w:rsidRPr="00785D57">
        <w:rPr>
          <w:sz w:val="24"/>
        </w:rPr>
        <w:t xml:space="preserve">Students will be able to proficiently manage and execute biomanufacturing processes by applying advanced manufacturing techniques and standard operating procedures (SOPs). </w:t>
      </w:r>
      <w:r w:rsidRPr="00785D57">
        <w:rPr>
          <w:rFonts w:ascii="Calibri" w:eastAsia="Calibri" w:hAnsi="Calibri" w:cs="Calibri"/>
          <w:color w:val="000000"/>
          <w:sz w:val="24"/>
        </w:rPr>
        <w:tab/>
      </w:r>
    </w:p>
    <w:p w14:paraId="1F4C67E5" w14:textId="213B74A7" w:rsidR="00554C8E" w:rsidRPr="00785D57" w:rsidRDefault="00DA5A92" w:rsidP="00554C8E">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t>Aligned Industry Recognized Credentials: Pathmaker Credential</w:t>
      </w:r>
    </w:p>
    <w:p w14:paraId="513A8146" w14:textId="77777777" w:rsidR="00554C8E" w:rsidRPr="00785D57" w:rsidRDefault="00554C8E" w:rsidP="00554C8E">
      <w:pPr>
        <w:spacing w:before="0" w:after="0"/>
        <w:rPr>
          <w:rFonts w:ascii="Calibri" w:eastAsia="Calibri" w:hAnsi="Calibri" w:cs="Calibri"/>
          <w:b/>
          <w:bCs/>
          <w:color w:val="auto"/>
          <w:sz w:val="24"/>
        </w:rPr>
      </w:pPr>
      <w:r w:rsidRPr="00785D57">
        <w:rPr>
          <w:rFonts w:ascii="Calibri" w:eastAsia="Calibri" w:hAnsi="Calibri" w:cs="Calibri"/>
          <w:b/>
          <w:bCs/>
          <w:color w:val="auto"/>
          <w:sz w:val="24"/>
        </w:rPr>
        <w:t>Skills:</w:t>
      </w:r>
    </w:p>
    <w:p w14:paraId="209165B0" w14:textId="2401AD9B" w:rsidR="006B736C" w:rsidRPr="00785D57" w:rsidRDefault="00F77DE3" w:rsidP="00783C70">
      <w:pPr>
        <w:pStyle w:val="ListParagraph"/>
        <w:numPr>
          <w:ilvl w:val="0"/>
          <w:numId w:val="8"/>
        </w:numPr>
        <w:rPr>
          <w:sz w:val="24"/>
          <w:szCs w:val="24"/>
        </w:rPr>
      </w:pPr>
      <w:r w:rsidRPr="00785D57">
        <w:rPr>
          <w:rFonts w:eastAsia="Calibri"/>
          <w:sz w:val="24"/>
          <w:szCs w:val="24"/>
        </w:rPr>
        <w:t>Explain</w:t>
      </w:r>
      <w:r w:rsidR="006B736C" w:rsidRPr="00785D57">
        <w:rPr>
          <w:rFonts w:eastAsia="Calibri"/>
          <w:sz w:val="24"/>
          <w:szCs w:val="24"/>
        </w:rPr>
        <w:t xml:space="preserve"> manufacturing process management techniques </w:t>
      </w:r>
      <w:r w:rsidR="006B736C" w:rsidRPr="00785D57">
        <w:rPr>
          <w:sz w:val="24"/>
          <w:szCs w:val="24"/>
        </w:rPr>
        <w:t>such as process optimization, quality control, and resource management.</w:t>
      </w:r>
    </w:p>
    <w:p w14:paraId="61548FB7" w14:textId="483BB57D" w:rsidR="008D3976" w:rsidRPr="00785D57" w:rsidRDefault="008D3976" w:rsidP="00783C70">
      <w:pPr>
        <w:pStyle w:val="ListParagraph"/>
        <w:numPr>
          <w:ilvl w:val="0"/>
          <w:numId w:val="8"/>
        </w:numPr>
        <w:rPr>
          <w:sz w:val="24"/>
          <w:szCs w:val="24"/>
        </w:rPr>
      </w:pPr>
      <w:r w:rsidRPr="00785D57">
        <w:rPr>
          <w:sz w:val="24"/>
          <w:szCs w:val="24"/>
        </w:rPr>
        <w:t>Identify, create, and use standard operating procedures (SOPs) to ensure consistency, quality, and regulatory compliance in biomanufacturing.</w:t>
      </w:r>
    </w:p>
    <w:p w14:paraId="29A37272" w14:textId="4BA70416" w:rsidR="009533F4" w:rsidRPr="00785D57" w:rsidRDefault="009533F4" w:rsidP="00783C70">
      <w:pPr>
        <w:pStyle w:val="ListParagraph"/>
        <w:numPr>
          <w:ilvl w:val="0"/>
          <w:numId w:val="8"/>
        </w:numPr>
        <w:rPr>
          <w:sz w:val="24"/>
          <w:szCs w:val="24"/>
        </w:rPr>
      </w:pPr>
      <w:r w:rsidRPr="00785D57">
        <w:rPr>
          <w:sz w:val="24"/>
          <w:szCs w:val="24"/>
        </w:rPr>
        <w:t>Explain biomanufacturing lean techniques as they pertain to improved efficiency, reduction of waste, and increased productivity.</w:t>
      </w:r>
    </w:p>
    <w:p w14:paraId="746F9CA8" w14:textId="77777777" w:rsidR="004402C8" w:rsidRPr="00785D57" w:rsidRDefault="004402C8" w:rsidP="00783C70">
      <w:pPr>
        <w:pStyle w:val="ListParagraph"/>
        <w:numPr>
          <w:ilvl w:val="0"/>
          <w:numId w:val="8"/>
        </w:numPr>
        <w:rPr>
          <w:rFonts w:eastAsia="Calibri"/>
          <w:sz w:val="24"/>
          <w:szCs w:val="24"/>
        </w:rPr>
      </w:pPr>
      <w:r w:rsidRPr="00785D57">
        <w:rPr>
          <w:sz w:val="24"/>
          <w:szCs w:val="24"/>
        </w:rPr>
        <w:t>Explain the operation of biomanufacturing systems, including how changes in conditions, processes, and environmental factors influence outcomes.</w:t>
      </w:r>
    </w:p>
    <w:p w14:paraId="3EE3A480" w14:textId="60075079" w:rsidR="00174B23" w:rsidRPr="00785D57" w:rsidRDefault="00174B23" w:rsidP="00783C70">
      <w:pPr>
        <w:pStyle w:val="ListParagraph"/>
        <w:numPr>
          <w:ilvl w:val="0"/>
          <w:numId w:val="8"/>
        </w:numPr>
        <w:rPr>
          <w:sz w:val="24"/>
          <w:szCs w:val="24"/>
        </w:rPr>
      </w:pPr>
      <w:r w:rsidRPr="00785D57">
        <w:rPr>
          <w:sz w:val="24"/>
          <w:szCs w:val="24"/>
        </w:rPr>
        <w:t xml:space="preserve">Analyze the industrial applications and significance of biotechnological processes such as fermentation, </w:t>
      </w:r>
      <w:r w:rsidR="007B60A9" w:rsidRPr="00785D57">
        <w:rPr>
          <w:sz w:val="24"/>
          <w:szCs w:val="24"/>
        </w:rPr>
        <w:t>mixing and a</w:t>
      </w:r>
      <w:r w:rsidR="009B1E61" w:rsidRPr="00785D57">
        <w:rPr>
          <w:sz w:val="24"/>
          <w:szCs w:val="24"/>
        </w:rPr>
        <w:t xml:space="preserve">eration, </w:t>
      </w:r>
      <w:r w:rsidRPr="00785D57">
        <w:rPr>
          <w:sz w:val="24"/>
          <w:szCs w:val="24"/>
        </w:rPr>
        <w:t>bioreactor operations, and downstream processing used to produce and purify biotechnology products.</w:t>
      </w:r>
    </w:p>
    <w:p w14:paraId="2CEAD788" w14:textId="72F84E03" w:rsidR="00662A0B" w:rsidRPr="00785D57" w:rsidRDefault="00662A0B" w:rsidP="00783C70">
      <w:pPr>
        <w:pStyle w:val="ListParagraph"/>
        <w:numPr>
          <w:ilvl w:val="0"/>
          <w:numId w:val="8"/>
        </w:numPr>
        <w:rPr>
          <w:rFonts w:eastAsia="Calibri"/>
          <w:sz w:val="24"/>
          <w:szCs w:val="24"/>
        </w:rPr>
      </w:pPr>
      <w:r w:rsidRPr="00785D57">
        <w:rPr>
          <w:sz w:val="24"/>
          <w:szCs w:val="24"/>
        </w:rPr>
        <w:t>Explain how process control data is used to monitor and adjust processes to ensure product quality and compliance with specifications and regulations.</w:t>
      </w:r>
    </w:p>
    <w:p w14:paraId="288DA198" w14:textId="036DA113" w:rsidR="00554C8E" w:rsidRPr="00785D57" w:rsidRDefault="007D7A18" w:rsidP="00783C70">
      <w:pPr>
        <w:pStyle w:val="ListParagraph"/>
        <w:numPr>
          <w:ilvl w:val="0"/>
          <w:numId w:val="8"/>
        </w:numPr>
        <w:rPr>
          <w:sz w:val="24"/>
          <w:szCs w:val="24"/>
        </w:rPr>
      </w:pPr>
      <w:r w:rsidRPr="00785D57">
        <w:rPr>
          <w:sz w:val="24"/>
          <w:szCs w:val="24"/>
        </w:rPr>
        <w:t>Evalua</w:t>
      </w:r>
      <w:r w:rsidR="00AD135E" w:rsidRPr="00785D57">
        <w:rPr>
          <w:sz w:val="24"/>
          <w:szCs w:val="24"/>
        </w:rPr>
        <w:t>te</w:t>
      </w:r>
      <w:r w:rsidR="00554C8E" w:rsidRPr="00785D57">
        <w:rPr>
          <w:sz w:val="24"/>
          <w:szCs w:val="24"/>
        </w:rPr>
        <w:t xml:space="preserve"> a product to verify that it meets specifications and regulations.</w:t>
      </w:r>
    </w:p>
    <w:p w14:paraId="41905554" w14:textId="0D426607" w:rsidR="00554C8E" w:rsidRPr="00785D57" w:rsidRDefault="00554C8E" w:rsidP="00783C70">
      <w:pPr>
        <w:pStyle w:val="ListParagraph"/>
        <w:numPr>
          <w:ilvl w:val="0"/>
          <w:numId w:val="8"/>
        </w:numPr>
        <w:rPr>
          <w:rFonts w:ascii="Calibri" w:eastAsia="Calibri" w:hAnsi="Calibri" w:cs="Calibri"/>
          <w:sz w:val="24"/>
          <w:szCs w:val="24"/>
        </w:rPr>
      </w:pPr>
      <w:r w:rsidRPr="00785D57">
        <w:rPr>
          <w:sz w:val="24"/>
          <w:szCs w:val="24"/>
        </w:rPr>
        <w:t>Utilize principles of total quality management</w:t>
      </w:r>
      <w:r w:rsidR="008D3976" w:rsidRPr="00785D57">
        <w:rPr>
          <w:sz w:val="24"/>
          <w:szCs w:val="24"/>
        </w:rPr>
        <w:t xml:space="preserve"> </w:t>
      </w:r>
      <w:r w:rsidRPr="00785D57">
        <w:rPr>
          <w:sz w:val="24"/>
          <w:szCs w:val="24"/>
        </w:rPr>
        <w:t>to ensure continuous improvement and quality assurance.</w:t>
      </w:r>
    </w:p>
    <w:p w14:paraId="0E33FD90" w14:textId="149EC66A" w:rsidR="00835BCF" w:rsidRPr="00785D57" w:rsidRDefault="00835BCF" w:rsidP="00783C70">
      <w:pPr>
        <w:pStyle w:val="ListParagraph"/>
        <w:numPr>
          <w:ilvl w:val="0"/>
          <w:numId w:val="8"/>
        </w:numPr>
        <w:rPr>
          <w:rFonts w:eastAsia="Calibri"/>
          <w:sz w:val="24"/>
          <w:szCs w:val="24"/>
        </w:rPr>
      </w:pPr>
      <w:r w:rsidRPr="00785D57">
        <w:rPr>
          <w:rStyle w:val="Strong"/>
          <w:b w:val="0"/>
          <w:bCs/>
          <w:sz w:val="24"/>
          <w:szCs w:val="24"/>
        </w:rPr>
        <w:t>Implement validation procedures</w:t>
      </w:r>
      <w:r w:rsidRPr="00785D57">
        <w:rPr>
          <w:sz w:val="24"/>
          <w:szCs w:val="24"/>
        </w:rPr>
        <w:t xml:space="preserve"> to ensure processes and products meet industry standards and regulatory requirements.</w:t>
      </w:r>
    </w:p>
    <w:p w14:paraId="23298FA9" w14:textId="77777777" w:rsidR="00E05D6F" w:rsidRPr="00785D57" w:rsidRDefault="004C1C36" w:rsidP="00783C70">
      <w:pPr>
        <w:pStyle w:val="ListParagraph"/>
        <w:numPr>
          <w:ilvl w:val="0"/>
          <w:numId w:val="8"/>
        </w:numPr>
        <w:rPr>
          <w:rFonts w:eastAsia="Calibri"/>
          <w:sz w:val="24"/>
          <w:szCs w:val="24"/>
        </w:rPr>
      </w:pPr>
      <w:r w:rsidRPr="00785D57">
        <w:rPr>
          <w:sz w:val="24"/>
          <w:szCs w:val="24"/>
        </w:rPr>
        <w:t>Describe the role of feedback and control loop systems in maintaining process stability and product quality in biomanufacturing.</w:t>
      </w:r>
    </w:p>
    <w:p w14:paraId="35A7FF2B" w14:textId="1B06F0EA" w:rsidR="00E05D6F" w:rsidRPr="00785D57" w:rsidRDefault="00E05D6F" w:rsidP="00783C70">
      <w:pPr>
        <w:pStyle w:val="ListParagraph"/>
        <w:numPr>
          <w:ilvl w:val="0"/>
          <w:numId w:val="8"/>
        </w:numPr>
        <w:rPr>
          <w:rFonts w:eastAsia="Calibri"/>
          <w:sz w:val="24"/>
          <w:szCs w:val="24"/>
        </w:rPr>
      </w:pPr>
      <w:r w:rsidRPr="00785D57">
        <w:rPr>
          <w:sz w:val="24"/>
          <w:szCs w:val="24"/>
        </w:rPr>
        <w:t xml:space="preserve">Develop a comprehensive product development plan for a biotechnology product, </w:t>
      </w:r>
      <w:r w:rsidRPr="00785D57">
        <w:rPr>
          <w:sz w:val="24"/>
          <w:szCs w:val="24"/>
        </w:rPr>
        <w:lastRenderedPageBreak/>
        <w:t>including feedback mechanisms and control loops</w:t>
      </w:r>
      <w:r w:rsidR="00E52B88" w:rsidRPr="00785D57">
        <w:rPr>
          <w:sz w:val="24"/>
          <w:szCs w:val="24"/>
        </w:rPr>
        <w:t>.</w:t>
      </w:r>
    </w:p>
    <w:p w14:paraId="03D3EA26" w14:textId="1F33C912" w:rsidR="00211FDC" w:rsidRPr="00785D57" w:rsidRDefault="00211FDC" w:rsidP="00B2425E">
      <w:pPr>
        <w:pStyle w:val="Heading3"/>
      </w:pPr>
      <w:bookmarkStart w:id="16" w:name="_Toc183163423"/>
      <w:r w:rsidRPr="00785D57">
        <w:t xml:space="preserve">Standard </w:t>
      </w:r>
      <w:r w:rsidR="00C41C28" w:rsidRPr="00785D57">
        <w:t>5</w:t>
      </w:r>
      <w:r w:rsidRPr="00785D57">
        <w:t xml:space="preserve">: </w:t>
      </w:r>
      <w:r w:rsidR="0007023A" w:rsidRPr="00785D57">
        <w:t xml:space="preserve">Regulatory Affairs </w:t>
      </w:r>
      <w:r w:rsidR="00D14D08" w:rsidRPr="00785D57">
        <w:t>and Agencies</w:t>
      </w:r>
      <w:bookmarkEnd w:id="16"/>
    </w:p>
    <w:p w14:paraId="148C4863" w14:textId="77777777" w:rsidR="00DA5A92" w:rsidRPr="00785D57" w:rsidRDefault="00DA5A92" w:rsidP="00DA5A92">
      <w:pPr>
        <w:tabs>
          <w:tab w:val="left" w:pos="7218"/>
        </w:tabs>
        <w:spacing w:before="0" w:after="0"/>
        <w:rPr>
          <w:sz w:val="24"/>
        </w:rPr>
      </w:pPr>
      <w:r w:rsidRPr="00785D57">
        <w:rPr>
          <w:sz w:val="24"/>
        </w:rPr>
        <w:t>Students will demonstrate knowledge of navigating the regulatory environment in biotechnology, including regulations and oversight agencies, their roles, functions, and essential policies affecting everyday work and innovation.</w:t>
      </w:r>
    </w:p>
    <w:p w14:paraId="008E1468" w14:textId="4065584F" w:rsidR="00DA5A92" w:rsidRPr="00785D57" w:rsidRDefault="00DA5A92" w:rsidP="00DA5A92">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t>Aligned Industry Recognized Credentials: Pathmaker Credential</w:t>
      </w:r>
      <w:r w:rsidRPr="00785D57">
        <w:rPr>
          <w:rFonts w:ascii="Calibri" w:eastAsia="Calibri" w:hAnsi="Calibri" w:cs="Calibri"/>
          <w:color w:val="000000"/>
          <w:sz w:val="24"/>
          <w:szCs w:val="24"/>
        </w:rPr>
        <w:tab/>
      </w:r>
    </w:p>
    <w:p w14:paraId="750C8C1E" w14:textId="7E51CED9" w:rsidR="00927D47" w:rsidRPr="00785D57" w:rsidRDefault="004B0073" w:rsidP="004B0073">
      <w:pPr>
        <w:rPr>
          <w:b/>
          <w:bCs/>
          <w:sz w:val="24"/>
        </w:rPr>
      </w:pPr>
      <w:r w:rsidRPr="00785D57">
        <w:rPr>
          <w:b/>
          <w:bCs/>
          <w:sz w:val="24"/>
        </w:rPr>
        <w:t xml:space="preserve">Skills: </w:t>
      </w:r>
    </w:p>
    <w:p w14:paraId="3CDDE0DA" w14:textId="2AC75889" w:rsidR="00927D47" w:rsidRPr="00785D57" w:rsidRDefault="00927D47" w:rsidP="00783C70">
      <w:pPr>
        <w:pStyle w:val="ListParagraph"/>
        <w:numPr>
          <w:ilvl w:val="0"/>
          <w:numId w:val="6"/>
        </w:numPr>
        <w:rPr>
          <w:sz w:val="24"/>
          <w:szCs w:val="24"/>
        </w:rPr>
      </w:pPr>
      <w:r w:rsidRPr="00785D57">
        <w:rPr>
          <w:sz w:val="24"/>
          <w:szCs w:val="24"/>
        </w:rPr>
        <w:t>Explain the history of pharmaceutical regulations and the Food and Drug Administration (FDA).</w:t>
      </w:r>
    </w:p>
    <w:p w14:paraId="08C46486" w14:textId="44F9F039" w:rsidR="004B30CC" w:rsidRPr="00785D57" w:rsidRDefault="00927D47" w:rsidP="00783C70">
      <w:pPr>
        <w:pStyle w:val="ListParagraph"/>
        <w:rPr>
          <w:sz w:val="24"/>
          <w:szCs w:val="24"/>
        </w:rPr>
      </w:pPr>
      <w:r w:rsidRPr="00785D57">
        <w:rPr>
          <w:sz w:val="24"/>
          <w:szCs w:val="24"/>
        </w:rPr>
        <w:t>Explain the organization of the FDA</w:t>
      </w:r>
      <w:r w:rsidR="00CE72BC" w:rsidRPr="00785D57">
        <w:rPr>
          <w:sz w:val="24"/>
          <w:szCs w:val="24"/>
        </w:rPr>
        <w:t xml:space="preserve">, </w:t>
      </w:r>
      <w:r w:rsidRPr="00785D57">
        <w:rPr>
          <w:sz w:val="24"/>
          <w:szCs w:val="24"/>
        </w:rPr>
        <w:t>e.g., the roles of Center for Drug Evaluation and Research (CDER) and Center for Biologics Evaluation and Research (CBER).</w:t>
      </w:r>
    </w:p>
    <w:p w14:paraId="6C4DA9C8" w14:textId="4E791EC3" w:rsidR="004B30CC" w:rsidRPr="00785D57" w:rsidRDefault="00927D47" w:rsidP="00783C70">
      <w:pPr>
        <w:pStyle w:val="ListParagraph"/>
        <w:rPr>
          <w:sz w:val="24"/>
          <w:szCs w:val="24"/>
        </w:rPr>
      </w:pPr>
      <w:r w:rsidRPr="00785D57">
        <w:rPr>
          <w:sz w:val="24"/>
          <w:szCs w:val="24"/>
        </w:rPr>
        <w:t>Explain the life cycle of medical products</w:t>
      </w:r>
      <w:r w:rsidR="00BA03E1" w:rsidRPr="00785D57">
        <w:rPr>
          <w:sz w:val="24"/>
          <w:szCs w:val="24"/>
        </w:rPr>
        <w:t xml:space="preserve">, </w:t>
      </w:r>
      <w:r w:rsidRPr="00785D57">
        <w:rPr>
          <w:sz w:val="24"/>
          <w:szCs w:val="24"/>
        </w:rPr>
        <w:t>e.g., discovery through clinical</w:t>
      </w:r>
      <w:r w:rsidR="004B30CC" w:rsidRPr="00785D57">
        <w:rPr>
          <w:sz w:val="24"/>
          <w:szCs w:val="24"/>
        </w:rPr>
        <w:t xml:space="preserve"> </w:t>
      </w:r>
      <w:r w:rsidRPr="00785D57">
        <w:rPr>
          <w:sz w:val="24"/>
          <w:szCs w:val="24"/>
        </w:rPr>
        <w:t>trials, New Drug Application (NDAs), Investigational New Drug (INDs).</w:t>
      </w:r>
    </w:p>
    <w:p w14:paraId="15A8A348" w14:textId="267AE86E" w:rsidR="004B0569" w:rsidRPr="00785D57" w:rsidRDefault="006D2F25" w:rsidP="00783C70">
      <w:pPr>
        <w:pStyle w:val="ListParagraph"/>
        <w:rPr>
          <w:sz w:val="24"/>
          <w:szCs w:val="24"/>
        </w:rPr>
      </w:pPr>
      <w:r w:rsidRPr="00785D57">
        <w:rPr>
          <w:sz w:val="24"/>
          <w:szCs w:val="24"/>
        </w:rPr>
        <w:t>Explain</w:t>
      </w:r>
      <w:r w:rsidR="004B0569" w:rsidRPr="00785D57">
        <w:rPr>
          <w:sz w:val="24"/>
          <w:szCs w:val="24"/>
        </w:rPr>
        <w:t xml:space="preserve"> current Good Manufacturing Practice (cGMP) and Good Laboratory Practice (GLP) regulations, including their purpose</w:t>
      </w:r>
      <w:r w:rsidRPr="00785D57">
        <w:rPr>
          <w:sz w:val="24"/>
          <w:szCs w:val="24"/>
        </w:rPr>
        <w:t xml:space="preserve">, </w:t>
      </w:r>
      <w:r w:rsidR="007153A0" w:rsidRPr="00785D57">
        <w:rPr>
          <w:sz w:val="24"/>
          <w:szCs w:val="24"/>
        </w:rPr>
        <w:t>key components</w:t>
      </w:r>
      <w:r w:rsidR="001D79E9" w:rsidRPr="00785D57">
        <w:rPr>
          <w:sz w:val="24"/>
          <w:szCs w:val="24"/>
        </w:rPr>
        <w:t>,</w:t>
      </w:r>
      <w:r w:rsidR="007153A0" w:rsidRPr="00785D57">
        <w:rPr>
          <w:sz w:val="24"/>
          <w:szCs w:val="24"/>
        </w:rPr>
        <w:t xml:space="preserve"> and requirement</w:t>
      </w:r>
      <w:r w:rsidR="004B0569" w:rsidRPr="00785D57">
        <w:rPr>
          <w:sz w:val="24"/>
          <w:szCs w:val="24"/>
        </w:rPr>
        <w:t xml:space="preserve"> in biomanufacturing and laboratory settings.</w:t>
      </w:r>
    </w:p>
    <w:p w14:paraId="36B2508E" w14:textId="77777777" w:rsidR="004A53DC" w:rsidRPr="00785D57" w:rsidRDefault="00505BEC" w:rsidP="004A53DC">
      <w:pPr>
        <w:pStyle w:val="ListParagraph"/>
        <w:rPr>
          <w:sz w:val="24"/>
          <w:szCs w:val="24"/>
        </w:rPr>
      </w:pPr>
      <w:r w:rsidRPr="00785D57">
        <w:rPr>
          <w:sz w:val="24"/>
          <w:szCs w:val="24"/>
        </w:rPr>
        <w:t>Explain good documentation practices used in biomanufacturing, such as the use of signatures, dating, indelible ink, and witnessing requirements, and how these practices help ensure the accuracy, reliability, and traceability of manufacturing records in compliance with cGMP standards.</w:t>
      </w:r>
    </w:p>
    <w:p w14:paraId="3920C69A" w14:textId="356D21B1" w:rsidR="009F2B7C" w:rsidRPr="00785D57" w:rsidRDefault="009F2B7C" w:rsidP="004A53DC">
      <w:pPr>
        <w:pStyle w:val="ListParagraph"/>
        <w:rPr>
          <w:sz w:val="24"/>
          <w:szCs w:val="24"/>
        </w:rPr>
      </w:pPr>
      <w:r w:rsidRPr="00785D57">
        <w:rPr>
          <w:sz w:val="24"/>
          <w:szCs w:val="24"/>
        </w:rPr>
        <w:t>Describe how environmental monitoring helps ensure the safety of products, focusing on controlling contaminants and maintaining regulatory standards in production.</w:t>
      </w:r>
    </w:p>
    <w:p w14:paraId="6CB70E5D" w14:textId="77AAD47F" w:rsidR="001055AD" w:rsidRPr="00785D57" w:rsidRDefault="001055AD" w:rsidP="00783C70">
      <w:pPr>
        <w:pStyle w:val="ListParagraph"/>
        <w:rPr>
          <w:sz w:val="24"/>
          <w:szCs w:val="24"/>
        </w:rPr>
      </w:pPr>
      <w:r w:rsidRPr="00785D57">
        <w:rPr>
          <w:sz w:val="24"/>
          <w:szCs w:val="24"/>
        </w:rPr>
        <w:t>Identify and explain the concept of Critical Quality Attributes (CQAs) and their role in determining the quality and effectiveness of biotechnology products.</w:t>
      </w:r>
    </w:p>
    <w:p w14:paraId="4284D59C" w14:textId="5F47A893" w:rsidR="00520006" w:rsidRPr="00785D57" w:rsidRDefault="00520006" w:rsidP="00783C70">
      <w:pPr>
        <w:pStyle w:val="ListParagraph"/>
        <w:rPr>
          <w:sz w:val="24"/>
          <w:szCs w:val="24"/>
        </w:rPr>
      </w:pPr>
      <w:r w:rsidRPr="00785D57">
        <w:rPr>
          <w:sz w:val="24"/>
          <w:szCs w:val="24"/>
        </w:rPr>
        <w:t>Explain how</w:t>
      </w:r>
      <w:r w:rsidR="00911517" w:rsidRPr="00785D57">
        <w:rPr>
          <w:sz w:val="24"/>
          <w:szCs w:val="24"/>
        </w:rPr>
        <w:t xml:space="preserve"> Critical Process Parameters (</w:t>
      </w:r>
      <w:r w:rsidRPr="00785D57">
        <w:rPr>
          <w:sz w:val="24"/>
          <w:szCs w:val="24"/>
        </w:rPr>
        <w:t>CPPs</w:t>
      </w:r>
      <w:r w:rsidR="00911517" w:rsidRPr="00785D57">
        <w:rPr>
          <w:sz w:val="24"/>
          <w:szCs w:val="24"/>
        </w:rPr>
        <w:t>)</w:t>
      </w:r>
      <w:r w:rsidRPr="00785D57">
        <w:rPr>
          <w:sz w:val="24"/>
          <w:szCs w:val="24"/>
        </w:rPr>
        <w:t xml:space="preserve"> are identified, monitored, and controlled to ensure consistent product quality.</w:t>
      </w:r>
    </w:p>
    <w:p w14:paraId="7E35430B" w14:textId="5A8659ED" w:rsidR="00927D47" w:rsidRPr="00785D57" w:rsidRDefault="006D2F25" w:rsidP="00783C70">
      <w:pPr>
        <w:pStyle w:val="ListParagraph"/>
        <w:rPr>
          <w:sz w:val="24"/>
          <w:szCs w:val="24"/>
        </w:rPr>
      </w:pPr>
      <w:r w:rsidRPr="00785D57">
        <w:rPr>
          <w:sz w:val="24"/>
          <w:szCs w:val="24"/>
        </w:rPr>
        <w:t>I</w:t>
      </w:r>
      <w:r w:rsidR="00E246E8" w:rsidRPr="00785D57">
        <w:rPr>
          <w:sz w:val="24"/>
          <w:szCs w:val="24"/>
        </w:rPr>
        <w:t>dentify and describe</w:t>
      </w:r>
      <w:r w:rsidR="00927D47" w:rsidRPr="00785D57">
        <w:rPr>
          <w:sz w:val="24"/>
          <w:szCs w:val="24"/>
        </w:rPr>
        <w:t xml:space="preserve"> the regulatory agencies at the local, </w:t>
      </w:r>
      <w:r w:rsidR="007E2577" w:rsidRPr="00785D57">
        <w:rPr>
          <w:sz w:val="24"/>
          <w:szCs w:val="24"/>
        </w:rPr>
        <w:t>state,</w:t>
      </w:r>
      <w:r w:rsidR="00927D47" w:rsidRPr="00785D57">
        <w:rPr>
          <w:sz w:val="24"/>
          <w:szCs w:val="24"/>
        </w:rPr>
        <w:t xml:space="preserve"> and federal levels.</w:t>
      </w:r>
    </w:p>
    <w:p w14:paraId="58113F02" w14:textId="71C91579" w:rsidR="00505BEC" w:rsidRPr="00785D57" w:rsidRDefault="00505BEC" w:rsidP="00783C70">
      <w:pPr>
        <w:pStyle w:val="ListParagraph"/>
        <w:rPr>
          <w:sz w:val="24"/>
          <w:szCs w:val="24"/>
        </w:rPr>
      </w:pPr>
      <w:r w:rsidRPr="00785D57">
        <w:rPr>
          <w:sz w:val="24"/>
          <w:szCs w:val="24"/>
        </w:rPr>
        <w:t>Identify and explain the regulatory agencies at local, state, and federal levels, such as the FDA, EPA, and OSHA, and their roles in overseeing biomanufacturing processes.</w:t>
      </w:r>
    </w:p>
    <w:p w14:paraId="77B2413A" w14:textId="2E8A5837" w:rsidR="00F71744" w:rsidRPr="00785D57" w:rsidRDefault="00927D47" w:rsidP="00783C70">
      <w:pPr>
        <w:pStyle w:val="ListParagraph"/>
        <w:rPr>
          <w:sz w:val="24"/>
          <w:szCs w:val="24"/>
        </w:rPr>
      </w:pPr>
      <w:r w:rsidRPr="00785D57">
        <w:rPr>
          <w:sz w:val="24"/>
          <w:szCs w:val="24"/>
        </w:rPr>
        <w:t xml:space="preserve">Explain the roles of the </w:t>
      </w:r>
      <w:r w:rsidR="006F3698" w:rsidRPr="00785D57">
        <w:rPr>
          <w:sz w:val="24"/>
          <w:szCs w:val="24"/>
        </w:rPr>
        <w:t>Institutional Biosafety Committee (</w:t>
      </w:r>
      <w:r w:rsidRPr="00785D57">
        <w:rPr>
          <w:sz w:val="24"/>
          <w:szCs w:val="24"/>
        </w:rPr>
        <w:t>IBC</w:t>
      </w:r>
      <w:r w:rsidR="006F3698" w:rsidRPr="00785D57">
        <w:rPr>
          <w:sz w:val="24"/>
          <w:szCs w:val="24"/>
        </w:rPr>
        <w:t>)</w:t>
      </w:r>
      <w:r w:rsidRPr="00785D57">
        <w:rPr>
          <w:sz w:val="24"/>
          <w:szCs w:val="24"/>
        </w:rPr>
        <w:t xml:space="preserve"> and</w:t>
      </w:r>
      <w:r w:rsidR="001F7053" w:rsidRPr="00785D57">
        <w:rPr>
          <w:sz w:val="24"/>
          <w:szCs w:val="24"/>
        </w:rPr>
        <w:t xml:space="preserve"> the Institutional Animal Care and Use Committee (IACUC).</w:t>
      </w:r>
      <w:r w:rsidRPr="00785D57">
        <w:rPr>
          <w:sz w:val="24"/>
          <w:szCs w:val="24"/>
        </w:rPr>
        <w:t xml:space="preserve"> </w:t>
      </w:r>
    </w:p>
    <w:p w14:paraId="36D39984" w14:textId="3F75B7A8" w:rsidR="00834C98" w:rsidRPr="00785D57" w:rsidRDefault="00927D47" w:rsidP="00783C70">
      <w:pPr>
        <w:pStyle w:val="ListParagraph"/>
        <w:rPr>
          <w:sz w:val="24"/>
          <w:szCs w:val="24"/>
        </w:rPr>
      </w:pPr>
      <w:r w:rsidRPr="00785D57">
        <w:rPr>
          <w:sz w:val="24"/>
          <w:szCs w:val="24"/>
        </w:rPr>
        <w:t>Explain United States Department of Agriculture (USDA) an</w:t>
      </w:r>
      <w:r w:rsidR="00B971B9" w:rsidRPr="00785D57">
        <w:rPr>
          <w:sz w:val="24"/>
          <w:szCs w:val="24"/>
        </w:rPr>
        <w:t>d</w:t>
      </w:r>
      <w:r w:rsidRPr="00785D57">
        <w:rPr>
          <w:sz w:val="24"/>
          <w:szCs w:val="24"/>
        </w:rPr>
        <w:t xml:space="preserve"> Public Health Service (PHS) Policy on the humane care and use of laboratory animals and the roles of the American Association for Laboratory Animal Science</w:t>
      </w:r>
      <w:r w:rsidR="001F7053" w:rsidRPr="00785D57">
        <w:rPr>
          <w:sz w:val="24"/>
          <w:szCs w:val="24"/>
        </w:rPr>
        <w:t xml:space="preserve"> </w:t>
      </w:r>
      <w:r w:rsidRPr="00785D57">
        <w:rPr>
          <w:sz w:val="24"/>
          <w:szCs w:val="24"/>
        </w:rPr>
        <w:t>(AALAS) and Association for Assessment and Accreditation of Laboratory Animal Care (AAALAC).</w:t>
      </w:r>
    </w:p>
    <w:p w14:paraId="5D5102B6" w14:textId="21A0B6D3" w:rsidR="004A3A76" w:rsidRPr="00785D57" w:rsidRDefault="004A3A76" w:rsidP="00783C70">
      <w:pPr>
        <w:pStyle w:val="ListParagraph"/>
        <w:rPr>
          <w:sz w:val="24"/>
          <w:szCs w:val="24"/>
        </w:rPr>
      </w:pPr>
      <w:r w:rsidRPr="00785D57">
        <w:rPr>
          <w:rStyle w:val="Strong"/>
          <w:b w:val="0"/>
          <w:bCs/>
          <w:sz w:val="24"/>
          <w:szCs w:val="24"/>
        </w:rPr>
        <w:t>Evaluate</w:t>
      </w:r>
      <w:r w:rsidRPr="00785D57">
        <w:rPr>
          <w:b/>
          <w:sz w:val="24"/>
          <w:szCs w:val="24"/>
        </w:rPr>
        <w:t xml:space="preserve"> </w:t>
      </w:r>
      <w:r w:rsidRPr="00785D57">
        <w:rPr>
          <w:sz w:val="24"/>
          <w:szCs w:val="24"/>
        </w:rPr>
        <w:t>the regulatory challenges posed by emerging technologies like CRISPR</w:t>
      </w:r>
      <w:r w:rsidR="00801AE1" w:rsidRPr="00785D57">
        <w:rPr>
          <w:sz w:val="24"/>
          <w:szCs w:val="24"/>
        </w:rPr>
        <w:t xml:space="preserve"> and synthetic biology.</w:t>
      </w:r>
    </w:p>
    <w:p w14:paraId="416DFA7B" w14:textId="094A263C" w:rsidR="00E942E5" w:rsidRPr="00785D57" w:rsidRDefault="00E942E5" w:rsidP="00B2425E">
      <w:pPr>
        <w:pStyle w:val="Heading3"/>
      </w:pPr>
      <w:bookmarkStart w:id="17" w:name="_Toc183163424"/>
      <w:r w:rsidRPr="00785D57">
        <w:lastRenderedPageBreak/>
        <w:t>Standard</w:t>
      </w:r>
      <w:r w:rsidR="00E70BDF" w:rsidRPr="00785D57">
        <w:t xml:space="preserve"> </w:t>
      </w:r>
      <w:r w:rsidR="00C41C28" w:rsidRPr="00785D57">
        <w:t>6</w:t>
      </w:r>
      <w:r w:rsidRPr="00785D57">
        <w:t xml:space="preserve">: </w:t>
      </w:r>
      <w:bookmarkEnd w:id="8"/>
      <w:r w:rsidR="00095EE9" w:rsidRPr="00785D57">
        <w:t xml:space="preserve">Laboratory </w:t>
      </w:r>
      <w:r w:rsidR="006C431A" w:rsidRPr="00785D57">
        <w:t>Management</w:t>
      </w:r>
      <w:bookmarkEnd w:id="17"/>
    </w:p>
    <w:p w14:paraId="25AF2CDC" w14:textId="4CBD7EB8" w:rsidR="00DA5A92" w:rsidRPr="00785D57" w:rsidRDefault="00DA5A92" w:rsidP="00DA5A92">
      <w:pPr>
        <w:tabs>
          <w:tab w:val="left" w:pos="7218"/>
        </w:tabs>
        <w:spacing w:before="0" w:after="0"/>
        <w:rPr>
          <w:rFonts w:ascii="Calibri" w:eastAsia="Calibri" w:hAnsi="Calibri" w:cs="Calibri"/>
          <w:color w:val="auto"/>
          <w:sz w:val="24"/>
        </w:rPr>
      </w:pPr>
      <w:r w:rsidRPr="00785D57">
        <w:rPr>
          <w:sz w:val="24"/>
        </w:rPr>
        <w:t>Students will demonstrate safe laboratory work habits that ensure personal and others' safety and employ effective laboratory management techniques that meet industry standards.</w:t>
      </w:r>
      <w:r w:rsidRPr="00785D57">
        <w:rPr>
          <w:rFonts w:ascii="Calibri" w:eastAsia="Calibri" w:hAnsi="Calibri" w:cs="Calibri"/>
          <w:color w:val="auto"/>
          <w:sz w:val="24"/>
        </w:rPr>
        <w:tab/>
      </w:r>
    </w:p>
    <w:p w14:paraId="77507AC7" w14:textId="05ACC38D" w:rsidR="00E942E5" w:rsidRPr="00785D57" w:rsidRDefault="00DA5A92" w:rsidP="00960C59">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t>Aligned Industry Recognized Credentials: Pathmaker Credential</w:t>
      </w:r>
    </w:p>
    <w:p w14:paraId="15304BD1" w14:textId="77777777" w:rsidR="00F1172A" w:rsidRPr="00785D57" w:rsidRDefault="00F1172A" w:rsidP="00F1172A">
      <w:pPr>
        <w:spacing w:before="0" w:after="0"/>
        <w:rPr>
          <w:rFonts w:ascii="Calibri" w:eastAsia="Calibri" w:hAnsi="Calibri" w:cs="Calibri"/>
          <w:b/>
          <w:bCs/>
          <w:color w:val="auto"/>
          <w:sz w:val="24"/>
        </w:rPr>
      </w:pPr>
      <w:bookmarkStart w:id="18" w:name="_Toc147323789"/>
      <w:r w:rsidRPr="00785D57">
        <w:rPr>
          <w:rFonts w:ascii="Calibri" w:eastAsia="Calibri" w:hAnsi="Calibri" w:cs="Calibri"/>
          <w:b/>
          <w:bCs/>
          <w:color w:val="auto"/>
          <w:sz w:val="24"/>
        </w:rPr>
        <w:t>Skills:</w:t>
      </w:r>
    </w:p>
    <w:p w14:paraId="015F4CBB" w14:textId="77777777" w:rsidR="00973CDE" w:rsidRPr="00785D57" w:rsidRDefault="00973CDE" w:rsidP="00783C70">
      <w:pPr>
        <w:pStyle w:val="ListParagraph"/>
        <w:numPr>
          <w:ilvl w:val="0"/>
          <w:numId w:val="4"/>
        </w:numPr>
        <w:rPr>
          <w:rFonts w:ascii="Calibri" w:hAnsi="Calibri" w:cs="Calibri"/>
          <w:sz w:val="24"/>
          <w:szCs w:val="24"/>
        </w:rPr>
      </w:pPr>
      <w:r w:rsidRPr="00785D57">
        <w:rPr>
          <w:rStyle w:val="Strong"/>
          <w:b w:val="0"/>
          <w:bCs/>
          <w:sz w:val="24"/>
          <w:szCs w:val="24"/>
        </w:rPr>
        <w:t>Apply 5S components</w:t>
      </w:r>
      <w:r w:rsidRPr="00785D57">
        <w:rPr>
          <w:sz w:val="24"/>
          <w:szCs w:val="24"/>
        </w:rPr>
        <w:t xml:space="preserve"> (Sort, Set in Order, Shine, Standardize, Sustain) in laboratory settings to enhance organization, safety, and productivity.</w:t>
      </w:r>
    </w:p>
    <w:p w14:paraId="3E2DC5C2" w14:textId="19A4197A" w:rsidR="00880AB4" w:rsidRPr="00785D57" w:rsidRDefault="00880AB4" w:rsidP="00783C70">
      <w:pPr>
        <w:pStyle w:val="ListParagraph"/>
        <w:numPr>
          <w:ilvl w:val="0"/>
          <w:numId w:val="4"/>
        </w:numPr>
        <w:rPr>
          <w:sz w:val="24"/>
          <w:szCs w:val="24"/>
        </w:rPr>
      </w:pPr>
      <w:r w:rsidRPr="00785D57">
        <w:rPr>
          <w:sz w:val="24"/>
          <w:szCs w:val="24"/>
        </w:rPr>
        <w:t>Demonstrate basic lab management skills, including inventorying supplies, ordering required materials, and scheduling work functions.</w:t>
      </w:r>
    </w:p>
    <w:p w14:paraId="7D67DE34" w14:textId="77777777" w:rsidR="00D1170C" w:rsidRPr="00785D57" w:rsidRDefault="00D1170C" w:rsidP="00D1170C">
      <w:pPr>
        <w:numPr>
          <w:ilvl w:val="0"/>
          <w:numId w:val="4"/>
        </w:numPr>
        <w:spacing w:before="100" w:beforeAutospacing="1" w:after="100" w:afterAutospacing="1"/>
        <w:rPr>
          <w:rFonts w:ascii="Calibri" w:hAnsi="Calibri" w:cs="Calibri"/>
          <w:sz w:val="24"/>
        </w:rPr>
      </w:pPr>
      <w:r w:rsidRPr="00785D57">
        <w:rPr>
          <w:rFonts w:ascii="Calibri" w:hAnsi="Calibri" w:cs="Calibri"/>
          <w:sz w:val="24"/>
        </w:rPr>
        <w:t>Maintain accurate laboratory records of experiments, equipment usage, and safety inspections.</w:t>
      </w:r>
    </w:p>
    <w:p w14:paraId="14C47B36" w14:textId="77777777" w:rsidR="00D1170C" w:rsidRPr="00785D57" w:rsidRDefault="00D1170C" w:rsidP="00D1170C">
      <w:pPr>
        <w:numPr>
          <w:ilvl w:val="0"/>
          <w:numId w:val="4"/>
        </w:numPr>
        <w:spacing w:before="100" w:beforeAutospacing="1" w:after="100" w:afterAutospacing="1"/>
        <w:rPr>
          <w:rFonts w:ascii="Calibri" w:hAnsi="Calibri" w:cs="Calibri"/>
          <w:sz w:val="24"/>
        </w:rPr>
      </w:pPr>
      <w:r w:rsidRPr="00785D57">
        <w:rPr>
          <w:sz w:val="24"/>
        </w:rPr>
        <w:t>Utilize various documentation methods, including logbooks, computer systems, and forms, to document lab support functions and equipment operations, such as those for autoclaves, pH meters, incubators, and freezers.</w:t>
      </w:r>
    </w:p>
    <w:p w14:paraId="45AB6C5A" w14:textId="77777777" w:rsidR="00F1172A" w:rsidRPr="00785D57" w:rsidRDefault="00F1172A" w:rsidP="00783C70">
      <w:pPr>
        <w:pStyle w:val="ListParagraph"/>
        <w:numPr>
          <w:ilvl w:val="0"/>
          <w:numId w:val="4"/>
        </w:numPr>
        <w:rPr>
          <w:sz w:val="24"/>
          <w:szCs w:val="24"/>
        </w:rPr>
      </w:pPr>
      <w:r w:rsidRPr="00785D57">
        <w:rPr>
          <w:sz w:val="24"/>
          <w:szCs w:val="24"/>
        </w:rPr>
        <w:t>Apply regulatory standards from relevant agencies, e.g., OSHA, EPA, Center for Disease Control and Prevention (CDC).</w:t>
      </w:r>
    </w:p>
    <w:p w14:paraId="5C689861" w14:textId="77777777" w:rsidR="00F1172A" w:rsidRPr="00785D57" w:rsidRDefault="00F1172A" w:rsidP="00783C70">
      <w:pPr>
        <w:pStyle w:val="ListParagraph"/>
        <w:numPr>
          <w:ilvl w:val="0"/>
          <w:numId w:val="4"/>
        </w:numPr>
        <w:rPr>
          <w:sz w:val="24"/>
          <w:szCs w:val="24"/>
        </w:rPr>
      </w:pPr>
      <w:r w:rsidRPr="00785D57">
        <w:rPr>
          <w:sz w:val="24"/>
          <w:szCs w:val="24"/>
        </w:rPr>
        <w:t>Analyze the Globally Harmonized System of Classification and Labeling of Chemicals (GHS) and interpret Safety Data Sheets (SDS) for chemical substances.</w:t>
      </w:r>
    </w:p>
    <w:p w14:paraId="33AA995B" w14:textId="77777777" w:rsidR="00F1172A" w:rsidRPr="00785D57" w:rsidRDefault="00F1172A" w:rsidP="00783C70">
      <w:pPr>
        <w:pStyle w:val="ListParagraph"/>
        <w:numPr>
          <w:ilvl w:val="0"/>
          <w:numId w:val="4"/>
        </w:numPr>
        <w:rPr>
          <w:sz w:val="24"/>
          <w:szCs w:val="24"/>
        </w:rPr>
      </w:pPr>
      <w:r w:rsidRPr="00785D57">
        <w:rPr>
          <w:sz w:val="24"/>
          <w:szCs w:val="24"/>
        </w:rPr>
        <w:t>Understand biosafety levels (BSL) and their requirements.</w:t>
      </w:r>
    </w:p>
    <w:p w14:paraId="4B59CC0F" w14:textId="0554F20C" w:rsidR="00AC6A53" w:rsidRPr="00785D57" w:rsidRDefault="00AC6A53" w:rsidP="00783C70">
      <w:pPr>
        <w:pStyle w:val="ListParagraph"/>
        <w:numPr>
          <w:ilvl w:val="0"/>
          <w:numId w:val="4"/>
        </w:numPr>
        <w:rPr>
          <w:rFonts w:ascii="Calibri" w:hAnsi="Calibri" w:cs="Calibri"/>
          <w:sz w:val="24"/>
          <w:szCs w:val="24"/>
        </w:rPr>
      </w:pPr>
      <w:r w:rsidRPr="00785D57">
        <w:rPr>
          <w:sz w:val="24"/>
          <w:szCs w:val="24"/>
        </w:rPr>
        <w:t xml:space="preserve">Demonstrate aseptic techniques and proper handling of biological materials using a biological safety </w:t>
      </w:r>
      <w:r w:rsidR="00CA5EBF" w:rsidRPr="00785D57">
        <w:rPr>
          <w:sz w:val="24"/>
          <w:szCs w:val="24"/>
        </w:rPr>
        <w:t>cabinet and</w:t>
      </w:r>
      <w:r w:rsidRPr="00785D57">
        <w:rPr>
          <w:sz w:val="24"/>
          <w:szCs w:val="24"/>
        </w:rPr>
        <w:t xml:space="preserve"> explain the principles of maintaining sterility in laboratory environments.</w:t>
      </w:r>
    </w:p>
    <w:p w14:paraId="0ADE9018" w14:textId="50B1AD7F" w:rsidR="00F1172A" w:rsidRPr="00785D57" w:rsidRDefault="00F1172A" w:rsidP="00783C70">
      <w:pPr>
        <w:pStyle w:val="ListParagraph"/>
        <w:numPr>
          <w:ilvl w:val="0"/>
          <w:numId w:val="4"/>
        </w:numPr>
        <w:rPr>
          <w:sz w:val="24"/>
          <w:szCs w:val="24"/>
        </w:rPr>
      </w:pPr>
      <w:r w:rsidRPr="00785D57">
        <w:rPr>
          <w:sz w:val="24"/>
          <w:szCs w:val="24"/>
        </w:rPr>
        <w:t>Describe procedures for dealing with biological spills and contamination.</w:t>
      </w:r>
    </w:p>
    <w:p w14:paraId="6989B9A2" w14:textId="77777777" w:rsidR="00B87C18" w:rsidRPr="00785D57" w:rsidRDefault="00AE6E67" w:rsidP="00783C70">
      <w:pPr>
        <w:pStyle w:val="ListParagraph"/>
        <w:numPr>
          <w:ilvl w:val="0"/>
          <w:numId w:val="4"/>
        </w:numPr>
        <w:rPr>
          <w:rFonts w:ascii="Calibri" w:hAnsi="Calibri" w:cs="Calibri"/>
          <w:sz w:val="24"/>
          <w:szCs w:val="24"/>
        </w:rPr>
      </w:pPr>
      <w:r w:rsidRPr="00785D57">
        <w:rPr>
          <w:sz w:val="24"/>
          <w:szCs w:val="24"/>
        </w:rPr>
        <w:t>Explain the concept and importance of sterile welding in maintaining clean room environments and its role in biomanufacturing and laboratory settings.</w:t>
      </w:r>
    </w:p>
    <w:p w14:paraId="7A280E80" w14:textId="77777777" w:rsidR="00B87C18" w:rsidRPr="00785D57" w:rsidRDefault="00AE6E67" w:rsidP="00783C70">
      <w:pPr>
        <w:pStyle w:val="ListParagraph"/>
        <w:numPr>
          <w:ilvl w:val="0"/>
          <w:numId w:val="4"/>
        </w:numPr>
        <w:rPr>
          <w:rFonts w:ascii="Calibri" w:hAnsi="Calibri" w:cs="Calibri"/>
          <w:sz w:val="24"/>
          <w:szCs w:val="24"/>
        </w:rPr>
      </w:pPr>
      <w:r w:rsidRPr="00785D57">
        <w:rPr>
          <w:sz w:val="24"/>
          <w:szCs w:val="24"/>
        </w:rPr>
        <w:t>Identify various methods used in clean room sterilization and their applications.</w:t>
      </w:r>
    </w:p>
    <w:p w14:paraId="174AAE54" w14:textId="77777777" w:rsidR="00F1172A" w:rsidRPr="00785D57" w:rsidRDefault="00F1172A" w:rsidP="00783C70">
      <w:pPr>
        <w:pStyle w:val="ListParagraph"/>
        <w:numPr>
          <w:ilvl w:val="0"/>
          <w:numId w:val="4"/>
        </w:numPr>
        <w:rPr>
          <w:rFonts w:eastAsia="Calibri"/>
          <w:sz w:val="24"/>
          <w:szCs w:val="24"/>
        </w:rPr>
      </w:pPr>
      <w:r w:rsidRPr="00785D57">
        <w:rPr>
          <w:sz w:val="24"/>
          <w:szCs w:val="24"/>
        </w:rPr>
        <w:t>Demonstrate the operation of an autoclave and explain its role in maintaining sterile technique.</w:t>
      </w:r>
    </w:p>
    <w:p w14:paraId="270E9C8A" w14:textId="77777777" w:rsidR="00F1172A" w:rsidRPr="00785D57" w:rsidRDefault="00F1172A" w:rsidP="00783C70">
      <w:pPr>
        <w:pStyle w:val="ListParagraph"/>
        <w:numPr>
          <w:ilvl w:val="0"/>
          <w:numId w:val="4"/>
        </w:numPr>
        <w:rPr>
          <w:sz w:val="24"/>
          <w:szCs w:val="24"/>
        </w:rPr>
      </w:pPr>
      <w:r w:rsidRPr="00785D57">
        <w:rPr>
          <w:sz w:val="24"/>
          <w:szCs w:val="24"/>
        </w:rPr>
        <w:t>Demonstrate sterilizing reagents, solutions, and media properly according to established procedures.</w:t>
      </w:r>
    </w:p>
    <w:p w14:paraId="769833AB" w14:textId="77777777" w:rsidR="00F1172A" w:rsidRPr="00785D57" w:rsidRDefault="00F1172A" w:rsidP="00783C70">
      <w:pPr>
        <w:pStyle w:val="ListParagraph"/>
        <w:numPr>
          <w:ilvl w:val="0"/>
          <w:numId w:val="4"/>
        </w:numPr>
        <w:rPr>
          <w:sz w:val="24"/>
          <w:szCs w:val="24"/>
        </w:rPr>
      </w:pPr>
      <w:r w:rsidRPr="00785D57">
        <w:rPr>
          <w:sz w:val="24"/>
          <w:szCs w:val="24"/>
        </w:rPr>
        <w:t>Demonstrate cleaning and sterilizing glassware and counters to meet laboratory procedures.</w:t>
      </w:r>
    </w:p>
    <w:p w14:paraId="480329A5" w14:textId="77777777" w:rsidR="00F1172A" w:rsidRPr="00785D57" w:rsidRDefault="00F1172A" w:rsidP="00783C70">
      <w:pPr>
        <w:pStyle w:val="ListParagraph"/>
        <w:numPr>
          <w:ilvl w:val="0"/>
          <w:numId w:val="4"/>
        </w:numPr>
        <w:rPr>
          <w:sz w:val="24"/>
          <w:szCs w:val="24"/>
        </w:rPr>
      </w:pPr>
      <w:r w:rsidRPr="00785D57">
        <w:rPr>
          <w:sz w:val="24"/>
          <w:szCs w:val="24"/>
        </w:rPr>
        <w:t>Demonstrate cleaning and maintenance of equipment according to manufacturer’s specifications.</w:t>
      </w:r>
    </w:p>
    <w:p w14:paraId="3C6188D1" w14:textId="77777777" w:rsidR="00F1172A" w:rsidRPr="00785D57" w:rsidRDefault="00F1172A" w:rsidP="00783C70">
      <w:pPr>
        <w:pStyle w:val="ListParagraph"/>
        <w:numPr>
          <w:ilvl w:val="0"/>
          <w:numId w:val="4"/>
        </w:numPr>
        <w:rPr>
          <w:sz w:val="24"/>
          <w:szCs w:val="24"/>
        </w:rPr>
      </w:pPr>
      <w:r w:rsidRPr="00785D57">
        <w:rPr>
          <w:sz w:val="24"/>
          <w:szCs w:val="24"/>
        </w:rPr>
        <w:t>Identify, use, and store laboratory equipment, e.g., pipettes, centrifuges, autoclaves.</w:t>
      </w:r>
    </w:p>
    <w:p w14:paraId="11529174" w14:textId="3DD838D6" w:rsidR="00E942E5" w:rsidRPr="00785D57" w:rsidRDefault="00E942E5" w:rsidP="00B2425E">
      <w:pPr>
        <w:pStyle w:val="Heading3"/>
      </w:pPr>
      <w:bookmarkStart w:id="19" w:name="_Toc183163425"/>
      <w:r w:rsidRPr="00785D57">
        <w:t xml:space="preserve">Standard </w:t>
      </w:r>
      <w:bookmarkEnd w:id="18"/>
      <w:r w:rsidR="00C41C28" w:rsidRPr="00785D57">
        <w:t>7</w:t>
      </w:r>
      <w:r w:rsidR="00B420E5" w:rsidRPr="00785D57">
        <w:t xml:space="preserve">: </w:t>
      </w:r>
      <w:r w:rsidR="00391792" w:rsidRPr="00785D57">
        <w:t>Solution Preparation</w:t>
      </w:r>
      <w:r w:rsidR="00483FC4" w:rsidRPr="00785D57">
        <w:t>, Instru</w:t>
      </w:r>
      <w:r w:rsidR="00550ECD" w:rsidRPr="00785D57">
        <w:t>mentation</w:t>
      </w:r>
      <w:r w:rsidR="00B84DC6" w:rsidRPr="00785D57">
        <w:t>,</w:t>
      </w:r>
      <w:r w:rsidR="00550ECD" w:rsidRPr="00785D57">
        <w:t xml:space="preserve"> and Lab Assays</w:t>
      </w:r>
      <w:bookmarkEnd w:id="19"/>
    </w:p>
    <w:p w14:paraId="7135183C" w14:textId="77777777" w:rsidR="00DA5A92" w:rsidRPr="00785D57" w:rsidRDefault="00DA5A92" w:rsidP="00DA5A92">
      <w:pPr>
        <w:tabs>
          <w:tab w:val="left" w:pos="7218"/>
        </w:tabs>
        <w:spacing w:before="0" w:after="0"/>
        <w:rPr>
          <w:sz w:val="24"/>
        </w:rPr>
      </w:pPr>
      <w:r w:rsidRPr="00785D57">
        <w:rPr>
          <w:sz w:val="24"/>
        </w:rPr>
        <w:t>Students will accurately prepare and analyze solutions, perform precise calculations related to measurements, reagent formulation, and data analysis, and effectively use instrumentation for lab assays.</w:t>
      </w:r>
    </w:p>
    <w:p w14:paraId="76516EF3" w14:textId="5BD35191" w:rsidR="00E942E5" w:rsidRPr="00785D57" w:rsidRDefault="00DA5A92" w:rsidP="00960C59">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lastRenderedPageBreak/>
        <w:t>Aligned Industry Recognized Credentials: Pathmaker Credential</w:t>
      </w:r>
      <w:r w:rsidRPr="00785D57">
        <w:rPr>
          <w:rFonts w:ascii="Calibri" w:eastAsia="Calibri" w:hAnsi="Calibri" w:cs="Calibri"/>
          <w:color w:val="000000"/>
          <w:sz w:val="24"/>
          <w:szCs w:val="24"/>
        </w:rPr>
        <w:tab/>
      </w:r>
    </w:p>
    <w:p w14:paraId="29949D4A" w14:textId="77777777" w:rsidR="00C72333" w:rsidRPr="00785D57" w:rsidRDefault="00E942E5" w:rsidP="00960C59">
      <w:pPr>
        <w:spacing w:before="0" w:after="0"/>
        <w:rPr>
          <w:rFonts w:ascii="Calibri" w:eastAsia="Calibri" w:hAnsi="Calibri" w:cs="Calibri"/>
          <w:b/>
          <w:bCs/>
          <w:color w:val="auto"/>
          <w:sz w:val="24"/>
        </w:rPr>
      </w:pPr>
      <w:r w:rsidRPr="00785D57">
        <w:rPr>
          <w:rFonts w:ascii="Calibri" w:eastAsia="Calibri" w:hAnsi="Calibri" w:cs="Calibri"/>
          <w:b/>
          <w:bCs/>
          <w:color w:val="auto"/>
          <w:sz w:val="24"/>
        </w:rPr>
        <w:t>Skills</w:t>
      </w:r>
      <w:r w:rsidR="00987B21" w:rsidRPr="00785D57">
        <w:rPr>
          <w:rFonts w:ascii="Calibri" w:eastAsia="Calibri" w:hAnsi="Calibri" w:cs="Calibri"/>
          <w:b/>
          <w:bCs/>
          <w:color w:val="auto"/>
          <w:sz w:val="24"/>
        </w:rPr>
        <w:t>:</w:t>
      </w:r>
    </w:p>
    <w:p w14:paraId="3443026A" w14:textId="1A1F8150" w:rsidR="00AA4164" w:rsidRPr="00785D57" w:rsidRDefault="00AA4164" w:rsidP="00783C70">
      <w:pPr>
        <w:pStyle w:val="ListParagraph"/>
        <w:numPr>
          <w:ilvl w:val="0"/>
          <w:numId w:val="9"/>
        </w:numPr>
        <w:rPr>
          <w:rFonts w:ascii="Calibri" w:eastAsia="Calibri" w:hAnsi="Calibri" w:cs="Calibri"/>
          <w:sz w:val="24"/>
          <w:szCs w:val="24"/>
        </w:rPr>
      </w:pPr>
      <w:r w:rsidRPr="00785D57">
        <w:rPr>
          <w:sz w:val="24"/>
          <w:szCs w:val="24"/>
        </w:rPr>
        <w:t>Accurately calculate measurements, including unit conversions and molarity, and prepare various types of solutions.</w:t>
      </w:r>
    </w:p>
    <w:p w14:paraId="4A63116C" w14:textId="3552603E" w:rsidR="00B67FFE" w:rsidRPr="00785D57" w:rsidRDefault="00B67FFE" w:rsidP="00783C70">
      <w:pPr>
        <w:pStyle w:val="ListParagraph"/>
        <w:numPr>
          <w:ilvl w:val="0"/>
          <w:numId w:val="9"/>
        </w:numPr>
        <w:rPr>
          <w:rFonts w:ascii="Calibri" w:eastAsia="Calibri" w:hAnsi="Calibri" w:cs="Calibri"/>
          <w:sz w:val="24"/>
          <w:szCs w:val="24"/>
        </w:rPr>
      </w:pPr>
      <w:r w:rsidRPr="00785D57">
        <w:rPr>
          <w:sz w:val="24"/>
          <w:szCs w:val="24"/>
        </w:rPr>
        <w:t>Determine correct amounts of reagents and media for formulations and dilutions.</w:t>
      </w:r>
    </w:p>
    <w:p w14:paraId="34613A6C" w14:textId="77777777" w:rsidR="00BB54A1" w:rsidRPr="00785D57" w:rsidRDefault="00BB54A1" w:rsidP="00783C70">
      <w:pPr>
        <w:pStyle w:val="ListParagraph"/>
        <w:numPr>
          <w:ilvl w:val="0"/>
          <w:numId w:val="9"/>
        </w:numPr>
        <w:rPr>
          <w:rFonts w:ascii="Calibri" w:eastAsia="Calibri" w:hAnsi="Calibri" w:cs="Calibri"/>
          <w:sz w:val="24"/>
          <w:szCs w:val="24"/>
        </w:rPr>
      </w:pPr>
      <w:r w:rsidRPr="00785D57">
        <w:rPr>
          <w:sz w:val="24"/>
          <w:szCs w:val="24"/>
        </w:rPr>
        <w:t>Formulate solutions with precise percent, molar, and molal concentrations.</w:t>
      </w:r>
    </w:p>
    <w:p w14:paraId="110B1023" w14:textId="77777777" w:rsidR="00BB54A1" w:rsidRPr="00785D57" w:rsidRDefault="00BB54A1" w:rsidP="00783C70">
      <w:pPr>
        <w:pStyle w:val="ListParagraph"/>
        <w:numPr>
          <w:ilvl w:val="0"/>
          <w:numId w:val="9"/>
        </w:numPr>
        <w:rPr>
          <w:rFonts w:ascii="Calibri" w:eastAsia="Calibri" w:hAnsi="Calibri" w:cs="Calibri"/>
          <w:sz w:val="24"/>
          <w:szCs w:val="24"/>
        </w:rPr>
      </w:pPr>
      <w:r w:rsidRPr="00785D57">
        <w:rPr>
          <w:sz w:val="24"/>
          <w:szCs w:val="24"/>
        </w:rPr>
        <w:t>Conduct dilutions and calculate the concentrations of the resulting solutions.</w:t>
      </w:r>
    </w:p>
    <w:p w14:paraId="7076CC74" w14:textId="77777777" w:rsidR="00BB54A1" w:rsidRPr="00785D57" w:rsidRDefault="00BB54A1" w:rsidP="00783C70">
      <w:pPr>
        <w:pStyle w:val="ListParagraph"/>
        <w:numPr>
          <w:ilvl w:val="0"/>
          <w:numId w:val="9"/>
        </w:numPr>
        <w:rPr>
          <w:rFonts w:ascii="Calibri" w:eastAsia="Calibri" w:hAnsi="Calibri" w:cs="Calibri"/>
          <w:sz w:val="24"/>
          <w:szCs w:val="24"/>
        </w:rPr>
      </w:pPr>
      <w:r w:rsidRPr="00785D57">
        <w:rPr>
          <w:sz w:val="24"/>
          <w:szCs w:val="24"/>
        </w:rPr>
        <w:t>Execute serial dilutions and determine the final concentrations.</w:t>
      </w:r>
    </w:p>
    <w:p w14:paraId="0FE00C2D" w14:textId="77777777" w:rsidR="00E833DD" w:rsidRPr="00785D57" w:rsidRDefault="00E833DD" w:rsidP="00783C70">
      <w:pPr>
        <w:pStyle w:val="ListParagraph"/>
        <w:numPr>
          <w:ilvl w:val="0"/>
          <w:numId w:val="9"/>
        </w:numPr>
        <w:rPr>
          <w:rFonts w:ascii="Calibri" w:eastAsia="Calibri" w:hAnsi="Calibri" w:cs="Calibri"/>
          <w:sz w:val="24"/>
          <w:szCs w:val="24"/>
        </w:rPr>
      </w:pPr>
      <w:r w:rsidRPr="00785D57">
        <w:rPr>
          <w:sz w:val="24"/>
          <w:szCs w:val="24"/>
        </w:rPr>
        <w:t>Use filtration or autoclaving methods to prepare agar plates and broths.</w:t>
      </w:r>
    </w:p>
    <w:p w14:paraId="7F5B8A78" w14:textId="77777777" w:rsidR="007E2C53" w:rsidRPr="00785D57" w:rsidRDefault="007E2C53" w:rsidP="00783C70">
      <w:pPr>
        <w:pStyle w:val="ListParagraph"/>
        <w:numPr>
          <w:ilvl w:val="0"/>
          <w:numId w:val="9"/>
        </w:numPr>
        <w:rPr>
          <w:sz w:val="24"/>
          <w:szCs w:val="24"/>
        </w:rPr>
      </w:pPr>
      <w:r w:rsidRPr="00785D57">
        <w:rPr>
          <w:sz w:val="24"/>
          <w:szCs w:val="24"/>
        </w:rPr>
        <w:t>Label and store reagents, solutions, and media according to established procedures.</w:t>
      </w:r>
    </w:p>
    <w:p w14:paraId="27567E23" w14:textId="1624F6ED" w:rsidR="0001744E" w:rsidRPr="00785D57" w:rsidRDefault="0001744E" w:rsidP="00783C70">
      <w:pPr>
        <w:pStyle w:val="ListParagraph"/>
        <w:numPr>
          <w:ilvl w:val="0"/>
          <w:numId w:val="9"/>
        </w:numPr>
        <w:rPr>
          <w:rFonts w:ascii="Calibri" w:eastAsia="Calibri" w:hAnsi="Calibri" w:cs="Calibri"/>
          <w:sz w:val="24"/>
          <w:szCs w:val="24"/>
        </w:rPr>
      </w:pPr>
      <w:r w:rsidRPr="00785D57">
        <w:rPr>
          <w:sz w:val="24"/>
          <w:szCs w:val="24"/>
        </w:rPr>
        <w:t>Calculate dosage levels based on mg/kg or ml/kg</w:t>
      </w:r>
      <w:r w:rsidR="000C68CB" w:rsidRPr="00785D57">
        <w:rPr>
          <w:sz w:val="24"/>
          <w:szCs w:val="24"/>
        </w:rPr>
        <w:t>, or other appropriate units for lab and biomanufacturing applications.</w:t>
      </w:r>
    </w:p>
    <w:p w14:paraId="6AE4CEC2" w14:textId="77777777" w:rsidR="006C42E5" w:rsidRPr="00785D57" w:rsidRDefault="006C42E5" w:rsidP="00783C70">
      <w:pPr>
        <w:pStyle w:val="ListParagraph"/>
        <w:numPr>
          <w:ilvl w:val="0"/>
          <w:numId w:val="9"/>
        </w:numPr>
        <w:rPr>
          <w:rFonts w:ascii="Calibri" w:eastAsia="Calibri" w:hAnsi="Calibri" w:cs="Calibri"/>
          <w:sz w:val="24"/>
          <w:szCs w:val="24"/>
        </w:rPr>
      </w:pPr>
      <w:r w:rsidRPr="00785D57">
        <w:rPr>
          <w:sz w:val="24"/>
          <w:szCs w:val="24"/>
        </w:rPr>
        <w:t>Calculate quantities and parameters for product processing and quality control.</w:t>
      </w:r>
    </w:p>
    <w:p w14:paraId="47E2C8BE" w14:textId="77777777" w:rsidR="006C42E5" w:rsidRPr="00785D57" w:rsidRDefault="006C42E5" w:rsidP="00783C70">
      <w:pPr>
        <w:pStyle w:val="ListParagraph"/>
        <w:numPr>
          <w:ilvl w:val="0"/>
          <w:numId w:val="9"/>
        </w:numPr>
        <w:rPr>
          <w:rFonts w:ascii="Calibri" w:eastAsia="Calibri" w:hAnsi="Calibri" w:cs="Calibri"/>
          <w:sz w:val="24"/>
          <w:szCs w:val="24"/>
        </w:rPr>
      </w:pPr>
      <w:r w:rsidRPr="00785D57">
        <w:rPr>
          <w:sz w:val="24"/>
          <w:szCs w:val="24"/>
        </w:rPr>
        <w:t>Perform accurate and precise measurements of volume, pH levels, and temperature.</w:t>
      </w:r>
    </w:p>
    <w:p w14:paraId="63F5FBC8" w14:textId="41A14A32" w:rsidR="008B0BFC" w:rsidRPr="00785D57" w:rsidRDefault="008B0BFC" w:rsidP="00783C70">
      <w:pPr>
        <w:pStyle w:val="ListParagraph"/>
        <w:numPr>
          <w:ilvl w:val="0"/>
          <w:numId w:val="9"/>
        </w:numPr>
        <w:rPr>
          <w:rFonts w:ascii="Calibri" w:eastAsia="Calibri" w:hAnsi="Calibri" w:cs="Calibri"/>
          <w:sz w:val="24"/>
          <w:szCs w:val="24"/>
        </w:rPr>
      </w:pPr>
      <w:r w:rsidRPr="00785D57">
        <w:rPr>
          <w:sz w:val="24"/>
          <w:szCs w:val="24"/>
        </w:rPr>
        <w:t>Achieve accurate and precise weight measurements.</w:t>
      </w:r>
    </w:p>
    <w:p w14:paraId="6270BA4A" w14:textId="3C3590BE" w:rsidR="008B0BFC" w:rsidRPr="00785D57" w:rsidRDefault="005E71D0" w:rsidP="00783C70">
      <w:pPr>
        <w:pStyle w:val="ListParagraph"/>
        <w:numPr>
          <w:ilvl w:val="0"/>
          <w:numId w:val="9"/>
        </w:numPr>
        <w:rPr>
          <w:rFonts w:ascii="Calibri" w:eastAsia="Calibri" w:hAnsi="Calibri" w:cs="Calibri"/>
          <w:sz w:val="24"/>
          <w:szCs w:val="24"/>
        </w:rPr>
      </w:pPr>
      <w:r w:rsidRPr="00785D57">
        <w:rPr>
          <w:sz w:val="24"/>
          <w:szCs w:val="24"/>
        </w:rPr>
        <w:t>Ca</w:t>
      </w:r>
      <w:r w:rsidR="008B0BFC" w:rsidRPr="00785D57">
        <w:rPr>
          <w:sz w:val="24"/>
          <w:szCs w:val="24"/>
        </w:rPr>
        <w:t>librate and maintain instruments such as balances, pH meters, thermometers, pipettes, and spectrophotometers.</w:t>
      </w:r>
    </w:p>
    <w:p w14:paraId="01D13558" w14:textId="77777777" w:rsidR="00877411" w:rsidRPr="00785D57" w:rsidRDefault="00877411" w:rsidP="00783C70">
      <w:pPr>
        <w:pStyle w:val="ListParagraph"/>
        <w:numPr>
          <w:ilvl w:val="0"/>
          <w:numId w:val="9"/>
        </w:numPr>
        <w:rPr>
          <w:rFonts w:ascii="Calibri" w:eastAsia="Calibri" w:hAnsi="Calibri" w:cs="Calibri"/>
          <w:sz w:val="24"/>
          <w:szCs w:val="24"/>
        </w:rPr>
      </w:pPr>
      <w:r w:rsidRPr="00785D57">
        <w:rPr>
          <w:sz w:val="24"/>
          <w:szCs w:val="24"/>
        </w:rPr>
        <w:t xml:space="preserve">Conduct spectrophotometric measurements with acceptable accuracy and precision. </w:t>
      </w:r>
    </w:p>
    <w:p w14:paraId="70CED943" w14:textId="7B3B891F" w:rsidR="005C7276" w:rsidRPr="00785D57" w:rsidRDefault="009A55DA" w:rsidP="00783C70">
      <w:pPr>
        <w:pStyle w:val="ListParagraph"/>
        <w:numPr>
          <w:ilvl w:val="0"/>
          <w:numId w:val="9"/>
        </w:numPr>
        <w:rPr>
          <w:rFonts w:ascii="Calibri" w:eastAsia="Calibri" w:hAnsi="Calibri" w:cs="Calibri"/>
          <w:sz w:val="24"/>
          <w:szCs w:val="24"/>
        </w:rPr>
      </w:pPr>
      <w:r w:rsidRPr="00785D57">
        <w:rPr>
          <w:sz w:val="24"/>
          <w:szCs w:val="24"/>
        </w:rPr>
        <w:t>Record, c</w:t>
      </w:r>
      <w:r w:rsidR="005C7276" w:rsidRPr="00785D57">
        <w:rPr>
          <w:sz w:val="24"/>
          <w:szCs w:val="24"/>
        </w:rPr>
        <w:t>ompute</w:t>
      </w:r>
      <w:r w:rsidRPr="00785D57">
        <w:rPr>
          <w:sz w:val="24"/>
          <w:szCs w:val="24"/>
        </w:rPr>
        <w:t>,</w:t>
      </w:r>
      <w:r w:rsidR="005C7276" w:rsidRPr="00785D57">
        <w:rPr>
          <w:sz w:val="24"/>
          <w:szCs w:val="24"/>
        </w:rPr>
        <w:t xml:space="preserve"> and interpret experimental data, including determining growth rates and performing related calculations for cell cultures.</w:t>
      </w:r>
    </w:p>
    <w:p w14:paraId="4A71CB89" w14:textId="77777777" w:rsidR="005C7276" w:rsidRPr="00785D57" w:rsidRDefault="005C7276" w:rsidP="00783C70">
      <w:pPr>
        <w:pStyle w:val="ListParagraph"/>
        <w:numPr>
          <w:ilvl w:val="0"/>
          <w:numId w:val="9"/>
        </w:numPr>
        <w:rPr>
          <w:rFonts w:ascii="Calibri" w:eastAsia="Calibri" w:hAnsi="Calibri" w:cs="Calibri"/>
          <w:sz w:val="24"/>
          <w:szCs w:val="24"/>
        </w:rPr>
      </w:pPr>
      <w:r w:rsidRPr="00785D57">
        <w:rPr>
          <w:sz w:val="24"/>
          <w:szCs w:val="24"/>
        </w:rPr>
        <w:t>Create graphs and analyze data using spreadsheet software.</w:t>
      </w:r>
    </w:p>
    <w:p w14:paraId="4CAEE3F3" w14:textId="5E0DF7B3" w:rsidR="00E942E5" w:rsidRPr="00785D57" w:rsidRDefault="00E942E5" w:rsidP="00B2425E">
      <w:pPr>
        <w:pStyle w:val="Heading3"/>
      </w:pPr>
      <w:bookmarkStart w:id="20" w:name="_Toc147323790"/>
      <w:bookmarkStart w:id="21" w:name="_Toc183163426"/>
      <w:r w:rsidRPr="00785D57">
        <w:t xml:space="preserve">Standard </w:t>
      </w:r>
      <w:bookmarkEnd w:id="20"/>
      <w:r w:rsidR="00C41C28" w:rsidRPr="00785D57">
        <w:t>8</w:t>
      </w:r>
      <w:r w:rsidR="00AF045C" w:rsidRPr="00785D57">
        <w:t>:</w:t>
      </w:r>
      <w:r w:rsidR="00687A04" w:rsidRPr="00785D57">
        <w:t xml:space="preserve"> </w:t>
      </w:r>
      <w:r w:rsidR="001844B4" w:rsidRPr="00785D57">
        <w:t xml:space="preserve">Basics of </w:t>
      </w:r>
      <w:r w:rsidR="00687A04" w:rsidRPr="00785D57">
        <w:t>Microscopes</w:t>
      </w:r>
      <w:bookmarkEnd w:id="21"/>
    </w:p>
    <w:p w14:paraId="1BB34C7E" w14:textId="77777777" w:rsidR="00DA5A92" w:rsidRPr="00785D57" w:rsidRDefault="00DA5A92" w:rsidP="00DA5A92">
      <w:pPr>
        <w:tabs>
          <w:tab w:val="left" w:pos="7218"/>
        </w:tabs>
        <w:spacing w:before="0" w:after="0"/>
        <w:rPr>
          <w:rFonts w:ascii="Calibri" w:eastAsia="Calibri" w:hAnsi="Calibri" w:cs="Calibri"/>
          <w:color w:val="auto"/>
          <w:sz w:val="24"/>
        </w:rPr>
      </w:pPr>
      <w:r w:rsidRPr="00785D57">
        <w:rPr>
          <w:sz w:val="24"/>
        </w:rPr>
        <w:t>Students will demonstrate the use and care of various types of microscopes and perform laboratory procedures related to microscopy.</w:t>
      </w:r>
      <w:r w:rsidRPr="00785D57">
        <w:rPr>
          <w:rFonts w:ascii="Calibri" w:eastAsia="Calibri" w:hAnsi="Calibri" w:cs="Calibri"/>
          <w:color w:val="000000"/>
          <w:sz w:val="24"/>
        </w:rPr>
        <w:tab/>
      </w:r>
    </w:p>
    <w:p w14:paraId="79B12F0E" w14:textId="318BD2BA" w:rsidR="00E942E5" w:rsidRPr="00785D57" w:rsidRDefault="00DA5A92" w:rsidP="00960C59">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t>Aligned Industry Recognized Credentials: Pathmaker Credential</w:t>
      </w:r>
    </w:p>
    <w:p w14:paraId="5F60758C" w14:textId="5838DA1D" w:rsidR="00C71D0D" w:rsidRPr="00785D57" w:rsidRDefault="00E942E5" w:rsidP="00C71D0D">
      <w:pPr>
        <w:spacing w:before="0" w:after="0"/>
        <w:rPr>
          <w:rFonts w:ascii="Calibri" w:eastAsia="Calibri" w:hAnsi="Calibri" w:cs="Calibri"/>
          <w:b/>
          <w:bCs/>
          <w:color w:val="auto"/>
          <w:sz w:val="24"/>
        </w:rPr>
      </w:pPr>
      <w:r w:rsidRPr="00785D57">
        <w:rPr>
          <w:rFonts w:ascii="Calibri" w:eastAsia="Calibri" w:hAnsi="Calibri" w:cs="Calibri"/>
          <w:b/>
          <w:bCs/>
          <w:color w:val="auto"/>
          <w:sz w:val="24"/>
        </w:rPr>
        <w:t>Skills</w:t>
      </w:r>
      <w:r w:rsidR="00987B21" w:rsidRPr="00785D57">
        <w:rPr>
          <w:rFonts w:ascii="Calibri" w:eastAsia="Calibri" w:hAnsi="Calibri" w:cs="Calibri"/>
          <w:b/>
          <w:bCs/>
          <w:color w:val="auto"/>
          <w:sz w:val="24"/>
        </w:rPr>
        <w:t>:</w:t>
      </w:r>
    </w:p>
    <w:p w14:paraId="128A528E" w14:textId="68AF3332" w:rsidR="00C71D0D" w:rsidRPr="00785D57" w:rsidRDefault="00C71D0D" w:rsidP="00783C70">
      <w:pPr>
        <w:pStyle w:val="ListParagraph"/>
        <w:numPr>
          <w:ilvl w:val="0"/>
          <w:numId w:val="10"/>
        </w:numPr>
        <w:rPr>
          <w:sz w:val="24"/>
          <w:szCs w:val="24"/>
        </w:rPr>
      </w:pPr>
      <w:r w:rsidRPr="00785D57">
        <w:rPr>
          <w:sz w:val="24"/>
          <w:szCs w:val="24"/>
        </w:rPr>
        <w:t>Identify</w:t>
      </w:r>
      <w:r w:rsidR="003D50DC" w:rsidRPr="00785D57">
        <w:rPr>
          <w:sz w:val="24"/>
          <w:szCs w:val="24"/>
        </w:rPr>
        <w:t>, describe, and use</w:t>
      </w:r>
      <w:r w:rsidR="00A47327" w:rsidRPr="00785D57">
        <w:rPr>
          <w:sz w:val="24"/>
          <w:szCs w:val="24"/>
        </w:rPr>
        <w:t xml:space="preserve"> the components of a</w:t>
      </w:r>
      <w:r w:rsidRPr="00785D57">
        <w:rPr>
          <w:sz w:val="24"/>
          <w:szCs w:val="24"/>
        </w:rPr>
        <w:t xml:space="preserve"> microscope</w:t>
      </w:r>
      <w:r w:rsidR="00A47327" w:rsidRPr="00785D57">
        <w:rPr>
          <w:sz w:val="24"/>
          <w:szCs w:val="24"/>
        </w:rPr>
        <w:t>.</w:t>
      </w:r>
    </w:p>
    <w:p w14:paraId="0E8399B1" w14:textId="4A2240C4" w:rsidR="00540E2F" w:rsidRPr="00785D57" w:rsidRDefault="00C71D0D" w:rsidP="00783C70">
      <w:pPr>
        <w:pStyle w:val="ListParagraph"/>
        <w:numPr>
          <w:ilvl w:val="0"/>
          <w:numId w:val="10"/>
        </w:numPr>
        <w:rPr>
          <w:sz w:val="24"/>
          <w:szCs w:val="24"/>
        </w:rPr>
      </w:pPr>
      <w:r w:rsidRPr="00785D57">
        <w:rPr>
          <w:sz w:val="24"/>
          <w:szCs w:val="24"/>
        </w:rPr>
        <w:t>Differentiate between the different types of microscopes and describe their uses</w:t>
      </w:r>
      <w:r w:rsidR="00FC30FC" w:rsidRPr="00785D57">
        <w:rPr>
          <w:sz w:val="24"/>
          <w:szCs w:val="24"/>
        </w:rPr>
        <w:t>,</w:t>
      </w:r>
      <w:r w:rsidR="006B5B9B" w:rsidRPr="00785D57">
        <w:rPr>
          <w:sz w:val="24"/>
          <w:szCs w:val="24"/>
        </w:rPr>
        <w:t xml:space="preserve"> including </w:t>
      </w:r>
      <w:r w:rsidRPr="00785D57">
        <w:rPr>
          <w:sz w:val="24"/>
          <w:szCs w:val="24"/>
        </w:rPr>
        <w:t>compound, inverted, scanning electron, fluorescent, and stereo.</w:t>
      </w:r>
      <w:r w:rsidR="00AD6045" w:rsidRPr="00785D57">
        <w:rPr>
          <w:sz w:val="24"/>
          <w:szCs w:val="24"/>
        </w:rPr>
        <w:t xml:space="preserve"> </w:t>
      </w:r>
    </w:p>
    <w:p w14:paraId="01DD97B6" w14:textId="66BFAB9F" w:rsidR="00540E2F" w:rsidRPr="00785D57" w:rsidRDefault="00540E2F" w:rsidP="00783C70">
      <w:pPr>
        <w:pStyle w:val="ListParagraph"/>
        <w:numPr>
          <w:ilvl w:val="0"/>
          <w:numId w:val="10"/>
        </w:numPr>
        <w:rPr>
          <w:sz w:val="24"/>
          <w:szCs w:val="24"/>
        </w:rPr>
      </w:pPr>
      <w:r w:rsidRPr="00785D57">
        <w:rPr>
          <w:sz w:val="24"/>
          <w:szCs w:val="24"/>
        </w:rPr>
        <w:t>Demonstrate proper cleaning technique for the microscope and lenses</w:t>
      </w:r>
      <w:r w:rsidR="00A37BF1" w:rsidRPr="00785D57">
        <w:rPr>
          <w:sz w:val="24"/>
          <w:szCs w:val="24"/>
        </w:rPr>
        <w:t xml:space="preserve"> to maintain functionality and prevent damage.</w:t>
      </w:r>
    </w:p>
    <w:p w14:paraId="2D3BF557" w14:textId="22689F20" w:rsidR="00C71D0D" w:rsidRPr="00785D57" w:rsidRDefault="005C1AC8" w:rsidP="00783C70">
      <w:pPr>
        <w:pStyle w:val="ListParagraph"/>
        <w:numPr>
          <w:ilvl w:val="0"/>
          <w:numId w:val="10"/>
        </w:numPr>
        <w:rPr>
          <w:rFonts w:ascii="Calibri" w:eastAsia="Calibri" w:hAnsi="Calibri" w:cs="Calibri"/>
          <w:sz w:val="24"/>
          <w:szCs w:val="24"/>
        </w:rPr>
      </w:pPr>
      <w:r w:rsidRPr="00785D57">
        <w:rPr>
          <w:sz w:val="24"/>
          <w:szCs w:val="24"/>
        </w:rPr>
        <w:t>Create and prepare wet mount slides and slides with cross-sections for microscopic examination.</w:t>
      </w:r>
    </w:p>
    <w:p w14:paraId="43A91365" w14:textId="01A1ED56" w:rsidR="00C71D0D" w:rsidRPr="00785D57" w:rsidRDefault="005C1AC8" w:rsidP="00783C70">
      <w:pPr>
        <w:pStyle w:val="ListParagraph"/>
        <w:numPr>
          <w:ilvl w:val="0"/>
          <w:numId w:val="10"/>
        </w:numPr>
        <w:rPr>
          <w:rFonts w:ascii="Calibri" w:eastAsia="Calibri" w:hAnsi="Calibri" w:cs="Calibri"/>
          <w:sz w:val="24"/>
          <w:szCs w:val="24"/>
        </w:rPr>
      </w:pPr>
      <w:r w:rsidRPr="00785D57">
        <w:rPr>
          <w:sz w:val="24"/>
          <w:szCs w:val="24"/>
        </w:rPr>
        <w:t>Apply staining techniques to observe and analyze cell morphology</w:t>
      </w:r>
      <w:r w:rsidR="00C71D0D" w:rsidRPr="00785D57">
        <w:rPr>
          <w:rFonts w:ascii="Calibri" w:eastAsia="Calibri" w:hAnsi="Calibri" w:cs="Calibri"/>
          <w:sz w:val="24"/>
          <w:szCs w:val="24"/>
        </w:rPr>
        <w:t>.</w:t>
      </w:r>
    </w:p>
    <w:p w14:paraId="4859DE5C" w14:textId="6F6984CA" w:rsidR="00C71D0D" w:rsidRPr="00785D57" w:rsidRDefault="00570C32" w:rsidP="00783C70">
      <w:pPr>
        <w:pStyle w:val="ListParagraph"/>
        <w:numPr>
          <w:ilvl w:val="0"/>
          <w:numId w:val="10"/>
        </w:numPr>
        <w:rPr>
          <w:rFonts w:ascii="Calibri" w:eastAsia="Calibri" w:hAnsi="Calibri" w:cs="Calibri"/>
          <w:sz w:val="24"/>
          <w:szCs w:val="24"/>
        </w:rPr>
      </w:pPr>
      <w:r w:rsidRPr="00785D57">
        <w:rPr>
          <w:sz w:val="24"/>
          <w:szCs w:val="24"/>
        </w:rPr>
        <w:t>Utilize a hemocytometer for accurate cell counting.</w:t>
      </w:r>
    </w:p>
    <w:p w14:paraId="22C01593" w14:textId="57F2742A" w:rsidR="00B36C72" w:rsidRPr="00785D57" w:rsidRDefault="00C71D0D" w:rsidP="00783C70">
      <w:pPr>
        <w:pStyle w:val="ListParagraph"/>
        <w:numPr>
          <w:ilvl w:val="0"/>
          <w:numId w:val="10"/>
        </w:numPr>
        <w:rPr>
          <w:sz w:val="24"/>
          <w:szCs w:val="24"/>
        </w:rPr>
      </w:pPr>
      <w:r w:rsidRPr="00785D57">
        <w:rPr>
          <w:sz w:val="24"/>
          <w:szCs w:val="24"/>
        </w:rPr>
        <w:t>Identify and describe functions of cellular organelles.</w:t>
      </w:r>
    </w:p>
    <w:p w14:paraId="0955AC00" w14:textId="4FFE03F6" w:rsidR="00B36C72" w:rsidRPr="00785D57" w:rsidRDefault="00B36C72" w:rsidP="00B2425E">
      <w:pPr>
        <w:pStyle w:val="Heading3"/>
      </w:pPr>
      <w:bookmarkStart w:id="22" w:name="_Toc183163427"/>
      <w:r w:rsidRPr="00785D57">
        <w:t xml:space="preserve">Standard </w:t>
      </w:r>
      <w:r w:rsidR="00C41C28" w:rsidRPr="00785D57">
        <w:t>9</w:t>
      </w:r>
      <w:r w:rsidRPr="00785D57">
        <w:t xml:space="preserve">: </w:t>
      </w:r>
      <w:r w:rsidR="001844B4" w:rsidRPr="00785D57">
        <w:t>Standard Lab Assay</w:t>
      </w:r>
      <w:r w:rsidR="008F275A" w:rsidRPr="00785D57">
        <w:t>s</w:t>
      </w:r>
      <w:r w:rsidR="0032749C" w:rsidRPr="00785D57">
        <w:t xml:space="preserve"> and Techniques</w:t>
      </w:r>
      <w:bookmarkEnd w:id="22"/>
    </w:p>
    <w:p w14:paraId="1ADB4533" w14:textId="18E22CC2" w:rsidR="00D62107" w:rsidRPr="00785D57" w:rsidRDefault="00DA5A92" w:rsidP="00DA5A92">
      <w:pPr>
        <w:tabs>
          <w:tab w:val="left" w:pos="7218"/>
        </w:tabs>
        <w:spacing w:before="0" w:after="0"/>
        <w:rPr>
          <w:rFonts w:ascii="Calibri" w:eastAsia="Calibri" w:hAnsi="Calibri" w:cs="Calibri"/>
          <w:color w:val="auto"/>
          <w:sz w:val="24"/>
        </w:rPr>
      </w:pPr>
      <w:r w:rsidRPr="00785D57">
        <w:rPr>
          <w:rFonts w:ascii="Calibri" w:eastAsia="Calibri" w:hAnsi="Calibri" w:cs="Calibri"/>
          <w:color w:val="000000"/>
          <w:sz w:val="24"/>
        </w:rPr>
        <w:t>Students will demonstrate a variety of standard laboratory assays and techniques, including proper documentation, aseptic techniques, protein purification methods, and techniques for the separation, detection, and quantification of proteins.</w:t>
      </w:r>
      <w:r w:rsidRPr="00785D57">
        <w:rPr>
          <w:rFonts w:ascii="Calibri" w:eastAsia="Calibri" w:hAnsi="Calibri" w:cs="Calibri"/>
          <w:color w:val="000000"/>
          <w:sz w:val="24"/>
        </w:rPr>
        <w:tab/>
      </w:r>
    </w:p>
    <w:p w14:paraId="07614026" w14:textId="3DF302C5" w:rsidR="00DA5A92" w:rsidRPr="00785D57" w:rsidRDefault="00DA5A92" w:rsidP="00DA5A92">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t>Aligned Industry Recognized Credentials: Pathmaker Credential</w:t>
      </w:r>
    </w:p>
    <w:p w14:paraId="32E11033" w14:textId="4976048B" w:rsidR="00C71D0D" w:rsidRPr="00785D57" w:rsidRDefault="00B36C72" w:rsidP="00C71D0D">
      <w:pPr>
        <w:spacing w:before="0" w:after="0"/>
        <w:rPr>
          <w:rFonts w:ascii="Calibri" w:eastAsia="Calibri" w:hAnsi="Calibri" w:cs="Calibri"/>
          <w:b/>
          <w:bCs/>
          <w:color w:val="auto"/>
          <w:sz w:val="24"/>
        </w:rPr>
      </w:pPr>
      <w:r w:rsidRPr="00785D57">
        <w:rPr>
          <w:rFonts w:ascii="Calibri" w:eastAsia="Calibri" w:hAnsi="Calibri" w:cs="Calibri"/>
          <w:b/>
          <w:bCs/>
          <w:color w:val="auto"/>
          <w:sz w:val="24"/>
        </w:rPr>
        <w:t xml:space="preserve">Skills: </w:t>
      </w:r>
    </w:p>
    <w:p w14:paraId="52253A46" w14:textId="441E02C3" w:rsidR="0024582D" w:rsidRPr="00785D57" w:rsidRDefault="0024582D" w:rsidP="00783C70">
      <w:pPr>
        <w:pStyle w:val="ListParagraph"/>
        <w:numPr>
          <w:ilvl w:val="0"/>
          <w:numId w:val="11"/>
        </w:numPr>
        <w:rPr>
          <w:rFonts w:ascii="Calibri" w:hAnsi="Calibri" w:cs="Calibri"/>
          <w:sz w:val="24"/>
          <w:szCs w:val="24"/>
        </w:rPr>
      </w:pPr>
      <w:r w:rsidRPr="00785D57">
        <w:rPr>
          <w:sz w:val="24"/>
          <w:szCs w:val="24"/>
        </w:rPr>
        <w:t>Document assay procedures and results, analyze the data, and interpret findings, such as determining the amount of analyte in a quantitative assay.</w:t>
      </w:r>
    </w:p>
    <w:p w14:paraId="5A5DADA3" w14:textId="77777777" w:rsidR="00A308FE" w:rsidRPr="00785D57" w:rsidRDefault="00A308FE" w:rsidP="00783C70">
      <w:pPr>
        <w:pStyle w:val="ListParagraph"/>
        <w:numPr>
          <w:ilvl w:val="0"/>
          <w:numId w:val="11"/>
        </w:numPr>
        <w:rPr>
          <w:rFonts w:ascii="Calibri" w:eastAsia="Calibri" w:hAnsi="Calibri" w:cs="Calibri"/>
          <w:sz w:val="24"/>
          <w:szCs w:val="24"/>
        </w:rPr>
      </w:pPr>
      <w:r w:rsidRPr="00785D57">
        <w:rPr>
          <w:sz w:val="24"/>
          <w:szCs w:val="24"/>
        </w:rPr>
        <w:t>Implement aseptic techniques to prevent contamination, including decontamination and proper disposal of waste.</w:t>
      </w:r>
    </w:p>
    <w:p w14:paraId="56DB3808" w14:textId="77777777" w:rsidR="00A308FE" w:rsidRPr="00785D57" w:rsidRDefault="00A308FE" w:rsidP="00783C70">
      <w:pPr>
        <w:pStyle w:val="ListParagraph"/>
        <w:numPr>
          <w:ilvl w:val="0"/>
          <w:numId w:val="11"/>
        </w:numPr>
        <w:rPr>
          <w:sz w:val="24"/>
          <w:szCs w:val="24"/>
        </w:rPr>
      </w:pPr>
      <w:r w:rsidRPr="00785D57">
        <w:rPr>
          <w:sz w:val="24"/>
          <w:szCs w:val="24"/>
        </w:rPr>
        <w:t>Operate an autoclave and explain its use in sterile technique.</w:t>
      </w:r>
    </w:p>
    <w:p w14:paraId="33016160" w14:textId="77777777" w:rsidR="00A308FE" w:rsidRPr="00785D57" w:rsidRDefault="00A308FE" w:rsidP="00783C70">
      <w:pPr>
        <w:pStyle w:val="ListParagraph"/>
        <w:numPr>
          <w:ilvl w:val="0"/>
          <w:numId w:val="11"/>
        </w:numPr>
        <w:rPr>
          <w:sz w:val="24"/>
          <w:szCs w:val="24"/>
        </w:rPr>
      </w:pPr>
      <w:r w:rsidRPr="00785D57">
        <w:rPr>
          <w:sz w:val="24"/>
          <w:szCs w:val="24"/>
        </w:rPr>
        <w:t>Sterilize reagents, solutions, and media properly according to established procedures.</w:t>
      </w:r>
    </w:p>
    <w:p w14:paraId="64EA8CE1" w14:textId="724C30A8" w:rsidR="00FD5671" w:rsidRPr="00785D57" w:rsidRDefault="00FD5671" w:rsidP="00783C70">
      <w:pPr>
        <w:pStyle w:val="ListParagraph"/>
        <w:numPr>
          <w:ilvl w:val="0"/>
          <w:numId w:val="11"/>
        </w:numPr>
        <w:rPr>
          <w:sz w:val="24"/>
          <w:szCs w:val="24"/>
        </w:rPr>
      </w:pPr>
      <w:r w:rsidRPr="00785D57">
        <w:rPr>
          <w:sz w:val="24"/>
          <w:szCs w:val="24"/>
        </w:rPr>
        <w:t>Demonstrate the ability to isolate DNA from a variety of samples, including bacterial, plant, and animal, using appropriate protocols.</w:t>
      </w:r>
    </w:p>
    <w:p w14:paraId="3808F5BD" w14:textId="788BF31B" w:rsidR="008431A0" w:rsidRPr="00785D57" w:rsidRDefault="008431A0" w:rsidP="00783C70">
      <w:pPr>
        <w:pStyle w:val="ListParagraph"/>
        <w:numPr>
          <w:ilvl w:val="0"/>
          <w:numId w:val="11"/>
        </w:numPr>
        <w:rPr>
          <w:sz w:val="24"/>
          <w:szCs w:val="24"/>
        </w:rPr>
      </w:pPr>
      <w:r w:rsidRPr="00785D57">
        <w:rPr>
          <w:sz w:val="24"/>
          <w:szCs w:val="24"/>
        </w:rPr>
        <w:t>Apply spectrophotometric methods, e.g., Nanodrop, or fluorometric methods to measure DNA concentration and purity.</w:t>
      </w:r>
    </w:p>
    <w:p w14:paraId="068B7185" w14:textId="15CB6C5D" w:rsidR="00C71D0D" w:rsidRPr="00785D57" w:rsidRDefault="00576811" w:rsidP="00783C70">
      <w:pPr>
        <w:pStyle w:val="ListParagraph"/>
        <w:numPr>
          <w:ilvl w:val="0"/>
          <w:numId w:val="11"/>
        </w:numPr>
        <w:rPr>
          <w:rFonts w:ascii="Calibri" w:eastAsia="Calibri" w:hAnsi="Calibri" w:cs="Calibri"/>
          <w:sz w:val="24"/>
          <w:szCs w:val="24"/>
        </w:rPr>
      </w:pPr>
      <w:r w:rsidRPr="00785D57">
        <w:rPr>
          <w:sz w:val="24"/>
          <w:szCs w:val="24"/>
        </w:rPr>
        <w:t xml:space="preserve">Conduct enzyme-linked immunosorbent assays </w:t>
      </w:r>
      <w:r w:rsidR="000373D0" w:rsidRPr="00785D57">
        <w:rPr>
          <w:rFonts w:ascii="Calibri" w:eastAsia="Calibri" w:hAnsi="Calibri" w:cs="Calibri"/>
          <w:sz w:val="24"/>
          <w:szCs w:val="24"/>
        </w:rPr>
        <w:t xml:space="preserve">(ELISA) </w:t>
      </w:r>
      <w:r w:rsidRPr="00785D57">
        <w:rPr>
          <w:sz w:val="24"/>
          <w:szCs w:val="24"/>
        </w:rPr>
        <w:t>to detect and quantify proteins or antibodies.</w:t>
      </w:r>
    </w:p>
    <w:p w14:paraId="2E8EB59D" w14:textId="16A41332" w:rsidR="00C71D0D" w:rsidRPr="00785D57" w:rsidRDefault="006C65E6" w:rsidP="00783C70">
      <w:pPr>
        <w:pStyle w:val="ListParagraph"/>
        <w:numPr>
          <w:ilvl w:val="0"/>
          <w:numId w:val="11"/>
        </w:numPr>
        <w:rPr>
          <w:rFonts w:ascii="Calibri" w:eastAsia="Calibri" w:hAnsi="Calibri" w:cs="Calibri"/>
          <w:sz w:val="24"/>
          <w:szCs w:val="24"/>
        </w:rPr>
      </w:pPr>
      <w:r w:rsidRPr="00785D57">
        <w:rPr>
          <w:sz w:val="24"/>
          <w:szCs w:val="24"/>
        </w:rPr>
        <w:t>Execute Western blotting to detect specific proteins in a sample.</w:t>
      </w:r>
    </w:p>
    <w:p w14:paraId="2F49D181" w14:textId="77777777" w:rsidR="00F55B8B" w:rsidRPr="00785D57" w:rsidRDefault="00F55B8B" w:rsidP="00783C70">
      <w:pPr>
        <w:pStyle w:val="ListParagraph"/>
        <w:numPr>
          <w:ilvl w:val="0"/>
          <w:numId w:val="11"/>
        </w:numPr>
        <w:rPr>
          <w:rFonts w:ascii="Calibri" w:eastAsia="Calibri" w:hAnsi="Calibri" w:cs="Calibri"/>
          <w:sz w:val="24"/>
          <w:szCs w:val="24"/>
        </w:rPr>
      </w:pPr>
      <w:r w:rsidRPr="00785D57">
        <w:rPr>
          <w:sz w:val="24"/>
          <w:szCs w:val="24"/>
        </w:rPr>
        <w:t>Conduct DNA fingerprinting for genetic analysis and comparison.</w:t>
      </w:r>
    </w:p>
    <w:p w14:paraId="3DF71D80" w14:textId="77777777" w:rsidR="00F55B8B" w:rsidRPr="00785D57" w:rsidRDefault="00F55B8B" w:rsidP="00783C70">
      <w:pPr>
        <w:pStyle w:val="ListParagraph"/>
        <w:numPr>
          <w:ilvl w:val="0"/>
          <w:numId w:val="11"/>
        </w:numPr>
        <w:rPr>
          <w:rFonts w:ascii="Calibri" w:eastAsia="Calibri" w:hAnsi="Calibri" w:cs="Calibri"/>
          <w:sz w:val="24"/>
          <w:szCs w:val="24"/>
        </w:rPr>
      </w:pPr>
      <w:r w:rsidRPr="00785D57">
        <w:rPr>
          <w:sz w:val="24"/>
          <w:szCs w:val="24"/>
        </w:rPr>
        <w:t>Execute polymerase chain reaction (PCR) to amplify DNA segments.</w:t>
      </w:r>
    </w:p>
    <w:p w14:paraId="54479307" w14:textId="77777777" w:rsidR="00292883" w:rsidRPr="00785D57" w:rsidRDefault="00292883" w:rsidP="00783C70">
      <w:pPr>
        <w:pStyle w:val="ListParagraph"/>
        <w:numPr>
          <w:ilvl w:val="0"/>
          <w:numId w:val="11"/>
        </w:numPr>
        <w:rPr>
          <w:rFonts w:ascii="Calibri" w:eastAsia="Calibri" w:hAnsi="Calibri" w:cs="Calibri"/>
          <w:sz w:val="24"/>
          <w:szCs w:val="24"/>
        </w:rPr>
      </w:pPr>
      <w:r w:rsidRPr="00785D57">
        <w:rPr>
          <w:sz w:val="24"/>
          <w:szCs w:val="24"/>
        </w:rPr>
        <w:t>Measure enzyme activity using assays appropriate for the enzyme in question.</w:t>
      </w:r>
    </w:p>
    <w:p w14:paraId="55EFA9B0" w14:textId="77777777" w:rsidR="00CD1B01" w:rsidRPr="00785D57" w:rsidRDefault="00CD1B01" w:rsidP="00783C70">
      <w:pPr>
        <w:pStyle w:val="ListParagraph"/>
        <w:numPr>
          <w:ilvl w:val="0"/>
          <w:numId w:val="11"/>
        </w:numPr>
        <w:rPr>
          <w:sz w:val="24"/>
          <w:szCs w:val="24"/>
        </w:rPr>
      </w:pPr>
      <w:r w:rsidRPr="00785D57">
        <w:rPr>
          <w:sz w:val="24"/>
          <w:szCs w:val="24"/>
        </w:rPr>
        <w:t>Use microscopy techniques to visualize protein structures and cellular components.</w:t>
      </w:r>
    </w:p>
    <w:p w14:paraId="74BEC745" w14:textId="2AF32CB2" w:rsidR="00CD1B01" w:rsidRPr="00785D57" w:rsidRDefault="00BF471F" w:rsidP="00783C70">
      <w:pPr>
        <w:pStyle w:val="ListParagraph"/>
        <w:numPr>
          <w:ilvl w:val="0"/>
          <w:numId w:val="11"/>
        </w:numPr>
        <w:rPr>
          <w:rFonts w:ascii="Calibri" w:eastAsia="Calibri" w:hAnsi="Calibri" w:cs="Calibri"/>
          <w:sz w:val="24"/>
          <w:szCs w:val="24"/>
        </w:rPr>
      </w:pPr>
      <w:r w:rsidRPr="00785D57">
        <w:rPr>
          <w:sz w:val="24"/>
          <w:szCs w:val="24"/>
        </w:rPr>
        <w:t>Conduct UV-Vis Spectroscopy to measure protein concentration and monitor purity.</w:t>
      </w:r>
    </w:p>
    <w:p w14:paraId="77705038" w14:textId="7D443350" w:rsidR="00BF471F" w:rsidRPr="00785D57" w:rsidRDefault="00BF471F" w:rsidP="00783C70">
      <w:pPr>
        <w:pStyle w:val="ListParagraph"/>
        <w:numPr>
          <w:ilvl w:val="0"/>
          <w:numId w:val="11"/>
        </w:numPr>
        <w:rPr>
          <w:rFonts w:ascii="Calibri" w:eastAsia="Calibri" w:hAnsi="Calibri" w:cs="Calibri"/>
          <w:sz w:val="24"/>
          <w:szCs w:val="24"/>
        </w:rPr>
      </w:pPr>
      <w:r w:rsidRPr="00785D57">
        <w:rPr>
          <w:sz w:val="24"/>
          <w:szCs w:val="24"/>
        </w:rPr>
        <w:t>Perform centrifugation to separate proteins based on density.</w:t>
      </w:r>
    </w:p>
    <w:p w14:paraId="247F3104" w14:textId="77777777" w:rsidR="00DF7D23" w:rsidRPr="00785D57" w:rsidRDefault="00DF7D23" w:rsidP="00783C70">
      <w:pPr>
        <w:pStyle w:val="ListParagraph"/>
        <w:numPr>
          <w:ilvl w:val="0"/>
          <w:numId w:val="11"/>
        </w:numPr>
        <w:rPr>
          <w:rFonts w:ascii="Calibri" w:eastAsia="Calibri" w:hAnsi="Calibri" w:cs="Calibri"/>
          <w:sz w:val="24"/>
          <w:szCs w:val="24"/>
        </w:rPr>
      </w:pPr>
      <w:r w:rsidRPr="00785D57">
        <w:rPr>
          <w:sz w:val="24"/>
          <w:szCs w:val="24"/>
        </w:rPr>
        <w:t>Apply filtration methods to separate particles from liquids or gases.</w:t>
      </w:r>
    </w:p>
    <w:p w14:paraId="05E2F42C" w14:textId="77777777" w:rsidR="00256B9B" w:rsidRPr="00785D57" w:rsidRDefault="00256B9B" w:rsidP="00783C70">
      <w:pPr>
        <w:pStyle w:val="ListParagraph"/>
        <w:numPr>
          <w:ilvl w:val="0"/>
          <w:numId w:val="11"/>
        </w:numPr>
        <w:rPr>
          <w:rFonts w:ascii="Calibri" w:eastAsia="Calibri" w:hAnsi="Calibri" w:cs="Calibri"/>
          <w:sz w:val="24"/>
          <w:szCs w:val="24"/>
        </w:rPr>
      </w:pPr>
      <w:r w:rsidRPr="00785D57">
        <w:rPr>
          <w:sz w:val="24"/>
          <w:szCs w:val="24"/>
        </w:rPr>
        <w:t>Measure pH levels to ensure optimal conditions for protein purification.</w:t>
      </w:r>
    </w:p>
    <w:p w14:paraId="200AB3B0" w14:textId="62B38EE6" w:rsidR="00256B9B" w:rsidRPr="00785D57" w:rsidRDefault="00256B9B" w:rsidP="00783C70">
      <w:pPr>
        <w:pStyle w:val="ListParagraph"/>
        <w:numPr>
          <w:ilvl w:val="0"/>
          <w:numId w:val="11"/>
        </w:numPr>
        <w:rPr>
          <w:sz w:val="24"/>
          <w:szCs w:val="24"/>
        </w:rPr>
      </w:pPr>
      <w:r w:rsidRPr="00785D57">
        <w:rPr>
          <w:sz w:val="24"/>
          <w:szCs w:val="24"/>
        </w:rPr>
        <w:t>Apply techniques such as Bradford or BCA assays to quantify protein levels.</w:t>
      </w:r>
    </w:p>
    <w:p w14:paraId="606D5ACC" w14:textId="55257D2A" w:rsidR="00DF7D23" w:rsidRPr="00785D57" w:rsidRDefault="00DF7D23" w:rsidP="00783C70">
      <w:pPr>
        <w:pStyle w:val="ListParagraph"/>
        <w:numPr>
          <w:ilvl w:val="0"/>
          <w:numId w:val="11"/>
        </w:numPr>
        <w:rPr>
          <w:rFonts w:ascii="Calibri" w:eastAsia="Calibri" w:hAnsi="Calibri" w:cs="Calibri"/>
          <w:sz w:val="24"/>
          <w:szCs w:val="24"/>
        </w:rPr>
      </w:pPr>
      <w:r w:rsidRPr="00785D57">
        <w:rPr>
          <w:sz w:val="24"/>
          <w:szCs w:val="24"/>
        </w:rPr>
        <w:t>Perform SDS-PAGE to separate proteins</w:t>
      </w:r>
      <w:r w:rsidR="00F55B8B" w:rsidRPr="00785D57">
        <w:rPr>
          <w:sz w:val="24"/>
          <w:szCs w:val="24"/>
        </w:rPr>
        <w:t xml:space="preserve"> by size.</w:t>
      </w:r>
    </w:p>
    <w:p w14:paraId="7FEAF30E" w14:textId="316CAEFD" w:rsidR="00F55B8B" w:rsidRPr="00785D57" w:rsidRDefault="00F55B8B" w:rsidP="00783C70">
      <w:pPr>
        <w:pStyle w:val="ListParagraph"/>
        <w:numPr>
          <w:ilvl w:val="0"/>
          <w:numId w:val="11"/>
        </w:numPr>
        <w:rPr>
          <w:sz w:val="24"/>
          <w:szCs w:val="24"/>
        </w:rPr>
      </w:pPr>
      <w:r w:rsidRPr="00785D57">
        <w:rPr>
          <w:sz w:val="24"/>
          <w:szCs w:val="24"/>
        </w:rPr>
        <w:t>Use electrophoresis systems, such as SDS-PAGE for protein separation and agarose gel electrophoresis for nucleic acid (DNA/RNA) separation.</w:t>
      </w:r>
    </w:p>
    <w:p w14:paraId="540B7FCF" w14:textId="36B95B29" w:rsidR="00DF7D23" w:rsidRPr="00785D57" w:rsidRDefault="00DF7D23" w:rsidP="00783C70">
      <w:pPr>
        <w:pStyle w:val="ListParagraph"/>
        <w:numPr>
          <w:ilvl w:val="0"/>
          <w:numId w:val="11"/>
        </w:numPr>
        <w:rPr>
          <w:rFonts w:ascii="Calibri" w:eastAsia="Calibri" w:hAnsi="Calibri" w:cs="Calibri"/>
          <w:sz w:val="24"/>
          <w:szCs w:val="24"/>
        </w:rPr>
      </w:pPr>
      <w:r w:rsidRPr="00785D57">
        <w:rPr>
          <w:sz w:val="24"/>
          <w:szCs w:val="24"/>
        </w:rPr>
        <w:t>Employ various chromatography techniques (size exclusion, affinity, HIC, ion exchange) for separation and analysis of biomolecules.</w:t>
      </w:r>
    </w:p>
    <w:p w14:paraId="5832FCCB" w14:textId="77777777" w:rsidR="00DF7D23" w:rsidRPr="00785D57" w:rsidRDefault="00DF7D23" w:rsidP="00783C70">
      <w:pPr>
        <w:pStyle w:val="ListParagraph"/>
        <w:numPr>
          <w:ilvl w:val="0"/>
          <w:numId w:val="11"/>
        </w:numPr>
        <w:rPr>
          <w:rFonts w:ascii="Calibri" w:eastAsia="Calibri" w:hAnsi="Calibri" w:cs="Calibri"/>
          <w:sz w:val="24"/>
          <w:szCs w:val="24"/>
        </w:rPr>
      </w:pPr>
      <w:r w:rsidRPr="00785D57">
        <w:rPr>
          <w:sz w:val="24"/>
          <w:szCs w:val="24"/>
        </w:rPr>
        <w:t>Analyze and differentiate between various chromatography methods based on their principles and applications.</w:t>
      </w:r>
    </w:p>
    <w:p w14:paraId="31F41481" w14:textId="7D2F32F0" w:rsidR="00AF48B4" w:rsidRPr="00785D57" w:rsidRDefault="00AF48B4" w:rsidP="00783C70">
      <w:pPr>
        <w:pStyle w:val="ListParagraph"/>
        <w:numPr>
          <w:ilvl w:val="0"/>
          <w:numId w:val="11"/>
        </w:numPr>
        <w:rPr>
          <w:sz w:val="24"/>
          <w:szCs w:val="24"/>
        </w:rPr>
      </w:pPr>
      <w:r w:rsidRPr="00785D57">
        <w:rPr>
          <w:sz w:val="24"/>
          <w:szCs w:val="24"/>
        </w:rPr>
        <w:t>Culture and isolate bacterial colonies, perform Gram staining and basic biochemical tests, and use DNA analysis methods, e.g., PCR or 16S rRNA sequencing</w:t>
      </w:r>
      <w:r w:rsidR="001919B3" w:rsidRPr="00785D57">
        <w:rPr>
          <w:sz w:val="24"/>
          <w:szCs w:val="24"/>
        </w:rPr>
        <w:t xml:space="preserve">, </w:t>
      </w:r>
      <w:r w:rsidRPr="00785D57">
        <w:rPr>
          <w:sz w:val="24"/>
          <w:szCs w:val="24"/>
        </w:rPr>
        <w:t>to identify bacterial species.</w:t>
      </w:r>
    </w:p>
    <w:p w14:paraId="491F5304" w14:textId="06816897" w:rsidR="00732CDC" w:rsidRPr="00785D57" w:rsidRDefault="00732CDC" w:rsidP="00783C70">
      <w:pPr>
        <w:pStyle w:val="ListParagraph"/>
        <w:numPr>
          <w:ilvl w:val="0"/>
          <w:numId w:val="11"/>
        </w:numPr>
        <w:rPr>
          <w:sz w:val="24"/>
          <w:szCs w:val="24"/>
        </w:rPr>
      </w:pPr>
      <w:r w:rsidRPr="00785D57">
        <w:rPr>
          <w:sz w:val="24"/>
          <w:szCs w:val="24"/>
        </w:rPr>
        <w:t>Perform bacterial transformation with plasmids and explain transformation protocols for plant and mammalian cells, including key differences between prokaryotic and eukaryotic transformation methods.</w:t>
      </w:r>
    </w:p>
    <w:p w14:paraId="2A88F62D" w14:textId="3DF3B2CE" w:rsidR="0064360E" w:rsidRPr="00785D57" w:rsidRDefault="0064360E" w:rsidP="00783C70">
      <w:pPr>
        <w:pStyle w:val="ListParagraph"/>
        <w:numPr>
          <w:ilvl w:val="0"/>
          <w:numId w:val="11"/>
        </w:numPr>
        <w:rPr>
          <w:rFonts w:ascii="Calibri" w:eastAsia="Calibri" w:hAnsi="Calibri" w:cs="Calibri"/>
          <w:sz w:val="24"/>
          <w:szCs w:val="24"/>
        </w:rPr>
      </w:pPr>
      <w:r w:rsidRPr="00785D57">
        <w:rPr>
          <w:sz w:val="24"/>
          <w:szCs w:val="24"/>
        </w:rPr>
        <w:t>Maintain and preserve animal cell cultures through techniques such as cryopreservation.</w:t>
      </w:r>
    </w:p>
    <w:p w14:paraId="1A1137E6" w14:textId="54C65BDF" w:rsidR="007B02AC" w:rsidRPr="00785D57" w:rsidRDefault="0064360E" w:rsidP="00783C70">
      <w:pPr>
        <w:pStyle w:val="ListParagraph"/>
        <w:numPr>
          <w:ilvl w:val="0"/>
          <w:numId w:val="11"/>
        </w:numPr>
        <w:rPr>
          <w:rFonts w:ascii="Calibri" w:eastAsia="Calibri" w:hAnsi="Calibri" w:cs="Calibri"/>
          <w:sz w:val="24"/>
          <w:szCs w:val="24"/>
        </w:rPr>
      </w:pPr>
      <w:r w:rsidRPr="00785D57">
        <w:rPr>
          <w:sz w:val="24"/>
          <w:szCs w:val="24"/>
        </w:rPr>
        <w:t>Prepare and sterilize plant explants, monitor growth stages, and transfer plantlets to appropriate media.</w:t>
      </w:r>
    </w:p>
    <w:p w14:paraId="569FE602" w14:textId="4190F896" w:rsidR="00F975C2" w:rsidRPr="00785D57" w:rsidRDefault="00236B20" w:rsidP="00783C70">
      <w:pPr>
        <w:pStyle w:val="ListParagraph"/>
        <w:numPr>
          <w:ilvl w:val="0"/>
          <w:numId w:val="11"/>
        </w:numPr>
        <w:rPr>
          <w:rFonts w:ascii="Calibri" w:eastAsia="Calibri" w:hAnsi="Calibri" w:cs="Calibri"/>
          <w:sz w:val="24"/>
          <w:szCs w:val="24"/>
        </w:rPr>
      </w:pPr>
      <w:r w:rsidRPr="00785D57">
        <w:rPr>
          <w:sz w:val="24"/>
          <w:szCs w:val="24"/>
        </w:rPr>
        <w:t>Observe and document cell cultures using inverted microscopes.</w:t>
      </w:r>
      <w:r w:rsidR="002437A5" w:rsidRPr="00785D57">
        <w:rPr>
          <w:sz w:val="24"/>
          <w:szCs w:val="24"/>
        </w:rPr>
        <w:t xml:space="preserve"> </w:t>
      </w:r>
    </w:p>
    <w:p w14:paraId="5EDB8FAD" w14:textId="6BEAEC1C" w:rsidR="00883B85" w:rsidRPr="00785D57" w:rsidRDefault="00236B20" w:rsidP="00783C70">
      <w:pPr>
        <w:pStyle w:val="ListParagraph"/>
        <w:numPr>
          <w:ilvl w:val="0"/>
          <w:numId w:val="11"/>
        </w:numPr>
        <w:rPr>
          <w:rFonts w:ascii="Calibri" w:eastAsia="Calibri" w:hAnsi="Calibri" w:cs="Calibri"/>
          <w:sz w:val="24"/>
          <w:szCs w:val="24"/>
        </w:rPr>
      </w:pPr>
      <w:r w:rsidRPr="00785D57">
        <w:rPr>
          <w:sz w:val="24"/>
          <w:szCs w:val="24"/>
        </w:rPr>
        <w:t>Assess the viability of cells in culture using appropriate assays.</w:t>
      </w:r>
    </w:p>
    <w:p w14:paraId="272B9179" w14:textId="40E52116" w:rsidR="00C77FCF" w:rsidRPr="00785D57" w:rsidRDefault="00883B85" w:rsidP="00783C70">
      <w:pPr>
        <w:pStyle w:val="ListParagraph"/>
        <w:numPr>
          <w:ilvl w:val="0"/>
          <w:numId w:val="11"/>
        </w:numPr>
        <w:rPr>
          <w:rFonts w:ascii="Calibri" w:eastAsia="Calibri" w:hAnsi="Calibri" w:cs="Calibri"/>
          <w:sz w:val="24"/>
          <w:szCs w:val="24"/>
        </w:rPr>
      </w:pPr>
      <w:r w:rsidRPr="00785D57">
        <w:rPr>
          <w:sz w:val="24"/>
          <w:szCs w:val="24"/>
        </w:rPr>
        <w:t>Explain the applications of cells in various biotechnological fields, including cancer research and regenerative medicine.</w:t>
      </w:r>
    </w:p>
    <w:p w14:paraId="388CB304" w14:textId="32AB12A7" w:rsidR="00830B70" w:rsidRPr="00785D57" w:rsidRDefault="00830B70" w:rsidP="00B2425E">
      <w:pPr>
        <w:pStyle w:val="Heading3"/>
      </w:pPr>
      <w:bookmarkStart w:id="23" w:name="_Toc183163428"/>
      <w:r w:rsidRPr="00785D57">
        <w:t>Standard 10: Clinical Laboratory Techniques</w:t>
      </w:r>
      <w:bookmarkEnd w:id="23"/>
    </w:p>
    <w:p w14:paraId="463F84EB" w14:textId="77777777" w:rsidR="00DA5A92" w:rsidRPr="00785D57" w:rsidRDefault="00DA5A92" w:rsidP="00DA5A92">
      <w:pPr>
        <w:tabs>
          <w:tab w:val="left" w:pos="7218"/>
        </w:tabs>
        <w:spacing w:before="0" w:after="0"/>
        <w:rPr>
          <w:rFonts w:ascii="Calibri" w:eastAsia="Calibri" w:hAnsi="Calibri" w:cs="Calibri"/>
          <w:color w:val="000000"/>
          <w:sz w:val="24"/>
        </w:rPr>
      </w:pPr>
      <w:r w:rsidRPr="00785D57">
        <w:rPr>
          <w:rFonts w:ascii="Calibri" w:eastAsia="Calibri" w:hAnsi="Calibri" w:cs="Calibri"/>
          <w:color w:val="000000"/>
          <w:sz w:val="24"/>
        </w:rPr>
        <w:t>Students will acquire foundational clinical laboratory skills essential for biotechnology, including aseptic techniques, cell culture, and media preparation, while understanding their application in the development of biotechnological products such as biopharmaceuticals and vaccines.</w:t>
      </w:r>
      <w:r w:rsidRPr="00785D57">
        <w:rPr>
          <w:rFonts w:ascii="Calibri" w:eastAsia="Calibri" w:hAnsi="Calibri" w:cs="Calibri"/>
          <w:color w:val="000000"/>
          <w:sz w:val="24"/>
        </w:rPr>
        <w:tab/>
      </w:r>
    </w:p>
    <w:p w14:paraId="46C40F5D" w14:textId="2DBB4E10" w:rsidR="00DA5A92" w:rsidRPr="00785D57" w:rsidRDefault="00DA5A92" w:rsidP="00DA5A92">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t>Aligned Industry Recognized Credentials: Pathmaker Credential</w:t>
      </w:r>
    </w:p>
    <w:p w14:paraId="2CDA2881" w14:textId="6990DAD5" w:rsidR="00830B70" w:rsidRPr="00785D57" w:rsidRDefault="00830B70" w:rsidP="00830B70">
      <w:pPr>
        <w:rPr>
          <w:rFonts w:ascii="Calibri" w:eastAsia="Calibri" w:hAnsi="Calibri" w:cs="Calibri"/>
          <w:b/>
          <w:sz w:val="24"/>
        </w:rPr>
      </w:pPr>
      <w:r w:rsidRPr="00785D57">
        <w:rPr>
          <w:rFonts w:ascii="Calibri" w:eastAsia="Calibri" w:hAnsi="Calibri" w:cs="Calibri"/>
          <w:b/>
          <w:sz w:val="24"/>
        </w:rPr>
        <w:t xml:space="preserve">Skills: </w:t>
      </w:r>
    </w:p>
    <w:p w14:paraId="3C4AF4AA" w14:textId="15655F82" w:rsidR="008776BE" w:rsidRPr="00785D57" w:rsidRDefault="008776BE" w:rsidP="00783C70">
      <w:pPr>
        <w:pStyle w:val="ListParagraph"/>
        <w:numPr>
          <w:ilvl w:val="0"/>
          <w:numId w:val="19"/>
        </w:numPr>
        <w:rPr>
          <w:sz w:val="24"/>
          <w:szCs w:val="24"/>
        </w:rPr>
      </w:pPr>
      <w:r w:rsidRPr="00785D57">
        <w:rPr>
          <w:sz w:val="24"/>
          <w:szCs w:val="24"/>
        </w:rPr>
        <w:t>Apply aseptic techniques to prevent contamination during cell culture work, including the use of sterile tools, laminar flow hoods, and disinfectants</w:t>
      </w:r>
      <w:r w:rsidR="0036314C" w:rsidRPr="00785D57">
        <w:rPr>
          <w:sz w:val="24"/>
          <w:szCs w:val="24"/>
        </w:rPr>
        <w:t>, ensuring accuracy and reliability in diagnostic and research outcomes.</w:t>
      </w:r>
    </w:p>
    <w:p w14:paraId="11962EF2" w14:textId="6E5504F3" w:rsidR="00584FCB" w:rsidRPr="00785D57" w:rsidRDefault="00584FCB" w:rsidP="00783C70">
      <w:pPr>
        <w:pStyle w:val="ListParagraph"/>
        <w:numPr>
          <w:ilvl w:val="0"/>
          <w:numId w:val="19"/>
        </w:numPr>
        <w:rPr>
          <w:sz w:val="24"/>
          <w:szCs w:val="24"/>
        </w:rPr>
      </w:pPr>
      <w:r w:rsidRPr="00785D57">
        <w:rPr>
          <w:sz w:val="24"/>
          <w:szCs w:val="24"/>
        </w:rPr>
        <w:t>Prepare and sterilize media for bacterial, yeast, and mammalian cell cultures, ensuring the growth and maintenance of cell lines for diagnostic and therapeutic applications.</w:t>
      </w:r>
    </w:p>
    <w:p w14:paraId="63004780" w14:textId="17AAE169" w:rsidR="008776BE" w:rsidRPr="00785D57" w:rsidRDefault="008776BE" w:rsidP="00783C70">
      <w:pPr>
        <w:pStyle w:val="ListParagraph"/>
        <w:numPr>
          <w:ilvl w:val="0"/>
          <w:numId w:val="19"/>
        </w:numPr>
        <w:rPr>
          <w:sz w:val="24"/>
          <w:szCs w:val="24"/>
        </w:rPr>
      </w:pPr>
      <w:r w:rsidRPr="00785D57">
        <w:rPr>
          <w:sz w:val="24"/>
          <w:szCs w:val="24"/>
        </w:rPr>
        <w:t>Demonstrate proper handling and disposal of contaminated materials to maintain a sterile working environment and comply with safety protocols.</w:t>
      </w:r>
    </w:p>
    <w:p w14:paraId="438EFE1D" w14:textId="06D722F3" w:rsidR="008776BE" w:rsidRPr="00785D57" w:rsidRDefault="008776BE" w:rsidP="00783C70">
      <w:pPr>
        <w:pStyle w:val="ListParagraph"/>
        <w:numPr>
          <w:ilvl w:val="0"/>
          <w:numId w:val="19"/>
        </w:numPr>
        <w:rPr>
          <w:sz w:val="24"/>
          <w:szCs w:val="24"/>
        </w:rPr>
      </w:pPr>
      <w:r w:rsidRPr="00785D57">
        <w:rPr>
          <w:sz w:val="24"/>
          <w:szCs w:val="24"/>
        </w:rPr>
        <w:t>Cultivate and maintain bacterial cells using appropriate media and aseptic techniques, and explain how bacterial cultures are used in clinical and research labs.</w:t>
      </w:r>
    </w:p>
    <w:p w14:paraId="5FB76F15" w14:textId="67427C6F" w:rsidR="008776BE" w:rsidRPr="00785D57" w:rsidRDefault="008776BE" w:rsidP="00783C70">
      <w:pPr>
        <w:pStyle w:val="ListParagraph"/>
        <w:numPr>
          <w:ilvl w:val="0"/>
          <w:numId w:val="19"/>
        </w:numPr>
        <w:rPr>
          <w:sz w:val="24"/>
          <w:szCs w:val="24"/>
        </w:rPr>
      </w:pPr>
      <w:r w:rsidRPr="00785D57">
        <w:rPr>
          <w:sz w:val="24"/>
          <w:szCs w:val="24"/>
        </w:rPr>
        <w:t>Cultivate and maintain yeast cultures, including preparing media, inoculating cultures, and monitoring growth, and explain how yeast is used in both research and production of biotechnological products.</w:t>
      </w:r>
    </w:p>
    <w:p w14:paraId="1B2D5C96" w14:textId="6272C35C" w:rsidR="008776BE" w:rsidRPr="00785D57" w:rsidRDefault="008776BE" w:rsidP="00783C70">
      <w:pPr>
        <w:pStyle w:val="ListParagraph"/>
        <w:numPr>
          <w:ilvl w:val="0"/>
          <w:numId w:val="19"/>
        </w:numPr>
        <w:rPr>
          <w:sz w:val="24"/>
          <w:szCs w:val="24"/>
        </w:rPr>
      </w:pPr>
      <w:r w:rsidRPr="00785D57">
        <w:rPr>
          <w:sz w:val="24"/>
          <w:szCs w:val="24"/>
        </w:rPr>
        <w:t>Establish and maintain mammalian cell cultures, including subculturing (passaging) and monitoring cell growth under sterile conditions.</w:t>
      </w:r>
    </w:p>
    <w:p w14:paraId="3645A5CF" w14:textId="4D8224FA" w:rsidR="008776BE" w:rsidRPr="00785D57" w:rsidRDefault="008776BE" w:rsidP="00783C70">
      <w:pPr>
        <w:pStyle w:val="ListParagraph"/>
        <w:numPr>
          <w:ilvl w:val="0"/>
          <w:numId w:val="19"/>
        </w:numPr>
        <w:rPr>
          <w:sz w:val="24"/>
          <w:szCs w:val="24"/>
        </w:rPr>
      </w:pPr>
      <w:r w:rsidRPr="00785D57">
        <w:rPr>
          <w:sz w:val="24"/>
          <w:szCs w:val="24"/>
        </w:rPr>
        <w:t>Perform freeze/thaw processes to preserve and revive cultured cells and explain the importance of these processes in clinical and research settings.</w:t>
      </w:r>
    </w:p>
    <w:p w14:paraId="220CB184" w14:textId="23D6ED7E" w:rsidR="003B2090" w:rsidRPr="00785D57" w:rsidRDefault="003B2090" w:rsidP="00783C70">
      <w:pPr>
        <w:pStyle w:val="ListParagraph"/>
        <w:numPr>
          <w:ilvl w:val="0"/>
          <w:numId w:val="19"/>
        </w:numPr>
        <w:rPr>
          <w:sz w:val="24"/>
          <w:szCs w:val="24"/>
        </w:rPr>
      </w:pPr>
      <w:r w:rsidRPr="00785D57">
        <w:rPr>
          <w:sz w:val="24"/>
          <w:szCs w:val="24"/>
        </w:rPr>
        <w:t>Use molecular diagnostic techniques, such as PCR, to detect genetic markers and pathogens, and explain their applications in clinical diagnostics and personalized medicine.</w:t>
      </w:r>
    </w:p>
    <w:p w14:paraId="56547D7B" w14:textId="14D921BC" w:rsidR="008776BE" w:rsidRPr="00785D57" w:rsidRDefault="008776BE" w:rsidP="00783C70">
      <w:pPr>
        <w:pStyle w:val="ListParagraph"/>
        <w:numPr>
          <w:ilvl w:val="0"/>
          <w:numId w:val="19"/>
        </w:numPr>
        <w:rPr>
          <w:sz w:val="24"/>
          <w:szCs w:val="24"/>
        </w:rPr>
      </w:pPr>
      <w:r w:rsidRPr="00785D57">
        <w:rPr>
          <w:sz w:val="24"/>
          <w:szCs w:val="24"/>
        </w:rPr>
        <w:t>Describe the role of cell and gene therapies in clinical medicine, including how they are used to treat genetic diseases, and explain the steps involved in their development.</w:t>
      </w:r>
    </w:p>
    <w:p w14:paraId="025EB679" w14:textId="62145D58" w:rsidR="008776BE" w:rsidRPr="00785D57" w:rsidRDefault="008776BE" w:rsidP="00783C70">
      <w:pPr>
        <w:pStyle w:val="ListParagraph"/>
        <w:numPr>
          <w:ilvl w:val="0"/>
          <w:numId w:val="19"/>
        </w:numPr>
        <w:rPr>
          <w:sz w:val="24"/>
          <w:szCs w:val="24"/>
        </w:rPr>
      </w:pPr>
      <w:r w:rsidRPr="00785D57">
        <w:rPr>
          <w:sz w:val="24"/>
          <w:szCs w:val="24"/>
        </w:rPr>
        <w:t>Explain the production process for biopharmaceuticals, such as monoclonal antibodies or therapeutic proteins, including the use of cultured cells for biomanufacturing.</w:t>
      </w:r>
    </w:p>
    <w:p w14:paraId="068AEAD2" w14:textId="55AE4862" w:rsidR="008776BE" w:rsidRPr="00785D57" w:rsidRDefault="008776BE" w:rsidP="00783C70">
      <w:pPr>
        <w:pStyle w:val="ListParagraph"/>
        <w:numPr>
          <w:ilvl w:val="0"/>
          <w:numId w:val="19"/>
        </w:numPr>
        <w:rPr>
          <w:sz w:val="24"/>
          <w:szCs w:val="24"/>
        </w:rPr>
      </w:pPr>
      <w:r w:rsidRPr="00785D57">
        <w:rPr>
          <w:sz w:val="24"/>
          <w:szCs w:val="24"/>
        </w:rPr>
        <w:t>Understand and explain the basics of mRNA technology, including how mRNA vaccines work and the role of mRNA in treating diseases.</w:t>
      </w:r>
    </w:p>
    <w:p w14:paraId="0CDA2128" w14:textId="46A8E14B" w:rsidR="00830B70" w:rsidRPr="00785D57" w:rsidRDefault="008776BE" w:rsidP="00783C70">
      <w:pPr>
        <w:pStyle w:val="ListParagraph"/>
        <w:numPr>
          <w:ilvl w:val="0"/>
          <w:numId w:val="19"/>
        </w:numPr>
        <w:rPr>
          <w:rFonts w:eastAsia="Times New Roman"/>
          <w:sz w:val="24"/>
          <w:szCs w:val="24"/>
        </w:rPr>
      </w:pPr>
      <w:r w:rsidRPr="00785D57">
        <w:rPr>
          <w:sz w:val="24"/>
          <w:szCs w:val="24"/>
        </w:rPr>
        <w:t>Understand the general steps in vaccine production, including the use of cell cultures or bacterial systems to produce antigens for vaccine development.</w:t>
      </w:r>
    </w:p>
    <w:p w14:paraId="72254DC2" w14:textId="0DFBA126" w:rsidR="00C77FCF" w:rsidRPr="00785D57" w:rsidRDefault="00C77FCF" w:rsidP="00B2425E">
      <w:pPr>
        <w:pStyle w:val="Heading3"/>
      </w:pPr>
      <w:bookmarkStart w:id="24" w:name="_Toc183163429"/>
      <w:r w:rsidRPr="00785D57">
        <w:t xml:space="preserve">Standard </w:t>
      </w:r>
      <w:r w:rsidR="00AF375A" w:rsidRPr="00785D57">
        <w:t>1</w:t>
      </w:r>
      <w:r w:rsidR="00EC7529" w:rsidRPr="00785D57">
        <w:t>1</w:t>
      </w:r>
      <w:r w:rsidRPr="00785D57">
        <w:t xml:space="preserve">: Advanced </w:t>
      </w:r>
      <w:r w:rsidR="002310A9" w:rsidRPr="00785D57">
        <w:t>Lab Techniques</w:t>
      </w:r>
      <w:bookmarkEnd w:id="24"/>
      <w:r w:rsidR="008B24D8" w:rsidRPr="00785D57">
        <w:t xml:space="preserve"> </w:t>
      </w:r>
    </w:p>
    <w:p w14:paraId="3D0F676D" w14:textId="77777777" w:rsidR="00B060BC" w:rsidRPr="00785D57" w:rsidRDefault="00B060BC" w:rsidP="00B060BC">
      <w:pPr>
        <w:tabs>
          <w:tab w:val="left" w:pos="7218"/>
        </w:tabs>
        <w:spacing w:before="0" w:after="0"/>
        <w:rPr>
          <w:rFonts w:ascii="Calibri" w:eastAsia="Calibri" w:hAnsi="Calibri" w:cs="Calibri"/>
          <w:color w:val="000000"/>
          <w:sz w:val="24"/>
        </w:rPr>
      </w:pPr>
      <w:r w:rsidRPr="00785D57">
        <w:rPr>
          <w:rFonts w:ascii="Calibri" w:eastAsia="Calibri" w:hAnsi="Calibri" w:cs="Calibri"/>
          <w:color w:val="000000"/>
          <w:sz w:val="24"/>
        </w:rPr>
        <w:t>Students will gain an understanding of advanced techniques used in biotechnology and biomanufacturing, including their principles, applications, and significance in research and industry.</w:t>
      </w:r>
    </w:p>
    <w:p w14:paraId="7BE43930" w14:textId="27E8D73A" w:rsidR="00B060BC" w:rsidRPr="00785D57" w:rsidRDefault="00B060BC" w:rsidP="00B060BC">
      <w:pPr>
        <w:pStyle w:val="ListParagraph"/>
        <w:numPr>
          <w:ilvl w:val="0"/>
          <w:numId w:val="21"/>
        </w:numPr>
        <w:tabs>
          <w:tab w:val="left" w:pos="7218"/>
        </w:tabs>
        <w:rPr>
          <w:rFonts w:ascii="Calibri" w:eastAsia="Calibri" w:hAnsi="Calibri" w:cs="Calibri"/>
          <w:sz w:val="24"/>
          <w:szCs w:val="24"/>
        </w:rPr>
      </w:pPr>
      <w:r w:rsidRPr="00785D57">
        <w:rPr>
          <w:rFonts w:ascii="Calibri" w:eastAsia="Calibri" w:hAnsi="Calibri" w:cs="Calibri"/>
          <w:color w:val="000000"/>
          <w:sz w:val="24"/>
          <w:szCs w:val="24"/>
        </w:rPr>
        <w:t>Aligned Industry Recognized Credentials: Pathmaker Credential</w:t>
      </w:r>
    </w:p>
    <w:p w14:paraId="486A1E8E" w14:textId="7BF9A78D" w:rsidR="00C77FCF" w:rsidRPr="00785D57" w:rsidRDefault="00C77FCF" w:rsidP="00F00DC4">
      <w:pPr>
        <w:rPr>
          <w:rFonts w:ascii="Calibri" w:eastAsia="Calibri" w:hAnsi="Calibri" w:cs="Calibri"/>
          <w:b/>
          <w:sz w:val="24"/>
        </w:rPr>
      </w:pPr>
      <w:r w:rsidRPr="00785D57">
        <w:rPr>
          <w:rFonts w:ascii="Calibri" w:eastAsia="Calibri" w:hAnsi="Calibri" w:cs="Calibri"/>
          <w:b/>
          <w:sz w:val="24"/>
        </w:rPr>
        <w:t xml:space="preserve">Skills: </w:t>
      </w:r>
    </w:p>
    <w:p w14:paraId="6B18AD14" w14:textId="77777777" w:rsidR="00982993" w:rsidRPr="00785D57" w:rsidRDefault="00982993" w:rsidP="00783C70">
      <w:pPr>
        <w:pStyle w:val="ListParagraph"/>
        <w:numPr>
          <w:ilvl w:val="0"/>
          <w:numId w:val="20"/>
        </w:numPr>
        <w:rPr>
          <w:sz w:val="24"/>
          <w:szCs w:val="24"/>
        </w:rPr>
      </w:pPr>
      <w:r w:rsidRPr="00785D57">
        <w:rPr>
          <w:sz w:val="24"/>
          <w:szCs w:val="24"/>
        </w:rPr>
        <w:t>Describe how High-Performance Liquid Chromatography (HPLC) works, its applications in protein separation and purification, and its importance in biotechnology.</w:t>
      </w:r>
    </w:p>
    <w:p w14:paraId="66876BA6" w14:textId="77777777" w:rsidR="00982993" w:rsidRPr="00785D57" w:rsidRDefault="00982993" w:rsidP="00783C70">
      <w:pPr>
        <w:pStyle w:val="ListParagraph"/>
        <w:numPr>
          <w:ilvl w:val="0"/>
          <w:numId w:val="20"/>
        </w:numPr>
        <w:rPr>
          <w:sz w:val="24"/>
          <w:szCs w:val="24"/>
        </w:rPr>
      </w:pPr>
      <w:r w:rsidRPr="00785D57">
        <w:rPr>
          <w:sz w:val="24"/>
          <w:szCs w:val="24"/>
        </w:rPr>
        <w:t>Explain the principles behind Mass Spectrometry (MALDI-TOF MS) and its role in identifying and determining the mass of proteins.</w:t>
      </w:r>
    </w:p>
    <w:p w14:paraId="485BE8C3" w14:textId="77777777" w:rsidR="00982993" w:rsidRPr="00785D57" w:rsidRDefault="00982993" w:rsidP="00783C70">
      <w:pPr>
        <w:pStyle w:val="ListParagraph"/>
        <w:numPr>
          <w:ilvl w:val="0"/>
          <w:numId w:val="20"/>
        </w:numPr>
        <w:rPr>
          <w:sz w:val="24"/>
          <w:szCs w:val="24"/>
        </w:rPr>
      </w:pPr>
      <w:r w:rsidRPr="00785D57">
        <w:rPr>
          <w:sz w:val="24"/>
          <w:szCs w:val="24"/>
        </w:rPr>
        <w:t>Prepare and analyze cell lysates for protein content and purification.</w:t>
      </w:r>
    </w:p>
    <w:p w14:paraId="10F38814" w14:textId="77777777" w:rsidR="00982993" w:rsidRPr="00785D57" w:rsidRDefault="00982993" w:rsidP="00783C70">
      <w:pPr>
        <w:pStyle w:val="ListParagraph"/>
        <w:numPr>
          <w:ilvl w:val="0"/>
          <w:numId w:val="20"/>
        </w:numPr>
        <w:rPr>
          <w:sz w:val="24"/>
          <w:szCs w:val="24"/>
        </w:rPr>
      </w:pPr>
      <w:r w:rsidRPr="00785D57">
        <w:rPr>
          <w:sz w:val="24"/>
          <w:szCs w:val="24"/>
        </w:rPr>
        <w:t>Discuss the functionality of AKTA systems in automated protein chromatography and their role in biomanufacturing.</w:t>
      </w:r>
    </w:p>
    <w:p w14:paraId="68A45E3B" w14:textId="77777777" w:rsidR="00982993" w:rsidRPr="00785D57" w:rsidRDefault="00982993" w:rsidP="00783C70">
      <w:pPr>
        <w:pStyle w:val="ListParagraph"/>
        <w:numPr>
          <w:ilvl w:val="0"/>
          <w:numId w:val="20"/>
        </w:numPr>
        <w:rPr>
          <w:sz w:val="24"/>
          <w:szCs w:val="24"/>
        </w:rPr>
      </w:pPr>
      <w:r w:rsidRPr="00785D57">
        <w:rPr>
          <w:sz w:val="24"/>
          <w:szCs w:val="24"/>
        </w:rPr>
        <w:t>Explain how Tangential Flow Filtration (TFF) is used for protein concentration and purification, including its principles and role in biomanufacturing applications.</w:t>
      </w:r>
    </w:p>
    <w:p w14:paraId="027B8816" w14:textId="77777777" w:rsidR="00982993" w:rsidRPr="00785D57" w:rsidRDefault="00982993" w:rsidP="00783C70">
      <w:pPr>
        <w:pStyle w:val="ListParagraph"/>
        <w:numPr>
          <w:ilvl w:val="0"/>
          <w:numId w:val="20"/>
        </w:numPr>
        <w:rPr>
          <w:sz w:val="24"/>
          <w:szCs w:val="24"/>
        </w:rPr>
      </w:pPr>
      <w:r w:rsidRPr="00785D57">
        <w:rPr>
          <w:sz w:val="24"/>
          <w:szCs w:val="24"/>
        </w:rPr>
        <w:t>Describe and compare various protein separation techniques, such as HPLC, ion-exchange chromatography, and TFF, and explain how they are applied in biotechnology.</w:t>
      </w:r>
    </w:p>
    <w:p w14:paraId="5CE121A7" w14:textId="77777777" w:rsidR="00982993" w:rsidRPr="00785D57" w:rsidRDefault="00982993" w:rsidP="00783C70">
      <w:pPr>
        <w:pStyle w:val="ListParagraph"/>
        <w:numPr>
          <w:ilvl w:val="0"/>
          <w:numId w:val="20"/>
        </w:numPr>
        <w:rPr>
          <w:sz w:val="24"/>
          <w:szCs w:val="24"/>
        </w:rPr>
      </w:pPr>
      <w:r w:rsidRPr="00785D57">
        <w:rPr>
          <w:sz w:val="24"/>
          <w:szCs w:val="24"/>
        </w:rPr>
        <w:t>Explain how biotechnology techniques like HPLC, MALDI-TOF MS, and TFF are used to separate, analyze, and purify proteins in the production of medicines and vaccines.</w:t>
      </w:r>
    </w:p>
    <w:p w14:paraId="3CC1CC6C" w14:textId="77777777" w:rsidR="00982993" w:rsidRPr="00785D57" w:rsidRDefault="00982993" w:rsidP="00783C70">
      <w:pPr>
        <w:pStyle w:val="ListParagraph"/>
        <w:numPr>
          <w:ilvl w:val="0"/>
          <w:numId w:val="20"/>
        </w:numPr>
        <w:rPr>
          <w:sz w:val="24"/>
          <w:szCs w:val="24"/>
        </w:rPr>
      </w:pPr>
      <w:r w:rsidRPr="00785D57">
        <w:rPr>
          <w:sz w:val="24"/>
          <w:szCs w:val="24"/>
        </w:rPr>
        <w:t>Use online resources like Google Scholar to research biotechnology topics, such as chromatography and mass spectrometry, and summarize how these techniques are applied in the development of biopharmaceuticals.</w:t>
      </w:r>
    </w:p>
    <w:p w14:paraId="6FF9804C" w14:textId="613F75BC" w:rsidR="00982993" w:rsidRPr="00785D57" w:rsidRDefault="00982993" w:rsidP="00783C70">
      <w:pPr>
        <w:pStyle w:val="ListParagraph"/>
        <w:numPr>
          <w:ilvl w:val="0"/>
          <w:numId w:val="20"/>
        </w:numPr>
        <w:rPr>
          <w:sz w:val="24"/>
          <w:szCs w:val="24"/>
        </w:rPr>
      </w:pPr>
      <w:r w:rsidRPr="00785D57">
        <w:rPr>
          <w:sz w:val="24"/>
          <w:szCs w:val="24"/>
        </w:rPr>
        <w:t>Formulate a hypothesis about protein purification methods, e.g., comparing HPLC and TFF, design an experiment to test it, and analyze the results.</w:t>
      </w:r>
    </w:p>
    <w:p w14:paraId="2DD1DAF7" w14:textId="5A4DA681" w:rsidR="00982993" w:rsidRPr="00785D57" w:rsidRDefault="00982993" w:rsidP="00783C70">
      <w:pPr>
        <w:pStyle w:val="ListParagraph"/>
        <w:numPr>
          <w:ilvl w:val="0"/>
          <w:numId w:val="20"/>
        </w:numPr>
        <w:rPr>
          <w:sz w:val="24"/>
          <w:szCs w:val="24"/>
        </w:rPr>
      </w:pPr>
      <w:r w:rsidRPr="00785D57">
        <w:rPr>
          <w:sz w:val="24"/>
          <w:szCs w:val="24"/>
        </w:rPr>
        <w:t>Discuss ethical issues in biotechnology research, such as concerns about animal testing, genetic modification, and data integrity, and evaluate the responsibility of scientists in ensuring accurate and ethical outcomes.</w:t>
      </w:r>
    </w:p>
    <w:p w14:paraId="772F7FF2" w14:textId="162F0734" w:rsidR="00E942E5" w:rsidRDefault="00E942E5" w:rsidP="003B30FD">
      <w:pPr>
        <w:pStyle w:val="Heading2"/>
      </w:pPr>
      <w:bookmarkStart w:id="25" w:name="_Toc147323792"/>
      <w:bookmarkStart w:id="26" w:name="_Toc183163430"/>
      <w:r w:rsidRPr="00785D57">
        <w:t>Employability Standards</w:t>
      </w:r>
      <w:bookmarkEnd w:id="25"/>
      <w:bookmarkEnd w:id="26"/>
      <w:r w:rsidRPr="00785D57">
        <w:t xml:space="preserve"> </w:t>
      </w:r>
    </w:p>
    <w:p w14:paraId="1AA3ABA8" w14:textId="77777777" w:rsidR="00785D57" w:rsidRPr="00785D57" w:rsidRDefault="00785D57" w:rsidP="00785D57">
      <w:pPr>
        <w:rPr>
          <w:sz w:val="16"/>
          <w:szCs w:val="16"/>
        </w:rPr>
      </w:pPr>
    </w:p>
    <w:p w14:paraId="744C59C7" w14:textId="0E68D0D8" w:rsidR="00E942E5" w:rsidRPr="00785D57" w:rsidRDefault="00E942E5" w:rsidP="005F6045">
      <w:pPr>
        <w:pStyle w:val="Heading3"/>
      </w:pPr>
      <w:bookmarkStart w:id="27" w:name="_Toc147323793"/>
      <w:bookmarkStart w:id="28" w:name="_Toc183163431"/>
      <w:r w:rsidRPr="00785D57">
        <w:t xml:space="preserve">Standard </w:t>
      </w:r>
      <w:r w:rsidR="00C41C28" w:rsidRPr="00785D57">
        <w:t>1</w:t>
      </w:r>
      <w:r w:rsidR="00EC7529" w:rsidRPr="00785D57">
        <w:t>2</w:t>
      </w:r>
      <w:r w:rsidRPr="00785D57">
        <w:t xml:space="preserve">: Employability </w:t>
      </w:r>
      <w:bookmarkEnd w:id="27"/>
      <w:r w:rsidR="009B0CEE" w:rsidRPr="00785D57">
        <w:t>Skills</w:t>
      </w:r>
      <w:bookmarkEnd w:id="28"/>
    </w:p>
    <w:p w14:paraId="2FBB19BE" w14:textId="77777777" w:rsidR="00B060BC" w:rsidRPr="00785D57" w:rsidRDefault="00B060BC" w:rsidP="00B060BC">
      <w:pPr>
        <w:tabs>
          <w:tab w:val="left" w:pos="7308"/>
        </w:tabs>
        <w:spacing w:before="0" w:after="0"/>
        <w:rPr>
          <w:rFonts w:ascii="Calibri" w:eastAsia="Calibri" w:hAnsi="Calibri" w:cs="Calibri"/>
          <w:color w:val="auto"/>
          <w:sz w:val="24"/>
        </w:rPr>
      </w:pPr>
      <w:r w:rsidRPr="00785D57">
        <w:rPr>
          <w:sz w:val="24"/>
        </w:rPr>
        <w:t>Students will understand and demonstrate the roles of professional communication, critical thinking, problem-solving, professionalism, teamwork, and collaboration within the context of the biotechnology industry.</w:t>
      </w:r>
      <w:r w:rsidRPr="00785D57">
        <w:rPr>
          <w:rFonts w:ascii="Calibri" w:eastAsia="Calibri" w:hAnsi="Calibri" w:cs="Calibri"/>
          <w:color w:val="000000"/>
          <w:sz w:val="24"/>
        </w:rPr>
        <w:tab/>
      </w:r>
    </w:p>
    <w:p w14:paraId="68AE8A9A" w14:textId="32A8E698" w:rsidR="00E942E5" w:rsidRPr="00785D57" w:rsidRDefault="00E942E5" w:rsidP="00960C59">
      <w:pPr>
        <w:spacing w:before="0" w:after="0"/>
        <w:rPr>
          <w:rFonts w:ascii="Calibri" w:eastAsia="Calibri" w:hAnsi="Calibri" w:cs="Calibri"/>
          <w:color w:val="000000"/>
          <w:sz w:val="24"/>
        </w:rPr>
      </w:pPr>
    </w:p>
    <w:p w14:paraId="51C0CDAD" w14:textId="3E25C5CA" w:rsidR="00153796" w:rsidRPr="00785D57" w:rsidRDefault="00153796" w:rsidP="00960C59">
      <w:pPr>
        <w:spacing w:before="0" w:after="0"/>
        <w:rPr>
          <w:rFonts w:ascii="Calibri" w:eastAsia="Calibri" w:hAnsi="Calibri" w:cs="Calibri"/>
          <w:b/>
          <w:bCs/>
          <w:color w:val="auto"/>
          <w:sz w:val="24"/>
        </w:rPr>
      </w:pPr>
      <w:r w:rsidRPr="00785D57">
        <w:rPr>
          <w:rFonts w:ascii="Calibri" w:eastAsia="Calibri" w:hAnsi="Calibri" w:cs="Calibri"/>
          <w:b/>
          <w:bCs/>
          <w:color w:val="auto"/>
          <w:sz w:val="24"/>
        </w:rPr>
        <w:t>Skills</w:t>
      </w:r>
      <w:r w:rsidR="00F179C6" w:rsidRPr="00785D57">
        <w:rPr>
          <w:rFonts w:ascii="Calibri" w:eastAsia="Calibri" w:hAnsi="Calibri" w:cs="Calibri"/>
          <w:b/>
          <w:bCs/>
          <w:color w:val="auto"/>
          <w:sz w:val="24"/>
        </w:rPr>
        <w:t>:</w:t>
      </w:r>
    </w:p>
    <w:p w14:paraId="4FF60118" w14:textId="77777777" w:rsidR="005759B3" w:rsidRPr="00785D57" w:rsidRDefault="005759B3" w:rsidP="005759B3">
      <w:pPr>
        <w:pStyle w:val="ListParagraph"/>
        <w:numPr>
          <w:ilvl w:val="0"/>
          <w:numId w:val="2"/>
        </w:numPr>
        <w:rPr>
          <w:strike/>
          <w:sz w:val="24"/>
          <w:szCs w:val="24"/>
        </w:rPr>
      </w:pPr>
      <w:r w:rsidRPr="00785D57">
        <w:rPr>
          <w:sz w:val="24"/>
          <w:szCs w:val="24"/>
        </w:rPr>
        <w:t>Demonstrate effective communication (both oral and written) and collaboration skills in interacting with stakeholders such as customers, suppliers, and regulatory bodies, ensuring clarity, professionalism, and adherence to industry standards.</w:t>
      </w:r>
    </w:p>
    <w:p w14:paraId="27E5A503" w14:textId="6A7362CD" w:rsidR="00211BA9" w:rsidRPr="00785D57" w:rsidRDefault="00211BA9" w:rsidP="00783C70">
      <w:pPr>
        <w:pStyle w:val="ListParagraph"/>
        <w:numPr>
          <w:ilvl w:val="0"/>
          <w:numId w:val="2"/>
        </w:numPr>
        <w:rPr>
          <w:sz w:val="24"/>
          <w:szCs w:val="24"/>
        </w:rPr>
      </w:pPr>
      <w:r w:rsidRPr="00785D57">
        <w:rPr>
          <w:sz w:val="24"/>
          <w:szCs w:val="24"/>
        </w:rPr>
        <w:t>Demonstrate communicating effectively in writing as appropriate for the needs of the audience.</w:t>
      </w:r>
    </w:p>
    <w:p w14:paraId="20DBB30D" w14:textId="21BA060B" w:rsidR="001B2BE6" w:rsidRPr="00785D57" w:rsidRDefault="001B2BE6" w:rsidP="00783C70">
      <w:pPr>
        <w:pStyle w:val="ListParagraph"/>
        <w:numPr>
          <w:ilvl w:val="0"/>
          <w:numId w:val="2"/>
        </w:numPr>
        <w:rPr>
          <w:sz w:val="24"/>
          <w:szCs w:val="24"/>
        </w:rPr>
      </w:pPr>
      <w:r w:rsidRPr="00785D57">
        <w:rPr>
          <w:sz w:val="24"/>
          <w:szCs w:val="24"/>
        </w:rPr>
        <w:t>Collaborate effectively with team members to navigate organizational changes, technological advancements, or process improvements.</w:t>
      </w:r>
    </w:p>
    <w:p w14:paraId="6B8E3868" w14:textId="55831579" w:rsidR="001D551D" w:rsidRPr="00785D57" w:rsidRDefault="009C3760" w:rsidP="00783C70">
      <w:pPr>
        <w:pStyle w:val="ListParagraph"/>
        <w:numPr>
          <w:ilvl w:val="0"/>
          <w:numId w:val="2"/>
        </w:numPr>
        <w:rPr>
          <w:sz w:val="24"/>
          <w:szCs w:val="24"/>
        </w:rPr>
      </w:pPr>
      <w:r w:rsidRPr="00785D57">
        <w:rPr>
          <w:sz w:val="24"/>
          <w:szCs w:val="24"/>
        </w:rPr>
        <w:t>Demonstrate the ability to effectively identify, address, and resolve conflicts in a manner that promotes both team progress and positive team dynamics.</w:t>
      </w:r>
    </w:p>
    <w:p w14:paraId="705E4A57" w14:textId="3F666949" w:rsidR="009848F2" w:rsidRPr="00785D57" w:rsidRDefault="009848F2" w:rsidP="00783C70">
      <w:pPr>
        <w:pStyle w:val="ListParagraph"/>
        <w:numPr>
          <w:ilvl w:val="0"/>
          <w:numId w:val="2"/>
        </w:numPr>
        <w:rPr>
          <w:sz w:val="24"/>
          <w:szCs w:val="24"/>
        </w:rPr>
      </w:pPr>
      <w:r w:rsidRPr="00785D57">
        <w:rPr>
          <w:sz w:val="24"/>
          <w:szCs w:val="24"/>
        </w:rPr>
        <w:t>Identify different career paths in biotechnology, including associated job roles, sample company information, and wage data.</w:t>
      </w:r>
    </w:p>
    <w:p w14:paraId="0B081602" w14:textId="4B5BF224" w:rsidR="00E942E5" w:rsidRDefault="00E942E5" w:rsidP="003B30FD">
      <w:pPr>
        <w:pStyle w:val="Heading2"/>
      </w:pPr>
      <w:bookmarkStart w:id="29" w:name="_Toc147323794"/>
      <w:bookmarkStart w:id="30" w:name="_Toc183163432"/>
      <w:r w:rsidRPr="00785D57">
        <w:t>Entrepreneurship Standards</w:t>
      </w:r>
      <w:bookmarkEnd w:id="29"/>
      <w:bookmarkEnd w:id="30"/>
      <w:r w:rsidRPr="00785D57">
        <w:t xml:space="preserve"> </w:t>
      </w:r>
    </w:p>
    <w:p w14:paraId="6CC8E58D" w14:textId="77777777" w:rsidR="00785D57" w:rsidRPr="00785D57" w:rsidRDefault="00785D57" w:rsidP="00785D57">
      <w:pPr>
        <w:rPr>
          <w:sz w:val="16"/>
          <w:szCs w:val="16"/>
        </w:rPr>
      </w:pPr>
    </w:p>
    <w:p w14:paraId="5040F8F5" w14:textId="0E788100" w:rsidR="00E942E5" w:rsidRPr="00785D57" w:rsidRDefault="00E942E5" w:rsidP="005F6045">
      <w:pPr>
        <w:pStyle w:val="Heading3"/>
      </w:pPr>
      <w:bookmarkStart w:id="31" w:name="_Toc147323795"/>
      <w:bookmarkStart w:id="32" w:name="_Toc183163433"/>
      <w:r w:rsidRPr="00785D57">
        <w:t xml:space="preserve">Standard </w:t>
      </w:r>
      <w:r w:rsidR="003D718B" w:rsidRPr="00785D57">
        <w:t>1</w:t>
      </w:r>
      <w:r w:rsidR="00EC7529" w:rsidRPr="00785D57">
        <w:t>3</w:t>
      </w:r>
      <w:r w:rsidRPr="00785D57">
        <w:t>: Entrepreneurship</w:t>
      </w:r>
      <w:bookmarkEnd w:id="31"/>
      <w:bookmarkEnd w:id="32"/>
    </w:p>
    <w:p w14:paraId="59989B3E" w14:textId="78840AC4" w:rsidR="00B060BC" w:rsidRPr="00785D57" w:rsidRDefault="00B060BC" w:rsidP="00B060BC">
      <w:pPr>
        <w:tabs>
          <w:tab w:val="left" w:pos="7218"/>
        </w:tabs>
        <w:spacing w:before="0" w:after="0"/>
        <w:rPr>
          <w:rFonts w:ascii="Calibri" w:eastAsia="Calibri" w:hAnsi="Calibri" w:cs="Calibri"/>
          <w:color w:val="auto"/>
          <w:sz w:val="24"/>
        </w:rPr>
      </w:pPr>
      <w:r w:rsidRPr="00785D57">
        <w:rPr>
          <w:sz w:val="24"/>
        </w:rPr>
        <w:t>Students will be able to describe opportunities for entrepreneurship in the biotechnology field and evaluate the value proposition of business ownership.</w:t>
      </w:r>
    </w:p>
    <w:p w14:paraId="54B6C79F" w14:textId="77777777" w:rsidR="006A6652" w:rsidRPr="00785D57" w:rsidRDefault="006A6652" w:rsidP="00960C59">
      <w:pPr>
        <w:spacing w:before="0" w:after="0"/>
        <w:rPr>
          <w:rFonts w:ascii="Calibri" w:eastAsia="Calibri" w:hAnsi="Calibri" w:cs="Calibri"/>
          <w:color w:val="auto"/>
          <w:sz w:val="24"/>
        </w:rPr>
      </w:pPr>
    </w:p>
    <w:p w14:paraId="44593850" w14:textId="0D47C776" w:rsidR="00153796" w:rsidRPr="00785D57" w:rsidRDefault="00153796" w:rsidP="00960C59">
      <w:pPr>
        <w:spacing w:before="0" w:after="0"/>
        <w:rPr>
          <w:rFonts w:ascii="Calibri" w:eastAsia="Calibri" w:hAnsi="Calibri" w:cs="Calibri"/>
          <w:b/>
          <w:bCs/>
          <w:color w:val="auto"/>
          <w:sz w:val="24"/>
        </w:rPr>
      </w:pPr>
      <w:r w:rsidRPr="00785D57">
        <w:rPr>
          <w:rFonts w:ascii="Calibri" w:eastAsia="Calibri" w:hAnsi="Calibri" w:cs="Calibri"/>
          <w:b/>
          <w:bCs/>
          <w:color w:val="auto"/>
          <w:sz w:val="24"/>
        </w:rPr>
        <w:t>Skills</w:t>
      </w:r>
      <w:r w:rsidR="000A1096" w:rsidRPr="00785D57">
        <w:rPr>
          <w:rFonts w:ascii="Calibri" w:eastAsia="Calibri" w:hAnsi="Calibri" w:cs="Calibri"/>
          <w:b/>
          <w:bCs/>
          <w:color w:val="auto"/>
          <w:sz w:val="24"/>
        </w:rPr>
        <w:t>:</w:t>
      </w:r>
    </w:p>
    <w:p w14:paraId="36C3A4FC" w14:textId="4BD9B747" w:rsidR="000C03CD" w:rsidRPr="00785D57" w:rsidRDefault="000C03CD" w:rsidP="00783C70">
      <w:pPr>
        <w:pStyle w:val="ListParagraph"/>
        <w:numPr>
          <w:ilvl w:val="0"/>
          <w:numId w:val="3"/>
        </w:numPr>
        <w:rPr>
          <w:sz w:val="24"/>
          <w:szCs w:val="24"/>
        </w:rPr>
      </w:pPr>
      <w:r w:rsidRPr="00785D57">
        <w:rPr>
          <w:sz w:val="24"/>
          <w:szCs w:val="24"/>
        </w:rPr>
        <w:t>Evaluate the licensing, regulatory, and tax implications of self-employment and business ownership compared to W-2 employment.</w:t>
      </w:r>
    </w:p>
    <w:p w14:paraId="0BC9688F" w14:textId="358D919C" w:rsidR="00A4444D" w:rsidRPr="00785D57" w:rsidRDefault="00A4444D" w:rsidP="00783C70">
      <w:pPr>
        <w:pStyle w:val="ListParagraph"/>
        <w:numPr>
          <w:ilvl w:val="0"/>
          <w:numId w:val="3"/>
        </w:numPr>
        <w:rPr>
          <w:sz w:val="24"/>
          <w:szCs w:val="24"/>
        </w:rPr>
      </w:pPr>
      <w:r w:rsidRPr="00785D57">
        <w:rPr>
          <w:sz w:val="24"/>
          <w:szCs w:val="24"/>
        </w:rPr>
        <w:t>Analyze market demands and trends to identify opportunities for innovation.</w:t>
      </w:r>
    </w:p>
    <w:p w14:paraId="598171C7" w14:textId="6CA3EF77" w:rsidR="00B03B7C" w:rsidRPr="00785D57" w:rsidRDefault="00153796" w:rsidP="005759B3">
      <w:pPr>
        <w:pStyle w:val="ListParagraph"/>
        <w:numPr>
          <w:ilvl w:val="0"/>
          <w:numId w:val="3"/>
        </w:numPr>
        <w:rPr>
          <w:sz w:val="24"/>
          <w:szCs w:val="24"/>
        </w:rPr>
      </w:pPr>
      <w:r w:rsidRPr="00785D57">
        <w:rPr>
          <w:sz w:val="24"/>
          <w:szCs w:val="24"/>
        </w:rPr>
        <w:t xml:space="preserve">Describe the </w:t>
      </w:r>
      <w:r w:rsidR="00D42850" w:rsidRPr="00785D57">
        <w:rPr>
          <w:sz w:val="24"/>
          <w:szCs w:val="24"/>
        </w:rPr>
        <w:t>purpose, general responsibilities</w:t>
      </w:r>
      <w:r w:rsidR="00F902B2" w:rsidRPr="00785D57">
        <w:rPr>
          <w:sz w:val="24"/>
          <w:szCs w:val="24"/>
        </w:rPr>
        <w:t>,</w:t>
      </w:r>
      <w:r w:rsidR="00D42850" w:rsidRPr="00785D57">
        <w:rPr>
          <w:sz w:val="24"/>
          <w:szCs w:val="24"/>
        </w:rPr>
        <w:t xml:space="preserve"> and value proposition of </w:t>
      </w:r>
      <w:r w:rsidR="00BA0511" w:rsidRPr="00785D57">
        <w:rPr>
          <w:sz w:val="24"/>
          <w:szCs w:val="24"/>
        </w:rPr>
        <w:t>an owner in the biotechnology industry.</w:t>
      </w:r>
    </w:p>
    <w:p w14:paraId="13972FB3" w14:textId="0BD02E1C" w:rsidR="00E942E5" w:rsidRDefault="00E942E5" w:rsidP="003B30FD">
      <w:pPr>
        <w:pStyle w:val="Heading2"/>
      </w:pPr>
      <w:bookmarkStart w:id="33" w:name="_Toc183163434"/>
      <w:r w:rsidRPr="00785D57">
        <w:t>Digital Literac</w:t>
      </w:r>
      <w:r w:rsidR="00CC7860" w:rsidRPr="00785D57">
        <w:t>y</w:t>
      </w:r>
      <w:r w:rsidRPr="00785D57">
        <w:t xml:space="preserve"> </w:t>
      </w:r>
      <w:r w:rsidR="0080709E" w:rsidRPr="00785D57">
        <w:t>Standards</w:t>
      </w:r>
      <w:bookmarkEnd w:id="33"/>
    </w:p>
    <w:p w14:paraId="19BAD970" w14:textId="77777777" w:rsidR="00785D57" w:rsidRPr="00785D57" w:rsidRDefault="00785D57" w:rsidP="00785D57">
      <w:pPr>
        <w:rPr>
          <w:sz w:val="16"/>
          <w:szCs w:val="16"/>
        </w:rPr>
      </w:pPr>
    </w:p>
    <w:p w14:paraId="2A0D9083" w14:textId="4195E559" w:rsidR="00E942E5" w:rsidRPr="00785D57" w:rsidRDefault="00E942E5" w:rsidP="005F6045">
      <w:pPr>
        <w:pStyle w:val="Heading3"/>
      </w:pPr>
      <w:bookmarkStart w:id="34" w:name="_Toc183163435"/>
      <w:r w:rsidRPr="00785D57">
        <w:t xml:space="preserve">Standard </w:t>
      </w:r>
      <w:r w:rsidR="0047704F" w:rsidRPr="00785D57">
        <w:t>1</w:t>
      </w:r>
      <w:r w:rsidR="00FB4A10" w:rsidRPr="00785D57">
        <w:t>4</w:t>
      </w:r>
      <w:r w:rsidRPr="00785D57">
        <w:t>: Digital Literacy</w:t>
      </w:r>
      <w:bookmarkEnd w:id="34"/>
    </w:p>
    <w:p w14:paraId="13B4842E" w14:textId="67A59D77" w:rsidR="00B060BC" w:rsidRPr="00785D57" w:rsidRDefault="00B060BC" w:rsidP="00B060BC">
      <w:pPr>
        <w:tabs>
          <w:tab w:val="left" w:pos="7218"/>
        </w:tabs>
        <w:spacing w:before="0" w:after="0"/>
        <w:rPr>
          <w:rFonts w:ascii="Calibri" w:eastAsia="Calibri" w:hAnsi="Calibri" w:cs="Calibri"/>
          <w:color w:val="auto"/>
          <w:sz w:val="24"/>
        </w:rPr>
      </w:pPr>
      <w:r w:rsidRPr="00785D57">
        <w:rPr>
          <w:rFonts w:ascii="Calibri" w:eastAsia="Calibri" w:hAnsi="Calibri" w:cs="Calibri"/>
          <w:color w:val="000000"/>
          <w:sz w:val="24"/>
        </w:rPr>
        <w:t>Students will demonstrate the ability to plan, implement, and use technologies that support the day-to-day operations in the biotechnology field.</w:t>
      </w:r>
    </w:p>
    <w:p w14:paraId="5B6C93BC" w14:textId="77777777" w:rsidR="00E942E5" w:rsidRPr="00785D57" w:rsidRDefault="00E942E5" w:rsidP="00960C59">
      <w:pPr>
        <w:spacing w:before="0" w:after="0"/>
        <w:rPr>
          <w:rFonts w:ascii="Calibri" w:eastAsia="Calibri" w:hAnsi="Calibri" w:cs="Calibri"/>
          <w:color w:val="auto"/>
          <w:sz w:val="24"/>
        </w:rPr>
      </w:pPr>
    </w:p>
    <w:p w14:paraId="5E59902F" w14:textId="1DCA39E1" w:rsidR="00153796" w:rsidRPr="00785D57" w:rsidRDefault="00153796" w:rsidP="00960C59">
      <w:pPr>
        <w:spacing w:before="0" w:after="0"/>
        <w:rPr>
          <w:rFonts w:ascii="Calibri" w:eastAsia="Calibri" w:hAnsi="Calibri" w:cs="Calibri"/>
          <w:b/>
          <w:bCs/>
          <w:color w:val="auto"/>
          <w:sz w:val="24"/>
        </w:rPr>
      </w:pPr>
      <w:r w:rsidRPr="00785D57">
        <w:rPr>
          <w:rFonts w:ascii="Calibri" w:eastAsia="Calibri" w:hAnsi="Calibri" w:cs="Calibri"/>
          <w:b/>
          <w:bCs/>
          <w:color w:val="auto"/>
          <w:sz w:val="24"/>
        </w:rPr>
        <w:t>Skills</w:t>
      </w:r>
      <w:r w:rsidR="000A1096" w:rsidRPr="00785D57">
        <w:rPr>
          <w:rFonts w:ascii="Calibri" w:eastAsia="Calibri" w:hAnsi="Calibri" w:cs="Calibri"/>
          <w:b/>
          <w:bCs/>
          <w:color w:val="auto"/>
          <w:sz w:val="24"/>
        </w:rPr>
        <w:t>:</w:t>
      </w:r>
    </w:p>
    <w:p w14:paraId="47F53A63" w14:textId="111C74F3" w:rsidR="0031083D" w:rsidRPr="00785D57" w:rsidRDefault="0031083D" w:rsidP="00783C70">
      <w:pPr>
        <w:pStyle w:val="ListParagraph"/>
        <w:numPr>
          <w:ilvl w:val="0"/>
          <w:numId w:val="1"/>
        </w:numPr>
        <w:rPr>
          <w:rFonts w:ascii="Calibri" w:eastAsia="Calibri" w:hAnsi="Calibri" w:cs="Calibri"/>
          <w:sz w:val="24"/>
          <w:szCs w:val="24"/>
        </w:rPr>
      </w:pPr>
      <w:r w:rsidRPr="00785D57">
        <w:rPr>
          <w:sz w:val="24"/>
          <w:szCs w:val="24"/>
        </w:rPr>
        <w:t>Demonstrate the ability to collaborate effectively through digital channels, including email, video</w:t>
      </w:r>
      <w:r w:rsidR="005C07E4" w:rsidRPr="00785D57">
        <w:rPr>
          <w:sz w:val="24"/>
          <w:szCs w:val="24"/>
        </w:rPr>
        <w:t xml:space="preserve"> </w:t>
      </w:r>
      <w:r w:rsidRPr="00785D57">
        <w:rPr>
          <w:sz w:val="24"/>
          <w:szCs w:val="24"/>
        </w:rPr>
        <w:t>conferenc</w:t>
      </w:r>
      <w:r w:rsidR="005C07E4" w:rsidRPr="00785D57">
        <w:rPr>
          <w:sz w:val="24"/>
          <w:szCs w:val="24"/>
        </w:rPr>
        <w:t>ing</w:t>
      </w:r>
      <w:r w:rsidRPr="00785D57">
        <w:rPr>
          <w:sz w:val="24"/>
          <w:szCs w:val="24"/>
        </w:rPr>
        <w:t>, file-sharing platforms, and other messaging applications.</w:t>
      </w:r>
    </w:p>
    <w:p w14:paraId="6E7A970A" w14:textId="3C892D6D" w:rsidR="0095569B" w:rsidRPr="00785D57" w:rsidRDefault="0095569B" w:rsidP="00783C70">
      <w:pPr>
        <w:pStyle w:val="ListParagraph"/>
        <w:numPr>
          <w:ilvl w:val="0"/>
          <w:numId w:val="1"/>
        </w:numPr>
        <w:rPr>
          <w:rFonts w:ascii="Calibri" w:eastAsia="Calibri" w:hAnsi="Calibri" w:cs="Calibri"/>
          <w:sz w:val="24"/>
          <w:szCs w:val="24"/>
        </w:rPr>
      </w:pPr>
      <w:r w:rsidRPr="00785D57">
        <w:rPr>
          <w:sz w:val="24"/>
          <w:szCs w:val="24"/>
        </w:rPr>
        <w:t xml:space="preserve">Demonstrate </w:t>
      </w:r>
      <w:r w:rsidR="00A5473F" w:rsidRPr="00785D57">
        <w:rPr>
          <w:sz w:val="24"/>
          <w:szCs w:val="24"/>
        </w:rPr>
        <w:t xml:space="preserve">the </w:t>
      </w:r>
      <w:r w:rsidRPr="00785D57">
        <w:rPr>
          <w:sz w:val="24"/>
          <w:szCs w:val="24"/>
        </w:rPr>
        <w:t>use of software for data management and analysis</w:t>
      </w:r>
      <w:r w:rsidR="00B94CBF" w:rsidRPr="00785D57">
        <w:rPr>
          <w:sz w:val="24"/>
          <w:szCs w:val="24"/>
        </w:rPr>
        <w:t xml:space="preserve"> of large datasets.</w:t>
      </w:r>
    </w:p>
    <w:p w14:paraId="3A99370E" w14:textId="5F553928" w:rsidR="00A15ACF" w:rsidRPr="00785D57" w:rsidRDefault="00A15ACF" w:rsidP="00783C70">
      <w:pPr>
        <w:pStyle w:val="ListParagraph"/>
        <w:numPr>
          <w:ilvl w:val="0"/>
          <w:numId w:val="1"/>
        </w:numPr>
        <w:rPr>
          <w:rFonts w:ascii="Calibri" w:eastAsia="Calibri" w:hAnsi="Calibri" w:cs="Calibri"/>
          <w:sz w:val="24"/>
          <w:szCs w:val="24"/>
        </w:rPr>
      </w:pPr>
      <w:r w:rsidRPr="00785D57">
        <w:rPr>
          <w:sz w:val="24"/>
          <w:szCs w:val="24"/>
        </w:rPr>
        <w:t>Utilize specialized software for molecular modeling, simulation, and other biotechnology applications.</w:t>
      </w:r>
    </w:p>
    <w:p w14:paraId="37D00F59" w14:textId="6826A822" w:rsidR="00A5473F" w:rsidRPr="00785D57" w:rsidRDefault="00A5473F" w:rsidP="00A5473F">
      <w:pPr>
        <w:numPr>
          <w:ilvl w:val="0"/>
          <w:numId w:val="1"/>
        </w:numPr>
        <w:spacing w:before="100" w:beforeAutospacing="1" w:after="100" w:afterAutospacing="1"/>
        <w:rPr>
          <w:rFonts w:eastAsia="Times New Roman" w:cstheme="minorHAnsi"/>
          <w:color w:val="auto"/>
          <w:kern w:val="0"/>
          <w:sz w:val="24"/>
          <w14:ligatures w14:val="none"/>
        </w:rPr>
      </w:pPr>
      <w:r w:rsidRPr="00785D57">
        <w:rPr>
          <w:rFonts w:eastAsia="Times New Roman" w:cstheme="minorHAnsi"/>
          <w:color w:val="auto"/>
          <w:kern w:val="0"/>
          <w:sz w:val="24"/>
          <w14:ligatures w14:val="none"/>
        </w:rPr>
        <w:t>Create charts, graphs, and other visual representations of data using tools like Excel or Tableau.</w:t>
      </w:r>
      <w:r w:rsidR="005759B3" w:rsidRPr="00785D57">
        <w:rPr>
          <w:rFonts w:eastAsia="Times New Roman" w:cstheme="minorHAnsi"/>
          <w:color w:val="auto"/>
          <w:kern w:val="0"/>
          <w:sz w:val="24"/>
          <w14:ligatures w14:val="none"/>
        </w:rPr>
        <w:br/>
      </w:r>
    </w:p>
    <w:p w14:paraId="12C6E738" w14:textId="01A24E4E" w:rsidR="00A942CC" w:rsidRPr="00785D57" w:rsidRDefault="00A942CC" w:rsidP="00783C70">
      <w:pPr>
        <w:pStyle w:val="ListParagraph"/>
        <w:numPr>
          <w:ilvl w:val="0"/>
          <w:numId w:val="1"/>
        </w:numPr>
        <w:rPr>
          <w:sz w:val="24"/>
          <w:szCs w:val="24"/>
        </w:rPr>
      </w:pPr>
      <w:r w:rsidRPr="00785D57">
        <w:rPr>
          <w:sz w:val="24"/>
          <w:szCs w:val="24"/>
        </w:rPr>
        <w:t>Identify essential software tools used in biotechnology for tasks such as analyzing genetic sequences, managing laboratory data, visualizing molecular structures, and conducting statistical analyses.</w:t>
      </w:r>
    </w:p>
    <w:p w14:paraId="23535DDC" w14:textId="5828ADC2" w:rsidR="002843F8" w:rsidRPr="00785D57" w:rsidRDefault="00FB74A1" w:rsidP="00783C70">
      <w:pPr>
        <w:pStyle w:val="ListParagraph"/>
        <w:numPr>
          <w:ilvl w:val="0"/>
          <w:numId w:val="1"/>
        </w:numPr>
        <w:rPr>
          <w:sz w:val="24"/>
          <w:szCs w:val="24"/>
        </w:rPr>
      </w:pPr>
      <w:r w:rsidRPr="00785D57">
        <w:rPr>
          <w:sz w:val="24"/>
          <w:szCs w:val="24"/>
        </w:rPr>
        <w:t>Understand how to locate online resources that support effective biotechnology functions and how to be a safe and ethical consumer and creator of digital content.</w:t>
      </w:r>
    </w:p>
    <w:sectPr w:rsidR="002843F8" w:rsidRPr="00785D57" w:rsidSect="00057C55">
      <w:headerReference w:type="default" r:id="rId12"/>
      <w:footerReference w:type="even" r:id="rId13"/>
      <w:footerReference w:type="default" r:id="rId14"/>
      <w:headerReference w:type="first" r:id="rId15"/>
      <w:footerReference w:type="first" r:id="rId16"/>
      <w:pgSz w:w="12240" w:h="15840"/>
      <w:pgMar w:top="2542" w:right="1440" w:bottom="1170" w:left="1440" w:header="720" w:footer="71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3A173" w14:textId="77777777" w:rsidR="00FD3111" w:rsidRDefault="00FD3111" w:rsidP="005C730B">
      <w:r>
        <w:separator/>
      </w:r>
    </w:p>
  </w:endnote>
  <w:endnote w:type="continuationSeparator" w:id="0">
    <w:p w14:paraId="7EA069CE" w14:textId="77777777" w:rsidR="00FD3111" w:rsidRDefault="00FD3111" w:rsidP="005C730B">
      <w:r>
        <w:continuationSeparator/>
      </w:r>
    </w:p>
  </w:endnote>
  <w:endnote w:type="continuationNotice" w:id="1">
    <w:p w14:paraId="2D36A951" w14:textId="77777777" w:rsidR="00FD3111" w:rsidRDefault="00FD311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44809742" w14:textId="7C5C4C6F" w:rsidR="00F1063F" w:rsidRPr="00F902B2" w:rsidRDefault="00F1063F" w:rsidP="00F902B2">
    <w:pPr>
      <w:pStyle w:val="NoSpacing"/>
      <w:rPr>
        <w:color w:val="002F3B"/>
        <w:sz w:val="36"/>
        <w:szCs w:val="36"/>
      </w:rPr>
    </w:pPr>
    <w:r w:rsidRPr="003944DF">
      <w:rPr>
        <w:noProof/>
      </w:rPr>
      <mc:AlternateContent>
        <mc:Choice Requires="wps">
          <w:drawing>
            <wp:anchor distT="0" distB="0" distL="114300" distR="114300" simplePos="0" relativeHeight="251658752" behindDoc="0" locked="0" layoutInCell="1" allowOverlap="1" wp14:anchorId="005732B8" wp14:editId="11143E9B">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6" alt="&quot;&quot;" style="position:absolute;left:0;text-align:left;margin-left:285pt;margin-top:-14.85pt;width:256.65pt;height: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F902B2" w:rsidRPr="00F902B2">
      <w:tab/>
    </w:r>
    <w:r w:rsidR="00F902B2" w:rsidRPr="00F902B2">
      <w:tab/>
    </w:r>
    <w:r w:rsidR="00F902B2" w:rsidRPr="00F902B2">
      <w:tab/>
    </w:r>
    <w:r w:rsidR="00F902B2" w:rsidRPr="00F902B2">
      <w:tab/>
    </w:r>
    <w:r w:rsidR="00F902B2" w:rsidRPr="00F902B2">
      <w:tab/>
    </w:r>
    <w:r w:rsidR="00F902B2">
      <w:t xml:space="preserve"> </w:t>
    </w:r>
    <w:r w:rsidR="00F902B2" w:rsidRPr="00F902B2">
      <w:t xml:space="preserve"> </w: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7B5E9D">
          <w:t>Biotechnology Standards and Skills</w:t>
        </w:r>
      </w:sdtContent>
    </w:sdt>
    <w:r w:rsidRPr="00F902B2">
      <w:tab/>
    </w:r>
    <w:r w:rsidRPr="00F902B2">
      <w:rPr>
        <w:color w:val="002F3B"/>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2951B05" w:rsidR="00F54CFE" w:rsidRDefault="00256976">
    <w:pPr>
      <w:pStyle w:val="Footer"/>
    </w:pPr>
    <w:r>
      <w:rPr>
        <w:noProof/>
      </w:rPr>
      <w:t xml:space="preserve"> </w:t>
    </w:r>
    <w:r w:rsidR="00617B59">
      <w:rPr>
        <w:noProof/>
      </w:rPr>
      <mc:AlternateContent>
        <mc:Choice Requires="wps">
          <w:drawing>
            <wp:anchor distT="0" distB="0" distL="114300" distR="114300" simplePos="0" relativeHeight="251655680" behindDoc="0" locked="0" layoutInCell="1" allowOverlap="1" wp14:anchorId="4EEA46F3" wp14:editId="2D46D2DD">
              <wp:simplePos x="0" y="0"/>
              <wp:positionH relativeFrom="column">
                <wp:posOffset>3249637</wp:posOffset>
              </wp:positionH>
              <wp:positionV relativeFrom="paragraph">
                <wp:posOffset>-466432</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7" alt="&quot;&quot;" style="position:absolute;margin-left:255.9pt;margin-top:-36.75pt;width:286.35pt;height: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61824" behindDoc="0" locked="0" layoutInCell="1" allowOverlap="1" wp14:anchorId="2766147B" wp14:editId="50B27D60">
              <wp:simplePos x="0" y="0"/>
              <wp:positionH relativeFrom="column">
                <wp:posOffset>3255069</wp:posOffset>
              </wp:positionH>
              <wp:positionV relativeFrom="paragraph">
                <wp:posOffset>-388620</wp:posOffset>
              </wp:positionV>
              <wp:extent cx="3403600" cy="822960"/>
              <wp:effectExtent l="0" t="0" r="0" b="2540"/>
              <wp:wrapNone/>
              <wp:docPr id="1834905005" name="Text Box 1834905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6147B" id="_x0000_t202" coordsize="21600,21600" o:spt="202" path="m,l,21600r21600,l21600,xe">
              <v:stroke joinstyle="miter"/>
              <v:path gradientshapeok="t" o:connecttype="rect"/>
            </v:shapetype>
            <v:shape id="Text Box 1834905005" o:spid="_x0000_s1028" type="#_x0000_t202" alt="&quot;&quot;" style="position:absolute;margin-left:256.3pt;margin-top:-30.6pt;width:268pt;height:6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D643A" w14:textId="77777777" w:rsidR="00FD3111" w:rsidRDefault="00FD3111" w:rsidP="005C730B">
      <w:r>
        <w:separator/>
      </w:r>
    </w:p>
  </w:footnote>
  <w:footnote w:type="continuationSeparator" w:id="0">
    <w:p w14:paraId="53B400B9" w14:textId="77777777" w:rsidR="00FD3111" w:rsidRDefault="00FD3111" w:rsidP="005C730B">
      <w:r>
        <w:continuationSeparator/>
      </w:r>
    </w:p>
  </w:footnote>
  <w:footnote w:type="continuationNotice" w:id="1">
    <w:p w14:paraId="1D480123" w14:textId="77777777" w:rsidR="00FD3111" w:rsidRDefault="00FD311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pPr>
      <w:pStyle w:val="Header"/>
    </w:pPr>
    <w:r>
      <w:rPr>
        <w:noProof/>
      </w:rPr>
      <w:drawing>
        <wp:anchor distT="0" distB="0" distL="114300" distR="114300" simplePos="0" relativeHeight="251671040" behindDoc="0" locked="0" layoutInCell="1" allowOverlap="1" wp14:anchorId="43DA8E79" wp14:editId="54F1A07B">
          <wp:simplePos x="0" y="0"/>
          <wp:positionH relativeFrom="column">
            <wp:posOffset>-10160</wp:posOffset>
          </wp:positionH>
          <wp:positionV relativeFrom="paragraph">
            <wp:posOffset>135890</wp:posOffset>
          </wp:positionV>
          <wp:extent cx="1483995" cy="885190"/>
          <wp:effectExtent l="0" t="0" r="1905" b="3810"/>
          <wp:wrapSquare wrapText="bothSides"/>
          <wp:docPr id="1792457491" name="Picture 1792457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1" allowOverlap="1" wp14:anchorId="3E3B80C6" wp14:editId="2F78895A">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EDA63" id="Rectangle 5927174" o:spid="_x0000_s1026" alt="&quot;&quot;" style="position:absolute;margin-left:383pt;margin-top:10.7pt;width:158.9pt;height:29.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4896" behindDoc="0" locked="0" layoutInCell="1" allowOverlap="1" wp14:anchorId="2EDC595B" wp14:editId="6A80A723">
          <wp:simplePos x="0" y="0"/>
          <wp:positionH relativeFrom="column">
            <wp:posOffset>5223753</wp:posOffset>
          </wp:positionH>
          <wp:positionV relativeFrom="paragraph">
            <wp:posOffset>194553</wp:posOffset>
          </wp:positionV>
          <wp:extent cx="1248978" cy="243657"/>
          <wp:effectExtent l="0" t="0" r="0" b="0"/>
          <wp:wrapNone/>
          <wp:docPr id="1668918857" name="Picture 1668918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49536" behindDoc="0" locked="0" layoutInCell="1" allowOverlap="1" wp14:anchorId="1577F263" wp14:editId="3E39FE76">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DCF3" id="Rectangle 10387892" o:spid="_x0000_s1026" alt="&quot;&quot;" style="position:absolute;margin-left:-77.2pt;margin-top:-41.2pt;width:28.15pt;height:79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132FACD2" w:rsidR="00F54CFE" w:rsidRDefault="00B84DC6" w:rsidP="00E64686">
    <w:pPr>
      <w:pStyle w:val="Header"/>
      <w:ind w:left="-900"/>
    </w:pPr>
    <w:r>
      <w:rPr>
        <w:noProof/>
      </w:rPr>
      <w:drawing>
        <wp:inline distT="0" distB="0" distL="0" distR="0" wp14:anchorId="27059F26" wp14:editId="1FF6E37D">
          <wp:extent cx="7433371" cy="4888871"/>
          <wp:effectExtent l="0" t="0" r="0" b="635"/>
          <wp:docPr id="1880298289" name="Picture 8" descr="A person looking through a microsco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98289" name="Picture 8" descr="A person looking through a microscope&#10;&#10;"/>
                  <pic:cNvPicPr/>
                </pic:nvPicPr>
                <pic:blipFill>
                  <a:blip r:embed="rId1">
                    <a:extLst>
                      <a:ext uri="{28A0092B-C50C-407E-A947-70E740481C1C}">
                        <a14:useLocalDpi xmlns:a14="http://schemas.microsoft.com/office/drawing/2010/main" val="0"/>
                      </a:ext>
                    </a:extLst>
                  </a:blip>
                  <a:stretch>
                    <a:fillRect/>
                  </a:stretch>
                </pic:blipFill>
                <pic:spPr>
                  <a:xfrm>
                    <a:off x="0" y="0"/>
                    <a:ext cx="7455032" cy="4903117"/>
                  </a:xfrm>
                  <a:prstGeom prst="rect">
                    <a:avLst/>
                  </a:prstGeom>
                </pic:spPr>
              </pic:pic>
            </a:graphicData>
          </a:graphic>
        </wp:inline>
      </w:drawing>
    </w:r>
    <w:r w:rsidR="00256976">
      <w:rPr>
        <w:noProof/>
      </w:rPr>
      <w:drawing>
        <wp:anchor distT="0" distB="0" distL="114300" distR="114300" simplePos="0" relativeHeight="251667968" behindDoc="0" locked="0" layoutInCell="1" allowOverlap="1" wp14:anchorId="4C7B47E7" wp14:editId="28BF3A6F">
          <wp:simplePos x="0" y="0"/>
          <wp:positionH relativeFrom="column">
            <wp:posOffset>19050</wp:posOffset>
          </wp:positionH>
          <wp:positionV relativeFrom="paragraph">
            <wp:posOffset>-108585</wp:posOffset>
          </wp:positionV>
          <wp:extent cx="1818640" cy="1086485"/>
          <wp:effectExtent l="0" t="0" r="0" b="5715"/>
          <wp:wrapSquare wrapText="bothSides"/>
          <wp:docPr id="1977458008" name="Picture 1977458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52608" behindDoc="0" locked="0" layoutInCell="1" allowOverlap="1" wp14:anchorId="0A2180BE" wp14:editId="51E3DA9E">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5AAF0" id="Rectangle 1794045903" o:spid="_x0000_s1026" alt="&quot;&quot;" style="position:absolute;margin-left:-1in;margin-top:-36.1pt;width:28.15pt;height:79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200BC"/>
    <w:multiLevelType w:val="multilevel"/>
    <w:tmpl w:val="9EBA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D96225"/>
    <w:multiLevelType w:val="hybridMultilevel"/>
    <w:tmpl w:val="E6FE1E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64033E"/>
    <w:multiLevelType w:val="hybridMultilevel"/>
    <w:tmpl w:val="20BA00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219F8"/>
    <w:multiLevelType w:val="hybridMultilevel"/>
    <w:tmpl w:val="D6D43D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416B7"/>
    <w:multiLevelType w:val="hybridMultilevel"/>
    <w:tmpl w:val="05E0D180"/>
    <w:lvl w:ilvl="0" w:tplc="9864DC02">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537A4A"/>
    <w:multiLevelType w:val="hybridMultilevel"/>
    <w:tmpl w:val="23E2DD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D5208"/>
    <w:multiLevelType w:val="hybridMultilevel"/>
    <w:tmpl w:val="62BC52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F027C7"/>
    <w:multiLevelType w:val="hybridMultilevel"/>
    <w:tmpl w:val="FB602CD6"/>
    <w:lvl w:ilvl="0" w:tplc="7F8EDDB8">
      <w:start w:val="1"/>
      <w:numFmt w:val="low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515715"/>
    <w:multiLevelType w:val="multilevel"/>
    <w:tmpl w:val="0658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B17507"/>
    <w:multiLevelType w:val="hybridMultilevel"/>
    <w:tmpl w:val="D96464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C70379"/>
    <w:multiLevelType w:val="hybridMultilevel"/>
    <w:tmpl w:val="713ED1E6"/>
    <w:lvl w:ilvl="0" w:tplc="DB747E1C">
      <w:numFmt w:val="bullet"/>
      <w:lvlText w:val=""/>
      <w:lvlJc w:val="left"/>
      <w:pPr>
        <w:ind w:left="720" w:hanging="360"/>
      </w:pPr>
      <w:rPr>
        <w:rFonts w:ascii="Symbol" w:eastAsia="Calibri" w:hAnsi="Symbol"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874011"/>
    <w:multiLevelType w:val="hybridMultilevel"/>
    <w:tmpl w:val="2F1CB7BC"/>
    <w:lvl w:ilvl="0" w:tplc="57863D12">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678EE"/>
    <w:multiLevelType w:val="hybridMultilevel"/>
    <w:tmpl w:val="0B44A3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821969"/>
    <w:multiLevelType w:val="hybridMultilevel"/>
    <w:tmpl w:val="36466850"/>
    <w:lvl w:ilvl="0" w:tplc="5C26A4BE">
      <w:start w:val="1"/>
      <w:numFmt w:val="lowerLetter"/>
      <w:pStyle w:val="ListParagraph"/>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78C20EA"/>
    <w:multiLevelType w:val="hybridMultilevel"/>
    <w:tmpl w:val="E09AEF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681D86"/>
    <w:multiLevelType w:val="hybridMultilevel"/>
    <w:tmpl w:val="9F2CD7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411849"/>
    <w:multiLevelType w:val="multilevel"/>
    <w:tmpl w:val="D9CE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E273A7"/>
    <w:multiLevelType w:val="multilevel"/>
    <w:tmpl w:val="47AC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1941646">
    <w:abstractNumId w:val="7"/>
  </w:num>
  <w:num w:numId="2" w16cid:durableId="18550752">
    <w:abstractNumId w:val="5"/>
  </w:num>
  <w:num w:numId="3" w16cid:durableId="1435714282">
    <w:abstractNumId w:val="9"/>
  </w:num>
  <w:num w:numId="4" w16cid:durableId="1443842518">
    <w:abstractNumId w:val="11"/>
  </w:num>
  <w:num w:numId="5" w16cid:durableId="2008366378">
    <w:abstractNumId w:val="13"/>
  </w:num>
  <w:num w:numId="6" w16cid:durableId="1911311837">
    <w:abstractNumId w:val="13"/>
    <w:lvlOverride w:ilvl="0">
      <w:startOverride w:val="1"/>
    </w:lvlOverride>
  </w:num>
  <w:num w:numId="7" w16cid:durableId="507445875">
    <w:abstractNumId w:val="13"/>
    <w:lvlOverride w:ilvl="0">
      <w:startOverride w:val="1"/>
    </w:lvlOverride>
  </w:num>
  <w:num w:numId="8" w16cid:durableId="279995093">
    <w:abstractNumId w:val="12"/>
  </w:num>
  <w:num w:numId="9" w16cid:durableId="564150757">
    <w:abstractNumId w:val="6"/>
  </w:num>
  <w:num w:numId="10" w16cid:durableId="882137181">
    <w:abstractNumId w:val="3"/>
  </w:num>
  <w:num w:numId="11" w16cid:durableId="411008342">
    <w:abstractNumId w:val="1"/>
  </w:num>
  <w:num w:numId="12" w16cid:durableId="1228611216">
    <w:abstractNumId w:val="13"/>
    <w:lvlOverride w:ilvl="0">
      <w:startOverride w:val="1"/>
    </w:lvlOverride>
  </w:num>
  <w:num w:numId="13" w16cid:durableId="437990108">
    <w:abstractNumId w:val="17"/>
  </w:num>
  <w:num w:numId="14" w16cid:durableId="392386793">
    <w:abstractNumId w:val="2"/>
  </w:num>
  <w:num w:numId="15" w16cid:durableId="512038010">
    <w:abstractNumId w:val="4"/>
  </w:num>
  <w:num w:numId="16" w16cid:durableId="536814794">
    <w:abstractNumId w:val="16"/>
  </w:num>
  <w:num w:numId="17" w16cid:durableId="60257095">
    <w:abstractNumId w:val="0"/>
  </w:num>
  <w:num w:numId="18" w16cid:durableId="268201796">
    <w:abstractNumId w:val="8"/>
  </w:num>
  <w:num w:numId="19" w16cid:durableId="1656035241">
    <w:abstractNumId w:val="15"/>
  </w:num>
  <w:num w:numId="20" w16cid:durableId="1578784746">
    <w:abstractNumId w:val="14"/>
  </w:num>
  <w:num w:numId="21" w16cid:durableId="170984108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291"/>
    <w:rsid w:val="00004D28"/>
    <w:rsid w:val="00004F6C"/>
    <w:rsid w:val="0000587C"/>
    <w:rsid w:val="00007203"/>
    <w:rsid w:val="0001744E"/>
    <w:rsid w:val="000175D3"/>
    <w:rsid w:val="00017F07"/>
    <w:rsid w:val="00020775"/>
    <w:rsid w:val="00022C1E"/>
    <w:rsid w:val="00022C35"/>
    <w:rsid w:val="00023042"/>
    <w:rsid w:val="00023069"/>
    <w:rsid w:val="00025A8C"/>
    <w:rsid w:val="0002614B"/>
    <w:rsid w:val="00030628"/>
    <w:rsid w:val="0003090F"/>
    <w:rsid w:val="00030C93"/>
    <w:rsid w:val="00030CC9"/>
    <w:rsid w:val="0003227A"/>
    <w:rsid w:val="000328BC"/>
    <w:rsid w:val="00033C8D"/>
    <w:rsid w:val="00034653"/>
    <w:rsid w:val="00035E6D"/>
    <w:rsid w:val="0003688C"/>
    <w:rsid w:val="000368A2"/>
    <w:rsid w:val="000373D0"/>
    <w:rsid w:val="0003744E"/>
    <w:rsid w:val="000404A9"/>
    <w:rsid w:val="00041033"/>
    <w:rsid w:val="00041D89"/>
    <w:rsid w:val="0004256B"/>
    <w:rsid w:val="000437AB"/>
    <w:rsid w:val="0004469F"/>
    <w:rsid w:val="00045AE1"/>
    <w:rsid w:val="00046D22"/>
    <w:rsid w:val="00047B9F"/>
    <w:rsid w:val="0005073C"/>
    <w:rsid w:val="00051587"/>
    <w:rsid w:val="000519EB"/>
    <w:rsid w:val="00051D71"/>
    <w:rsid w:val="00052F5D"/>
    <w:rsid w:val="000547BE"/>
    <w:rsid w:val="00054D0F"/>
    <w:rsid w:val="00054FE4"/>
    <w:rsid w:val="00055E88"/>
    <w:rsid w:val="00057C55"/>
    <w:rsid w:val="00057C98"/>
    <w:rsid w:val="00057DCC"/>
    <w:rsid w:val="0006041A"/>
    <w:rsid w:val="00060D73"/>
    <w:rsid w:val="00060E40"/>
    <w:rsid w:val="000625AC"/>
    <w:rsid w:val="000631C5"/>
    <w:rsid w:val="000636AC"/>
    <w:rsid w:val="00064864"/>
    <w:rsid w:val="00064E0B"/>
    <w:rsid w:val="000654C7"/>
    <w:rsid w:val="000657FB"/>
    <w:rsid w:val="00066197"/>
    <w:rsid w:val="000667E8"/>
    <w:rsid w:val="00067D62"/>
    <w:rsid w:val="0007023A"/>
    <w:rsid w:val="000707E4"/>
    <w:rsid w:val="00070E31"/>
    <w:rsid w:val="0007102A"/>
    <w:rsid w:val="00071186"/>
    <w:rsid w:val="00072AF0"/>
    <w:rsid w:val="000737AA"/>
    <w:rsid w:val="000758A2"/>
    <w:rsid w:val="00075C38"/>
    <w:rsid w:val="00081FA7"/>
    <w:rsid w:val="00082C22"/>
    <w:rsid w:val="00083682"/>
    <w:rsid w:val="00083CE9"/>
    <w:rsid w:val="00084DF7"/>
    <w:rsid w:val="00085F57"/>
    <w:rsid w:val="0008665C"/>
    <w:rsid w:val="00087F9A"/>
    <w:rsid w:val="00087FA7"/>
    <w:rsid w:val="0009045C"/>
    <w:rsid w:val="00090529"/>
    <w:rsid w:val="00090BD4"/>
    <w:rsid w:val="00092DCB"/>
    <w:rsid w:val="00094140"/>
    <w:rsid w:val="000942DD"/>
    <w:rsid w:val="00095A66"/>
    <w:rsid w:val="00095EE9"/>
    <w:rsid w:val="00096842"/>
    <w:rsid w:val="00097EBB"/>
    <w:rsid w:val="000A1096"/>
    <w:rsid w:val="000A2FB7"/>
    <w:rsid w:val="000A3334"/>
    <w:rsid w:val="000A3353"/>
    <w:rsid w:val="000A458A"/>
    <w:rsid w:val="000A5263"/>
    <w:rsid w:val="000B0488"/>
    <w:rsid w:val="000B2B90"/>
    <w:rsid w:val="000B2B97"/>
    <w:rsid w:val="000B32D8"/>
    <w:rsid w:val="000B5C6E"/>
    <w:rsid w:val="000B7831"/>
    <w:rsid w:val="000B7A34"/>
    <w:rsid w:val="000C03CD"/>
    <w:rsid w:val="000C12E8"/>
    <w:rsid w:val="000C17C4"/>
    <w:rsid w:val="000C2371"/>
    <w:rsid w:val="000C2458"/>
    <w:rsid w:val="000C299E"/>
    <w:rsid w:val="000C2DFB"/>
    <w:rsid w:val="000C3332"/>
    <w:rsid w:val="000C68CB"/>
    <w:rsid w:val="000C70CF"/>
    <w:rsid w:val="000C7839"/>
    <w:rsid w:val="000C7CDE"/>
    <w:rsid w:val="000D0251"/>
    <w:rsid w:val="000D3B1D"/>
    <w:rsid w:val="000D3FAD"/>
    <w:rsid w:val="000D4F72"/>
    <w:rsid w:val="000D5405"/>
    <w:rsid w:val="000D5ADA"/>
    <w:rsid w:val="000D5E94"/>
    <w:rsid w:val="000D609D"/>
    <w:rsid w:val="000D67CE"/>
    <w:rsid w:val="000D69CF"/>
    <w:rsid w:val="000D751D"/>
    <w:rsid w:val="000E22D8"/>
    <w:rsid w:val="000E2F73"/>
    <w:rsid w:val="000E3370"/>
    <w:rsid w:val="000E480C"/>
    <w:rsid w:val="000E50E7"/>
    <w:rsid w:val="000E53B0"/>
    <w:rsid w:val="000E570A"/>
    <w:rsid w:val="000E6434"/>
    <w:rsid w:val="000F17A8"/>
    <w:rsid w:val="000F1B84"/>
    <w:rsid w:val="000F336A"/>
    <w:rsid w:val="000F340C"/>
    <w:rsid w:val="000F3420"/>
    <w:rsid w:val="000F5873"/>
    <w:rsid w:val="000F6854"/>
    <w:rsid w:val="000F6D81"/>
    <w:rsid w:val="00101568"/>
    <w:rsid w:val="0010299E"/>
    <w:rsid w:val="00103F14"/>
    <w:rsid w:val="00104B03"/>
    <w:rsid w:val="00104F47"/>
    <w:rsid w:val="001055AD"/>
    <w:rsid w:val="00106DE6"/>
    <w:rsid w:val="00107F3D"/>
    <w:rsid w:val="00112DFB"/>
    <w:rsid w:val="0011524C"/>
    <w:rsid w:val="00115F7E"/>
    <w:rsid w:val="001210B2"/>
    <w:rsid w:val="00126468"/>
    <w:rsid w:val="00127451"/>
    <w:rsid w:val="00127852"/>
    <w:rsid w:val="0013304E"/>
    <w:rsid w:val="001333E5"/>
    <w:rsid w:val="00134C96"/>
    <w:rsid w:val="001350A1"/>
    <w:rsid w:val="0013531D"/>
    <w:rsid w:val="00136618"/>
    <w:rsid w:val="00137019"/>
    <w:rsid w:val="0013731F"/>
    <w:rsid w:val="001402C2"/>
    <w:rsid w:val="00141694"/>
    <w:rsid w:val="00142A8A"/>
    <w:rsid w:val="00143971"/>
    <w:rsid w:val="00143A30"/>
    <w:rsid w:val="00143A8D"/>
    <w:rsid w:val="00144E67"/>
    <w:rsid w:val="001464CC"/>
    <w:rsid w:val="00147D13"/>
    <w:rsid w:val="001514A7"/>
    <w:rsid w:val="00153796"/>
    <w:rsid w:val="00154C63"/>
    <w:rsid w:val="00155546"/>
    <w:rsid w:val="00155F83"/>
    <w:rsid w:val="00156C39"/>
    <w:rsid w:val="00160577"/>
    <w:rsid w:val="00160973"/>
    <w:rsid w:val="00160B59"/>
    <w:rsid w:val="00160B69"/>
    <w:rsid w:val="00160C05"/>
    <w:rsid w:val="00161AE3"/>
    <w:rsid w:val="00163AB8"/>
    <w:rsid w:val="00163E83"/>
    <w:rsid w:val="00163F4C"/>
    <w:rsid w:val="00164BED"/>
    <w:rsid w:val="00165989"/>
    <w:rsid w:val="00165BD6"/>
    <w:rsid w:val="00167624"/>
    <w:rsid w:val="00167F66"/>
    <w:rsid w:val="001727D8"/>
    <w:rsid w:val="0017359A"/>
    <w:rsid w:val="00174B23"/>
    <w:rsid w:val="00176DB9"/>
    <w:rsid w:val="001772E6"/>
    <w:rsid w:val="00180460"/>
    <w:rsid w:val="00180713"/>
    <w:rsid w:val="00180C3B"/>
    <w:rsid w:val="00181165"/>
    <w:rsid w:val="00182E38"/>
    <w:rsid w:val="00182F0F"/>
    <w:rsid w:val="0018300B"/>
    <w:rsid w:val="0018386A"/>
    <w:rsid w:val="001844B4"/>
    <w:rsid w:val="001849B7"/>
    <w:rsid w:val="00184FFD"/>
    <w:rsid w:val="001852D1"/>
    <w:rsid w:val="00187DF2"/>
    <w:rsid w:val="00190FD5"/>
    <w:rsid w:val="001919B3"/>
    <w:rsid w:val="0019205F"/>
    <w:rsid w:val="00192366"/>
    <w:rsid w:val="0019411E"/>
    <w:rsid w:val="001945DC"/>
    <w:rsid w:val="0019466C"/>
    <w:rsid w:val="00194AA3"/>
    <w:rsid w:val="0019527D"/>
    <w:rsid w:val="001961E9"/>
    <w:rsid w:val="001A218F"/>
    <w:rsid w:val="001A23ED"/>
    <w:rsid w:val="001A285B"/>
    <w:rsid w:val="001A2A73"/>
    <w:rsid w:val="001A525D"/>
    <w:rsid w:val="001A6A3E"/>
    <w:rsid w:val="001A6ABD"/>
    <w:rsid w:val="001B1895"/>
    <w:rsid w:val="001B218D"/>
    <w:rsid w:val="001B22A0"/>
    <w:rsid w:val="001B2BE6"/>
    <w:rsid w:val="001B34B5"/>
    <w:rsid w:val="001B3666"/>
    <w:rsid w:val="001B4635"/>
    <w:rsid w:val="001B5407"/>
    <w:rsid w:val="001B6031"/>
    <w:rsid w:val="001C0D14"/>
    <w:rsid w:val="001C3E63"/>
    <w:rsid w:val="001C3FA3"/>
    <w:rsid w:val="001C5DF2"/>
    <w:rsid w:val="001C683F"/>
    <w:rsid w:val="001C7C8C"/>
    <w:rsid w:val="001D0570"/>
    <w:rsid w:val="001D0B0D"/>
    <w:rsid w:val="001D12EE"/>
    <w:rsid w:val="001D1DCD"/>
    <w:rsid w:val="001D24B7"/>
    <w:rsid w:val="001D2675"/>
    <w:rsid w:val="001D295E"/>
    <w:rsid w:val="001D3E14"/>
    <w:rsid w:val="001D3EDB"/>
    <w:rsid w:val="001D54C3"/>
    <w:rsid w:val="001D551D"/>
    <w:rsid w:val="001D5738"/>
    <w:rsid w:val="001D57E2"/>
    <w:rsid w:val="001D79E9"/>
    <w:rsid w:val="001D7D3A"/>
    <w:rsid w:val="001D7E9E"/>
    <w:rsid w:val="001E153A"/>
    <w:rsid w:val="001E24CB"/>
    <w:rsid w:val="001E35BF"/>
    <w:rsid w:val="001F02E1"/>
    <w:rsid w:val="001F06B1"/>
    <w:rsid w:val="001F22E6"/>
    <w:rsid w:val="001F2F3C"/>
    <w:rsid w:val="001F4978"/>
    <w:rsid w:val="001F4BCF"/>
    <w:rsid w:val="001F7053"/>
    <w:rsid w:val="001F7359"/>
    <w:rsid w:val="001F7E06"/>
    <w:rsid w:val="0020084C"/>
    <w:rsid w:val="00201500"/>
    <w:rsid w:val="00202686"/>
    <w:rsid w:val="00204D68"/>
    <w:rsid w:val="00205CC4"/>
    <w:rsid w:val="0020686B"/>
    <w:rsid w:val="00210017"/>
    <w:rsid w:val="002105F9"/>
    <w:rsid w:val="002112EE"/>
    <w:rsid w:val="00211BA9"/>
    <w:rsid w:val="00211FDC"/>
    <w:rsid w:val="002124F5"/>
    <w:rsid w:val="002137AE"/>
    <w:rsid w:val="0021411C"/>
    <w:rsid w:val="002149A0"/>
    <w:rsid w:val="00214D08"/>
    <w:rsid w:val="00214DFB"/>
    <w:rsid w:val="00215877"/>
    <w:rsid w:val="00216D26"/>
    <w:rsid w:val="00217E81"/>
    <w:rsid w:val="00223837"/>
    <w:rsid w:val="00223E1F"/>
    <w:rsid w:val="00227169"/>
    <w:rsid w:val="002276C9"/>
    <w:rsid w:val="00227861"/>
    <w:rsid w:val="00230295"/>
    <w:rsid w:val="002310A9"/>
    <w:rsid w:val="00231D83"/>
    <w:rsid w:val="00232402"/>
    <w:rsid w:val="002355FF"/>
    <w:rsid w:val="00236B20"/>
    <w:rsid w:val="00237471"/>
    <w:rsid w:val="0023752C"/>
    <w:rsid w:val="00237D8D"/>
    <w:rsid w:val="00237FB5"/>
    <w:rsid w:val="002437A5"/>
    <w:rsid w:val="00243C68"/>
    <w:rsid w:val="0024582D"/>
    <w:rsid w:val="00245E0C"/>
    <w:rsid w:val="00246E6E"/>
    <w:rsid w:val="00250789"/>
    <w:rsid w:val="00250836"/>
    <w:rsid w:val="00250A8C"/>
    <w:rsid w:val="00251E16"/>
    <w:rsid w:val="00252271"/>
    <w:rsid w:val="00252829"/>
    <w:rsid w:val="00255212"/>
    <w:rsid w:val="002559C7"/>
    <w:rsid w:val="00255B1E"/>
    <w:rsid w:val="00256130"/>
    <w:rsid w:val="0025613C"/>
    <w:rsid w:val="00256976"/>
    <w:rsid w:val="00256B9B"/>
    <w:rsid w:val="00256CE8"/>
    <w:rsid w:val="00261433"/>
    <w:rsid w:val="00261BEE"/>
    <w:rsid w:val="00261EA6"/>
    <w:rsid w:val="00262102"/>
    <w:rsid w:val="00263EC2"/>
    <w:rsid w:val="00265AB1"/>
    <w:rsid w:val="002661DD"/>
    <w:rsid w:val="002664C6"/>
    <w:rsid w:val="00266653"/>
    <w:rsid w:val="002701E7"/>
    <w:rsid w:val="0027047F"/>
    <w:rsid w:val="002727DD"/>
    <w:rsid w:val="0027374D"/>
    <w:rsid w:val="0027433E"/>
    <w:rsid w:val="002763D6"/>
    <w:rsid w:val="00282C90"/>
    <w:rsid w:val="00283287"/>
    <w:rsid w:val="002832DC"/>
    <w:rsid w:val="002843F8"/>
    <w:rsid w:val="0028467D"/>
    <w:rsid w:val="00284DBE"/>
    <w:rsid w:val="00285AFB"/>
    <w:rsid w:val="00286A17"/>
    <w:rsid w:val="00286A99"/>
    <w:rsid w:val="00286C44"/>
    <w:rsid w:val="00286FB6"/>
    <w:rsid w:val="00287764"/>
    <w:rsid w:val="00287A78"/>
    <w:rsid w:val="00287D2A"/>
    <w:rsid w:val="00287DD8"/>
    <w:rsid w:val="00291364"/>
    <w:rsid w:val="00292883"/>
    <w:rsid w:val="0029381E"/>
    <w:rsid w:val="00294E48"/>
    <w:rsid w:val="00297267"/>
    <w:rsid w:val="002973BE"/>
    <w:rsid w:val="00297928"/>
    <w:rsid w:val="002A0664"/>
    <w:rsid w:val="002A1123"/>
    <w:rsid w:val="002A2831"/>
    <w:rsid w:val="002A3611"/>
    <w:rsid w:val="002A3A23"/>
    <w:rsid w:val="002A4E02"/>
    <w:rsid w:val="002A5273"/>
    <w:rsid w:val="002A5D1F"/>
    <w:rsid w:val="002A6C87"/>
    <w:rsid w:val="002B3D3C"/>
    <w:rsid w:val="002B4703"/>
    <w:rsid w:val="002B4CB7"/>
    <w:rsid w:val="002B5AF4"/>
    <w:rsid w:val="002B6C22"/>
    <w:rsid w:val="002B72A4"/>
    <w:rsid w:val="002C05B5"/>
    <w:rsid w:val="002C1359"/>
    <w:rsid w:val="002C1D03"/>
    <w:rsid w:val="002C3D3C"/>
    <w:rsid w:val="002C4D0B"/>
    <w:rsid w:val="002C5088"/>
    <w:rsid w:val="002C51AC"/>
    <w:rsid w:val="002C526A"/>
    <w:rsid w:val="002C5E65"/>
    <w:rsid w:val="002C6F67"/>
    <w:rsid w:val="002D0E8A"/>
    <w:rsid w:val="002D2D74"/>
    <w:rsid w:val="002D304C"/>
    <w:rsid w:val="002D3A4B"/>
    <w:rsid w:val="002D434F"/>
    <w:rsid w:val="002D57BA"/>
    <w:rsid w:val="002D5DCB"/>
    <w:rsid w:val="002D6D0F"/>
    <w:rsid w:val="002E02E6"/>
    <w:rsid w:val="002E08A1"/>
    <w:rsid w:val="002E0D36"/>
    <w:rsid w:val="002E17A1"/>
    <w:rsid w:val="002E1AA6"/>
    <w:rsid w:val="002E2831"/>
    <w:rsid w:val="002E33FD"/>
    <w:rsid w:val="002E395D"/>
    <w:rsid w:val="002E399D"/>
    <w:rsid w:val="002E441A"/>
    <w:rsid w:val="002E44AD"/>
    <w:rsid w:val="002E5554"/>
    <w:rsid w:val="002E5DF2"/>
    <w:rsid w:val="002E60B5"/>
    <w:rsid w:val="002E6303"/>
    <w:rsid w:val="002E6395"/>
    <w:rsid w:val="002E7725"/>
    <w:rsid w:val="002E7D14"/>
    <w:rsid w:val="002F15A5"/>
    <w:rsid w:val="002F176E"/>
    <w:rsid w:val="002F21F2"/>
    <w:rsid w:val="002F223A"/>
    <w:rsid w:val="002F2358"/>
    <w:rsid w:val="002F37DF"/>
    <w:rsid w:val="002F420C"/>
    <w:rsid w:val="002F4D01"/>
    <w:rsid w:val="002F5903"/>
    <w:rsid w:val="002F6169"/>
    <w:rsid w:val="002F669A"/>
    <w:rsid w:val="002F6DC4"/>
    <w:rsid w:val="00300A93"/>
    <w:rsid w:val="00300B20"/>
    <w:rsid w:val="00300ED9"/>
    <w:rsid w:val="003014CA"/>
    <w:rsid w:val="003016B3"/>
    <w:rsid w:val="00302C71"/>
    <w:rsid w:val="00303E01"/>
    <w:rsid w:val="003040E3"/>
    <w:rsid w:val="003041C7"/>
    <w:rsid w:val="00304AFA"/>
    <w:rsid w:val="00304FB9"/>
    <w:rsid w:val="00305101"/>
    <w:rsid w:val="00306A3C"/>
    <w:rsid w:val="0030738B"/>
    <w:rsid w:val="003079E1"/>
    <w:rsid w:val="0031083D"/>
    <w:rsid w:val="00310C16"/>
    <w:rsid w:val="00310D74"/>
    <w:rsid w:val="00311540"/>
    <w:rsid w:val="00311DB1"/>
    <w:rsid w:val="00313D1F"/>
    <w:rsid w:val="00314F80"/>
    <w:rsid w:val="00315AEE"/>
    <w:rsid w:val="00316C16"/>
    <w:rsid w:val="00317405"/>
    <w:rsid w:val="0032026D"/>
    <w:rsid w:val="00321129"/>
    <w:rsid w:val="00321ACB"/>
    <w:rsid w:val="00323D33"/>
    <w:rsid w:val="00326FD2"/>
    <w:rsid w:val="00327258"/>
    <w:rsid w:val="0032749C"/>
    <w:rsid w:val="003276C5"/>
    <w:rsid w:val="00332BD7"/>
    <w:rsid w:val="00334FD4"/>
    <w:rsid w:val="00335BBC"/>
    <w:rsid w:val="003371BC"/>
    <w:rsid w:val="003374FB"/>
    <w:rsid w:val="00340359"/>
    <w:rsid w:val="00340AEF"/>
    <w:rsid w:val="0034187B"/>
    <w:rsid w:val="00341E96"/>
    <w:rsid w:val="00342012"/>
    <w:rsid w:val="00343D36"/>
    <w:rsid w:val="00344FD2"/>
    <w:rsid w:val="00345DAB"/>
    <w:rsid w:val="0034698F"/>
    <w:rsid w:val="00346AAC"/>
    <w:rsid w:val="00347736"/>
    <w:rsid w:val="00350039"/>
    <w:rsid w:val="00350946"/>
    <w:rsid w:val="00351BCE"/>
    <w:rsid w:val="00351CB1"/>
    <w:rsid w:val="00354652"/>
    <w:rsid w:val="00356821"/>
    <w:rsid w:val="00357190"/>
    <w:rsid w:val="00357C1F"/>
    <w:rsid w:val="00357DB0"/>
    <w:rsid w:val="00360438"/>
    <w:rsid w:val="00361793"/>
    <w:rsid w:val="00361A57"/>
    <w:rsid w:val="00361B75"/>
    <w:rsid w:val="003627DD"/>
    <w:rsid w:val="0036314C"/>
    <w:rsid w:val="00363FE6"/>
    <w:rsid w:val="003653CE"/>
    <w:rsid w:val="00367937"/>
    <w:rsid w:val="0037111F"/>
    <w:rsid w:val="00371F38"/>
    <w:rsid w:val="00373314"/>
    <w:rsid w:val="003740BC"/>
    <w:rsid w:val="0037516D"/>
    <w:rsid w:val="00375B1A"/>
    <w:rsid w:val="0038118D"/>
    <w:rsid w:val="0038186A"/>
    <w:rsid w:val="00381880"/>
    <w:rsid w:val="0038468C"/>
    <w:rsid w:val="00385354"/>
    <w:rsid w:val="00385CDF"/>
    <w:rsid w:val="003865D1"/>
    <w:rsid w:val="003871D8"/>
    <w:rsid w:val="00390D90"/>
    <w:rsid w:val="00390DAC"/>
    <w:rsid w:val="00391792"/>
    <w:rsid w:val="0039299A"/>
    <w:rsid w:val="00393DC5"/>
    <w:rsid w:val="003944DF"/>
    <w:rsid w:val="00394E98"/>
    <w:rsid w:val="003955CD"/>
    <w:rsid w:val="00395BEE"/>
    <w:rsid w:val="00395E8D"/>
    <w:rsid w:val="00396196"/>
    <w:rsid w:val="00396ED5"/>
    <w:rsid w:val="00397EFD"/>
    <w:rsid w:val="003A09F9"/>
    <w:rsid w:val="003A0BA8"/>
    <w:rsid w:val="003A397E"/>
    <w:rsid w:val="003A3A24"/>
    <w:rsid w:val="003A4681"/>
    <w:rsid w:val="003A48E5"/>
    <w:rsid w:val="003A5919"/>
    <w:rsid w:val="003A59FD"/>
    <w:rsid w:val="003A7092"/>
    <w:rsid w:val="003A71CA"/>
    <w:rsid w:val="003B0B1A"/>
    <w:rsid w:val="003B1418"/>
    <w:rsid w:val="003B1863"/>
    <w:rsid w:val="003B1AA5"/>
    <w:rsid w:val="003B1C01"/>
    <w:rsid w:val="003B200A"/>
    <w:rsid w:val="003B2090"/>
    <w:rsid w:val="003B23DC"/>
    <w:rsid w:val="003B24A8"/>
    <w:rsid w:val="003B30FD"/>
    <w:rsid w:val="003B33C2"/>
    <w:rsid w:val="003B4049"/>
    <w:rsid w:val="003B5465"/>
    <w:rsid w:val="003B722C"/>
    <w:rsid w:val="003B75ED"/>
    <w:rsid w:val="003C0609"/>
    <w:rsid w:val="003C2433"/>
    <w:rsid w:val="003C430B"/>
    <w:rsid w:val="003C4E4D"/>
    <w:rsid w:val="003C4F8E"/>
    <w:rsid w:val="003C5437"/>
    <w:rsid w:val="003C569F"/>
    <w:rsid w:val="003C6F2A"/>
    <w:rsid w:val="003D05BC"/>
    <w:rsid w:val="003D0B9D"/>
    <w:rsid w:val="003D1982"/>
    <w:rsid w:val="003D1AE0"/>
    <w:rsid w:val="003D1D50"/>
    <w:rsid w:val="003D1E4C"/>
    <w:rsid w:val="003D2414"/>
    <w:rsid w:val="003D2C39"/>
    <w:rsid w:val="003D358E"/>
    <w:rsid w:val="003D3CE4"/>
    <w:rsid w:val="003D3E57"/>
    <w:rsid w:val="003D4E7F"/>
    <w:rsid w:val="003D50DC"/>
    <w:rsid w:val="003D5E61"/>
    <w:rsid w:val="003D718B"/>
    <w:rsid w:val="003D757E"/>
    <w:rsid w:val="003E3F27"/>
    <w:rsid w:val="003E4A0B"/>
    <w:rsid w:val="003E6051"/>
    <w:rsid w:val="003F01CB"/>
    <w:rsid w:val="003F050C"/>
    <w:rsid w:val="003F05F2"/>
    <w:rsid w:val="003F09CA"/>
    <w:rsid w:val="003F0B5D"/>
    <w:rsid w:val="003F2814"/>
    <w:rsid w:val="003F68EE"/>
    <w:rsid w:val="003F69A9"/>
    <w:rsid w:val="00400353"/>
    <w:rsid w:val="00400654"/>
    <w:rsid w:val="004013B4"/>
    <w:rsid w:val="0040145B"/>
    <w:rsid w:val="004028F7"/>
    <w:rsid w:val="004037C9"/>
    <w:rsid w:val="00406932"/>
    <w:rsid w:val="004070BA"/>
    <w:rsid w:val="00410571"/>
    <w:rsid w:val="0041171F"/>
    <w:rsid w:val="00411A36"/>
    <w:rsid w:val="00411AF4"/>
    <w:rsid w:val="00412E23"/>
    <w:rsid w:val="004131A9"/>
    <w:rsid w:val="00414EA8"/>
    <w:rsid w:val="0041506B"/>
    <w:rsid w:val="00417686"/>
    <w:rsid w:val="004178E0"/>
    <w:rsid w:val="0042007A"/>
    <w:rsid w:val="00420A8A"/>
    <w:rsid w:val="00420CAC"/>
    <w:rsid w:val="00420F50"/>
    <w:rsid w:val="00421368"/>
    <w:rsid w:val="00421897"/>
    <w:rsid w:val="00421EEC"/>
    <w:rsid w:val="00422EEC"/>
    <w:rsid w:val="004231D4"/>
    <w:rsid w:val="004233D3"/>
    <w:rsid w:val="00423690"/>
    <w:rsid w:val="00425738"/>
    <w:rsid w:val="00426E1D"/>
    <w:rsid w:val="00431760"/>
    <w:rsid w:val="004320A1"/>
    <w:rsid w:val="00432324"/>
    <w:rsid w:val="00432823"/>
    <w:rsid w:val="00432C05"/>
    <w:rsid w:val="00434758"/>
    <w:rsid w:val="004365DF"/>
    <w:rsid w:val="00437360"/>
    <w:rsid w:val="004402C8"/>
    <w:rsid w:val="00440756"/>
    <w:rsid w:val="004411C0"/>
    <w:rsid w:val="004414ED"/>
    <w:rsid w:val="00441A3C"/>
    <w:rsid w:val="00441FD5"/>
    <w:rsid w:val="0044273E"/>
    <w:rsid w:val="00444095"/>
    <w:rsid w:val="004442C5"/>
    <w:rsid w:val="004459CC"/>
    <w:rsid w:val="00445CB1"/>
    <w:rsid w:val="00446EFC"/>
    <w:rsid w:val="004512CE"/>
    <w:rsid w:val="00451F61"/>
    <w:rsid w:val="004520D8"/>
    <w:rsid w:val="00452EA6"/>
    <w:rsid w:val="00454483"/>
    <w:rsid w:val="004566F4"/>
    <w:rsid w:val="00456C01"/>
    <w:rsid w:val="00456FB2"/>
    <w:rsid w:val="0045758C"/>
    <w:rsid w:val="0046170A"/>
    <w:rsid w:val="00464109"/>
    <w:rsid w:val="004644A5"/>
    <w:rsid w:val="004648CF"/>
    <w:rsid w:val="00467B0F"/>
    <w:rsid w:val="00467D42"/>
    <w:rsid w:val="00470F05"/>
    <w:rsid w:val="00470F06"/>
    <w:rsid w:val="00470F37"/>
    <w:rsid w:val="0047103A"/>
    <w:rsid w:val="0047179B"/>
    <w:rsid w:val="00471DD4"/>
    <w:rsid w:val="00472695"/>
    <w:rsid w:val="00472DFD"/>
    <w:rsid w:val="00474759"/>
    <w:rsid w:val="004754CB"/>
    <w:rsid w:val="00475A22"/>
    <w:rsid w:val="00476CB7"/>
    <w:rsid w:val="0047704F"/>
    <w:rsid w:val="00480845"/>
    <w:rsid w:val="00480DC1"/>
    <w:rsid w:val="00480F14"/>
    <w:rsid w:val="00481A10"/>
    <w:rsid w:val="00482A11"/>
    <w:rsid w:val="00483FC4"/>
    <w:rsid w:val="0048592F"/>
    <w:rsid w:val="00485B69"/>
    <w:rsid w:val="00485F94"/>
    <w:rsid w:val="0048651F"/>
    <w:rsid w:val="00486589"/>
    <w:rsid w:val="00486659"/>
    <w:rsid w:val="00490285"/>
    <w:rsid w:val="00491D69"/>
    <w:rsid w:val="0049324E"/>
    <w:rsid w:val="00493515"/>
    <w:rsid w:val="00493A0A"/>
    <w:rsid w:val="00494591"/>
    <w:rsid w:val="004947AA"/>
    <w:rsid w:val="004950F7"/>
    <w:rsid w:val="004958BB"/>
    <w:rsid w:val="00497BD0"/>
    <w:rsid w:val="00497D50"/>
    <w:rsid w:val="00497EA3"/>
    <w:rsid w:val="004A2971"/>
    <w:rsid w:val="004A3A76"/>
    <w:rsid w:val="004A3C7E"/>
    <w:rsid w:val="004A4438"/>
    <w:rsid w:val="004A53DC"/>
    <w:rsid w:val="004A54A8"/>
    <w:rsid w:val="004A5696"/>
    <w:rsid w:val="004A5803"/>
    <w:rsid w:val="004A5BC6"/>
    <w:rsid w:val="004A5E6E"/>
    <w:rsid w:val="004A7518"/>
    <w:rsid w:val="004A778D"/>
    <w:rsid w:val="004A7B57"/>
    <w:rsid w:val="004A7FBB"/>
    <w:rsid w:val="004B0073"/>
    <w:rsid w:val="004B0569"/>
    <w:rsid w:val="004B0DFE"/>
    <w:rsid w:val="004B1847"/>
    <w:rsid w:val="004B18C8"/>
    <w:rsid w:val="004B1CE3"/>
    <w:rsid w:val="004B30CC"/>
    <w:rsid w:val="004B3744"/>
    <w:rsid w:val="004B5407"/>
    <w:rsid w:val="004B56CA"/>
    <w:rsid w:val="004B61F5"/>
    <w:rsid w:val="004B6A82"/>
    <w:rsid w:val="004B6D4B"/>
    <w:rsid w:val="004B781D"/>
    <w:rsid w:val="004C0676"/>
    <w:rsid w:val="004C067C"/>
    <w:rsid w:val="004C16D0"/>
    <w:rsid w:val="004C1C36"/>
    <w:rsid w:val="004C1FC9"/>
    <w:rsid w:val="004C22DB"/>
    <w:rsid w:val="004C29BB"/>
    <w:rsid w:val="004C5462"/>
    <w:rsid w:val="004C58DF"/>
    <w:rsid w:val="004C5BC3"/>
    <w:rsid w:val="004C7B90"/>
    <w:rsid w:val="004D0A61"/>
    <w:rsid w:val="004D0E70"/>
    <w:rsid w:val="004D13F2"/>
    <w:rsid w:val="004D1B0E"/>
    <w:rsid w:val="004D2150"/>
    <w:rsid w:val="004D276B"/>
    <w:rsid w:val="004D3D50"/>
    <w:rsid w:val="004D46DE"/>
    <w:rsid w:val="004D67EB"/>
    <w:rsid w:val="004D73CB"/>
    <w:rsid w:val="004D77B1"/>
    <w:rsid w:val="004D7890"/>
    <w:rsid w:val="004D7F8B"/>
    <w:rsid w:val="004E0366"/>
    <w:rsid w:val="004E07E5"/>
    <w:rsid w:val="004E0B02"/>
    <w:rsid w:val="004E0D53"/>
    <w:rsid w:val="004E0F59"/>
    <w:rsid w:val="004E1554"/>
    <w:rsid w:val="004E1E0F"/>
    <w:rsid w:val="004E2056"/>
    <w:rsid w:val="004E3A52"/>
    <w:rsid w:val="004E4A53"/>
    <w:rsid w:val="004E4EA3"/>
    <w:rsid w:val="004E4F99"/>
    <w:rsid w:val="004E5394"/>
    <w:rsid w:val="004E71F0"/>
    <w:rsid w:val="004F11AF"/>
    <w:rsid w:val="004F183F"/>
    <w:rsid w:val="004F1BC7"/>
    <w:rsid w:val="004F453D"/>
    <w:rsid w:val="004F4B87"/>
    <w:rsid w:val="004F4D16"/>
    <w:rsid w:val="004F4D82"/>
    <w:rsid w:val="004F60DC"/>
    <w:rsid w:val="004F6C23"/>
    <w:rsid w:val="004F7AA1"/>
    <w:rsid w:val="005005A2"/>
    <w:rsid w:val="005009B9"/>
    <w:rsid w:val="00500DCE"/>
    <w:rsid w:val="005011E2"/>
    <w:rsid w:val="00501A8B"/>
    <w:rsid w:val="00502730"/>
    <w:rsid w:val="00503215"/>
    <w:rsid w:val="005043F0"/>
    <w:rsid w:val="00504867"/>
    <w:rsid w:val="00505BEC"/>
    <w:rsid w:val="0050789E"/>
    <w:rsid w:val="005107F6"/>
    <w:rsid w:val="00512B46"/>
    <w:rsid w:val="00514120"/>
    <w:rsid w:val="0051430B"/>
    <w:rsid w:val="005150DC"/>
    <w:rsid w:val="00515BDD"/>
    <w:rsid w:val="00515EC2"/>
    <w:rsid w:val="00516FC1"/>
    <w:rsid w:val="0051702F"/>
    <w:rsid w:val="00520006"/>
    <w:rsid w:val="00521E16"/>
    <w:rsid w:val="005222EF"/>
    <w:rsid w:val="005224E1"/>
    <w:rsid w:val="005232F4"/>
    <w:rsid w:val="005244B1"/>
    <w:rsid w:val="00524863"/>
    <w:rsid w:val="00524938"/>
    <w:rsid w:val="00525AB5"/>
    <w:rsid w:val="00525E67"/>
    <w:rsid w:val="0052647F"/>
    <w:rsid w:val="00527911"/>
    <w:rsid w:val="00527D8F"/>
    <w:rsid w:val="00533687"/>
    <w:rsid w:val="00534428"/>
    <w:rsid w:val="00535B89"/>
    <w:rsid w:val="005374FC"/>
    <w:rsid w:val="005375DC"/>
    <w:rsid w:val="00537785"/>
    <w:rsid w:val="005379CA"/>
    <w:rsid w:val="00540E2F"/>
    <w:rsid w:val="00541C1B"/>
    <w:rsid w:val="00542528"/>
    <w:rsid w:val="005445F6"/>
    <w:rsid w:val="00544912"/>
    <w:rsid w:val="00545370"/>
    <w:rsid w:val="00546A9E"/>
    <w:rsid w:val="00550020"/>
    <w:rsid w:val="00550586"/>
    <w:rsid w:val="00550E54"/>
    <w:rsid w:val="00550ECD"/>
    <w:rsid w:val="00551055"/>
    <w:rsid w:val="0055157A"/>
    <w:rsid w:val="0055190F"/>
    <w:rsid w:val="00553288"/>
    <w:rsid w:val="005544F4"/>
    <w:rsid w:val="00554C8E"/>
    <w:rsid w:val="00554CAF"/>
    <w:rsid w:val="00555A49"/>
    <w:rsid w:val="005562E7"/>
    <w:rsid w:val="0055630F"/>
    <w:rsid w:val="00556C91"/>
    <w:rsid w:val="00557F25"/>
    <w:rsid w:val="005603F4"/>
    <w:rsid w:val="00560702"/>
    <w:rsid w:val="00561FB9"/>
    <w:rsid w:val="005621A5"/>
    <w:rsid w:val="00563812"/>
    <w:rsid w:val="005639F2"/>
    <w:rsid w:val="00565BFA"/>
    <w:rsid w:val="00565D48"/>
    <w:rsid w:val="00565D95"/>
    <w:rsid w:val="00566670"/>
    <w:rsid w:val="00567338"/>
    <w:rsid w:val="00570946"/>
    <w:rsid w:val="00570C32"/>
    <w:rsid w:val="00570D5C"/>
    <w:rsid w:val="00571A10"/>
    <w:rsid w:val="00572523"/>
    <w:rsid w:val="0057312D"/>
    <w:rsid w:val="00575362"/>
    <w:rsid w:val="005759B3"/>
    <w:rsid w:val="00576588"/>
    <w:rsid w:val="00576811"/>
    <w:rsid w:val="00577B7F"/>
    <w:rsid w:val="00577B8D"/>
    <w:rsid w:val="00577C74"/>
    <w:rsid w:val="00577FDF"/>
    <w:rsid w:val="00580426"/>
    <w:rsid w:val="00582A46"/>
    <w:rsid w:val="00582C87"/>
    <w:rsid w:val="00584FCB"/>
    <w:rsid w:val="005870AA"/>
    <w:rsid w:val="00587814"/>
    <w:rsid w:val="0059004A"/>
    <w:rsid w:val="00591F6F"/>
    <w:rsid w:val="00592E30"/>
    <w:rsid w:val="00593436"/>
    <w:rsid w:val="0059411B"/>
    <w:rsid w:val="005962B5"/>
    <w:rsid w:val="00596906"/>
    <w:rsid w:val="00596FA5"/>
    <w:rsid w:val="00597841"/>
    <w:rsid w:val="00597A1B"/>
    <w:rsid w:val="00597CB5"/>
    <w:rsid w:val="005A151F"/>
    <w:rsid w:val="005A3756"/>
    <w:rsid w:val="005A4044"/>
    <w:rsid w:val="005A5622"/>
    <w:rsid w:val="005A5CEA"/>
    <w:rsid w:val="005A694D"/>
    <w:rsid w:val="005A6DE6"/>
    <w:rsid w:val="005A70EF"/>
    <w:rsid w:val="005A78D8"/>
    <w:rsid w:val="005B2E5E"/>
    <w:rsid w:val="005B3468"/>
    <w:rsid w:val="005B3758"/>
    <w:rsid w:val="005B3FD8"/>
    <w:rsid w:val="005B425D"/>
    <w:rsid w:val="005B4849"/>
    <w:rsid w:val="005B5E7D"/>
    <w:rsid w:val="005C07E4"/>
    <w:rsid w:val="005C17BB"/>
    <w:rsid w:val="005C1AC8"/>
    <w:rsid w:val="005C23D1"/>
    <w:rsid w:val="005C2904"/>
    <w:rsid w:val="005C2D97"/>
    <w:rsid w:val="005C3439"/>
    <w:rsid w:val="005C3896"/>
    <w:rsid w:val="005C5FB6"/>
    <w:rsid w:val="005C6280"/>
    <w:rsid w:val="005C64A0"/>
    <w:rsid w:val="005C694A"/>
    <w:rsid w:val="005C719F"/>
    <w:rsid w:val="005C7276"/>
    <w:rsid w:val="005C730B"/>
    <w:rsid w:val="005C7F28"/>
    <w:rsid w:val="005D054F"/>
    <w:rsid w:val="005D088D"/>
    <w:rsid w:val="005D0A09"/>
    <w:rsid w:val="005D0DE6"/>
    <w:rsid w:val="005D0E76"/>
    <w:rsid w:val="005D133E"/>
    <w:rsid w:val="005D2064"/>
    <w:rsid w:val="005D2CB8"/>
    <w:rsid w:val="005D3CDE"/>
    <w:rsid w:val="005D42E4"/>
    <w:rsid w:val="005D49F7"/>
    <w:rsid w:val="005D639C"/>
    <w:rsid w:val="005D6B8D"/>
    <w:rsid w:val="005E14BA"/>
    <w:rsid w:val="005E2F4C"/>
    <w:rsid w:val="005E30B8"/>
    <w:rsid w:val="005E4150"/>
    <w:rsid w:val="005E5619"/>
    <w:rsid w:val="005E5B82"/>
    <w:rsid w:val="005E61EC"/>
    <w:rsid w:val="005E6831"/>
    <w:rsid w:val="005E71D0"/>
    <w:rsid w:val="005E7367"/>
    <w:rsid w:val="005E7574"/>
    <w:rsid w:val="005F0A22"/>
    <w:rsid w:val="005F13EB"/>
    <w:rsid w:val="005F1EA9"/>
    <w:rsid w:val="005F2946"/>
    <w:rsid w:val="005F2A31"/>
    <w:rsid w:val="005F320D"/>
    <w:rsid w:val="005F3663"/>
    <w:rsid w:val="005F3867"/>
    <w:rsid w:val="005F3EEB"/>
    <w:rsid w:val="005F3F9A"/>
    <w:rsid w:val="005F4A00"/>
    <w:rsid w:val="005F4AE9"/>
    <w:rsid w:val="005F5C7F"/>
    <w:rsid w:val="005F5F9F"/>
    <w:rsid w:val="005F6045"/>
    <w:rsid w:val="005F65C1"/>
    <w:rsid w:val="00600D80"/>
    <w:rsid w:val="00600F4A"/>
    <w:rsid w:val="00601345"/>
    <w:rsid w:val="006015F8"/>
    <w:rsid w:val="006016C1"/>
    <w:rsid w:val="00602798"/>
    <w:rsid w:val="00604541"/>
    <w:rsid w:val="00610109"/>
    <w:rsid w:val="00611382"/>
    <w:rsid w:val="00612527"/>
    <w:rsid w:val="00612CE5"/>
    <w:rsid w:val="006130F4"/>
    <w:rsid w:val="00614547"/>
    <w:rsid w:val="00616BE2"/>
    <w:rsid w:val="00617304"/>
    <w:rsid w:val="00617377"/>
    <w:rsid w:val="006173C7"/>
    <w:rsid w:val="00617B59"/>
    <w:rsid w:val="006215CC"/>
    <w:rsid w:val="0062267D"/>
    <w:rsid w:val="00622A1F"/>
    <w:rsid w:val="00622B02"/>
    <w:rsid w:val="00622B17"/>
    <w:rsid w:val="00622BA7"/>
    <w:rsid w:val="00622BD7"/>
    <w:rsid w:val="00623EDC"/>
    <w:rsid w:val="006244C3"/>
    <w:rsid w:val="00624EA8"/>
    <w:rsid w:val="00625E4D"/>
    <w:rsid w:val="00630097"/>
    <w:rsid w:val="00630E8A"/>
    <w:rsid w:val="006310FB"/>
    <w:rsid w:val="006314D0"/>
    <w:rsid w:val="006315DE"/>
    <w:rsid w:val="00631D0A"/>
    <w:rsid w:val="00633BAA"/>
    <w:rsid w:val="00633EF2"/>
    <w:rsid w:val="00635172"/>
    <w:rsid w:val="00637F86"/>
    <w:rsid w:val="00640EDE"/>
    <w:rsid w:val="006411D1"/>
    <w:rsid w:val="00642B98"/>
    <w:rsid w:val="0064360E"/>
    <w:rsid w:val="006449FD"/>
    <w:rsid w:val="00644AF2"/>
    <w:rsid w:val="00645E2E"/>
    <w:rsid w:val="00647279"/>
    <w:rsid w:val="006513C0"/>
    <w:rsid w:val="00651D1A"/>
    <w:rsid w:val="00651D2E"/>
    <w:rsid w:val="00652284"/>
    <w:rsid w:val="00652DE7"/>
    <w:rsid w:val="00656DC9"/>
    <w:rsid w:val="00660D5D"/>
    <w:rsid w:val="00660D61"/>
    <w:rsid w:val="00661023"/>
    <w:rsid w:val="006620C8"/>
    <w:rsid w:val="00662A0B"/>
    <w:rsid w:val="00663F04"/>
    <w:rsid w:val="00665AC2"/>
    <w:rsid w:val="00667369"/>
    <w:rsid w:val="006711BC"/>
    <w:rsid w:val="0067280E"/>
    <w:rsid w:val="00672817"/>
    <w:rsid w:val="00673F31"/>
    <w:rsid w:val="006746F3"/>
    <w:rsid w:val="00674F9E"/>
    <w:rsid w:val="00675ADA"/>
    <w:rsid w:val="006764D7"/>
    <w:rsid w:val="006776E0"/>
    <w:rsid w:val="00680056"/>
    <w:rsid w:val="00680521"/>
    <w:rsid w:val="006819E2"/>
    <w:rsid w:val="00681B59"/>
    <w:rsid w:val="00682311"/>
    <w:rsid w:val="00683D6B"/>
    <w:rsid w:val="00685817"/>
    <w:rsid w:val="00685962"/>
    <w:rsid w:val="00685F9A"/>
    <w:rsid w:val="006877DC"/>
    <w:rsid w:val="00687A04"/>
    <w:rsid w:val="00687BF1"/>
    <w:rsid w:val="00690D03"/>
    <w:rsid w:val="00691C9A"/>
    <w:rsid w:val="006921F0"/>
    <w:rsid w:val="0069289F"/>
    <w:rsid w:val="006936E7"/>
    <w:rsid w:val="00694EC8"/>
    <w:rsid w:val="00695EDB"/>
    <w:rsid w:val="00697AA1"/>
    <w:rsid w:val="006A0431"/>
    <w:rsid w:val="006A0FF3"/>
    <w:rsid w:val="006A30C9"/>
    <w:rsid w:val="006A30F3"/>
    <w:rsid w:val="006A38B4"/>
    <w:rsid w:val="006A6056"/>
    <w:rsid w:val="006A6652"/>
    <w:rsid w:val="006A66D1"/>
    <w:rsid w:val="006A7442"/>
    <w:rsid w:val="006A7957"/>
    <w:rsid w:val="006A7C94"/>
    <w:rsid w:val="006B029A"/>
    <w:rsid w:val="006B064D"/>
    <w:rsid w:val="006B0C00"/>
    <w:rsid w:val="006B1AC8"/>
    <w:rsid w:val="006B22B3"/>
    <w:rsid w:val="006B2DD1"/>
    <w:rsid w:val="006B2F9F"/>
    <w:rsid w:val="006B3014"/>
    <w:rsid w:val="006B31FD"/>
    <w:rsid w:val="006B35CA"/>
    <w:rsid w:val="006B3655"/>
    <w:rsid w:val="006B4A07"/>
    <w:rsid w:val="006B4CF9"/>
    <w:rsid w:val="006B578D"/>
    <w:rsid w:val="006B5975"/>
    <w:rsid w:val="006B5B9B"/>
    <w:rsid w:val="006B5E3C"/>
    <w:rsid w:val="006B736C"/>
    <w:rsid w:val="006B76EE"/>
    <w:rsid w:val="006C09AD"/>
    <w:rsid w:val="006C0A86"/>
    <w:rsid w:val="006C13BA"/>
    <w:rsid w:val="006C1D5B"/>
    <w:rsid w:val="006C25E9"/>
    <w:rsid w:val="006C2E4F"/>
    <w:rsid w:val="006C34FA"/>
    <w:rsid w:val="006C3E6D"/>
    <w:rsid w:val="006C411A"/>
    <w:rsid w:val="006C42E5"/>
    <w:rsid w:val="006C431A"/>
    <w:rsid w:val="006C4929"/>
    <w:rsid w:val="006C4D9E"/>
    <w:rsid w:val="006C5804"/>
    <w:rsid w:val="006C5B4F"/>
    <w:rsid w:val="006C5CDA"/>
    <w:rsid w:val="006C5F27"/>
    <w:rsid w:val="006C5F8D"/>
    <w:rsid w:val="006C65E6"/>
    <w:rsid w:val="006C7373"/>
    <w:rsid w:val="006D25CC"/>
    <w:rsid w:val="006D2F25"/>
    <w:rsid w:val="006D310D"/>
    <w:rsid w:val="006D3DDE"/>
    <w:rsid w:val="006D4889"/>
    <w:rsid w:val="006D4CF9"/>
    <w:rsid w:val="006D5ED4"/>
    <w:rsid w:val="006D669F"/>
    <w:rsid w:val="006D6B2E"/>
    <w:rsid w:val="006D7E8F"/>
    <w:rsid w:val="006E112B"/>
    <w:rsid w:val="006E264A"/>
    <w:rsid w:val="006E33F9"/>
    <w:rsid w:val="006E3F88"/>
    <w:rsid w:val="006E4370"/>
    <w:rsid w:val="006E47BD"/>
    <w:rsid w:val="006E4EDE"/>
    <w:rsid w:val="006E516E"/>
    <w:rsid w:val="006E53DB"/>
    <w:rsid w:val="006E6400"/>
    <w:rsid w:val="006F0E21"/>
    <w:rsid w:val="006F12FA"/>
    <w:rsid w:val="006F1497"/>
    <w:rsid w:val="006F19B7"/>
    <w:rsid w:val="006F3698"/>
    <w:rsid w:val="006F3862"/>
    <w:rsid w:val="006F450B"/>
    <w:rsid w:val="006F47AA"/>
    <w:rsid w:val="006F5056"/>
    <w:rsid w:val="006F5D79"/>
    <w:rsid w:val="006F61FB"/>
    <w:rsid w:val="0070121E"/>
    <w:rsid w:val="00701369"/>
    <w:rsid w:val="0070159F"/>
    <w:rsid w:val="00701E99"/>
    <w:rsid w:val="00704F15"/>
    <w:rsid w:val="00705257"/>
    <w:rsid w:val="007054A9"/>
    <w:rsid w:val="00705B2B"/>
    <w:rsid w:val="00705B5A"/>
    <w:rsid w:val="00707519"/>
    <w:rsid w:val="00707C0B"/>
    <w:rsid w:val="00707CBA"/>
    <w:rsid w:val="00710E5F"/>
    <w:rsid w:val="0071143A"/>
    <w:rsid w:val="007116C4"/>
    <w:rsid w:val="0071232A"/>
    <w:rsid w:val="00712EA5"/>
    <w:rsid w:val="00713021"/>
    <w:rsid w:val="00713652"/>
    <w:rsid w:val="00714CEF"/>
    <w:rsid w:val="007153A0"/>
    <w:rsid w:val="00716049"/>
    <w:rsid w:val="00720BA8"/>
    <w:rsid w:val="00723FBB"/>
    <w:rsid w:val="00724CE6"/>
    <w:rsid w:val="00725989"/>
    <w:rsid w:val="00725D07"/>
    <w:rsid w:val="00727B98"/>
    <w:rsid w:val="00727F37"/>
    <w:rsid w:val="00730111"/>
    <w:rsid w:val="00731B9B"/>
    <w:rsid w:val="00731D35"/>
    <w:rsid w:val="00732CDC"/>
    <w:rsid w:val="00733595"/>
    <w:rsid w:val="00735013"/>
    <w:rsid w:val="00735AC0"/>
    <w:rsid w:val="007366E8"/>
    <w:rsid w:val="00736D39"/>
    <w:rsid w:val="007401C6"/>
    <w:rsid w:val="00741531"/>
    <w:rsid w:val="00742B2A"/>
    <w:rsid w:val="0074752C"/>
    <w:rsid w:val="0074774E"/>
    <w:rsid w:val="00747B58"/>
    <w:rsid w:val="00747EBB"/>
    <w:rsid w:val="0075047E"/>
    <w:rsid w:val="00750C59"/>
    <w:rsid w:val="00752223"/>
    <w:rsid w:val="00752425"/>
    <w:rsid w:val="00752F50"/>
    <w:rsid w:val="00753578"/>
    <w:rsid w:val="00754BF9"/>
    <w:rsid w:val="00755400"/>
    <w:rsid w:val="007560B4"/>
    <w:rsid w:val="00756BB9"/>
    <w:rsid w:val="00756FFE"/>
    <w:rsid w:val="00757516"/>
    <w:rsid w:val="00760548"/>
    <w:rsid w:val="007610E8"/>
    <w:rsid w:val="00763AD2"/>
    <w:rsid w:val="007658FB"/>
    <w:rsid w:val="00765B35"/>
    <w:rsid w:val="00765D16"/>
    <w:rsid w:val="00767589"/>
    <w:rsid w:val="00767A60"/>
    <w:rsid w:val="00767D4B"/>
    <w:rsid w:val="00771046"/>
    <w:rsid w:val="00771950"/>
    <w:rsid w:val="00771B3F"/>
    <w:rsid w:val="0077214C"/>
    <w:rsid w:val="007729E4"/>
    <w:rsid w:val="00773EF5"/>
    <w:rsid w:val="007753A1"/>
    <w:rsid w:val="007764A1"/>
    <w:rsid w:val="007767D2"/>
    <w:rsid w:val="00776FD5"/>
    <w:rsid w:val="00777552"/>
    <w:rsid w:val="00777697"/>
    <w:rsid w:val="0078003E"/>
    <w:rsid w:val="0078049F"/>
    <w:rsid w:val="00780815"/>
    <w:rsid w:val="0078234F"/>
    <w:rsid w:val="00782473"/>
    <w:rsid w:val="00783C70"/>
    <w:rsid w:val="00785D57"/>
    <w:rsid w:val="00786566"/>
    <w:rsid w:val="00787420"/>
    <w:rsid w:val="0079144C"/>
    <w:rsid w:val="007914DB"/>
    <w:rsid w:val="0079213F"/>
    <w:rsid w:val="00792617"/>
    <w:rsid w:val="00792652"/>
    <w:rsid w:val="0079291E"/>
    <w:rsid w:val="0079318A"/>
    <w:rsid w:val="00794A71"/>
    <w:rsid w:val="007953CE"/>
    <w:rsid w:val="007970EA"/>
    <w:rsid w:val="0079783A"/>
    <w:rsid w:val="00797CF5"/>
    <w:rsid w:val="007A0DF6"/>
    <w:rsid w:val="007A1257"/>
    <w:rsid w:val="007A1F58"/>
    <w:rsid w:val="007A394E"/>
    <w:rsid w:val="007A45E0"/>
    <w:rsid w:val="007A4FBD"/>
    <w:rsid w:val="007A7656"/>
    <w:rsid w:val="007A7D57"/>
    <w:rsid w:val="007A7EAE"/>
    <w:rsid w:val="007B0206"/>
    <w:rsid w:val="007B02AC"/>
    <w:rsid w:val="007B0574"/>
    <w:rsid w:val="007B0E12"/>
    <w:rsid w:val="007B3228"/>
    <w:rsid w:val="007B3637"/>
    <w:rsid w:val="007B36A9"/>
    <w:rsid w:val="007B4495"/>
    <w:rsid w:val="007B526D"/>
    <w:rsid w:val="007B5E9D"/>
    <w:rsid w:val="007B60A9"/>
    <w:rsid w:val="007B6BD0"/>
    <w:rsid w:val="007C06BF"/>
    <w:rsid w:val="007C0B72"/>
    <w:rsid w:val="007C1DA1"/>
    <w:rsid w:val="007C23BD"/>
    <w:rsid w:val="007C7B8F"/>
    <w:rsid w:val="007D067A"/>
    <w:rsid w:val="007D1C73"/>
    <w:rsid w:val="007D2A31"/>
    <w:rsid w:val="007D3580"/>
    <w:rsid w:val="007D4BEE"/>
    <w:rsid w:val="007D4F2C"/>
    <w:rsid w:val="007D538B"/>
    <w:rsid w:val="007D54D5"/>
    <w:rsid w:val="007D7A18"/>
    <w:rsid w:val="007E2577"/>
    <w:rsid w:val="007E2C53"/>
    <w:rsid w:val="007E424D"/>
    <w:rsid w:val="007E4777"/>
    <w:rsid w:val="007E4B3F"/>
    <w:rsid w:val="007E5D89"/>
    <w:rsid w:val="007E63C3"/>
    <w:rsid w:val="007E6FA5"/>
    <w:rsid w:val="007E70CB"/>
    <w:rsid w:val="007E7EF2"/>
    <w:rsid w:val="007F0830"/>
    <w:rsid w:val="007F2613"/>
    <w:rsid w:val="007F4973"/>
    <w:rsid w:val="007F4C9C"/>
    <w:rsid w:val="007F7373"/>
    <w:rsid w:val="007F743F"/>
    <w:rsid w:val="007F774C"/>
    <w:rsid w:val="008002EF"/>
    <w:rsid w:val="00800BD0"/>
    <w:rsid w:val="00801312"/>
    <w:rsid w:val="00801AE1"/>
    <w:rsid w:val="00802795"/>
    <w:rsid w:val="008035C5"/>
    <w:rsid w:val="00803BF1"/>
    <w:rsid w:val="00803E1F"/>
    <w:rsid w:val="00804C55"/>
    <w:rsid w:val="00806122"/>
    <w:rsid w:val="0080709E"/>
    <w:rsid w:val="00810012"/>
    <w:rsid w:val="00811355"/>
    <w:rsid w:val="00811BA3"/>
    <w:rsid w:val="00812D0E"/>
    <w:rsid w:val="008144A4"/>
    <w:rsid w:val="00814797"/>
    <w:rsid w:val="008149BF"/>
    <w:rsid w:val="00814ADE"/>
    <w:rsid w:val="008159D8"/>
    <w:rsid w:val="00816256"/>
    <w:rsid w:val="00816996"/>
    <w:rsid w:val="0082163C"/>
    <w:rsid w:val="00821D37"/>
    <w:rsid w:val="00821EA5"/>
    <w:rsid w:val="00822290"/>
    <w:rsid w:val="008229E8"/>
    <w:rsid w:val="008248EE"/>
    <w:rsid w:val="0082506D"/>
    <w:rsid w:val="00825899"/>
    <w:rsid w:val="0082692A"/>
    <w:rsid w:val="00830B70"/>
    <w:rsid w:val="00834C98"/>
    <w:rsid w:val="00835BCF"/>
    <w:rsid w:val="00835D63"/>
    <w:rsid w:val="00837F4A"/>
    <w:rsid w:val="0084121C"/>
    <w:rsid w:val="008431A0"/>
    <w:rsid w:val="0084380F"/>
    <w:rsid w:val="00843E1A"/>
    <w:rsid w:val="008440B8"/>
    <w:rsid w:val="00846CA3"/>
    <w:rsid w:val="0084707F"/>
    <w:rsid w:val="00847B95"/>
    <w:rsid w:val="00850653"/>
    <w:rsid w:val="008509B7"/>
    <w:rsid w:val="0085211E"/>
    <w:rsid w:val="00855E08"/>
    <w:rsid w:val="00856D60"/>
    <w:rsid w:val="00856F7A"/>
    <w:rsid w:val="008608CB"/>
    <w:rsid w:val="00863E17"/>
    <w:rsid w:val="00863E7A"/>
    <w:rsid w:val="0086648E"/>
    <w:rsid w:val="008705CA"/>
    <w:rsid w:val="00870994"/>
    <w:rsid w:val="00872944"/>
    <w:rsid w:val="00873886"/>
    <w:rsid w:val="0087479C"/>
    <w:rsid w:val="00874F9B"/>
    <w:rsid w:val="008752A7"/>
    <w:rsid w:val="008755AF"/>
    <w:rsid w:val="00877411"/>
    <w:rsid w:val="00877636"/>
    <w:rsid w:val="008776BE"/>
    <w:rsid w:val="00880753"/>
    <w:rsid w:val="00880AB4"/>
    <w:rsid w:val="00883047"/>
    <w:rsid w:val="00883B85"/>
    <w:rsid w:val="008851FE"/>
    <w:rsid w:val="00885655"/>
    <w:rsid w:val="00885C63"/>
    <w:rsid w:val="00885D13"/>
    <w:rsid w:val="008905D6"/>
    <w:rsid w:val="00890AFE"/>
    <w:rsid w:val="008915EF"/>
    <w:rsid w:val="00891AF4"/>
    <w:rsid w:val="00894967"/>
    <w:rsid w:val="00894FF4"/>
    <w:rsid w:val="008960D5"/>
    <w:rsid w:val="008A015E"/>
    <w:rsid w:val="008A0AC2"/>
    <w:rsid w:val="008A16D8"/>
    <w:rsid w:val="008A2C33"/>
    <w:rsid w:val="008A2D4C"/>
    <w:rsid w:val="008A377A"/>
    <w:rsid w:val="008A3796"/>
    <w:rsid w:val="008A483C"/>
    <w:rsid w:val="008A6F70"/>
    <w:rsid w:val="008A741E"/>
    <w:rsid w:val="008B0AE1"/>
    <w:rsid w:val="008B0BFC"/>
    <w:rsid w:val="008B1A84"/>
    <w:rsid w:val="008B24D8"/>
    <w:rsid w:val="008B3014"/>
    <w:rsid w:val="008B4393"/>
    <w:rsid w:val="008B4536"/>
    <w:rsid w:val="008B4C97"/>
    <w:rsid w:val="008B6694"/>
    <w:rsid w:val="008B6819"/>
    <w:rsid w:val="008B6FD2"/>
    <w:rsid w:val="008B76CD"/>
    <w:rsid w:val="008C01BA"/>
    <w:rsid w:val="008C0E7D"/>
    <w:rsid w:val="008C288E"/>
    <w:rsid w:val="008C29A4"/>
    <w:rsid w:val="008C3471"/>
    <w:rsid w:val="008C4FB9"/>
    <w:rsid w:val="008C5156"/>
    <w:rsid w:val="008C6E32"/>
    <w:rsid w:val="008D0551"/>
    <w:rsid w:val="008D2D9E"/>
    <w:rsid w:val="008D3976"/>
    <w:rsid w:val="008D3E8D"/>
    <w:rsid w:val="008D50F1"/>
    <w:rsid w:val="008D5B33"/>
    <w:rsid w:val="008D62E2"/>
    <w:rsid w:val="008D642E"/>
    <w:rsid w:val="008D6541"/>
    <w:rsid w:val="008E16CB"/>
    <w:rsid w:val="008E1977"/>
    <w:rsid w:val="008E20BE"/>
    <w:rsid w:val="008E2A62"/>
    <w:rsid w:val="008E324F"/>
    <w:rsid w:val="008E5558"/>
    <w:rsid w:val="008E56C1"/>
    <w:rsid w:val="008F09E0"/>
    <w:rsid w:val="008F26F2"/>
    <w:rsid w:val="008F275A"/>
    <w:rsid w:val="008F2DE7"/>
    <w:rsid w:val="008F3CA0"/>
    <w:rsid w:val="008F3D6D"/>
    <w:rsid w:val="008F40AF"/>
    <w:rsid w:val="008F6494"/>
    <w:rsid w:val="008F6EB8"/>
    <w:rsid w:val="008F7074"/>
    <w:rsid w:val="00900059"/>
    <w:rsid w:val="00901788"/>
    <w:rsid w:val="009027FB"/>
    <w:rsid w:val="009036E3"/>
    <w:rsid w:val="00903893"/>
    <w:rsid w:val="009048E4"/>
    <w:rsid w:val="00905883"/>
    <w:rsid w:val="0090683A"/>
    <w:rsid w:val="00907840"/>
    <w:rsid w:val="00907E0B"/>
    <w:rsid w:val="00910DA1"/>
    <w:rsid w:val="00911517"/>
    <w:rsid w:val="009123A1"/>
    <w:rsid w:val="0091331D"/>
    <w:rsid w:val="009134EE"/>
    <w:rsid w:val="009143C1"/>
    <w:rsid w:val="00914A21"/>
    <w:rsid w:val="0091570F"/>
    <w:rsid w:val="00916644"/>
    <w:rsid w:val="009214FA"/>
    <w:rsid w:val="009226B1"/>
    <w:rsid w:val="00922A0B"/>
    <w:rsid w:val="0092377B"/>
    <w:rsid w:val="0092527F"/>
    <w:rsid w:val="00927A40"/>
    <w:rsid w:val="00927D47"/>
    <w:rsid w:val="009315BA"/>
    <w:rsid w:val="00931B47"/>
    <w:rsid w:val="00933361"/>
    <w:rsid w:val="00933FEE"/>
    <w:rsid w:val="00934305"/>
    <w:rsid w:val="0093548C"/>
    <w:rsid w:val="009368AC"/>
    <w:rsid w:val="00940A26"/>
    <w:rsid w:val="00940CBA"/>
    <w:rsid w:val="00941AD2"/>
    <w:rsid w:val="009430C0"/>
    <w:rsid w:val="009464A6"/>
    <w:rsid w:val="0094742B"/>
    <w:rsid w:val="00950568"/>
    <w:rsid w:val="009513CC"/>
    <w:rsid w:val="0095173D"/>
    <w:rsid w:val="00952778"/>
    <w:rsid w:val="0095335F"/>
    <w:rsid w:val="009533F4"/>
    <w:rsid w:val="009549AD"/>
    <w:rsid w:val="0095506C"/>
    <w:rsid w:val="0095569B"/>
    <w:rsid w:val="0095705F"/>
    <w:rsid w:val="009575AE"/>
    <w:rsid w:val="009579D3"/>
    <w:rsid w:val="00960360"/>
    <w:rsid w:val="00960C59"/>
    <w:rsid w:val="00961394"/>
    <w:rsid w:val="00962362"/>
    <w:rsid w:val="00963014"/>
    <w:rsid w:val="00963B16"/>
    <w:rsid w:val="00963B37"/>
    <w:rsid w:val="00964318"/>
    <w:rsid w:val="009648A6"/>
    <w:rsid w:val="00964C24"/>
    <w:rsid w:val="00964CAD"/>
    <w:rsid w:val="009679EA"/>
    <w:rsid w:val="00970223"/>
    <w:rsid w:val="009727EA"/>
    <w:rsid w:val="00973CDE"/>
    <w:rsid w:val="00973CE2"/>
    <w:rsid w:val="00974857"/>
    <w:rsid w:val="00974A75"/>
    <w:rsid w:val="00975103"/>
    <w:rsid w:val="00976015"/>
    <w:rsid w:val="00976AD1"/>
    <w:rsid w:val="00977AA4"/>
    <w:rsid w:val="0098049D"/>
    <w:rsid w:val="0098055C"/>
    <w:rsid w:val="00980D8C"/>
    <w:rsid w:val="00981622"/>
    <w:rsid w:val="00981811"/>
    <w:rsid w:val="00981C90"/>
    <w:rsid w:val="00982993"/>
    <w:rsid w:val="009848F2"/>
    <w:rsid w:val="00985290"/>
    <w:rsid w:val="00987B21"/>
    <w:rsid w:val="00987B81"/>
    <w:rsid w:val="00987D01"/>
    <w:rsid w:val="0099001D"/>
    <w:rsid w:val="00990298"/>
    <w:rsid w:val="0099030D"/>
    <w:rsid w:val="00990E9A"/>
    <w:rsid w:val="009919EC"/>
    <w:rsid w:val="00993B79"/>
    <w:rsid w:val="00993F3C"/>
    <w:rsid w:val="009948AD"/>
    <w:rsid w:val="00994966"/>
    <w:rsid w:val="009962E2"/>
    <w:rsid w:val="00997259"/>
    <w:rsid w:val="00997DD2"/>
    <w:rsid w:val="009A26AA"/>
    <w:rsid w:val="009A2EDA"/>
    <w:rsid w:val="009A512B"/>
    <w:rsid w:val="009A513C"/>
    <w:rsid w:val="009A55DA"/>
    <w:rsid w:val="009A562A"/>
    <w:rsid w:val="009A58D0"/>
    <w:rsid w:val="009A60C1"/>
    <w:rsid w:val="009A68DE"/>
    <w:rsid w:val="009B0631"/>
    <w:rsid w:val="009B063A"/>
    <w:rsid w:val="009B0CEE"/>
    <w:rsid w:val="009B0F4D"/>
    <w:rsid w:val="009B1E61"/>
    <w:rsid w:val="009B29C3"/>
    <w:rsid w:val="009B2DDD"/>
    <w:rsid w:val="009B30A3"/>
    <w:rsid w:val="009B326B"/>
    <w:rsid w:val="009B371A"/>
    <w:rsid w:val="009B3F53"/>
    <w:rsid w:val="009B454D"/>
    <w:rsid w:val="009B483C"/>
    <w:rsid w:val="009B4ACA"/>
    <w:rsid w:val="009B59B4"/>
    <w:rsid w:val="009B7CA4"/>
    <w:rsid w:val="009C0825"/>
    <w:rsid w:val="009C2FEA"/>
    <w:rsid w:val="009C3760"/>
    <w:rsid w:val="009C49B6"/>
    <w:rsid w:val="009C4BA5"/>
    <w:rsid w:val="009C502D"/>
    <w:rsid w:val="009C7B62"/>
    <w:rsid w:val="009D04F9"/>
    <w:rsid w:val="009D081B"/>
    <w:rsid w:val="009D1275"/>
    <w:rsid w:val="009D1DBE"/>
    <w:rsid w:val="009D249A"/>
    <w:rsid w:val="009D2DE5"/>
    <w:rsid w:val="009D3872"/>
    <w:rsid w:val="009D3889"/>
    <w:rsid w:val="009D4616"/>
    <w:rsid w:val="009D51D8"/>
    <w:rsid w:val="009E05C7"/>
    <w:rsid w:val="009E130A"/>
    <w:rsid w:val="009E3864"/>
    <w:rsid w:val="009E51F1"/>
    <w:rsid w:val="009E6490"/>
    <w:rsid w:val="009F0A99"/>
    <w:rsid w:val="009F17E7"/>
    <w:rsid w:val="009F1BB9"/>
    <w:rsid w:val="009F2B7C"/>
    <w:rsid w:val="009F38A6"/>
    <w:rsid w:val="009F5AD3"/>
    <w:rsid w:val="009F6BBF"/>
    <w:rsid w:val="009F7E6D"/>
    <w:rsid w:val="00A00AE2"/>
    <w:rsid w:val="00A02D05"/>
    <w:rsid w:val="00A03282"/>
    <w:rsid w:val="00A03838"/>
    <w:rsid w:val="00A042F6"/>
    <w:rsid w:val="00A0741B"/>
    <w:rsid w:val="00A0781F"/>
    <w:rsid w:val="00A07D0B"/>
    <w:rsid w:val="00A101E1"/>
    <w:rsid w:val="00A10706"/>
    <w:rsid w:val="00A1082A"/>
    <w:rsid w:val="00A11464"/>
    <w:rsid w:val="00A116F1"/>
    <w:rsid w:val="00A12BC4"/>
    <w:rsid w:val="00A12D79"/>
    <w:rsid w:val="00A133FF"/>
    <w:rsid w:val="00A14426"/>
    <w:rsid w:val="00A15ACF"/>
    <w:rsid w:val="00A15C4E"/>
    <w:rsid w:val="00A15C54"/>
    <w:rsid w:val="00A166CA"/>
    <w:rsid w:val="00A16E0A"/>
    <w:rsid w:val="00A16EF8"/>
    <w:rsid w:val="00A17728"/>
    <w:rsid w:val="00A21687"/>
    <w:rsid w:val="00A21A0E"/>
    <w:rsid w:val="00A22251"/>
    <w:rsid w:val="00A22D92"/>
    <w:rsid w:val="00A2490A"/>
    <w:rsid w:val="00A25132"/>
    <w:rsid w:val="00A25C67"/>
    <w:rsid w:val="00A26EC3"/>
    <w:rsid w:val="00A308FE"/>
    <w:rsid w:val="00A316D6"/>
    <w:rsid w:val="00A32BF3"/>
    <w:rsid w:val="00A33818"/>
    <w:rsid w:val="00A343A6"/>
    <w:rsid w:val="00A34609"/>
    <w:rsid w:val="00A35822"/>
    <w:rsid w:val="00A37BF1"/>
    <w:rsid w:val="00A40C8A"/>
    <w:rsid w:val="00A41850"/>
    <w:rsid w:val="00A4189F"/>
    <w:rsid w:val="00A41F30"/>
    <w:rsid w:val="00A42539"/>
    <w:rsid w:val="00A4256C"/>
    <w:rsid w:val="00A43B04"/>
    <w:rsid w:val="00A43E81"/>
    <w:rsid w:val="00A43FD8"/>
    <w:rsid w:val="00A4444D"/>
    <w:rsid w:val="00A448B8"/>
    <w:rsid w:val="00A44B1B"/>
    <w:rsid w:val="00A45364"/>
    <w:rsid w:val="00A462B5"/>
    <w:rsid w:val="00A4655E"/>
    <w:rsid w:val="00A47327"/>
    <w:rsid w:val="00A539FC"/>
    <w:rsid w:val="00A54357"/>
    <w:rsid w:val="00A5473F"/>
    <w:rsid w:val="00A54AB1"/>
    <w:rsid w:val="00A54DA1"/>
    <w:rsid w:val="00A5528E"/>
    <w:rsid w:val="00A55D03"/>
    <w:rsid w:val="00A6048F"/>
    <w:rsid w:val="00A61C9D"/>
    <w:rsid w:val="00A621B0"/>
    <w:rsid w:val="00A64FC1"/>
    <w:rsid w:val="00A65E54"/>
    <w:rsid w:val="00A713D7"/>
    <w:rsid w:val="00A7222E"/>
    <w:rsid w:val="00A72457"/>
    <w:rsid w:val="00A7285B"/>
    <w:rsid w:val="00A72898"/>
    <w:rsid w:val="00A73440"/>
    <w:rsid w:val="00A735BD"/>
    <w:rsid w:val="00A749F5"/>
    <w:rsid w:val="00A753C5"/>
    <w:rsid w:val="00A75E4E"/>
    <w:rsid w:val="00A76C6A"/>
    <w:rsid w:val="00A80817"/>
    <w:rsid w:val="00A81D0B"/>
    <w:rsid w:val="00A82130"/>
    <w:rsid w:val="00A8236F"/>
    <w:rsid w:val="00A83B29"/>
    <w:rsid w:val="00A84011"/>
    <w:rsid w:val="00A8581E"/>
    <w:rsid w:val="00A86088"/>
    <w:rsid w:val="00A87CB4"/>
    <w:rsid w:val="00A902BA"/>
    <w:rsid w:val="00A90DE6"/>
    <w:rsid w:val="00A92E18"/>
    <w:rsid w:val="00A942CC"/>
    <w:rsid w:val="00A94BE8"/>
    <w:rsid w:val="00A96319"/>
    <w:rsid w:val="00A969A4"/>
    <w:rsid w:val="00A96DAC"/>
    <w:rsid w:val="00A971EF"/>
    <w:rsid w:val="00A976D3"/>
    <w:rsid w:val="00AA04B1"/>
    <w:rsid w:val="00AA0CD0"/>
    <w:rsid w:val="00AA2D2B"/>
    <w:rsid w:val="00AA39C6"/>
    <w:rsid w:val="00AA4164"/>
    <w:rsid w:val="00AA4558"/>
    <w:rsid w:val="00AA575D"/>
    <w:rsid w:val="00AA6973"/>
    <w:rsid w:val="00AA6EBF"/>
    <w:rsid w:val="00AA6F27"/>
    <w:rsid w:val="00AB0E2C"/>
    <w:rsid w:val="00AB4074"/>
    <w:rsid w:val="00AB58A4"/>
    <w:rsid w:val="00AB6A0B"/>
    <w:rsid w:val="00AB6EB9"/>
    <w:rsid w:val="00AC181E"/>
    <w:rsid w:val="00AC2F15"/>
    <w:rsid w:val="00AC48BE"/>
    <w:rsid w:val="00AC547A"/>
    <w:rsid w:val="00AC5487"/>
    <w:rsid w:val="00AC6A53"/>
    <w:rsid w:val="00AC78F9"/>
    <w:rsid w:val="00AD079D"/>
    <w:rsid w:val="00AD0E1F"/>
    <w:rsid w:val="00AD135E"/>
    <w:rsid w:val="00AD21D7"/>
    <w:rsid w:val="00AD2F20"/>
    <w:rsid w:val="00AD35E9"/>
    <w:rsid w:val="00AD3F2A"/>
    <w:rsid w:val="00AD4320"/>
    <w:rsid w:val="00AD43EB"/>
    <w:rsid w:val="00AD488D"/>
    <w:rsid w:val="00AD49DF"/>
    <w:rsid w:val="00AD5D15"/>
    <w:rsid w:val="00AD6045"/>
    <w:rsid w:val="00AD6FCB"/>
    <w:rsid w:val="00AD7649"/>
    <w:rsid w:val="00AE0101"/>
    <w:rsid w:val="00AE0B5F"/>
    <w:rsid w:val="00AE14D6"/>
    <w:rsid w:val="00AE1F5E"/>
    <w:rsid w:val="00AE1F68"/>
    <w:rsid w:val="00AE25C3"/>
    <w:rsid w:val="00AE274D"/>
    <w:rsid w:val="00AE3345"/>
    <w:rsid w:val="00AE3C7D"/>
    <w:rsid w:val="00AE41C1"/>
    <w:rsid w:val="00AE4517"/>
    <w:rsid w:val="00AE5495"/>
    <w:rsid w:val="00AE5827"/>
    <w:rsid w:val="00AE6834"/>
    <w:rsid w:val="00AE6E16"/>
    <w:rsid w:val="00AE6E67"/>
    <w:rsid w:val="00AE7A81"/>
    <w:rsid w:val="00AF045C"/>
    <w:rsid w:val="00AF0FD1"/>
    <w:rsid w:val="00AF11C1"/>
    <w:rsid w:val="00AF3168"/>
    <w:rsid w:val="00AF32C0"/>
    <w:rsid w:val="00AF3677"/>
    <w:rsid w:val="00AF375A"/>
    <w:rsid w:val="00AF409A"/>
    <w:rsid w:val="00AF48B4"/>
    <w:rsid w:val="00AF51A2"/>
    <w:rsid w:val="00AF5854"/>
    <w:rsid w:val="00AF669A"/>
    <w:rsid w:val="00AF7AC0"/>
    <w:rsid w:val="00B00621"/>
    <w:rsid w:val="00B009B2"/>
    <w:rsid w:val="00B00B97"/>
    <w:rsid w:val="00B00DD0"/>
    <w:rsid w:val="00B00EAA"/>
    <w:rsid w:val="00B0266F"/>
    <w:rsid w:val="00B02DF6"/>
    <w:rsid w:val="00B03B7C"/>
    <w:rsid w:val="00B03E5E"/>
    <w:rsid w:val="00B0539E"/>
    <w:rsid w:val="00B0566A"/>
    <w:rsid w:val="00B05F93"/>
    <w:rsid w:val="00B060BC"/>
    <w:rsid w:val="00B07398"/>
    <w:rsid w:val="00B10D93"/>
    <w:rsid w:val="00B12B86"/>
    <w:rsid w:val="00B12BAD"/>
    <w:rsid w:val="00B1330F"/>
    <w:rsid w:val="00B1351F"/>
    <w:rsid w:val="00B13D64"/>
    <w:rsid w:val="00B1555C"/>
    <w:rsid w:val="00B16EFB"/>
    <w:rsid w:val="00B16F48"/>
    <w:rsid w:val="00B20875"/>
    <w:rsid w:val="00B20B1E"/>
    <w:rsid w:val="00B21531"/>
    <w:rsid w:val="00B2425E"/>
    <w:rsid w:val="00B246C0"/>
    <w:rsid w:val="00B246CD"/>
    <w:rsid w:val="00B246E2"/>
    <w:rsid w:val="00B249AF"/>
    <w:rsid w:val="00B24CA7"/>
    <w:rsid w:val="00B24D63"/>
    <w:rsid w:val="00B24F6F"/>
    <w:rsid w:val="00B26237"/>
    <w:rsid w:val="00B262B7"/>
    <w:rsid w:val="00B302E7"/>
    <w:rsid w:val="00B3071D"/>
    <w:rsid w:val="00B30876"/>
    <w:rsid w:val="00B334FC"/>
    <w:rsid w:val="00B340F4"/>
    <w:rsid w:val="00B351CD"/>
    <w:rsid w:val="00B36B68"/>
    <w:rsid w:val="00B36C72"/>
    <w:rsid w:val="00B36E71"/>
    <w:rsid w:val="00B37412"/>
    <w:rsid w:val="00B40525"/>
    <w:rsid w:val="00B420E5"/>
    <w:rsid w:val="00B432F5"/>
    <w:rsid w:val="00B457D9"/>
    <w:rsid w:val="00B4584E"/>
    <w:rsid w:val="00B46BDD"/>
    <w:rsid w:val="00B47A2A"/>
    <w:rsid w:val="00B47B13"/>
    <w:rsid w:val="00B50D65"/>
    <w:rsid w:val="00B51DFB"/>
    <w:rsid w:val="00B5331E"/>
    <w:rsid w:val="00B54D4C"/>
    <w:rsid w:val="00B573E8"/>
    <w:rsid w:val="00B62A45"/>
    <w:rsid w:val="00B63703"/>
    <w:rsid w:val="00B6405E"/>
    <w:rsid w:val="00B6423F"/>
    <w:rsid w:val="00B648FD"/>
    <w:rsid w:val="00B64A77"/>
    <w:rsid w:val="00B6614E"/>
    <w:rsid w:val="00B6677A"/>
    <w:rsid w:val="00B67FF2"/>
    <w:rsid w:val="00B67FFE"/>
    <w:rsid w:val="00B7084D"/>
    <w:rsid w:val="00B708A4"/>
    <w:rsid w:val="00B70DD0"/>
    <w:rsid w:val="00B71577"/>
    <w:rsid w:val="00B74217"/>
    <w:rsid w:val="00B74286"/>
    <w:rsid w:val="00B746EF"/>
    <w:rsid w:val="00B768CE"/>
    <w:rsid w:val="00B76DEB"/>
    <w:rsid w:val="00B80503"/>
    <w:rsid w:val="00B810ED"/>
    <w:rsid w:val="00B8142C"/>
    <w:rsid w:val="00B82E08"/>
    <w:rsid w:val="00B84251"/>
    <w:rsid w:val="00B8425A"/>
    <w:rsid w:val="00B843BA"/>
    <w:rsid w:val="00B84DC6"/>
    <w:rsid w:val="00B85183"/>
    <w:rsid w:val="00B85522"/>
    <w:rsid w:val="00B8632A"/>
    <w:rsid w:val="00B86CC6"/>
    <w:rsid w:val="00B87C18"/>
    <w:rsid w:val="00B902A1"/>
    <w:rsid w:val="00B92033"/>
    <w:rsid w:val="00B92C71"/>
    <w:rsid w:val="00B93887"/>
    <w:rsid w:val="00B945DB"/>
    <w:rsid w:val="00B94CBF"/>
    <w:rsid w:val="00B96720"/>
    <w:rsid w:val="00B971B9"/>
    <w:rsid w:val="00BA03E1"/>
    <w:rsid w:val="00BA0511"/>
    <w:rsid w:val="00BA131A"/>
    <w:rsid w:val="00BA47B6"/>
    <w:rsid w:val="00BA4B47"/>
    <w:rsid w:val="00BA4DF3"/>
    <w:rsid w:val="00BA5A72"/>
    <w:rsid w:val="00BA5DBF"/>
    <w:rsid w:val="00BA7CDC"/>
    <w:rsid w:val="00BB1FBC"/>
    <w:rsid w:val="00BB247A"/>
    <w:rsid w:val="00BB3699"/>
    <w:rsid w:val="00BB394D"/>
    <w:rsid w:val="00BB3E6B"/>
    <w:rsid w:val="00BB5441"/>
    <w:rsid w:val="00BB54A1"/>
    <w:rsid w:val="00BB7A7D"/>
    <w:rsid w:val="00BC03E1"/>
    <w:rsid w:val="00BC0FAE"/>
    <w:rsid w:val="00BC1A52"/>
    <w:rsid w:val="00BC466C"/>
    <w:rsid w:val="00BC4CBF"/>
    <w:rsid w:val="00BC558F"/>
    <w:rsid w:val="00BC6B01"/>
    <w:rsid w:val="00BC7305"/>
    <w:rsid w:val="00BC785D"/>
    <w:rsid w:val="00BD03B4"/>
    <w:rsid w:val="00BD04E8"/>
    <w:rsid w:val="00BD1A0D"/>
    <w:rsid w:val="00BD1AD2"/>
    <w:rsid w:val="00BD38D1"/>
    <w:rsid w:val="00BD3C87"/>
    <w:rsid w:val="00BD7023"/>
    <w:rsid w:val="00BD71D1"/>
    <w:rsid w:val="00BD7411"/>
    <w:rsid w:val="00BE1205"/>
    <w:rsid w:val="00BE16B5"/>
    <w:rsid w:val="00BE2439"/>
    <w:rsid w:val="00BE3515"/>
    <w:rsid w:val="00BE3C36"/>
    <w:rsid w:val="00BE3E26"/>
    <w:rsid w:val="00BE445B"/>
    <w:rsid w:val="00BE44B9"/>
    <w:rsid w:val="00BE465D"/>
    <w:rsid w:val="00BF1956"/>
    <w:rsid w:val="00BF1B96"/>
    <w:rsid w:val="00BF2352"/>
    <w:rsid w:val="00BF28D4"/>
    <w:rsid w:val="00BF3DE6"/>
    <w:rsid w:val="00BF3EFE"/>
    <w:rsid w:val="00BF471F"/>
    <w:rsid w:val="00BF49FD"/>
    <w:rsid w:val="00BF51A0"/>
    <w:rsid w:val="00BF64DB"/>
    <w:rsid w:val="00BF6E06"/>
    <w:rsid w:val="00BF6F9E"/>
    <w:rsid w:val="00C0012D"/>
    <w:rsid w:val="00C00F53"/>
    <w:rsid w:val="00C01ADB"/>
    <w:rsid w:val="00C03AD0"/>
    <w:rsid w:val="00C03DF4"/>
    <w:rsid w:val="00C04061"/>
    <w:rsid w:val="00C04209"/>
    <w:rsid w:val="00C04412"/>
    <w:rsid w:val="00C05F77"/>
    <w:rsid w:val="00C07270"/>
    <w:rsid w:val="00C07A0D"/>
    <w:rsid w:val="00C07BB2"/>
    <w:rsid w:val="00C10088"/>
    <w:rsid w:val="00C10159"/>
    <w:rsid w:val="00C10C48"/>
    <w:rsid w:val="00C13645"/>
    <w:rsid w:val="00C15419"/>
    <w:rsid w:val="00C15B0C"/>
    <w:rsid w:val="00C1639A"/>
    <w:rsid w:val="00C17A81"/>
    <w:rsid w:val="00C20735"/>
    <w:rsid w:val="00C22D6F"/>
    <w:rsid w:val="00C24134"/>
    <w:rsid w:val="00C24A82"/>
    <w:rsid w:val="00C24DB6"/>
    <w:rsid w:val="00C25370"/>
    <w:rsid w:val="00C2691E"/>
    <w:rsid w:val="00C26987"/>
    <w:rsid w:val="00C26CD1"/>
    <w:rsid w:val="00C26DB1"/>
    <w:rsid w:val="00C27B13"/>
    <w:rsid w:val="00C27C36"/>
    <w:rsid w:val="00C27EBF"/>
    <w:rsid w:val="00C31C8B"/>
    <w:rsid w:val="00C3240A"/>
    <w:rsid w:val="00C32A76"/>
    <w:rsid w:val="00C33F88"/>
    <w:rsid w:val="00C34223"/>
    <w:rsid w:val="00C35963"/>
    <w:rsid w:val="00C35D91"/>
    <w:rsid w:val="00C364A9"/>
    <w:rsid w:val="00C36A32"/>
    <w:rsid w:val="00C41841"/>
    <w:rsid w:val="00C41C28"/>
    <w:rsid w:val="00C43F81"/>
    <w:rsid w:val="00C45685"/>
    <w:rsid w:val="00C46563"/>
    <w:rsid w:val="00C46E9D"/>
    <w:rsid w:val="00C504E7"/>
    <w:rsid w:val="00C514CC"/>
    <w:rsid w:val="00C52F63"/>
    <w:rsid w:val="00C52F7F"/>
    <w:rsid w:val="00C53ABB"/>
    <w:rsid w:val="00C54E13"/>
    <w:rsid w:val="00C57171"/>
    <w:rsid w:val="00C606E3"/>
    <w:rsid w:val="00C61F26"/>
    <w:rsid w:val="00C62350"/>
    <w:rsid w:val="00C62589"/>
    <w:rsid w:val="00C6344A"/>
    <w:rsid w:val="00C64E2E"/>
    <w:rsid w:val="00C65560"/>
    <w:rsid w:val="00C66E24"/>
    <w:rsid w:val="00C67BA2"/>
    <w:rsid w:val="00C71D0D"/>
    <w:rsid w:val="00C72333"/>
    <w:rsid w:val="00C73716"/>
    <w:rsid w:val="00C73D49"/>
    <w:rsid w:val="00C73E5A"/>
    <w:rsid w:val="00C74B42"/>
    <w:rsid w:val="00C75262"/>
    <w:rsid w:val="00C75304"/>
    <w:rsid w:val="00C77208"/>
    <w:rsid w:val="00C773D9"/>
    <w:rsid w:val="00C774E2"/>
    <w:rsid w:val="00C774E5"/>
    <w:rsid w:val="00C77E0F"/>
    <w:rsid w:val="00C77EEC"/>
    <w:rsid w:val="00C77FCF"/>
    <w:rsid w:val="00C80B24"/>
    <w:rsid w:val="00C80BE4"/>
    <w:rsid w:val="00C810C7"/>
    <w:rsid w:val="00C816D8"/>
    <w:rsid w:val="00C81797"/>
    <w:rsid w:val="00C81DDD"/>
    <w:rsid w:val="00C820A5"/>
    <w:rsid w:val="00C820CB"/>
    <w:rsid w:val="00C83C20"/>
    <w:rsid w:val="00C844E9"/>
    <w:rsid w:val="00C851DF"/>
    <w:rsid w:val="00C86A12"/>
    <w:rsid w:val="00C86BC5"/>
    <w:rsid w:val="00C87876"/>
    <w:rsid w:val="00C93512"/>
    <w:rsid w:val="00C93DAE"/>
    <w:rsid w:val="00C94537"/>
    <w:rsid w:val="00C94AFD"/>
    <w:rsid w:val="00C95CF3"/>
    <w:rsid w:val="00CA0437"/>
    <w:rsid w:val="00CA0757"/>
    <w:rsid w:val="00CA1305"/>
    <w:rsid w:val="00CA1AF2"/>
    <w:rsid w:val="00CA1CF2"/>
    <w:rsid w:val="00CA25D0"/>
    <w:rsid w:val="00CA2DB3"/>
    <w:rsid w:val="00CA2F40"/>
    <w:rsid w:val="00CA392A"/>
    <w:rsid w:val="00CA4DB0"/>
    <w:rsid w:val="00CA58D3"/>
    <w:rsid w:val="00CA5DF1"/>
    <w:rsid w:val="00CA5EBF"/>
    <w:rsid w:val="00CA68D1"/>
    <w:rsid w:val="00CB06B9"/>
    <w:rsid w:val="00CB25D6"/>
    <w:rsid w:val="00CB2C58"/>
    <w:rsid w:val="00CB306C"/>
    <w:rsid w:val="00CB4F91"/>
    <w:rsid w:val="00CB5F3C"/>
    <w:rsid w:val="00CB6CBB"/>
    <w:rsid w:val="00CB7A2F"/>
    <w:rsid w:val="00CB7C73"/>
    <w:rsid w:val="00CC0232"/>
    <w:rsid w:val="00CC0712"/>
    <w:rsid w:val="00CC1998"/>
    <w:rsid w:val="00CC2519"/>
    <w:rsid w:val="00CC3A64"/>
    <w:rsid w:val="00CC3CDF"/>
    <w:rsid w:val="00CC4248"/>
    <w:rsid w:val="00CC50D9"/>
    <w:rsid w:val="00CC68DA"/>
    <w:rsid w:val="00CC6ABD"/>
    <w:rsid w:val="00CC7860"/>
    <w:rsid w:val="00CC7E15"/>
    <w:rsid w:val="00CD04B6"/>
    <w:rsid w:val="00CD101D"/>
    <w:rsid w:val="00CD1B01"/>
    <w:rsid w:val="00CD2E6D"/>
    <w:rsid w:val="00CD3175"/>
    <w:rsid w:val="00CD329B"/>
    <w:rsid w:val="00CD3438"/>
    <w:rsid w:val="00CD37D4"/>
    <w:rsid w:val="00CD3F2A"/>
    <w:rsid w:val="00CD41A9"/>
    <w:rsid w:val="00CD736E"/>
    <w:rsid w:val="00CD7D68"/>
    <w:rsid w:val="00CE128C"/>
    <w:rsid w:val="00CE1E0C"/>
    <w:rsid w:val="00CE22C7"/>
    <w:rsid w:val="00CE2F0E"/>
    <w:rsid w:val="00CE2F22"/>
    <w:rsid w:val="00CE35A1"/>
    <w:rsid w:val="00CE372A"/>
    <w:rsid w:val="00CE5339"/>
    <w:rsid w:val="00CE5633"/>
    <w:rsid w:val="00CE5BD3"/>
    <w:rsid w:val="00CE6E45"/>
    <w:rsid w:val="00CE6F1D"/>
    <w:rsid w:val="00CE72BC"/>
    <w:rsid w:val="00CF06A9"/>
    <w:rsid w:val="00CF08B9"/>
    <w:rsid w:val="00CF0D37"/>
    <w:rsid w:val="00CF24D4"/>
    <w:rsid w:val="00CF34F9"/>
    <w:rsid w:val="00CF3C9B"/>
    <w:rsid w:val="00CF3D00"/>
    <w:rsid w:val="00CF46B2"/>
    <w:rsid w:val="00D002DF"/>
    <w:rsid w:val="00D011D5"/>
    <w:rsid w:val="00D0399F"/>
    <w:rsid w:val="00D041D5"/>
    <w:rsid w:val="00D04EBF"/>
    <w:rsid w:val="00D05321"/>
    <w:rsid w:val="00D0597C"/>
    <w:rsid w:val="00D05CC8"/>
    <w:rsid w:val="00D06329"/>
    <w:rsid w:val="00D071B0"/>
    <w:rsid w:val="00D076C6"/>
    <w:rsid w:val="00D07835"/>
    <w:rsid w:val="00D106DA"/>
    <w:rsid w:val="00D1170C"/>
    <w:rsid w:val="00D11CEC"/>
    <w:rsid w:val="00D12304"/>
    <w:rsid w:val="00D125AF"/>
    <w:rsid w:val="00D13211"/>
    <w:rsid w:val="00D136C8"/>
    <w:rsid w:val="00D14D08"/>
    <w:rsid w:val="00D1507E"/>
    <w:rsid w:val="00D15290"/>
    <w:rsid w:val="00D15CFB"/>
    <w:rsid w:val="00D16113"/>
    <w:rsid w:val="00D16CC8"/>
    <w:rsid w:val="00D1725D"/>
    <w:rsid w:val="00D1798B"/>
    <w:rsid w:val="00D17E59"/>
    <w:rsid w:val="00D213B9"/>
    <w:rsid w:val="00D21974"/>
    <w:rsid w:val="00D21CBA"/>
    <w:rsid w:val="00D21DB7"/>
    <w:rsid w:val="00D21F3D"/>
    <w:rsid w:val="00D244E0"/>
    <w:rsid w:val="00D24FC9"/>
    <w:rsid w:val="00D2667A"/>
    <w:rsid w:val="00D30040"/>
    <w:rsid w:val="00D3177F"/>
    <w:rsid w:val="00D3415E"/>
    <w:rsid w:val="00D34601"/>
    <w:rsid w:val="00D34941"/>
    <w:rsid w:val="00D34BC3"/>
    <w:rsid w:val="00D3541D"/>
    <w:rsid w:val="00D35883"/>
    <w:rsid w:val="00D35F18"/>
    <w:rsid w:val="00D36600"/>
    <w:rsid w:val="00D400FB"/>
    <w:rsid w:val="00D40D47"/>
    <w:rsid w:val="00D42850"/>
    <w:rsid w:val="00D42A0F"/>
    <w:rsid w:val="00D42E45"/>
    <w:rsid w:val="00D4336D"/>
    <w:rsid w:val="00D4466B"/>
    <w:rsid w:val="00D44CD2"/>
    <w:rsid w:val="00D46CBA"/>
    <w:rsid w:val="00D47602"/>
    <w:rsid w:val="00D50387"/>
    <w:rsid w:val="00D53E75"/>
    <w:rsid w:val="00D54B7E"/>
    <w:rsid w:val="00D54DCE"/>
    <w:rsid w:val="00D55D81"/>
    <w:rsid w:val="00D5659D"/>
    <w:rsid w:val="00D56BA1"/>
    <w:rsid w:val="00D57BCC"/>
    <w:rsid w:val="00D6124C"/>
    <w:rsid w:val="00D62107"/>
    <w:rsid w:val="00D621A3"/>
    <w:rsid w:val="00D62661"/>
    <w:rsid w:val="00D63027"/>
    <w:rsid w:val="00D63335"/>
    <w:rsid w:val="00D6428A"/>
    <w:rsid w:val="00D65C07"/>
    <w:rsid w:val="00D677A4"/>
    <w:rsid w:val="00D738CE"/>
    <w:rsid w:val="00D74C8E"/>
    <w:rsid w:val="00D75531"/>
    <w:rsid w:val="00D75E28"/>
    <w:rsid w:val="00D761D0"/>
    <w:rsid w:val="00D76756"/>
    <w:rsid w:val="00D768A3"/>
    <w:rsid w:val="00D768B2"/>
    <w:rsid w:val="00D77CC4"/>
    <w:rsid w:val="00D8035A"/>
    <w:rsid w:val="00D82814"/>
    <w:rsid w:val="00D83C08"/>
    <w:rsid w:val="00D8441C"/>
    <w:rsid w:val="00D849C6"/>
    <w:rsid w:val="00D84D1B"/>
    <w:rsid w:val="00D86C42"/>
    <w:rsid w:val="00D87818"/>
    <w:rsid w:val="00D87955"/>
    <w:rsid w:val="00D91454"/>
    <w:rsid w:val="00D92181"/>
    <w:rsid w:val="00D923F8"/>
    <w:rsid w:val="00D9304B"/>
    <w:rsid w:val="00D93ADA"/>
    <w:rsid w:val="00D94605"/>
    <w:rsid w:val="00D94CEC"/>
    <w:rsid w:val="00D95A6C"/>
    <w:rsid w:val="00D96183"/>
    <w:rsid w:val="00D97695"/>
    <w:rsid w:val="00DA0474"/>
    <w:rsid w:val="00DA13AB"/>
    <w:rsid w:val="00DA2773"/>
    <w:rsid w:val="00DA352A"/>
    <w:rsid w:val="00DA35F9"/>
    <w:rsid w:val="00DA4009"/>
    <w:rsid w:val="00DA4A19"/>
    <w:rsid w:val="00DA5A92"/>
    <w:rsid w:val="00DA5AE5"/>
    <w:rsid w:val="00DA6314"/>
    <w:rsid w:val="00DA70AF"/>
    <w:rsid w:val="00DB0139"/>
    <w:rsid w:val="00DB0ADA"/>
    <w:rsid w:val="00DB2ABB"/>
    <w:rsid w:val="00DB4563"/>
    <w:rsid w:val="00DB45E0"/>
    <w:rsid w:val="00DB58E0"/>
    <w:rsid w:val="00DB5984"/>
    <w:rsid w:val="00DB6592"/>
    <w:rsid w:val="00DB6F91"/>
    <w:rsid w:val="00DB7ECF"/>
    <w:rsid w:val="00DC0ABE"/>
    <w:rsid w:val="00DC1FD1"/>
    <w:rsid w:val="00DC228F"/>
    <w:rsid w:val="00DC30D8"/>
    <w:rsid w:val="00DC31EC"/>
    <w:rsid w:val="00DC3543"/>
    <w:rsid w:val="00DC4521"/>
    <w:rsid w:val="00DC4D0E"/>
    <w:rsid w:val="00DC602F"/>
    <w:rsid w:val="00DC692D"/>
    <w:rsid w:val="00DC6C62"/>
    <w:rsid w:val="00DC74B4"/>
    <w:rsid w:val="00DC77BA"/>
    <w:rsid w:val="00DC7A1C"/>
    <w:rsid w:val="00DC7F98"/>
    <w:rsid w:val="00DD0F46"/>
    <w:rsid w:val="00DD182E"/>
    <w:rsid w:val="00DD18AA"/>
    <w:rsid w:val="00DD232F"/>
    <w:rsid w:val="00DD34AC"/>
    <w:rsid w:val="00DD4980"/>
    <w:rsid w:val="00DD56C8"/>
    <w:rsid w:val="00DD5E70"/>
    <w:rsid w:val="00DD7BB0"/>
    <w:rsid w:val="00DE068D"/>
    <w:rsid w:val="00DE074A"/>
    <w:rsid w:val="00DE08ED"/>
    <w:rsid w:val="00DE2317"/>
    <w:rsid w:val="00DE4731"/>
    <w:rsid w:val="00DE56F9"/>
    <w:rsid w:val="00DE59B7"/>
    <w:rsid w:val="00DE5CAE"/>
    <w:rsid w:val="00DE6C98"/>
    <w:rsid w:val="00DE6D06"/>
    <w:rsid w:val="00DE6FA0"/>
    <w:rsid w:val="00DE79AA"/>
    <w:rsid w:val="00DF0797"/>
    <w:rsid w:val="00DF0CE4"/>
    <w:rsid w:val="00DF0D79"/>
    <w:rsid w:val="00DF1069"/>
    <w:rsid w:val="00DF13DA"/>
    <w:rsid w:val="00DF1751"/>
    <w:rsid w:val="00DF30E8"/>
    <w:rsid w:val="00DF3A71"/>
    <w:rsid w:val="00DF4F88"/>
    <w:rsid w:val="00DF5678"/>
    <w:rsid w:val="00DF5A2E"/>
    <w:rsid w:val="00DF765E"/>
    <w:rsid w:val="00DF7D23"/>
    <w:rsid w:val="00E015EA"/>
    <w:rsid w:val="00E028C4"/>
    <w:rsid w:val="00E038D8"/>
    <w:rsid w:val="00E03B39"/>
    <w:rsid w:val="00E04B62"/>
    <w:rsid w:val="00E05D6F"/>
    <w:rsid w:val="00E05E08"/>
    <w:rsid w:val="00E07AB6"/>
    <w:rsid w:val="00E10D0C"/>
    <w:rsid w:val="00E11F48"/>
    <w:rsid w:val="00E134B8"/>
    <w:rsid w:val="00E136AD"/>
    <w:rsid w:val="00E14D4A"/>
    <w:rsid w:val="00E16AD0"/>
    <w:rsid w:val="00E1748E"/>
    <w:rsid w:val="00E22490"/>
    <w:rsid w:val="00E22615"/>
    <w:rsid w:val="00E22680"/>
    <w:rsid w:val="00E22E10"/>
    <w:rsid w:val="00E238D4"/>
    <w:rsid w:val="00E2453E"/>
    <w:rsid w:val="00E246E8"/>
    <w:rsid w:val="00E254F2"/>
    <w:rsid w:val="00E26A8B"/>
    <w:rsid w:val="00E27893"/>
    <w:rsid w:val="00E27E0E"/>
    <w:rsid w:val="00E302C0"/>
    <w:rsid w:val="00E32569"/>
    <w:rsid w:val="00E3261F"/>
    <w:rsid w:val="00E32F18"/>
    <w:rsid w:val="00E333EC"/>
    <w:rsid w:val="00E343BB"/>
    <w:rsid w:val="00E348D8"/>
    <w:rsid w:val="00E34A6B"/>
    <w:rsid w:val="00E353C8"/>
    <w:rsid w:val="00E37394"/>
    <w:rsid w:val="00E37553"/>
    <w:rsid w:val="00E37C5D"/>
    <w:rsid w:val="00E41296"/>
    <w:rsid w:val="00E416BD"/>
    <w:rsid w:val="00E41AFC"/>
    <w:rsid w:val="00E41BF0"/>
    <w:rsid w:val="00E42255"/>
    <w:rsid w:val="00E42930"/>
    <w:rsid w:val="00E435BA"/>
    <w:rsid w:val="00E43681"/>
    <w:rsid w:val="00E43868"/>
    <w:rsid w:val="00E43AD2"/>
    <w:rsid w:val="00E47062"/>
    <w:rsid w:val="00E47DAB"/>
    <w:rsid w:val="00E5004D"/>
    <w:rsid w:val="00E51A45"/>
    <w:rsid w:val="00E52B88"/>
    <w:rsid w:val="00E53619"/>
    <w:rsid w:val="00E5406E"/>
    <w:rsid w:val="00E5470A"/>
    <w:rsid w:val="00E54B46"/>
    <w:rsid w:val="00E557D5"/>
    <w:rsid w:val="00E55D5C"/>
    <w:rsid w:val="00E561A8"/>
    <w:rsid w:val="00E56482"/>
    <w:rsid w:val="00E5752B"/>
    <w:rsid w:val="00E57C91"/>
    <w:rsid w:val="00E57D46"/>
    <w:rsid w:val="00E61CAC"/>
    <w:rsid w:val="00E6412F"/>
    <w:rsid w:val="00E64686"/>
    <w:rsid w:val="00E6489C"/>
    <w:rsid w:val="00E64CC2"/>
    <w:rsid w:val="00E653B1"/>
    <w:rsid w:val="00E65C41"/>
    <w:rsid w:val="00E65DBA"/>
    <w:rsid w:val="00E664BB"/>
    <w:rsid w:val="00E67C57"/>
    <w:rsid w:val="00E67C5E"/>
    <w:rsid w:val="00E70BDF"/>
    <w:rsid w:val="00E71CDF"/>
    <w:rsid w:val="00E72489"/>
    <w:rsid w:val="00E72EE3"/>
    <w:rsid w:val="00E73D33"/>
    <w:rsid w:val="00E7526E"/>
    <w:rsid w:val="00E755DF"/>
    <w:rsid w:val="00E7603D"/>
    <w:rsid w:val="00E801CC"/>
    <w:rsid w:val="00E804AF"/>
    <w:rsid w:val="00E80749"/>
    <w:rsid w:val="00E80FD5"/>
    <w:rsid w:val="00E82D54"/>
    <w:rsid w:val="00E833DD"/>
    <w:rsid w:val="00E85DB9"/>
    <w:rsid w:val="00E86B43"/>
    <w:rsid w:val="00E8754D"/>
    <w:rsid w:val="00E87F5C"/>
    <w:rsid w:val="00E87F83"/>
    <w:rsid w:val="00E91170"/>
    <w:rsid w:val="00E91851"/>
    <w:rsid w:val="00E92E94"/>
    <w:rsid w:val="00E93C65"/>
    <w:rsid w:val="00E942E5"/>
    <w:rsid w:val="00E94BD3"/>
    <w:rsid w:val="00E95467"/>
    <w:rsid w:val="00E95A02"/>
    <w:rsid w:val="00E95D54"/>
    <w:rsid w:val="00E960F8"/>
    <w:rsid w:val="00E9748E"/>
    <w:rsid w:val="00EA2425"/>
    <w:rsid w:val="00EA29FB"/>
    <w:rsid w:val="00EA2D1A"/>
    <w:rsid w:val="00EA458E"/>
    <w:rsid w:val="00EA5C7B"/>
    <w:rsid w:val="00EA5C8E"/>
    <w:rsid w:val="00EA6A77"/>
    <w:rsid w:val="00EA7814"/>
    <w:rsid w:val="00EB01D2"/>
    <w:rsid w:val="00EB0847"/>
    <w:rsid w:val="00EB3116"/>
    <w:rsid w:val="00EB3141"/>
    <w:rsid w:val="00EB477A"/>
    <w:rsid w:val="00EB7972"/>
    <w:rsid w:val="00EB7B2D"/>
    <w:rsid w:val="00EC03B5"/>
    <w:rsid w:val="00EC0A60"/>
    <w:rsid w:val="00EC1BA7"/>
    <w:rsid w:val="00EC20BA"/>
    <w:rsid w:val="00EC2147"/>
    <w:rsid w:val="00EC2DDA"/>
    <w:rsid w:val="00EC310E"/>
    <w:rsid w:val="00EC3D40"/>
    <w:rsid w:val="00EC48B2"/>
    <w:rsid w:val="00EC6594"/>
    <w:rsid w:val="00EC7529"/>
    <w:rsid w:val="00EC7998"/>
    <w:rsid w:val="00ED0BC8"/>
    <w:rsid w:val="00ED1B67"/>
    <w:rsid w:val="00ED20EF"/>
    <w:rsid w:val="00ED25FE"/>
    <w:rsid w:val="00ED28B5"/>
    <w:rsid w:val="00ED398F"/>
    <w:rsid w:val="00ED4797"/>
    <w:rsid w:val="00ED4A09"/>
    <w:rsid w:val="00ED7B57"/>
    <w:rsid w:val="00EE1C90"/>
    <w:rsid w:val="00EE2C6F"/>
    <w:rsid w:val="00EE3639"/>
    <w:rsid w:val="00EE4478"/>
    <w:rsid w:val="00EE4FE1"/>
    <w:rsid w:val="00EE5071"/>
    <w:rsid w:val="00EE5461"/>
    <w:rsid w:val="00EE5490"/>
    <w:rsid w:val="00EE60D4"/>
    <w:rsid w:val="00EE65F7"/>
    <w:rsid w:val="00EE6EEA"/>
    <w:rsid w:val="00EF05B0"/>
    <w:rsid w:val="00EF0AA8"/>
    <w:rsid w:val="00EF175C"/>
    <w:rsid w:val="00EF22E5"/>
    <w:rsid w:val="00EF271B"/>
    <w:rsid w:val="00EF4BCE"/>
    <w:rsid w:val="00EF5310"/>
    <w:rsid w:val="00EF6559"/>
    <w:rsid w:val="00EF6A4D"/>
    <w:rsid w:val="00EF7F3B"/>
    <w:rsid w:val="00F00DC4"/>
    <w:rsid w:val="00F010CE"/>
    <w:rsid w:val="00F01696"/>
    <w:rsid w:val="00F02660"/>
    <w:rsid w:val="00F048AF"/>
    <w:rsid w:val="00F04ED9"/>
    <w:rsid w:val="00F05EF9"/>
    <w:rsid w:val="00F06A52"/>
    <w:rsid w:val="00F10273"/>
    <w:rsid w:val="00F1063F"/>
    <w:rsid w:val="00F1172A"/>
    <w:rsid w:val="00F12EB6"/>
    <w:rsid w:val="00F13169"/>
    <w:rsid w:val="00F169A5"/>
    <w:rsid w:val="00F16D51"/>
    <w:rsid w:val="00F179C6"/>
    <w:rsid w:val="00F204AD"/>
    <w:rsid w:val="00F207E2"/>
    <w:rsid w:val="00F214D2"/>
    <w:rsid w:val="00F21BB4"/>
    <w:rsid w:val="00F22F56"/>
    <w:rsid w:val="00F23F62"/>
    <w:rsid w:val="00F24A4C"/>
    <w:rsid w:val="00F254CF"/>
    <w:rsid w:val="00F25ACA"/>
    <w:rsid w:val="00F2638D"/>
    <w:rsid w:val="00F265C4"/>
    <w:rsid w:val="00F302DA"/>
    <w:rsid w:val="00F30C0C"/>
    <w:rsid w:val="00F32852"/>
    <w:rsid w:val="00F32B3F"/>
    <w:rsid w:val="00F330F7"/>
    <w:rsid w:val="00F34A4F"/>
    <w:rsid w:val="00F3534D"/>
    <w:rsid w:val="00F35F67"/>
    <w:rsid w:val="00F35FCD"/>
    <w:rsid w:val="00F37AD3"/>
    <w:rsid w:val="00F40189"/>
    <w:rsid w:val="00F40B85"/>
    <w:rsid w:val="00F412D8"/>
    <w:rsid w:val="00F42832"/>
    <w:rsid w:val="00F42C9D"/>
    <w:rsid w:val="00F437A1"/>
    <w:rsid w:val="00F4439B"/>
    <w:rsid w:val="00F4516F"/>
    <w:rsid w:val="00F45337"/>
    <w:rsid w:val="00F4588F"/>
    <w:rsid w:val="00F45A6D"/>
    <w:rsid w:val="00F45DDD"/>
    <w:rsid w:val="00F46126"/>
    <w:rsid w:val="00F46E53"/>
    <w:rsid w:val="00F47AE1"/>
    <w:rsid w:val="00F509C0"/>
    <w:rsid w:val="00F50DCA"/>
    <w:rsid w:val="00F5158B"/>
    <w:rsid w:val="00F515C5"/>
    <w:rsid w:val="00F51FBE"/>
    <w:rsid w:val="00F52F10"/>
    <w:rsid w:val="00F53C7D"/>
    <w:rsid w:val="00F54CFE"/>
    <w:rsid w:val="00F54D53"/>
    <w:rsid w:val="00F55B8B"/>
    <w:rsid w:val="00F5655B"/>
    <w:rsid w:val="00F56905"/>
    <w:rsid w:val="00F57297"/>
    <w:rsid w:val="00F60396"/>
    <w:rsid w:val="00F62357"/>
    <w:rsid w:val="00F63CC3"/>
    <w:rsid w:val="00F63FB5"/>
    <w:rsid w:val="00F645AF"/>
    <w:rsid w:val="00F64A47"/>
    <w:rsid w:val="00F6727E"/>
    <w:rsid w:val="00F6750D"/>
    <w:rsid w:val="00F67C78"/>
    <w:rsid w:val="00F67F3C"/>
    <w:rsid w:val="00F7017D"/>
    <w:rsid w:val="00F709FB"/>
    <w:rsid w:val="00F70C22"/>
    <w:rsid w:val="00F71744"/>
    <w:rsid w:val="00F71F7B"/>
    <w:rsid w:val="00F73E13"/>
    <w:rsid w:val="00F74701"/>
    <w:rsid w:val="00F77331"/>
    <w:rsid w:val="00F77BE5"/>
    <w:rsid w:val="00F77DE3"/>
    <w:rsid w:val="00F81273"/>
    <w:rsid w:val="00F83047"/>
    <w:rsid w:val="00F83A61"/>
    <w:rsid w:val="00F84252"/>
    <w:rsid w:val="00F85BD9"/>
    <w:rsid w:val="00F860BD"/>
    <w:rsid w:val="00F868B6"/>
    <w:rsid w:val="00F902B2"/>
    <w:rsid w:val="00F90C72"/>
    <w:rsid w:val="00F90DC9"/>
    <w:rsid w:val="00F910CD"/>
    <w:rsid w:val="00F9348E"/>
    <w:rsid w:val="00F94EC3"/>
    <w:rsid w:val="00F95B16"/>
    <w:rsid w:val="00F975C2"/>
    <w:rsid w:val="00FA157A"/>
    <w:rsid w:val="00FA193F"/>
    <w:rsid w:val="00FA441D"/>
    <w:rsid w:val="00FA5181"/>
    <w:rsid w:val="00FA6683"/>
    <w:rsid w:val="00FB0262"/>
    <w:rsid w:val="00FB0C9A"/>
    <w:rsid w:val="00FB16E1"/>
    <w:rsid w:val="00FB2F9D"/>
    <w:rsid w:val="00FB4A10"/>
    <w:rsid w:val="00FB5450"/>
    <w:rsid w:val="00FB61D9"/>
    <w:rsid w:val="00FB65CB"/>
    <w:rsid w:val="00FB74A1"/>
    <w:rsid w:val="00FC0200"/>
    <w:rsid w:val="00FC025E"/>
    <w:rsid w:val="00FC19C7"/>
    <w:rsid w:val="00FC2514"/>
    <w:rsid w:val="00FC30FC"/>
    <w:rsid w:val="00FC320E"/>
    <w:rsid w:val="00FC3BFB"/>
    <w:rsid w:val="00FC4026"/>
    <w:rsid w:val="00FC4701"/>
    <w:rsid w:val="00FC53B6"/>
    <w:rsid w:val="00FC5AC7"/>
    <w:rsid w:val="00FC72F7"/>
    <w:rsid w:val="00FC743E"/>
    <w:rsid w:val="00FC783B"/>
    <w:rsid w:val="00FC7DA0"/>
    <w:rsid w:val="00FC7DE0"/>
    <w:rsid w:val="00FC7E7E"/>
    <w:rsid w:val="00FD051A"/>
    <w:rsid w:val="00FD1A69"/>
    <w:rsid w:val="00FD1C3C"/>
    <w:rsid w:val="00FD1F4C"/>
    <w:rsid w:val="00FD2826"/>
    <w:rsid w:val="00FD298D"/>
    <w:rsid w:val="00FD3111"/>
    <w:rsid w:val="00FD36D0"/>
    <w:rsid w:val="00FD4AEB"/>
    <w:rsid w:val="00FD4C05"/>
    <w:rsid w:val="00FD4E4D"/>
    <w:rsid w:val="00FD4E92"/>
    <w:rsid w:val="00FD5671"/>
    <w:rsid w:val="00FD72E2"/>
    <w:rsid w:val="00FD7AAF"/>
    <w:rsid w:val="00FD7E4E"/>
    <w:rsid w:val="00FE0133"/>
    <w:rsid w:val="00FE229C"/>
    <w:rsid w:val="00FE2FC2"/>
    <w:rsid w:val="00FE3246"/>
    <w:rsid w:val="00FE39F0"/>
    <w:rsid w:val="00FE41EF"/>
    <w:rsid w:val="00FE4EA2"/>
    <w:rsid w:val="00FE5D06"/>
    <w:rsid w:val="00FE7886"/>
    <w:rsid w:val="00FF2A05"/>
    <w:rsid w:val="00FF347C"/>
    <w:rsid w:val="00FF3551"/>
    <w:rsid w:val="00FF55F7"/>
    <w:rsid w:val="00FF60A0"/>
    <w:rsid w:val="00FF6ECD"/>
    <w:rsid w:val="00FF700A"/>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756"/>
    <w:pPr>
      <w:spacing w:before="120" w:after="120"/>
    </w:pPr>
    <w:rPr>
      <w:color w:val="000000" w:themeColor="text1"/>
      <w:sz w:val="22"/>
    </w:rPr>
  </w:style>
  <w:style w:type="paragraph" w:styleId="Heading1">
    <w:name w:val="heading 1"/>
    <w:basedOn w:val="Normal"/>
    <w:next w:val="Normal"/>
    <w:link w:val="Heading1Char"/>
    <w:autoRedefine/>
    <w:uiPriority w:val="9"/>
    <w:qFormat/>
    <w:rsid w:val="0038186A"/>
    <w:pPr>
      <w:keepNext/>
      <w:keepLines/>
      <w:spacing w:before="0"/>
      <w:outlineLvl w:val="0"/>
    </w:pPr>
    <w:rPr>
      <w:rFonts w:ascii="Calibri" w:eastAsiaTheme="majorEastAsia" w:hAnsi="Calibri" w:cs="Calibri"/>
      <w:b/>
      <w:color w:val="09539E"/>
      <w:sz w:val="52"/>
      <w:szCs w:val="52"/>
    </w:rPr>
  </w:style>
  <w:style w:type="paragraph" w:styleId="Heading2">
    <w:name w:val="heading 2"/>
    <w:basedOn w:val="Normal"/>
    <w:next w:val="Normal"/>
    <w:link w:val="Heading2Char"/>
    <w:autoRedefine/>
    <w:uiPriority w:val="9"/>
    <w:unhideWhenUsed/>
    <w:qFormat/>
    <w:rsid w:val="003B30FD"/>
    <w:pPr>
      <w:keepNext/>
      <w:keepLines/>
      <w:spacing w:before="0" w:after="0"/>
      <w:outlineLvl w:val="1"/>
    </w:pPr>
    <w:rPr>
      <w:rFonts w:ascii="Calibri" w:eastAsia="Times New Roman" w:hAnsi="Calibri" w:cs="Calibri"/>
      <w:b/>
      <w:bCs/>
      <w:color w:val="auto"/>
      <w:sz w:val="32"/>
      <w:szCs w:val="32"/>
    </w:rPr>
  </w:style>
  <w:style w:type="paragraph" w:styleId="Heading3">
    <w:name w:val="heading 3"/>
    <w:aliases w:val="Table Copy"/>
    <w:basedOn w:val="Normal"/>
    <w:next w:val="Normal"/>
    <w:link w:val="Heading3Char"/>
    <w:autoRedefine/>
    <w:uiPriority w:val="9"/>
    <w:unhideWhenUsed/>
    <w:qFormat/>
    <w:rsid w:val="00B2425E"/>
    <w:pPr>
      <w:spacing w:before="0" w:after="0"/>
      <w:outlineLvl w:val="2"/>
    </w:pPr>
    <w:rPr>
      <w:kern w:val="0"/>
      <w:sz w:val="28"/>
      <w:szCs w:val="28"/>
      <w14:ligatures w14:val="none"/>
    </w:rPr>
  </w:style>
  <w:style w:type="paragraph" w:styleId="Heading4">
    <w:name w:val="heading 4"/>
    <w:aliases w:val="Table Row Description"/>
    <w:basedOn w:val="NoSpacing"/>
    <w:next w:val="Normal"/>
    <w:link w:val="Heading4Char"/>
    <w:autoRedefine/>
    <w:uiPriority w:val="9"/>
    <w:unhideWhenUsed/>
    <w:qFormat/>
    <w:rsid w:val="00B2425E"/>
    <w:pPr>
      <w:jc w:val="left"/>
      <w:outlineLvl w:val="3"/>
    </w:pPr>
    <w:rPr>
      <w:b/>
      <w:color w:val="auto"/>
      <w:sz w:val="24"/>
      <w:szCs w:val="24"/>
    </w:rPr>
  </w:style>
  <w:style w:type="paragraph" w:styleId="Heading5">
    <w:name w:val="heading 5"/>
    <w:basedOn w:val="Normal"/>
    <w:next w:val="Normal"/>
    <w:link w:val="Heading5Char"/>
    <w:uiPriority w:val="9"/>
    <w:unhideWhenUsed/>
    <w:qFormat/>
    <w:rsid w:val="00440756"/>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44075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075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440756"/>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440756"/>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38186A"/>
    <w:rPr>
      <w:rFonts w:ascii="Calibri" w:eastAsiaTheme="majorEastAsia" w:hAnsi="Calibri" w:cs="Calibri"/>
      <w:b/>
      <w:color w:val="09539E"/>
      <w:sz w:val="52"/>
      <w:szCs w:val="52"/>
    </w:rPr>
  </w:style>
  <w:style w:type="character" w:customStyle="1" w:styleId="Heading2Char">
    <w:name w:val="Heading 2 Char"/>
    <w:basedOn w:val="DefaultParagraphFont"/>
    <w:link w:val="Heading2"/>
    <w:uiPriority w:val="9"/>
    <w:rsid w:val="003B30FD"/>
    <w:rPr>
      <w:rFonts w:ascii="Calibri" w:eastAsia="Times New Roman" w:hAnsi="Calibri" w:cs="Calibri"/>
      <w:b/>
      <w:bCs/>
      <w:sz w:val="32"/>
      <w:szCs w:val="32"/>
    </w:rPr>
  </w:style>
  <w:style w:type="paragraph" w:styleId="NoSpacing">
    <w:name w:val="No Spacing"/>
    <w:aliases w:val="Table Header"/>
    <w:link w:val="NoSpacingChar"/>
    <w:autoRedefine/>
    <w:uiPriority w:val="1"/>
    <w:qFormat/>
    <w:rsid w:val="00F902B2"/>
    <w:pPr>
      <w:jc w:val="right"/>
    </w:pPr>
    <w:rPr>
      <w:rFonts w:eastAsiaTheme="minorEastAsia" w:cstheme="minorHAnsi"/>
      <w:bCs/>
      <w:color w:val="000000" w:themeColor="text1"/>
      <w:kern w:val="0"/>
      <w:sz w:val="18"/>
      <w:szCs w:val="18"/>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F902B2"/>
    <w:rPr>
      <w:rFonts w:eastAsiaTheme="minorEastAsia" w:cstheme="minorHAnsi"/>
      <w:bCs/>
      <w:color w:val="000000" w:themeColor="text1"/>
      <w:kern w:val="0"/>
      <w:sz w:val="18"/>
      <w:szCs w:val="18"/>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440756"/>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085F57"/>
    <w:pPr>
      <w:tabs>
        <w:tab w:val="right" w:leader="dot" w:pos="9350"/>
      </w:tabs>
      <w:spacing w:before="60" w:after="240"/>
    </w:pPr>
    <w:rPr>
      <w:rFonts w:cstheme="minorHAnsi"/>
      <w:b/>
      <w:bCs/>
      <w:caps/>
      <w:szCs w:val="22"/>
      <w:u w:val="single"/>
    </w:rPr>
  </w:style>
  <w:style w:type="paragraph" w:styleId="TOC2">
    <w:name w:val="toc 2"/>
    <w:basedOn w:val="Normal"/>
    <w:next w:val="Normal"/>
    <w:autoRedefine/>
    <w:uiPriority w:val="39"/>
    <w:unhideWhenUsed/>
    <w:rsid w:val="000D5405"/>
    <w:pPr>
      <w:tabs>
        <w:tab w:val="right" w:leader="dot" w:pos="9350"/>
      </w:tabs>
      <w:spacing w:before="0" w:after="240"/>
    </w:pPr>
    <w:rPr>
      <w:rFonts w:cstheme="minorHAnsi"/>
      <w:b/>
      <w:bCs/>
      <w:smallCaps/>
      <w:noProof/>
      <w:color w:val="auto"/>
      <w:szCs w:val="22"/>
    </w:rPr>
  </w:style>
  <w:style w:type="paragraph" w:styleId="TOC3">
    <w:name w:val="toc 3"/>
    <w:basedOn w:val="Normal"/>
    <w:next w:val="Normal"/>
    <w:autoRedefine/>
    <w:uiPriority w:val="39"/>
    <w:semiHidden/>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440756"/>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440756"/>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1"/>
    <w:qFormat/>
    <w:rsid w:val="00783C70"/>
    <w:pPr>
      <w:widowControl w:val="0"/>
      <w:numPr>
        <w:numId w:val="5"/>
      </w:numPr>
      <w:tabs>
        <w:tab w:val="left" w:pos="720"/>
        <w:tab w:val="left" w:pos="3061"/>
        <w:tab w:val="left" w:pos="5490"/>
      </w:tabs>
      <w:autoSpaceDE w:val="0"/>
      <w:autoSpaceDN w:val="0"/>
      <w:spacing w:before="0" w:after="0" w:afterAutospacing="1"/>
    </w:pPr>
    <w:rPr>
      <w:rFonts w:eastAsiaTheme="majorEastAsia" w:cstheme="minorHAnsi"/>
      <w:bCs/>
      <w:color w:val="auto"/>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B2425E"/>
    <w:rPr>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B2425E"/>
    <w:rPr>
      <w:rFonts w:eastAsiaTheme="minorEastAsia" w:cstheme="minorHAnsi"/>
      <w:b/>
      <w:bCs/>
      <w:kern w:val="0"/>
      <w:bdr w:val="none" w:sz="0" w:space="0" w:color="auto" w:frame="1"/>
      <w:lang w:eastAsia="zh-CN"/>
      <w14:ligatures w14:val="none"/>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owerStandardNumber">
    <w:name w:val="Power Standard Number"/>
    <w:basedOn w:val="Normal"/>
    <w:rsid w:val="00DF4F88"/>
    <w:rPr>
      <w:b/>
      <w:bCs/>
      <w:sz w:val="32"/>
      <w:szCs w:val="32"/>
    </w:rPr>
  </w:style>
  <w:style w:type="table" w:customStyle="1" w:styleId="TableGrid1">
    <w:name w:val="Table Grid1"/>
    <w:basedOn w:val="TableNormal"/>
    <w:next w:val="TableGrid"/>
    <w:uiPriority w:val="39"/>
    <w:rsid w:val="00E9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0756"/>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440756"/>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440756"/>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440756"/>
    <w:rPr>
      <w:b/>
      <w:bCs/>
    </w:rPr>
  </w:style>
  <w:style w:type="character" w:styleId="Emphasis">
    <w:name w:val="Emphasis"/>
    <w:basedOn w:val="DefaultParagraphFont"/>
    <w:uiPriority w:val="20"/>
    <w:qFormat/>
    <w:rsid w:val="00440756"/>
    <w:rPr>
      <w:i/>
      <w:iCs/>
    </w:rPr>
  </w:style>
  <w:style w:type="character" w:customStyle="1" w:styleId="ListParagraphChar">
    <w:name w:val="List Paragraph Char"/>
    <w:aliases w:val="Bullet List Char"/>
    <w:link w:val="ListParagraph"/>
    <w:uiPriority w:val="1"/>
    <w:rsid w:val="00783C70"/>
    <w:rPr>
      <w:rFonts w:eastAsiaTheme="majorEastAsia" w:cstheme="minorHAnsi"/>
      <w:bCs/>
      <w:kern w:val="0"/>
      <w:sz w:val="22"/>
      <w:szCs w:val="22"/>
      <w14:ligatures w14:val="none"/>
    </w:rPr>
  </w:style>
  <w:style w:type="character" w:styleId="SubtleEmphasis">
    <w:name w:val="Subtle Emphasis"/>
    <w:basedOn w:val="DefaultParagraphFont"/>
    <w:uiPriority w:val="19"/>
    <w:qFormat/>
    <w:rsid w:val="00440756"/>
    <w:rPr>
      <w:i/>
      <w:iCs/>
      <w:color w:val="404040" w:themeColor="text1" w:themeTint="BF"/>
    </w:rPr>
  </w:style>
  <w:style w:type="character" w:styleId="IntenseEmphasis">
    <w:name w:val="Intense Emphasis"/>
    <w:basedOn w:val="DefaultParagraphFont"/>
    <w:uiPriority w:val="21"/>
    <w:qFormat/>
    <w:rsid w:val="00440756"/>
    <w:rPr>
      <w:i/>
      <w:iCs/>
      <w:color w:val="4472C4" w:themeColor="accent1"/>
    </w:rPr>
  </w:style>
  <w:style w:type="table" w:styleId="GridTable5Dark-Accent1">
    <w:name w:val="Grid Table 5 Dark Accent 1"/>
    <w:basedOn w:val="TableNormal"/>
    <w:uiPriority w:val="50"/>
    <w:rsid w:val="0099001D"/>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odyText">
    <w:name w:val="Body Text"/>
    <w:basedOn w:val="Normal"/>
    <w:link w:val="BodyTextChar"/>
    <w:uiPriority w:val="1"/>
    <w:qFormat/>
    <w:rsid w:val="00981C90"/>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981C90"/>
    <w:rPr>
      <w:rFonts w:ascii="Cambria" w:eastAsia="Cambria" w:hAnsi="Cambria" w:cs="Cambria"/>
      <w:kern w:val="0"/>
      <w:sz w:val="22"/>
      <w:szCs w:val="22"/>
      <w14:ligatures w14:val="none"/>
    </w:rPr>
  </w:style>
  <w:style w:type="paragraph" w:styleId="NormalWeb">
    <w:name w:val="Normal (Web)"/>
    <w:basedOn w:val="Normal"/>
    <w:uiPriority w:val="99"/>
    <w:unhideWhenUsed/>
    <w:rsid w:val="0047103A"/>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47103A"/>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47103A"/>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47103A"/>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47103A"/>
    <w:rPr>
      <w:rFonts w:ascii="Arial" w:eastAsia="Times New Roman" w:hAnsi="Arial" w:cs="Arial"/>
      <w:vanish/>
      <w:kern w:val="0"/>
      <w:sz w:val="16"/>
      <w:szCs w:val="16"/>
      <w14:ligatures w14:val="none"/>
    </w:rPr>
  </w:style>
  <w:style w:type="character" w:customStyle="1" w:styleId="overflow-hidden">
    <w:name w:val="overflow-hidden"/>
    <w:basedOn w:val="DefaultParagraphFont"/>
    <w:rsid w:val="00510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41273">
      <w:bodyDiv w:val="1"/>
      <w:marLeft w:val="0"/>
      <w:marRight w:val="0"/>
      <w:marTop w:val="0"/>
      <w:marBottom w:val="0"/>
      <w:divBdr>
        <w:top w:val="none" w:sz="0" w:space="0" w:color="auto"/>
        <w:left w:val="none" w:sz="0" w:space="0" w:color="auto"/>
        <w:bottom w:val="none" w:sz="0" w:space="0" w:color="auto"/>
        <w:right w:val="none" w:sz="0" w:space="0" w:color="auto"/>
      </w:divBdr>
    </w:div>
    <w:div w:id="156072260">
      <w:bodyDiv w:val="1"/>
      <w:marLeft w:val="0"/>
      <w:marRight w:val="0"/>
      <w:marTop w:val="0"/>
      <w:marBottom w:val="0"/>
      <w:divBdr>
        <w:top w:val="none" w:sz="0" w:space="0" w:color="auto"/>
        <w:left w:val="none" w:sz="0" w:space="0" w:color="auto"/>
        <w:bottom w:val="none" w:sz="0" w:space="0" w:color="auto"/>
        <w:right w:val="none" w:sz="0" w:space="0" w:color="auto"/>
      </w:divBdr>
    </w:div>
    <w:div w:id="157816391">
      <w:bodyDiv w:val="1"/>
      <w:marLeft w:val="0"/>
      <w:marRight w:val="0"/>
      <w:marTop w:val="0"/>
      <w:marBottom w:val="0"/>
      <w:divBdr>
        <w:top w:val="none" w:sz="0" w:space="0" w:color="auto"/>
        <w:left w:val="none" w:sz="0" w:space="0" w:color="auto"/>
        <w:bottom w:val="none" w:sz="0" w:space="0" w:color="auto"/>
        <w:right w:val="none" w:sz="0" w:space="0" w:color="auto"/>
      </w:divBdr>
    </w:div>
    <w:div w:id="241254609">
      <w:bodyDiv w:val="1"/>
      <w:marLeft w:val="0"/>
      <w:marRight w:val="0"/>
      <w:marTop w:val="0"/>
      <w:marBottom w:val="0"/>
      <w:divBdr>
        <w:top w:val="none" w:sz="0" w:space="0" w:color="auto"/>
        <w:left w:val="none" w:sz="0" w:space="0" w:color="auto"/>
        <w:bottom w:val="none" w:sz="0" w:space="0" w:color="auto"/>
        <w:right w:val="none" w:sz="0" w:space="0" w:color="auto"/>
      </w:divBdr>
    </w:div>
    <w:div w:id="418216082">
      <w:bodyDiv w:val="1"/>
      <w:marLeft w:val="0"/>
      <w:marRight w:val="0"/>
      <w:marTop w:val="0"/>
      <w:marBottom w:val="0"/>
      <w:divBdr>
        <w:top w:val="none" w:sz="0" w:space="0" w:color="auto"/>
        <w:left w:val="none" w:sz="0" w:space="0" w:color="auto"/>
        <w:bottom w:val="none" w:sz="0" w:space="0" w:color="auto"/>
        <w:right w:val="none" w:sz="0" w:space="0" w:color="auto"/>
      </w:divBdr>
    </w:div>
    <w:div w:id="533348920">
      <w:bodyDiv w:val="1"/>
      <w:marLeft w:val="0"/>
      <w:marRight w:val="0"/>
      <w:marTop w:val="0"/>
      <w:marBottom w:val="0"/>
      <w:divBdr>
        <w:top w:val="none" w:sz="0" w:space="0" w:color="auto"/>
        <w:left w:val="none" w:sz="0" w:space="0" w:color="auto"/>
        <w:bottom w:val="none" w:sz="0" w:space="0" w:color="auto"/>
        <w:right w:val="none" w:sz="0" w:space="0" w:color="auto"/>
      </w:divBdr>
    </w:div>
    <w:div w:id="701055507">
      <w:bodyDiv w:val="1"/>
      <w:marLeft w:val="0"/>
      <w:marRight w:val="0"/>
      <w:marTop w:val="0"/>
      <w:marBottom w:val="0"/>
      <w:divBdr>
        <w:top w:val="none" w:sz="0" w:space="0" w:color="auto"/>
        <w:left w:val="none" w:sz="0" w:space="0" w:color="auto"/>
        <w:bottom w:val="none" w:sz="0" w:space="0" w:color="auto"/>
        <w:right w:val="none" w:sz="0" w:space="0" w:color="auto"/>
      </w:divBdr>
    </w:div>
    <w:div w:id="840319474">
      <w:bodyDiv w:val="1"/>
      <w:marLeft w:val="0"/>
      <w:marRight w:val="0"/>
      <w:marTop w:val="0"/>
      <w:marBottom w:val="0"/>
      <w:divBdr>
        <w:top w:val="none" w:sz="0" w:space="0" w:color="auto"/>
        <w:left w:val="none" w:sz="0" w:space="0" w:color="auto"/>
        <w:bottom w:val="none" w:sz="0" w:space="0" w:color="auto"/>
        <w:right w:val="none" w:sz="0" w:space="0" w:color="auto"/>
      </w:divBdr>
      <w:divsChild>
        <w:div w:id="1383284614">
          <w:marLeft w:val="0"/>
          <w:marRight w:val="0"/>
          <w:marTop w:val="0"/>
          <w:marBottom w:val="0"/>
          <w:divBdr>
            <w:top w:val="none" w:sz="0" w:space="0" w:color="auto"/>
            <w:left w:val="none" w:sz="0" w:space="0" w:color="auto"/>
            <w:bottom w:val="none" w:sz="0" w:space="0" w:color="auto"/>
            <w:right w:val="none" w:sz="0" w:space="0" w:color="auto"/>
          </w:divBdr>
          <w:divsChild>
            <w:div w:id="97529087">
              <w:marLeft w:val="0"/>
              <w:marRight w:val="0"/>
              <w:marTop w:val="0"/>
              <w:marBottom w:val="0"/>
              <w:divBdr>
                <w:top w:val="none" w:sz="0" w:space="0" w:color="auto"/>
                <w:left w:val="none" w:sz="0" w:space="0" w:color="auto"/>
                <w:bottom w:val="none" w:sz="0" w:space="0" w:color="auto"/>
                <w:right w:val="none" w:sz="0" w:space="0" w:color="auto"/>
              </w:divBdr>
              <w:divsChild>
                <w:div w:id="1243444943">
                  <w:marLeft w:val="0"/>
                  <w:marRight w:val="0"/>
                  <w:marTop w:val="0"/>
                  <w:marBottom w:val="0"/>
                  <w:divBdr>
                    <w:top w:val="none" w:sz="0" w:space="0" w:color="auto"/>
                    <w:left w:val="none" w:sz="0" w:space="0" w:color="auto"/>
                    <w:bottom w:val="none" w:sz="0" w:space="0" w:color="auto"/>
                    <w:right w:val="none" w:sz="0" w:space="0" w:color="auto"/>
                  </w:divBdr>
                  <w:divsChild>
                    <w:div w:id="20686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6764">
          <w:marLeft w:val="0"/>
          <w:marRight w:val="0"/>
          <w:marTop w:val="0"/>
          <w:marBottom w:val="0"/>
          <w:divBdr>
            <w:top w:val="none" w:sz="0" w:space="0" w:color="auto"/>
            <w:left w:val="none" w:sz="0" w:space="0" w:color="auto"/>
            <w:bottom w:val="none" w:sz="0" w:space="0" w:color="auto"/>
            <w:right w:val="none" w:sz="0" w:space="0" w:color="auto"/>
          </w:divBdr>
          <w:divsChild>
            <w:div w:id="349844060">
              <w:marLeft w:val="0"/>
              <w:marRight w:val="0"/>
              <w:marTop w:val="0"/>
              <w:marBottom w:val="0"/>
              <w:divBdr>
                <w:top w:val="none" w:sz="0" w:space="0" w:color="auto"/>
                <w:left w:val="none" w:sz="0" w:space="0" w:color="auto"/>
                <w:bottom w:val="none" w:sz="0" w:space="0" w:color="auto"/>
                <w:right w:val="none" w:sz="0" w:space="0" w:color="auto"/>
              </w:divBdr>
              <w:divsChild>
                <w:div w:id="1891113596">
                  <w:marLeft w:val="0"/>
                  <w:marRight w:val="0"/>
                  <w:marTop w:val="0"/>
                  <w:marBottom w:val="0"/>
                  <w:divBdr>
                    <w:top w:val="none" w:sz="0" w:space="0" w:color="auto"/>
                    <w:left w:val="none" w:sz="0" w:space="0" w:color="auto"/>
                    <w:bottom w:val="none" w:sz="0" w:space="0" w:color="auto"/>
                    <w:right w:val="none" w:sz="0" w:space="0" w:color="auto"/>
                  </w:divBdr>
                  <w:divsChild>
                    <w:div w:id="5514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54610">
      <w:bodyDiv w:val="1"/>
      <w:marLeft w:val="0"/>
      <w:marRight w:val="0"/>
      <w:marTop w:val="0"/>
      <w:marBottom w:val="0"/>
      <w:divBdr>
        <w:top w:val="none" w:sz="0" w:space="0" w:color="auto"/>
        <w:left w:val="none" w:sz="0" w:space="0" w:color="auto"/>
        <w:bottom w:val="none" w:sz="0" w:space="0" w:color="auto"/>
        <w:right w:val="none" w:sz="0" w:space="0" w:color="auto"/>
      </w:divBdr>
    </w:div>
    <w:div w:id="1183856573">
      <w:bodyDiv w:val="1"/>
      <w:marLeft w:val="0"/>
      <w:marRight w:val="0"/>
      <w:marTop w:val="0"/>
      <w:marBottom w:val="0"/>
      <w:divBdr>
        <w:top w:val="none" w:sz="0" w:space="0" w:color="auto"/>
        <w:left w:val="none" w:sz="0" w:space="0" w:color="auto"/>
        <w:bottom w:val="none" w:sz="0" w:space="0" w:color="auto"/>
        <w:right w:val="none" w:sz="0" w:space="0" w:color="auto"/>
      </w:divBdr>
    </w:div>
    <w:div w:id="1231883522">
      <w:bodyDiv w:val="1"/>
      <w:marLeft w:val="0"/>
      <w:marRight w:val="0"/>
      <w:marTop w:val="0"/>
      <w:marBottom w:val="0"/>
      <w:divBdr>
        <w:top w:val="none" w:sz="0" w:space="0" w:color="auto"/>
        <w:left w:val="none" w:sz="0" w:space="0" w:color="auto"/>
        <w:bottom w:val="none" w:sz="0" w:space="0" w:color="auto"/>
        <w:right w:val="none" w:sz="0" w:space="0" w:color="auto"/>
      </w:divBdr>
    </w:div>
    <w:div w:id="1240794564">
      <w:bodyDiv w:val="1"/>
      <w:marLeft w:val="0"/>
      <w:marRight w:val="0"/>
      <w:marTop w:val="0"/>
      <w:marBottom w:val="0"/>
      <w:divBdr>
        <w:top w:val="none" w:sz="0" w:space="0" w:color="auto"/>
        <w:left w:val="none" w:sz="0" w:space="0" w:color="auto"/>
        <w:bottom w:val="none" w:sz="0" w:space="0" w:color="auto"/>
        <w:right w:val="none" w:sz="0" w:space="0" w:color="auto"/>
      </w:divBdr>
      <w:divsChild>
        <w:div w:id="1486361195">
          <w:marLeft w:val="0"/>
          <w:marRight w:val="0"/>
          <w:marTop w:val="0"/>
          <w:marBottom w:val="0"/>
          <w:divBdr>
            <w:top w:val="none" w:sz="0" w:space="0" w:color="auto"/>
            <w:left w:val="none" w:sz="0" w:space="0" w:color="auto"/>
            <w:bottom w:val="none" w:sz="0" w:space="0" w:color="auto"/>
            <w:right w:val="none" w:sz="0" w:space="0" w:color="auto"/>
          </w:divBdr>
          <w:divsChild>
            <w:div w:id="676466941">
              <w:marLeft w:val="0"/>
              <w:marRight w:val="0"/>
              <w:marTop w:val="0"/>
              <w:marBottom w:val="0"/>
              <w:divBdr>
                <w:top w:val="none" w:sz="0" w:space="0" w:color="auto"/>
                <w:left w:val="none" w:sz="0" w:space="0" w:color="auto"/>
                <w:bottom w:val="none" w:sz="0" w:space="0" w:color="auto"/>
                <w:right w:val="none" w:sz="0" w:space="0" w:color="auto"/>
              </w:divBdr>
              <w:divsChild>
                <w:div w:id="1738278390">
                  <w:marLeft w:val="0"/>
                  <w:marRight w:val="0"/>
                  <w:marTop w:val="0"/>
                  <w:marBottom w:val="0"/>
                  <w:divBdr>
                    <w:top w:val="none" w:sz="0" w:space="0" w:color="auto"/>
                    <w:left w:val="none" w:sz="0" w:space="0" w:color="auto"/>
                    <w:bottom w:val="none" w:sz="0" w:space="0" w:color="auto"/>
                    <w:right w:val="none" w:sz="0" w:space="0" w:color="auto"/>
                  </w:divBdr>
                  <w:divsChild>
                    <w:div w:id="1811166568">
                      <w:marLeft w:val="0"/>
                      <w:marRight w:val="0"/>
                      <w:marTop w:val="0"/>
                      <w:marBottom w:val="0"/>
                      <w:divBdr>
                        <w:top w:val="none" w:sz="0" w:space="0" w:color="auto"/>
                        <w:left w:val="none" w:sz="0" w:space="0" w:color="auto"/>
                        <w:bottom w:val="none" w:sz="0" w:space="0" w:color="auto"/>
                        <w:right w:val="none" w:sz="0" w:space="0" w:color="auto"/>
                      </w:divBdr>
                      <w:divsChild>
                        <w:div w:id="1613439345">
                          <w:marLeft w:val="0"/>
                          <w:marRight w:val="0"/>
                          <w:marTop w:val="0"/>
                          <w:marBottom w:val="0"/>
                          <w:divBdr>
                            <w:top w:val="none" w:sz="0" w:space="0" w:color="auto"/>
                            <w:left w:val="none" w:sz="0" w:space="0" w:color="auto"/>
                            <w:bottom w:val="none" w:sz="0" w:space="0" w:color="auto"/>
                            <w:right w:val="none" w:sz="0" w:space="0" w:color="auto"/>
                          </w:divBdr>
                          <w:divsChild>
                            <w:div w:id="1391271423">
                              <w:marLeft w:val="0"/>
                              <w:marRight w:val="0"/>
                              <w:marTop w:val="0"/>
                              <w:marBottom w:val="0"/>
                              <w:divBdr>
                                <w:top w:val="none" w:sz="0" w:space="0" w:color="auto"/>
                                <w:left w:val="none" w:sz="0" w:space="0" w:color="auto"/>
                                <w:bottom w:val="none" w:sz="0" w:space="0" w:color="auto"/>
                                <w:right w:val="none" w:sz="0" w:space="0" w:color="auto"/>
                              </w:divBdr>
                              <w:divsChild>
                                <w:div w:id="1944678810">
                                  <w:marLeft w:val="0"/>
                                  <w:marRight w:val="0"/>
                                  <w:marTop w:val="0"/>
                                  <w:marBottom w:val="0"/>
                                  <w:divBdr>
                                    <w:top w:val="none" w:sz="0" w:space="0" w:color="auto"/>
                                    <w:left w:val="none" w:sz="0" w:space="0" w:color="auto"/>
                                    <w:bottom w:val="none" w:sz="0" w:space="0" w:color="auto"/>
                                    <w:right w:val="none" w:sz="0" w:space="0" w:color="auto"/>
                                  </w:divBdr>
                                  <w:divsChild>
                                    <w:div w:id="1444573855">
                                      <w:marLeft w:val="0"/>
                                      <w:marRight w:val="0"/>
                                      <w:marTop w:val="0"/>
                                      <w:marBottom w:val="0"/>
                                      <w:divBdr>
                                        <w:top w:val="none" w:sz="0" w:space="0" w:color="auto"/>
                                        <w:left w:val="none" w:sz="0" w:space="0" w:color="auto"/>
                                        <w:bottom w:val="none" w:sz="0" w:space="0" w:color="auto"/>
                                        <w:right w:val="none" w:sz="0" w:space="0" w:color="auto"/>
                                      </w:divBdr>
                                      <w:divsChild>
                                        <w:div w:id="48381972">
                                          <w:marLeft w:val="0"/>
                                          <w:marRight w:val="0"/>
                                          <w:marTop w:val="0"/>
                                          <w:marBottom w:val="0"/>
                                          <w:divBdr>
                                            <w:top w:val="none" w:sz="0" w:space="0" w:color="auto"/>
                                            <w:left w:val="none" w:sz="0" w:space="0" w:color="auto"/>
                                            <w:bottom w:val="none" w:sz="0" w:space="0" w:color="auto"/>
                                            <w:right w:val="none" w:sz="0" w:space="0" w:color="auto"/>
                                          </w:divBdr>
                                          <w:divsChild>
                                            <w:div w:id="56057436">
                                              <w:marLeft w:val="0"/>
                                              <w:marRight w:val="0"/>
                                              <w:marTop w:val="0"/>
                                              <w:marBottom w:val="0"/>
                                              <w:divBdr>
                                                <w:top w:val="none" w:sz="0" w:space="0" w:color="auto"/>
                                                <w:left w:val="none" w:sz="0" w:space="0" w:color="auto"/>
                                                <w:bottom w:val="none" w:sz="0" w:space="0" w:color="auto"/>
                                                <w:right w:val="none" w:sz="0" w:space="0" w:color="auto"/>
                                              </w:divBdr>
                                              <w:divsChild>
                                                <w:div w:id="670837052">
                                                  <w:marLeft w:val="0"/>
                                                  <w:marRight w:val="0"/>
                                                  <w:marTop w:val="0"/>
                                                  <w:marBottom w:val="0"/>
                                                  <w:divBdr>
                                                    <w:top w:val="none" w:sz="0" w:space="0" w:color="auto"/>
                                                    <w:left w:val="none" w:sz="0" w:space="0" w:color="auto"/>
                                                    <w:bottom w:val="none" w:sz="0" w:space="0" w:color="auto"/>
                                                    <w:right w:val="none" w:sz="0" w:space="0" w:color="auto"/>
                                                  </w:divBdr>
                                                  <w:divsChild>
                                                    <w:div w:id="101996771">
                                                      <w:marLeft w:val="0"/>
                                                      <w:marRight w:val="0"/>
                                                      <w:marTop w:val="0"/>
                                                      <w:marBottom w:val="0"/>
                                                      <w:divBdr>
                                                        <w:top w:val="none" w:sz="0" w:space="0" w:color="auto"/>
                                                        <w:left w:val="none" w:sz="0" w:space="0" w:color="auto"/>
                                                        <w:bottom w:val="none" w:sz="0" w:space="0" w:color="auto"/>
                                                        <w:right w:val="none" w:sz="0" w:space="0" w:color="auto"/>
                                                      </w:divBdr>
                                                      <w:divsChild>
                                                        <w:div w:id="20565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143477">
          <w:marLeft w:val="0"/>
          <w:marRight w:val="0"/>
          <w:marTop w:val="0"/>
          <w:marBottom w:val="0"/>
          <w:divBdr>
            <w:top w:val="none" w:sz="0" w:space="0" w:color="auto"/>
            <w:left w:val="none" w:sz="0" w:space="0" w:color="auto"/>
            <w:bottom w:val="none" w:sz="0" w:space="0" w:color="auto"/>
            <w:right w:val="none" w:sz="0" w:space="0" w:color="auto"/>
          </w:divBdr>
          <w:divsChild>
            <w:div w:id="1217820524">
              <w:marLeft w:val="0"/>
              <w:marRight w:val="0"/>
              <w:marTop w:val="0"/>
              <w:marBottom w:val="0"/>
              <w:divBdr>
                <w:top w:val="none" w:sz="0" w:space="0" w:color="auto"/>
                <w:left w:val="none" w:sz="0" w:space="0" w:color="auto"/>
                <w:bottom w:val="none" w:sz="0" w:space="0" w:color="auto"/>
                <w:right w:val="none" w:sz="0" w:space="0" w:color="auto"/>
              </w:divBdr>
              <w:divsChild>
                <w:div w:id="3914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255500">
      <w:bodyDiv w:val="1"/>
      <w:marLeft w:val="0"/>
      <w:marRight w:val="0"/>
      <w:marTop w:val="0"/>
      <w:marBottom w:val="0"/>
      <w:divBdr>
        <w:top w:val="none" w:sz="0" w:space="0" w:color="auto"/>
        <w:left w:val="none" w:sz="0" w:space="0" w:color="auto"/>
        <w:bottom w:val="none" w:sz="0" w:space="0" w:color="auto"/>
        <w:right w:val="none" w:sz="0" w:space="0" w:color="auto"/>
      </w:divBdr>
    </w:div>
    <w:div w:id="1510178546">
      <w:bodyDiv w:val="1"/>
      <w:marLeft w:val="0"/>
      <w:marRight w:val="0"/>
      <w:marTop w:val="0"/>
      <w:marBottom w:val="0"/>
      <w:divBdr>
        <w:top w:val="none" w:sz="0" w:space="0" w:color="auto"/>
        <w:left w:val="none" w:sz="0" w:space="0" w:color="auto"/>
        <w:bottom w:val="none" w:sz="0" w:space="0" w:color="auto"/>
        <w:right w:val="none" w:sz="0" w:space="0" w:color="auto"/>
      </w:divBdr>
    </w:div>
    <w:div w:id="1559321659">
      <w:bodyDiv w:val="1"/>
      <w:marLeft w:val="0"/>
      <w:marRight w:val="0"/>
      <w:marTop w:val="0"/>
      <w:marBottom w:val="0"/>
      <w:divBdr>
        <w:top w:val="none" w:sz="0" w:space="0" w:color="auto"/>
        <w:left w:val="none" w:sz="0" w:space="0" w:color="auto"/>
        <w:bottom w:val="none" w:sz="0" w:space="0" w:color="auto"/>
        <w:right w:val="none" w:sz="0" w:space="0" w:color="auto"/>
      </w:divBdr>
    </w:div>
    <w:div w:id="1616325043">
      <w:bodyDiv w:val="1"/>
      <w:marLeft w:val="0"/>
      <w:marRight w:val="0"/>
      <w:marTop w:val="0"/>
      <w:marBottom w:val="0"/>
      <w:divBdr>
        <w:top w:val="none" w:sz="0" w:space="0" w:color="auto"/>
        <w:left w:val="none" w:sz="0" w:space="0" w:color="auto"/>
        <w:bottom w:val="none" w:sz="0" w:space="0" w:color="auto"/>
        <w:right w:val="none" w:sz="0" w:space="0" w:color="auto"/>
      </w:divBdr>
    </w:div>
    <w:div w:id="1692419149">
      <w:bodyDiv w:val="1"/>
      <w:marLeft w:val="0"/>
      <w:marRight w:val="0"/>
      <w:marTop w:val="0"/>
      <w:marBottom w:val="0"/>
      <w:divBdr>
        <w:top w:val="none" w:sz="0" w:space="0" w:color="auto"/>
        <w:left w:val="none" w:sz="0" w:space="0" w:color="auto"/>
        <w:bottom w:val="none" w:sz="0" w:space="0" w:color="auto"/>
        <w:right w:val="none" w:sz="0" w:space="0" w:color="auto"/>
      </w:divBdr>
    </w:div>
    <w:div w:id="1724527057">
      <w:bodyDiv w:val="1"/>
      <w:marLeft w:val="0"/>
      <w:marRight w:val="0"/>
      <w:marTop w:val="0"/>
      <w:marBottom w:val="0"/>
      <w:divBdr>
        <w:top w:val="none" w:sz="0" w:space="0" w:color="auto"/>
        <w:left w:val="none" w:sz="0" w:space="0" w:color="auto"/>
        <w:bottom w:val="none" w:sz="0" w:space="0" w:color="auto"/>
        <w:right w:val="none" w:sz="0" w:space="0" w:color="auto"/>
      </w:divBdr>
    </w:div>
    <w:div w:id="1734040824">
      <w:bodyDiv w:val="1"/>
      <w:marLeft w:val="0"/>
      <w:marRight w:val="0"/>
      <w:marTop w:val="0"/>
      <w:marBottom w:val="0"/>
      <w:divBdr>
        <w:top w:val="none" w:sz="0" w:space="0" w:color="auto"/>
        <w:left w:val="none" w:sz="0" w:space="0" w:color="auto"/>
        <w:bottom w:val="none" w:sz="0" w:space="0" w:color="auto"/>
        <w:right w:val="none" w:sz="0" w:space="0" w:color="auto"/>
      </w:divBdr>
    </w:div>
    <w:div w:id="183730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A79F09-991F-4705-9984-CF796EDEF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http://schemas.microsoft.com/sharepoint/v3"/>
    <ds:schemaRef ds:uri="9a28d2e1-924e-4715-9bdb-0bef845c549c"/>
    <ds:schemaRef ds:uri="b9b8280f-533f-4ab1-999e-21e84614c560"/>
  </ds:schemaRefs>
</ds:datastoreItem>
</file>

<file path=customXml/itemProps4.xml><?xml version="1.0" encoding="utf-8"?>
<ds:datastoreItem xmlns:ds="http://schemas.openxmlformats.org/officeDocument/2006/customXml" ds:itemID="{5E1A1980-4ACD-4EBE-93E5-09CC2FE5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3528</Words>
  <Characters>23043</Characters>
  <Application>Microsoft Office Word</Application>
  <DocSecurity>0</DocSecurity>
  <Lines>426</Lines>
  <Paragraphs>273</Paragraphs>
  <ScaleCrop>false</ScaleCrop>
  <HeadingPairs>
    <vt:vector size="2" baseType="variant">
      <vt:variant>
        <vt:lpstr>Title</vt:lpstr>
      </vt:variant>
      <vt:variant>
        <vt:i4>1</vt:i4>
      </vt:variant>
    </vt:vector>
  </HeadingPairs>
  <TitlesOfParts>
    <vt:vector size="1" baseType="lpstr">
      <vt:lpstr>Biotechnology Standards and Skills</vt:lpstr>
    </vt:vector>
  </TitlesOfParts>
  <Company/>
  <LinksUpToDate>false</LinksUpToDate>
  <CharactersWithSpaces>26298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Biotechnology Standards and Skills</dc:title>
  <dc:subject/>
  <dc:creator>DESE</dc:creator>
  <cp:keywords/>
  <dc:description/>
  <cp:lastModifiedBy>Zou, Dong (EOE)</cp:lastModifiedBy>
  <cp:revision>11</cp:revision>
  <cp:lastPrinted>2023-10-01T20:46:00Z</cp:lastPrinted>
  <dcterms:created xsi:type="dcterms:W3CDTF">2024-11-23T21:09:00Z</dcterms:created>
  <dcterms:modified xsi:type="dcterms:W3CDTF">2025-07-07T19:42:00Z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