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EndPr/>
      <w:sdtContent>
        <w:p w14:paraId="110D0CE9" w14:textId="05B95AEE" w:rsidR="00F1063F" w:rsidRDefault="008853B7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6247C010" wp14:editId="45C54723">
                    <wp:simplePos x="0" y="0"/>
                    <wp:positionH relativeFrom="margin">
                      <wp:posOffset>118110</wp:posOffset>
                    </wp:positionH>
                    <wp:positionV relativeFrom="page">
                      <wp:posOffset>6917055</wp:posOffset>
                    </wp:positionV>
                    <wp:extent cx="5654040" cy="1555115"/>
                    <wp:effectExtent l="0" t="0" r="0" b="6985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54040" cy="1555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2A3F09" w14:textId="2244ABC4" w:rsidR="00F1063F" w:rsidRPr="00F644B3" w:rsidRDefault="00C01725" w:rsidP="00756FFE">
                                <w:pPr>
                                  <w:pStyle w:val="Title"/>
                                  <w:spacing w:line="276" w:lineRule="auto"/>
                                  <w:rPr>
                                    <w:rStyle w:val="Heading1Char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r w:rsidR="0078621C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CTE Frameworks - Cosmetology Equipment List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Barlow Semi Condensed" w:hAnsi="Barlow Semi Condensed"/>
                                    <w:b w:val="0"/>
                                    <w:caps/>
                                    <w:color w:val="767171" w:themeColor="background2" w:themeShade="80"/>
                                    <w:sz w:val="20"/>
                                    <w:szCs w:val="20"/>
                                  </w:r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CC0FECE" w14:textId="73E2D235" w:rsidR="00F1063F" w:rsidRPr="00756FFE" w:rsidRDefault="00C82886" w:rsidP="00756FFE">
                                    <w:pPr>
                                      <w:pStyle w:val="Title"/>
                                      <w:spacing w:line="276" w:lineRule="auto"/>
                                      <w:rPr>
                                        <w:rFonts w:ascii="Barlow Semi Condensed" w:hAnsi="Barlow Semi Condensed"/>
                                        <w:b w:val="0"/>
                                        <w:caps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arlow Semi Condensed" w:hAnsi="Barlow Semi Condensed"/>
                                        <w:b w:val="0"/>
                                        <w:caps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47C0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9.3pt;margin-top:544.65pt;width:445.2pt;height:122.45pt;z-index:25165824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" filled="f" stroked="f" strokeweight=".5pt">
                    <v:textbox inset="0,0,0,0">
                      <w:txbxContent>
                        <w:p w14:paraId="212A3F09" w14:textId="2244ABC4" w:rsidR="00F1063F" w:rsidRPr="00F644B3" w:rsidRDefault="00C01725" w:rsidP="00756FFE">
                          <w:pPr>
                            <w:pStyle w:val="Title"/>
                            <w:spacing w:line="276" w:lineRule="auto"/>
                            <w:rPr>
                              <w:rStyle w:val="Heading1Char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r w:rsidR="0078621C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CTE Frameworks - Cosmetology Equipment List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Barlow Semi Condensed" w:hAnsi="Barlow Semi Condensed"/>
                              <w:b w:val="0"/>
                              <w:caps/>
                              <w:color w:val="767171" w:themeColor="background2" w:themeShade="80"/>
                              <w:sz w:val="20"/>
                              <w:szCs w:val="20"/>
                            </w:r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CC0FECE" w14:textId="73E2D235" w:rsidR="00F1063F" w:rsidRPr="00756FFE" w:rsidRDefault="00C82886" w:rsidP="00756FFE">
                              <w:pPr>
                                <w:pStyle w:val="Title"/>
                                <w:spacing w:line="276" w:lineRule="auto"/>
                                <w:rPr>
                                  <w:rFonts w:ascii="Barlow Semi Condensed" w:hAnsi="Barlow Semi Condensed"/>
                                  <w:b w:val="0"/>
                                  <w:caps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rlow Semi Condensed" w:hAnsi="Barlow Semi Condensed"/>
                                  <w:b w:val="0"/>
                                  <w:caps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3A3CBE13" w14:textId="176B2D66" w:rsidR="00496D6C" w:rsidRDefault="00F1063F" w:rsidP="00496D6C">
          <w:r>
            <w:br w:type="page"/>
          </w:r>
        </w:p>
      </w:sdtContent>
    </w:sdt>
    <w:p w14:paraId="2C748DE3" w14:textId="1919D6B5" w:rsidR="00550AD8" w:rsidRDefault="008853B7" w:rsidP="0078621C">
      <w:pPr>
        <w:pStyle w:val="Heading2"/>
        <w:rPr>
          <w:rFonts w:eastAsia="Calibri" w:cs="Calibri"/>
          <w:szCs w:val="22"/>
        </w:rPr>
      </w:pPr>
      <w:r w:rsidRPr="008853B7">
        <w:rPr>
          <w:rFonts w:eastAsia="Calibri" w:cs="Calibri"/>
          <w:szCs w:val="22"/>
        </w:rPr>
        <w:lastRenderedPageBreak/>
        <w:t>Equipment Examples Include:</w:t>
      </w:r>
    </w:p>
    <w:p w14:paraId="4CB9CED0" w14:textId="77777777" w:rsidR="00E57592" w:rsidRPr="008853B7" w:rsidRDefault="00E57592" w:rsidP="00550AD8">
      <w:pPr>
        <w:rPr>
          <w:rFonts w:eastAsia="Calibri" w:cs="Calibri"/>
          <w:szCs w:val="22"/>
        </w:rPr>
      </w:pPr>
    </w:p>
    <w:p w14:paraId="0E7414C2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Industry standard specific tools, supplies, materials, supporting resources and technology</w:t>
      </w:r>
    </w:p>
    <w:p w14:paraId="164D2168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Hand washing sink</w:t>
      </w:r>
    </w:p>
    <w:p w14:paraId="28075ED6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Covered disinfecting containers</w:t>
      </w:r>
    </w:p>
    <w:p w14:paraId="3DCDF93B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Enclosed towel and trash receptables</w:t>
      </w:r>
    </w:p>
    <w:p w14:paraId="21DF1CD5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Chemical safety storage cabinet</w:t>
      </w:r>
    </w:p>
    <w:p w14:paraId="0761ED66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Enclosed cabinets</w:t>
      </w:r>
    </w:p>
    <w:p w14:paraId="52DD299C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 xml:space="preserve">Water equipped stationary shampoo sinks </w:t>
      </w:r>
    </w:p>
    <w:p w14:paraId="0992316C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Multi-purpose chairs</w:t>
      </w:r>
    </w:p>
    <w:p w14:paraId="487EB75A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Hydraulic chairs</w:t>
      </w:r>
    </w:p>
    <w:p w14:paraId="404CDD99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 xml:space="preserve">Reclining hydraulic chairs </w:t>
      </w:r>
    </w:p>
    <w:p w14:paraId="5FDE119E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Electronically equipped hooded dryers</w:t>
      </w:r>
    </w:p>
    <w:p w14:paraId="6556CED6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Electronically equipped professional styling station with attached mirror</w:t>
      </w:r>
    </w:p>
    <w:p w14:paraId="4E49CBEC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Mannequins for all genders and hair textures including but not limited to coiled, curly, straight and wavy</w:t>
      </w:r>
    </w:p>
    <w:p w14:paraId="0020F0F5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Mannequin dryer</w:t>
      </w:r>
    </w:p>
    <w:p w14:paraId="0AC8A0C7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Pressing oven/stove and accompanying irons and pressing combs</w:t>
      </w:r>
    </w:p>
    <w:p w14:paraId="4DCCA77E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Waxing warming unit</w:t>
      </w:r>
    </w:p>
    <w:p w14:paraId="3F4273A4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Ergonomic tools and stools</w:t>
      </w:r>
    </w:p>
    <w:p w14:paraId="735B3431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Warming towel unit</w:t>
      </w:r>
    </w:p>
    <w:p w14:paraId="0CEE1EEF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Facial steamer</w:t>
      </w:r>
    </w:p>
    <w:p w14:paraId="2625764A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Magnifying lube light</w:t>
      </w:r>
    </w:p>
    <w:p w14:paraId="0637C8F5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Vented pedicure station</w:t>
      </w:r>
    </w:p>
    <w:p w14:paraId="25250AD7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Vented manicure stations</w:t>
      </w:r>
    </w:p>
    <w:p w14:paraId="191D978D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UV/LED lights</w:t>
      </w:r>
    </w:p>
    <w:p w14:paraId="1F4BAD9A" w14:textId="77777777" w:rsidR="00550AD8" w:rsidRPr="008853B7" w:rsidRDefault="00550AD8" w:rsidP="00C82886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8853B7">
        <w:rPr>
          <w:rFonts w:eastAsia="Calibri" w:cs="Calibri"/>
        </w:rPr>
        <w:t>Nail dryer</w:t>
      </w:r>
    </w:p>
    <w:p w14:paraId="1953149E" w14:textId="354FBB52" w:rsidR="003454B9" w:rsidRPr="008853B7" w:rsidRDefault="00550AD8" w:rsidP="00C82886">
      <w:pPr>
        <w:pStyle w:val="ListParagraph"/>
        <w:numPr>
          <w:ilvl w:val="0"/>
          <w:numId w:val="2"/>
        </w:numPr>
      </w:pPr>
      <w:r w:rsidRPr="008853B7">
        <w:rPr>
          <w:rFonts w:eastAsia="Calibri" w:cs="Calibri"/>
        </w:rPr>
        <w:t>Nail drill unit with bits</w:t>
      </w:r>
    </w:p>
    <w:sectPr w:rsidR="003454B9" w:rsidRPr="008853B7" w:rsidSect="007223A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30" w:right="1440" w:bottom="1688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7603C" w14:textId="77777777" w:rsidR="00F44533" w:rsidRDefault="00F44533" w:rsidP="005C730B">
      <w:r>
        <w:separator/>
      </w:r>
    </w:p>
  </w:endnote>
  <w:endnote w:type="continuationSeparator" w:id="0">
    <w:p w14:paraId="734A1A37" w14:textId="77777777" w:rsidR="00F44533" w:rsidRDefault="00F44533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192AA5" w14:textId="77777777" w:rsidR="00F1063F" w:rsidRDefault="00F106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C6F2" w14:textId="77777777" w:rsidR="00F1063F" w:rsidRDefault="00F1063F" w:rsidP="00F1063F">
    <w:pPr>
      <w:pStyle w:val="Footer"/>
      <w:ind w:right="360"/>
    </w:pPr>
  </w:p>
  <w:p w14:paraId="41012943" w14:textId="77777777" w:rsidR="0018351D" w:rsidRDefault="0018351D"/>
  <w:p w14:paraId="3D4AC904" w14:textId="77777777" w:rsidR="0018351D" w:rsidRDefault="0018351D"/>
  <w:p w14:paraId="595F6AB6" w14:textId="77777777" w:rsidR="0018351D" w:rsidRDefault="0018351D"/>
  <w:p w14:paraId="623C51C8" w14:textId="77777777" w:rsidR="0018351D" w:rsidRDefault="0018351D"/>
  <w:p w14:paraId="519A07C4" w14:textId="77777777" w:rsidR="0018351D" w:rsidRDefault="0018351D"/>
  <w:p w14:paraId="1165429F" w14:textId="77777777" w:rsidR="0018351D" w:rsidRDefault="0018351D"/>
  <w:p w14:paraId="03AD2ACC" w14:textId="77777777" w:rsidR="0018351D" w:rsidRDefault="0018351D"/>
  <w:p w14:paraId="6CC259F2" w14:textId="77777777" w:rsidR="00C46E97" w:rsidRDefault="00C46E97"/>
  <w:p w14:paraId="53C20D82" w14:textId="77777777" w:rsidR="00C46E97" w:rsidRDefault="00C46E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615B" w14:textId="2071096F" w:rsidR="0018351D" w:rsidRDefault="00256C70" w:rsidP="00256C70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40B028F" wp14:editId="31DADBD5">
              <wp:simplePos x="0" y="0"/>
              <wp:positionH relativeFrom="column">
                <wp:posOffset>3611880</wp:posOffset>
              </wp:positionH>
              <wp:positionV relativeFrom="paragraph">
                <wp:posOffset>243205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99FAF5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B028F" id="Rectangle 1" o:spid="_x0000_s1027" style="position:absolute;margin-left:284.4pt;margin-top:19.15pt;width:256.65pt;height: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C9k4KrcAAAACg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699FAF5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F1063F" w:rsidRPr="00C122EC">
      <w:t xml:space="preserve"> </w:t>
    </w:r>
  </w:p>
  <w:p w14:paraId="74071946" w14:textId="522AFB93" w:rsidR="0018351D" w:rsidRDefault="0018351D"/>
  <w:p w14:paraId="45046053" w14:textId="68BD4325" w:rsidR="00C46E97" w:rsidRDefault="00256C70" w:rsidP="008853B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5320"/>
      </w:tabs>
    </w:pPr>
    <w:r w:rsidRPr="00C122EC">
      <w:tab/>
    </w:r>
    <w:r w:rsidRPr="00C122EC">
      <w:tab/>
    </w:r>
    <w:r w:rsidR="00E92378">
      <w:tab/>
    </w:r>
    <w:r w:rsidR="00E92378">
      <w:tab/>
    </w:r>
    <w:r w:rsidR="00E92378">
      <w:tab/>
    </w:r>
    <w:r w:rsidR="00E92378">
      <w:tab/>
    </w:r>
    <w:r w:rsidR="00E92378">
      <w:tab/>
    </w:r>
    <w:sdt>
      <w:sdtPr>
        <w:rPr>
          <w:b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78621C">
          <w:rPr>
            <w:b/>
          </w:rPr>
          <w:t>CTE Frameworks - Cosmetology Equipment List</w:t>
        </w:r>
      </w:sdtContent>
    </w:sdt>
    <w:r w:rsidR="008853B7">
      <w:rPr>
        <w:b/>
      </w:rPr>
      <w:tab/>
    </w:r>
  </w:p>
  <w:p w14:paraId="204A400A" w14:textId="77777777" w:rsidR="00C46E97" w:rsidRDefault="00C46E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3B3C" w14:textId="77777777" w:rsidR="00F54CFE" w:rsidRDefault="00C122EC">
    <w:pPr>
      <w:pStyle w:val="Foo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091F1CA8" wp14:editId="3816B10F">
          <wp:simplePos x="0" y="0"/>
          <wp:positionH relativeFrom="column">
            <wp:posOffset>3962400</wp:posOffset>
          </wp:positionH>
          <wp:positionV relativeFrom="paragraph">
            <wp:posOffset>-1057275</wp:posOffset>
          </wp:positionV>
          <wp:extent cx="2473325" cy="482600"/>
          <wp:effectExtent l="0" t="0" r="3175" b="0"/>
          <wp:wrapTight wrapText="bothSides">
            <wp:wrapPolygon edited="0">
              <wp:start x="2107" y="0"/>
              <wp:lineTo x="222" y="3411"/>
              <wp:lineTo x="0" y="4547"/>
              <wp:lineTo x="0" y="21032"/>
              <wp:lineTo x="555" y="21032"/>
              <wp:lineTo x="3993" y="19895"/>
              <wp:lineTo x="3882" y="18758"/>
              <wp:lineTo x="21406" y="13642"/>
              <wp:lineTo x="21517" y="10800"/>
              <wp:lineTo x="21517" y="6821"/>
              <wp:lineTo x="2995" y="0"/>
              <wp:lineTo x="2107" y="0"/>
            </wp:wrapPolygon>
          </wp:wrapTight>
          <wp:docPr id="1321519758" name="Picture 1321519758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519758" name="Picture 1321519758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9C0657B" wp14:editId="0501EF1D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3053B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0657B" id="_x0000_s1028" style="position:absolute;margin-left:255.9pt;margin-top:-36.75pt;width:286.35pt;height:5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0A73053B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63ECD54" wp14:editId="2257E649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F4D185" w14:textId="77777777" w:rsidR="002C4D0B" w:rsidRPr="00420CAC" w:rsidRDefault="00617B59" w:rsidP="00420CAC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ECD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7DF4D185" w14:textId="77777777" w:rsidR="002C4D0B" w:rsidRPr="00420CAC" w:rsidRDefault="00617B59" w:rsidP="00420CAC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93AF4" w14:textId="77777777" w:rsidR="00F44533" w:rsidRDefault="00F44533" w:rsidP="005C730B">
      <w:r>
        <w:separator/>
      </w:r>
    </w:p>
  </w:footnote>
  <w:footnote w:type="continuationSeparator" w:id="0">
    <w:p w14:paraId="0EB5379C" w14:textId="77777777" w:rsidR="00F44533" w:rsidRDefault="00F44533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8EF6" w14:textId="77777777" w:rsidR="005C730B" w:rsidRDefault="00C122EC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4C05AC70" wp14:editId="77288FCB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1059144146" name="Picture 1059144146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144146" name="Picture 1059144146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allowOverlap="1" wp14:anchorId="0FCE2DCE" wp14:editId="3A1D289B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2016186406" name="Picture 2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186406" name="Picture 2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933F2" wp14:editId="52726563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4445" b="0"/>
              <wp:wrapNone/>
              <wp:docPr id="183124743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413B17" id="Rectangle 1" o:spid="_x0000_s1026" alt="&quot;&quot;" style="position:absolute;margin-left:388pt;margin-top:20pt;width:153.65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xOewIAAF8FAAAOAAAAZHJzL2Uyb0RvYy54bWysVMFu2zAMvQ/YPwi6r7bTpFu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" fillcolor="#1d434c" stroked="f" strokeweight="1pt"/>
          </w:pict>
        </mc:Fallback>
      </mc:AlternateContent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644A6F" wp14:editId="1F176829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46FF7" id="Rectangle 1" o:spid="_x0000_s1026" alt="&quot;&quot;" style="position:absolute;margin-left:-77.2pt;margin-top:-41.2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6E8C496C" w14:textId="77777777" w:rsidR="0018351D" w:rsidRDefault="0018351D"/>
  <w:p w14:paraId="51356F8A" w14:textId="77777777" w:rsidR="0018351D" w:rsidRDefault="0018351D"/>
  <w:p w14:paraId="0174DC3E" w14:textId="77777777" w:rsidR="00C46E97" w:rsidRDefault="00C46E97"/>
  <w:p w14:paraId="73AEEF47" w14:textId="77777777" w:rsidR="00C46E97" w:rsidRDefault="00C46E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CA32" w14:textId="65426451" w:rsidR="00F54CFE" w:rsidRDefault="008853B7" w:rsidP="008853B7">
    <w:pPr>
      <w:pStyle w:val="Header"/>
      <w:ind w:left="-900"/>
    </w:pPr>
    <w:r>
      <w:rPr>
        <w:noProof/>
      </w:rPr>
      <w:drawing>
        <wp:inline distT="0" distB="0" distL="0" distR="0" wp14:anchorId="3F0F7515" wp14:editId="603C0C8D">
          <wp:extent cx="7454477" cy="5000404"/>
          <wp:effectExtent l="0" t="0" r="635" b="3810"/>
          <wp:docPr id="660187623" name="Picture 1" descr="Cosmetologist drying a client’s ha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87623" name="Picture 1" descr="Cosmetologist drying a client’s hai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995" cy="5040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22EC">
      <w:rPr>
        <w:noProof/>
      </w:rPr>
      <w:drawing>
        <wp:anchor distT="0" distB="0" distL="114300" distR="114300" simplePos="0" relativeHeight="251658248" behindDoc="0" locked="0" layoutInCell="1" allowOverlap="1" wp14:anchorId="775BBEA8" wp14:editId="5D7EC000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1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E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C54F092" wp14:editId="1704543B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89BAB" id="Rectangle 1" o:spid="_x0000_s1026" alt="&quot;&quot;" style="position:absolute;margin-left:-1in;margin-top:-36.1pt;width:28.15pt;height:799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5F09"/>
    <w:multiLevelType w:val="hybridMultilevel"/>
    <w:tmpl w:val="5912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47C5"/>
    <w:multiLevelType w:val="multilevel"/>
    <w:tmpl w:val="F8BCC66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="Barlow Semi Condensed" w:eastAsiaTheme="minorHAnsi" w:hAnsi="Barlow Semi Condensed" w:cstheme="minorBid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68938458">
    <w:abstractNumId w:val="2"/>
  </w:num>
  <w:num w:numId="2" w16cid:durableId="1092311599">
    <w:abstractNumId w:val="1"/>
  </w:num>
  <w:num w:numId="3" w16cid:durableId="200994400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9"/>
    <w:rsid w:val="00000038"/>
    <w:rsid w:val="00023069"/>
    <w:rsid w:val="00034371"/>
    <w:rsid w:val="00047B9F"/>
    <w:rsid w:val="00051D71"/>
    <w:rsid w:val="000775CF"/>
    <w:rsid w:val="00077D71"/>
    <w:rsid w:val="00091C84"/>
    <w:rsid w:val="000D3B1D"/>
    <w:rsid w:val="000F330C"/>
    <w:rsid w:val="000F500E"/>
    <w:rsid w:val="000F6982"/>
    <w:rsid w:val="00104B1D"/>
    <w:rsid w:val="0012463F"/>
    <w:rsid w:val="00135564"/>
    <w:rsid w:val="0018351D"/>
    <w:rsid w:val="001E0CA0"/>
    <w:rsid w:val="0020177D"/>
    <w:rsid w:val="00227B9D"/>
    <w:rsid w:val="00250789"/>
    <w:rsid w:val="00256C70"/>
    <w:rsid w:val="002B5AF4"/>
    <w:rsid w:val="002C4D0B"/>
    <w:rsid w:val="003454B9"/>
    <w:rsid w:val="00350946"/>
    <w:rsid w:val="003B292E"/>
    <w:rsid w:val="00420AFF"/>
    <w:rsid w:val="00420CAC"/>
    <w:rsid w:val="00432C05"/>
    <w:rsid w:val="00480DC1"/>
    <w:rsid w:val="00494591"/>
    <w:rsid w:val="004947AA"/>
    <w:rsid w:val="00496D6C"/>
    <w:rsid w:val="004A4C0B"/>
    <w:rsid w:val="004A5BC6"/>
    <w:rsid w:val="004B5407"/>
    <w:rsid w:val="00550AD8"/>
    <w:rsid w:val="00563E10"/>
    <w:rsid w:val="00575362"/>
    <w:rsid w:val="005942F2"/>
    <w:rsid w:val="005C730B"/>
    <w:rsid w:val="00617B59"/>
    <w:rsid w:val="00621A22"/>
    <w:rsid w:val="006431F1"/>
    <w:rsid w:val="00660D5D"/>
    <w:rsid w:val="007106B4"/>
    <w:rsid w:val="007223AF"/>
    <w:rsid w:val="00742A25"/>
    <w:rsid w:val="00750C59"/>
    <w:rsid w:val="007533D9"/>
    <w:rsid w:val="00756FFE"/>
    <w:rsid w:val="00777697"/>
    <w:rsid w:val="007833AD"/>
    <w:rsid w:val="00783F20"/>
    <w:rsid w:val="007850F4"/>
    <w:rsid w:val="0078621C"/>
    <w:rsid w:val="00791BED"/>
    <w:rsid w:val="00830E14"/>
    <w:rsid w:val="00883047"/>
    <w:rsid w:val="008853B7"/>
    <w:rsid w:val="008F6EB8"/>
    <w:rsid w:val="009414C3"/>
    <w:rsid w:val="00956EE7"/>
    <w:rsid w:val="009635AC"/>
    <w:rsid w:val="0099030D"/>
    <w:rsid w:val="009907EE"/>
    <w:rsid w:val="009B30A3"/>
    <w:rsid w:val="009C54B1"/>
    <w:rsid w:val="009F6BBF"/>
    <w:rsid w:val="00A042F6"/>
    <w:rsid w:val="00A1082A"/>
    <w:rsid w:val="00A13F44"/>
    <w:rsid w:val="00A31907"/>
    <w:rsid w:val="00A42E5E"/>
    <w:rsid w:val="00A81B1A"/>
    <w:rsid w:val="00A95306"/>
    <w:rsid w:val="00AA2EF8"/>
    <w:rsid w:val="00AB4985"/>
    <w:rsid w:val="00AF3677"/>
    <w:rsid w:val="00AF51A2"/>
    <w:rsid w:val="00B3071D"/>
    <w:rsid w:val="00B44087"/>
    <w:rsid w:val="00B77A60"/>
    <w:rsid w:val="00BA5DBF"/>
    <w:rsid w:val="00BC24E3"/>
    <w:rsid w:val="00BC558F"/>
    <w:rsid w:val="00C01725"/>
    <w:rsid w:val="00C122EC"/>
    <w:rsid w:val="00C13BC0"/>
    <w:rsid w:val="00C20735"/>
    <w:rsid w:val="00C46E97"/>
    <w:rsid w:val="00C82886"/>
    <w:rsid w:val="00C844E9"/>
    <w:rsid w:val="00CA7A16"/>
    <w:rsid w:val="00CB2164"/>
    <w:rsid w:val="00CB5BE6"/>
    <w:rsid w:val="00CC1C69"/>
    <w:rsid w:val="00CF78D7"/>
    <w:rsid w:val="00D0597C"/>
    <w:rsid w:val="00D244E0"/>
    <w:rsid w:val="00D32C7D"/>
    <w:rsid w:val="00D50EB1"/>
    <w:rsid w:val="00D768A3"/>
    <w:rsid w:val="00D93CC6"/>
    <w:rsid w:val="00DC4D0E"/>
    <w:rsid w:val="00DD28AC"/>
    <w:rsid w:val="00DE33A8"/>
    <w:rsid w:val="00DE4323"/>
    <w:rsid w:val="00E038D8"/>
    <w:rsid w:val="00E2621F"/>
    <w:rsid w:val="00E412A3"/>
    <w:rsid w:val="00E444B5"/>
    <w:rsid w:val="00E57592"/>
    <w:rsid w:val="00E62415"/>
    <w:rsid w:val="00E71CDF"/>
    <w:rsid w:val="00E726DA"/>
    <w:rsid w:val="00E72EE3"/>
    <w:rsid w:val="00E80FD5"/>
    <w:rsid w:val="00E82D54"/>
    <w:rsid w:val="00E92378"/>
    <w:rsid w:val="00EA4779"/>
    <w:rsid w:val="00ED2F4C"/>
    <w:rsid w:val="00EF4BCE"/>
    <w:rsid w:val="00F1063F"/>
    <w:rsid w:val="00F44533"/>
    <w:rsid w:val="00F54CFE"/>
    <w:rsid w:val="00F644B3"/>
    <w:rsid w:val="00F9210E"/>
    <w:rsid w:val="00FC72F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40618"/>
  <w15:chartTrackingRefBased/>
  <w15:docId w15:val="{DD900E27-91D9-4C86-AD89-678B3701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8D7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78D7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CF78D7"/>
    <w:pPr>
      <w:outlineLvl w:val="1"/>
    </w:pPr>
    <w:rPr>
      <w:bCs/>
      <w:sz w:val="32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CF78D7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CF78D7"/>
    <w:pPr>
      <w:outlineLvl w:val="3"/>
    </w:pPr>
    <w:rPr>
      <w:bCs w:val="0"/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uiPriority w:val="9"/>
    <w:unhideWhenUsed/>
    <w:qFormat/>
    <w:rsid w:val="00CF78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8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8D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CF78D7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CF78D7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F7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8D7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CF7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8D7"/>
    <w:rPr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CF7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8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78D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78D7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78D7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CF78D7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CF78D7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F78D7"/>
  </w:style>
  <w:style w:type="paragraph" w:styleId="TOCHeading">
    <w:name w:val="TOC Heading"/>
    <w:basedOn w:val="Heading1"/>
    <w:next w:val="Normal"/>
    <w:uiPriority w:val="39"/>
    <w:unhideWhenUsed/>
    <w:qFormat/>
    <w:rsid w:val="00CF78D7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F78D7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F78D7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F78D7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F78D7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F78D7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F78D7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F78D7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F78D7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F78D7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CF78D7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CF78D7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CF78D7"/>
    <w:pPr>
      <w:numPr>
        <w:numId w:val="3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CF78D7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CF78D7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CF78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CF78D7"/>
    <w:rPr>
      <w:b/>
      <w:bCs/>
      <w:color w:val="002060"/>
      <w:sz w:val="24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CF78D7"/>
    <w:rPr>
      <w:b/>
      <w:bCs/>
      <w:color w:val="002060"/>
    </w:rPr>
  </w:style>
  <w:style w:type="paragraph" w:styleId="BodyText">
    <w:name w:val="Body Text"/>
    <w:basedOn w:val="Normal"/>
    <w:link w:val="BodyTextChar"/>
    <w:uiPriority w:val="1"/>
    <w:qFormat/>
    <w:rsid w:val="003454B9"/>
    <w:pPr>
      <w:widowControl w:val="0"/>
      <w:autoSpaceDE w:val="0"/>
      <w:autoSpaceDN w:val="0"/>
    </w:pPr>
    <w:rPr>
      <w:rFonts w:ascii="Arial" w:eastAsia="Arial" w:hAnsi="Arial" w:cs="Arial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54B9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635AC"/>
    <w:pPr>
      <w:widowControl w:val="0"/>
      <w:autoSpaceDE w:val="0"/>
      <w:autoSpaceDN w:val="0"/>
      <w:ind w:left="86"/>
    </w:pPr>
    <w:rPr>
      <w:rFonts w:ascii="Arial" w:eastAsia="Arial" w:hAnsi="Arial" w:cs="Arial"/>
      <w:color w:val="auto"/>
      <w:kern w:val="0"/>
      <w:szCs w:val="22"/>
      <w14:ligatures w14:val="none"/>
    </w:rPr>
  </w:style>
  <w:style w:type="numbering" w:customStyle="1" w:styleId="CurrentList1">
    <w:name w:val="Current List1"/>
    <w:uiPriority w:val="99"/>
    <w:rsid w:val="000775CF"/>
    <w:pPr>
      <w:numPr>
        <w:numId w:val="1"/>
      </w:numPr>
    </w:p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CF78D7"/>
    <w:rPr>
      <w:rFonts w:asciiTheme="majorHAnsi" w:eastAsiaTheme="majorEastAsia" w:hAnsiTheme="majorHAnsi" w:cstheme="majorBidi"/>
      <w:b/>
      <w:color w:val="09539E"/>
      <w:sz w:val="22"/>
    </w:rPr>
  </w:style>
  <w:style w:type="paragraph" w:styleId="NormalWeb">
    <w:name w:val="Normal (Web)"/>
    <w:basedOn w:val="Normal"/>
    <w:uiPriority w:val="99"/>
    <w:unhideWhenUsed/>
    <w:rsid w:val="00CF78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CF78D7"/>
    <w:rPr>
      <w:color w:val="000000" w:themeColor="text1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8D7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8D7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table" w:styleId="TableGridLight">
    <w:name w:val="Grid Table Light"/>
    <w:basedOn w:val="TableNormal"/>
    <w:uiPriority w:val="40"/>
    <w:rsid w:val="00CF78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CF7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F78D7"/>
    <w:rPr>
      <w:b/>
      <w:bCs/>
    </w:rPr>
  </w:style>
  <w:style w:type="character" w:styleId="Emphasis">
    <w:name w:val="Emphasis"/>
    <w:basedOn w:val="DefaultParagraphFont"/>
    <w:uiPriority w:val="20"/>
    <w:qFormat/>
    <w:rsid w:val="00CF78D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F78D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78D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00858E-FD00-4FFF-99E6-90BA9D535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8037D-0F57-40D9-A656-B21FC18BE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B4CE8-3187-4251-8D25-07AA619D3AF0}">
  <ds:schemaRefs>
    <ds:schemaRef ds:uri="b9b8280f-533f-4ab1-999e-21e84614c560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9a28d2e1-924e-4715-9bdb-0bef845c549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9</TotalTime>
  <Pages>2</Pages>
  <Words>109</Words>
  <Characters>761</Characters>
  <Application>Microsoft Office Word</Application>
  <DocSecurity>0</DocSecurity>
  <Lines>30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Cosmetology Equipment List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Frameworks - Cosmetology Equipment List</dc:title>
  <dc:subject/>
  <dc:creator>DESE</dc:creator>
  <cp:keywords/>
  <dc:description/>
  <cp:lastModifiedBy>Zou, Dong (EOE)</cp:lastModifiedBy>
  <cp:revision>11</cp:revision>
  <dcterms:created xsi:type="dcterms:W3CDTF">2025-03-13T22:01:00Z</dcterms:created>
  <dcterms:modified xsi:type="dcterms:W3CDTF">2025-07-07T19:44:00Z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