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Content>
        <w:p w14:paraId="02451311" w14:textId="1BE409A0" w:rsidR="00F1063F" w:rsidRDefault="00E61E31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6432" behindDoc="0" locked="0" layoutInCell="1" allowOverlap="1" wp14:anchorId="5C26C729" wp14:editId="28AC491E">
                    <wp:simplePos x="0" y="0"/>
                    <wp:positionH relativeFrom="margin">
                      <wp:posOffset>-30480</wp:posOffset>
                    </wp:positionH>
                    <wp:positionV relativeFrom="page">
                      <wp:posOffset>6135215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6FF76E78" w:rsidR="00F1063F" w:rsidRPr="007B4CCA" w:rsidRDefault="00000000" w:rsidP="007B4CCA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55C9B" w:rsidRPr="007B4CCA">
                                      <w:t>Multimedia Production and Broadcast 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auto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0847E85" w14:textId="0D4327C0" w:rsidR="00F1063F" w:rsidRPr="000B56EA" w:rsidRDefault="000B56EA" w:rsidP="000B56EA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 w:rsidRPr="000B56EA">
                                      <w:rPr>
                                        <w:color w:val="auto"/>
                                      </w:rPr>
                                      <w:t>May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2.4pt;margin-top:483.1pt;width:507.35pt;height:529.2pt;z-index:251666432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" filled="f" stroked="f" strokeweight=".5pt">
                    <v:textbox style="mso-fit-shape-to-text:t" inset="0,0,0,0">
                      <w:txbxContent>
                        <w:p w14:paraId="54BA776D" w14:textId="6FF76E78" w:rsidR="00F1063F" w:rsidRPr="007B4CCA" w:rsidRDefault="00000000" w:rsidP="007B4CCA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5C9B" w:rsidRPr="007B4CCA">
                                <w:t>Multimedia Production and Broadcast 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auto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0847E85" w14:textId="0D4327C0" w:rsidR="00F1063F" w:rsidRPr="000B56EA" w:rsidRDefault="000B56EA" w:rsidP="000B56EA">
                              <w:pPr>
                                <w:rPr>
                                  <w:color w:val="auto"/>
                                </w:rPr>
                              </w:pPr>
                              <w:r w:rsidRPr="000B56EA">
                                <w:rPr>
                                  <w:color w:val="auto"/>
                                </w:rPr>
                                <w:t>May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EF925FB" w14:textId="5D4E3214" w:rsidR="00F1063F" w:rsidRDefault="00000000">
          <w:pPr>
            <w:spacing w:before="0" w:after="0"/>
          </w:pPr>
        </w:p>
      </w:sdtContent>
    </w:sdt>
    <w:p w14:paraId="70DF3FD7" w14:textId="081B107A" w:rsidR="00D55C9B" w:rsidRDefault="00D55C9B">
      <w:pPr>
        <w:spacing w:before="0" w:after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6F632E0" w14:textId="192E9743" w:rsidR="000B56EA" w:rsidRDefault="00D55C9B" w:rsidP="007B4CCA">
      <w:pPr>
        <w:pStyle w:val="Heading2"/>
      </w:pPr>
      <w:r w:rsidRPr="00D55C9B">
        <w:lastRenderedPageBreak/>
        <w:t>Credentials of Value</w:t>
      </w:r>
    </w:p>
    <w:p w14:paraId="29FED3E5" w14:textId="20CAB524" w:rsidR="000B56EA" w:rsidRPr="007B2CA3" w:rsidRDefault="000B56EA" w:rsidP="007B2CA3">
      <w:pPr>
        <w:pStyle w:val="Heading3"/>
      </w:pPr>
      <w:r w:rsidRPr="007B2CA3">
        <w:t>Safety</w:t>
      </w:r>
    </w:p>
    <w:p w14:paraId="33600976" w14:textId="1F9388F7" w:rsidR="000B56EA" w:rsidRPr="007B2CA3" w:rsidRDefault="000B56EA" w:rsidP="007B2CA3">
      <w:pPr>
        <w:pStyle w:val="ListParagraph"/>
        <w:rPr>
          <w:color w:val="auto"/>
          <w:lang w:eastAsia="zh-CN"/>
        </w:rPr>
      </w:pPr>
      <w:hyperlink r:id="rId11" w:history="1">
        <w:r w:rsidRPr="007B2CA3">
          <w:t>OSHA General Industry</w:t>
        </w:r>
      </w:hyperlink>
      <w:r w:rsidRPr="007B2CA3">
        <w:t xml:space="preserve"> </w:t>
      </w:r>
      <w:r w:rsidRPr="007B2CA3">
        <w:rPr>
          <w:color w:val="000000"/>
        </w:rPr>
        <w:t>OSHA</w:t>
      </w:r>
    </w:p>
    <w:p w14:paraId="12026EC7" w14:textId="09F31590" w:rsidR="000B56EA" w:rsidRDefault="000B56EA" w:rsidP="007B2CA3">
      <w:pPr>
        <w:pStyle w:val="Heading3"/>
      </w:pPr>
      <w:r>
        <w:t>Essential (one)</w:t>
      </w:r>
    </w:p>
    <w:p w14:paraId="0EDBFFC7" w14:textId="33FB7223" w:rsidR="000B56EA" w:rsidRDefault="000B56EA" w:rsidP="007B2CA3">
      <w:pPr>
        <w:pStyle w:val="ListParagraph"/>
      </w:pPr>
      <w:hyperlink r:id="rId12" w:history="1">
        <w:r w:rsidRPr="00D55C9B">
          <w:rPr>
            <w:szCs w:val="22"/>
          </w:rPr>
          <w:t xml:space="preserve">Adobe </w:t>
        </w:r>
        <w:proofErr w:type="spellStart"/>
        <w:r w:rsidRPr="00D55C9B">
          <w:rPr>
            <w:szCs w:val="22"/>
          </w:rPr>
          <w:t>Priemere</w:t>
        </w:r>
        <w:proofErr w:type="spellEnd"/>
        <w:r w:rsidRPr="00D55C9B">
          <w:rPr>
            <w:szCs w:val="22"/>
          </w:rPr>
          <w:t xml:space="preserve"> Pro Certified Professional </w:t>
        </w:r>
      </w:hyperlink>
      <w:r w:rsidRPr="000B56EA">
        <w:rPr>
          <w:color w:val="000000"/>
          <w:szCs w:val="22"/>
        </w:rPr>
        <w:t xml:space="preserve"> </w:t>
      </w:r>
      <w:r w:rsidRPr="00D55C9B">
        <w:rPr>
          <w:color w:val="000000"/>
          <w:szCs w:val="22"/>
        </w:rPr>
        <w:t>Adobe</w:t>
      </w:r>
    </w:p>
    <w:p w14:paraId="6A0C9EF9" w14:textId="42A3C8D1" w:rsidR="000B56EA" w:rsidRPr="007B4CCA" w:rsidRDefault="000B56EA" w:rsidP="007B2CA3">
      <w:pPr>
        <w:pStyle w:val="ListParagraph"/>
        <w:rPr>
          <w:lang w:val="fr-FR"/>
        </w:rPr>
      </w:pPr>
      <w:hyperlink r:id="rId13" w:history="1">
        <w:proofErr w:type="spellStart"/>
        <w:r w:rsidRPr="007B4CCA">
          <w:rPr>
            <w:szCs w:val="22"/>
            <w:lang w:val="fr-FR"/>
          </w:rPr>
          <w:t>Avid</w:t>
        </w:r>
        <w:proofErr w:type="spellEnd"/>
        <w:r w:rsidRPr="007B4CCA">
          <w:rPr>
            <w:szCs w:val="22"/>
            <w:lang w:val="fr-FR"/>
          </w:rPr>
          <w:t xml:space="preserve"> </w:t>
        </w:r>
        <w:proofErr w:type="spellStart"/>
        <w:r w:rsidRPr="007B4CCA">
          <w:rPr>
            <w:szCs w:val="22"/>
            <w:lang w:val="fr-FR"/>
          </w:rPr>
          <w:t>Certified</w:t>
        </w:r>
        <w:proofErr w:type="spellEnd"/>
        <w:r w:rsidRPr="007B4CCA">
          <w:rPr>
            <w:szCs w:val="22"/>
            <w:lang w:val="fr-FR"/>
          </w:rPr>
          <w:t xml:space="preserve"> User (ACU) - Media Composer</w:t>
        </w:r>
      </w:hyperlink>
      <w:r w:rsidRPr="007B4CCA">
        <w:rPr>
          <w:lang w:val="fr-FR"/>
        </w:rPr>
        <w:t xml:space="preserve"> </w:t>
      </w:r>
      <w:proofErr w:type="spellStart"/>
      <w:r w:rsidRPr="007B4CCA">
        <w:rPr>
          <w:color w:val="000000"/>
          <w:szCs w:val="22"/>
          <w:lang w:val="fr-FR"/>
        </w:rPr>
        <w:t>Avid</w:t>
      </w:r>
      <w:proofErr w:type="spellEnd"/>
      <w:r w:rsidRPr="007B4CCA">
        <w:rPr>
          <w:color w:val="000000"/>
          <w:szCs w:val="22"/>
          <w:lang w:val="fr-FR"/>
        </w:rPr>
        <w:t xml:space="preserve"> Technologies</w:t>
      </w:r>
    </w:p>
    <w:p w14:paraId="57069AD3" w14:textId="3D7557D8" w:rsidR="000B56EA" w:rsidRDefault="000B56EA" w:rsidP="007B2CA3">
      <w:pPr>
        <w:pStyle w:val="ListParagraph"/>
        <w:rPr>
          <w:color w:val="auto"/>
          <w:lang w:eastAsia="zh-CN"/>
        </w:rPr>
      </w:pPr>
      <w:hyperlink r:id="rId14" w:history="1">
        <w:r w:rsidRPr="00D55C9B">
          <w:rPr>
            <w:szCs w:val="22"/>
          </w:rPr>
          <w:t>Final Cut Pro Certified Associate</w:t>
        </w:r>
      </w:hyperlink>
      <w:r>
        <w:t xml:space="preserve"> </w:t>
      </w:r>
      <w:r w:rsidRPr="00D55C9B">
        <w:rPr>
          <w:color w:val="000000"/>
          <w:szCs w:val="22"/>
        </w:rPr>
        <w:t>Apple</w:t>
      </w:r>
    </w:p>
    <w:p w14:paraId="01066238" w14:textId="6F06CA47" w:rsidR="000B56EA" w:rsidRDefault="000B56EA" w:rsidP="007B2CA3">
      <w:pPr>
        <w:pStyle w:val="Heading3"/>
      </w:pPr>
      <w:r>
        <w:t>Supplemental – Postsecondary</w:t>
      </w:r>
    </w:p>
    <w:p w14:paraId="1D69393A" w14:textId="23910F0C" w:rsidR="000B56EA" w:rsidRDefault="005C1429" w:rsidP="007B2CA3">
      <w:pPr>
        <w:pStyle w:val="ListParagraph"/>
      </w:pPr>
      <w:hyperlink r:id="rId15" w:history="1">
        <w:proofErr w:type="spellStart"/>
        <w:r w:rsidRPr="00D55C9B">
          <w:rPr>
            <w:szCs w:val="22"/>
          </w:rPr>
          <w:t>SocialPro</w:t>
        </w:r>
        <w:proofErr w:type="spellEnd"/>
      </w:hyperlink>
      <w:r>
        <w:t xml:space="preserve"> </w:t>
      </w:r>
      <w:r w:rsidRPr="00D55C9B">
        <w:rPr>
          <w:color w:val="000000"/>
          <w:szCs w:val="22"/>
        </w:rPr>
        <w:t>Apple</w:t>
      </w:r>
    </w:p>
    <w:p w14:paraId="0D100CB0" w14:textId="4D95FE27" w:rsidR="005C1429" w:rsidRDefault="005C1429" w:rsidP="007B2CA3">
      <w:pPr>
        <w:pStyle w:val="ListParagraph"/>
      </w:pPr>
      <w:hyperlink r:id="rId16" w:history="1">
        <w:proofErr w:type="spellStart"/>
        <w:r w:rsidRPr="00D55C9B">
          <w:rPr>
            <w:szCs w:val="22"/>
          </w:rPr>
          <w:t>VideoPro</w:t>
        </w:r>
        <w:proofErr w:type="spellEnd"/>
      </w:hyperlink>
      <w:r>
        <w:t xml:space="preserve"> </w:t>
      </w:r>
      <w:r w:rsidRPr="00D55C9B">
        <w:rPr>
          <w:color w:val="000000"/>
          <w:szCs w:val="22"/>
        </w:rPr>
        <w:t>Apple</w:t>
      </w:r>
    </w:p>
    <w:p w14:paraId="420B5863" w14:textId="625A21B4" w:rsidR="005C1429" w:rsidRDefault="005C1429" w:rsidP="007B2CA3">
      <w:pPr>
        <w:pStyle w:val="ListParagraph"/>
        <w:rPr>
          <w:color w:val="000000"/>
          <w:szCs w:val="22"/>
        </w:rPr>
      </w:pPr>
      <w:hyperlink r:id="rId17" w:history="1">
        <w:r w:rsidRPr="00D55C9B">
          <w:rPr>
            <w:szCs w:val="22"/>
          </w:rPr>
          <w:t>Post-</w:t>
        </w:r>
        <w:proofErr w:type="spellStart"/>
        <w:r w:rsidRPr="00D55C9B">
          <w:rPr>
            <w:szCs w:val="22"/>
          </w:rPr>
          <w:t>ProductionPro</w:t>
        </w:r>
        <w:proofErr w:type="spellEnd"/>
      </w:hyperlink>
      <w:r>
        <w:t xml:space="preserve"> </w:t>
      </w:r>
      <w:r w:rsidRPr="00D55C9B">
        <w:rPr>
          <w:color w:val="000000"/>
          <w:szCs w:val="22"/>
        </w:rPr>
        <w:t>Apple</w:t>
      </w:r>
    </w:p>
    <w:p w14:paraId="489AC415" w14:textId="77453242" w:rsidR="005C1429" w:rsidRDefault="005C1429" w:rsidP="007B2CA3">
      <w:pPr>
        <w:pStyle w:val="ListParagraph"/>
        <w:rPr>
          <w:color w:val="000000"/>
          <w:szCs w:val="22"/>
        </w:rPr>
      </w:pPr>
      <w:hyperlink r:id="rId18" w:history="1">
        <w:r w:rsidRPr="00D55C9B">
          <w:rPr>
            <w:szCs w:val="22"/>
          </w:rPr>
          <w:t>AVID Certified Professional - Media Composer</w:t>
        </w:r>
      </w:hyperlink>
      <w:r>
        <w:t xml:space="preserve"> </w:t>
      </w:r>
      <w:r w:rsidRPr="00D55C9B">
        <w:rPr>
          <w:color w:val="000000"/>
          <w:szCs w:val="22"/>
        </w:rPr>
        <w:t>Avid Technology</w:t>
      </w:r>
    </w:p>
    <w:p w14:paraId="09FA6B4C" w14:textId="05450612" w:rsidR="005C1429" w:rsidRPr="00D55C9B" w:rsidRDefault="005C1429" w:rsidP="007B2CA3">
      <w:pPr>
        <w:pStyle w:val="ListParagraph"/>
        <w:rPr>
          <w:szCs w:val="22"/>
        </w:rPr>
      </w:pPr>
      <w:hyperlink r:id="rId19" w:history="1">
        <w:r w:rsidRPr="00D55C9B">
          <w:rPr>
            <w:szCs w:val="22"/>
          </w:rPr>
          <w:t>Color Correction with DaVinci Resolve</w:t>
        </w:r>
      </w:hyperlink>
      <w:r>
        <w:t xml:space="preserve"> </w:t>
      </w:r>
      <w:r w:rsidRPr="00D55C9B">
        <w:rPr>
          <w:color w:val="000000"/>
          <w:szCs w:val="22"/>
        </w:rPr>
        <w:t>Blackmagic Design</w:t>
      </w:r>
    </w:p>
    <w:p w14:paraId="5F614491" w14:textId="4E37CECB" w:rsidR="005C1429" w:rsidRDefault="005C1429" w:rsidP="007B2CA3">
      <w:pPr>
        <w:pStyle w:val="ListParagraph"/>
      </w:pPr>
      <w:hyperlink r:id="rId20" w:history="1">
        <w:r w:rsidRPr="00D55C9B">
          <w:rPr>
            <w:szCs w:val="22"/>
          </w:rPr>
          <w:t>DaVinci Resolve End User</w:t>
        </w:r>
      </w:hyperlink>
      <w:r>
        <w:t xml:space="preserve"> </w:t>
      </w:r>
      <w:r w:rsidRPr="00D55C9B">
        <w:rPr>
          <w:color w:val="000000"/>
          <w:szCs w:val="22"/>
        </w:rPr>
        <w:t>Blackmagic Design</w:t>
      </w:r>
    </w:p>
    <w:p w14:paraId="0C1E0A21" w14:textId="7112633F" w:rsidR="005C1429" w:rsidRDefault="005C1429" w:rsidP="007B2CA3">
      <w:pPr>
        <w:pStyle w:val="ListParagraph"/>
        <w:rPr>
          <w:color w:val="000000"/>
          <w:szCs w:val="22"/>
        </w:rPr>
      </w:pPr>
      <w:hyperlink r:id="rId21" w:history="1">
        <w:r w:rsidRPr="00D55C9B">
          <w:rPr>
            <w:szCs w:val="22"/>
          </w:rPr>
          <w:t>Video Production and Editing Certificate</w:t>
        </w:r>
      </w:hyperlink>
      <w:r>
        <w:t xml:space="preserve"> </w:t>
      </w:r>
      <w:r w:rsidRPr="00D55C9B">
        <w:rPr>
          <w:color w:val="000000"/>
          <w:szCs w:val="22"/>
        </w:rPr>
        <w:t>Berklee Online</w:t>
      </w:r>
    </w:p>
    <w:p w14:paraId="7F308457" w14:textId="46B65325" w:rsidR="005C1429" w:rsidRDefault="005C1429" w:rsidP="007B2CA3">
      <w:pPr>
        <w:pStyle w:val="ListParagraph"/>
        <w:rPr>
          <w:color w:val="000000"/>
          <w:szCs w:val="22"/>
        </w:rPr>
      </w:pPr>
      <w:hyperlink r:id="rId22" w:history="1">
        <w:r w:rsidRPr="00D55C9B">
          <w:rPr>
            <w:szCs w:val="22"/>
          </w:rPr>
          <w:t>After Effects CC</w:t>
        </w:r>
      </w:hyperlink>
      <w:r>
        <w:t xml:space="preserve"> </w:t>
      </w:r>
      <w:proofErr w:type="spellStart"/>
      <w:r w:rsidRPr="00D55C9B">
        <w:rPr>
          <w:color w:val="000000"/>
          <w:szCs w:val="22"/>
        </w:rPr>
        <w:t>LinkinLearning</w:t>
      </w:r>
      <w:proofErr w:type="spellEnd"/>
    </w:p>
    <w:p w14:paraId="38638124" w14:textId="12F703CD" w:rsidR="005C1429" w:rsidRDefault="005C1429" w:rsidP="007B2CA3">
      <w:pPr>
        <w:pStyle w:val="ListParagraph"/>
      </w:pPr>
      <w:hyperlink r:id="rId23" w:history="1">
        <w:r w:rsidRPr="00D55C9B">
          <w:rPr>
            <w:szCs w:val="22"/>
          </w:rPr>
          <w:t>You Tube Certified</w:t>
        </w:r>
      </w:hyperlink>
      <w:r>
        <w:t xml:space="preserve"> </w:t>
      </w:r>
      <w:r w:rsidRPr="00D55C9B">
        <w:rPr>
          <w:color w:val="000000"/>
          <w:szCs w:val="22"/>
        </w:rPr>
        <w:t>You Tube</w:t>
      </w:r>
    </w:p>
    <w:p w14:paraId="141008B4" w14:textId="70957AD5" w:rsidR="005C1429" w:rsidRDefault="005C1429" w:rsidP="007B2CA3">
      <w:pPr>
        <w:pStyle w:val="ListParagraph"/>
      </w:pPr>
      <w:hyperlink r:id="rId24" w:history="1">
        <w:r w:rsidRPr="00D55C9B">
          <w:rPr>
            <w:szCs w:val="22"/>
          </w:rPr>
          <w:t xml:space="preserve">Certified Broadcast Technologist (CBT) </w:t>
        </w:r>
      </w:hyperlink>
      <w:r w:rsidRPr="005C1429">
        <w:rPr>
          <w:color w:val="000000"/>
          <w:szCs w:val="22"/>
        </w:rP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4D509E4F" w14:textId="6C1B8AFE" w:rsidR="005C1429" w:rsidRDefault="005C1429" w:rsidP="007B2CA3">
      <w:pPr>
        <w:pStyle w:val="ListParagraph"/>
        <w:rPr>
          <w:color w:val="auto"/>
          <w:lang w:eastAsia="zh-CN"/>
        </w:rPr>
      </w:pPr>
      <w:hyperlink r:id="rId25" w:history="1">
        <w:r w:rsidRPr="00D55C9B">
          <w:rPr>
            <w:szCs w:val="22"/>
          </w:rPr>
          <w:t>Certified Television Operator (CTO)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691B804B" w14:textId="4D91F261" w:rsidR="005C1429" w:rsidRDefault="005C1429" w:rsidP="007B2CA3">
      <w:pPr>
        <w:pStyle w:val="ListParagraph"/>
        <w:rPr>
          <w:color w:val="000000"/>
          <w:szCs w:val="22"/>
        </w:rPr>
      </w:pPr>
      <w:hyperlink r:id="rId26" w:history="1">
        <w:r w:rsidRPr="00D55C9B">
          <w:rPr>
            <w:szCs w:val="22"/>
          </w:rPr>
          <w:t xml:space="preserve">Certified Video Engineer (CEV) </w:t>
        </w:r>
      </w:hyperlink>
      <w:r w:rsidRPr="005C1429">
        <w:rPr>
          <w:color w:val="000000"/>
          <w:szCs w:val="22"/>
        </w:rP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39FB89AE" w14:textId="10282F79" w:rsidR="005C1429" w:rsidRDefault="007B2CA3" w:rsidP="007B2CA3">
      <w:pPr>
        <w:pStyle w:val="ListParagraph"/>
      </w:pPr>
      <w:hyperlink r:id="rId27" w:history="1">
        <w:r w:rsidRPr="00D55C9B">
          <w:t>Certified Broadcast Networking Technologist (CBNT)</w:t>
        </w:r>
      </w:hyperlink>
      <w:r>
        <w:t xml:space="preserve"> </w:t>
      </w:r>
      <w:r w:rsidRPr="00D55C9B">
        <w:rPr>
          <w:color w:val="000000"/>
        </w:rPr>
        <w:t>Society of Broadcast Engineers (SBE)</w:t>
      </w:r>
    </w:p>
    <w:p w14:paraId="38E2EABC" w14:textId="75BB6A25" w:rsidR="007B2CA3" w:rsidRDefault="007B2CA3" w:rsidP="007B2CA3">
      <w:pPr>
        <w:pStyle w:val="ListParagraph"/>
      </w:pPr>
      <w:hyperlink r:id="rId28" w:history="1">
        <w:r w:rsidRPr="00D55C9B">
          <w:rPr>
            <w:szCs w:val="22"/>
          </w:rPr>
          <w:t>Certified Broadcast Networking Engineer (CBNE)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47C06DE8" w14:textId="15DDB9D4" w:rsidR="007B2CA3" w:rsidRDefault="007B2CA3" w:rsidP="007B2CA3">
      <w:pPr>
        <w:pStyle w:val="ListParagraph"/>
      </w:pPr>
      <w:hyperlink r:id="rId29" w:history="1">
        <w:r w:rsidRPr="00D55C9B">
          <w:rPr>
            <w:szCs w:val="22"/>
          </w:rPr>
          <w:t>Certified Audio Engineer (CEA)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3667DDE3" w14:textId="789A22BE" w:rsidR="007B2CA3" w:rsidRDefault="007B2CA3" w:rsidP="007B2CA3">
      <w:pPr>
        <w:pStyle w:val="ListParagraph"/>
      </w:pPr>
      <w:hyperlink r:id="rId30" w:history="1">
        <w:r w:rsidRPr="00D55C9B">
          <w:rPr>
            <w:szCs w:val="22"/>
          </w:rPr>
          <w:t>Certified Video Engineer (CEV)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5D41DB0B" w14:textId="1F276EBB" w:rsidR="007B2CA3" w:rsidRDefault="007B2CA3" w:rsidP="007B2CA3">
      <w:pPr>
        <w:pStyle w:val="ListParagraph"/>
      </w:pPr>
      <w:hyperlink r:id="rId31" w:history="1">
        <w:r w:rsidRPr="00D55C9B">
          <w:rPr>
            <w:szCs w:val="22"/>
          </w:rPr>
          <w:t>Certified Broadcast Radio Engineer (CBRE)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bookmarkStart w:id="2" w:name="RANGE!A28"/>
    <w:p w14:paraId="45687006" w14:textId="7688EE5D" w:rsidR="007B2CA3" w:rsidRDefault="007B2CA3" w:rsidP="007B2CA3">
      <w:pPr>
        <w:pStyle w:val="ListParagraph"/>
      </w:pPr>
      <w:r w:rsidRPr="00D55C9B">
        <w:fldChar w:fldCharType="begin"/>
      </w:r>
      <w:r w:rsidRPr="00D55C9B">
        <w:instrText>HYPERLINK "http://sbe.org/certification/certification-levels/certified-broadcast-radio-engineer-cbre-and-certified-broadcast-television-engineer-cbte/"</w:instrText>
      </w:r>
      <w:r w:rsidRPr="00D55C9B">
        <w:fldChar w:fldCharType="separate"/>
      </w:r>
      <w:r w:rsidRPr="00D55C9B">
        <w:t>Certified Broadcast Television Engineer (CBTE)</w:t>
      </w:r>
      <w:r w:rsidRPr="00D55C9B">
        <w:fldChar w:fldCharType="end"/>
      </w:r>
      <w:bookmarkEnd w:id="2"/>
      <w:r>
        <w:t xml:space="preserve"> </w:t>
      </w:r>
      <w:r w:rsidRPr="00D55C9B">
        <w:rPr>
          <w:color w:val="000000"/>
        </w:rPr>
        <w:t>Society of Broadcast Engineers (SBE)</w:t>
      </w:r>
    </w:p>
    <w:p w14:paraId="531D01BA" w14:textId="2AC059EC" w:rsidR="007B2CA3" w:rsidRDefault="007B2CA3" w:rsidP="007B2CA3">
      <w:pPr>
        <w:pStyle w:val="ListParagraph"/>
      </w:pPr>
      <w:hyperlink r:id="rId32" w:history="1">
        <w:r w:rsidRPr="00D55C9B">
          <w:rPr>
            <w:szCs w:val="22"/>
          </w:rPr>
          <w:t>Certified Broadcast Networking Engineer (CBNE)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7DFA23D9" w14:textId="1C388456" w:rsidR="007B2CA3" w:rsidRDefault="007B2CA3" w:rsidP="007B2CA3">
      <w:pPr>
        <w:pStyle w:val="ListParagraph"/>
      </w:pPr>
      <w:hyperlink r:id="rId33" w:history="1">
        <w:r w:rsidRPr="00D55C9B">
          <w:rPr>
            <w:szCs w:val="22"/>
          </w:rPr>
          <w:t>Certified Senior Radio Engineer (CSRE)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39E4D51A" w14:textId="23C4DCCB" w:rsidR="007B2CA3" w:rsidRPr="00D55C9B" w:rsidRDefault="007B2CA3" w:rsidP="007B2CA3">
      <w:pPr>
        <w:pStyle w:val="ListParagraph"/>
        <w:rPr>
          <w:szCs w:val="22"/>
        </w:rPr>
      </w:pPr>
      <w:hyperlink r:id="rId34" w:history="1">
        <w:r w:rsidRPr="00D55C9B">
          <w:rPr>
            <w:szCs w:val="22"/>
          </w:rPr>
          <w:t>Certified Senior Television Engineer (CSTE)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057A596B" w14:textId="73F9B179" w:rsidR="007B2CA3" w:rsidRDefault="007B2CA3" w:rsidP="007B2CA3">
      <w:pPr>
        <w:pStyle w:val="ListParagraph"/>
        <w:rPr>
          <w:color w:val="000000"/>
          <w:szCs w:val="22"/>
        </w:rPr>
      </w:pPr>
      <w:hyperlink r:id="rId35" w:history="1">
        <w:r w:rsidRPr="00D55C9B">
          <w:rPr>
            <w:szCs w:val="22"/>
          </w:rPr>
          <w:t>Certified Professional Broadcast Engineer (CPBE)</w:t>
        </w:r>
      </w:hyperlink>
      <w:r>
        <w:t xml:space="preserve"> </w:t>
      </w:r>
      <w:r w:rsidRPr="00D55C9B">
        <w:rPr>
          <w:color w:val="000000"/>
          <w:szCs w:val="22"/>
        </w:rPr>
        <w:t>Society of Broadcast Engineers (SBE)</w:t>
      </w:r>
    </w:p>
    <w:p w14:paraId="4399BEA7" w14:textId="1BF58322" w:rsidR="007B2CA3" w:rsidRPr="00D55C9B" w:rsidRDefault="007B2CA3" w:rsidP="007B2CA3">
      <w:pPr>
        <w:pStyle w:val="ListParagraph"/>
        <w:rPr>
          <w:szCs w:val="22"/>
        </w:rPr>
      </w:pPr>
      <w:hyperlink r:id="rId36" w:history="1">
        <w:r w:rsidRPr="00D55C9B">
          <w:rPr>
            <w:szCs w:val="22"/>
          </w:rPr>
          <w:t>Google Analytics Certification</w:t>
        </w:r>
      </w:hyperlink>
      <w:r>
        <w:t xml:space="preserve"> </w:t>
      </w:r>
      <w:r w:rsidRPr="00D55C9B">
        <w:rPr>
          <w:color w:val="000000"/>
          <w:szCs w:val="22"/>
        </w:rPr>
        <w:t>Google</w:t>
      </w:r>
    </w:p>
    <w:p w14:paraId="0B357D7D" w14:textId="3422CB8E" w:rsidR="007B2CA3" w:rsidRDefault="007B2CA3" w:rsidP="007B2CA3">
      <w:pPr>
        <w:pStyle w:val="ListParagraph"/>
      </w:pPr>
      <w:hyperlink r:id="rId37" w:history="1">
        <w:r w:rsidRPr="00D55C9B">
          <w:rPr>
            <w:szCs w:val="22"/>
          </w:rPr>
          <w:t>Google Project Management</w:t>
        </w:r>
      </w:hyperlink>
      <w:r>
        <w:t xml:space="preserve"> </w:t>
      </w:r>
      <w:r w:rsidRPr="00D55C9B">
        <w:rPr>
          <w:color w:val="000000"/>
          <w:szCs w:val="22"/>
        </w:rPr>
        <w:t>Google</w:t>
      </w:r>
    </w:p>
    <w:p w14:paraId="62EB41FA" w14:textId="25285D9C" w:rsidR="007B2CA3" w:rsidRDefault="007B2CA3" w:rsidP="007B2CA3">
      <w:pPr>
        <w:pStyle w:val="ListParagraph"/>
      </w:pPr>
      <w:hyperlink r:id="rId38" w:history="1">
        <w:r w:rsidRPr="00D55C9B">
          <w:rPr>
            <w:szCs w:val="22"/>
          </w:rPr>
          <w:t>Google Digital Marketing and E-commerce</w:t>
        </w:r>
      </w:hyperlink>
      <w:r>
        <w:t xml:space="preserve"> </w:t>
      </w:r>
      <w:r w:rsidRPr="00D55C9B">
        <w:rPr>
          <w:color w:val="000000"/>
          <w:szCs w:val="22"/>
        </w:rPr>
        <w:t>Google</w:t>
      </w:r>
    </w:p>
    <w:p w14:paraId="0C8A6A51" w14:textId="6A8618D3" w:rsidR="007B2CA3" w:rsidRDefault="007B2CA3" w:rsidP="007B2CA3">
      <w:pPr>
        <w:pStyle w:val="ListParagraph"/>
      </w:pPr>
      <w:hyperlink r:id="rId39" w:history="1">
        <w:r w:rsidRPr="00D55C9B">
          <w:rPr>
            <w:szCs w:val="22"/>
          </w:rPr>
          <w:t>Google UX Design</w:t>
        </w:r>
      </w:hyperlink>
      <w:r>
        <w:t xml:space="preserve"> </w:t>
      </w:r>
      <w:r w:rsidRPr="00D55C9B">
        <w:rPr>
          <w:color w:val="000000"/>
          <w:szCs w:val="22"/>
        </w:rPr>
        <w:t>Google</w:t>
      </w:r>
    </w:p>
    <w:p w14:paraId="54DB8007" w14:textId="46E235D9" w:rsidR="007B2CA3" w:rsidRPr="00D55C9B" w:rsidRDefault="007B2CA3" w:rsidP="007B2CA3">
      <w:pPr>
        <w:pStyle w:val="ListParagraph"/>
        <w:rPr>
          <w:szCs w:val="22"/>
        </w:rPr>
      </w:pPr>
      <w:hyperlink r:id="rId40" w:history="1">
        <w:r w:rsidRPr="00D55C9B">
          <w:rPr>
            <w:szCs w:val="22"/>
          </w:rPr>
          <w:t>Google Business Intelligence</w:t>
        </w:r>
      </w:hyperlink>
      <w:r>
        <w:t xml:space="preserve"> </w:t>
      </w:r>
      <w:r w:rsidRPr="00D55C9B">
        <w:rPr>
          <w:color w:val="000000"/>
          <w:szCs w:val="22"/>
        </w:rPr>
        <w:t>Google</w:t>
      </w:r>
    </w:p>
    <w:p w14:paraId="3AB769D9" w14:textId="033C89F2" w:rsidR="007B2CA3" w:rsidRDefault="007B2CA3" w:rsidP="007B2CA3">
      <w:pPr>
        <w:pStyle w:val="ListParagraph"/>
        <w:rPr>
          <w:color w:val="000000"/>
          <w:szCs w:val="22"/>
        </w:rPr>
      </w:pPr>
      <w:hyperlink r:id="rId41" w:history="1">
        <w:r w:rsidRPr="00D55C9B">
          <w:rPr>
            <w:szCs w:val="22"/>
          </w:rPr>
          <w:t xml:space="preserve">Certified Radio Operator (CRO) </w:t>
        </w:r>
      </w:hyperlink>
      <w:r w:rsidRPr="007B2CA3">
        <w:rPr>
          <w:color w:val="000000"/>
          <w:szCs w:val="22"/>
        </w:rPr>
        <w:t xml:space="preserve"> </w:t>
      </w:r>
      <w:r w:rsidRPr="00D55C9B">
        <w:rPr>
          <w:color w:val="000000"/>
          <w:szCs w:val="22"/>
        </w:rPr>
        <w:t>Federal Communications Commission (FCC)</w:t>
      </w:r>
    </w:p>
    <w:p w14:paraId="62CC279E" w14:textId="1B76F201" w:rsidR="00D55C9B" w:rsidRPr="007B2CA3" w:rsidRDefault="007B2CA3" w:rsidP="007B2CA3">
      <w:pPr>
        <w:pStyle w:val="ListParagraph"/>
        <w:rPr>
          <w:rFonts w:ascii="Barlow Semi Condensed" w:eastAsiaTheme="minorHAnsi" w:hAnsi="Barlow Semi Condensed" w:cstheme="minorBidi"/>
          <w:color w:val="auto"/>
          <w:sz w:val="22"/>
          <w:lang w:eastAsia="zh-CN"/>
        </w:rPr>
      </w:pPr>
      <w:hyperlink r:id="rId42" w:history="1">
        <w:r w:rsidRPr="00D55C9B">
          <w:rPr>
            <w:szCs w:val="22"/>
          </w:rPr>
          <w:t>IBM Project Manager</w:t>
        </w:r>
      </w:hyperlink>
      <w:r>
        <w:t xml:space="preserve"> </w:t>
      </w:r>
      <w:r w:rsidRPr="00D55C9B">
        <w:rPr>
          <w:color w:val="000000"/>
          <w:szCs w:val="22"/>
        </w:rPr>
        <w:t>IBM</w:t>
      </w:r>
      <w:bookmarkEnd w:id="1"/>
      <w:bookmarkEnd w:id="0"/>
    </w:p>
    <w:sectPr w:rsidR="00D55C9B" w:rsidRPr="007B2CA3" w:rsidSect="00FC5E62">
      <w:headerReference w:type="default" r:id="rId43"/>
      <w:footerReference w:type="default" r:id="rId44"/>
      <w:headerReference w:type="first" r:id="rId45"/>
      <w:footerReference w:type="first" r:id="rId46"/>
      <w:type w:val="continuous"/>
      <w:pgSz w:w="12240" w:h="15840"/>
      <w:pgMar w:top="2026" w:right="1440" w:bottom="1439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766F" w14:textId="77777777" w:rsidR="00186F6B" w:rsidRDefault="00186F6B" w:rsidP="005C730B">
      <w:r>
        <w:separator/>
      </w:r>
    </w:p>
  </w:endnote>
  <w:endnote w:type="continuationSeparator" w:id="0">
    <w:p w14:paraId="7F7CB523" w14:textId="77777777" w:rsidR="00186F6B" w:rsidRDefault="00186F6B" w:rsidP="005C730B">
      <w:r>
        <w:continuationSeparator/>
      </w:r>
    </w:p>
  </w:endnote>
  <w:endnote w:type="continuationNotice" w:id="1">
    <w:p w14:paraId="59C0E103" w14:textId="77777777" w:rsidR="00186F6B" w:rsidRDefault="00186F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C77E" w14:textId="40D04225" w:rsidR="007100C5" w:rsidRPr="00F1063F" w:rsidRDefault="007100C5" w:rsidP="00B93B43">
    <w:pPr>
      <w:pStyle w:val="Footer"/>
      <w:framePr w:wrap="none" w:vAnchor="text" w:hAnchor="margin" w:xAlign="right" w:y="1"/>
      <w:rPr>
        <w:rStyle w:val="PageNumber"/>
        <w:color w:val="002F3B"/>
        <w:sz w:val="18"/>
        <w:szCs w:val="18"/>
      </w:rPr>
    </w:pPr>
    <w:r w:rsidRPr="00F1063F">
      <w:rPr>
        <w:rStyle w:val="PageNumber"/>
        <w:color w:val="002F3B"/>
        <w:sz w:val="18"/>
        <w:szCs w:val="18"/>
      </w:rPr>
      <w:t xml:space="preserve">Page | </w:t>
    </w:r>
    <w:sdt>
      <w:sdtPr>
        <w:rPr>
          <w:rStyle w:val="PageNumber"/>
          <w:color w:val="002F3B"/>
          <w:sz w:val="18"/>
          <w:szCs w:val="18"/>
        </w:rPr>
        <w:id w:val="-406850018"/>
        <w:docPartObj>
          <w:docPartGallery w:val="Page Numbers (Bottom of Page)"/>
          <w:docPartUnique/>
        </w:docPartObj>
      </w:sdtPr>
      <w:sdtContent>
        <w:r w:rsidRPr="00F1063F">
          <w:rPr>
            <w:rStyle w:val="PageNumber"/>
            <w:color w:val="002F3B"/>
            <w:sz w:val="18"/>
            <w:szCs w:val="18"/>
          </w:rPr>
          <w:fldChar w:fldCharType="begin"/>
        </w:r>
        <w:r w:rsidRPr="00F1063F">
          <w:rPr>
            <w:rStyle w:val="PageNumber"/>
            <w:color w:val="002F3B"/>
            <w:sz w:val="18"/>
            <w:szCs w:val="18"/>
          </w:rPr>
          <w:instrText xml:space="preserve"> PAGE </w:instrText>
        </w:r>
        <w:r w:rsidRPr="00F1063F">
          <w:rPr>
            <w:rStyle w:val="PageNumber"/>
            <w:color w:val="002F3B"/>
            <w:sz w:val="18"/>
            <w:szCs w:val="18"/>
          </w:rPr>
          <w:fldChar w:fldCharType="separate"/>
        </w:r>
        <w:r w:rsidRPr="00F1063F">
          <w:rPr>
            <w:rStyle w:val="PageNumber"/>
            <w:noProof/>
            <w:color w:val="002F3B"/>
            <w:sz w:val="18"/>
            <w:szCs w:val="18"/>
          </w:rPr>
          <w:t>1</w:t>
        </w:r>
        <w:r w:rsidRPr="00F1063F">
          <w:rPr>
            <w:rStyle w:val="PageNumber"/>
            <w:color w:val="002F3B"/>
            <w:sz w:val="18"/>
            <w:szCs w:val="18"/>
          </w:rPr>
          <w:fldChar w:fldCharType="end"/>
        </w:r>
      </w:sdtContent>
    </w:sdt>
  </w:p>
  <w:p w14:paraId="6ED1BD11" w14:textId="34F37ED3" w:rsidR="00E1753E" w:rsidRDefault="007100C5" w:rsidP="00FF68E2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4F5349" wp14:editId="1987CEB7">
              <wp:simplePos x="0" y="0"/>
              <wp:positionH relativeFrom="column">
                <wp:posOffset>3630220</wp:posOffset>
              </wp:positionH>
              <wp:positionV relativeFrom="paragraph">
                <wp:posOffset>-175807</wp:posOffset>
              </wp:positionV>
              <wp:extent cx="3259455" cy="63500"/>
              <wp:effectExtent l="0" t="0" r="4445" b="0"/>
              <wp:wrapNone/>
              <wp:docPr id="1627346554" name="Rectangle 1627346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style="position:absolute;margin-left:285.85pt;margin-top:-13.85pt;width:256.65pt;height: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uC18w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D55C9B">
          <w:t>Multimedia Production and Broadcast Credentials of Value</w:t>
        </w:r>
      </w:sdtContent>
    </w:sdt>
    <w:r w:rsidRPr="00F1063F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443700B2" w:rsidR="006047D2" w:rsidRDefault="003C4B8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BB321" wp14:editId="1A33C3CC">
          <wp:simplePos x="0" y="0"/>
          <wp:positionH relativeFrom="column">
            <wp:posOffset>4571365</wp:posOffset>
          </wp:positionH>
          <wp:positionV relativeFrom="paragraph">
            <wp:posOffset>-941070</wp:posOffset>
          </wp:positionV>
          <wp:extent cx="1656715" cy="323215"/>
          <wp:effectExtent l="0" t="0" r="635" b="635"/>
          <wp:wrapTight wrapText="bothSides">
            <wp:wrapPolygon edited="0">
              <wp:start x="1739" y="0"/>
              <wp:lineTo x="0" y="2546"/>
              <wp:lineTo x="0" y="20369"/>
              <wp:lineTo x="745" y="20369"/>
              <wp:lineTo x="21360" y="16550"/>
              <wp:lineTo x="21360" y="5092"/>
              <wp:lineTo x="3229" y="0"/>
              <wp:lineTo x="1739" y="0"/>
            </wp:wrapPolygon>
          </wp:wrapTight>
          <wp:docPr id="1169989847" name="Picture 11699898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989847" name="Picture 11699898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7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11E01" wp14:editId="103E6E7B">
              <wp:simplePos x="0" y="0"/>
              <wp:positionH relativeFrom="column">
                <wp:posOffset>3093396</wp:posOffset>
              </wp:positionH>
              <wp:positionV relativeFrom="paragraph">
                <wp:posOffset>-301558</wp:posOffset>
              </wp:positionV>
              <wp:extent cx="3403600" cy="822960"/>
              <wp:effectExtent l="0" t="0" r="0" b="254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55pt;margin-top:-23.75pt;width:268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RcLwIAAFs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 w:rsidR="00997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029A1" wp14:editId="2C8EA8F4">
              <wp:simplePos x="0" y="0"/>
              <wp:positionH relativeFrom="column">
                <wp:posOffset>3686175</wp:posOffset>
              </wp:positionH>
              <wp:positionV relativeFrom="paragraph">
                <wp:posOffset>-481275</wp:posOffset>
              </wp:positionV>
              <wp:extent cx="3259455" cy="132080"/>
              <wp:effectExtent l="0" t="0" r="4445" b="0"/>
              <wp:wrapNone/>
              <wp:docPr id="1570841643" name="Rectangle 1570841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style="position:absolute;margin-left:290.25pt;margin-top:-37.9pt;width:256.6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D6Y++feAAAADAEAAA8AAABkcnMvZG93bnJldi54&#10;bWxMj8FOwzAQRO9I/IO1SNxaG4ppCHGqCpUPIHDh5sRLEojXUey06d+zPcFtd2c0+6bYLX4QR5xi&#10;H8jA3VqBQGqC66k18PH+uspAxGTJ2SEQGjhjhF15fVXY3IUTveGxSq3gEIq5NdClNOZSxqZDb+M6&#10;jEisfYXJ28Tr1Eo32ROH+0HeK/Uove2JP3R2xJcOm59q9gbqw/y93wz24dBU42efxbqN560xtzfL&#10;/hlEwiX9meGCz+hQMlMdZnJRDAZ0pjRbDay2mjtcHOppw1PNJ60VyLKQ/0uUvwA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A+mPvn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9DE0" w14:textId="77777777" w:rsidR="00186F6B" w:rsidRDefault="00186F6B" w:rsidP="005C730B">
      <w:r>
        <w:separator/>
      </w:r>
    </w:p>
  </w:footnote>
  <w:footnote w:type="continuationSeparator" w:id="0">
    <w:p w14:paraId="4E5F1589" w14:textId="77777777" w:rsidR="00186F6B" w:rsidRDefault="00186F6B" w:rsidP="005C730B">
      <w:r>
        <w:continuationSeparator/>
      </w:r>
    </w:p>
  </w:footnote>
  <w:footnote w:type="continuationNotice" w:id="1">
    <w:p w14:paraId="5196638C" w14:textId="77777777" w:rsidR="00186F6B" w:rsidRDefault="00186F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1839438999" name="Picture 18394389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54562E1" wp14:editId="5DFBEB18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76DBD" id="Rectangle 1004639454" o:spid="_x0000_s1026" alt="&quot;&quot;" style="position:absolute;margin-left:-1in;margin-top:-38.7pt;width:28.15pt;height:79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5D985D8" wp14:editId="3915793F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0" b="6350"/>
              <wp:wrapNone/>
              <wp:docPr id="1831247439" name="Rectangle 1831247439" descr="Pathway 2 Career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56E375" id="Rectangle 1831247439" o:spid="_x0000_s1026" alt="Pathway 2 Careers logo" style="position:absolute;margin-left:347.45pt;margin-top:1pt;width:195.65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5168" behindDoc="0" locked="0" layoutInCell="1" allowOverlap="1" wp14:anchorId="5982FC5F" wp14:editId="740A63A4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531063959" name="Picture 1531063959" descr="Pathway 2 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63959" name="Picture 1531063959" descr="Pathway 2 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62A582C2" w:rsidR="006047D2" w:rsidRDefault="003C4B87" w:rsidP="00E61E31">
    <w:pPr>
      <w:pStyle w:val="Header"/>
      <w:ind w:left="-90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9012A07" wp14:editId="07880E32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704340" cy="1018540"/>
          <wp:effectExtent l="0" t="0" r="0" b="0"/>
          <wp:wrapSquare wrapText="bothSides"/>
          <wp:docPr id="1557010253" name="Picture 1557010253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010253" name="Picture 1557010253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E31">
      <w:rPr>
        <w:noProof/>
      </w:rPr>
      <w:drawing>
        <wp:inline distT="0" distB="0" distL="0" distR="0" wp14:anchorId="029625F2" wp14:editId="53ADAE8C">
          <wp:extent cx="7428244" cy="4324171"/>
          <wp:effectExtent l="0" t="0" r="1270" b="0"/>
          <wp:docPr id="1930847375" name="Picture 1" descr="A person working on a compu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47375" name="Picture 1" descr="A person working on a computer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351" cy="433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7A6E70F" wp14:editId="3E15E029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091E0" id="Rectangle 10387892" o:spid="_x0000_s1026" alt="&quot;&quot;" style="position:absolute;margin-left:-71.25pt;margin-top:-39.05pt;width:28.15pt;height:79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902"/>
    <w:multiLevelType w:val="hybridMultilevel"/>
    <w:tmpl w:val="D9A8AC5E"/>
    <w:lvl w:ilvl="0" w:tplc="10829F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5"/>
  </w:num>
  <w:num w:numId="2" w16cid:durableId="1516647878">
    <w:abstractNumId w:val="1"/>
  </w:num>
  <w:num w:numId="3" w16cid:durableId="2128429054">
    <w:abstractNumId w:val="2"/>
  </w:num>
  <w:num w:numId="4" w16cid:durableId="1973169348">
    <w:abstractNumId w:val="0"/>
  </w:num>
  <w:num w:numId="5" w16cid:durableId="287204045">
    <w:abstractNumId w:val="3"/>
  </w:num>
  <w:num w:numId="6" w16cid:durableId="27991909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5ADB"/>
    <w:rsid w:val="00012C69"/>
    <w:rsid w:val="00013A8A"/>
    <w:rsid w:val="00023069"/>
    <w:rsid w:val="00024496"/>
    <w:rsid w:val="000418AC"/>
    <w:rsid w:val="00042DE0"/>
    <w:rsid w:val="00045754"/>
    <w:rsid w:val="00047B25"/>
    <w:rsid w:val="00051D71"/>
    <w:rsid w:val="0005324C"/>
    <w:rsid w:val="00054F85"/>
    <w:rsid w:val="00060086"/>
    <w:rsid w:val="0006139F"/>
    <w:rsid w:val="00071ACC"/>
    <w:rsid w:val="00072E96"/>
    <w:rsid w:val="00076FB1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315"/>
    <w:rsid w:val="000A27F2"/>
    <w:rsid w:val="000A463F"/>
    <w:rsid w:val="000B0822"/>
    <w:rsid w:val="000B45A4"/>
    <w:rsid w:val="000B56EA"/>
    <w:rsid w:val="000C058D"/>
    <w:rsid w:val="000C21BE"/>
    <w:rsid w:val="000C6324"/>
    <w:rsid w:val="000D3B1D"/>
    <w:rsid w:val="000D3C47"/>
    <w:rsid w:val="000E23CD"/>
    <w:rsid w:val="000E2B4F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BCF"/>
    <w:rsid w:val="00115672"/>
    <w:rsid w:val="00120B62"/>
    <w:rsid w:val="00123693"/>
    <w:rsid w:val="001311A5"/>
    <w:rsid w:val="00135C63"/>
    <w:rsid w:val="00141309"/>
    <w:rsid w:val="001504FD"/>
    <w:rsid w:val="001535C5"/>
    <w:rsid w:val="00157400"/>
    <w:rsid w:val="001808F8"/>
    <w:rsid w:val="00182AE3"/>
    <w:rsid w:val="00186F6B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C44F8"/>
    <w:rsid w:val="001C46B3"/>
    <w:rsid w:val="001E3607"/>
    <w:rsid w:val="001E60E3"/>
    <w:rsid w:val="001F7617"/>
    <w:rsid w:val="00200323"/>
    <w:rsid w:val="0020032C"/>
    <w:rsid w:val="002119E6"/>
    <w:rsid w:val="00216620"/>
    <w:rsid w:val="00217F76"/>
    <w:rsid w:val="002231BA"/>
    <w:rsid w:val="00224DC2"/>
    <w:rsid w:val="0022635D"/>
    <w:rsid w:val="00242254"/>
    <w:rsid w:val="00243096"/>
    <w:rsid w:val="0024404C"/>
    <w:rsid w:val="002451C0"/>
    <w:rsid w:val="00250789"/>
    <w:rsid w:val="0025579D"/>
    <w:rsid w:val="00257D73"/>
    <w:rsid w:val="00261FEC"/>
    <w:rsid w:val="00263367"/>
    <w:rsid w:val="0026345C"/>
    <w:rsid w:val="0026771B"/>
    <w:rsid w:val="00275FB6"/>
    <w:rsid w:val="002936D7"/>
    <w:rsid w:val="002A6385"/>
    <w:rsid w:val="002B24E2"/>
    <w:rsid w:val="002B5AF4"/>
    <w:rsid w:val="002C4D0B"/>
    <w:rsid w:val="002D1B82"/>
    <w:rsid w:val="002D344D"/>
    <w:rsid w:val="002D5523"/>
    <w:rsid w:val="002E4141"/>
    <w:rsid w:val="002E55CF"/>
    <w:rsid w:val="002E56FF"/>
    <w:rsid w:val="002E5FBF"/>
    <w:rsid w:val="002F3A38"/>
    <w:rsid w:val="002F5C09"/>
    <w:rsid w:val="00304480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60DBA"/>
    <w:rsid w:val="00362854"/>
    <w:rsid w:val="00363E29"/>
    <w:rsid w:val="00370B94"/>
    <w:rsid w:val="00371AF4"/>
    <w:rsid w:val="00372F8D"/>
    <w:rsid w:val="00377165"/>
    <w:rsid w:val="003856A2"/>
    <w:rsid w:val="00385763"/>
    <w:rsid w:val="00386008"/>
    <w:rsid w:val="003A0818"/>
    <w:rsid w:val="003A109A"/>
    <w:rsid w:val="003A5CC2"/>
    <w:rsid w:val="003A64B1"/>
    <w:rsid w:val="003B118B"/>
    <w:rsid w:val="003B1CD1"/>
    <w:rsid w:val="003B3911"/>
    <w:rsid w:val="003C2B58"/>
    <w:rsid w:val="003C4B87"/>
    <w:rsid w:val="003C68FA"/>
    <w:rsid w:val="003E303C"/>
    <w:rsid w:val="003E480E"/>
    <w:rsid w:val="004037A5"/>
    <w:rsid w:val="004067B5"/>
    <w:rsid w:val="00417B1B"/>
    <w:rsid w:val="00420963"/>
    <w:rsid w:val="00420CAC"/>
    <w:rsid w:val="00421036"/>
    <w:rsid w:val="004316A9"/>
    <w:rsid w:val="00432244"/>
    <w:rsid w:val="004328B8"/>
    <w:rsid w:val="00432C05"/>
    <w:rsid w:val="00433461"/>
    <w:rsid w:val="0043386A"/>
    <w:rsid w:val="00434741"/>
    <w:rsid w:val="0043787D"/>
    <w:rsid w:val="00440454"/>
    <w:rsid w:val="00450128"/>
    <w:rsid w:val="004511BA"/>
    <w:rsid w:val="004530E7"/>
    <w:rsid w:val="0045452E"/>
    <w:rsid w:val="00462686"/>
    <w:rsid w:val="00463DC0"/>
    <w:rsid w:val="00471E5F"/>
    <w:rsid w:val="004722E0"/>
    <w:rsid w:val="00472864"/>
    <w:rsid w:val="00472E1B"/>
    <w:rsid w:val="00474196"/>
    <w:rsid w:val="0047535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3CC0"/>
    <w:rsid w:val="004A466E"/>
    <w:rsid w:val="004A5BC6"/>
    <w:rsid w:val="004A66BF"/>
    <w:rsid w:val="004B0E91"/>
    <w:rsid w:val="004B1F59"/>
    <w:rsid w:val="004B467A"/>
    <w:rsid w:val="004B5407"/>
    <w:rsid w:val="004B5A0E"/>
    <w:rsid w:val="004B7F33"/>
    <w:rsid w:val="004C1E8F"/>
    <w:rsid w:val="004D53D4"/>
    <w:rsid w:val="004E0EE1"/>
    <w:rsid w:val="004E403C"/>
    <w:rsid w:val="004F01E8"/>
    <w:rsid w:val="004F2950"/>
    <w:rsid w:val="005039C7"/>
    <w:rsid w:val="00504132"/>
    <w:rsid w:val="00506C89"/>
    <w:rsid w:val="00515156"/>
    <w:rsid w:val="00517D9B"/>
    <w:rsid w:val="00523F51"/>
    <w:rsid w:val="005268AB"/>
    <w:rsid w:val="00527902"/>
    <w:rsid w:val="00527E22"/>
    <w:rsid w:val="005407DD"/>
    <w:rsid w:val="005411B9"/>
    <w:rsid w:val="00542005"/>
    <w:rsid w:val="00542670"/>
    <w:rsid w:val="005454AB"/>
    <w:rsid w:val="00546C1F"/>
    <w:rsid w:val="0054765B"/>
    <w:rsid w:val="00551055"/>
    <w:rsid w:val="005514B1"/>
    <w:rsid w:val="005519A8"/>
    <w:rsid w:val="00570DD0"/>
    <w:rsid w:val="00572193"/>
    <w:rsid w:val="00572B9F"/>
    <w:rsid w:val="005733C1"/>
    <w:rsid w:val="00573D7C"/>
    <w:rsid w:val="00575362"/>
    <w:rsid w:val="00575F7A"/>
    <w:rsid w:val="00577F13"/>
    <w:rsid w:val="005806FB"/>
    <w:rsid w:val="00585DB4"/>
    <w:rsid w:val="005908CB"/>
    <w:rsid w:val="0059168C"/>
    <w:rsid w:val="00591794"/>
    <w:rsid w:val="00596BD7"/>
    <w:rsid w:val="00596EBC"/>
    <w:rsid w:val="005A2E35"/>
    <w:rsid w:val="005B020D"/>
    <w:rsid w:val="005B1BA4"/>
    <w:rsid w:val="005B3ED4"/>
    <w:rsid w:val="005B4E87"/>
    <w:rsid w:val="005B6651"/>
    <w:rsid w:val="005C1429"/>
    <w:rsid w:val="005C20B8"/>
    <w:rsid w:val="005C2A87"/>
    <w:rsid w:val="005C4A44"/>
    <w:rsid w:val="005C730B"/>
    <w:rsid w:val="005E158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36278"/>
    <w:rsid w:val="006375FB"/>
    <w:rsid w:val="00643669"/>
    <w:rsid w:val="006440C9"/>
    <w:rsid w:val="006465B4"/>
    <w:rsid w:val="006470CA"/>
    <w:rsid w:val="00647EF9"/>
    <w:rsid w:val="00651197"/>
    <w:rsid w:val="00654363"/>
    <w:rsid w:val="00660D5D"/>
    <w:rsid w:val="006622A9"/>
    <w:rsid w:val="006625B8"/>
    <w:rsid w:val="00664E83"/>
    <w:rsid w:val="00671534"/>
    <w:rsid w:val="00674B39"/>
    <w:rsid w:val="00675316"/>
    <w:rsid w:val="00675946"/>
    <w:rsid w:val="00681D25"/>
    <w:rsid w:val="00682D7E"/>
    <w:rsid w:val="00683DBB"/>
    <w:rsid w:val="006861A0"/>
    <w:rsid w:val="00686E0E"/>
    <w:rsid w:val="006949BC"/>
    <w:rsid w:val="006957DA"/>
    <w:rsid w:val="00695D28"/>
    <w:rsid w:val="006A4820"/>
    <w:rsid w:val="006A6E2D"/>
    <w:rsid w:val="006C12FC"/>
    <w:rsid w:val="006D095E"/>
    <w:rsid w:val="006D3CE6"/>
    <w:rsid w:val="006D44A1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465C6"/>
    <w:rsid w:val="007643FB"/>
    <w:rsid w:val="007668C3"/>
    <w:rsid w:val="00767AEE"/>
    <w:rsid w:val="0077655B"/>
    <w:rsid w:val="0077773B"/>
    <w:rsid w:val="00787ABA"/>
    <w:rsid w:val="007940BD"/>
    <w:rsid w:val="007B2CA3"/>
    <w:rsid w:val="007B3C22"/>
    <w:rsid w:val="007B47CE"/>
    <w:rsid w:val="007B4CCA"/>
    <w:rsid w:val="007B79C9"/>
    <w:rsid w:val="007C0285"/>
    <w:rsid w:val="007D191E"/>
    <w:rsid w:val="007D1CFE"/>
    <w:rsid w:val="007D2B39"/>
    <w:rsid w:val="007D616E"/>
    <w:rsid w:val="007D6C28"/>
    <w:rsid w:val="007E1A8D"/>
    <w:rsid w:val="007E1DCB"/>
    <w:rsid w:val="007E3B70"/>
    <w:rsid w:val="00802653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FBB"/>
    <w:rsid w:val="00841A78"/>
    <w:rsid w:val="00843DAB"/>
    <w:rsid w:val="0084542C"/>
    <w:rsid w:val="00846CB9"/>
    <w:rsid w:val="00851EAF"/>
    <w:rsid w:val="00852F3F"/>
    <w:rsid w:val="00855A1F"/>
    <w:rsid w:val="00855E87"/>
    <w:rsid w:val="008612E5"/>
    <w:rsid w:val="00864F29"/>
    <w:rsid w:val="00866130"/>
    <w:rsid w:val="008772AA"/>
    <w:rsid w:val="00883047"/>
    <w:rsid w:val="00891CB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D7668"/>
    <w:rsid w:val="008E275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2038C"/>
    <w:rsid w:val="009265B3"/>
    <w:rsid w:val="00926D20"/>
    <w:rsid w:val="00927F69"/>
    <w:rsid w:val="00942A81"/>
    <w:rsid w:val="00951268"/>
    <w:rsid w:val="00957A36"/>
    <w:rsid w:val="0096039B"/>
    <w:rsid w:val="009608D3"/>
    <w:rsid w:val="0096231F"/>
    <w:rsid w:val="009639AC"/>
    <w:rsid w:val="00965F07"/>
    <w:rsid w:val="00966DD7"/>
    <w:rsid w:val="00970C65"/>
    <w:rsid w:val="0097249A"/>
    <w:rsid w:val="00977442"/>
    <w:rsid w:val="00984601"/>
    <w:rsid w:val="0099030D"/>
    <w:rsid w:val="00993C83"/>
    <w:rsid w:val="00995397"/>
    <w:rsid w:val="00997017"/>
    <w:rsid w:val="00997727"/>
    <w:rsid w:val="009A0D43"/>
    <w:rsid w:val="009A43D1"/>
    <w:rsid w:val="009A4EDF"/>
    <w:rsid w:val="009A5906"/>
    <w:rsid w:val="009A7E47"/>
    <w:rsid w:val="009B30A3"/>
    <w:rsid w:val="009C6CA4"/>
    <w:rsid w:val="009C7339"/>
    <w:rsid w:val="009D257D"/>
    <w:rsid w:val="009E454F"/>
    <w:rsid w:val="009E6F3A"/>
    <w:rsid w:val="009F00DB"/>
    <w:rsid w:val="009F0A0A"/>
    <w:rsid w:val="009F0D71"/>
    <w:rsid w:val="009F1CC5"/>
    <w:rsid w:val="009F26AB"/>
    <w:rsid w:val="00A01AA9"/>
    <w:rsid w:val="00A042F6"/>
    <w:rsid w:val="00A1082A"/>
    <w:rsid w:val="00A11D9F"/>
    <w:rsid w:val="00A1648A"/>
    <w:rsid w:val="00A23CA8"/>
    <w:rsid w:val="00A25F33"/>
    <w:rsid w:val="00A27E2D"/>
    <w:rsid w:val="00A27F4B"/>
    <w:rsid w:val="00A41B9B"/>
    <w:rsid w:val="00A4568B"/>
    <w:rsid w:val="00A4791C"/>
    <w:rsid w:val="00A550AA"/>
    <w:rsid w:val="00A55C85"/>
    <w:rsid w:val="00A56F16"/>
    <w:rsid w:val="00A61813"/>
    <w:rsid w:val="00A6325A"/>
    <w:rsid w:val="00A65A3C"/>
    <w:rsid w:val="00A678E3"/>
    <w:rsid w:val="00A70002"/>
    <w:rsid w:val="00A7118C"/>
    <w:rsid w:val="00A92723"/>
    <w:rsid w:val="00A95D2A"/>
    <w:rsid w:val="00AB06CA"/>
    <w:rsid w:val="00AB08CF"/>
    <w:rsid w:val="00AB49D2"/>
    <w:rsid w:val="00AC25AF"/>
    <w:rsid w:val="00AD0896"/>
    <w:rsid w:val="00AD5F1B"/>
    <w:rsid w:val="00AE03F0"/>
    <w:rsid w:val="00AE25CE"/>
    <w:rsid w:val="00AE7BE6"/>
    <w:rsid w:val="00AF1AA9"/>
    <w:rsid w:val="00AF51A2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3B88"/>
    <w:rsid w:val="00B63DF9"/>
    <w:rsid w:val="00B6581E"/>
    <w:rsid w:val="00B760DD"/>
    <w:rsid w:val="00B82D20"/>
    <w:rsid w:val="00B95FEA"/>
    <w:rsid w:val="00B9743F"/>
    <w:rsid w:val="00BA377C"/>
    <w:rsid w:val="00BA4AA7"/>
    <w:rsid w:val="00BA5E4B"/>
    <w:rsid w:val="00BA6641"/>
    <w:rsid w:val="00BA68B6"/>
    <w:rsid w:val="00BB29E0"/>
    <w:rsid w:val="00BB3565"/>
    <w:rsid w:val="00BB53F5"/>
    <w:rsid w:val="00BC0C77"/>
    <w:rsid w:val="00BC2520"/>
    <w:rsid w:val="00BC558F"/>
    <w:rsid w:val="00BD1617"/>
    <w:rsid w:val="00BD2BB2"/>
    <w:rsid w:val="00BD4050"/>
    <w:rsid w:val="00BD73EF"/>
    <w:rsid w:val="00BE6F6D"/>
    <w:rsid w:val="00BF37E2"/>
    <w:rsid w:val="00C04DB6"/>
    <w:rsid w:val="00C07527"/>
    <w:rsid w:val="00C07CC9"/>
    <w:rsid w:val="00C1091E"/>
    <w:rsid w:val="00C12B09"/>
    <w:rsid w:val="00C15883"/>
    <w:rsid w:val="00C22ABD"/>
    <w:rsid w:val="00C233CF"/>
    <w:rsid w:val="00C30612"/>
    <w:rsid w:val="00C34536"/>
    <w:rsid w:val="00C36D21"/>
    <w:rsid w:val="00C442F7"/>
    <w:rsid w:val="00C460F6"/>
    <w:rsid w:val="00C53C96"/>
    <w:rsid w:val="00C6206D"/>
    <w:rsid w:val="00C66723"/>
    <w:rsid w:val="00C705DF"/>
    <w:rsid w:val="00C707DE"/>
    <w:rsid w:val="00C737AB"/>
    <w:rsid w:val="00C7400C"/>
    <w:rsid w:val="00C74B6F"/>
    <w:rsid w:val="00C753B3"/>
    <w:rsid w:val="00C8049E"/>
    <w:rsid w:val="00C844E9"/>
    <w:rsid w:val="00C932E8"/>
    <w:rsid w:val="00C94A53"/>
    <w:rsid w:val="00C95072"/>
    <w:rsid w:val="00C95A9F"/>
    <w:rsid w:val="00C969D4"/>
    <w:rsid w:val="00CA59BE"/>
    <w:rsid w:val="00CB3781"/>
    <w:rsid w:val="00CB51F9"/>
    <w:rsid w:val="00CB57D0"/>
    <w:rsid w:val="00CD1FDA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244E0"/>
    <w:rsid w:val="00D278B2"/>
    <w:rsid w:val="00D33052"/>
    <w:rsid w:val="00D434FA"/>
    <w:rsid w:val="00D47276"/>
    <w:rsid w:val="00D47FD3"/>
    <w:rsid w:val="00D55C9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5EED"/>
    <w:rsid w:val="00DD615C"/>
    <w:rsid w:val="00DE1DFC"/>
    <w:rsid w:val="00DF1793"/>
    <w:rsid w:val="00DF511E"/>
    <w:rsid w:val="00DF6692"/>
    <w:rsid w:val="00E038D8"/>
    <w:rsid w:val="00E07359"/>
    <w:rsid w:val="00E17261"/>
    <w:rsid w:val="00E1753E"/>
    <w:rsid w:val="00E21262"/>
    <w:rsid w:val="00E23C32"/>
    <w:rsid w:val="00E2445B"/>
    <w:rsid w:val="00E255E1"/>
    <w:rsid w:val="00E3377D"/>
    <w:rsid w:val="00E35605"/>
    <w:rsid w:val="00E36FD6"/>
    <w:rsid w:val="00E46281"/>
    <w:rsid w:val="00E605E1"/>
    <w:rsid w:val="00E610A5"/>
    <w:rsid w:val="00E61E31"/>
    <w:rsid w:val="00E62B9F"/>
    <w:rsid w:val="00E652ED"/>
    <w:rsid w:val="00E67D58"/>
    <w:rsid w:val="00E70FBD"/>
    <w:rsid w:val="00E711B4"/>
    <w:rsid w:val="00E71CDF"/>
    <w:rsid w:val="00E75AA7"/>
    <w:rsid w:val="00E7712D"/>
    <w:rsid w:val="00E80FD5"/>
    <w:rsid w:val="00E83BBD"/>
    <w:rsid w:val="00E85C2E"/>
    <w:rsid w:val="00E902FF"/>
    <w:rsid w:val="00E97934"/>
    <w:rsid w:val="00EA37CB"/>
    <w:rsid w:val="00EA76D1"/>
    <w:rsid w:val="00EB3C07"/>
    <w:rsid w:val="00EB7FEE"/>
    <w:rsid w:val="00EC32CC"/>
    <w:rsid w:val="00ED2242"/>
    <w:rsid w:val="00ED2AAF"/>
    <w:rsid w:val="00ED335F"/>
    <w:rsid w:val="00ED35B9"/>
    <w:rsid w:val="00EE17DC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953"/>
    <w:rsid w:val="00F305D4"/>
    <w:rsid w:val="00F329F3"/>
    <w:rsid w:val="00F45F4D"/>
    <w:rsid w:val="00F538E5"/>
    <w:rsid w:val="00F53F3C"/>
    <w:rsid w:val="00F54CFE"/>
    <w:rsid w:val="00F617D4"/>
    <w:rsid w:val="00F62C25"/>
    <w:rsid w:val="00F64BFE"/>
    <w:rsid w:val="00F658A2"/>
    <w:rsid w:val="00F67C03"/>
    <w:rsid w:val="00F70A7C"/>
    <w:rsid w:val="00F80C31"/>
    <w:rsid w:val="00F85319"/>
    <w:rsid w:val="00F91386"/>
    <w:rsid w:val="00F96917"/>
    <w:rsid w:val="00FA13CC"/>
    <w:rsid w:val="00FA3DF7"/>
    <w:rsid w:val="00FA6B58"/>
    <w:rsid w:val="00FA6C6D"/>
    <w:rsid w:val="00FA750C"/>
    <w:rsid w:val="00FC04D3"/>
    <w:rsid w:val="00FC0FCA"/>
    <w:rsid w:val="00FC5E62"/>
    <w:rsid w:val="00FC72F7"/>
    <w:rsid w:val="00FD2BE9"/>
    <w:rsid w:val="00FE046E"/>
    <w:rsid w:val="00FE4D6A"/>
    <w:rsid w:val="00FE6F19"/>
    <w:rsid w:val="00FE7DB9"/>
    <w:rsid w:val="00FF0320"/>
    <w:rsid w:val="00FF114D"/>
    <w:rsid w:val="00FF68E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72"/>
    <w:pPr>
      <w:spacing w:before="120" w:after="120"/>
    </w:pPr>
    <w:rPr>
      <w:rFonts w:ascii="Barlow Semi Condensed" w:hAnsi="Barlow Semi Condensed"/>
      <w:color w:val="FFFFFF" w:themeColor="background1"/>
      <w:sz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7B4CCA"/>
    <w:pPr>
      <w:outlineLvl w:val="0"/>
    </w:pPr>
    <w:rPr>
      <w:rFonts w:asciiTheme="minorHAnsi" w:hAnsiTheme="minorHAnsi" w:cstheme="minorHAnsi"/>
      <w:color w:val="09539E"/>
      <w:sz w:val="40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B56EA"/>
    <w:pPr>
      <w:outlineLvl w:val="1"/>
    </w:pPr>
    <w:rPr>
      <w:rFonts w:ascii="Quicksand" w:hAnsi="Quicksand"/>
      <w:b/>
      <w:color w:val="000000" w:themeColor="text1"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7B2CA3"/>
    <w:pPr>
      <w:spacing w:before="0" w:after="0"/>
      <w:outlineLvl w:val="2"/>
    </w:pPr>
    <w:rPr>
      <w:b/>
      <w:bCs/>
      <w:color w:val="000000" w:themeColor="text1"/>
      <w:kern w:val="0"/>
      <w:sz w:val="24"/>
      <w:lang w:eastAsia="zh-CN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22ABD"/>
    <w:pPr>
      <w:outlineLvl w:val="4"/>
    </w:pPr>
    <w:rPr>
      <w:b/>
      <w:bCs/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4CCA"/>
    <w:rPr>
      <w:rFonts w:eastAsiaTheme="minorEastAsia" w:cstheme="minorHAnsi"/>
      <w:color w:val="09539E"/>
      <w:kern w:val="0"/>
      <w:sz w:val="40"/>
      <w:szCs w:val="44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B56EA"/>
    <w:rPr>
      <w:rFonts w:ascii="Quicksand" w:eastAsiaTheme="minorEastAsia" w:hAnsi="Quicksand" w:cstheme="minorHAnsi"/>
      <w:b/>
      <w:color w:val="000000" w:themeColor="text1"/>
      <w:kern w:val="0"/>
      <w:sz w:val="32"/>
      <w:szCs w:val="44"/>
      <w:lang w:eastAsia="zh-CN"/>
      <w14:ligatures w14:val="none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A7118C"/>
    <w:pPr>
      <w:spacing w:before="240"/>
      <w:ind w:right="360"/>
    </w:pPr>
    <w:rPr>
      <w:rFonts w:ascii="Barlow Semi Condensed SemiBold" w:eastAsiaTheme="minorEastAsia" w:hAnsi="Barlow Semi Condensed SemiBold"/>
      <w:color w:val="171717" w:themeColor="background2" w:themeShade="1A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A7118C"/>
    <w:rPr>
      <w:rFonts w:ascii="Barlow Semi Condensed SemiBold" w:eastAsiaTheme="minorEastAsia" w:hAnsi="Barlow Semi Condensed SemiBold"/>
      <w:color w:val="171717" w:themeColor="background2" w:themeShade="1A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7B2CA3"/>
    <w:pPr>
      <w:numPr>
        <w:numId w:val="6"/>
      </w:numPr>
      <w:spacing w:before="0" w:after="160" w:line="259" w:lineRule="auto"/>
      <w:contextualSpacing/>
    </w:pPr>
    <w:rPr>
      <w:rFonts w:ascii="Calibri" w:eastAsia="Times New Roman" w:hAnsi="Calibri" w:cs="Calibri"/>
      <w:color w:val="0563C1"/>
      <w:kern w:val="0"/>
      <w:sz w:val="24"/>
      <w:u w:val="single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7B2CA3"/>
    <w:rPr>
      <w:rFonts w:ascii="Barlow Semi Condensed" w:hAnsi="Barlow Semi Condensed"/>
      <w:b/>
      <w:bCs/>
      <w:color w:val="000000" w:themeColor="text1"/>
      <w:kern w:val="0"/>
      <w:lang w:eastAsia="zh-CN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22ABD"/>
    <w:rPr>
      <w:rFonts w:ascii="Barlow Semi Condensed" w:hAnsi="Barlow Semi Condensed"/>
      <w:b/>
      <w:bCs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semiHidden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vid.com/learning/certification" TargetMode="External"/><Relationship Id="rId18" Type="http://schemas.openxmlformats.org/officeDocument/2006/relationships/hyperlink" Target="https://www.avid.com/learning/certification" TargetMode="External"/><Relationship Id="rId26" Type="http://schemas.openxmlformats.org/officeDocument/2006/relationships/hyperlink" Target="https://sbe.org/certification/certification-levels/certified-broadcast-technologist-cbt/" TargetMode="External"/><Relationship Id="rId39" Type="http://schemas.openxmlformats.org/officeDocument/2006/relationships/hyperlink" Target="https://grow.google/certificates/en_us/?utm_source=bing&amp;utm_medium=paidsearch&amp;utm_campaign=gcc_b_ncs&amp;utm_content=bk_phr_general&amp;utm_term=google%20certifications%20list&amp;msclkid=b0cc7c09fb8d122405681a909ea548da" TargetMode="External"/><Relationship Id="rId21" Type="http://schemas.openxmlformats.org/officeDocument/2006/relationships/hyperlink" Target="https://online.berklee.edu/courses/creative-video-editing-with-adobe-premiere" TargetMode="External"/><Relationship Id="rId34" Type="http://schemas.openxmlformats.org/officeDocument/2006/relationships/hyperlink" Target="http://sbe.org/certification/certification-levels/certified-senior-radio-engineer-csre-and-certified-senior-television-engineer-cste/" TargetMode="External"/><Relationship Id="rId42" Type="http://schemas.openxmlformats.org/officeDocument/2006/relationships/hyperlink" Target="https://www.coursera.org/professional-certificates/ibm-project-manager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cpcertification.com/certifications/" TargetMode="External"/><Relationship Id="rId29" Type="http://schemas.openxmlformats.org/officeDocument/2006/relationships/hyperlink" Target="http://sbe.org/certification/certification-levels/certified-audio-engineer-cea-and-certified-video-engineer-ce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ha.com/courses/10-hour-general.html?utm_source=bing&amp;utm_medium=cpc&amp;utm_campaign=361657709&amp;utm_content=1177577858827701&amp;utm_term=10%20hour%20osha%20general%20industry%20certification&amp;msclkid=7fb45d0d3b6f10f0cbd53b9554975afb" TargetMode="External"/><Relationship Id="rId24" Type="http://schemas.openxmlformats.org/officeDocument/2006/relationships/hyperlink" Target="https://sbe.org/certification/certification-levels/certified-broadcast-technologist-cbt/" TargetMode="External"/><Relationship Id="rId32" Type="http://schemas.openxmlformats.org/officeDocument/2006/relationships/hyperlink" Target="http://sbe.org/certification/certification-levels/certified-broadcast-networking-engineer-cbne/" TargetMode="External"/><Relationship Id="rId37" Type="http://schemas.openxmlformats.org/officeDocument/2006/relationships/hyperlink" Target="https://grow.google/certificates/en_us/?utm_source=bing&amp;utm_medium=paidsearch&amp;utm_campaign=gcc_b_ncs&amp;utm_content=bk_phr_general&amp;utm_term=google%20certifications%20list&amp;msclkid=b0cc7c09fb8d122405681a909ea548da" TargetMode="External"/><Relationship Id="rId40" Type="http://schemas.openxmlformats.org/officeDocument/2006/relationships/hyperlink" Target="https://grow.google/certificates/en_us/?utm_source=bing&amp;utm_medium=paidsearch&amp;utm_campaign=gcc_b_ncs&amp;utm_content=bk_phr_general&amp;utm_term=google%20certifications%20list&amp;msclkid=b0cc7c09fb8d122405681a909ea548da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fcpcertification.com/certifications/" TargetMode="External"/><Relationship Id="rId23" Type="http://schemas.openxmlformats.org/officeDocument/2006/relationships/hyperlink" Target="https://www.youtube.com/watch?v=D1Xg3Zzc9ak" TargetMode="External"/><Relationship Id="rId28" Type="http://schemas.openxmlformats.org/officeDocument/2006/relationships/hyperlink" Target="http://sbe.org/certification/certification-levels/certified-broadcast-networking-engineer-cbne/" TargetMode="External"/><Relationship Id="rId36" Type="http://schemas.openxmlformats.org/officeDocument/2006/relationships/hyperlink" Target="https://grow.google/certificates/en_us/?utm_source=bing&amp;utm_medium=paidsearch&amp;utm_campaign=gcc_b_ncs&amp;utm_content=bk_phr_general&amp;utm_term=google%20certifications%20list&amp;msclkid=b0cc7c09fb8d122405681a909ea548d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lackmagicdesign.com/products/davinciresolve/training" TargetMode="External"/><Relationship Id="rId31" Type="http://schemas.openxmlformats.org/officeDocument/2006/relationships/hyperlink" Target="http://sbe.org/certification/certification-levels/certified-broadcast-radio-engineer-cbre-and-certified-broadcast-television-engineer-cbte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cpcertification.com/certifications/" TargetMode="External"/><Relationship Id="rId22" Type="http://schemas.openxmlformats.org/officeDocument/2006/relationships/hyperlink" Target="https://www.linkedin.com/learning/after-effects-cc-2023-essential-training" TargetMode="External"/><Relationship Id="rId27" Type="http://schemas.openxmlformats.org/officeDocument/2006/relationships/hyperlink" Target="http://sbe.org/certification/certification-levels/cbnt/" TargetMode="External"/><Relationship Id="rId30" Type="http://schemas.openxmlformats.org/officeDocument/2006/relationships/hyperlink" Target="http://sbe.org/certification/certification-levels/certified-audio-engineer-cea-and-certified-video-engineer-cev/" TargetMode="External"/><Relationship Id="rId35" Type="http://schemas.openxmlformats.org/officeDocument/2006/relationships/hyperlink" Target="http://sbe.org/certification/certification-levels/certified-professional-broadcast-engineer-cpbe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C:/Users/jenni/AppData/Local/Temp/554c6b01-90b8-46af-ac5f-02a9c7293ec2_Digital-Video-Using-Adobe-Premiere-Pro-vef6389e5%20(2).zip.ec2/Premiere%20Pro%202020%20Adobe%20Certified%20Professional%20Exam%20Objectives.pdf" TargetMode="External"/><Relationship Id="rId17" Type="http://schemas.openxmlformats.org/officeDocument/2006/relationships/hyperlink" Target="https://fcpcertification.com/certifications/" TargetMode="External"/><Relationship Id="rId25" Type="http://schemas.openxmlformats.org/officeDocument/2006/relationships/hyperlink" Target="https://sbe.org/certification/certification-levels/certified-broadcast-technologist-cbt/" TargetMode="External"/><Relationship Id="rId33" Type="http://schemas.openxmlformats.org/officeDocument/2006/relationships/hyperlink" Target="http://sbe.org/certification/certification-levels/certified-senior-radio-engineer-csre-and-certified-senior-television-engineer-cste/" TargetMode="External"/><Relationship Id="rId38" Type="http://schemas.openxmlformats.org/officeDocument/2006/relationships/hyperlink" Target="https://grow.google/certificates/en_us/?utm_source=bing&amp;utm_medium=paidsearch&amp;utm_campaign=gcc_b_ncs&amp;utm_content=bk_phr_general&amp;utm_term=google%20certifications%20list&amp;msclkid=b0cc7c09fb8d122405681a909ea548da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blackmagicdesign.com/products/davinciresolve/training" TargetMode="External"/><Relationship Id="rId41" Type="http://schemas.openxmlformats.org/officeDocument/2006/relationships/hyperlink" Target="https://www.fcc.gov/commercial-radio-operator-license-progr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F03AF3-E4E8-47FF-B2A2-75044E94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Multimedia Production and Broadcast Credentials of Value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Multimedia Production and Broadcast Credentials of Value</dc:title>
  <dc:subject>May 2024</dc:subject>
  <dc:creator>DESE</dc:creator>
  <cp:keywords/>
  <dc:description/>
  <cp:lastModifiedBy>Zou, Dong (EOE)</cp:lastModifiedBy>
  <cp:revision>9</cp:revision>
  <cp:lastPrinted>2024-01-25T17:55:00Z</cp:lastPrinted>
  <dcterms:created xsi:type="dcterms:W3CDTF">2024-07-23T19:26:00Z</dcterms:created>
  <dcterms:modified xsi:type="dcterms:W3CDTF">2025-07-10T22:27:00Z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2025 12:00AM</vt:lpwstr>
  </property>
</Properties>
</file>