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3" w:displacedByCustomXml="next"/>
    <w:bookmarkStart w:id="1" w:name="OLE_LINK4" w:displacedByCustomXml="next"/>
    <w:sdt>
      <w:sdtPr>
        <w:id w:val="968559845"/>
        <w:docPartObj>
          <w:docPartGallery w:val="Cover Pages"/>
          <w:docPartUnique/>
        </w:docPartObj>
      </w:sdtPr>
      <w:sdtEndPr/>
      <w:sdtContent>
        <w:p w14:paraId="01E80493" w14:textId="77777777" w:rsidR="00DE31B6" w:rsidRDefault="00DE31B6"/>
        <w:p w14:paraId="2EC540C1" w14:textId="77777777" w:rsidR="001226E7" w:rsidRDefault="001226E7"/>
        <w:p w14:paraId="02451311" w14:textId="7A3718F4" w:rsidR="00F1063F" w:rsidRDefault="00E61E31">
          <w:r>
            <w:rPr>
              <w:noProof/>
              <w:lang w:eastAsia="zh-CN"/>
            </w:rPr>
            <mc:AlternateContent>
              <mc:Choice Requires="wps">
                <w:drawing>
                  <wp:anchor distT="0" distB="0" distL="182880" distR="182880" simplePos="0" relativeHeight="251666432" behindDoc="0" locked="0" layoutInCell="1" allowOverlap="1" wp14:anchorId="5C26C729" wp14:editId="28AC491E">
                    <wp:simplePos x="0" y="0"/>
                    <wp:positionH relativeFrom="margin">
                      <wp:posOffset>-30480</wp:posOffset>
                    </wp:positionH>
                    <wp:positionV relativeFrom="page">
                      <wp:posOffset>6135215</wp:posOffset>
                    </wp:positionV>
                    <wp:extent cx="6443345" cy="6720840"/>
                    <wp:effectExtent l="0" t="0" r="8255"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644334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A776D" w14:textId="73D470D8" w:rsidR="00F1063F" w:rsidRPr="00DE31B6" w:rsidRDefault="00481E25" w:rsidP="00FA1340">
                                <w:pPr>
                                  <w:pStyle w:val="Heading1"/>
                                  <w:rPr>
                                    <w:rStyle w:val="TitleChar"/>
                                    <w:rFonts w:asciiTheme="minorHAnsi" w:hAnsiTheme="minorHAnsi" w:cstheme="minorHAnsi"/>
                                    <w:b w:val="0"/>
                                    <w:color w:val="09539E"/>
                                    <w:spacing w:val="0"/>
                                    <w:kern w:val="2"/>
                                    <w:sz w:val="52"/>
                                  </w:rPr>
                                </w:pPr>
                                <w:sdt>
                                  <w:sdtPr>
                                    <w:rPr>
                                      <w:rFonts w:ascii="Quicksand Bold" w:hAnsi="Quicksand Bold" w:cstheme="majorBidi"/>
                                      <w:b/>
                                      <w:color w:val="1B6B86"/>
                                      <w:spacing w:val="-10"/>
                                      <w:kern w:val="28"/>
                                      <w:sz w:val="56"/>
                                      <w:szCs w:val="56"/>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rPr>
                                      <w:rFonts w:asciiTheme="minorHAnsi" w:hAnsiTheme="minorHAnsi" w:cstheme="minorHAnsi"/>
                                      <w:b w:val="0"/>
                                      <w:color w:val="09539E"/>
                                      <w:spacing w:val="0"/>
                                      <w:kern w:val="2"/>
                                      <w:sz w:val="52"/>
                                      <w:szCs w:val="72"/>
                                    </w:rPr>
                                  </w:sdtEndPr>
                                  <w:sdtContent>
                                    <w:r w:rsidR="002D1B82" w:rsidRPr="00FA1340">
                                      <w:t xml:space="preserve">Labor Market Analysis of </w:t>
                                    </w:r>
                                    <w:r w:rsidR="00482B7A" w:rsidRPr="00FA1340">
                                      <w:t>Radio and Television Broadcasting</w:t>
                                    </w:r>
                                    <w:r w:rsidR="005B4E87" w:rsidRPr="00FA1340">
                                      <w:t xml:space="preserve"> </w:t>
                                    </w:r>
                                    <w:r w:rsidR="004A3CC0" w:rsidRPr="00FA1340">
                                      <w:t>Careers</w:t>
                                    </w:r>
                                    <w:r w:rsidR="002D1B82" w:rsidRPr="00FA1340">
                                      <w:t xml:space="preserve"> in Massachusetts</w:t>
                                    </w:r>
                                  </w:sdtContent>
                                </w:sdt>
                              </w:p>
                              <w:sdt>
                                <w:sdtPr>
                                  <w:rPr>
                                    <w:color w:val="auto"/>
                                    <w:sz w:val="24"/>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0847E85" w14:textId="1BB39174" w:rsidR="00F1063F" w:rsidRPr="00D7724A" w:rsidRDefault="00481E25" w:rsidP="00D7724A">
                                    <w:pPr>
                                      <w:rPr>
                                        <w:color w:val="auto"/>
                                        <w:sz w:val="24"/>
                                        <w:szCs w:val="28"/>
                                      </w:rPr>
                                    </w:pPr>
                                    <w:r>
                                      <w:rPr>
                                        <w:color w:val="auto"/>
                                        <w:sz w:val="24"/>
                                        <w:szCs w:val="28"/>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5C26C729" id="_x0000_t202" coordsize="21600,21600" o:spt="202" path="m,l,21600r21600,l21600,xe">
                    <v:stroke joinstyle="miter"/>
                    <v:path gradientshapeok="t" o:connecttype="rect"/>
                  </v:shapetype>
                  <v:shape id="Text Box 131" o:spid="_x0000_s1026" type="#_x0000_t202" style="position:absolute;margin-left:-2.4pt;margin-top:483.1pt;width:507.35pt;height:529.2pt;z-index:251666432;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" filled="f" stroked="f" strokeweight=".5pt">
                    <v:textbox style="mso-fit-shape-to-text:t" inset="0,0,0,0">
                      <w:txbxContent>
                        <w:p w14:paraId="54BA776D" w14:textId="73D470D8" w:rsidR="00F1063F" w:rsidRPr="00DE31B6" w:rsidRDefault="00481E25" w:rsidP="00FA1340">
                          <w:pPr>
                            <w:pStyle w:val="Heading1"/>
                            <w:rPr>
                              <w:rStyle w:val="TitleChar"/>
                              <w:rFonts w:asciiTheme="minorHAnsi" w:hAnsiTheme="minorHAnsi" w:cstheme="minorHAnsi"/>
                              <w:b w:val="0"/>
                              <w:color w:val="09539E"/>
                              <w:spacing w:val="0"/>
                              <w:kern w:val="2"/>
                              <w:sz w:val="52"/>
                            </w:rPr>
                          </w:pPr>
                          <w:sdt>
                            <w:sdtPr>
                              <w:rPr>
                                <w:rFonts w:ascii="Quicksand Bold" w:hAnsi="Quicksand Bold" w:cstheme="majorBidi"/>
                                <w:b/>
                                <w:color w:val="1B6B86"/>
                                <w:spacing w:val="-10"/>
                                <w:kern w:val="28"/>
                                <w:sz w:val="56"/>
                                <w:szCs w:val="56"/>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rPr>
                                <w:rFonts w:asciiTheme="minorHAnsi" w:hAnsiTheme="minorHAnsi" w:cstheme="minorHAnsi"/>
                                <w:b w:val="0"/>
                                <w:color w:val="09539E"/>
                                <w:spacing w:val="0"/>
                                <w:kern w:val="2"/>
                                <w:sz w:val="52"/>
                                <w:szCs w:val="72"/>
                              </w:rPr>
                            </w:sdtEndPr>
                            <w:sdtContent>
                              <w:r w:rsidR="002D1B82" w:rsidRPr="00FA1340">
                                <w:t xml:space="preserve">Labor Market Analysis of </w:t>
                              </w:r>
                              <w:r w:rsidR="00482B7A" w:rsidRPr="00FA1340">
                                <w:t>Radio and Television Broadcasting</w:t>
                              </w:r>
                              <w:r w:rsidR="005B4E87" w:rsidRPr="00FA1340">
                                <w:t xml:space="preserve"> </w:t>
                              </w:r>
                              <w:r w:rsidR="004A3CC0" w:rsidRPr="00FA1340">
                                <w:t>Careers</w:t>
                              </w:r>
                              <w:r w:rsidR="002D1B82" w:rsidRPr="00FA1340">
                                <w:t xml:space="preserve"> in Massachusetts</w:t>
                              </w:r>
                            </w:sdtContent>
                          </w:sdt>
                        </w:p>
                        <w:sdt>
                          <w:sdtPr>
                            <w:rPr>
                              <w:color w:val="auto"/>
                              <w:sz w:val="24"/>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0847E85" w14:textId="1BB39174" w:rsidR="00F1063F" w:rsidRPr="00D7724A" w:rsidRDefault="00481E25" w:rsidP="00D7724A">
                              <w:pPr>
                                <w:rPr>
                                  <w:color w:val="auto"/>
                                  <w:sz w:val="24"/>
                                  <w:szCs w:val="28"/>
                                </w:rPr>
                              </w:pPr>
                              <w:r>
                                <w:rPr>
                                  <w:color w:val="auto"/>
                                  <w:sz w:val="24"/>
                                  <w:szCs w:val="28"/>
                                </w:rPr>
                                <w:t xml:space="preserve">     </w:t>
                              </w:r>
                            </w:p>
                          </w:sdtContent>
                        </w:sdt>
                      </w:txbxContent>
                    </v:textbox>
                    <w10:wrap type="square" anchorx="margin" anchory="page"/>
                  </v:shape>
                </w:pict>
              </mc:Fallback>
            </mc:AlternateContent>
          </w:r>
        </w:p>
        <w:p w14:paraId="2EF925FB" w14:textId="5D4E3214" w:rsidR="00F1063F" w:rsidRDefault="00481E25">
          <w:pPr>
            <w:spacing w:before="0" w:after="0"/>
          </w:pPr>
        </w:p>
      </w:sdtContent>
    </w:sdt>
    <w:p w14:paraId="20CA2370" w14:textId="77777777" w:rsidR="008A54AF" w:rsidRPr="00FA1340" w:rsidRDefault="008A54AF" w:rsidP="00FA1340">
      <w:pPr>
        <w:pStyle w:val="Heading2"/>
      </w:pPr>
      <w:r w:rsidRPr="00FA1340">
        <w:lastRenderedPageBreak/>
        <w:t>Overview</w:t>
      </w:r>
    </w:p>
    <w:p w14:paraId="58EAACFE" w14:textId="69EEEBDA" w:rsidR="00E652ED" w:rsidRPr="00C7707B" w:rsidRDefault="00841A78" w:rsidP="00841A78">
      <w:pPr>
        <w:spacing w:before="0"/>
        <w:rPr>
          <w:color w:val="000000" w:themeColor="text1"/>
          <w:sz w:val="24"/>
          <w:szCs w:val="28"/>
        </w:rPr>
      </w:pPr>
      <w:r w:rsidRPr="00C7707B">
        <w:rPr>
          <w:color w:val="000000" w:themeColor="text1"/>
          <w:sz w:val="24"/>
          <w:szCs w:val="28"/>
        </w:rPr>
        <w:t xml:space="preserve">This analysis uses labor market data from the Massachusetts Department of Economic Research to provide perspective on </w:t>
      </w:r>
      <w:r w:rsidR="00E652ED" w:rsidRPr="00C7707B">
        <w:rPr>
          <w:color w:val="000000" w:themeColor="text1"/>
          <w:sz w:val="24"/>
          <w:szCs w:val="28"/>
        </w:rPr>
        <w:t>multiple</w:t>
      </w:r>
      <w:r w:rsidRPr="00C7707B">
        <w:rPr>
          <w:color w:val="000000" w:themeColor="text1"/>
          <w:sz w:val="24"/>
          <w:szCs w:val="28"/>
        </w:rPr>
        <w:t xml:space="preserve"> theaters related to </w:t>
      </w:r>
      <w:r w:rsidR="006211FD" w:rsidRPr="00C7707B">
        <w:rPr>
          <w:color w:val="000000" w:themeColor="text1"/>
          <w:sz w:val="24"/>
          <w:szCs w:val="28"/>
        </w:rPr>
        <w:t>the field</w:t>
      </w:r>
      <w:r w:rsidR="005B4E87" w:rsidRPr="00C7707B">
        <w:rPr>
          <w:color w:val="000000" w:themeColor="text1"/>
          <w:sz w:val="24"/>
          <w:szCs w:val="28"/>
        </w:rPr>
        <w:t xml:space="preserve"> of </w:t>
      </w:r>
      <w:r w:rsidR="00B82D20" w:rsidRPr="00C7707B">
        <w:rPr>
          <w:color w:val="000000" w:themeColor="text1"/>
          <w:sz w:val="24"/>
          <w:szCs w:val="28"/>
        </w:rPr>
        <w:t>Radio and Television Broadcasting</w:t>
      </w:r>
      <w:r w:rsidR="005B4E87" w:rsidRPr="00C7707B">
        <w:rPr>
          <w:color w:val="000000" w:themeColor="text1"/>
          <w:sz w:val="24"/>
          <w:szCs w:val="28"/>
        </w:rPr>
        <w:t xml:space="preserve"> in the Commonwealth</w:t>
      </w:r>
      <w:r w:rsidRPr="00C7707B">
        <w:rPr>
          <w:color w:val="000000" w:themeColor="text1"/>
          <w:sz w:val="24"/>
          <w:szCs w:val="28"/>
        </w:rPr>
        <w:t>:</w:t>
      </w:r>
    </w:p>
    <w:p w14:paraId="2D374E1F" w14:textId="00094A19" w:rsidR="008B7DFF" w:rsidRPr="00C7707B" w:rsidRDefault="008B7DFF" w:rsidP="00841A78">
      <w:pPr>
        <w:spacing w:before="0"/>
        <w:rPr>
          <w:color w:val="000000" w:themeColor="text1"/>
          <w:sz w:val="24"/>
          <w:szCs w:val="28"/>
        </w:rPr>
      </w:pPr>
      <w:r w:rsidRPr="00C7707B">
        <w:rPr>
          <w:color w:val="000000" w:themeColor="text1"/>
          <w:sz w:val="24"/>
          <w:szCs w:val="28"/>
        </w:rPr>
        <w:t>Two Occupations</w:t>
      </w:r>
    </w:p>
    <w:p w14:paraId="6A12CF55" w14:textId="52B49FBA" w:rsidR="00841A78" w:rsidRPr="00C7707B" w:rsidRDefault="00B82D20" w:rsidP="00BA5E4B">
      <w:pPr>
        <w:pStyle w:val="ListParagraph"/>
        <w:numPr>
          <w:ilvl w:val="0"/>
          <w:numId w:val="1"/>
        </w:numPr>
        <w:rPr>
          <w:color w:val="000000" w:themeColor="text1"/>
          <w:sz w:val="24"/>
          <w:szCs w:val="24"/>
        </w:rPr>
      </w:pPr>
      <w:r w:rsidRPr="00C7707B">
        <w:rPr>
          <w:color w:val="000000" w:themeColor="text1"/>
          <w:sz w:val="24"/>
          <w:szCs w:val="24"/>
        </w:rPr>
        <w:t>Broadcast Technicians</w:t>
      </w:r>
    </w:p>
    <w:p w14:paraId="1B8829E5" w14:textId="4F1AC624" w:rsidR="00E652ED" w:rsidRPr="00C7707B" w:rsidRDefault="00D914C3" w:rsidP="00BA5E4B">
      <w:pPr>
        <w:pStyle w:val="ListParagraph"/>
        <w:numPr>
          <w:ilvl w:val="0"/>
          <w:numId w:val="1"/>
        </w:numPr>
        <w:rPr>
          <w:color w:val="000000" w:themeColor="text1"/>
          <w:sz w:val="24"/>
          <w:szCs w:val="24"/>
        </w:rPr>
      </w:pPr>
      <w:r w:rsidRPr="00C7707B">
        <w:rPr>
          <w:color w:val="000000" w:themeColor="text1"/>
          <w:sz w:val="24"/>
          <w:szCs w:val="24"/>
        </w:rPr>
        <w:t>Audio and Visual Technicians</w:t>
      </w:r>
    </w:p>
    <w:p w14:paraId="7BDD6DA2" w14:textId="6074FF55" w:rsidR="008B7DFF" w:rsidRPr="00C7707B" w:rsidRDefault="00C95A9F" w:rsidP="008B7DFF">
      <w:pPr>
        <w:rPr>
          <w:color w:val="000000" w:themeColor="text1"/>
          <w:sz w:val="24"/>
          <w:szCs w:val="28"/>
        </w:rPr>
      </w:pPr>
      <w:r w:rsidRPr="00C7707B">
        <w:rPr>
          <w:color w:val="000000" w:themeColor="text1"/>
          <w:sz w:val="24"/>
          <w:szCs w:val="28"/>
        </w:rPr>
        <w:t>Four</w:t>
      </w:r>
      <w:r w:rsidR="008B7DFF" w:rsidRPr="00C7707B">
        <w:rPr>
          <w:color w:val="000000" w:themeColor="text1"/>
          <w:sz w:val="24"/>
          <w:szCs w:val="28"/>
        </w:rPr>
        <w:t xml:space="preserve"> Industries</w:t>
      </w:r>
    </w:p>
    <w:p w14:paraId="4653B760" w14:textId="0D2C4215" w:rsidR="00E652ED" w:rsidRPr="00C7707B" w:rsidRDefault="00104C88" w:rsidP="00BA5E4B">
      <w:pPr>
        <w:pStyle w:val="ListParagraph"/>
        <w:numPr>
          <w:ilvl w:val="0"/>
          <w:numId w:val="1"/>
        </w:numPr>
        <w:rPr>
          <w:color w:val="000000" w:themeColor="text1"/>
          <w:sz w:val="24"/>
          <w:szCs w:val="24"/>
        </w:rPr>
      </w:pPr>
      <w:r w:rsidRPr="00C7707B">
        <w:rPr>
          <w:color w:val="000000" w:themeColor="text1"/>
          <w:sz w:val="24"/>
          <w:szCs w:val="24"/>
        </w:rPr>
        <w:t>Radio and Television Broadcasting Stations</w:t>
      </w:r>
      <w:r w:rsidR="001C46B3" w:rsidRPr="00C7707B">
        <w:rPr>
          <w:color w:val="000000" w:themeColor="text1"/>
          <w:sz w:val="24"/>
          <w:szCs w:val="24"/>
        </w:rPr>
        <w:t xml:space="preserve"> (NAICS 5161)</w:t>
      </w:r>
    </w:p>
    <w:p w14:paraId="46BE7157" w14:textId="2B8BA612" w:rsidR="00104C88" w:rsidRPr="00C7707B" w:rsidRDefault="00104C88" w:rsidP="00BA5E4B">
      <w:pPr>
        <w:pStyle w:val="ListParagraph"/>
        <w:numPr>
          <w:ilvl w:val="0"/>
          <w:numId w:val="1"/>
        </w:numPr>
        <w:rPr>
          <w:color w:val="000000" w:themeColor="text1"/>
          <w:sz w:val="24"/>
          <w:szCs w:val="24"/>
        </w:rPr>
      </w:pPr>
      <w:r w:rsidRPr="00C7707B">
        <w:rPr>
          <w:color w:val="000000" w:themeColor="text1"/>
          <w:sz w:val="24"/>
          <w:szCs w:val="24"/>
        </w:rPr>
        <w:t>Sound Recording Industries</w:t>
      </w:r>
      <w:r w:rsidR="001C46B3" w:rsidRPr="00C7707B">
        <w:rPr>
          <w:color w:val="000000" w:themeColor="text1"/>
          <w:sz w:val="24"/>
          <w:szCs w:val="24"/>
        </w:rPr>
        <w:t xml:space="preserve"> (NAICS 5122)</w:t>
      </w:r>
    </w:p>
    <w:p w14:paraId="51484679" w14:textId="6D4A9885" w:rsidR="00104C88" w:rsidRPr="00C7707B" w:rsidRDefault="00104C88" w:rsidP="00BA5E4B">
      <w:pPr>
        <w:pStyle w:val="ListParagraph"/>
        <w:numPr>
          <w:ilvl w:val="0"/>
          <w:numId w:val="1"/>
        </w:numPr>
        <w:rPr>
          <w:color w:val="000000" w:themeColor="text1"/>
          <w:sz w:val="24"/>
          <w:szCs w:val="24"/>
        </w:rPr>
      </w:pPr>
      <w:r w:rsidRPr="00C7707B">
        <w:rPr>
          <w:color w:val="000000" w:themeColor="text1"/>
          <w:sz w:val="24"/>
          <w:szCs w:val="24"/>
        </w:rPr>
        <w:t>Motion Picture and Video Industries</w:t>
      </w:r>
      <w:r w:rsidR="001C46B3" w:rsidRPr="00C7707B">
        <w:rPr>
          <w:color w:val="000000" w:themeColor="text1"/>
          <w:sz w:val="24"/>
          <w:szCs w:val="24"/>
        </w:rPr>
        <w:t xml:space="preserve"> (NAICS 5121)</w:t>
      </w:r>
    </w:p>
    <w:p w14:paraId="3DB9BE78" w14:textId="2DC8FF4E" w:rsidR="00104C88" w:rsidRPr="00C7707B" w:rsidRDefault="00104C88" w:rsidP="00BA5E4B">
      <w:pPr>
        <w:pStyle w:val="ListParagraph"/>
        <w:numPr>
          <w:ilvl w:val="0"/>
          <w:numId w:val="1"/>
        </w:numPr>
        <w:rPr>
          <w:color w:val="000000" w:themeColor="text1"/>
          <w:sz w:val="24"/>
          <w:szCs w:val="24"/>
        </w:rPr>
      </w:pPr>
      <w:r w:rsidRPr="00C7707B">
        <w:rPr>
          <w:color w:val="000000" w:themeColor="text1"/>
          <w:sz w:val="24"/>
          <w:szCs w:val="24"/>
        </w:rPr>
        <w:t>Media Streaming Distribution Services, Social Networks, and Other Media Networks and Content Providers</w:t>
      </w:r>
      <w:r w:rsidR="001C46B3" w:rsidRPr="00C7707B">
        <w:rPr>
          <w:color w:val="000000" w:themeColor="text1"/>
          <w:sz w:val="24"/>
          <w:szCs w:val="24"/>
        </w:rPr>
        <w:t xml:space="preserve"> (NAICS 5162)</w:t>
      </w:r>
    </w:p>
    <w:p w14:paraId="69500DD0" w14:textId="716AA25D" w:rsidR="00243096" w:rsidRPr="00C7707B" w:rsidRDefault="00314258" w:rsidP="000418AC">
      <w:pPr>
        <w:spacing w:before="0"/>
        <w:rPr>
          <w:color w:val="000000" w:themeColor="text1"/>
          <w:sz w:val="24"/>
          <w:szCs w:val="28"/>
        </w:rPr>
      </w:pPr>
      <w:r w:rsidRPr="00C7707B">
        <w:rPr>
          <w:b/>
          <w:bCs/>
          <w:color w:val="000000" w:themeColor="text1"/>
          <w:sz w:val="24"/>
          <w:szCs w:val="28"/>
        </w:rPr>
        <w:t xml:space="preserve">The </w:t>
      </w:r>
      <w:r w:rsidR="00E652ED" w:rsidRPr="00C7707B">
        <w:rPr>
          <w:b/>
          <w:bCs/>
          <w:color w:val="000000" w:themeColor="text1"/>
          <w:sz w:val="24"/>
          <w:szCs w:val="28"/>
        </w:rPr>
        <w:t>Occupations</w:t>
      </w:r>
      <w:r w:rsidRPr="00C7707B">
        <w:rPr>
          <w:color w:val="000000" w:themeColor="text1"/>
          <w:sz w:val="24"/>
          <w:szCs w:val="28"/>
        </w:rPr>
        <w:t xml:space="preserve"> </w:t>
      </w:r>
      <w:r w:rsidR="00E652ED" w:rsidRPr="00C7707B">
        <w:rPr>
          <w:color w:val="000000" w:themeColor="text1"/>
          <w:sz w:val="24"/>
          <w:szCs w:val="28"/>
        </w:rPr>
        <w:t xml:space="preserve">are the specific jobs into which graduates of the </w:t>
      </w:r>
      <w:r w:rsidR="0077773B" w:rsidRPr="00C7707B">
        <w:rPr>
          <w:color w:val="000000" w:themeColor="text1"/>
          <w:sz w:val="24"/>
          <w:szCs w:val="28"/>
        </w:rPr>
        <w:t>Radio and Television Broadcasting</w:t>
      </w:r>
      <w:r w:rsidR="00E652ED" w:rsidRPr="00C7707B">
        <w:rPr>
          <w:color w:val="000000" w:themeColor="text1"/>
          <w:sz w:val="24"/>
          <w:szCs w:val="28"/>
        </w:rPr>
        <w:t xml:space="preserve"> program will hopefully enter after graduation. </w:t>
      </w:r>
      <w:r w:rsidR="00243096" w:rsidRPr="00C7707B">
        <w:rPr>
          <w:color w:val="000000" w:themeColor="text1"/>
          <w:sz w:val="24"/>
          <w:szCs w:val="28"/>
        </w:rPr>
        <w:t xml:space="preserve">In public data systems, occupations are a set of tasks regularly performed by one individual on an employer’s payroll. In this analysis, the target occupations are profiled in addition to the broad spectrum of industries that employ them as we seek to provide strategic value in the development and administration of related curriculum and the construction of compelling and instructive narratives that will introduce students to the world of </w:t>
      </w:r>
      <w:r w:rsidR="0077773B" w:rsidRPr="00C7707B">
        <w:rPr>
          <w:color w:val="000000" w:themeColor="text1"/>
          <w:sz w:val="24"/>
          <w:szCs w:val="28"/>
        </w:rPr>
        <w:t>Radio and Television Broadcasting</w:t>
      </w:r>
      <w:r w:rsidR="00243096" w:rsidRPr="00C7707B">
        <w:rPr>
          <w:color w:val="000000" w:themeColor="text1"/>
          <w:sz w:val="24"/>
          <w:szCs w:val="28"/>
        </w:rPr>
        <w:t xml:space="preserve"> in the 21</w:t>
      </w:r>
      <w:r w:rsidR="00243096" w:rsidRPr="00C7707B">
        <w:rPr>
          <w:color w:val="000000" w:themeColor="text1"/>
          <w:sz w:val="24"/>
          <w:szCs w:val="28"/>
          <w:vertAlign w:val="superscript"/>
        </w:rPr>
        <w:t>st</w:t>
      </w:r>
      <w:r w:rsidR="00243096" w:rsidRPr="00C7707B">
        <w:rPr>
          <w:color w:val="000000" w:themeColor="text1"/>
          <w:sz w:val="24"/>
          <w:szCs w:val="28"/>
        </w:rPr>
        <w:t xml:space="preserve"> Century.</w:t>
      </w:r>
    </w:p>
    <w:p w14:paraId="2A7881E3" w14:textId="5D15B905" w:rsidR="00820E9D" w:rsidRPr="00C7707B" w:rsidRDefault="008B7DFF" w:rsidP="00841A78">
      <w:pPr>
        <w:spacing w:before="0"/>
        <w:rPr>
          <w:color w:val="000000" w:themeColor="text1"/>
          <w:sz w:val="24"/>
          <w:szCs w:val="28"/>
        </w:rPr>
      </w:pPr>
      <w:r w:rsidRPr="00C7707B">
        <w:rPr>
          <w:b/>
          <w:bCs/>
          <w:color w:val="000000" w:themeColor="text1"/>
          <w:sz w:val="24"/>
          <w:szCs w:val="28"/>
        </w:rPr>
        <w:t>The Industries</w:t>
      </w:r>
      <w:r w:rsidRPr="00C7707B">
        <w:rPr>
          <w:color w:val="000000" w:themeColor="text1"/>
          <w:sz w:val="24"/>
          <w:szCs w:val="28"/>
        </w:rPr>
        <w:t xml:space="preserve"> which employ the target occupations </w:t>
      </w:r>
      <w:r w:rsidR="000418AC" w:rsidRPr="00C7707B">
        <w:rPr>
          <w:color w:val="000000" w:themeColor="text1"/>
          <w:sz w:val="24"/>
          <w:szCs w:val="28"/>
        </w:rPr>
        <w:t xml:space="preserve">are defined by their primary lines of business. </w:t>
      </w:r>
      <w:r w:rsidRPr="00C7707B">
        <w:rPr>
          <w:color w:val="000000" w:themeColor="text1"/>
          <w:sz w:val="24"/>
          <w:szCs w:val="28"/>
        </w:rPr>
        <w:t xml:space="preserve">The most common industry in which to find these occupations is </w:t>
      </w:r>
      <w:r w:rsidR="0077773B" w:rsidRPr="00C7707B">
        <w:rPr>
          <w:color w:val="000000" w:themeColor="text1"/>
          <w:sz w:val="24"/>
          <w:szCs w:val="28"/>
        </w:rPr>
        <w:t xml:space="preserve">Radio and Television Broadcasting </w:t>
      </w:r>
      <w:r w:rsidR="00864F29" w:rsidRPr="00C7707B">
        <w:rPr>
          <w:color w:val="000000" w:themeColor="text1"/>
          <w:sz w:val="24"/>
          <w:szCs w:val="28"/>
        </w:rPr>
        <w:t>Stations (</w:t>
      </w:r>
      <w:r w:rsidRPr="00C7707B">
        <w:rPr>
          <w:color w:val="000000" w:themeColor="text1"/>
          <w:sz w:val="24"/>
          <w:szCs w:val="28"/>
        </w:rPr>
        <w:t>NAICS 5</w:t>
      </w:r>
      <w:r w:rsidR="00851EAF" w:rsidRPr="00C7707B">
        <w:rPr>
          <w:color w:val="000000" w:themeColor="text1"/>
          <w:sz w:val="24"/>
          <w:szCs w:val="28"/>
        </w:rPr>
        <w:t>161</w:t>
      </w:r>
      <w:r w:rsidRPr="00C7707B">
        <w:rPr>
          <w:color w:val="000000" w:themeColor="text1"/>
          <w:sz w:val="24"/>
          <w:szCs w:val="28"/>
        </w:rPr>
        <w:t xml:space="preserve">), which is home to more than </w:t>
      </w:r>
      <w:r w:rsidR="00851EAF" w:rsidRPr="00C7707B">
        <w:rPr>
          <w:color w:val="000000" w:themeColor="text1"/>
          <w:sz w:val="24"/>
          <w:szCs w:val="28"/>
        </w:rPr>
        <w:t>40</w:t>
      </w:r>
      <w:r w:rsidRPr="00C7707B">
        <w:rPr>
          <w:color w:val="000000" w:themeColor="text1"/>
          <w:sz w:val="24"/>
          <w:szCs w:val="28"/>
        </w:rPr>
        <w:t>% of these jobs in Massachusetts. Of the</w:t>
      </w:r>
      <w:r w:rsidR="00681D25" w:rsidRPr="00C7707B">
        <w:rPr>
          <w:color w:val="000000" w:themeColor="text1"/>
          <w:sz w:val="24"/>
          <w:szCs w:val="28"/>
        </w:rPr>
        <w:t xml:space="preserve"> </w:t>
      </w:r>
      <w:r w:rsidRPr="00C7707B">
        <w:rPr>
          <w:color w:val="000000" w:themeColor="text1"/>
          <w:sz w:val="24"/>
          <w:szCs w:val="28"/>
        </w:rPr>
        <w:t xml:space="preserve">top </w:t>
      </w:r>
      <w:r w:rsidR="00681D25" w:rsidRPr="00C7707B">
        <w:rPr>
          <w:color w:val="000000" w:themeColor="text1"/>
          <w:sz w:val="24"/>
          <w:szCs w:val="28"/>
        </w:rPr>
        <w:t xml:space="preserve">seven </w:t>
      </w:r>
      <w:r w:rsidRPr="00C7707B">
        <w:rPr>
          <w:color w:val="000000" w:themeColor="text1"/>
          <w:sz w:val="24"/>
          <w:szCs w:val="28"/>
        </w:rPr>
        <w:t xml:space="preserve">industries for </w:t>
      </w:r>
      <w:r w:rsidR="00851EAF" w:rsidRPr="00C7707B">
        <w:rPr>
          <w:color w:val="000000" w:themeColor="text1"/>
          <w:sz w:val="24"/>
          <w:szCs w:val="28"/>
        </w:rPr>
        <w:t>Broadcast Technicians and Audio/Visual Technicians</w:t>
      </w:r>
      <w:r w:rsidRPr="00C7707B">
        <w:rPr>
          <w:color w:val="000000" w:themeColor="text1"/>
          <w:sz w:val="24"/>
          <w:szCs w:val="28"/>
        </w:rPr>
        <w:t xml:space="preserve">, </w:t>
      </w:r>
      <w:r w:rsidR="00681D25" w:rsidRPr="00C7707B">
        <w:rPr>
          <w:color w:val="000000" w:themeColor="text1"/>
          <w:sz w:val="24"/>
          <w:szCs w:val="28"/>
        </w:rPr>
        <w:t>four</w:t>
      </w:r>
      <w:r w:rsidRPr="00C7707B">
        <w:rPr>
          <w:color w:val="000000" w:themeColor="text1"/>
          <w:sz w:val="24"/>
          <w:szCs w:val="28"/>
        </w:rPr>
        <w:t xml:space="preserve"> are components of the larger </w:t>
      </w:r>
      <w:r w:rsidR="00851EAF" w:rsidRPr="00C7707B">
        <w:rPr>
          <w:color w:val="000000" w:themeColor="text1"/>
          <w:sz w:val="24"/>
          <w:szCs w:val="28"/>
        </w:rPr>
        <w:t>Information</w:t>
      </w:r>
      <w:r w:rsidRPr="00C7707B">
        <w:rPr>
          <w:color w:val="000000" w:themeColor="text1"/>
          <w:sz w:val="24"/>
          <w:szCs w:val="28"/>
        </w:rPr>
        <w:t xml:space="preserve"> Services (NAICS </w:t>
      </w:r>
      <w:r w:rsidR="00851EAF" w:rsidRPr="00C7707B">
        <w:rPr>
          <w:color w:val="000000" w:themeColor="text1"/>
          <w:sz w:val="24"/>
          <w:szCs w:val="28"/>
        </w:rPr>
        <w:t>51</w:t>
      </w:r>
      <w:r w:rsidRPr="00C7707B">
        <w:rPr>
          <w:color w:val="000000" w:themeColor="text1"/>
          <w:sz w:val="24"/>
          <w:szCs w:val="28"/>
        </w:rPr>
        <w:t xml:space="preserve">), and </w:t>
      </w:r>
      <w:r w:rsidR="00623832" w:rsidRPr="00C7707B">
        <w:rPr>
          <w:color w:val="000000" w:themeColor="text1"/>
          <w:sz w:val="24"/>
          <w:szCs w:val="28"/>
        </w:rPr>
        <w:t>another</w:t>
      </w:r>
      <w:r w:rsidRPr="00C7707B">
        <w:rPr>
          <w:color w:val="000000" w:themeColor="text1"/>
          <w:sz w:val="24"/>
          <w:szCs w:val="28"/>
        </w:rPr>
        <w:t xml:space="preserve"> </w:t>
      </w:r>
      <w:r w:rsidR="00681D25" w:rsidRPr="00C7707B">
        <w:rPr>
          <w:color w:val="000000" w:themeColor="text1"/>
          <w:sz w:val="24"/>
          <w:szCs w:val="28"/>
        </w:rPr>
        <w:t>three</w:t>
      </w:r>
      <w:r w:rsidRPr="00C7707B">
        <w:rPr>
          <w:color w:val="000000" w:themeColor="text1"/>
          <w:sz w:val="24"/>
          <w:szCs w:val="28"/>
        </w:rPr>
        <w:t xml:space="preserve"> are components of the </w:t>
      </w:r>
      <w:r w:rsidR="00681D25" w:rsidRPr="00C7707B">
        <w:rPr>
          <w:color w:val="000000" w:themeColor="text1"/>
          <w:sz w:val="24"/>
          <w:szCs w:val="28"/>
        </w:rPr>
        <w:t xml:space="preserve">Arts, Entertainment and </w:t>
      </w:r>
      <w:r w:rsidR="004D53D4" w:rsidRPr="00C7707B">
        <w:rPr>
          <w:color w:val="000000" w:themeColor="text1"/>
          <w:sz w:val="24"/>
          <w:szCs w:val="28"/>
        </w:rPr>
        <w:t>Recreation</w:t>
      </w:r>
      <w:r w:rsidRPr="00C7707B">
        <w:rPr>
          <w:color w:val="000000" w:themeColor="text1"/>
          <w:sz w:val="24"/>
          <w:szCs w:val="28"/>
        </w:rPr>
        <w:t xml:space="preserve"> industry (NAICS </w:t>
      </w:r>
      <w:r w:rsidR="00681D25" w:rsidRPr="00C7707B">
        <w:rPr>
          <w:color w:val="000000" w:themeColor="text1"/>
          <w:sz w:val="24"/>
          <w:szCs w:val="28"/>
        </w:rPr>
        <w:t>71</w:t>
      </w:r>
      <w:r w:rsidRPr="00C7707B">
        <w:rPr>
          <w:color w:val="000000" w:themeColor="text1"/>
          <w:sz w:val="24"/>
          <w:szCs w:val="28"/>
        </w:rPr>
        <w:t>).</w:t>
      </w:r>
    </w:p>
    <w:p w14:paraId="50AEBDF8" w14:textId="77777777" w:rsidR="004D53D4" w:rsidRPr="00C7707B" w:rsidRDefault="004D53D4" w:rsidP="004D53D4">
      <w:pPr>
        <w:rPr>
          <w:color w:val="000000" w:themeColor="text1"/>
          <w:sz w:val="24"/>
          <w:szCs w:val="28"/>
        </w:rPr>
      </w:pPr>
      <w:r w:rsidRPr="00C7707B">
        <w:rPr>
          <w:color w:val="000000" w:themeColor="text1"/>
          <w:sz w:val="24"/>
          <w:szCs w:val="28"/>
        </w:rPr>
        <w:t>Radio and Television Broadcasting Stations</w:t>
      </w:r>
    </w:p>
    <w:p w14:paraId="5D1FDE73" w14:textId="77777777" w:rsidR="004037A5" w:rsidRPr="00C7707B" w:rsidRDefault="004037A5" w:rsidP="004037A5">
      <w:pPr>
        <w:ind w:left="720"/>
        <w:rPr>
          <w:i/>
          <w:iCs/>
          <w:color w:val="000000" w:themeColor="text1"/>
          <w:sz w:val="24"/>
          <w:szCs w:val="28"/>
        </w:rPr>
      </w:pPr>
      <w:r w:rsidRPr="00C7707B">
        <w:rPr>
          <w:i/>
          <w:iCs/>
          <w:color w:val="000000" w:themeColor="text1"/>
          <w:sz w:val="24"/>
          <w:szCs w:val="28"/>
        </w:rPr>
        <w:t>This industry group comprises establishments operating radio or television broadcasting stations for the programming and transmission of programs to the public. Programming may originate in their own studio, from an affiliated network, or from external sources.</w:t>
      </w:r>
    </w:p>
    <w:p w14:paraId="6A403790" w14:textId="77777777" w:rsidR="001B2091" w:rsidRPr="00C7707B" w:rsidRDefault="001B2091" w:rsidP="001B2091">
      <w:pPr>
        <w:rPr>
          <w:color w:val="000000" w:themeColor="text1"/>
          <w:sz w:val="24"/>
          <w:szCs w:val="28"/>
        </w:rPr>
      </w:pPr>
      <w:r w:rsidRPr="00C7707B">
        <w:rPr>
          <w:color w:val="000000" w:themeColor="text1"/>
          <w:sz w:val="24"/>
          <w:szCs w:val="28"/>
        </w:rPr>
        <w:t>Sound Recording Industries</w:t>
      </w:r>
    </w:p>
    <w:p w14:paraId="3CA09117" w14:textId="77777777" w:rsidR="001B2091" w:rsidRPr="00C7707B" w:rsidRDefault="001B2091" w:rsidP="001B2091">
      <w:pPr>
        <w:ind w:left="720"/>
        <w:rPr>
          <w:i/>
          <w:iCs/>
          <w:color w:val="000000" w:themeColor="text1"/>
          <w:sz w:val="24"/>
          <w:szCs w:val="28"/>
        </w:rPr>
      </w:pPr>
      <w:r w:rsidRPr="00C7707B">
        <w:rPr>
          <w:i/>
          <w:iCs/>
          <w:color w:val="000000" w:themeColor="text1"/>
          <w:sz w:val="24"/>
          <w:szCs w:val="28"/>
        </w:rPr>
        <w:t>This industry group comprises establishments primarily engaged in producing and distributing musical recordings, publishing music, or providing sound recording and related services.</w:t>
      </w:r>
    </w:p>
    <w:p w14:paraId="5FEAC8F8" w14:textId="77777777" w:rsidR="001B2091" w:rsidRPr="00C7707B" w:rsidRDefault="001B2091" w:rsidP="001B2091">
      <w:pPr>
        <w:rPr>
          <w:color w:val="000000" w:themeColor="text1"/>
          <w:sz w:val="24"/>
          <w:szCs w:val="28"/>
        </w:rPr>
      </w:pPr>
      <w:r w:rsidRPr="00C7707B">
        <w:rPr>
          <w:color w:val="000000" w:themeColor="text1"/>
          <w:sz w:val="24"/>
          <w:szCs w:val="28"/>
        </w:rPr>
        <w:t>Motion Picture and Video Industries</w:t>
      </w:r>
    </w:p>
    <w:p w14:paraId="2004F017" w14:textId="77777777" w:rsidR="00EB7FEE" w:rsidRPr="00C7707B" w:rsidRDefault="00EB7FEE" w:rsidP="00EB7FEE">
      <w:pPr>
        <w:ind w:left="720"/>
        <w:rPr>
          <w:i/>
          <w:iCs/>
          <w:color w:val="000000" w:themeColor="text1"/>
          <w:sz w:val="24"/>
        </w:rPr>
      </w:pPr>
      <w:r w:rsidRPr="00C7707B">
        <w:rPr>
          <w:i/>
          <w:iCs/>
          <w:color w:val="000000" w:themeColor="text1"/>
          <w:sz w:val="24"/>
        </w:rPr>
        <w:lastRenderedPageBreak/>
        <w:t>This industry group comprises establishments primarily engaged in the production and/or distribution of motion pictures, videos, television programs, or commercials; in the exhibition of motion pictures; or in the provision of postproduction and related services.</w:t>
      </w:r>
    </w:p>
    <w:p w14:paraId="628F3279" w14:textId="10247147" w:rsidR="007B3C22" w:rsidRPr="00C7707B" w:rsidRDefault="007B3C22" w:rsidP="007B3C22">
      <w:pPr>
        <w:rPr>
          <w:color w:val="000000" w:themeColor="text1"/>
          <w:sz w:val="24"/>
        </w:rPr>
      </w:pPr>
      <w:r w:rsidRPr="00C7707B">
        <w:rPr>
          <w:color w:val="000000" w:themeColor="text1"/>
          <w:sz w:val="24"/>
        </w:rPr>
        <w:t>Media Streaming Distribution Services, Social Networks, and Other Media Networks and</w:t>
      </w:r>
      <w:r w:rsidR="00121DF2">
        <w:rPr>
          <w:color w:val="000000" w:themeColor="text1"/>
          <w:sz w:val="24"/>
        </w:rPr>
        <w:t xml:space="preserve"> </w:t>
      </w:r>
      <w:r w:rsidRPr="00C7707B">
        <w:rPr>
          <w:color w:val="000000" w:themeColor="text1"/>
          <w:sz w:val="24"/>
        </w:rPr>
        <w:t>Content Providers</w:t>
      </w:r>
    </w:p>
    <w:p w14:paraId="5C742A1E" w14:textId="2642C5C7" w:rsidR="00115672" w:rsidRPr="00C7707B" w:rsidRDefault="001B2091" w:rsidP="004477D1">
      <w:pPr>
        <w:ind w:left="720"/>
        <w:rPr>
          <w:i/>
          <w:iCs/>
          <w:color w:val="000000" w:themeColor="text1"/>
          <w:sz w:val="24"/>
        </w:rPr>
      </w:pPr>
      <w:r w:rsidRPr="00C7707B">
        <w:rPr>
          <w:i/>
          <w:iCs/>
          <w:color w:val="000000" w:themeColor="text1"/>
          <w:sz w:val="24"/>
        </w:rPr>
        <w:t>This industry comprises establishments primarily providing media streaming distribution services, operating social network sites, operating media broadcasting and cable television networks, and supplying information, such as news reports, articles, pictures, and features, to the news media. These establishments distribute textual, audio, and/or video content of general or specific interest.</w:t>
      </w:r>
      <w:bookmarkStart w:id="2" w:name="_Hlk162422742"/>
    </w:p>
    <w:p w14:paraId="04163F10" w14:textId="77777777" w:rsidR="00FA1340" w:rsidRPr="00FA1340" w:rsidRDefault="00FA1340" w:rsidP="00FA1340">
      <w:pPr>
        <w:pStyle w:val="Heading3"/>
      </w:pPr>
      <w:r w:rsidRPr="00FA1340">
        <w:t>Target Occupations</w:t>
      </w:r>
    </w:p>
    <w:p w14:paraId="72132BB8" w14:textId="647E03A1" w:rsidR="00FA1340" w:rsidRPr="00C7707B" w:rsidRDefault="00FA1340" w:rsidP="004E5F0D">
      <w:pPr>
        <w:pStyle w:val="Heading4"/>
        <w:rPr>
          <w:rFonts w:asciiTheme="minorHAnsi" w:eastAsiaTheme="minorHAnsi" w:hAnsiTheme="minorHAnsi"/>
        </w:rPr>
      </w:pPr>
      <w:r w:rsidRPr="00C7707B">
        <w:t>Broadcast Technicians and Audio and Video Technicians</w:t>
      </w:r>
    </w:p>
    <w:p w14:paraId="76D72B14" w14:textId="69E4FC40" w:rsidR="00115672" w:rsidRPr="00C7707B" w:rsidRDefault="00115672" w:rsidP="00D53058">
      <w:pPr>
        <w:pStyle w:val="Heading5"/>
        <w:rPr>
          <w:sz w:val="24"/>
        </w:rPr>
      </w:pPr>
      <w:r w:rsidRPr="00C7707B">
        <w:rPr>
          <w:sz w:val="24"/>
        </w:rPr>
        <w:t>Jobs</w:t>
      </w:r>
    </w:p>
    <w:p w14:paraId="379C928E" w14:textId="6631A4A7" w:rsidR="00115672" w:rsidRPr="00C7707B" w:rsidRDefault="00115672" w:rsidP="00115672">
      <w:pPr>
        <w:spacing w:before="0" w:after="160" w:line="259" w:lineRule="auto"/>
        <w:rPr>
          <w:rFonts w:eastAsia="Aptos" w:cs="Times New Roman"/>
          <w:color w:val="auto"/>
          <w:kern w:val="0"/>
          <w:sz w:val="24"/>
          <w14:ligatures w14:val="none"/>
        </w:rPr>
      </w:pPr>
      <w:r w:rsidRPr="00C7707B">
        <w:rPr>
          <w:rFonts w:eastAsia="Aptos" w:cs="Times New Roman"/>
          <w:color w:val="auto"/>
          <w:kern w:val="0"/>
          <w:sz w:val="24"/>
          <w14:ligatures w14:val="none"/>
        </w:rPr>
        <w:t>Two occupations are the primary targets for the Radio and Television Broadcasting program: Broadcast Technicians (SOC 27-</w:t>
      </w:r>
      <w:r w:rsidR="00864F29" w:rsidRPr="00C7707B">
        <w:rPr>
          <w:rFonts w:eastAsia="Aptos" w:cs="Times New Roman"/>
          <w:color w:val="auto"/>
          <w:kern w:val="0"/>
          <w:sz w:val="24"/>
          <w14:ligatures w14:val="none"/>
        </w:rPr>
        <w:t>4012)</w:t>
      </w:r>
      <w:r w:rsidRPr="00C7707B">
        <w:rPr>
          <w:rFonts w:eastAsia="Aptos" w:cs="Times New Roman"/>
          <w:color w:val="auto"/>
          <w:kern w:val="0"/>
          <w:sz w:val="24"/>
          <w14:ligatures w14:val="none"/>
        </w:rPr>
        <w:t xml:space="preserve"> and Audio and Video Technicians (SOC 27-4011). </w:t>
      </w:r>
    </w:p>
    <w:p w14:paraId="0CAF27D5" w14:textId="77777777" w:rsidR="00115672" w:rsidRPr="00C7707B" w:rsidRDefault="00115672" w:rsidP="00115672">
      <w:pPr>
        <w:spacing w:before="0" w:after="160" w:line="259" w:lineRule="auto"/>
        <w:rPr>
          <w:rFonts w:eastAsia="Aptos" w:cs="Times New Roman"/>
          <w:color w:val="auto"/>
          <w:kern w:val="0"/>
          <w:sz w:val="24"/>
          <w14:ligatures w14:val="none"/>
        </w:rPr>
      </w:pPr>
      <w:r w:rsidRPr="00C7707B">
        <w:rPr>
          <w:rFonts w:eastAsia="Aptos" w:cs="Times New Roman"/>
          <w:color w:val="auto"/>
          <w:kern w:val="0"/>
          <w:sz w:val="24"/>
          <w14:ligatures w14:val="none"/>
        </w:rPr>
        <w:t>Closely related occupations include:</w:t>
      </w:r>
    </w:p>
    <w:p w14:paraId="3697CC7A" w14:textId="77777777" w:rsidR="00115672" w:rsidRPr="00C7707B" w:rsidRDefault="00115672" w:rsidP="00BA5E4B">
      <w:pPr>
        <w:numPr>
          <w:ilvl w:val="0"/>
          <w:numId w:val="4"/>
        </w:numPr>
        <w:spacing w:before="0" w:after="160" w:line="259" w:lineRule="auto"/>
        <w:contextualSpacing/>
        <w:rPr>
          <w:rFonts w:eastAsia="Aptos" w:cs="Times New Roman"/>
          <w:color w:val="auto"/>
          <w:kern w:val="0"/>
          <w:sz w:val="24"/>
          <w14:ligatures w14:val="none"/>
        </w:rPr>
      </w:pPr>
      <w:r w:rsidRPr="00C7707B">
        <w:rPr>
          <w:rFonts w:eastAsia="Aptos" w:cs="Times New Roman"/>
          <w:color w:val="auto"/>
          <w:kern w:val="0"/>
          <w:sz w:val="24"/>
          <w14:ligatures w14:val="none"/>
        </w:rPr>
        <w:t>Camera Operators-Television/Video/Film (27-4031)</w:t>
      </w:r>
    </w:p>
    <w:p w14:paraId="788C43B3" w14:textId="77777777" w:rsidR="00115672" w:rsidRPr="00C7707B" w:rsidRDefault="00115672" w:rsidP="00BA5E4B">
      <w:pPr>
        <w:numPr>
          <w:ilvl w:val="0"/>
          <w:numId w:val="4"/>
        </w:numPr>
        <w:spacing w:before="0" w:after="160" w:line="259" w:lineRule="auto"/>
        <w:contextualSpacing/>
        <w:rPr>
          <w:rFonts w:eastAsia="Aptos" w:cs="Times New Roman"/>
          <w:color w:val="auto"/>
          <w:kern w:val="0"/>
          <w:sz w:val="24"/>
          <w14:ligatures w14:val="none"/>
        </w:rPr>
      </w:pPr>
      <w:r w:rsidRPr="00C7707B">
        <w:rPr>
          <w:rFonts w:eastAsia="Aptos" w:cs="Times New Roman"/>
          <w:color w:val="auto"/>
          <w:kern w:val="0"/>
          <w:sz w:val="24"/>
          <w14:ligatures w14:val="none"/>
        </w:rPr>
        <w:t>Film and Video Editors (27-4032)</w:t>
      </w:r>
    </w:p>
    <w:p w14:paraId="380E32FF" w14:textId="77777777" w:rsidR="00115672" w:rsidRPr="00C7707B" w:rsidRDefault="00115672" w:rsidP="00BA5E4B">
      <w:pPr>
        <w:numPr>
          <w:ilvl w:val="0"/>
          <w:numId w:val="4"/>
        </w:numPr>
        <w:spacing w:before="0" w:after="160" w:line="259" w:lineRule="auto"/>
        <w:contextualSpacing/>
        <w:rPr>
          <w:rFonts w:eastAsia="Aptos" w:cs="Times New Roman"/>
          <w:color w:val="auto"/>
          <w:kern w:val="0"/>
          <w:sz w:val="24"/>
          <w14:ligatures w14:val="none"/>
        </w:rPr>
      </w:pPr>
      <w:r w:rsidRPr="00C7707B">
        <w:rPr>
          <w:rFonts w:eastAsia="Aptos" w:cs="Times New Roman"/>
          <w:color w:val="auto"/>
          <w:kern w:val="0"/>
          <w:sz w:val="24"/>
          <w14:ligatures w14:val="none"/>
        </w:rPr>
        <w:t>Sound Engineering Technicians (27-4014)</w:t>
      </w:r>
    </w:p>
    <w:p w14:paraId="13C73BFA" w14:textId="77777777" w:rsidR="00115672" w:rsidRPr="00C7707B" w:rsidRDefault="00115672" w:rsidP="00BA5E4B">
      <w:pPr>
        <w:numPr>
          <w:ilvl w:val="0"/>
          <w:numId w:val="4"/>
        </w:numPr>
        <w:spacing w:before="0" w:after="160" w:line="259" w:lineRule="auto"/>
        <w:contextualSpacing/>
        <w:rPr>
          <w:rFonts w:eastAsia="Aptos" w:cs="Times New Roman"/>
          <w:color w:val="auto"/>
          <w:kern w:val="0"/>
          <w:sz w:val="24"/>
          <w14:ligatures w14:val="none"/>
        </w:rPr>
      </w:pPr>
      <w:r w:rsidRPr="00C7707B">
        <w:rPr>
          <w:rFonts w:eastAsia="Aptos" w:cs="Times New Roman"/>
          <w:color w:val="auto"/>
          <w:kern w:val="0"/>
          <w:sz w:val="24"/>
          <w14:ligatures w14:val="none"/>
        </w:rPr>
        <w:t>Broadcast Announcers and Radio Disc Jockeys (27-3011)</w:t>
      </w:r>
    </w:p>
    <w:p w14:paraId="5D54A967" w14:textId="77777777" w:rsidR="00115672" w:rsidRPr="00C7707B" w:rsidRDefault="00115672" w:rsidP="00BA5E4B">
      <w:pPr>
        <w:numPr>
          <w:ilvl w:val="0"/>
          <w:numId w:val="4"/>
        </w:numPr>
        <w:spacing w:before="0" w:line="259" w:lineRule="auto"/>
        <w:rPr>
          <w:rFonts w:eastAsia="Aptos" w:cs="Times New Roman"/>
          <w:color w:val="auto"/>
          <w:kern w:val="0"/>
          <w:sz w:val="24"/>
          <w14:ligatures w14:val="none"/>
        </w:rPr>
      </w:pPr>
      <w:r w:rsidRPr="00C7707B">
        <w:rPr>
          <w:rFonts w:eastAsia="Aptos" w:cs="Times New Roman"/>
          <w:color w:val="auto"/>
          <w:kern w:val="0"/>
          <w:sz w:val="24"/>
          <w14:ligatures w14:val="none"/>
        </w:rPr>
        <w:t>Producers and Directors (27-2012), which includes Media Technical Directors and Managers</w:t>
      </w:r>
    </w:p>
    <w:p w14:paraId="13F3CE7B" w14:textId="77777777" w:rsidR="00115672" w:rsidRDefault="00115672" w:rsidP="00115672">
      <w:pPr>
        <w:spacing w:before="0" w:after="160" w:line="259" w:lineRule="auto"/>
        <w:rPr>
          <w:rFonts w:eastAsia="Aptos" w:cs="Times New Roman"/>
          <w:color w:val="auto"/>
          <w:kern w:val="0"/>
          <w:sz w:val="24"/>
          <w14:ligatures w14:val="none"/>
        </w:rPr>
      </w:pPr>
      <w:r w:rsidRPr="00C7707B">
        <w:rPr>
          <w:rFonts w:eastAsia="Aptos" w:cs="Times New Roman"/>
          <w:color w:val="auto"/>
          <w:kern w:val="0"/>
          <w:sz w:val="24"/>
          <w14:ligatures w14:val="none"/>
        </w:rPr>
        <w:t>Combined, more than 7,600 people are employed in these jobs in Massachusetts.</w:t>
      </w:r>
    </w:p>
    <w:p w14:paraId="5418C8F8" w14:textId="77777777" w:rsidR="00FA4264" w:rsidRDefault="00FA4264" w:rsidP="00115672">
      <w:pPr>
        <w:spacing w:before="0" w:after="160" w:line="259" w:lineRule="auto"/>
        <w:rPr>
          <w:rFonts w:eastAsia="Aptos" w:cs="Times New Roman"/>
          <w:color w:val="auto"/>
          <w:kern w:val="0"/>
          <w:sz w:val="24"/>
          <w14:ligatures w14:val="none"/>
        </w:rPr>
      </w:pPr>
    </w:p>
    <w:p w14:paraId="74101FD0" w14:textId="77777777" w:rsidR="00FA4264" w:rsidRDefault="00FA4264" w:rsidP="00115672">
      <w:pPr>
        <w:spacing w:before="0" w:after="160" w:line="259" w:lineRule="auto"/>
        <w:rPr>
          <w:rFonts w:eastAsia="Aptos" w:cs="Times New Roman"/>
          <w:color w:val="auto"/>
          <w:kern w:val="0"/>
          <w:sz w:val="24"/>
          <w14:ligatures w14:val="none"/>
        </w:rPr>
      </w:pPr>
    </w:p>
    <w:p w14:paraId="2ECA620E" w14:textId="77777777" w:rsidR="00FA4264" w:rsidRDefault="00FA4264" w:rsidP="00115672">
      <w:pPr>
        <w:spacing w:before="0" w:after="160" w:line="259" w:lineRule="auto"/>
        <w:rPr>
          <w:rFonts w:eastAsia="Aptos" w:cs="Times New Roman"/>
          <w:color w:val="auto"/>
          <w:kern w:val="0"/>
          <w:sz w:val="24"/>
          <w14:ligatures w14:val="none"/>
        </w:rPr>
      </w:pPr>
    </w:p>
    <w:p w14:paraId="6BA8DED4" w14:textId="77777777" w:rsidR="00FA4264" w:rsidRDefault="00FA4264" w:rsidP="00115672">
      <w:pPr>
        <w:spacing w:before="0" w:after="160" w:line="259" w:lineRule="auto"/>
        <w:rPr>
          <w:rFonts w:eastAsia="Aptos" w:cs="Times New Roman"/>
          <w:color w:val="auto"/>
          <w:kern w:val="0"/>
          <w:sz w:val="24"/>
          <w14:ligatures w14:val="none"/>
        </w:rPr>
      </w:pPr>
    </w:p>
    <w:p w14:paraId="74247FBF" w14:textId="77777777" w:rsidR="00FA4264" w:rsidRDefault="00FA4264" w:rsidP="00115672">
      <w:pPr>
        <w:spacing w:before="0" w:after="160" w:line="259" w:lineRule="auto"/>
        <w:rPr>
          <w:rFonts w:eastAsia="Aptos" w:cs="Times New Roman"/>
          <w:color w:val="auto"/>
          <w:kern w:val="0"/>
          <w:sz w:val="24"/>
          <w14:ligatures w14:val="none"/>
        </w:rPr>
      </w:pPr>
    </w:p>
    <w:p w14:paraId="09BA1305" w14:textId="77777777" w:rsidR="00FA4264" w:rsidRDefault="00FA4264" w:rsidP="00115672">
      <w:pPr>
        <w:spacing w:before="0" w:after="160" w:line="259" w:lineRule="auto"/>
        <w:rPr>
          <w:rFonts w:eastAsia="Aptos" w:cs="Times New Roman"/>
          <w:color w:val="auto"/>
          <w:kern w:val="0"/>
          <w:sz w:val="24"/>
          <w14:ligatures w14:val="none"/>
        </w:rPr>
      </w:pPr>
    </w:p>
    <w:p w14:paraId="1E1709BE" w14:textId="77777777" w:rsidR="00FA4264" w:rsidRDefault="00FA4264" w:rsidP="00115672">
      <w:pPr>
        <w:spacing w:before="0" w:after="160" w:line="259" w:lineRule="auto"/>
        <w:rPr>
          <w:rFonts w:eastAsia="Aptos" w:cs="Times New Roman"/>
          <w:color w:val="auto"/>
          <w:kern w:val="0"/>
          <w:sz w:val="24"/>
          <w14:ligatures w14:val="none"/>
        </w:rPr>
      </w:pPr>
    </w:p>
    <w:p w14:paraId="687CB925" w14:textId="77777777" w:rsidR="00FA4264" w:rsidRDefault="00FA4264" w:rsidP="00FA4264"/>
    <w:p w14:paraId="43BE05E0" w14:textId="26857240" w:rsidR="006E0C65" w:rsidRPr="00C7707B" w:rsidRDefault="006E0C65" w:rsidP="00FA4264">
      <w:pPr>
        <w:pStyle w:val="Heading6"/>
      </w:pPr>
      <w:r>
        <w:lastRenderedPageBreak/>
        <w:t>Table 1:</w:t>
      </w:r>
      <w:r w:rsidR="00FA4264">
        <w:t xml:space="preserve"> Occupations</w:t>
      </w:r>
    </w:p>
    <w:tbl>
      <w:tblPr>
        <w:tblStyle w:val="TableGrid3"/>
        <w:tblW w:w="5587"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4727"/>
        <w:gridCol w:w="1272"/>
        <w:gridCol w:w="1997"/>
        <w:gridCol w:w="2429"/>
      </w:tblGrid>
      <w:tr w:rsidR="00115672" w:rsidRPr="00C7707B" w14:paraId="1892E19F" w14:textId="77777777" w:rsidTr="009B1173">
        <w:trPr>
          <w:trHeight w:val="662"/>
        </w:trPr>
        <w:tc>
          <w:tcPr>
            <w:tcW w:w="2267" w:type="pct"/>
            <w:shd w:val="clear" w:color="auto" w:fill="09539E"/>
            <w:vAlign w:val="center"/>
            <w:hideMark/>
          </w:tcPr>
          <w:p w14:paraId="0B44F40B" w14:textId="77777777" w:rsidR="00115672" w:rsidRPr="00C7707B" w:rsidRDefault="00115672" w:rsidP="00115672">
            <w:pPr>
              <w:spacing w:before="0" w:after="160" w:line="259" w:lineRule="auto"/>
              <w:rPr>
                <w:rFonts w:ascii="Aptos" w:eastAsia="Aptos" w:hAnsi="Aptos" w:cs="Times New Roman"/>
                <w:b/>
                <w:bCs/>
                <w:color w:val="FFFFFF"/>
                <w:sz w:val="24"/>
                <w:szCs w:val="24"/>
              </w:rPr>
            </w:pPr>
            <w:r w:rsidRPr="00C7707B">
              <w:rPr>
                <w:rFonts w:ascii="Aptos" w:eastAsia="Aptos" w:hAnsi="Aptos" w:cs="Times New Roman"/>
                <w:b/>
                <w:bCs/>
                <w:color w:val="FFFFFF"/>
                <w:sz w:val="24"/>
                <w:szCs w:val="24"/>
              </w:rPr>
              <w:t>Occupation</w:t>
            </w:r>
          </w:p>
        </w:tc>
        <w:tc>
          <w:tcPr>
            <w:tcW w:w="610" w:type="pct"/>
            <w:shd w:val="clear" w:color="auto" w:fill="09539E"/>
            <w:vAlign w:val="center"/>
            <w:hideMark/>
          </w:tcPr>
          <w:p w14:paraId="6F52F5AD" w14:textId="77777777" w:rsidR="00115672" w:rsidRPr="00C7707B" w:rsidRDefault="00115672" w:rsidP="00115672">
            <w:pPr>
              <w:spacing w:before="0" w:after="160" w:line="259" w:lineRule="auto"/>
              <w:jc w:val="center"/>
              <w:rPr>
                <w:rFonts w:ascii="Aptos" w:eastAsia="Aptos" w:hAnsi="Aptos" w:cs="Times New Roman"/>
                <w:b/>
                <w:bCs/>
                <w:color w:val="FFFFFF"/>
                <w:sz w:val="24"/>
                <w:szCs w:val="24"/>
              </w:rPr>
            </w:pPr>
            <w:r w:rsidRPr="00C7707B">
              <w:rPr>
                <w:rFonts w:ascii="Aptos" w:eastAsia="Aptos" w:hAnsi="Aptos" w:cs="Times New Roman"/>
                <w:b/>
                <w:bCs/>
                <w:color w:val="FFFFFF"/>
                <w:sz w:val="24"/>
                <w:szCs w:val="24"/>
              </w:rPr>
              <w:t>2023 Jobs</w:t>
            </w:r>
          </w:p>
        </w:tc>
        <w:tc>
          <w:tcPr>
            <w:tcW w:w="958" w:type="pct"/>
            <w:shd w:val="clear" w:color="auto" w:fill="09539E"/>
            <w:vAlign w:val="center"/>
            <w:hideMark/>
          </w:tcPr>
          <w:p w14:paraId="5CA7EA14" w14:textId="77777777" w:rsidR="00115672" w:rsidRPr="00C7707B" w:rsidRDefault="00115672" w:rsidP="00115672">
            <w:pPr>
              <w:spacing w:before="0" w:after="160" w:line="259" w:lineRule="auto"/>
              <w:jc w:val="center"/>
              <w:rPr>
                <w:rFonts w:ascii="Aptos" w:eastAsia="Aptos" w:hAnsi="Aptos" w:cs="Times New Roman"/>
                <w:b/>
                <w:bCs/>
                <w:color w:val="FFFFFF"/>
                <w:sz w:val="24"/>
                <w:szCs w:val="24"/>
              </w:rPr>
            </w:pPr>
            <w:r w:rsidRPr="00C7707B">
              <w:rPr>
                <w:rFonts w:ascii="Aptos" w:eastAsia="Aptos" w:hAnsi="Aptos" w:cs="Times New Roman"/>
                <w:b/>
                <w:bCs/>
                <w:color w:val="FFFFFF"/>
                <w:sz w:val="24"/>
                <w:szCs w:val="24"/>
              </w:rPr>
              <w:t>Median Annual Earnings</w:t>
            </w:r>
          </w:p>
        </w:tc>
        <w:tc>
          <w:tcPr>
            <w:tcW w:w="1165" w:type="pct"/>
            <w:shd w:val="clear" w:color="auto" w:fill="09539E"/>
            <w:vAlign w:val="center"/>
            <w:hideMark/>
          </w:tcPr>
          <w:p w14:paraId="30CBE166" w14:textId="77777777" w:rsidR="00115672" w:rsidRPr="00C7707B" w:rsidRDefault="00115672" w:rsidP="00115672">
            <w:pPr>
              <w:spacing w:before="0" w:after="160" w:line="259" w:lineRule="auto"/>
              <w:jc w:val="center"/>
              <w:rPr>
                <w:rFonts w:ascii="Aptos" w:eastAsia="Aptos" w:hAnsi="Aptos" w:cs="Times New Roman"/>
                <w:b/>
                <w:bCs/>
                <w:color w:val="FFFFFF"/>
                <w:sz w:val="24"/>
                <w:szCs w:val="24"/>
              </w:rPr>
            </w:pPr>
            <w:r w:rsidRPr="00C7707B">
              <w:rPr>
                <w:rFonts w:ascii="Aptos" w:eastAsia="Aptos" w:hAnsi="Aptos" w:cs="Times New Roman"/>
                <w:b/>
                <w:bCs/>
                <w:color w:val="FFFFFF"/>
                <w:sz w:val="24"/>
                <w:szCs w:val="24"/>
              </w:rPr>
              <w:t>Typical Entry Level Education</w:t>
            </w:r>
          </w:p>
        </w:tc>
      </w:tr>
      <w:tr w:rsidR="00115672" w:rsidRPr="00C7707B" w14:paraId="4D9A4ABA" w14:textId="77777777" w:rsidTr="009B1173">
        <w:trPr>
          <w:trHeight w:val="576"/>
        </w:trPr>
        <w:tc>
          <w:tcPr>
            <w:tcW w:w="2267" w:type="pct"/>
            <w:shd w:val="clear" w:color="auto" w:fill="D9D9D9"/>
            <w:noWrap/>
            <w:vAlign w:val="center"/>
          </w:tcPr>
          <w:p w14:paraId="55E642E3" w14:textId="77777777" w:rsidR="00115672" w:rsidRPr="00C7707B" w:rsidRDefault="00115672" w:rsidP="00115672">
            <w:pPr>
              <w:spacing w:before="0" w:after="0" w:line="259" w:lineRule="auto"/>
              <w:rPr>
                <w:rFonts w:eastAsia="Aptos" w:cs="Times New Roman"/>
                <w:color w:val="auto"/>
                <w:sz w:val="24"/>
                <w:szCs w:val="24"/>
              </w:rPr>
            </w:pPr>
            <w:r w:rsidRPr="00C7707B">
              <w:rPr>
                <w:rFonts w:eastAsia="Aptos" w:cs="Times New Roman"/>
                <w:color w:val="auto"/>
                <w:sz w:val="24"/>
                <w:szCs w:val="24"/>
              </w:rPr>
              <w:t>Producers and Directors</w:t>
            </w:r>
          </w:p>
        </w:tc>
        <w:tc>
          <w:tcPr>
            <w:tcW w:w="610" w:type="pct"/>
            <w:shd w:val="clear" w:color="auto" w:fill="D9D9D9"/>
            <w:noWrap/>
            <w:vAlign w:val="center"/>
          </w:tcPr>
          <w:p w14:paraId="7DA0EC28" w14:textId="77777777" w:rsidR="00115672" w:rsidRPr="00C7707B" w:rsidRDefault="00115672" w:rsidP="00115672">
            <w:pPr>
              <w:spacing w:before="0" w:after="0" w:line="259" w:lineRule="auto"/>
              <w:jc w:val="center"/>
              <w:rPr>
                <w:rFonts w:eastAsia="Aptos" w:cs="Times New Roman"/>
                <w:color w:val="auto"/>
                <w:sz w:val="24"/>
                <w:szCs w:val="24"/>
              </w:rPr>
            </w:pPr>
            <w:r w:rsidRPr="00C7707B">
              <w:rPr>
                <w:rFonts w:eastAsia="Aptos" w:cs="Times New Roman"/>
                <w:color w:val="auto"/>
                <w:sz w:val="24"/>
                <w:szCs w:val="24"/>
              </w:rPr>
              <w:t>3,753</w:t>
            </w:r>
          </w:p>
        </w:tc>
        <w:tc>
          <w:tcPr>
            <w:tcW w:w="958" w:type="pct"/>
            <w:shd w:val="clear" w:color="auto" w:fill="D9D9D9"/>
            <w:noWrap/>
            <w:vAlign w:val="center"/>
          </w:tcPr>
          <w:p w14:paraId="2190B7BD" w14:textId="77777777" w:rsidR="00115672" w:rsidRPr="00C7707B" w:rsidRDefault="00115672" w:rsidP="00115672">
            <w:pPr>
              <w:spacing w:before="0" w:after="0" w:line="259" w:lineRule="auto"/>
              <w:jc w:val="center"/>
              <w:rPr>
                <w:rFonts w:eastAsia="Aptos" w:cs="Times New Roman"/>
                <w:color w:val="auto"/>
                <w:sz w:val="24"/>
                <w:szCs w:val="24"/>
              </w:rPr>
            </w:pPr>
            <w:r w:rsidRPr="00C7707B">
              <w:rPr>
                <w:rFonts w:eastAsia="Aptos" w:cs="Times New Roman"/>
                <w:color w:val="auto"/>
                <w:sz w:val="24"/>
                <w:szCs w:val="24"/>
              </w:rPr>
              <w:t>$82,451</w:t>
            </w:r>
          </w:p>
        </w:tc>
        <w:tc>
          <w:tcPr>
            <w:tcW w:w="1165" w:type="pct"/>
            <w:shd w:val="clear" w:color="auto" w:fill="D9D9D9"/>
            <w:noWrap/>
            <w:vAlign w:val="center"/>
          </w:tcPr>
          <w:p w14:paraId="47E59537" w14:textId="77777777" w:rsidR="00115672" w:rsidRPr="00C7707B" w:rsidRDefault="00115672" w:rsidP="00115672">
            <w:pPr>
              <w:spacing w:before="0" w:after="0" w:line="259" w:lineRule="auto"/>
              <w:jc w:val="center"/>
              <w:rPr>
                <w:rFonts w:eastAsia="Aptos" w:cs="Times New Roman"/>
                <w:color w:val="auto"/>
                <w:sz w:val="24"/>
                <w:szCs w:val="24"/>
              </w:rPr>
            </w:pPr>
            <w:r w:rsidRPr="00C7707B">
              <w:rPr>
                <w:rFonts w:eastAsia="Aptos" w:cs="Times New Roman"/>
                <w:color w:val="auto"/>
                <w:sz w:val="24"/>
                <w:szCs w:val="24"/>
              </w:rPr>
              <w:t>Bachelor's degree</w:t>
            </w:r>
          </w:p>
        </w:tc>
      </w:tr>
      <w:tr w:rsidR="00115672" w:rsidRPr="00C7707B" w14:paraId="7F113E0E" w14:textId="77777777" w:rsidTr="009B1173">
        <w:trPr>
          <w:trHeight w:val="576"/>
        </w:trPr>
        <w:tc>
          <w:tcPr>
            <w:tcW w:w="2267" w:type="pct"/>
            <w:shd w:val="clear" w:color="auto" w:fill="F2F2F2"/>
            <w:noWrap/>
            <w:vAlign w:val="center"/>
          </w:tcPr>
          <w:p w14:paraId="3331A30E" w14:textId="77777777" w:rsidR="00115672" w:rsidRPr="00C7707B" w:rsidRDefault="00115672" w:rsidP="00115672">
            <w:pPr>
              <w:spacing w:before="0" w:after="0" w:line="259" w:lineRule="auto"/>
              <w:rPr>
                <w:rFonts w:eastAsia="Aptos" w:cs="Times New Roman"/>
                <w:b/>
                <w:bCs/>
                <w:color w:val="auto"/>
                <w:sz w:val="24"/>
                <w:szCs w:val="24"/>
              </w:rPr>
            </w:pPr>
            <w:r w:rsidRPr="00C7707B">
              <w:rPr>
                <w:rFonts w:eastAsia="Aptos" w:cs="Times New Roman"/>
                <w:b/>
                <w:bCs/>
                <w:color w:val="auto"/>
                <w:sz w:val="24"/>
                <w:szCs w:val="24"/>
              </w:rPr>
              <w:t>Audio and Video Technicians</w:t>
            </w:r>
          </w:p>
        </w:tc>
        <w:tc>
          <w:tcPr>
            <w:tcW w:w="610" w:type="pct"/>
            <w:shd w:val="clear" w:color="auto" w:fill="F2F2F2"/>
            <w:noWrap/>
            <w:vAlign w:val="center"/>
          </w:tcPr>
          <w:p w14:paraId="12490FA1" w14:textId="77777777" w:rsidR="00115672" w:rsidRPr="00C7707B" w:rsidRDefault="00115672" w:rsidP="00115672">
            <w:pPr>
              <w:spacing w:before="0" w:after="0" w:line="259" w:lineRule="auto"/>
              <w:jc w:val="center"/>
              <w:rPr>
                <w:rFonts w:eastAsia="Aptos" w:cs="Times New Roman"/>
                <w:b/>
                <w:bCs/>
                <w:color w:val="auto"/>
                <w:sz w:val="24"/>
                <w:szCs w:val="24"/>
              </w:rPr>
            </w:pPr>
            <w:r w:rsidRPr="00C7707B">
              <w:rPr>
                <w:rFonts w:eastAsia="Aptos" w:cs="Times New Roman"/>
                <w:b/>
                <w:bCs/>
                <w:color w:val="auto"/>
                <w:sz w:val="24"/>
                <w:szCs w:val="24"/>
              </w:rPr>
              <w:t>1,503</w:t>
            </w:r>
          </w:p>
        </w:tc>
        <w:tc>
          <w:tcPr>
            <w:tcW w:w="958" w:type="pct"/>
            <w:shd w:val="clear" w:color="auto" w:fill="F2F2F2"/>
            <w:noWrap/>
            <w:vAlign w:val="center"/>
          </w:tcPr>
          <w:p w14:paraId="17E9482A" w14:textId="77777777" w:rsidR="00115672" w:rsidRPr="00C7707B" w:rsidRDefault="00115672" w:rsidP="00115672">
            <w:pPr>
              <w:spacing w:before="0" w:after="0" w:line="259" w:lineRule="auto"/>
              <w:jc w:val="center"/>
              <w:rPr>
                <w:rFonts w:eastAsia="Aptos" w:cs="Times New Roman"/>
                <w:b/>
                <w:bCs/>
                <w:color w:val="auto"/>
                <w:sz w:val="24"/>
                <w:szCs w:val="24"/>
              </w:rPr>
            </w:pPr>
            <w:r w:rsidRPr="00C7707B">
              <w:rPr>
                <w:rFonts w:eastAsia="Aptos" w:cs="Times New Roman"/>
                <w:b/>
                <w:bCs/>
                <w:color w:val="auto"/>
                <w:sz w:val="24"/>
                <w:szCs w:val="24"/>
              </w:rPr>
              <w:t>$60,091</w:t>
            </w:r>
          </w:p>
        </w:tc>
        <w:tc>
          <w:tcPr>
            <w:tcW w:w="1165" w:type="pct"/>
            <w:shd w:val="clear" w:color="auto" w:fill="F2F2F2"/>
            <w:noWrap/>
            <w:vAlign w:val="center"/>
          </w:tcPr>
          <w:p w14:paraId="6B824155" w14:textId="77777777" w:rsidR="00115672" w:rsidRPr="00C7707B" w:rsidRDefault="00115672" w:rsidP="00115672">
            <w:pPr>
              <w:spacing w:before="0" w:after="0" w:line="259" w:lineRule="auto"/>
              <w:jc w:val="center"/>
              <w:rPr>
                <w:rFonts w:eastAsia="Aptos" w:cs="Times New Roman"/>
                <w:b/>
                <w:bCs/>
                <w:color w:val="auto"/>
                <w:sz w:val="24"/>
                <w:szCs w:val="24"/>
              </w:rPr>
            </w:pPr>
            <w:r w:rsidRPr="00C7707B">
              <w:rPr>
                <w:rFonts w:eastAsia="Aptos" w:cs="Times New Roman"/>
                <w:b/>
                <w:bCs/>
                <w:color w:val="auto"/>
                <w:sz w:val="24"/>
                <w:szCs w:val="24"/>
              </w:rPr>
              <w:t>Nondegree award</w:t>
            </w:r>
          </w:p>
        </w:tc>
      </w:tr>
      <w:tr w:rsidR="00115672" w:rsidRPr="00C7707B" w14:paraId="12612F03" w14:textId="77777777" w:rsidTr="009B1173">
        <w:trPr>
          <w:trHeight w:val="576"/>
        </w:trPr>
        <w:tc>
          <w:tcPr>
            <w:tcW w:w="2267" w:type="pct"/>
            <w:shd w:val="clear" w:color="auto" w:fill="D9D9D9"/>
            <w:noWrap/>
            <w:vAlign w:val="center"/>
          </w:tcPr>
          <w:p w14:paraId="538699BE" w14:textId="77777777" w:rsidR="00115672" w:rsidRPr="00C7707B" w:rsidRDefault="00115672" w:rsidP="00115672">
            <w:pPr>
              <w:spacing w:before="0" w:after="0" w:line="259" w:lineRule="auto"/>
              <w:rPr>
                <w:rFonts w:eastAsia="Aptos" w:cs="Times New Roman"/>
                <w:color w:val="auto"/>
                <w:sz w:val="24"/>
                <w:szCs w:val="24"/>
              </w:rPr>
            </w:pPr>
            <w:r w:rsidRPr="00C7707B">
              <w:rPr>
                <w:rFonts w:eastAsia="Aptos" w:cs="Times New Roman"/>
                <w:color w:val="auto"/>
                <w:sz w:val="24"/>
                <w:szCs w:val="24"/>
              </w:rPr>
              <w:t>Camera Operators, Television, Video, and Film</w:t>
            </w:r>
          </w:p>
        </w:tc>
        <w:tc>
          <w:tcPr>
            <w:tcW w:w="610" w:type="pct"/>
            <w:shd w:val="clear" w:color="auto" w:fill="D9D9D9"/>
            <w:noWrap/>
            <w:vAlign w:val="center"/>
          </w:tcPr>
          <w:p w14:paraId="6DC4F532" w14:textId="77777777" w:rsidR="00115672" w:rsidRPr="00C7707B" w:rsidRDefault="00115672" w:rsidP="00115672">
            <w:pPr>
              <w:spacing w:before="0" w:after="0" w:line="259" w:lineRule="auto"/>
              <w:jc w:val="center"/>
              <w:rPr>
                <w:rFonts w:eastAsia="Aptos" w:cs="Times New Roman"/>
                <w:color w:val="auto"/>
                <w:sz w:val="24"/>
                <w:szCs w:val="24"/>
              </w:rPr>
            </w:pPr>
            <w:r w:rsidRPr="00C7707B">
              <w:rPr>
                <w:rFonts w:eastAsia="Aptos" w:cs="Times New Roman"/>
                <w:color w:val="auto"/>
                <w:sz w:val="24"/>
                <w:szCs w:val="24"/>
              </w:rPr>
              <w:t>763</w:t>
            </w:r>
          </w:p>
        </w:tc>
        <w:tc>
          <w:tcPr>
            <w:tcW w:w="958" w:type="pct"/>
            <w:shd w:val="clear" w:color="auto" w:fill="D9D9D9"/>
            <w:noWrap/>
            <w:vAlign w:val="center"/>
          </w:tcPr>
          <w:p w14:paraId="37FF83F0" w14:textId="77777777" w:rsidR="00115672" w:rsidRPr="00C7707B" w:rsidRDefault="00115672" w:rsidP="00115672">
            <w:pPr>
              <w:spacing w:before="0" w:after="0" w:line="259" w:lineRule="auto"/>
              <w:jc w:val="center"/>
              <w:rPr>
                <w:rFonts w:eastAsia="Aptos" w:cs="Times New Roman"/>
                <w:color w:val="auto"/>
                <w:sz w:val="24"/>
                <w:szCs w:val="24"/>
              </w:rPr>
            </w:pPr>
            <w:r w:rsidRPr="00C7707B">
              <w:rPr>
                <w:rFonts w:eastAsia="Aptos" w:cs="Times New Roman"/>
                <w:color w:val="auto"/>
                <w:sz w:val="24"/>
                <w:szCs w:val="24"/>
              </w:rPr>
              <w:t>$44,096</w:t>
            </w:r>
          </w:p>
        </w:tc>
        <w:tc>
          <w:tcPr>
            <w:tcW w:w="1165" w:type="pct"/>
            <w:shd w:val="clear" w:color="auto" w:fill="D9D9D9"/>
            <w:noWrap/>
            <w:vAlign w:val="center"/>
          </w:tcPr>
          <w:p w14:paraId="607562EE" w14:textId="77777777" w:rsidR="00115672" w:rsidRPr="00C7707B" w:rsidRDefault="00115672" w:rsidP="00115672">
            <w:pPr>
              <w:spacing w:before="0" w:after="0" w:line="259" w:lineRule="auto"/>
              <w:jc w:val="center"/>
              <w:rPr>
                <w:rFonts w:eastAsia="Aptos" w:cs="Times New Roman"/>
                <w:color w:val="auto"/>
                <w:sz w:val="24"/>
                <w:szCs w:val="24"/>
              </w:rPr>
            </w:pPr>
            <w:r w:rsidRPr="00C7707B">
              <w:rPr>
                <w:rFonts w:eastAsia="Aptos" w:cs="Times New Roman"/>
                <w:color w:val="auto"/>
                <w:sz w:val="24"/>
                <w:szCs w:val="24"/>
              </w:rPr>
              <w:t>Bachelor's degree</w:t>
            </w:r>
          </w:p>
        </w:tc>
      </w:tr>
      <w:tr w:rsidR="00115672" w:rsidRPr="00C7707B" w14:paraId="69EFD66D" w14:textId="77777777" w:rsidTr="009B1173">
        <w:trPr>
          <w:trHeight w:val="576"/>
        </w:trPr>
        <w:tc>
          <w:tcPr>
            <w:tcW w:w="2267" w:type="pct"/>
            <w:shd w:val="clear" w:color="auto" w:fill="F2F2F2"/>
            <w:noWrap/>
            <w:vAlign w:val="center"/>
          </w:tcPr>
          <w:p w14:paraId="355544CE" w14:textId="77777777" w:rsidR="00115672" w:rsidRPr="00C7707B" w:rsidRDefault="00115672" w:rsidP="00115672">
            <w:pPr>
              <w:spacing w:before="0" w:after="0" w:line="259" w:lineRule="auto"/>
              <w:rPr>
                <w:rFonts w:eastAsia="Aptos" w:cs="Times New Roman"/>
                <w:b/>
                <w:bCs/>
                <w:color w:val="auto"/>
                <w:sz w:val="24"/>
                <w:szCs w:val="24"/>
              </w:rPr>
            </w:pPr>
            <w:r w:rsidRPr="00C7707B">
              <w:rPr>
                <w:rFonts w:eastAsia="Aptos" w:cs="Times New Roman"/>
                <w:b/>
                <w:bCs/>
                <w:color w:val="auto"/>
                <w:sz w:val="24"/>
                <w:szCs w:val="24"/>
              </w:rPr>
              <w:t>Broadcast Technicians</w:t>
            </w:r>
          </w:p>
        </w:tc>
        <w:tc>
          <w:tcPr>
            <w:tcW w:w="610" w:type="pct"/>
            <w:shd w:val="clear" w:color="auto" w:fill="F2F2F2"/>
            <w:noWrap/>
            <w:vAlign w:val="center"/>
          </w:tcPr>
          <w:p w14:paraId="233D6DF3" w14:textId="77777777" w:rsidR="00115672" w:rsidRPr="00C7707B" w:rsidRDefault="00115672" w:rsidP="00115672">
            <w:pPr>
              <w:spacing w:before="0" w:after="0" w:line="259" w:lineRule="auto"/>
              <w:jc w:val="center"/>
              <w:rPr>
                <w:rFonts w:eastAsia="Aptos" w:cs="Times New Roman"/>
                <w:b/>
                <w:bCs/>
                <w:color w:val="auto"/>
                <w:sz w:val="24"/>
                <w:szCs w:val="24"/>
              </w:rPr>
            </w:pPr>
            <w:r w:rsidRPr="00C7707B">
              <w:rPr>
                <w:rFonts w:eastAsia="Aptos" w:cs="Times New Roman"/>
                <w:b/>
                <w:bCs/>
                <w:color w:val="auto"/>
                <w:sz w:val="24"/>
                <w:szCs w:val="24"/>
              </w:rPr>
              <w:t>571</w:t>
            </w:r>
          </w:p>
        </w:tc>
        <w:tc>
          <w:tcPr>
            <w:tcW w:w="958" w:type="pct"/>
            <w:shd w:val="clear" w:color="auto" w:fill="F2F2F2"/>
            <w:noWrap/>
            <w:vAlign w:val="center"/>
          </w:tcPr>
          <w:p w14:paraId="06AFD853" w14:textId="77777777" w:rsidR="00115672" w:rsidRPr="00C7707B" w:rsidRDefault="00115672" w:rsidP="00115672">
            <w:pPr>
              <w:spacing w:before="0" w:after="0" w:line="259" w:lineRule="auto"/>
              <w:jc w:val="center"/>
              <w:rPr>
                <w:rFonts w:eastAsia="Aptos" w:cs="Times New Roman"/>
                <w:b/>
                <w:bCs/>
                <w:color w:val="auto"/>
                <w:sz w:val="24"/>
                <w:szCs w:val="24"/>
              </w:rPr>
            </w:pPr>
            <w:r w:rsidRPr="00C7707B">
              <w:rPr>
                <w:rFonts w:eastAsia="Aptos" w:cs="Times New Roman"/>
                <w:b/>
                <w:bCs/>
                <w:color w:val="auto"/>
                <w:sz w:val="24"/>
                <w:szCs w:val="24"/>
              </w:rPr>
              <w:t>$64,750</w:t>
            </w:r>
          </w:p>
        </w:tc>
        <w:tc>
          <w:tcPr>
            <w:tcW w:w="1165" w:type="pct"/>
            <w:shd w:val="clear" w:color="auto" w:fill="F2F2F2"/>
            <w:noWrap/>
            <w:vAlign w:val="center"/>
          </w:tcPr>
          <w:p w14:paraId="230AA1D9" w14:textId="77777777" w:rsidR="00115672" w:rsidRPr="00C7707B" w:rsidRDefault="00115672" w:rsidP="00115672">
            <w:pPr>
              <w:spacing w:before="0" w:after="0" w:line="259" w:lineRule="auto"/>
              <w:jc w:val="center"/>
              <w:rPr>
                <w:rFonts w:eastAsia="Aptos" w:cs="Times New Roman"/>
                <w:b/>
                <w:bCs/>
                <w:color w:val="auto"/>
                <w:sz w:val="24"/>
                <w:szCs w:val="24"/>
              </w:rPr>
            </w:pPr>
            <w:r w:rsidRPr="00C7707B">
              <w:rPr>
                <w:rFonts w:eastAsia="Aptos" w:cs="Times New Roman"/>
                <w:b/>
                <w:bCs/>
                <w:color w:val="auto"/>
                <w:sz w:val="24"/>
                <w:szCs w:val="24"/>
              </w:rPr>
              <w:t>Associate's degree</w:t>
            </w:r>
          </w:p>
        </w:tc>
      </w:tr>
      <w:tr w:rsidR="00115672" w:rsidRPr="00C7707B" w14:paraId="44AE57CA" w14:textId="77777777" w:rsidTr="009B1173">
        <w:trPr>
          <w:trHeight w:val="576"/>
        </w:trPr>
        <w:tc>
          <w:tcPr>
            <w:tcW w:w="2267" w:type="pct"/>
            <w:shd w:val="clear" w:color="auto" w:fill="D9D9D9"/>
            <w:noWrap/>
            <w:vAlign w:val="center"/>
          </w:tcPr>
          <w:p w14:paraId="3101F036" w14:textId="77777777" w:rsidR="00115672" w:rsidRPr="00C7707B" w:rsidRDefault="00115672" w:rsidP="00115672">
            <w:pPr>
              <w:spacing w:before="0" w:after="0" w:line="259" w:lineRule="auto"/>
              <w:rPr>
                <w:rFonts w:eastAsia="Aptos" w:cs="Times New Roman"/>
                <w:color w:val="auto"/>
                <w:sz w:val="24"/>
                <w:szCs w:val="24"/>
              </w:rPr>
            </w:pPr>
            <w:r w:rsidRPr="00C7707B">
              <w:rPr>
                <w:rFonts w:eastAsia="Aptos" w:cs="Times New Roman"/>
                <w:color w:val="auto"/>
                <w:sz w:val="24"/>
                <w:szCs w:val="24"/>
              </w:rPr>
              <w:t>Broadcast Announcers and Radio Disc Jockeys</w:t>
            </w:r>
          </w:p>
        </w:tc>
        <w:tc>
          <w:tcPr>
            <w:tcW w:w="610" w:type="pct"/>
            <w:shd w:val="clear" w:color="auto" w:fill="D9D9D9"/>
            <w:noWrap/>
            <w:vAlign w:val="center"/>
          </w:tcPr>
          <w:p w14:paraId="32690E93" w14:textId="77777777" w:rsidR="00115672" w:rsidRPr="00C7707B" w:rsidRDefault="00115672" w:rsidP="00115672">
            <w:pPr>
              <w:spacing w:before="0" w:after="0" w:line="259" w:lineRule="auto"/>
              <w:jc w:val="center"/>
              <w:rPr>
                <w:rFonts w:eastAsia="Aptos" w:cs="Times New Roman"/>
                <w:color w:val="auto"/>
                <w:sz w:val="24"/>
                <w:szCs w:val="24"/>
              </w:rPr>
            </w:pPr>
            <w:r w:rsidRPr="00C7707B">
              <w:rPr>
                <w:rFonts w:eastAsia="Aptos" w:cs="Times New Roman"/>
                <w:color w:val="auto"/>
                <w:sz w:val="24"/>
                <w:szCs w:val="24"/>
              </w:rPr>
              <w:t>490</w:t>
            </w:r>
          </w:p>
        </w:tc>
        <w:tc>
          <w:tcPr>
            <w:tcW w:w="958" w:type="pct"/>
            <w:shd w:val="clear" w:color="auto" w:fill="D9D9D9"/>
            <w:noWrap/>
            <w:vAlign w:val="center"/>
          </w:tcPr>
          <w:p w14:paraId="0360F7C5" w14:textId="77777777" w:rsidR="00115672" w:rsidRPr="00C7707B" w:rsidRDefault="00115672" w:rsidP="00115672">
            <w:pPr>
              <w:spacing w:before="0" w:after="0" w:line="259" w:lineRule="auto"/>
              <w:jc w:val="center"/>
              <w:rPr>
                <w:rFonts w:eastAsia="Aptos" w:cs="Times New Roman"/>
                <w:color w:val="auto"/>
                <w:sz w:val="24"/>
                <w:szCs w:val="24"/>
              </w:rPr>
            </w:pPr>
            <w:r w:rsidRPr="00C7707B">
              <w:rPr>
                <w:rFonts w:eastAsia="Aptos" w:cs="Times New Roman"/>
                <w:color w:val="auto"/>
                <w:sz w:val="24"/>
                <w:szCs w:val="24"/>
              </w:rPr>
              <w:t>$47,944</w:t>
            </w:r>
          </w:p>
        </w:tc>
        <w:tc>
          <w:tcPr>
            <w:tcW w:w="1165" w:type="pct"/>
            <w:shd w:val="clear" w:color="auto" w:fill="D9D9D9"/>
            <w:noWrap/>
            <w:vAlign w:val="center"/>
          </w:tcPr>
          <w:p w14:paraId="3A0DF64A" w14:textId="77777777" w:rsidR="00115672" w:rsidRPr="00C7707B" w:rsidRDefault="00115672" w:rsidP="00115672">
            <w:pPr>
              <w:spacing w:before="0" w:after="0" w:line="259" w:lineRule="auto"/>
              <w:jc w:val="center"/>
              <w:rPr>
                <w:rFonts w:eastAsia="Aptos" w:cs="Times New Roman"/>
                <w:color w:val="auto"/>
                <w:sz w:val="24"/>
                <w:szCs w:val="24"/>
              </w:rPr>
            </w:pPr>
            <w:r w:rsidRPr="00C7707B">
              <w:rPr>
                <w:rFonts w:eastAsia="Aptos" w:cs="Times New Roman"/>
                <w:color w:val="auto"/>
                <w:sz w:val="24"/>
                <w:szCs w:val="24"/>
              </w:rPr>
              <w:t>Bachelor's degree</w:t>
            </w:r>
          </w:p>
        </w:tc>
      </w:tr>
      <w:tr w:rsidR="00115672" w:rsidRPr="00C7707B" w14:paraId="042E05AF" w14:textId="77777777" w:rsidTr="009B1173">
        <w:trPr>
          <w:trHeight w:val="576"/>
        </w:trPr>
        <w:tc>
          <w:tcPr>
            <w:tcW w:w="2267" w:type="pct"/>
            <w:shd w:val="clear" w:color="auto" w:fill="F2F2F2"/>
            <w:noWrap/>
            <w:vAlign w:val="center"/>
          </w:tcPr>
          <w:p w14:paraId="6F6AB13A" w14:textId="77777777" w:rsidR="00115672" w:rsidRPr="00C7707B" w:rsidRDefault="00115672" w:rsidP="00115672">
            <w:pPr>
              <w:spacing w:before="0" w:after="0" w:line="259" w:lineRule="auto"/>
              <w:rPr>
                <w:rFonts w:eastAsia="Aptos" w:cs="Times New Roman"/>
                <w:color w:val="auto"/>
                <w:sz w:val="24"/>
                <w:szCs w:val="24"/>
              </w:rPr>
            </w:pPr>
            <w:r w:rsidRPr="00C7707B">
              <w:rPr>
                <w:rFonts w:eastAsia="Aptos" w:cs="Times New Roman"/>
                <w:color w:val="auto"/>
                <w:sz w:val="24"/>
                <w:szCs w:val="24"/>
              </w:rPr>
              <w:t>Film and Video Editors</w:t>
            </w:r>
          </w:p>
        </w:tc>
        <w:tc>
          <w:tcPr>
            <w:tcW w:w="610" w:type="pct"/>
            <w:shd w:val="clear" w:color="auto" w:fill="F2F2F2"/>
            <w:noWrap/>
            <w:vAlign w:val="center"/>
          </w:tcPr>
          <w:p w14:paraId="6B1DFDE5" w14:textId="77777777" w:rsidR="00115672" w:rsidRPr="00C7707B" w:rsidRDefault="00115672" w:rsidP="00115672">
            <w:pPr>
              <w:spacing w:before="0" w:after="0" w:line="259" w:lineRule="auto"/>
              <w:jc w:val="center"/>
              <w:rPr>
                <w:rFonts w:eastAsia="Aptos" w:cs="Times New Roman"/>
                <w:color w:val="auto"/>
                <w:sz w:val="24"/>
                <w:szCs w:val="24"/>
              </w:rPr>
            </w:pPr>
            <w:r w:rsidRPr="00C7707B">
              <w:rPr>
                <w:rFonts w:eastAsia="Aptos" w:cs="Times New Roman"/>
                <w:color w:val="auto"/>
                <w:sz w:val="24"/>
                <w:szCs w:val="24"/>
              </w:rPr>
              <w:t>415</w:t>
            </w:r>
          </w:p>
        </w:tc>
        <w:tc>
          <w:tcPr>
            <w:tcW w:w="958" w:type="pct"/>
            <w:shd w:val="clear" w:color="auto" w:fill="F2F2F2"/>
            <w:noWrap/>
            <w:vAlign w:val="center"/>
          </w:tcPr>
          <w:p w14:paraId="78A235E5" w14:textId="77777777" w:rsidR="00115672" w:rsidRPr="00C7707B" w:rsidRDefault="00115672" w:rsidP="00115672">
            <w:pPr>
              <w:spacing w:before="0" w:after="0" w:line="259" w:lineRule="auto"/>
              <w:jc w:val="center"/>
              <w:rPr>
                <w:rFonts w:eastAsia="Aptos" w:cs="Times New Roman"/>
                <w:color w:val="auto"/>
                <w:sz w:val="24"/>
                <w:szCs w:val="24"/>
              </w:rPr>
            </w:pPr>
            <w:r w:rsidRPr="00C7707B">
              <w:rPr>
                <w:rFonts w:eastAsia="Aptos" w:cs="Times New Roman"/>
                <w:color w:val="auto"/>
                <w:sz w:val="24"/>
                <w:szCs w:val="24"/>
              </w:rPr>
              <w:t>$79,206</w:t>
            </w:r>
          </w:p>
        </w:tc>
        <w:tc>
          <w:tcPr>
            <w:tcW w:w="1165" w:type="pct"/>
            <w:shd w:val="clear" w:color="auto" w:fill="F2F2F2"/>
            <w:noWrap/>
            <w:vAlign w:val="center"/>
          </w:tcPr>
          <w:p w14:paraId="01FA8E34" w14:textId="77777777" w:rsidR="00115672" w:rsidRPr="00C7707B" w:rsidRDefault="00115672" w:rsidP="00115672">
            <w:pPr>
              <w:spacing w:before="0" w:after="0" w:line="259" w:lineRule="auto"/>
              <w:jc w:val="center"/>
              <w:rPr>
                <w:rFonts w:eastAsia="Aptos" w:cs="Times New Roman"/>
                <w:color w:val="auto"/>
                <w:sz w:val="24"/>
                <w:szCs w:val="24"/>
              </w:rPr>
            </w:pPr>
            <w:r w:rsidRPr="00C7707B">
              <w:rPr>
                <w:rFonts w:eastAsia="Aptos" w:cs="Times New Roman"/>
                <w:color w:val="auto"/>
                <w:sz w:val="24"/>
                <w:szCs w:val="24"/>
              </w:rPr>
              <w:t>Bachelor's degree</w:t>
            </w:r>
          </w:p>
        </w:tc>
      </w:tr>
      <w:tr w:rsidR="00115672" w:rsidRPr="00C7707B" w14:paraId="31DFAEAA" w14:textId="77777777" w:rsidTr="009B1173">
        <w:trPr>
          <w:trHeight w:val="576"/>
        </w:trPr>
        <w:tc>
          <w:tcPr>
            <w:tcW w:w="2267" w:type="pct"/>
            <w:shd w:val="clear" w:color="auto" w:fill="D9D9D9"/>
            <w:noWrap/>
            <w:vAlign w:val="center"/>
          </w:tcPr>
          <w:p w14:paraId="749CC52B" w14:textId="77777777" w:rsidR="00115672" w:rsidRPr="00C7707B" w:rsidRDefault="00115672" w:rsidP="00115672">
            <w:pPr>
              <w:spacing w:before="0" w:after="0" w:line="259" w:lineRule="auto"/>
              <w:rPr>
                <w:rFonts w:eastAsia="Aptos" w:cs="Times New Roman"/>
                <w:color w:val="auto"/>
                <w:sz w:val="24"/>
                <w:szCs w:val="24"/>
              </w:rPr>
            </w:pPr>
            <w:r w:rsidRPr="00C7707B">
              <w:rPr>
                <w:rFonts w:eastAsia="Aptos" w:cs="Times New Roman"/>
                <w:color w:val="auto"/>
                <w:sz w:val="24"/>
                <w:szCs w:val="24"/>
              </w:rPr>
              <w:t>Sound Engineering Technicians</w:t>
            </w:r>
          </w:p>
        </w:tc>
        <w:tc>
          <w:tcPr>
            <w:tcW w:w="610" w:type="pct"/>
            <w:shd w:val="clear" w:color="auto" w:fill="D9D9D9"/>
            <w:noWrap/>
            <w:vAlign w:val="center"/>
          </w:tcPr>
          <w:p w14:paraId="3D44F51A" w14:textId="77777777" w:rsidR="00115672" w:rsidRPr="00C7707B" w:rsidRDefault="00115672" w:rsidP="00115672">
            <w:pPr>
              <w:spacing w:before="0" w:after="0" w:line="259" w:lineRule="auto"/>
              <w:jc w:val="center"/>
              <w:rPr>
                <w:rFonts w:eastAsia="Aptos" w:cs="Times New Roman"/>
                <w:color w:val="auto"/>
                <w:sz w:val="24"/>
                <w:szCs w:val="24"/>
              </w:rPr>
            </w:pPr>
            <w:r w:rsidRPr="00C7707B">
              <w:rPr>
                <w:rFonts w:eastAsia="Aptos" w:cs="Times New Roman"/>
                <w:color w:val="auto"/>
                <w:sz w:val="24"/>
                <w:szCs w:val="24"/>
              </w:rPr>
              <w:t>175</w:t>
            </w:r>
          </w:p>
        </w:tc>
        <w:tc>
          <w:tcPr>
            <w:tcW w:w="958" w:type="pct"/>
            <w:shd w:val="clear" w:color="auto" w:fill="D9D9D9"/>
            <w:noWrap/>
            <w:vAlign w:val="center"/>
          </w:tcPr>
          <w:p w14:paraId="197BC622" w14:textId="77777777" w:rsidR="00115672" w:rsidRPr="00C7707B" w:rsidRDefault="00115672" w:rsidP="00115672">
            <w:pPr>
              <w:spacing w:before="0" w:after="0" w:line="259" w:lineRule="auto"/>
              <w:jc w:val="center"/>
              <w:rPr>
                <w:rFonts w:eastAsia="Aptos" w:cs="Times New Roman"/>
                <w:color w:val="auto"/>
                <w:sz w:val="24"/>
                <w:szCs w:val="24"/>
              </w:rPr>
            </w:pPr>
            <w:r w:rsidRPr="00C7707B">
              <w:rPr>
                <w:rFonts w:eastAsia="Aptos" w:cs="Times New Roman"/>
                <w:color w:val="auto"/>
                <w:sz w:val="24"/>
                <w:szCs w:val="24"/>
              </w:rPr>
              <w:t>$81,370</w:t>
            </w:r>
          </w:p>
        </w:tc>
        <w:tc>
          <w:tcPr>
            <w:tcW w:w="1165" w:type="pct"/>
            <w:shd w:val="clear" w:color="auto" w:fill="D9D9D9"/>
            <w:noWrap/>
            <w:vAlign w:val="center"/>
          </w:tcPr>
          <w:p w14:paraId="3C6CB81B" w14:textId="77777777" w:rsidR="00115672" w:rsidRPr="00C7707B" w:rsidRDefault="00115672" w:rsidP="00115672">
            <w:pPr>
              <w:spacing w:before="0" w:after="0" w:line="259" w:lineRule="auto"/>
              <w:jc w:val="center"/>
              <w:rPr>
                <w:rFonts w:eastAsia="Aptos" w:cs="Times New Roman"/>
                <w:color w:val="auto"/>
                <w:sz w:val="24"/>
                <w:szCs w:val="24"/>
              </w:rPr>
            </w:pPr>
            <w:r w:rsidRPr="00C7707B">
              <w:rPr>
                <w:rFonts w:eastAsia="Aptos" w:cs="Times New Roman"/>
                <w:color w:val="auto"/>
                <w:sz w:val="24"/>
                <w:szCs w:val="24"/>
              </w:rPr>
              <w:t>Nondegree award</w:t>
            </w:r>
          </w:p>
        </w:tc>
      </w:tr>
    </w:tbl>
    <w:p w14:paraId="7B732CEA" w14:textId="6417E0C5" w:rsidR="00A85471" w:rsidRPr="00C7707B" w:rsidRDefault="00A85471" w:rsidP="00A85471">
      <w:pPr>
        <w:rPr>
          <w:rFonts w:eastAsia="Aptos" w:cs="Times New Roman"/>
          <w:color w:val="auto"/>
          <w:kern w:val="0"/>
          <w:sz w:val="24"/>
          <w14:ligatures w14:val="none"/>
        </w:rPr>
      </w:pPr>
      <w:r w:rsidRPr="00C7707B">
        <w:rPr>
          <w:rFonts w:eastAsia="Aptos" w:cs="Times New Roman"/>
          <w:color w:val="auto"/>
          <w:kern w:val="0"/>
          <w:sz w:val="24"/>
          <w14:ligatures w14:val="none"/>
        </w:rPr>
        <w:t>Total</w:t>
      </w:r>
      <w:r w:rsidRPr="00C7707B">
        <w:rPr>
          <w:rFonts w:eastAsia="Aptos" w:cs="Times New Roman"/>
          <w:color w:val="auto"/>
          <w:kern w:val="0"/>
          <w:sz w:val="24"/>
          <w14:ligatures w14:val="none"/>
        </w:rPr>
        <w:tab/>
        <w:t>7,669</w:t>
      </w:r>
    </w:p>
    <w:p w14:paraId="5C4DD53D" w14:textId="3B7B1220" w:rsidR="00115672" w:rsidRPr="00C7707B" w:rsidRDefault="00115672" w:rsidP="004E5F0D">
      <w:pPr>
        <w:pStyle w:val="Heading3"/>
      </w:pPr>
      <w:r w:rsidRPr="00C7707B">
        <w:t>Employment Trends</w:t>
      </w:r>
    </w:p>
    <w:p w14:paraId="2E6AEFFE" w14:textId="77777777" w:rsidR="00EB7680" w:rsidRDefault="00EB7680" w:rsidP="00EB7680"/>
    <w:p w14:paraId="11BDD79B" w14:textId="77777777" w:rsidR="00EB7680" w:rsidRDefault="00EB7680" w:rsidP="00EB7680"/>
    <w:p w14:paraId="4CE984C6" w14:textId="77777777" w:rsidR="00EB7680" w:rsidRDefault="00EB7680" w:rsidP="00EB7680"/>
    <w:p w14:paraId="11B6AEC1" w14:textId="77777777" w:rsidR="00EB7680" w:rsidRDefault="00EB7680" w:rsidP="00EB7680"/>
    <w:p w14:paraId="429AF2AE" w14:textId="77777777" w:rsidR="00EB7680" w:rsidRDefault="00EB7680" w:rsidP="00EB7680"/>
    <w:p w14:paraId="7BFDF30C" w14:textId="77777777" w:rsidR="00EB7680" w:rsidRDefault="00EB7680" w:rsidP="00EB7680"/>
    <w:p w14:paraId="4766F81C" w14:textId="77777777" w:rsidR="00EB7680" w:rsidRDefault="00EB7680" w:rsidP="00EB7680"/>
    <w:p w14:paraId="13A14828" w14:textId="77777777" w:rsidR="00EB7680" w:rsidRDefault="00EB7680" w:rsidP="00EB7680"/>
    <w:p w14:paraId="69BCFF87" w14:textId="77777777" w:rsidR="00EB7680" w:rsidRDefault="00EB7680" w:rsidP="00EB7680"/>
    <w:p w14:paraId="310565EB" w14:textId="77777777" w:rsidR="00EB7680" w:rsidRDefault="00EB7680" w:rsidP="00EB7680"/>
    <w:p w14:paraId="6E43ACCD" w14:textId="77777777" w:rsidR="00EB7680" w:rsidRDefault="00EB7680" w:rsidP="00EB7680"/>
    <w:p w14:paraId="516BA591" w14:textId="77777777" w:rsidR="00EB7680" w:rsidRDefault="00EB7680" w:rsidP="00EB7680"/>
    <w:p w14:paraId="1A908408" w14:textId="77777777" w:rsidR="00EB7680" w:rsidRDefault="00EB7680" w:rsidP="00EB7680"/>
    <w:p w14:paraId="0B25F186" w14:textId="77777777" w:rsidR="00EB7680" w:rsidRDefault="00EB7680" w:rsidP="00EB7680"/>
    <w:p w14:paraId="661AD46F" w14:textId="77777777" w:rsidR="00EB7680" w:rsidRDefault="00EB7680" w:rsidP="00EB7680"/>
    <w:p w14:paraId="30FA5FAD" w14:textId="4D5E1C27" w:rsidR="00115672" w:rsidRPr="004E5F0D" w:rsidRDefault="004E5F0D" w:rsidP="004E5F0D">
      <w:pPr>
        <w:pStyle w:val="Heading4"/>
      </w:pPr>
      <w:r w:rsidRPr="004E5F0D">
        <w:lastRenderedPageBreak/>
        <w:t xml:space="preserve">Table 2: </w:t>
      </w:r>
      <w:r w:rsidR="00115672" w:rsidRPr="004E5F0D">
        <w:t>Employment, Audio and Video Technicians, Massachusetts, 2014-2023</w:t>
      </w:r>
    </w:p>
    <w:tbl>
      <w:tblPr>
        <w:tblStyle w:val="TableGrid1"/>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1875"/>
        <w:gridCol w:w="1890"/>
      </w:tblGrid>
      <w:tr w:rsidR="00DE5345" w:rsidRPr="00C7707B" w14:paraId="103110B7" w14:textId="77777777" w:rsidTr="00B645A0">
        <w:trPr>
          <w:trHeight w:val="360"/>
        </w:trPr>
        <w:tc>
          <w:tcPr>
            <w:tcW w:w="1875" w:type="dxa"/>
            <w:tcBorders>
              <w:top w:val="single" w:sz="12" w:space="0" w:color="002060"/>
              <w:left w:val="single" w:sz="12" w:space="0" w:color="002060"/>
              <w:right w:val="single" w:sz="8" w:space="0" w:color="FFFFFF"/>
            </w:tcBorders>
            <w:shd w:val="clear" w:color="auto" w:fill="002F3B"/>
            <w:vAlign w:val="center"/>
          </w:tcPr>
          <w:p w14:paraId="10353383" w14:textId="77777777" w:rsidR="00DE5345" w:rsidRPr="00C7707B" w:rsidRDefault="00DE5345" w:rsidP="00115672">
            <w:pPr>
              <w:spacing w:before="0" w:after="160" w:line="259" w:lineRule="auto"/>
              <w:rPr>
                <w:rFonts w:eastAsia="Calibri" w:cs="Times New Roman"/>
                <w:b/>
                <w:bCs/>
                <w:color w:val="FFFFFF"/>
                <w:kern w:val="0"/>
                <w:sz w:val="24"/>
                <w:szCs w:val="24"/>
                <w14:ligatures w14:val="none"/>
              </w:rPr>
            </w:pPr>
            <w:r w:rsidRPr="00C7707B">
              <w:rPr>
                <w:rFonts w:eastAsia="Calibri" w:cs="Times New Roman"/>
                <w:b/>
                <w:bCs/>
                <w:color w:val="FFFFFF"/>
                <w:kern w:val="0"/>
                <w:sz w:val="24"/>
                <w:szCs w:val="24"/>
                <w14:ligatures w14:val="none"/>
              </w:rPr>
              <w:t>Year</w:t>
            </w:r>
          </w:p>
        </w:tc>
        <w:tc>
          <w:tcPr>
            <w:tcW w:w="1890" w:type="dxa"/>
            <w:tcBorders>
              <w:top w:val="single" w:sz="8" w:space="0" w:color="FFFFFF"/>
              <w:left w:val="single" w:sz="8" w:space="0" w:color="FFFFFF"/>
              <w:bottom w:val="single" w:sz="8" w:space="0" w:color="FFFFFF"/>
              <w:right w:val="single" w:sz="8" w:space="0" w:color="FFFFFF"/>
            </w:tcBorders>
            <w:shd w:val="clear" w:color="auto" w:fill="002F3B"/>
            <w:noWrap/>
            <w:vAlign w:val="center"/>
            <w:hideMark/>
          </w:tcPr>
          <w:p w14:paraId="6405DCE3" w14:textId="77777777" w:rsidR="00DE5345" w:rsidRPr="00C7707B" w:rsidRDefault="00DE5345" w:rsidP="00115672">
            <w:pPr>
              <w:spacing w:before="0" w:after="160" w:line="259" w:lineRule="auto"/>
              <w:rPr>
                <w:rFonts w:eastAsia="Calibri" w:cs="Times New Roman"/>
                <w:b/>
                <w:bCs/>
                <w:color w:val="FFFFFF"/>
                <w:kern w:val="0"/>
                <w:sz w:val="24"/>
                <w:szCs w:val="24"/>
                <w14:ligatures w14:val="none"/>
              </w:rPr>
            </w:pPr>
            <w:r w:rsidRPr="00C7707B">
              <w:rPr>
                <w:rFonts w:eastAsia="Calibri" w:cs="Times New Roman"/>
                <w:b/>
                <w:bCs/>
                <w:color w:val="FFFFFF"/>
                <w:kern w:val="0"/>
                <w:sz w:val="24"/>
                <w:szCs w:val="24"/>
                <w14:ligatures w14:val="none"/>
              </w:rPr>
              <w:t>Jobs</w:t>
            </w:r>
          </w:p>
        </w:tc>
      </w:tr>
      <w:tr w:rsidR="00DE5345" w:rsidRPr="00C7707B" w14:paraId="6E50442E" w14:textId="77777777" w:rsidTr="00B645A0">
        <w:trPr>
          <w:trHeight w:val="360"/>
        </w:trPr>
        <w:tc>
          <w:tcPr>
            <w:tcW w:w="1875" w:type="dxa"/>
            <w:tcBorders>
              <w:left w:val="single" w:sz="12" w:space="0" w:color="002060"/>
            </w:tcBorders>
            <w:shd w:val="clear" w:color="auto" w:fill="D9D9D9"/>
            <w:vAlign w:val="center"/>
          </w:tcPr>
          <w:p w14:paraId="455AEC96" w14:textId="77777777" w:rsidR="00DE5345" w:rsidRPr="00C7707B" w:rsidRDefault="00DE5345" w:rsidP="00115672">
            <w:pPr>
              <w:spacing w:before="0" w:after="160" w:line="259" w:lineRule="auto"/>
              <w:rPr>
                <w:rFonts w:eastAsia="Aptos" w:cs="Times New Roman"/>
                <w:color w:val="auto"/>
                <w:kern w:val="0"/>
                <w:sz w:val="24"/>
                <w:szCs w:val="24"/>
                <w14:ligatures w14:val="none"/>
              </w:rPr>
            </w:pPr>
            <w:r w:rsidRPr="00C7707B">
              <w:rPr>
                <w:rFonts w:eastAsia="Aptos" w:cs="Times New Roman"/>
                <w:color w:val="auto"/>
                <w:kern w:val="0"/>
                <w:sz w:val="24"/>
                <w:szCs w:val="24"/>
                <w14:ligatures w14:val="none"/>
              </w:rPr>
              <w:t>2014</w:t>
            </w:r>
          </w:p>
        </w:tc>
        <w:tc>
          <w:tcPr>
            <w:tcW w:w="1890" w:type="dxa"/>
            <w:tcBorders>
              <w:top w:val="single" w:sz="8" w:space="0" w:color="FFFFFF"/>
              <w:right w:val="single" w:sz="8" w:space="0" w:color="FFFFFF"/>
            </w:tcBorders>
            <w:shd w:val="clear" w:color="auto" w:fill="D9D9D9"/>
            <w:noWrap/>
            <w:vAlign w:val="center"/>
          </w:tcPr>
          <w:p w14:paraId="4C33017F" w14:textId="77777777" w:rsidR="00DE5345" w:rsidRPr="00C7707B" w:rsidRDefault="00DE5345" w:rsidP="00115672">
            <w:pPr>
              <w:spacing w:before="0" w:after="160" w:line="259" w:lineRule="auto"/>
              <w:rPr>
                <w:rFonts w:eastAsia="Aptos" w:cs="Times New Roman"/>
                <w:color w:val="auto"/>
                <w:kern w:val="0"/>
                <w:sz w:val="24"/>
                <w:szCs w:val="24"/>
                <w14:ligatures w14:val="none"/>
              </w:rPr>
            </w:pPr>
            <w:r w:rsidRPr="00C7707B">
              <w:rPr>
                <w:rFonts w:eastAsia="Aptos" w:cs="Arial"/>
                <w:color w:val="auto"/>
                <w:kern w:val="0"/>
                <w:sz w:val="24"/>
                <w:szCs w:val="24"/>
                <w14:ligatures w14:val="none"/>
              </w:rPr>
              <w:t>1,728</w:t>
            </w:r>
          </w:p>
        </w:tc>
      </w:tr>
      <w:tr w:rsidR="00DE5345" w:rsidRPr="00C7707B" w14:paraId="19CED877" w14:textId="77777777" w:rsidTr="00B645A0">
        <w:trPr>
          <w:trHeight w:val="360"/>
        </w:trPr>
        <w:tc>
          <w:tcPr>
            <w:tcW w:w="1875" w:type="dxa"/>
            <w:tcBorders>
              <w:left w:val="single" w:sz="12" w:space="0" w:color="002060"/>
            </w:tcBorders>
            <w:shd w:val="clear" w:color="auto" w:fill="F2F2F2"/>
            <w:vAlign w:val="center"/>
          </w:tcPr>
          <w:p w14:paraId="18547FF7" w14:textId="77777777" w:rsidR="00DE5345" w:rsidRPr="00C7707B" w:rsidRDefault="00DE5345" w:rsidP="00115672">
            <w:pPr>
              <w:spacing w:before="0" w:after="160" w:line="259" w:lineRule="auto"/>
              <w:rPr>
                <w:rFonts w:eastAsia="Aptos" w:cs="Times New Roman"/>
                <w:color w:val="auto"/>
                <w:kern w:val="0"/>
                <w:sz w:val="24"/>
                <w:szCs w:val="24"/>
                <w14:ligatures w14:val="none"/>
              </w:rPr>
            </w:pPr>
            <w:r w:rsidRPr="00C7707B">
              <w:rPr>
                <w:rFonts w:eastAsia="Aptos" w:cs="Times New Roman"/>
                <w:color w:val="auto"/>
                <w:kern w:val="0"/>
                <w:sz w:val="24"/>
                <w:szCs w:val="24"/>
                <w14:ligatures w14:val="none"/>
              </w:rPr>
              <w:t>2015</w:t>
            </w:r>
          </w:p>
        </w:tc>
        <w:tc>
          <w:tcPr>
            <w:tcW w:w="1890" w:type="dxa"/>
            <w:tcBorders>
              <w:right w:val="single" w:sz="8" w:space="0" w:color="FFFFFF"/>
            </w:tcBorders>
            <w:shd w:val="clear" w:color="auto" w:fill="F2F2F2"/>
            <w:noWrap/>
            <w:vAlign w:val="center"/>
          </w:tcPr>
          <w:p w14:paraId="7CBDE5E4" w14:textId="77777777" w:rsidR="00DE5345" w:rsidRPr="00C7707B" w:rsidRDefault="00DE5345" w:rsidP="00115672">
            <w:pPr>
              <w:spacing w:before="0" w:after="160" w:line="259" w:lineRule="auto"/>
              <w:rPr>
                <w:rFonts w:eastAsia="Aptos" w:cs="Times New Roman"/>
                <w:color w:val="auto"/>
                <w:kern w:val="0"/>
                <w:sz w:val="24"/>
                <w:szCs w:val="24"/>
                <w14:ligatures w14:val="none"/>
              </w:rPr>
            </w:pPr>
            <w:r w:rsidRPr="00C7707B">
              <w:rPr>
                <w:rFonts w:eastAsia="Aptos" w:cs="Arial"/>
                <w:color w:val="auto"/>
                <w:kern w:val="0"/>
                <w:sz w:val="24"/>
                <w:szCs w:val="24"/>
                <w14:ligatures w14:val="none"/>
              </w:rPr>
              <w:t>1,828</w:t>
            </w:r>
          </w:p>
        </w:tc>
      </w:tr>
      <w:tr w:rsidR="00DE5345" w:rsidRPr="00C7707B" w14:paraId="01ADE559" w14:textId="77777777" w:rsidTr="00B645A0">
        <w:trPr>
          <w:trHeight w:val="360"/>
        </w:trPr>
        <w:tc>
          <w:tcPr>
            <w:tcW w:w="1875" w:type="dxa"/>
            <w:tcBorders>
              <w:left w:val="single" w:sz="12" w:space="0" w:color="002060"/>
            </w:tcBorders>
            <w:shd w:val="clear" w:color="auto" w:fill="D9D9D9"/>
            <w:vAlign w:val="center"/>
          </w:tcPr>
          <w:p w14:paraId="2F5309B3" w14:textId="77777777" w:rsidR="00DE5345" w:rsidRPr="00C7707B" w:rsidRDefault="00DE5345" w:rsidP="00115672">
            <w:pPr>
              <w:spacing w:before="0" w:after="160" w:line="259" w:lineRule="auto"/>
              <w:rPr>
                <w:rFonts w:eastAsia="Aptos" w:cs="Times New Roman"/>
                <w:color w:val="auto"/>
                <w:kern w:val="0"/>
                <w:sz w:val="24"/>
                <w:szCs w:val="24"/>
                <w14:ligatures w14:val="none"/>
              </w:rPr>
            </w:pPr>
            <w:r w:rsidRPr="00C7707B">
              <w:rPr>
                <w:rFonts w:eastAsia="Aptos" w:cs="Times New Roman"/>
                <w:color w:val="auto"/>
                <w:kern w:val="0"/>
                <w:sz w:val="24"/>
                <w:szCs w:val="24"/>
                <w14:ligatures w14:val="none"/>
              </w:rPr>
              <w:t>2016</w:t>
            </w:r>
          </w:p>
        </w:tc>
        <w:tc>
          <w:tcPr>
            <w:tcW w:w="1890" w:type="dxa"/>
            <w:tcBorders>
              <w:right w:val="single" w:sz="8" w:space="0" w:color="FFFFFF"/>
            </w:tcBorders>
            <w:shd w:val="clear" w:color="auto" w:fill="D9D9D9"/>
            <w:noWrap/>
            <w:vAlign w:val="center"/>
          </w:tcPr>
          <w:p w14:paraId="1FA7E1E9" w14:textId="77777777" w:rsidR="00DE5345" w:rsidRPr="00C7707B" w:rsidRDefault="00DE5345" w:rsidP="00115672">
            <w:pPr>
              <w:spacing w:before="0" w:after="160" w:line="259" w:lineRule="auto"/>
              <w:rPr>
                <w:rFonts w:eastAsia="Aptos" w:cs="Times New Roman"/>
                <w:color w:val="auto"/>
                <w:kern w:val="0"/>
                <w:sz w:val="24"/>
                <w:szCs w:val="24"/>
                <w14:ligatures w14:val="none"/>
              </w:rPr>
            </w:pPr>
            <w:r w:rsidRPr="00C7707B">
              <w:rPr>
                <w:rFonts w:eastAsia="Aptos" w:cs="Arial"/>
                <w:color w:val="auto"/>
                <w:kern w:val="0"/>
                <w:sz w:val="24"/>
                <w:szCs w:val="24"/>
                <w14:ligatures w14:val="none"/>
              </w:rPr>
              <w:t>2,029</w:t>
            </w:r>
          </w:p>
        </w:tc>
      </w:tr>
      <w:tr w:rsidR="00DE5345" w:rsidRPr="00C7707B" w14:paraId="6DF26718" w14:textId="77777777" w:rsidTr="00B645A0">
        <w:trPr>
          <w:trHeight w:val="360"/>
        </w:trPr>
        <w:tc>
          <w:tcPr>
            <w:tcW w:w="1875" w:type="dxa"/>
            <w:tcBorders>
              <w:left w:val="single" w:sz="12" w:space="0" w:color="002060"/>
            </w:tcBorders>
            <w:shd w:val="clear" w:color="auto" w:fill="F2F2F2"/>
            <w:vAlign w:val="center"/>
          </w:tcPr>
          <w:p w14:paraId="07443C76" w14:textId="77777777" w:rsidR="00DE5345" w:rsidRPr="00C7707B" w:rsidRDefault="00DE5345" w:rsidP="00115672">
            <w:pPr>
              <w:spacing w:before="0" w:after="160" w:line="259" w:lineRule="auto"/>
              <w:rPr>
                <w:rFonts w:eastAsia="Aptos" w:cs="Times New Roman"/>
                <w:color w:val="auto"/>
                <w:kern w:val="0"/>
                <w:sz w:val="24"/>
                <w:szCs w:val="24"/>
                <w14:ligatures w14:val="none"/>
              </w:rPr>
            </w:pPr>
            <w:r w:rsidRPr="00C7707B">
              <w:rPr>
                <w:rFonts w:eastAsia="Aptos" w:cs="Times New Roman"/>
                <w:color w:val="auto"/>
                <w:kern w:val="0"/>
                <w:sz w:val="24"/>
                <w:szCs w:val="24"/>
                <w14:ligatures w14:val="none"/>
              </w:rPr>
              <w:t>2017</w:t>
            </w:r>
          </w:p>
        </w:tc>
        <w:tc>
          <w:tcPr>
            <w:tcW w:w="1890" w:type="dxa"/>
            <w:tcBorders>
              <w:right w:val="single" w:sz="8" w:space="0" w:color="FFFFFF"/>
            </w:tcBorders>
            <w:shd w:val="clear" w:color="auto" w:fill="F2F2F2"/>
            <w:noWrap/>
            <w:vAlign w:val="center"/>
          </w:tcPr>
          <w:p w14:paraId="5FD02607" w14:textId="77777777" w:rsidR="00DE5345" w:rsidRPr="00C7707B" w:rsidRDefault="00DE5345" w:rsidP="00115672">
            <w:pPr>
              <w:spacing w:before="0" w:after="160" w:line="259" w:lineRule="auto"/>
              <w:rPr>
                <w:rFonts w:eastAsia="Aptos" w:cs="Times New Roman"/>
                <w:color w:val="auto"/>
                <w:kern w:val="0"/>
                <w:sz w:val="24"/>
                <w:szCs w:val="24"/>
                <w14:ligatures w14:val="none"/>
              </w:rPr>
            </w:pPr>
            <w:r w:rsidRPr="00C7707B">
              <w:rPr>
                <w:rFonts w:eastAsia="Aptos" w:cs="Arial"/>
                <w:color w:val="auto"/>
                <w:kern w:val="0"/>
                <w:sz w:val="24"/>
                <w:szCs w:val="24"/>
                <w14:ligatures w14:val="none"/>
              </w:rPr>
              <w:t>2,126</w:t>
            </w:r>
          </w:p>
        </w:tc>
      </w:tr>
      <w:tr w:rsidR="00DE5345" w:rsidRPr="00C7707B" w14:paraId="23FF3DBE" w14:textId="77777777" w:rsidTr="00DE5345">
        <w:trPr>
          <w:trHeight w:val="360"/>
        </w:trPr>
        <w:tc>
          <w:tcPr>
            <w:tcW w:w="1875" w:type="dxa"/>
            <w:tcBorders>
              <w:left w:val="single" w:sz="12" w:space="0" w:color="002060"/>
            </w:tcBorders>
            <w:shd w:val="clear" w:color="auto" w:fill="D9D9D9"/>
            <w:vAlign w:val="center"/>
          </w:tcPr>
          <w:p w14:paraId="076A0739" w14:textId="77777777" w:rsidR="00DE5345" w:rsidRPr="00C7707B" w:rsidRDefault="00DE5345" w:rsidP="00115672">
            <w:pPr>
              <w:spacing w:before="0" w:after="160" w:line="259" w:lineRule="auto"/>
              <w:rPr>
                <w:rFonts w:eastAsia="Aptos" w:cs="Times New Roman"/>
                <w:color w:val="auto"/>
                <w:kern w:val="0"/>
                <w:sz w:val="24"/>
                <w:szCs w:val="24"/>
                <w14:ligatures w14:val="none"/>
              </w:rPr>
            </w:pPr>
            <w:r w:rsidRPr="00C7707B">
              <w:rPr>
                <w:rFonts w:eastAsia="Aptos" w:cs="Times New Roman"/>
                <w:color w:val="auto"/>
                <w:kern w:val="0"/>
                <w:sz w:val="24"/>
                <w:szCs w:val="24"/>
                <w14:ligatures w14:val="none"/>
              </w:rPr>
              <w:t>2018</w:t>
            </w:r>
          </w:p>
        </w:tc>
        <w:tc>
          <w:tcPr>
            <w:tcW w:w="1890" w:type="dxa"/>
            <w:tcBorders>
              <w:right w:val="single" w:sz="8" w:space="0" w:color="FFFFFF"/>
            </w:tcBorders>
            <w:shd w:val="clear" w:color="auto" w:fill="D9D9D9"/>
            <w:noWrap/>
            <w:vAlign w:val="center"/>
          </w:tcPr>
          <w:p w14:paraId="09A3C0CB" w14:textId="6BC6ED90" w:rsidR="00DE5345" w:rsidRPr="00C7707B" w:rsidRDefault="00DE5345" w:rsidP="00115672">
            <w:pPr>
              <w:spacing w:before="0" w:after="160" w:line="259" w:lineRule="auto"/>
              <w:rPr>
                <w:rFonts w:eastAsia="Aptos" w:cs="Arial"/>
                <w:color w:val="auto"/>
                <w:kern w:val="0"/>
                <w:sz w:val="24"/>
                <w:szCs w:val="24"/>
                <w14:ligatures w14:val="none"/>
              </w:rPr>
            </w:pPr>
            <w:r w:rsidRPr="00C7707B">
              <w:rPr>
                <w:rFonts w:eastAsia="Aptos" w:cs="Arial"/>
                <w:color w:val="auto"/>
                <w:kern w:val="0"/>
                <w:sz w:val="24"/>
                <w:szCs w:val="24"/>
                <w14:ligatures w14:val="none"/>
              </w:rPr>
              <w:t>2,289</w:t>
            </w:r>
          </w:p>
        </w:tc>
      </w:tr>
      <w:tr w:rsidR="00DE5345" w:rsidRPr="00C7707B" w14:paraId="30595E72" w14:textId="77777777" w:rsidTr="00DE5345">
        <w:trPr>
          <w:trHeight w:val="360"/>
        </w:trPr>
        <w:tc>
          <w:tcPr>
            <w:tcW w:w="1875" w:type="dxa"/>
            <w:tcBorders>
              <w:left w:val="single" w:sz="12" w:space="0" w:color="002060"/>
              <w:bottom w:val="single" w:sz="12" w:space="0" w:color="002060"/>
            </w:tcBorders>
            <w:shd w:val="clear" w:color="auto" w:fill="F2F2F2" w:themeFill="background1" w:themeFillShade="F2"/>
            <w:vAlign w:val="center"/>
          </w:tcPr>
          <w:p w14:paraId="67BFADBF" w14:textId="530EAEEE" w:rsidR="00DE5345" w:rsidRPr="00C7707B" w:rsidRDefault="00DE5345" w:rsidP="00DE5345">
            <w:pPr>
              <w:spacing w:before="0" w:after="160" w:line="259" w:lineRule="auto"/>
              <w:rPr>
                <w:rFonts w:eastAsia="Aptos" w:cs="Times New Roman"/>
                <w:color w:val="auto"/>
                <w:kern w:val="0"/>
                <w:sz w:val="24"/>
                <w:szCs w:val="24"/>
                <w14:ligatures w14:val="none"/>
              </w:rPr>
            </w:pPr>
            <w:r w:rsidRPr="00C7707B">
              <w:rPr>
                <w:rFonts w:eastAsia="Aptos" w:cs="Times New Roman"/>
                <w:color w:val="auto"/>
                <w:kern w:val="0"/>
                <w:sz w:val="24"/>
                <w:szCs w:val="24"/>
                <w14:ligatures w14:val="none"/>
              </w:rPr>
              <w:t>2019</w:t>
            </w:r>
          </w:p>
        </w:tc>
        <w:tc>
          <w:tcPr>
            <w:tcW w:w="1890" w:type="dxa"/>
            <w:tcBorders>
              <w:bottom w:val="single" w:sz="12" w:space="0" w:color="002060"/>
              <w:right w:val="single" w:sz="8" w:space="0" w:color="FFFFFF"/>
            </w:tcBorders>
            <w:shd w:val="clear" w:color="auto" w:fill="F2F2F2" w:themeFill="background1" w:themeFillShade="F2"/>
            <w:noWrap/>
            <w:vAlign w:val="center"/>
          </w:tcPr>
          <w:p w14:paraId="3F796D0D" w14:textId="7559C576" w:rsidR="00DE5345" w:rsidRPr="00C7707B" w:rsidRDefault="00DE5345" w:rsidP="00DE5345">
            <w:pPr>
              <w:spacing w:before="0" w:after="160" w:line="259" w:lineRule="auto"/>
              <w:rPr>
                <w:rFonts w:eastAsia="Aptos" w:cs="Arial"/>
                <w:color w:val="auto"/>
                <w:kern w:val="0"/>
                <w:sz w:val="24"/>
                <w:szCs w:val="24"/>
                <w14:ligatures w14:val="none"/>
              </w:rPr>
            </w:pPr>
            <w:r w:rsidRPr="00C7707B">
              <w:rPr>
                <w:rFonts w:eastAsia="Aptos" w:cs="Arial"/>
                <w:color w:val="auto"/>
                <w:kern w:val="0"/>
                <w:sz w:val="24"/>
                <w:szCs w:val="24"/>
                <w14:ligatures w14:val="none"/>
              </w:rPr>
              <w:t>2,302</w:t>
            </w:r>
          </w:p>
        </w:tc>
      </w:tr>
      <w:tr w:rsidR="00DE5345" w:rsidRPr="00C7707B" w14:paraId="3A653B8E" w14:textId="77777777" w:rsidTr="00B645A0">
        <w:trPr>
          <w:trHeight w:val="360"/>
        </w:trPr>
        <w:tc>
          <w:tcPr>
            <w:tcW w:w="1875" w:type="dxa"/>
            <w:tcBorders>
              <w:left w:val="single" w:sz="12" w:space="0" w:color="002060"/>
              <w:bottom w:val="single" w:sz="12" w:space="0" w:color="002060"/>
            </w:tcBorders>
            <w:shd w:val="clear" w:color="auto" w:fill="D9D9D9"/>
            <w:vAlign w:val="center"/>
          </w:tcPr>
          <w:p w14:paraId="4F5E9530" w14:textId="58AA7826" w:rsidR="00DE5345" w:rsidRPr="00C7707B" w:rsidRDefault="00DE5345" w:rsidP="00DE5345">
            <w:pPr>
              <w:spacing w:before="0" w:after="160" w:line="259" w:lineRule="auto"/>
              <w:rPr>
                <w:rFonts w:eastAsia="Aptos" w:cs="Times New Roman"/>
                <w:color w:val="auto"/>
                <w:kern w:val="0"/>
                <w:sz w:val="24"/>
                <w:szCs w:val="24"/>
                <w14:ligatures w14:val="none"/>
              </w:rPr>
            </w:pPr>
            <w:r w:rsidRPr="00C7707B">
              <w:rPr>
                <w:rFonts w:eastAsia="Aptos" w:cs="Times New Roman"/>
                <w:color w:val="auto"/>
                <w:kern w:val="0"/>
                <w:sz w:val="24"/>
                <w:szCs w:val="24"/>
                <w14:ligatures w14:val="none"/>
              </w:rPr>
              <w:t>2020</w:t>
            </w:r>
          </w:p>
        </w:tc>
        <w:tc>
          <w:tcPr>
            <w:tcW w:w="1890" w:type="dxa"/>
            <w:tcBorders>
              <w:bottom w:val="single" w:sz="12" w:space="0" w:color="002060"/>
              <w:right w:val="single" w:sz="8" w:space="0" w:color="FFFFFF"/>
            </w:tcBorders>
            <w:shd w:val="clear" w:color="auto" w:fill="D9D9D9"/>
            <w:noWrap/>
            <w:vAlign w:val="center"/>
          </w:tcPr>
          <w:p w14:paraId="7A8E266E" w14:textId="1ED0212C" w:rsidR="00DE5345" w:rsidRPr="00C7707B" w:rsidRDefault="00DE5345" w:rsidP="00DE5345">
            <w:pPr>
              <w:spacing w:before="0" w:after="160" w:line="259" w:lineRule="auto"/>
              <w:rPr>
                <w:rFonts w:eastAsia="Aptos" w:cs="Arial"/>
                <w:color w:val="auto"/>
                <w:kern w:val="0"/>
                <w:sz w:val="24"/>
                <w:szCs w:val="24"/>
                <w14:ligatures w14:val="none"/>
              </w:rPr>
            </w:pPr>
            <w:r w:rsidRPr="00C7707B">
              <w:rPr>
                <w:rFonts w:eastAsia="Aptos" w:cs="Arial"/>
                <w:color w:val="auto"/>
                <w:kern w:val="0"/>
                <w:sz w:val="24"/>
                <w:szCs w:val="24"/>
                <w14:ligatures w14:val="none"/>
              </w:rPr>
              <w:t>1,858</w:t>
            </w:r>
          </w:p>
        </w:tc>
      </w:tr>
      <w:tr w:rsidR="00DE5345" w:rsidRPr="00C7707B" w14:paraId="083180DA" w14:textId="77777777" w:rsidTr="00DE5345">
        <w:trPr>
          <w:trHeight w:val="360"/>
        </w:trPr>
        <w:tc>
          <w:tcPr>
            <w:tcW w:w="1875" w:type="dxa"/>
            <w:tcBorders>
              <w:left w:val="single" w:sz="12" w:space="0" w:color="002060"/>
              <w:bottom w:val="single" w:sz="12" w:space="0" w:color="002060"/>
            </w:tcBorders>
            <w:shd w:val="clear" w:color="auto" w:fill="F2F2F2" w:themeFill="background1" w:themeFillShade="F2"/>
            <w:vAlign w:val="center"/>
          </w:tcPr>
          <w:p w14:paraId="3C3F7F22" w14:textId="6E28CE56" w:rsidR="00DE5345" w:rsidRPr="00C7707B" w:rsidRDefault="00DE5345" w:rsidP="00DE5345">
            <w:pPr>
              <w:spacing w:before="0" w:after="160" w:line="259" w:lineRule="auto"/>
              <w:rPr>
                <w:rFonts w:eastAsia="Aptos" w:cs="Times New Roman"/>
                <w:color w:val="auto"/>
                <w:kern w:val="0"/>
                <w:sz w:val="24"/>
                <w:szCs w:val="24"/>
                <w14:ligatures w14:val="none"/>
              </w:rPr>
            </w:pPr>
            <w:r w:rsidRPr="00C7707B">
              <w:rPr>
                <w:rFonts w:eastAsia="Aptos" w:cs="Times New Roman"/>
                <w:color w:val="auto"/>
                <w:kern w:val="0"/>
                <w:sz w:val="24"/>
                <w:szCs w:val="24"/>
                <w14:ligatures w14:val="none"/>
              </w:rPr>
              <w:t>2021</w:t>
            </w:r>
          </w:p>
        </w:tc>
        <w:tc>
          <w:tcPr>
            <w:tcW w:w="1890" w:type="dxa"/>
            <w:tcBorders>
              <w:bottom w:val="single" w:sz="12" w:space="0" w:color="002060"/>
              <w:right w:val="single" w:sz="8" w:space="0" w:color="FFFFFF"/>
            </w:tcBorders>
            <w:shd w:val="clear" w:color="auto" w:fill="F2F2F2" w:themeFill="background1" w:themeFillShade="F2"/>
            <w:noWrap/>
            <w:vAlign w:val="center"/>
          </w:tcPr>
          <w:p w14:paraId="6AFD083A" w14:textId="2E809A5A" w:rsidR="00DE5345" w:rsidRPr="00C7707B" w:rsidRDefault="00DE5345" w:rsidP="00DE5345">
            <w:pPr>
              <w:spacing w:before="0" w:after="160" w:line="259" w:lineRule="auto"/>
              <w:rPr>
                <w:rFonts w:eastAsia="Aptos" w:cs="Arial"/>
                <w:color w:val="auto"/>
                <w:kern w:val="0"/>
                <w:sz w:val="24"/>
                <w:szCs w:val="24"/>
                <w14:ligatures w14:val="none"/>
              </w:rPr>
            </w:pPr>
            <w:r w:rsidRPr="00C7707B">
              <w:rPr>
                <w:rFonts w:eastAsia="Aptos" w:cs="Arial"/>
                <w:color w:val="auto"/>
                <w:kern w:val="0"/>
                <w:sz w:val="24"/>
                <w:szCs w:val="24"/>
                <w14:ligatures w14:val="none"/>
              </w:rPr>
              <w:t>1,599</w:t>
            </w:r>
          </w:p>
        </w:tc>
      </w:tr>
      <w:tr w:rsidR="00DE5345" w:rsidRPr="00C7707B" w14:paraId="126CE560" w14:textId="77777777" w:rsidTr="00B645A0">
        <w:trPr>
          <w:trHeight w:val="360"/>
        </w:trPr>
        <w:tc>
          <w:tcPr>
            <w:tcW w:w="1875" w:type="dxa"/>
            <w:tcBorders>
              <w:left w:val="single" w:sz="12" w:space="0" w:color="002060"/>
              <w:bottom w:val="single" w:sz="12" w:space="0" w:color="002060"/>
            </w:tcBorders>
            <w:shd w:val="clear" w:color="auto" w:fill="D9D9D9"/>
            <w:vAlign w:val="center"/>
          </w:tcPr>
          <w:p w14:paraId="27D1E6AE" w14:textId="76A84447" w:rsidR="00DE5345" w:rsidRPr="00C7707B" w:rsidRDefault="00DE5345" w:rsidP="00DE5345">
            <w:pPr>
              <w:spacing w:before="0" w:after="160" w:line="259" w:lineRule="auto"/>
              <w:rPr>
                <w:rFonts w:eastAsia="Aptos" w:cs="Times New Roman"/>
                <w:color w:val="auto"/>
                <w:kern w:val="0"/>
                <w:sz w:val="24"/>
                <w:szCs w:val="24"/>
                <w14:ligatures w14:val="none"/>
              </w:rPr>
            </w:pPr>
            <w:r w:rsidRPr="00C7707B">
              <w:rPr>
                <w:rFonts w:eastAsia="Aptos" w:cs="Times New Roman"/>
                <w:color w:val="auto"/>
                <w:kern w:val="0"/>
                <w:sz w:val="24"/>
                <w:szCs w:val="24"/>
                <w14:ligatures w14:val="none"/>
              </w:rPr>
              <w:t>2022</w:t>
            </w:r>
          </w:p>
        </w:tc>
        <w:tc>
          <w:tcPr>
            <w:tcW w:w="1890" w:type="dxa"/>
            <w:tcBorders>
              <w:bottom w:val="single" w:sz="12" w:space="0" w:color="002060"/>
              <w:right w:val="single" w:sz="8" w:space="0" w:color="FFFFFF"/>
            </w:tcBorders>
            <w:shd w:val="clear" w:color="auto" w:fill="D9D9D9"/>
            <w:noWrap/>
            <w:vAlign w:val="center"/>
          </w:tcPr>
          <w:p w14:paraId="3A8B70A3" w14:textId="30503EAC" w:rsidR="00DE5345" w:rsidRPr="00C7707B" w:rsidRDefault="00DE5345" w:rsidP="00DE5345">
            <w:pPr>
              <w:spacing w:before="0" w:after="160" w:line="259" w:lineRule="auto"/>
              <w:rPr>
                <w:rFonts w:eastAsia="Aptos" w:cs="Arial"/>
                <w:color w:val="auto"/>
                <w:kern w:val="0"/>
                <w:sz w:val="24"/>
                <w:szCs w:val="24"/>
                <w14:ligatures w14:val="none"/>
              </w:rPr>
            </w:pPr>
            <w:r w:rsidRPr="00C7707B">
              <w:rPr>
                <w:rFonts w:eastAsia="Aptos" w:cs="Arial"/>
                <w:color w:val="auto"/>
                <w:kern w:val="0"/>
                <w:sz w:val="24"/>
                <w:szCs w:val="24"/>
                <w14:ligatures w14:val="none"/>
              </w:rPr>
              <w:t>1,491</w:t>
            </w:r>
          </w:p>
        </w:tc>
      </w:tr>
      <w:tr w:rsidR="00DE5345" w:rsidRPr="00C7707B" w14:paraId="164B3113" w14:textId="77777777" w:rsidTr="00DE5345">
        <w:trPr>
          <w:trHeight w:val="360"/>
        </w:trPr>
        <w:tc>
          <w:tcPr>
            <w:tcW w:w="1875" w:type="dxa"/>
            <w:tcBorders>
              <w:left w:val="single" w:sz="12" w:space="0" w:color="002060"/>
              <w:bottom w:val="single" w:sz="12" w:space="0" w:color="002060"/>
            </w:tcBorders>
            <w:shd w:val="clear" w:color="auto" w:fill="F2F2F2" w:themeFill="background1" w:themeFillShade="F2"/>
            <w:vAlign w:val="center"/>
          </w:tcPr>
          <w:p w14:paraId="1B2FB0F0" w14:textId="5DA65ED9" w:rsidR="00DE5345" w:rsidRPr="00C7707B" w:rsidRDefault="00DE5345" w:rsidP="00DE5345">
            <w:pPr>
              <w:spacing w:before="0" w:after="160" w:line="259" w:lineRule="auto"/>
              <w:rPr>
                <w:rFonts w:eastAsia="Aptos" w:cs="Times New Roman"/>
                <w:color w:val="auto"/>
                <w:kern w:val="0"/>
                <w:sz w:val="24"/>
                <w:szCs w:val="24"/>
                <w14:ligatures w14:val="none"/>
              </w:rPr>
            </w:pPr>
            <w:r w:rsidRPr="00C7707B">
              <w:rPr>
                <w:rFonts w:eastAsia="Aptos" w:cs="Times New Roman"/>
                <w:color w:val="auto"/>
                <w:kern w:val="0"/>
                <w:sz w:val="24"/>
                <w:szCs w:val="24"/>
                <w14:ligatures w14:val="none"/>
              </w:rPr>
              <w:t>2023</w:t>
            </w:r>
          </w:p>
        </w:tc>
        <w:tc>
          <w:tcPr>
            <w:tcW w:w="1890" w:type="dxa"/>
            <w:tcBorders>
              <w:bottom w:val="single" w:sz="12" w:space="0" w:color="002060"/>
              <w:right w:val="single" w:sz="8" w:space="0" w:color="FFFFFF"/>
            </w:tcBorders>
            <w:shd w:val="clear" w:color="auto" w:fill="F2F2F2" w:themeFill="background1" w:themeFillShade="F2"/>
            <w:noWrap/>
            <w:vAlign w:val="center"/>
          </w:tcPr>
          <w:p w14:paraId="0FA3B45E" w14:textId="52918678" w:rsidR="00DE5345" w:rsidRPr="00C7707B" w:rsidRDefault="00DE5345" w:rsidP="00DE5345">
            <w:pPr>
              <w:spacing w:before="0" w:after="160" w:line="259" w:lineRule="auto"/>
              <w:rPr>
                <w:rFonts w:eastAsia="Aptos" w:cs="Arial"/>
                <w:color w:val="auto"/>
                <w:kern w:val="0"/>
                <w:sz w:val="24"/>
                <w:szCs w:val="24"/>
                <w14:ligatures w14:val="none"/>
              </w:rPr>
            </w:pPr>
            <w:r w:rsidRPr="00C7707B">
              <w:rPr>
                <w:rFonts w:eastAsia="Aptos" w:cs="Arial"/>
                <w:color w:val="auto"/>
                <w:kern w:val="0"/>
                <w:sz w:val="24"/>
                <w:szCs w:val="24"/>
                <w14:ligatures w14:val="none"/>
              </w:rPr>
              <w:t>1,503</w:t>
            </w:r>
          </w:p>
        </w:tc>
      </w:tr>
    </w:tbl>
    <w:p w14:paraId="509ECC89" w14:textId="56316ECB" w:rsidR="00115672" w:rsidRPr="00C7707B" w:rsidRDefault="00EB7680" w:rsidP="00EB7680">
      <w:pPr>
        <w:pStyle w:val="Heading4"/>
      </w:pPr>
      <w:r>
        <w:t xml:space="preserve">Table 3: </w:t>
      </w:r>
      <w:r w:rsidR="00115672" w:rsidRPr="00C7707B">
        <w:t>Employment, Broadcast Technicians, Massachusetts, 2014-2023</w:t>
      </w:r>
    </w:p>
    <w:tbl>
      <w:tblPr>
        <w:tblStyle w:val="TableGrid1"/>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1875"/>
        <w:gridCol w:w="1890"/>
      </w:tblGrid>
      <w:tr w:rsidR="00DE5345" w:rsidRPr="00C7707B" w14:paraId="1647AC8E" w14:textId="77777777" w:rsidTr="00B645A0">
        <w:trPr>
          <w:trHeight w:val="360"/>
        </w:trPr>
        <w:tc>
          <w:tcPr>
            <w:tcW w:w="1875" w:type="dxa"/>
            <w:tcBorders>
              <w:top w:val="single" w:sz="12" w:space="0" w:color="002060"/>
              <w:left w:val="single" w:sz="12" w:space="0" w:color="002060"/>
              <w:right w:val="single" w:sz="8" w:space="0" w:color="FFFFFF"/>
            </w:tcBorders>
            <w:shd w:val="clear" w:color="auto" w:fill="002F3B"/>
            <w:vAlign w:val="center"/>
          </w:tcPr>
          <w:p w14:paraId="771987DF" w14:textId="77777777" w:rsidR="00DE5345" w:rsidRPr="00C7707B" w:rsidRDefault="00DE5345" w:rsidP="00115672">
            <w:pPr>
              <w:spacing w:before="0" w:after="160" w:line="259" w:lineRule="auto"/>
              <w:rPr>
                <w:rFonts w:eastAsia="Calibri" w:cs="Times New Roman"/>
                <w:b/>
                <w:bCs/>
                <w:color w:val="FFFFFF"/>
                <w:kern w:val="0"/>
                <w:sz w:val="24"/>
                <w:szCs w:val="24"/>
                <w14:ligatures w14:val="none"/>
              </w:rPr>
            </w:pPr>
            <w:r w:rsidRPr="00C7707B">
              <w:rPr>
                <w:rFonts w:eastAsia="Calibri" w:cs="Times New Roman"/>
                <w:b/>
                <w:bCs/>
                <w:color w:val="FFFFFF"/>
                <w:kern w:val="0"/>
                <w:sz w:val="24"/>
                <w:szCs w:val="24"/>
                <w14:ligatures w14:val="none"/>
              </w:rPr>
              <w:t>Year</w:t>
            </w:r>
          </w:p>
        </w:tc>
        <w:tc>
          <w:tcPr>
            <w:tcW w:w="1890" w:type="dxa"/>
            <w:tcBorders>
              <w:top w:val="single" w:sz="8" w:space="0" w:color="FFFFFF"/>
              <w:left w:val="single" w:sz="8" w:space="0" w:color="FFFFFF"/>
              <w:bottom w:val="single" w:sz="8" w:space="0" w:color="FFFFFF"/>
              <w:right w:val="single" w:sz="8" w:space="0" w:color="FFFFFF"/>
            </w:tcBorders>
            <w:shd w:val="clear" w:color="auto" w:fill="002F3B"/>
            <w:noWrap/>
            <w:vAlign w:val="center"/>
            <w:hideMark/>
          </w:tcPr>
          <w:p w14:paraId="297E69A1" w14:textId="77777777" w:rsidR="00DE5345" w:rsidRPr="00C7707B" w:rsidRDefault="00DE5345" w:rsidP="00115672">
            <w:pPr>
              <w:spacing w:before="0" w:after="160" w:line="259" w:lineRule="auto"/>
              <w:rPr>
                <w:rFonts w:eastAsia="Calibri" w:cs="Times New Roman"/>
                <w:b/>
                <w:bCs/>
                <w:color w:val="FFFFFF"/>
                <w:kern w:val="0"/>
                <w:sz w:val="24"/>
                <w:szCs w:val="24"/>
                <w14:ligatures w14:val="none"/>
              </w:rPr>
            </w:pPr>
            <w:r w:rsidRPr="00C7707B">
              <w:rPr>
                <w:rFonts w:eastAsia="Calibri" w:cs="Times New Roman"/>
                <w:b/>
                <w:bCs/>
                <w:color w:val="FFFFFF"/>
                <w:kern w:val="0"/>
                <w:sz w:val="24"/>
                <w:szCs w:val="24"/>
                <w14:ligatures w14:val="none"/>
              </w:rPr>
              <w:t>Jobs</w:t>
            </w:r>
          </w:p>
        </w:tc>
      </w:tr>
      <w:tr w:rsidR="00DE5345" w:rsidRPr="00C7707B" w14:paraId="6DAE796D" w14:textId="77777777" w:rsidTr="00B645A0">
        <w:trPr>
          <w:trHeight w:val="360"/>
        </w:trPr>
        <w:tc>
          <w:tcPr>
            <w:tcW w:w="1875" w:type="dxa"/>
            <w:tcBorders>
              <w:left w:val="single" w:sz="12" w:space="0" w:color="002060"/>
            </w:tcBorders>
            <w:shd w:val="clear" w:color="auto" w:fill="D9D9D9"/>
            <w:vAlign w:val="center"/>
          </w:tcPr>
          <w:p w14:paraId="56B38CCA" w14:textId="77777777" w:rsidR="00DE5345" w:rsidRPr="00C7707B" w:rsidRDefault="00DE5345" w:rsidP="00115672">
            <w:pPr>
              <w:spacing w:before="0" w:after="160" w:line="259" w:lineRule="auto"/>
              <w:rPr>
                <w:rFonts w:eastAsia="Aptos" w:cs="Times New Roman"/>
                <w:color w:val="auto"/>
                <w:kern w:val="0"/>
                <w:sz w:val="24"/>
                <w:szCs w:val="24"/>
                <w14:ligatures w14:val="none"/>
              </w:rPr>
            </w:pPr>
            <w:r w:rsidRPr="00C7707B">
              <w:rPr>
                <w:rFonts w:eastAsia="Aptos" w:cs="Times New Roman"/>
                <w:color w:val="auto"/>
                <w:kern w:val="0"/>
                <w:sz w:val="24"/>
                <w:szCs w:val="24"/>
                <w14:ligatures w14:val="none"/>
              </w:rPr>
              <w:t>2014</w:t>
            </w:r>
          </w:p>
        </w:tc>
        <w:tc>
          <w:tcPr>
            <w:tcW w:w="1890" w:type="dxa"/>
            <w:tcBorders>
              <w:top w:val="single" w:sz="8" w:space="0" w:color="FFFFFF"/>
              <w:right w:val="single" w:sz="8" w:space="0" w:color="FFFFFF"/>
            </w:tcBorders>
            <w:shd w:val="clear" w:color="auto" w:fill="D9D9D9"/>
            <w:noWrap/>
            <w:vAlign w:val="center"/>
          </w:tcPr>
          <w:p w14:paraId="412D0CFB" w14:textId="77777777" w:rsidR="00DE5345" w:rsidRPr="00C7707B" w:rsidRDefault="00DE5345" w:rsidP="00115672">
            <w:pPr>
              <w:spacing w:before="0" w:after="160" w:line="259" w:lineRule="auto"/>
              <w:rPr>
                <w:rFonts w:eastAsia="Aptos" w:cs="Times New Roman"/>
                <w:color w:val="auto"/>
                <w:kern w:val="0"/>
                <w:sz w:val="24"/>
                <w:szCs w:val="24"/>
                <w14:ligatures w14:val="none"/>
              </w:rPr>
            </w:pPr>
            <w:r w:rsidRPr="00C7707B">
              <w:rPr>
                <w:rFonts w:eastAsia="Aptos" w:cs="Arial"/>
                <w:color w:val="auto"/>
                <w:kern w:val="0"/>
                <w:sz w:val="24"/>
                <w:szCs w:val="24"/>
                <w14:ligatures w14:val="none"/>
              </w:rPr>
              <w:t>523</w:t>
            </w:r>
          </w:p>
        </w:tc>
      </w:tr>
      <w:tr w:rsidR="00DE5345" w:rsidRPr="00C7707B" w14:paraId="1AAF07E4" w14:textId="77777777" w:rsidTr="00B645A0">
        <w:trPr>
          <w:trHeight w:val="360"/>
        </w:trPr>
        <w:tc>
          <w:tcPr>
            <w:tcW w:w="1875" w:type="dxa"/>
            <w:tcBorders>
              <w:left w:val="single" w:sz="12" w:space="0" w:color="002060"/>
            </w:tcBorders>
            <w:shd w:val="clear" w:color="auto" w:fill="F2F2F2"/>
            <w:vAlign w:val="center"/>
          </w:tcPr>
          <w:p w14:paraId="59752961" w14:textId="77777777" w:rsidR="00DE5345" w:rsidRPr="00C7707B" w:rsidRDefault="00DE5345" w:rsidP="00115672">
            <w:pPr>
              <w:spacing w:before="0" w:after="160" w:line="259" w:lineRule="auto"/>
              <w:rPr>
                <w:rFonts w:eastAsia="Aptos" w:cs="Times New Roman"/>
                <w:color w:val="auto"/>
                <w:kern w:val="0"/>
                <w:sz w:val="24"/>
                <w:szCs w:val="24"/>
                <w14:ligatures w14:val="none"/>
              </w:rPr>
            </w:pPr>
            <w:r w:rsidRPr="00C7707B">
              <w:rPr>
                <w:rFonts w:eastAsia="Aptos" w:cs="Times New Roman"/>
                <w:color w:val="auto"/>
                <w:kern w:val="0"/>
                <w:sz w:val="24"/>
                <w:szCs w:val="24"/>
                <w14:ligatures w14:val="none"/>
              </w:rPr>
              <w:t>2015</w:t>
            </w:r>
          </w:p>
        </w:tc>
        <w:tc>
          <w:tcPr>
            <w:tcW w:w="1890" w:type="dxa"/>
            <w:tcBorders>
              <w:right w:val="single" w:sz="8" w:space="0" w:color="FFFFFF"/>
            </w:tcBorders>
            <w:shd w:val="clear" w:color="auto" w:fill="F2F2F2"/>
            <w:noWrap/>
            <w:vAlign w:val="center"/>
          </w:tcPr>
          <w:p w14:paraId="7EC165E5" w14:textId="77777777" w:rsidR="00DE5345" w:rsidRPr="00C7707B" w:rsidRDefault="00DE5345" w:rsidP="00115672">
            <w:pPr>
              <w:spacing w:before="0" w:after="160" w:line="259" w:lineRule="auto"/>
              <w:rPr>
                <w:rFonts w:eastAsia="Aptos" w:cs="Times New Roman"/>
                <w:color w:val="auto"/>
                <w:kern w:val="0"/>
                <w:sz w:val="24"/>
                <w:szCs w:val="24"/>
                <w14:ligatures w14:val="none"/>
              </w:rPr>
            </w:pPr>
            <w:r w:rsidRPr="00C7707B">
              <w:rPr>
                <w:rFonts w:eastAsia="Aptos" w:cs="Arial"/>
                <w:color w:val="auto"/>
                <w:kern w:val="0"/>
                <w:sz w:val="24"/>
                <w:szCs w:val="24"/>
                <w14:ligatures w14:val="none"/>
              </w:rPr>
              <w:t>551</w:t>
            </w:r>
          </w:p>
        </w:tc>
      </w:tr>
      <w:tr w:rsidR="00DE5345" w:rsidRPr="00C7707B" w14:paraId="5B09377C" w14:textId="77777777" w:rsidTr="00B645A0">
        <w:trPr>
          <w:trHeight w:val="360"/>
        </w:trPr>
        <w:tc>
          <w:tcPr>
            <w:tcW w:w="1875" w:type="dxa"/>
            <w:tcBorders>
              <w:left w:val="single" w:sz="12" w:space="0" w:color="002060"/>
            </w:tcBorders>
            <w:shd w:val="clear" w:color="auto" w:fill="D9D9D9"/>
            <w:vAlign w:val="center"/>
          </w:tcPr>
          <w:p w14:paraId="47CE6449" w14:textId="77777777" w:rsidR="00DE5345" w:rsidRPr="00C7707B" w:rsidRDefault="00DE5345" w:rsidP="00115672">
            <w:pPr>
              <w:spacing w:before="0" w:after="160" w:line="259" w:lineRule="auto"/>
              <w:rPr>
                <w:rFonts w:eastAsia="Aptos" w:cs="Times New Roman"/>
                <w:color w:val="auto"/>
                <w:kern w:val="0"/>
                <w:sz w:val="24"/>
                <w:szCs w:val="24"/>
                <w14:ligatures w14:val="none"/>
              </w:rPr>
            </w:pPr>
            <w:r w:rsidRPr="00C7707B">
              <w:rPr>
                <w:rFonts w:eastAsia="Aptos" w:cs="Times New Roman"/>
                <w:color w:val="auto"/>
                <w:kern w:val="0"/>
                <w:sz w:val="24"/>
                <w:szCs w:val="24"/>
                <w14:ligatures w14:val="none"/>
              </w:rPr>
              <w:t>2016</w:t>
            </w:r>
          </w:p>
        </w:tc>
        <w:tc>
          <w:tcPr>
            <w:tcW w:w="1890" w:type="dxa"/>
            <w:tcBorders>
              <w:right w:val="single" w:sz="8" w:space="0" w:color="FFFFFF"/>
            </w:tcBorders>
            <w:shd w:val="clear" w:color="auto" w:fill="D9D9D9"/>
            <w:noWrap/>
            <w:vAlign w:val="center"/>
          </w:tcPr>
          <w:p w14:paraId="53EA0FAC" w14:textId="77777777" w:rsidR="00DE5345" w:rsidRPr="00C7707B" w:rsidRDefault="00DE5345" w:rsidP="00115672">
            <w:pPr>
              <w:spacing w:before="0" w:after="160" w:line="259" w:lineRule="auto"/>
              <w:rPr>
                <w:rFonts w:eastAsia="Aptos" w:cs="Times New Roman"/>
                <w:color w:val="auto"/>
                <w:kern w:val="0"/>
                <w:sz w:val="24"/>
                <w:szCs w:val="24"/>
                <w14:ligatures w14:val="none"/>
              </w:rPr>
            </w:pPr>
            <w:r w:rsidRPr="00C7707B">
              <w:rPr>
                <w:rFonts w:eastAsia="Aptos" w:cs="Arial"/>
                <w:color w:val="auto"/>
                <w:kern w:val="0"/>
                <w:sz w:val="24"/>
                <w:szCs w:val="24"/>
                <w14:ligatures w14:val="none"/>
              </w:rPr>
              <w:t>584</w:t>
            </w:r>
          </w:p>
        </w:tc>
      </w:tr>
      <w:tr w:rsidR="00DE5345" w:rsidRPr="00C7707B" w14:paraId="49CDCD3D" w14:textId="77777777" w:rsidTr="00B645A0">
        <w:trPr>
          <w:trHeight w:val="360"/>
        </w:trPr>
        <w:tc>
          <w:tcPr>
            <w:tcW w:w="1875" w:type="dxa"/>
            <w:tcBorders>
              <w:left w:val="single" w:sz="12" w:space="0" w:color="002060"/>
            </w:tcBorders>
            <w:shd w:val="clear" w:color="auto" w:fill="F2F2F2"/>
            <w:vAlign w:val="center"/>
          </w:tcPr>
          <w:p w14:paraId="0BA26685" w14:textId="77777777" w:rsidR="00DE5345" w:rsidRPr="00C7707B" w:rsidRDefault="00DE5345" w:rsidP="00115672">
            <w:pPr>
              <w:spacing w:before="0" w:after="160" w:line="259" w:lineRule="auto"/>
              <w:rPr>
                <w:rFonts w:eastAsia="Aptos" w:cs="Times New Roman"/>
                <w:color w:val="auto"/>
                <w:kern w:val="0"/>
                <w:sz w:val="24"/>
                <w:szCs w:val="24"/>
                <w14:ligatures w14:val="none"/>
              </w:rPr>
            </w:pPr>
            <w:r w:rsidRPr="00C7707B">
              <w:rPr>
                <w:rFonts w:eastAsia="Aptos" w:cs="Times New Roman"/>
                <w:color w:val="auto"/>
                <w:kern w:val="0"/>
                <w:sz w:val="24"/>
                <w:szCs w:val="24"/>
                <w14:ligatures w14:val="none"/>
              </w:rPr>
              <w:t>2017</w:t>
            </w:r>
          </w:p>
        </w:tc>
        <w:tc>
          <w:tcPr>
            <w:tcW w:w="1890" w:type="dxa"/>
            <w:tcBorders>
              <w:right w:val="single" w:sz="8" w:space="0" w:color="FFFFFF"/>
            </w:tcBorders>
            <w:shd w:val="clear" w:color="auto" w:fill="F2F2F2"/>
            <w:noWrap/>
            <w:vAlign w:val="center"/>
          </w:tcPr>
          <w:p w14:paraId="7043A0F4" w14:textId="77777777" w:rsidR="00DE5345" w:rsidRPr="00C7707B" w:rsidRDefault="00DE5345" w:rsidP="00115672">
            <w:pPr>
              <w:spacing w:before="0" w:after="160" w:line="259" w:lineRule="auto"/>
              <w:rPr>
                <w:rFonts w:eastAsia="Aptos" w:cs="Times New Roman"/>
                <w:color w:val="auto"/>
                <w:kern w:val="0"/>
                <w:sz w:val="24"/>
                <w:szCs w:val="24"/>
                <w14:ligatures w14:val="none"/>
              </w:rPr>
            </w:pPr>
            <w:r w:rsidRPr="00C7707B">
              <w:rPr>
                <w:rFonts w:eastAsia="Aptos" w:cs="Arial"/>
                <w:color w:val="auto"/>
                <w:kern w:val="0"/>
                <w:sz w:val="24"/>
                <w:szCs w:val="24"/>
                <w14:ligatures w14:val="none"/>
              </w:rPr>
              <w:t>559</w:t>
            </w:r>
          </w:p>
        </w:tc>
      </w:tr>
      <w:tr w:rsidR="00DE5345" w:rsidRPr="00C7707B" w14:paraId="1F24EBCF" w14:textId="77777777" w:rsidTr="00DE5345">
        <w:trPr>
          <w:trHeight w:val="360"/>
        </w:trPr>
        <w:tc>
          <w:tcPr>
            <w:tcW w:w="1875" w:type="dxa"/>
            <w:tcBorders>
              <w:left w:val="single" w:sz="12" w:space="0" w:color="002060"/>
            </w:tcBorders>
            <w:shd w:val="clear" w:color="auto" w:fill="D9D9D9"/>
            <w:vAlign w:val="center"/>
          </w:tcPr>
          <w:p w14:paraId="7747725A" w14:textId="77777777" w:rsidR="00DE5345" w:rsidRPr="00C7707B" w:rsidRDefault="00DE5345" w:rsidP="00115672">
            <w:pPr>
              <w:spacing w:before="0" w:after="160" w:line="259" w:lineRule="auto"/>
              <w:rPr>
                <w:rFonts w:eastAsia="Aptos" w:cs="Times New Roman"/>
                <w:color w:val="auto"/>
                <w:kern w:val="0"/>
                <w:sz w:val="24"/>
                <w:szCs w:val="24"/>
                <w14:ligatures w14:val="none"/>
              </w:rPr>
            </w:pPr>
            <w:r w:rsidRPr="00C7707B">
              <w:rPr>
                <w:rFonts w:eastAsia="Aptos" w:cs="Times New Roman"/>
                <w:color w:val="auto"/>
                <w:kern w:val="0"/>
                <w:sz w:val="24"/>
                <w:szCs w:val="24"/>
                <w14:ligatures w14:val="none"/>
              </w:rPr>
              <w:t>2018</w:t>
            </w:r>
          </w:p>
        </w:tc>
        <w:tc>
          <w:tcPr>
            <w:tcW w:w="1890" w:type="dxa"/>
            <w:tcBorders>
              <w:right w:val="single" w:sz="8" w:space="0" w:color="FFFFFF"/>
            </w:tcBorders>
            <w:shd w:val="clear" w:color="auto" w:fill="D9D9D9"/>
            <w:noWrap/>
            <w:vAlign w:val="center"/>
          </w:tcPr>
          <w:p w14:paraId="0AFAD4B2" w14:textId="77777777" w:rsidR="00DE5345" w:rsidRPr="00C7707B" w:rsidRDefault="00DE5345" w:rsidP="00115672">
            <w:pPr>
              <w:spacing w:before="0" w:after="160" w:line="259" w:lineRule="auto"/>
              <w:rPr>
                <w:rFonts w:eastAsia="Aptos" w:cs="Times New Roman"/>
                <w:color w:val="auto"/>
                <w:kern w:val="0"/>
                <w:sz w:val="24"/>
                <w:szCs w:val="24"/>
                <w14:ligatures w14:val="none"/>
              </w:rPr>
            </w:pPr>
            <w:r w:rsidRPr="00C7707B">
              <w:rPr>
                <w:rFonts w:eastAsia="Aptos" w:cs="Arial"/>
                <w:color w:val="auto"/>
                <w:kern w:val="0"/>
                <w:sz w:val="24"/>
                <w:szCs w:val="24"/>
                <w14:ligatures w14:val="none"/>
              </w:rPr>
              <w:t>543</w:t>
            </w:r>
          </w:p>
        </w:tc>
      </w:tr>
      <w:tr w:rsidR="00DE5345" w:rsidRPr="00C7707B" w14:paraId="4243D857" w14:textId="77777777" w:rsidTr="00DE5345">
        <w:trPr>
          <w:trHeight w:val="360"/>
        </w:trPr>
        <w:tc>
          <w:tcPr>
            <w:tcW w:w="1875" w:type="dxa"/>
            <w:tcBorders>
              <w:left w:val="single" w:sz="12" w:space="0" w:color="002060"/>
              <w:bottom w:val="single" w:sz="12" w:space="0" w:color="002060"/>
            </w:tcBorders>
            <w:shd w:val="clear" w:color="auto" w:fill="F2F2F2" w:themeFill="background1" w:themeFillShade="F2"/>
            <w:vAlign w:val="center"/>
          </w:tcPr>
          <w:p w14:paraId="1DD08769" w14:textId="33D692FD" w:rsidR="00DE5345" w:rsidRPr="00C7707B" w:rsidRDefault="00DE5345" w:rsidP="00DE5345">
            <w:pPr>
              <w:spacing w:before="0" w:after="160" w:line="259" w:lineRule="auto"/>
              <w:rPr>
                <w:rFonts w:eastAsia="Aptos" w:cs="Times New Roman"/>
                <w:color w:val="auto"/>
                <w:kern w:val="0"/>
                <w:sz w:val="24"/>
                <w:szCs w:val="24"/>
                <w14:ligatures w14:val="none"/>
              </w:rPr>
            </w:pPr>
            <w:r w:rsidRPr="00C7707B">
              <w:rPr>
                <w:rFonts w:eastAsia="Aptos" w:cs="Times New Roman"/>
                <w:color w:val="auto"/>
                <w:kern w:val="0"/>
                <w:sz w:val="24"/>
                <w:szCs w:val="24"/>
                <w14:ligatures w14:val="none"/>
              </w:rPr>
              <w:t>2019</w:t>
            </w:r>
          </w:p>
        </w:tc>
        <w:tc>
          <w:tcPr>
            <w:tcW w:w="1890" w:type="dxa"/>
            <w:tcBorders>
              <w:bottom w:val="single" w:sz="12" w:space="0" w:color="002060"/>
              <w:right w:val="single" w:sz="8" w:space="0" w:color="FFFFFF"/>
            </w:tcBorders>
            <w:shd w:val="clear" w:color="auto" w:fill="F2F2F2" w:themeFill="background1" w:themeFillShade="F2"/>
            <w:noWrap/>
            <w:vAlign w:val="center"/>
          </w:tcPr>
          <w:p w14:paraId="63E77A18" w14:textId="49D1C1D6" w:rsidR="00DE5345" w:rsidRPr="00C7707B" w:rsidRDefault="00DE5345" w:rsidP="00DE5345">
            <w:pPr>
              <w:spacing w:before="0" w:after="160" w:line="259" w:lineRule="auto"/>
              <w:rPr>
                <w:rFonts w:eastAsia="Aptos" w:cs="Arial"/>
                <w:color w:val="auto"/>
                <w:kern w:val="0"/>
                <w:sz w:val="24"/>
                <w:szCs w:val="24"/>
                <w14:ligatures w14:val="none"/>
              </w:rPr>
            </w:pPr>
            <w:r w:rsidRPr="00C7707B">
              <w:rPr>
                <w:rFonts w:eastAsia="Aptos" w:cs="Arial"/>
                <w:color w:val="auto"/>
                <w:kern w:val="0"/>
                <w:sz w:val="24"/>
                <w:szCs w:val="24"/>
                <w14:ligatures w14:val="none"/>
              </w:rPr>
              <w:t>491</w:t>
            </w:r>
          </w:p>
        </w:tc>
      </w:tr>
      <w:tr w:rsidR="00DE5345" w:rsidRPr="00C7707B" w14:paraId="68AFC180" w14:textId="77777777" w:rsidTr="00B645A0">
        <w:trPr>
          <w:trHeight w:val="360"/>
        </w:trPr>
        <w:tc>
          <w:tcPr>
            <w:tcW w:w="1875" w:type="dxa"/>
            <w:tcBorders>
              <w:left w:val="single" w:sz="12" w:space="0" w:color="002060"/>
              <w:bottom w:val="single" w:sz="12" w:space="0" w:color="002060"/>
            </w:tcBorders>
            <w:shd w:val="clear" w:color="auto" w:fill="D9D9D9"/>
            <w:vAlign w:val="center"/>
          </w:tcPr>
          <w:p w14:paraId="38DE701C" w14:textId="399F3154" w:rsidR="00DE5345" w:rsidRPr="00C7707B" w:rsidRDefault="00DE5345" w:rsidP="00DE5345">
            <w:pPr>
              <w:spacing w:before="0" w:after="160" w:line="259" w:lineRule="auto"/>
              <w:rPr>
                <w:rFonts w:eastAsia="Aptos" w:cs="Times New Roman"/>
                <w:color w:val="auto"/>
                <w:kern w:val="0"/>
                <w:sz w:val="24"/>
                <w:szCs w:val="24"/>
                <w14:ligatures w14:val="none"/>
              </w:rPr>
            </w:pPr>
            <w:r w:rsidRPr="00C7707B">
              <w:rPr>
                <w:rFonts w:eastAsia="Aptos" w:cs="Times New Roman"/>
                <w:color w:val="auto"/>
                <w:kern w:val="0"/>
                <w:sz w:val="24"/>
                <w:szCs w:val="24"/>
                <w14:ligatures w14:val="none"/>
              </w:rPr>
              <w:t>2020</w:t>
            </w:r>
          </w:p>
        </w:tc>
        <w:tc>
          <w:tcPr>
            <w:tcW w:w="1890" w:type="dxa"/>
            <w:tcBorders>
              <w:bottom w:val="single" w:sz="12" w:space="0" w:color="002060"/>
              <w:right w:val="single" w:sz="8" w:space="0" w:color="FFFFFF"/>
            </w:tcBorders>
            <w:shd w:val="clear" w:color="auto" w:fill="D9D9D9"/>
            <w:noWrap/>
            <w:vAlign w:val="center"/>
          </w:tcPr>
          <w:p w14:paraId="487FC4DA" w14:textId="2B343796" w:rsidR="00DE5345" w:rsidRPr="00C7707B" w:rsidRDefault="00DE5345" w:rsidP="00DE5345">
            <w:pPr>
              <w:spacing w:before="0" w:after="160" w:line="259" w:lineRule="auto"/>
              <w:rPr>
                <w:rFonts w:eastAsia="Aptos" w:cs="Arial"/>
                <w:color w:val="auto"/>
                <w:kern w:val="0"/>
                <w:sz w:val="24"/>
                <w:szCs w:val="24"/>
                <w14:ligatures w14:val="none"/>
              </w:rPr>
            </w:pPr>
            <w:r w:rsidRPr="00C7707B">
              <w:rPr>
                <w:rFonts w:eastAsia="Aptos" w:cs="Arial"/>
                <w:color w:val="auto"/>
                <w:kern w:val="0"/>
                <w:sz w:val="24"/>
                <w:szCs w:val="24"/>
                <w14:ligatures w14:val="none"/>
              </w:rPr>
              <w:t>412</w:t>
            </w:r>
          </w:p>
        </w:tc>
      </w:tr>
      <w:tr w:rsidR="00DE5345" w:rsidRPr="00C7707B" w14:paraId="41DF7674" w14:textId="77777777" w:rsidTr="00DE5345">
        <w:trPr>
          <w:trHeight w:val="360"/>
        </w:trPr>
        <w:tc>
          <w:tcPr>
            <w:tcW w:w="1875" w:type="dxa"/>
            <w:tcBorders>
              <w:left w:val="single" w:sz="12" w:space="0" w:color="002060"/>
              <w:bottom w:val="single" w:sz="12" w:space="0" w:color="002060"/>
            </w:tcBorders>
            <w:shd w:val="clear" w:color="auto" w:fill="F2F2F2" w:themeFill="background1" w:themeFillShade="F2"/>
            <w:vAlign w:val="center"/>
          </w:tcPr>
          <w:p w14:paraId="562E66C3" w14:textId="34D02A3D" w:rsidR="00DE5345" w:rsidRPr="00C7707B" w:rsidRDefault="00DE5345" w:rsidP="00DE5345">
            <w:pPr>
              <w:spacing w:before="0" w:after="160" w:line="259" w:lineRule="auto"/>
              <w:rPr>
                <w:rFonts w:eastAsia="Aptos" w:cs="Times New Roman"/>
                <w:color w:val="auto"/>
                <w:kern w:val="0"/>
                <w:sz w:val="24"/>
                <w:szCs w:val="24"/>
                <w14:ligatures w14:val="none"/>
              </w:rPr>
            </w:pPr>
            <w:r w:rsidRPr="00C7707B">
              <w:rPr>
                <w:rFonts w:eastAsia="Aptos" w:cs="Times New Roman"/>
                <w:color w:val="auto"/>
                <w:kern w:val="0"/>
                <w:sz w:val="24"/>
                <w:szCs w:val="24"/>
                <w14:ligatures w14:val="none"/>
              </w:rPr>
              <w:t>2021</w:t>
            </w:r>
          </w:p>
        </w:tc>
        <w:tc>
          <w:tcPr>
            <w:tcW w:w="1890" w:type="dxa"/>
            <w:tcBorders>
              <w:bottom w:val="single" w:sz="12" w:space="0" w:color="002060"/>
              <w:right w:val="single" w:sz="8" w:space="0" w:color="FFFFFF"/>
            </w:tcBorders>
            <w:shd w:val="clear" w:color="auto" w:fill="F2F2F2" w:themeFill="background1" w:themeFillShade="F2"/>
            <w:noWrap/>
            <w:vAlign w:val="center"/>
          </w:tcPr>
          <w:p w14:paraId="4D293B94" w14:textId="30F147CB" w:rsidR="00DE5345" w:rsidRPr="00C7707B" w:rsidRDefault="00DE5345" w:rsidP="00DE5345">
            <w:pPr>
              <w:spacing w:before="0" w:after="160" w:line="259" w:lineRule="auto"/>
              <w:rPr>
                <w:rFonts w:eastAsia="Aptos" w:cs="Arial"/>
                <w:color w:val="auto"/>
                <w:kern w:val="0"/>
                <w:sz w:val="24"/>
                <w:szCs w:val="24"/>
                <w14:ligatures w14:val="none"/>
              </w:rPr>
            </w:pPr>
            <w:r w:rsidRPr="00C7707B">
              <w:rPr>
                <w:rFonts w:eastAsia="Aptos" w:cs="Arial"/>
                <w:color w:val="auto"/>
                <w:kern w:val="0"/>
                <w:sz w:val="24"/>
                <w:szCs w:val="24"/>
                <w14:ligatures w14:val="none"/>
              </w:rPr>
              <w:t>414</w:t>
            </w:r>
          </w:p>
        </w:tc>
      </w:tr>
      <w:tr w:rsidR="00DE5345" w:rsidRPr="00FF68E2" w14:paraId="413F6346" w14:textId="77777777" w:rsidTr="00B645A0">
        <w:trPr>
          <w:trHeight w:val="360"/>
        </w:trPr>
        <w:tc>
          <w:tcPr>
            <w:tcW w:w="1875" w:type="dxa"/>
            <w:tcBorders>
              <w:left w:val="single" w:sz="12" w:space="0" w:color="002060"/>
              <w:bottom w:val="single" w:sz="12" w:space="0" w:color="002060"/>
            </w:tcBorders>
            <w:shd w:val="clear" w:color="auto" w:fill="D9D9D9"/>
            <w:vAlign w:val="center"/>
          </w:tcPr>
          <w:p w14:paraId="5BE410B0" w14:textId="37D0584F" w:rsidR="00DE5345" w:rsidRPr="00CE7A45" w:rsidRDefault="00DE5345" w:rsidP="00DE5345">
            <w:pPr>
              <w:spacing w:before="0" w:after="160" w:line="259" w:lineRule="auto"/>
              <w:rPr>
                <w:rFonts w:eastAsia="Aptos" w:cs="Times New Roman"/>
                <w:color w:val="auto"/>
                <w:kern w:val="0"/>
                <w:sz w:val="24"/>
                <w:szCs w:val="24"/>
                <w14:ligatures w14:val="none"/>
              </w:rPr>
            </w:pPr>
            <w:r w:rsidRPr="00CE7A45">
              <w:rPr>
                <w:rFonts w:eastAsia="Aptos" w:cs="Times New Roman"/>
                <w:color w:val="auto"/>
                <w:kern w:val="0"/>
                <w:sz w:val="24"/>
                <w:szCs w:val="24"/>
                <w14:ligatures w14:val="none"/>
              </w:rPr>
              <w:t>2022</w:t>
            </w:r>
          </w:p>
        </w:tc>
        <w:tc>
          <w:tcPr>
            <w:tcW w:w="1890" w:type="dxa"/>
            <w:tcBorders>
              <w:bottom w:val="single" w:sz="12" w:space="0" w:color="002060"/>
              <w:right w:val="single" w:sz="8" w:space="0" w:color="FFFFFF"/>
            </w:tcBorders>
            <w:shd w:val="clear" w:color="auto" w:fill="D9D9D9"/>
            <w:noWrap/>
            <w:vAlign w:val="center"/>
          </w:tcPr>
          <w:p w14:paraId="57610D12" w14:textId="4ED8AD68" w:rsidR="00DE5345" w:rsidRPr="00CE7A45" w:rsidRDefault="00DE5345" w:rsidP="00DE5345">
            <w:pPr>
              <w:spacing w:before="0" w:after="160" w:line="259" w:lineRule="auto"/>
              <w:rPr>
                <w:rFonts w:eastAsia="Aptos" w:cs="Arial"/>
                <w:color w:val="auto"/>
                <w:kern w:val="0"/>
                <w:sz w:val="24"/>
                <w:szCs w:val="24"/>
                <w14:ligatures w14:val="none"/>
              </w:rPr>
            </w:pPr>
            <w:r w:rsidRPr="00CE7A45">
              <w:rPr>
                <w:rFonts w:eastAsia="Aptos" w:cs="Arial"/>
                <w:color w:val="auto"/>
                <w:kern w:val="0"/>
                <w:sz w:val="24"/>
                <w:szCs w:val="24"/>
                <w14:ligatures w14:val="none"/>
              </w:rPr>
              <w:t>577</w:t>
            </w:r>
          </w:p>
        </w:tc>
      </w:tr>
      <w:tr w:rsidR="00DE5345" w:rsidRPr="00FF68E2" w14:paraId="717851AE" w14:textId="77777777" w:rsidTr="00DE5345">
        <w:trPr>
          <w:trHeight w:val="360"/>
        </w:trPr>
        <w:tc>
          <w:tcPr>
            <w:tcW w:w="1875" w:type="dxa"/>
            <w:tcBorders>
              <w:left w:val="single" w:sz="12" w:space="0" w:color="002060"/>
              <w:bottom w:val="single" w:sz="12" w:space="0" w:color="002060"/>
            </w:tcBorders>
            <w:shd w:val="clear" w:color="auto" w:fill="F2F2F2" w:themeFill="background1" w:themeFillShade="F2"/>
            <w:vAlign w:val="center"/>
          </w:tcPr>
          <w:p w14:paraId="5C32B379" w14:textId="2FE267C3" w:rsidR="00DE5345" w:rsidRPr="00CE7A45" w:rsidRDefault="00DE5345" w:rsidP="00DE5345">
            <w:pPr>
              <w:spacing w:before="0" w:after="160" w:line="259" w:lineRule="auto"/>
              <w:rPr>
                <w:rFonts w:eastAsia="Aptos" w:cs="Times New Roman"/>
                <w:color w:val="auto"/>
                <w:kern w:val="0"/>
                <w:sz w:val="24"/>
                <w:szCs w:val="24"/>
                <w14:ligatures w14:val="none"/>
              </w:rPr>
            </w:pPr>
            <w:r w:rsidRPr="00CE7A45">
              <w:rPr>
                <w:rFonts w:eastAsia="Aptos" w:cs="Times New Roman"/>
                <w:color w:val="auto"/>
                <w:kern w:val="0"/>
                <w:sz w:val="24"/>
                <w:szCs w:val="24"/>
                <w14:ligatures w14:val="none"/>
              </w:rPr>
              <w:t>2023</w:t>
            </w:r>
          </w:p>
        </w:tc>
        <w:tc>
          <w:tcPr>
            <w:tcW w:w="1890" w:type="dxa"/>
            <w:tcBorders>
              <w:bottom w:val="single" w:sz="12" w:space="0" w:color="002060"/>
              <w:right w:val="single" w:sz="8" w:space="0" w:color="FFFFFF"/>
            </w:tcBorders>
            <w:shd w:val="clear" w:color="auto" w:fill="F2F2F2" w:themeFill="background1" w:themeFillShade="F2"/>
            <w:noWrap/>
            <w:vAlign w:val="center"/>
          </w:tcPr>
          <w:p w14:paraId="201C1C59" w14:textId="1BB37EE1" w:rsidR="00DE5345" w:rsidRPr="00CE7A45" w:rsidRDefault="00DE5345" w:rsidP="00DE5345">
            <w:pPr>
              <w:spacing w:before="0" w:after="160" w:line="259" w:lineRule="auto"/>
              <w:rPr>
                <w:rFonts w:eastAsia="Aptos" w:cs="Arial"/>
                <w:color w:val="auto"/>
                <w:kern w:val="0"/>
                <w:sz w:val="24"/>
                <w:szCs w:val="24"/>
                <w14:ligatures w14:val="none"/>
              </w:rPr>
            </w:pPr>
            <w:r w:rsidRPr="00CE7A45">
              <w:rPr>
                <w:rFonts w:eastAsia="Aptos" w:cs="Arial"/>
                <w:color w:val="auto"/>
                <w:kern w:val="0"/>
                <w:sz w:val="24"/>
                <w:szCs w:val="24"/>
                <w14:ligatures w14:val="none"/>
              </w:rPr>
              <w:t>571</w:t>
            </w:r>
          </w:p>
        </w:tc>
      </w:tr>
    </w:tbl>
    <w:p w14:paraId="0FE5FFFE" w14:textId="77777777" w:rsidR="00EB7680" w:rsidRDefault="00EB7680" w:rsidP="00EB7680"/>
    <w:p w14:paraId="36E4F3F6" w14:textId="7A32F4CB" w:rsidR="00115672" w:rsidRPr="00CE7A45" w:rsidRDefault="00115672" w:rsidP="0079744C">
      <w:pPr>
        <w:pStyle w:val="Heading3"/>
      </w:pPr>
      <w:r w:rsidRPr="00CE7A45">
        <w:lastRenderedPageBreak/>
        <w:t>Employment, by Year, Massachusetts, 2014-2023</w:t>
      </w:r>
    </w:p>
    <w:p w14:paraId="086FEA35" w14:textId="51E90A89" w:rsidR="00115672" w:rsidRPr="00CE7A45" w:rsidRDefault="00115672" w:rsidP="00115672">
      <w:pPr>
        <w:spacing w:before="0" w:after="160" w:line="259" w:lineRule="auto"/>
        <w:rPr>
          <w:rFonts w:eastAsia="Aptos" w:cs="Times New Roman"/>
          <w:color w:val="auto"/>
          <w:kern w:val="0"/>
          <w:sz w:val="24"/>
          <w14:ligatures w14:val="none"/>
        </w:rPr>
      </w:pPr>
      <w:r w:rsidRPr="00CE7A45">
        <w:rPr>
          <w:rFonts w:eastAsia="Aptos" w:cs="Times New Roman"/>
          <w:color w:val="auto"/>
          <w:kern w:val="0"/>
          <w:sz w:val="24"/>
          <w14:ligatures w14:val="none"/>
        </w:rPr>
        <w:t>The total number of jobs within the Audio and Visual Technicians category has decreased significantly since 2019</w:t>
      </w:r>
      <w:r w:rsidR="00BA5E4B" w:rsidRPr="00CE7A45">
        <w:rPr>
          <w:rFonts w:eastAsia="Aptos" w:cs="Times New Roman"/>
          <w:color w:val="auto"/>
          <w:kern w:val="0"/>
          <w:sz w:val="24"/>
          <w14:ligatures w14:val="none"/>
        </w:rPr>
        <w:t>, with a net change of -34.7%.</w:t>
      </w:r>
    </w:p>
    <w:p w14:paraId="4E7EF0EE" w14:textId="4CA1836A" w:rsidR="00115672" w:rsidRPr="00DE5345" w:rsidRDefault="00C562E4" w:rsidP="00115672">
      <w:pPr>
        <w:spacing w:before="0" w:after="160" w:line="259" w:lineRule="auto"/>
        <w:rPr>
          <w:rFonts w:ascii="Aptos" w:eastAsia="Aptos" w:hAnsi="Aptos" w:cs="Times New Roman"/>
          <w:color w:val="auto"/>
          <w:kern w:val="0"/>
          <w:szCs w:val="22"/>
          <w14:ligatures w14:val="none"/>
        </w:rPr>
      </w:pPr>
      <w:r w:rsidRPr="00C562E4">
        <w:rPr>
          <w:rFonts w:ascii="Aptos" w:eastAsia="Aptos" w:hAnsi="Aptos" w:cs="Times New Roman"/>
          <w:noProof/>
          <w:color w:val="auto"/>
          <w:kern w:val="0"/>
          <w:szCs w:val="22"/>
          <w14:ligatures w14:val="none"/>
        </w:rPr>
        <w:drawing>
          <wp:inline distT="0" distB="0" distL="0" distR="0" wp14:anchorId="6B3B5BF6" wp14:editId="62776BD8">
            <wp:extent cx="4165814" cy="3530781"/>
            <wp:effectExtent l="0" t="0" r="6350" b="0"/>
            <wp:docPr id="883109999" name="Picture 1" descr="Chart, line chart, Employment, Target Occupations, Massachusetts, 201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109999" name="Picture 1" descr="Chart, line chart, Employment, Target Occupations, Massachusetts, 2014-2023"/>
                    <pic:cNvPicPr/>
                  </pic:nvPicPr>
                  <pic:blipFill>
                    <a:blip r:embed="rId11"/>
                    <a:stretch>
                      <a:fillRect/>
                    </a:stretch>
                  </pic:blipFill>
                  <pic:spPr>
                    <a:xfrm>
                      <a:off x="0" y="0"/>
                      <a:ext cx="4165814" cy="3530781"/>
                    </a:xfrm>
                    <a:prstGeom prst="rect">
                      <a:avLst/>
                    </a:prstGeom>
                  </pic:spPr>
                </pic:pic>
              </a:graphicData>
            </a:graphic>
          </wp:inline>
        </w:drawing>
      </w:r>
    </w:p>
    <w:p w14:paraId="5B38AAA6" w14:textId="77777777" w:rsidR="0079744C" w:rsidRDefault="0079744C" w:rsidP="0079744C"/>
    <w:p w14:paraId="0408C7E1" w14:textId="77777777" w:rsidR="0079744C" w:rsidRDefault="0079744C" w:rsidP="0079744C"/>
    <w:p w14:paraId="7E8083B1" w14:textId="77777777" w:rsidR="0079744C" w:rsidRDefault="0079744C" w:rsidP="0079744C"/>
    <w:p w14:paraId="455CE270" w14:textId="77777777" w:rsidR="0079744C" w:rsidRDefault="0079744C" w:rsidP="0079744C"/>
    <w:p w14:paraId="014DFD81" w14:textId="77777777" w:rsidR="0079744C" w:rsidRDefault="0079744C" w:rsidP="0079744C"/>
    <w:p w14:paraId="13BACABD" w14:textId="77777777" w:rsidR="0079744C" w:rsidRDefault="0079744C" w:rsidP="0079744C"/>
    <w:p w14:paraId="2C8C3299" w14:textId="77777777" w:rsidR="0079744C" w:rsidRDefault="0079744C" w:rsidP="0079744C"/>
    <w:p w14:paraId="0C1E743D" w14:textId="77777777" w:rsidR="0079744C" w:rsidRDefault="0079744C" w:rsidP="0079744C"/>
    <w:p w14:paraId="3EEB3706" w14:textId="77777777" w:rsidR="0079744C" w:rsidRDefault="0079744C" w:rsidP="0079744C"/>
    <w:p w14:paraId="1207A2AE" w14:textId="77777777" w:rsidR="0079744C" w:rsidRDefault="0079744C" w:rsidP="0079744C"/>
    <w:p w14:paraId="64D9F358" w14:textId="77777777" w:rsidR="0079744C" w:rsidRDefault="0079744C" w:rsidP="0079744C"/>
    <w:p w14:paraId="3A632E7C" w14:textId="77777777" w:rsidR="0079744C" w:rsidRDefault="0079744C" w:rsidP="0079744C"/>
    <w:p w14:paraId="03A3200E" w14:textId="77777777" w:rsidR="0079744C" w:rsidRDefault="0079744C" w:rsidP="0079744C"/>
    <w:p w14:paraId="76EDB9B1" w14:textId="10EFD12F" w:rsidR="00115672" w:rsidRPr="00CE7A45" w:rsidRDefault="00115672" w:rsidP="0079744C">
      <w:pPr>
        <w:pStyle w:val="Heading3"/>
      </w:pPr>
      <w:r w:rsidRPr="00CE7A45">
        <w:lastRenderedPageBreak/>
        <w:t>Wages</w:t>
      </w:r>
    </w:p>
    <w:p w14:paraId="06AD20A3" w14:textId="651DA85A" w:rsidR="00BA5E4B" w:rsidRPr="00CE7A45" w:rsidRDefault="00BA5E4B" w:rsidP="00115672">
      <w:pPr>
        <w:spacing w:before="0" w:after="160" w:line="259" w:lineRule="auto"/>
        <w:rPr>
          <w:rFonts w:eastAsia="Aptos" w:cs="Times New Roman"/>
          <w:color w:val="auto"/>
          <w:kern w:val="0"/>
          <w:sz w:val="24"/>
          <w14:ligatures w14:val="none"/>
        </w:rPr>
      </w:pPr>
      <w:r w:rsidRPr="00CE7A45">
        <w:rPr>
          <w:rFonts w:eastAsia="Aptos" w:cs="Times New Roman"/>
          <w:color w:val="auto"/>
          <w:kern w:val="0"/>
          <w:sz w:val="24"/>
          <w14:ligatures w14:val="none"/>
        </w:rPr>
        <w:t>Each of the target occupations has seen a rise in average wages since 2020, and the highest are now found among Broadcast Technicians.</w:t>
      </w:r>
    </w:p>
    <w:p w14:paraId="3ED4BE9C" w14:textId="06434C9E" w:rsidR="00115672" w:rsidRPr="009775EB" w:rsidRDefault="00CA28C6" w:rsidP="00115672">
      <w:pPr>
        <w:spacing w:before="0" w:after="160" w:line="259" w:lineRule="auto"/>
        <w:rPr>
          <w:rFonts w:ascii="Aptos" w:eastAsia="Aptos" w:hAnsi="Aptos" w:cs="Times New Roman"/>
          <w:color w:val="auto"/>
          <w:kern w:val="0"/>
          <w:szCs w:val="22"/>
          <w14:ligatures w14:val="none"/>
        </w:rPr>
      </w:pPr>
      <w:r w:rsidRPr="00CA28C6">
        <w:rPr>
          <w:rFonts w:ascii="Aptos" w:eastAsia="Aptos" w:hAnsi="Aptos" w:cs="Times New Roman"/>
          <w:noProof/>
          <w:color w:val="auto"/>
          <w:kern w:val="0"/>
          <w:szCs w:val="22"/>
          <w14:ligatures w14:val="none"/>
        </w:rPr>
        <w:drawing>
          <wp:inline distT="0" distB="0" distL="0" distR="0" wp14:anchorId="5EDEEC50" wp14:editId="2AF62AF3">
            <wp:extent cx="6042074" cy="4797316"/>
            <wp:effectExtent l="0" t="0" r="0" b="3810"/>
            <wp:docPr id="1746338005" name="Picture 1" descr="Chart, line chart, Median Annual Earnings, Target Occupations, Massachusetts, 201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38005" name="Picture 1" descr="Chart, line chart, Median Annual Earnings, Target Occupations, Massachusetts, 2014-2023"/>
                    <pic:cNvPicPr/>
                  </pic:nvPicPr>
                  <pic:blipFill>
                    <a:blip r:embed="rId12"/>
                    <a:stretch>
                      <a:fillRect/>
                    </a:stretch>
                  </pic:blipFill>
                  <pic:spPr>
                    <a:xfrm>
                      <a:off x="0" y="0"/>
                      <a:ext cx="6051192" cy="4804556"/>
                    </a:xfrm>
                    <a:prstGeom prst="rect">
                      <a:avLst/>
                    </a:prstGeom>
                  </pic:spPr>
                </pic:pic>
              </a:graphicData>
            </a:graphic>
          </wp:inline>
        </w:drawing>
      </w:r>
    </w:p>
    <w:p w14:paraId="02A13773" w14:textId="77777777" w:rsidR="00115672" w:rsidRPr="00CE7A45" w:rsidRDefault="00115672" w:rsidP="0079744C">
      <w:pPr>
        <w:pStyle w:val="Heading3"/>
      </w:pPr>
      <w:r w:rsidRPr="00CE7A45">
        <w:t>Inverse Staffing Patterns</w:t>
      </w:r>
    </w:p>
    <w:p w14:paraId="7DD8E2E8" w14:textId="77777777" w:rsidR="00115672" w:rsidRDefault="00115672" w:rsidP="00115672">
      <w:pPr>
        <w:spacing w:before="0" w:after="160" w:line="259" w:lineRule="auto"/>
        <w:rPr>
          <w:rFonts w:eastAsia="Aptos" w:cs="Times New Roman"/>
          <w:color w:val="auto"/>
          <w:kern w:val="0"/>
          <w:sz w:val="24"/>
          <w14:ligatures w14:val="none"/>
        </w:rPr>
      </w:pPr>
      <w:r w:rsidRPr="00CE7A45">
        <w:rPr>
          <w:rFonts w:eastAsia="Aptos" w:cs="Times New Roman"/>
          <w:color w:val="auto"/>
          <w:kern w:val="0"/>
          <w:sz w:val="24"/>
          <w14:ligatures w14:val="none"/>
        </w:rPr>
        <w:t>The industries that most often employ these occupations are generally subsets of the Information (NAICS 51) and Arts, Entertainment and Recreation (NAICS 71) industry categories.</w:t>
      </w:r>
    </w:p>
    <w:p w14:paraId="561DA8D6" w14:textId="77777777" w:rsidR="0017193F" w:rsidRDefault="0017193F" w:rsidP="00115672">
      <w:pPr>
        <w:spacing w:before="0" w:after="160" w:line="259" w:lineRule="auto"/>
        <w:rPr>
          <w:rFonts w:eastAsia="Aptos" w:cs="Times New Roman"/>
          <w:color w:val="auto"/>
          <w:kern w:val="0"/>
          <w:sz w:val="24"/>
          <w14:ligatures w14:val="none"/>
        </w:rPr>
      </w:pPr>
    </w:p>
    <w:p w14:paraId="019E762C" w14:textId="77777777" w:rsidR="0017193F" w:rsidRDefault="0017193F" w:rsidP="00115672">
      <w:pPr>
        <w:spacing w:before="0" w:after="160" w:line="259" w:lineRule="auto"/>
        <w:rPr>
          <w:rFonts w:eastAsia="Aptos" w:cs="Times New Roman"/>
          <w:color w:val="auto"/>
          <w:kern w:val="0"/>
          <w:sz w:val="24"/>
          <w14:ligatures w14:val="none"/>
        </w:rPr>
      </w:pPr>
    </w:p>
    <w:p w14:paraId="1BE23900" w14:textId="77777777" w:rsidR="0017193F" w:rsidRDefault="0017193F" w:rsidP="00115672">
      <w:pPr>
        <w:spacing w:before="0" w:after="160" w:line="259" w:lineRule="auto"/>
        <w:rPr>
          <w:rFonts w:eastAsia="Aptos" w:cs="Times New Roman"/>
          <w:color w:val="auto"/>
          <w:kern w:val="0"/>
          <w:sz w:val="24"/>
          <w14:ligatures w14:val="none"/>
        </w:rPr>
      </w:pPr>
    </w:p>
    <w:p w14:paraId="403E6AC9" w14:textId="77777777" w:rsidR="0017193F" w:rsidRPr="00CE7A45" w:rsidRDefault="0017193F" w:rsidP="00115672">
      <w:pPr>
        <w:spacing w:before="0" w:after="160" w:line="259" w:lineRule="auto"/>
        <w:rPr>
          <w:rFonts w:eastAsia="Aptos" w:cs="Times New Roman"/>
          <w:color w:val="auto"/>
          <w:kern w:val="0"/>
          <w:sz w:val="24"/>
          <w14:ligatures w14:val="none"/>
        </w:rPr>
      </w:pPr>
    </w:p>
    <w:p w14:paraId="0485DDF7" w14:textId="2C56210F" w:rsidR="00115672" w:rsidRPr="00CE7A45" w:rsidRDefault="0017193F" w:rsidP="0017193F">
      <w:pPr>
        <w:pStyle w:val="Heading4"/>
      </w:pPr>
      <w:r>
        <w:lastRenderedPageBreak/>
        <w:t xml:space="preserve">Table 4: </w:t>
      </w:r>
      <w:r w:rsidR="00115672" w:rsidRPr="00CE7A45">
        <w:t>Employment of Target Occupations, by Industry, Massachusetts</w:t>
      </w:r>
    </w:p>
    <w:tbl>
      <w:tblPr>
        <w:tblStyle w:val="TableGrid3"/>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1245"/>
        <w:gridCol w:w="6470"/>
        <w:gridCol w:w="1615"/>
      </w:tblGrid>
      <w:tr w:rsidR="00115672" w:rsidRPr="00CE7A45" w14:paraId="250D70CE" w14:textId="77777777" w:rsidTr="00FF68E2">
        <w:trPr>
          <w:trHeight w:val="576"/>
        </w:trPr>
        <w:tc>
          <w:tcPr>
            <w:tcW w:w="1245" w:type="dxa"/>
            <w:shd w:val="clear" w:color="auto" w:fill="09539E"/>
            <w:vAlign w:val="center"/>
          </w:tcPr>
          <w:p w14:paraId="1EA104B4" w14:textId="77777777" w:rsidR="00115672" w:rsidRPr="00CE7A45" w:rsidRDefault="00115672" w:rsidP="00115672">
            <w:pPr>
              <w:spacing w:before="0" w:after="160" w:line="259" w:lineRule="auto"/>
              <w:rPr>
                <w:rFonts w:ascii="Aptos" w:eastAsia="Aptos" w:hAnsi="Aptos" w:cs="Times New Roman"/>
                <w:b/>
                <w:bCs/>
                <w:color w:val="FFFFFF"/>
                <w:sz w:val="24"/>
                <w:szCs w:val="24"/>
              </w:rPr>
            </w:pPr>
            <w:r w:rsidRPr="00CE7A45">
              <w:rPr>
                <w:rFonts w:ascii="Aptos" w:eastAsia="Aptos" w:hAnsi="Aptos" w:cs="Times New Roman"/>
                <w:b/>
                <w:bCs/>
                <w:color w:val="FFFFFF"/>
                <w:sz w:val="24"/>
                <w:szCs w:val="24"/>
              </w:rPr>
              <w:t>NAICS Code</w:t>
            </w:r>
          </w:p>
        </w:tc>
        <w:tc>
          <w:tcPr>
            <w:tcW w:w="6470" w:type="dxa"/>
            <w:shd w:val="clear" w:color="auto" w:fill="09539E"/>
            <w:noWrap/>
            <w:vAlign w:val="center"/>
          </w:tcPr>
          <w:p w14:paraId="223E3B2B" w14:textId="77777777" w:rsidR="00115672" w:rsidRPr="00CE7A45" w:rsidRDefault="00115672" w:rsidP="00115672">
            <w:pPr>
              <w:spacing w:before="0" w:after="160" w:line="259" w:lineRule="auto"/>
              <w:rPr>
                <w:rFonts w:ascii="Aptos" w:eastAsia="Aptos" w:hAnsi="Aptos" w:cs="Times New Roman"/>
                <w:b/>
                <w:bCs/>
                <w:color w:val="FFFFFF"/>
                <w:sz w:val="24"/>
                <w:szCs w:val="24"/>
              </w:rPr>
            </w:pPr>
            <w:r w:rsidRPr="00CE7A45">
              <w:rPr>
                <w:rFonts w:ascii="Aptos" w:eastAsia="Aptos" w:hAnsi="Aptos" w:cs="Times New Roman"/>
                <w:b/>
                <w:bCs/>
                <w:color w:val="FFFFFF"/>
                <w:sz w:val="24"/>
                <w:szCs w:val="24"/>
              </w:rPr>
              <w:t>Industry</w:t>
            </w:r>
          </w:p>
        </w:tc>
        <w:tc>
          <w:tcPr>
            <w:tcW w:w="1615" w:type="dxa"/>
            <w:shd w:val="clear" w:color="auto" w:fill="09539E"/>
            <w:noWrap/>
            <w:vAlign w:val="center"/>
          </w:tcPr>
          <w:p w14:paraId="4870A8ED" w14:textId="77777777" w:rsidR="00115672" w:rsidRPr="00CE7A45" w:rsidRDefault="00115672" w:rsidP="00115672">
            <w:pPr>
              <w:spacing w:before="0" w:after="160" w:line="259" w:lineRule="auto"/>
              <w:jc w:val="center"/>
              <w:rPr>
                <w:rFonts w:ascii="Aptos" w:eastAsia="Aptos" w:hAnsi="Aptos" w:cs="Times New Roman"/>
                <w:b/>
                <w:bCs/>
                <w:color w:val="FFFFFF"/>
                <w:sz w:val="24"/>
                <w:szCs w:val="24"/>
              </w:rPr>
            </w:pPr>
            <w:r w:rsidRPr="00CE7A45">
              <w:rPr>
                <w:rFonts w:ascii="Aptos" w:eastAsia="Aptos" w:hAnsi="Aptos" w:cs="Times New Roman"/>
                <w:b/>
                <w:bCs/>
                <w:color w:val="FFFFFF"/>
                <w:sz w:val="24"/>
                <w:szCs w:val="24"/>
              </w:rPr>
              <w:t>Share of Jobs in Industry</w:t>
            </w:r>
          </w:p>
        </w:tc>
      </w:tr>
      <w:tr w:rsidR="00115672" w:rsidRPr="00CE7A45" w14:paraId="3B621424" w14:textId="77777777" w:rsidTr="00115672">
        <w:trPr>
          <w:trHeight w:val="720"/>
        </w:trPr>
        <w:tc>
          <w:tcPr>
            <w:tcW w:w="1245" w:type="dxa"/>
            <w:shd w:val="clear" w:color="auto" w:fill="D9D9D9"/>
            <w:vAlign w:val="center"/>
          </w:tcPr>
          <w:p w14:paraId="0FAD471C" w14:textId="77777777" w:rsidR="00115672" w:rsidRPr="00CE7A45" w:rsidRDefault="00115672" w:rsidP="00115672">
            <w:pPr>
              <w:spacing w:before="0" w:after="160" w:line="259" w:lineRule="auto"/>
              <w:rPr>
                <w:rFonts w:ascii="Aptos" w:eastAsia="Aptos" w:hAnsi="Aptos" w:cs="Times New Roman"/>
                <w:color w:val="auto"/>
                <w:sz w:val="24"/>
                <w:szCs w:val="24"/>
              </w:rPr>
            </w:pPr>
            <w:r w:rsidRPr="00CE7A45">
              <w:rPr>
                <w:rFonts w:ascii="Aptos" w:eastAsia="Aptos" w:hAnsi="Aptos" w:cs="Times New Roman"/>
                <w:color w:val="auto"/>
                <w:sz w:val="24"/>
                <w:szCs w:val="24"/>
              </w:rPr>
              <w:t>5161</w:t>
            </w:r>
          </w:p>
        </w:tc>
        <w:tc>
          <w:tcPr>
            <w:tcW w:w="6470" w:type="dxa"/>
            <w:shd w:val="clear" w:color="auto" w:fill="D9D9D9"/>
            <w:noWrap/>
            <w:vAlign w:val="center"/>
          </w:tcPr>
          <w:p w14:paraId="058DC076" w14:textId="77777777" w:rsidR="00115672" w:rsidRPr="00CE7A45" w:rsidRDefault="00115672" w:rsidP="00115672">
            <w:pPr>
              <w:spacing w:before="0" w:after="160" w:line="259" w:lineRule="auto"/>
              <w:rPr>
                <w:rFonts w:ascii="Aptos" w:eastAsia="Aptos" w:hAnsi="Aptos" w:cs="Times New Roman"/>
                <w:color w:val="auto"/>
                <w:sz w:val="24"/>
                <w:szCs w:val="24"/>
              </w:rPr>
            </w:pPr>
            <w:r w:rsidRPr="00CE7A45">
              <w:rPr>
                <w:rFonts w:ascii="Aptos" w:eastAsia="Aptos" w:hAnsi="Aptos" w:cs="Times New Roman"/>
                <w:color w:val="auto"/>
                <w:sz w:val="24"/>
                <w:szCs w:val="24"/>
              </w:rPr>
              <w:t>Radio and Television Broadcasting Stations</w:t>
            </w:r>
          </w:p>
        </w:tc>
        <w:tc>
          <w:tcPr>
            <w:tcW w:w="1615" w:type="dxa"/>
            <w:shd w:val="clear" w:color="auto" w:fill="D9D9D9"/>
            <w:noWrap/>
            <w:vAlign w:val="center"/>
          </w:tcPr>
          <w:p w14:paraId="2A1D26B1" w14:textId="77777777" w:rsidR="00115672" w:rsidRPr="00CE7A45" w:rsidRDefault="00115672" w:rsidP="00115672">
            <w:pPr>
              <w:spacing w:before="0" w:after="160" w:line="259" w:lineRule="auto"/>
              <w:jc w:val="center"/>
              <w:rPr>
                <w:rFonts w:ascii="Aptos" w:eastAsia="Aptos" w:hAnsi="Aptos" w:cs="Times New Roman"/>
                <w:color w:val="auto"/>
                <w:sz w:val="24"/>
                <w:szCs w:val="24"/>
              </w:rPr>
            </w:pPr>
            <w:r w:rsidRPr="00CE7A45">
              <w:rPr>
                <w:rFonts w:ascii="Aptos" w:eastAsia="Aptos" w:hAnsi="Aptos" w:cs="Times New Roman"/>
                <w:color w:val="auto"/>
                <w:sz w:val="24"/>
                <w:szCs w:val="24"/>
              </w:rPr>
              <w:t>40.7%</w:t>
            </w:r>
          </w:p>
        </w:tc>
      </w:tr>
      <w:tr w:rsidR="00115672" w:rsidRPr="00CE7A45" w14:paraId="5688890C" w14:textId="77777777" w:rsidTr="00115672">
        <w:trPr>
          <w:trHeight w:val="720"/>
        </w:trPr>
        <w:tc>
          <w:tcPr>
            <w:tcW w:w="1245" w:type="dxa"/>
            <w:shd w:val="clear" w:color="auto" w:fill="F2F2F2"/>
            <w:vAlign w:val="center"/>
          </w:tcPr>
          <w:p w14:paraId="3CAB79A0" w14:textId="77777777" w:rsidR="00115672" w:rsidRPr="00CE7A45" w:rsidRDefault="00115672" w:rsidP="00115672">
            <w:pPr>
              <w:spacing w:before="0" w:after="160" w:line="259" w:lineRule="auto"/>
              <w:rPr>
                <w:rFonts w:ascii="Aptos" w:eastAsia="Aptos" w:hAnsi="Aptos" w:cs="Times New Roman"/>
                <w:color w:val="auto"/>
                <w:sz w:val="24"/>
                <w:szCs w:val="24"/>
              </w:rPr>
            </w:pPr>
            <w:r w:rsidRPr="00CE7A45">
              <w:rPr>
                <w:rFonts w:ascii="Aptos" w:eastAsia="Aptos" w:hAnsi="Aptos" w:cs="Times New Roman"/>
                <w:color w:val="auto"/>
                <w:sz w:val="24"/>
                <w:szCs w:val="24"/>
              </w:rPr>
              <w:t>5122</w:t>
            </w:r>
          </w:p>
        </w:tc>
        <w:tc>
          <w:tcPr>
            <w:tcW w:w="6470" w:type="dxa"/>
            <w:shd w:val="clear" w:color="auto" w:fill="F2F2F2"/>
            <w:noWrap/>
            <w:vAlign w:val="center"/>
          </w:tcPr>
          <w:p w14:paraId="1965D315" w14:textId="77777777" w:rsidR="00115672" w:rsidRPr="00CE7A45" w:rsidRDefault="00115672" w:rsidP="00115672">
            <w:pPr>
              <w:spacing w:before="0" w:after="160" w:line="259" w:lineRule="auto"/>
              <w:rPr>
                <w:rFonts w:ascii="Aptos" w:eastAsia="Aptos" w:hAnsi="Aptos" w:cs="Times New Roman"/>
                <w:color w:val="auto"/>
                <w:sz w:val="24"/>
                <w:szCs w:val="24"/>
              </w:rPr>
            </w:pPr>
            <w:r w:rsidRPr="00CE7A45">
              <w:rPr>
                <w:rFonts w:ascii="Aptos" w:eastAsia="Aptos" w:hAnsi="Aptos" w:cs="Times New Roman"/>
                <w:color w:val="auto"/>
                <w:sz w:val="24"/>
                <w:szCs w:val="24"/>
              </w:rPr>
              <w:t>Sound Recording Industries</w:t>
            </w:r>
          </w:p>
        </w:tc>
        <w:tc>
          <w:tcPr>
            <w:tcW w:w="1615" w:type="dxa"/>
            <w:shd w:val="clear" w:color="auto" w:fill="F2F2F2"/>
            <w:noWrap/>
            <w:vAlign w:val="center"/>
          </w:tcPr>
          <w:p w14:paraId="725F8BF1" w14:textId="77777777" w:rsidR="00115672" w:rsidRPr="00CE7A45" w:rsidRDefault="00115672" w:rsidP="00115672">
            <w:pPr>
              <w:spacing w:before="0" w:after="160" w:line="259" w:lineRule="auto"/>
              <w:jc w:val="center"/>
              <w:rPr>
                <w:rFonts w:ascii="Aptos" w:eastAsia="Aptos" w:hAnsi="Aptos" w:cs="Times New Roman"/>
                <w:color w:val="auto"/>
                <w:sz w:val="24"/>
                <w:szCs w:val="24"/>
              </w:rPr>
            </w:pPr>
            <w:r w:rsidRPr="00CE7A45">
              <w:rPr>
                <w:rFonts w:ascii="Aptos" w:eastAsia="Aptos" w:hAnsi="Aptos" w:cs="Times New Roman"/>
                <w:color w:val="auto"/>
                <w:sz w:val="24"/>
                <w:szCs w:val="24"/>
              </w:rPr>
              <w:t>29.8%</w:t>
            </w:r>
          </w:p>
        </w:tc>
      </w:tr>
      <w:tr w:rsidR="00115672" w:rsidRPr="00CE7A45" w14:paraId="7E50AD37" w14:textId="77777777" w:rsidTr="00115672">
        <w:trPr>
          <w:trHeight w:val="720"/>
        </w:trPr>
        <w:tc>
          <w:tcPr>
            <w:tcW w:w="1245" w:type="dxa"/>
            <w:shd w:val="clear" w:color="auto" w:fill="D9D9D9"/>
            <w:vAlign w:val="center"/>
          </w:tcPr>
          <w:p w14:paraId="4EFE6BCC" w14:textId="77777777" w:rsidR="00115672" w:rsidRPr="00CE7A45" w:rsidRDefault="00115672" w:rsidP="00115672">
            <w:pPr>
              <w:spacing w:before="0" w:after="160" w:line="259" w:lineRule="auto"/>
              <w:rPr>
                <w:rFonts w:ascii="Aptos" w:eastAsia="Aptos" w:hAnsi="Aptos" w:cs="Times New Roman"/>
                <w:color w:val="auto"/>
                <w:sz w:val="24"/>
                <w:szCs w:val="24"/>
              </w:rPr>
            </w:pPr>
            <w:r w:rsidRPr="00CE7A45">
              <w:rPr>
                <w:rFonts w:ascii="Aptos" w:eastAsia="Aptos" w:hAnsi="Aptos" w:cs="Times New Roman"/>
                <w:color w:val="auto"/>
                <w:sz w:val="24"/>
                <w:szCs w:val="24"/>
              </w:rPr>
              <w:t>5121</w:t>
            </w:r>
          </w:p>
        </w:tc>
        <w:tc>
          <w:tcPr>
            <w:tcW w:w="6470" w:type="dxa"/>
            <w:shd w:val="clear" w:color="auto" w:fill="D9D9D9"/>
            <w:noWrap/>
            <w:vAlign w:val="center"/>
          </w:tcPr>
          <w:p w14:paraId="117A542B" w14:textId="77777777" w:rsidR="00115672" w:rsidRPr="00CE7A45" w:rsidRDefault="00115672" w:rsidP="00115672">
            <w:pPr>
              <w:spacing w:before="0" w:after="160" w:line="259" w:lineRule="auto"/>
              <w:rPr>
                <w:rFonts w:ascii="Aptos" w:eastAsia="Aptos" w:hAnsi="Aptos" w:cs="Times New Roman"/>
                <w:color w:val="auto"/>
                <w:sz w:val="24"/>
                <w:szCs w:val="24"/>
              </w:rPr>
            </w:pPr>
            <w:r w:rsidRPr="00CE7A45">
              <w:rPr>
                <w:rFonts w:ascii="Aptos" w:eastAsia="Aptos" w:hAnsi="Aptos" w:cs="Times New Roman"/>
                <w:color w:val="auto"/>
                <w:sz w:val="24"/>
                <w:szCs w:val="24"/>
              </w:rPr>
              <w:t>Motion Picture and Video Industries</w:t>
            </w:r>
          </w:p>
        </w:tc>
        <w:tc>
          <w:tcPr>
            <w:tcW w:w="1615" w:type="dxa"/>
            <w:shd w:val="clear" w:color="auto" w:fill="D9D9D9"/>
            <w:noWrap/>
            <w:vAlign w:val="center"/>
          </w:tcPr>
          <w:p w14:paraId="1CFBAE0B" w14:textId="77777777" w:rsidR="00115672" w:rsidRPr="00CE7A45" w:rsidRDefault="00115672" w:rsidP="00115672">
            <w:pPr>
              <w:spacing w:before="0" w:after="160" w:line="259" w:lineRule="auto"/>
              <w:jc w:val="center"/>
              <w:rPr>
                <w:rFonts w:ascii="Aptos" w:eastAsia="Aptos" w:hAnsi="Aptos" w:cs="Times New Roman"/>
                <w:color w:val="auto"/>
                <w:sz w:val="24"/>
                <w:szCs w:val="24"/>
              </w:rPr>
            </w:pPr>
            <w:r w:rsidRPr="00CE7A45">
              <w:rPr>
                <w:rFonts w:ascii="Aptos" w:eastAsia="Aptos" w:hAnsi="Aptos" w:cs="Times New Roman"/>
                <w:color w:val="auto"/>
                <w:sz w:val="24"/>
                <w:szCs w:val="24"/>
              </w:rPr>
              <w:t>27.0%</w:t>
            </w:r>
          </w:p>
        </w:tc>
      </w:tr>
      <w:tr w:rsidR="00115672" w:rsidRPr="00CE7A45" w14:paraId="632A66BC" w14:textId="77777777" w:rsidTr="00115672">
        <w:trPr>
          <w:trHeight w:val="720"/>
        </w:trPr>
        <w:tc>
          <w:tcPr>
            <w:tcW w:w="1245" w:type="dxa"/>
            <w:shd w:val="clear" w:color="auto" w:fill="F2F2F2"/>
            <w:vAlign w:val="center"/>
          </w:tcPr>
          <w:p w14:paraId="78121349" w14:textId="77777777" w:rsidR="00115672" w:rsidRPr="00CE7A45" w:rsidRDefault="00115672" w:rsidP="00115672">
            <w:pPr>
              <w:spacing w:before="0" w:after="160" w:line="259" w:lineRule="auto"/>
              <w:rPr>
                <w:rFonts w:ascii="Aptos" w:eastAsia="Aptos" w:hAnsi="Aptos" w:cs="Times New Roman"/>
                <w:color w:val="auto"/>
                <w:sz w:val="24"/>
                <w:szCs w:val="24"/>
              </w:rPr>
            </w:pPr>
            <w:r w:rsidRPr="00CE7A45">
              <w:rPr>
                <w:rFonts w:ascii="Aptos" w:eastAsia="Aptos" w:hAnsi="Aptos" w:cs="Times New Roman"/>
                <w:color w:val="auto"/>
                <w:sz w:val="24"/>
                <w:szCs w:val="24"/>
              </w:rPr>
              <w:t>5162</w:t>
            </w:r>
          </w:p>
        </w:tc>
        <w:tc>
          <w:tcPr>
            <w:tcW w:w="6470" w:type="dxa"/>
            <w:shd w:val="clear" w:color="auto" w:fill="F2F2F2"/>
            <w:noWrap/>
            <w:vAlign w:val="center"/>
          </w:tcPr>
          <w:p w14:paraId="687ABE8B" w14:textId="77777777" w:rsidR="00115672" w:rsidRPr="00CE7A45" w:rsidRDefault="00115672" w:rsidP="00115672">
            <w:pPr>
              <w:spacing w:before="0" w:after="160" w:line="259" w:lineRule="auto"/>
              <w:rPr>
                <w:rFonts w:ascii="Aptos" w:eastAsia="Aptos" w:hAnsi="Aptos" w:cs="Times New Roman"/>
                <w:color w:val="auto"/>
                <w:sz w:val="24"/>
                <w:szCs w:val="24"/>
              </w:rPr>
            </w:pPr>
            <w:r w:rsidRPr="00CE7A45">
              <w:rPr>
                <w:rFonts w:ascii="Aptos" w:eastAsia="Aptos" w:hAnsi="Aptos" w:cs="Times New Roman"/>
                <w:color w:val="auto"/>
                <w:sz w:val="24"/>
                <w:szCs w:val="24"/>
              </w:rPr>
              <w:t>Media Streaming Distribution Services, Social Networks, and Other Media Networks and Content Providers</w:t>
            </w:r>
          </w:p>
        </w:tc>
        <w:tc>
          <w:tcPr>
            <w:tcW w:w="1615" w:type="dxa"/>
            <w:shd w:val="clear" w:color="auto" w:fill="F2F2F2"/>
            <w:noWrap/>
            <w:vAlign w:val="center"/>
          </w:tcPr>
          <w:p w14:paraId="47ECD168" w14:textId="77777777" w:rsidR="00115672" w:rsidRPr="00CE7A45" w:rsidRDefault="00115672" w:rsidP="00115672">
            <w:pPr>
              <w:spacing w:before="0" w:after="160" w:line="259" w:lineRule="auto"/>
              <w:jc w:val="center"/>
              <w:rPr>
                <w:rFonts w:ascii="Aptos" w:eastAsia="Aptos" w:hAnsi="Aptos" w:cs="Times New Roman"/>
                <w:color w:val="auto"/>
                <w:sz w:val="24"/>
                <w:szCs w:val="24"/>
              </w:rPr>
            </w:pPr>
            <w:r w:rsidRPr="00CE7A45">
              <w:rPr>
                <w:rFonts w:ascii="Aptos" w:eastAsia="Aptos" w:hAnsi="Aptos" w:cs="Times New Roman"/>
                <w:color w:val="auto"/>
                <w:sz w:val="24"/>
                <w:szCs w:val="24"/>
              </w:rPr>
              <w:t>20.9%</w:t>
            </w:r>
          </w:p>
        </w:tc>
      </w:tr>
      <w:tr w:rsidR="00115672" w:rsidRPr="00CE7A45" w14:paraId="6B5F7852" w14:textId="77777777" w:rsidTr="00115672">
        <w:trPr>
          <w:trHeight w:val="720"/>
        </w:trPr>
        <w:tc>
          <w:tcPr>
            <w:tcW w:w="1245" w:type="dxa"/>
            <w:shd w:val="clear" w:color="auto" w:fill="D9D9D9"/>
            <w:vAlign w:val="center"/>
          </w:tcPr>
          <w:p w14:paraId="6CB41FF9" w14:textId="77777777" w:rsidR="00115672" w:rsidRPr="00CE7A45" w:rsidRDefault="00115672" w:rsidP="00115672">
            <w:pPr>
              <w:spacing w:before="0" w:after="160" w:line="259" w:lineRule="auto"/>
              <w:rPr>
                <w:rFonts w:ascii="Aptos" w:eastAsia="Aptos" w:hAnsi="Aptos" w:cs="Times New Roman"/>
                <w:color w:val="auto"/>
                <w:sz w:val="24"/>
                <w:szCs w:val="24"/>
              </w:rPr>
            </w:pPr>
            <w:r w:rsidRPr="00CE7A45">
              <w:rPr>
                <w:rFonts w:ascii="Aptos" w:eastAsia="Aptos" w:hAnsi="Aptos" w:cs="Times New Roman"/>
                <w:color w:val="auto"/>
                <w:sz w:val="24"/>
                <w:szCs w:val="24"/>
              </w:rPr>
              <w:t>7115</w:t>
            </w:r>
          </w:p>
        </w:tc>
        <w:tc>
          <w:tcPr>
            <w:tcW w:w="6470" w:type="dxa"/>
            <w:shd w:val="clear" w:color="auto" w:fill="D9D9D9"/>
            <w:noWrap/>
            <w:vAlign w:val="center"/>
          </w:tcPr>
          <w:p w14:paraId="553B7FF4" w14:textId="77777777" w:rsidR="00115672" w:rsidRPr="00CE7A45" w:rsidRDefault="00115672" w:rsidP="00115672">
            <w:pPr>
              <w:spacing w:before="0" w:after="160" w:line="259" w:lineRule="auto"/>
              <w:rPr>
                <w:rFonts w:ascii="Aptos" w:eastAsia="Aptos" w:hAnsi="Aptos" w:cs="Times New Roman"/>
                <w:color w:val="auto"/>
                <w:sz w:val="24"/>
                <w:szCs w:val="24"/>
              </w:rPr>
            </w:pPr>
            <w:r w:rsidRPr="00CE7A45">
              <w:rPr>
                <w:rFonts w:ascii="Aptos" w:eastAsia="Aptos" w:hAnsi="Aptos" w:cs="Times New Roman"/>
                <w:color w:val="auto"/>
                <w:sz w:val="24"/>
                <w:szCs w:val="24"/>
              </w:rPr>
              <w:t>Independent Artists, Writers, and Performers</w:t>
            </w:r>
          </w:p>
        </w:tc>
        <w:tc>
          <w:tcPr>
            <w:tcW w:w="1615" w:type="dxa"/>
            <w:shd w:val="clear" w:color="auto" w:fill="D9D9D9"/>
            <w:noWrap/>
            <w:vAlign w:val="center"/>
          </w:tcPr>
          <w:p w14:paraId="66A88E14" w14:textId="77777777" w:rsidR="00115672" w:rsidRPr="00CE7A45" w:rsidRDefault="00115672" w:rsidP="00115672">
            <w:pPr>
              <w:spacing w:before="0" w:after="160" w:line="259" w:lineRule="auto"/>
              <w:jc w:val="center"/>
              <w:rPr>
                <w:rFonts w:ascii="Aptos" w:eastAsia="Aptos" w:hAnsi="Aptos" w:cs="Times New Roman"/>
                <w:color w:val="auto"/>
                <w:sz w:val="24"/>
                <w:szCs w:val="24"/>
              </w:rPr>
            </w:pPr>
            <w:r w:rsidRPr="00CE7A45">
              <w:rPr>
                <w:rFonts w:ascii="Aptos" w:eastAsia="Aptos" w:hAnsi="Aptos" w:cs="Times New Roman"/>
                <w:color w:val="auto"/>
                <w:sz w:val="24"/>
                <w:szCs w:val="24"/>
              </w:rPr>
              <w:t>12.6%</w:t>
            </w:r>
          </w:p>
        </w:tc>
      </w:tr>
      <w:tr w:rsidR="00115672" w:rsidRPr="00CE7A45" w14:paraId="455FC505" w14:textId="77777777" w:rsidTr="00115672">
        <w:trPr>
          <w:trHeight w:val="720"/>
        </w:trPr>
        <w:tc>
          <w:tcPr>
            <w:tcW w:w="1245" w:type="dxa"/>
            <w:shd w:val="clear" w:color="auto" w:fill="F2F2F2"/>
            <w:vAlign w:val="center"/>
          </w:tcPr>
          <w:p w14:paraId="4897C093" w14:textId="77777777" w:rsidR="00115672" w:rsidRPr="00CE7A45" w:rsidRDefault="00115672" w:rsidP="00115672">
            <w:pPr>
              <w:spacing w:before="0" w:after="160" w:line="259" w:lineRule="auto"/>
              <w:rPr>
                <w:rFonts w:ascii="Aptos" w:eastAsia="Aptos" w:hAnsi="Aptos" w:cs="Times New Roman"/>
                <w:color w:val="auto"/>
                <w:sz w:val="24"/>
                <w:szCs w:val="24"/>
              </w:rPr>
            </w:pPr>
            <w:r w:rsidRPr="00CE7A45">
              <w:rPr>
                <w:rFonts w:ascii="Aptos" w:eastAsia="Aptos" w:hAnsi="Aptos" w:cs="Times New Roman"/>
                <w:color w:val="auto"/>
                <w:sz w:val="24"/>
                <w:szCs w:val="24"/>
              </w:rPr>
              <w:t>7111</w:t>
            </w:r>
          </w:p>
        </w:tc>
        <w:tc>
          <w:tcPr>
            <w:tcW w:w="6470" w:type="dxa"/>
            <w:shd w:val="clear" w:color="auto" w:fill="F2F2F2"/>
            <w:noWrap/>
            <w:vAlign w:val="center"/>
          </w:tcPr>
          <w:p w14:paraId="00C398B4" w14:textId="77777777" w:rsidR="00115672" w:rsidRPr="00CE7A45" w:rsidRDefault="00115672" w:rsidP="00115672">
            <w:pPr>
              <w:spacing w:before="0" w:after="160" w:line="259" w:lineRule="auto"/>
              <w:rPr>
                <w:rFonts w:ascii="Aptos" w:eastAsia="Aptos" w:hAnsi="Aptos" w:cs="Times New Roman"/>
                <w:color w:val="auto"/>
                <w:sz w:val="24"/>
                <w:szCs w:val="24"/>
              </w:rPr>
            </w:pPr>
            <w:r w:rsidRPr="00CE7A45">
              <w:rPr>
                <w:rFonts w:ascii="Aptos" w:eastAsia="Aptos" w:hAnsi="Aptos" w:cs="Times New Roman"/>
                <w:color w:val="auto"/>
                <w:sz w:val="24"/>
                <w:szCs w:val="24"/>
              </w:rPr>
              <w:t>Performing Arts Companies</w:t>
            </w:r>
          </w:p>
        </w:tc>
        <w:tc>
          <w:tcPr>
            <w:tcW w:w="1615" w:type="dxa"/>
            <w:shd w:val="clear" w:color="auto" w:fill="F2F2F2"/>
            <w:noWrap/>
            <w:vAlign w:val="center"/>
          </w:tcPr>
          <w:p w14:paraId="6AC5E7F0" w14:textId="77777777" w:rsidR="00115672" w:rsidRPr="00CE7A45" w:rsidRDefault="00115672" w:rsidP="00115672">
            <w:pPr>
              <w:spacing w:before="0" w:after="160" w:line="259" w:lineRule="auto"/>
              <w:jc w:val="center"/>
              <w:rPr>
                <w:rFonts w:ascii="Aptos" w:eastAsia="Aptos" w:hAnsi="Aptos" w:cs="Times New Roman"/>
                <w:color w:val="auto"/>
                <w:sz w:val="24"/>
                <w:szCs w:val="24"/>
              </w:rPr>
            </w:pPr>
            <w:r w:rsidRPr="00CE7A45">
              <w:rPr>
                <w:rFonts w:ascii="Aptos" w:eastAsia="Aptos" w:hAnsi="Aptos" w:cs="Times New Roman"/>
                <w:color w:val="auto"/>
                <w:sz w:val="24"/>
                <w:szCs w:val="24"/>
              </w:rPr>
              <w:t>9.4%</w:t>
            </w:r>
          </w:p>
        </w:tc>
      </w:tr>
      <w:tr w:rsidR="00115672" w:rsidRPr="00CE7A45" w14:paraId="0F1D2520" w14:textId="77777777" w:rsidTr="00115672">
        <w:trPr>
          <w:trHeight w:val="720"/>
        </w:trPr>
        <w:tc>
          <w:tcPr>
            <w:tcW w:w="1245" w:type="dxa"/>
            <w:shd w:val="clear" w:color="auto" w:fill="D9D9D9"/>
            <w:vAlign w:val="center"/>
          </w:tcPr>
          <w:p w14:paraId="06162650" w14:textId="77777777" w:rsidR="00115672" w:rsidRPr="00CE7A45" w:rsidRDefault="00115672" w:rsidP="00115672">
            <w:pPr>
              <w:spacing w:before="0" w:after="160" w:line="259" w:lineRule="auto"/>
              <w:rPr>
                <w:rFonts w:ascii="Aptos" w:eastAsia="Aptos" w:hAnsi="Aptos" w:cs="Times New Roman"/>
                <w:color w:val="auto"/>
                <w:sz w:val="24"/>
                <w:szCs w:val="24"/>
              </w:rPr>
            </w:pPr>
            <w:r w:rsidRPr="00CE7A45">
              <w:rPr>
                <w:rFonts w:ascii="Aptos" w:eastAsia="Aptos" w:hAnsi="Aptos" w:cs="Times New Roman"/>
                <w:color w:val="auto"/>
                <w:sz w:val="24"/>
                <w:szCs w:val="24"/>
              </w:rPr>
              <w:t>7113</w:t>
            </w:r>
          </w:p>
        </w:tc>
        <w:tc>
          <w:tcPr>
            <w:tcW w:w="6470" w:type="dxa"/>
            <w:shd w:val="clear" w:color="auto" w:fill="D9D9D9"/>
            <w:noWrap/>
            <w:vAlign w:val="center"/>
          </w:tcPr>
          <w:p w14:paraId="1AC88835" w14:textId="77777777" w:rsidR="00115672" w:rsidRPr="00CE7A45" w:rsidRDefault="00115672" w:rsidP="00115672">
            <w:pPr>
              <w:spacing w:before="0" w:after="160" w:line="259" w:lineRule="auto"/>
              <w:rPr>
                <w:rFonts w:ascii="Aptos" w:eastAsia="Aptos" w:hAnsi="Aptos" w:cs="Times New Roman"/>
                <w:color w:val="auto"/>
                <w:sz w:val="24"/>
                <w:szCs w:val="24"/>
              </w:rPr>
            </w:pPr>
            <w:r w:rsidRPr="00CE7A45">
              <w:rPr>
                <w:rFonts w:ascii="Aptos" w:eastAsia="Aptos" w:hAnsi="Aptos" w:cs="Times New Roman"/>
                <w:color w:val="auto"/>
                <w:sz w:val="24"/>
                <w:szCs w:val="24"/>
              </w:rPr>
              <w:t>Promoters of Performing Arts, Sports, and Similar Events</w:t>
            </w:r>
          </w:p>
        </w:tc>
        <w:tc>
          <w:tcPr>
            <w:tcW w:w="1615" w:type="dxa"/>
            <w:shd w:val="clear" w:color="auto" w:fill="D9D9D9"/>
            <w:noWrap/>
            <w:vAlign w:val="center"/>
          </w:tcPr>
          <w:p w14:paraId="1A1E1520" w14:textId="77777777" w:rsidR="00115672" w:rsidRPr="00CE7A45" w:rsidRDefault="00115672" w:rsidP="00115672">
            <w:pPr>
              <w:spacing w:before="0" w:after="160" w:line="259" w:lineRule="auto"/>
              <w:jc w:val="center"/>
              <w:rPr>
                <w:rFonts w:ascii="Aptos" w:eastAsia="Aptos" w:hAnsi="Aptos" w:cs="Times New Roman"/>
                <w:color w:val="auto"/>
                <w:sz w:val="24"/>
                <w:szCs w:val="24"/>
              </w:rPr>
            </w:pPr>
            <w:r w:rsidRPr="00CE7A45">
              <w:rPr>
                <w:rFonts w:ascii="Aptos" w:eastAsia="Aptos" w:hAnsi="Aptos" w:cs="Times New Roman"/>
                <w:color w:val="auto"/>
                <w:sz w:val="24"/>
                <w:szCs w:val="24"/>
              </w:rPr>
              <w:t>6.5%</w:t>
            </w:r>
          </w:p>
        </w:tc>
      </w:tr>
    </w:tbl>
    <w:p w14:paraId="0AF45FE1" w14:textId="2CAD0524" w:rsidR="00FA6B58" w:rsidRPr="00612DA3" w:rsidRDefault="00FA6B58" w:rsidP="00612DA3">
      <w:pPr>
        <w:pStyle w:val="Heading2"/>
        <w:rPr>
          <w:rFonts w:eastAsia="Times New Roman"/>
        </w:rPr>
      </w:pPr>
      <w:r w:rsidRPr="00FA6B58">
        <w:rPr>
          <w:rFonts w:eastAsia="Times New Roman"/>
        </w:rPr>
        <w:t xml:space="preserve">The </w:t>
      </w:r>
      <w:r w:rsidR="007B3C22">
        <w:rPr>
          <w:rFonts w:eastAsia="Times New Roman"/>
        </w:rPr>
        <w:t xml:space="preserve">Radio and Television Broadcasting Stations </w:t>
      </w:r>
      <w:r w:rsidR="00A41B9B">
        <w:rPr>
          <w:rFonts w:eastAsia="Times New Roman"/>
        </w:rPr>
        <w:t>Industry</w:t>
      </w:r>
    </w:p>
    <w:p w14:paraId="5C0EEF56" w14:textId="2B414E3C" w:rsidR="00FA6B58" w:rsidRPr="00FA6B58" w:rsidRDefault="0097249A" w:rsidP="00612DA3">
      <w:pPr>
        <w:pStyle w:val="Heading3"/>
      </w:pPr>
      <w:r>
        <w:t>Priority Industries</w:t>
      </w:r>
      <w:r w:rsidR="00FA6B58" w:rsidRPr="00FA6B58">
        <w:t xml:space="preserve"> in Labor Market Data Systems</w:t>
      </w:r>
    </w:p>
    <w:p w14:paraId="6795656A" w14:textId="56A8AA6A" w:rsidR="00FA6B58" w:rsidRPr="00CE7A45" w:rsidRDefault="00A41B9B" w:rsidP="00A41B9B">
      <w:pPr>
        <w:rPr>
          <w:rFonts w:eastAsia="Calibri" w:cs="Times New Roman"/>
          <w:color w:val="000000"/>
          <w:sz w:val="24"/>
        </w:rPr>
      </w:pPr>
      <w:r w:rsidRPr="00CE7A45">
        <w:rPr>
          <w:rFonts w:eastAsia="Calibri" w:cs="Times New Roman"/>
          <w:color w:val="000000"/>
          <w:sz w:val="24"/>
        </w:rPr>
        <w:t xml:space="preserve">The </w:t>
      </w:r>
      <w:r w:rsidR="00C95A9F" w:rsidRPr="00CE7A45">
        <w:rPr>
          <w:rFonts w:eastAsia="Calibri" w:cs="Times New Roman"/>
          <w:color w:val="000000"/>
          <w:sz w:val="24"/>
        </w:rPr>
        <w:t>Information</w:t>
      </w:r>
      <w:r w:rsidR="00B9743F" w:rsidRPr="00CE7A45">
        <w:rPr>
          <w:rFonts w:eastAsia="Calibri" w:cs="Times New Roman"/>
          <w:b/>
          <w:bCs/>
          <w:color w:val="000000"/>
          <w:sz w:val="24"/>
        </w:rPr>
        <w:t xml:space="preserve"> </w:t>
      </w:r>
      <w:r w:rsidRPr="00CE7A45">
        <w:rPr>
          <w:rFonts w:eastAsia="Calibri" w:cs="Times New Roman"/>
          <w:color w:val="000000"/>
          <w:sz w:val="24"/>
        </w:rPr>
        <w:t>Industry</w:t>
      </w:r>
      <w:r w:rsidR="00C95A9F" w:rsidRPr="00CE7A45">
        <w:rPr>
          <w:rFonts w:eastAsia="Calibri" w:cs="Times New Roman"/>
          <w:color w:val="000000"/>
          <w:sz w:val="24"/>
        </w:rPr>
        <w:t xml:space="preserve"> </w:t>
      </w:r>
      <w:r w:rsidR="00C95A9F" w:rsidRPr="00CE7A45">
        <w:rPr>
          <w:color w:val="000000" w:themeColor="text1"/>
          <w:sz w:val="24"/>
        </w:rPr>
        <w:t>(NAICS 51)</w:t>
      </w:r>
      <w:r w:rsidRPr="00CE7A45">
        <w:rPr>
          <w:rFonts w:eastAsia="Calibri" w:cs="Times New Roman"/>
          <w:color w:val="000000"/>
          <w:sz w:val="24"/>
        </w:rPr>
        <w:t xml:space="preserve"> comprises a broad range of services. This general industry category is </w:t>
      </w:r>
      <w:r w:rsidR="00FA6B58" w:rsidRPr="00CE7A45">
        <w:rPr>
          <w:rFonts w:eastAsia="Calibri" w:cs="Times New Roman"/>
          <w:color w:val="000000"/>
          <w:sz w:val="24"/>
        </w:rPr>
        <w:t xml:space="preserve">parsed into </w:t>
      </w:r>
      <w:r w:rsidRPr="00CE7A45">
        <w:rPr>
          <w:rFonts w:eastAsia="Calibri" w:cs="Times New Roman"/>
          <w:color w:val="000000"/>
          <w:sz w:val="24"/>
        </w:rPr>
        <w:t xml:space="preserve">three-, </w:t>
      </w:r>
      <w:r w:rsidR="00FA6B58" w:rsidRPr="00CE7A45">
        <w:rPr>
          <w:rFonts w:eastAsia="Calibri" w:cs="Times New Roman"/>
          <w:color w:val="000000"/>
          <w:sz w:val="24"/>
        </w:rPr>
        <w:t>four-, five-, and ultimately six-digit categories, and the Lightcast system produces employment and wage estimates for each based on data from the Massachusetts Department of Economic Research.</w:t>
      </w:r>
      <w:r w:rsidR="00B9743F" w:rsidRPr="00CE7A45">
        <w:rPr>
          <w:rFonts w:eastAsia="Calibri" w:cs="Times New Roman"/>
          <w:color w:val="000000"/>
          <w:sz w:val="24"/>
        </w:rPr>
        <w:t xml:space="preserve"> The </w:t>
      </w:r>
      <w:r w:rsidR="0048078F" w:rsidRPr="00CE7A45">
        <w:rPr>
          <w:rFonts w:eastAsia="Calibri" w:cs="Times New Roman"/>
          <w:color w:val="000000"/>
          <w:sz w:val="24"/>
        </w:rPr>
        <w:t>industry categor</w:t>
      </w:r>
      <w:r w:rsidR="00671534" w:rsidRPr="00CE7A45">
        <w:rPr>
          <w:rFonts w:eastAsia="Calibri" w:cs="Times New Roman"/>
          <w:color w:val="000000"/>
          <w:sz w:val="24"/>
        </w:rPr>
        <w:t>ies profiled in this report are at from the four-digit level of the North American Industry Classification System</w:t>
      </w:r>
      <w:r w:rsidR="0048078F" w:rsidRPr="00CE7A45">
        <w:rPr>
          <w:rFonts w:eastAsia="Calibri" w:cs="Times New Roman"/>
          <w:color w:val="000000"/>
          <w:sz w:val="24"/>
        </w:rPr>
        <w:t>.</w:t>
      </w:r>
    </w:p>
    <w:p w14:paraId="69608DB7" w14:textId="1B34C7D9" w:rsidR="00FA6B58" w:rsidRPr="00CE7A45" w:rsidRDefault="0048078F" w:rsidP="004E5F0D">
      <w:pPr>
        <w:pStyle w:val="Heading4"/>
      </w:pPr>
      <w:r w:rsidRPr="00CE7A45">
        <w:t xml:space="preserve">Radio and Television Broadcasting Stations </w:t>
      </w:r>
      <w:r w:rsidR="00A41B9B" w:rsidRPr="00CE7A45">
        <w:t>Industry</w:t>
      </w:r>
      <w:r w:rsidR="00FA6B58" w:rsidRPr="00CE7A45">
        <w:t xml:space="preserve"> </w:t>
      </w:r>
      <w:r w:rsidR="00A41B9B" w:rsidRPr="00CE7A45">
        <w:t>Taxonomy</w:t>
      </w:r>
    </w:p>
    <w:p w14:paraId="5275956F" w14:textId="17A9C799" w:rsidR="00612DA3" w:rsidRPr="00CE7A45" w:rsidRDefault="00612DA3" w:rsidP="00612DA3">
      <w:pPr>
        <w:rPr>
          <w:rFonts w:eastAsia="Calibri" w:cs="Times New Roman"/>
          <w:color w:val="auto"/>
          <w:sz w:val="24"/>
        </w:rPr>
      </w:pPr>
      <w:r w:rsidRPr="00CE7A45">
        <w:rPr>
          <w:rFonts w:eastAsia="Calibri" w:cs="Times New Roman"/>
          <w:color w:val="auto"/>
          <w:sz w:val="24"/>
        </w:rPr>
        <w:t>51 Information</w:t>
      </w:r>
    </w:p>
    <w:p w14:paraId="03F2AEDA" w14:textId="7857F46F" w:rsidR="00612DA3" w:rsidRPr="00CE7A45" w:rsidRDefault="00612DA3" w:rsidP="00612DA3">
      <w:pPr>
        <w:pStyle w:val="ListParagraph"/>
        <w:numPr>
          <w:ilvl w:val="0"/>
          <w:numId w:val="6"/>
        </w:numPr>
        <w:rPr>
          <w:rFonts w:eastAsia="Calibri" w:cs="Times New Roman"/>
          <w:color w:val="auto"/>
          <w:sz w:val="24"/>
          <w:szCs w:val="24"/>
        </w:rPr>
      </w:pPr>
      <w:r w:rsidRPr="00CE7A45">
        <w:rPr>
          <w:rFonts w:eastAsia="Calibri" w:cs="Times New Roman"/>
          <w:color w:val="auto"/>
          <w:sz w:val="24"/>
          <w:szCs w:val="24"/>
        </w:rPr>
        <w:t>512 Motion Picture and Sound Recording Industries</w:t>
      </w:r>
    </w:p>
    <w:p w14:paraId="102A8769" w14:textId="4F5AC672" w:rsidR="00612DA3" w:rsidRPr="00CE7A45" w:rsidRDefault="00612DA3" w:rsidP="00612DA3">
      <w:pPr>
        <w:pStyle w:val="ListParagraph"/>
        <w:numPr>
          <w:ilvl w:val="1"/>
          <w:numId w:val="6"/>
        </w:numPr>
        <w:rPr>
          <w:rFonts w:eastAsia="Calibri" w:cs="Times New Roman"/>
          <w:color w:val="auto"/>
          <w:sz w:val="24"/>
          <w:szCs w:val="24"/>
        </w:rPr>
      </w:pPr>
      <w:r w:rsidRPr="00CE7A45">
        <w:rPr>
          <w:rFonts w:eastAsia="Calibri" w:cs="Times New Roman"/>
          <w:color w:val="auto"/>
          <w:sz w:val="24"/>
          <w:szCs w:val="24"/>
        </w:rPr>
        <w:t xml:space="preserve">5121 Motion Picture and Video </w:t>
      </w:r>
    </w:p>
    <w:p w14:paraId="4A99930C" w14:textId="761153AF" w:rsidR="00612DA3" w:rsidRPr="00CE7A45" w:rsidRDefault="00612DA3" w:rsidP="00612DA3">
      <w:pPr>
        <w:pStyle w:val="ListParagraph"/>
        <w:numPr>
          <w:ilvl w:val="1"/>
          <w:numId w:val="6"/>
        </w:numPr>
        <w:rPr>
          <w:rFonts w:eastAsia="Calibri" w:cs="Times New Roman"/>
          <w:color w:val="auto"/>
          <w:sz w:val="24"/>
          <w:szCs w:val="24"/>
        </w:rPr>
      </w:pPr>
      <w:r w:rsidRPr="00CE7A45">
        <w:rPr>
          <w:rFonts w:eastAsia="Calibri" w:cs="Times New Roman"/>
          <w:color w:val="auto"/>
          <w:sz w:val="24"/>
          <w:szCs w:val="24"/>
        </w:rPr>
        <w:t>5122 Sound Recording Industries</w:t>
      </w:r>
    </w:p>
    <w:p w14:paraId="00AB0D47" w14:textId="4C1D090B" w:rsidR="00612DA3" w:rsidRPr="00CE7A45" w:rsidRDefault="00612DA3" w:rsidP="00612DA3">
      <w:pPr>
        <w:pStyle w:val="ListParagraph"/>
        <w:numPr>
          <w:ilvl w:val="0"/>
          <w:numId w:val="6"/>
        </w:numPr>
        <w:rPr>
          <w:rFonts w:eastAsia="Calibri" w:cs="Times New Roman"/>
          <w:color w:val="auto"/>
          <w:sz w:val="24"/>
          <w:szCs w:val="24"/>
        </w:rPr>
      </w:pPr>
      <w:r w:rsidRPr="00CE7A45">
        <w:rPr>
          <w:rFonts w:eastAsia="Calibri" w:cs="Times New Roman"/>
          <w:color w:val="auto"/>
          <w:sz w:val="24"/>
          <w:szCs w:val="24"/>
        </w:rPr>
        <w:t>513 Publishing Industries</w:t>
      </w:r>
    </w:p>
    <w:p w14:paraId="3D290F12" w14:textId="6E443011" w:rsidR="00612DA3" w:rsidRPr="00CE7A45" w:rsidRDefault="00612DA3" w:rsidP="00612DA3">
      <w:pPr>
        <w:pStyle w:val="ListParagraph"/>
        <w:numPr>
          <w:ilvl w:val="0"/>
          <w:numId w:val="6"/>
        </w:numPr>
        <w:rPr>
          <w:rFonts w:eastAsia="Calibri" w:cs="Times New Roman"/>
          <w:color w:val="auto"/>
          <w:sz w:val="24"/>
          <w:szCs w:val="24"/>
        </w:rPr>
      </w:pPr>
      <w:r w:rsidRPr="00CE7A45">
        <w:rPr>
          <w:rFonts w:eastAsia="Calibri" w:cs="Times New Roman"/>
          <w:color w:val="auto"/>
          <w:sz w:val="24"/>
          <w:szCs w:val="24"/>
        </w:rPr>
        <w:t>516 Broadcasting and Content Providers</w:t>
      </w:r>
    </w:p>
    <w:p w14:paraId="6B33FACE" w14:textId="3362FF41" w:rsidR="00612DA3" w:rsidRPr="00CE7A45" w:rsidRDefault="00612DA3" w:rsidP="00612DA3">
      <w:pPr>
        <w:pStyle w:val="ListParagraph"/>
        <w:numPr>
          <w:ilvl w:val="1"/>
          <w:numId w:val="6"/>
        </w:numPr>
        <w:rPr>
          <w:rFonts w:eastAsia="Calibri" w:cs="Times New Roman"/>
          <w:color w:val="auto"/>
          <w:sz w:val="24"/>
          <w:szCs w:val="24"/>
        </w:rPr>
      </w:pPr>
      <w:r w:rsidRPr="00CE7A45">
        <w:rPr>
          <w:rFonts w:eastAsia="Calibri" w:cs="Times New Roman"/>
          <w:color w:val="auto"/>
          <w:sz w:val="24"/>
          <w:szCs w:val="24"/>
        </w:rPr>
        <w:t>5161 Radio and Television Broadcasting Stations</w:t>
      </w:r>
    </w:p>
    <w:p w14:paraId="4429B143" w14:textId="7ABD7CB3" w:rsidR="00612DA3" w:rsidRPr="00CE7A45" w:rsidRDefault="00612DA3" w:rsidP="00612DA3">
      <w:pPr>
        <w:pStyle w:val="ListParagraph"/>
        <w:numPr>
          <w:ilvl w:val="1"/>
          <w:numId w:val="6"/>
        </w:numPr>
        <w:rPr>
          <w:rFonts w:eastAsia="Calibri" w:cs="Times New Roman"/>
          <w:color w:val="auto"/>
          <w:sz w:val="24"/>
          <w:szCs w:val="24"/>
        </w:rPr>
      </w:pPr>
      <w:r w:rsidRPr="00CE7A45">
        <w:rPr>
          <w:rFonts w:eastAsia="Calibri" w:cs="Times New Roman"/>
          <w:color w:val="auto"/>
          <w:sz w:val="24"/>
          <w:szCs w:val="24"/>
        </w:rPr>
        <w:t>5162 Media Streaming Distribution Services, Social Networks, Other Media Networks/Content Providers</w:t>
      </w:r>
    </w:p>
    <w:p w14:paraId="0E823E12" w14:textId="441F6930" w:rsidR="00612DA3" w:rsidRPr="00CE7A45" w:rsidRDefault="00612DA3" w:rsidP="00612DA3">
      <w:pPr>
        <w:pStyle w:val="ListParagraph"/>
        <w:numPr>
          <w:ilvl w:val="0"/>
          <w:numId w:val="6"/>
        </w:numPr>
        <w:rPr>
          <w:rFonts w:eastAsia="Calibri" w:cs="Times New Roman"/>
          <w:color w:val="auto"/>
          <w:sz w:val="24"/>
          <w:szCs w:val="24"/>
        </w:rPr>
      </w:pPr>
      <w:r w:rsidRPr="00CE7A45">
        <w:rPr>
          <w:rFonts w:eastAsia="Calibri" w:cs="Times New Roman"/>
          <w:color w:val="auto"/>
          <w:sz w:val="24"/>
          <w:szCs w:val="24"/>
        </w:rPr>
        <w:t>517 Telecommunications</w:t>
      </w:r>
    </w:p>
    <w:p w14:paraId="3593ED24" w14:textId="29376BEC" w:rsidR="00612DA3" w:rsidRPr="00CE7A45" w:rsidRDefault="00612DA3" w:rsidP="00612DA3">
      <w:pPr>
        <w:pStyle w:val="ListParagraph"/>
        <w:numPr>
          <w:ilvl w:val="0"/>
          <w:numId w:val="6"/>
        </w:numPr>
        <w:rPr>
          <w:rFonts w:eastAsia="Calibri" w:cs="Times New Roman"/>
          <w:color w:val="auto"/>
          <w:sz w:val="24"/>
          <w:szCs w:val="24"/>
        </w:rPr>
      </w:pPr>
      <w:r w:rsidRPr="00CE7A45">
        <w:rPr>
          <w:rFonts w:eastAsia="Calibri" w:cs="Times New Roman"/>
          <w:color w:val="auto"/>
          <w:sz w:val="24"/>
          <w:szCs w:val="24"/>
        </w:rPr>
        <w:t>518 Data Processing, Hosting and Related Services</w:t>
      </w:r>
    </w:p>
    <w:p w14:paraId="199AA401" w14:textId="1D9BB5F7" w:rsidR="004A66BF" w:rsidRPr="00CA28C6" w:rsidRDefault="00612DA3" w:rsidP="00CA28C6">
      <w:pPr>
        <w:pStyle w:val="ListParagraph"/>
        <w:numPr>
          <w:ilvl w:val="0"/>
          <w:numId w:val="6"/>
        </w:numPr>
        <w:rPr>
          <w:rFonts w:eastAsia="Calibri" w:cs="Times New Roman"/>
          <w:color w:val="auto"/>
          <w:sz w:val="24"/>
          <w:szCs w:val="24"/>
        </w:rPr>
      </w:pPr>
      <w:r w:rsidRPr="00CE7A45">
        <w:rPr>
          <w:rFonts w:eastAsia="Calibri" w:cs="Times New Roman"/>
          <w:color w:val="auto"/>
          <w:sz w:val="24"/>
          <w:szCs w:val="24"/>
        </w:rPr>
        <w:t>519 Web Search Portals, Libraries, Archives, and Other Information Services</w:t>
      </w:r>
    </w:p>
    <w:p w14:paraId="68FBF191" w14:textId="72DCBF0F" w:rsidR="00FA6B58" w:rsidRPr="00CE7A45" w:rsidRDefault="00FA6B58" w:rsidP="0030255F">
      <w:pPr>
        <w:pStyle w:val="Heading3"/>
        <w:rPr>
          <w:sz w:val="24"/>
          <w:szCs w:val="24"/>
        </w:rPr>
      </w:pPr>
      <w:r w:rsidRPr="00CE7A45">
        <w:rPr>
          <w:sz w:val="24"/>
          <w:szCs w:val="24"/>
        </w:rPr>
        <w:t>Employment Trends</w:t>
      </w:r>
    </w:p>
    <w:p w14:paraId="45BB7545" w14:textId="4A955308" w:rsidR="001808F8" w:rsidRPr="00CE7A45" w:rsidRDefault="00FA6B58" w:rsidP="00FA6B58">
      <w:pPr>
        <w:spacing w:before="0"/>
        <w:rPr>
          <w:rFonts w:eastAsia="Calibri" w:cs="Times New Roman"/>
          <w:color w:val="000000"/>
          <w:sz w:val="24"/>
        </w:rPr>
      </w:pPr>
      <w:r w:rsidRPr="00CE7A45">
        <w:rPr>
          <w:rFonts w:eastAsia="Calibri" w:cs="Times New Roman"/>
          <w:color w:val="000000"/>
          <w:sz w:val="24"/>
        </w:rPr>
        <w:t xml:space="preserve">The number of people employed in the </w:t>
      </w:r>
      <w:r w:rsidR="0097249A" w:rsidRPr="00CE7A45">
        <w:rPr>
          <w:rFonts w:eastAsia="Calibri" w:cs="Times New Roman"/>
          <w:color w:val="000000"/>
          <w:sz w:val="24"/>
        </w:rPr>
        <w:t xml:space="preserve">Radio and Television Broadcasting </w:t>
      </w:r>
      <w:r w:rsidR="009608D3" w:rsidRPr="00CE7A45">
        <w:rPr>
          <w:rFonts w:eastAsia="Calibri" w:cs="Times New Roman"/>
          <w:color w:val="000000"/>
          <w:sz w:val="24"/>
        </w:rPr>
        <w:t xml:space="preserve">Stations </w:t>
      </w:r>
      <w:r w:rsidR="0097249A" w:rsidRPr="00CE7A45">
        <w:rPr>
          <w:rFonts w:eastAsia="Calibri" w:cs="Times New Roman"/>
          <w:color w:val="000000"/>
          <w:sz w:val="24"/>
        </w:rPr>
        <w:t>industry</w:t>
      </w:r>
      <w:r w:rsidRPr="00CE7A45">
        <w:rPr>
          <w:rFonts w:eastAsia="Calibri" w:cs="Times New Roman"/>
          <w:color w:val="000000"/>
          <w:sz w:val="24"/>
        </w:rPr>
        <w:t xml:space="preserve"> in Massachusetts had been steadily increasing over the last decade, until a </w:t>
      </w:r>
      <w:r w:rsidR="0045452E" w:rsidRPr="00CE7A45">
        <w:rPr>
          <w:rFonts w:eastAsia="Calibri" w:cs="Times New Roman"/>
          <w:color w:val="000000"/>
          <w:sz w:val="24"/>
        </w:rPr>
        <w:t>moderate</w:t>
      </w:r>
      <w:r w:rsidRPr="00CE7A45">
        <w:rPr>
          <w:rFonts w:eastAsia="Calibri" w:cs="Times New Roman"/>
          <w:color w:val="000000"/>
          <w:sz w:val="24"/>
        </w:rPr>
        <w:t xml:space="preserve"> COVID-19-related decline. Between 2019 and 2020, the industry shed approximately </w:t>
      </w:r>
      <w:r w:rsidR="0045452E" w:rsidRPr="00CE7A45">
        <w:rPr>
          <w:rFonts w:eastAsia="Calibri" w:cs="Times New Roman"/>
          <w:color w:val="000000"/>
          <w:sz w:val="24"/>
        </w:rPr>
        <w:t>4.</w:t>
      </w:r>
      <w:r w:rsidRPr="00CE7A45">
        <w:rPr>
          <w:rFonts w:eastAsia="Calibri" w:cs="Times New Roman"/>
          <w:color w:val="000000"/>
          <w:sz w:val="24"/>
        </w:rPr>
        <w:t xml:space="preserve">6% of its total employment. The number of jobs in the industry </w:t>
      </w:r>
      <w:r w:rsidR="001808F8" w:rsidRPr="00CE7A45">
        <w:rPr>
          <w:rFonts w:eastAsia="Calibri" w:cs="Times New Roman"/>
          <w:color w:val="000000"/>
          <w:sz w:val="24"/>
        </w:rPr>
        <w:t xml:space="preserve">has not </w:t>
      </w:r>
      <w:r w:rsidRPr="00CE7A45">
        <w:rPr>
          <w:rFonts w:eastAsia="Calibri" w:cs="Times New Roman"/>
          <w:color w:val="000000"/>
          <w:sz w:val="24"/>
        </w:rPr>
        <w:t>returned to pre-COVID levels.</w:t>
      </w:r>
    </w:p>
    <w:p w14:paraId="58CF9AD2" w14:textId="670EDB20" w:rsidR="00FA6B58" w:rsidRPr="00CE7A45" w:rsidRDefault="0017193F" w:rsidP="004E5F0D">
      <w:pPr>
        <w:pStyle w:val="Heading4"/>
      </w:pPr>
      <w:r>
        <w:t xml:space="preserve">Table 5: </w:t>
      </w:r>
      <w:r w:rsidR="00FA6B58" w:rsidRPr="00CE7A45">
        <w:t xml:space="preserve">Average Annual Employment, </w:t>
      </w:r>
      <w:r w:rsidR="001808F8" w:rsidRPr="00CE7A45">
        <w:t>Radio and Television Broadcasting Stations</w:t>
      </w:r>
      <w:r w:rsidR="00FA6B58" w:rsidRPr="00CE7A45">
        <w:t>, Massachusetts, 2014-2023</w:t>
      </w:r>
    </w:p>
    <w:tbl>
      <w:tblPr>
        <w:tblStyle w:val="TableGrid1"/>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1875"/>
        <w:gridCol w:w="1890"/>
      </w:tblGrid>
      <w:tr w:rsidR="0030255F" w:rsidRPr="00CE7A45" w14:paraId="6F1F975A" w14:textId="77777777" w:rsidTr="008300A1">
        <w:trPr>
          <w:trHeight w:val="360"/>
        </w:trPr>
        <w:tc>
          <w:tcPr>
            <w:tcW w:w="1875" w:type="dxa"/>
            <w:tcBorders>
              <w:top w:val="single" w:sz="12" w:space="0" w:color="002060"/>
              <w:left w:val="single" w:sz="12" w:space="0" w:color="002060"/>
              <w:right w:val="single" w:sz="8" w:space="0" w:color="FFFFFF"/>
            </w:tcBorders>
            <w:shd w:val="clear" w:color="auto" w:fill="002F3B"/>
            <w:vAlign w:val="center"/>
          </w:tcPr>
          <w:p w14:paraId="2F734002" w14:textId="77777777" w:rsidR="0030255F" w:rsidRPr="00CE7A45" w:rsidRDefault="0030255F" w:rsidP="00FA6B58">
            <w:pPr>
              <w:spacing w:before="0" w:after="0"/>
              <w:rPr>
                <w:rFonts w:eastAsia="Calibri" w:cs="Times New Roman"/>
                <w:b/>
                <w:bCs/>
                <w:color w:val="FFFFFF"/>
                <w:sz w:val="24"/>
                <w:szCs w:val="24"/>
              </w:rPr>
            </w:pPr>
            <w:r w:rsidRPr="00CE7A45">
              <w:rPr>
                <w:rFonts w:eastAsia="Calibri" w:cs="Times New Roman"/>
                <w:b/>
                <w:bCs/>
                <w:color w:val="FFFFFF"/>
                <w:sz w:val="24"/>
                <w:szCs w:val="24"/>
              </w:rPr>
              <w:t>Year</w:t>
            </w:r>
          </w:p>
        </w:tc>
        <w:tc>
          <w:tcPr>
            <w:tcW w:w="1890" w:type="dxa"/>
            <w:tcBorders>
              <w:top w:val="single" w:sz="8" w:space="0" w:color="FFFFFF"/>
              <w:left w:val="single" w:sz="8" w:space="0" w:color="FFFFFF"/>
              <w:bottom w:val="single" w:sz="8" w:space="0" w:color="FFFFFF"/>
              <w:right w:val="single" w:sz="8" w:space="0" w:color="FFFFFF"/>
            </w:tcBorders>
            <w:shd w:val="clear" w:color="auto" w:fill="002F3B"/>
            <w:noWrap/>
            <w:vAlign w:val="center"/>
            <w:hideMark/>
          </w:tcPr>
          <w:p w14:paraId="736B5EC5" w14:textId="77777777" w:rsidR="0030255F" w:rsidRPr="00CE7A45" w:rsidRDefault="0030255F" w:rsidP="00FA6B58">
            <w:pPr>
              <w:spacing w:before="0" w:after="0"/>
              <w:rPr>
                <w:rFonts w:eastAsia="Calibri" w:cs="Times New Roman"/>
                <w:b/>
                <w:bCs/>
                <w:color w:val="FFFFFF"/>
                <w:sz w:val="24"/>
                <w:szCs w:val="24"/>
              </w:rPr>
            </w:pPr>
            <w:r w:rsidRPr="00CE7A45">
              <w:rPr>
                <w:rFonts w:eastAsia="Calibri" w:cs="Times New Roman"/>
                <w:b/>
                <w:bCs/>
                <w:color w:val="FFFFFF"/>
                <w:sz w:val="24"/>
                <w:szCs w:val="24"/>
              </w:rPr>
              <w:t>Jobs</w:t>
            </w:r>
          </w:p>
        </w:tc>
      </w:tr>
      <w:tr w:rsidR="0030255F" w:rsidRPr="00CE7A45" w14:paraId="59818C3E" w14:textId="77777777" w:rsidTr="00ED335F">
        <w:trPr>
          <w:trHeight w:val="360"/>
        </w:trPr>
        <w:tc>
          <w:tcPr>
            <w:tcW w:w="1875" w:type="dxa"/>
            <w:tcBorders>
              <w:left w:val="single" w:sz="12" w:space="0" w:color="002060"/>
            </w:tcBorders>
            <w:shd w:val="clear" w:color="auto" w:fill="D9D9D9"/>
            <w:vAlign w:val="center"/>
          </w:tcPr>
          <w:p w14:paraId="29FE416C" w14:textId="77777777" w:rsidR="0030255F" w:rsidRPr="00CE7A45" w:rsidRDefault="0030255F" w:rsidP="00ED335F">
            <w:pPr>
              <w:spacing w:before="0" w:after="0"/>
              <w:rPr>
                <w:rFonts w:eastAsia="Calibri" w:cs="Times New Roman"/>
                <w:color w:val="000000"/>
                <w:sz w:val="24"/>
                <w:szCs w:val="24"/>
              </w:rPr>
            </w:pPr>
            <w:r w:rsidRPr="00CE7A45">
              <w:rPr>
                <w:rFonts w:eastAsia="Calibri" w:cs="Times New Roman"/>
                <w:color w:val="000000"/>
                <w:sz w:val="24"/>
                <w:szCs w:val="24"/>
              </w:rPr>
              <w:t>2014</w:t>
            </w:r>
          </w:p>
        </w:tc>
        <w:tc>
          <w:tcPr>
            <w:tcW w:w="1890" w:type="dxa"/>
            <w:tcBorders>
              <w:top w:val="single" w:sz="8" w:space="0" w:color="FFFFFF"/>
              <w:right w:val="single" w:sz="8" w:space="0" w:color="FFFFFF"/>
            </w:tcBorders>
            <w:shd w:val="clear" w:color="auto" w:fill="D9D9D9"/>
            <w:noWrap/>
            <w:vAlign w:val="center"/>
          </w:tcPr>
          <w:p w14:paraId="1A208B1A" w14:textId="14650CF2" w:rsidR="0030255F" w:rsidRPr="00CE7A45" w:rsidRDefault="0030255F" w:rsidP="00ED335F">
            <w:pPr>
              <w:spacing w:before="0" w:after="0"/>
              <w:rPr>
                <w:rFonts w:eastAsia="Calibri" w:cs="Times New Roman"/>
                <w:color w:val="000000"/>
                <w:sz w:val="24"/>
                <w:szCs w:val="24"/>
              </w:rPr>
            </w:pPr>
            <w:r w:rsidRPr="00CE7A45">
              <w:rPr>
                <w:rFonts w:eastAsia="Calibri" w:cs="Times New Roman"/>
                <w:color w:val="000000"/>
                <w:sz w:val="24"/>
                <w:szCs w:val="24"/>
              </w:rPr>
              <w:t>3,646</w:t>
            </w:r>
          </w:p>
        </w:tc>
      </w:tr>
      <w:tr w:rsidR="0030255F" w:rsidRPr="00CE7A45" w14:paraId="6CCDF46A" w14:textId="77777777" w:rsidTr="00ED335F">
        <w:trPr>
          <w:trHeight w:val="360"/>
        </w:trPr>
        <w:tc>
          <w:tcPr>
            <w:tcW w:w="1875" w:type="dxa"/>
            <w:tcBorders>
              <w:left w:val="single" w:sz="12" w:space="0" w:color="002060"/>
            </w:tcBorders>
            <w:shd w:val="clear" w:color="auto" w:fill="F2F2F2"/>
            <w:vAlign w:val="center"/>
          </w:tcPr>
          <w:p w14:paraId="59EDFC2A" w14:textId="77777777" w:rsidR="0030255F" w:rsidRPr="00CE7A45" w:rsidRDefault="0030255F" w:rsidP="00ED335F">
            <w:pPr>
              <w:spacing w:before="0" w:after="0"/>
              <w:rPr>
                <w:rFonts w:eastAsia="Calibri" w:cs="Times New Roman"/>
                <w:color w:val="000000"/>
                <w:sz w:val="24"/>
                <w:szCs w:val="24"/>
              </w:rPr>
            </w:pPr>
            <w:r w:rsidRPr="00CE7A45">
              <w:rPr>
                <w:rFonts w:eastAsia="Calibri" w:cs="Times New Roman"/>
                <w:color w:val="000000"/>
                <w:sz w:val="24"/>
                <w:szCs w:val="24"/>
              </w:rPr>
              <w:t>2015</w:t>
            </w:r>
          </w:p>
        </w:tc>
        <w:tc>
          <w:tcPr>
            <w:tcW w:w="1890" w:type="dxa"/>
            <w:tcBorders>
              <w:right w:val="single" w:sz="8" w:space="0" w:color="FFFFFF"/>
            </w:tcBorders>
            <w:shd w:val="clear" w:color="auto" w:fill="F2F2F2"/>
            <w:noWrap/>
            <w:vAlign w:val="center"/>
          </w:tcPr>
          <w:p w14:paraId="19EFC8B4" w14:textId="559EC883" w:rsidR="0030255F" w:rsidRPr="00CE7A45" w:rsidRDefault="0030255F" w:rsidP="00ED335F">
            <w:pPr>
              <w:spacing w:before="0" w:after="0"/>
              <w:rPr>
                <w:rFonts w:eastAsia="Calibri" w:cs="Times New Roman"/>
                <w:color w:val="000000"/>
                <w:sz w:val="24"/>
                <w:szCs w:val="24"/>
              </w:rPr>
            </w:pPr>
            <w:r w:rsidRPr="00CE7A45">
              <w:rPr>
                <w:rFonts w:eastAsia="Calibri" w:cs="Times New Roman"/>
                <w:color w:val="000000"/>
                <w:sz w:val="24"/>
                <w:szCs w:val="24"/>
              </w:rPr>
              <w:t>3,717</w:t>
            </w:r>
          </w:p>
        </w:tc>
      </w:tr>
      <w:tr w:rsidR="0030255F" w:rsidRPr="00CE7A45" w14:paraId="4F6A9CEB" w14:textId="77777777" w:rsidTr="00ED335F">
        <w:trPr>
          <w:trHeight w:val="360"/>
        </w:trPr>
        <w:tc>
          <w:tcPr>
            <w:tcW w:w="1875" w:type="dxa"/>
            <w:tcBorders>
              <w:left w:val="single" w:sz="12" w:space="0" w:color="002060"/>
            </w:tcBorders>
            <w:shd w:val="clear" w:color="auto" w:fill="D9D9D9"/>
            <w:vAlign w:val="center"/>
          </w:tcPr>
          <w:p w14:paraId="3426788D" w14:textId="77777777" w:rsidR="0030255F" w:rsidRPr="00CE7A45" w:rsidRDefault="0030255F" w:rsidP="00ED335F">
            <w:pPr>
              <w:spacing w:before="0" w:after="0"/>
              <w:rPr>
                <w:rFonts w:eastAsia="Calibri" w:cs="Times New Roman"/>
                <w:color w:val="000000"/>
                <w:sz w:val="24"/>
                <w:szCs w:val="24"/>
              </w:rPr>
            </w:pPr>
            <w:r w:rsidRPr="00CE7A45">
              <w:rPr>
                <w:rFonts w:eastAsia="Calibri" w:cs="Times New Roman"/>
                <w:color w:val="000000"/>
                <w:sz w:val="24"/>
                <w:szCs w:val="24"/>
              </w:rPr>
              <w:t>2016</w:t>
            </w:r>
          </w:p>
        </w:tc>
        <w:tc>
          <w:tcPr>
            <w:tcW w:w="1890" w:type="dxa"/>
            <w:tcBorders>
              <w:right w:val="single" w:sz="8" w:space="0" w:color="FFFFFF"/>
            </w:tcBorders>
            <w:shd w:val="clear" w:color="auto" w:fill="D9D9D9"/>
            <w:noWrap/>
            <w:vAlign w:val="center"/>
          </w:tcPr>
          <w:p w14:paraId="42EB7E62" w14:textId="73B2C24D" w:rsidR="0030255F" w:rsidRPr="00CE7A45" w:rsidRDefault="0030255F" w:rsidP="00ED335F">
            <w:pPr>
              <w:spacing w:before="0" w:after="0"/>
              <w:rPr>
                <w:rFonts w:eastAsia="Calibri" w:cs="Times New Roman"/>
                <w:color w:val="000000"/>
                <w:sz w:val="24"/>
                <w:szCs w:val="24"/>
              </w:rPr>
            </w:pPr>
            <w:r w:rsidRPr="00CE7A45">
              <w:rPr>
                <w:rFonts w:eastAsia="Calibri" w:cs="Times New Roman"/>
                <w:color w:val="000000"/>
                <w:sz w:val="24"/>
                <w:szCs w:val="24"/>
              </w:rPr>
              <w:t>3,682</w:t>
            </w:r>
          </w:p>
        </w:tc>
      </w:tr>
      <w:tr w:rsidR="0030255F" w:rsidRPr="00CE7A45" w14:paraId="69FED6B4" w14:textId="77777777" w:rsidTr="00ED335F">
        <w:trPr>
          <w:trHeight w:val="360"/>
        </w:trPr>
        <w:tc>
          <w:tcPr>
            <w:tcW w:w="1875" w:type="dxa"/>
            <w:tcBorders>
              <w:left w:val="single" w:sz="12" w:space="0" w:color="002060"/>
            </w:tcBorders>
            <w:shd w:val="clear" w:color="auto" w:fill="F2F2F2"/>
            <w:vAlign w:val="center"/>
          </w:tcPr>
          <w:p w14:paraId="4812B8A4" w14:textId="77777777" w:rsidR="0030255F" w:rsidRPr="00CE7A45" w:rsidRDefault="0030255F" w:rsidP="00ED335F">
            <w:pPr>
              <w:spacing w:before="0" w:after="0"/>
              <w:rPr>
                <w:rFonts w:eastAsia="Calibri" w:cs="Times New Roman"/>
                <w:color w:val="000000"/>
                <w:sz w:val="24"/>
                <w:szCs w:val="24"/>
              </w:rPr>
            </w:pPr>
            <w:r w:rsidRPr="00CE7A45">
              <w:rPr>
                <w:rFonts w:eastAsia="Calibri" w:cs="Times New Roman"/>
                <w:color w:val="000000"/>
                <w:sz w:val="24"/>
                <w:szCs w:val="24"/>
              </w:rPr>
              <w:t>2017</w:t>
            </w:r>
          </w:p>
        </w:tc>
        <w:tc>
          <w:tcPr>
            <w:tcW w:w="1890" w:type="dxa"/>
            <w:tcBorders>
              <w:right w:val="single" w:sz="8" w:space="0" w:color="FFFFFF"/>
            </w:tcBorders>
            <w:shd w:val="clear" w:color="auto" w:fill="F2F2F2"/>
            <w:noWrap/>
            <w:vAlign w:val="center"/>
          </w:tcPr>
          <w:p w14:paraId="11423A2E" w14:textId="265E807A" w:rsidR="0030255F" w:rsidRPr="00CE7A45" w:rsidRDefault="0030255F" w:rsidP="00ED335F">
            <w:pPr>
              <w:spacing w:before="0" w:after="0"/>
              <w:rPr>
                <w:rFonts w:eastAsia="Calibri" w:cs="Times New Roman"/>
                <w:color w:val="000000"/>
                <w:sz w:val="24"/>
                <w:szCs w:val="24"/>
              </w:rPr>
            </w:pPr>
            <w:r w:rsidRPr="00CE7A45">
              <w:rPr>
                <w:rFonts w:eastAsia="Calibri" w:cs="Times New Roman"/>
                <w:color w:val="000000"/>
                <w:sz w:val="24"/>
                <w:szCs w:val="24"/>
              </w:rPr>
              <w:t>3,776</w:t>
            </w:r>
          </w:p>
        </w:tc>
      </w:tr>
      <w:tr w:rsidR="0030255F" w:rsidRPr="00CE7A45" w14:paraId="18747E02" w14:textId="77777777" w:rsidTr="0030255F">
        <w:trPr>
          <w:trHeight w:val="360"/>
        </w:trPr>
        <w:tc>
          <w:tcPr>
            <w:tcW w:w="1875" w:type="dxa"/>
            <w:tcBorders>
              <w:left w:val="single" w:sz="12" w:space="0" w:color="002060"/>
            </w:tcBorders>
            <w:shd w:val="clear" w:color="auto" w:fill="D9D9D9"/>
            <w:vAlign w:val="center"/>
          </w:tcPr>
          <w:p w14:paraId="707F9918" w14:textId="77777777" w:rsidR="0030255F" w:rsidRPr="00CE7A45" w:rsidRDefault="0030255F" w:rsidP="00ED335F">
            <w:pPr>
              <w:spacing w:before="0" w:after="0"/>
              <w:rPr>
                <w:rFonts w:eastAsia="Calibri" w:cs="Times New Roman"/>
                <w:color w:val="000000"/>
                <w:sz w:val="24"/>
                <w:szCs w:val="24"/>
              </w:rPr>
            </w:pPr>
            <w:r w:rsidRPr="00CE7A45">
              <w:rPr>
                <w:rFonts w:eastAsia="Calibri" w:cs="Times New Roman"/>
                <w:color w:val="000000"/>
                <w:sz w:val="24"/>
                <w:szCs w:val="24"/>
              </w:rPr>
              <w:t>2018</w:t>
            </w:r>
          </w:p>
        </w:tc>
        <w:tc>
          <w:tcPr>
            <w:tcW w:w="1890" w:type="dxa"/>
            <w:tcBorders>
              <w:right w:val="single" w:sz="8" w:space="0" w:color="FFFFFF"/>
            </w:tcBorders>
            <w:shd w:val="clear" w:color="auto" w:fill="D9D9D9"/>
            <w:noWrap/>
            <w:vAlign w:val="center"/>
          </w:tcPr>
          <w:p w14:paraId="6A212886" w14:textId="744FA80B" w:rsidR="0030255F" w:rsidRPr="00CE7A45" w:rsidRDefault="0030255F" w:rsidP="00ED335F">
            <w:pPr>
              <w:spacing w:before="0" w:after="0"/>
              <w:rPr>
                <w:rFonts w:eastAsia="Calibri" w:cs="Times New Roman"/>
                <w:color w:val="000000"/>
                <w:sz w:val="24"/>
                <w:szCs w:val="24"/>
              </w:rPr>
            </w:pPr>
            <w:r w:rsidRPr="00CE7A45">
              <w:rPr>
                <w:rFonts w:eastAsia="Calibri" w:cs="Times New Roman"/>
                <w:color w:val="000000"/>
                <w:sz w:val="24"/>
                <w:szCs w:val="24"/>
              </w:rPr>
              <w:t>3,757</w:t>
            </w:r>
          </w:p>
        </w:tc>
      </w:tr>
      <w:tr w:rsidR="0030255F" w:rsidRPr="00CE7A45" w14:paraId="1E5C9E9F" w14:textId="77777777" w:rsidTr="0030255F">
        <w:trPr>
          <w:trHeight w:val="360"/>
        </w:trPr>
        <w:tc>
          <w:tcPr>
            <w:tcW w:w="1875" w:type="dxa"/>
            <w:tcBorders>
              <w:left w:val="single" w:sz="12" w:space="0" w:color="002060"/>
              <w:bottom w:val="single" w:sz="12" w:space="0" w:color="002060"/>
            </w:tcBorders>
            <w:shd w:val="clear" w:color="auto" w:fill="F2F2F2" w:themeFill="background1" w:themeFillShade="F2"/>
            <w:vAlign w:val="center"/>
          </w:tcPr>
          <w:p w14:paraId="3AF66B63" w14:textId="18768A7D" w:rsidR="0030255F" w:rsidRPr="00CE7A45" w:rsidRDefault="0030255F" w:rsidP="0030255F">
            <w:pPr>
              <w:spacing w:before="0" w:after="0"/>
              <w:rPr>
                <w:rFonts w:eastAsia="Calibri" w:cs="Times New Roman"/>
                <w:color w:val="000000"/>
                <w:sz w:val="24"/>
                <w:szCs w:val="24"/>
              </w:rPr>
            </w:pPr>
            <w:r w:rsidRPr="00CE7A45">
              <w:rPr>
                <w:rFonts w:eastAsia="Calibri" w:cs="Times New Roman"/>
                <w:color w:val="000000"/>
                <w:sz w:val="24"/>
                <w:szCs w:val="24"/>
              </w:rPr>
              <w:t>2019</w:t>
            </w:r>
          </w:p>
        </w:tc>
        <w:tc>
          <w:tcPr>
            <w:tcW w:w="1890" w:type="dxa"/>
            <w:tcBorders>
              <w:bottom w:val="single" w:sz="12" w:space="0" w:color="002060"/>
              <w:right w:val="single" w:sz="8" w:space="0" w:color="FFFFFF"/>
            </w:tcBorders>
            <w:shd w:val="clear" w:color="auto" w:fill="F2F2F2" w:themeFill="background1" w:themeFillShade="F2"/>
            <w:noWrap/>
            <w:vAlign w:val="center"/>
          </w:tcPr>
          <w:p w14:paraId="1A829361" w14:textId="16AB8F8A" w:rsidR="0030255F" w:rsidRPr="00CE7A45" w:rsidRDefault="0030255F" w:rsidP="0030255F">
            <w:pPr>
              <w:spacing w:before="0" w:after="0"/>
              <w:rPr>
                <w:rFonts w:eastAsia="Calibri" w:cs="Times New Roman"/>
                <w:color w:val="000000"/>
                <w:sz w:val="24"/>
                <w:szCs w:val="24"/>
              </w:rPr>
            </w:pPr>
            <w:r w:rsidRPr="00CE7A45">
              <w:rPr>
                <w:rFonts w:eastAsia="Calibri" w:cs="Times New Roman"/>
                <w:color w:val="000000"/>
                <w:sz w:val="24"/>
                <w:szCs w:val="24"/>
              </w:rPr>
              <w:t>3,685</w:t>
            </w:r>
          </w:p>
        </w:tc>
      </w:tr>
      <w:tr w:rsidR="0030255F" w:rsidRPr="00CE7A45" w14:paraId="5EB116D7" w14:textId="77777777" w:rsidTr="00ED335F">
        <w:trPr>
          <w:trHeight w:val="360"/>
        </w:trPr>
        <w:tc>
          <w:tcPr>
            <w:tcW w:w="1875" w:type="dxa"/>
            <w:tcBorders>
              <w:left w:val="single" w:sz="12" w:space="0" w:color="002060"/>
              <w:bottom w:val="single" w:sz="12" w:space="0" w:color="002060"/>
            </w:tcBorders>
            <w:shd w:val="clear" w:color="auto" w:fill="D9D9D9"/>
            <w:vAlign w:val="center"/>
          </w:tcPr>
          <w:p w14:paraId="2473C463" w14:textId="4AC61BA2" w:rsidR="0030255F" w:rsidRPr="00CE7A45" w:rsidRDefault="0030255F" w:rsidP="0030255F">
            <w:pPr>
              <w:spacing w:before="0" w:after="0"/>
              <w:rPr>
                <w:rFonts w:eastAsia="Calibri" w:cs="Times New Roman"/>
                <w:color w:val="000000"/>
                <w:sz w:val="24"/>
                <w:szCs w:val="24"/>
              </w:rPr>
            </w:pPr>
            <w:r w:rsidRPr="00CE7A45">
              <w:rPr>
                <w:rFonts w:eastAsia="Calibri" w:cs="Times New Roman"/>
                <w:color w:val="000000"/>
                <w:sz w:val="24"/>
                <w:szCs w:val="24"/>
              </w:rPr>
              <w:t>2020</w:t>
            </w:r>
          </w:p>
        </w:tc>
        <w:tc>
          <w:tcPr>
            <w:tcW w:w="1890" w:type="dxa"/>
            <w:tcBorders>
              <w:bottom w:val="single" w:sz="12" w:space="0" w:color="002060"/>
              <w:right w:val="single" w:sz="8" w:space="0" w:color="FFFFFF"/>
            </w:tcBorders>
            <w:shd w:val="clear" w:color="auto" w:fill="D9D9D9"/>
            <w:noWrap/>
            <w:vAlign w:val="center"/>
          </w:tcPr>
          <w:p w14:paraId="0841C862" w14:textId="2D1EF46A" w:rsidR="0030255F" w:rsidRPr="00CE7A45" w:rsidRDefault="0030255F" w:rsidP="0030255F">
            <w:pPr>
              <w:spacing w:before="0" w:after="0"/>
              <w:rPr>
                <w:rFonts w:eastAsia="Calibri" w:cs="Times New Roman"/>
                <w:color w:val="000000"/>
                <w:sz w:val="24"/>
                <w:szCs w:val="24"/>
              </w:rPr>
            </w:pPr>
            <w:r w:rsidRPr="00CE7A45">
              <w:rPr>
                <w:rFonts w:eastAsia="Calibri" w:cs="Times New Roman"/>
                <w:color w:val="000000"/>
                <w:sz w:val="24"/>
                <w:szCs w:val="24"/>
              </w:rPr>
              <w:t>3,256</w:t>
            </w:r>
          </w:p>
        </w:tc>
      </w:tr>
      <w:tr w:rsidR="0030255F" w:rsidRPr="00CE7A45" w14:paraId="077E4EFA" w14:textId="77777777" w:rsidTr="0030255F">
        <w:trPr>
          <w:trHeight w:val="360"/>
        </w:trPr>
        <w:tc>
          <w:tcPr>
            <w:tcW w:w="1875" w:type="dxa"/>
            <w:tcBorders>
              <w:left w:val="single" w:sz="12" w:space="0" w:color="002060"/>
              <w:bottom w:val="single" w:sz="12" w:space="0" w:color="002060"/>
            </w:tcBorders>
            <w:shd w:val="clear" w:color="auto" w:fill="F2F2F2" w:themeFill="background1" w:themeFillShade="F2"/>
            <w:vAlign w:val="center"/>
          </w:tcPr>
          <w:p w14:paraId="0DB4EED6" w14:textId="13A88A57" w:rsidR="0030255F" w:rsidRPr="00CE7A45" w:rsidRDefault="0030255F" w:rsidP="0030255F">
            <w:pPr>
              <w:spacing w:before="0" w:after="0"/>
              <w:rPr>
                <w:rFonts w:eastAsia="Calibri" w:cs="Times New Roman"/>
                <w:color w:val="000000"/>
                <w:sz w:val="24"/>
                <w:szCs w:val="24"/>
              </w:rPr>
            </w:pPr>
            <w:r w:rsidRPr="00CE7A45">
              <w:rPr>
                <w:rFonts w:eastAsia="Calibri" w:cs="Times New Roman"/>
                <w:color w:val="000000"/>
                <w:sz w:val="24"/>
                <w:szCs w:val="24"/>
              </w:rPr>
              <w:t>2021</w:t>
            </w:r>
          </w:p>
        </w:tc>
        <w:tc>
          <w:tcPr>
            <w:tcW w:w="1890" w:type="dxa"/>
            <w:tcBorders>
              <w:bottom w:val="single" w:sz="12" w:space="0" w:color="002060"/>
              <w:right w:val="single" w:sz="8" w:space="0" w:color="FFFFFF"/>
            </w:tcBorders>
            <w:shd w:val="clear" w:color="auto" w:fill="F2F2F2" w:themeFill="background1" w:themeFillShade="F2"/>
            <w:noWrap/>
            <w:vAlign w:val="center"/>
          </w:tcPr>
          <w:p w14:paraId="713B3572" w14:textId="43CFE3F4" w:rsidR="0030255F" w:rsidRPr="00CE7A45" w:rsidRDefault="0030255F" w:rsidP="0030255F">
            <w:pPr>
              <w:spacing w:before="0" w:after="0"/>
              <w:rPr>
                <w:rFonts w:eastAsia="Calibri" w:cs="Times New Roman"/>
                <w:color w:val="000000"/>
                <w:sz w:val="24"/>
                <w:szCs w:val="24"/>
              </w:rPr>
            </w:pPr>
            <w:r w:rsidRPr="00CE7A45">
              <w:rPr>
                <w:rFonts w:eastAsia="Calibri" w:cs="Times New Roman"/>
                <w:color w:val="000000"/>
                <w:sz w:val="24"/>
                <w:szCs w:val="24"/>
              </w:rPr>
              <w:t>3,155</w:t>
            </w:r>
          </w:p>
        </w:tc>
      </w:tr>
      <w:tr w:rsidR="0030255F" w:rsidRPr="00CE7A45" w14:paraId="23DDE45E" w14:textId="77777777" w:rsidTr="00ED335F">
        <w:trPr>
          <w:trHeight w:val="360"/>
        </w:trPr>
        <w:tc>
          <w:tcPr>
            <w:tcW w:w="1875" w:type="dxa"/>
            <w:tcBorders>
              <w:left w:val="single" w:sz="12" w:space="0" w:color="002060"/>
              <w:bottom w:val="single" w:sz="12" w:space="0" w:color="002060"/>
            </w:tcBorders>
            <w:shd w:val="clear" w:color="auto" w:fill="D9D9D9"/>
            <w:vAlign w:val="center"/>
          </w:tcPr>
          <w:p w14:paraId="40345C31" w14:textId="128EAB57" w:rsidR="0030255F" w:rsidRPr="00CE7A45" w:rsidRDefault="0030255F" w:rsidP="0030255F">
            <w:pPr>
              <w:spacing w:before="0" w:after="0"/>
              <w:rPr>
                <w:rFonts w:eastAsia="Calibri" w:cs="Times New Roman"/>
                <w:color w:val="000000"/>
                <w:sz w:val="24"/>
                <w:szCs w:val="24"/>
              </w:rPr>
            </w:pPr>
            <w:r w:rsidRPr="00CE7A45">
              <w:rPr>
                <w:rFonts w:eastAsia="Calibri" w:cs="Times New Roman"/>
                <w:color w:val="000000"/>
                <w:sz w:val="24"/>
                <w:szCs w:val="24"/>
              </w:rPr>
              <w:t>2022</w:t>
            </w:r>
          </w:p>
        </w:tc>
        <w:tc>
          <w:tcPr>
            <w:tcW w:w="1890" w:type="dxa"/>
            <w:tcBorders>
              <w:bottom w:val="single" w:sz="12" w:space="0" w:color="002060"/>
              <w:right w:val="single" w:sz="8" w:space="0" w:color="FFFFFF"/>
            </w:tcBorders>
            <w:shd w:val="clear" w:color="auto" w:fill="D9D9D9"/>
            <w:noWrap/>
            <w:vAlign w:val="center"/>
          </w:tcPr>
          <w:p w14:paraId="33C190D4" w14:textId="064FDD22" w:rsidR="0030255F" w:rsidRPr="00CE7A45" w:rsidRDefault="0030255F" w:rsidP="0030255F">
            <w:pPr>
              <w:spacing w:before="0" w:after="0"/>
              <w:rPr>
                <w:rFonts w:eastAsia="Calibri" w:cs="Times New Roman"/>
                <w:color w:val="000000"/>
                <w:sz w:val="24"/>
                <w:szCs w:val="24"/>
              </w:rPr>
            </w:pPr>
            <w:r w:rsidRPr="00CE7A45">
              <w:rPr>
                <w:rFonts w:eastAsia="Calibri" w:cs="Times New Roman"/>
                <w:color w:val="000000"/>
                <w:sz w:val="24"/>
                <w:szCs w:val="24"/>
              </w:rPr>
              <w:t>3,154</w:t>
            </w:r>
          </w:p>
        </w:tc>
      </w:tr>
      <w:tr w:rsidR="0030255F" w:rsidRPr="00CE7A45" w14:paraId="3BC7C923" w14:textId="77777777" w:rsidTr="0030255F">
        <w:trPr>
          <w:trHeight w:val="360"/>
        </w:trPr>
        <w:tc>
          <w:tcPr>
            <w:tcW w:w="1875" w:type="dxa"/>
            <w:tcBorders>
              <w:left w:val="single" w:sz="12" w:space="0" w:color="002060"/>
              <w:bottom w:val="single" w:sz="12" w:space="0" w:color="002060"/>
            </w:tcBorders>
            <w:shd w:val="clear" w:color="auto" w:fill="F2F2F2" w:themeFill="background1" w:themeFillShade="F2"/>
            <w:vAlign w:val="center"/>
          </w:tcPr>
          <w:p w14:paraId="692852D9" w14:textId="7A7C1875" w:rsidR="0030255F" w:rsidRPr="00CE7A45" w:rsidRDefault="0030255F" w:rsidP="0030255F">
            <w:pPr>
              <w:spacing w:before="0" w:after="0"/>
              <w:rPr>
                <w:rFonts w:eastAsia="Calibri" w:cs="Times New Roman"/>
                <w:color w:val="000000"/>
                <w:sz w:val="24"/>
                <w:szCs w:val="24"/>
              </w:rPr>
            </w:pPr>
            <w:r w:rsidRPr="00CE7A45">
              <w:rPr>
                <w:rFonts w:eastAsia="Calibri" w:cs="Times New Roman"/>
                <w:color w:val="000000"/>
                <w:sz w:val="24"/>
                <w:szCs w:val="24"/>
              </w:rPr>
              <w:t>2023</w:t>
            </w:r>
          </w:p>
        </w:tc>
        <w:tc>
          <w:tcPr>
            <w:tcW w:w="1890" w:type="dxa"/>
            <w:tcBorders>
              <w:bottom w:val="single" w:sz="12" w:space="0" w:color="002060"/>
              <w:right w:val="single" w:sz="8" w:space="0" w:color="FFFFFF"/>
            </w:tcBorders>
            <w:shd w:val="clear" w:color="auto" w:fill="F2F2F2" w:themeFill="background1" w:themeFillShade="F2"/>
            <w:noWrap/>
            <w:vAlign w:val="center"/>
          </w:tcPr>
          <w:p w14:paraId="4AFF3602" w14:textId="05C32B0E" w:rsidR="0030255F" w:rsidRPr="00CE7A45" w:rsidRDefault="0030255F" w:rsidP="0030255F">
            <w:pPr>
              <w:spacing w:before="0" w:after="0"/>
              <w:rPr>
                <w:rFonts w:eastAsia="Calibri" w:cs="Times New Roman"/>
                <w:color w:val="000000"/>
                <w:sz w:val="24"/>
                <w:szCs w:val="24"/>
              </w:rPr>
            </w:pPr>
            <w:r w:rsidRPr="00CE7A45">
              <w:rPr>
                <w:rFonts w:eastAsia="Calibri" w:cs="Times New Roman"/>
                <w:color w:val="000000"/>
                <w:sz w:val="24"/>
                <w:szCs w:val="24"/>
              </w:rPr>
              <w:t>3,118</w:t>
            </w:r>
          </w:p>
        </w:tc>
      </w:tr>
    </w:tbl>
    <w:p w14:paraId="2C45447B" w14:textId="77777777" w:rsidR="00FA6B58" w:rsidRPr="00FA6B58" w:rsidRDefault="00FA6B58" w:rsidP="00FA6B58">
      <w:pPr>
        <w:spacing w:before="0" w:after="0"/>
        <w:rPr>
          <w:rFonts w:eastAsia="Calibri" w:cs="Times New Roman"/>
          <w:color w:val="000000"/>
        </w:rPr>
      </w:pPr>
    </w:p>
    <w:p w14:paraId="3407D2B4" w14:textId="27E8C7AF" w:rsidR="001808F8" w:rsidRPr="0030255F" w:rsidRDefault="006F78D1">
      <w:pPr>
        <w:spacing w:before="0" w:after="0"/>
        <w:rPr>
          <w:rFonts w:eastAsia="Calibri" w:cs="Times New Roman"/>
          <w:color w:val="000000"/>
        </w:rPr>
      </w:pPr>
      <w:r w:rsidRPr="006F78D1">
        <w:rPr>
          <w:rFonts w:eastAsia="Calibri" w:cs="Times New Roman"/>
          <w:noProof/>
          <w:color w:val="000000"/>
        </w:rPr>
        <w:drawing>
          <wp:inline distT="0" distB="0" distL="0" distR="0" wp14:anchorId="284145C3" wp14:editId="6EB51A52">
            <wp:extent cx="6070209" cy="3797223"/>
            <wp:effectExtent l="0" t="0" r="6985" b="0"/>
            <wp:docPr id="1968473181" name="Picture 1" descr="Chart, line chart, Total Employment, Radio and Television Broadcasting Stations, Massachusetts, 201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73181" name="Picture 1" descr="Chart, line chart, Total Employment, Radio and Television Broadcasting Stations, Massachusetts, 2014-2023"/>
                    <pic:cNvPicPr/>
                  </pic:nvPicPr>
                  <pic:blipFill>
                    <a:blip r:embed="rId13"/>
                    <a:stretch>
                      <a:fillRect/>
                    </a:stretch>
                  </pic:blipFill>
                  <pic:spPr>
                    <a:xfrm>
                      <a:off x="0" y="0"/>
                      <a:ext cx="6081553" cy="3804319"/>
                    </a:xfrm>
                    <a:prstGeom prst="rect">
                      <a:avLst/>
                    </a:prstGeom>
                  </pic:spPr>
                </pic:pic>
              </a:graphicData>
            </a:graphic>
          </wp:inline>
        </w:drawing>
      </w:r>
    </w:p>
    <w:p w14:paraId="75DF587E" w14:textId="5371138C" w:rsidR="00FA6B58" w:rsidRPr="00FA6B58" w:rsidRDefault="00FA6B58" w:rsidP="0030255F">
      <w:pPr>
        <w:pStyle w:val="Heading3"/>
      </w:pPr>
      <w:r w:rsidRPr="000E2B4F">
        <w:t>Wages, Salaries and Proprietor Earnings</w:t>
      </w:r>
    </w:p>
    <w:p w14:paraId="2065CCCD" w14:textId="500F7533" w:rsidR="005C2A87" w:rsidRPr="00CE7A45" w:rsidRDefault="005C2A87" w:rsidP="005C2A87">
      <w:pPr>
        <w:spacing w:before="0" w:after="0"/>
        <w:rPr>
          <w:rFonts w:eastAsia="Calibri" w:cs="Times New Roman"/>
          <w:color w:val="000000"/>
          <w:sz w:val="24"/>
          <w:szCs w:val="28"/>
        </w:rPr>
      </w:pPr>
      <w:r w:rsidRPr="00CE7A45">
        <w:rPr>
          <w:rFonts w:eastAsia="Calibri" w:cs="Times New Roman"/>
          <w:color w:val="000000"/>
          <w:sz w:val="24"/>
          <w:szCs w:val="28"/>
        </w:rPr>
        <w:t xml:space="preserve">Wages, Salaries and Proprietor Earnings in the </w:t>
      </w:r>
      <w:r w:rsidR="003E480E" w:rsidRPr="00CE7A45">
        <w:rPr>
          <w:rFonts w:eastAsia="Calibri" w:cs="Times New Roman"/>
          <w:color w:val="000000"/>
          <w:sz w:val="24"/>
          <w:szCs w:val="28"/>
        </w:rPr>
        <w:t>Radio and Television Broadcasting Stations</w:t>
      </w:r>
      <w:r w:rsidRPr="00CE7A45">
        <w:rPr>
          <w:rFonts w:eastAsia="Calibri" w:cs="Times New Roman"/>
          <w:color w:val="000000"/>
          <w:sz w:val="24"/>
          <w:szCs w:val="28"/>
        </w:rPr>
        <w:t xml:space="preserve"> industry have trended upward over the last decade, but the rate of growth accelerated </w:t>
      </w:r>
      <w:r w:rsidR="003E480E" w:rsidRPr="00CE7A45">
        <w:rPr>
          <w:rFonts w:eastAsia="Calibri" w:cs="Times New Roman"/>
          <w:color w:val="000000"/>
          <w:sz w:val="24"/>
          <w:szCs w:val="28"/>
        </w:rPr>
        <w:t>somewhat</w:t>
      </w:r>
      <w:r w:rsidRPr="00CE7A45">
        <w:rPr>
          <w:rFonts w:eastAsia="Calibri" w:cs="Times New Roman"/>
          <w:color w:val="000000"/>
          <w:sz w:val="24"/>
          <w:szCs w:val="28"/>
        </w:rPr>
        <w:t xml:space="preserve"> in 201</w:t>
      </w:r>
      <w:r w:rsidR="003E480E" w:rsidRPr="00CE7A45">
        <w:rPr>
          <w:rFonts w:eastAsia="Calibri" w:cs="Times New Roman"/>
          <w:color w:val="000000"/>
          <w:sz w:val="24"/>
          <w:szCs w:val="28"/>
        </w:rPr>
        <w:t>7</w:t>
      </w:r>
      <w:r w:rsidRPr="00CE7A45">
        <w:rPr>
          <w:rFonts w:eastAsia="Calibri" w:cs="Times New Roman"/>
          <w:color w:val="000000"/>
          <w:sz w:val="24"/>
          <w:szCs w:val="28"/>
        </w:rPr>
        <w:t>, and the average is now at an all-time high and is 30.</w:t>
      </w:r>
      <w:r w:rsidR="000E2B4F" w:rsidRPr="00CE7A45">
        <w:rPr>
          <w:rFonts w:eastAsia="Calibri" w:cs="Times New Roman"/>
          <w:color w:val="000000"/>
          <w:sz w:val="24"/>
          <w:szCs w:val="28"/>
        </w:rPr>
        <w:t>2</w:t>
      </w:r>
      <w:r w:rsidRPr="00CE7A45">
        <w:rPr>
          <w:rFonts w:eastAsia="Calibri" w:cs="Times New Roman"/>
          <w:color w:val="000000"/>
          <w:sz w:val="24"/>
          <w:szCs w:val="28"/>
        </w:rPr>
        <w:t>% higher than the 2014 value.</w:t>
      </w:r>
    </w:p>
    <w:p w14:paraId="37E3A121" w14:textId="3FD181B4" w:rsidR="005C2A87" w:rsidRDefault="00FA4A60" w:rsidP="005C2A87">
      <w:pPr>
        <w:spacing w:before="0" w:after="0"/>
        <w:rPr>
          <w:rFonts w:eastAsia="Calibri" w:cs="Times New Roman"/>
          <w:color w:val="000000"/>
        </w:rPr>
      </w:pPr>
      <w:r w:rsidRPr="00FA4A60">
        <w:rPr>
          <w:rFonts w:eastAsia="Calibri" w:cs="Times New Roman"/>
          <w:noProof/>
          <w:color w:val="000000"/>
        </w:rPr>
        <w:drawing>
          <wp:inline distT="0" distB="0" distL="0" distR="0" wp14:anchorId="6369AF1B" wp14:editId="4992B566">
            <wp:extent cx="4330923" cy="3162463"/>
            <wp:effectExtent l="0" t="0" r="0" b="0"/>
            <wp:docPr id="574096254" name="Picture 1" descr="Chart, line chart, Wages and Earnings, Radio and Television Broadcasting Stations, Massachusetts, 201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096254" name="Picture 1" descr="Chart, line chart, Wages and Earnings, Radio and Television Broadcasting Stations, Massachusetts, 2014-2023"/>
                    <pic:cNvPicPr/>
                  </pic:nvPicPr>
                  <pic:blipFill>
                    <a:blip r:embed="rId14"/>
                    <a:stretch>
                      <a:fillRect/>
                    </a:stretch>
                  </pic:blipFill>
                  <pic:spPr>
                    <a:xfrm>
                      <a:off x="0" y="0"/>
                      <a:ext cx="4330923" cy="3162463"/>
                    </a:xfrm>
                    <a:prstGeom prst="rect">
                      <a:avLst/>
                    </a:prstGeom>
                  </pic:spPr>
                </pic:pic>
              </a:graphicData>
            </a:graphic>
          </wp:inline>
        </w:drawing>
      </w:r>
    </w:p>
    <w:p w14:paraId="4B68FA6D" w14:textId="655E5EDF" w:rsidR="005454AB" w:rsidRPr="00CE7A45" w:rsidRDefault="005454AB" w:rsidP="00FA6B58">
      <w:pPr>
        <w:spacing w:before="0" w:after="0"/>
        <w:rPr>
          <w:rFonts w:eastAsia="Calibri" w:cs="Times New Roman"/>
          <w:color w:val="000000"/>
          <w:sz w:val="24"/>
          <w:szCs w:val="28"/>
        </w:rPr>
      </w:pPr>
      <w:r w:rsidRPr="00CE7A45">
        <w:rPr>
          <w:rFonts w:eastAsia="Calibri" w:cs="Times New Roman"/>
          <w:color w:val="000000"/>
          <w:sz w:val="24"/>
          <w:szCs w:val="28"/>
        </w:rPr>
        <w:t xml:space="preserve">Across all occupations in the target industries, the highest earnings are found in the </w:t>
      </w:r>
      <w:r w:rsidR="00115672" w:rsidRPr="00CE7A45">
        <w:rPr>
          <w:color w:val="000000" w:themeColor="text1"/>
          <w:sz w:val="24"/>
          <w:szCs w:val="28"/>
        </w:rPr>
        <w:t>Streaming Distribution Services, Social Networks, and Other Media Networks and Content Providers</w:t>
      </w:r>
      <w:r w:rsidR="00115672" w:rsidRPr="00CE7A45">
        <w:rPr>
          <w:rFonts w:eastAsia="Calibri" w:cs="Times New Roman"/>
          <w:color w:val="000000"/>
          <w:sz w:val="24"/>
          <w:szCs w:val="28"/>
        </w:rPr>
        <w:t xml:space="preserve"> </w:t>
      </w:r>
      <w:r w:rsidRPr="00CE7A45">
        <w:rPr>
          <w:rFonts w:eastAsia="Calibri" w:cs="Times New Roman"/>
          <w:color w:val="000000"/>
          <w:sz w:val="24"/>
          <w:szCs w:val="28"/>
        </w:rPr>
        <w:t>industry. The lowest</w:t>
      </w:r>
      <w:r w:rsidR="00C12B09" w:rsidRPr="00CE7A45">
        <w:rPr>
          <w:rFonts w:eastAsia="Calibri" w:cs="Times New Roman"/>
          <w:color w:val="000000"/>
          <w:sz w:val="24"/>
          <w:szCs w:val="28"/>
        </w:rPr>
        <w:t xml:space="preserve"> are found in </w:t>
      </w:r>
      <w:r w:rsidR="00115672" w:rsidRPr="00CE7A45">
        <w:rPr>
          <w:rFonts w:eastAsia="Calibri" w:cs="Times New Roman"/>
          <w:color w:val="000000"/>
          <w:sz w:val="24"/>
          <w:szCs w:val="28"/>
        </w:rPr>
        <w:t>Motion Picture and Video industries</w:t>
      </w:r>
      <w:r w:rsidR="00C12B09" w:rsidRPr="00CE7A45">
        <w:rPr>
          <w:rFonts w:eastAsia="Calibri" w:cs="Times New Roman"/>
          <w:color w:val="000000"/>
          <w:sz w:val="24"/>
          <w:szCs w:val="28"/>
        </w:rPr>
        <w:t>.</w:t>
      </w:r>
    </w:p>
    <w:p w14:paraId="0ADD8558" w14:textId="6A7A6D9F" w:rsidR="002E56FF" w:rsidRPr="00FA1340" w:rsidRDefault="00A77945" w:rsidP="00FA1340">
      <w:pPr>
        <w:spacing w:before="0" w:after="0"/>
        <w:rPr>
          <w:rFonts w:eastAsia="Calibri" w:cs="Times New Roman"/>
          <w:color w:val="000000"/>
        </w:rPr>
      </w:pPr>
      <w:r w:rsidRPr="00A77945">
        <w:rPr>
          <w:rFonts w:eastAsia="Calibri" w:cs="Times New Roman"/>
          <w:noProof/>
          <w:color w:val="000000"/>
        </w:rPr>
        <w:drawing>
          <wp:inline distT="0" distB="0" distL="0" distR="0" wp14:anchorId="75CC4DCA" wp14:editId="3B28DC78">
            <wp:extent cx="4229317" cy="3365673"/>
            <wp:effectExtent l="0" t="0" r="0" b="6350"/>
            <wp:docPr id="1324852660" name="Picture 1" descr="Chart, bar chart, Current Wages and Earnings, Target Industries,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852660" name="Picture 1" descr="Chart, bar chart, Current Wages and Earnings, Target Industries, Massachusetts"/>
                    <pic:cNvPicPr/>
                  </pic:nvPicPr>
                  <pic:blipFill>
                    <a:blip r:embed="rId15"/>
                    <a:stretch>
                      <a:fillRect/>
                    </a:stretch>
                  </pic:blipFill>
                  <pic:spPr>
                    <a:xfrm>
                      <a:off x="0" y="0"/>
                      <a:ext cx="4229317" cy="3365673"/>
                    </a:xfrm>
                    <a:prstGeom prst="rect">
                      <a:avLst/>
                    </a:prstGeom>
                  </pic:spPr>
                </pic:pic>
              </a:graphicData>
            </a:graphic>
          </wp:inline>
        </w:drawing>
      </w:r>
    </w:p>
    <w:p w14:paraId="73555B7E" w14:textId="719C113B" w:rsidR="001311A5" w:rsidRPr="0030255F" w:rsidRDefault="001311A5" w:rsidP="0030255F">
      <w:pPr>
        <w:pStyle w:val="Heading2"/>
      </w:pPr>
      <w:r w:rsidRPr="0060086F">
        <w:t xml:space="preserve">The </w:t>
      </w:r>
      <w:r w:rsidR="003A5CC2">
        <w:t>Media Streaming Distribution Services, Social Networks, and Other Media Networks and Content Providers</w:t>
      </w:r>
      <w:r w:rsidRPr="0060086F">
        <w:t xml:space="preserve"> Industry</w:t>
      </w:r>
    </w:p>
    <w:p w14:paraId="0427B77E" w14:textId="77777777" w:rsidR="00573D7C" w:rsidRPr="00FA6B58" w:rsidRDefault="00573D7C" w:rsidP="0030255F">
      <w:pPr>
        <w:pStyle w:val="Heading3"/>
      </w:pPr>
      <w:r>
        <w:t>Priority Industries</w:t>
      </w:r>
      <w:r w:rsidRPr="00FA6B58">
        <w:t xml:space="preserve"> in Labor Market Data Systems</w:t>
      </w:r>
    </w:p>
    <w:p w14:paraId="4AF73C25" w14:textId="39CB11A4" w:rsidR="001808F8" w:rsidRPr="00CE7A45" w:rsidRDefault="00573D7C" w:rsidP="00573D7C">
      <w:pPr>
        <w:rPr>
          <w:rFonts w:eastAsia="Calibri" w:cs="Times New Roman"/>
          <w:color w:val="000000"/>
          <w:sz w:val="24"/>
        </w:rPr>
      </w:pPr>
      <w:r w:rsidRPr="00CE7A45">
        <w:rPr>
          <w:rFonts w:eastAsia="Calibri" w:cs="Times New Roman"/>
          <w:color w:val="000000"/>
          <w:sz w:val="24"/>
        </w:rPr>
        <w:t>The Information</w:t>
      </w:r>
      <w:r w:rsidRPr="00CE7A45">
        <w:rPr>
          <w:rFonts w:eastAsia="Calibri" w:cs="Times New Roman"/>
          <w:b/>
          <w:bCs/>
          <w:color w:val="000000"/>
          <w:sz w:val="24"/>
        </w:rPr>
        <w:t xml:space="preserve"> </w:t>
      </w:r>
      <w:r w:rsidRPr="00CE7A45">
        <w:rPr>
          <w:rFonts w:eastAsia="Calibri" w:cs="Times New Roman"/>
          <w:color w:val="000000"/>
          <w:sz w:val="24"/>
        </w:rPr>
        <w:t xml:space="preserve">Industry </w:t>
      </w:r>
      <w:r w:rsidRPr="00CE7A45">
        <w:rPr>
          <w:color w:val="000000" w:themeColor="text1"/>
          <w:sz w:val="24"/>
        </w:rPr>
        <w:t>(NAICS 51)</w:t>
      </w:r>
      <w:r w:rsidRPr="00CE7A45">
        <w:rPr>
          <w:rFonts w:eastAsia="Calibri" w:cs="Times New Roman"/>
          <w:color w:val="000000"/>
          <w:sz w:val="24"/>
        </w:rPr>
        <w:t xml:space="preserve"> comprises a broad range of services. This general industry category is parsed into three-, four-, five-, and ultimately six-digit categories, and the Lightcast system produces employment and wage estimates for each based on data from the Massachusetts Department of Economic Research. The industry categories profiled in this report are at from the four-digit level of the North American Industry Classification System.</w:t>
      </w:r>
    </w:p>
    <w:p w14:paraId="450B2C82" w14:textId="32D0A658" w:rsidR="00573D7C" w:rsidRPr="00CE7A45" w:rsidRDefault="009C6CA4" w:rsidP="004E5F0D">
      <w:pPr>
        <w:pStyle w:val="Heading4"/>
      </w:pPr>
      <w:r w:rsidRPr="00CE7A45">
        <w:t xml:space="preserve">The </w:t>
      </w:r>
      <w:r w:rsidR="00675316" w:rsidRPr="00CE7A45">
        <w:t xml:space="preserve">Media Streaming Distribution Services, Social Networks, and Other Media Networks and Content Providers </w:t>
      </w:r>
      <w:r w:rsidRPr="00CE7A45">
        <w:t xml:space="preserve">Industry </w:t>
      </w:r>
      <w:r w:rsidR="00573D7C" w:rsidRPr="00CE7A45">
        <w:t>Taxonomy</w:t>
      </w:r>
    </w:p>
    <w:p w14:paraId="3885DE58" w14:textId="72D6DA63" w:rsidR="0030255F" w:rsidRPr="00CE7A45" w:rsidRDefault="0030255F" w:rsidP="0051263F">
      <w:pPr>
        <w:rPr>
          <w:rFonts w:eastAsia="Calibri" w:cs="Times New Roman"/>
          <w:color w:val="auto"/>
          <w:sz w:val="24"/>
        </w:rPr>
      </w:pPr>
      <w:r w:rsidRPr="00CE7A45">
        <w:rPr>
          <w:rFonts w:eastAsia="Calibri" w:cs="Times New Roman"/>
          <w:color w:val="auto"/>
          <w:sz w:val="24"/>
        </w:rPr>
        <w:t>51</w:t>
      </w:r>
      <w:r w:rsidR="003E7D53">
        <w:rPr>
          <w:rFonts w:eastAsia="Calibri" w:cs="Times New Roman"/>
          <w:color w:val="auto"/>
          <w:sz w:val="24"/>
        </w:rPr>
        <w:t xml:space="preserve"> </w:t>
      </w:r>
      <w:r w:rsidRPr="00CE7A45">
        <w:rPr>
          <w:rFonts w:eastAsia="Calibri" w:cs="Times New Roman"/>
          <w:color w:val="auto"/>
          <w:sz w:val="24"/>
        </w:rPr>
        <w:t>Information</w:t>
      </w:r>
    </w:p>
    <w:p w14:paraId="02AFAB64" w14:textId="6B2F072C" w:rsidR="0030255F" w:rsidRPr="00CE7A45" w:rsidRDefault="0030255F" w:rsidP="0030255F">
      <w:pPr>
        <w:pStyle w:val="ListParagraph"/>
        <w:numPr>
          <w:ilvl w:val="0"/>
          <w:numId w:val="7"/>
        </w:numPr>
        <w:rPr>
          <w:rFonts w:eastAsia="Calibri" w:cs="Times New Roman"/>
          <w:color w:val="auto"/>
          <w:sz w:val="24"/>
          <w:szCs w:val="24"/>
        </w:rPr>
      </w:pPr>
      <w:r w:rsidRPr="00CE7A45">
        <w:rPr>
          <w:rFonts w:eastAsia="Calibri" w:cs="Times New Roman"/>
          <w:color w:val="auto"/>
          <w:sz w:val="24"/>
          <w:szCs w:val="24"/>
        </w:rPr>
        <w:t>512</w:t>
      </w:r>
      <w:r w:rsidR="003E7D53">
        <w:rPr>
          <w:rFonts w:eastAsia="Calibri" w:cs="Times New Roman"/>
          <w:color w:val="auto"/>
          <w:sz w:val="24"/>
          <w:szCs w:val="24"/>
        </w:rPr>
        <w:t xml:space="preserve"> </w:t>
      </w:r>
      <w:r w:rsidRPr="00CE7A45">
        <w:rPr>
          <w:rFonts w:eastAsia="Calibri" w:cs="Times New Roman"/>
          <w:color w:val="auto"/>
          <w:sz w:val="24"/>
          <w:szCs w:val="24"/>
        </w:rPr>
        <w:t>Motion Picture and Sound Recording Industries</w:t>
      </w:r>
    </w:p>
    <w:p w14:paraId="284ED181" w14:textId="76E88437" w:rsidR="0030255F" w:rsidRPr="00CE7A45" w:rsidRDefault="0030255F" w:rsidP="0051263F">
      <w:pPr>
        <w:pStyle w:val="ListParagraph"/>
        <w:numPr>
          <w:ilvl w:val="1"/>
          <w:numId w:val="7"/>
        </w:numPr>
        <w:rPr>
          <w:rFonts w:eastAsia="Calibri" w:cs="Times New Roman"/>
          <w:color w:val="auto"/>
          <w:sz w:val="24"/>
          <w:szCs w:val="24"/>
        </w:rPr>
      </w:pPr>
      <w:r w:rsidRPr="00CE7A45">
        <w:rPr>
          <w:rFonts w:eastAsia="Calibri" w:cs="Times New Roman"/>
          <w:color w:val="auto"/>
          <w:sz w:val="24"/>
          <w:szCs w:val="24"/>
        </w:rPr>
        <w:t>5121</w:t>
      </w:r>
      <w:r w:rsidR="0051263F" w:rsidRPr="00CE7A45">
        <w:rPr>
          <w:rFonts w:eastAsia="Calibri" w:cs="Times New Roman"/>
          <w:color w:val="auto"/>
          <w:sz w:val="24"/>
          <w:szCs w:val="24"/>
        </w:rPr>
        <w:t xml:space="preserve"> </w:t>
      </w:r>
      <w:r w:rsidRPr="00CE7A45">
        <w:rPr>
          <w:rFonts w:eastAsia="Calibri" w:cs="Times New Roman"/>
          <w:color w:val="auto"/>
          <w:sz w:val="24"/>
          <w:szCs w:val="24"/>
        </w:rPr>
        <w:t xml:space="preserve">Motion Picture and Video </w:t>
      </w:r>
    </w:p>
    <w:p w14:paraId="72C801DA" w14:textId="18375E07" w:rsidR="0030255F" w:rsidRPr="00CE7A45" w:rsidRDefault="0030255F" w:rsidP="0051263F">
      <w:pPr>
        <w:pStyle w:val="ListParagraph"/>
        <w:numPr>
          <w:ilvl w:val="1"/>
          <w:numId w:val="7"/>
        </w:numPr>
        <w:rPr>
          <w:rFonts w:eastAsia="Calibri" w:cs="Times New Roman"/>
          <w:color w:val="auto"/>
          <w:sz w:val="24"/>
          <w:szCs w:val="24"/>
        </w:rPr>
      </w:pPr>
      <w:r w:rsidRPr="00CE7A45">
        <w:rPr>
          <w:rFonts w:eastAsia="Calibri" w:cs="Times New Roman"/>
          <w:color w:val="auto"/>
          <w:sz w:val="24"/>
          <w:szCs w:val="24"/>
        </w:rPr>
        <w:t>5122</w:t>
      </w:r>
      <w:r w:rsidR="0051263F" w:rsidRPr="00CE7A45">
        <w:rPr>
          <w:rFonts w:eastAsia="Calibri" w:cs="Times New Roman"/>
          <w:color w:val="auto"/>
          <w:sz w:val="24"/>
          <w:szCs w:val="24"/>
        </w:rPr>
        <w:t xml:space="preserve"> </w:t>
      </w:r>
      <w:r w:rsidRPr="00CE7A45">
        <w:rPr>
          <w:rFonts w:eastAsia="Calibri" w:cs="Times New Roman"/>
          <w:color w:val="auto"/>
          <w:sz w:val="24"/>
          <w:szCs w:val="24"/>
        </w:rPr>
        <w:t>Sound Recording Industries</w:t>
      </w:r>
    </w:p>
    <w:p w14:paraId="7DFBFDAE" w14:textId="33919618" w:rsidR="0030255F" w:rsidRPr="00CE7A45" w:rsidRDefault="0030255F" w:rsidP="0030255F">
      <w:pPr>
        <w:pStyle w:val="ListParagraph"/>
        <w:numPr>
          <w:ilvl w:val="0"/>
          <w:numId w:val="7"/>
        </w:numPr>
        <w:rPr>
          <w:rFonts w:eastAsia="Calibri" w:cs="Times New Roman"/>
          <w:color w:val="auto"/>
          <w:sz w:val="24"/>
          <w:szCs w:val="24"/>
        </w:rPr>
      </w:pPr>
      <w:r w:rsidRPr="00CE7A45">
        <w:rPr>
          <w:rFonts w:eastAsia="Calibri" w:cs="Times New Roman"/>
          <w:color w:val="auto"/>
          <w:sz w:val="24"/>
          <w:szCs w:val="24"/>
        </w:rPr>
        <w:t>513</w:t>
      </w:r>
      <w:r w:rsidR="003E7D53">
        <w:rPr>
          <w:rFonts w:eastAsia="Calibri" w:cs="Times New Roman"/>
          <w:color w:val="auto"/>
          <w:sz w:val="24"/>
          <w:szCs w:val="24"/>
        </w:rPr>
        <w:t xml:space="preserve"> </w:t>
      </w:r>
      <w:r w:rsidRPr="00CE7A45">
        <w:rPr>
          <w:rFonts w:eastAsia="Calibri" w:cs="Times New Roman"/>
          <w:color w:val="auto"/>
          <w:sz w:val="24"/>
          <w:szCs w:val="24"/>
        </w:rPr>
        <w:t>Publishing Industries</w:t>
      </w:r>
    </w:p>
    <w:p w14:paraId="473FF538" w14:textId="21A233A5" w:rsidR="0030255F" w:rsidRPr="00CE7A45" w:rsidRDefault="0030255F" w:rsidP="0030255F">
      <w:pPr>
        <w:pStyle w:val="ListParagraph"/>
        <w:numPr>
          <w:ilvl w:val="0"/>
          <w:numId w:val="7"/>
        </w:numPr>
        <w:rPr>
          <w:rFonts w:eastAsia="Calibri" w:cs="Times New Roman"/>
          <w:color w:val="auto"/>
          <w:sz w:val="24"/>
          <w:szCs w:val="24"/>
        </w:rPr>
      </w:pPr>
      <w:r w:rsidRPr="00CE7A45">
        <w:rPr>
          <w:rFonts w:eastAsia="Calibri" w:cs="Times New Roman"/>
          <w:color w:val="auto"/>
          <w:sz w:val="24"/>
          <w:szCs w:val="24"/>
        </w:rPr>
        <w:t>516</w:t>
      </w:r>
      <w:r w:rsidR="0051263F" w:rsidRPr="00CE7A45">
        <w:rPr>
          <w:rFonts w:eastAsia="Calibri" w:cs="Times New Roman"/>
          <w:color w:val="auto"/>
          <w:sz w:val="24"/>
          <w:szCs w:val="24"/>
        </w:rPr>
        <w:t xml:space="preserve"> </w:t>
      </w:r>
      <w:r w:rsidRPr="00CE7A45">
        <w:rPr>
          <w:rFonts w:eastAsia="Calibri" w:cs="Times New Roman"/>
          <w:color w:val="auto"/>
          <w:sz w:val="24"/>
          <w:szCs w:val="24"/>
        </w:rPr>
        <w:t>Broadcasting and Content Providers</w:t>
      </w:r>
    </w:p>
    <w:p w14:paraId="7BAF4CAB" w14:textId="3B7FB78F" w:rsidR="0030255F" w:rsidRPr="00CE7A45" w:rsidRDefault="0030255F" w:rsidP="0051263F">
      <w:pPr>
        <w:pStyle w:val="ListParagraph"/>
        <w:numPr>
          <w:ilvl w:val="1"/>
          <w:numId w:val="7"/>
        </w:numPr>
        <w:rPr>
          <w:rFonts w:eastAsia="Calibri" w:cs="Times New Roman"/>
          <w:color w:val="auto"/>
          <w:sz w:val="24"/>
          <w:szCs w:val="24"/>
        </w:rPr>
      </w:pPr>
      <w:r w:rsidRPr="00CE7A45">
        <w:rPr>
          <w:rFonts w:eastAsia="Calibri" w:cs="Times New Roman"/>
          <w:color w:val="auto"/>
          <w:sz w:val="24"/>
          <w:szCs w:val="24"/>
        </w:rPr>
        <w:t>5161</w:t>
      </w:r>
      <w:r w:rsidR="0051263F" w:rsidRPr="00CE7A45">
        <w:rPr>
          <w:rFonts w:eastAsia="Calibri" w:cs="Times New Roman"/>
          <w:color w:val="auto"/>
          <w:sz w:val="24"/>
          <w:szCs w:val="24"/>
        </w:rPr>
        <w:t xml:space="preserve"> </w:t>
      </w:r>
      <w:r w:rsidRPr="00CE7A45">
        <w:rPr>
          <w:rFonts w:eastAsia="Calibri" w:cs="Times New Roman"/>
          <w:color w:val="auto"/>
          <w:sz w:val="24"/>
          <w:szCs w:val="24"/>
        </w:rPr>
        <w:t>Radio and Television Broadcasting Stations</w:t>
      </w:r>
    </w:p>
    <w:p w14:paraId="0F1D2879" w14:textId="189E84A4" w:rsidR="0030255F" w:rsidRPr="00CE7A45" w:rsidRDefault="0030255F" w:rsidP="0051263F">
      <w:pPr>
        <w:pStyle w:val="ListParagraph"/>
        <w:numPr>
          <w:ilvl w:val="1"/>
          <w:numId w:val="7"/>
        </w:numPr>
        <w:rPr>
          <w:rFonts w:eastAsia="Calibri" w:cs="Times New Roman"/>
          <w:color w:val="auto"/>
          <w:sz w:val="24"/>
          <w:szCs w:val="24"/>
        </w:rPr>
      </w:pPr>
      <w:r w:rsidRPr="00CE7A45">
        <w:rPr>
          <w:rFonts w:eastAsia="Calibri" w:cs="Times New Roman"/>
          <w:color w:val="auto"/>
          <w:sz w:val="24"/>
          <w:szCs w:val="24"/>
        </w:rPr>
        <w:t>5162</w:t>
      </w:r>
      <w:r w:rsidR="0051263F" w:rsidRPr="00CE7A45">
        <w:rPr>
          <w:rFonts w:eastAsia="Calibri" w:cs="Times New Roman"/>
          <w:color w:val="auto"/>
          <w:sz w:val="24"/>
          <w:szCs w:val="24"/>
        </w:rPr>
        <w:t xml:space="preserve"> </w:t>
      </w:r>
      <w:r w:rsidRPr="00CE7A45">
        <w:rPr>
          <w:rFonts w:eastAsia="Calibri" w:cs="Times New Roman"/>
          <w:color w:val="auto"/>
          <w:sz w:val="24"/>
          <w:szCs w:val="24"/>
        </w:rPr>
        <w:t>Media Streaming Distribution Services, Social Networks, Other Media Networks/Content Providers</w:t>
      </w:r>
    </w:p>
    <w:p w14:paraId="6CA6503E" w14:textId="632D3CCC" w:rsidR="0030255F" w:rsidRPr="00CE7A45" w:rsidRDefault="0030255F" w:rsidP="0030255F">
      <w:pPr>
        <w:pStyle w:val="ListParagraph"/>
        <w:numPr>
          <w:ilvl w:val="0"/>
          <w:numId w:val="7"/>
        </w:numPr>
        <w:rPr>
          <w:rFonts w:eastAsia="Calibri" w:cs="Times New Roman"/>
          <w:color w:val="auto"/>
          <w:sz w:val="24"/>
          <w:szCs w:val="24"/>
        </w:rPr>
      </w:pPr>
      <w:r w:rsidRPr="00CE7A45">
        <w:rPr>
          <w:rFonts w:eastAsia="Calibri" w:cs="Times New Roman"/>
          <w:color w:val="auto"/>
          <w:sz w:val="24"/>
          <w:szCs w:val="24"/>
        </w:rPr>
        <w:t>517</w:t>
      </w:r>
      <w:r w:rsidR="0051263F" w:rsidRPr="00CE7A45">
        <w:rPr>
          <w:rFonts w:eastAsia="Calibri" w:cs="Times New Roman"/>
          <w:color w:val="auto"/>
          <w:sz w:val="24"/>
          <w:szCs w:val="24"/>
        </w:rPr>
        <w:t xml:space="preserve"> </w:t>
      </w:r>
      <w:r w:rsidRPr="00CE7A45">
        <w:rPr>
          <w:rFonts w:eastAsia="Calibri" w:cs="Times New Roman"/>
          <w:color w:val="auto"/>
          <w:sz w:val="24"/>
          <w:szCs w:val="24"/>
        </w:rPr>
        <w:t>Telecommunications</w:t>
      </w:r>
    </w:p>
    <w:p w14:paraId="436153C2" w14:textId="4139E1AA" w:rsidR="0030255F" w:rsidRPr="00CE7A45" w:rsidRDefault="0030255F" w:rsidP="0030255F">
      <w:pPr>
        <w:pStyle w:val="ListParagraph"/>
        <w:numPr>
          <w:ilvl w:val="0"/>
          <w:numId w:val="7"/>
        </w:numPr>
        <w:rPr>
          <w:rFonts w:eastAsia="Calibri" w:cs="Times New Roman"/>
          <w:color w:val="auto"/>
          <w:sz w:val="24"/>
          <w:szCs w:val="24"/>
        </w:rPr>
      </w:pPr>
      <w:r w:rsidRPr="00CE7A45">
        <w:rPr>
          <w:rFonts w:eastAsia="Calibri" w:cs="Times New Roman"/>
          <w:color w:val="auto"/>
          <w:sz w:val="24"/>
          <w:szCs w:val="24"/>
        </w:rPr>
        <w:t>518</w:t>
      </w:r>
      <w:r w:rsidR="003E7D53">
        <w:rPr>
          <w:rFonts w:eastAsia="Calibri" w:cs="Times New Roman"/>
          <w:color w:val="auto"/>
          <w:sz w:val="24"/>
          <w:szCs w:val="24"/>
        </w:rPr>
        <w:t xml:space="preserve"> </w:t>
      </w:r>
      <w:r w:rsidRPr="00CE7A45">
        <w:rPr>
          <w:rFonts w:eastAsia="Calibri" w:cs="Times New Roman"/>
          <w:color w:val="auto"/>
          <w:sz w:val="24"/>
          <w:szCs w:val="24"/>
        </w:rPr>
        <w:t>Data Processing, Hosting and Related Services</w:t>
      </w:r>
    </w:p>
    <w:p w14:paraId="239E4D35" w14:textId="3BEF0064" w:rsidR="00363E29" w:rsidRPr="0051263F" w:rsidRDefault="0030255F" w:rsidP="0051263F">
      <w:pPr>
        <w:pStyle w:val="ListParagraph"/>
        <w:numPr>
          <w:ilvl w:val="0"/>
          <w:numId w:val="7"/>
        </w:numPr>
        <w:rPr>
          <w:rFonts w:eastAsia="Calibri" w:cs="Times New Roman"/>
          <w:color w:val="auto"/>
        </w:rPr>
      </w:pPr>
      <w:r w:rsidRPr="00CE7A45">
        <w:rPr>
          <w:rFonts w:eastAsia="Calibri" w:cs="Times New Roman"/>
          <w:color w:val="auto"/>
          <w:sz w:val="24"/>
          <w:szCs w:val="24"/>
        </w:rPr>
        <w:t>519</w:t>
      </w:r>
      <w:r w:rsidR="0051263F" w:rsidRPr="00CE7A45">
        <w:rPr>
          <w:rFonts w:eastAsia="Calibri" w:cs="Times New Roman"/>
          <w:color w:val="auto"/>
          <w:sz w:val="24"/>
          <w:szCs w:val="24"/>
        </w:rPr>
        <w:t xml:space="preserve"> </w:t>
      </w:r>
      <w:r w:rsidRPr="00CE7A45">
        <w:rPr>
          <w:rFonts w:eastAsia="Calibri" w:cs="Times New Roman"/>
          <w:color w:val="auto"/>
          <w:sz w:val="24"/>
          <w:szCs w:val="24"/>
        </w:rPr>
        <w:t>Web Search Portals, Libraries, Archives, and Other Information Services</w:t>
      </w:r>
    </w:p>
    <w:p w14:paraId="61CFEDAD" w14:textId="4D89340A" w:rsidR="00841A78" w:rsidRPr="00841A78" w:rsidRDefault="00841A78" w:rsidP="0051263F">
      <w:pPr>
        <w:pStyle w:val="Heading3"/>
      </w:pPr>
      <w:r w:rsidRPr="00417B1B">
        <w:t>Employment Trends</w:t>
      </w:r>
    </w:p>
    <w:p w14:paraId="00DDF006" w14:textId="7BF5A665" w:rsidR="00841A78" w:rsidRDefault="00841A78" w:rsidP="00575F7A">
      <w:pPr>
        <w:spacing w:before="0"/>
        <w:rPr>
          <w:color w:val="000000" w:themeColor="text1"/>
          <w:sz w:val="24"/>
        </w:rPr>
      </w:pPr>
      <w:r w:rsidRPr="00CE7A45">
        <w:rPr>
          <w:color w:val="000000" w:themeColor="text1"/>
          <w:sz w:val="24"/>
        </w:rPr>
        <w:t xml:space="preserve">The number of people employed in the </w:t>
      </w:r>
      <w:r w:rsidR="00675316" w:rsidRPr="00CE7A45">
        <w:rPr>
          <w:color w:val="000000" w:themeColor="text1"/>
          <w:sz w:val="24"/>
        </w:rPr>
        <w:t xml:space="preserve">Media Streaming Distribution Services, Social Networks, and Other Media Networks and Content Providers </w:t>
      </w:r>
      <w:r w:rsidRPr="00CE7A45">
        <w:rPr>
          <w:color w:val="000000" w:themeColor="text1"/>
          <w:sz w:val="24"/>
        </w:rPr>
        <w:t xml:space="preserve">industry in Massachusetts </w:t>
      </w:r>
      <w:r w:rsidR="00363E29" w:rsidRPr="00CE7A45">
        <w:rPr>
          <w:color w:val="000000" w:themeColor="text1"/>
          <w:sz w:val="24"/>
        </w:rPr>
        <w:t>ha</w:t>
      </w:r>
      <w:r w:rsidR="007940BD" w:rsidRPr="00CE7A45">
        <w:rPr>
          <w:color w:val="000000" w:themeColor="text1"/>
          <w:sz w:val="24"/>
        </w:rPr>
        <w:t>s</w:t>
      </w:r>
      <w:r w:rsidRPr="00CE7A45">
        <w:rPr>
          <w:color w:val="000000" w:themeColor="text1"/>
          <w:sz w:val="24"/>
        </w:rPr>
        <w:t xml:space="preserve"> </w:t>
      </w:r>
      <w:r w:rsidR="00417B1B" w:rsidRPr="00CE7A45">
        <w:rPr>
          <w:color w:val="000000" w:themeColor="text1"/>
          <w:sz w:val="24"/>
        </w:rPr>
        <w:t xml:space="preserve">experienced uneven employment levels over the last decade. A dramatic downturn in 2020 gave way to a new high of 4,259 jobs in 2021. Total employment now sits at 4,224, a net increase of </w:t>
      </w:r>
      <w:r w:rsidR="0020032C" w:rsidRPr="00CE7A45">
        <w:rPr>
          <w:color w:val="000000" w:themeColor="text1"/>
          <w:sz w:val="24"/>
        </w:rPr>
        <w:t>6.7%.</w:t>
      </w:r>
    </w:p>
    <w:p w14:paraId="56243180" w14:textId="77777777" w:rsidR="003E7D53" w:rsidRDefault="003E7D53" w:rsidP="00575F7A">
      <w:pPr>
        <w:spacing w:before="0"/>
        <w:rPr>
          <w:color w:val="000000" w:themeColor="text1"/>
          <w:sz w:val="24"/>
        </w:rPr>
      </w:pPr>
    </w:p>
    <w:p w14:paraId="211115F1" w14:textId="77777777" w:rsidR="003E7D53" w:rsidRDefault="003E7D53" w:rsidP="00575F7A">
      <w:pPr>
        <w:spacing w:before="0"/>
        <w:rPr>
          <w:color w:val="000000" w:themeColor="text1"/>
          <w:sz w:val="24"/>
        </w:rPr>
      </w:pPr>
    </w:p>
    <w:p w14:paraId="7CE4B83B" w14:textId="77777777" w:rsidR="003E7D53" w:rsidRDefault="003E7D53" w:rsidP="00575F7A">
      <w:pPr>
        <w:spacing w:before="0"/>
        <w:rPr>
          <w:color w:val="000000" w:themeColor="text1"/>
          <w:sz w:val="24"/>
        </w:rPr>
      </w:pPr>
    </w:p>
    <w:p w14:paraId="643128F6" w14:textId="77777777" w:rsidR="003E7D53" w:rsidRDefault="003E7D53" w:rsidP="00575F7A">
      <w:pPr>
        <w:spacing w:before="0"/>
        <w:rPr>
          <w:color w:val="000000" w:themeColor="text1"/>
          <w:sz w:val="24"/>
        </w:rPr>
      </w:pPr>
    </w:p>
    <w:p w14:paraId="2DC17FA6" w14:textId="77777777" w:rsidR="003E7D53" w:rsidRDefault="003E7D53" w:rsidP="00575F7A">
      <w:pPr>
        <w:spacing w:before="0"/>
        <w:rPr>
          <w:color w:val="000000" w:themeColor="text1"/>
          <w:sz w:val="24"/>
        </w:rPr>
      </w:pPr>
    </w:p>
    <w:p w14:paraId="156C9BA8" w14:textId="77777777" w:rsidR="003E7D53" w:rsidRPr="00CE7A45" w:rsidRDefault="003E7D53" w:rsidP="00575F7A">
      <w:pPr>
        <w:spacing w:before="0"/>
        <w:rPr>
          <w:color w:val="000000" w:themeColor="text1"/>
          <w:sz w:val="24"/>
        </w:rPr>
      </w:pPr>
    </w:p>
    <w:p w14:paraId="5D4DD86A" w14:textId="4BF4DCE6" w:rsidR="00841A78" w:rsidRPr="00CE7A45" w:rsidRDefault="003E7D53" w:rsidP="003E7D53">
      <w:pPr>
        <w:pStyle w:val="Heading4"/>
      </w:pPr>
      <w:r>
        <w:t xml:space="preserve">Table 6: </w:t>
      </w:r>
      <w:r w:rsidR="00841A78" w:rsidRPr="00CE7A45">
        <w:t xml:space="preserve">Average Annual Employment, </w:t>
      </w:r>
      <w:r w:rsidR="00CB51F9" w:rsidRPr="00CE7A45">
        <w:t>Streaming Distribution Services, Social Networks, and Other Media Networks and Content Providers</w:t>
      </w:r>
      <w:r w:rsidR="00417B1B" w:rsidRPr="00CE7A45">
        <w:t xml:space="preserve"> </w:t>
      </w:r>
      <w:r w:rsidR="00841A78" w:rsidRPr="00CE7A45">
        <w:t>Industry, Massachusetts, 2014-2023</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858"/>
        <w:gridCol w:w="1858"/>
      </w:tblGrid>
      <w:tr w:rsidR="00350414" w:rsidRPr="00CE7A45" w14:paraId="4DA4CF89" w14:textId="77777777" w:rsidTr="00C34536">
        <w:trPr>
          <w:trHeight w:val="360"/>
        </w:trPr>
        <w:tc>
          <w:tcPr>
            <w:tcW w:w="1858" w:type="dxa"/>
            <w:tcBorders>
              <w:top w:val="single" w:sz="12" w:space="0" w:color="002060"/>
              <w:left w:val="single" w:sz="12" w:space="0" w:color="002060"/>
              <w:right w:val="single" w:sz="8" w:space="0" w:color="FFFFFF" w:themeColor="background1"/>
            </w:tcBorders>
            <w:shd w:val="clear" w:color="auto" w:fill="002F3B"/>
            <w:vAlign w:val="center"/>
          </w:tcPr>
          <w:p w14:paraId="0E744A3B" w14:textId="77777777" w:rsidR="00350414" w:rsidRPr="00CE7A45" w:rsidRDefault="00350414" w:rsidP="00841A78">
            <w:pPr>
              <w:spacing w:before="0" w:after="0"/>
              <w:rPr>
                <w:b/>
                <w:bCs/>
                <w:sz w:val="24"/>
                <w:szCs w:val="24"/>
              </w:rPr>
            </w:pPr>
            <w:r w:rsidRPr="00CE7A45">
              <w:rPr>
                <w:b/>
                <w:bCs/>
                <w:sz w:val="24"/>
                <w:szCs w:val="24"/>
              </w:rPr>
              <w:t>Year</w:t>
            </w:r>
          </w:p>
        </w:tc>
        <w:tc>
          <w:tcPr>
            <w:tcW w:w="18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F3B"/>
            <w:noWrap/>
            <w:vAlign w:val="center"/>
            <w:hideMark/>
          </w:tcPr>
          <w:p w14:paraId="1E5071B5" w14:textId="77777777" w:rsidR="00350414" w:rsidRPr="00CE7A45" w:rsidRDefault="00350414" w:rsidP="00841A78">
            <w:pPr>
              <w:spacing w:before="0" w:after="0"/>
              <w:rPr>
                <w:b/>
                <w:bCs/>
                <w:sz w:val="24"/>
                <w:szCs w:val="24"/>
              </w:rPr>
            </w:pPr>
            <w:r w:rsidRPr="00CE7A45">
              <w:rPr>
                <w:b/>
                <w:bCs/>
                <w:sz w:val="24"/>
                <w:szCs w:val="24"/>
              </w:rPr>
              <w:t>Jobs</w:t>
            </w:r>
          </w:p>
        </w:tc>
      </w:tr>
      <w:tr w:rsidR="00350414" w:rsidRPr="00CE7A45" w14:paraId="2B5748F8" w14:textId="77777777" w:rsidTr="00417B1B">
        <w:trPr>
          <w:trHeight w:val="360"/>
        </w:trPr>
        <w:tc>
          <w:tcPr>
            <w:tcW w:w="1858" w:type="dxa"/>
            <w:tcBorders>
              <w:left w:val="single" w:sz="12" w:space="0" w:color="002060"/>
            </w:tcBorders>
            <w:shd w:val="clear" w:color="auto" w:fill="D9D9D9" w:themeFill="background1" w:themeFillShade="D9"/>
            <w:vAlign w:val="center"/>
          </w:tcPr>
          <w:p w14:paraId="46BA9EB9" w14:textId="77777777" w:rsidR="00350414" w:rsidRPr="00CE7A45" w:rsidRDefault="00350414" w:rsidP="00417B1B">
            <w:pPr>
              <w:spacing w:before="0" w:after="0"/>
              <w:rPr>
                <w:color w:val="000000" w:themeColor="text1"/>
                <w:sz w:val="24"/>
                <w:szCs w:val="24"/>
              </w:rPr>
            </w:pPr>
            <w:r w:rsidRPr="00CE7A45">
              <w:rPr>
                <w:color w:val="000000" w:themeColor="text1"/>
                <w:sz w:val="24"/>
                <w:szCs w:val="24"/>
              </w:rPr>
              <w:t>2014</w:t>
            </w:r>
          </w:p>
        </w:tc>
        <w:tc>
          <w:tcPr>
            <w:tcW w:w="1858" w:type="dxa"/>
            <w:tcBorders>
              <w:top w:val="single" w:sz="8" w:space="0" w:color="FFFFFF" w:themeColor="background1"/>
              <w:right w:val="single" w:sz="8" w:space="0" w:color="FFFFFF" w:themeColor="background1"/>
            </w:tcBorders>
            <w:shd w:val="clear" w:color="auto" w:fill="D9D9D9" w:themeFill="background1" w:themeFillShade="D9"/>
            <w:noWrap/>
            <w:vAlign w:val="center"/>
          </w:tcPr>
          <w:p w14:paraId="006804E4" w14:textId="0AD29F30" w:rsidR="00350414" w:rsidRPr="00CE7A45" w:rsidRDefault="00350414" w:rsidP="00417B1B">
            <w:pPr>
              <w:spacing w:before="0" w:after="0"/>
              <w:rPr>
                <w:color w:val="000000" w:themeColor="text1"/>
                <w:sz w:val="24"/>
                <w:szCs w:val="24"/>
              </w:rPr>
            </w:pPr>
            <w:r w:rsidRPr="00CE7A45">
              <w:rPr>
                <w:color w:val="000000" w:themeColor="text1"/>
                <w:sz w:val="24"/>
                <w:szCs w:val="24"/>
              </w:rPr>
              <w:t>3,956</w:t>
            </w:r>
          </w:p>
        </w:tc>
      </w:tr>
      <w:tr w:rsidR="00350414" w:rsidRPr="00CE7A45" w14:paraId="71A7B7DE" w14:textId="77777777" w:rsidTr="00417B1B">
        <w:trPr>
          <w:trHeight w:val="360"/>
        </w:trPr>
        <w:tc>
          <w:tcPr>
            <w:tcW w:w="1858" w:type="dxa"/>
            <w:tcBorders>
              <w:left w:val="single" w:sz="12" w:space="0" w:color="002060"/>
            </w:tcBorders>
            <w:shd w:val="clear" w:color="auto" w:fill="F2F2F2" w:themeFill="background1" w:themeFillShade="F2"/>
            <w:vAlign w:val="center"/>
          </w:tcPr>
          <w:p w14:paraId="4E970B6A" w14:textId="77777777" w:rsidR="00350414" w:rsidRPr="00CE7A45" w:rsidRDefault="00350414" w:rsidP="00417B1B">
            <w:pPr>
              <w:spacing w:before="0" w:after="0"/>
              <w:rPr>
                <w:color w:val="000000" w:themeColor="text1"/>
                <w:sz w:val="24"/>
                <w:szCs w:val="24"/>
              </w:rPr>
            </w:pPr>
            <w:r w:rsidRPr="00CE7A45">
              <w:rPr>
                <w:color w:val="000000" w:themeColor="text1"/>
                <w:sz w:val="24"/>
                <w:szCs w:val="24"/>
              </w:rPr>
              <w:t>2015</w:t>
            </w:r>
          </w:p>
        </w:tc>
        <w:tc>
          <w:tcPr>
            <w:tcW w:w="1858" w:type="dxa"/>
            <w:tcBorders>
              <w:right w:val="single" w:sz="8" w:space="0" w:color="FFFFFF" w:themeColor="background1"/>
            </w:tcBorders>
            <w:shd w:val="clear" w:color="auto" w:fill="F2F2F2" w:themeFill="background1" w:themeFillShade="F2"/>
            <w:noWrap/>
            <w:vAlign w:val="center"/>
          </w:tcPr>
          <w:p w14:paraId="139DB9A0" w14:textId="4D31B57A" w:rsidR="00350414" w:rsidRPr="00CE7A45" w:rsidRDefault="00350414" w:rsidP="00417B1B">
            <w:pPr>
              <w:spacing w:before="0" w:after="0"/>
              <w:rPr>
                <w:color w:val="000000" w:themeColor="text1"/>
                <w:sz w:val="24"/>
                <w:szCs w:val="24"/>
              </w:rPr>
            </w:pPr>
            <w:r w:rsidRPr="00CE7A45">
              <w:rPr>
                <w:color w:val="000000" w:themeColor="text1"/>
                <w:sz w:val="24"/>
                <w:szCs w:val="24"/>
              </w:rPr>
              <w:t>4,081</w:t>
            </w:r>
          </w:p>
        </w:tc>
      </w:tr>
      <w:tr w:rsidR="00350414" w:rsidRPr="00CE7A45" w14:paraId="5A934959" w14:textId="77777777" w:rsidTr="00417B1B">
        <w:trPr>
          <w:trHeight w:val="360"/>
        </w:trPr>
        <w:tc>
          <w:tcPr>
            <w:tcW w:w="1858" w:type="dxa"/>
            <w:tcBorders>
              <w:left w:val="single" w:sz="12" w:space="0" w:color="002060"/>
            </w:tcBorders>
            <w:shd w:val="clear" w:color="auto" w:fill="D9D9D9" w:themeFill="background1" w:themeFillShade="D9"/>
            <w:vAlign w:val="center"/>
          </w:tcPr>
          <w:p w14:paraId="4A45BF8D" w14:textId="77777777" w:rsidR="00350414" w:rsidRPr="00CE7A45" w:rsidRDefault="00350414" w:rsidP="00417B1B">
            <w:pPr>
              <w:spacing w:before="0" w:after="0"/>
              <w:rPr>
                <w:color w:val="000000" w:themeColor="text1"/>
                <w:sz w:val="24"/>
                <w:szCs w:val="24"/>
              </w:rPr>
            </w:pPr>
            <w:r w:rsidRPr="00CE7A45">
              <w:rPr>
                <w:color w:val="000000" w:themeColor="text1"/>
                <w:sz w:val="24"/>
                <w:szCs w:val="24"/>
              </w:rPr>
              <w:t>2016</w:t>
            </w:r>
          </w:p>
        </w:tc>
        <w:tc>
          <w:tcPr>
            <w:tcW w:w="1858" w:type="dxa"/>
            <w:tcBorders>
              <w:right w:val="single" w:sz="8" w:space="0" w:color="FFFFFF" w:themeColor="background1"/>
            </w:tcBorders>
            <w:shd w:val="clear" w:color="auto" w:fill="D9D9D9" w:themeFill="background1" w:themeFillShade="D9"/>
            <w:noWrap/>
            <w:vAlign w:val="center"/>
          </w:tcPr>
          <w:p w14:paraId="70D26075" w14:textId="070BD647" w:rsidR="00350414" w:rsidRPr="00CE7A45" w:rsidRDefault="00350414" w:rsidP="00417B1B">
            <w:pPr>
              <w:spacing w:before="0" w:after="0"/>
              <w:rPr>
                <w:color w:val="000000" w:themeColor="text1"/>
                <w:sz w:val="24"/>
                <w:szCs w:val="24"/>
              </w:rPr>
            </w:pPr>
            <w:r w:rsidRPr="00CE7A45">
              <w:rPr>
                <w:color w:val="000000" w:themeColor="text1"/>
                <w:sz w:val="24"/>
                <w:szCs w:val="24"/>
              </w:rPr>
              <w:t>3,886</w:t>
            </w:r>
          </w:p>
        </w:tc>
      </w:tr>
      <w:tr w:rsidR="00350414" w:rsidRPr="00CE7A45" w14:paraId="18DAADA6" w14:textId="77777777" w:rsidTr="00417B1B">
        <w:trPr>
          <w:trHeight w:val="360"/>
        </w:trPr>
        <w:tc>
          <w:tcPr>
            <w:tcW w:w="1858" w:type="dxa"/>
            <w:tcBorders>
              <w:left w:val="single" w:sz="12" w:space="0" w:color="002060"/>
            </w:tcBorders>
            <w:shd w:val="clear" w:color="auto" w:fill="F2F2F2" w:themeFill="background1" w:themeFillShade="F2"/>
            <w:vAlign w:val="center"/>
          </w:tcPr>
          <w:p w14:paraId="5F71D2BB" w14:textId="77777777" w:rsidR="00350414" w:rsidRPr="00CE7A45" w:rsidRDefault="00350414" w:rsidP="00417B1B">
            <w:pPr>
              <w:spacing w:before="0" w:after="0"/>
              <w:rPr>
                <w:color w:val="000000" w:themeColor="text1"/>
                <w:sz w:val="24"/>
                <w:szCs w:val="24"/>
              </w:rPr>
            </w:pPr>
            <w:r w:rsidRPr="00CE7A45">
              <w:rPr>
                <w:color w:val="000000" w:themeColor="text1"/>
                <w:sz w:val="24"/>
                <w:szCs w:val="24"/>
              </w:rPr>
              <w:t>2017</w:t>
            </w:r>
          </w:p>
        </w:tc>
        <w:tc>
          <w:tcPr>
            <w:tcW w:w="1858" w:type="dxa"/>
            <w:tcBorders>
              <w:right w:val="single" w:sz="8" w:space="0" w:color="FFFFFF" w:themeColor="background1"/>
            </w:tcBorders>
            <w:shd w:val="clear" w:color="auto" w:fill="F2F2F2" w:themeFill="background1" w:themeFillShade="F2"/>
            <w:noWrap/>
            <w:vAlign w:val="center"/>
          </w:tcPr>
          <w:p w14:paraId="2CAE279A" w14:textId="6C2803CF" w:rsidR="00350414" w:rsidRPr="00CE7A45" w:rsidRDefault="00350414" w:rsidP="00417B1B">
            <w:pPr>
              <w:spacing w:before="0" w:after="0"/>
              <w:rPr>
                <w:color w:val="000000" w:themeColor="text1"/>
                <w:sz w:val="24"/>
                <w:szCs w:val="24"/>
              </w:rPr>
            </w:pPr>
            <w:r w:rsidRPr="00CE7A45">
              <w:rPr>
                <w:color w:val="000000" w:themeColor="text1"/>
                <w:sz w:val="24"/>
                <w:szCs w:val="24"/>
              </w:rPr>
              <w:t>3,951</w:t>
            </w:r>
          </w:p>
        </w:tc>
      </w:tr>
      <w:tr w:rsidR="00350414" w:rsidRPr="00CE7A45" w14:paraId="687849DE" w14:textId="77777777" w:rsidTr="00350414">
        <w:trPr>
          <w:trHeight w:val="360"/>
        </w:trPr>
        <w:tc>
          <w:tcPr>
            <w:tcW w:w="1858" w:type="dxa"/>
            <w:tcBorders>
              <w:left w:val="single" w:sz="12" w:space="0" w:color="002060"/>
            </w:tcBorders>
            <w:shd w:val="clear" w:color="auto" w:fill="D9D9D9" w:themeFill="background1" w:themeFillShade="D9"/>
            <w:vAlign w:val="center"/>
          </w:tcPr>
          <w:p w14:paraId="18447506" w14:textId="77777777" w:rsidR="00350414" w:rsidRPr="00CE7A45" w:rsidRDefault="00350414" w:rsidP="00417B1B">
            <w:pPr>
              <w:spacing w:before="0" w:after="0"/>
              <w:rPr>
                <w:color w:val="000000" w:themeColor="text1"/>
                <w:sz w:val="24"/>
                <w:szCs w:val="24"/>
              </w:rPr>
            </w:pPr>
            <w:r w:rsidRPr="00CE7A45">
              <w:rPr>
                <w:color w:val="000000" w:themeColor="text1"/>
                <w:sz w:val="24"/>
                <w:szCs w:val="24"/>
              </w:rPr>
              <w:t>2018</w:t>
            </w:r>
          </w:p>
        </w:tc>
        <w:tc>
          <w:tcPr>
            <w:tcW w:w="1858" w:type="dxa"/>
            <w:tcBorders>
              <w:right w:val="single" w:sz="8" w:space="0" w:color="FFFFFF" w:themeColor="background1"/>
            </w:tcBorders>
            <w:shd w:val="clear" w:color="auto" w:fill="D9D9D9" w:themeFill="background1" w:themeFillShade="D9"/>
            <w:noWrap/>
            <w:vAlign w:val="center"/>
          </w:tcPr>
          <w:p w14:paraId="154A381B" w14:textId="562707DF" w:rsidR="00350414" w:rsidRPr="00CE7A45" w:rsidRDefault="00350414" w:rsidP="00417B1B">
            <w:pPr>
              <w:spacing w:before="0" w:after="0"/>
              <w:rPr>
                <w:color w:val="000000" w:themeColor="text1"/>
                <w:sz w:val="24"/>
                <w:szCs w:val="24"/>
              </w:rPr>
            </w:pPr>
            <w:r w:rsidRPr="00CE7A45">
              <w:rPr>
                <w:color w:val="000000" w:themeColor="text1"/>
                <w:sz w:val="24"/>
                <w:szCs w:val="24"/>
              </w:rPr>
              <w:t>3,971</w:t>
            </w:r>
          </w:p>
        </w:tc>
      </w:tr>
      <w:tr w:rsidR="00350414" w:rsidRPr="00CE7A45" w14:paraId="11403F8B" w14:textId="77777777" w:rsidTr="00350414">
        <w:trPr>
          <w:trHeight w:val="360"/>
        </w:trPr>
        <w:tc>
          <w:tcPr>
            <w:tcW w:w="1858" w:type="dxa"/>
            <w:tcBorders>
              <w:left w:val="single" w:sz="12" w:space="0" w:color="002060"/>
              <w:bottom w:val="single" w:sz="12" w:space="0" w:color="002060"/>
            </w:tcBorders>
            <w:shd w:val="clear" w:color="auto" w:fill="F2F2F2" w:themeFill="background1" w:themeFillShade="F2"/>
            <w:vAlign w:val="center"/>
          </w:tcPr>
          <w:p w14:paraId="69183471" w14:textId="694A1644" w:rsidR="00350414" w:rsidRPr="00CE7A45" w:rsidRDefault="00350414" w:rsidP="00350414">
            <w:pPr>
              <w:spacing w:before="0" w:after="0"/>
              <w:rPr>
                <w:color w:val="000000" w:themeColor="text1"/>
                <w:sz w:val="24"/>
                <w:szCs w:val="24"/>
              </w:rPr>
            </w:pPr>
            <w:r w:rsidRPr="00CE7A45">
              <w:rPr>
                <w:color w:val="000000" w:themeColor="text1"/>
                <w:sz w:val="24"/>
                <w:szCs w:val="24"/>
              </w:rPr>
              <w:t>2019</w:t>
            </w:r>
          </w:p>
        </w:tc>
        <w:tc>
          <w:tcPr>
            <w:tcW w:w="1858" w:type="dxa"/>
            <w:tcBorders>
              <w:bottom w:val="single" w:sz="12" w:space="0" w:color="002060"/>
              <w:right w:val="single" w:sz="8" w:space="0" w:color="FFFFFF" w:themeColor="background1"/>
            </w:tcBorders>
            <w:shd w:val="clear" w:color="auto" w:fill="F2F2F2" w:themeFill="background1" w:themeFillShade="F2"/>
            <w:noWrap/>
            <w:vAlign w:val="center"/>
          </w:tcPr>
          <w:p w14:paraId="60A0BB59" w14:textId="5A451EDF" w:rsidR="00350414" w:rsidRPr="00CE7A45" w:rsidRDefault="00350414" w:rsidP="00350414">
            <w:pPr>
              <w:spacing w:before="0" w:after="0"/>
              <w:rPr>
                <w:color w:val="000000" w:themeColor="text1"/>
                <w:sz w:val="24"/>
                <w:szCs w:val="24"/>
              </w:rPr>
            </w:pPr>
            <w:r w:rsidRPr="00CE7A45">
              <w:rPr>
                <w:color w:val="000000" w:themeColor="text1"/>
                <w:sz w:val="24"/>
                <w:szCs w:val="24"/>
              </w:rPr>
              <w:t>4,187</w:t>
            </w:r>
          </w:p>
        </w:tc>
      </w:tr>
      <w:tr w:rsidR="00350414" w:rsidRPr="00CE7A45" w14:paraId="020ED3E3" w14:textId="77777777" w:rsidTr="00417B1B">
        <w:trPr>
          <w:trHeight w:val="360"/>
        </w:trPr>
        <w:tc>
          <w:tcPr>
            <w:tcW w:w="1858" w:type="dxa"/>
            <w:tcBorders>
              <w:left w:val="single" w:sz="12" w:space="0" w:color="002060"/>
              <w:bottom w:val="single" w:sz="12" w:space="0" w:color="002060"/>
            </w:tcBorders>
            <w:shd w:val="clear" w:color="auto" w:fill="D9D9D9" w:themeFill="background1" w:themeFillShade="D9"/>
            <w:vAlign w:val="center"/>
          </w:tcPr>
          <w:p w14:paraId="6D995ABD" w14:textId="0DE35BB9" w:rsidR="00350414" w:rsidRPr="00CE7A45" w:rsidRDefault="00350414" w:rsidP="00350414">
            <w:pPr>
              <w:spacing w:before="0" w:after="0"/>
              <w:rPr>
                <w:color w:val="000000" w:themeColor="text1"/>
                <w:sz w:val="24"/>
                <w:szCs w:val="24"/>
              </w:rPr>
            </w:pPr>
            <w:r w:rsidRPr="00CE7A45">
              <w:rPr>
                <w:color w:val="000000" w:themeColor="text1"/>
                <w:sz w:val="24"/>
                <w:szCs w:val="24"/>
              </w:rPr>
              <w:t>2020</w:t>
            </w:r>
          </w:p>
        </w:tc>
        <w:tc>
          <w:tcPr>
            <w:tcW w:w="1858" w:type="dxa"/>
            <w:tcBorders>
              <w:bottom w:val="single" w:sz="12" w:space="0" w:color="002060"/>
              <w:right w:val="single" w:sz="8" w:space="0" w:color="FFFFFF" w:themeColor="background1"/>
            </w:tcBorders>
            <w:shd w:val="clear" w:color="auto" w:fill="D9D9D9" w:themeFill="background1" w:themeFillShade="D9"/>
            <w:noWrap/>
            <w:vAlign w:val="center"/>
          </w:tcPr>
          <w:p w14:paraId="2F3AE924" w14:textId="66427AC9" w:rsidR="00350414" w:rsidRPr="00CE7A45" w:rsidRDefault="00350414" w:rsidP="00350414">
            <w:pPr>
              <w:spacing w:before="0" w:after="0"/>
              <w:rPr>
                <w:color w:val="000000" w:themeColor="text1"/>
                <w:sz w:val="24"/>
                <w:szCs w:val="24"/>
              </w:rPr>
            </w:pPr>
            <w:r w:rsidRPr="00CE7A45">
              <w:rPr>
                <w:color w:val="000000" w:themeColor="text1"/>
                <w:sz w:val="24"/>
                <w:szCs w:val="24"/>
              </w:rPr>
              <w:t>4,018</w:t>
            </w:r>
          </w:p>
        </w:tc>
      </w:tr>
      <w:tr w:rsidR="00350414" w:rsidRPr="00CE7A45" w14:paraId="69C61D6C" w14:textId="77777777" w:rsidTr="00350414">
        <w:trPr>
          <w:trHeight w:val="360"/>
        </w:trPr>
        <w:tc>
          <w:tcPr>
            <w:tcW w:w="1858" w:type="dxa"/>
            <w:tcBorders>
              <w:left w:val="single" w:sz="12" w:space="0" w:color="002060"/>
              <w:bottom w:val="single" w:sz="12" w:space="0" w:color="002060"/>
            </w:tcBorders>
            <w:shd w:val="clear" w:color="auto" w:fill="F2F2F2" w:themeFill="background1" w:themeFillShade="F2"/>
            <w:vAlign w:val="center"/>
          </w:tcPr>
          <w:p w14:paraId="02349806" w14:textId="70639DC2" w:rsidR="00350414" w:rsidRPr="00CE7A45" w:rsidRDefault="00350414" w:rsidP="00350414">
            <w:pPr>
              <w:spacing w:before="0" w:after="0"/>
              <w:rPr>
                <w:color w:val="000000" w:themeColor="text1"/>
                <w:sz w:val="24"/>
                <w:szCs w:val="24"/>
              </w:rPr>
            </w:pPr>
            <w:r w:rsidRPr="00CE7A45">
              <w:rPr>
                <w:color w:val="000000" w:themeColor="text1"/>
                <w:sz w:val="24"/>
                <w:szCs w:val="24"/>
              </w:rPr>
              <w:t>2021</w:t>
            </w:r>
          </w:p>
        </w:tc>
        <w:tc>
          <w:tcPr>
            <w:tcW w:w="1858" w:type="dxa"/>
            <w:tcBorders>
              <w:bottom w:val="single" w:sz="12" w:space="0" w:color="002060"/>
              <w:right w:val="single" w:sz="8" w:space="0" w:color="FFFFFF" w:themeColor="background1"/>
            </w:tcBorders>
            <w:shd w:val="clear" w:color="auto" w:fill="F2F2F2" w:themeFill="background1" w:themeFillShade="F2"/>
            <w:noWrap/>
            <w:vAlign w:val="center"/>
          </w:tcPr>
          <w:p w14:paraId="36B8C764" w14:textId="38A82066" w:rsidR="00350414" w:rsidRPr="00CE7A45" w:rsidRDefault="00350414" w:rsidP="00350414">
            <w:pPr>
              <w:spacing w:before="0" w:after="0"/>
              <w:rPr>
                <w:color w:val="000000" w:themeColor="text1"/>
                <w:sz w:val="24"/>
                <w:szCs w:val="24"/>
              </w:rPr>
            </w:pPr>
            <w:r w:rsidRPr="00CE7A45">
              <w:rPr>
                <w:color w:val="000000" w:themeColor="text1"/>
                <w:sz w:val="24"/>
                <w:szCs w:val="24"/>
              </w:rPr>
              <w:t>4,259</w:t>
            </w:r>
          </w:p>
        </w:tc>
      </w:tr>
      <w:tr w:rsidR="00350414" w:rsidRPr="00CE7A45" w14:paraId="220182F0" w14:textId="77777777" w:rsidTr="00417B1B">
        <w:trPr>
          <w:trHeight w:val="360"/>
        </w:trPr>
        <w:tc>
          <w:tcPr>
            <w:tcW w:w="1858" w:type="dxa"/>
            <w:tcBorders>
              <w:left w:val="single" w:sz="12" w:space="0" w:color="002060"/>
              <w:bottom w:val="single" w:sz="12" w:space="0" w:color="002060"/>
            </w:tcBorders>
            <w:shd w:val="clear" w:color="auto" w:fill="D9D9D9" w:themeFill="background1" w:themeFillShade="D9"/>
            <w:vAlign w:val="center"/>
          </w:tcPr>
          <w:p w14:paraId="6BD4468D" w14:textId="2F08EBC8" w:rsidR="00350414" w:rsidRPr="00CE7A45" w:rsidRDefault="00350414" w:rsidP="00350414">
            <w:pPr>
              <w:spacing w:before="0" w:after="0"/>
              <w:rPr>
                <w:color w:val="000000" w:themeColor="text1"/>
                <w:sz w:val="24"/>
                <w:szCs w:val="24"/>
              </w:rPr>
            </w:pPr>
            <w:r w:rsidRPr="00CE7A45">
              <w:rPr>
                <w:color w:val="000000" w:themeColor="text1"/>
                <w:sz w:val="24"/>
                <w:szCs w:val="24"/>
              </w:rPr>
              <w:t>2022</w:t>
            </w:r>
          </w:p>
        </w:tc>
        <w:tc>
          <w:tcPr>
            <w:tcW w:w="1858" w:type="dxa"/>
            <w:tcBorders>
              <w:bottom w:val="single" w:sz="12" w:space="0" w:color="002060"/>
              <w:right w:val="single" w:sz="8" w:space="0" w:color="FFFFFF" w:themeColor="background1"/>
            </w:tcBorders>
            <w:shd w:val="clear" w:color="auto" w:fill="D9D9D9" w:themeFill="background1" w:themeFillShade="D9"/>
            <w:noWrap/>
            <w:vAlign w:val="center"/>
          </w:tcPr>
          <w:p w14:paraId="49A38A68" w14:textId="044A3326" w:rsidR="00350414" w:rsidRPr="00CE7A45" w:rsidRDefault="00350414" w:rsidP="00350414">
            <w:pPr>
              <w:spacing w:before="0" w:after="0"/>
              <w:rPr>
                <w:color w:val="000000" w:themeColor="text1"/>
                <w:sz w:val="24"/>
                <w:szCs w:val="24"/>
              </w:rPr>
            </w:pPr>
            <w:r w:rsidRPr="00CE7A45">
              <w:rPr>
                <w:color w:val="000000" w:themeColor="text1"/>
                <w:sz w:val="24"/>
                <w:szCs w:val="24"/>
              </w:rPr>
              <w:t>4,165</w:t>
            </w:r>
          </w:p>
        </w:tc>
      </w:tr>
      <w:tr w:rsidR="00350414" w:rsidRPr="00CE7A45" w14:paraId="6E80CB85" w14:textId="77777777" w:rsidTr="00350414">
        <w:trPr>
          <w:trHeight w:val="360"/>
        </w:trPr>
        <w:tc>
          <w:tcPr>
            <w:tcW w:w="1858" w:type="dxa"/>
            <w:tcBorders>
              <w:left w:val="single" w:sz="12" w:space="0" w:color="002060"/>
              <w:bottom w:val="single" w:sz="12" w:space="0" w:color="002060"/>
            </w:tcBorders>
            <w:shd w:val="clear" w:color="auto" w:fill="F2F2F2" w:themeFill="background1" w:themeFillShade="F2"/>
            <w:vAlign w:val="center"/>
          </w:tcPr>
          <w:p w14:paraId="6A874F8A" w14:textId="5E0C910B" w:rsidR="00350414" w:rsidRPr="00CE7A45" w:rsidRDefault="00350414" w:rsidP="00350414">
            <w:pPr>
              <w:spacing w:before="0" w:after="0"/>
              <w:rPr>
                <w:color w:val="000000" w:themeColor="text1"/>
                <w:sz w:val="24"/>
                <w:szCs w:val="24"/>
              </w:rPr>
            </w:pPr>
            <w:r w:rsidRPr="00CE7A45">
              <w:rPr>
                <w:color w:val="000000" w:themeColor="text1"/>
                <w:sz w:val="24"/>
                <w:szCs w:val="24"/>
              </w:rPr>
              <w:t>2023</w:t>
            </w:r>
          </w:p>
        </w:tc>
        <w:tc>
          <w:tcPr>
            <w:tcW w:w="1858" w:type="dxa"/>
            <w:tcBorders>
              <w:bottom w:val="single" w:sz="12" w:space="0" w:color="002060"/>
              <w:right w:val="single" w:sz="8" w:space="0" w:color="FFFFFF" w:themeColor="background1"/>
            </w:tcBorders>
            <w:shd w:val="clear" w:color="auto" w:fill="F2F2F2" w:themeFill="background1" w:themeFillShade="F2"/>
            <w:noWrap/>
            <w:vAlign w:val="center"/>
          </w:tcPr>
          <w:p w14:paraId="6403527F" w14:textId="23254A36" w:rsidR="00350414" w:rsidRPr="00CE7A45" w:rsidRDefault="00350414" w:rsidP="00350414">
            <w:pPr>
              <w:spacing w:before="0" w:after="0"/>
              <w:rPr>
                <w:color w:val="000000" w:themeColor="text1"/>
                <w:sz w:val="24"/>
                <w:szCs w:val="24"/>
              </w:rPr>
            </w:pPr>
            <w:r w:rsidRPr="00CE7A45">
              <w:rPr>
                <w:color w:val="000000" w:themeColor="text1"/>
                <w:sz w:val="24"/>
                <w:szCs w:val="24"/>
              </w:rPr>
              <w:t>4,224</w:t>
            </w:r>
          </w:p>
        </w:tc>
      </w:tr>
    </w:tbl>
    <w:p w14:paraId="5A14F39D" w14:textId="5D3705C5" w:rsidR="00350414" w:rsidRPr="00350414" w:rsidRDefault="00350414" w:rsidP="00350414">
      <w:pPr>
        <w:tabs>
          <w:tab w:val="left" w:pos="1591"/>
        </w:tabs>
      </w:pPr>
    </w:p>
    <w:bookmarkEnd w:id="2"/>
    <w:p w14:paraId="7E503B48" w14:textId="460D5465" w:rsidR="001808F8" w:rsidRPr="00350414" w:rsidRDefault="00600ADB">
      <w:pPr>
        <w:spacing w:before="0" w:after="0"/>
        <w:rPr>
          <w:color w:val="000000" w:themeColor="text1"/>
        </w:rPr>
      </w:pPr>
      <w:r w:rsidRPr="00600ADB">
        <w:rPr>
          <w:noProof/>
          <w:color w:val="000000" w:themeColor="text1"/>
        </w:rPr>
        <w:drawing>
          <wp:inline distT="0" distB="0" distL="0" distR="0" wp14:anchorId="086B6EB4" wp14:editId="4612F187">
            <wp:extent cx="6235865" cy="4002258"/>
            <wp:effectExtent l="0" t="0" r="0" b="0"/>
            <wp:docPr id="823520234" name="Picture 1" descr="Chart, line chart, Total Employment, Streaming Distribution Services, Social Networks, and Other Media Networks and Content Providers Industry, Massachusetts, 201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20234" name="Picture 1" descr="Chart, line chart, Total Employment, Streaming Distribution Services, Social Networks, and Other Media Networks and Content Providers Industry, Massachusetts, 2014-2023"/>
                    <pic:cNvPicPr/>
                  </pic:nvPicPr>
                  <pic:blipFill>
                    <a:blip r:embed="rId16"/>
                    <a:stretch>
                      <a:fillRect/>
                    </a:stretch>
                  </pic:blipFill>
                  <pic:spPr>
                    <a:xfrm>
                      <a:off x="0" y="0"/>
                      <a:ext cx="6251420" cy="4012241"/>
                    </a:xfrm>
                    <a:prstGeom prst="rect">
                      <a:avLst/>
                    </a:prstGeom>
                  </pic:spPr>
                </pic:pic>
              </a:graphicData>
            </a:graphic>
          </wp:inline>
        </w:drawing>
      </w:r>
    </w:p>
    <w:p w14:paraId="31139476" w14:textId="77777777" w:rsidR="003E7D53" w:rsidRDefault="003E7D53" w:rsidP="003E7D53"/>
    <w:p w14:paraId="4E1F13A5" w14:textId="5FC8AFF8" w:rsidR="005E1583" w:rsidRPr="0020032C" w:rsidRDefault="005E1583" w:rsidP="00350414">
      <w:pPr>
        <w:pStyle w:val="Heading3"/>
      </w:pPr>
      <w:r w:rsidRPr="0020032C">
        <w:t>Wages, Salaries and Proprietor Earnings</w:t>
      </w:r>
    </w:p>
    <w:p w14:paraId="6B2F2D1F" w14:textId="76D6607E" w:rsidR="00675316" w:rsidRDefault="00675316" w:rsidP="00675316">
      <w:pPr>
        <w:spacing w:before="0" w:after="0"/>
        <w:rPr>
          <w:color w:val="000000" w:themeColor="text1"/>
        </w:rPr>
      </w:pPr>
      <w:r w:rsidRPr="00CE7A45">
        <w:rPr>
          <w:rFonts w:eastAsia="Calibri" w:cs="Times New Roman"/>
          <w:color w:val="000000"/>
          <w:sz w:val="24"/>
          <w:szCs w:val="28"/>
        </w:rPr>
        <w:t xml:space="preserve">Wages, Salaries and Proprietor Earnings in the </w:t>
      </w:r>
      <w:r w:rsidR="00CB51F9" w:rsidRPr="00CE7A45">
        <w:rPr>
          <w:color w:val="000000" w:themeColor="text1"/>
          <w:sz w:val="24"/>
          <w:szCs w:val="28"/>
        </w:rPr>
        <w:t xml:space="preserve">Streaming Distribution Services, Social Networks, and Other Media Networks and Content Providers </w:t>
      </w:r>
      <w:r w:rsidRPr="00CE7A45">
        <w:rPr>
          <w:rFonts w:eastAsia="Calibri" w:cs="Times New Roman"/>
          <w:color w:val="000000"/>
          <w:sz w:val="24"/>
          <w:szCs w:val="28"/>
        </w:rPr>
        <w:t xml:space="preserve">industry </w:t>
      </w:r>
      <w:r w:rsidR="0020032C" w:rsidRPr="00CE7A45">
        <w:rPr>
          <w:rFonts w:eastAsia="Calibri" w:cs="Times New Roman"/>
          <w:color w:val="000000"/>
          <w:sz w:val="24"/>
          <w:szCs w:val="28"/>
        </w:rPr>
        <w:t>began trending</w:t>
      </w:r>
      <w:r w:rsidRPr="00CE7A45">
        <w:rPr>
          <w:rFonts w:eastAsia="Calibri" w:cs="Times New Roman"/>
          <w:color w:val="000000"/>
          <w:sz w:val="24"/>
          <w:szCs w:val="28"/>
        </w:rPr>
        <w:t xml:space="preserve"> upward </w:t>
      </w:r>
      <w:r w:rsidR="0020032C" w:rsidRPr="00CE7A45">
        <w:rPr>
          <w:rFonts w:eastAsia="Calibri" w:cs="Times New Roman"/>
          <w:color w:val="000000"/>
          <w:sz w:val="24"/>
          <w:szCs w:val="28"/>
        </w:rPr>
        <w:t>in 2017</w:t>
      </w:r>
      <w:r w:rsidRPr="00CE7A45">
        <w:rPr>
          <w:rFonts w:eastAsia="Calibri" w:cs="Times New Roman"/>
          <w:color w:val="000000"/>
          <w:sz w:val="24"/>
          <w:szCs w:val="28"/>
        </w:rPr>
        <w:t xml:space="preserve">, but the rate of growth accelerated significantly in 2019, and the average is now at an all-time high and is </w:t>
      </w:r>
      <w:r w:rsidR="00115672" w:rsidRPr="00CE7A45">
        <w:rPr>
          <w:rFonts w:eastAsia="Calibri" w:cs="Times New Roman"/>
          <w:color w:val="000000"/>
          <w:sz w:val="24"/>
          <w:szCs w:val="28"/>
        </w:rPr>
        <w:t>78.2</w:t>
      </w:r>
      <w:r w:rsidRPr="00CE7A45">
        <w:rPr>
          <w:rFonts w:eastAsia="Calibri" w:cs="Times New Roman"/>
          <w:color w:val="000000"/>
          <w:sz w:val="24"/>
          <w:szCs w:val="28"/>
        </w:rPr>
        <w:t>% higher than the 2014 value</w:t>
      </w:r>
      <w:r w:rsidRPr="00115672">
        <w:rPr>
          <w:rFonts w:eastAsia="Calibri" w:cs="Times New Roman"/>
          <w:color w:val="000000"/>
        </w:rPr>
        <w:t>.</w:t>
      </w:r>
    </w:p>
    <w:p w14:paraId="3C7DBCFC" w14:textId="7516FEF3" w:rsidR="00675316" w:rsidRPr="00350414" w:rsidRDefault="00B02EAF">
      <w:pPr>
        <w:spacing w:before="0" w:after="0"/>
        <w:rPr>
          <w:color w:val="000000" w:themeColor="text1"/>
        </w:rPr>
      </w:pPr>
      <w:r w:rsidRPr="00B02EAF">
        <w:rPr>
          <w:noProof/>
          <w:color w:val="000000" w:themeColor="text1"/>
        </w:rPr>
        <w:drawing>
          <wp:inline distT="0" distB="0" distL="0" distR="0" wp14:anchorId="0E3FA35F" wp14:editId="59D8AC6E">
            <wp:extent cx="6133514" cy="4518476"/>
            <wp:effectExtent l="0" t="0" r="635" b="0"/>
            <wp:docPr id="1123694837" name="Picture 1" descr="Chart, line chart, Average Wages and Earnings, Streaming Distribution Services, Social Networks, and Other Media Networks and Content Providers, Massachusetts, 201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94837" name="Picture 1" descr="Chart, line chart, Average Wages and Earnings, Streaming Distribution Services, Social Networks, and Other Media Networks and Content Providers, Massachusetts, 2014-2023"/>
                    <pic:cNvPicPr/>
                  </pic:nvPicPr>
                  <pic:blipFill>
                    <a:blip r:embed="rId17"/>
                    <a:stretch>
                      <a:fillRect/>
                    </a:stretch>
                  </pic:blipFill>
                  <pic:spPr>
                    <a:xfrm>
                      <a:off x="0" y="0"/>
                      <a:ext cx="6145132" cy="4527035"/>
                    </a:xfrm>
                    <a:prstGeom prst="rect">
                      <a:avLst/>
                    </a:prstGeom>
                  </pic:spPr>
                </pic:pic>
              </a:graphicData>
            </a:graphic>
          </wp:inline>
        </w:drawing>
      </w:r>
    </w:p>
    <w:p w14:paraId="3EE5058D" w14:textId="1D39E3FA" w:rsidR="00115672" w:rsidRPr="00CE7A45" w:rsidRDefault="00115672" w:rsidP="00115672">
      <w:pPr>
        <w:spacing w:before="0" w:after="0"/>
        <w:rPr>
          <w:rFonts w:eastAsia="Calibri" w:cs="Times New Roman"/>
          <w:color w:val="000000"/>
          <w:sz w:val="24"/>
          <w:szCs w:val="28"/>
        </w:rPr>
      </w:pPr>
      <w:r w:rsidRPr="00CE7A45">
        <w:rPr>
          <w:rFonts w:eastAsia="Calibri" w:cs="Times New Roman"/>
          <w:color w:val="000000"/>
          <w:sz w:val="24"/>
          <w:szCs w:val="28"/>
        </w:rPr>
        <w:t xml:space="preserve">Across all occupations in the target industries, the highest earnings are found in the </w:t>
      </w:r>
      <w:r w:rsidRPr="00CE7A45">
        <w:rPr>
          <w:color w:val="000000" w:themeColor="text1"/>
          <w:sz w:val="24"/>
          <w:szCs w:val="28"/>
        </w:rPr>
        <w:t>Streaming Distribution Services, Social Networks, and Other Media Networks and Content Providers</w:t>
      </w:r>
      <w:r w:rsidRPr="00CE7A45">
        <w:rPr>
          <w:rFonts w:eastAsia="Calibri" w:cs="Times New Roman"/>
          <w:color w:val="000000"/>
          <w:sz w:val="24"/>
          <w:szCs w:val="28"/>
        </w:rPr>
        <w:t xml:space="preserve"> industry. The lowest are found in Motion Picture and Video industries.</w:t>
      </w:r>
    </w:p>
    <w:p w14:paraId="62704F3E" w14:textId="71241F40" w:rsidR="00D65529" w:rsidRPr="00FA1340" w:rsidRDefault="000E5693" w:rsidP="00FA1340">
      <w:pPr>
        <w:spacing w:before="0" w:after="0"/>
        <w:rPr>
          <w:rFonts w:eastAsia="Calibri" w:cs="Times New Roman"/>
          <w:color w:val="000000"/>
        </w:rPr>
      </w:pPr>
      <w:r w:rsidRPr="000E5693">
        <w:rPr>
          <w:rFonts w:eastAsia="Calibri" w:cs="Times New Roman"/>
          <w:noProof/>
          <w:color w:val="000000"/>
        </w:rPr>
        <w:drawing>
          <wp:inline distT="0" distB="0" distL="0" distR="0" wp14:anchorId="11CFDF40" wp14:editId="1A8B4409">
            <wp:extent cx="6316394" cy="5060612"/>
            <wp:effectExtent l="0" t="0" r="8255" b="6985"/>
            <wp:docPr id="72572572" name="Picture 1" descr="Chart, bar chart, Current Wages and Earnings, Target Industries,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2572" name="Picture 1" descr="Chart, bar chart, Current Wages and Earnings, Target Industries, Massachusetts"/>
                    <pic:cNvPicPr/>
                  </pic:nvPicPr>
                  <pic:blipFill>
                    <a:blip r:embed="rId18"/>
                    <a:stretch>
                      <a:fillRect/>
                    </a:stretch>
                  </pic:blipFill>
                  <pic:spPr>
                    <a:xfrm>
                      <a:off x="0" y="0"/>
                      <a:ext cx="6325968" cy="5068282"/>
                    </a:xfrm>
                    <a:prstGeom prst="rect">
                      <a:avLst/>
                    </a:prstGeom>
                  </pic:spPr>
                </pic:pic>
              </a:graphicData>
            </a:graphic>
          </wp:inline>
        </w:drawing>
      </w:r>
    </w:p>
    <w:p w14:paraId="09072712" w14:textId="70D71D56" w:rsidR="00D9005E" w:rsidRDefault="00D65529" w:rsidP="00350414">
      <w:pPr>
        <w:pStyle w:val="Heading2"/>
      </w:pPr>
      <w:r w:rsidRPr="0060086F">
        <w:t>The Pathway</w:t>
      </w:r>
    </w:p>
    <w:p w14:paraId="5D5C46F4" w14:textId="3C890740" w:rsidR="00D9005E" w:rsidRPr="00FA1340" w:rsidRDefault="00D9005E" w:rsidP="00FA1340">
      <w:pPr>
        <w:pStyle w:val="Heading3"/>
      </w:pPr>
      <w:r w:rsidRPr="00FA1340">
        <w:t>Occupations and Pathways</w:t>
      </w:r>
    </w:p>
    <w:p w14:paraId="501249EF" w14:textId="77777777" w:rsidR="004067B5" w:rsidRPr="00CE7A45" w:rsidRDefault="004067B5" w:rsidP="004067B5">
      <w:pPr>
        <w:rPr>
          <w:color w:val="000000" w:themeColor="text1"/>
          <w:sz w:val="24"/>
        </w:rPr>
      </w:pPr>
      <w:r w:rsidRPr="00CE7A45">
        <w:rPr>
          <w:color w:val="000000" w:themeColor="text1"/>
          <w:sz w:val="24"/>
        </w:rPr>
        <w:t>This section looks at the target occupations and pathways and also considers advancement opportunities in related careers that are not directly related to the program of study, but that illustrate opportunities that may be available to workers in these fields with additional education and experience.</w:t>
      </w:r>
    </w:p>
    <w:p w14:paraId="68AB2E63" w14:textId="77777777" w:rsidR="004067B5" w:rsidRPr="00CE7A45" w:rsidRDefault="004067B5" w:rsidP="004067B5">
      <w:pPr>
        <w:rPr>
          <w:color w:val="000000" w:themeColor="text1"/>
          <w:sz w:val="24"/>
        </w:rPr>
      </w:pPr>
      <w:r w:rsidRPr="00CE7A45">
        <w:rPr>
          <w:color w:val="000000" w:themeColor="text1"/>
          <w:sz w:val="24"/>
        </w:rPr>
        <w:t>While careers in these occupations are certainly viable in their own rights, they also can serve as entry points to progressively more sophisticated and better-paying roles.</w:t>
      </w:r>
    </w:p>
    <w:p w14:paraId="1090A8FA" w14:textId="7F96EF7E" w:rsidR="001808F8" w:rsidRPr="00CE7A45" w:rsidRDefault="00194528" w:rsidP="00194528">
      <w:pPr>
        <w:rPr>
          <w:color w:val="auto"/>
          <w:sz w:val="24"/>
        </w:rPr>
      </w:pPr>
      <w:r w:rsidRPr="00CE7A45">
        <w:rPr>
          <w:color w:val="auto"/>
          <w:sz w:val="24"/>
        </w:rPr>
        <w:t xml:space="preserve">The United States Department of Labor </w:t>
      </w:r>
      <w:r w:rsidR="00623832" w:rsidRPr="00CE7A45">
        <w:rPr>
          <w:color w:val="auto"/>
          <w:sz w:val="24"/>
        </w:rPr>
        <w:t>Employment</w:t>
      </w:r>
      <w:r w:rsidRPr="00CE7A45">
        <w:rPr>
          <w:color w:val="auto"/>
          <w:sz w:val="24"/>
        </w:rPr>
        <w:t xml:space="preserve"> and Training Administration organizes occupations into an index of “job zones,” which reflect the levels of preparation typically required to enter employment in the occupation.</w:t>
      </w:r>
    </w:p>
    <w:p w14:paraId="75E87B2C" w14:textId="33168CEB" w:rsidR="00115672" w:rsidRPr="00CE7A45" w:rsidRDefault="003E7D53" w:rsidP="004E5F0D">
      <w:pPr>
        <w:pStyle w:val="Heading4"/>
      </w:pPr>
      <w:r>
        <w:t xml:space="preserve">Table 7: </w:t>
      </w:r>
      <w:r w:rsidR="00115672" w:rsidRPr="00CE7A45">
        <w:t>Pathways</w:t>
      </w:r>
    </w:p>
    <w:p w14:paraId="395B90D1" w14:textId="164013F5" w:rsidR="00FA73DD" w:rsidRPr="00CE7A45" w:rsidRDefault="00FA73DD" w:rsidP="00FA73DD">
      <w:pPr>
        <w:pStyle w:val="Heading5"/>
        <w:rPr>
          <w:sz w:val="24"/>
          <w:lang w:eastAsia="zh-CN"/>
        </w:rPr>
      </w:pPr>
      <w:r w:rsidRPr="00CE7A45">
        <w:rPr>
          <w:sz w:val="24"/>
          <w:lang w:eastAsia="zh-CN"/>
        </w:rPr>
        <w:t>Job Zone Three Occupations</w:t>
      </w:r>
    </w:p>
    <w:tbl>
      <w:tblPr>
        <w:tblStyle w:val="TableGrid2"/>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5655"/>
        <w:gridCol w:w="1077"/>
        <w:gridCol w:w="1443"/>
        <w:gridCol w:w="1155"/>
      </w:tblGrid>
      <w:tr w:rsidR="00FA73DD" w:rsidRPr="00CE7A45" w14:paraId="20052099" w14:textId="77777777" w:rsidTr="00E62D8F">
        <w:trPr>
          <w:trHeight w:val="864"/>
        </w:trPr>
        <w:tc>
          <w:tcPr>
            <w:tcW w:w="5655" w:type="dxa"/>
            <w:shd w:val="clear" w:color="auto" w:fill="09539E"/>
            <w:noWrap/>
            <w:vAlign w:val="center"/>
          </w:tcPr>
          <w:p w14:paraId="4BFBE9F1" w14:textId="77777777" w:rsidR="00FA73DD" w:rsidRPr="00CE7A45" w:rsidRDefault="00FA73DD" w:rsidP="00E62D8F">
            <w:pPr>
              <w:spacing w:before="0" w:after="0"/>
              <w:outlineLvl w:val="3"/>
              <w:rPr>
                <w:rFonts w:ascii="Barlow Semi Condensed SemiBold" w:eastAsia="Times New Roman" w:hAnsi="Barlow Semi Condensed SemiBold" w:cs="Times New Roman"/>
                <w:color w:val="FFFFFF"/>
                <w:sz w:val="24"/>
                <w:szCs w:val="24"/>
                <w:lang w:eastAsia="zh-CN"/>
              </w:rPr>
            </w:pPr>
            <w:r w:rsidRPr="00CE7A45">
              <w:rPr>
                <w:rFonts w:ascii="Barlow Semi Condensed SemiBold" w:eastAsia="Times New Roman" w:hAnsi="Barlow Semi Condensed SemiBold" w:cs="Times New Roman"/>
                <w:color w:val="FFFFFF"/>
                <w:sz w:val="24"/>
                <w:szCs w:val="24"/>
                <w:lang w:eastAsia="zh-CN"/>
              </w:rPr>
              <w:t>Occupation</w:t>
            </w:r>
          </w:p>
        </w:tc>
        <w:tc>
          <w:tcPr>
            <w:tcW w:w="1170" w:type="dxa"/>
            <w:shd w:val="clear" w:color="auto" w:fill="09539E"/>
            <w:vAlign w:val="center"/>
          </w:tcPr>
          <w:p w14:paraId="1A4A8D42" w14:textId="77777777" w:rsidR="00FA73DD" w:rsidRPr="00CE7A45" w:rsidRDefault="00FA73DD" w:rsidP="00E62D8F">
            <w:pPr>
              <w:spacing w:before="0" w:after="0"/>
              <w:outlineLvl w:val="3"/>
              <w:rPr>
                <w:rFonts w:ascii="Barlow Semi Condensed SemiBold" w:eastAsia="Times New Roman" w:hAnsi="Barlow Semi Condensed SemiBold" w:cs="Times New Roman"/>
                <w:color w:val="FFFFFF"/>
                <w:sz w:val="24"/>
                <w:szCs w:val="24"/>
                <w:lang w:eastAsia="zh-CN"/>
              </w:rPr>
            </w:pPr>
            <w:r w:rsidRPr="00CE7A45">
              <w:rPr>
                <w:rFonts w:ascii="Barlow Semi Condensed SemiBold" w:eastAsia="Times New Roman" w:hAnsi="Barlow Semi Condensed SemiBold" w:cs="Times New Roman"/>
                <w:color w:val="FFFFFF"/>
                <w:sz w:val="24"/>
                <w:szCs w:val="24"/>
                <w:lang w:eastAsia="zh-CN"/>
              </w:rPr>
              <w:t>2023 Jobs</w:t>
            </w:r>
          </w:p>
        </w:tc>
        <w:tc>
          <w:tcPr>
            <w:tcW w:w="1350" w:type="dxa"/>
            <w:shd w:val="clear" w:color="auto" w:fill="09539E"/>
            <w:noWrap/>
            <w:vAlign w:val="center"/>
          </w:tcPr>
          <w:p w14:paraId="3919D420" w14:textId="77777777" w:rsidR="00FA73DD" w:rsidRPr="00CE7A45" w:rsidRDefault="00FA73DD" w:rsidP="00E62D8F">
            <w:pPr>
              <w:spacing w:before="0" w:after="0"/>
              <w:outlineLvl w:val="3"/>
              <w:rPr>
                <w:rFonts w:ascii="Barlow Semi Condensed SemiBold" w:eastAsia="Times New Roman" w:hAnsi="Barlow Semi Condensed SemiBold" w:cs="Times New Roman"/>
                <w:color w:val="FFFFFF"/>
                <w:sz w:val="24"/>
                <w:szCs w:val="24"/>
                <w:lang w:eastAsia="zh-CN"/>
              </w:rPr>
            </w:pPr>
            <w:r w:rsidRPr="00CE7A45">
              <w:rPr>
                <w:rFonts w:ascii="Barlow Semi Condensed SemiBold" w:eastAsia="Times New Roman" w:hAnsi="Barlow Semi Condensed SemiBold" w:cs="Times New Roman"/>
                <w:color w:val="FFFFFF"/>
                <w:sz w:val="24"/>
                <w:szCs w:val="24"/>
                <w:lang w:eastAsia="zh-CN"/>
              </w:rPr>
              <w:t>Typical Education Requirement</w:t>
            </w:r>
          </w:p>
        </w:tc>
        <w:tc>
          <w:tcPr>
            <w:tcW w:w="1155" w:type="dxa"/>
            <w:shd w:val="clear" w:color="auto" w:fill="09539E"/>
            <w:noWrap/>
            <w:vAlign w:val="center"/>
          </w:tcPr>
          <w:p w14:paraId="2EEB9D7A" w14:textId="77777777" w:rsidR="00FA73DD" w:rsidRPr="00CE7A45" w:rsidRDefault="00FA73DD" w:rsidP="00E62D8F">
            <w:pPr>
              <w:spacing w:before="0" w:after="0"/>
              <w:outlineLvl w:val="3"/>
              <w:rPr>
                <w:rFonts w:ascii="Barlow Semi Condensed SemiBold" w:eastAsia="Times New Roman" w:hAnsi="Barlow Semi Condensed SemiBold" w:cs="Times New Roman"/>
                <w:color w:val="FFFFFF"/>
                <w:sz w:val="24"/>
                <w:szCs w:val="24"/>
                <w:lang w:eastAsia="zh-CN"/>
              </w:rPr>
            </w:pPr>
            <w:r w:rsidRPr="00CE7A45">
              <w:rPr>
                <w:rFonts w:ascii="Barlow Semi Condensed SemiBold" w:eastAsia="Times New Roman" w:hAnsi="Barlow Semi Condensed SemiBold" w:cs="Times New Roman"/>
                <w:color w:val="FFFFFF"/>
                <w:sz w:val="24"/>
                <w:szCs w:val="24"/>
                <w:lang w:eastAsia="zh-CN"/>
              </w:rPr>
              <w:t>Median Annual Earnings</w:t>
            </w:r>
          </w:p>
        </w:tc>
      </w:tr>
      <w:tr w:rsidR="00FA73DD" w:rsidRPr="00CE7A45" w14:paraId="2C622C28" w14:textId="77777777" w:rsidTr="00E62D8F">
        <w:trPr>
          <w:trHeight w:val="576"/>
        </w:trPr>
        <w:tc>
          <w:tcPr>
            <w:tcW w:w="5655" w:type="dxa"/>
            <w:shd w:val="clear" w:color="auto" w:fill="D9D9D9"/>
            <w:noWrap/>
            <w:vAlign w:val="center"/>
          </w:tcPr>
          <w:p w14:paraId="7FC047CC" w14:textId="77777777" w:rsidR="00FA73DD" w:rsidRPr="00CE7A45" w:rsidRDefault="00FA73DD" w:rsidP="00E62D8F">
            <w:pPr>
              <w:spacing w:before="0" w:after="0"/>
              <w:rPr>
                <w:rFonts w:ascii="Aptos" w:eastAsia="Calibri" w:hAnsi="Aptos" w:cs="Times New Roman"/>
                <w:color w:val="000000"/>
                <w:sz w:val="24"/>
                <w:szCs w:val="24"/>
              </w:rPr>
            </w:pPr>
            <w:r w:rsidRPr="00CE7A45">
              <w:rPr>
                <w:rFonts w:ascii="Aptos" w:eastAsia="Calibri" w:hAnsi="Aptos" w:cs="Times New Roman"/>
                <w:color w:val="000000"/>
                <w:sz w:val="24"/>
                <w:szCs w:val="24"/>
              </w:rPr>
              <w:t>Audio and Video Technicians</w:t>
            </w:r>
          </w:p>
        </w:tc>
        <w:tc>
          <w:tcPr>
            <w:tcW w:w="1170" w:type="dxa"/>
            <w:shd w:val="clear" w:color="auto" w:fill="D9D9D9"/>
            <w:vAlign w:val="center"/>
          </w:tcPr>
          <w:p w14:paraId="0E8F627C" w14:textId="77777777" w:rsidR="00FA73DD" w:rsidRPr="00CE7A45" w:rsidRDefault="00FA73DD" w:rsidP="00E62D8F">
            <w:pPr>
              <w:spacing w:before="0" w:after="0"/>
              <w:rPr>
                <w:rFonts w:ascii="Aptos" w:eastAsia="Calibri" w:hAnsi="Aptos" w:cs="Times New Roman"/>
                <w:color w:val="000000"/>
                <w:sz w:val="24"/>
                <w:szCs w:val="24"/>
              </w:rPr>
            </w:pPr>
            <w:r w:rsidRPr="00CE7A45">
              <w:rPr>
                <w:rFonts w:ascii="Aptos" w:eastAsia="Aptos" w:hAnsi="Aptos" w:cs="Arial"/>
                <w:color w:val="auto"/>
                <w:sz w:val="24"/>
                <w:szCs w:val="24"/>
              </w:rPr>
              <w:t>1,503</w:t>
            </w:r>
          </w:p>
        </w:tc>
        <w:tc>
          <w:tcPr>
            <w:tcW w:w="1350" w:type="dxa"/>
            <w:shd w:val="clear" w:color="auto" w:fill="D9D9D9"/>
            <w:noWrap/>
            <w:vAlign w:val="center"/>
          </w:tcPr>
          <w:p w14:paraId="2DC1EED0" w14:textId="77777777" w:rsidR="00FA73DD" w:rsidRPr="00CE7A45" w:rsidRDefault="00FA73DD" w:rsidP="00E62D8F">
            <w:pPr>
              <w:spacing w:before="0" w:after="0"/>
              <w:rPr>
                <w:rFonts w:ascii="Aptos" w:eastAsia="Calibri" w:hAnsi="Aptos" w:cs="Times New Roman"/>
                <w:color w:val="000000"/>
                <w:sz w:val="24"/>
                <w:szCs w:val="24"/>
              </w:rPr>
            </w:pPr>
            <w:r w:rsidRPr="00CE7A45">
              <w:rPr>
                <w:rFonts w:ascii="Aptos" w:eastAsia="Aptos" w:hAnsi="Aptos" w:cs="Arial"/>
                <w:color w:val="auto"/>
                <w:sz w:val="24"/>
                <w:szCs w:val="24"/>
              </w:rPr>
              <w:t>Nondegree award</w:t>
            </w:r>
          </w:p>
        </w:tc>
        <w:tc>
          <w:tcPr>
            <w:tcW w:w="1155" w:type="dxa"/>
            <w:shd w:val="clear" w:color="auto" w:fill="D9D9D9"/>
            <w:noWrap/>
            <w:vAlign w:val="center"/>
          </w:tcPr>
          <w:p w14:paraId="03F36B25" w14:textId="77777777" w:rsidR="00FA73DD" w:rsidRPr="00CE7A45" w:rsidRDefault="00FA73DD" w:rsidP="00E62D8F">
            <w:pPr>
              <w:spacing w:before="0" w:after="0"/>
              <w:rPr>
                <w:rFonts w:ascii="Aptos" w:eastAsia="Calibri" w:hAnsi="Aptos" w:cs="Times New Roman"/>
                <w:color w:val="000000"/>
                <w:sz w:val="24"/>
                <w:szCs w:val="24"/>
              </w:rPr>
            </w:pPr>
            <w:r w:rsidRPr="00CE7A45">
              <w:rPr>
                <w:rFonts w:ascii="Aptos" w:eastAsia="Aptos" w:hAnsi="Aptos" w:cs="Arial"/>
                <w:color w:val="auto"/>
                <w:sz w:val="24"/>
                <w:szCs w:val="24"/>
              </w:rPr>
              <w:t>$60,091</w:t>
            </w:r>
          </w:p>
        </w:tc>
      </w:tr>
      <w:tr w:rsidR="00FA73DD" w:rsidRPr="00CE7A45" w14:paraId="3EC9E3DD" w14:textId="77777777" w:rsidTr="00E62D8F">
        <w:trPr>
          <w:trHeight w:val="576"/>
        </w:trPr>
        <w:tc>
          <w:tcPr>
            <w:tcW w:w="5655" w:type="dxa"/>
            <w:shd w:val="clear" w:color="auto" w:fill="F2F2F2"/>
            <w:noWrap/>
            <w:vAlign w:val="center"/>
          </w:tcPr>
          <w:p w14:paraId="4D44B978" w14:textId="77777777" w:rsidR="00FA73DD" w:rsidRPr="00CE7A45" w:rsidRDefault="00FA73DD" w:rsidP="00E62D8F">
            <w:pPr>
              <w:spacing w:before="0" w:after="0"/>
              <w:rPr>
                <w:rFonts w:ascii="Aptos" w:eastAsia="Calibri" w:hAnsi="Aptos" w:cs="Times New Roman"/>
                <w:color w:val="000000"/>
                <w:sz w:val="24"/>
                <w:szCs w:val="24"/>
              </w:rPr>
            </w:pPr>
            <w:r w:rsidRPr="00CE7A45">
              <w:rPr>
                <w:rFonts w:ascii="Aptos" w:eastAsia="Calibri" w:hAnsi="Aptos" w:cs="Times New Roman"/>
                <w:color w:val="000000"/>
                <w:sz w:val="24"/>
                <w:szCs w:val="24"/>
              </w:rPr>
              <w:t>Photographers</w:t>
            </w:r>
          </w:p>
        </w:tc>
        <w:tc>
          <w:tcPr>
            <w:tcW w:w="1170" w:type="dxa"/>
            <w:shd w:val="clear" w:color="auto" w:fill="F2F2F2"/>
            <w:vAlign w:val="center"/>
          </w:tcPr>
          <w:p w14:paraId="608C209C" w14:textId="77777777" w:rsidR="00FA73DD" w:rsidRPr="00CE7A45" w:rsidRDefault="00FA73DD" w:rsidP="00E62D8F">
            <w:pPr>
              <w:spacing w:before="0" w:after="0"/>
              <w:rPr>
                <w:rFonts w:ascii="Aptos" w:eastAsia="Aptos" w:hAnsi="Aptos" w:cs="Arial"/>
                <w:color w:val="auto"/>
                <w:sz w:val="24"/>
                <w:szCs w:val="24"/>
              </w:rPr>
            </w:pPr>
            <w:r w:rsidRPr="00CE7A45">
              <w:rPr>
                <w:rFonts w:ascii="Aptos" w:eastAsia="Aptos" w:hAnsi="Aptos" w:cs="Arial"/>
                <w:color w:val="auto"/>
                <w:sz w:val="24"/>
                <w:szCs w:val="24"/>
              </w:rPr>
              <w:t>813</w:t>
            </w:r>
          </w:p>
        </w:tc>
        <w:tc>
          <w:tcPr>
            <w:tcW w:w="1350" w:type="dxa"/>
            <w:shd w:val="clear" w:color="auto" w:fill="F2F2F2"/>
            <w:noWrap/>
            <w:vAlign w:val="center"/>
          </w:tcPr>
          <w:p w14:paraId="7ACBEFB6" w14:textId="77777777" w:rsidR="00FA73DD" w:rsidRPr="00CE7A45" w:rsidRDefault="00FA73DD" w:rsidP="00E62D8F">
            <w:pPr>
              <w:spacing w:before="0" w:after="0"/>
              <w:rPr>
                <w:rFonts w:ascii="Aptos" w:eastAsia="Aptos" w:hAnsi="Aptos" w:cs="Arial"/>
                <w:color w:val="auto"/>
                <w:sz w:val="24"/>
                <w:szCs w:val="24"/>
              </w:rPr>
            </w:pPr>
            <w:r w:rsidRPr="00CE7A45">
              <w:rPr>
                <w:rFonts w:ascii="Aptos" w:eastAsia="Aptos" w:hAnsi="Aptos" w:cs="Arial"/>
                <w:color w:val="auto"/>
                <w:sz w:val="24"/>
                <w:szCs w:val="24"/>
              </w:rPr>
              <w:t>High School</w:t>
            </w:r>
          </w:p>
        </w:tc>
        <w:tc>
          <w:tcPr>
            <w:tcW w:w="1155" w:type="dxa"/>
            <w:shd w:val="clear" w:color="auto" w:fill="F2F2F2"/>
            <w:noWrap/>
            <w:vAlign w:val="center"/>
          </w:tcPr>
          <w:p w14:paraId="7CB820A9" w14:textId="77777777" w:rsidR="00FA73DD" w:rsidRPr="00CE7A45" w:rsidRDefault="00FA73DD" w:rsidP="00E62D8F">
            <w:pPr>
              <w:spacing w:before="0" w:after="0"/>
              <w:rPr>
                <w:rFonts w:ascii="Aptos" w:eastAsia="Aptos" w:hAnsi="Aptos" w:cs="Arial"/>
                <w:color w:val="auto"/>
                <w:sz w:val="24"/>
                <w:szCs w:val="24"/>
              </w:rPr>
            </w:pPr>
            <w:r w:rsidRPr="00CE7A45">
              <w:rPr>
                <w:rFonts w:ascii="Aptos" w:eastAsia="Aptos" w:hAnsi="Aptos" w:cs="Arial"/>
                <w:color w:val="auto"/>
                <w:sz w:val="24"/>
                <w:szCs w:val="24"/>
              </w:rPr>
              <w:t>$51,418</w:t>
            </w:r>
          </w:p>
        </w:tc>
      </w:tr>
      <w:tr w:rsidR="00FA73DD" w:rsidRPr="00CE7A45" w14:paraId="5AF2D62A" w14:textId="77777777" w:rsidTr="00E62D8F">
        <w:trPr>
          <w:trHeight w:val="576"/>
        </w:trPr>
        <w:tc>
          <w:tcPr>
            <w:tcW w:w="5655" w:type="dxa"/>
            <w:shd w:val="clear" w:color="auto" w:fill="D9D9D9"/>
            <w:noWrap/>
            <w:vAlign w:val="center"/>
          </w:tcPr>
          <w:p w14:paraId="6237617C" w14:textId="77777777" w:rsidR="00FA73DD" w:rsidRPr="00CE7A45" w:rsidRDefault="00FA73DD" w:rsidP="00E62D8F">
            <w:pPr>
              <w:spacing w:before="0" w:after="0"/>
              <w:rPr>
                <w:rFonts w:ascii="Aptos" w:eastAsia="Calibri" w:hAnsi="Aptos" w:cs="Times New Roman"/>
                <w:color w:val="000000"/>
                <w:sz w:val="24"/>
                <w:szCs w:val="24"/>
              </w:rPr>
            </w:pPr>
            <w:r w:rsidRPr="00CE7A45">
              <w:rPr>
                <w:rFonts w:ascii="Aptos" w:eastAsia="Calibri" w:hAnsi="Aptos" w:cs="Times New Roman"/>
                <w:color w:val="000000"/>
                <w:sz w:val="24"/>
                <w:szCs w:val="24"/>
              </w:rPr>
              <w:t>Camera Operators, Television, Video and Film</w:t>
            </w:r>
          </w:p>
        </w:tc>
        <w:tc>
          <w:tcPr>
            <w:tcW w:w="1170" w:type="dxa"/>
            <w:shd w:val="clear" w:color="auto" w:fill="D9D9D9"/>
            <w:vAlign w:val="center"/>
          </w:tcPr>
          <w:p w14:paraId="01A3C7D7" w14:textId="77777777" w:rsidR="00FA73DD" w:rsidRPr="00CE7A45" w:rsidRDefault="00FA73DD" w:rsidP="00E62D8F">
            <w:pPr>
              <w:spacing w:before="0" w:after="0"/>
              <w:rPr>
                <w:rFonts w:ascii="Aptos" w:eastAsia="Calibri" w:hAnsi="Aptos" w:cs="Times New Roman"/>
                <w:color w:val="000000"/>
                <w:sz w:val="24"/>
                <w:szCs w:val="24"/>
              </w:rPr>
            </w:pPr>
            <w:r w:rsidRPr="00CE7A45">
              <w:rPr>
                <w:rFonts w:ascii="Aptos" w:eastAsia="Aptos" w:hAnsi="Aptos" w:cs="Arial"/>
                <w:color w:val="auto"/>
                <w:sz w:val="24"/>
                <w:szCs w:val="24"/>
              </w:rPr>
              <w:t>763</w:t>
            </w:r>
          </w:p>
        </w:tc>
        <w:tc>
          <w:tcPr>
            <w:tcW w:w="1350" w:type="dxa"/>
            <w:shd w:val="clear" w:color="auto" w:fill="D9D9D9"/>
            <w:noWrap/>
            <w:vAlign w:val="center"/>
          </w:tcPr>
          <w:p w14:paraId="033624E7" w14:textId="77777777" w:rsidR="00FA73DD" w:rsidRPr="00CE7A45" w:rsidRDefault="00FA73DD" w:rsidP="00E62D8F">
            <w:pPr>
              <w:spacing w:before="0" w:after="0"/>
              <w:rPr>
                <w:rFonts w:ascii="Aptos" w:eastAsia="Calibri" w:hAnsi="Aptos" w:cs="Times New Roman"/>
                <w:color w:val="000000"/>
                <w:sz w:val="24"/>
                <w:szCs w:val="24"/>
              </w:rPr>
            </w:pPr>
            <w:r w:rsidRPr="00CE7A45">
              <w:rPr>
                <w:rFonts w:ascii="Aptos" w:eastAsia="Aptos" w:hAnsi="Aptos" w:cs="Arial"/>
                <w:color w:val="auto"/>
                <w:sz w:val="24"/>
                <w:szCs w:val="24"/>
              </w:rPr>
              <w:t>Bachelor's</w:t>
            </w:r>
          </w:p>
        </w:tc>
        <w:tc>
          <w:tcPr>
            <w:tcW w:w="1155" w:type="dxa"/>
            <w:shd w:val="clear" w:color="auto" w:fill="D9D9D9"/>
            <w:noWrap/>
            <w:vAlign w:val="center"/>
          </w:tcPr>
          <w:p w14:paraId="4F326252" w14:textId="77777777" w:rsidR="00FA73DD" w:rsidRPr="00CE7A45" w:rsidRDefault="00FA73DD" w:rsidP="00E62D8F">
            <w:pPr>
              <w:spacing w:before="0" w:after="0"/>
              <w:rPr>
                <w:rFonts w:ascii="Aptos" w:eastAsia="Calibri" w:hAnsi="Aptos" w:cs="Times New Roman"/>
                <w:color w:val="000000"/>
                <w:sz w:val="24"/>
                <w:szCs w:val="24"/>
              </w:rPr>
            </w:pPr>
            <w:r w:rsidRPr="00CE7A45">
              <w:rPr>
                <w:rFonts w:ascii="Aptos" w:eastAsia="Aptos" w:hAnsi="Aptos" w:cs="Arial"/>
                <w:color w:val="auto"/>
                <w:sz w:val="24"/>
                <w:szCs w:val="24"/>
              </w:rPr>
              <w:t>$44,096</w:t>
            </w:r>
          </w:p>
        </w:tc>
      </w:tr>
      <w:tr w:rsidR="00FA73DD" w:rsidRPr="00CE7A45" w14:paraId="47067C51" w14:textId="77777777" w:rsidTr="00E62D8F">
        <w:trPr>
          <w:trHeight w:val="576"/>
        </w:trPr>
        <w:tc>
          <w:tcPr>
            <w:tcW w:w="5655" w:type="dxa"/>
            <w:shd w:val="clear" w:color="auto" w:fill="F2F2F2"/>
            <w:noWrap/>
            <w:vAlign w:val="center"/>
          </w:tcPr>
          <w:p w14:paraId="310EE9D7" w14:textId="77777777" w:rsidR="00FA73DD" w:rsidRPr="00CE7A45" w:rsidRDefault="00FA73DD" w:rsidP="00E62D8F">
            <w:pPr>
              <w:spacing w:before="0" w:after="0"/>
              <w:rPr>
                <w:rFonts w:ascii="Aptos" w:eastAsia="Calibri" w:hAnsi="Aptos" w:cs="Times New Roman"/>
                <w:color w:val="000000"/>
                <w:sz w:val="24"/>
                <w:szCs w:val="24"/>
              </w:rPr>
            </w:pPr>
            <w:r w:rsidRPr="00CE7A45">
              <w:rPr>
                <w:rFonts w:ascii="Aptos" w:eastAsia="Calibri" w:hAnsi="Aptos" w:cs="Times New Roman"/>
                <w:color w:val="000000"/>
                <w:sz w:val="24"/>
                <w:szCs w:val="24"/>
              </w:rPr>
              <w:t>Broadcast Technicians</w:t>
            </w:r>
          </w:p>
        </w:tc>
        <w:tc>
          <w:tcPr>
            <w:tcW w:w="1170" w:type="dxa"/>
            <w:shd w:val="clear" w:color="auto" w:fill="F2F2F2"/>
            <w:vAlign w:val="center"/>
          </w:tcPr>
          <w:p w14:paraId="242DBC1E" w14:textId="77777777" w:rsidR="00FA73DD" w:rsidRPr="00CE7A45" w:rsidRDefault="00FA73DD" w:rsidP="00E62D8F">
            <w:pPr>
              <w:spacing w:before="0" w:after="0"/>
              <w:rPr>
                <w:rFonts w:ascii="Aptos" w:eastAsia="Calibri" w:hAnsi="Aptos" w:cs="Times New Roman"/>
                <w:color w:val="000000"/>
                <w:sz w:val="24"/>
                <w:szCs w:val="24"/>
              </w:rPr>
            </w:pPr>
            <w:r w:rsidRPr="00CE7A45">
              <w:rPr>
                <w:rFonts w:ascii="Aptos" w:eastAsia="Aptos" w:hAnsi="Aptos" w:cs="Arial"/>
                <w:color w:val="auto"/>
                <w:sz w:val="24"/>
                <w:szCs w:val="24"/>
              </w:rPr>
              <w:t>571</w:t>
            </w:r>
          </w:p>
        </w:tc>
        <w:tc>
          <w:tcPr>
            <w:tcW w:w="1350" w:type="dxa"/>
            <w:shd w:val="clear" w:color="auto" w:fill="F2F2F2"/>
            <w:noWrap/>
            <w:vAlign w:val="center"/>
          </w:tcPr>
          <w:p w14:paraId="09968AAB" w14:textId="77777777" w:rsidR="00FA73DD" w:rsidRPr="00CE7A45" w:rsidRDefault="00FA73DD" w:rsidP="00E62D8F">
            <w:pPr>
              <w:spacing w:before="0" w:after="0"/>
              <w:rPr>
                <w:rFonts w:ascii="Aptos" w:eastAsia="Calibri" w:hAnsi="Aptos" w:cs="Times New Roman"/>
                <w:color w:val="000000"/>
                <w:sz w:val="24"/>
                <w:szCs w:val="24"/>
              </w:rPr>
            </w:pPr>
            <w:r w:rsidRPr="00CE7A45">
              <w:rPr>
                <w:rFonts w:ascii="Aptos" w:eastAsia="Aptos" w:hAnsi="Aptos" w:cs="Arial"/>
                <w:color w:val="auto"/>
                <w:sz w:val="24"/>
                <w:szCs w:val="24"/>
              </w:rPr>
              <w:t>Associate's</w:t>
            </w:r>
          </w:p>
        </w:tc>
        <w:tc>
          <w:tcPr>
            <w:tcW w:w="1155" w:type="dxa"/>
            <w:shd w:val="clear" w:color="auto" w:fill="F2F2F2"/>
            <w:noWrap/>
            <w:vAlign w:val="center"/>
          </w:tcPr>
          <w:p w14:paraId="6F526556" w14:textId="77777777" w:rsidR="00FA73DD" w:rsidRPr="00CE7A45" w:rsidRDefault="00FA73DD" w:rsidP="00E62D8F">
            <w:pPr>
              <w:spacing w:before="0" w:after="0"/>
              <w:rPr>
                <w:rFonts w:ascii="Aptos" w:eastAsia="Calibri" w:hAnsi="Aptos" w:cs="Times New Roman"/>
                <w:color w:val="000000"/>
                <w:sz w:val="24"/>
                <w:szCs w:val="24"/>
              </w:rPr>
            </w:pPr>
            <w:r w:rsidRPr="00CE7A45">
              <w:rPr>
                <w:rFonts w:ascii="Aptos" w:eastAsia="Aptos" w:hAnsi="Aptos" w:cs="Arial"/>
                <w:color w:val="auto"/>
                <w:sz w:val="24"/>
                <w:szCs w:val="24"/>
              </w:rPr>
              <w:t>$64,750</w:t>
            </w:r>
          </w:p>
        </w:tc>
      </w:tr>
      <w:tr w:rsidR="00FA73DD" w:rsidRPr="00CE7A45" w14:paraId="40F3CA0A" w14:textId="77777777" w:rsidTr="00E62D8F">
        <w:trPr>
          <w:trHeight w:val="576"/>
        </w:trPr>
        <w:tc>
          <w:tcPr>
            <w:tcW w:w="5655" w:type="dxa"/>
            <w:shd w:val="clear" w:color="auto" w:fill="D9D9D9"/>
            <w:noWrap/>
            <w:vAlign w:val="center"/>
          </w:tcPr>
          <w:p w14:paraId="5EDC14CD" w14:textId="77777777" w:rsidR="00FA73DD" w:rsidRPr="00CE7A45" w:rsidRDefault="00FA73DD" w:rsidP="00E62D8F">
            <w:pPr>
              <w:spacing w:before="0" w:after="0"/>
              <w:rPr>
                <w:rFonts w:ascii="Aptos" w:eastAsia="Calibri" w:hAnsi="Aptos" w:cs="Times New Roman"/>
                <w:color w:val="000000"/>
                <w:sz w:val="24"/>
                <w:szCs w:val="24"/>
              </w:rPr>
            </w:pPr>
            <w:r w:rsidRPr="00CE7A45">
              <w:rPr>
                <w:rFonts w:ascii="Aptos" w:eastAsia="Calibri" w:hAnsi="Aptos" w:cs="Times New Roman"/>
                <w:color w:val="000000"/>
                <w:sz w:val="24"/>
                <w:szCs w:val="24"/>
              </w:rPr>
              <w:t>Sound Engineering Technicians</w:t>
            </w:r>
          </w:p>
        </w:tc>
        <w:tc>
          <w:tcPr>
            <w:tcW w:w="1170" w:type="dxa"/>
            <w:shd w:val="clear" w:color="auto" w:fill="D9D9D9"/>
            <w:vAlign w:val="center"/>
          </w:tcPr>
          <w:p w14:paraId="3C16F376" w14:textId="77777777" w:rsidR="00FA73DD" w:rsidRPr="00CE7A45" w:rsidRDefault="00FA73DD" w:rsidP="00E62D8F">
            <w:pPr>
              <w:spacing w:before="0" w:after="0"/>
              <w:rPr>
                <w:rFonts w:ascii="Aptos" w:eastAsia="Calibri" w:hAnsi="Aptos" w:cs="Times New Roman"/>
                <w:color w:val="000000"/>
                <w:sz w:val="24"/>
                <w:szCs w:val="24"/>
              </w:rPr>
            </w:pPr>
            <w:r w:rsidRPr="00CE7A45">
              <w:rPr>
                <w:rFonts w:ascii="Aptos" w:eastAsia="Aptos" w:hAnsi="Aptos" w:cs="Arial"/>
                <w:color w:val="auto"/>
                <w:sz w:val="24"/>
                <w:szCs w:val="24"/>
              </w:rPr>
              <w:t>175</w:t>
            </w:r>
          </w:p>
        </w:tc>
        <w:tc>
          <w:tcPr>
            <w:tcW w:w="1350" w:type="dxa"/>
            <w:shd w:val="clear" w:color="auto" w:fill="D9D9D9"/>
            <w:noWrap/>
            <w:vAlign w:val="center"/>
          </w:tcPr>
          <w:p w14:paraId="5786BA6D" w14:textId="77777777" w:rsidR="00FA73DD" w:rsidRPr="00CE7A45" w:rsidRDefault="00FA73DD" w:rsidP="00E62D8F">
            <w:pPr>
              <w:spacing w:before="0" w:after="0"/>
              <w:rPr>
                <w:rFonts w:ascii="Aptos" w:eastAsia="Calibri" w:hAnsi="Aptos" w:cs="Times New Roman"/>
                <w:color w:val="000000"/>
                <w:sz w:val="24"/>
                <w:szCs w:val="24"/>
              </w:rPr>
            </w:pPr>
            <w:r w:rsidRPr="00CE7A45">
              <w:rPr>
                <w:rFonts w:ascii="Aptos" w:eastAsia="Aptos" w:hAnsi="Aptos" w:cs="Arial"/>
                <w:color w:val="auto"/>
                <w:sz w:val="24"/>
                <w:szCs w:val="24"/>
              </w:rPr>
              <w:t>Nondegree award</w:t>
            </w:r>
          </w:p>
        </w:tc>
        <w:tc>
          <w:tcPr>
            <w:tcW w:w="1155" w:type="dxa"/>
            <w:shd w:val="clear" w:color="auto" w:fill="D9D9D9"/>
            <w:noWrap/>
            <w:vAlign w:val="center"/>
          </w:tcPr>
          <w:p w14:paraId="66AAC927" w14:textId="77777777" w:rsidR="00FA73DD" w:rsidRPr="00CE7A45" w:rsidRDefault="00FA73DD" w:rsidP="00E62D8F">
            <w:pPr>
              <w:spacing w:before="0" w:after="0"/>
              <w:rPr>
                <w:rFonts w:ascii="Aptos" w:eastAsia="Calibri" w:hAnsi="Aptos" w:cs="Times New Roman"/>
                <w:color w:val="000000"/>
                <w:sz w:val="24"/>
                <w:szCs w:val="24"/>
              </w:rPr>
            </w:pPr>
            <w:r w:rsidRPr="00CE7A45">
              <w:rPr>
                <w:rFonts w:ascii="Aptos" w:eastAsia="Aptos" w:hAnsi="Aptos" w:cs="Arial"/>
                <w:color w:val="auto"/>
                <w:sz w:val="24"/>
                <w:szCs w:val="24"/>
              </w:rPr>
              <w:t>$81,370</w:t>
            </w:r>
          </w:p>
        </w:tc>
      </w:tr>
    </w:tbl>
    <w:p w14:paraId="28F6CA55" w14:textId="100D5259" w:rsidR="00FA73DD" w:rsidRPr="00CE7A45" w:rsidRDefault="00FA73DD" w:rsidP="00FA73DD">
      <w:pPr>
        <w:pStyle w:val="Heading5"/>
        <w:rPr>
          <w:sz w:val="24"/>
          <w:lang w:eastAsia="zh-CN"/>
        </w:rPr>
      </w:pPr>
      <w:r w:rsidRPr="00CE7A45">
        <w:rPr>
          <w:sz w:val="24"/>
          <w:lang w:eastAsia="zh-CN"/>
        </w:rPr>
        <w:t>Job Zone Four Occupations</w:t>
      </w:r>
    </w:p>
    <w:tbl>
      <w:tblPr>
        <w:tblStyle w:val="TableGrid2"/>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5655"/>
        <w:gridCol w:w="1077"/>
        <w:gridCol w:w="1443"/>
        <w:gridCol w:w="1155"/>
      </w:tblGrid>
      <w:tr w:rsidR="00FA73DD" w:rsidRPr="00CE7A45" w14:paraId="5C434191" w14:textId="77777777" w:rsidTr="001808F8">
        <w:trPr>
          <w:trHeight w:val="864"/>
        </w:trPr>
        <w:tc>
          <w:tcPr>
            <w:tcW w:w="5655" w:type="dxa"/>
            <w:shd w:val="clear" w:color="auto" w:fill="09539E"/>
            <w:noWrap/>
            <w:vAlign w:val="center"/>
          </w:tcPr>
          <w:p w14:paraId="72CA5066" w14:textId="7D386585" w:rsidR="00FA73DD" w:rsidRPr="00CE7A45" w:rsidRDefault="00FA73DD" w:rsidP="00FA73DD">
            <w:pPr>
              <w:spacing w:before="0" w:after="0"/>
              <w:outlineLvl w:val="3"/>
              <w:rPr>
                <w:rFonts w:ascii="Barlow Semi Condensed SemiBold" w:eastAsia="Times New Roman" w:hAnsi="Barlow Semi Condensed SemiBold" w:cs="Times New Roman"/>
                <w:color w:val="FFFFFF"/>
                <w:sz w:val="24"/>
                <w:szCs w:val="24"/>
                <w:lang w:eastAsia="zh-CN"/>
              </w:rPr>
            </w:pPr>
            <w:r w:rsidRPr="00CE7A45">
              <w:rPr>
                <w:rFonts w:ascii="Barlow Semi Condensed SemiBold" w:eastAsia="Times New Roman" w:hAnsi="Barlow Semi Condensed SemiBold" w:cs="Times New Roman"/>
                <w:color w:val="FFFFFF"/>
                <w:sz w:val="24"/>
                <w:szCs w:val="24"/>
                <w:lang w:eastAsia="zh-CN"/>
              </w:rPr>
              <w:t>Occupation</w:t>
            </w:r>
          </w:p>
        </w:tc>
        <w:tc>
          <w:tcPr>
            <w:tcW w:w="1170" w:type="dxa"/>
            <w:shd w:val="clear" w:color="auto" w:fill="09539E"/>
            <w:vAlign w:val="center"/>
          </w:tcPr>
          <w:p w14:paraId="567B5E5A" w14:textId="779B92B4" w:rsidR="00FA73DD" w:rsidRPr="00CE7A45" w:rsidRDefault="00FA73DD" w:rsidP="00FA73DD">
            <w:pPr>
              <w:spacing w:before="0" w:after="0"/>
              <w:outlineLvl w:val="3"/>
              <w:rPr>
                <w:rFonts w:ascii="Barlow Semi Condensed SemiBold" w:eastAsia="Times New Roman" w:hAnsi="Barlow Semi Condensed SemiBold" w:cs="Times New Roman"/>
                <w:color w:val="FFFFFF"/>
                <w:sz w:val="24"/>
                <w:szCs w:val="24"/>
                <w:lang w:eastAsia="zh-CN"/>
              </w:rPr>
            </w:pPr>
            <w:r w:rsidRPr="00CE7A45">
              <w:rPr>
                <w:rFonts w:ascii="Barlow Semi Condensed SemiBold" w:eastAsia="Times New Roman" w:hAnsi="Barlow Semi Condensed SemiBold" w:cs="Times New Roman"/>
                <w:color w:val="FFFFFF"/>
                <w:sz w:val="24"/>
                <w:szCs w:val="24"/>
                <w:lang w:eastAsia="zh-CN"/>
              </w:rPr>
              <w:t>2023 Jobs</w:t>
            </w:r>
          </w:p>
        </w:tc>
        <w:tc>
          <w:tcPr>
            <w:tcW w:w="1350" w:type="dxa"/>
            <w:shd w:val="clear" w:color="auto" w:fill="09539E"/>
            <w:noWrap/>
            <w:vAlign w:val="center"/>
          </w:tcPr>
          <w:p w14:paraId="55DF81EE" w14:textId="2657F91B" w:rsidR="00FA73DD" w:rsidRPr="00CE7A45" w:rsidRDefault="00FA73DD" w:rsidP="00FA73DD">
            <w:pPr>
              <w:spacing w:before="0" w:after="0"/>
              <w:outlineLvl w:val="3"/>
              <w:rPr>
                <w:rFonts w:ascii="Barlow Semi Condensed SemiBold" w:eastAsia="Times New Roman" w:hAnsi="Barlow Semi Condensed SemiBold" w:cs="Times New Roman"/>
                <w:color w:val="FFFFFF"/>
                <w:sz w:val="24"/>
                <w:szCs w:val="24"/>
                <w:lang w:eastAsia="zh-CN"/>
              </w:rPr>
            </w:pPr>
            <w:r w:rsidRPr="00CE7A45">
              <w:rPr>
                <w:rFonts w:ascii="Barlow Semi Condensed SemiBold" w:eastAsia="Times New Roman" w:hAnsi="Barlow Semi Condensed SemiBold" w:cs="Times New Roman"/>
                <w:color w:val="FFFFFF"/>
                <w:sz w:val="24"/>
                <w:szCs w:val="24"/>
                <w:lang w:eastAsia="zh-CN"/>
              </w:rPr>
              <w:t>Typical Education Requirement</w:t>
            </w:r>
          </w:p>
        </w:tc>
        <w:tc>
          <w:tcPr>
            <w:tcW w:w="1155" w:type="dxa"/>
            <w:shd w:val="clear" w:color="auto" w:fill="09539E"/>
            <w:noWrap/>
            <w:vAlign w:val="center"/>
          </w:tcPr>
          <w:p w14:paraId="7A885C20" w14:textId="17FC4213" w:rsidR="00FA73DD" w:rsidRPr="00CE7A45" w:rsidRDefault="00FA73DD" w:rsidP="00FA73DD">
            <w:pPr>
              <w:spacing w:before="0" w:after="0"/>
              <w:outlineLvl w:val="3"/>
              <w:rPr>
                <w:rFonts w:ascii="Barlow Semi Condensed SemiBold" w:eastAsia="Times New Roman" w:hAnsi="Barlow Semi Condensed SemiBold" w:cs="Times New Roman"/>
                <w:color w:val="FFFFFF"/>
                <w:sz w:val="24"/>
                <w:szCs w:val="24"/>
                <w:lang w:eastAsia="zh-CN"/>
              </w:rPr>
            </w:pPr>
            <w:r w:rsidRPr="00CE7A45">
              <w:rPr>
                <w:rFonts w:ascii="Barlow Semi Condensed SemiBold" w:eastAsia="Times New Roman" w:hAnsi="Barlow Semi Condensed SemiBold" w:cs="Times New Roman"/>
                <w:color w:val="FFFFFF"/>
                <w:sz w:val="24"/>
                <w:szCs w:val="24"/>
                <w:lang w:eastAsia="zh-CN"/>
              </w:rPr>
              <w:t>Median Annual Earnings</w:t>
            </w:r>
          </w:p>
        </w:tc>
      </w:tr>
      <w:tr w:rsidR="00FA73DD" w:rsidRPr="00CE7A45" w14:paraId="79758D5D" w14:textId="77777777" w:rsidTr="00115672">
        <w:trPr>
          <w:trHeight w:val="576"/>
        </w:trPr>
        <w:tc>
          <w:tcPr>
            <w:tcW w:w="5655" w:type="dxa"/>
            <w:shd w:val="clear" w:color="auto" w:fill="D9D9D9"/>
            <w:noWrap/>
            <w:vAlign w:val="center"/>
          </w:tcPr>
          <w:p w14:paraId="2E1CD412" w14:textId="77777777" w:rsidR="00FA73DD" w:rsidRPr="00CE7A45" w:rsidRDefault="00FA73DD" w:rsidP="00FA73DD">
            <w:pPr>
              <w:spacing w:before="0" w:after="0"/>
              <w:rPr>
                <w:rFonts w:ascii="Aptos" w:eastAsia="Calibri" w:hAnsi="Aptos" w:cs="Times New Roman"/>
                <w:color w:val="000000"/>
                <w:sz w:val="24"/>
                <w:szCs w:val="24"/>
              </w:rPr>
            </w:pPr>
            <w:r w:rsidRPr="00CE7A45">
              <w:rPr>
                <w:rFonts w:ascii="Aptos" w:eastAsia="Calibri" w:hAnsi="Aptos" w:cs="Times New Roman"/>
                <w:color w:val="000000"/>
                <w:sz w:val="24"/>
                <w:szCs w:val="24"/>
              </w:rPr>
              <w:t>Producers and Directors (including Media Technical Directors/Managers)</w:t>
            </w:r>
          </w:p>
        </w:tc>
        <w:tc>
          <w:tcPr>
            <w:tcW w:w="1170" w:type="dxa"/>
            <w:shd w:val="clear" w:color="auto" w:fill="D9D9D9"/>
            <w:vAlign w:val="center"/>
          </w:tcPr>
          <w:p w14:paraId="23008777" w14:textId="77777777" w:rsidR="00FA73DD" w:rsidRPr="00CE7A45" w:rsidRDefault="00FA73DD" w:rsidP="00FA73DD">
            <w:pPr>
              <w:spacing w:before="0" w:after="0"/>
              <w:rPr>
                <w:rFonts w:ascii="Aptos" w:eastAsia="Aptos" w:hAnsi="Aptos" w:cs="Arial"/>
                <w:color w:val="auto"/>
                <w:sz w:val="24"/>
                <w:szCs w:val="24"/>
              </w:rPr>
            </w:pPr>
            <w:r w:rsidRPr="00CE7A45">
              <w:rPr>
                <w:rFonts w:ascii="Aptos" w:eastAsia="Aptos" w:hAnsi="Aptos" w:cs="Arial"/>
                <w:color w:val="auto"/>
                <w:sz w:val="24"/>
                <w:szCs w:val="24"/>
              </w:rPr>
              <w:t>3,753</w:t>
            </w:r>
          </w:p>
        </w:tc>
        <w:tc>
          <w:tcPr>
            <w:tcW w:w="1350" w:type="dxa"/>
            <w:shd w:val="clear" w:color="auto" w:fill="D9D9D9"/>
            <w:noWrap/>
            <w:vAlign w:val="center"/>
          </w:tcPr>
          <w:p w14:paraId="66599A4C" w14:textId="77777777" w:rsidR="00FA73DD" w:rsidRPr="00CE7A45" w:rsidRDefault="00FA73DD" w:rsidP="00FA73DD">
            <w:pPr>
              <w:spacing w:before="0" w:after="0"/>
              <w:rPr>
                <w:rFonts w:ascii="Aptos" w:eastAsia="Aptos" w:hAnsi="Aptos" w:cs="Arial"/>
                <w:color w:val="auto"/>
                <w:sz w:val="24"/>
                <w:szCs w:val="24"/>
              </w:rPr>
            </w:pPr>
            <w:r w:rsidRPr="00CE7A45">
              <w:rPr>
                <w:rFonts w:ascii="Aptos" w:eastAsia="Aptos" w:hAnsi="Aptos" w:cs="Arial"/>
                <w:color w:val="auto"/>
                <w:sz w:val="24"/>
                <w:szCs w:val="24"/>
              </w:rPr>
              <w:t>Bachelor's</w:t>
            </w:r>
          </w:p>
        </w:tc>
        <w:tc>
          <w:tcPr>
            <w:tcW w:w="1155" w:type="dxa"/>
            <w:shd w:val="clear" w:color="auto" w:fill="D9D9D9"/>
            <w:noWrap/>
            <w:vAlign w:val="center"/>
          </w:tcPr>
          <w:p w14:paraId="16814D0C" w14:textId="77777777" w:rsidR="00FA73DD" w:rsidRPr="00CE7A45" w:rsidRDefault="00FA73DD" w:rsidP="00FA73DD">
            <w:pPr>
              <w:spacing w:before="0" w:after="0"/>
              <w:rPr>
                <w:rFonts w:ascii="Aptos" w:eastAsia="Aptos" w:hAnsi="Aptos" w:cs="Arial"/>
                <w:color w:val="auto"/>
                <w:sz w:val="24"/>
                <w:szCs w:val="24"/>
              </w:rPr>
            </w:pPr>
            <w:r w:rsidRPr="00CE7A45">
              <w:rPr>
                <w:rFonts w:ascii="Aptos" w:eastAsia="Aptos" w:hAnsi="Aptos" w:cs="Arial"/>
                <w:color w:val="auto"/>
                <w:sz w:val="24"/>
                <w:szCs w:val="24"/>
              </w:rPr>
              <w:t>$82,451</w:t>
            </w:r>
          </w:p>
        </w:tc>
      </w:tr>
      <w:tr w:rsidR="00FA73DD" w:rsidRPr="00CE7A45" w14:paraId="08C1977E" w14:textId="77777777" w:rsidTr="00115672">
        <w:trPr>
          <w:trHeight w:val="576"/>
        </w:trPr>
        <w:tc>
          <w:tcPr>
            <w:tcW w:w="5655" w:type="dxa"/>
            <w:shd w:val="clear" w:color="auto" w:fill="F2F2F2"/>
            <w:noWrap/>
            <w:vAlign w:val="center"/>
          </w:tcPr>
          <w:p w14:paraId="2DBD17FB" w14:textId="77777777" w:rsidR="00FA73DD" w:rsidRPr="00CE7A45" w:rsidRDefault="00FA73DD" w:rsidP="00FA73DD">
            <w:pPr>
              <w:spacing w:before="0" w:after="0"/>
              <w:rPr>
                <w:rFonts w:ascii="Aptos" w:eastAsia="Calibri" w:hAnsi="Aptos" w:cs="Times New Roman"/>
                <w:color w:val="000000"/>
                <w:sz w:val="24"/>
                <w:szCs w:val="24"/>
              </w:rPr>
            </w:pPr>
            <w:r w:rsidRPr="00CE7A45">
              <w:rPr>
                <w:rFonts w:ascii="Aptos" w:eastAsia="Calibri" w:hAnsi="Aptos" w:cs="Times New Roman"/>
                <w:color w:val="000000"/>
                <w:sz w:val="24"/>
                <w:szCs w:val="24"/>
              </w:rPr>
              <w:t>Special Effects Artists and Animators</w:t>
            </w:r>
          </w:p>
        </w:tc>
        <w:tc>
          <w:tcPr>
            <w:tcW w:w="1170" w:type="dxa"/>
            <w:shd w:val="clear" w:color="auto" w:fill="F2F2F2"/>
            <w:vAlign w:val="center"/>
          </w:tcPr>
          <w:p w14:paraId="4A4DC0F0" w14:textId="77777777" w:rsidR="00FA73DD" w:rsidRPr="00CE7A45" w:rsidRDefault="00FA73DD" w:rsidP="00FA73DD">
            <w:pPr>
              <w:spacing w:before="0" w:after="0"/>
              <w:rPr>
                <w:rFonts w:ascii="Aptos" w:eastAsia="Calibri" w:hAnsi="Aptos" w:cs="Times New Roman"/>
                <w:color w:val="000000"/>
                <w:sz w:val="24"/>
                <w:szCs w:val="24"/>
              </w:rPr>
            </w:pPr>
            <w:r w:rsidRPr="00CE7A45">
              <w:rPr>
                <w:rFonts w:ascii="Aptos" w:eastAsia="Aptos" w:hAnsi="Aptos" w:cs="Arial"/>
                <w:color w:val="auto"/>
                <w:sz w:val="24"/>
                <w:szCs w:val="24"/>
              </w:rPr>
              <w:t>790</w:t>
            </w:r>
          </w:p>
        </w:tc>
        <w:tc>
          <w:tcPr>
            <w:tcW w:w="1350" w:type="dxa"/>
            <w:shd w:val="clear" w:color="auto" w:fill="F2F2F2"/>
            <w:noWrap/>
            <w:vAlign w:val="center"/>
          </w:tcPr>
          <w:p w14:paraId="23EF9F57" w14:textId="77777777" w:rsidR="00FA73DD" w:rsidRPr="00CE7A45" w:rsidRDefault="00FA73DD" w:rsidP="00FA73DD">
            <w:pPr>
              <w:spacing w:before="0" w:after="0"/>
              <w:rPr>
                <w:rFonts w:ascii="Aptos" w:eastAsia="Calibri" w:hAnsi="Aptos" w:cs="Times New Roman"/>
                <w:color w:val="000000"/>
                <w:sz w:val="24"/>
                <w:szCs w:val="24"/>
              </w:rPr>
            </w:pPr>
            <w:r w:rsidRPr="00CE7A45">
              <w:rPr>
                <w:rFonts w:ascii="Aptos" w:eastAsia="Aptos" w:hAnsi="Aptos" w:cs="Arial"/>
                <w:color w:val="auto"/>
                <w:sz w:val="24"/>
                <w:szCs w:val="24"/>
              </w:rPr>
              <w:t>Bachelor's</w:t>
            </w:r>
          </w:p>
        </w:tc>
        <w:tc>
          <w:tcPr>
            <w:tcW w:w="1155" w:type="dxa"/>
            <w:shd w:val="clear" w:color="auto" w:fill="F2F2F2"/>
            <w:noWrap/>
            <w:vAlign w:val="center"/>
          </w:tcPr>
          <w:p w14:paraId="3AC09284" w14:textId="77777777" w:rsidR="00FA73DD" w:rsidRPr="00CE7A45" w:rsidRDefault="00FA73DD" w:rsidP="00FA73DD">
            <w:pPr>
              <w:spacing w:before="0" w:after="0"/>
              <w:rPr>
                <w:rFonts w:ascii="Aptos" w:eastAsia="Calibri" w:hAnsi="Aptos" w:cs="Times New Roman"/>
                <w:color w:val="000000"/>
                <w:sz w:val="24"/>
                <w:szCs w:val="24"/>
              </w:rPr>
            </w:pPr>
            <w:r w:rsidRPr="00CE7A45">
              <w:rPr>
                <w:rFonts w:ascii="Aptos" w:eastAsia="Aptos" w:hAnsi="Aptos" w:cs="Arial"/>
                <w:color w:val="auto"/>
                <w:sz w:val="24"/>
                <w:szCs w:val="24"/>
              </w:rPr>
              <w:t>$77,563</w:t>
            </w:r>
          </w:p>
        </w:tc>
      </w:tr>
      <w:tr w:rsidR="00FA73DD" w:rsidRPr="00CE7A45" w14:paraId="5D8A404B" w14:textId="77777777" w:rsidTr="00115672">
        <w:trPr>
          <w:trHeight w:val="576"/>
        </w:trPr>
        <w:tc>
          <w:tcPr>
            <w:tcW w:w="5655" w:type="dxa"/>
            <w:shd w:val="clear" w:color="auto" w:fill="D9D9D9"/>
            <w:noWrap/>
            <w:vAlign w:val="center"/>
          </w:tcPr>
          <w:p w14:paraId="05DD5F78" w14:textId="77777777" w:rsidR="00FA73DD" w:rsidRPr="00CE7A45" w:rsidRDefault="00FA73DD" w:rsidP="00FA73DD">
            <w:pPr>
              <w:spacing w:before="0" w:after="0"/>
              <w:rPr>
                <w:rFonts w:ascii="Aptos" w:eastAsia="Calibri" w:hAnsi="Aptos" w:cs="Times New Roman"/>
                <w:color w:val="000000"/>
                <w:sz w:val="24"/>
                <w:szCs w:val="24"/>
              </w:rPr>
            </w:pPr>
            <w:r w:rsidRPr="00CE7A45">
              <w:rPr>
                <w:rFonts w:ascii="Aptos" w:eastAsia="Calibri" w:hAnsi="Aptos" w:cs="Times New Roman"/>
                <w:color w:val="000000"/>
                <w:sz w:val="24"/>
                <w:szCs w:val="24"/>
              </w:rPr>
              <w:t>Broadcast Announcers and Radio Disc Jockeys</w:t>
            </w:r>
          </w:p>
        </w:tc>
        <w:tc>
          <w:tcPr>
            <w:tcW w:w="1170" w:type="dxa"/>
            <w:shd w:val="clear" w:color="auto" w:fill="D9D9D9"/>
            <w:vAlign w:val="center"/>
          </w:tcPr>
          <w:p w14:paraId="18A435E5" w14:textId="77777777" w:rsidR="00FA73DD" w:rsidRPr="00CE7A45" w:rsidRDefault="00FA73DD" w:rsidP="00FA73DD">
            <w:pPr>
              <w:spacing w:before="0" w:after="0"/>
              <w:rPr>
                <w:rFonts w:ascii="Aptos" w:eastAsia="Calibri" w:hAnsi="Aptos" w:cs="Times New Roman"/>
                <w:color w:val="000000"/>
                <w:sz w:val="24"/>
                <w:szCs w:val="24"/>
              </w:rPr>
            </w:pPr>
            <w:r w:rsidRPr="00CE7A45">
              <w:rPr>
                <w:rFonts w:ascii="Aptos" w:eastAsia="Aptos" w:hAnsi="Aptos" w:cs="Arial"/>
                <w:color w:val="auto"/>
                <w:sz w:val="24"/>
                <w:szCs w:val="24"/>
              </w:rPr>
              <w:t>490</w:t>
            </w:r>
          </w:p>
        </w:tc>
        <w:tc>
          <w:tcPr>
            <w:tcW w:w="1350" w:type="dxa"/>
            <w:shd w:val="clear" w:color="auto" w:fill="D9D9D9"/>
            <w:noWrap/>
            <w:vAlign w:val="center"/>
          </w:tcPr>
          <w:p w14:paraId="6EB4479D" w14:textId="77777777" w:rsidR="00FA73DD" w:rsidRPr="00CE7A45" w:rsidRDefault="00FA73DD" w:rsidP="00FA73DD">
            <w:pPr>
              <w:spacing w:before="0" w:after="0"/>
              <w:rPr>
                <w:rFonts w:ascii="Aptos" w:eastAsia="Calibri" w:hAnsi="Aptos" w:cs="Times New Roman"/>
                <w:color w:val="000000"/>
                <w:sz w:val="24"/>
                <w:szCs w:val="24"/>
              </w:rPr>
            </w:pPr>
            <w:r w:rsidRPr="00CE7A45">
              <w:rPr>
                <w:rFonts w:ascii="Aptos" w:eastAsia="Aptos" w:hAnsi="Aptos" w:cs="Arial"/>
                <w:color w:val="auto"/>
                <w:sz w:val="24"/>
                <w:szCs w:val="24"/>
              </w:rPr>
              <w:t>Bachelor's</w:t>
            </w:r>
          </w:p>
        </w:tc>
        <w:tc>
          <w:tcPr>
            <w:tcW w:w="1155" w:type="dxa"/>
            <w:shd w:val="clear" w:color="auto" w:fill="D9D9D9"/>
            <w:noWrap/>
            <w:vAlign w:val="center"/>
          </w:tcPr>
          <w:p w14:paraId="152C3F6F" w14:textId="77777777" w:rsidR="00FA73DD" w:rsidRPr="00CE7A45" w:rsidRDefault="00FA73DD" w:rsidP="00FA73DD">
            <w:pPr>
              <w:spacing w:before="0" w:after="0"/>
              <w:rPr>
                <w:rFonts w:ascii="Aptos" w:eastAsia="Calibri" w:hAnsi="Aptos" w:cs="Times New Roman"/>
                <w:color w:val="000000"/>
                <w:sz w:val="24"/>
                <w:szCs w:val="24"/>
              </w:rPr>
            </w:pPr>
            <w:r w:rsidRPr="00CE7A45">
              <w:rPr>
                <w:rFonts w:ascii="Aptos" w:eastAsia="Aptos" w:hAnsi="Aptos" w:cs="Arial"/>
                <w:color w:val="auto"/>
                <w:sz w:val="24"/>
                <w:szCs w:val="24"/>
              </w:rPr>
              <w:t>$47,944</w:t>
            </w:r>
          </w:p>
        </w:tc>
      </w:tr>
      <w:tr w:rsidR="00FA73DD" w:rsidRPr="00CE7A45" w14:paraId="6851396F" w14:textId="77777777" w:rsidTr="00115672">
        <w:trPr>
          <w:trHeight w:val="576"/>
        </w:trPr>
        <w:tc>
          <w:tcPr>
            <w:tcW w:w="5655" w:type="dxa"/>
            <w:shd w:val="clear" w:color="auto" w:fill="F2F2F2"/>
            <w:noWrap/>
            <w:vAlign w:val="center"/>
          </w:tcPr>
          <w:p w14:paraId="1BD15537" w14:textId="77777777" w:rsidR="00FA73DD" w:rsidRPr="00CE7A45" w:rsidRDefault="00FA73DD" w:rsidP="00FA73DD">
            <w:pPr>
              <w:spacing w:before="0" w:after="0"/>
              <w:rPr>
                <w:rFonts w:ascii="Aptos" w:eastAsia="Calibri" w:hAnsi="Aptos" w:cs="Times New Roman"/>
                <w:color w:val="000000"/>
                <w:sz w:val="24"/>
                <w:szCs w:val="24"/>
              </w:rPr>
            </w:pPr>
            <w:r w:rsidRPr="00CE7A45">
              <w:rPr>
                <w:rFonts w:ascii="Aptos" w:eastAsia="Calibri" w:hAnsi="Aptos" w:cs="Times New Roman"/>
                <w:color w:val="000000"/>
                <w:sz w:val="24"/>
                <w:szCs w:val="24"/>
              </w:rPr>
              <w:t>Film and Video Editors</w:t>
            </w:r>
          </w:p>
        </w:tc>
        <w:tc>
          <w:tcPr>
            <w:tcW w:w="1170" w:type="dxa"/>
            <w:shd w:val="clear" w:color="auto" w:fill="F2F2F2"/>
            <w:vAlign w:val="center"/>
          </w:tcPr>
          <w:p w14:paraId="48BEDBE6" w14:textId="77777777" w:rsidR="00FA73DD" w:rsidRPr="00CE7A45" w:rsidRDefault="00FA73DD" w:rsidP="00FA73DD">
            <w:pPr>
              <w:spacing w:before="0" w:after="0"/>
              <w:rPr>
                <w:rFonts w:ascii="Aptos" w:eastAsia="Calibri" w:hAnsi="Aptos" w:cs="Times New Roman"/>
                <w:color w:val="000000"/>
                <w:sz w:val="24"/>
                <w:szCs w:val="24"/>
              </w:rPr>
            </w:pPr>
            <w:r w:rsidRPr="00CE7A45">
              <w:rPr>
                <w:rFonts w:ascii="Aptos" w:eastAsia="Aptos" w:hAnsi="Aptos" w:cs="Arial"/>
                <w:color w:val="auto"/>
                <w:sz w:val="24"/>
                <w:szCs w:val="24"/>
              </w:rPr>
              <w:t>415</w:t>
            </w:r>
          </w:p>
        </w:tc>
        <w:tc>
          <w:tcPr>
            <w:tcW w:w="1350" w:type="dxa"/>
            <w:shd w:val="clear" w:color="auto" w:fill="F2F2F2"/>
            <w:noWrap/>
            <w:vAlign w:val="center"/>
          </w:tcPr>
          <w:p w14:paraId="5D06D3E1" w14:textId="77777777" w:rsidR="00FA73DD" w:rsidRPr="00CE7A45" w:rsidRDefault="00FA73DD" w:rsidP="00FA73DD">
            <w:pPr>
              <w:spacing w:before="0" w:after="0"/>
              <w:rPr>
                <w:rFonts w:ascii="Aptos" w:eastAsia="Calibri" w:hAnsi="Aptos" w:cs="Times New Roman"/>
                <w:color w:val="000000"/>
                <w:sz w:val="24"/>
                <w:szCs w:val="24"/>
              </w:rPr>
            </w:pPr>
            <w:r w:rsidRPr="00CE7A45">
              <w:rPr>
                <w:rFonts w:ascii="Aptos" w:eastAsia="Aptos" w:hAnsi="Aptos" w:cs="Arial"/>
                <w:color w:val="auto"/>
                <w:sz w:val="24"/>
                <w:szCs w:val="24"/>
              </w:rPr>
              <w:t>Bachelor's</w:t>
            </w:r>
          </w:p>
        </w:tc>
        <w:tc>
          <w:tcPr>
            <w:tcW w:w="1155" w:type="dxa"/>
            <w:shd w:val="clear" w:color="auto" w:fill="F2F2F2"/>
            <w:noWrap/>
            <w:vAlign w:val="center"/>
          </w:tcPr>
          <w:p w14:paraId="69FB49F5" w14:textId="77777777" w:rsidR="00FA73DD" w:rsidRPr="00CE7A45" w:rsidRDefault="00FA73DD" w:rsidP="00FA73DD">
            <w:pPr>
              <w:spacing w:before="0" w:after="0"/>
              <w:rPr>
                <w:rFonts w:ascii="Aptos" w:eastAsia="Calibri" w:hAnsi="Aptos" w:cs="Times New Roman"/>
                <w:color w:val="000000"/>
                <w:sz w:val="24"/>
                <w:szCs w:val="24"/>
              </w:rPr>
            </w:pPr>
            <w:r w:rsidRPr="00CE7A45">
              <w:rPr>
                <w:rFonts w:ascii="Aptos" w:eastAsia="Aptos" w:hAnsi="Aptos" w:cs="Arial"/>
                <w:color w:val="auto"/>
                <w:sz w:val="24"/>
                <w:szCs w:val="24"/>
              </w:rPr>
              <w:t>$79,206</w:t>
            </w:r>
          </w:p>
        </w:tc>
      </w:tr>
    </w:tbl>
    <w:p w14:paraId="1C47C3D9" w14:textId="78CAA35C" w:rsidR="008A18D0" w:rsidRDefault="00603E68" w:rsidP="00FA73DD">
      <w:pPr>
        <w:pStyle w:val="Heading2"/>
      </w:pPr>
      <w:r>
        <w:t>Occupation Profile</w:t>
      </w:r>
      <w:r w:rsidR="008A18D0">
        <w:t>s</w:t>
      </w:r>
    </w:p>
    <w:bookmarkEnd w:id="1"/>
    <w:bookmarkEnd w:id="0"/>
    <w:p w14:paraId="1DF63973" w14:textId="57D55098" w:rsidR="00BA5E4B" w:rsidRPr="000A27F2" w:rsidRDefault="00BA5E4B" w:rsidP="003E7D53">
      <w:pPr>
        <w:pStyle w:val="Heading3"/>
      </w:pPr>
      <w:r w:rsidRPr="000A27F2">
        <w:t>Broadcast Technicians</w:t>
      </w:r>
    </w:p>
    <w:p w14:paraId="0A06A6F4" w14:textId="77777777" w:rsidR="00BA5E4B" w:rsidRPr="00CE7A45" w:rsidRDefault="00BA5E4B" w:rsidP="003E7D53">
      <w:pPr>
        <w:pStyle w:val="Heading4"/>
      </w:pPr>
      <w:r w:rsidRPr="00CE7A45">
        <w:t>Description</w:t>
      </w:r>
    </w:p>
    <w:p w14:paraId="3C3F9EA1" w14:textId="77777777" w:rsidR="00BA5E4B" w:rsidRPr="00CE7A45" w:rsidRDefault="00BA5E4B" w:rsidP="00BA5E4B">
      <w:pPr>
        <w:spacing w:before="0" w:after="160" w:line="259" w:lineRule="auto"/>
        <w:rPr>
          <w:rFonts w:eastAsia="Aptos" w:cs="Times New Roman"/>
          <w:color w:val="auto"/>
          <w:kern w:val="0"/>
          <w:sz w:val="24"/>
          <w14:ligatures w14:val="none"/>
        </w:rPr>
      </w:pPr>
      <w:r w:rsidRPr="00CE7A45">
        <w:rPr>
          <w:rFonts w:eastAsia="Aptos" w:cs="Times New Roman"/>
          <w:color w:val="auto"/>
          <w:kern w:val="0"/>
          <w:sz w:val="24"/>
          <w14:ligatures w14:val="none"/>
        </w:rPr>
        <w:t>Set up, operate, and maintain the electronic equipment used to acquire, edit, and transmit audio and video for radio or television programs. Control and adjust incoming and outgoing broadcast signals to regulate sound volume, signal strength, and signal clarity. Operate satellite, microwave, or other transmitter equipment to broadcast radio or television programs.</w:t>
      </w:r>
    </w:p>
    <w:p w14:paraId="6FB564F8" w14:textId="77777777" w:rsidR="00BA5E4B" w:rsidRPr="00CE7A45" w:rsidRDefault="00BA5E4B" w:rsidP="003E7D53">
      <w:pPr>
        <w:pStyle w:val="Heading4"/>
      </w:pPr>
      <w:r w:rsidRPr="00CE7A45">
        <w:t>Skills</w:t>
      </w:r>
    </w:p>
    <w:p w14:paraId="1CEF802C"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Using logic and reasoning to identify the strengths and weaknesses of alternative solutions, conclusions, or approaches to problems.</w:t>
      </w:r>
    </w:p>
    <w:p w14:paraId="2B14D80D"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Giving full attention to what other people are saying, taking time to understand the points being made, asking questions as appropriate, and not interrupting at inappropriate times.</w:t>
      </w:r>
    </w:p>
    <w:p w14:paraId="59B129D0" w14:textId="0B79300A"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Monitoring/</w:t>
      </w:r>
      <w:r w:rsidR="000A27F2" w:rsidRPr="00CE7A45">
        <w:rPr>
          <w:rFonts w:eastAsia="Aptos" w:cs="Times New Roman"/>
          <w:color w:val="auto"/>
          <w:kern w:val="0"/>
          <w:sz w:val="24"/>
          <w14:ligatures w14:val="none"/>
        </w:rPr>
        <w:t>a</w:t>
      </w:r>
      <w:r w:rsidRPr="00CE7A45">
        <w:rPr>
          <w:rFonts w:eastAsia="Aptos" w:cs="Times New Roman"/>
          <w:color w:val="auto"/>
          <w:kern w:val="0"/>
          <w:sz w:val="24"/>
          <w14:ligatures w14:val="none"/>
        </w:rPr>
        <w:t>ssessing performance of yourself, other individuals, or organizations to make improvements or take corrective action.</w:t>
      </w:r>
    </w:p>
    <w:p w14:paraId="7C9DE826"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Watching gauges, dials, or other indicators to make sure a machine is working properly.</w:t>
      </w:r>
    </w:p>
    <w:p w14:paraId="50E006F8"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Communicating effectively in writing as appropriate for the needs of the audience.</w:t>
      </w:r>
    </w:p>
    <w:p w14:paraId="3D783A07"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Identifying complex problems and reviewing related information to develop and evaluate options and implement solutions.</w:t>
      </w:r>
    </w:p>
    <w:p w14:paraId="4856E187"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Understanding written sentences and paragraphs in work-related documents.</w:t>
      </w:r>
    </w:p>
    <w:p w14:paraId="4816E0B8"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Talking to others to convey information effectively.</w:t>
      </w:r>
    </w:p>
    <w:p w14:paraId="30B7C32B"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Understanding the implications of new information for both current and future problem-solving and decision-making.</w:t>
      </w:r>
    </w:p>
    <w:p w14:paraId="14C717AC"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Performing routine maintenance on equipment and determining when and what kind of maintenance is needed.</w:t>
      </w:r>
    </w:p>
    <w:p w14:paraId="6499DD8C" w14:textId="0084C13A" w:rsidR="001808F8"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Considering the relative costs and benefits of potential actions to choose the most appropriate one.</w:t>
      </w:r>
    </w:p>
    <w:p w14:paraId="270E2945" w14:textId="3B2DBC34" w:rsidR="00BA5E4B" w:rsidRPr="00CE7A45" w:rsidRDefault="00BA5E4B" w:rsidP="003E7D53">
      <w:pPr>
        <w:pStyle w:val="Heading4"/>
      </w:pPr>
      <w:r w:rsidRPr="00CE7A45">
        <w:t>Tasks</w:t>
      </w:r>
    </w:p>
    <w:p w14:paraId="6551FAB4"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Design layout of art or product exhibits, displays, or promotional materials.</w:t>
      </w:r>
    </w:p>
    <w:p w14:paraId="150BC5E7"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Collaborate with others to develop or refine designs.</w:t>
      </w:r>
    </w:p>
    <w:p w14:paraId="7FB3E1B7"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Review art or design materials.</w:t>
      </w:r>
    </w:p>
    <w:p w14:paraId="32E72F87"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Design layouts for print publications.</w:t>
      </w:r>
    </w:p>
    <w:p w14:paraId="6A17263B"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Create computer-generated graphics or animation.</w:t>
      </w:r>
    </w:p>
    <w:p w14:paraId="15229D9F"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Operate photographic developing or print production equipment.</w:t>
      </w:r>
    </w:p>
    <w:p w14:paraId="6C059DB9"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Perform administrative or clerical tasks.</w:t>
      </w:r>
    </w:p>
    <w:p w14:paraId="2E80AE8E"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Confer with clients to determine needs.</w:t>
      </w:r>
    </w:p>
    <w:p w14:paraId="19B54A3E"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Collect data about customer needs.</w:t>
      </w:r>
    </w:p>
    <w:p w14:paraId="5AEDD908"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Conduct market research.</w:t>
      </w:r>
    </w:p>
    <w:p w14:paraId="71ABDDB2"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Conduct research to inform art, designs, or other work.</w:t>
      </w:r>
    </w:p>
    <w:p w14:paraId="6964F50A"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Draw detailed or technical illustrations.</w:t>
      </w:r>
    </w:p>
    <w:p w14:paraId="611978BE"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Maintain records, documents, or other files.</w:t>
      </w:r>
    </w:p>
    <w:p w14:paraId="2939F162"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Research new technologies.</w:t>
      </w:r>
    </w:p>
    <w:p w14:paraId="2EEE06B5"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Edit written materials.</w:t>
      </w:r>
    </w:p>
    <w:p w14:paraId="7C8419E1"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Operate still or video cameras or related equipment.</w:t>
      </w:r>
    </w:p>
    <w:p w14:paraId="1C4B4187" w14:textId="59F5010B" w:rsidR="001808F8" w:rsidRPr="00CE7A45" w:rsidRDefault="00BA5E4B" w:rsidP="00FA73DD">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Write advertising or promotional material.</w:t>
      </w:r>
    </w:p>
    <w:p w14:paraId="6A6E4C68" w14:textId="66F85A09" w:rsidR="00BA5E4B" w:rsidRPr="00CE7A45" w:rsidRDefault="00BA5E4B" w:rsidP="003E7D53">
      <w:pPr>
        <w:pStyle w:val="Heading4"/>
      </w:pPr>
      <w:r w:rsidRPr="00CE7A45">
        <w:t>Job Postings</w:t>
      </w:r>
      <w:r w:rsidR="003E7D53">
        <w:t xml:space="preserve">: </w:t>
      </w:r>
      <w:r w:rsidRPr="00CE7A45">
        <w:t>Broadcast Technicians</w:t>
      </w:r>
    </w:p>
    <w:p w14:paraId="24761F07" w14:textId="77777777" w:rsidR="00BA5E4B" w:rsidRPr="00CE7A45" w:rsidRDefault="00BA5E4B" w:rsidP="003E7D53">
      <w:pPr>
        <w:pStyle w:val="Heading5"/>
      </w:pPr>
      <w:r w:rsidRPr="00CE7A45">
        <w:t>Frequency</w:t>
      </w:r>
    </w:p>
    <w:p w14:paraId="629122F0" w14:textId="77777777" w:rsidR="00BA5E4B" w:rsidRPr="00CE7A45" w:rsidRDefault="00BA5E4B" w:rsidP="00BA5E4B">
      <w:pPr>
        <w:numPr>
          <w:ilvl w:val="0"/>
          <w:numId w:val="5"/>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We found 267 unique job postings from the last year in Massachusetts.</w:t>
      </w:r>
    </w:p>
    <w:p w14:paraId="769748C5" w14:textId="7BB22E5F" w:rsidR="000A27F2" w:rsidRPr="00CE7A45" w:rsidRDefault="00BA5E4B" w:rsidP="00CE7A45">
      <w:pPr>
        <w:numPr>
          <w:ilvl w:val="0"/>
          <w:numId w:val="5"/>
        </w:numPr>
        <w:spacing w:before="0" w:line="259" w:lineRule="auto"/>
        <w:rPr>
          <w:rFonts w:eastAsia="Aptos" w:cs="Times New Roman"/>
          <w:color w:val="auto"/>
          <w:kern w:val="0"/>
          <w:sz w:val="24"/>
          <w14:ligatures w14:val="none"/>
        </w:rPr>
      </w:pPr>
      <w:r w:rsidRPr="00CE7A45">
        <w:rPr>
          <w:rFonts w:eastAsia="Aptos" w:cs="Times New Roman"/>
          <w:color w:val="auto"/>
          <w:kern w:val="0"/>
          <w:sz w:val="24"/>
          <w14:ligatures w14:val="none"/>
        </w:rPr>
        <w:t>We identified 104 employers actively posting openings for this occupation.</w:t>
      </w:r>
    </w:p>
    <w:p w14:paraId="23D1D239" w14:textId="214531E1" w:rsidR="00BA5E4B" w:rsidRPr="00CE7A45" w:rsidRDefault="00BA5E4B" w:rsidP="003E7D53">
      <w:pPr>
        <w:pStyle w:val="Heading5"/>
      </w:pPr>
      <w:r w:rsidRPr="00CE7A45">
        <w:t>Employers</w:t>
      </w:r>
    </w:p>
    <w:p w14:paraId="437AA927"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Eversource Energy</w:t>
      </w:r>
    </w:p>
    <w:p w14:paraId="53B80BD8"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Lockheed Martin</w:t>
      </w:r>
    </w:p>
    <w:p w14:paraId="56AB2CAB"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Videolink</w:t>
      </w:r>
    </w:p>
    <w:p w14:paraId="7FDD75BB"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NBC</w:t>
      </w:r>
    </w:p>
    <w:p w14:paraId="6DFA906D"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Boston University</w:t>
      </w:r>
    </w:p>
    <w:p w14:paraId="40838B6D"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Analog Devices</w:t>
      </w:r>
    </w:p>
    <w:p w14:paraId="1188A8BF"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Emerson College</w:t>
      </w:r>
    </w:p>
    <w:p w14:paraId="42BE5A30"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Harvard University</w:t>
      </w:r>
    </w:p>
    <w:p w14:paraId="1B96C320"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The Hire Culture</w:t>
      </w:r>
    </w:p>
    <w:p w14:paraId="01C85462"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National Grid</w:t>
      </w:r>
    </w:p>
    <w:p w14:paraId="7D59D817"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Showcase Cinemas</w:t>
      </w:r>
    </w:p>
    <w:p w14:paraId="232CE910" w14:textId="35A8AD4E" w:rsidR="001808F8" w:rsidRPr="00CE7A45" w:rsidRDefault="00BA5E4B" w:rsidP="00EC7387">
      <w:pPr>
        <w:numPr>
          <w:ilvl w:val="0"/>
          <w:numId w:val="3"/>
        </w:numPr>
        <w:spacing w:before="0" w:line="259" w:lineRule="auto"/>
        <w:rPr>
          <w:rFonts w:eastAsia="Aptos" w:cs="Times New Roman"/>
          <w:color w:val="auto"/>
          <w:kern w:val="0"/>
          <w:sz w:val="24"/>
          <w14:ligatures w14:val="none"/>
        </w:rPr>
      </w:pPr>
      <w:r w:rsidRPr="00CE7A45">
        <w:rPr>
          <w:rFonts w:eastAsia="Aptos" w:cs="Times New Roman"/>
          <w:color w:val="auto"/>
          <w:kern w:val="0"/>
          <w:sz w:val="24"/>
          <w14:ligatures w14:val="none"/>
        </w:rPr>
        <w:t>Evident</w:t>
      </w:r>
    </w:p>
    <w:p w14:paraId="3AE7AB0A" w14:textId="2AE6F9F8" w:rsidR="000A27F2" w:rsidRPr="00CE7A45" w:rsidRDefault="00BA5E4B" w:rsidP="003E7D53">
      <w:pPr>
        <w:pStyle w:val="Heading5"/>
      </w:pPr>
      <w:r w:rsidRPr="00CE7A45">
        <w:t>Skills</w:t>
      </w:r>
    </w:p>
    <w:p w14:paraId="5AC90EAE" w14:textId="0991FC67" w:rsidR="00BA5E4B" w:rsidRPr="00CE7A45" w:rsidRDefault="00BA5E4B" w:rsidP="003E7D53">
      <w:pPr>
        <w:pStyle w:val="Heading6"/>
      </w:pPr>
      <w:r w:rsidRPr="00CE7A45">
        <w:t>Common</w:t>
      </w:r>
      <w:r w:rsidR="000A27F2" w:rsidRPr="00CE7A45">
        <w:t>:</w:t>
      </w:r>
    </w:p>
    <w:p w14:paraId="6E45066B"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Communication</w:t>
      </w:r>
    </w:p>
    <w:p w14:paraId="69143593"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Problem Solving</w:t>
      </w:r>
    </w:p>
    <w:p w14:paraId="4758283C"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Operations</w:t>
      </w:r>
    </w:p>
    <w:p w14:paraId="67C650F2" w14:textId="3F651EAD" w:rsidR="000A27F2" w:rsidRPr="00CE7A45" w:rsidRDefault="00BA5E4B" w:rsidP="000A27F2">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Customer Service</w:t>
      </w:r>
    </w:p>
    <w:p w14:paraId="23924CCF" w14:textId="408CACCC" w:rsidR="00BA5E4B" w:rsidRPr="00CE7A45" w:rsidRDefault="00BA5E4B" w:rsidP="003E7D53">
      <w:pPr>
        <w:pStyle w:val="Heading6"/>
      </w:pPr>
      <w:r w:rsidRPr="00CE7A45">
        <w:t>Specialized</w:t>
      </w:r>
      <w:r w:rsidR="000A27F2" w:rsidRPr="00CE7A45">
        <w:t>:</w:t>
      </w:r>
    </w:p>
    <w:p w14:paraId="3E996708"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Radio Frequency</w:t>
      </w:r>
    </w:p>
    <w:p w14:paraId="1E1282D6"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Project Management</w:t>
      </w:r>
    </w:p>
    <w:p w14:paraId="473218EB"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Workflow Management</w:t>
      </w:r>
    </w:p>
    <w:p w14:paraId="67F2CCA8"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Media Production</w:t>
      </w:r>
    </w:p>
    <w:p w14:paraId="68A22856"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Automation</w:t>
      </w:r>
    </w:p>
    <w:p w14:paraId="2FF26D3E"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Video Production</w:t>
      </w:r>
    </w:p>
    <w:p w14:paraId="5CFF7529" w14:textId="5D6300A5" w:rsidR="000A27F2" w:rsidRPr="00CE7A45" w:rsidRDefault="00BA5E4B" w:rsidP="00EC7387">
      <w:pPr>
        <w:numPr>
          <w:ilvl w:val="0"/>
          <w:numId w:val="2"/>
        </w:numPr>
        <w:spacing w:before="0" w:line="259" w:lineRule="auto"/>
        <w:rPr>
          <w:rFonts w:eastAsia="Aptos" w:cs="Times New Roman"/>
          <w:color w:val="auto"/>
          <w:kern w:val="0"/>
          <w:sz w:val="24"/>
          <w14:ligatures w14:val="none"/>
        </w:rPr>
      </w:pPr>
      <w:r w:rsidRPr="00CE7A45">
        <w:rPr>
          <w:rFonts w:eastAsia="Aptos" w:cs="Times New Roman"/>
          <w:color w:val="auto"/>
          <w:kern w:val="0"/>
          <w:sz w:val="24"/>
          <w14:ligatures w14:val="none"/>
        </w:rPr>
        <w:t>Transmission</w:t>
      </w:r>
    </w:p>
    <w:p w14:paraId="2F2600C2" w14:textId="3E1C413C" w:rsidR="00BA5E4B" w:rsidRPr="00CE7A45" w:rsidRDefault="00BA5E4B" w:rsidP="003E7D53">
      <w:pPr>
        <w:pStyle w:val="Heading5"/>
      </w:pPr>
      <w:r w:rsidRPr="00CE7A45">
        <w:t>Job Titles</w:t>
      </w:r>
    </w:p>
    <w:p w14:paraId="5FF7E9B2"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Radio Frequency Test Technicians</w:t>
      </w:r>
    </w:p>
    <w:p w14:paraId="44CD2CA1"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Media Technicians</w:t>
      </w:r>
    </w:p>
    <w:p w14:paraId="0E35E399"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Production Technicians</w:t>
      </w:r>
    </w:p>
    <w:p w14:paraId="44692685"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Studio Technicians</w:t>
      </w:r>
    </w:p>
    <w:p w14:paraId="10F7902A"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Board Operators</w:t>
      </w:r>
    </w:p>
    <w:p w14:paraId="0462588E"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Broadcast Systems Engineers</w:t>
      </w:r>
    </w:p>
    <w:p w14:paraId="4BEBE307"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Master Control Operators</w:t>
      </w:r>
    </w:p>
    <w:p w14:paraId="33715A29"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Broadcast Technicians</w:t>
      </w:r>
    </w:p>
    <w:p w14:paraId="1E9CAFD6"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Production Test Technicians</w:t>
      </w:r>
    </w:p>
    <w:p w14:paraId="7C126F84"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Construction Representatives</w:t>
      </w:r>
    </w:p>
    <w:p w14:paraId="6A4D25CB"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Transmission Managers</w:t>
      </w:r>
    </w:p>
    <w:p w14:paraId="2CAFCCEA"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Shift Technicians</w:t>
      </w:r>
    </w:p>
    <w:p w14:paraId="6F55039F"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Media Technology Specialists</w:t>
      </w:r>
    </w:p>
    <w:p w14:paraId="2B78EA11"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Transmission System Operators</w:t>
      </w:r>
    </w:p>
    <w:p w14:paraId="58B85907"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Transmission Operators</w:t>
      </w:r>
    </w:p>
    <w:p w14:paraId="333C4CFE"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Video Production Technicians</w:t>
      </w:r>
    </w:p>
    <w:p w14:paraId="230CC9F6" w14:textId="74FDDE6F" w:rsidR="00BA5E4B" w:rsidRPr="00CE7A45" w:rsidRDefault="00BA5E4B" w:rsidP="00BA5E4B">
      <w:pPr>
        <w:numPr>
          <w:ilvl w:val="0"/>
          <w:numId w:val="3"/>
        </w:numPr>
        <w:spacing w:before="0" w:line="259" w:lineRule="auto"/>
        <w:rPr>
          <w:rFonts w:eastAsia="Aptos" w:cs="Times New Roman"/>
          <w:color w:val="auto"/>
          <w:kern w:val="0"/>
          <w:sz w:val="24"/>
          <w14:ligatures w14:val="none"/>
        </w:rPr>
      </w:pPr>
      <w:r w:rsidRPr="00CE7A45">
        <w:rPr>
          <w:rFonts w:eastAsia="Aptos" w:cs="Times New Roman"/>
          <w:color w:val="auto"/>
          <w:kern w:val="0"/>
          <w:sz w:val="24"/>
          <w14:ligatures w14:val="none"/>
        </w:rPr>
        <w:t>Transmission Technicians</w:t>
      </w:r>
    </w:p>
    <w:p w14:paraId="7AB7BB1F" w14:textId="77777777" w:rsidR="00BA5E4B" w:rsidRPr="00CE7A45" w:rsidRDefault="00BA5E4B" w:rsidP="003E7D53">
      <w:pPr>
        <w:pStyle w:val="Heading5"/>
      </w:pPr>
      <w:r w:rsidRPr="00CE7A45">
        <w:t>Additional Information</w:t>
      </w:r>
    </w:p>
    <w:p w14:paraId="75929429"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 xml:space="preserve">Audio Engineering Society </w:t>
      </w:r>
    </w:p>
    <w:p w14:paraId="134AEB7F"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 xml:space="preserve">Audiovisual and Integrated Experience Association </w:t>
      </w:r>
    </w:p>
    <w:p w14:paraId="3C3931B1"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 xml:space="preserve">National Association of Broadcasters </w:t>
      </w:r>
    </w:p>
    <w:p w14:paraId="793422DF"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 xml:space="preserve">National Association of Broadcast Employees and Technicians - Communications Workers of America </w:t>
      </w:r>
    </w:p>
    <w:p w14:paraId="184E3166" w14:textId="44A6253C"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Society of Broadcast Engineers</w:t>
      </w:r>
    </w:p>
    <w:p w14:paraId="0AC9CD6E" w14:textId="333F2AE3" w:rsidR="00BA5E4B" w:rsidRPr="00CE7A45" w:rsidRDefault="00BA5E4B" w:rsidP="003E7D53">
      <w:pPr>
        <w:pStyle w:val="Heading3"/>
      </w:pPr>
      <w:r w:rsidRPr="000A27F2">
        <w:t>Occupation Profile</w:t>
      </w:r>
      <w:r w:rsidR="003E7D53">
        <w:t xml:space="preserve">: </w:t>
      </w:r>
      <w:r w:rsidRPr="00CE7A45">
        <w:t>Audio and Video Technicians</w:t>
      </w:r>
    </w:p>
    <w:p w14:paraId="7ADAB15A" w14:textId="77777777" w:rsidR="00BA5E4B" w:rsidRPr="00CE7A45" w:rsidRDefault="00BA5E4B" w:rsidP="003E7D53">
      <w:pPr>
        <w:pStyle w:val="Heading4"/>
      </w:pPr>
      <w:r w:rsidRPr="00CE7A45">
        <w:t>Description</w:t>
      </w:r>
    </w:p>
    <w:p w14:paraId="32D2B2F8" w14:textId="77777777" w:rsidR="00BA5E4B" w:rsidRPr="00CE7A45" w:rsidRDefault="00BA5E4B" w:rsidP="00BA5E4B">
      <w:pPr>
        <w:spacing w:before="0" w:after="160" w:line="259" w:lineRule="auto"/>
        <w:rPr>
          <w:rFonts w:eastAsia="Aptos" w:cs="Times New Roman"/>
          <w:color w:val="auto"/>
          <w:kern w:val="0"/>
          <w:sz w:val="24"/>
          <w14:ligatures w14:val="none"/>
        </w:rPr>
      </w:pPr>
      <w:r w:rsidRPr="00CE7A45">
        <w:rPr>
          <w:rFonts w:eastAsia="Aptos" w:cs="Times New Roman"/>
          <w:color w:val="auto"/>
          <w:kern w:val="0"/>
          <w:sz w:val="24"/>
          <w14:ligatures w14:val="none"/>
        </w:rPr>
        <w:t>Set up, maintain, and dismantle audio and video equipment, such as microphones, sound speakers, connecting wires and cables, sound and mixing boards, video cameras, video monitors and servers, and related electronic equipment for live or recorded events, such as concerts, meetings, conventions, presentations, podcasts, news conferences, and sporting events.</w:t>
      </w:r>
    </w:p>
    <w:p w14:paraId="5828B5E0" w14:textId="77777777" w:rsidR="00BA5E4B" w:rsidRPr="00CE7A45" w:rsidRDefault="00BA5E4B" w:rsidP="003E7D53">
      <w:pPr>
        <w:pStyle w:val="Heading4"/>
      </w:pPr>
      <w:r w:rsidRPr="00CE7A45">
        <w:t>Skills</w:t>
      </w:r>
    </w:p>
    <w:p w14:paraId="2CD62DCA" w14:textId="378F5C05"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Monitoring/</w:t>
      </w:r>
      <w:r w:rsidR="000A27F2" w:rsidRPr="00CE7A45">
        <w:rPr>
          <w:rFonts w:eastAsia="Aptos" w:cs="Times New Roman"/>
          <w:color w:val="auto"/>
          <w:kern w:val="0"/>
          <w:sz w:val="24"/>
          <w14:ligatures w14:val="none"/>
        </w:rPr>
        <w:t>a</w:t>
      </w:r>
      <w:r w:rsidRPr="00CE7A45">
        <w:rPr>
          <w:rFonts w:eastAsia="Aptos" w:cs="Times New Roman"/>
          <w:color w:val="auto"/>
          <w:kern w:val="0"/>
          <w:sz w:val="24"/>
          <w14:ligatures w14:val="none"/>
        </w:rPr>
        <w:t>ssessing performance of yourself, other individuals, or organizations to make improvements or take corrective action.</w:t>
      </w:r>
    </w:p>
    <w:p w14:paraId="2FA768F0"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Understanding written sentences and paragraphs in work-related documents.</w:t>
      </w:r>
    </w:p>
    <w:p w14:paraId="44718EC3"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Using logic and reasoning to identify the strengths and weaknesses of alternative solutions, conclusions, or approaches to problems.</w:t>
      </w:r>
    </w:p>
    <w:p w14:paraId="537EA4EE"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Watching gauges, dials, or other indicators to make sure a machine is working properly.</w:t>
      </w:r>
    </w:p>
    <w:p w14:paraId="3C8A3359"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Identifying complex problems and reviewing related information to develop and evaluate options and implement solutions.</w:t>
      </w:r>
    </w:p>
    <w:p w14:paraId="1CE0C4F6"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Giving full attention to what other people are saying, taking time to understand the points being made, asking questions as appropriate, and not interrupting at inappropriate times.</w:t>
      </w:r>
    </w:p>
    <w:p w14:paraId="75F0CCDB"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Communicating effectively in writing as appropriate for the needs of the audience.</w:t>
      </w:r>
    </w:p>
    <w:p w14:paraId="31EFF64E"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Talking to others to convey information effectively.</w:t>
      </w:r>
    </w:p>
    <w:p w14:paraId="5DC8D4D8"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Adjusting actions in relation to others' actions.</w:t>
      </w:r>
    </w:p>
    <w:p w14:paraId="7C9A3962"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Actively looking for ways to help people.</w:t>
      </w:r>
    </w:p>
    <w:p w14:paraId="4398596A"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Understanding the implications of new information for both current and future problem-solving and decision-making.</w:t>
      </w:r>
    </w:p>
    <w:p w14:paraId="46AB183D"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Being aware of others' reactions and understanding why they react as they do.</w:t>
      </w:r>
    </w:p>
    <w:p w14:paraId="2CCDC91B"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Controlling operations of equipment or systems.</w:t>
      </w:r>
    </w:p>
    <w:p w14:paraId="6DA8EEB1"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Considering the relative costs and benefits of potential actions to choose the most appropriate one.</w:t>
      </w:r>
    </w:p>
    <w:p w14:paraId="04D9ECFF"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Determining how a system should work and how changes in conditions, operations, and the environment will affect outcomes.</w:t>
      </w:r>
    </w:p>
    <w:p w14:paraId="3765AD4E" w14:textId="77777777" w:rsidR="00BA5E4B" w:rsidRPr="00CE7A45" w:rsidRDefault="00BA5E4B" w:rsidP="003E7D53">
      <w:pPr>
        <w:pStyle w:val="Heading4"/>
      </w:pPr>
      <w:r w:rsidRPr="00CE7A45">
        <w:t>Tasks</w:t>
      </w:r>
    </w:p>
    <w:p w14:paraId="52B66BCA"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Notify others of equipment problems.</w:t>
      </w:r>
    </w:p>
    <w:p w14:paraId="3B521826"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Maintain recording or broadcasting equipment.</w:t>
      </w:r>
    </w:p>
    <w:p w14:paraId="577535A2"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Maintain records, documents, or other files.</w:t>
      </w:r>
    </w:p>
    <w:p w14:paraId="46975ACC"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Convert data among multiple digital or analog formats.</w:t>
      </w:r>
    </w:p>
    <w:p w14:paraId="378320DF"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Coordinate activities of production personnel.</w:t>
      </w:r>
    </w:p>
    <w:p w14:paraId="3C90DFE8"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Operate communications, transmissions, or broadcasting equipment.</w:t>
      </w:r>
    </w:p>
    <w:p w14:paraId="1CEA9968"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Monitor broadcasting operations to ensure proper functioning.</w:t>
      </w:r>
    </w:p>
    <w:p w14:paraId="6F0BE140" w14:textId="4A8125EC"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Operate control consoles for sound, lighting</w:t>
      </w:r>
      <w:r w:rsidR="000A27F2" w:rsidRPr="00CE7A45">
        <w:rPr>
          <w:rFonts w:eastAsia="Aptos" w:cs="Times New Roman"/>
          <w:color w:val="auto"/>
          <w:kern w:val="0"/>
          <w:sz w:val="24"/>
          <w14:ligatures w14:val="none"/>
        </w:rPr>
        <w:t>,</w:t>
      </w:r>
      <w:r w:rsidRPr="00CE7A45">
        <w:rPr>
          <w:rFonts w:eastAsia="Aptos" w:cs="Times New Roman"/>
          <w:color w:val="auto"/>
          <w:kern w:val="0"/>
          <w:sz w:val="24"/>
          <w14:ligatures w14:val="none"/>
        </w:rPr>
        <w:t xml:space="preserve"> or video.</w:t>
      </w:r>
    </w:p>
    <w:p w14:paraId="35CD567A"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Mix sound inputs.</w:t>
      </w:r>
    </w:p>
    <w:p w14:paraId="217B5479"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Edit audio or video recordings.</w:t>
      </w:r>
    </w:p>
    <w:p w14:paraId="13646ABF"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Operate audio recording equipment.</w:t>
      </w:r>
    </w:p>
    <w:p w14:paraId="0E5FCB20"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Coordinate logistics for productions or events.</w:t>
      </w:r>
    </w:p>
    <w:p w14:paraId="0C0044C6"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Set up still or video cameras or related equipment.</w:t>
      </w:r>
    </w:p>
    <w:p w14:paraId="015B119C"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Construct distinctive physical objects for artistic, functional, or commercial purposes.</w:t>
      </w:r>
    </w:p>
    <w:p w14:paraId="1DBF518F"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Determine technical requirements of productions or projects.</w:t>
      </w:r>
    </w:p>
    <w:p w14:paraId="4FA8A428"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Draw detailed or technical illustrations.</w:t>
      </w:r>
    </w:p>
    <w:p w14:paraId="13AE6345"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Collaborate with others to determine technical details of productions.</w:t>
      </w:r>
    </w:p>
    <w:p w14:paraId="242309DC"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Train others on work processes.</w:t>
      </w:r>
    </w:p>
    <w:p w14:paraId="6F3E14CF"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Maintain inventories of materials, equipment, or products.</w:t>
      </w:r>
    </w:p>
    <w:p w14:paraId="3BB14BE0"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Study details of musical compositions.</w:t>
      </w:r>
    </w:p>
    <w:p w14:paraId="1BB8A1D3"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Inform viewers, listeners, or audiences.</w:t>
      </w:r>
    </w:p>
    <w:p w14:paraId="1524E024"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Write material for artistic or entertainment purposes.</w:t>
      </w:r>
    </w:p>
    <w:p w14:paraId="42B7794E"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Compile technical information or documentation.</w:t>
      </w:r>
    </w:p>
    <w:p w14:paraId="13B56FF8"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Maintain logs of production activities.</w:t>
      </w:r>
    </w:p>
    <w:p w14:paraId="7D9D713D" w14:textId="4C51A2E9" w:rsidR="000A27F2" w:rsidRPr="00CE7A45" w:rsidRDefault="00BA5E4B" w:rsidP="00CE7A45">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Write informational material.</w:t>
      </w:r>
    </w:p>
    <w:p w14:paraId="54A74651" w14:textId="75C69708" w:rsidR="00BA5E4B" w:rsidRPr="00CE7A45" w:rsidRDefault="00BA5E4B" w:rsidP="003E7D53">
      <w:pPr>
        <w:pStyle w:val="Heading4"/>
      </w:pPr>
      <w:r w:rsidRPr="00CE7A45">
        <w:t>Job Postings</w:t>
      </w:r>
      <w:r w:rsidR="003E7D53">
        <w:t xml:space="preserve">: </w:t>
      </w:r>
      <w:r w:rsidRPr="00CE7A45">
        <w:t>Audio and Video Technicians</w:t>
      </w:r>
    </w:p>
    <w:p w14:paraId="30417588" w14:textId="77777777" w:rsidR="00BA5E4B" w:rsidRPr="00CE7A45" w:rsidRDefault="00BA5E4B" w:rsidP="003E7D53">
      <w:pPr>
        <w:pStyle w:val="Heading5"/>
      </w:pPr>
      <w:r w:rsidRPr="00CE7A45">
        <w:t>Frequency</w:t>
      </w:r>
    </w:p>
    <w:p w14:paraId="5A46AFA8" w14:textId="77777777" w:rsidR="00BA5E4B" w:rsidRPr="00CE7A45" w:rsidRDefault="00BA5E4B" w:rsidP="00BA5E4B">
      <w:pPr>
        <w:numPr>
          <w:ilvl w:val="0"/>
          <w:numId w:val="5"/>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We found 971 unique job postings from the last year in Massachusetts.</w:t>
      </w:r>
    </w:p>
    <w:p w14:paraId="64CDA449" w14:textId="77777777" w:rsidR="00BA5E4B" w:rsidRPr="00CE7A45" w:rsidRDefault="00BA5E4B" w:rsidP="00BA5E4B">
      <w:pPr>
        <w:numPr>
          <w:ilvl w:val="0"/>
          <w:numId w:val="5"/>
        </w:numPr>
        <w:spacing w:before="0" w:line="259" w:lineRule="auto"/>
        <w:rPr>
          <w:rFonts w:eastAsia="Aptos" w:cs="Times New Roman"/>
          <w:color w:val="auto"/>
          <w:kern w:val="0"/>
          <w:sz w:val="24"/>
          <w14:ligatures w14:val="none"/>
        </w:rPr>
      </w:pPr>
      <w:r w:rsidRPr="00CE7A45">
        <w:rPr>
          <w:rFonts w:eastAsia="Aptos" w:cs="Times New Roman"/>
          <w:color w:val="auto"/>
          <w:kern w:val="0"/>
          <w:sz w:val="24"/>
          <w14:ligatures w14:val="none"/>
        </w:rPr>
        <w:t>We identified 288 employers actively posting openings for this occupation.</w:t>
      </w:r>
    </w:p>
    <w:p w14:paraId="40245FB5" w14:textId="77777777" w:rsidR="00BA5E4B" w:rsidRPr="00CE7A45" w:rsidRDefault="00BA5E4B" w:rsidP="003E7D53">
      <w:pPr>
        <w:pStyle w:val="Heading5"/>
      </w:pPr>
      <w:r w:rsidRPr="00CE7A45">
        <w:t>Employers</w:t>
      </w:r>
    </w:p>
    <w:p w14:paraId="4E787EC4"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Encore</w:t>
      </w:r>
    </w:p>
    <w:p w14:paraId="7FA40123"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Encore Global</w:t>
      </w:r>
    </w:p>
    <w:p w14:paraId="51CC970C"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AVI-SPL</w:t>
      </w:r>
    </w:p>
    <w:p w14:paraId="30CB809A"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Diversified Agency</w:t>
      </w:r>
    </w:p>
    <w:p w14:paraId="0A11543D"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Harvard University</w:t>
      </w:r>
    </w:p>
    <w:p w14:paraId="55D955CA"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Avi Systems</w:t>
      </w:r>
    </w:p>
    <w:p w14:paraId="0DBD17FA"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Tritech Communications</w:t>
      </w:r>
    </w:p>
    <w:p w14:paraId="2A4D9362"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Insight Global</w:t>
      </w:r>
    </w:p>
    <w:p w14:paraId="7D1BEDF7"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A &amp;V Services</w:t>
      </w:r>
    </w:p>
    <w:p w14:paraId="338514FE"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Roomready</w:t>
      </w:r>
    </w:p>
    <w:p w14:paraId="13831C48"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Compass Group</w:t>
      </w:r>
    </w:p>
    <w:p w14:paraId="27E0BEFD"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Modis</w:t>
      </w:r>
    </w:p>
    <w:p w14:paraId="740BB8AA"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University of Massachusetts</w:t>
      </w:r>
    </w:p>
    <w:p w14:paraId="00B839EA"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Worldwide TechServices</w:t>
      </w:r>
    </w:p>
    <w:p w14:paraId="369265B4"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Allegis Group</w:t>
      </w:r>
    </w:p>
    <w:p w14:paraId="29547DDD"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Stefanini</w:t>
      </w:r>
    </w:p>
    <w:p w14:paraId="296D5390"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Event And Media Technologies</w:t>
      </w:r>
    </w:p>
    <w:p w14:paraId="622B91B4"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New Era Technology, Us</w:t>
      </w:r>
    </w:p>
    <w:p w14:paraId="340C3FCD" w14:textId="461C1E8F" w:rsidR="000A27F2" w:rsidRPr="00CE7A45" w:rsidRDefault="00BA5E4B" w:rsidP="00EC7387">
      <w:pPr>
        <w:numPr>
          <w:ilvl w:val="0"/>
          <w:numId w:val="2"/>
        </w:numPr>
        <w:spacing w:before="0" w:line="259" w:lineRule="auto"/>
        <w:rPr>
          <w:rFonts w:eastAsia="Aptos" w:cs="Times New Roman"/>
          <w:color w:val="auto"/>
          <w:kern w:val="0"/>
          <w:sz w:val="24"/>
          <w14:ligatures w14:val="none"/>
        </w:rPr>
      </w:pPr>
      <w:r w:rsidRPr="00CE7A45">
        <w:rPr>
          <w:rFonts w:eastAsia="Aptos" w:cs="Times New Roman"/>
          <w:color w:val="auto"/>
          <w:kern w:val="0"/>
          <w:sz w:val="24"/>
          <w14:ligatures w14:val="none"/>
        </w:rPr>
        <w:t>Roxbury Community College</w:t>
      </w:r>
    </w:p>
    <w:p w14:paraId="519C6C86" w14:textId="4C88B81E" w:rsidR="00BA5E4B" w:rsidRPr="00CE7A45" w:rsidRDefault="00BA5E4B" w:rsidP="003E7D53">
      <w:pPr>
        <w:pStyle w:val="Heading5"/>
      </w:pPr>
      <w:r w:rsidRPr="00CE7A45">
        <w:t>Skills</w:t>
      </w:r>
    </w:p>
    <w:p w14:paraId="78FC3408" w14:textId="54F85A56" w:rsidR="00BA5E4B" w:rsidRPr="00CE7A45" w:rsidRDefault="00BA5E4B" w:rsidP="003E7D53">
      <w:pPr>
        <w:pStyle w:val="Heading6"/>
      </w:pPr>
      <w:r w:rsidRPr="00CE7A45">
        <w:t>Common</w:t>
      </w:r>
      <w:r w:rsidR="000A27F2" w:rsidRPr="00CE7A45">
        <w:t>:</w:t>
      </w:r>
    </w:p>
    <w:p w14:paraId="7E65118F"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Problem Solving</w:t>
      </w:r>
    </w:p>
    <w:p w14:paraId="065FA87E"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Customer Service</w:t>
      </w:r>
    </w:p>
    <w:p w14:paraId="1ECFA1E6"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Communication</w:t>
      </w:r>
    </w:p>
    <w:p w14:paraId="1E82A9E8"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Operations</w:t>
      </w:r>
    </w:p>
    <w:p w14:paraId="7304ADA6" w14:textId="62685173" w:rsidR="005E02F3" w:rsidRPr="00CE7A45" w:rsidRDefault="00BA5E4B" w:rsidP="00CE7A45">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Professionalism</w:t>
      </w:r>
    </w:p>
    <w:p w14:paraId="0B50BA6D" w14:textId="0C4CA28D" w:rsidR="00BA5E4B" w:rsidRPr="00CE7A45" w:rsidRDefault="00BA5E4B" w:rsidP="003E7D53">
      <w:pPr>
        <w:pStyle w:val="Heading6"/>
      </w:pPr>
      <w:r w:rsidRPr="00CE7A45">
        <w:t>Specialized</w:t>
      </w:r>
      <w:r w:rsidR="000A27F2" w:rsidRPr="00CE7A45">
        <w:t>:</w:t>
      </w:r>
    </w:p>
    <w:p w14:paraId="330C98D4"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Crestron (A/V Systems)</w:t>
      </w:r>
    </w:p>
    <w:p w14:paraId="054FBD75"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Project Management</w:t>
      </w:r>
    </w:p>
    <w:p w14:paraId="5F23ED12"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Zoom</w:t>
      </w:r>
    </w:p>
    <w:p w14:paraId="004AB4E4"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Control Systems</w:t>
      </w:r>
    </w:p>
    <w:p w14:paraId="4D0A5124" w14:textId="77777777" w:rsidR="00BA5E4B" w:rsidRPr="00CE7A45" w:rsidRDefault="00BA5E4B" w:rsidP="00BA5E4B">
      <w:pPr>
        <w:numPr>
          <w:ilvl w:val="0"/>
          <w:numId w:val="2"/>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Audiovisual Equipment</w:t>
      </w:r>
    </w:p>
    <w:p w14:paraId="3B24489E" w14:textId="6CDCB94E" w:rsidR="00BA5E4B" w:rsidRPr="00CE7A45" w:rsidRDefault="00BA5E4B" w:rsidP="00EC7387">
      <w:pPr>
        <w:numPr>
          <w:ilvl w:val="0"/>
          <w:numId w:val="2"/>
        </w:numPr>
        <w:spacing w:before="0" w:line="259" w:lineRule="auto"/>
        <w:rPr>
          <w:rFonts w:eastAsia="Aptos" w:cs="Times New Roman"/>
          <w:color w:val="auto"/>
          <w:kern w:val="0"/>
          <w:sz w:val="24"/>
          <w14:ligatures w14:val="none"/>
        </w:rPr>
      </w:pPr>
      <w:r w:rsidRPr="00CE7A45">
        <w:rPr>
          <w:rFonts w:eastAsia="Aptos" w:cs="Times New Roman"/>
          <w:color w:val="auto"/>
          <w:kern w:val="0"/>
          <w:sz w:val="24"/>
          <w14:ligatures w14:val="none"/>
        </w:rPr>
        <w:t>Audio-Visual Technology</w:t>
      </w:r>
    </w:p>
    <w:p w14:paraId="2E7E26DB" w14:textId="63F4A329" w:rsidR="00BA5E4B" w:rsidRPr="00CE7A45" w:rsidRDefault="00BA5E4B" w:rsidP="003E7D53">
      <w:pPr>
        <w:pStyle w:val="Heading5"/>
      </w:pPr>
      <w:r w:rsidRPr="00CE7A45">
        <w:t>Job Titles</w:t>
      </w:r>
    </w:p>
    <w:p w14:paraId="38A56671"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Radio Frequency Test Technicians</w:t>
      </w:r>
    </w:p>
    <w:p w14:paraId="3C57D072"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Media Technicians</w:t>
      </w:r>
    </w:p>
    <w:p w14:paraId="0FE485A0"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Production Technicians</w:t>
      </w:r>
    </w:p>
    <w:p w14:paraId="4CE7074B"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Studio Technicians</w:t>
      </w:r>
    </w:p>
    <w:p w14:paraId="560F9C9D"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Board Operators</w:t>
      </w:r>
    </w:p>
    <w:p w14:paraId="2FF8211B"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Broadcast Systems Engineers</w:t>
      </w:r>
    </w:p>
    <w:p w14:paraId="5D1ADC21"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Master Control Operators</w:t>
      </w:r>
    </w:p>
    <w:p w14:paraId="6A7BB73A"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Broadcast Technicians</w:t>
      </w:r>
    </w:p>
    <w:p w14:paraId="273112B9"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Production Test Technicians</w:t>
      </w:r>
    </w:p>
    <w:p w14:paraId="20A81734"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Construction Representatives</w:t>
      </w:r>
    </w:p>
    <w:p w14:paraId="6B8EF11E"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Transmission Managers</w:t>
      </w:r>
    </w:p>
    <w:p w14:paraId="65C4F3D2"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Shift Technicians</w:t>
      </w:r>
    </w:p>
    <w:p w14:paraId="4FCABD18"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Media Technology Specialists</w:t>
      </w:r>
    </w:p>
    <w:p w14:paraId="2FC51A96"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Transmission System Operators</w:t>
      </w:r>
    </w:p>
    <w:p w14:paraId="3799B04E"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Transmission Operators</w:t>
      </w:r>
    </w:p>
    <w:p w14:paraId="1E0D6293"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Video Production Technicians</w:t>
      </w:r>
    </w:p>
    <w:p w14:paraId="028B6AC3" w14:textId="77777777" w:rsidR="00BA5E4B" w:rsidRPr="00CE7A45" w:rsidRDefault="00BA5E4B" w:rsidP="00BA5E4B">
      <w:pPr>
        <w:numPr>
          <w:ilvl w:val="0"/>
          <w:numId w:val="3"/>
        </w:numPr>
        <w:spacing w:before="0" w:line="259" w:lineRule="auto"/>
        <w:rPr>
          <w:rFonts w:eastAsia="Aptos" w:cs="Times New Roman"/>
          <w:color w:val="auto"/>
          <w:kern w:val="0"/>
          <w:sz w:val="24"/>
          <w14:ligatures w14:val="none"/>
        </w:rPr>
      </w:pPr>
      <w:r w:rsidRPr="00CE7A45">
        <w:rPr>
          <w:rFonts w:eastAsia="Aptos" w:cs="Times New Roman"/>
          <w:color w:val="auto"/>
          <w:kern w:val="0"/>
          <w:sz w:val="24"/>
          <w14:ligatures w14:val="none"/>
        </w:rPr>
        <w:t>Transmission Technicians</w:t>
      </w:r>
    </w:p>
    <w:p w14:paraId="398B67A6" w14:textId="77777777" w:rsidR="00BA5E4B" w:rsidRPr="00CE7A45" w:rsidRDefault="00BA5E4B" w:rsidP="003E7D53">
      <w:pPr>
        <w:pStyle w:val="Heading5"/>
      </w:pPr>
      <w:r w:rsidRPr="00CE7A45">
        <w:t>Additional Information</w:t>
      </w:r>
    </w:p>
    <w:p w14:paraId="3414169C"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 xml:space="preserve">Audio Engineering Society </w:t>
      </w:r>
    </w:p>
    <w:p w14:paraId="01B43E36"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 xml:space="preserve">Audiovisual and Integrated Experience Association </w:t>
      </w:r>
    </w:p>
    <w:p w14:paraId="7AC3416E"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 xml:space="preserve">Cinema Audio Society </w:t>
      </w:r>
    </w:p>
    <w:p w14:paraId="2FB2126C"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 xml:space="preserve">Educational Technology Collaborative </w:t>
      </w:r>
    </w:p>
    <w:p w14:paraId="5D799492"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 xml:space="preserve">National Association of Broadcasters </w:t>
      </w:r>
    </w:p>
    <w:p w14:paraId="1C458EFD" w14:textId="5E6E5A0A"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International Alliance of Theatrical Stage Employees, Moving Picture Technicians, Artists</w:t>
      </w:r>
      <w:r w:rsidR="000A27F2" w:rsidRPr="00CE7A45">
        <w:rPr>
          <w:rFonts w:eastAsia="Aptos" w:cs="Times New Roman"/>
          <w:color w:val="auto"/>
          <w:kern w:val="0"/>
          <w:sz w:val="24"/>
          <w14:ligatures w14:val="none"/>
        </w:rPr>
        <w:t>,</w:t>
      </w:r>
      <w:r w:rsidRPr="00CE7A45">
        <w:rPr>
          <w:rFonts w:eastAsia="Aptos" w:cs="Times New Roman"/>
          <w:color w:val="auto"/>
          <w:kern w:val="0"/>
          <w:sz w:val="24"/>
          <w14:ligatures w14:val="none"/>
        </w:rPr>
        <w:t xml:space="preserve"> and Allied Crafts </w:t>
      </w:r>
    </w:p>
    <w:p w14:paraId="338B539B"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 xml:space="preserve">National Association of Broadcast Employees and Technicians - Communications Workers of America </w:t>
      </w:r>
    </w:p>
    <w:p w14:paraId="03133708" w14:textId="77777777" w:rsidR="00BA5E4B"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 xml:space="preserve">National Education Association </w:t>
      </w:r>
    </w:p>
    <w:p w14:paraId="2F47E142" w14:textId="5206BFEC" w:rsidR="001034DA" w:rsidRPr="00CE7A45" w:rsidRDefault="00BA5E4B" w:rsidP="00BA5E4B">
      <w:pPr>
        <w:numPr>
          <w:ilvl w:val="0"/>
          <w:numId w:val="3"/>
        </w:numPr>
        <w:spacing w:before="0" w:after="160" w:line="259" w:lineRule="auto"/>
        <w:contextualSpacing/>
        <w:rPr>
          <w:rFonts w:eastAsia="Aptos" w:cs="Times New Roman"/>
          <w:color w:val="auto"/>
          <w:kern w:val="0"/>
          <w:sz w:val="24"/>
          <w14:ligatures w14:val="none"/>
        </w:rPr>
      </w:pPr>
      <w:r w:rsidRPr="00CE7A45">
        <w:rPr>
          <w:rFonts w:eastAsia="Aptos" w:cs="Times New Roman"/>
          <w:color w:val="auto"/>
          <w:kern w:val="0"/>
          <w:sz w:val="24"/>
          <w14:ligatures w14:val="none"/>
        </w:rPr>
        <w:t>Society of Broadcast Engineers</w:t>
      </w:r>
    </w:p>
    <w:sectPr w:rsidR="001034DA" w:rsidRPr="00CE7A45" w:rsidSect="00FC5E62">
      <w:headerReference w:type="default" r:id="rId19"/>
      <w:footerReference w:type="default" r:id="rId20"/>
      <w:headerReference w:type="first" r:id="rId21"/>
      <w:footerReference w:type="first" r:id="rId22"/>
      <w:type w:val="continuous"/>
      <w:pgSz w:w="12240" w:h="15840"/>
      <w:pgMar w:top="2026" w:right="1440" w:bottom="1439" w:left="1440" w:header="720" w:footer="71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87969" w14:textId="77777777" w:rsidR="00817479" w:rsidRDefault="00817479" w:rsidP="005C730B">
      <w:r>
        <w:separator/>
      </w:r>
    </w:p>
  </w:endnote>
  <w:endnote w:type="continuationSeparator" w:id="0">
    <w:p w14:paraId="34FCECF6" w14:textId="77777777" w:rsidR="00817479" w:rsidRDefault="00817479" w:rsidP="005C730B">
      <w:r>
        <w:continuationSeparator/>
      </w:r>
    </w:p>
  </w:endnote>
  <w:endnote w:type="continuationNotice" w:id="1">
    <w:p w14:paraId="47531C16" w14:textId="77777777" w:rsidR="00817479" w:rsidRDefault="008174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Quicksand">
    <w:altName w:val="Calibri"/>
    <w:charset w:val="4D"/>
    <w:family w:val="auto"/>
    <w:pitch w:val="variable"/>
    <w:sig w:usb0="A00000FF" w:usb1="4000205B" w:usb2="00000000" w:usb3="00000000" w:csb0="00000193" w:csb1="00000000"/>
  </w:font>
  <w:font w:name="Barlow Semi Condensed SemiBold">
    <w:charset w:val="00"/>
    <w:family w:val="auto"/>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rlow Semi Condensed">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3C77E" w14:textId="40D04225" w:rsidR="007100C5" w:rsidRPr="00F1063F" w:rsidRDefault="007100C5" w:rsidP="00B93B43">
    <w:pPr>
      <w:pStyle w:val="Footer"/>
      <w:framePr w:wrap="none" w:vAnchor="text" w:hAnchor="margin" w:xAlign="right" w:y="1"/>
      <w:rPr>
        <w:rStyle w:val="PageNumber"/>
        <w:color w:val="002F3B"/>
        <w:sz w:val="18"/>
        <w:szCs w:val="18"/>
      </w:rPr>
    </w:pPr>
    <w:r w:rsidRPr="00F1063F">
      <w:rPr>
        <w:rStyle w:val="PageNumber"/>
        <w:color w:val="002F3B"/>
        <w:sz w:val="18"/>
        <w:szCs w:val="18"/>
      </w:rPr>
      <w:t xml:space="preserve">Page | </w:t>
    </w:r>
    <w:sdt>
      <w:sdtPr>
        <w:rPr>
          <w:rStyle w:val="PageNumber"/>
          <w:color w:val="002F3B"/>
          <w:sz w:val="18"/>
          <w:szCs w:val="18"/>
        </w:rPr>
        <w:id w:val="-406850018"/>
        <w:docPartObj>
          <w:docPartGallery w:val="Page Numbers (Bottom of Page)"/>
          <w:docPartUnique/>
        </w:docPartObj>
      </w:sdtPr>
      <w:sdtEndPr>
        <w:rPr>
          <w:rStyle w:val="PageNumber"/>
        </w:rPr>
      </w:sdtEndPr>
      <w:sdtContent>
        <w:r w:rsidRPr="00F1063F">
          <w:rPr>
            <w:rStyle w:val="PageNumber"/>
            <w:color w:val="002F3B"/>
            <w:sz w:val="18"/>
            <w:szCs w:val="18"/>
          </w:rPr>
          <w:fldChar w:fldCharType="begin"/>
        </w:r>
        <w:r w:rsidRPr="00F1063F">
          <w:rPr>
            <w:rStyle w:val="PageNumber"/>
            <w:color w:val="002F3B"/>
            <w:sz w:val="18"/>
            <w:szCs w:val="18"/>
          </w:rPr>
          <w:instrText xml:space="preserve"> PAGE </w:instrText>
        </w:r>
        <w:r w:rsidRPr="00F1063F">
          <w:rPr>
            <w:rStyle w:val="PageNumber"/>
            <w:color w:val="002F3B"/>
            <w:sz w:val="18"/>
            <w:szCs w:val="18"/>
          </w:rPr>
          <w:fldChar w:fldCharType="separate"/>
        </w:r>
        <w:r w:rsidRPr="00F1063F">
          <w:rPr>
            <w:rStyle w:val="PageNumber"/>
            <w:noProof/>
            <w:color w:val="002F3B"/>
            <w:sz w:val="18"/>
            <w:szCs w:val="18"/>
          </w:rPr>
          <w:t>1</w:t>
        </w:r>
        <w:r w:rsidRPr="00F1063F">
          <w:rPr>
            <w:rStyle w:val="PageNumber"/>
            <w:color w:val="002F3B"/>
            <w:sz w:val="18"/>
            <w:szCs w:val="18"/>
          </w:rPr>
          <w:fldChar w:fldCharType="end"/>
        </w:r>
      </w:sdtContent>
    </w:sdt>
  </w:p>
  <w:p w14:paraId="6ED1BD11" w14:textId="0C62AD12" w:rsidR="00E1753E" w:rsidRDefault="007100C5" w:rsidP="00FF68E2">
    <w:pPr>
      <w:pStyle w:val="NoSpacing"/>
    </w:pPr>
    <w:r>
      <w:rPr>
        <w:noProof/>
      </w:rPr>
      <mc:AlternateContent>
        <mc:Choice Requires="wps">
          <w:drawing>
            <wp:anchor distT="0" distB="0" distL="114300" distR="114300" simplePos="0" relativeHeight="251658752" behindDoc="0" locked="0" layoutInCell="1" allowOverlap="1" wp14:anchorId="274F5349" wp14:editId="76CDBC04">
              <wp:simplePos x="0" y="0"/>
              <wp:positionH relativeFrom="column">
                <wp:posOffset>3635578</wp:posOffset>
              </wp:positionH>
              <wp:positionV relativeFrom="paragraph">
                <wp:posOffset>-40194</wp:posOffset>
              </wp:positionV>
              <wp:extent cx="3259455" cy="63500"/>
              <wp:effectExtent l="0" t="0" r="4445" b="0"/>
              <wp:wrapNone/>
              <wp:docPr id="1627346554" name="Rectangle 1627346554"/>
              <wp:cNvGraphicFramePr/>
              <a:graphic xmlns:a="http://schemas.openxmlformats.org/drawingml/2006/main">
                <a:graphicData uri="http://schemas.microsoft.com/office/word/2010/wordprocessingShape">
                  <wps:wsp>
                    <wps:cNvSpPr/>
                    <wps:spPr>
                      <a:xfrm>
                        <a:off x="0" y="0"/>
                        <a:ext cx="3259455" cy="6350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BA4E89" w14:textId="77777777" w:rsidR="007100C5" w:rsidRPr="005C730B" w:rsidRDefault="007100C5" w:rsidP="00F1063F">
                          <w:pPr>
                            <w:jc w:val="center"/>
                            <w:rPr>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F5349" id="Rectangle 1627346554" o:spid="_x0000_s1027" style="position:absolute;margin-left:286.25pt;margin-top:-3.15pt;width:256.65pt;height: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" fillcolor="#fd5002" stroked="f" strokeweight="1pt">
              <v:fill color2="#b00b58" rotate="t" angle="45" colors="0 #fd5002;47841f #b00b58" focus="100%" type="gradient"/>
              <v:textbox>
                <w:txbxContent>
                  <w:p w14:paraId="5ABA4E89" w14:textId="77777777" w:rsidR="007100C5" w:rsidRPr="005C730B" w:rsidRDefault="007100C5" w:rsidP="00F1063F">
                    <w:pPr>
                      <w:jc w:val="center"/>
                      <w:rPr>
                        <w:sz w:val="20"/>
                        <w:szCs w:val="20"/>
                        <w14:textFill>
                          <w14:noFill/>
                        </w14:textFill>
                      </w:rPr>
                    </w:pPr>
                  </w:p>
                </w:txbxContent>
              </v:textbox>
            </v:rect>
          </w:pict>
        </mc:Fallback>
      </mc:AlternateContent>
    </w:r>
    <w:sdt>
      <w:sdtPr>
        <w:alias w:val="Title"/>
        <w:tag w:val=""/>
        <w:id w:val="1074010510"/>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4A3CC0">
          <w:t>Labor Market Analysis of Radio and Television Broadcasting Careers in Massachusetts</w:t>
        </w:r>
      </w:sdtContent>
    </w:sdt>
    <w:r w:rsidRPr="00F1063F">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BEEC" w14:textId="443700B2" w:rsidR="006047D2" w:rsidRDefault="003C4B87">
    <w:pPr>
      <w:pStyle w:val="Footer"/>
    </w:pPr>
    <w:r>
      <w:rPr>
        <w:noProof/>
      </w:rPr>
      <w:drawing>
        <wp:anchor distT="0" distB="0" distL="114300" distR="114300" simplePos="0" relativeHeight="251659264" behindDoc="1" locked="0" layoutInCell="1" allowOverlap="1" wp14:anchorId="625BB321" wp14:editId="79478F8E">
          <wp:simplePos x="0" y="0"/>
          <wp:positionH relativeFrom="column">
            <wp:posOffset>4571365</wp:posOffset>
          </wp:positionH>
          <wp:positionV relativeFrom="paragraph">
            <wp:posOffset>-941070</wp:posOffset>
          </wp:positionV>
          <wp:extent cx="1656715" cy="323215"/>
          <wp:effectExtent l="0" t="0" r="0" b="0"/>
          <wp:wrapTight wrapText="bothSides">
            <wp:wrapPolygon edited="0">
              <wp:start x="1987" y="0"/>
              <wp:lineTo x="0" y="2546"/>
              <wp:lineTo x="0" y="20369"/>
              <wp:lineTo x="662" y="20369"/>
              <wp:lineTo x="2815" y="20369"/>
              <wp:lineTo x="5299" y="16974"/>
              <wp:lineTo x="5133" y="13580"/>
              <wp:lineTo x="21360" y="13580"/>
              <wp:lineTo x="21360" y="5941"/>
              <wp:lineTo x="2980" y="0"/>
              <wp:lineTo x="1987" y="0"/>
            </wp:wrapPolygon>
          </wp:wrapTight>
          <wp:docPr id="1169989847" name="Picture 1169989847" descr="Pathway2Car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89847" name="Picture 1169989847" descr="Pathway2Careers"/>
                  <pic:cNvPicPr/>
                </pic:nvPicPr>
                <pic:blipFill>
                  <a:blip r:embed="rId1">
                    <a:extLst>
                      <a:ext uri="{28A0092B-C50C-407E-A947-70E740481C1C}">
                        <a14:useLocalDpi xmlns:a14="http://schemas.microsoft.com/office/drawing/2010/main" val="0"/>
                      </a:ext>
                    </a:extLst>
                  </a:blip>
                  <a:stretch>
                    <a:fillRect/>
                  </a:stretch>
                </pic:blipFill>
                <pic:spPr>
                  <a:xfrm>
                    <a:off x="0" y="0"/>
                    <a:ext cx="1656715" cy="323215"/>
                  </a:xfrm>
                  <a:prstGeom prst="rect">
                    <a:avLst/>
                  </a:prstGeom>
                </pic:spPr>
              </pic:pic>
            </a:graphicData>
          </a:graphic>
          <wp14:sizeRelH relativeFrom="page">
            <wp14:pctWidth>0</wp14:pctWidth>
          </wp14:sizeRelH>
          <wp14:sizeRelV relativeFrom="page">
            <wp14:pctHeight>0</wp14:pctHeight>
          </wp14:sizeRelV>
        </wp:anchor>
      </w:drawing>
    </w:r>
    <w:r w:rsidR="00BF37E2">
      <w:rPr>
        <w:noProof/>
      </w:rPr>
      <mc:AlternateContent>
        <mc:Choice Requires="wps">
          <w:drawing>
            <wp:anchor distT="0" distB="0" distL="114300" distR="114300" simplePos="0" relativeHeight="251663360" behindDoc="0" locked="0" layoutInCell="1" allowOverlap="1" wp14:anchorId="23111E01" wp14:editId="103E6E7B">
              <wp:simplePos x="0" y="0"/>
              <wp:positionH relativeFrom="column">
                <wp:posOffset>3093396</wp:posOffset>
              </wp:positionH>
              <wp:positionV relativeFrom="paragraph">
                <wp:posOffset>-301558</wp:posOffset>
              </wp:positionV>
              <wp:extent cx="3403600" cy="822960"/>
              <wp:effectExtent l="0" t="0" r="0" b="2540"/>
              <wp:wrapNone/>
              <wp:docPr id="1834905005" name="Text Box 1834905005"/>
              <wp:cNvGraphicFramePr/>
              <a:graphic xmlns:a="http://schemas.openxmlformats.org/drawingml/2006/main">
                <a:graphicData uri="http://schemas.microsoft.com/office/word/2010/wordprocessingShape">
                  <wps:wsp>
                    <wps:cNvSpPr txBox="1"/>
                    <wps:spPr>
                      <a:xfrm>
                        <a:off x="0" y="0"/>
                        <a:ext cx="3403600" cy="822960"/>
                      </a:xfrm>
                      <a:prstGeom prst="rect">
                        <a:avLst/>
                      </a:prstGeom>
                      <a:solidFill>
                        <a:schemeClr val="lt1"/>
                      </a:solidFill>
                      <a:ln w="6350">
                        <a:noFill/>
                      </a:ln>
                    </wps:spPr>
                    <wps:txbx>
                      <w:txbxContent>
                        <w:p w14:paraId="5862290F" w14:textId="77777777" w:rsidR="00BF37E2" w:rsidRPr="00420CAC" w:rsidRDefault="00BF37E2" w:rsidP="00BF37E2">
                          <w:pPr>
                            <w:spacing w:before="0" w:after="0" w:line="276" w:lineRule="auto"/>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11E01" id="_x0000_t202" coordsize="21600,21600" o:spt="202" path="m,l,21600r21600,l21600,xe">
              <v:stroke joinstyle="miter"/>
              <v:path gradientshapeok="t" o:connecttype="rect"/>
            </v:shapetype>
            <v:shape id="Text Box 1834905005" o:spid="_x0000_s1028" type="#_x0000_t202" style="position:absolute;margin-left:243.55pt;margin-top:-23.75pt;width:268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" fillcolor="white [3201]" stroked="f" strokeweight=".5pt">
              <v:textbox>
                <w:txbxContent>
                  <w:p w14:paraId="5862290F" w14:textId="77777777" w:rsidR="00BF37E2" w:rsidRPr="00420CAC" w:rsidRDefault="00BF37E2" w:rsidP="00BF37E2">
                    <w:pPr>
                      <w:spacing w:before="0" w:after="0" w:line="276" w:lineRule="auto"/>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v:textbox>
            </v:shape>
          </w:pict>
        </mc:Fallback>
      </mc:AlternateContent>
    </w:r>
    <w:r w:rsidR="00997017">
      <w:rPr>
        <w:noProof/>
      </w:rPr>
      <mc:AlternateContent>
        <mc:Choice Requires="wps">
          <w:drawing>
            <wp:anchor distT="0" distB="0" distL="114300" distR="114300" simplePos="0" relativeHeight="251661312" behindDoc="0" locked="0" layoutInCell="1" allowOverlap="1" wp14:anchorId="6A6029A1" wp14:editId="2C8EA8F4">
              <wp:simplePos x="0" y="0"/>
              <wp:positionH relativeFrom="column">
                <wp:posOffset>3686175</wp:posOffset>
              </wp:positionH>
              <wp:positionV relativeFrom="paragraph">
                <wp:posOffset>-481275</wp:posOffset>
              </wp:positionV>
              <wp:extent cx="3259455" cy="132080"/>
              <wp:effectExtent l="0" t="0" r="4445" b="0"/>
              <wp:wrapNone/>
              <wp:docPr id="1570841643" name="Rectangle 1570841643"/>
              <wp:cNvGraphicFramePr/>
              <a:graphic xmlns:a="http://schemas.openxmlformats.org/drawingml/2006/main">
                <a:graphicData uri="http://schemas.microsoft.com/office/word/2010/wordprocessingShape">
                  <wps:wsp>
                    <wps:cNvSpPr/>
                    <wps:spPr>
                      <a:xfrm>
                        <a:off x="0" y="0"/>
                        <a:ext cx="3259455" cy="13208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EE44FD" w14:textId="77777777" w:rsidR="00997017" w:rsidRPr="005C730B" w:rsidRDefault="00997017" w:rsidP="00997017">
                          <w:pPr>
                            <w:jc w:val="center"/>
                            <w:rPr>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029A1" id="Rectangle 1570841643" o:spid="_x0000_s1029" style="position:absolute;margin-left:290.25pt;margin-top:-37.9pt;width:256.65pt;height:1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" fillcolor="#fd5002" stroked="f" strokeweight="1pt">
              <v:fill color2="#b00b58" rotate="t" angle="45" colors="0 #fd5002;47841f #b00b58" focus="100%" type="gradient"/>
              <v:textbox>
                <w:txbxContent>
                  <w:p w14:paraId="72EE44FD" w14:textId="77777777" w:rsidR="00997017" w:rsidRPr="005C730B" w:rsidRDefault="00997017" w:rsidP="00997017">
                    <w:pPr>
                      <w:jc w:val="center"/>
                      <w:rPr>
                        <w:sz w:val="20"/>
                        <w:szCs w:val="20"/>
                        <w14:textFill>
                          <w14:noFill/>
                        </w14:textFill>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899DC" w14:textId="77777777" w:rsidR="00817479" w:rsidRDefault="00817479" w:rsidP="005C730B">
      <w:r>
        <w:separator/>
      </w:r>
    </w:p>
  </w:footnote>
  <w:footnote w:type="continuationSeparator" w:id="0">
    <w:p w14:paraId="76C5B919" w14:textId="77777777" w:rsidR="00817479" w:rsidRDefault="00817479" w:rsidP="005C730B">
      <w:r>
        <w:continuationSeparator/>
      </w:r>
    </w:p>
  </w:footnote>
  <w:footnote w:type="continuationNotice" w:id="1">
    <w:p w14:paraId="2EB66221" w14:textId="77777777" w:rsidR="00817479" w:rsidRDefault="0081747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24DA" w14:textId="7C8C7DA9" w:rsidR="006047D2" w:rsidRDefault="00C15883">
    <w:pPr>
      <w:pStyle w:val="Header"/>
    </w:pPr>
    <w:r>
      <w:rPr>
        <w:noProof/>
      </w:rPr>
      <w:drawing>
        <wp:anchor distT="0" distB="0" distL="114300" distR="114300" simplePos="0" relativeHeight="251669504" behindDoc="0" locked="0" layoutInCell="1" allowOverlap="1" wp14:anchorId="7E89DE48" wp14:editId="20886E28">
          <wp:simplePos x="0" y="0"/>
          <wp:positionH relativeFrom="column">
            <wp:posOffset>0</wp:posOffset>
          </wp:positionH>
          <wp:positionV relativeFrom="paragraph">
            <wp:posOffset>8582</wp:posOffset>
          </wp:positionV>
          <wp:extent cx="1066800" cy="636905"/>
          <wp:effectExtent l="0" t="0" r="0" b="0"/>
          <wp:wrapSquare wrapText="bothSides"/>
          <wp:docPr id="1839438999" name="Picture 18394389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633124" name="Picture 202163312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636905"/>
                  </a:xfrm>
                  <a:prstGeom prst="rect">
                    <a:avLst/>
                  </a:prstGeom>
                </pic:spPr>
              </pic:pic>
            </a:graphicData>
          </a:graphic>
          <wp14:sizeRelH relativeFrom="margin">
            <wp14:pctWidth>0</wp14:pctWidth>
          </wp14:sizeRelH>
          <wp14:sizeRelV relativeFrom="margin">
            <wp14:pctHeight>0</wp14:pctHeight>
          </wp14:sizeRelV>
        </wp:anchor>
      </w:drawing>
    </w:r>
    <w:r w:rsidR="00CB3781">
      <w:rPr>
        <w:noProof/>
      </w:rPr>
      <mc:AlternateContent>
        <mc:Choice Requires="wps">
          <w:drawing>
            <wp:anchor distT="0" distB="0" distL="114300" distR="114300" simplePos="0" relativeHeight="251651072" behindDoc="0" locked="0" layoutInCell="1" allowOverlap="1" wp14:anchorId="154562E1" wp14:editId="30578D8A">
              <wp:simplePos x="0" y="0"/>
              <wp:positionH relativeFrom="column">
                <wp:posOffset>-914400</wp:posOffset>
              </wp:positionH>
              <wp:positionV relativeFrom="paragraph">
                <wp:posOffset>-491321</wp:posOffset>
              </wp:positionV>
              <wp:extent cx="357809" cy="10151165"/>
              <wp:effectExtent l="0" t="0" r="0" b="0"/>
              <wp:wrapNone/>
              <wp:docPr id="1004639454" name="Rectangle 10046394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A225D" id="Rectangle 1004639454" o:spid="_x0000_s1026" alt="&quot;&quot;" style="position:absolute;margin-left:-1in;margin-top:-38.7pt;width:28.15pt;height:79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" fillcolor="#1d434c" stroked="f" strokeweight="1pt"/>
          </w:pict>
        </mc:Fallback>
      </mc:AlternateContent>
    </w:r>
    <w:r w:rsidR="001504FD">
      <w:rPr>
        <w:noProof/>
      </w:rPr>
      <mc:AlternateContent>
        <mc:Choice Requires="wps">
          <w:drawing>
            <wp:anchor distT="0" distB="0" distL="114300" distR="114300" simplePos="0" relativeHeight="251653120" behindDoc="0" locked="0" layoutInCell="1" allowOverlap="1" wp14:anchorId="45D985D8" wp14:editId="3907BBBC">
              <wp:simplePos x="0" y="0"/>
              <wp:positionH relativeFrom="column">
                <wp:posOffset>4412615</wp:posOffset>
              </wp:positionH>
              <wp:positionV relativeFrom="paragraph">
                <wp:posOffset>12700</wp:posOffset>
              </wp:positionV>
              <wp:extent cx="2484755" cy="469900"/>
              <wp:effectExtent l="0" t="0" r="4445" b="0"/>
              <wp:wrapNone/>
              <wp:docPr id="1831247439" name="Rectangle 1831247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033F4" id="Rectangle 1831247439" o:spid="_x0000_s1026" alt="&quot;&quot;" style="position:absolute;margin-left:347.45pt;margin-top:1pt;width:195.65pt;height:3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" fillcolor="#1d434c" stroked="f" strokeweight="1pt"/>
          </w:pict>
        </mc:Fallback>
      </mc:AlternateContent>
    </w:r>
    <w:r w:rsidR="001504FD">
      <w:rPr>
        <w:noProof/>
      </w:rPr>
      <w:drawing>
        <wp:anchor distT="0" distB="0" distL="114300" distR="114300" simplePos="0" relativeHeight="251655168" behindDoc="0" locked="0" layoutInCell="1" allowOverlap="1" wp14:anchorId="5982FC5F" wp14:editId="6A9591FA">
          <wp:simplePos x="0" y="0"/>
          <wp:positionH relativeFrom="column">
            <wp:posOffset>4628745</wp:posOffset>
          </wp:positionH>
          <wp:positionV relativeFrom="paragraph">
            <wp:posOffset>63500</wp:posOffset>
          </wp:positionV>
          <wp:extent cx="1862156" cy="363280"/>
          <wp:effectExtent l="0" t="0" r="5080" b="5080"/>
          <wp:wrapNone/>
          <wp:docPr id="1531063959" name="Picture 1531063959"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63959" name="Picture 1531063959" descr="Pathway2Careers Logo"/>
                  <pic:cNvPicPr/>
                </pic:nvPicPr>
                <pic:blipFill>
                  <a:blip r:embed="rId2">
                    <a:extLst>
                      <a:ext uri="{28A0092B-C50C-407E-A947-70E740481C1C}">
                        <a14:useLocalDpi xmlns:a14="http://schemas.microsoft.com/office/drawing/2010/main" val="0"/>
                      </a:ext>
                    </a:extLst>
                  </a:blip>
                  <a:stretch>
                    <a:fillRect/>
                  </a:stretch>
                </pic:blipFill>
                <pic:spPr>
                  <a:xfrm>
                    <a:off x="0" y="0"/>
                    <a:ext cx="1862156" cy="363280"/>
                  </a:xfrm>
                  <a:prstGeom prst="rect">
                    <a:avLst/>
                  </a:prstGeom>
                </pic:spPr>
              </pic:pic>
            </a:graphicData>
          </a:graphic>
          <wp14:sizeRelH relativeFrom="page">
            <wp14:pctWidth>0</wp14:pctWidth>
          </wp14:sizeRelH>
          <wp14:sizeRelV relativeFrom="page">
            <wp14:pctHeight>0</wp14:pctHeight>
          </wp14:sizeRelV>
        </wp:anchor>
      </w:drawing>
    </w:r>
  </w:p>
  <w:p w14:paraId="5331DC94" w14:textId="77777777" w:rsidR="00E1753E" w:rsidRDefault="00E1753E"/>
  <w:p w14:paraId="3F29E54A" w14:textId="77777777" w:rsidR="00E1753E" w:rsidRDefault="00E175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542B" w14:textId="62A582C2" w:rsidR="006047D2" w:rsidRDefault="003C4B87" w:rsidP="00E61E31">
    <w:pPr>
      <w:pStyle w:val="Header"/>
      <w:ind w:left="-900"/>
    </w:pPr>
    <w:r>
      <w:rPr>
        <w:noProof/>
      </w:rPr>
      <w:drawing>
        <wp:anchor distT="0" distB="0" distL="114300" distR="114300" simplePos="0" relativeHeight="251665408" behindDoc="0" locked="0" layoutInCell="1" allowOverlap="1" wp14:anchorId="79012A07" wp14:editId="358E3D85">
          <wp:simplePos x="0" y="0"/>
          <wp:positionH relativeFrom="column">
            <wp:posOffset>0</wp:posOffset>
          </wp:positionH>
          <wp:positionV relativeFrom="paragraph">
            <wp:posOffset>86360</wp:posOffset>
          </wp:positionV>
          <wp:extent cx="1704340" cy="1018540"/>
          <wp:effectExtent l="0" t="0" r="0" b="0"/>
          <wp:wrapSquare wrapText="bothSides"/>
          <wp:docPr id="1557010253" name="Picture 155701025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10253" name="Picture 1557010253"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340" cy="1018540"/>
                  </a:xfrm>
                  <a:prstGeom prst="rect">
                    <a:avLst/>
                  </a:prstGeom>
                </pic:spPr>
              </pic:pic>
            </a:graphicData>
          </a:graphic>
          <wp14:sizeRelH relativeFrom="margin">
            <wp14:pctWidth>0</wp14:pctWidth>
          </wp14:sizeRelH>
          <wp14:sizeRelV relativeFrom="margin">
            <wp14:pctHeight>0</wp14:pctHeight>
          </wp14:sizeRelV>
        </wp:anchor>
      </w:drawing>
    </w:r>
    <w:r w:rsidR="00E61E31">
      <w:rPr>
        <w:noProof/>
      </w:rPr>
      <w:drawing>
        <wp:inline distT="0" distB="0" distL="0" distR="0" wp14:anchorId="029625F2" wp14:editId="4AFA4060">
          <wp:extent cx="7428244" cy="4324171"/>
          <wp:effectExtent l="0" t="0" r="1270" b="0"/>
          <wp:docPr id="1930847375" name="Picture 1" descr="Multimedia broadcast technician looking at a computer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847375" name="Picture 1" descr="Multimedia broadcast technician looking at a computer monitor"/>
                  <pic:cNvPicPr/>
                </pic:nvPicPr>
                <pic:blipFill>
                  <a:blip r:embed="rId2">
                    <a:extLst>
                      <a:ext uri="{28A0092B-C50C-407E-A947-70E740481C1C}">
                        <a14:useLocalDpi xmlns:a14="http://schemas.microsoft.com/office/drawing/2010/main" val="0"/>
                      </a:ext>
                    </a:extLst>
                  </a:blip>
                  <a:stretch>
                    <a:fillRect/>
                  </a:stretch>
                </pic:blipFill>
                <pic:spPr>
                  <a:xfrm>
                    <a:off x="0" y="0"/>
                    <a:ext cx="7443351" cy="4332965"/>
                  </a:xfrm>
                  <a:prstGeom prst="rect">
                    <a:avLst/>
                  </a:prstGeom>
                </pic:spPr>
              </pic:pic>
            </a:graphicData>
          </a:graphic>
        </wp:inline>
      </w:drawing>
    </w:r>
    <w:r w:rsidR="006047D2">
      <w:rPr>
        <w:noProof/>
      </w:rPr>
      <mc:AlternateContent>
        <mc:Choice Requires="wps">
          <w:drawing>
            <wp:anchor distT="0" distB="0" distL="114300" distR="114300" simplePos="0" relativeHeight="251649024" behindDoc="0" locked="0" layoutInCell="1" allowOverlap="1" wp14:anchorId="77A6E70F" wp14:editId="60019B05">
              <wp:simplePos x="0" y="0"/>
              <wp:positionH relativeFrom="column">
                <wp:posOffset>-904672</wp:posOffset>
              </wp:positionH>
              <wp:positionV relativeFrom="paragraph">
                <wp:posOffset>-496111</wp:posOffset>
              </wp:positionV>
              <wp:extent cx="357809" cy="10151165"/>
              <wp:effectExtent l="0" t="0" r="0" b="0"/>
              <wp:wrapNone/>
              <wp:docPr id="10387892" name="Rectangle 1038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DF812" id="Rectangle 10387892" o:spid="_x0000_s1026" alt="&quot;&quot;" style="position:absolute;margin-left:-71.25pt;margin-top:-39.05pt;width:28.15pt;height:799.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E7FD4"/>
    <w:multiLevelType w:val="hybridMultilevel"/>
    <w:tmpl w:val="9CFA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D3278"/>
    <w:multiLevelType w:val="hybridMultilevel"/>
    <w:tmpl w:val="AEE405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B44B6D"/>
    <w:multiLevelType w:val="hybridMultilevel"/>
    <w:tmpl w:val="D926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07C2E"/>
    <w:multiLevelType w:val="hybridMultilevel"/>
    <w:tmpl w:val="63D2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05ED3"/>
    <w:multiLevelType w:val="hybridMultilevel"/>
    <w:tmpl w:val="2BF4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F3FF3"/>
    <w:multiLevelType w:val="hybridMultilevel"/>
    <w:tmpl w:val="1BD4E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A59BD"/>
    <w:multiLevelType w:val="hybridMultilevel"/>
    <w:tmpl w:val="C8F62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399963">
    <w:abstractNumId w:val="6"/>
  </w:num>
  <w:num w:numId="2" w16cid:durableId="1516647878">
    <w:abstractNumId w:val="2"/>
  </w:num>
  <w:num w:numId="3" w16cid:durableId="2128429054">
    <w:abstractNumId w:val="3"/>
  </w:num>
  <w:num w:numId="4" w16cid:durableId="1973169348">
    <w:abstractNumId w:val="0"/>
  </w:num>
  <w:num w:numId="5" w16cid:durableId="287204045">
    <w:abstractNumId w:val="4"/>
  </w:num>
  <w:num w:numId="6" w16cid:durableId="1724908998">
    <w:abstractNumId w:val="5"/>
  </w:num>
  <w:num w:numId="7" w16cid:durableId="195751623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AF"/>
    <w:rsid w:val="00005ADB"/>
    <w:rsid w:val="00012C69"/>
    <w:rsid w:val="00013A8A"/>
    <w:rsid w:val="00023069"/>
    <w:rsid w:val="00024496"/>
    <w:rsid w:val="000418AC"/>
    <w:rsid w:val="00042DE0"/>
    <w:rsid w:val="00045754"/>
    <w:rsid w:val="00047B25"/>
    <w:rsid w:val="00051D71"/>
    <w:rsid w:val="0005324C"/>
    <w:rsid w:val="00054F85"/>
    <w:rsid w:val="00060086"/>
    <w:rsid w:val="0006139F"/>
    <w:rsid w:val="00071ACC"/>
    <w:rsid w:val="00072E96"/>
    <w:rsid w:val="00076FB1"/>
    <w:rsid w:val="000808E4"/>
    <w:rsid w:val="00081BE7"/>
    <w:rsid w:val="00083526"/>
    <w:rsid w:val="00086EDB"/>
    <w:rsid w:val="00093403"/>
    <w:rsid w:val="00094EDA"/>
    <w:rsid w:val="0009537B"/>
    <w:rsid w:val="00096280"/>
    <w:rsid w:val="000A0366"/>
    <w:rsid w:val="000A09CC"/>
    <w:rsid w:val="000A1BC8"/>
    <w:rsid w:val="000A27F2"/>
    <w:rsid w:val="000A463F"/>
    <w:rsid w:val="000B0822"/>
    <w:rsid w:val="000B45A4"/>
    <w:rsid w:val="000C058D"/>
    <w:rsid w:val="000C21BE"/>
    <w:rsid w:val="000C6324"/>
    <w:rsid w:val="000D3B1D"/>
    <w:rsid w:val="000D3C47"/>
    <w:rsid w:val="000E1D43"/>
    <w:rsid w:val="000E23CD"/>
    <w:rsid w:val="000E2B4F"/>
    <w:rsid w:val="000E5693"/>
    <w:rsid w:val="000F2D30"/>
    <w:rsid w:val="000F55D7"/>
    <w:rsid w:val="000F5B56"/>
    <w:rsid w:val="000F708A"/>
    <w:rsid w:val="000F7279"/>
    <w:rsid w:val="001003CB"/>
    <w:rsid w:val="00101EE3"/>
    <w:rsid w:val="001023F4"/>
    <w:rsid w:val="00102DC3"/>
    <w:rsid w:val="001034DA"/>
    <w:rsid w:val="001049FE"/>
    <w:rsid w:val="00104C88"/>
    <w:rsid w:val="00105CDA"/>
    <w:rsid w:val="00110E19"/>
    <w:rsid w:val="00112AF5"/>
    <w:rsid w:val="00112D4A"/>
    <w:rsid w:val="00114BCF"/>
    <w:rsid w:val="00115672"/>
    <w:rsid w:val="00120B62"/>
    <w:rsid w:val="00121DF2"/>
    <w:rsid w:val="001226E7"/>
    <w:rsid w:val="00123693"/>
    <w:rsid w:val="001311A5"/>
    <w:rsid w:val="00135C63"/>
    <w:rsid w:val="00141309"/>
    <w:rsid w:val="001504FD"/>
    <w:rsid w:val="001535C5"/>
    <w:rsid w:val="00157400"/>
    <w:rsid w:val="0017193F"/>
    <w:rsid w:val="001808F8"/>
    <w:rsid w:val="00182AE3"/>
    <w:rsid w:val="0018704F"/>
    <w:rsid w:val="00187638"/>
    <w:rsid w:val="00194528"/>
    <w:rsid w:val="001A2146"/>
    <w:rsid w:val="001A26C3"/>
    <w:rsid w:val="001A28A8"/>
    <w:rsid w:val="001A493D"/>
    <w:rsid w:val="001A4A96"/>
    <w:rsid w:val="001A4AD6"/>
    <w:rsid w:val="001A5D52"/>
    <w:rsid w:val="001B173D"/>
    <w:rsid w:val="001B1BF4"/>
    <w:rsid w:val="001B2091"/>
    <w:rsid w:val="001B2393"/>
    <w:rsid w:val="001C44F8"/>
    <w:rsid w:val="001C46B3"/>
    <w:rsid w:val="001E3607"/>
    <w:rsid w:val="001E60E3"/>
    <w:rsid w:val="00200323"/>
    <w:rsid w:val="0020032C"/>
    <w:rsid w:val="002119E6"/>
    <w:rsid w:val="00216620"/>
    <w:rsid w:val="00217F76"/>
    <w:rsid w:val="002231BA"/>
    <w:rsid w:val="00224DC2"/>
    <w:rsid w:val="0022635D"/>
    <w:rsid w:val="00242254"/>
    <w:rsid w:val="00243096"/>
    <w:rsid w:val="0024404C"/>
    <w:rsid w:val="002451C0"/>
    <w:rsid w:val="00250789"/>
    <w:rsid w:val="0025579D"/>
    <w:rsid w:val="00257D73"/>
    <w:rsid w:val="00261FEC"/>
    <w:rsid w:val="00263367"/>
    <w:rsid w:val="0026345C"/>
    <w:rsid w:val="0026771B"/>
    <w:rsid w:val="00275FB6"/>
    <w:rsid w:val="002936D7"/>
    <w:rsid w:val="002B24E2"/>
    <w:rsid w:val="002B5AF4"/>
    <w:rsid w:val="002C4D0B"/>
    <w:rsid w:val="002D1B82"/>
    <w:rsid w:val="002D344D"/>
    <w:rsid w:val="002D5523"/>
    <w:rsid w:val="002E4141"/>
    <w:rsid w:val="002E55CF"/>
    <w:rsid w:val="002E56FF"/>
    <w:rsid w:val="002E5FBF"/>
    <w:rsid w:val="002F3A38"/>
    <w:rsid w:val="002F5C09"/>
    <w:rsid w:val="0030255F"/>
    <w:rsid w:val="00304480"/>
    <w:rsid w:val="003106BA"/>
    <w:rsid w:val="003115CA"/>
    <w:rsid w:val="00314258"/>
    <w:rsid w:val="0031622D"/>
    <w:rsid w:val="003238C1"/>
    <w:rsid w:val="003265F8"/>
    <w:rsid w:val="003326CF"/>
    <w:rsid w:val="00341632"/>
    <w:rsid w:val="003423CB"/>
    <w:rsid w:val="003448B7"/>
    <w:rsid w:val="00347860"/>
    <w:rsid w:val="00350414"/>
    <w:rsid w:val="00353BC0"/>
    <w:rsid w:val="003557B7"/>
    <w:rsid w:val="00355C68"/>
    <w:rsid w:val="00360DBA"/>
    <w:rsid w:val="00362854"/>
    <w:rsid w:val="00363E29"/>
    <w:rsid w:val="00370B94"/>
    <w:rsid w:val="00371AF4"/>
    <w:rsid w:val="00372F8D"/>
    <w:rsid w:val="00377165"/>
    <w:rsid w:val="003856A2"/>
    <w:rsid w:val="00385763"/>
    <w:rsid w:val="00386008"/>
    <w:rsid w:val="003A0818"/>
    <w:rsid w:val="003A109A"/>
    <w:rsid w:val="003A5CC2"/>
    <w:rsid w:val="003A64B1"/>
    <w:rsid w:val="003B118B"/>
    <w:rsid w:val="003B1CD1"/>
    <w:rsid w:val="003B3911"/>
    <w:rsid w:val="003C2B58"/>
    <w:rsid w:val="003C4B87"/>
    <w:rsid w:val="003C68FA"/>
    <w:rsid w:val="003E303C"/>
    <w:rsid w:val="003E480E"/>
    <w:rsid w:val="003E7D53"/>
    <w:rsid w:val="004037A5"/>
    <w:rsid w:val="004067B5"/>
    <w:rsid w:val="00417B1B"/>
    <w:rsid w:val="00420963"/>
    <w:rsid w:val="00420CAC"/>
    <w:rsid w:val="00421036"/>
    <w:rsid w:val="004316A9"/>
    <w:rsid w:val="00432244"/>
    <w:rsid w:val="004328B8"/>
    <w:rsid w:val="00432C05"/>
    <w:rsid w:val="00433461"/>
    <w:rsid w:val="0043386A"/>
    <w:rsid w:val="00434741"/>
    <w:rsid w:val="0043787D"/>
    <w:rsid w:val="00440454"/>
    <w:rsid w:val="004477D1"/>
    <w:rsid w:val="00450128"/>
    <w:rsid w:val="004511BA"/>
    <w:rsid w:val="004530E7"/>
    <w:rsid w:val="0045452E"/>
    <w:rsid w:val="00462686"/>
    <w:rsid w:val="00463DC0"/>
    <w:rsid w:val="00471E5F"/>
    <w:rsid w:val="004722E0"/>
    <w:rsid w:val="00472864"/>
    <w:rsid w:val="00472E1B"/>
    <w:rsid w:val="00474196"/>
    <w:rsid w:val="0047535C"/>
    <w:rsid w:val="0048078F"/>
    <w:rsid w:val="00480DC1"/>
    <w:rsid w:val="00481E25"/>
    <w:rsid w:val="00482971"/>
    <w:rsid w:val="00482B7A"/>
    <w:rsid w:val="004852FB"/>
    <w:rsid w:val="00494591"/>
    <w:rsid w:val="004947AA"/>
    <w:rsid w:val="004A07D4"/>
    <w:rsid w:val="004A083B"/>
    <w:rsid w:val="004A341E"/>
    <w:rsid w:val="004A3CC0"/>
    <w:rsid w:val="004A466E"/>
    <w:rsid w:val="004A5BC6"/>
    <w:rsid w:val="004A66BF"/>
    <w:rsid w:val="004B0E91"/>
    <w:rsid w:val="004B1F59"/>
    <w:rsid w:val="004B467A"/>
    <w:rsid w:val="004B5407"/>
    <w:rsid w:val="004B5A0E"/>
    <w:rsid w:val="004B7F33"/>
    <w:rsid w:val="004C1E8F"/>
    <w:rsid w:val="004D53D4"/>
    <w:rsid w:val="004E0EE1"/>
    <w:rsid w:val="004E403C"/>
    <w:rsid w:val="004E5F0D"/>
    <w:rsid w:val="004F01E8"/>
    <w:rsid w:val="004F2950"/>
    <w:rsid w:val="005039C7"/>
    <w:rsid w:val="00504132"/>
    <w:rsid w:val="00506C89"/>
    <w:rsid w:val="0051263F"/>
    <w:rsid w:val="00515156"/>
    <w:rsid w:val="00517D9B"/>
    <w:rsid w:val="00523F51"/>
    <w:rsid w:val="005268AB"/>
    <w:rsid w:val="00527902"/>
    <w:rsid w:val="00527E22"/>
    <w:rsid w:val="005407DD"/>
    <w:rsid w:val="005411B9"/>
    <w:rsid w:val="00542005"/>
    <w:rsid w:val="00542670"/>
    <w:rsid w:val="005454AB"/>
    <w:rsid w:val="00546C1F"/>
    <w:rsid w:val="0054765B"/>
    <w:rsid w:val="00551055"/>
    <w:rsid w:val="005514B1"/>
    <w:rsid w:val="005519A8"/>
    <w:rsid w:val="00570DD0"/>
    <w:rsid w:val="00572193"/>
    <w:rsid w:val="00572B9F"/>
    <w:rsid w:val="005733C1"/>
    <w:rsid w:val="00573D7C"/>
    <w:rsid w:val="00575362"/>
    <w:rsid w:val="00575F7A"/>
    <w:rsid w:val="00577F13"/>
    <w:rsid w:val="005806FB"/>
    <w:rsid w:val="00585DB4"/>
    <w:rsid w:val="005908CB"/>
    <w:rsid w:val="0059168C"/>
    <w:rsid w:val="00591794"/>
    <w:rsid w:val="00596BD7"/>
    <w:rsid w:val="00596EBC"/>
    <w:rsid w:val="005A2E35"/>
    <w:rsid w:val="005B020D"/>
    <w:rsid w:val="005B1BA4"/>
    <w:rsid w:val="005B3ED4"/>
    <w:rsid w:val="005B4E87"/>
    <w:rsid w:val="005B6651"/>
    <w:rsid w:val="005C20B8"/>
    <w:rsid w:val="005C2A87"/>
    <w:rsid w:val="005C4A44"/>
    <w:rsid w:val="005C730B"/>
    <w:rsid w:val="005E02F3"/>
    <w:rsid w:val="005E1583"/>
    <w:rsid w:val="005F34A1"/>
    <w:rsid w:val="005F6B1B"/>
    <w:rsid w:val="0060086F"/>
    <w:rsid w:val="00600ADB"/>
    <w:rsid w:val="00601099"/>
    <w:rsid w:val="00601873"/>
    <w:rsid w:val="00603E68"/>
    <w:rsid w:val="006047D2"/>
    <w:rsid w:val="00604F5D"/>
    <w:rsid w:val="00611190"/>
    <w:rsid w:val="00612DA3"/>
    <w:rsid w:val="006140BB"/>
    <w:rsid w:val="00620053"/>
    <w:rsid w:val="006211FD"/>
    <w:rsid w:val="00623832"/>
    <w:rsid w:val="00636278"/>
    <w:rsid w:val="006375FB"/>
    <w:rsid w:val="00643669"/>
    <w:rsid w:val="006440C9"/>
    <w:rsid w:val="006465B4"/>
    <w:rsid w:val="006470CA"/>
    <w:rsid w:val="00647EF9"/>
    <w:rsid w:val="00651197"/>
    <w:rsid w:val="00654363"/>
    <w:rsid w:val="00660D5D"/>
    <w:rsid w:val="006622A9"/>
    <w:rsid w:val="006625B8"/>
    <w:rsid w:val="00664E83"/>
    <w:rsid w:val="00671534"/>
    <w:rsid w:val="00674B39"/>
    <w:rsid w:val="00675316"/>
    <w:rsid w:val="00675946"/>
    <w:rsid w:val="00681D25"/>
    <w:rsid w:val="00682D7E"/>
    <w:rsid w:val="00683DBB"/>
    <w:rsid w:val="006861A0"/>
    <w:rsid w:val="00686E0E"/>
    <w:rsid w:val="006949BC"/>
    <w:rsid w:val="006957DA"/>
    <w:rsid w:val="00695D28"/>
    <w:rsid w:val="006A4820"/>
    <w:rsid w:val="006A6E2D"/>
    <w:rsid w:val="006C12FC"/>
    <w:rsid w:val="006D095E"/>
    <w:rsid w:val="006D3CE6"/>
    <w:rsid w:val="006D44A1"/>
    <w:rsid w:val="006D571C"/>
    <w:rsid w:val="006E0C65"/>
    <w:rsid w:val="006E21D3"/>
    <w:rsid w:val="006E4612"/>
    <w:rsid w:val="006E690F"/>
    <w:rsid w:val="006E7291"/>
    <w:rsid w:val="006F6D7F"/>
    <w:rsid w:val="006F78D1"/>
    <w:rsid w:val="00701824"/>
    <w:rsid w:val="00701EE3"/>
    <w:rsid w:val="007037C3"/>
    <w:rsid w:val="007047E6"/>
    <w:rsid w:val="00707A38"/>
    <w:rsid w:val="007100C5"/>
    <w:rsid w:val="007145EE"/>
    <w:rsid w:val="0071678A"/>
    <w:rsid w:val="007218B2"/>
    <w:rsid w:val="00724062"/>
    <w:rsid w:val="00730D3F"/>
    <w:rsid w:val="00732441"/>
    <w:rsid w:val="00741D31"/>
    <w:rsid w:val="00742238"/>
    <w:rsid w:val="007465C6"/>
    <w:rsid w:val="007643FB"/>
    <w:rsid w:val="007668C3"/>
    <w:rsid w:val="00767AEE"/>
    <w:rsid w:val="0077655B"/>
    <w:rsid w:val="0077773B"/>
    <w:rsid w:val="00787ABA"/>
    <w:rsid w:val="007940BD"/>
    <w:rsid w:val="0079744C"/>
    <w:rsid w:val="007B3C22"/>
    <w:rsid w:val="007B47CE"/>
    <w:rsid w:val="007B79C9"/>
    <w:rsid w:val="007C0285"/>
    <w:rsid w:val="007D191E"/>
    <w:rsid w:val="007D1CFE"/>
    <w:rsid w:val="007D2B39"/>
    <w:rsid w:val="007D616E"/>
    <w:rsid w:val="007D6C28"/>
    <w:rsid w:val="007E1A8D"/>
    <w:rsid w:val="007E1DCB"/>
    <w:rsid w:val="007E3B70"/>
    <w:rsid w:val="007E611D"/>
    <w:rsid w:val="00802653"/>
    <w:rsid w:val="008128AC"/>
    <w:rsid w:val="00817479"/>
    <w:rsid w:val="00820E9D"/>
    <w:rsid w:val="0082201F"/>
    <w:rsid w:val="0082306B"/>
    <w:rsid w:val="00825205"/>
    <w:rsid w:val="00831B6A"/>
    <w:rsid w:val="008333D0"/>
    <w:rsid w:val="008343DE"/>
    <w:rsid w:val="00834ECE"/>
    <w:rsid w:val="0083586B"/>
    <w:rsid w:val="00836FBB"/>
    <w:rsid w:val="00841A78"/>
    <w:rsid w:val="00843DAB"/>
    <w:rsid w:val="0084542C"/>
    <w:rsid w:val="00846CB9"/>
    <w:rsid w:val="00851EAF"/>
    <w:rsid w:val="00852F3F"/>
    <w:rsid w:val="00855A1F"/>
    <w:rsid w:val="00855E87"/>
    <w:rsid w:val="008612E5"/>
    <w:rsid w:val="00864F29"/>
    <w:rsid w:val="00866130"/>
    <w:rsid w:val="008772AA"/>
    <w:rsid w:val="00881EE7"/>
    <w:rsid w:val="00883047"/>
    <w:rsid w:val="00891CB6"/>
    <w:rsid w:val="0089503C"/>
    <w:rsid w:val="00895561"/>
    <w:rsid w:val="0089797B"/>
    <w:rsid w:val="008A18D0"/>
    <w:rsid w:val="008A1BD2"/>
    <w:rsid w:val="008A54AF"/>
    <w:rsid w:val="008A5AFC"/>
    <w:rsid w:val="008B4742"/>
    <w:rsid w:val="008B4AFC"/>
    <w:rsid w:val="008B7DFF"/>
    <w:rsid w:val="008C2D1E"/>
    <w:rsid w:val="008D7668"/>
    <w:rsid w:val="008E2753"/>
    <w:rsid w:val="008E3D7D"/>
    <w:rsid w:val="008E50C2"/>
    <w:rsid w:val="008E5646"/>
    <w:rsid w:val="008E58C0"/>
    <w:rsid w:val="008F2039"/>
    <w:rsid w:val="008F6EB8"/>
    <w:rsid w:val="008F763F"/>
    <w:rsid w:val="009000CB"/>
    <w:rsid w:val="009006D4"/>
    <w:rsid w:val="009048FA"/>
    <w:rsid w:val="0092038C"/>
    <w:rsid w:val="009265B3"/>
    <w:rsid w:val="00926D20"/>
    <w:rsid w:val="00927F69"/>
    <w:rsid w:val="00942A81"/>
    <w:rsid w:val="00951268"/>
    <w:rsid w:val="00957A36"/>
    <w:rsid w:val="0096039B"/>
    <w:rsid w:val="009608D3"/>
    <w:rsid w:val="0096231F"/>
    <w:rsid w:val="009639AC"/>
    <w:rsid w:val="00965F07"/>
    <w:rsid w:val="00966DD7"/>
    <w:rsid w:val="00970C65"/>
    <w:rsid w:val="0097249A"/>
    <w:rsid w:val="00977442"/>
    <w:rsid w:val="009775EB"/>
    <w:rsid w:val="00977CF4"/>
    <w:rsid w:val="00984601"/>
    <w:rsid w:val="0099030D"/>
    <w:rsid w:val="00993C83"/>
    <w:rsid w:val="00995397"/>
    <w:rsid w:val="00997017"/>
    <w:rsid w:val="00997727"/>
    <w:rsid w:val="009A0D43"/>
    <w:rsid w:val="009A4EDF"/>
    <w:rsid w:val="009A5906"/>
    <w:rsid w:val="009A7E47"/>
    <w:rsid w:val="009B1173"/>
    <w:rsid w:val="009B30A3"/>
    <w:rsid w:val="009C6CA4"/>
    <w:rsid w:val="009C7339"/>
    <w:rsid w:val="009D257D"/>
    <w:rsid w:val="009E454F"/>
    <w:rsid w:val="009E6F3A"/>
    <w:rsid w:val="009F00DB"/>
    <w:rsid w:val="009F0A0A"/>
    <w:rsid w:val="009F0D71"/>
    <w:rsid w:val="009F1CC5"/>
    <w:rsid w:val="009F26AB"/>
    <w:rsid w:val="00A01AA9"/>
    <w:rsid w:val="00A042F6"/>
    <w:rsid w:val="00A1082A"/>
    <w:rsid w:val="00A11D9F"/>
    <w:rsid w:val="00A1648A"/>
    <w:rsid w:val="00A23CA8"/>
    <w:rsid w:val="00A25F33"/>
    <w:rsid w:val="00A27E2D"/>
    <w:rsid w:val="00A27F4B"/>
    <w:rsid w:val="00A41B9B"/>
    <w:rsid w:val="00A4568B"/>
    <w:rsid w:val="00A4791C"/>
    <w:rsid w:val="00A550AA"/>
    <w:rsid w:val="00A55C85"/>
    <w:rsid w:val="00A56F16"/>
    <w:rsid w:val="00A61813"/>
    <w:rsid w:val="00A6325A"/>
    <w:rsid w:val="00A65A3C"/>
    <w:rsid w:val="00A678E3"/>
    <w:rsid w:val="00A70002"/>
    <w:rsid w:val="00A7118C"/>
    <w:rsid w:val="00A77945"/>
    <w:rsid w:val="00A85471"/>
    <w:rsid w:val="00A92723"/>
    <w:rsid w:val="00A95D2A"/>
    <w:rsid w:val="00AB06CA"/>
    <w:rsid w:val="00AB08CF"/>
    <w:rsid w:val="00AB49D2"/>
    <w:rsid w:val="00AC25AF"/>
    <w:rsid w:val="00AD0896"/>
    <w:rsid w:val="00AD5F1B"/>
    <w:rsid w:val="00AE03F0"/>
    <w:rsid w:val="00AE25CE"/>
    <w:rsid w:val="00AE7BE6"/>
    <w:rsid w:val="00AF1AA9"/>
    <w:rsid w:val="00AF51A2"/>
    <w:rsid w:val="00B00680"/>
    <w:rsid w:val="00B011B1"/>
    <w:rsid w:val="00B02176"/>
    <w:rsid w:val="00B022A1"/>
    <w:rsid w:val="00B02EAF"/>
    <w:rsid w:val="00B04123"/>
    <w:rsid w:val="00B05E75"/>
    <w:rsid w:val="00B11AA2"/>
    <w:rsid w:val="00B12A98"/>
    <w:rsid w:val="00B14CF4"/>
    <w:rsid w:val="00B16E0C"/>
    <w:rsid w:val="00B26693"/>
    <w:rsid w:val="00B3071D"/>
    <w:rsid w:val="00B32F90"/>
    <w:rsid w:val="00B33EC9"/>
    <w:rsid w:val="00B4760C"/>
    <w:rsid w:val="00B55B4D"/>
    <w:rsid w:val="00B63B88"/>
    <w:rsid w:val="00B63DF9"/>
    <w:rsid w:val="00B6581E"/>
    <w:rsid w:val="00B760DD"/>
    <w:rsid w:val="00B82D20"/>
    <w:rsid w:val="00B95FEA"/>
    <w:rsid w:val="00B9743F"/>
    <w:rsid w:val="00BA4AA7"/>
    <w:rsid w:val="00BA5E4B"/>
    <w:rsid w:val="00BA6641"/>
    <w:rsid w:val="00BA68B6"/>
    <w:rsid w:val="00BB29E0"/>
    <w:rsid w:val="00BB3565"/>
    <w:rsid w:val="00BB53F5"/>
    <w:rsid w:val="00BC0C77"/>
    <w:rsid w:val="00BC2520"/>
    <w:rsid w:val="00BC558F"/>
    <w:rsid w:val="00BD1617"/>
    <w:rsid w:val="00BD2BB2"/>
    <w:rsid w:val="00BD4050"/>
    <w:rsid w:val="00BD73EF"/>
    <w:rsid w:val="00BE6F6D"/>
    <w:rsid w:val="00BF37E2"/>
    <w:rsid w:val="00C01EC5"/>
    <w:rsid w:val="00C04DB6"/>
    <w:rsid w:val="00C07527"/>
    <w:rsid w:val="00C07CC9"/>
    <w:rsid w:val="00C1091E"/>
    <w:rsid w:val="00C12B09"/>
    <w:rsid w:val="00C15883"/>
    <w:rsid w:val="00C22ABD"/>
    <w:rsid w:val="00C233CF"/>
    <w:rsid w:val="00C30612"/>
    <w:rsid w:val="00C34536"/>
    <w:rsid w:val="00C36D21"/>
    <w:rsid w:val="00C442F7"/>
    <w:rsid w:val="00C460F6"/>
    <w:rsid w:val="00C5151C"/>
    <w:rsid w:val="00C53C96"/>
    <w:rsid w:val="00C562E4"/>
    <w:rsid w:val="00C6206D"/>
    <w:rsid w:val="00C66723"/>
    <w:rsid w:val="00C705DF"/>
    <w:rsid w:val="00C707DE"/>
    <w:rsid w:val="00C737AB"/>
    <w:rsid w:val="00C7400C"/>
    <w:rsid w:val="00C74B6F"/>
    <w:rsid w:val="00C7707B"/>
    <w:rsid w:val="00C8049E"/>
    <w:rsid w:val="00C844E9"/>
    <w:rsid w:val="00C932E8"/>
    <w:rsid w:val="00C94A53"/>
    <w:rsid w:val="00C95072"/>
    <w:rsid w:val="00C95A9F"/>
    <w:rsid w:val="00C969D4"/>
    <w:rsid w:val="00CA28C6"/>
    <w:rsid w:val="00CA59BE"/>
    <w:rsid w:val="00CB3781"/>
    <w:rsid w:val="00CB51F9"/>
    <w:rsid w:val="00CB57D0"/>
    <w:rsid w:val="00CB5BE6"/>
    <w:rsid w:val="00CC6828"/>
    <w:rsid w:val="00CD1FDA"/>
    <w:rsid w:val="00CE7011"/>
    <w:rsid w:val="00CE73F2"/>
    <w:rsid w:val="00CE7A45"/>
    <w:rsid w:val="00CF394F"/>
    <w:rsid w:val="00CF3FB7"/>
    <w:rsid w:val="00CF632B"/>
    <w:rsid w:val="00D0597C"/>
    <w:rsid w:val="00D060D3"/>
    <w:rsid w:val="00D10E40"/>
    <w:rsid w:val="00D12191"/>
    <w:rsid w:val="00D12F27"/>
    <w:rsid w:val="00D244E0"/>
    <w:rsid w:val="00D277F1"/>
    <w:rsid w:val="00D278B2"/>
    <w:rsid w:val="00D33052"/>
    <w:rsid w:val="00D434FA"/>
    <w:rsid w:val="00D47276"/>
    <w:rsid w:val="00D47291"/>
    <w:rsid w:val="00D47FD3"/>
    <w:rsid w:val="00D53058"/>
    <w:rsid w:val="00D62774"/>
    <w:rsid w:val="00D643D9"/>
    <w:rsid w:val="00D65529"/>
    <w:rsid w:val="00D65834"/>
    <w:rsid w:val="00D66D34"/>
    <w:rsid w:val="00D673FA"/>
    <w:rsid w:val="00D7115E"/>
    <w:rsid w:val="00D73327"/>
    <w:rsid w:val="00D768A3"/>
    <w:rsid w:val="00D7724A"/>
    <w:rsid w:val="00D869D1"/>
    <w:rsid w:val="00D9005E"/>
    <w:rsid w:val="00D9102A"/>
    <w:rsid w:val="00D9133A"/>
    <w:rsid w:val="00D914C3"/>
    <w:rsid w:val="00DA11D3"/>
    <w:rsid w:val="00DA16CC"/>
    <w:rsid w:val="00DA795A"/>
    <w:rsid w:val="00DB3B52"/>
    <w:rsid w:val="00DB532F"/>
    <w:rsid w:val="00DC39F0"/>
    <w:rsid w:val="00DC4D0E"/>
    <w:rsid w:val="00DC6D86"/>
    <w:rsid w:val="00DD08BC"/>
    <w:rsid w:val="00DD0E86"/>
    <w:rsid w:val="00DD220E"/>
    <w:rsid w:val="00DD5EED"/>
    <w:rsid w:val="00DD615C"/>
    <w:rsid w:val="00DE1DFC"/>
    <w:rsid w:val="00DE31B6"/>
    <w:rsid w:val="00DE5345"/>
    <w:rsid w:val="00DF1793"/>
    <w:rsid w:val="00DF511E"/>
    <w:rsid w:val="00E038D8"/>
    <w:rsid w:val="00E07359"/>
    <w:rsid w:val="00E17261"/>
    <w:rsid w:val="00E1753E"/>
    <w:rsid w:val="00E21262"/>
    <w:rsid w:val="00E23C32"/>
    <w:rsid w:val="00E2445B"/>
    <w:rsid w:val="00E255E1"/>
    <w:rsid w:val="00E3377D"/>
    <w:rsid w:val="00E35605"/>
    <w:rsid w:val="00E36FD6"/>
    <w:rsid w:val="00E46281"/>
    <w:rsid w:val="00E605E1"/>
    <w:rsid w:val="00E610A5"/>
    <w:rsid w:val="00E61E31"/>
    <w:rsid w:val="00E62B9F"/>
    <w:rsid w:val="00E652ED"/>
    <w:rsid w:val="00E67D58"/>
    <w:rsid w:val="00E70FBD"/>
    <w:rsid w:val="00E711B4"/>
    <w:rsid w:val="00E71CDF"/>
    <w:rsid w:val="00E75AA7"/>
    <w:rsid w:val="00E7712D"/>
    <w:rsid w:val="00E80FD5"/>
    <w:rsid w:val="00E83BBD"/>
    <w:rsid w:val="00E902FF"/>
    <w:rsid w:val="00E97934"/>
    <w:rsid w:val="00EA37CB"/>
    <w:rsid w:val="00EB3C07"/>
    <w:rsid w:val="00EB7680"/>
    <w:rsid w:val="00EB7FEE"/>
    <w:rsid w:val="00EC32CC"/>
    <w:rsid w:val="00EC7387"/>
    <w:rsid w:val="00ED2242"/>
    <w:rsid w:val="00ED2AAF"/>
    <w:rsid w:val="00ED335F"/>
    <w:rsid w:val="00ED35B9"/>
    <w:rsid w:val="00EE17DC"/>
    <w:rsid w:val="00EF128A"/>
    <w:rsid w:val="00EF2901"/>
    <w:rsid w:val="00EF4BCE"/>
    <w:rsid w:val="00EF61A2"/>
    <w:rsid w:val="00EF70CC"/>
    <w:rsid w:val="00EF7EE0"/>
    <w:rsid w:val="00F026B7"/>
    <w:rsid w:val="00F053BE"/>
    <w:rsid w:val="00F06B22"/>
    <w:rsid w:val="00F1063F"/>
    <w:rsid w:val="00F13953"/>
    <w:rsid w:val="00F305D4"/>
    <w:rsid w:val="00F329F3"/>
    <w:rsid w:val="00F45F4D"/>
    <w:rsid w:val="00F538E5"/>
    <w:rsid w:val="00F53F3C"/>
    <w:rsid w:val="00F54CFE"/>
    <w:rsid w:val="00F617D4"/>
    <w:rsid w:val="00F62C25"/>
    <w:rsid w:val="00F64BFE"/>
    <w:rsid w:val="00F658A2"/>
    <w:rsid w:val="00F66685"/>
    <w:rsid w:val="00F67C03"/>
    <w:rsid w:val="00F70A7C"/>
    <w:rsid w:val="00F80C31"/>
    <w:rsid w:val="00F85319"/>
    <w:rsid w:val="00F91386"/>
    <w:rsid w:val="00F96917"/>
    <w:rsid w:val="00FA1340"/>
    <w:rsid w:val="00FA13CC"/>
    <w:rsid w:val="00FA3DF7"/>
    <w:rsid w:val="00FA4264"/>
    <w:rsid w:val="00FA4A60"/>
    <w:rsid w:val="00FA6B58"/>
    <w:rsid w:val="00FA6C6D"/>
    <w:rsid w:val="00FA73DD"/>
    <w:rsid w:val="00FA750C"/>
    <w:rsid w:val="00FC04D3"/>
    <w:rsid w:val="00FC0FCA"/>
    <w:rsid w:val="00FC5E62"/>
    <w:rsid w:val="00FC72F7"/>
    <w:rsid w:val="00FD2BE9"/>
    <w:rsid w:val="00FE046E"/>
    <w:rsid w:val="00FE4D6A"/>
    <w:rsid w:val="00FE6F19"/>
    <w:rsid w:val="00FE7DB9"/>
    <w:rsid w:val="00FF0320"/>
    <w:rsid w:val="00FF114D"/>
    <w:rsid w:val="00FF68E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378F3"/>
  <w15:chartTrackingRefBased/>
  <w15:docId w15:val="{975D6E3A-370F-1342-9ED0-82CF991B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2F3"/>
    <w:pPr>
      <w:spacing w:before="120" w:after="120"/>
    </w:pPr>
    <w:rPr>
      <w:color w:val="FFFFFF" w:themeColor="background1"/>
      <w:sz w:val="22"/>
    </w:rPr>
  </w:style>
  <w:style w:type="paragraph" w:styleId="Heading1">
    <w:name w:val="heading 1"/>
    <w:basedOn w:val="Normal"/>
    <w:next w:val="Normal"/>
    <w:link w:val="Heading1Char"/>
    <w:autoRedefine/>
    <w:uiPriority w:val="9"/>
    <w:qFormat/>
    <w:rsid w:val="00FA1340"/>
    <w:pPr>
      <w:keepNext/>
      <w:keepLines/>
      <w:spacing w:before="240"/>
      <w:outlineLvl w:val="0"/>
    </w:pPr>
    <w:rPr>
      <w:rFonts w:eastAsiaTheme="majorEastAsia" w:cstheme="minorHAnsi"/>
      <w:color w:val="09539E"/>
      <w:sz w:val="52"/>
      <w:szCs w:val="72"/>
    </w:rPr>
  </w:style>
  <w:style w:type="paragraph" w:styleId="Heading2">
    <w:name w:val="heading 2"/>
    <w:basedOn w:val="Heading1"/>
    <w:next w:val="Normal"/>
    <w:link w:val="Heading2Char"/>
    <w:autoRedefine/>
    <w:uiPriority w:val="9"/>
    <w:unhideWhenUsed/>
    <w:qFormat/>
    <w:rsid w:val="00FA1340"/>
    <w:pPr>
      <w:outlineLvl w:val="1"/>
    </w:pPr>
    <w:rPr>
      <w:rFonts w:ascii="Quicksand" w:hAnsi="Quicksand"/>
      <w:b/>
      <w:color w:val="000000" w:themeColor="text1"/>
      <w:sz w:val="32"/>
    </w:rPr>
  </w:style>
  <w:style w:type="paragraph" w:styleId="Heading3">
    <w:name w:val="heading 3"/>
    <w:aliases w:val="Header for TOC3"/>
    <w:basedOn w:val="Normal"/>
    <w:next w:val="Normal"/>
    <w:link w:val="Heading3Char"/>
    <w:autoRedefine/>
    <w:uiPriority w:val="9"/>
    <w:unhideWhenUsed/>
    <w:qFormat/>
    <w:rsid w:val="00FA1340"/>
    <w:pPr>
      <w:spacing w:before="0" w:after="160" w:line="259" w:lineRule="auto"/>
      <w:outlineLvl w:val="2"/>
    </w:pPr>
    <w:rPr>
      <w:color w:val="auto"/>
      <w:sz w:val="28"/>
      <w:szCs w:val="28"/>
    </w:rPr>
  </w:style>
  <w:style w:type="paragraph" w:styleId="Heading4">
    <w:name w:val="heading 4"/>
    <w:aliases w:val="Table Row Description"/>
    <w:basedOn w:val="NoSpacing"/>
    <w:next w:val="Normal"/>
    <w:link w:val="Heading4Char"/>
    <w:autoRedefine/>
    <w:uiPriority w:val="9"/>
    <w:unhideWhenUsed/>
    <w:qFormat/>
    <w:rsid w:val="004E5F0D"/>
    <w:pPr>
      <w:spacing w:before="0"/>
      <w:ind w:right="0"/>
      <w:outlineLvl w:val="3"/>
    </w:pPr>
    <w:rPr>
      <w:rFonts w:eastAsia="Aptos"/>
      <w:color w:val="auto"/>
      <w:sz w:val="24"/>
      <w:szCs w:val="28"/>
    </w:rPr>
  </w:style>
  <w:style w:type="paragraph" w:styleId="Heading5">
    <w:name w:val="heading 5"/>
    <w:basedOn w:val="Normal"/>
    <w:next w:val="Normal"/>
    <w:link w:val="Heading5Char"/>
    <w:autoRedefine/>
    <w:uiPriority w:val="9"/>
    <w:unhideWhenUsed/>
    <w:qFormat/>
    <w:rsid w:val="00C22ABD"/>
    <w:pPr>
      <w:outlineLvl w:val="4"/>
    </w:pPr>
    <w:rPr>
      <w:b/>
      <w:bCs/>
      <w:color w:val="000000" w:themeColor="text1"/>
    </w:rPr>
  </w:style>
  <w:style w:type="paragraph" w:styleId="Heading6">
    <w:name w:val="heading 6"/>
    <w:basedOn w:val="Heading5"/>
    <w:next w:val="Normal"/>
    <w:link w:val="Heading6Char"/>
    <w:uiPriority w:val="9"/>
    <w:unhideWhenUsed/>
    <w:qFormat/>
    <w:rsid w:val="00C8049E"/>
    <w:pPr>
      <w:outlineLvl w:val="5"/>
    </w:pPr>
  </w:style>
  <w:style w:type="paragraph" w:styleId="Heading7">
    <w:name w:val="heading 7"/>
    <w:basedOn w:val="Normal"/>
    <w:next w:val="Normal"/>
    <w:link w:val="Heading7Char"/>
    <w:uiPriority w:val="9"/>
    <w:unhideWhenUsed/>
    <w:qFormat/>
    <w:rsid w:val="00EC738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8A54AF"/>
    <w:pPr>
      <w:contextualSpacing/>
    </w:pPr>
    <w:rPr>
      <w:rFonts w:ascii="Quicksand Bold" w:eastAsiaTheme="majorEastAsia" w:hAnsi="Quicksand Bold" w:cstheme="majorBidi"/>
      <w:b/>
      <w:color w:val="1B6B86"/>
      <w:spacing w:val="-10"/>
      <w:kern w:val="28"/>
      <w:sz w:val="56"/>
      <w:szCs w:val="56"/>
    </w:rPr>
  </w:style>
  <w:style w:type="character" w:customStyle="1" w:styleId="TitleChar">
    <w:name w:val="Title Char"/>
    <w:aliases w:val="Document Title Char"/>
    <w:basedOn w:val="DefaultParagraphFont"/>
    <w:link w:val="Title"/>
    <w:uiPriority w:val="10"/>
    <w:rsid w:val="008A54AF"/>
    <w:rPr>
      <w:rFonts w:ascii="Quicksand Bold" w:eastAsiaTheme="majorEastAsia" w:hAnsi="Quicksand Bold" w:cstheme="majorBidi"/>
      <w:b/>
      <w:color w:val="1B6B86"/>
      <w:spacing w:val="-10"/>
      <w:kern w:val="28"/>
      <w:sz w:val="56"/>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FA1340"/>
    <w:rPr>
      <w:rFonts w:eastAsiaTheme="majorEastAsia" w:cstheme="minorHAnsi"/>
      <w:color w:val="09539E"/>
      <w:sz w:val="52"/>
      <w:szCs w:val="72"/>
    </w:rPr>
  </w:style>
  <w:style w:type="character" w:customStyle="1" w:styleId="Heading2Char">
    <w:name w:val="Heading 2 Char"/>
    <w:basedOn w:val="DefaultParagraphFont"/>
    <w:link w:val="Heading2"/>
    <w:uiPriority w:val="9"/>
    <w:rsid w:val="00FA1340"/>
    <w:rPr>
      <w:rFonts w:ascii="Quicksand" w:eastAsiaTheme="majorEastAsia" w:hAnsi="Quicksand" w:cstheme="minorHAnsi"/>
      <w:b/>
      <w:color w:val="000000" w:themeColor="text1"/>
      <w:sz w:val="32"/>
      <w:szCs w:val="72"/>
    </w:rPr>
  </w:style>
  <w:style w:type="paragraph" w:styleId="NoSpacing">
    <w:name w:val="No Spacing"/>
    <w:aliases w:val="Table Header"/>
    <w:link w:val="NoSpacingChar"/>
    <w:autoRedefine/>
    <w:uiPriority w:val="1"/>
    <w:qFormat/>
    <w:rsid w:val="00A7118C"/>
    <w:pPr>
      <w:spacing w:before="240"/>
      <w:ind w:right="360"/>
    </w:pPr>
    <w:rPr>
      <w:rFonts w:ascii="Barlow Semi Condensed SemiBold" w:eastAsiaTheme="minorEastAsia" w:hAnsi="Barlow Semi Condensed SemiBold"/>
      <w:color w:val="171717" w:themeColor="background2" w:themeShade="1A"/>
      <w:kern w:val="0"/>
      <w:sz w:val="20"/>
      <w:szCs w:val="22"/>
      <w:lang w:eastAsia="zh-CN"/>
      <w14:ligatures w14:val="none"/>
    </w:rPr>
  </w:style>
  <w:style w:type="character" w:customStyle="1" w:styleId="NoSpacingChar">
    <w:name w:val="No Spacing Char"/>
    <w:aliases w:val="Table Header Char"/>
    <w:basedOn w:val="DefaultParagraphFont"/>
    <w:link w:val="NoSpacing"/>
    <w:uiPriority w:val="1"/>
    <w:rsid w:val="00A7118C"/>
    <w:rPr>
      <w:rFonts w:ascii="Barlow Semi Condensed SemiBold" w:eastAsiaTheme="minorEastAsia" w:hAnsi="Barlow Semi Condensed SemiBold"/>
      <w:color w:val="171717" w:themeColor="background2" w:themeShade="1A"/>
      <w:kern w:val="0"/>
      <w:sz w:val="20"/>
      <w:szCs w:val="22"/>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C844E9"/>
    <w:pPr>
      <w:spacing w:before="480" w:after="0" w:line="276" w:lineRule="auto"/>
      <w:outlineLvl w:val="9"/>
    </w:pPr>
    <w:rPr>
      <w:rFonts w:asciiTheme="majorHAnsi" w:hAnsiTheme="majorHAnsi"/>
      <w:bCs/>
      <w:color w:val="2F5496" w:themeColor="accent1" w:themeShade="BF"/>
      <w:kern w:val="0"/>
      <w:szCs w:val="28"/>
      <w14:ligatures w14:val="none"/>
    </w:rPr>
  </w:style>
  <w:style w:type="paragraph" w:styleId="TOC1">
    <w:name w:val="toc 1"/>
    <w:basedOn w:val="Normal"/>
    <w:next w:val="Normal"/>
    <w:autoRedefine/>
    <w:uiPriority w:val="39"/>
    <w:unhideWhenUsed/>
    <w:rsid w:val="00C844E9"/>
    <w:pPr>
      <w:spacing w:before="360" w:after="360"/>
    </w:pPr>
    <w:rPr>
      <w:rFonts w:cstheme="minorHAnsi"/>
      <w:b/>
      <w:bCs/>
      <w:caps/>
      <w:szCs w:val="22"/>
      <w:u w:val="single"/>
    </w:rPr>
  </w:style>
  <w:style w:type="paragraph" w:styleId="TOC2">
    <w:name w:val="toc 2"/>
    <w:basedOn w:val="Normal"/>
    <w:next w:val="Normal"/>
    <w:autoRedefine/>
    <w:uiPriority w:val="39"/>
    <w:unhideWhenUsed/>
    <w:rsid w:val="00C844E9"/>
    <w:pPr>
      <w:spacing w:before="0" w:after="0"/>
    </w:pPr>
    <w:rPr>
      <w:rFonts w:cstheme="minorHAnsi"/>
      <w:b/>
      <w:bCs/>
      <w:smallCaps/>
      <w:szCs w:val="22"/>
    </w:rPr>
  </w:style>
  <w:style w:type="paragraph" w:styleId="TOC3">
    <w:name w:val="toc 3"/>
    <w:basedOn w:val="Normal"/>
    <w:next w:val="Normal"/>
    <w:autoRedefine/>
    <w:uiPriority w:val="39"/>
    <w:unhideWhenUsed/>
    <w:rsid w:val="00C844E9"/>
    <w:pPr>
      <w:spacing w:before="0" w:after="0"/>
    </w:pPr>
    <w:rPr>
      <w:rFonts w:cstheme="minorHAnsi"/>
      <w:smallCaps/>
      <w:szCs w:val="22"/>
    </w:rPr>
  </w:style>
  <w:style w:type="paragraph" w:styleId="TOC4">
    <w:name w:val="toc 4"/>
    <w:basedOn w:val="Normal"/>
    <w:next w:val="Normal"/>
    <w:autoRedefine/>
    <w:uiPriority w:val="39"/>
    <w:unhideWhenUsed/>
    <w:rsid w:val="00C844E9"/>
    <w:pPr>
      <w:spacing w:before="0" w:after="0"/>
    </w:pPr>
    <w:rPr>
      <w:rFonts w:cstheme="minorHAnsi"/>
      <w:szCs w:val="22"/>
    </w:rPr>
  </w:style>
  <w:style w:type="paragraph" w:styleId="TOC5">
    <w:name w:val="toc 5"/>
    <w:basedOn w:val="Normal"/>
    <w:next w:val="Normal"/>
    <w:autoRedefine/>
    <w:uiPriority w:val="39"/>
    <w:unhideWhenUsed/>
    <w:rsid w:val="00C844E9"/>
    <w:pPr>
      <w:spacing w:before="0" w:after="0"/>
    </w:pPr>
    <w:rPr>
      <w:rFonts w:cstheme="minorHAnsi"/>
      <w:szCs w:val="22"/>
    </w:rPr>
  </w:style>
  <w:style w:type="paragraph" w:styleId="TOC6">
    <w:name w:val="toc 6"/>
    <w:basedOn w:val="Normal"/>
    <w:next w:val="Normal"/>
    <w:autoRedefine/>
    <w:uiPriority w:val="39"/>
    <w:unhideWhenUsed/>
    <w:rsid w:val="00C844E9"/>
    <w:pPr>
      <w:spacing w:before="0" w:after="0"/>
    </w:pPr>
    <w:rPr>
      <w:rFonts w:cstheme="minorHAnsi"/>
      <w:szCs w:val="22"/>
    </w:rPr>
  </w:style>
  <w:style w:type="paragraph" w:styleId="TOC7">
    <w:name w:val="toc 7"/>
    <w:basedOn w:val="Normal"/>
    <w:next w:val="Normal"/>
    <w:autoRedefine/>
    <w:uiPriority w:val="39"/>
    <w:unhideWhenUsed/>
    <w:rsid w:val="00C844E9"/>
    <w:pPr>
      <w:spacing w:before="0" w:after="0"/>
    </w:pPr>
    <w:rPr>
      <w:rFonts w:cstheme="minorHAnsi"/>
      <w:szCs w:val="22"/>
    </w:rPr>
  </w:style>
  <w:style w:type="paragraph" w:styleId="TOC8">
    <w:name w:val="toc 8"/>
    <w:basedOn w:val="Normal"/>
    <w:next w:val="Normal"/>
    <w:autoRedefine/>
    <w:uiPriority w:val="39"/>
    <w:unhideWhenUsed/>
    <w:rsid w:val="00C844E9"/>
    <w:pPr>
      <w:spacing w:before="0" w:after="0"/>
    </w:pPr>
    <w:rPr>
      <w:rFonts w:cstheme="minorHAnsi"/>
      <w:szCs w:val="22"/>
    </w:rPr>
  </w:style>
  <w:style w:type="paragraph" w:styleId="TOC9">
    <w:name w:val="toc 9"/>
    <w:basedOn w:val="Normal"/>
    <w:next w:val="Normal"/>
    <w:autoRedefine/>
    <w:uiPriority w:val="39"/>
    <w:unhideWhenUsed/>
    <w:rsid w:val="00C844E9"/>
    <w:pPr>
      <w:spacing w:before="0" w:after="0"/>
    </w:pPr>
    <w:rPr>
      <w:rFonts w:cstheme="minorHAnsi"/>
      <w:szCs w:val="22"/>
    </w:rPr>
  </w:style>
  <w:style w:type="paragraph" w:styleId="Subtitle">
    <w:name w:val="Subtitle"/>
    <w:aliases w:val="Primary Table Copy"/>
    <w:basedOn w:val="Normal"/>
    <w:next w:val="Normal"/>
    <w:link w:val="SubtitleChar"/>
    <w:uiPriority w:val="11"/>
    <w:qFormat/>
    <w:rsid w:val="00730D3F"/>
    <w:pPr>
      <w:spacing w:before="0" w:after="0"/>
    </w:pPr>
    <w:rPr>
      <w:color w:val="000000" w:themeColor="text1"/>
      <w:sz w:val="20"/>
    </w:rPr>
  </w:style>
  <w:style w:type="character" w:customStyle="1" w:styleId="SubtitleChar">
    <w:name w:val="Subtitle Char"/>
    <w:aliases w:val="Primary Table Copy Char"/>
    <w:basedOn w:val="DefaultParagraphFont"/>
    <w:link w:val="Subtitle"/>
    <w:uiPriority w:val="11"/>
    <w:rsid w:val="00FC72F7"/>
    <w:rPr>
      <w:rFonts w:ascii="Barlow Semi Condensed" w:hAnsi="Barlow Semi Condensed"/>
      <w:color w:val="000000" w:themeColor="text1"/>
      <w:sz w:val="20"/>
    </w:rPr>
  </w:style>
  <w:style w:type="paragraph" w:styleId="ListParagraph">
    <w:name w:val="List Paragraph"/>
    <w:aliases w:val="Bullet List"/>
    <w:basedOn w:val="Normal"/>
    <w:autoRedefine/>
    <w:uiPriority w:val="34"/>
    <w:qFormat/>
    <w:rsid w:val="000D3B1D"/>
    <w:pPr>
      <w:spacing w:before="0" w:after="160" w:line="259" w:lineRule="auto"/>
      <w:ind w:left="720"/>
      <w:contextualSpacing/>
    </w:pPr>
    <w:rPr>
      <w:kern w:val="0"/>
      <w:szCs w:val="22"/>
      <w14:ligatures w14:val="none"/>
    </w:rPr>
  </w:style>
  <w:style w:type="character" w:customStyle="1" w:styleId="Heading3Char">
    <w:name w:val="Heading 3 Char"/>
    <w:aliases w:val="Header for TOC3 Char"/>
    <w:basedOn w:val="DefaultParagraphFont"/>
    <w:link w:val="Heading3"/>
    <w:uiPriority w:val="9"/>
    <w:rsid w:val="00FA1340"/>
    <w:rPr>
      <w:sz w:val="28"/>
      <w:szCs w:val="28"/>
    </w:rPr>
  </w:style>
  <w:style w:type="character" w:customStyle="1" w:styleId="Heading4Char">
    <w:name w:val="Heading 4 Char"/>
    <w:aliases w:val="Table Row Description Char"/>
    <w:basedOn w:val="DefaultParagraphFont"/>
    <w:link w:val="Heading4"/>
    <w:uiPriority w:val="9"/>
    <w:rsid w:val="004E5F0D"/>
    <w:rPr>
      <w:rFonts w:ascii="Barlow Semi Condensed SemiBold" w:eastAsia="Aptos" w:hAnsi="Barlow Semi Condensed SemiBold"/>
      <w:kern w:val="0"/>
      <w:szCs w:val="28"/>
      <w:lang w:eastAsia="zh-CN"/>
      <w14:ligatures w14:val="none"/>
    </w:rPr>
  </w:style>
  <w:style w:type="table" w:styleId="TableGrid">
    <w:name w:val="Table Grid"/>
    <w:basedOn w:val="TableNormal"/>
    <w:uiPriority w:val="39"/>
    <w:rsid w:val="00F70A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22ABD"/>
    <w:rPr>
      <w:rFonts w:ascii="Barlow Semi Condensed" w:hAnsi="Barlow Semi Condensed"/>
      <w:b/>
      <w:bCs/>
      <w:color w:val="000000" w:themeColor="text1"/>
      <w:sz w:val="22"/>
    </w:rPr>
  </w:style>
  <w:style w:type="character" w:customStyle="1" w:styleId="Heading6Char">
    <w:name w:val="Heading 6 Char"/>
    <w:basedOn w:val="DefaultParagraphFont"/>
    <w:link w:val="Heading6"/>
    <w:uiPriority w:val="9"/>
    <w:rsid w:val="00C8049E"/>
    <w:rPr>
      <w:rFonts w:ascii="Barlow Semi Condensed" w:hAnsi="Barlow Semi Condensed"/>
      <w:b/>
      <w:bCs/>
      <w:color w:val="000000" w:themeColor="text1"/>
      <w:sz w:val="22"/>
    </w:rPr>
  </w:style>
  <w:style w:type="paragraph" w:styleId="FootnoteText">
    <w:name w:val="footnote text"/>
    <w:basedOn w:val="Normal"/>
    <w:link w:val="FootnoteTextChar"/>
    <w:uiPriority w:val="99"/>
    <w:semiHidden/>
    <w:unhideWhenUsed/>
    <w:rsid w:val="00683DBB"/>
    <w:pPr>
      <w:spacing w:before="0" w:after="0"/>
    </w:pPr>
    <w:rPr>
      <w:sz w:val="20"/>
      <w:szCs w:val="20"/>
    </w:rPr>
  </w:style>
  <w:style w:type="character" w:customStyle="1" w:styleId="FootnoteTextChar">
    <w:name w:val="Footnote Text Char"/>
    <w:basedOn w:val="DefaultParagraphFont"/>
    <w:link w:val="FootnoteText"/>
    <w:uiPriority w:val="99"/>
    <w:semiHidden/>
    <w:rsid w:val="00683DBB"/>
    <w:rPr>
      <w:rFonts w:ascii="Barlow Semi Condensed" w:hAnsi="Barlow Semi Condensed"/>
      <w:color w:val="FFFFFF" w:themeColor="background1"/>
      <w:sz w:val="20"/>
      <w:szCs w:val="20"/>
    </w:rPr>
  </w:style>
  <w:style w:type="character" w:styleId="FootnoteReference">
    <w:name w:val="footnote reference"/>
    <w:basedOn w:val="DefaultParagraphFont"/>
    <w:uiPriority w:val="99"/>
    <w:semiHidden/>
    <w:unhideWhenUsed/>
    <w:rsid w:val="00683DBB"/>
    <w:rPr>
      <w:vertAlign w:val="superscript"/>
    </w:rPr>
  </w:style>
  <w:style w:type="character" w:customStyle="1" w:styleId="visually-hidden">
    <w:name w:val="visually-hidden"/>
    <w:basedOn w:val="DefaultParagraphFont"/>
    <w:rsid w:val="00852F3F"/>
  </w:style>
  <w:style w:type="paragraph" w:styleId="NormalWeb">
    <w:name w:val="Normal (Web)"/>
    <w:basedOn w:val="Normal"/>
    <w:uiPriority w:val="99"/>
    <w:semiHidden/>
    <w:unhideWhenUsed/>
    <w:rsid w:val="00AB49D2"/>
    <w:pPr>
      <w:spacing w:before="100" w:beforeAutospacing="1" w:after="100" w:afterAutospacing="1"/>
    </w:pPr>
    <w:rPr>
      <w:rFonts w:ascii="Times New Roman" w:eastAsia="Times New Roman" w:hAnsi="Times New Roman" w:cs="Times New Roman"/>
      <w:color w:val="auto"/>
      <w:kern w:val="0"/>
      <w:sz w:val="24"/>
      <w14:ligatures w14:val="none"/>
    </w:rPr>
  </w:style>
  <w:style w:type="table" w:customStyle="1" w:styleId="TableGrid1">
    <w:name w:val="Table Grid1"/>
    <w:basedOn w:val="TableNormal"/>
    <w:next w:val="TableGrid"/>
    <w:uiPriority w:val="39"/>
    <w:rsid w:val="00FA6B5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lts-details-desc">
    <w:name w:val="results-details-desc"/>
    <w:basedOn w:val="Normal"/>
    <w:rsid w:val="00A41B9B"/>
    <w:pPr>
      <w:spacing w:before="100" w:beforeAutospacing="1" w:after="100" w:afterAutospacing="1"/>
    </w:pPr>
    <w:rPr>
      <w:rFonts w:ascii="Times New Roman" w:eastAsia="Times New Roman" w:hAnsi="Times New Roman" w:cs="Times New Roman"/>
      <w:color w:val="auto"/>
      <w:kern w:val="0"/>
      <w:sz w:val="24"/>
      <w14:ligatures w14:val="none"/>
    </w:rPr>
  </w:style>
  <w:style w:type="table" w:customStyle="1" w:styleId="TableGrid2">
    <w:name w:val="Table Grid2"/>
    <w:basedOn w:val="TableNormal"/>
    <w:next w:val="TableGrid"/>
    <w:uiPriority w:val="39"/>
    <w:rsid w:val="001945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5672"/>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EC7387"/>
    <w:rPr>
      <w:rFonts w:asciiTheme="majorHAnsi" w:eastAsiaTheme="majorEastAsia" w:hAnsiTheme="majorHAnsi" w:cstheme="majorBidi"/>
      <w:i/>
      <w:iCs/>
      <w:color w:val="1F3763"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5757">
      <w:bodyDiv w:val="1"/>
      <w:marLeft w:val="0"/>
      <w:marRight w:val="0"/>
      <w:marTop w:val="0"/>
      <w:marBottom w:val="0"/>
      <w:divBdr>
        <w:top w:val="none" w:sz="0" w:space="0" w:color="auto"/>
        <w:left w:val="none" w:sz="0" w:space="0" w:color="auto"/>
        <w:bottom w:val="none" w:sz="0" w:space="0" w:color="auto"/>
        <w:right w:val="none" w:sz="0" w:space="0" w:color="auto"/>
      </w:divBdr>
    </w:div>
    <w:div w:id="30881252">
      <w:bodyDiv w:val="1"/>
      <w:marLeft w:val="0"/>
      <w:marRight w:val="0"/>
      <w:marTop w:val="0"/>
      <w:marBottom w:val="0"/>
      <w:divBdr>
        <w:top w:val="none" w:sz="0" w:space="0" w:color="auto"/>
        <w:left w:val="none" w:sz="0" w:space="0" w:color="auto"/>
        <w:bottom w:val="none" w:sz="0" w:space="0" w:color="auto"/>
        <w:right w:val="none" w:sz="0" w:space="0" w:color="auto"/>
      </w:divBdr>
    </w:div>
    <w:div w:id="49232538">
      <w:bodyDiv w:val="1"/>
      <w:marLeft w:val="0"/>
      <w:marRight w:val="0"/>
      <w:marTop w:val="0"/>
      <w:marBottom w:val="0"/>
      <w:divBdr>
        <w:top w:val="none" w:sz="0" w:space="0" w:color="auto"/>
        <w:left w:val="none" w:sz="0" w:space="0" w:color="auto"/>
        <w:bottom w:val="none" w:sz="0" w:space="0" w:color="auto"/>
        <w:right w:val="none" w:sz="0" w:space="0" w:color="auto"/>
      </w:divBdr>
    </w:div>
    <w:div w:id="66223040">
      <w:bodyDiv w:val="1"/>
      <w:marLeft w:val="0"/>
      <w:marRight w:val="0"/>
      <w:marTop w:val="0"/>
      <w:marBottom w:val="0"/>
      <w:divBdr>
        <w:top w:val="none" w:sz="0" w:space="0" w:color="auto"/>
        <w:left w:val="none" w:sz="0" w:space="0" w:color="auto"/>
        <w:bottom w:val="none" w:sz="0" w:space="0" w:color="auto"/>
        <w:right w:val="none" w:sz="0" w:space="0" w:color="auto"/>
      </w:divBdr>
    </w:div>
    <w:div w:id="150683560">
      <w:bodyDiv w:val="1"/>
      <w:marLeft w:val="0"/>
      <w:marRight w:val="0"/>
      <w:marTop w:val="0"/>
      <w:marBottom w:val="0"/>
      <w:divBdr>
        <w:top w:val="none" w:sz="0" w:space="0" w:color="auto"/>
        <w:left w:val="none" w:sz="0" w:space="0" w:color="auto"/>
        <w:bottom w:val="none" w:sz="0" w:space="0" w:color="auto"/>
        <w:right w:val="none" w:sz="0" w:space="0" w:color="auto"/>
      </w:divBdr>
    </w:div>
    <w:div w:id="155532206">
      <w:bodyDiv w:val="1"/>
      <w:marLeft w:val="0"/>
      <w:marRight w:val="0"/>
      <w:marTop w:val="0"/>
      <w:marBottom w:val="0"/>
      <w:divBdr>
        <w:top w:val="none" w:sz="0" w:space="0" w:color="auto"/>
        <w:left w:val="none" w:sz="0" w:space="0" w:color="auto"/>
        <w:bottom w:val="none" w:sz="0" w:space="0" w:color="auto"/>
        <w:right w:val="none" w:sz="0" w:space="0" w:color="auto"/>
      </w:divBdr>
    </w:div>
    <w:div w:id="197087397">
      <w:bodyDiv w:val="1"/>
      <w:marLeft w:val="0"/>
      <w:marRight w:val="0"/>
      <w:marTop w:val="0"/>
      <w:marBottom w:val="0"/>
      <w:divBdr>
        <w:top w:val="none" w:sz="0" w:space="0" w:color="auto"/>
        <w:left w:val="none" w:sz="0" w:space="0" w:color="auto"/>
        <w:bottom w:val="none" w:sz="0" w:space="0" w:color="auto"/>
        <w:right w:val="none" w:sz="0" w:space="0" w:color="auto"/>
      </w:divBdr>
    </w:div>
    <w:div w:id="206308011">
      <w:bodyDiv w:val="1"/>
      <w:marLeft w:val="0"/>
      <w:marRight w:val="0"/>
      <w:marTop w:val="0"/>
      <w:marBottom w:val="0"/>
      <w:divBdr>
        <w:top w:val="none" w:sz="0" w:space="0" w:color="auto"/>
        <w:left w:val="none" w:sz="0" w:space="0" w:color="auto"/>
        <w:bottom w:val="none" w:sz="0" w:space="0" w:color="auto"/>
        <w:right w:val="none" w:sz="0" w:space="0" w:color="auto"/>
      </w:divBdr>
    </w:div>
    <w:div w:id="220870377">
      <w:bodyDiv w:val="1"/>
      <w:marLeft w:val="0"/>
      <w:marRight w:val="0"/>
      <w:marTop w:val="0"/>
      <w:marBottom w:val="0"/>
      <w:divBdr>
        <w:top w:val="none" w:sz="0" w:space="0" w:color="auto"/>
        <w:left w:val="none" w:sz="0" w:space="0" w:color="auto"/>
        <w:bottom w:val="none" w:sz="0" w:space="0" w:color="auto"/>
        <w:right w:val="none" w:sz="0" w:space="0" w:color="auto"/>
      </w:divBdr>
    </w:div>
    <w:div w:id="257715850">
      <w:bodyDiv w:val="1"/>
      <w:marLeft w:val="0"/>
      <w:marRight w:val="0"/>
      <w:marTop w:val="0"/>
      <w:marBottom w:val="0"/>
      <w:divBdr>
        <w:top w:val="none" w:sz="0" w:space="0" w:color="auto"/>
        <w:left w:val="none" w:sz="0" w:space="0" w:color="auto"/>
        <w:bottom w:val="none" w:sz="0" w:space="0" w:color="auto"/>
        <w:right w:val="none" w:sz="0" w:space="0" w:color="auto"/>
      </w:divBdr>
    </w:div>
    <w:div w:id="279798361">
      <w:bodyDiv w:val="1"/>
      <w:marLeft w:val="0"/>
      <w:marRight w:val="0"/>
      <w:marTop w:val="0"/>
      <w:marBottom w:val="0"/>
      <w:divBdr>
        <w:top w:val="none" w:sz="0" w:space="0" w:color="auto"/>
        <w:left w:val="none" w:sz="0" w:space="0" w:color="auto"/>
        <w:bottom w:val="none" w:sz="0" w:space="0" w:color="auto"/>
        <w:right w:val="none" w:sz="0" w:space="0" w:color="auto"/>
      </w:divBdr>
    </w:div>
    <w:div w:id="301035867">
      <w:bodyDiv w:val="1"/>
      <w:marLeft w:val="0"/>
      <w:marRight w:val="0"/>
      <w:marTop w:val="0"/>
      <w:marBottom w:val="0"/>
      <w:divBdr>
        <w:top w:val="none" w:sz="0" w:space="0" w:color="auto"/>
        <w:left w:val="none" w:sz="0" w:space="0" w:color="auto"/>
        <w:bottom w:val="none" w:sz="0" w:space="0" w:color="auto"/>
        <w:right w:val="none" w:sz="0" w:space="0" w:color="auto"/>
      </w:divBdr>
    </w:div>
    <w:div w:id="319114662">
      <w:bodyDiv w:val="1"/>
      <w:marLeft w:val="0"/>
      <w:marRight w:val="0"/>
      <w:marTop w:val="0"/>
      <w:marBottom w:val="0"/>
      <w:divBdr>
        <w:top w:val="none" w:sz="0" w:space="0" w:color="auto"/>
        <w:left w:val="none" w:sz="0" w:space="0" w:color="auto"/>
        <w:bottom w:val="none" w:sz="0" w:space="0" w:color="auto"/>
        <w:right w:val="none" w:sz="0" w:space="0" w:color="auto"/>
      </w:divBdr>
    </w:div>
    <w:div w:id="319963622">
      <w:bodyDiv w:val="1"/>
      <w:marLeft w:val="0"/>
      <w:marRight w:val="0"/>
      <w:marTop w:val="0"/>
      <w:marBottom w:val="0"/>
      <w:divBdr>
        <w:top w:val="none" w:sz="0" w:space="0" w:color="auto"/>
        <w:left w:val="none" w:sz="0" w:space="0" w:color="auto"/>
        <w:bottom w:val="none" w:sz="0" w:space="0" w:color="auto"/>
        <w:right w:val="none" w:sz="0" w:space="0" w:color="auto"/>
      </w:divBdr>
    </w:div>
    <w:div w:id="355271599">
      <w:bodyDiv w:val="1"/>
      <w:marLeft w:val="0"/>
      <w:marRight w:val="0"/>
      <w:marTop w:val="0"/>
      <w:marBottom w:val="0"/>
      <w:divBdr>
        <w:top w:val="none" w:sz="0" w:space="0" w:color="auto"/>
        <w:left w:val="none" w:sz="0" w:space="0" w:color="auto"/>
        <w:bottom w:val="none" w:sz="0" w:space="0" w:color="auto"/>
        <w:right w:val="none" w:sz="0" w:space="0" w:color="auto"/>
      </w:divBdr>
    </w:div>
    <w:div w:id="365832714">
      <w:bodyDiv w:val="1"/>
      <w:marLeft w:val="0"/>
      <w:marRight w:val="0"/>
      <w:marTop w:val="0"/>
      <w:marBottom w:val="0"/>
      <w:divBdr>
        <w:top w:val="none" w:sz="0" w:space="0" w:color="auto"/>
        <w:left w:val="none" w:sz="0" w:space="0" w:color="auto"/>
        <w:bottom w:val="none" w:sz="0" w:space="0" w:color="auto"/>
        <w:right w:val="none" w:sz="0" w:space="0" w:color="auto"/>
      </w:divBdr>
    </w:div>
    <w:div w:id="395470258">
      <w:bodyDiv w:val="1"/>
      <w:marLeft w:val="0"/>
      <w:marRight w:val="0"/>
      <w:marTop w:val="0"/>
      <w:marBottom w:val="0"/>
      <w:divBdr>
        <w:top w:val="none" w:sz="0" w:space="0" w:color="auto"/>
        <w:left w:val="none" w:sz="0" w:space="0" w:color="auto"/>
        <w:bottom w:val="none" w:sz="0" w:space="0" w:color="auto"/>
        <w:right w:val="none" w:sz="0" w:space="0" w:color="auto"/>
      </w:divBdr>
    </w:div>
    <w:div w:id="407730290">
      <w:bodyDiv w:val="1"/>
      <w:marLeft w:val="0"/>
      <w:marRight w:val="0"/>
      <w:marTop w:val="0"/>
      <w:marBottom w:val="0"/>
      <w:divBdr>
        <w:top w:val="none" w:sz="0" w:space="0" w:color="auto"/>
        <w:left w:val="none" w:sz="0" w:space="0" w:color="auto"/>
        <w:bottom w:val="none" w:sz="0" w:space="0" w:color="auto"/>
        <w:right w:val="none" w:sz="0" w:space="0" w:color="auto"/>
      </w:divBdr>
    </w:div>
    <w:div w:id="419253044">
      <w:bodyDiv w:val="1"/>
      <w:marLeft w:val="0"/>
      <w:marRight w:val="0"/>
      <w:marTop w:val="0"/>
      <w:marBottom w:val="0"/>
      <w:divBdr>
        <w:top w:val="none" w:sz="0" w:space="0" w:color="auto"/>
        <w:left w:val="none" w:sz="0" w:space="0" w:color="auto"/>
        <w:bottom w:val="none" w:sz="0" w:space="0" w:color="auto"/>
        <w:right w:val="none" w:sz="0" w:space="0" w:color="auto"/>
      </w:divBdr>
    </w:div>
    <w:div w:id="428430234">
      <w:bodyDiv w:val="1"/>
      <w:marLeft w:val="0"/>
      <w:marRight w:val="0"/>
      <w:marTop w:val="0"/>
      <w:marBottom w:val="0"/>
      <w:divBdr>
        <w:top w:val="none" w:sz="0" w:space="0" w:color="auto"/>
        <w:left w:val="none" w:sz="0" w:space="0" w:color="auto"/>
        <w:bottom w:val="none" w:sz="0" w:space="0" w:color="auto"/>
        <w:right w:val="none" w:sz="0" w:space="0" w:color="auto"/>
      </w:divBdr>
    </w:div>
    <w:div w:id="472909472">
      <w:bodyDiv w:val="1"/>
      <w:marLeft w:val="0"/>
      <w:marRight w:val="0"/>
      <w:marTop w:val="0"/>
      <w:marBottom w:val="0"/>
      <w:divBdr>
        <w:top w:val="none" w:sz="0" w:space="0" w:color="auto"/>
        <w:left w:val="none" w:sz="0" w:space="0" w:color="auto"/>
        <w:bottom w:val="none" w:sz="0" w:space="0" w:color="auto"/>
        <w:right w:val="none" w:sz="0" w:space="0" w:color="auto"/>
      </w:divBdr>
    </w:div>
    <w:div w:id="504826375">
      <w:bodyDiv w:val="1"/>
      <w:marLeft w:val="0"/>
      <w:marRight w:val="0"/>
      <w:marTop w:val="0"/>
      <w:marBottom w:val="0"/>
      <w:divBdr>
        <w:top w:val="none" w:sz="0" w:space="0" w:color="auto"/>
        <w:left w:val="none" w:sz="0" w:space="0" w:color="auto"/>
        <w:bottom w:val="none" w:sz="0" w:space="0" w:color="auto"/>
        <w:right w:val="none" w:sz="0" w:space="0" w:color="auto"/>
      </w:divBdr>
    </w:div>
    <w:div w:id="515734726">
      <w:bodyDiv w:val="1"/>
      <w:marLeft w:val="0"/>
      <w:marRight w:val="0"/>
      <w:marTop w:val="0"/>
      <w:marBottom w:val="0"/>
      <w:divBdr>
        <w:top w:val="none" w:sz="0" w:space="0" w:color="auto"/>
        <w:left w:val="none" w:sz="0" w:space="0" w:color="auto"/>
        <w:bottom w:val="none" w:sz="0" w:space="0" w:color="auto"/>
        <w:right w:val="none" w:sz="0" w:space="0" w:color="auto"/>
      </w:divBdr>
    </w:div>
    <w:div w:id="535429235">
      <w:bodyDiv w:val="1"/>
      <w:marLeft w:val="0"/>
      <w:marRight w:val="0"/>
      <w:marTop w:val="0"/>
      <w:marBottom w:val="0"/>
      <w:divBdr>
        <w:top w:val="none" w:sz="0" w:space="0" w:color="auto"/>
        <w:left w:val="none" w:sz="0" w:space="0" w:color="auto"/>
        <w:bottom w:val="none" w:sz="0" w:space="0" w:color="auto"/>
        <w:right w:val="none" w:sz="0" w:space="0" w:color="auto"/>
      </w:divBdr>
      <w:divsChild>
        <w:div w:id="1571845791">
          <w:marLeft w:val="0"/>
          <w:marRight w:val="0"/>
          <w:marTop w:val="0"/>
          <w:marBottom w:val="0"/>
          <w:divBdr>
            <w:top w:val="none" w:sz="0" w:space="0" w:color="auto"/>
            <w:left w:val="none" w:sz="0" w:space="0" w:color="auto"/>
            <w:bottom w:val="none" w:sz="0" w:space="0" w:color="auto"/>
            <w:right w:val="none" w:sz="0" w:space="0" w:color="auto"/>
          </w:divBdr>
          <w:divsChild>
            <w:div w:id="1709989377">
              <w:marLeft w:val="0"/>
              <w:marRight w:val="0"/>
              <w:marTop w:val="0"/>
              <w:marBottom w:val="0"/>
              <w:divBdr>
                <w:top w:val="none" w:sz="0" w:space="0" w:color="auto"/>
                <w:left w:val="none" w:sz="0" w:space="0" w:color="auto"/>
                <w:bottom w:val="none" w:sz="0" w:space="0" w:color="auto"/>
                <w:right w:val="none" w:sz="0" w:space="0" w:color="auto"/>
              </w:divBdr>
              <w:divsChild>
                <w:div w:id="1351489303">
                  <w:marLeft w:val="0"/>
                  <w:marRight w:val="0"/>
                  <w:marTop w:val="0"/>
                  <w:marBottom w:val="0"/>
                  <w:divBdr>
                    <w:top w:val="none" w:sz="0" w:space="0" w:color="auto"/>
                    <w:left w:val="none" w:sz="0" w:space="0" w:color="auto"/>
                    <w:bottom w:val="none" w:sz="0" w:space="0" w:color="auto"/>
                    <w:right w:val="none" w:sz="0" w:space="0" w:color="auto"/>
                  </w:divBdr>
                  <w:divsChild>
                    <w:div w:id="1658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19159">
      <w:bodyDiv w:val="1"/>
      <w:marLeft w:val="0"/>
      <w:marRight w:val="0"/>
      <w:marTop w:val="0"/>
      <w:marBottom w:val="0"/>
      <w:divBdr>
        <w:top w:val="none" w:sz="0" w:space="0" w:color="auto"/>
        <w:left w:val="none" w:sz="0" w:space="0" w:color="auto"/>
        <w:bottom w:val="none" w:sz="0" w:space="0" w:color="auto"/>
        <w:right w:val="none" w:sz="0" w:space="0" w:color="auto"/>
      </w:divBdr>
    </w:div>
    <w:div w:id="618030765">
      <w:bodyDiv w:val="1"/>
      <w:marLeft w:val="0"/>
      <w:marRight w:val="0"/>
      <w:marTop w:val="0"/>
      <w:marBottom w:val="0"/>
      <w:divBdr>
        <w:top w:val="none" w:sz="0" w:space="0" w:color="auto"/>
        <w:left w:val="none" w:sz="0" w:space="0" w:color="auto"/>
        <w:bottom w:val="none" w:sz="0" w:space="0" w:color="auto"/>
        <w:right w:val="none" w:sz="0" w:space="0" w:color="auto"/>
      </w:divBdr>
    </w:div>
    <w:div w:id="641692766">
      <w:bodyDiv w:val="1"/>
      <w:marLeft w:val="0"/>
      <w:marRight w:val="0"/>
      <w:marTop w:val="0"/>
      <w:marBottom w:val="0"/>
      <w:divBdr>
        <w:top w:val="none" w:sz="0" w:space="0" w:color="auto"/>
        <w:left w:val="none" w:sz="0" w:space="0" w:color="auto"/>
        <w:bottom w:val="none" w:sz="0" w:space="0" w:color="auto"/>
        <w:right w:val="none" w:sz="0" w:space="0" w:color="auto"/>
      </w:divBdr>
    </w:div>
    <w:div w:id="804733151">
      <w:bodyDiv w:val="1"/>
      <w:marLeft w:val="0"/>
      <w:marRight w:val="0"/>
      <w:marTop w:val="0"/>
      <w:marBottom w:val="0"/>
      <w:divBdr>
        <w:top w:val="none" w:sz="0" w:space="0" w:color="auto"/>
        <w:left w:val="none" w:sz="0" w:space="0" w:color="auto"/>
        <w:bottom w:val="none" w:sz="0" w:space="0" w:color="auto"/>
        <w:right w:val="none" w:sz="0" w:space="0" w:color="auto"/>
      </w:divBdr>
    </w:div>
    <w:div w:id="807746517">
      <w:bodyDiv w:val="1"/>
      <w:marLeft w:val="0"/>
      <w:marRight w:val="0"/>
      <w:marTop w:val="0"/>
      <w:marBottom w:val="0"/>
      <w:divBdr>
        <w:top w:val="none" w:sz="0" w:space="0" w:color="auto"/>
        <w:left w:val="none" w:sz="0" w:space="0" w:color="auto"/>
        <w:bottom w:val="none" w:sz="0" w:space="0" w:color="auto"/>
        <w:right w:val="none" w:sz="0" w:space="0" w:color="auto"/>
      </w:divBdr>
    </w:div>
    <w:div w:id="836071093">
      <w:bodyDiv w:val="1"/>
      <w:marLeft w:val="0"/>
      <w:marRight w:val="0"/>
      <w:marTop w:val="0"/>
      <w:marBottom w:val="0"/>
      <w:divBdr>
        <w:top w:val="none" w:sz="0" w:space="0" w:color="auto"/>
        <w:left w:val="none" w:sz="0" w:space="0" w:color="auto"/>
        <w:bottom w:val="none" w:sz="0" w:space="0" w:color="auto"/>
        <w:right w:val="none" w:sz="0" w:space="0" w:color="auto"/>
      </w:divBdr>
    </w:div>
    <w:div w:id="847215363">
      <w:bodyDiv w:val="1"/>
      <w:marLeft w:val="0"/>
      <w:marRight w:val="0"/>
      <w:marTop w:val="0"/>
      <w:marBottom w:val="0"/>
      <w:divBdr>
        <w:top w:val="none" w:sz="0" w:space="0" w:color="auto"/>
        <w:left w:val="none" w:sz="0" w:space="0" w:color="auto"/>
        <w:bottom w:val="none" w:sz="0" w:space="0" w:color="auto"/>
        <w:right w:val="none" w:sz="0" w:space="0" w:color="auto"/>
      </w:divBdr>
      <w:divsChild>
        <w:div w:id="841704830">
          <w:marLeft w:val="0"/>
          <w:marRight w:val="0"/>
          <w:marTop w:val="0"/>
          <w:marBottom w:val="0"/>
          <w:divBdr>
            <w:top w:val="none" w:sz="0" w:space="0" w:color="auto"/>
            <w:left w:val="none" w:sz="0" w:space="0" w:color="auto"/>
            <w:bottom w:val="none" w:sz="0" w:space="0" w:color="auto"/>
            <w:right w:val="none" w:sz="0" w:space="0" w:color="auto"/>
          </w:divBdr>
          <w:divsChild>
            <w:div w:id="321392488">
              <w:marLeft w:val="0"/>
              <w:marRight w:val="0"/>
              <w:marTop w:val="0"/>
              <w:marBottom w:val="0"/>
              <w:divBdr>
                <w:top w:val="none" w:sz="0" w:space="0" w:color="auto"/>
                <w:left w:val="none" w:sz="0" w:space="0" w:color="auto"/>
                <w:bottom w:val="none" w:sz="0" w:space="0" w:color="auto"/>
                <w:right w:val="none" w:sz="0" w:space="0" w:color="auto"/>
              </w:divBdr>
            </w:div>
            <w:div w:id="496460121">
              <w:marLeft w:val="0"/>
              <w:marRight w:val="0"/>
              <w:marTop w:val="0"/>
              <w:marBottom w:val="0"/>
              <w:divBdr>
                <w:top w:val="none" w:sz="0" w:space="0" w:color="auto"/>
                <w:left w:val="none" w:sz="0" w:space="0" w:color="auto"/>
                <w:bottom w:val="none" w:sz="0" w:space="0" w:color="auto"/>
                <w:right w:val="none" w:sz="0" w:space="0" w:color="auto"/>
              </w:divBdr>
            </w:div>
          </w:divsChild>
        </w:div>
        <w:div w:id="969018181">
          <w:marLeft w:val="0"/>
          <w:marRight w:val="0"/>
          <w:marTop w:val="0"/>
          <w:marBottom w:val="0"/>
          <w:divBdr>
            <w:top w:val="none" w:sz="0" w:space="0" w:color="auto"/>
            <w:left w:val="none" w:sz="0" w:space="0" w:color="auto"/>
            <w:bottom w:val="none" w:sz="0" w:space="0" w:color="auto"/>
            <w:right w:val="none" w:sz="0" w:space="0" w:color="auto"/>
          </w:divBdr>
          <w:divsChild>
            <w:div w:id="1021006285">
              <w:marLeft w:val="0"/>
              <w:marRight w:val="0"/>
              <w:marTop w:val="0"/>
              <w:marBottom w:val="0"/>
              <w:divBdr>
                <w:top w:val="none" w:sz="0" w:space="0" w:color="auto"/>
                <w:left w:val="none" w:sz="0" w:space="0" w:color="auto"/>
                <w:bottom w:val="none" w:sz="0" w:space="0" w:color="auto"/>
                <w:right w:val="none" w:sz="0" w:space="0" w:color="auto"/>
              </w:divBdr>
            </w:div>
            <w:div w:id="1066104702">
              <w:marLeft w:val="0"/>
              <w:marRight w:val="0"/>
              <w:marTop w:val="0"/>
              <w:marBottom w:val="0"/>
              <w:divBdr>
                <w:top w:val="none" w:sz="0" w:space="0" w:color="auto"/>
                <w:left w:val="none" w:sz="0" w:space="0" w:color="auto"/>
                <w:bottom w:val="none" w:sz="0" w:space="0" w:color="auto"/>
                <w:right w:val="none" w:sz="0" w:space="0" w:color="auto"/>
              </w:divBdr>
            </w:div>
          </w:divsChild>
        </w:div>
        <w:div w:id="1436901116">
          <w:marLeft w:val="0"/>
          <w:marRight w:val="0"/>
          <w:marTop w:val="0"/>
          <w:marBottom w:val="0"/>
          <w:divBdr>
            <w:top w:val="none" w:sz="0" w:space="0" w:color="auto"/>
            <w:left w:val="none" w:sz="0" w:space="0" w:color="auto"/>
            <w:bottom w:val="none" w:sz="0" w:space="0" w:color="auto"/>
            <w:right w:val="none" w:sz="0" w:space="0" w:color="auto"/>
          </w:divBdr>
          <w:divsChild>
            <w:div w:id="1922055303">
              <w:marLeft w:val="0"/>
              <w:marRight w:val="0"/>
              <w:marTop w:val="0"/>
              <w:marBottom w:val="0"/>
              <w:divBdr>
                <w:top w:val="none" w:sz="0" w:space="0" w:color="auto"/>
                <w:left w:val="none" w:sz="0" w:space="0" w:color="auto"/>
                <w:bottom w:val="none" w:sz="0" w:space="0" w:color="auto"/>
                <w:right w:val="none" w:sz="0" w:space="0" w:color="auto"/>
              </w:divBdr>
            </w:div>
            <w:div w:id="274405313">
              <w:marLeft w:val="0"/>
              <w:marRight w:val="0"/>
              <w:marTop w:val="0"/>
              <w:marBottom w:val="0"/>
              <w:divBdr>
                <w:top w:val="none" w:sz="0" w:space="0" w:color="auto"/>
                <w:left w:val="none" w:sz="0" w:space="0" w:color="auto"/>
                <w:bottom w:val="none" w:sz="0" w:space="0" w:color="auto"/>
                <w:right w:val="none" w:sz="0" w:space="0" w:color="auto"/>
              </w:divBdr>
            </w:div>
          </w:divsChild>
        </w:div>
        <w:div w:id="1503734817">
          <w:marLeft w:val="0"/>
          <w:marRight w:val="0"/>
          <w:marTop w:val="0"/>
          <w:marBottom w:val="0"/>
          <w:divBdr>
            <w:top w:val="none" w:sz="0" w:space="0" w:color="auto"/>
            <w:left w:val="none" w:sz="0" w:space="0" w:color="auto"/>
            <w:bottom w:val="none" w:sz="0" w:space="0" w:color="auto"/>
            <w:right w:val="none" w:sz="0" w:space="0" w:color="auto"/>
          </w:divBdr>
          <w:divsChild>
            <w:div w:id="130876631">
              <w:marLeft w:val="0"/>
              <w:marRight w:val="0"/>
              <w:marTop w:val="0"/>
              <w:marBottom w:val="0"/>
              <w:divBdr>
                <w:top w:val="none" w:sz="0" w:space="0" w:color="auto"/>
                <w:left w:val="none" w:sz="0" w:space="0" w:color="auto"/>
                <w:bottom w:val="none" w:sz="0" w:space="0" w:color="auto"/>
                <w:right w:val="none" w:sz="0" w:space="0" w:color="auto"/>
              </w:divBdr>
            </w:div>
            <w:div w:id="1079785438">
              <w:marLeft w:val="0"/>
              <w:marRight w:val="0"/>
              <w:marTop w:val="0"/>
              <w:marBottom w:val="0"/>
              <w:divBdr>
                <w:top w:val="none" w:sz="0" w:space="0" w:color="auto"/>
                <w:left w:val="none" w:sz="0" w:space="0" w:color="auto"/>
                <w:bottom w:val="none" w:sz="0" w:space="0" w:color="auto"/>
                <w:right w:val="none" w:sz="0" w:space="0" w:color="auto"/>
              </w:divBdr>
            </w:div>
          </w:divsChild>
        </w:div>
        <w:div w:id="369260392">
          <w:marLeft w:val="0"/>
          <w:marRight w:val="0"/>
          <w:marTop w:val="0"/>
          <w:marBottom w:val="0"/>
          <w:divBdr>
            <w:top w:val="none" w:sz="0" w:space="0" w:color="auto"/>
            <w:left w:val="none" w:sz="0" w:space="0" w:color="auto"/>
            <w:bottom w:val="none" w:sz="0" w:space="0" w:color="auto"/>
            <w:right w:val="none" w:sz="0" w:space="0" w:color="auto"/>
          </w:divBdr>
          <w:divsChild>
            <w:div w:id="180164514">
              <w:marLeft w:val="0"/>
              <w:marRight w:val="0"/>
              <w:marTop w:val="0"/>
              <w:marBottom w:val="0"/>
              <w:divBdr>
                <w:top w:val="none" w:sz="0" w:space="0" w:color="auto"/>
                <w:left w:val="none" w:sz="0" w:space="0" w:color="auto"/>
                <w:bottom w:val="none" w:sz="0" w:space="0" w:color="auto"/>
                <w:right w:val="none" w:sz="0" w:space="0" w:color="auto"/>
              </w:divBdr>
            </w:div>
            <w:div w:id="988628133">
              <w:marLeft w:val="0"/>
              <w:marRight w:val="0"/>
              <w:marTop w:val="0"/>
              <w:marBottom w:val="0"/>
              <w:divBdr>
                <w:top w:val="none" w:sz="0" w:space="0" w:color="auto"/>
                <w:left w:val="none" w:sz="0" w:space="0" w:color="auto"/>
                <w:bottom w:val="none" w:sz="0" w:space="0" w:color="auto"/>
                <w:right w:val="none" w:sz="0" w:space="0" w:color="auto"/>
              </w:divBdr>
            </w:div>
          </w:divsChild>
        </w:div>
        <w:div w:id="1957441888">
          <w:marLeft w:val="0"/>
          <w:marRight w:val="0"/>
          <w:marTop w:val="0"/>
          <w:marBottom w:val="0"/>
          <w:divBdr>
            <w:top w:val="none" w:sz="0" w:space="0" w:color="auto"/>
            <w:left w:val="none" w:sz="0" w:space="0" w:color="auto"/>
            <w:bottom w:val="none" w:sz="0" w:space="0" w:color="auto"/>
            <w:right w:val="none" w:sz="0" w:space="0" w:color="auto"/>
          </w:divBdr>
          <w:divsChild>
            <w:div w:id="178587563">
              <w:marLeft w:val="0"/>
              <w:marRight w:val="0"/>
              <w:marTop w:val="0"/>
              <w:marBottom w:val="0"/>
              <w:divBdr>
                <w:top w:val="none" w:sz="0" w:space="0" w:color="auto"/>
                <w:left w:val="none" w:sz="0" w:space="0" w:color="auto"/>
                <w:bottom w:val="none" w:sz="0" w:space="0" w:color="auto"/>
                <w:right w:val="none" w:sz="0" w:space="0" w:color="auto"/>
              </w:divBdr>
            </w:div>
            <w:div w:id="1152714732">
              <w:marLeft w:val="0"/>
              <w:marRight w:val="0"/>
              <w:marTop w:val="0"/>
              <w:marBottom w:val="0"/>
              <w:divBdr>
                <w:top w:val="none" w:sz="0" w:space="0" w:color="auto"/>
                <w:left w:val="none" w:sz="0" w:space="0" w:color="auto"/>
                <w:bottom w:val="none" w:sz="0" w:space="0" w:color="auto"/>
                <w:right w:val="none" w:sz="0" w:space="0" w:color="auto"/>
              </w:divBdr>
            </w:div>
          </w:divsChild>
        </w:div>
        <w:div w:id="324554825">
          <w:marLeft w:val="0"/>
          <w:marRight w:val="0"/>
          <w:marTop w:val="0"/>
          <w:marBottom w:val="0"/>
          <w:divBdr>
            <w:top w:val="none" w:sz="0" w:space="0" w:color="auto"/>
            <w:left w:val="none" w:sz="0" w:space="0" w:color="auto"/>
            <w:bottom w:val="none" w:sz="0" w:space="0" w:color="auto"/>
            <w:right w:val="none" w:sz="0" w:space="0" w:color="auto"/>
          </w:divBdr>
          <w:divsChild>
            <w:div w:id="13479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5016">
      <w:bodyDiv w:val="1"/>
      <w:marLeft w:val="0"/>
      <w:marRight w:val="0"/>
      <w:marTop w:val="0"/>
      <w:marBottom w:val="0"/>
      <w:divBdr>
        <w:top w:val="none" w:sz="0" w:space="0" w:color="auto"/>
        <w:left w:val="none" w:sz="0" w:space="0" w:color="auto"/>
        <w:bottom w:val="none" w:sz="0" w:space="0" w:color="auto"/>
        <w:right w:val="none" w:sz="0" w:space="0" w:color="auto"/>
      </w:divBdr>
    </w:div>
    <w:div w:id="870537937">
      <w:bodyDiv w:val="1"/>
      <w:marLeft w:val="0"/>
      <w:marRight w:val="0"/>
      <w:marTop w:val="0"/>
      <w:marBottom w:val="0"/>
      <w:divBdr>
        <w:top w:val="none" w:sz="0" w:space="0" w:color="auto"/>
        <w:left w:val="none" w:sz="0" w:space="0" w:color="auto"/>
        <w:bottom w:val="none" w:sz="0" w:space="0" w:color="auto"/>
        <w:right w:val="none" w:sz="0" w:space="0" w:color="auto"/>
      </w:divBdr>
      <w:divsChild>
        <w:div w:id="1855342231">
          <w:marLeft w:val="0"/>
          <w:marRight w:val="0"/>
          <w:marTop w:val="0"/>
          <w:marBottom w:val="0"/>
          <w:divBdr>
            <w:top w:val="none" w:sz="0" w:space="0" w:color="auto"/>
            <w:left w:val="none" w:sz="0" w:space="0" w:color="auto"/>
            <w:bottom w:val="none" w:sz="0" w:space="0" w:color="auto"/>
            <w:right w:val="none" w:sz="0" w:space="0" w:color="auto"/>
          </w:divBdr>
          <w:divsChild>
            <w:div w:id="1164471255">
              <w:marLeft w:val="0"/>
              <w:marRight w:val="0"/>
              <w:marTop w:val="0"/>
              <w:marBottom w:val="0"/>
              <w:divBdr>
                <w:top w:val="none" w:sz="0" w:space="0" w:color="auto"/>
                <w:left w:val="none" w:sz="0" w:space="0" w:color="auto"/>
                <w:bottom w:val="none" w:sz="0" w:space="0" w:color="auto"/>
                <w:right w:val="none" w:sz="0" w:space="0" w:color="auto"/>
              </w:divBdr>
            </w:div>
            <w:div w:id="1014108524">
              <w:marLeft w:val="0"/>
              <w:marRight w:val="0"/>
              <w:marTop w:val="0"/>
              <w:marBottom w:val="0"/>
              <w:divBdr>
                <w:top w:val="none" w:sz="0" w:space="0" w:color="auto"/>
                <w:left w:val="none" w:sz="0" w:space="0" w:color="auto"/>
                <w:bottom w:val="none" w:sz="0" w:space="0" w:color="auto"/>
                <w:right w:val="none" w:sz="0" w:space="0" w:color="auto"/>
              </w:divBdr>
            </w:div>
          </w:divsChild>
        </w:div>
        <w:div w:id="1383596145">
          <w:marLeft w:val="0"/>
          <w:marRight w:val="0"/>
          <w:marTop w:val="0"/>
          <w:marBottom w:val="0"/>
          <w:divBdr>
            <w:top w:val="none" w:sz="0" w:space="0" w:color="auto"/>
            <w:left w:val="none" w:sz="0" w:space="0" w:color="auto"/>
            <w:bottom w:val="none" w:sz="0" w:space="0" w:color="auto"/>
            <w:right w:val="none" w:sz="0" w:space="0" w:color="auto"/>
          </w:divBdr>
          <w:divsChild>
            <w:div w:id="621231246">
              <w:marLeft w:val="0"/>
              <w:marRight w:val="0"/>
              <w:marTop w:val="0"/>
              <w:marBottom w:val="0"/>
              <w:divBdr>
                <w:top w:val="none" w:sz="0" w:space="0" w:color="auto"/>
                <w:left w:val="none" w:sz="0" w:space="0" w:color="auto"/>
                <w:bottom w:val="none" w:sz="0" w:space="0" w:color="auto"/>
                <w:right w:val="none" w:sz="0" w:space="0" w:color="auto"/>
              </w:divBdr>
            </w:div>
            <w:div w:id="469128066">
              <w:marLeft w:val="0"/>
              <w:marRight w:val="0"/>
              <w:marTop w:val="0"/>
              <w:marBottom w:val="0"/>
              <w:divBdr>
                <w:top w:val="none" w:sz="0" w:space="0" w:color="auto"/>
                <w:left w:val="none" w:sz="0" w:space="0" w:color="auto"/>
                <w:bottom w:val="none" w:sz="0" w:space="0" w:color="auto"/>
                <w:right w:val="none" w:sz="0" w:space="0" w:color="auto"/>
              </w:divBdr>
            </w:div>
          </w:divsChild>
        </w:div>
        <w:div w:id="126092444">
          <w:marLeft w:val="0"/>
          <w:marRight w:val="0"/>
          <w:marTop w:val="0"/>
          <w:marBottom w:val="0"/>
          <w:divBdr>
            <w:top w:val="none" w:sz="0" w:space="0" w:color="auto"/>
            <w:left w:val="none" w:sz="0" w:space="0" w:color="auto"/>
            <w:bottom w:val="none" w:sz="0" w:space="0" w:color="auto"/>
            <w:right w:val="none" w:sz="0" w:space="0" w:color="auto"/>
          </w:divBdr>
          <w:divsChild>
            <w:div w:id="110059289">
              <w:marLeft w:val="0"/>
              <w:marRight w:val="0"/>
              <w:marTop w:val="0"/>
              <w:marBottom w:val="0"/>
              <w:divBdr>
                <w:top w:val="none" w:sz="0" w:space="0" w:color="auto"/>
                <w:left w:val="none" w:sz="0" w:space="0" w:color="auto"/>
                <w:bottom w:val="none" w:sz="0" w:space="0" w:color="auto"/>
                <w:right w:val="none" w:sz="0" w:space="0" w:color="auto"/>
              </w:divBdr>
            </w:div>
            <w:div w:id="1746878412">
              <w:marLeft w:val="0"/>
              <w:marRight w:val="0"/>
              <w:marTop w:val="0"/>
              <w:marBottom w:val="0"/>
              <w:divBdr>
                <w:top w:val="none" w:sz="0" w:space="0" w:color="auto"/>
                <w:left w:val="none" w:sz="0" w:space="0" w:color="auto"/>
                <w:bottom w:val="none" w:sz="0" w:space="0" w:color="auto"/>
                <w:right w:val="none" w:sz="0" w:space="0" w:color="auto"/>
              </w:divBdr>
            </w:div>
          </w:divsChild>
        </w:div>
        <w:div w:id="1566256174">
          <w:marLeft w:val="0"/>
          <w:marRight w:val="0"/>
          <w:marTop w:val="0"/>
          <w:marBottom w:val="0"/>
          <w:divBdr>
            <w:top w:val="none" w:sz="0" w:space="0" w:color="auto"/>
            <w:left w:val="none" w:sz="0" w:space="0" w:color="auto"/>
            <w:bottom w:val="none" w:sz="0" w:space="0" w:color="auto"/>
            <w:right w:val="none" w:sz="0" w:space="0" w:color="auto"/>
          </w:divBdr>
          <w:divsChild>
            <w:div w:id="1857234240">
              <w:marLeft w:val="0"/>
              <w:marRight w:val="0"/>
              <w:marTop w:val="0"/>
              <w:marBottom w:val="0"/>
              <w:divBdr>
                <w:top w:val="none" w:sz="0" w:space="0" w:color="auto"/>
                <w:left w:val="none" w:sz="0" w:space="0" w:color="auto"/>
                <w:bottom w:val="none" w:sz="0" w:space="0" w:color="auto"/>
                <w:right w:val="none" w:sz="0" w:space="0" w:color="auto"/>
              </w:divBdr>
            </w:div>
            <w:div w:id="200671811">
              <w:marLeft w:val="0"/>
              <w:marRight w:val="0"/>
              <w:marTop w:val="0"/>
              <w:marBottom w:val="0"/>
              <w:divBdr>
                <w:top w:val="none" w:sz="0" w:space="0" w:color="auto"/>
                <w:left w:val="none" w:sz="0" w:space="0" w:color="auto"/>
                <w:bottom w:val="none" w:sz="0" w:space="0" w:color="auto"/>
                <w:right w:val="none" w:sz="0" w:space="0" w:color="auto"/>
              </w:divBdr>
            </w:div>
          </w:divsChild>
        </w:div>
        <w:div w:id="1020467344">
          <w:marLeft w:val="0"/>
          <w:marRight w:val="0"/>
          <w:marTop w:val="0"/>
          <w:marBottom w:val="0"/>
          <w:divBdr>
            <w:top w:val="none" w:sz="0" w:space="0" w:color="auto"/>
            <w:left w:val="none" w:sz="0" w:space="0" w:color="auto"/>
            <w:bottom w:val="none" w:sz="0" w:space="0" w:color="auto"/>
            <w:right w:val="none" w:sz="0" w:space="0" w:color="auto"/>
          </w:divBdr>
          <w:divsChild>
            <w:div w:id="2036807823">
              <w:marLeft w:val="0"/>
              <w:marRight w:val="0"/>
              <w:marTop w:val="0"/>
              <w:marBottom w:val="0"/>
              <w:divBdr>
                <w:top w:val="none" w:sz="0" w:space="0" w:color="auto"/>
                <w:left w:val="none" w:sz="0" w:space="0" w:color="auto"/>
                <w:bottom w:val="none" w:sz="0" w:space="0" w:color="auto"/>
                <w:right w:val="none" w:sz="0" w:space="0" w:color="auto"/>
              </w:divBdr>
            </w:div>
            <w:div w:id="1415319354">
              <w:marLeft w:val="0"/>
              <w:marRight w:val="0"/>
              <w:marTop w:val="0"/>
              <w:marBottom w:val="0"/>
              <w:divBdr>
                <w:top w:val="none" w:sz="0" w:space="0" w:color="auto"/>
                <w:left w:val="none" w:sz="0" w:space="0" w:color="auto"/>
                <w:bottom w:val="none" w:sz="0" w:space="0" w:color="auto"/>
                <w:right w:val="none" w:sz="0" w:space="0" w:color="auto"/>
              </w:divBdr>
            </w:div>
          </w:divsChild>
        </w:div>
        <w:div w:id="1149594581">
          <w:marLeft w:val="0"/>
          <w:marRight w:val="0"/>
          <w:marTop w:val="0"/>
          <w:marBottom w:val="0"/>
          <w:divBdr>
            <w:top w:val="none" w:sz="0" w:space="0" w:color="auto"/>
            <w:left w:val="none" w:sz="0" w:space="0" w:color="auto"/>
            <w:bottom w:val="none" w:sz="0" w:space="0" w:color="auto"/>
            <w:right w:val="none" w:sz="0" w:space="0" w:color="auto"/>
          </w:divBdr>
          <w:divsChild>
            <w:div w:id="1830365147">
              <w:marLeft w:val="0"/>
              <w:marRight w:val="0"/>
              <w:marTop w:val="0"/>
              <w:marBottom w:val="0"/>
              <w:divBdr>
                <w:top w:val="none" w:sz="0" w:space="0" w:color="auto"/>
                <w:left w:val="none" w:sz="0" w:space="0" w:color="auto"/>
                <w:bottom w:val="none" w:sz="0" w:space="0" w:color="auto"/>
                <w:right w:val="none" w:sz="0" w:space="0" w:color="auto"/>
              </w:divBdr>
            </w:div>
            <w:div w:id="222176787">
              <w:marLeft w:val="0"/>
              <w:marRight w:val="0"/>
              <w:marTop w:val="0"/>
              <w:marBottom w:val="0"/>
              <w:divBdr>
                <w:top w:val="none" w:sz="0" w:space="0" w:color="auto"/>
                <w:left w:val="none" w:sz="0" w:space="0" w:color="auto"/>
                <w:bottom w:val="none" w:sz="0" w:space="0" w:color="auto"/>
                <w:right w:val="none" w:sz="0" w:space="0" w:color="auto"/>
              </w:divBdr>
            </w:div>
          </w:divsChild>
        </w:div>
        <w:div w:id="363675874">
          <w:marLeft w:val="0"/>
          <w:marRight w:val="0"/>
          <w:marTop w:val="0"/>
          <w:marBottom w:val="0"/>
          <w:divBdr>
            <w:top w:val="none" w:sz="0" w:space="0" w:color="auto"/>
            <w:left w:val="none" w:sz="0" w:space="0" w:color="auto"/>
            <w:bottom w:val="none" w:sz="0" w:space="0" w:color="auto"/>
            <w:right w:val="none" w:sz="0" w:space="0" w:color="auto"/>
          </w:divBdr>
          <w:divsChild>
            <w:div w:id="18904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2958">
      <w:bodyDiv w:val="1"/>
      <w:marLeft w:val="0"/>
      <w:marRight w:val="0"/>
      <w:marTop w:val="0"/>
      <w:marBottom w:val="0"/>
      <w:divBdr>
        <w:top w:val="none" w:sz="0" w:space="0" w:color="auto"/>
        <w:left w:val="none" w:sz="0" w:space="0" w:color="auto"/>
        <w:bottom w:val="none" w:sz="0" w:space="0" w:color="auto"/>
        <w:right w:val="none" w:sz="0" w:space="0" w:color="auto"/>
      </w:divBdr>
    </w:div>
    <w:div w:id="880629471">
      <w:bodyDiv w:val="1"/>
      <w:marLeft w:val="0"/>
      <w:marRight w:val="0"/>
      <w:marTop w:val="0"/>
      <w:marBottom w:val="0"/>
      <w:divBdr>
        <w:top w:val="none" w:sz="0" w:space="0" w:color="auto"/>
        <w:left w:val="none" w:sz="0" w:space="0" w:color="auto"/>
        <w:bottom w:val="none" w:sz="0" w:space="0" w:color="auto"/>
        <w:right w:val="none" w:sz="0" w:space="0" w:color="auto"/>
      </w:divBdr>
    </w:div>
    <w:div w:id="899946851">
      <w:bodyDiv w:val="1"/>
      <w:marLeft w:val="0"/>
      <w:marRight w:val="0"/>
      <w:marTop w:val="0"/>
      <w:marBottom w:val="0"/>
      <w:divBdr>
        <w:top w:val="none" w:sz="0" w:space="0" w:color="auto"/>
        <w:left w:val="none" w:sz="0" w:space="0" w:color="auto"/>
        <w:bottom w:val="none" w:sz="0" w:space="0" w:color="auto"/>
        <w:right w:val="none" w:sz="0" w:space="0" w:color="auto"/>
      </w:divBdr>
    </w:div>
    <w:div w:id="909732140">
      <w:bodyDiv w:val="1"/>
      <w:marLeft w:val="0"/>
      <w:marRight w:val="0"/>
      <w:marTop w:val="0"/>
      <w:marBottom w:val="0"/>
      <w:divBdr>
        <w:top w:val="none" w:sz="0" w:space="0" w:color="auto"/>
        <w:left w:val="none" w:sz="0" w:space="0" w:color="auto"/>
        <w:bottom w:val="none" w:sz="0" w:space="0" w:color="auto"/>
        <w:right w:val="none" w:sz="0" w:space="0" w:color="auto"/>
      </w:divBdr>
    </w:div>
    <w:div w:id="937253846">
      <w:bodyDiv w:val="1"/>
      <w:marLeft w:val="0"/>
      <w:marRight w:val="0"/>
      <w:marTop w:val="0"/>
      <w:marBottom w:val="0"/>
      <w:divBdr>
        <w:top w:val="none" w:sz="0" w:space="0" w:color="auto"/>
        <w:left w:val="none" w:sz="0" w:space="0" w:color="auto"/>
        <w:bottom w:val="none" w:sz="0" w:space="0" w:color="auto"/>
        <w:right w:val="none" w:sz="0" w:space="0" w:color="auto"/>
      </w:divBdr>
    </w:div>
    <w:div w:id="967975021">
      <w:bodyDiv w:val="1"/>
      <w:marLeft w:val="0"/>
      <w:marRight w:val="0"/>
      <w:marTop w:val="0"/>
      <w:marBottom w:val="0"/>
      <w:divBdr>
        <w:top w:val="none" w:sz="0" w:space="0" w:color="auto"/>
        <w:left w:val="none" w:sz="0" w:space="0" w:color="auto"/>
        <w:bottom w:val="none" w:sz="0" w:space="0" w:color="auto"/>
        <w:right w:val="none" w:sz="0" w:space="0" w:color="auto"/>
      </w:divBdr>
    </w:div>
    <w:div w:id="999431257">
      <w:bodyDiv w:val="1"/>
      <w:marLeft w:val="0"/>
      <w:marRight w:val="0"/>
      <w:marTop w:val="0"/>
      <w:marBottom w:val="0"/>
      <w:divBdr>
        <w:top w:val="none" w:sz="0" w:space="0" w:color="auto"/>
        <w:left w:val="none" w:sz="0" w:space="0" w:color="auto"/>
        <w:bottom w:val="none" w:sz="0" w:space="0" w:color="auto"/>
        <w:right w:val="none" w:sz="0" w:space="0" w:color="auto"/>
      </w:divBdr>
    </w:div>
    <w:div w:id="1056389957">
      <w:bodyDiv w:val="1"/>
      <w:marLeft w:val="0"/>
      <w:marRight w:val="0"/>
      <w:marTop w:val="0"/>
      <w:marBottom w:val="0"/>
      <w:divBdr>
        <w:top w:val="none" w:sz="0" w:space="0" w:color="auto"/>
        <w:left w:val="none" w:sz="0" w:space="0" w:color="auto"/>
        <w:bottom w:val="none" w:sz="0" w:space="0" w:color="auto"/>
        <w:right w:val="none" w:sz="0" w:space="0" w:color="auto"/>
      </w:divBdr>
    </w:div>
    <w:div w:id="1063985413">
      <w:bodyDiv w:val="1"/>
      <w:marLeft w:val="0"/>
      <w:marRight w:val="0"/>
      <w:marTop w:val="0"/>
      <w:marBottom w:val="0"/>
      <w:divBdr>
        <w:top w:val="none" w:sz="0" w:space="0" w:color="auto"/>
        <w:left w:val="none" w:sz="0" w:space="0" w:color="auto"/>
        <w:bottom w:val="none" w:sz="0" w:space="0" w:color="auto"/>
        <w:right w:val="none" w:sz="0" w:space="0" w:color="auto"/>
      </w:divBdr>
    </w:div>
    <w:div w:id="1098790519">
      <w:bodyDiv w:val="1"/>
      <w:marLeft w:val="0"/>
      <w:marRight w:val="0"/>
      <w:marTop w:val="0"/>
      <w:marBottom w:val="0"/>
      <w:divBdr>
        <w:top w:val="none" w:sz="0" w:space="0" w:color="auto"/>
        <w:left w:val="none" w:sz="0" w:space="0" w:color="auto"/>
        <w:bottom w:val="none" w:sz="0" w:space="0" w:color="auto"/>
        <w:right w:val="none" w:sz="0" w:space="0" w:color="auto"/>
      </w:divBdr>
    </w:div>
    <w:div w:id="1108162169">
      <w:bodyDiv w:val="1"/>
      <w:marLeft w:val="0"/>
      <w:marRight w:val="0"/>
      <w:marTop w:val="0"/>
      <w:marBottom w:val="0"/>
      <w:divBdr>
        <w:top w:val="none" w:sz="0" w:space="0" w:color="auto"/>
        <w:left w:val="none" w:sz="0" w:space="0" w:color="auto"/>
        <w:bottom w:val="none" w:sz="0" w:space="0" w:color="auto"/>
        <w:right w:val="none" w:sz="0" w:space="0" w:color="auto"/>
      </w:divBdr>
    </w:div>
    <w:div w:id="1121726320">
      <w:bodyDiv w:val="1"/>
      <w:marLeft w:val="0"/>
      <w:marRight w:val="0"/>
      <w:marTop w:val="0"/>
      <w:marBottom w:val="0"/>
      <w:divBdr>
        <w:top w:val="none" w:sz="0" w:space="0" w:color="auto"/>
        <w:left w:val="none" w:sz="0" w:space="0" w:color="auto"/>
        <w:bottom w:val="none" w:sz="0" w:space="0" w:color="auto"/>
        <w:right w:val="none" w:sz="0" w:space="0" w:color="auto"/>
      </w:divBdr>
    </w:div>
    <w:div w:id="1122655154">
      <w:bodyDiv w:val="1"/>
      <w:marLeft w:val="0"/>
      <w:marRight w:val="0"/>
      <w:marTop w:val="0"/>
      <w:marBottom w:val="0"/>
      <w:divBdr>
        <w:top w:val="none" w:sz="0" w:space="0" w:color="auto"/>
        <w:left w:val="none" w:sz="0" w:space="0" w:color="auto"/>
        <w:bottom w:val="none" w:sz="0" w:space="0" w:color="auto"/>
        <w:right w:val="none" w:sz="0" w:space="0" w:color="auto"/>
      </w:divBdr>
    </w:div>
    <w:div w:id="1152256208">
      <w:bodyDiv w:val="1"/>
      <w:marLeft w:val="0"/>
      <w:marRight w:val="0"/>
      <w:marTop w:val="0"/>
      <w:marBottom w:val="0"/>
      <w:divBdr>
        <w:top w:val="none" w:sz="0" w:space="0" w:color="auto"/>
        <w:left w:val="none" w:sz="0" w:space="0" w:color="auto"/>
        <w:bottom w:val="none" w:sz="0" w:space="0" w:color="auto"/>
        <w:right w:val="none" w:sz="0" w:space="0" w:color="auto"/>
      </w:divBdr>
    </w:div>
    <w:div w:id="1153640079">
      <w:bodyDiv w:val="1"/>
      <w:marLeft w:val="0"/>
      <w:marRight w:val="0"/>
      <w:marTop w:val="0"/>
      <w:marBottom w:val="0"/>
      <w:divBdr>
        <w:top w:val="none" w:sz="0" w:space="0" w:color="auto"/>
        <w:left w:val="none" w:sz="0" w:space="0" w:color="auto"/>
        <w:bottom w:val="none" w:sz="0" w:space="0" w:color="auto"/>
        <w:right w:val="none" w:sz="0" w:space="0" w:color="auto"/>
      </w:divBdr>
    </w:div>
    <w:div w:id="1157376800">
      <w:bodyDiv w:val="1"/>
      <w:marLeft w:val="0"/>
      <w:marRight w:val="0"/>
      <w:marTop w:val="0"/>
      <w:marBottom w:val="0"/>
      <w:divBdr>
        <w:top w:val="none" w:sz="0" w:space="0" w:color="auto"/>
        <w:left w:val="none" w:sz="0" w:space="0" w:color="auto"/>
        <w:bottom w:val="none" w:sz="0" w:space="0" w:color="auto"/>
        <w:right w:val="none" w:sz="0" w:space="0" w:color="auto"/>
      </w:divBdr>
    </w:div>
    <w:div w:id="1163546214">
      <w:bodyDiv w:val="1"/>
      <w:marLeft w:val="0"/>
      <w:marRight w:val="0"/>
      <w:marTop w:val="0"/>
      <w:marBottom w:val="0"/>
      <w:divBdr>
        <w:top w:val="none" w:sz="0" w:space="0" w:color="auto"/>
        <w:left w:val="none" w:sz="0" w:space="0" w:color="auto"/>
        <w:bottom w:val="none" w:sz="0" w:space="0" w:color="auto"/>
        <w:right w:val="none" w:sz="0" w:space="0" w:color="auto"/>
      </w:divBdr>
    </w:div>
    <w:div w:id="1226524751">
      <w:bodyDiv w:val="1"/>
      <w:marLeft w:val="0"/>
      <w:marRight w:val="0"/>
      <w:marTop w:val="0"/>
      <w:marBottom w:val="0"/>
      <w:divBdr>
        <w:top w:val="none" w:sz="0" w:space="0" w:color="auto"/>
        <w:left w:val="none" w:sz="0" w:space="0" w:color="auto"/>
        <w:bottom w:val="none" w:sz="0" w:space="0" w:color="auto"/>
        <w:right w:val="none" w:sz="0" w:space="0" w:color="auto"/>
      </w:divBdr>
    </w:div>
    <w:div w:id="1308589761">
      <w:bodyDiv w:val="1"/>
      <w:marLeft w:val="0"/>
      <w:marRight w:val="0"/>
      <w:marTop w:val="0"/>
      <w:marBottom w:val="0"/>
      <w:divBdr>
        <w:top w:val="none" w:sz="0" w:space="0" w:color="auto"/>
        <w:left w:val="none" w:sz="0" w:space="0" w:color="auto"/>
        <w:bottom w:val="none" w:sz="0" w:space="0" w:color="auto"/>
        <w:right w:val="none" w:sz="0" w:space="0" w:color="auto"/>
      </w:divBdr>
    </w:div>
    <w:div w:id="1328094528">
      <w:bodyDiv w:val="1"/>
      <w:marLeft w:val="0"/>
      <w:marRight w:val="0"/>
      <w:marTop w:val="0"/>
      <w:marBottom w:val="0"/>
      <w:divBdr>
        <w:top w:val="none" w:sz="0" w:space="0" w:color="auto"/>
        <w:left w:val="none" w:sz="0" w:space="0" w:color="auto"/>
        <w:bottom w:val="none" w:sz="0" w:space="0" w:color="auto"/>
        <w:right w:val="none" w:sz="0" w:space="0" w:color="auto"/>
      </w:divBdr>
    </w:div>
    <w:div w:id="1343313943">
      <w:bodyDiv w:val="1"/>
      <w:marLeft w:val="0"/>
      <w:marRight w:val="0"/>
      <w:marTop w:val="0"/>
      <w:marBottom w:val="0"/>
      <w:divBdr>
        <w:top w:val="none" w:sz="0" w:space="0" w:color="auto"/>
        <w:left w:val="none" w:sz="0" w:space="0" w:color="auto"/>
        <w:bottom w:val="none" w:sz="0" w:space="0" w:color="auto"/>
        <w:right w:val="none" w:sz="0" w:space="0" w:color="auto"/>
      </w:divBdr>
    </w:div>
    <w:div w:id="1392844640">
      <w:bodyDiv w:val="1"/>
      <w:marLeft w:val="0"/>
      <w:marRight w:val="0"/>
      <w:marTop w:val="0"/>
      <w:marBottom w:val="0"/>
      <w:divBdr>
        <w:top w:val="none" w:sz="0" w:space="0" w:color="auto"/>
        <w:left w:val="none" w:sz="0" w:space="0" w:color="auto"/>
        <w:bottom w:val="none" w:sz="0" w:space="0" w:color="auto"/>
        <w:right w:val="none" w:sz="0" w:space="0" w:color="auto"/>
      </w:divBdr>
    </w:div>
    <w:div w:id="1418286835">
      <w:bodyDiv w:val="1"/>
      <w:marLeft w:val="0"/>
      <w:marRight w:val="0"/>
      <w:marTop w:val="0"/>
      <w:marBottom w:val="0"/>
      <w:divBdr>
        <w:top w:val="none" w:sz="0" w:space="0" w:color="auto"/>
        <w:left w:val="none" w:sz="0" w:space="0" w:color="auto"/>
        <w:bottom w:val="none" w:sz="0" w:space="0" w:color="auto"/>
        <w:right w:val="none" w:sz="0" w:space="0" w:color="auto"/>
      </w:divBdr>
    </w:div>
    <w:div w:id="1432626829">
      <w:bodyDiv w:val="1"/>
      <w:marLeft w:val="0"/>
      <w:marRight w:val="0"/>
      <w:marTop w:val="0"/>
      <w:marBottom w:val="0"/>
      <w:divBdr>
        <w:top w:val="none" w:sz="0" w:space="0" w:color="auto"/>
        <w:left w:val="none" w:sz="0" w:space="0" w:color="auto"/>
        <w:bottom w:val="none" w:sz="0" w:space="0" w:color="auto"/>
        <w:right w:val="none" w:sz="0" w:space="0" w:color="auto"/>
      </w:divBdr>
    </w:div>
    <w:div w:id="1443382641">
      <w:bodyDiv w:val="1"/>
      <w:marLeft w:val="0"/>
      <w:marRight w:val="0"/>
      <w:marTop w:val="0"/>
      <w:marBottom w:val="0"/>
      <w:divBdr>
        <w:top w:val="none" w:sz="0" w:space="0" w:color="auto"/>
        <w:left w:val="none" w:sz="0" w:space="0" w:color="auto"/>
        <w:bottom w:val="none" w:sz="0" w:space="0" w:color="auto"/>
        <w:right w:val="none" w:sz="0" w:space="0" w:color="auto"/>
      </w:divBdr>
    </w:div>
    <w:div w:id="1478451925">
      <w:bodyDiv w:val="1"/>
      <w:marLeft w:val="0"/>
      <w:marRight w:val="0"/>
      <w:marTop w:val="0"/>
      <w:marBottom w:val="0"/>
      <w:divBdr>
        <w:top w:val="none" w:sz="0" w:space="0" w:color="auto"/>
        <w:left w:val="none" w:sz="0" w:space="0" w:color="auto"/>
        <w:bottom w:val="none" w:sz="0" w:space="0" w:color="auto"/>
        <w:right w:val="none" w:sz="0" w:space="0" w:color="auto"/>
      </w:divBdr>
    </w:div>
    <w:div w:id="1498612066">
      <w:bodyDiv w:val="1"/>
      <w:marLeft w:val="0"/>
      <w:marRight w:val="0"/>
      <w:marTop w:val="0"/>
      <w:marBottom w:val="0"/>
      <w:divBdr>
        <w:top w:val="none" w:sz="0" w:space="0" w:color="auto"/>
        <w:left w:val="none" w:sz="0" w:space="0" w:color="auto"/>
        <w:bottom w:val="none" w:sz="0" w:space="0" w:color="auto"/>
        <w:right w:val="none" w:sz="0" w:space="0" w:color="auto"/>
      </w:divBdr>
    </w:div>
    <w:div w:id="1502235043">
      <w:bodyDiv w:val="1"/>
      <w:marLeft w:val="0"/>
      <w:marRight w:val="0"/>
      <w:marTop w:val="0"/>
      <w:marBottom w:val="0"/>
      <w:divBdr>
        <w:top w:val="none" w:sz="0" w:space="0" w:color="auto"/>
        <w:left w:val="none" w:sz="0" w:space="0" w:color="auto"/>
        <w:bottom w:val="none" w:sz="0" w:space="0" w:color="auto"/>
        <w:right w:val="none" w:sz="0" w:space="0" w:color="auto"/>
      </w:divBdr>
    </w:div>
    <w:div w:id="1543394899">
      <w:bodyDiv w:val="1"/>
      <w:marLeft w:val="0"/>
      <w:marRight w:val="0"/>
      <w:marTop w:val="0"/>
      <w:marBottom w:val="0"/>
      <w:divBdr>
        <w:top w:val="none" w:sz="0" w:space="0" w:color="auto"/>
        <w:left w:val="none" w:sz="0" w:space="0" w:color="auto"/>
        <w:bottom w:val="none" w:sz="0" w:space="0" w:color="auto"/>
        <w:right w:val="none" w:sz="0" w:space="0" w:color="auto"/>
      </w:divBdr>
    </w:div>
    <w:div w:id="1550804048">
      <w:bodyDiv w:val="1"/>
      <w:marLeft w:val="0"/>
      <w:marRight w:val="0"/>
      <w:marTop w:val="0"/>
      <w:marBottom w:val="0"/>
      <w:divBdr>
        <w:top w:val="none" w:sz="0" w:space="0" w:color="auto"/>
        <w:left w:val="none" w:sz="0" w:space="0" w:color="auto"/>
        <w:bottom w:val="none" w:sz="0" w:space="0" w:color="auto"/>
        <w:right w:val="none" w:sz="0" w:space="0" w:color="auto"/>
      </w:divBdr>
    </w:div>
    <w:div w:id="1557232625">
      <w:bodyDiv w:val="1"/>
      <w:marLeft w:val="0"/>
      <w:marRight w:val="0"/>
      <w:marTop w:val="0"/>
      <w:marBottom w:val="0"/>
      <w:divBdr>
        <w:top w:val="none" w:sz="0" w:space="0" w:color="auto"/>
        <w:left w:val="none" w:sz="0" w:space="0" w:color="auto"/>
        <w:bottom w:val="none" w:sz="0" w:space="0" w:color="auto"/>
        <w:right w:val="none" w:sz="0" w:space="0" w:color="auto"/>
      </w:divBdr>
    </w:div>
    <w:div w:id="1565026366">
      <w:bodyDiv w:val="1"/>
      <w:marLeft w:val="0"/>
      <w:marRight w:val="0"/>
      <w:marTop w:val="0"/>
      <w:marBottom w:val="0"/>
      <w:divBdr>
        <w:top w:val="none" w:sz="0" w:space="0" w:color="auto"/>
        <w:left w:val="none" w:sz="0" w:space="0" w:color="auto"/>
        <w:bottom w:val="none" w:sz="0" w:space="0" w:color="auto"/>
        <w:right w:val="none" w:sz="0" w:space="0" w:color="auto"/>
      </w:divBdr>
    </w:div>
    <w:div w:id="1637682682">
      <w:bodyDiv w:val="1"/>
      <w:marLeft w:val="0"/>
      <w:marRight w:val="0"/>
      <w:marTop w:val="0"/>
      <w:marBottom w:val="0"/>
      <w:divBdr>
        <w:top w:val="none" w:sz="0" w:space="0" w:color="auto"/>
        <w:left w:val="none" w:sz="0" w:space="0" w:color="auto"/>
        <w:bottom w:val="none" w:sz="0" w:space="0" w:color="auto"/>
        <w:right w:val="none" w:sz="0" w:space="0" w:color="auto"/>
      </w:divBdr>
    </w:div>
    <w:div w:id="1648513257">
      <w:bodyDiv w:val="1"/>
      <w:marLeft w:val="0"/>
      <w:marRight w:val="0"/>
      <w:marTop w:val="0"/>
      <w:marBottom w:val="0"/>
      <w:divBdr>
        <w:top w:val="none" w:sz="0" w:space="0" w:color="auto"/>
        <w:left w:val="none" w:sz="0" w:space="0" w:color="auto"/>
        <w:bottom w:val="none" w:sz="0" w:space="0" w:color="auto"/>
        <w:right w:val="none" w:sz="0" w:space="0" w:color="auto"/>
      </w:divBdr>
    </w:div>
    <w:div w:id="1679698219">
      <w:bodyDiv w:val="1"/>
      <w:marLeft w:val="0"/>
      <w:marRight w:val="0"/>
      <w:marTop w:val="0"/>
      <w:marBottom w:val="0"/>
      <w:divBdr>
        <w:top w:val="none" w:sz="0" w:space="0" w:color="auto"/>
        <w:left w:val="none" w:sz="0" w:space="0" w:color="auto"/>
        <w:bottom w:val="none" w:sz="0" w:space="0" w:color="auto"/>
        <w:right w:val="none" w:sz="0" w:space="0" w:color="auto"/>
      </w:divBdr>
    </w:div>
    <w:div w:id="1681858561">
      <w:bodyDiv w:val="1"/>
      <w:marLeft w:val="0"/>
      <w:marRight w:val="0"/>
      <w:marTop w:val="0"/>
      <w:marBottom w:val="0"/>
      <w:divBdr>
        <w:top w:val="none" w:sz="0" w:space="0" w:color="auto"/>
        <w:left w:val="none" w:sz="0" w:space="0" w:color="auto"/>
        <w:bottom w:val="none" w:sz="0" w:space="0" w:color="auto"/>
        <w:right w:val="none" w:sz="0" w:space="0" w:color="auto"/>
      </w:divBdr>
    </w:div>
    <w:div w:id="1688558681">
      <w:bodyDiv w:val="1"/>
      <w:marLeft w:val="0"/>
      <w:marRight w:val="0"/>
      <w:marTop w:val="0"/>
      <w:marBottom w:val="0"/>
      <w:divBdr>
        <w:top w:val="none" w:sz="0" w:space="0" w:color="auto"/>
        <w:left w:val="none" w:sz="0" w:space="0" w:color="auto"/>
        <w:bottom w:val="none" w:sz="0" w:space="0" w:color="auto"/>
        <w:right w:val="none" w:sz="0" w:space="0" w:color="auto"/>
      </w:divBdr>
    </w:div>
    <w:div w:id="1704403083">
      <w:bodyDiv w:val="1"/>
      <w:marLeft w:val="0"/>
      <w:marRight w:val="0"/>
      <w:marTop w:val="0"/>
      <w:marBottom w:val="0"/>
      <w:divBdr>
        <w:top w:val="none" w:sz="0" w:space="0" w:color="auto"/>
        <w:left w:val="none" w:sz="0" w:space="0" w:color="auto"/>
        <w:bottom w:val="none" w:sz="0" w:space="0" w:color="auto"/>
        <w:right w:val="none" w:sz="0" w:space="0" w:color="auto"/>
      </w:divBdr>
    </w:div>
    <w:div w:id="1743481325">
      <w:bodyDiv w:val="1"/>
      <w:marLeft w:val="0"/>
      <w:marRight w:val="0"/>
      <w:marTop w:val="0"/>
      <w:marBottom w:val="0"/>
      <w:divBdr>
        <w:top w:val="none" w:sz="0" w:space="0" w:color="auto"/>
        <w:left w:val="none" w:sz="0" w:space="0" w:color="auto"/>
        <w:bottom w:val="none" w:sz="0" w:space="0" w:color="auto"/>
        <w:right w:val="none" w:sz="0" w:space="0" w:color="auto"/>
      </w:divBdr>
    </w:div>
    <w:div w:id="1782065019">
      <w:bodyDiv w:val="1"/>
      <w:marLeft w:val="0"/>
      <w:marRight w:val="0"/>
      <w:marTop w:val="0"/>
      <w:marBottom w:val="0"/>
      <w:divBdr>
        <w:top w:val="none" w:sz="0" w:space="0" w:color="auto"/>
        <w:left w:val="none" w:sz="0" w:space="0" w:color="auto"/>
        <w:bottom w:val="none" w:sz="0" w:space="0" w:color="auto"/>
        <w:right w:val="none" w:sz="0" w:space="0" w:color="auto"/>
      </w:divBdr>
    </w:div>
    <w:div w:id="1850371722">
      <w:bodyDiv w:val="1"/>
      <w:marLeft w:val="0"/>
      <w:marRight w:val="0"/>
      <w:marTop w:val="0"/>
      <w:marBottom w:val="0"/>
      <w:divBdr>
        <w:top w:val="none" w:sz="0" w:space="0" w:color="auto"/>
        <w:left w:val="none" w:sz="0" w:space="0" w:color="auto"/>
        <w:bottom w:val="none" w:sz="0" w:space="0" w:color="auto"/>
        <w:right w:val="none" w:sz="0" w:space="0" w:color="auto"/>
      </w:divBdr>
    </w:div>
    <w:div w:id="1876112826">
      <w:bodyDiv w:val="1"/>
      <w:marLeft w:val="0"/>
      <w:marRight w:val="0"/>
      <w:marTop w:val="0"/>
      <w:marBottom w:val="0"/>
      <w:divBdr>
        <w:top w:val="none" w:sz="0" w:space="0" w:color="auto"/>
        <w:left w:val="none" w:sz="0" w:space="0" w:color="auto"/>
        <w:bottom w:val="none" w:sz="0" w:space="0" w:color="auto"/>
        <w:right w:val="none" w:sz="0" w:space="0" w:color="auto"/>
      </w:divBdr>
    </w:div>
    <w:div w:id="1927420722">
      <w:bodyDiv w:val="1"/>
      <w:marLeft w:val="0"/>
      <w:marRight w:val="0"/>
      <w:marTop w:val="0"/>
      <w:marBottom w:val="0"/>
      <w:divBdr>
        <w:top w:val="none" w:sz="0" w:space="0" w:color="auto"/>
        <w:left w:val="none" w:sz="0" w:space="0" w:color="auto"/>
        <w:bottom w:val="none" w:sz="0" w:space="0" w:color="auto"/>
        <w:right w:val="none" w:sz="0" w:space="0" w:color="auto"/>
      </w:divBdr>
    </w:div>
    <w:div w:id="1961496824">
      <w:bodyDiv w:val="1"/>
      <w:marLeft w:val="0"/>
      <w:marRight w:val="0"/>
      <w:marTop w:val="0"/>
      <w:marBottom w:val="0"/>
      <w:divBdr>
        <w:top w:val="none" w:sz="0" w:space="0" w:color="auto"/>
        <w:left w:val="none" w:sz="0" w:space="0" w:color="auto"/>
        <w:bottom w:val="none" w:sz="0" w:space="0" w:color="auto"/>
        <w:right w:val="none" w:sz="0" w:space="0" w:color="auto"/>
      </w:divBdr>
    </w:div>
    <w:div w:id="1984113635">
      <w:bodyDiv w:val="1"/>
      <w:marLeft w:val="0"/>
      <w:marRight w:val="0"/>
      <w:marTop w:val="0"/>
      <w:marBottom w:val="0"/>
      <w:divBdr>
        <w:top w:val="none" w:sz="0" w:space="0" w:color="auto"/>
        <w:left w:val="none" w:sz="0" w:space="0" w:color="auto"/>
        <w:bottom w:val="none" w:sz="0" w:space="0" w:color="auto"/>
        <w:right w:val="none" w:sz="0" w:space="0" w:color="auto"/>
      </w:divBdr>
    </w:div>
    <w:div w:id="1995179414">
      <w:bodyDiv w:val="1"/>
      <w:marLeft w:val="0"/>
      <w:marRight w:val="0"/>
      <w:marTop w:val="0"/>
      <w:marBottom w:val="0"/>
      <w:divBdr>
        <w:top w:val="none" w:sz="0" w:space="0" w:color="auto"/>
        <w:left w:val="none" w:sz="0" w:space="0" w:color="auto"/>
        <w:bottom w:val="none" w:sz="0" w:space="0" w:color="auto"/>
        <w:right w:val="none" w:sz="0" w:space="0" w:color="auto"/>
      </w:divBdr>
    </w:div>
    <w:div w:id="2014532578">
      <w:bodyDiv w:val="1"/>
      <w:marLeft w:val="0"/>
      <w:marRight w:val="0"/>
      <w:marTop w:val="0"/>
      <w:marBottom w:val="0"/>
      <w:divBdr>
        <w:top w:val="none" w:sz="0" w:space="0" w:color="auto"/>
        <w:left w:val="none" w:sz="0" w:space="0" w:color="auto"/>
        <w:bottom w:val="none" w:sz="0" w:space="0" w:color="auto"/>
        <w:right w:val="none" w:sz="0" w:space="0" w:color="auto"/>
      </w:divBdr>
    </w:div>
    <w:div w:id="2031183259">
      <w:bodyDiv w:val="1"/>
      <w:marLeft w:val="0"/>
      <w:marRight w:val="0"/>
      <w:marTop w:val="0"/>
      <w:marBottom w:val="0"/>
      <w:divBdr>
        <w:top w:val="none" w:sz="0" w:space="0" w:color="auto"/>
        <w:left w:val="none" w:sz="0" w:space="0" w:color="auto"/>
        <w:bottom w:val="none" w:sz="0" w:space="0" w:color="auto"/>
        <w:right w:val="none" w:sz="0" w:space="0" w:color="auto"/>
      </w:divBdr>
    </w:div>
    <w:div w:id="2045446687">
      <w:bodyDiv w:val="1"/>
      <w:marLeft w:val="0"/>
      <w:marRight w:val="0"/>
      <w:marTop w:val="0"/>
      <w:marBottom w:val="0"/>
      <w:divBdr>
        <w:top w:val="none" w:sz="0" w:space="0" w:color="auto"/>
        <w:left w:val="none" w:sz="0" w:space="0" w:color="auto"/>
        <w:bottom w:val="none" w:sz="0" w:space="0" w:color="auto"/>
        <w:right w:val="none" w:sz="0" w:space="0" w:color="auto"/>
      </w:divBdr>
    </w:div>
    <w:div w:id="2056194745">
      <w:bodyDiv w:val="1"/>
      <w:marLeft w:val="0"/>
      <w:marRight w:val="0"/>
      <w:marTop w:val="0"/>
      <w:marBottom w:val="0"/>
      <w:divBdr>
        <w:top w:val="none" w:sz="0" w:space="0" w:color="auto"/>
        <w:left w:val="none" w:sz="0" w:space="0" w:color="auto"/>
        <w:bottom w:val="none" w:sz="0" w:space="0" w:color="auto"/>
        <w:right w:val="none" w:sz="0" w:space="0" w:color="auto"/>
      </w:divBdr>
    </w:div>
    <w:div w:id="2066752148">
      <w:bodyDiv w:val="1"/>
      <w:marLeft w:val="0"/>
      <w:marRight w:val="0"/>
      <w:marTop w:val="0"/>
      <w:marBottom w:val="0"/>
      <w:divBdr>
        <w:top w:val="none" w:sz="0" w:space="0" w:color="auto"/>
        <w:left w:val="none" w:sz="0" w:space="0" w:color="auto"/>
        <w:bottom w:val="none" w:sz="0" w:space="0" w:color="auto"/>
        <w:right w:val="none" w:sz="0" w:space="0" w:color="auto"/>
      </w:divBdr>
    </w:div>
    <w:div w:id="2076001354">
      <w:bodyDiv w:val="1"/>
      <w:marLeft w:val="0"/>
      <w:marRight w:val="0"/>
      <w:marTop w:val="0"/>
      <w:marBottom w:val="0"/>
      <w:divBdr>
        <w:top w:val="none" w:sz="0" w:space="0" w:color="auto"/>
        <w:left w:val="none" w:sz="0" w:space="0" w:color="auto"/>
        <w:bottom w:val="none" w:sz="0" w:space="0" w:color="auto"/>
        <w:right w:val="none" w:sz="0" w:space="0" w:color="auto"/>
      </w:divBdr>
    </w:div>
    <w:div w:id="211308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28d2e1-924e-4715-9bdb-0bef845c549c">
      <Terms xmlns="http://schemas.microsoft.com/office/infopath/2007/PartnerControls"/>
    </lcf76f155ced4ddcb4097134ff3c332f>
    <TaxCatchAll xmlns="b9b8280f-533f-4ab1-999e-21e84614c56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880DC-7FF8-47C8-B56D-F5DCEDBEB28F}">
  <ds:schemaRefs>
    <ds:schemaRef ds:uri="http://schemas.microsoft.com/sharepoint/v3/contenttype/forms"/>
  </ds:schemaRefs>
</ds:datastoreItem>
</file>

<file path=customXml/itemProps2.xml><?xml version="1.0" encoding="utf-8"?>
<ds:datastoreItem xmlns:ds="http://schemas.openxmlformats.org/officeDocument/2006/customXml" ds:itemID="{F395DC8F-29D9-4CA1-9DCA-87BA7512C34C}">
  <ds:schemaRefs>
    <ds:schemaRef ds:uri="http://schemas.microsoft.com/office/2006/metadata/properties"/>
    <ds:schemaRef ds:uri="http://schemas.microsoft.com/office/infopath/2007/PartnerControls"/>
    <ds:schemaRef ds:uri="9a28d2e1-924e-4715-9bdb-0bef845c549c"/>
    <ds:schemaRef ds:uri="b9b8280f-533f-4ab1-999e-21e84614c560"/>
    <ds:schemaRef ds:uri="http://schemas.microsoft.com/sharepoint/v3"/>
  </ds:schemaRefs>
</ds:datastoreItem>
</file>

<file path=customXml/itemProps3.xml><?xml version="1.0" encoding="utf-8"?>
<ds:datastoreItem xmlns:ds="http://schemas.openxmlformats.org/officeDocument/2006/customXml" ds:itemID="{ECE62E61-EBBA-4BBF-9325-EDB736994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2739</Words>
  <Characters>17699</Characters>
  <Application>Microsoft Office Word</Application>
  <DocSecurity>0</DocSecurity>
  <Lines>655</Lines>
  <Paragraphs>552</Paragraphs>
  <ScaleCrop>false</ScaleCrop>
  <HeadingPairs>
    <vt:vector size="2" baseType="variant">
      <vt:variant>
        <vt:lpstr>Title</vt:lpstr>
      </vt:variant>
      <vt:variant>
        <vt:i4>1</vt:i4>
      </vt:variant>
    </vt:vector>
  </HeadingPairs>
  <TitlesOfParts>
    <vt:vector size="1" baseType="lpstr">
      <vt:lpstr>Labor Market Analysis of the Radio and Television Broadcasting Field in Massachusetts</vt:lpstr>
    </vt:vector>
  </TitlesOfParts>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Market Analysis of Radio and Television Broadcasting Careers in Massachusetts</dc:title>
  <dc:subject/>
  <dc:creator>DESE</dc:creator>
  <cp:keywords/>
  <dc:description/>
  <cp:lastModifiedBy>Zou, Dong (EOE)</cp:lastModifiedBy>
  <cp:revision>42</cp:revision>
  <cp:lastPrinted>2024-01-25T17:55:00Z</cp:lastPrinted>
  <dcterms:created xsi:type="dcterms:W3CDTF">2025-03-14T18:18:00Z</dcterms:created>
  <dcterms:modified xsi:type="dcterms:W3CDTF">2025-07-07T19:52:00Z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