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alibri" w:hAnsi="Calibri" w:cs="Calibri"/>
        </w:rPr>
        <w:id w:val="968559845"/>
        <w:docPartObj>
          <w:docPartGallery w:val="Cover Pages"/>
          <w:docPartUnique/>
        </w:docPartObj>
      </w:sdtPr>
      <w:sdtEndPr/>
      <w:sdtContent>
        <w:p w14:paraId="25BAACCA" w14:textId="533BB172" w:rsidR="00F1063F" w:rsidRPr="00DF5678" w:rsidRDefault="00C813D4" w:rsidP="00960C59">
          <w:pPr>
            <w:spacing w:before="0" w:after="0"/>
            <w:rPr>
              <w:rFonts w:ascii="Calibri" w:hAnsi="Calibri" w:cs="Calibri"/>
            </w:rPr>
          </w:pPr>
          <w:r w:rsidRPr="00DF5678">
            <w:rPr>
              <w:rFonts w:ascii="Calibri" w:hAnsi="Calibri" w:cs="Calibri"/>
              <w:noProof/>
              <w:lang w:eastAsia="zh-CN"/>
            </w:rPr>
            <mc:AlternateContent>
              <mc:Choice Requires="wps">
                <w:drawing>
                  <wp:anchor distT="0" distB="0" distL="182880" distR="182880" simplePos="0" relativeHeight="251655680" behindDoc="0" locked="0" layoutInCell="1" allowOverlap="1" wp14:anchorId="089C8FFA" wp14:editId="7539F605">
                    <wp:simplePos x="0" y="0"/>
                    <wp:positionH relativeFrom="margin">
                      <wp:posOffset>135255</wp:posOffset>
                    </wp:positionH>
                    <wp:positionV relativeFrom="page">
                      <wp:posOffset>6807200</wp:posOffset>
                    </wp:positionV>
                    <wp:extent cx="6188710" cy="1524000"/>
                    <wp:effectExtent l="0" t="0" r="8890" b="0"/>
                    <wp:wrapSquare wrapText="bothSides"/>
                    <wp:docPr id="131" name="Text Box 1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88710" cy="15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_Toc203042965"/>
                              <w:p w14:paraId="73EA00D5" w14:textId="7C2108AA" w:rsidR="00F1063F" w:rsidRPr="00916D57" w:rsidRDefault="00D70E03" w:rsidP="00916D57">
                                <w:pPr>
                                  <w:pStyle w:val="Heading1"/>
                                  <w:rPr>
                                    <w:color w:val="1E434C"/>
                                  </w:rPr>
                                </w:pPr>
                                <w:sdt>
                                  <w:sdt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9D2256" w:rsidRPr="00916D57">
                                      <w:t>Stationary Engineering Standards and Skills</w:t>
                                    </w:r>
                                  </w:sdtContent>
                                </w:sdt>
                                <w:bookmarkEnd w:id="0"/>
                              </w:p>
                              <w:sdt>
                                <w:sdtPr>
                                  <w:rPr>
                                    <w:caps/>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732EDCAB" w14:textId="0C29D5F9" w:rsidR="00F1063F" w:rsidRPr="00421EEC" w:rsidRDefault="00A87B3F" w:rsidP="00916D57">
                                    <w:pPr>
                                      <w:rPr>
                                        <w:caps/>
                                      </w:rPr>
                                    </w:pPr>
                                    <w:r>
                                      <w:t>March 2025</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9C8FFA" id="_x0000_t202" coordsize="21600,21600" o:spt="202" path="m,l,21600r21600,l21600,xe">
                    <v:stroke joinstyle="miter"/>
                    <v:path gradientshapeok="t" o:connecttype="rect"/>
                  </v:shapetype>
                  <v:shape id="Text Box 131" o:spid="_x0000_s1026" type="#_x0000_t202" alt="&quot;&quot;" style="position:absolute;margin-left:10.65pt;margin-top:536pt;width:487.3pt;height:120pt;z-index:25165568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n6tXwIAAC4FAAAOAAAAZHJzL2Uyb0RvYy54bWysVE1v2zAMvQ/YfxB0X+10a1cEdYqsRYcB&#10;RVusHXZWZKkxJosaxcTOfv0o2U6KbpcOu8i0+Pj1SOr8om+d2BqMDfhKzo5KKYzXUDf+qZLfHq/f&#10;nUkRSflaOfCmkjsT5cXi7ZvzLszNMazB1QYFO/Fx3oVKronCvCiiXptWxSMIxrPSAraK+BefihpV&#10;x95bVxyX5WnRAdYBQZsY+fZqUMpF9m+t0XRnbTQkXCU5N8on5nOVzmJxruZPqMK60WMa6h+yaFXj&#10;Oeje1ZUiJTbY/OGqbTRCBEtHGtoCrG20yTVwNbPyRTUPaxVMroXJiWFPU/x/bvXt9iHco6D+E/Tc&#10;wERIF+I88mWqp7fYpi9nKljPFO72tJmehObL09nZ2ccZqzTrZifHH8oyE1sczANG+mygFUmoJHJf&#10;Ml1qexOJQzJ0gqRoHq4b53JvnBcdh3h/UmaDvYYtnE9Yk7s8ujmkniXaOZMwzn81VjR1riBd5Pky&#10;lw7FVvFkKK2Np1x89svohLKcxGsMR/whq9cYD3VMkcHT3rhtPGCu/kXa9Y8pZTvgmchndSeR+lU/&#10;tnQF9Y47jTAsQQz6uuFu3KhI9wp56rmDvMl0x4d1wKzDKEmxBvz1t/uE52FkrRQdb1El48+NQiOF&#10;++J5TNPKTQJOwmoS/Ka9BKZ/xm9E0FlkAyQ3iRah/c4LvkxRWKW85liVpEm8pGGX+YHQZrnMIF6s&#10;oOjGPwSdXKdupNl67L8rDOMAEs/uLUz7peYv5nDAJksPyw2BbfKQJkIHFkeieSnz7I4PSNr65/8Z&#10;dXjmFr8BAAD//wMAUEsDBBQABgAIAAAAIQDpaREY4AAAAAwBAAAPAAAAZHJzL2Rvd25yZXYueG1s&#10;TI87T8QwEIR7JP6DtUh0nJ2ceCTEOSEeHRxwgASdE5skwl5HtpML/56lgnJnRzPfVJvFWTabEAeP&#10;ErKVAGaw9XrATsLry93JBbCYFGplPRoJ3ybCpj48qFSp/R6fzbxLHaMQjKWS0Kc0lpzHtjdOxZUf&#10;DdLv0wenEp2h4zqoPYU7y3MhzrhTA1JDr0Zz3Zv2azc5CfY9hvtGpI/5pntIT498ervNtlIeHy1X&#10;l8CSWdKfGX7xCR1qYmr8hDoyKyHP1uQkXZznNIocRXFaAGtIWmck8bri/0fUPwAAAP//AwBQSwEC&#10;LQAUAAYACAAAACEAtoM4kv4AAADhAQAAEwAAAAAAAAAAAAAAAAAAAAAAW0NvbnRlbnRfVHlwZXNd&#10;LnhtbFBLAQItABQABgAIAAAAIQA4/SH/1gAAAJQBAAALAAAAAAAAAAAAAAAAAC8BAABfcmVscy8u&#10;cmVsc1BLAQItABQABgAIAAAAIQCy2n6tXwIAAC4FAAAOAAAAAAAAAAAAAAAAAC4CAABkcnMvZTJv&#10;RG9jLnhtbFBLAQItABQABgAIAAAAIQDpaREY4AAAAAwBAAAPAAAAAAAAAAAAAAAAALkEAABkcnMv&#10;ZG93bnJldi54bWxQSwUGAAAAAAQABADzAAAAxgUAAAAA&#10;" filled="f" stroked="f" strokeweight=".5pt">
                    <v:textbox inset="0,0,0,0">
                      <w:txbxContent>
                        <w:bookmarkStart w:id="1" w:name="_Toc203042965"/>
                        <w:p w14:paraId="73EA00D5" w14:textId="7C2108AA" w:rsidR="00F1063F" w:rsidRPr="00916D57" w:rsidRDefault="00D70E03" w:rsidP="00916D57">
                          <w:pPr>
                            <w:pStyle w:val="Heading1"/>
                            <w:rPr>
                              <w:color w:val="1E434C"/>
                            </w:rPr>
                          </w:pPr>
                          <w:sdt>
                            <w:sdt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9D2256" w:rsidRPr="00916D57">
                                <w:t>Stationary Engineering Standards and Skills</w:t>
                              </w:r>
                            </w:sdtContent>
                          </w:sdt>
                          <w:bookmarkEnd w:id="1"/>
                        </w:p>
                        <w:sdt>
                          <w:sdtPr>
                            <w:rPr>
                              <w:caps/>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732EDCAB" w14:textId="0C29D5F9" w:rsidR="00F1063F" w:rsidRPr="00421EEC" w:rsidRDefault="00A87B3F" w:rsidP="00916D57">
                              <w:pPr>
                                <w:rPr>
                                  <w:caps/>
                                </w:rPr>
                              </w:pPr>
                              <w:r>
                                <w:t>March 2025</w:t>
                              </w:r>
                            </w:p>
                          </w:sdtContent>
                        </w:sdt>
                      </w:txbxContent>
                    </v:textbox>
                    <w10:wrap type="square" anchorx="margin" anchory="page"/>
                  </v:shape>
                </w:pict>
              </mc:Fallback>
            </mc:AlternateContent>
          </w:r>
        </w:p>
        <w:p w14:paraId="1F382CD2" w14:textId="3F4EF5E2" w:rsidR="002C4D0B" w:rsidRPr="00DF5678" w:rsidRDefault="00B9290E" w:rsidP="00960C59">
          <w:pPr>
            <w:spacing w:before="0" w:after="0"/>
            <w:rPr>
              <w:rFonts w:ascii="Calibri" w:hAnsi="Calibri" w:cs="Calibri"/>
            </w:rPr>
          </w:pPr>
          <w:r w:rsidRPr="00DF5678">
            <w:rPr>
              <w:rFonts w:ascii="Calibri" w:hAnsi="Calibri" w:cs="Calibri"/>
              <w:noProof/>
            </w:rPr>
            <w:drawing>
              <wp:anchor distT="0" distB="0" distL="114300" distR="114300" simplePos="0" relativeHeight="251658752" behindDoc="1" locked="0" layoutInCell="1" allowOverlap="1" wp14:anchorId="46999319" wp14:editId="012B2BCA">
                <wp:simplePos x="0" y="0"/>
                <wp:positionH relativeFrom="column">
                  <wp:posOffset>4455160</wp:posOffset>
                </wp:positionH>
                <wp:positionV relativeFrom="paragraph">
                  <wp:posOffset>1521248</wp:posOffset>
                </wp:positionV>
                <wp:extent cx="2035175" cy="396875"/>
                <wp:effectExtent l="0" t="0" r="0" b="0"/>
                <wp:wrapTight wrapText="bothSides">
                  <wp:wrapPolygon edited="0">
                    <wp:start x="2157" y="0"/>
                    <wp:lineTo x="270" y="2765"/>
                    <wp:lineTo x="0" y="4147"/>
                    <wp:lineTo x="0" y="20736"/>
                    <wp:lineTo x="674" y="20736"/>
                    <wp:lineTo x="6335" y="20045"/>
                    <wp:lineTo x="21432" y="13824"/>
                    <wp:lineTo x="21432" y="6912"/>
                    <wp:lineTo x="19814" y="5530"/>
                    <wp:lineTo x="2831" y="0"/>
                    <wp:lineTo x="2157" y="0"/>
                  </wp:wrapPolygon>
                </wp:wrapTight>
                <wp:docPr id="544410190" name="Picture 544410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10190" name="Picture 54441019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5175" cy="396875"/>
                        </a:xfrm>
                        <a:prstGeom prst="rect">
                          <a:avLst/>
                        </a:prstGeom>
                      </pic:spPr>
                    </pic:pic>
                  </a:graphicData>
                </a:graphic>
                <wp14:sizeRelH relativeFrom="page">
                  <wp14:pctWidth>0</wp14:pctWidth>
                </wp14:sizeRelH>
                <wp14:sizeRelV relativeFrom="page">
                  <wp14:pctHeight>0</wp14:pctHeight>
                </wp14:sizeRelV>
              </wp:anchor>
            </w:drawing>
          </w:r>
          <w:r w:rsidR="00F1063F" w:rsidRPr="00DF5678">
            <w:rPr>
              <w:rFonts w:ascii="Calibri" w:hAnsi="Calibri" w:cs="Calibri"/>
            </w:rPr>
            <w:br w:type="page"/>
          </w:r>
        </w:p>
      </w:sdtContent>
    </w:sdt>
    <w:bookmarkStart w:id="2" w:name="_Toc203042966" w:displacedByCustomXml="next"/>
    <w:sdt>
      <w:sdtPr>
        <w:rPr>
          <w:rFonts w:asciiTheme="minorHAnsi" w:eastAsiaTheme="minorHAnsi" w:hAnsiTheme="minorHAnsi" w:cstheme="minorBidi"/>
          <w:b w:val="0"/>
          <w:bCs w:val="0"/>
          <w:color w:val="000000" w:themeColor="text1"/>
          <w:sz w:val="22"/>
          <w:szCs w:val="24"/>
        </w:rPr>
        <w:id w:val="25310269"/>
        <w:docPartObj>
          <w:docPartGallery w:val="Table of Contents"/>
          <w:docPartUnique/>
        </w:docPartObj>
      </w:sdtPr>
      <w:sdtEndPr>
        <w:rPr>
          <w:rFonts w:cstheme="minorHAnsi"/>
          <w:noProof/>
          <w:color w:val="auto"/>
          <w:szCs w:val="22"/>
        </w:rPr>
      </w:sdtEndPr>
      <w:sdtContent>
        <w:p w14:paraId="0A5CB967" w14:textId="5641A8F5" w:rsidR="006A6652" w:rsidRPr="00916D57" w:rsidRDefault="00916D57" w:rsidP="00916D57">
          <w:pPr>
            <w:pStyle w:val="Heading2"/>
            <w:rPr>
              <w:rStyle w:val="Heading1Char"/>
              <w:b/>
              <w:sz w:val="20"/>
              <w:szCs w:val="20"/>
            </w:rPr>
          </w:pPr>
          <w:r w:rsidRPr="00916D57">
            <w:t>Table of Contents</w:t>
          </w:r>
          <w:bookmarkEnd w:id="2"/>
        </w:p>
        <w:p w14:paraId="39C87183" w14:textId="61C403E5" w:rsidR="00916D57" w:rsidRDefault="00C844E9">
          <w:pPr>
            <w:pStyle w:val="TOC1"/>
            <w:rPr>
              <w:rFonts w:eastAsiaTheme="minorEastAsia" w:cstheme="minorBidi"/>
              <w:b w:val="0"/>
              <w:bCs w:val="0"/>
              <w:caps w:val="0"/>
              <w:noProof/>
              <w:color w:val="auto"/>
              <w:sz w:val="24"/>
              <w:szCs w:val="24"/>
              <w:u w:val="none"/>
            </w:rPr>
          </w:pPr>
          <w:r w:rsidRPr="007D538B">
            <w:rPr>
              <w:color w:val="1B6C86"/>
            </w:rPr>
            <w:fldChar w:fldCharType="begin"/>
          </w:r>
          <w:r w:rsidRPr="007D538B">
            <w:rPr>
              <w:color w:val="1B6C86"/>
            </w:rPr>
            <w:instrText xml:space="preserve"> TOC \o "1-3" \h \z \u </w:instrText>
          </w:r>
          <w:r w:rsidRPr="007D538B">
            <w:rPr>
              <w:color w:val="1B6C86"/>
            </w:rPr>
            <w:fldChar w:fldCharType="separate"/>
          </w:r>
          <w:hyperlink w:anchor="_Toc203042965" w:history="1">
            <w:r w:rsidR="00916D57" w:rsidRPr="007D6BDA">
              <w:rPr>
                <w:rStyle w:val="Hyperlink"/>
                <w:noProof/>
              </w:rPr>
              <w:t>Stationary Engineering Standards and Skills</w:t>
            </w:r>
            <w:r w:rsidR="00916D57">
              <w:rPr>
                <w:noProof/>
                <w:webHidden/>
              </w:rPr>
              <w:tab/>
            </w:r>
            <w:r w:rsidR="00916D57">
              <w:rPr>
                <w:noProof/>
                <w:webHidden/>
              </w:rPr>
              <w:fldChar w:fldCharType="begin"/>
            </w:r>
            <w:r w:rsidR="00916D57">
              <w:rPr>
                <w:noProof/>
                <w:webHidden/>
              </w:rPr>
              <w:instrText xml:space="preserve"> PAGEREF _Toc203042965 \h </w:instrText>
            </w:r>
            <w:r w:rsidR="00916D57">
              <w:rPr>
                <w:noProof/>
                <w:webHidden/>
              </w:rPr>
            </w:r>
            <w:r w:rsidR="00916D57">
              <w:rPr>
                <w:noProof/>
                <w:webHidden/>
              </w:rPr>
              <w:fldChar w:fldCharType="separate"/>
            </w:r>
            <w:r w:rsidR="00916D57">
              <w:rPr>
                <w:noProof/>
                <w:webHidden/>
              </w:rPr>
              <w:t>1</w:t>
            </w:r>
            <w:r w:rsidR="00916D57">
              <w:rPr>
                <w:noProof/>
                <w:webHidden/>
              </w:rPr>
              <w:fldChar w:fldCharType="end"/>
            </w:r>
          </w:hyperlink>
        </w:p>
        <w:p w14:paraId="59B77732" w14:textId="362DCAD9" w:rsidR="00916D57" w:rsidRDefault="00916D57">
          <w:pPr>
            <w:pStyle w:val="TOC2"/>
            <w:rPr>
              <w:rFonts w:eastAsiaTheme="minorEastAsia" w:cstheme="minorBidi"/>
              <w:b w:val="0"/>
              <w:bCs w:val="0"/>
              <w:smallCaps w:val="0"/>
              <w:sz w:val="24"/>
              <w:szCs w:val="24"/>
            </w:rPr>
          </w:pPr>
          <w:hyperlink w:anchor="_Toc203042966" w:history="1">
            <w:r w:rsidRPr="007D6BDA">
              <w:rPr>
                <w:rStyle w:val="Hyperlink"/>
              </w:rPr>
              <w:t>Table of Contents</w:t>
            </w:r>
            <w:r>
              <w:rPr>
                <w:webHidden/>
              </w:rPr>
              <w:tab/>
            </w:r>
            <w:r>
              <w:rPr>
                <w:webHidden/>
              </w:rPr>
              <w:fldChar w:fldCharType="begin"/>
            </w:r>
            <w:r>
              <w:rPr>
                <w:webHidden/>
              </w:rPr>
              <w:instrText xml:space="preserve"> PAGEREF _Toc203042966 \h </w:instrText>
            </w:r>
            <w:r>
              <w:rPr>
                <w:webHidden/>
              </w:rPr>
            </w:r>
            <w:r>
              <w:rPr>
                <w:webHidden/>
              </w:rPr>
              <w:fldChar w:fldCharType="separate"/>
            </w:r>
            <w:r>
              <w:rPr>
                <w:webHidden/>
              </w:rPr>
              <w:t>2</w:t>
            </w:r>
            <w:r>
              <w:rPr>
                <w:webHidden/>
              </w:rPr>
              <w:fldChar w:fldCharType="end"/>
            </w:r>
          </w:hyperlink>
        </w:p>
        <w:p w14:paraId="6E649360" w14:textId="44C816DD" w:rsidR="00916D57" w:rsidRDefault="00916D57">
          <w:pPr>
            <w:pStyle w:val="TOC2"/>
            <w:rPr>
              <w:rFonts w:eastAsiaTheme="minorEastAsia" w:cstheme="minorBidi"/>
              <w:b w:val="0"/>
              <w:bCs w:val="0"/>
              <w:smallCaps w:val="0"/>
              <w:sz w:val="24"/>
              <w:szCs w:val="24"/>
            </w:rPr>
          </w:pPr>
          <w:hyperlink w:anchor="_Toc203042967" w:history="1">
            <w:r w:rsidRPr="007D6BDA">
              <w:rPr>
                <w:rStyle w:val="Hyperlink"/>
              </w:rPr>
              <w:t>Health &amp; Safety Standards</w:t>
            </w:r>
            <w:r>
              <w:rPr>
                <w:webHidden/>
              </w:rPr>
              <w:tab/>
            </w:r>
            <w:r>
              <w:rPr>
                <w:webHidden/>
              </w:rPr>
              <w:fldChar w:fldCharType="begin"/>
            </w:r>
            <w:r>
              <w:rPr>
                <w:webHidden/>
              </w:rPr>
              <w:instrText xml:space="preserve"> PAGEREF _Toc203042967 \h </w:instrText>
            </w:r>
            <w:r>
              <w:rPr>
                <w:webHidden/>
              </w:rPr>
            </w:r>
            <w:r>
              <w:rPr>
                <w:webHidden/>
              </w:rPr>
              <w:fldChar w:fldCharType="separate"/>
            </w:r>
            <w:r>
              <w:rPr>
                <w:webHidden/>
              </w:rPr>
              <w:t>3</w:t>
            </w:r>
            <w:r>
              <w:rPr>
                <w:webHidden/>
              </w:rPr>
              <w:fldChar w:fldCharType="end"/>
            </w:r>
          </w:hyperlink>
        </w:p>
        <w:p w14:paraId="2376BE64" w14:textId="706D80FC" w:rsidR="00916D57" w:rsidRDefault="00916D57">
          <w:pPr>
            <w:pStyle w:val="TOC3"/>
            <w:tabs>
              <w:tab w:val="right" w:leader="dot" w:pos="9350"/>
            </w:tabs>
            <w:rPr>
              <w:rFonts w:eastAsiaTheme="minorEastAsia" w:cstheme="minorBidi"/>
              <w:smallCaps w:val="0"/>
              <w:noProof/>
              <w:color w:val="auto"/>
              <w:sz w:val="24"/>
              <w:szCs w:val="24"/>
            </w:rPr>
          </w:pPr>
          <w:hyperlink w:anchor="_Toc203042968" w:history="1">
            <w:r w:rsidRPr="007D6BDA">
              <w:rPr>
                <w:rStyle w:val="Hyperlink"/>
                <w:noProof/>
              </w:rPr>
              <w:t>Standard 1: Safety and Health in a Stationary Engineering Environment</w:t>
            </w:r>
            <w:r>
              <w:rPr>
                <w:noProof/>
                <w:webHidden/>
              </w:rPr>
              <w:tab/>
            </w:r>
            <w:r>
              <w:rPr>
                <w:noProof/>
                <w:webHidden/>
              </w:rPr>
              <w:fldChar w:fldCharType="begin"/>
            </w:r>
            <w:r>
              <w:rPr>
                <w:noProof/>
                <w:webHidden/>
              </w:rPr>
              <w:instrText xml:space="preserve"> PAGEREF _Toc203042968 \h </w:instrText>
            </w:r>
            <w:r>
              <w:rPr>
                <w:noProof/>
                <w:webHidden/>
              </w:rPr>
            </w:r>
            <w:r>
              <w:rPr>
                <w:noProof/>
                <w:webHidden/>
              </w:rPr>
              <w:fldChar w:fldCharType="separate"/>
            </w:r>
            <w:r>
              <w:rPr>
                <w:noProof/>
                <w:webHidden/>
              </w:rPr>
              <w:t>3</w:t>
            </w:r>
            <w:r>
              <w:rPr>
                <w:noProof/>
                <w:webHidden/>
              </w:rPr>
              <w:fldChar w:fldCharType="end"/>
            </w:r>
          </w:hyperlink>
        </w:p>
        <w:p w14:paraId="1D72C731" w14:textId="21624161" w:rsidR="00916D57" w:rsidRDefault="00916D57">
          <w:pPr>
            <w:pStyle w:val="TOC2"/>
            <w:rPr>
              <w:rFonts w:eastAsiaTheme="minorEastAsia" w:cstheme="minorBidi"/>
              <w:b w:val="0"/>
              <w:bCs w:val="0"/>
              <w:smallCaps w:val="0"/>
              <w:sz w:val="24"/>
              <w:szCs w:val="24"/>
            </w:rPr>
          </w:pPr>
          <w:hyperlink w:anchor="_Toc203042969" w:history="1">
            <w:r w:rsidRPr="007D6BDA">
              <w:rPr>
                <w:rStyle w:val="Hyperlink"/>
              </w:rPr>
              <w:t>Technical &amp; Integrated Academic Standards</w:t>
            </w:r>
            <w:r>
              <w:rPr>
                <w:webHidden/>
              </w:rPr>
              <w:tab/>
            </w:r>
            <w:r>
              <w:rPr>
                <w:webHidden/>
              </w:rPr>
              <w:fldChar w:fldCharType="begin"/>
            </w:r>
            <w:r>
              <w:rPr>
                <w:webHidden/>
              </w:rPr>
              <w:instrText xml:space="preserve"> PAGEREF _Toc203042969 \h </w:instrText>
            </w:r>
            <w:r>
              <w:rPr>
                <w:webHidden/>
              </w:rPr>
            </w:r>
            <w:r>
              <w:rPr>
                <w:webHidden/>
              </w:rPr>
              <w:fldChar w:fldCharType="separate"/>
            </w:r>
            <w:r>
              <w:rPr>
                <w:webHidden/>
              </w:rPr>
              <w:t>4</w:t>
            </w:r>
            <w:r>
              <w:rPr>
                <w:webHidden/>
              </w:rPr>
              <w:fldChar w:fldCharType="end"/>
            </w:r>
          </w:hyperlink>
        </w:p>
        <w:p w14:paraId="57505381" w14:textId="42FF3AA3" w:rsidR="00916D57" w:rsidRDefault="00916D57">
          <w:pPr>
            <w:pStyle w:val="TOC3"/>
            <w:tabs>
              <w:tab w:val="right" w:leader="dot" w:pos="9350"/>
            </w:tabs>
            <w:rPr>
              <w:rFonts w:eastAsiaTheme="minorEastAsia" w:cstheme="minorBidi"/>
              <w:smallCaps w:val="0"/>
              <w:noProof/>
              <w:color w:val="auto"/>
              <w:sz w:val="24"/>
              <w:szCs w:val="24"/>
            </w:rPr>
          </w:pPr>
          <w:hyperlink w:anchor="_Toc203042970" w:history="1">
            <w:r w:rsidRPr="007D6BDA">
              <w:rPr>
                <w:rStyle w:val="Hyperlink"/>
                <w:noProof/>
              </w:rPr>
              <w:t>Standard 2:</w:t>
            </w:r>
            <w:r w:rsidRPr="007D6BDA">
              <w:rPr>
                <w:rStyle w:val="Hyperlink"/>
                <w:rFonts w:eastAsia="Calibri"/>
                <w:noProof/>
              </w:rPr>
              <w:t xml:space="preserve"> </w:t>
            </w:r>
            <w:r w:rsidRPr="007D6BDA">
              <w:rPr>
                <w:rStyle w:val="Hyperlink"/>
                <w:noProof/>
              </w:rPr>
              <w:t>Role of Stationary Engineering Professionals in Society</w:t>
            </w:r>
            <w:r>
              <w:rPr>
                <w:noProof/>
                <w:webHidden/>
              </w:rPr>
              <w:tab/>
            </w:r>
            <w:r>
              <w:rPr>
                <w:noProof/>
                <w:webHidden/>
              </w:rPr>
              <w:fldChar w:fldCharType="begin"/>
            </w:r>
            <w:r>
              <w:rPr>
                <w:noProof/>
                <w:webHidden/>
              </w:rPr>
              <w:instrText xml:space="preserve"> PAGEREF _Toc203042970 \h </w:instrText>
            </w:r>
            <w:r>
              <w:rPr>
                <w:noProof/>
                <w:webHidden/>
              </w:rPr>
            </w:r>
            <w:r>
              <w:rPr>
                <w:noProof/>
                <w:webHidden/>
              </w:rPr>
              <w:fldChar w:fldCharType="separate"/>
            </w:r>
            <w:r>
              <w:rPr>
                <w:noProof/>
                <w:webHidden/>
              </w:rPr>
              <w:t>4</w:t>
            </w:r>
            <w:r>
              <w:rPr>
                <w:noProof/>
                <w:webHidden/>
              </w:rPr>
              <w:fldChar w:fldCharType="end"/>
            </w:r>
          </w:hyperlink>
        </w:p>
        <w:p w14:paraId="3FA05840" w14:textId="4E9C5CC8" w:rsidR="00916D57" w:rsidRDefault="00916D57">
          <w:pPr>
            <w:pStyle w:val="TOC3"/>
            <w:tabs>
              <w:tab w:val="right" w:leader="dot" w:pos="9350"/>
            </w:tabs>
            <w:rPr>
              <w:rFonts w:eastAsiaTheme="minorEastAsia" w:cstheme="minorBidi"/>
              <w:smallCaps w:val="0"/>
              <w:noProof/>
              <w:color w:val="auto"/>
              <w:sz w:val="24"/>
              <w:szCs w:val="24"/>
            </w:rPr>
          </w:pPr>
          <w:hyperlink w:anchor="_Toc203042971" w:history="1">
            <w:r w:rsidRPr="007D6BDA">
              <w:rPr>
                <w:rStyle w:val="Hyperlink"/>
                <w:noProof/>
              </w:rPr>
              <w:t>Standard 3: Fundamentals of Stationary Engineering</w:t>
            </w:r>
            <w:r>
              <w:rPr>
                <w:noProof/>
                <w:webHidden/>
              </w:rPr>
              <w:tab/>
            </w:r>
            <w:r>
              <w:rPr>
                <w:noProof/>
                <w:webHidden/>
              </w:rPr>
              <w:fldChar w:fldCharType="begin"/>
            </w:r>
            <w:r>
              <w:rPr>
                <w:noProof/>
                <w:webHidden/>
              </w:rPr>
              <w:instrText xml:space="preserve"> PAGEREF _Toc203042971 \h </w:instrText>
            </w:r>
            <w:r>
              <w:rPr>
                <w:noProof/>
                <w:webHidden/>
              </w:rPr>
            </w:r>
            <w:r>
              <w:rPr>
                <w:noProof/>
                <w:webHidden/>
              </w:rPr>
              <w:fldChar w:fldCharType="separate"/>
            </w:r>
            <w:r>
              <w:rPr>
                <w:noProof/>
                <w:webHidden/>
              </w:rPr>
              <w:t>4</w:t>
            </w:r>
            <w:r>
              <w:rPr>
                <w:noProof/>
                <w:webHidden/>
              </w:rPr>
              <w:fldChar w:fldCharType="end"/>
            </w:r>
          </w:hyperlink>
        </w:p>
        <w:p w14:paraId="056667AB" w14:textId="24841D8A" w:rsidR="00916D57" w:rsidRDefault="00916D57">
          <w:pPr>
            <w:pStyle w:val="TOC3"/>
            <w:tabs>
              <w:tab w:val="right" w:leader="dot" w:pos="9350"/>
            </w:tabs>
            <w:rPr>
              <w:rFonts w:eastAsiaTheme="minorEastAsia" w:cstheme="minorBidi"/>
              <w:smallCaps w:val="0"/>
              <w:noProof/>
              <w:color w:val="auto"/>
              <w:sz w:val="24"/>
              <w:szCs w:val="24"/>
            </w:rPr>
          </w:pPr>
          <w:hyperlink w:anchor="_Toc203042972" w:history="1">
            <w:r w:rsidRPr="007D6BDA">
              <w:rPr>
                <w:rStyle w:val="Hyperlink"/>
                <w:noProof/>
              </w:rPr>
              <w:t>Standard 4: Energy Efficiency Components in Stationary Engineering</w:t>
            </w:r>
            <w:r>
              <w:rPr>
                <w:noProof/>
                <w:webHidden/>
              </w:rPr>
              <w:tab/>
            </w:r>
            <w:r>
              <w:rPr>
                <w:noProof/>
                <w:webHidden/>
              </w:rPr>
              <w:fldChar w:fldCharType="begin"/>
            </w:r>
            <w:r>
              <w:rPr>
                <w:noProof/>
                <w:webHidden/>
              </w:rPr>
              <w:instrText xml:space="preserve"> PAGEREF _Toc203042972 \h </w:instrText>
            </w:r>
            <w:r>
              <w:rPr>
                <w:noProof/>
                <w:webHidden/>
              </w:rPr>
            </w:r>
            <w:r>
              <w:rPr>
                <w:noProof/>
                <w:webHidden/>
              </w:rPr>
              <w:fldChar w:fldCharType="separate"/>
            </w:r>
            <w:r>
              <w:rPr>
                <w:noProof/>
                <w:webHidden/>
              </w:rPr>
              <w:t>5</w:t>
            </w:r>
            <w:r>
              <w:rPr>
                <w:noProof/>
                <w:webHidden/>
              </w:rPr>
              <w:fldChar w:fldCharType="end"/>
            </w:r>
          </w:hyperlink>
        </w:p>
        <w:p w14:paraId="44A3CB7C" w14:textId="45CDB1D0" w:rsidR="00916D57" w:rsidRDefault="00916D57">
          <w:pPr>
            <w:pStyle w:val="TOC3"/>
            <w:tabs>
              <w:tab w:val="right" w:leader="dot" w:pos="9350"/>
            </w:tabs>
            <w:rPr>
              <w:rFonts w:eastAsiaTheme="minorEastAsia" w:cstheme="minorBidi"/>
              <w:smallCaps w:val="0"/>
              <w:noProof/>
              <w:color w:val="auto"/>
              <w:sz w:val="24"/>
              <w:szCs w:val="24"/>
            </w:rPr>
          </w:pPr>
          <w:hyperlink w:anchor="_Toc203042973" w:history="1">
            <w:r w:rsidRPr="007D6BDA">
              <w:rPr>
                <w:rStyle w:val="Hyperlink"/>
                <w:noProof/>
              </w:rPr>
              <w:t>Standard 5: Combustion and Heat Transfer in Boilers</w:t>
            </w:r>
            <w:r>
              <w:rPr>
                <w:noProof/>
                <w:webHidden/>
              </w:rPr>
              <w:tab/>
            </w:r>
            <w:r>
              <w:rPr>
                <w:noProof/>
                <w:webHidden/>
              </w:rPr>
              <w:fldChar w:fldCharType="begin"/>
            </w:r>
            <w:r>
              <w:rPr>
                <w:noProof/>
                <w:webHidden/>
              </w:rPr>
              <w:instrText xml:space="preserve"> PAGEREF _Toc203042973 \h </w:instrText>
            </w:r>
            <w:r>
              <w:rPr>
                <w:noProof/>
                <w:webHidden/>
              </w:rPr>
            </w:r>
            <w:r>
              <w:rPr>
                <w:noProof/>
                <w:webHidden/>
              </w:rPr>
              <w:fldChar w:fldCharType="separate"/>
            </w:r>
            <w:r>
              <w:rPr>
                <w:noProof/>
                <w:webHidden/>
              </w:rPr>
              <w:t>6</w:t>
            </w:r>
            <w:r>
              <w:rPr>
                <w:noProof/>
                <w:webHidden/>
              </w:rPr>
              <w:fldChar w:fldCharType="end"/>
            </w:r>
          </w:hyperlink>
        </w:p>
        <w:p w14:paraId="5AC22F02" w14:textId="3DCB36A8" w:rsidR="00916D57" w:rsidRDefault="00916D57">
          <w:pPr>
            <w:pStyle w:val="TOC3"/>
            <w:tabs>
              <w:tab w:val="right" w:leader="dot" w:pos="9350"/>
            </w:tabs>
            <w:rPr>
              <w:rFonts w:eastAsiaTheme="minorEastAsia" w:cstheme="minorBidi"/>
              <w:smallCaps w:val="0"/>
              <w:noProof/>
              <w:color w:val="auto"/>
              <w:sz w:val="24"/>
              <w:szCs w:val="24"/>
            </w:rPr>
          </w:pPr>
          <w:hyperlink w:anchor="_Toc203042974" w:history="1">
            <w:r w:rsidRPr="007D6BDA">
              <w:rPr>
                <w:rStyle w:val="Hyperlink"/>
                <w:noProof/>
              </w:rPr>
              <w:t>Standard 6: Legal and Regulatory Standards in Stationary Engineering</w:t>
            </w:r>
            <w:r>
              <w:rPr>
                <w:noProof/>
                <w:webHidden/>
              </w:rPr>
              <w:tab/>
            </w:r>
            <w:r>
              <w:rPr>
                <w:noProof/>
                <w:webHidden/>
              </w:rPr>
              <w:fldChar w:fldCharType="begin"/>
            </w:r>
            <w:r>
              <w:rPr>
                <w:noProof/>
                <w:webHidden/>
              </w:rPr>
              <w:instrText xml:space="preserve"> PAGEREF _Toc203042974 \h </w:instrText>
            </w:r>
            <w:r>
              <w:rPr>
                <w:noProof/>
                <w:webHidden/>
              </w:rPr>
            </w:r>
            <w:r>
              <w:rPr>
                <w:noProof/>
                <w:webHidden/>
              </w:rPr>
              <w:fldChar w:fldCharType="separate"/>
            </w:r>
            <w:r>
              <w:rPr>
                <w:noProof/>
                <w:webHidden/>
              </w:rPr>
              <w:t>7</w:t>
            </w:r>
            <w:r>
              <w:rPr>
                <w:noProof/>
                <w:webHidden/>
              </w:rPr>
              <w:fldChar w:fldCharType="end"/>
            </w:r>
          </w:hyperlink>
        </w:p>
        <w:p w14:paraId="66924D32" w14:textId="7264CFA5" w:rsidR="00916D57" w:rsidRDefault="00916D57">
          <w:pPr>
            <w:pStyle w:val="TOC3"/>
            <w:tabs>
              <w:tab w:val="right" w:leader="dot" w:pos="9350"/>
            </w:tabs>
            <w:rPr>
              <w:rFonts w:eastAsiaTheme="minorEastAsia" w:cstheme="minorBidi"/>
              <w:smallCaps w:val="0"/>
              <w:noProof/>
              <w:color w:val="auto"/>
              <w:sz w:val="24"/>
              <w:szCs w:val="24"/>
            </w:rPr>
          </w:pPr>
          <w:hyperlink w:anchor="_Toc203042975" w:history="1">
            <w:r w:rsidRPr="007D6BDA">
              <w:rPr>
                <w:rStyle w:val="Hyperlink"/>
                <w:noProof/>
              </w:rPr>
              <w:t>Standard 7: Mathematical Skills in Stationary Engineering</w:t>
            </w:r>
            <w:r>
              <w:rPr>
                <w:noProof/>
                <w:webHidden/>
              </w:rPr>
              <w:tab/>
            </w:r>
            <w:r>
              <w:rPr>
                <w:noProof/>
                <w:webHidden/>
              </w:rPr>
              <w:fldChar w:fldCharType="begin"/>
            </w:r>
            <w:r>
              <w:rPr>
                <w:noProof/>
                <w:webHidden/>
              </w:rPr>
              <w:instrText xml:space="preserve"> PAGEREF _Toc203042975 \h </w:instrText>
            </w:r>
            <w:r>
              <w:rPr>
                <w:noProof/>
                <w:webHidden/>
              </w:rPr>
            </w:r>
            <w:r>
              <w:rPr>
                <w:noProof/>
                <w:webHidden/>
              </w:rPr>
              <w:fldChar w:fldCharType="separate"/>
            </w:r>
            <w:r>
              <w:rPr>
                <w:noProof/>
                <w:webHidden/>
              </w:rPr>
              <w:t>8</w:t>
            </w:r>
            <w:r>
              <w:rPr>
                <w:noProof/>
                <w:webHidden/>
              </w:rPr>
              <w:fldChar w:fldCharType="end"/>
            </w:r>
          </w:hyperlink>
        </w:p>
        <w:p w14:paraId="15A85F78" w14:textId="411A2DA7" w:rsidR="00916D57" w:rsidRDefault="00916D57">
          <w:pPr>
            <w:pStyle w:val="TOC3"/>
            <w:tabs>
              <w:tab w:val="right" w:leader="dot" w:pos="9350"/>
            </w:tabs>
            <w:rPr>
              <w:rFonts w:eastAsiaTheme="minorEastAsia" w:cstheme="minorBidi"/>
              <w:smallCaps w:val="0"/>
              <w:noProof/>
              <w:color w:val="auto"/>
              <w:sz w:val="24"/>
              <w:szCs w:val="24"/>
            </w:rPr>
          </w:pPr>
          <w:hyperlink w:anchor="_Toc203042976" w:history="1">
            <w:r w:rsidRPr="007D6BDA">
              <w:rPr>
                <w:rStyle w:val="Hyperlink"/>
                <w:noProof/>
              </w:rPr>
              <w:t>Standard 8: Fundamentals of Boiler Operations</w:t>
            </w:r>
            <w:r>
              <w:rPr>
                <w:noProof/>
                <w:webHidden/>
              </w:rPr>
              <w:tab/>
            </w:r>
            <w:r>
              <w:rPr>
                <w:noProof/>
                <w:webHidden/>
              </w:rPr>
              <w:fldChar w:fldCharType="begin"/>
            </w:r>
            <w:r>
              <w:rPr>
                <w:noProof/>
                <w:webHidden/>
              </w:rPr>
              <w:instrText xml:space="preserve"> PAGEREF _Toc203042976 \h </w:instrText>
            </w:r>
            <w:r>
              <w:rPr>
                <w:noProof/>
                <w:webHidden/>
              </w:rPr>
            </w:r>
            <w:r>
              <w:rPr>
                <w:noProof/>
                <w:webHidden/>
              </w:rPr>
              <w:fldChar w:fldCharType="separate"/>
            </w:r>
            <w:r>
              <w:rPr>
                <w:noProof/>
                <w:webHidden/>
              </w:rPr>
              <w:t>9</w:t>
            </w:r>
            <w:r>
              <w:rPr>
                <w:noProof/>
                <w:webHidden/>
              </w:rPr>
              <w:fldChar w:fldCharType="end"/>
            </w:r>
          </w:hyperlink>
        </w:p>
        <w:p w14:paraId="77632C12" w14:textId="1B5EDC99" w:rsidR="00916D57" w:rsidRDefault="00916D57">
          <w:pPr>
            <w:pStyle w:val="TOC3"/>
            <w:tabs>
              <w:tab w:val="right" w:leader="dot" w:pos="9350"/>
            </w:tabs>
            <w:rPr>
              <w:rFonts w:eastAsiaTheme="minorEastAsia" w:cstheme="minorBidi"/>
              <w:smallCaps w:val="0"/>
              <w:noProof/>
              <w:color w:val="auto"/>
              <w:sz w:val="24"/>
              <w:szCs w:val="24"/>
            </w:rPr>
          </w:pPr>
          <w:hyperlink w:anchor="_Toc203042977" w:history="1">
            <w:r w:rsidRPr="007D6BDA">
              <w:rPr>
                <w:rStyle w:val="Hyperlink"/>
                <w:noProof/>
              </w:rPr>
              <w:t>Standard 9: Troubleshooting and Operational Practices for Boilers</w:t>
            </w:r>
            <w:r>
              <w:rPr>
                <w:noProof/>
                <w:webHidden/>
              </w:rPr>
              <w:tab/>
            </w:r>
            <w:r>
              <w:rPr>
                <w:noProof/>
                <w:webHidden/>
              </w:rPr>
              <w:fldChar w:fldCharType="begin"/>
            </w:r>
            <w:r>
              <w:rPr>
                <w:noProof/>
                <w:webHidden/>
              </w:rPr>
              <w:instrText xml:space="preserve"> PAGEREF _Toc203042977 \h </w:instrText>
            </w:r>
            <w:r>
              <w:rPr>
                <w:noProof/>
                <w:webHidden/>
              </w:rPr>
            </w:r>
            <w:r>
              <w:rPr>
                <w:noProof/>
                <w:webHidden/>
              </w:rPr>
              <w:fldChar w:fldCharType="separate"/>
            </w:r>
            <w:r>
              <w:rPr>
                <w:noProof/>
                <w:webHidden/>
              </w:rPr>
              <w:t>10</w:t>
            </w:r>
            <w:r>
              <w:rPr>
                <w:noProof/>
                <w:webHidden/>
              </w:rPr>
              <w:fldChar w:fldCharType="end"/>
            </w:r>
          </w:hyperlink>
        </w:p>
        <w:p w14:paraId="329EB88F" w14:textId="6E28C373" w:rsidR="00916D57" w:rsidRDefault="00916D57">
          <w:pPr>
            <w:pStyle w:val="TOC3"/>
            <w:tabs>
              <w:tab w:val="right" w:leader="dot" w:pos="9350"/>
            </w:tabs>
            <w:rPr>
              <w:rFonts w:eastAsiaTheme="minorEastAsia" w:cstheme="minorBidi"/>
              <w:smallCaps w:val="0"/>
              <w:noProof/>
              <w:color w:val="auto"/>
              <w:sz w:val="24"/>
              <w:szCs w:val="24"/>
            </w:rPr>
          </w:pPr>
          <w:hyperlink w:anchor="_Toc203042978" w:history="1">
            <w:r w:rsidRPr="007D6BDA">
              <w:rPr>
                <w:rStyle w:val="Hyperlink"/>
                <w:noProof/>
              </w:rPr>
              <w:t>Standard 10: Burner Operation and Combustion Control for Boilers</w:t>
            </w:r>
            <w:r>
              <w:rPr>
                <w:noProof/>
                <w:webHidden/>
              </w:rPr>
              <w:tab/>
            </w:r>
            <w:r>
              <w:rPr>
                <w:noProof/>
                <w:webHidden/>
              </w:rPr>
              <w:fldChar w:fldCharType="begin"/>
            </w:r>
            <w:r>
              <w:rPr>
                <w:noProof/>
                <w:webHidden/>
              </w:rPr>
              <w:instrText xml:space="preserve"> PAGEREF _Toc203042978 \h </w:instrText>
            </w:r>
            <w:r>
              <w:rPr>
                <w:noProof/>
                <w:webHidden/>
              </w:rPr>
            </w:r>
            <w:r>
              <w:rPr>
                <w:noProof/>
                <w:webHidden/>
              </w:rPr>
              <w:fldChar w:fldCharType="separate"/>
            </w:r>
            <w:r>
              <w:rPr>
                <w:noProof/>
                <w:webHidden/>
              </w:rPr>
              <w:t>11</w:t>
            </w:r>
            <w:r>
              <w:rPr>
                <w:noProof/>
                <w:webHidden/>
              </w:rPr>
              <w:fldChar w:fldCharType="end"/>
            </w:r>
          </w:hyperlink>
        </w:p>
        <w:p w14:paraId="0E1B0FE8" w14:textId="04276186" w:rsidR="00916D57" w:rsidRDefault="00916D57">
          <w:pPr>
            <w:pStyle w:val="TOC3"/>
            <w:tabs>
              <w:tab w:val="right" w:leader="dot" w:pos="9350"/>
            </w:tabs>
            <w:rPr>
              <w:rFonts w:eastAsiaTheme="minorEastAsia" w:cstheme="minorBidi"/>
              <w:smallCaps w:val="0"/>
              <w:noProof/>
              <w:color w:val="auto"/>
              <w:sz w:val="24"/>
              <w:szCs w:val="24"/>
            </w:rPr>
          </w:pPr>
          <w:hyperlink w:anchor="_Toc203042979" w:history="1">
            <w:r w:rsidRPr="007D6BDA">
              <w:rPr>
                <w:rStyle w:val="Hyperlink"/>
                <w:noProof/>
              </w:rPr>
              <w:t>Standard 11: Joining and Assembling Piping and Associated Accessories</w:t>
            </w:r>
            <w:r>
              <w:rPr>
                <w:noProof/>
                <w:webHidden/>
              </w:rPr>
              <w:tab/>
            </w:r>
            <w:r>
              <w:rPr>
                <w:noProof/>
                <w:webHidden/>
              </w:rPr>
              <w:fldChar w:fldCharType="begin"/>
            </w:r>
            <w:r>
              <w:rPr>
                <w:noProof/>
                <w:webHidden/>
              </w:rPr>
              <w:instrText xml:space="preserve"> PAGEREF _Toc203042979 \h </w:instrText>
            </w:r>
            <w:r>
              <w:rPr>
                <w:noProof/>
                <w:webHidden/>
              </w:rPr>
            </w:r>
            <w:r>
              <w:rPr>
                <w:noProof/>
                <w:webHidden/>
              </w:rPr>
              <w:fldChar w:fldCharType="separate"/>
            </w:r>
            <w:r>
              <w:rPr>
                <w:noProof/>
                <w:webHidden/>
              </w:rPr>
              <w:t>12</w:t>
            </w:r>
            <w:r>
              <w:rPr>
                <w:noProof/>
                <w:webHidden/>
              </w:rPr>
              <w:fldChar w:fldCharType="end"/>
            </w:r>
          </w:hyperlink>
        </w:p>
        <w:p w14:paraId="3F3DF579" w14:textId="0944B4EC" w:rsidR="00916D57" w:rsidRDefault="00916D57">
          <w:pPr>
            <w:pStyle w:val="TOC3"/>
            <w:tabs>
              <w:tab w:val="right" w:leader="dot" w:pos="9350"/>
            </w:tabs>
            <w:rPr>
              <w:rFonts w:eastAsiaTheme="minorEastAsia" w:cstheme="minorBidi"/>
              <w:smallCaps w:val="0"/>
              <w:noProof/>
              <w:color w:val="auto"/>
              <w:sz w:val="24"/>
              <w:szCs w:val="24"/>
            </w:rPr>
          </w:pPr>
          <w:hyperlink w:anchor="_Toc203042980" w:history="1">
            <w:r w:rsidRPr="007D6BDA">
              <w:rPr>
                <w:rStyle w:val="Hyperlink"/>
                <w:noProof/>
              </w:rPr>
              <w:t>Standard 12: Fundamentals of Drive and Electrical Systems</w:t>
            </w:r>
            <w:r>
              <w:rPr>
                <w:noProof/>
                <w:webHidden/>
              </w:rPr>
              <w:tab/>
            </w:r>
            <w:r>
              <w:rPr>
                <w:noProof/>
                <w:webHidden/>
              </w:rPr>
              <w:fldChar w:fldCharType="begin"/>
            </w:r>
            <w:r>
              <w:rPr>
                <w:noProof/>
                <w:webHidden/>
              </w:rPr>
              <w:instrText xml:space="preserve"> PAGEREF _Toc203042980 \h </w:instrText>
            </w:r>
            <w:r>
              <w:rPr>
                <w:noProof/>
                <w:webHidden/>
              </w:rPr>
            </w:r>
            <w:r>
              <w:rPr>
                <w:noProof/>
                <w:webHidden/>
              </w:rPr>
              <w:fldChar w:fldCharType="separate"/>
            </w:r>
            <w:r>
              <w:rPr>
                <w:noProof/>
                <w:webHidden/>
              </w:rPr>
              <w:t>13</w:t>
            </w:r>
            <w:r>
              <w:rPr>
                <w:noProof/>
                <w:webHidden/>
              </w:rPr>
              <w:fldChar w:fldCharType="end"/>
            </w:r>
          </w:hyperlink>
        </w:p>
        <w:p w14:paraId="46FEF3A8" w14:textId="68AA3883" w:rsidR="00916D57" w:rsidRDefault="00916D57">
          <w:pPr>
            <w:pStyle w:val="TOC2"/>
            <w:rPr>
              <w:rFonts w:eastAsiaTheme="minorEastAsia" w:cstheme="minorBidi"/>
              <w:b w:val="0"/>
              <w:bCs w:val="0"/>
              <w:smallCaps w:val="0"/>
              <w:sz w:val="24"/>
              <w:szCs w:val="24"/>
            </w:rPr>
          </w:pPr>
          <w:hyperlink w:anchor="_Toc203042981" w:history="1">
            <w:r w:rsidRPr="007D6BDA">
              <w:rPr>
                <w:rStyle w:val="Hyperlink"/>
              </w:rPr>
              <w:t>Employability Standards</w:t>
            </w:r>
            <w:r>
              <w:rPr>
                <w:webHidden/>
              </w:rPr>
              <w:tab/>
            </w:r>
            <w:r>
              <w:rPr>
                <w:webHidden/>
              </w:rPr>
              <w:fldChar w:fldCharType="begin"/>
            </w:r>
            <w:r>
              <w:rPr>
                <w:webHidden/>
              </w:rPr>
              <w:instrText xml:space="preserve"> PAGEREF _Toc203042981 \h </w:instrText>
            </w:r>
            <w:r>
              <w:rPr>
                <w:webHidden/>
              </w:rPr>
            </w:r>
            <w:r>
              <w:rPr>
                <w:webHidden/>
              </w:rPr>
              <w:fldChar w:fldCharType="separate"/>
            </w:r>
            <w:r>
              <w:rPr>
                <w:webHidden/>
              </w:rPr>
              <w:t>14</w:t>
            </w:r>
            <w:r>
              <w:rPr>
                <w:webHidden/>
              </w:rPr>
              <w:fldChar w:fldCharType="end"/>
            </w:r>
          </w:hyperlink>
        </w:p>
        <w:p w14:paraId="3DD63F8F" w14:textId="6DCA3F59" w:rsidR="00916D57" w:rsidRDefault="00916D57">
          <w:pPr>
            <w:pStyle w:val="TOC3"/>
            <w:tabs>
              <w:tab w:val="right" w:leader="dot" w:pos="9350"/>
            </w:tabs>
            <w:rPr>
              <w:rFonts w:eastAsiaTheme="minorEastAsia" w:cstheme="minorBidi"/>
              <w:smallCaps w:val="0"/>
              <w:noProof/>
              <w:color w:val="auto"/>
              <w:sz w:val="24"/>
              <w:szCs w:val="24"/>
            </w:rPr>
          </w:pPr>
          <w:hyperlink w:anchor="_Toc203042982" w:history="1">
            <w:r w:rsidRPr="007D6BDA">
              <w:rPr>
                <w:rStyle w:val="Hyperlink"/>
                <w:noProof/>
              </w:rPr>
              <w:t>Standard 13: Employability Skills</w:t>
            </w:r>
            <w:r>
              <w:rPr>
                <w:noProof/>
                <w:webHidden/>
              </w:rPr>
              <w:tab/>
            </w:r>
            <w:r>
              <w:rPr>
                <w:noProof/>
                <w:webHidden/>
              </w:rPr>
              <w:fldChar w:fldCharType="begin"/>
            </w:r>
            <w:r>
              <w:rPr>
                <w:noProof/>
                <w:webHidden/>
              </w:rPr>
              <w:instrText xml:space="preserve"> PAGEREF _Toc203042982 \h </w:instrText>
            </w:r>
            <w:r>
              <w:rPr>
                <w:noProof/>
                <w:webHidden/>
              </w:rPr>
            </w:r>
            <w:r>
              <w:rPr>
                <w:noProof/>
                <w:webHidden/>
              </w:rPr>
              <w:fldChar w:fldCharType="separate"/>
            </w:r>
            <w:r>
              <w:rPr>
                <w:noProof/>
                <w:webHidden/>
              </w:rPr>
              <w:t>14</w:t>
            </w:r>
            <w:r>
              <w:rPr>
                <w:noProof/>
                <w:webHidden/>
              </w:rPr>
              <w:fldChar w:fldCharType="end"/>
            </w:r>
          </w:hyperlink>
        </w:p>
        <w:p w14:paraId="5F512E62" w14:textId="6038605D" w:rsidR="00916D57" w:rsidRDefault="00916D57">
          <w:pPr>
            <w:pStyle w:val="TOC2"/>
            <w:rPr>
              <w:rFonts w:eastAsiaTheme="minorEastAsia" w:cstheme="minorBidi"/>
              <w:b w:val="0"/>
              <w:bCs w:val="0"/>
              <w:smallCaps w:val="0"/>
              <w:sz w:val="24"/>
              <w:szCs w:val="24"/>
            </w:rPr>
          </w:pPr>
          <w:hyperlink w:anchor="_Toc203042983" w:history="1">
            <w:r w:rsidRPr="007D6BDA">
              <w:rPr>
                <w:rStyle w:val="Hyperlink"/>
              </w:rPr>
              <w:t>Entrepreneurship Standards</w:t>
            </w:r>
            <w:r>
              <w:rPr>
                <w:webHidden/>
              </w:rPr>
              <w:tab/>
            </w:r>
            <w:r>
              <w:rPr>
                <w:webHidden/>
              </w:rPr>
              <w:fldChar w:fldCharType="begin"/>
            </w:r>
            <w:r>
              <w:rPr>
                <w:webHidden/>
              </w:rPr>
              <w:instrText xml:space="preserve"> PAGEREF _Toc203042983 \h </w:instrText>
            </w:r>
            <w:r>
              <w:rPr>
                <w:webHidden/>
              </w:rPr>
            </w:r>
            <w:r>
              <w:rPr>
                <w:webHidden/>
              </w:rPr>
              <w:fldChar w:fldCharType="separate"/>
            </w:r>
            <w:r>
              <w:rPr>
                <w:webHidden/>
              </w:rPr>
              <w:t>15</w:t>
            </w:r>
            <w:r>
              <w:rPr>
                <w:webHidden/>
              </w:rPr>
              <w:fldChar w:fldCharType="end"/>
            </w:r>
          </w:hyperlink>
        </w:p>
        <w:p w14:paraId="486D52D9" w14:textId="38D0A830" w:rsidR="00916D57" w:rsidRDefault="00916D57">
          <w:pPr>
            <w:pStyle w:val="TOC3"/>
            <w:tabs>
              <w:tab w:val="right" w:leader="dot" w:pos="9350"/>
            </w:tabs>
            <w:rPr>
              <w:rFonts w:eastAsiaTheme="minorEastAsia" w:cstheme="minorBidi"/>
              <w:smallCaps w:val="0"/>
              <w:noProof/>
              <w:color w:val="auto"/>
              <w:sz w:val="24"/>
              <w:szCs w:val="24"/>
            </w:rPr>
          </w:pPr>
          <w:hyperlink w:anchor="_Toc203042984" w:history="1">
            <w:r w:rsidRPr="007D6BDA">
              <w:rPr>
                <w:rStyle w:val="Hyperlink"/>
                <w:noProof/>
              </w:rPr>
              <w:t>Standard 14: Entrepreneurship</w:t>
            </w:r>
            <w:r>
              <w:rPr>
                <w:noProof/>
                <w:webHidden/>
              </w:rPr>
              <w:tab/>
            </w:r>
            <w:r>
              <w:rPr>
                <w:noProof/>
                <w:webHidden/>
              </w:rPr>
              <w:fldChar w:fldCharType="begin"/>
            </w:r>
            <w:r>
              <w:rPr>
                <w:noProof/>
                <w:webHidden/>
              </w:rPr>
              <w:instrText xml:space="preserve"> PAGEREF _Toc203042984 \h </w:instrText>
            </w:r>
            <w:r>
              <w:rPr>
                <w:noProof/>
                <w:webHidden/>
              </w:rPr>
            </w:r>
            <w:r>
              <w:rPr>
                <w:noProof/>
                <w:webHidden/>
              </w:rPr>
              <w:fldChar w:fldCharType="separate"/>
            </w:r>
            <w:r>
              <w:rPr>
                <w:noProof/>
                <w:webHidden/>
              </w:rPr>
              <w:t>15</w:t>
            </w:r>
            <w:r>
              <w:rPr>
                <w:noProof/>
                <w:webHidden/>
              </w:rPr>
              <w:fldChar w:fldCharType="end"/>
            </w:r>
          </w:hyperlink>
        </w:p>
        <w:p w14:paraId="2510223B" w14:textId="6B50574A" w:rsidR="00916D57" w:rsidRDefault="00916D57">
          <w:pPr>
            <w:pStyle w:val="TOC2"/>
            <w:rPr>
              <w:rFonts w:eastAsiaTheme="minorEastAsia" w:cstheme="minorBidi"/>
              <w:b w:val="0"/>
              <w:bCs w:val="0"/>
              <w:smallCaps w:val="0"/>
              <w:sz w:val="24"/>
              <w:szCs w:val="24"/>
            </w:rPr>
          </w:pPr>
          <w:hyperlink w:anchor="_Toc203042985" w:history="1">
            <w:r w:rsidRPr="007D6BDA">
              <w:rPr>
                <w:rStyle w:val="Hyperlink"/>
              </w:rPr>
              <w:t>Digital Literacy Standards</w:t>
            </w:r>
            <w:r>
              <w:rPr>
                <w:webHidden/>
              </w:rPr>
              <w:tab/>
            </w:r>
            <w:r>
              <w:rPr>
                <w:webHidden/>
              </w:rPr>
              <w:fldChar w:fldCharType="begin"/>
            </w:r>
            <w:r>
              <w:rPr>
                <w:webHidden/>
              </w:rPr>
              <w:instrText xml:space="preserve"> PAGEREF _Toc203042985 \h </w:instrText>
            </w:r>
            <w:r>
              <w:rPr>
                <w:webHidden/>
              </w:rPr>
            </w:r>
            <w:r>
              <w:rPr>
                <w:webHidden/>
              </w:rPr>
              <w:fldChar w:fldCharType="separate"/>
            </w:r>
            <w:r>
              <w:rPr>
                <w:webHidden/>
              </w:rPr>
              <w:t>15</w:t>
            </w:r>
            <w:r>
              <w:rPr>
                <w:webHidden/>
              </w:rPr>
              <w:fldChar w:fldCharType="end"/>
            </w:r>
          </w:hyperlink>
        </w:p>
        <w:p w14:paraId="76FDEB46" w14:textId="7FC39C2B" w:rsidR="00916D57" w:rsidRDefault="00916D57">
          <w:pPr>
            <w:pStyle w:val="TOC3"/>
            <w:tabs>
              <w:tab w:val="right" w:leader="dot" w:pos="9350"/>
            </w:tabs>
            <w:rPr>
              <w:rFonts w:eastAsiaTheme="minorEastAsia" w:cstheme="minorBidi"/>
              <w:smallCaps w:val="0"/>
              <w:noProof/>
              <w:color w:val="auto"/>
              <w:sz w:val="24"/>
              <w:szCs w:val="24"/>
            </w:rPr>
          </w:pPr>
          <w:hyperlink w:anchor="_Toc203042986" w:history="1">
            <w:r w:rsidRPr="007D6BDA">
              <w:rPr>
                <w:rStyle w:val="Hyperlink"/>
                <w:noProof/>
              </w:rPr>
              <w:t>Standard 15: Digital Literacy</w:t>
            </w:r>
            <w:r>
              <w:rPr>
                <w:noProof/>
                <w:webHidden/>
              </w:rPr>
              <w:tab/>
            </w:r>
            <w:r>
              <w:rPr>
                <w:noProof/>
                <w:webHidden/>
              </w:rPr>
              <w:fldChar w:fldCharType="begin"/>
            </w:r>
            <w:r>
              <w:rPr>
                <w:noProof/>
                <w:webHidden/>
              </w:rPr>
              <w:instrText xml:space="preserve"> PAGEREF _Toc203042986 \h </w:instrText>
            </w:r>
            <w:r>
              <w:rPr>
                <w:noProof/>
                <w:webHidden/>
              </w:rPr>
            </w:r>
            <w:r>
              <w:rPr>
                <w:noProof/>
                <w:webHidden/>
              </w:rPr>
              <w:fldChar w:fldCharType="separate"/>
            </w:r>
            <w:r>
              <w:rPr>
                <w:noProof/>
                <w:webHidden/>
              </w:rPr>
              <w:t>15</w:t>
            </w:r>
            <w:r>
              <w:rPr>
                <w:noProof/>
                <w:webHidden/>
              </w:rPr>
              <w:fldChar w:fldCharType="end"/>
            </w:r>
          </w:hyperlink>
        </w:p>
        <w:p w14:paraId="5A28451D" w14:textId="0637E554" w:rsidR="00C844E9" w:rsidRPr="007D538B" w:rsidRDefault="00C844E9" w:rsidP="00FE317F">
          <w:pPr>
            <w:rPr>
              <w:rFonts w:cstheme="minorHAnsi"/>
              <w:noProof/>
              <w:color w:val="1B6C86"/>
              <w:szCs w:val="22"/>
            </w:rPr>
          </w:pPr>
          <w:r w:rsidRPr="007D538B">
            <w:rPr>
              <w:rFonts w:cstheme="minorHAnsi"/>
              <w:noProof/>
              <w:color w:val="1B6C86"/>
              <w:szCs w:val="22"/>
            </w:rPr>
            <w:fldChar w:fldCharType="end"/>
          </w:r>
        </w:p>
      </w:sdtContent>
    </w:sdt>
    <w:p w14:paraId="6DA976C3" w14:textId="77777777" w:rsidR="005C5FB6" w:rsidRPr="007D538B" w:rsidRDefault="005C5FB6" w:rsidP="00FE317F">
      <w:pPr>
        <w:rPr>
          <w:rFonts w:eastAsiaTheme="majorEastAsia" w:cstheme="minorHAnsi"/>
          <w:color w:val="09539E"/>
          <w:sz w:val="32"/>
          <w:szCs w:val="32"/>
        </w:rPr>
      </w:pPr>
      <w:bookmarkStart w:id="3" w:name="_Toc147323781"/>
      <w:r w:rsidRPr="007D538B">
        <w:rPr>
          <w:rFonts w:cstheme="minorHAnsi"/>
        </w:rPr>
        <w:br w:type="page"/>
      </w:r>
    </w:p>
    <w:p w14:paraId="79AC231A" w14:textId="3ED69F65" w:rsidR="00182BF8" w:rsidRPr="00916D57" w:rsidRDefault="00E942E5" w:rsidP="00916D57">
      <w:pPr>
        <w:pStyle w:val="Heading2"/>
      </w:pPr>
      <w:bookmarkStart w:id="4" w:name="_Toc203042967"/>
      <w:r w:rsidRPr="00D127B8">
        <w:lastRenderedPageBreak/>
        <w:t>Health &amp; Safety Standards</w:t>
      </w:r>
      <w:bookmarkEnd w:id="3"/>
      <w:bookmarkEnd w:id="4"/>
      <w:r w:rsidRPr="00D127B8">
        <w:t xml:space="preserve"> </w:t>
      </w:r>
    </w:p>
    <w:p w14:paraId="74825A77" w14:textId="055D7943" w:rsidR="00E942E5" w:rsidRPr="00916D57" w:rsidRDefault="00E942E5" w:rsidP="00916D57">
      <w:pPr>
        <w:pStyle w:val="Heading3"/>
      </w:pPr>
      <w:bookmarkStart w:id="5" w:name="_Toc147323782"/>
      <w:bookmarkStart w:id="6" w:name="_Toc203042968"/>
      <w:r w:rsidRPr="00916D57">
        <w:t xml:space="preserve">Standard 1: </w:t>
      </w:r>
      <w:bookmarkEnd w:id="5"/>
      <w:r w:rsidR="00440756" w:rsidRPr="00916D57">
        <w:t>Safety and Health in</w:t>
      </w:r>
      <w:r w:rsidR="000C299E" w:rsidRPr="00916D57">
        <w:t xml:space="preserve"> </w:t>
      </w:r>
      <w:r w:rsidR="00E41AFC" w:rsidRPr="00916D57">
        <w:t>a</w:t>
      </w:r>
      <w:r w:rsidR="00EE485A" w:rsidRPr="00916D57">
        <w:t xml:space="preserve"> Stationary </w:t>
      </w:r>
      <w:r w:rsidR="00461D0E" w:rsidRPr="00916D57">
        <w:t>Engineering</w:t>
      </w:r>
      <w:r w:rsidR="0030007A" w:rsidRPr="00916D57">
        <w:t xml:space="preserve"> </w:t>
      </w:r>
      <w:r w:rsidR="000C299E" w:rsidRPr="00916D57">
        <w:t>Environment</w:t>
      </w:r>
      <w:bookmarkEnd w:id="6"/>
    </w:p>
    <w:p w14:paraId="64DA4939" w14:textId="77777777" w:rsidR="00182BF8" w:rsidRPr="00D127B8" w:rsidRDefault="00182BF8" w:rsidP="00463352">
      <w:pPr>
        <w:spacing w:before="60" w:after="60"/>
        <w:rPr>
          <w:rFonts w:ascii="Calibri" w:eastAsia="Calibri" w:hAnsi="Calibri" w:cs="Calibri"/>
          <w:color w:val="auto"/>
          <w:sz w:val="24"/>
        </w:rPr>
      </w:pPr>
      <w:r w:rsidRPr="00D127B8">
        <w:rPr>
          <w:rFonts w:ascii="Calibri" w:eastAsia="Calibri" w:hAnsi="Calibri" w:cs="Calibri"/>
          <w:color w:val="auto"/>
          <w:sz w:val="24"/>
        </w:rPr>
        <w:t>Students will demonstrate health and safety practices in a stationary engineering work environment by correctly utilizing personal protective equipment (PPE), properly using, maintaining, and storing hand and power tools according to industry standards, identifying and mitigating potential hazards, and adhering to safety regulations to ensure a safe and compliant workspace.</w:t>
      </w:r>
      <w:r w:rsidRPr="00D127B8">
        <w:rPr>
          <w:rFonts w:ascii="Calibri" w:eastAsia="Calibri" w:hAnsi="Calibri" w:cs="Calibri"/>
          <w:color w:val="auto"/>
          <w:sz w:val="24"/>
        </w:rPr>
        <w:tab/>
      </w:r>
    </w:p>
    <w:p w14:paraId="186C11C6" w14:textId="5DD3EB3E" w:rsidR="00D127B8" w:rsidRPr="00916D57" w:rsidRDefault="00182BF8" w:rsidP="00224A99">
      <w:pPr>
        <w:pStyle w:val="ListParagraph"/>
        <w:numPr>
          <w:ilvl w:val="0"/>
          <w:numId w:val="16"/>
        </w:numPr>
        <w:spacing w:before="60" w:after="60"/>
        <w:rPr>
          <w:rFonts w:ascii="Calibri" w:eastAsia="Calibri" w:hAnsi="Calibri" w:cs="Calibri"/>
          <w:color w:val="auto"/>
          <w:sz w:val="24"/>
        </w:rPr>
      </w:pPr>
      <w:r w:rsidRPr="00D127B8">
        <w:rPr>
          <w:rFonts w:ascii="Calibri" w:eastAsia="Calibri" w:hAnsi="Calibri" w:cs="Calibri"/>
          <w:color w:val="auto"/>
          <w:sz w:val="24"/>
        </w:rPr>
        <w:t>Aligned Industry Recognized Credentials: O</w:t>
      </w:r>
      <w:r w:rsidRPr="00D127B8">
        <w:rPr>
          <w:rFonts w:eastAsia="Calibri"/>
          <w:color w:val="auto"/>
          <w:sz w:val="24"/>
        </w:rPr>
        <w:t>SHA 10 – General</w:t>
      </w:r>
    </w:p>
    <w:p w14:paraId="69990AB2" w14:textId="0561EA74" w:rsidR="00E942E5" w:rsidRPr="00916D57" w:rsidRDefault="00E942E5" w:rsidP="00916D57">
      <w:pPr>
        <w:pStyle w:val="Heading4"/>
      </w:pPr>
      <w:r w:rsidRPr="00916D57">
        <w:t>Skills</w:t>
      </w:r>
      <w:r w:rsidR="00CF46B2" w:rsidRPr="00916D57">
        <w:t>:</w:t>
      </w:r>
      <w:r w:rsidR="00EF3188" w:rsidRPr="00916D57">
        <w:tab/>
      </w:r>
    </w:p>
    <w:p w14:paraId="6E4B9A00" w14:textId="77777777" w:rsidR="0019527D" w:rsidRPr="00D127B8" w:rsidRDefault="0019527D" w:rsidP="007546D0">
      <w:pPr>
        <w:pStyle w:val="ListParagraph"/>
        <w:numPr>
          <w:ilvl w:val="0"/>
          <w:numId w:val="1"/>
        </w:numPr>
        <w:rPr>
          <w:sz w:val="24"/>
        </w:rPr>
      </w:pPr>
      <w:r w:rsidRPr="00D127B8">
        <w:rPr>
          <w:sz w:val="24"/>
        </w:rPr>
        <w:t>Identify, describe, and demonstrate the effective use of Safety Data Sheets (SDS) to meet documentation requirements.</w:t>
      </w:r>
    </w:p>
    <w:p w14:paraId="42065FDD" w14:textId="77777777" w:rsidR="00453531" w:rsidRPr="00D127B8" w:rsidRDefault="0019527D" w:rsidP="007546D0">
      <w:pPr>
        <w:pStyle w:val="ListParagraph"/>
        <w:numPr>
          <w:ilvl w:val="0"/>
          <w:numId w:val="1"/>
        </w:numPr>
        <w:rPr>
          <w:sz w:val="24"/>
        </w:rPr>
      </w:pPr>
      <w:r w:rsidRPr="00D127B8">
        <w:rPr>
          <w:sz w:val="24"/>
        </w:rPr>
        <w:t>Locate emergency equipment, first aid kit, and emergency action and response plan, including labels and signage that follow OSHA Hazard Communication Program (HAZCOM).</w:t>
      </w:r>
    </w:p>
    <w:p w14:paraId="3AF85066" w14:textId="4EFA693E" w:rsidR="00BE0819" w:rsidRPr="00D127B8" w:rsidRDefault="00194062" w:rsidP="007546D0">
      <w:pPr>
        <w:pStyle w:val="ListParagraph"/>
        <w:numPr>
          <w:ilvl w:val="0"/>
          <w:numId w:val="1"/>
        </w:numPr>
        <w:rPr>
          <w:sz w:val="24"/>
        </w:rPr>
      </w:pPr>
      <w:r w:rsidRPr="00D127B8">
        <w:rPr>
          <w:sz w:val="24"/>
        </w:rPr>
        <w:t>I</w:t>
      </w:r>
      <w:r w:rsidR="002D3A3B" w:rsidRPr="00D127B8">
        <w:rPr>
          <w:sz w:val="24"/>
        </w:rPr>
        <w:t>nterpret chemical, product</w:t>
      </w:r>
      <w:r w:rsidR="00153050" w:rsidRPr="00D127B8">
        <w:rPr>
          <w:sz w:val="24"/>
        </w:rPr>
        <w:t>,</w:t>
      </w:r>
      <w:r w:rsidR="002D3A3B" w:rsidRPr="00D127B8">
        <w:rPr>
          <w:sz w:val="24"/>
        </w:rPr>
        <w:t xml:space="preserve"> and equipment labels to determine appropriate health and safety considerations.</w:t>
      </w:r>
    </w:p>
    <w:p w14:paraId="07D0DA1C" w14:textId="77777777" w:rsidR="00AC7CE9" w:rsidRPr="00D127B8" w:rsidRDefault="00AC7CE9" w:rsidP="007546D0">
      <w:pPr>
        <w:pStyle w:val="ListParagraph"/>
        <w:numPr>
          <w:ilvl w:val="0"/>
          <w:numId w:val="1"/>
        </w:numPr>
        <w:rPr>
          <w:sz w:val="24"/>
        </w:rPr>
      </w:pPr>
      <w:r w:rsidRPr="00D127B8">
        <w:rPr>
          <w:sz w:val="24"/>
        </w:rPr>
        <w:t>Identify, describe, and apply Environmental Protection Agency (EPA) and other relevant environmental protection regulations related to the handling, disposal, and recycling of electronic waste, chemicals, and hazardous materials specific to electronics manufacturing and repair processes.</w:t>
      </w:r>
    </w:p>
    <w:p w14:paraId="76C9794A" w14:textId="4741C416" w:rsidR="00BE0819" w:rsidRPr="00D127B8" w:rsidRDefault="00BE0819" w:rsidP="007546D0">
      <w:pPr>
        <w:pStyle w:val="ListParagraph"/>
        <w:numPr>
          <w:ilvl w:val="0"/>
          <w:numId w:val="1"/>
        </w:numPr>
        <w:rPr>
          <w:sz w:val="24"/>
        </w:rPr>
      </w:pPr>
      <w:r w:rsidRPr="00D127B8">
        <w:rPr>
          <w:sz w:val="24"/>
        </w:rPr>
        <w:t xml:space="preserve">Demonstrate safe dress and use of relevant safety gear, </w:t>
      </w:r>
      <w:r w:rsidR="00356B9E" w:rsidRPr="00D127B8">
        <w:rPr>
          <w:sz w:val="24"/>
        </w:rPr>
        <w:t xml:space="preserve">and </w:t>
      </w:r>
      <w:r w:rsidRPr="00D127B8">
        <w:rPr>
          <w:sz w:val="24"/>
        </w:rPr>
        <w:t>PPE</w:t>
      </w:r>
      <w:r w:rsidR="00FE1C70" w:rsidRPr="00D127B8">
        <w:rPr>
          <w:sz w:val="24"/>
        </w:rPr>
        <w:t>,</w:t>
      </w:r>
      <w:r w:rsidRPr="00D127B8">
        <w:rPr>
          <w:sz w:val="24"/>
        </w:rPr>
        <w:t xml:space="preserve"> e.g., wrist rests, adjustable workspaces, equipment, gloves, proper footwear, earplugs, eye protection</w:t>
      </w:r>
      <w:r w:rsidR="00B9290E" w:rsidRPr="00D127B8">
        <w:rPr>
          <w:sz w:val="24"/>
        </w:rPr>
        <w:t>,</w:t>
      </w:r>
      <w:r w:rsidRPr="00D127B8">
        <w:rPr>
          <w:sz w:val="24"/>
        </w:rPr>
        <w:t xml:space="preserve"> and breathing</w:t>
      </w:r>
      <w:r w:rsidR="008E2362" w:rsidRPr="00D127B8">
        <w:rPr>
          <w:sz w:val="24"/>
        </w:rPr>
        <w:t xml:space="preserve"> apparatus.</w:t>
      </w:r>
      <w:r w:rsidRPr="00D127B8">
        <w:rPr>
          <w:sz w:val="24"/>
        </w:rPr>
        <w:t xml:space="preserve"> </w:t>
      </w:r>
    </w:p>
    <w:p w14:paraId="359A5695" w14:textId="44EBAA7D" w:rsidR="00356B9E" w:rsidRPr="00D127B8" w:rsidRDefault="00356B9E" w:rsidP="007546D0">
      <w:pPr>
        <w:pStyle w:val="ListParagraph"/>
        <w:numPr>
          <w:ilvl w:val="0"/>
          <w:numId w:val="1"/>
        </w:numPr>
        <w:rPr>
          <w:sz w:val="24"/>
        </w:rPr>
      </w:pPr>
      <w:r w:rsidRPr="00D127B8">
        <w:rPr>
          <w:sz w:val="24"/>
        </w:rPr>
        <w:t xml:space="preserve">Demonstrate appropriate safe body mechanics, including appropriate lifting techniques and </w:t>
      </w:r>
      <w:r w:rsidR="0088102F" w:rsidRPr="00D127B8">
        <w:rPr>
          <w:sz w:val="24"/>
        </w:rPr>
        <w:t xml:space="preserve">workplace </w:t>
      </w:r>
      <w:r w:rsidRPr="00D127B8">
        <w:rPr>
          <w:sz w:val="24"/>
        </w:rPr>
        <w:t>ergonomics.</w:t>
      </w:r>
    </w:p>
    <w:p w14:paraId="41120E56" w14:textId="27C562EF" w:rsidR="00F34C23" w:rsidRPr="00D127B8" w:rsidRDefault="00F34C23" w:rsidP="007546D0">
      <w:pPr>
        <w:pStyle w:val="ListParagraph"/>
        <w:numPr>
          <w:ilvl w:val="0"/>
          <w:numId w:val="1"/>
        </w:numPr>
        <w:rPr>
          <w:sz w:val="24"/>
        </w:rPr>
      </w:pPr>
      <w:r w:rsidRPr="00D127B8">
        <w:rPr>
          <w:sz w:val="24"/>
        </w:rPr>
        <w:t>Demonstrate the safe use, storage, and maintenance of equipment in the lab, shop</w:t>
      </w:r>
      <w:r w:rsidR="00DC5DCA" w:rsidRPr="00D127B8">
        <w:rPr>
          <w:sz w:val="24"/>
        </w:rPr>
        <w:t>,</w:t>
      </w:r>
      <w:r w:rsidRPr="00D127B8">
        <w:rPr>
          <w:sz w:val="24"/>
        </w:rPr>
        <w:t xml:space="preserve"> and classroom, e.g., the OSHA Lockout/Tagout Program (LOTO).</w:t>
      </w:r>
    </w:p>
    <w:p w14:paraId="12C73494" w14:textId="1193623C" w:rsidR="009B336F" w:rsidRPr="00D127B8" w:rsidRDefault="009B336F" w:rsidP="007546D0">
      <w:pPr>
        <w:pStyle w:val="ListParagraph"/>
        <w:numPr>
          <w:ilvl w:val="0"/>
          <w:numId w:val="1"/>
        </w:numPr>
        <w:rPr>
          <w:sz w:val="24"/>
        </w:rPr>
      </w:pPr>
      <w:r w:rsidRPr="00D127B8">
        <w:rPr>
          <w:sz w:val="24"/>
        </w:rPr>
        <w:t>Describe safety practices and procedures for working with and around electricity, including the use of ground fault circuit interrupters (GFCIs).</w:t>
      </w:r>
    </w:p>
    <w:p w14:paraId="7B44685A" w14:textId="719596CD" w:rsidR="005D693E" w:rsidRPr="00D127B8" w:rsidRDefault="005D693E" w:rsidP="007546D0">
      <w:pPr>
        <w:pStyle w:val="ListParagraph"/>
        <w:numPr>
          <w:ilvl w:val="0"/>
          <w:numId w:val="1"/>
        </w:numPr>
        <w:rPr>
          <w:sz w:val="24"/>
        </w:rPr>
      </w:pPr>
      <w:r w:rsidRPr="00D127B8">
        <w:rPr>
          <w:sz w:val="24"/>
        </w:rPr>
        <w:t>Demonstrate appropriate workspace cleaning, sanitation, disinfection, and sterilization procedures in accordance with specific occupational regulations, such as OSHA guidelines, to ensure a safe and hygienic electronics work environment.</w:t>
      </w:r>
    </w:p>
    <w:p w14:paraId="7E83DB18" w14:textId="554321EE" w:rsidR="006D7A94" w:rsidRPr="00D127B8" w:rsidRDefault="006D7A94" w:rsidP="007546D0">
      <w:pPr>
        <w:pStyle w:val="ListParagraph"/>
        <w:numPr>
          <w:ilvl w:val="0"/>
          <w:numId w:val="1"/>
        </w:numPr>
        <w:rPr>
          <w:sz w:val="24"/>
        </w:rPr>
      </w:pPr>
      <w:r w:rsidRPr="00D127B8">
        <w:rPr>
          <w:sz w:val="24"/>
        </w:rPr>
        <w:t>Demonstrate awareness and compliance with stationary engineering-specific hazards</w:t>
      </w:r>
      <w:r w:rsidR="00C813D4" w:rsidRPr="00D127B8">
        <w:rPr>
          <w:sz w:val="24"/>
        </w:rPr>
        <w:t>,</w:t>
      </w:r>
      <w:r w:rsidRPr="00D127B8">
        <w:rPr>
          <w:sz w:val="24"/>
        </w:rPr>
        <w:t xml:space="preserve"> such as pressure vessels, boiler systems, steam safety, and hot work safety protocols.</w:t>
      </w:r>
    </w:p>
    <w:p w14:paraId="5ADC2B9A" w14:textId="410C538A" w:rsidR="00C16E98" w:rsidRPr="00D127B8" w:rsidRDefault="00C16E98" w:rsidP="007546D0">
      <w:pPr>
        <w:pStyle w:val="ListParagraph"/>
        <w:numPr>
          <w:ilvl w:val="0"/>
          <w:numId w:val="1"/>
        </w:numPr>
        <w:rPr>
          <w:sz w:val="24"/>
        </w:rPr>
      </w:pPr>
      <w:r w:rsidRPr="00D127B8">
        <w:rPr>
          <w:sz w:val="24"/>
        </w:rPr>
        <w:t xml:space="preserve">Describe procedures used to </w:t>
      </w:r>
      <w:r w:rsidR="001064E9" w:rsidRPr="00D127B8">
        <w:rPr>
          <w:sz w:val="24"/>
        </w:rPr>
        <w:t>manage</w:t>
      </w:r>
      <w:r w:rsidRPr="00D127B8">
        <w:rPr>
          <w:sz w:val="24"/>
        </w:rPr>
        <w:t xml:space="preserve"> emergency situations, defensive </w:t>
      </w:r>
      <w:r w:rsidR="001064E9" w:rsidRPr="00D127B8">
        <w:rPr>
          <w:sz w:val="24"/>
        </w:rPr>
        <w:t>measures,</w:t>
      </w:r>
      <w:r w:rsidRPr="00D127B8">
        <w:rPr>
          <w:sz w:val="24"/>
        </w:rPr>
        <w:t xml:space="preserve"> and accidents, including identification, reporting, response, evacuation plans</w:t>
      </w:r>
      <w:r w:rsidR="00B9290E" w:rsidRPr="00D127B8">
        <w:rPr>
          <w:sz w:val="24"/>
        </w:rPr>
        <w:t>,</w:t>
      </w:r>
      <w:r w:rsidRPr="00D127B8">
        <w:rPr>
          <w:sz w:val="24"/>
        </w:rPr>
        <w:t xml:space="preserve"> and follow-up procedures.</w:t>
      </w:r>
    </w:p>
    <w:p w14:paraId="7EC0E394" w14:textId="7D9D21F1" w:rsidR="00965C92" w:rsidRPr="00916D57" w:rsidRDefault="00F85CC9" w:rsidP="00916D57">
      <w:pPr>
        <w:pStyle w:val="ListParagraph"/>
        <w:numPr>
          <w:ilvl w:val="0"/>
          <w:numId w:val="1"/>
        </w:numPr>
        <w:rPr>
          <w:sz w:val="24"/>
        </w:rPr>
      </w:pPr>
      <w:r w:rsidRPr="00D127B8">
        <w:rPr>
          <w:sz w:val="24"/>
        </w:rPr>
        <w:t>Apply</w:t>
      </w:r>
      <w:r w:rsidR="00C16930" w:rsidRPr="00D127B8">
        <w:rPr>
          <w:sz w:val="24"/>
        </w:rPr>
        <w:t xml:space="preserve"> fire protection</w:t>
      </w:r>
      <w:r w:rsidRPr="00D127B8">
        <w:rPr>
          <w:sz w:val="24"/>
        </w:rPr>
        <w:t xml:space="preserve"> procedures</w:t>
      </w:r>
      <w:r w:rsidR="00C16930" w:rsidRPr="00D127B8">
        <w:rPr>
          <w:sz w:val="24"/>
        </w:rPr>
        <w:t>, precautions, and response p</w:t>
      </w:r>
      <w:r w:rsidRPr="00D127B8">
        <w:rPr>
          <w:sz w:val="24"/>
        </w:rPr>
        <w:t>lans</w:t>
      </w:r>
      <w:r w:rsidR="00C16930" w:rsidRPr="00D127B8">
        <w:rPr>
          <w:sz w:val="24"/>
        </w:rPr>
        <w:t>.</w:t>
      </w:r>
      <w:bookmarkStart w:id="7" w:name="_Toc147323783"/>
    </w:p>
    <w:p w14:paraId="5CA252E7" w14:textId="51510737" w:rsidR="00182BF8" w:rsidRPr="00916D57" w:rsidRDefault="00E942E5" w:rsidP="00916D57">
      <w:pPr>
        <w:pStyle w:val="Heading2"/>
      </w:pPr>
      <w:bookmarkStart w:id="8" w:name="_Toc203042969"/>
      <w:r w:rsidRPr="00D127B8">
        <w:lastRenderedPageBreak/>
        <w:t>Technical &amp; Integrated Academic Standards</w:t>
      </w:r>
      <w:bookmarkEnd w:id="7"/>
      <w:bookmarkEnd w:id="8"/>
      <w:r w:rsidRPr="00D127B8">
        <w:t xml:space="preserve"> </w:t>
      </w:r>
    </w:p>
    <w:p w14:paraId="29751C08" w14:textId="20B6B1DF" w:rsidR="00544912" w:rsidRPr="00D127B8" w:rsidRDefault="00544912" w:rsidP="00916D57">
      <w:pPr>
        <w:pStyle w:val="Heading3"/>
      </w:pPr>
      <w:bookmarkStart w:id="9" w:name="_Toc169209684"/>
      <w:bookmarkStart w:id="10" w:name="_Toc203042970"/>
      <w:bookmarkStart w:id="11" w:name="_Toc147323784"/>
      <w:r w:rsidRPr="00D127B8">
        <w:t>Standard 2:</w:t>
      </w:r>
      <w:r w:rsidRPr="00D127B8">
        <w:rPr>
          <w:rFonts w:eastAsia="Calibri"/>
        </w:rPr>
        <w:t xml:space="preserve"> </w:t>
      </w:r>
      <w:r w:rsidRPr="00D127B8">
        <w:t>Role of</w:t>
      </w:r>
      <w:r w:rsidR="005F2B63" w:rsidRPr="00D127B8">
        <w:t xml:space="preserve"> </w:t>
      </w:r>
      <w:r w:rsidR="00DC4E3C" w:rsidRPr="00D127B8">
        <w:t xml:space="preserve">Stationary </w:t>
      </w:r>
      <w:r w:rsidR="00502618" w:rsidRPr="00D127B8">
        <w:t xml:space="preserve">Engineering </w:t>
      </w:r>
      <w:r w:rsidRPr="00D127B8">
        <w:t>Professionals in Society</w:t>
      </w:r>
      <w:bookmarkEnd w:id="9"/>
      <w:bookmarkEnd w:id="10"/>
    </w:p>
    <w:p w14:paraId="5B826E56" w14:textId="1E5D5C37" w:rsidR="00182BF8" w:rsidRPr="00D127B8" w:rsidRDefault="00182BF8" w:rsidP="00182BF8">
      <w:pPr>
        <w:tabs>
          <w:tab w:val="left" w:pos="7218"/>
        </w:tabs>
        <w:spacing w:before="0" w:after="0"/>
        <w:rPr>
          <w:rFonts w:ascii="Calibri" w:eastAsia="Calibri" w:hAnsi="Calibri" w:cs="Calibri"/>
          <w:color w:val="auto"/>
          <w:sz w:val="24"/>
        </w:rPr>
      </w:pPr>
      <w:r w:rsidRPr="00D127B8">
        <w:rPr>
          <w:rFonts w:ascii="Calibri" w:eastAsia="Calibri" w:hAnsi="Calibri" w:cs="Calibri"/>
          <w:color w:val="auto"/>
          <w:sz w:val="24"/>
        </w:rPr>
        <w:t>Students will be able to evaluate the role of stationary engineering professionals in society, assessing their contributions to technological advancements in energy systems, their impact on industrial operations, and their responsibility in ensuring environmental sustainability and safety.</w:t>
      </w:r>
      <w:r w:rsidRPr="00D127B8">
        <w:rPr>
          <w:rFonts w:ascii="Calibri" w:eastAsia="Calibri" w:hAnsi="Calibri" w:cs="Calibri"/>
          <w:color w:val="auto"/>
          <w:sz w:val="24"/>
        </w:rPr>
        <w:tab/>
      </w:r>
    </w:p>
    <w:p w14:paraId="74604278" w14:textId="77777777" w:rsidR="008D19D9" w:rsidRPr="00D127B8" w:rsidRDefault="00B340F4" w:rsidP="00916D57">
      <w:pPr>
        <w:pStyle w:val="Heading4"/>
      </w:pPr>
      <w:bookmarkStart w:id="12" w:name="_Toc170209227"/>
      <w:bookmarkStart w:id="13" w:name="_Toc171328647"/>
      <w:r w:rsidRPr="00D127B8">
        <w:t>Skills</w:t>
      </w:r>
      <w:bookmarkEnd w:id="12"/>
      <w:r w:rsidR="00DF5678" w:rsidRPr="00D127B8">
        <w:t>:</w:t>
      </w:r>
      <w:bookmarkEnd w:id="13"/>
    </w:p>
    <w:p w14:paraId="51B65717" w14:textId="4B3CC1E5" w:rsidR="003B3EF0" w:rsidRPr="00D127B8" w:rsidRDefault="00D95205" w:rsidP="007546D0">
      <w:pPr>
        <w:pStyle w:val="ListParagraph"/>
        <w:numPr>
          <w:ilvl w:val="0"/>
          <w:numId w:val="2"/>
        </w:numPr>
        <w:rPr>
          <w:sz w:val="24"/>
        </w:rPr>
      </w:pPr>
      <w:r w:rsidRPr="00D127B8">
        <w:rPr>
          <w:sz w:val="24"/>
        </w:rPr>
        <w:t>Evaluate</w:t>
      </w:r>
      <w:r w:rsidR="003B3EF0" w:rsidRPr="00D127B8">
        <w:rPr>
          <w:sz w:val="24"/>
        </w:rPr>
        <w:t xml:space="preserve"> the impact of stationary engineers in advancing industrial technologies and energy systems, including innovations in heating, ventilation, air conditioning (HVAC), boiler systems, energy management systems, automation, and sustainability practices across various sectors</w:t>
      </w:r>
      <w:r w:rsidR="00393158" w:rsidRPr="00D127B8">
        <w:rPr>
          <w:sz w:val="24"/>
        </w:rPr>
        <w:t xml:space="preserve">, </w:t>
      </w:r>
      <w:r w:rsidR="003B3EF0" w:rsidRPr="00D127B8">
        <w:rPr>
          <w:sz w:val="24"/>
        </w:rPr>
        <w:t>e.g., commercial, residential, manufacturing, healthcare, transportation, and energy production.</w:t>
      </w:r>
    </w:p>
    <w:p w14:paraId="5B37E2C6" w14:textId="0B799A8E" w:rsidR="003B3EF0" w:rsidRPr="00D127B8" w:rsidRDefault="003B3EF0" w:rsidP="007546D0">
      <w:pPr>
        <w:pStyle w:val="ListParagraph"/>
        <w:numPr>
          <w:ilvl w:val="0"/>
          <w:numId w:val="2"/>
        </w:numPr>
        <w:rPr>
          <w:sz w:val="24"/>
        </w:rPr>
      </w:pPr>
      <w:r w:rsidRPr="00D127B8">
        <w:rPr>
          <w:sz w:val="24"/>
        </w:rPr>
        <w:t>Evaluate the role of stationary engineers in promoting energy efficiency and environmental sustainability in industries by applying modern technologies</w:t>
      </w:r>
      <w:r w:rsidR="00C813D4" w:rsidRPr="00D127B8">
        <w:rPr>
          <w:sz w:val="24"/>
        </w:rPr>
        <w:t>,</w:t>
      </w:r>
      <w:r w:rsidRPr="00D127B8">
        <w:rPr>
          <w:sz w:val="24"/>
        </w:rPr>
        <w:t xml:space="preserve"> such as renewable energy integration</w:t>
      </w:r>
      <w:r w:rsidR="00F97EBF" w:rsidRPr="00D127B8">
        <w:rPr>
          <w:sz w:val="24"/>
        </w:rPr>
        <w:t xml:space="preserve">, </w:t>
      </w:r>
      <w:r w:rsidRPr="00D127B8">
        <w:rPr>
          <w:sz w:val="24"/>
        </w:rPr>
        <w:t>e.g., solar, geothermal, smart building systems, and advanced control systems for optimized energy use and reduced carbon footprint.</w:t>
      </w:r>
    </w:p>
    <w:p w14:paraId="0A03A278" w14:textId="01AEAC1B" w:rsidR="003B3EF0" w:rsidRPr="00D127B8" w:rsidRDefault="003B3EF0" w:rsidP="007546D0">
      <w:pPr>
        <w:pStyle w:val="ListParagraph"/>
        <w:numPr>
          <w:ilvl w:val="0"/>
          <w:numId w:val="2"/>
        </w:numPr>
        <w:rPr>
          <w:sz w:val="24"/>
        </w:rPr>
      </w:pPr>
      <w:r w:rsidRPr="00D127B8">
        <w:rPr>
          <w:sz w:val="24"/>
        </w:rPr>
        <w:t>Assess regulatory compliance with relevant industry standards and government regulations, such as OSHA, EPA, state environmental agencies</w:t>
      </w:r>
      <w:r w:rsidR="003A1714" w:rsidRPr="00D127B8">
        <w:rPr>
          <w:sz w:val="24"/>
        </w:rPr>
        <w:t xml:space="preserve">, </w:t>
      </w:r>
      <w:r w:rsidRPr="00D127B8">
        <w:rPr>
          <w:sz w:val="24"/>
        </w:rPr>
        <w:t>e.g., MassDEP, and the American Society of Mechanical Engineers (ASME), focusing on their application in managing safety, system maintenance, and waste disposal</w:t>
      </w:r>
      <w:r w:rsidR="00EC245A" w:rsidRPr="00D127B8">
        <w:rPr>
          <w:sz w:val="24"/>
        </w:rPr>
        <w:t xml:space="preserve">, </w:t>
      </w:r>
      <w:r w:rsidRPr="00D127B8">
        <w:rPr>
          <w:sz w:val="24"/>
        </w:rPr>
        <w:t>e.g., e-waste, refrigerants, chemical handling.</w:t>
      </w:r>
    </w:p>
    <w:p w14:paraId="5B3486E7" w14:textId="2E3171E0" w:rsidR="009075BA" w:rsidRPr="00D127B8" w:rsidRDefault="009075BA" w:rsidP="007546D0">
      <w:pPr>
        <w:pStyle w:val="ListParagraph"/>
        <w:numPr>
          <w:ilvl w:val="0"/>
          <w:numId w:val="2"/>
        </w:numPr>
        <w:spacing w:before="0" w:after="0"/>
        <w:rPr>
          <w:sz w:val="24"/>
        </w:rPr>
      </w:pPr>
      <w:r w:rsidRPr="00D127B8">
        <w:rPr>
          <w:sz w:val="24"/>
        </w:rPr>
        <w:t>Investigate the ethical and social implications of automation and robotics in stationary engineering applications, considering both the potential benefits, e.g., reducing human error, improving efficiency, and risks, e.g., job displacement, cybersecurity.</w:t>
      </w:r>
    </w:p>
    <w:p w14:paraId="589B1434" w14:textId="77777777" w:rsidR="0061629B" w:rsidRPr="00D127B8" w:rsidRDefault="0061629B" w:rsidP="0061629B">
      <w:pPr>
        <w:pStyle w:val="ListParagraph"/>
        <w:spacing w:before="0" w:after="0"/>
        <w:rPr>
          <w:sz w:val="24"/>
        </w:rPr>
      </w:pPr>
    </w:p>
    <w:p w14:paraId="416DFA7B" w14:textId="4A117650" w:rsidR="00E942E5" w:rsidRPr="00D127B8" w:rsidRDefault="00E942E5" w:rsidP="00916D57">
      <w:pPr>
        <w:pStyle w:val="Heading3"/>
      </w:pPr>
      <w:bookmarkStart w:id="14" w:name="_Toc203042971"/>
      <w:r w:rsidRPr="00D127B8">
        <w:t>Standard</w:t>
      </w:r>
      <w:r w:rsidR="00E70BDF" w:rsidRPr="00D127B8">
        <w:t xml:space="preserve"> </w:t>
      </w:r>
      <w:r w:rsidR="001D4F8F" w:rsidRPr="00D127B8">
        <w:t>3</w:t>
      </w:r>
      <w:r w:rsidRPr="00D127B8">
        <w:t>:</w:t>
      </w:r>
      <w:bookmarkEnd w:id="11"/>
      <w:r w:rsidR="00C46308" w:rsidRPr="00D127B8">
        <w:t xml:space="preserve"> Fundamentals of Stationary Engineering</w:t>
      </w:r>
      <w:bookmarkEnd w:id="14"/>
    </w:p>
    <w:p w14:paraId="7E878636" w14:textId="00E90BC7" w:rsidR="00182BF8" w:rsidRPr="00916D57" w:rsidRDefault="00182BF8" w:rsidP="00182BF8">
      <w:pPr>
        <w:tabs>
          <w:tab w:val="left" w:pos="7218"/>
        </w:tabs>
        <w:spacing w:before="0" w:after="0"/>
        <w:rPr>
          <w:rFonts w:ascii="Calibri" w:eastAsia="Calibri" w:hAnsi="Calibri" w:cs="Calibri"/>
          <w:color w:val="auto"/>
          <w:sz w:val="24"/>
        </w:rPr>
      </w:pPr>
      <w:r w:rsidRPr="00D127B8">
        <w:rPr>
          <w:rFonts w:ascii="Calibri" w:eastAsia="Calibri" w:hAnsi="Calibri" w:cs="Calibri"/>
          <w:color w:val="auto"/>
          <w:sz w:val="24"/>
        </w:rPr>
        <w:t>Students will be able to classify boilers, explain operational principles, and apply safety protocols to ensure efficient and compliant boiler system performance.</w:t>
      </w:r>
    </w:p>
    <w:p w14:paraId="2A3647CA" w14:textId="77777777" w:rsidR="005737F3" w:rsidRPr="00D127B8" w:rsidRDefault="00E942E5" w:rsidP="00916D57">
      <w:pPr>
        <w:pStyle w:val="Heading4"/>
      </w:pPr>
      <w:r w:rsidRPr="00D127B8">
        <w:t>Skills</w:t>
      </w:r>
      <w:r w:rsidR="00CF46B2" w:rsidRPr="00D127B8">
        <w:t>:</w:t>
      </w:r>
    </w:p>
    <w:p w14:paraId="734A7E19" w14:textId="457708C6" w:rsidR="00434D06" w:rsidRPr="00D127B8" w:rsidRDefault="00434D06" w:rsidP="007546D0">
      <w:pPr>
        <w:pStyle w:val="ListParagraph"/>
        <w:numPr>
          <w:ilvl w:val="0"/>
          <w:numId w:val="3"/>
        </w:numPr>
        <w:rPr>
          <w:sz w:val="24"/>
        </w:rPr>
      </w:pPr>
      <w:r w:rsidRPr="00D127B8">
        <w:rPr>
          <w:sz w:val="24"/>
        </w:rPr>
        <w:t>Differentiate between high and low-pressure boilers, analyzing their respective operational conditions and specifications.</w:t>
      </w:r>
    </w:p>
    <w:p w14:paraId="0BD46D3C" w14:textId="7BC9E256" w:rsidR="00434D06" w:rsidRPr="00D127B8" w:rsidRDefault="00CC3914" w:rsidP="007546D0">
      <w:pPr>
        <w:pStyle w:val="ListParagraph"/>
        <w:numPr>
          <w:ilvl w:val="0"/>
          <w:numId w:val="3"/>
        </w:numPr>
        <w:rPr>
          <w:sz w:val="24"/>
        </w:rPr>
      </w:pPr>
      <w:r w:rsidRPr="00D127B8">
        <w:rPr>
          <w:sz w:val="24"/>
        </w:rPr>
        <w:t>Examine</w:t>
      </w:r>
      <w:r w:rsidR="00434D06" w:rsidRPr="00D127B8">
        <w:rPr>
          <w:sz w:val="24"/>
        </w:rPr>
        <w:t xml:space="preserve"> the distinctions between water tube and fire tube boilers in terms of structure, function, and application.</w:t>
      </w:r>
    </w:p>
    <w:p w14:paraId="6F6F5CDA" w14:textId="69B4A702" w:rsidR="00434D06" w:rsidRPr="00D127B8" w:rsidRDefault="00434D06" w:rsidP="007546D0">
      <w:pPr>
        <w:pStyle w:val="ListParagraph"/>
        <w:numPr>
          <w:ilvl w:val="0"/>
          <w:numId w:val="3"/>
        </w:numPr>
        <w:rPr>
          <w:sz w:val="24"/>
        </w:rPr>
      </w:pPr>
      <w:r w:rsidRPr="00D127B8">
        <w:rPr>
          <w:sz w:val="24"/>
        </w:rPr>
        <w:t>Compare and evaluate conditions under which water tube boilers are more suitable than fire tube boilers and vice versa, considering factors</w:t>
      </w:r>
      <w:r w:rsidR="00F33D40" w:rsidRPr="00D127B8">
        <w:rPr>
          <w:sz w:val="24"/>
        </w:rPr>
        <w:t>,</w:t>
      </w:r>
      <w:r w:rsidRPr="00D127B8">
        <w:rPr>
          <w:sz w:val="24"/>
        </w:rPr>
        <w:t xml:space="preserve"> such as steam capacity and pressure requirements.</w:t>
      </w:r>
    </w:p>
    <w:p w14:paraId="1E4A1108" w14:textId="6E74664A" w:rsidR="00434D06" w:rsidRPr="00D127B8" w:rsidRDefault="00434D06" w:rsidP="007546D0">
      <w:pPr>
        <w:pStyle w:val="ListParagraph"/>
        <w:numPr>
          <w:ilvl w:val="0"/>
          <w:numId w:val="3"/>
        </w:numPr>
        <w:rPr>
          <w:sz w:val="24"/>
        </w:rPr>
      </w:pPr>
      <w:r w:rsidRPr="00D127B8">
        <w:rPr>
          <w:sz w:val="24"/>
        </w:rPr>
        <w:t>Contrast the features and applications of field-erected versus packaged boilers, evaluating their advantages and limitations.</w:t>
      </w:r>
    </w:p>
    <w:p w14:paraId="2705D0FF" w14:textId="2371F220" w:rsidR="00434D06" w:rsidRPr="00D127B8" w:rsidRDefault="00434D06" w:rsidP="007546D0">
      <w:pPr>
        <w:pStyle w:val="ListParagraph"/>
        <w:numPr>
          <w:ilvl w:val="0"/>
          <w:numId w:val="3"/>
        </w:numPr>
        <w:rPr>
          <w:sz w:val="24"/>
        </w:rPr>
      </w:pPr>
      <w:r w:rsidRPr="00D127B8">
        <w:rPr>
          <w:sz w:val="24"/>
        </w:rPr>
        <w:lastRenderedPageBreak/>
        <w:t>Evaluate the role of safety valves in maintaining boiler system integrity and preventing overpressure conditions.</w:t>
      </w:r>
    </w:p>
    <w:p w14:paraId="252F9324" w14:textId="59B42D37" w:rsidR="00434D06" w:rsidRPr="00D127B8" w:rsidRDefault="00434D06" w:rsidP="007546D0">
      <w:pPr>
        <w:pStyle w:val="ListParagraph"/>
        <w:numPr>
          <w:ilvl w:val="0"/>
          <w:numId w:val="3"/>
        </w:numPr>
        <w:rPr>
          <w:sz w:val="24"/>
        </w:rPr>
      </w:pPr>
      <w:r w:rsidRPr="00D127B8">
        <w:rPr>
          <w:sz w:val="24"/>
        </w:rPr>
        <w:t>Analyze American Society of Mechanical Engineers (A</w:t>
      </w:r>
      <w:r w:rsidR="00710865" w:rsidRPr="00D127B8">
        <w:rPr>
          <w:sz w:val="24"/>
        </w:rPr>
        <w:t>SME</w:t>
      </w:r>
      <w:r w:rsidRPr="00D127B8">
        <w:rPr>
          <w:sz w:val="24"/>
        </w:rPr>
        <w:t>) code requirements for safety valves on boilers and assess their importance for compliance and safety.</w:t>
      </w:r>
    </w:p>
    <w:p w14:paraId="2D2C9103" w14:textId="67B8C79B" w:rsidR="00434D06" w:rsidRPr="00D127B8" w:rsidRDefault="00434D06" w:rsidP="007546D0">
      <w:pPr>
        <w:pStyle w:val="ListParagraph"/>
        <w:numPr>
          <w:ilvl w:val="0"/>
          <w:numId w:val="3"/>
        </w:numPr>
        <w:rPr>
          <w:sz w:val="24"/>
        </w:rPr>
      </w:pPr>
      <w:r w:rsidRPr="00D127B8">
        <w:rPr>
          <w:sz w:val="24"/>
        </w:rPr>
        <w:t>Differentiate between safety and relief valves, analyzing their respective functions and applications in boiler systems.</w:t>
      </w:r>
    </w:p>
    <w:p w14:paraId="21C3FE21" w14:textId="797227A4" w:rsidR="00434D06" w:rsidRPr="00D127B8" w:rsidRDefault="00A36CFD" w:rsidP="007546D0">
      <w:pPr>
        <w:pStyle w:val="ListParagraph"/>
        <w:numPr>
          <w:ilvl w:val="0"/>
          <w:numId w:val="3"/>
        </w:numPr>
        <w:rPr>
          <w:sz w:val="24"/>
        </w:rPr>
      </w:pPr>
      <w:r w:rsidRPr="00D127B8">
        <w:rPr>
          <w:sz w:val="24"/>
        </w:rPr>
        <w:t>Explain</w:t>
      </w:r>
      <w:r w:rsidR="00434D06" w:rsidRPr="00D127B8">
        <w:rPr>
          <w:sz w:val="24"/>
        </w:rPr>
        <w:t xml:space="preserve"> the process for hand-testing safety valves under boiler pressure, explaining the correct procedures and evaluating safety considerations.</w:t>
      </w:r>
    </w:p>
    <w:p w14:paraId="76F8E9E3" w14:textId="0ABC3038" w:rsidR="00434D06" w:rsidRPr="00D127B8" w:rsidRDefault="00434D06" w:rsidP="007546D0">
      <w:pPr>
        <w:pStyle w:val="ListParagraph"/>
        <w:numPr>
          <w:ilvl w:val="0"/>
          <w:numId w:val="3"/>
        </w:numPr>
        <w:rPr>
          <w:sz w:val="24"/>
        </w:rPr>
      </w:pPr>
      <w:r w:rsidRPr="00D127B8">
        <w:rPr>
          <w:sz w:val="24"/>
        </w:rPr>
        <w:t>Calculate the percentage of safety valve blowback and explain its purpose in boiler pressure regulation.</w:t>
      </w:r>
    </w:p>
    <w:p w14:paraId="7CAE3217" w14:textId="09900F04" w:rsidR="004A53CF" w:rsidRPr="00D127B8" w:rsidRDefault="0078367C" w:rsidP="007546D0">
      <w:pPr>
        <w:pStyle w:val="ListParagraph"/>
        <w:numPr>
          <w:ilvl w:val="0"/>
          <w:numId w:val="3"/>
        </w:numPr>
        <w:rPr>
          <w:sz w:val="24"/>
        </w:rPr>
      </w:pPr>
      <w:r w:rsidRPr="00D127B8">
        <w:rPr>
          <w:sz w:val="24"/>
        </w:rPr>
        <w:t>Demonstrate the ability to d</w:t>
      </w:r>
      <w:r w:rsidR="00434D06" w:rsidRPr="00D127B8">
        <w:rPr>
          <w:sz w:val="24"/>
        </w:rPr>
        <w:t>isassemble, label, and reassemble a spring-loaded pop safety valv</w:t>
      </w:r>
      <w:r w:rsidR="004A53CF" w:rsidRPr="00D127B8">
        <w:rPr>
          <w:sz w:val="24"/>
        </w:rPr>
        <w:t>e.</w:t>
      </w:r>
      <w:r w:rsidR="00434D06" w:rsidRPr="00D127B8">
        <w:rPr>
          <w:sz w:val="24"/>
        </w:rPr>
        <w:t xml:space="preserve"> </w:t>
      </w:r>
    </w:p>
    <w:p w14:paraId="10C9A476" w14:textId="77777777" w:rsidR="004A53CF" w:rsidRPr="00D127B8" w:rsidRDefault="00434D06" w:rsidP="007546D0">
      <w:pPr>
        <w:pStyle w:val="ListParagraph"/>
        <w:numPr>
          <w:ilvl w:val="0"/>
          <w:numId w:val="3"/>
        </w:numPr>
        <w:rPr>
          <w:sz w:val="24"/>
        </w:rPr>
      </w:pPr>
      <w:r w:rsidRPr="00D127B8">
        <w:rPr>
          <w:sz w:val="24"/>
        </w:rPr>
        <w:t>Explain the function of soot blowers in maintaining boiler efficiency and preventing fouling.</w:t>
      </w:r>
    </w:p>
    <w:p w14:paraId="52B901CF" w14:textId="77777777" w:rsidR="004A53CF" w:rsidRPr="00D127B8" w:rsidRDefault="00434D06" w:rsidP="007546D0">
      <w:pPr>
        <w:pStyle w:val="ListParagraph"/>
        <w:numPr>
          <w:ilvl w:val="0"/>
          <w:numId w:val="3"/>
        </w:numPr>
        <w:rPr>
          <w:sz w:val="24"/>
        </w:rPr>
      </w:pPr>
      <w:r w:rsidRPr="00D127B8">
        <w:rPr>
          <w:sz w:val="24"/>
        </w:rPr>
        <w:t>Analyze the hazards associated with the operation of soot blowers, applying safety protocols to mitigate risks.</w:t>
      </w:r>
    </w:p>
    <w:p w14:paraId="22291B0C" w14:textId="5277E0B3" w:rsidR="00E562E5" w:rsidRPr="00D127B8" w:rsidRDefault="00434D06" w:rsidP="007546D0">
      <w:pPr>
        <w:pStyle w:val="ListParagraph"/>
        <w:numPr>
          <w:ilvl w:val="0"/>
          <w:numId w:val="3"/>
        </w:numPr>
        <w:rPr>
          <w:sz w:val="24"/>
        </w:rPr>
      </w:pPr>
      <w:r w:rsidRPr="00D127B8">
        <w:rPr>
          <w:sz w:val="24"/>
        </w:rPr>
        <w:t>Sequence and assess the appropriate order for blowing tubes on a boiler with auxiliary equipment</w:t>
      </w:r>
      <w:r w:rsidR="00F33D40" w:rsidRPr="00D127B8">
        <w:rPr>
          <w:sz w:val="24"/>
        </w:rPr>
        <w:t>,</w:t>
      </w:r>
      <w:r w:rsidRPr="00D127B8">
        <w:rPr>
          <w:sz w:val="24"/>
        </w:rPr>
        <w:t xml:space="preserve"> such as economizers, considering optimal cleaning efficiency.</w:t>
      </w:r>
    </w:p>
    <w:p w14:paraId="79427E14" w14:textId="77777777" w:rsidR="00E562E5" w:rsidRPr="00D127B8" w:rsidRDefault="00434D06" w:rsidP="007546D0">
      <w:pPr>
        <w:pStyle w:val="ListParagraph"/>
        <w:numPr>
          <w:ilvl w:val="0"/>
          <w:numId w:val="3"/>
        </w:numPr>
        <w:rPr>
          <w:sz w:val="24"/>
        </w:rPr>
      </w:pPr>
      <w:r w:rsidRPr="00D127B8">
        <w:rPr>
          <w:rFonts w:ascii="Calibri" w:eastAsia="Calibri" w:hAnsi="Calibri" w:cs="Calibri"/>
          <w:color w:val="auto"/>
          <w:sz w:val="24"/>
        </w:rPr>
        <w:t>Compare and contrast mechanical and natural draft systems, evaluating their operational efficiency in boiler systems.</w:t>
      </w:r>
    </w:p>
    <w:p w14:paraId="3CD737A5" w14:textId="77777777" w:rsidR="00E562E5" w:rsidRPr="00D127B8" w:rsidRDefault="00434D06" w:rsidP="007546D0">
      <w:pPr>
        <w:pStyle w:val="ListParagraph"/>
        <w:numPr>
          <w:ilvl w:val="0"/>
          <w:numId w:val="3"/>
        </w:numPr>
        <w:rPr>
          <w:sz w:val="24"/>
        </w:rPr>
      </w:pPr>
      <w:r w:rsidRPr="00D127B8">
        <w:rPr>
          <w:rFonts w:ascii="Calibri" w:eastAsia="Calibri" w:hAnsi="Calibri" w:cs="Calibri"/>
          <w:color w:val="auto"/>
          <w:sz w:val="24"/>
        </w:rPr>
        <w:t>Define forced, induced, and combination draft types, analyzing their respective roles and performance in regulating air flow in boiler systems.</w:t>
      </w:r>
    </w:p>
    <w:p w14:paraId="5CCDA397" w14:textId="6EABE707" w:rsidR="00474FD1" w:rsidRPr="00D127B8" w:rsidRDefault="00434D06" w:rsidP="007546D0">
      <w:pPr>
        <w:pStyle w:val="ListParagraph"/>
        <w:numPr>
          <w:ilvl w:val="0"/>
          <w:numId w:val="3"/>
        </w:numPr>
        <w:rPr>
          <w:sz w:val="24"/>
        </w:rPr>
      </w:pPr>
      <w:r w:rsidRPr="00D127B8">
        <w:rPr>
          <w:rFonts w:ascii="Calibri" w:eastAsia="Calibri" w:hAnsi="Calibri" w:cs="Calibri"/>
          <w:color w:val="auto"/>
          <w:sz w:val="24"/>
        </w:rPr>
        <w:t>Evaluate the role of dampers in controlling the flow of air entering and leaving boiler systems, considering their impact on operational efficiency.</w:t>
      </w:r>
      <w:bookmarkStart w:id="15" w:name="_Toc147323785"/>
    </w:p>
    <w:p w14:paraId="77073750" w14:textId="77777777" w:rsidR="00D127B8" w:rsidRDefault="00D127B8" w:rsidP="00182BF8">
      <w:pPr>
        <w:pStyle w:val="Heading5"/>
        <w:rPr>
          <w:sz w:val="24"/>
        </w:rPr>
      </w:pPr>
    </w:p>
    <w:p w14:paraId="27264488" w14:textId="1BD28A10" w:rsidR="00474FD1" w:rsidRPr="00D127B8" w:rsidRDefault="00474FD1" w:rsidP="00916D57">
      <w:pPr>
        <w:pStyle w:val="Heading3"/>
      </w:pPr>
      <w:bookmarkStart w:id="16" w:name="_Toc203042972"/>
      <w:r w:rsidRPr="00D127B8">
        <w:t xml:space="preserve">Standard 4: </w:t>
      </w:r>
      <w:bookmarkEnd w:id="15"/>
      <w:r w:rsidRPr="00D127B8">
        <w:t xml:space="preserve">Energy Efficiency </w:t>
      </w:r>
      <w:r w:rsidR="00136E33" w:rsidRPr="00D127B8">
        <w:t>Components</w:t>
      </w:r>
      <w:r w:rsidR="00186431" w:rsidRPr="00D127B8">
        <w:t xml:space="preserve"> in Stationary Engineering</w:t>
      </w:r>
      <w:bookmarkEnd w:id="16"/>
    </w:p>
    <w:p w14:paraId="51B932CA" w14:textId="11AA5CD6" w:rsidR="00182BF8" w:rsidRPr="00916D57" w:rsidRDefault="00182BF8" w:rsidP="00182BF8">
      <w:pPr>
        <w:tabs>
          <w:tab w:val="left" w:pos="7218"/>
        </w:tabs>
        <w:spacing w:before="0" w:after="0"/>
        <w:rPr>
          <w:rFonts w:ascii="Calibri" w:eastAsia="Calibri" w:hAnsi="Calibri" w:cs="Calibri"/>
          <w:color w:val="000000"/>
          <w:sz w:val="24"/>
        </w:rPr>
      </w:pPr>
      <w:r w:rsidRPr="00D127B8">
        <w:rPr>
          <w:rFonts w:ascii="Calibri" w:eastAsia="Calibri" w:hAnsi="Calibri" w:cs="Calibri"/>
          <w:color w:val="000000"/>
          <w:sz w:val="24"/>
        </w:rPr>
        <w:t>Students will apply energy efficiency components in stationary engineering systems, including economizers, superheaters, and steam traps, to optimize system performance, reduce energy consumption, and improve operational efficiency.</w:t>
      </w:r>
      <w:r w:rsidRPr="00D127B8">
        <w:rPr>
          <w:rFonts w:ascii="Calibri" w:eastAsia="Calibri" w:hAnsi="Calibri" w:cs="Calibri"/>
          <w:color w:val="000000"/>
          <w:sz w:val="24"/>
        </w:rPr>
        <w:tab/>
      </w:r>
    </w:p>
    <w:p w14:paraId="38B8D32B" w14:textId="77777777" w:rsidR="00474FD1" w:rsidRPr="00D127B8" w:rsidRDefault="00474FD1" w:rsidP="00916D57">
      <w:pPr>
        <w:pStyle w:val="Heading4"/>
      </w:pPr>
      <w:r w:rsidRPr="00D127B8">
        <w:t>Skills:</w:t>
      </w:r>
    </w:p>
    <w:p w14:paraId="6A2A56C3" w14:textId="77777777" w:rsidR="00314A60" w:rsidRPr="00D127B8" w:rsidRDefault="00BD3B7F" w:rsidP="007546D0">
      <w:pPr>
        <w:pStyle w:val="ListParagraph"/>
        <w:numPr>
          <w:ilvl w:val="0"/>
          <w:numId w:val="4"/>
        </w:numPr>
        <w:spacing w:before="0" w:after="0"/>
        <w:rPr>
          <w:rFonts w:ascii="Calibri" w:eastAsia="Calibri" w:hAnsi="Calibri" w:cs="Calibri"/>
          <w:color w:val="auto"/>
          <w:sz w:val="24"/>
        </w:rPr>
      </w:pPr>
      <w:r w:rsidRPr="00D127B8">
        <w:rPr>
          <w:rFonts w:ascii="Calibri" w:eastAsia="Calibri" w:hAnsi="Calibri" w:cs="Calibri"/>
          <w:color w:val="auto"/>
          <w:sz w:val="24"/>
        </w:rPr>
        <w:t>Analyze the cost savings associated with the use of air pre-heaters and economizers, emphasizing their impact on energy efficiency and operational savings.</w:t>
      </w:r>
    </w:p>
    <w:p w14:paraId="023DC9F3" w14:textId="5BF41F39" w:rsidR="00314A60" w:rsidRPr="00D127B8" w:rsidRDefault="00BD3B7F" w:rsidP="007546D0">
      <w:pPr>
        <w:pStyle w:val="ListParagraph"/>
        <w:numPr>
          <w:ilvl w:val="0"/>
          <w:numId w:val="4"/>
        </w:numPr>
        <w:spacing w:before="0" w:after="0"/>
        <w:rPr>
          <w:rFonts w:ascii="Calibri" w:eastAsia="Calibri" w:hAnsi="Calibri" w:cs="Calibri"/>
          <w:color w:val="auto"/>
          <w:sz w:val="24"/>
        </w:rPr>
      </w:pPr>
      <w:r w:rsidRPr="00D127B8">
        <w:rPr>
          <w:rFonts w:ascii="Calibri" w:eastAsia="Calibri" w:hAnsi="Calibri" w:cs="Calibri"/>
          <w:color w:val="auto"/>
          <w:sz w:val="24"/>
        </w:rPr>
        <w:t>Assess when economizers become essential in a system, considering factors</w:t>
      </w:r>
      <w:r w:rsidR="00F33D40" w:rsidRPr="00D127B8">
        <w:rPr>
          <w:rFonts w:ascii="Calibri" w:eastAsia="Calibri" w:hAnsi="Calibri" w:cs="Calibri"/>
          <w:color w:val="auto"/>
          <w:sz w:val="24"/>
        </w:rPr>
        <w:t>,</w:t>
      </w:r>
      <w:r w:rsidRPr="00D127B8">
        <w:rPr>
          <w:rFonts w:ascii="Calibri" w:eastAsia="Calibri" w:hAnsi="Calibri" w:cs="Calibri"/>
          <w:color w:val="auto"/>
          <w:sz w:val="24"/>
        </w:rPr>
        <w:t xml:space="preserve"> such as steam pressure and overall system efficiency.</w:t>
      </w:r>
    </w:p>
    <w:p w14:paraId="20D2E63D" w14:textId="352B6D46" w:rsidR="00314A60" w:rsidRPr="00D127B8" w:rsidRDefault="00BD3B7F" w:rsidP="007546D0">
      <w:pPr>
        <w:pStyle w:val="ListParagraph"/>
        <w:numPr>
          <w:ilvl w:val="0"/>
          <w:numId w:val="4"/>
        </w:numPr>
        <w:spacing w:before="0" w:after="0"/>
        <w:rPr>
          <w:rFonts w:ascii="Calibri" w:eastAsia="Calibri" w:hAnsi="Calibri" w:cs="Calibri"/>
          <w:color w:val="auto"/>
          <w:sz w:val="24"/>
        </w:rPr>
      </w:pPr>
      <w:r w:rsidRPr="00D127B8">
        <w:rPr>
          <w:rFonts w:ascii="Calibri" w:eastAsia="Calibri" w:hAnsi="Calibri" w:cs="Calibri"/>
          <w:color w:val="auto"/>
          <w:sz w:val="24"/>
        </w:rPr>
        <w:t>Identify the medium through which thermal energy is transferred in economizers and air pre-heaters and explain how it contributes to energy efficiency.</w:t>
      </w:r>
    </w:p>
    <w:p w14:paraId="2E4B2AC0" w14:textId="77777777" w:rsidR="00314A60" w:rsidRPr="00D127B8" w:rsidRDefault="00BD3B7F" w:rsidP="007546D0">
      <w:pPr>
        <w:pStyle w:val="ListParagraph"/>
        <w:numPr>
          <w:ilvl w:val="0"/>
          <w:numId w:val="4"/>
        </w:numPr>
        <w:spacing w:before="0" w:after="0"/>
        <w:rPr>
          <w:rFonts w:ascii="Calibri" w:eastAsia="Calibri" w:hAnsi="Calibri" w:cs="Calibri"/>
          <w:color w:val="auto"/>
          <w:sz w:val="24"/>
        </w:rPr>
      </w:pPr>
      <w:r w:rsidRPr="00D127B8">
        <w:rPr>
          <w:rFonts w:ascii="Calibri" w:eastAsia="Calibri" w:hAnsi="Calibri" w:cs="Calibri"/>
          <w:color w:val="auto"/>
          <w:sz w:val="24"/>
        </w:rPr>
        <w:t>Diagram and label the piping of a condensing economizer, synthesizing knowledge of thermal systems and fluid dynamics.</w:t>
      </w:r>
    </w:p>
    <w:p w14:paraId="3C642BFC" w14:textId="77777777" w:rsidR="00314A60" w:rsidRPr="00D127B8" w:rsidRDefault="00BD3B7F" w:rsidP="007546D0">
      <w:pPr>
        <w:pStyle w:val="ListParagraph"/>
        <w:numPr>
          <w:ilvl w:val="0"/>
          <w:numId w:val="4"/>
        </w:numPr>
        <w:spacing w:before="0" w:after="0"/>
        <w:rPr>
          <w:rFonts w:ascii="Calibri" w:eastAsia="Calibri" w:hAnsi="Calibri" w:cs="Calibri"/>
          <w:color w:val="auto"/>
          <w:sz w:val="24"/>
        </w:rPr>
      </w:pPr>
      <w:r w:rsidRPr="00D127B8">
        <w:rPr>
          <w:rFonts w:ascii="Calibri" w:eastAsia="Calibri" w:hAnsi="Calibri" w:cs="Calibri"/>
          <w:color w:val="auto"/>
          <w:sz w:val="24"/>
        </w:rPr>
        <w:t>Describe the function of superheated steam, comparing it to saturated steam in terms of energy content and system applications.</w:t>
      </w:r>
    </w:p>
    <w:p w14:paraId="09019798" w14:textId="77777777" w:rsidR="00314A60" w:rsidRPr="00D127B8" w:rsidRDefault="00BD3B7F" w:rsidP="007546D0">
      <w:pPr>
        <w:pStyle w:val="ListParagraph"/>
        <w:numPr>
          <w:ilvl w:val="0"/>
          <w:numId w:val="4"/>
        </w:numPr>
        <w:spacing w:before="0" w:after="0"/>
        <w:rPr>
          <w:rFonts w:ascii="Calibri" w:eastAsia="Calibri" w:hAnsi="Calibri" w:cs="Calibri"/>
          <w:color w:val="auto"/>
          <w:sz w:val="24"/>
        </w:rPr>
      </w:pPr>
      <w:r w:rsidRPr="00D127B8">
        <w:rPr>
          <w:rFonts w:ascii="Calibri" w:eastAsia="Calibri" w:hAnsi="Calibri" w:cs="Calibri"/>
          <w:color w:val="auto"/>
          <w:sz w:val="24"/>
        </w:rPr>
        <w:t>Evaluate the advantages of using superheated steam in industrial applications, focusing on system efficiency and operational benefits.</w:t>
      </w:r>
    </w:p>
    <w:p w14:paraId="14D9DD8A" w14:textId="5EF7BBC7" w:rsidR="00314A60" w:rsidRPr="00D127B8" w:rsidRDefault="00BD3B7F" w:rsidP="007546D0">
      <w:pPr>
        <w:pStyle w:val="ListParagraph"/>
        <w:numPr>
          <w:ilvl w:val="0"/>
          <w:numId w:val="4"/>
        </w:numPr>
        <w:spacing w:before="0" w:after="0"/>
        <w:rPr>
          <w:rFonts w:ascii="Calibri" w:eastAsia="Calibri" w:hAnsi="Calibri" w:cs="Calibri"/>
          <w:color w:val="auto"/>
          <w:sz w:val="24"/>
        </w:rPr>
      </w:pPr>
      <w:r w:rsidRPr="00D127B8">
        <w:rPr>
          <w:rFonts w:ascii="Calibri" w:eastAsia="Calibri" w:hAnsi="Calibri" w:cs="Calibri"/>
          <w:color w:val="auto"/>
          <w:sz w:val="24"/>
        </w:rPr>
        <w:t>Identify and demonstrate the proper procedure for starting boilers with superheaters</w:t>
      </w:r>
      <w:r w:rsidR="00FD5955" w:rsidRPr="00D127B8">
        <w:rPr>
          <w:rFonts w:ascii="Calibri" w:eastAsia="Calibri" w:hAnsi="Calibri" w:cs="Calibri"/>
          <w:color w:val="auto"/>
          <w:sz w:val="24"/>
        </w:rPr>
        <w:t>.</w:t>
      </w:r>
    </w:p>
    <w:p w14:paraId="10728623" w14:textId="77777777" w:rsidR="00314A60" w:rsidRPr="00D127B8" w:rsidRDefault="00BD3B7F" w:rsidP="007546D0">
      <w:pPr>
        <w:pStyle w:val="ListParagraph"/>
        <w:numPr>
          <w:ilvl w:val="0"/>
          <w:numId w:val="4"/>
        </w:numPr>
        <w:spacing w:before="0" w:after="0"/>
        <w:rPr>
          <w:rFonts w:ascii="Calibri" w:eastAsia="Calibri" w:hAnsi="Calibri" w:cs="Calibri"/>
          <w:color w:val="auto"/>
          <w:sz w:val="24"/>
        </w:rPr>
      </w:pPr>
      <w:r w:rsidRPr="00D127B8">
        <w:rPr>
          <w:rFonts w:ascii="Calibri" w:eastAsia="Calibri" w:hAnsi="Calibri" w:cs="Calibri"/>
          <w:color w:val="auto"/>
          <w:sz w:val="24"/>
        </w:rPr>
        <w:t>Evaluate methods for controlling superheated steam temperature, considering factors such as load, pressure, and safety protocols.</w:t>
      </w:r>
    </w:p>
    <w:p w14:paraId="5885EFFC" w14:textId="77777777" w:rsidR="0097079A" w:rsidRPr="00D127B8" w:rsidRDefault="00BD3B7F" w:rsidP="007546D0">
      <w:pPr>
        <w:pStyle w:val="ListParagraph"/>
        <w:numPr>
          <w:ilvl w:val="0"/>
          <w:numId w:val="4"/>
        </w:numPr>
        <w:spacing w:before="0" w:after="0"/>
        <w:rPr>
          <w:rFonts w:ascii="Calibri" w:eastAsia="Calibri" w:hAnsi="Calibri" w:cs="Calibri"/>
          <w:color w:val="auto"/>
          <w:sz w:val="24"/>
        </w:rPr>
      </w:pPr>
      <w:r w:rsidRPr="00D127B8">
        <w:rPr>
          <w:rFonts w:ascii="Calibri" w:eastAsia="Calibri" w:hAnsi="Calibri" w:cs="Calibri"/>
          <w:color w:val="auto"/>
          <w:sz w:val="24"/>
        </w:rPr>
        <w:t>Assess the inherent risks of operating superheaters without proper flow and evaluate safety valve settings and venting procedures to mitigate those risks.</w:t>
      </w:r>
    </w:p>
    <w:p w14:paraId="6018C5B8" w14:textId="77777777" w:rsidR="0097079A" w:rsidRPr="00D127B8" w:rsidRDefault="00BD3B7F" w:rsidP="007546D0">
      <w:pPr>
        <w:pStyle w:val="ListParagraph"/>
        <w:numPr>
          <w:ilvl w:val="0"/>
          <w:numId w:val="4"/>
        </w:numPr>
        <w:spacing w:before="0" w:after="0"/>
        <w:rPr>
          <w:rFonts w:ascii="Calibri" w:eastAsia="Calibri" w:hAnsi="Calibri" w:cs="Calibri"/>
          <w:color w:val="auto"/>
          <w:sz w:val="24"/>
        </w:rPr>
      </w:pPr>
      <w:r w:rsidRPr="00D127B8">
        <w:rPr>
          <w:rFonts w:ascii="Calibri" w:eastAsia="Calibri" w:hAnsi="Calibri" w:cs="Calibri"/>
          <w:color w:val="auto"/>
          <w:sz w:val="24"/>
        </w:rPr>
        <w:t>Explain the function of steam traps in steam systems, analyzing their impact on energy conservation and system efficiency.</w:t>
      </w:r>
    </w:p>
    <w:p w14:paraId="50E5BF07" w14:textId="77777777" w:rsidR="0097079A" w:rsidRPr="00D127B8" w:rsidRDefault="00BD3B7F" w:rsidP="007546D0">
      <w:pPr>
        <w:pStyle w:val="ListParagraph"/>
        <w:numPr>
          <w:ilvl w:val="0"/>
          <w:numId w:val="4"/>
        </w:numPr>
        <w:spacing w:before="0" w:after="0"/>
        <w:rPr>
          <w:rFonts w:ascii="Calibri" w:eastAsia="Calibri" w:hAnsi="Calibri" w:cs="Calibri"/>
          <w:color w:val="auto"/>
          <w:sz w:val="24"/>
        </w:rPr>
      </w:pPr>
      <w:r w:rsidRPr="00D127B8">
        <w:rPr>
          <w:rFonts w:ascii="Calibri" w:eastAsia="Calibri" w:hAnsi="Calibri" w:cs="Calibri"/>
          <w:color w:val="auto"/>
          <w:sz w:val="24"/>
        </w:rPr>
        <w:t>Analyze the operation of various types of steam traps, including inverted bucket, impulse, float thermostatic, and thermostatic traps, comparing their advantages and limitations.</w:t>
      </w:r>
    </w:p>
    <w:p w14:paraId="3243F034" w14:textId="77777777" w:rsidR="0097079A" w:rsidRPr="00D127B8" w:rsidRDefault="00BD3B7F" w:rsidP="007546D0">
      <w:pPr>
        <w:pStyle w:val="ListParagraph"/>
        <w:numPr>
          <w:ilvl w:val="0"/>
          <w:numId w:val="4"/>
        </w:numPr>
        <w:spacing w:before="0" w:after="0"/>
        <w:rPr>
          <w:rFonts w:ascii="Calibri" w:eastAsia="Calibri" w:hAnsi="Calibri" w:cs="Calibri"/>
          <w:color w:val="auto"/>
          <w:sz w:val="24"/>
        </w:rPr>
      </w:pPr>
      <w:r w:rsidRPr="00D127B8">
        <w:rPr>
          <w:rFonts w:ascii="Calibri" w:eastAsia="Calibri" w:hAnsi="Calibri" w:cs="Calibri"/>
          <w:color w:val="auto"/>
          <w:sz w:val="24"/>
        </w:rPr>
        <w:t>Disassemble, label, and reassemble the most common types of steam traps, demonstrating practical knowledge of their components and operation.</w:t>
      </w:r>
    </w:p>
    <w:p w14:paraId="15941B68" w14:textId="2450290F" w:rsidR="001375C5" w:rsidRPr="00D127B8" w:rsidRDefault="00BD3B7F" w:rsidP="007546D0">
      <w:pPr>
        <w:pStyle w:val="ListParagraph"/>
        <w:numPr>
          <w:ilvl w:val="0"/>
          <w:numId w:val="4"/>
        </w:numPr>
        <w:spacing w:before="0" w:after="0"/>
        <w:rPr>
          <w:rFonts w:ascii="Calibri" w:eastAsia="Calibri" w:hAnsi="Calibri" w:cs="Calibri"/>
          <w:color w:val="auto"/>
          <w:sz w:val="24"/>
        </w:rPr>
      </w:pPr>
      <w:r w:rsidRPr="00D127B8">
        <w:rPr>
          <w:rFonts w:ascii="Calibri" w:eastAsia="Calibri" w:hAnsi="Calibri" w:cs="Calibri"/>
          <w:color w:val="auto"/>
          <w:sz w:val="24"/>
        </w:rPr>
        <w:t>Isolate, bypass, remove, and rebuild a steam trap within a live boiler system, applying troubleshooting and maintenance procedures to ensure operational integrity.</w:t>
      </w:r>
    </w:p>
    <w:p w14:paraId="2F741388" w14:textId="77777777" w:rsidR="0097079A" w:rsidRPr="00D127B8" w:rsidRDefault="0097079A" w:rsidP="0097079A">
      <w:pPr>
        <w:pStyle w:val="ListParagraph"/>
        <w:spacing w:before="0" w:after="0"/>
        <w:rPr>
          <w:rFonts w:ascii="Calibri" w:eastAsia="Calibri" w:hAnsi="Calibri" w:cs="Calibri"/>
          <w:color w:val="auto"/>
          <w:sz w:val="24"/>
        </w:rPr>
      </w:pPr>
    </w:p>
    <w:p w14:paraId="11529174" w14:textId="5ACBF462" w:rsidR="00E942E5" w:rsidRPr="00D127B8" w:rsidRDefault="00E942E5" w:rsidP="00916D57">
      <w:pPr>
        <w:pStyle w:val="Heading3"/>
      </w:pPr>
      <w:bookmarkStart w:id="17" w:name="_Toc147323789"/>
      <w:bookmarkStart w:id="18" w:name="_Toc203042973"/>
      <w:r w:rsidRPr="00D127B8">
        <w:t xml:space="preserve">Standard </w:t>
      </w:r>
      <w:bookmarkEnd w:id="17"/>
      <w:r w:rsidR="00C0234E" w:rsidRPr="00D127B8">
        <w:t>5</w:t>
      </w:r>
      <w:r w:rsidR="00B420E5" w:rsidRPr="00D127B8">
        <w:t xml:space="preserve">: </w:t>
      </w:r>
      <w:r w:rsidR="001D30CD" w:rsidRPr="00D127B8">
        <w:t xml:space="preserve">Combustion </w:t>
      </w:r>
      <w:r w:rsidR="00DD7BBA" w:rsidRPr="00D127B8">
        <w:t>and Heat Transfer in Boilers</w:t>
      </w:r>
      <w:bookmarkEnd w:id="18"/>
    </w:p>
    <w:p w14:paraId="29C24C3C" w14:textId="4AE55641" w:rsidR="00182BF8" w:rsidRPr="00916D57" w:rsidRDefault="00182BF8" w:rsidP="00182BF8">
      <w:pPr>
        <w:tabs>
          <w:tab w:val="left" w:pos="7218"/>
        </w:tabs>
        <w:spacing w:before="0" w:after="0"/>
        <w:rPr>
          <w:rFonts w:ascii="Calibri" w:eastAsia="Calibri" w:hAnsi="Calibri" w:cs="Calibri"/>
          <w:color w:val="000000"/>
          <w:sz w:val="24"/>
        </w:rPr>
      </w:pPr>
      <w:r w:rsidRPr="00D127B8">
        <w:rPr>
          <w:rFonts w:ascii="Calibri" w:eastAsia="Calibri" w:hAnsi="Calibri" w:cs="Calibri"/>
          <w:color w:val="000000"/>
          <w:sz w:val="24"/>
        </w:rPr>
        <w:t>Students will apply fundamental concepts of combustion and heat transfer in boiler systems, including fuel types, combustion processes, and energy transfer mechanisms, to optimize system efficiency and safety.</w:t>
      </w:r>
      <w:r w:rsidRPr="00D127B8">
        <w:rPr>
          <w:rFonts w:ascii="Calibri" w:eastAsia="Calibri" w:hAnsi="Calibri" w:cs="Calibri"/>
          <w:color w:val="000000"/>
          <w:sz w:val="24"/>
        </w:rPr>
        <w:tab/>
      </w:r>
    </w:p>
    <w:p w14:paraId="29949D4A" w14:textId="77777777" w:rsidR="00C72333" w:rsidRPr="00D127B8" w:rsidRDefault="00E942E5" w:rsidP="00916D57">
      <w:pPr>
        <w:pStyle w:val="Heading4"/>
      </w:pPr>
      <w:r w:rsidRPr="00D127B8">
        <w:t>Skills</w:t>
      </w:r>
      <w:r w:rsidR="00987B21" w:rsidRPr="00D127B8">
        <w:t>:</w:t>
      </w:r>
    </w:p>
    <w:p w14:paraId="6D5615C1" w14:textId="77777777" w:rsidR="0070121C" w:rsidRPr="00D127B8" w:rsidRDefault="0070121C" w:rsidP="007546D0">
      <w:pPr>
        <w:pStyle w:val="ListParagraph"/>
        <w:numPr>
          <w:ilvl w:val="0"/>
          <w:numId w:val="5"/>
        </w:numPr>
        <w:rPr>
          <w:sz w:val="24"/>
        </w:rPr>
      </w:pPr>
      <w:r w:rsidRPr="00D127B8">
        <w:rPr>
          <w:sz w:val="24"/>
        </w:rPr>
        <w:t>Explain how fuel combustion is required to generate the heat necessary for steam production in a boiler, demonstrating the role of combustion in energy generation.</w:t>
      </w:r>
    </w:p>
    <w:p w14:paraId="1A8D709F" w14:textId="04840059" w:rsidR="0070121C" w:rsidRPr="00D127B8" w:rsidRDefault="0070121C" w:rsidP="007546D0">
      <w:pPr>
        <w:pStyle w:val="ListParagraph"/>
        <w:numPr>
          <w:ilvl w:val="0"/>
          <w:numId w:val="5"/>
        </w:numPr>
        <w:rPr>
          <w:sz w:val="24"/>
        </w:rPr>
      </w:pPr>
      <w:r w:rsidRPr="00D127B8">
        <w:rPr>
          <w:sz w:val="24"/>
        </w:rPr>
        <w:t>Identify and compare the most common fuels used in modern boilers, evaluating their properties and efficiency in boiler operations.</w:t>
      </w:r>
    </w:p>
    <w:p w14:paraId="3943A6C7" w14:textId="1B9F8CCD" w:rsidR="00A077C2" w:rsidRPr="00D127B8" w:rsidRDefault="00A077C2" w:rsidP="007546D0">
      <w:pPr>
        <w:pStyle w:val="ListParagraph"/>
        <w:numPr>
          <w:ilvl w:val="0"/>
          <w:numId w:val="5"/>
        </w:numPr>
        <w:rPr>
          <w:sz w:val="24"/>
        </w:rPr>
      </w:pPr>
      <w:r w:rsidRPr="00D127B8">
        <w:rPr>
          <w:sz w:val="24"/>
        </w:rPr>
        <w:t>Tabulate and calculate fuel consumption in various units</w:t>
      </w:r>
      <w:r w:rsidR="00E575C5" w:rsidRPr="00D127B8">
        <w:rPr>
          <w:sz w:val="24"/>
        </w:rPr>
        <w:t xml:space="preserve">, </w:t>
      </w:r>
      <w:r w:rsidRPr="00D127B8">
        <w:rPr>
          <w:sz w:val="24"/>
        </w:rPr>
        <w:t>e.g., oil in gallons and barrels, natural gas in cubic feet and dekatherms, and coal in pounds and tons, demonstrating proficiency in fuel metering for different fuel types.</w:t>
      </w:r>
    </w:p>
    <w:p w14:paraId="3963E259" w14:textId="26F25215" w:rsidR="0070121C" w:rsidRPr="00D127B8" w:rsidRDefault="0070121C" w:rsidP="007546D0">
      <w:pPr>
        <w:pStyle w:val="ListParagraph"/>
        <w:numPr>
          <w:ilvl w:val="0"/>
          <w:numId w:val="5"/>
        </w:numPr>
        <w:rPr>
          <w:sz w:val="24"/>
        </w:rPr>
      </w:pPr>
      <w:r w:rsidRPr="00D127B8">
        <w:rPr>
          <w:sz w:val="24"/>
        </w:rPr>
        <w:t>Explain the process of coal ranking, describing the criteria used to assess coal quality for combustion efficiency.</w:t>
      </w:r>
    </w:p>
    <w:p w14:paraId="47EF4886" w14:textId="77777777" w:rsidR="0070121C" w:rsidRPr="00D127B8" w:rsidRDefault="0070121C" w:rsidP="007546D0">
      <w:pPr>
        <w:pStyle w:val="ListParagraph"/>
        <w:numPr>
          <w:ilvl w:val="0"/>
          <w:numId w:val="5"/>
        </w:numPr>
        <w:rPr>
          <w:sz w:val="24"/>
        </w:rPr>
      </w:pPr>
      <w:r w:rsidRPr="00D127B8">
        <w:rPr>
          <w:sz w:val="24"/>
        </w:rPr>
        <w:t>Identify and describe the equipment required to burn different fuels, explaining the operational differences between each fuel system.</w:t>
      </w:r>
    </w:p>
    <w:p w14:paraId="41BE0E80" w14:textId="77777777" w:rsidR="0070121C" w:rsidRPr="00D127B8" w:rsidRDefault="0070121C" w:rsidP="007546D0">
      <w:pPr>
        <w:pStyle w:val="ListParagraph"/>
        <w:numPr>
          <w:ilvl w:val="0"/>
          <w:numId w:val="5"/>
        </w:numPr>
        <w:rPr>
          <w:sz w:val="24"/>
        </w:rPr>
      </w:pPr>
      <w:r w:rsidRPr="00D127B8">
        <w:rPr>
          <w:sz w:val="24"/>
        </w:rPr>
        <w:t>List and explain the preparation requirements for fuels, including storage, handling, and treatment before firing in a boiler system.</w:t>
      </w:r>
    </w:p>
    <w:p w14:paraId="29EDA234" w14:textId="188352E3" w:rsidR="00BB6CAD" w:rsidRPr="00D127B8" w:rsidRDefault="00BB6CAD" w:rsidP="007546D0">
      <w:pPr>
        <w:pStyle w:val="ListParagraph"/>
        <w:numPr>
          <w:ilvl w:val="0"/>
          <w:numId w:val="5"/>
        </w:numPr>
        <w:rPr>
          <w:sz w:val="24"/>
        </w:rPr>
      </w:pPr>
      <w:r w:rsidRPr="00D127B8">
        <w:rPr>
          <w:sz w:val="24"/>
        </w:rPr>
        <w:t>State the flash point, pour point, and fire point of various fuels, and explain their significance for safe fuel handling and combustion control.</w:t>
      </w:r>
    </w:p>
    <w:p w14:paraId="19812A00" w14:textId="702A82ED" w:rsidR="0070121C" w:rsidRPr="00D127B8" w:rsidRDefault="0070121C" w:rsidP="007546D0">
      <w:pPr>
        <w:pStyle w:val="ListParagraph"/>
        <w:numPr>
          <w:ilvl w:val="0"/>
          <w:numId w:val="5"/>
        </w:numPr>
        <w:rPr>
          <w:sz w:val="24"/>
        </w:rPr>
      </w:pPr>
      <w:r w:rsidRPr="00D127B8">
        <w:rPr>
          <w:sz w:val="24"/>
        </w:rPr>
        <w:t>State and analyze the role of time, temperature, and turbulence in the combustion process, assessing their impact on combustion efficiency.</w:t>
      </w:r>
    </w:p>
    <w:p w14:paraId="0B350E81" w14:textId="77777777" w:rsidR="0070121C" w:rsidRPr="00D127B8" w:rsidRDefault="0070121C" w:rsidP="007546D0">
      <w:pPr>
        <w:pStyle w:val="ListParagraph"/>
        <w:numPr>
          <w:ilvl w:val="0"/>
          <w:numId w:val="5"/>
        </w:numPr>
        <w:rPr>
          <w:sz w:val="24"/>
        </w:rPr>
      </w:pPr>
      <w:r w:rsidRPr="00D127B8">
        <w:rPr>
          <w:sz w:val="24"/>
        </w:rPr>
        <w:t>Define and compare perfect, complete, and incomplete combustion, analyzing their effects on fuel efficiency and emissions.</w:t>
      </w:r>
    </w:p>
    <w:p w14:paraId="50EC7A39" w14:textId="77777777" w:rsidR="00B14B2D" w:rsidRPr="00D127B8" w:rsidRDefault="0070121C" w:rsidP="007546D0">
      <w:pPr>
        <w:pStyle w:val="ListParagraph"/>
        <w:numPr>
          <w:ilvl w:val="0"/>
          <w:numId w:val="5"/>
        </w:numPr>
        <w:rPr>
          <w:sz w:val="24"/>
        </w:rPr>
      </w:pPr>
      <w:r w:rsidRPr="00D127B8">
        <w:rPr>
          <w:sz w:val="24"/>
        </w:rPr>
        <w:t>Differentiate between primary, secondary, and tertiary air in the combustion process, evaluating their roles in optimizing combustion and minimizing fuel waste.</w:t>
      </w:r>
      <w:bookmarkStart w:id="19" w:name="_Toc147323792"/>
    </w:p>
    <w:p w14:paraId="519088CD" w14:textId="77777777" w:rsidR="00B14B2D" w:rsidRPr="00D127B8" w:rsidRDefault="006C5582" w:rsidP="007546D0">
      <w:pPr>
        <w:pStyle w:val="ListParagraph"/>
        <w:numPr>
          <w:ilvl w:val="0"/>
          <w:numId w:val="5"/>
        </w:numPr>
        <w:rPr>
          <w:sz w:val="24"/>
        </w:rPr>
      </w:pPr>
      <w:r w:rsidRPr="00D127B8">
        <w:rPr>
          <w:sz w:val="24"/>
        </w:rPr>
        <w:t>Define and explain specific heat, distinguishing between sensible and latent heat of evaporation, and analyze their roles in boiler heat transfer.</w:t>
      </w:r>
    </w:p>
    <w:p w14:paraId="07E092A7" w14:textId="77777777" w:rsidR="00B14B2D" w:rsidRPr="00D127B8" w:rsidRDefault="006C5582" w:rsidP="007546D0">
      <w:pPr>
        <w:pStyle w:val="ListParagraph"/>
        <w:numPr>
          <w:ilvl w:val="0"/>
          <w:numId w:val="5"/>
        </w:numPr>
        <w:rPr>
          <w:sz w:val="24"/>
        </w:rPr>
      </w:pPr>
      <w:r w:rsidRPr="00D127B8">
        <w:rPr>
          <w:sz w:val="24"/>
        </w:rPr>
        <w:t>Explain how energy is transferred through conduction, convection, and radiation, demonstrating the relationship between these processes and heat transfer in a boiler system.</w:t>
      </w:r>
    </w:p>
    <w:p w14:paraId="1E9E1C40" w14:textId="77777777" w:rsidR="00CC0EA7" w:rsidRPr="00D127B8" w:rsidRDefault="006C5582" w:rsidP="007546D0">
      <w:pPr>
        <w:pStyle w:val="ListParagraph"/>
        <w:numPr>
          <w:ilvl w:val="0"/>
          <w:numId w:val="5"/>
        </w:numPr>
        <w:rPr>
          <w:sz w:val="24"/>
        </w:rPr>
      </w:pPr>
      <w:r w:rsidRPr="00D127B8">
        <w:rPr>
          <w:sz w:val="24"/>
        </w:rPr>
        <w:t>Apply the first and second laws of thermodynamics to boiler operations, evaluating how these laws govern energy conversion and efficiency in steam systems.</w:t>
      </w:r>
    </w:p>
    <w:p w14:paraId="21815689" w14:textId="77777777" w:rsidR="00CC0EA7" w:rsidRPr="00D127B8" w:rsidRDefault="006C5582" w:rsidP="007546D0">
      <w:pPr>
        <w:pStyle w:val="ListParagraph"/>
        <w:numPr>
          <w:ilvl w:val="0"/>
          <w:numId w:val="5"/>
        </w:numPr>
        <w:rPr>
          <w:sz w:val="24"/>
        </w:rPr>
      </w:pPr>
      <w:r w:rsidRPr="00D127B8">
        <w:rPr>
          <w:sz w:val="24"/>
        </w:rPr>
        <w:t>Explain the importance of enthalpy in steam systems, analyzing how enthalpy values influence heat transfer and energy content in steam.</w:t>
      </w:r>
    </w:p>
    <w:p w14:paraId="6C5E955F" w14:textId="77777777" w:rsidR="00CC0EA7" w:rsidRPr="00D127B8" w:rsidRDefault="006C5582" w:rsidP="007546D0">
      <w:pPr>
        <w:pStyle w:val="ListParagraph"/>
        <w:numPr>
          <w:ilvl w:val="0"/>
          <w:numId w:val="5"/>
        </w:numPr>
        <w:rPr>
          <w:sz w:val="24"/>
        </w:rPr>
      </w:pPr>
      <w:r w:rsidRPr="00D127B8">
        <w:rPr>
          <w:sz w:val="24"/>
        </w:rPr>
        <w:t>Discuss how energy transfer leads to circulation in a boiler, demonstrating the role of heat transfer in fluid movement and overall boiler efficiency.</w:t>
      </w:r>
    </w:p>
    <w:p w14:paraId="075E4E4A" w14:textId="7DA2DF54" w:rsidR="006C5582" w:rsidRPr="00D127B8" w:rsidRDefault="006C5582" w:rsidP="007546D0">
      <w:pPr>
        <w:pStyle w:val="ListParagraph"/>
        <w:numPr>
          <w:ilvl w:val="0"/>
          <w:numId w:val="5"/>
        </w:numPr>
        <w:spacing w:after="0"/>
        <w:rPr>
          <w:sz w:val="24"/>
        </w:rPr>
      </w:pPr>
      <w:r w:rsidRPr="00D127B8">
        <w:rPr>
          <w:sz w:val="24"/>
        </w:rPr>
        <w:t>Identify and describe the four systems that apply to any steam boiler, e.g., feedwater system, fuel system, steam system, and blowdown system, explaining their interdependence and contributions to boiler operation.</w:t>
      </w:r>
    </w:p>
    <w:p w14:paraId="78149A02" w14:textId="77777777" w:rsidR="0088017B" w:rsidRPr="00D127B8" w:rsidRDefault="0088017B" w:rsidP="0088017B">
      <w:pPr>
        <w:pStyle w:val="ListParagraph"/>
        <w:spacing w:after="0"/>
        <w:rPr>
          <w:sz w:val="24"/>
        </w:rPr>
      </w:pPr>
    </w:p>
    <w:p w14:paraId="75B1A19E" w14:textId="57D5DD2C" w:rsidR="00223906" w:rsidRPr="00D127B8" w:rsidRDefault="00223906" w:rsidP="00916D57">
      <w:pPr>
        <w:pStyle w:val="Heading3"/>
      </w:pPr>
      <w:bookmarkStart w:id="20" w:name="_Toc203042974"/>
      <w:r w:rsidRPr="00D127B8">
        <w:t xml:space="preserve">Standard </w:t>
      </w:r>
      <w:r w:rsidR="003279DC" w:rsidRPr="00D127B8">
        <w:t>6</w:t>
      </w:r>
      <w:r w:rsidRPr="00D127B8">
        <w:t xml:space="preserve">: </w:t>
      </w:r>
      <w:r w:rsidR="0088017B" w:rsidRPr="00D127B8">
        <w:t>Legal and Regulatory Standards in Stationary Engineering</w:t>
      </w:r>
      <w:bookmarkEnd w:id="20"/>
    </w:p>
    <w:p w14:paraId="6BBDCEAD" w14:textId="71E7155C" w:rsidR="00182BF8" w:rsidRPr="00916D57" w:rsidRDefault="00182BF8" w:rsidP="00182BF8">
      <w:pPr>
        <w:tabs>
          <w:tab w:val="left" w:pos="7218"/>
        </w:tabs>
        <w:spacing w:before="0" w:after="0"/>
        <w:rPr>
          <w:rFonts w:ascii="Calibri" w:eastAsia="Calibri" w:hAnsi="Calibri" w:cs="Calibri"/>
          <w:color w:val="000000"/>
          <w:sz w:val="24"/>
        </w:rPr>
      </w:pPr>
      <w:r w:rsidRPr="00D127B8">
        <w:rPr>
          <w:rFonts w:ascii="Calibri" w:eastAsia="Calibri" w:hAnsi="Calibri" w:cs="Calibri"/>
          <w:color w:val="000000"/>
          <w:sz w:val="24"/>
        </w:rPr>
        <w:t>Students will apply Massachusetts General Laws and ASME Code regulations to ensure legal compliance and safe operation, inspection, and maintenance of boilers and related systems.</w:t>
      </w:r>
      <w:r w:rsidRPr="00D127B8">
        <w:rPr>
          <w:rFonts w:ascii="Calibri" w:eastAsia="Calibri" w:hAnsi="Calibri" w:cs="Calibri"/>
          <w:color w:val="000000"/>
          <w:sz w:val="24"/>
        </w:rPr>
        <w:tab/>
      </w:r>
    </w:p>
    <w:p w14:paraId="38F46859" w14:textId="77777777" w:rsidR="00223906" w:rsidRPr="00D127B8" w:rsidRDefault="00223906" w:rsidP="00916D57">
      <w:pPr>
        <w:pStyle w:val="Heading4"/>
      </w:pPr>
      <w:r w:rsidRPr="00D127B8">
        <w:t>Skills:</w:t>
      </w:r>
    </w:p>
    <w:p w14:paraId="01798021" w14:textId="299460E0" w:rsidR="006E2182" w:rsidRPr="00D127B8" w:rsidRDefault="006E2182" w:rsidP="007546D0">
      <w:pPr>
        <w:pStyle w:val="ListParagraph"/>
        <w:numPr>
          <w:ilvl w:val="0"/>
          <w:numId w:val="6"/>
        </w:numPr>
        <w:rPr>
          <w:sz w:val="24"/>
        </w:rPr>
      </w:pPr>
      <w:r w:rsidRPr="00D127B8">
        <w:rPr>
          <w:sz w:val="24"/>
        </w:rPr>
        <w:t>Explain the role</w:t>
      </w:r>
      <w:r w:rsidR="00FE72EC" w:rsidRPr="00D127B8">
        <w:rPr>
          <w:sz w:val="24"/>
        </w:rPr>
        <w:t>s</w:t>
      </w:r>
      <w:r w:rsidRPr="00D127B8">
        <w:rPr>
          <w:sz w:val="24"/>
        </w:rPr>
        <w:t xml:space="preserve"> and significance of key terms</w:t>
      </w:r>
      <w:r w:rsidR="00FE72EC" w:rsidRPr="00D127B8">
        <w:rPr>
          <w:sz w:val="24"/>
        </w:rPr>
        <w:t xml:space="preserve"> </w:t>
      </w:r>
      <w:r w:rsidRPr="00D127B8">
        <w:rPr>
          <w:sz w:val="24"/>
        </w:rPr>
        <w:t>in Chapter 146 of the Massachusetts General Laws (MGL), including chief, commissioner, department, division, and inspector, and describe their responsibilities in overseeing stationary engineering regulations.</w:t>
      </w:r>
    </w:p>
    <w:p w14:paraId="2D352684" w14:textId="3BF1240C" w:rsidR="006E2182" w:rsidRPr="00D127B8" w:rsidRDefault="006E2182" w:rsidP="007546D0">
      <w:pPr>
        <w:pStyle w:val="ListParagraph"/>
        <w:numPr>
          <w:ilvl w:val="0"/>
          <w:numId w:val="6"/>
        </w:numPr>
        <w:rPr>
          <w:sz w:val="24"/>
        </w:rPr>
      </w:pPr>
      <w:r w:rsidRPr="00D127B8">
        <w:rPr>
          <w:sz w:val="24"/>
        </w:rPr>
        <w:t>Identify and describe the requirements for annual and bi-annual inspections of boilers and air tanks, in accordance with Massachusetts law, demonstrating the correct inspection procedures.</w:t>
      </w:r>
    </w:p>
    <w:p w14:paraId="6B135617" w14:textId="7A17AB40" w:rsidR="006E2182" w:rsidRPr="00D127B8" w:rsidRDefault="006E2182" w:rsidP="007546D0">
      <w:pPr>
        <w:pStyle w:val="ListParagraph"/>
        <w:numPr>
          <w:ilvl w:val="0"/>
          <w:numId w:val="6"/>
        </w:numPr>
        <w:rPr>
          <w:sz w:val="24"/>
        </w:rPr>
      </w:pPr>
      <w:r w:rsidRPr="00D127B8">
        <w:rPr>
          <w:sz w:val="24"/>
        </w:rPr>
        <w:t>Use the state formula to calculate boiler horsepower, applying the correct unit conversions and understanding how this value influences boiler operations and inspections.</w:t>
      </w:r>
    </w:p>
    <w:p w14:paraId="5FDAA847" w14:textId="6DAA28E7" w:rsidR="006E2182" w:rsidRPr="00D127B8" w:rsidRDefault="006E2182" w:rsidP="007546D0">
      <w:pPr>
        <w:pStyle w:val="ListParagraph"/>
        <w:numPr>
          <w:ilvl w:val="0"/>
          <w:numId w:val="6"/>
        </w:numPr>
        <w:rPr>
          <w:sz w:val="24"/>
        </w:rPr>
      </w:pPr>
      <w:r w:rsidRPr="00D127B8">
        <w:rPr>
          <w:sz w:val="24"/>
        </w:rPr>
        <w:t>Explain the monitoring protocols for high-pressure boilers based on aggregate horsepower, including continuous, non-continuous, and periodic monitoring, and identify the appropriate operational checks.</w:t>
      </w:r>
    </w:p>
    <w:p w14:paraId="62768E06" w14:textId="13B47B2D" w:rsidR="006E2182" w:rsidRPr="00D127B8" w:rsidRDefault="006E2182" w:rsidP="007546D0">
      <w:pPr>
        <w:pStyle w:val="ListParagraph"/>
        <w:numPr>
          <w:ilvl w:val="0"/>
          <w:numId w:val="6"/>
        </w:numPr>
        <w:rPr>
          <w:sz w:val="24"/>
        </w:rPr>
      </w:pPr>
      <w:r w:rsidRPr="00D127B8">
        <w:rPr>
          <w:sz w:val="24"/>
        </w:rPr>
        <w:t>Identify where and how a boiler operator’s license and boiler inspection certificate must be displayed according to state law, ensuring compliance during inspections and audits.</w:t>
      </w:r>
    </w:p>
    <w:p w14:paraId="79335B09" w14:textId="51FF74F3" w:rsidR="006E2182" w:rsidRPr="00D127B8" w:rsidRDefault="006E2182" w:rsidP="007546D0">
      <w:pPr>
        <w:pStyle w:val="ListParagraph"/>
        <w:numPr>
          <w:ilvl w:val="0"/>
          <w:numId w:val="6"/>
        </w:numPr>
        <w:rPr>
          <w:sz w:val="24"/>
        </w:rPr>
      </w:pPr>
      <w:r w:rsidRPr="00D127B8">
        <w:rPr>
          <w:sz w:val="24"/>
        </w:rPr>
        <w:t>Describe the limitations and capabilities of the second-class fireman’s license, explaining the scope of responsibilities and duties associated with different classifications of boiler licenses.</w:t>
      </w:r>
    </w:p>
    <w:p w14:paraId="08CD7E8D" w14:textId="41738E47" w:rsidR="006E2182" w:rsidRPr="00D127B8" w:rsidRDefault="006E2182" w:rsidP="007546D0">
      <w:pPr>
        <w:pStyle w:val="ListParagraph"/>
        <w:numPr>
          <w:ilvl w:val="0"/>
          <w:numId w:val="6"/>
        </w:numPr>
        <w:rPr>
          <w:sz w:val="24"/>
        </w:rPr>
      </w:pPr>
      <w:r w:rsidRPr="00D127B8">
        <w:rPr>
          <w:sz w:val="24"/>
        </w:rPr>
        <w:t>State the minimum handhold and manhole dimensions as per the A</w:t>
      </w:r>
      <w:r w:rsidR="00A45D6C" w:rsidRPr="00D127B8">
        <w:rPr>
          <w:sz w:val="24"/>
        </w:rPr>
        <w:t>SME</w:t>
      </w:r>
      <w:r w:rsidRPr="00D127B8">
        <w:rPr>
          <w:sz w:val="24"/>
        </w:rPr>
        <w:t xml:space="preserve"> Code, and explain their importance for safety, maintenance, and operational access in boiler systems.</w:t>
      </w:r>
    </w:p>
    <w:p w14:paraId="4E7CAF27" w14:textId="232ED187" w:rsidR="006E2182" w:rsidRPr="00D127B8" w:rsidRDefault="006E2182" w:rsidP="007546D0">
      <w:pPr>
        <w:pStyle w:val="ListParagraph"/>
        <w:numPr>
          <w:ilvl w:val="0"/>
          <w:numId w:val="6"/>
        </w:numPr>
        <w:rPr>
          <w:sz w:val="24"/>
        </w:rPr>
      </w:pPr>
      <w:r w:rsidRPr="00D127B8">
        <w:rPr>
          <w:sz w:val="24"/>
        </w:rPr>
        <w:t>Explain the requirements for minimum water column connection sizes and describe their function in maintaining proper water level measurement and control in boilers.</w:t>
      </w:r>
    </w:p>
    <w:p w14:paraId="63522900" w14:textId="1298D117" w:rsidR="00692810" w:rsidRPr="00D127B8" w:rsidRDefault="00692810" w:rsidP="007546D0">
      <w:pPr>
        <w:pStyle w:val="ListParagraph"/>
        <w:numPr>
          <w:ilvl w:val="0"/>
          <w:numId w:val="6"/>
        </w:numPr>
        <w:rPr>
          <w:sz w:val="24"/>
        </w:rPr>
      </w:pPr>
      <w:r w:rsidRPr="00D127B8">
        <w:rPr>
          <w:sz w:val="24"/>
        </w:rPr>
        <w:t>Understand the various steam line valve configurations, explaining their role in ensuring the safe and efficient operation of a steam system, including their functions in controlling pressure, flow, and preventing system damage.</w:t>
      </w:r>
    </w:p>
    <w:p w14:paraId="7D2B7DFF" w14:textId="77777777" w:rsidR="00D127B8" w:rsidRPr="00D127B8" w:rsidRDefault="006E2182" w:rsidP="00182BF8">
      <w:pPr>
        <w:pStyle w:val="ListParagraph"/>
        <w:numPr>
          <w:ilvl w:val="0"/>
          <w:numId w:val="6"/>
        </w:numPr>
        <w:rPr>
          <w:sz w:val="24"/>
        </w:rPr>
      </w:pPr>
      <w:r w:rsidRPr="00D127B8">
        <w:rPr>
          <w:sz w:val="24"/>
        </w:rPr>
        <w:t>Identify the minimum pressure gauge graduation and explain the valve arrangement, including the purpose of flooding, siphon, or pigtail protection when installing a pressure gauge on a boiler, ensuring the gauge operates safely and accurately.</w:t>
      </w:r>
    </w:p>
    <w:p w14:paraId="1E09C5F5" w14:textId="77777777" w:rsidR="00D127B8" w:rsidRDefault="00D127B8" w:rsidP="00D127B8">
      <w:pPr>
        <w:pStyle w:val="Heading5"/>
      </w:pPr>
    </w:p>
    <w:p w14:paraId="01BEF373" w14:textId="3D7A75E6" w:rsidR="00BA4670" w:rsidRPr="00D127B8" w:rsidRDefault="003F4933" w:rsidP="00916D57">
      <w:pPr>
        <w:pStyle w:val="Heading3"/>
      </w:pPr>
      <w:bookmarkStart w:id="21" w:name="_Toc203042975"/>
      <w:r w:rsidRPr="00D127B8">
        <w:t>S</w:t>
      </w:r>
      <w:r w:rsidR="00BA4670" w:rsidRPr="00D127B8">
        <w:t xml:space="preserve">tandard </w:t>
      </w:r>
      <w:r w:rsidR="00C01629" w:rsidRPr="00D127B8">
        <w:t>7</w:t>
      </w:r>
      <w:r w:rsidR="00BA4670" w:rsidRPr="00D127B8">
        <w:t xml:space="preserve">: </w:t>
      </w:r>
      <w:r w:rsidR="003D127D" w:rsidRPr="00D127B8">
        <w:t>Mathematical Skills in Stationary Engineering</w:t>
      </w:r>
      <w:bookmarkEnd w:id="21"/>
    </w:p>
    <w:p w14:paraId="0E72BD3F" w14:textId="4AF3CE53" w:rsidR="00182BF8" w:rsidRPr="00916D57" w:rsidRDefault="00182BF8" w:rsidP="00182BF8">
      <w:pPr>
        <w:tabs>
          <w:tab w:val="left" w:pos="7218"/>
        </w:tabs>
        <w:spacing w:before="0" w:after="0"/>
        <w:rPr>
          <w:rFonts w:ascii="Calibri" w:eastAsia="Calibri" w:hAnsi="Calibri" w:cs="Calibri"/>
          <w:color w:val="000000"/>
          <w:sz w:val="24"/>
        </w:rPr>
      </w:pPr>
      <w:r w:rsidRPr="00D127B8">
        <w:rPr>
          <w:rFonts w:ascii="Calibri" w:eastAsia="Calibri" w:hAnsi="Calibri" w:cs="Calibri"/>
          <w:color w:val="000000"/>
          <w:sz w:val="24"/>
        </w:rPr>
        <w:t>Students will apply fundamental mathematical skills, including operations with whole numbers, fractions, decimals, percentages, measurements, ratios, and basic geometry, to support the efficient operation and maintenance of stationary engineering systems.</w:t>
      </w:r>
      <w:r w:rsidRPr="00D127B8">
        <w:rPr>
          <w:rFonts w:ascii="Calibri" w:eastAsia="Calibri" w:hAnsi="Calibri" w:cs="Calibri"/>
          <w:color w:val="000000"/>
          <w:sz w:val="24"/>
        </w:rPr>
        <w:tab/>
      </w:r>
    </w:p>
    <w:p w14:paraId="6F6EE7C0" w14:textId="77777777" w:rsidR="00BA4670" w:rsidRPr="00D127B8" w:rsidRDefault="00BA4670" w:rsidP="00916D57">
      <w:pPr>
        <w:pStyle w:val="Heading4"/>
      </w:pPr>
      <w:r w:rsidRPr="00D127B8">
        <w:t>Skills:</w:t>
      </w:r>
    </w:p>
    <w:p w14:paraId="72FE213A" w14:textId="522ADAE0" w:rsidR="00C5208B" w:rsidRPr="00D127B8" w:rsidRDefault="00C5208B" w:rsidP="007546D0">
      <w:pPr>
        <w:pStyle w:val="ListParagraph"/>
        <w:numPr>
          <w:ilvl w:val="0"/>
          <w:numId w:val="7"/>
        </w:numPr>
        <w:rPr>
          <w:sz w:val="24"/>
        </w:rPr>
      </w:pPr>
      <w:r w:rsidRPr="00D127B8">
        <w:rPr>
          <w:sz w:val="24"/>
        </w:rPr>
        <w:t>Solve word problems involving whole numbers, using operations like addition, subtraction, multiplication, and division.</w:t>
      </w:r>
    </w:p>
    <w:p w14:paraId="1A4DB16C" w14:textId="35E65E09" w:rsidR="00C5208B" w:rsidRPr="00D127B8" w:rsidRDefault="00C5208B" w:rsidP="007546D0">
      <w:pPr>
        <w:pStyle w:val="ListParagraph"/>
        <w:numPr>
          <w:ilvl w:val="0"/>
          <w:numId w:val="7"/>
        </w:numPr>
        <w:rPr>
          <w:sz w:val="24"/>
        </w:rPr>
      </w:pPr>
      <w:r w:rsidRPr="00D127B8">
        <w:rPr>
          <w:sz w:val="24"/>
        </w:rPr>
        <w:t>Apply mathematical reasoning to compute word problems that require multiplication and division.</w:t>
      </w:r>
    </w:p>
    <w:p w14:paraId="52464F1D" w14:textId="1564CBC9" w:rsidR="00C5208B" w:rsidRPr="00D127B8" w:rsidRDefault="00C5208B" w:rsidP="007546D0">
      <w:pPr>
        <w:pStyle w:val="ListParagraph"/>
        <w:numPr>
          <w:ilvl w:val="0"/>
          <w:numId w:val="7"/>
        </w:numPr>
        <w:rPr>
          <w:sz w:val="24"/>
        </w:rPr>
      </w:pPr>
      <w:r w:rsidRPr="00D127B8">
        <w:rPr>
          <w:sz w:val="24"/>
        </w:rPr>
        <w:t>Convert fractions to decimals and decimals to fractions with accuracy.</w:t>
      </w:r>
    </w:p>
    <w:p w14:paraId="6E55E55F" w14:textId="25463B6D" w:rsidR="00C5208B" w:rsidRPr="00D127B8" w:rsidRDefault="00C5208B" w:rsidP="007546D0">
      <w:pPr>
        <w:pStyle w:val="ListParagraph"/>
        <w:numPr>
          <w:ilvl w:val="0"/>
          <w:numId w:val="7"/>
        </w:numPr>
        <w:rPr>
          <w:sz w:val="24"/>
        </w:rPr>
      </w:pPr>
      <w:r w:rsidRPr="00D127B8">
        <w:rPr>
          <w:sz w:val="24"/>
        </w:rPr>
        <w:t>Perform arithmetic operations on fractions, including addition, subtraction, multiplication, and division, in the context of boiler and stationary engineering applications.</w:t>
      </w:r>
    </w:p>
    <w:p w14:paraId="643D8566" w14:textId="71D67926" w:rsidR="00C5208B" w:rsidRPr="00D127B8" w:rsidRDefault="00285977" w:rsidP="007546D0">
      <w:pPr>
        <w:pStyle w:val="ListParagraph"/>
        <w:numPr>
          <w:ilvl w:val="0"/>
          <w:numId w:val="7"/>
        </w:numPr>
        <w:rPr>
          <w:sz w:val="24"/>
        </w:rPr>
      </w:pPr>
      <w:r w:rsidRPr="00D127B8">
        <w:rPr>
          <w:sz w:val="24"/>
        </w:rPr>
        <w:t>Demonstrate r</w:t>
      </w:r>
      <w:r w:rsidR="00C5208B" w:rsidRPr="00D127B8">
        <w:rPr>
          <w:sz w:val="24"/>
        </w:rPr>
        <w:t>ound</w:t>
      </w:r>
      <w:r w:rsidRPr="00D127B8">
        <w:rPr>
          <w:sz w:val="24"/>
        </w:rPr>
        <w:t>ing</w:t>
      </w:r>
      <w:r w:rsidR="00C5208B" w:rsidRPr="00D127B8">
        <w:rPr>
          <w:sz w:val="24"/>
        </w:rPr>
        <w:t xml:space="preserve"> decimals to the appropriate precision for engineering calculations.</w:t>
      </w:r>
    </w:p>
    <w:p w14:paraId="2733764B" w14:textId="51CEF6FD" w:rsidR="00C5208B" w:rsidRPr="00D127B8" w:rsidRDefault="00C5208B" w:rsidP="007546D0">
      <w:pPr>
        <w:pStyle w:val="ListParagraph"/>
        <w:numPr>
          <w:ilvl w:val="0"/>
          <w:numId w:val="7"/>
        </w:numPr>
        <w:rPr>
          <w:sz w:val="24"/>
        </w:rPr>
      </w:pPr>
      <w:r w:rsidRPr="00D127B8">
        <w:rPr>
          <w:sz w:val="24"/>
        </w:rPr>
        <w:t>Convert decimals to fractions and perform multiplication and division with decimals in practical scenarios related to boiler systems.</w:t>
      </w:r>
    </w:p>
    <w:p w14:paraId="5372D92D" w14:textId="03F29A2B" w:rsidR="00C5208B" w:rsidRPr="00D127B8" w:rsidRDefault="00C5208B" w:rsidP="007546D0">
      <w:pPr>
        <w:pStyle w:val="ListParagraph"/>
        <w:numPr>
          <w:ilvl w:val="0"/>
          <w:numId w:val="7"/>
        </w:numPr>
        <w:rPr>
          <w:sz w:val="24"/>
        </w:rPr>
      </w:pPr>
      <w:r w:rsidRPr="00D127B8">
        <w:rPr>
          <w:sz w:val="24"/>
        </w:rPr>
        <w:t>Calculate percentage rates in real-world scenarios, such as fuel efficiency and energy savings.</w:t>
      </w:r>
    </w:p>
    <w:p w14:paraId="78026DA2" w14:textId="03E560D2" w:rsidR="00C5208B" w:rsidRPr="00D127B8" w:rsidRDefault="00C5208B" w:rsidP="007546D0">
      <w:pPr>
        <w:pStyle w:val="ListParagraph"/>
        <w:numPr>
          <w:ilvl w:val="0"/>
          <w:numId w:val="7"/>
        </w:numPr>
        <w:rPr>
          <w:sz w:val="24"/>
        </w:rPr>
      </w:pPr>
      <w:r w:rsidRPr="00D127B8">
        <w:rPr>
          <w:sz w:val="24"/>
        </w:rPr>
        <w:t>Determine base rate amounts and cost calculations, applying percentage formulas to optimize boiler system operations.</w:t>
      </w:r>
    </w:p>
    <w:p w14:paraId="1E7B8CED" w14:textId="7372AD96" w:rsidR="008F72B6" w:rsidRPr="00D127B8" w:rsidRDefault="008F72B6" w:rsidP="007546D0">
      <w:pPr>
        <w:pStyle w:val="ListParagraph"/>
        <w:numPr>
          <w:ilvl w:val="0"/>
          <w:numId w:val="7"/>
        </w:numPr>
        <w:rPr>
          <w:sz w:val="24"/>
        </w:rPr>
      </w:pPr>
      <w:r w:rsidRPr="00D127B8">
        <w:rPr>
          <w:sz w:val="24"/>
        </w:rPr>
        <w:t>Define and use denominate numbers, understanding their application in engineering contexts, including correct use of units of measurement in calculations and problem-solving.</w:t>
      </w:r>
    </w:p>
    <w:p w14:paraId="65E0BEC1" w14:textId="5DE7BE47" w:rsidR="00C5208B" w:rsidRPr="00D127B8" w:rsidRDefault="00C5208B" w:rsidP="007546D0">
      <w:pPr>
        <w:pStyle w:val="ListParagraph"/>
        <w:numPr>
          <w:ilvl w:val="0"/>
          <w:numId w:val="7"/>
        </w:numPr>
        <w:rPr>
          <w:sz w:val="24"/>
        </w:rPr>
      </w:pPr>
      <w:r w:rsidRPr="00D127B8">
        <w:rPr>
          <w:sz w:val="24"/>
        </w:rPr>
        <w:t>Distinguish between units of measurement commonly used in stationary engineering, such as pressure, temperature, and volume.</w:t>
      </w:r>
    </w:p>
    <w:p w14:paraId="7A02CF19" w14:textId="08DA9167" w:rsidR="00C5208B" w:rsidRPr="00D127B8" w:rsidRDefault="00C5208B" w:rsidP="007546D0">
      <w:pPr>
        <w:pStyle w:val="ListParagraph"/>
        <w:numPr>
          <w:ilvl w:val="0"/>
          <w:numId w:val="7"/>
        </w:numPr>
        <w:rPr>
          <w:sz w:val="24"/>
        </w:rPr>
      </w:pPr>
      <w:r w:rsidRPr="00D127B8">
        <w:rPr>
          <w:sz w:val="24"/>
        </w:rPr>
        <w:t>Convert between various units of measurement, such as from PSI to bar, or gallons to liters, to support accurate boiler system calculations.</w:t>
      </w:r>
    </w:p>
    <w:p w14:paraId="393332DC" w14:textId="727B076C" w:rsidR="00C5208B" w:rsidRPr="00D127B8" w:rsidRDefault="00C5208B" w:rsidP="007546D0">
      <w:pPr>
        <w:pStyle w:val="ListParagraph"/>
        <w:numPr>
          <w:ilvl w:val="0"/>
          <w:numId w:val="7"/>
        </w:numPr>
        <w:rPr>
          <w:sz w:val="24"/>
        </w:rPr>
      </w:pPr>
      <w:r w:rsidRPr="00D127B8">
        <w:rPr>
          <w:sz w:val="24"/>
        </w:rPr>
        <w:t>Solve problems involving ratios, such as fuel-to-air ratios in combustion systems, or steam-to-water ratios in boilers.</w:t>
      </w:r>
    </w:p>
    <w:p w14:paraId="7C32FFE1" w14:textId="203B60A9" w:rsidR="00C5208B" w:rsidRPr="00D127B8" w:rsidRDefault="00C5208B" w:rsidP="007546D0">
      <w:pPr>
        <w:pStyle w:val="ListParagraph"/>
        <w:numPr>
          <w:ilvl w:val="0"/>
          <w:numId w:val="7"/>
        </w:numPr>
        <w:rPr>
          <w:sz w:val="24"/>
        </w:rPr>
      </w:pPr>
      <w:r w:rsidRPr="00D127B8">
        <w:rPr>
          <w:sz w:val="24"/>
        </w:rPr>
        <w:t>Apply both direct and inverse proportions to calculate values relevant to steam pressure, flow rates, and fuel consumption.</w:t>
      </w:r>
    </w:p>
    <w:p w14:paraId="5458F00A" w14:textId="34472823" w:rsidR="00C5208B" w:rsidRPr="00D127B8" w:rsidRDefault="00C5208B" w:rsidP="007546D0">
      <w:pPr>
        <w:pStyle w:val="ListParagraph"/>
        <w:numPr>
          <w:ilvl w:val="0"/>
          <w:numId w:val="7"/>
        </w:numPr>
        <w:rPr>
          <w:sz w:val="24"/>
        </w:rPr>
      </w:pPr>
      <w:r w:rsidRPr="00D127B8">
        <w:rPr>
          <w:sz w:val="24"/>
        </w:rPr>
        <w:t>Calculate the radius, diameter, and circumference of circular elements, such as pipes and tanks, used in boiler systems.</w:t>
      </w:r>
    </w:p>
    <w:p w14:paraId="72FD996E" w14:textId="75F4421B" w:rsidR="00C5208B" w:rsidRPr="00D127B8" w:rsidRDefault="00C5208B" w:rsidP="007546D0">
      <w:pPr>
        <w:pStyle w:val="ListParagraph"/>
        <w:numPr>
          <w:ilvl w:val="0"/>
          <w:numId w:val="7"/>
        </w:numPr>
        <w:rPr>
          <w:sz w:val="24"/>
        </w:rPr>
      </w:pPr>
      <w:r w:rsidRPr="00D127B8">
        <w:rPr>
          <w:sz w:val="24"/>
        </w:rPr>
        <w:t>Determine the volume of solid figures, such as the volume of a boiler drum or storage tanks, for system planning and design.</w:t>
      </w:r>
    </w:p>
    <w:p w14:paraId="7C40ECA9" w14:textId="14C9B261" w:rsidR="00C5208B" w:rsidRPr="00D127B8" w:rsidRDefault="00C5208B" w:rsidP="007546D0">
      <w:pPr>
        <w:pStyle w:val="ListParagraph"/>
        <w:numPr>
          <w:ilvl w:val="0"/>
          <w:numId w:val="7"/>
        </w:numPr>
        <w:rPr>
          <w:sz w:val="24"/>
        </w:rPr>
      </w:pPr>
      <w:r w:rsidRPr="00D127B8">
        <w:rPr>
          <w:sz w:val="24"/>
        </w:rPr>
        <w:t>Use line, bar, and circle graphs to interpret data related to boiler performance, energy consumption, and system efficiency.</w:t>
      </w:r>
    </w:p>
    <w:p w14:paraId="61C40E06" w14:textId="1A6B01DE" w:rsidR="00C5208B" w:rsidRPr="00D127B8" w:rsidRDefault="00C5208B" w:rsidP="007546D0">
      <w:pPr>
        <w:pStyle w:val="ListParagraph"/>
        <w:numPr>
          <w:ilvl w:val="0"/>
          <w:numId w:val="7"/>
        </w:numPr>
        <w:spacing w:after="0"/>
        <w:rPr>
          <w:sz w:val="24"/>
        </w:rPr>
      </w:pPr>
      <w:r w:rsidRPr="00D127B8">
        <w:rPr>
          <w:sz w:val="24"/>
        </w:rPr>
        <w:t>Present mathematical data visually to support decision-making and performance analysis in boiler operations.</w:t>
      </w:r>
    </w:p>
    <w:p w14:paraId="229E6F56" w14:textId="77777777" w:rsidR="00BF5BE0" w:rsidRPr="00D127B8" w:rsidRDefault="00BF5BE0" w:rsidP="00BF5BE0">
      <w:pPr>
        <w:pStyle w:val="ListParagraph"/>
        <w:spacing w:after="0"/>
        <w:rPr>
          <w:sz w:val="24"/>
        </w:rPr>
      </w:pPr>
    </w:p>
    <w:p w14:paraId="08F443AE" w14:textId="140B5AAD" w:rsidR="00D7564B" w:rsidRPr="00D127B8" w:rsidRDefault="00D7564B" w:rsidP="00916D57">
      <w:pPr>
        <w:pStyle w:val="Heading3"/>
        <w:rPr>
          <w:rFonts w:ascii="Calibri" w:eastAsia="Times New Roman" w:hAnsi="Calibri" w:cs="Calibri"/>
          <w:bCs/>
        </w:rPr>
      </w:pPr>
      <w:bookmarkStart w:id="22" w:name="_Toc203042976"/>
      <w:r w:rsidRPr="00D127B8">
        <w:t xml:space="preserve">Standard </w:t>
      </w:r>
      <w:r w:rsidR="00C01629" w:rsidRPr="00D127B8">
        <w:t>8</w:t>
      </w:r>
      <w:r w:rsidRPr="00D127B8">
        <w:t>:</w:t>
      </w:r>
      <w:r w:rsidR="00F35B11" w:rsidRPr="00D127B8">
        <w:t xml:space="preserve"> </w:t>
      </w:r>
      <w:r w:rsidR="00F65187" w:rsidRPr="00D127B8">
        <w:t>Fundamentals of Boiler Operations</w:t>
      </w:r>
      <w:bookmarkEnd w:id="22"/>
    </w:p>
    <w:p w14:paraId="716728DC" w14:textId="33051F6B" w:rsidR="00182BF8" w:rsidRPr="00916D57" w:rsidRDefault="00182BF8" w:rsidP="00182BF8">
      <w:pPr>
        <w:tabs>
          <w:tab w:val="left" w:pos="7218"/>
        </w:tabs>
        <w:spacing w:before="0" w:after="0"/>
        <w:rPr>
          <w:rFonts w:ascii="Calibri" w:eastAsia="Calibri" w:hAnsi="Calibri" w:cs="Calibri"/>
          <w:color w:val="000000"/>
          <w:sz w:val="24"/>
        </w:rPr>
      </w:pPr>
      <w:r w:rsidRPr="00D127B8">
        <w:rPr>
          <w:rFonts w:ascii="Calibri" w:eastAsia="Calibri" w:hAnsi="Calibri" w:cs="Calibri"/>
          <w:color w:val="000000"/>
          <w:sz w:val="24"/>
        </w:rPr>
        <w:t>Students will be able to demonstrate essential boiler operation practices, including proper procedures for blow-down, water level management, and plant start-up and shut-down, ensuring safe and efficient boiler operation in accordance with industry standards.</w:t>
      </w:r>
      <w:r w:rsidRPr="00D127B8">
        <w:rPr>
          <w:rFonts w:ascii="Calibri" w:eastAsia="Calibri" w:hAnsi="Calibri" w:cs="Calibri"/>
          <w:color w:val="000000"/>
          <w:sz w:val="24"/>
        </w:rPr>
        <w:tab/>
      </w:r>
    </w:p>
    <w:p w14:paraId="63F5260C" w14:textId="77777777" w:rsidR="00D7564B" w:rsidRPr="00D127B8" w:rsidRDefault="00D7564B" w:rsidP="00916D57">
      <w:pPr>
        <w:pStyle w:val="Heading4"/>
      </w:pPr>
      <w:r w:rsidRPr="00D127B8">
        <w:t>Skills:</w:t>
      </w:r>
    </w:p>
    <w:p w14:paraId="2FDD9C86" w14:textId="77777777" w:rsidR="003D4032" w:rsidRPr="00D127B8" w:rsidRDefault="003D4032" w:rsidP="007546D0">
      <w:pPr>
        <w:pStyle w:val="ListParagraph"/>
        <w:numPr>
          <w:ilvl w:val="0"/>
          <w:numId w:val="8"/>
        </w:numPr>
        <w:rPr>
          <w:sz w:val="24"/>
        </w:rPr>
      </w:pPr>
      <w:r w:rsidRPr="00D127B8">
        <w:rPr>
          <w:sz w:val="24"/>
        </w:rPr>
        <w:t>State the correct valve sequence and procedure for blowing down a boiler, following manufacturers' specifications and industry standards.</w:t>
      </w:r>
    </w:p>
    <w:p w14:paraId="63CA7F51" w14:textId="4D0065D0" w:rsidR="003D4032" w:rsidRPr="00D127B8" w:rsidRDefault="003D4032" w:rsidP="007546D0">
      <w:pPr>
        <w:pStyle w:val="ListParagraph"/>
        <w:numPr>
          <w:ilvl w:val="0"/>
          <w:numId w:val="8"/>
        </w:numPr>
        <w:rPr>
          <w:sz w:val="24"/>
        </w:rPr>
      </w:pPr>
      <w:r w:rsidRPr="00D127B8">
        <w:rPr>
          <w:sz w:val="24"/>
        </w:rPr>
        <w:t>Describe various valve arrangements and designs used in common boiler blow-down systems, analyzing their functions and benefits.</w:t>
      </w:r>
    </w:p>
    <w:p w14:paraId="6A8340EE" w14:textId="2C02844A" w:rsidR="003D4032" w:rsidRPr="00D127B8" w:rsidRDefault="003D4032" w:rsidP="007546D0">
      <w:pPr>
        <w:pStyle w:val="ListParagraph"/>
        <w:numPr>
          <w:ilvl w:val="0"/>
          <w:numId w:val="8"/>
        </w:numPr>
        <w:rPr>
          <w:sz w:val="24"/>
        </w:rPr>
      </w:pPr>
      <w:r w:rsidRPr="00D127B8">
        <w:rPr>
          <w:sz w:val="24"/>
        </w:rPr>
        <w:t>Explain the reasoning behind the proper opening sequence of blow-down valves to maintain safe and efficient boiler operation.</w:t>
      </w:r>
    </w:p>
    <w:p w14:paraId="485EE9FD" w14:textId="1F102725" w:rsidR="003D4032" w:rsidRPr="00D127B8" w:rsidRDefault="003D4032" w:rsidP="007546D0">
      <w:pPr>
        <w:pStyle w:val="ListParagraph"/>
        <w:numPr>
          <w:ilvl w:val="0"/>
          <w:numId w:val="8"/>
        </w:numPr>
        <w:rPr>
          <w:sz w:val="24"/>
        </w:rPr>
      </w:pPr>
      <w:r w:rsidRPr="00D127B8">
        <w:rPr>
          <w:sz w:val="24"/>
        </w:rPr>
        <w:t>Describe the relationship between boiler blow-down and water conductivity, highlighting its impact on water treatment and efficiency.</w:t>
      </w:r>
    </w:p>
    <w:p w14:paraId="7C436E97" w14:textId="2501F2B0" w:rsidR="003D4032" w:rsidRPr="00D127B8" w:rsidRDefault="003D4032" w:rsidP="007546D0">
      <w:pPr>
        <w:pStyle w:val="ListParagraph"/>
        <w:numPr>
          <w:ilvl w:val="0"/>
          <w:numId w:val="8"/>
        </w:numPr>
        <w:rPr>
          <w:sz w:val="24"/>
        </w:rPr>
      </w:pPr>
      <w:r w:rsidRPr="00D127B8">
        <w:rPr>
          <w:sz w:val="24"/>
        </w:rPr>
        <w:t>Compare and contrast blow-down separators and flash tanks, explaining their functions, applications, and importance in maintaining boiler performance.</w:t>
      </w:r>
    </w:p>
    <w:p w14:paraId="44D4B72A" w14:textId="4FDD6E71" w:rsidR="003D4032" w:rsidRPr="00D127B8" w:rsidRDefault="003D4032" w:rsidP="007546D0">
      <w:pPr>
        <w:pStyle w:val="ListParagraph"/>
        <w:numPr>
          <w:ilvl w:val="0"/>
          <w:numId w:val="8"/>
        </w:numPr>
        <w:rPr>
          <w:sz w:val="24"/>
        </w:rPr>
      </w:pPr>
      <w:r w:rsidRPr="00D127B8">
        <w:rPr>
          <w:sz w:val="24"/>
        </w:rPr>
        <w:t>Explain the importance of maintaining a normal operating water level (NOWL) in a boiler, emphasizing its impact on safety and efficiency.</w:t>
      </w:r>
    </w:p>
    <w:p w14:paraId="2F83B23B" w14:textId="5EF5D102" w:rsidR="003D4032" w:rsidRPr="00D127B8" w:rsidRDefault="003D4032" w:rsidP="007546D0">
      <w:pPr>
        <w:pStyle w:val="ListParagraph"/>
        <w:numPr>
          <w:ilvl w:val="0"/>
          <w:numId w:val="8"/>
        </w:numPr>
        <w:rPr>
          <w:sz w:val="24"/>
        </w:rPr>
      </w:pPr>
      <w:r w:rsidRPr="00D127B8">
        <w:rPr>
          <w:sz w:val="24"/>
        </w:rPr>
        <w:t xml:space="preserve">State the dangers of carrying too high or too low </w:t>
      </w:r>
      <w:r w:rsidR="0062190A" w:rsidRPr="00D127B8">
        <w:rPr>
          <w:sz w:val="24"/>
        </w:rPr>
        <w:t>water levels</w:t>
      </w:r>
      <w:r w:rsidRPr="00D127B8">
        <w:rPr>
          <w:sz w:val="24"/>
        </w:rPr>
        <w:t xml:space="preserve"> in the boiler and outline preventative measures to avoid these conditions.</w:t>
      </w:r>
    </w:p>
    <w:p w14:paraId="6A595174" w14:textId="09917CB8" w:rsidR="003D4032" w:rsidRPr="00D127B8" w:rsidRDefault="003D4032" w:rsidP="007546D0">
      <w:pPr>
        <w:pStyle w:val="ListParagraph"/>
        <w:numPr>
          <w:ilvl w:val="0"/>
          <w:numId w:val="8"/>
        </w:numPr>
        <w:rPr>
          <w:sz w:val="24"/>
        </w:rPr>
      </w:pPr>
      <w:r w:rsidRPr="00D127B8">
        <w:rPr>
          <w:sz w:val="24"/>
        </w:rPr>
        <w:t>Demonstrate the procedure for manually adding water to the boiler, ensuring proper maintenance of water levels.</w:t>
      </w:r>
    </w:p>
    <w:p w14:paraId="7F96CF0A" w14:textId="47D78997" w:rsidR="003D4032" w:rsidRPr="00D127B8" w:rsidRDefault="0062190A" w:rsidP="007546D0">
      <w:pPr>
        <w:pStyle w:val="ListParagraph"/>
        <w:numPr>
          <w:ilvl w:val="0"/>
          <w:numId w:val="8"/>
        </w:numPr>
        <w:rPr>
          <w:sz w:val="24"/>
        </w:rPr>
      </w:pPr>
      <w:r w:rsidRPr="00D127B8">
        <w:rPr>
          <w:sz w:val="24"/>
        </w:rPr>
        <w:t>Demonstrate</w:t>
      </w:r>
      <w:r w:rsidR="003D4032" w:rsidRPr="00D127B8">
        <w:rPr>
          <w:sz w:val="24"/>
        </w:rPr>
        <w:t xml:space="preserve"> how to automatically add and adjust water to the boiler using a feed-water regulator, ensuring continuous safe operation.</w:t>
      </w:r>
    </w:p>
    <w:p w14:paraId="5791B528" w14:textId="3F20FA0B" w:rsidR="003D4032" w:rsidRPr="00D127B8" w:rsidRDefault="003D4032" w:rsidP="007546D0">
      <w:pPr>
        <w:pStyle w:val="ListParagraph"/>
        <w:numPr>
          <w:ilvl w:val="0"/>
          <w:numId w:val="8"/>
        </w:numPr>
        <w:rPr>
          <w:sz w:val="24"/>
        </w:rPr>
      </w:pPr>
      <w:r w:rsidRPr="00D127B8">
        <w:rPr>
          <w:sz w:val="24"/>
        </w:rPr>
        <w:t>Explain the operation of float, thermo-expansion, and thermo-hydraulic feed-water regulators, detailing their roles in maintaining proper water levels.</w:t>
      </w:r>
    </w:p>
    <w:p w14:paraId="0BDFA98F" w14:textId="07E598DE" w:rsidR="003D4032" w:rsidRPr="00D127B8" w:rsidRDefault="003D4032" w:rsidP="007546D0">
      <w:pPr>
        <w:pStyle w:val="ListParagraph"/>
        <w:numPr>
          <w:ilvl w:val="0"/>
          <w:numId w:val="8"/>
        </w:numPr>
        <w:rPr>
          <w:sz w:val="24"/>
        </w:rPr>
      </w:pPr>
      <w:r w:rsidRPr="00D127B8">
        <w:rPr>
          <w:sz w:val="24"/>
        </w:rPr>
        <w:t>Differentiate between single, double, and triple element feed-water regulators, describing their respective uses and applications in boiler systems.</w:t>
      </w:r>
    </w:p>
    <w:p w14:paraId="1E788740" w14:textId="4F56F4FF" w:rsidR="003D4032" w:rsidRPr="00D127B8" w:rsidRDefault="003D4032" w:rsidP="007546D0">
      <w:pPr>
        <w:pStyle w:val="ListParagraph"/>
        <w:numPr>
          <w:ilvl w:val="0"/>
          <w:numId w:val="8"/>
        </w:numPr>
        <w:rPr>
          <w:sz w:val="24"/>
        </w:rPr>
      </w:pPr>
      <w:r w:rsidRPr="00D127B8">
        <w:rPr>
          <w:sz w:val="24"/>
        </w:rPr>
        <w:t>Illustrate the high and low-pressure feed-water systems, labeling all lines, valves, and equipment involved in their operation.</w:t>
      </w:r>
    </w:p>
    <w:p w14:paraId="23AB75F6" w14:textId="2F119B58" w:rsidR="003D4032" w:rsidRPr="00D127B8" w:rsidRDefault="003D4032" w:rsidP="007546D0">
      <w:pPr>
        <w:pStyle w:val="ListParagraph"/>
        <w:numPr>
          <w:ilvl w:val="0"/>
          <w:numId w:val="8"/>
        </w:numPr>
        <w:rPr>
          <w:sz w:val="24"/>
        </w:rPr>
      </w:pPr>
      <w:r w:rsidRPr="00D127B8">
        <w:rPr>
          <w:sz w:val="24"/>
        </w:rPr>
        <w:t>Employ the steps for starting a cold boiler according to industry standards, ensuring a safe and efficient start-up process.</w:t>
      </w:r>
    </w:p>
    <w:p w14:paraId="03D929C0" w14:textId="4F2481F4" w:rsidR="003D4032" w:rsidRPr="00D127B8" w:rsidRDefault="003D4032" w:rsidP="007546D0">
      <w:pPr>
        <w:pStyle w:val="ListParagraph"/>
        <w:numPr>
          <w:ilvl w:val="0"/>
          <w:numId w:val="8"/>
        </w:numPr>
        <w:rPr>
          <w:sz w:val="24"/>
        </w:rPr>
      </w:pPr>
      <w:r w:rsidRPr="00D127B8">
        <w:rPr>
          <w:sz w:val="24"/>
        </w:rPr>
        <w:t>Identify and locate all safety interlocks on the boiler before start-up, explaining their purpose in preventing unsafe conditions.</w:t>
      </w:r>
    </w:p>
    <w:p w14:paraId="3D2353E3" w14:textId="08E6A053" w:rsidR="003D4032" w:rsidRPr="00D127B8" w:rsidRDefault="003D4032" w:rsidP="007546D0">
      <w:pPr>
        <w:pStyle w:val="ListParagraph"/>
        <w:numPr>
          <w:ilvl w:val="0"/>
          <w:numId w:val="8"/>
        </w:numPr>
        <w:rPr>
          <w:sz w:val="24"/>
        </w:rPr>
      </w:pPr>
      <w:r w:rsidRPr="00D127B8">
        <w:rPr>
          <w:sz w:val="24"/>
        </w:rPr>
        <w:t>Demonstrate the proper testing and resetting of safety interlocks before and during boiler start-up, ensuring all safety measures are in place.</w:t>
      </w:r>
    </w:p>
    <w:p w14:paraId="0F55FA98" w14:textId="03891599" w:rsidR="003D4032" w:rsidRDefault="003D4032" w:rsidP="007546D0">
      <w:pPr>
        <w:pStyle w:val="ListParagraph"/>
        <w:numPr>
          <w:ilvl w:val="0"/>
          <w:numId w:val="8"/>
        </w:numPr>
        <w:rPr>
          <w:sz w:val="24"/>
        </w:rPr>
      </w:pPr>
      <w:r w:rsidRPr="00D127B8">
        <w:rPr>
          <w:sz w:val="24"/>
        </w:rPr>
        <w:t xml:space="preserve">Illustrate the high and low-pressure steam systems, showing all lines, valves, and equipment pertinent to their operation during start-up and </w:t>
      </w:r>
      <w:r w:rsidR="0075477F" w:rsidRPr="00D127B8">
        <w:rPr>
          <w:sz w:val="24"/>
        </w:rPr>
        <w:t>shutdown</w:t>
      </w:r>
      <w:r w:rsidRPr="00D127B8">
        <w:rPr>
          <w:sz w:val="24"/>
        </w:rPr>
        <w:t>.</w:t>
      </w:r>
    </w:p>
    <w:p w14:paraId="7F4F1C89" w14:textId="77777777" w:rsidR="00D127B8" w:rsidRPr="00D127B8" w:rsidRDefault="00D127B8" w:rsidP="00D127B8">
      <w:pPr>
        <w:pStyle w:val="ListParagraph"/>
        <w:rPr>
          <w:sz w:val="24"/>
        </w:rPr>
      </w:pPr>
    </w:p>
    <w:p w14:paraId="23ABFD82" w14:textId="654361F1" w:rsidR="001C09D1" w:rsidRPr="00D127B8" w:rsidRDefault="001C09D1" w:rsidP="00916D57">
      <w:pPr>
        <w:pStyle w:val="Heading3"/>
        <w:rPr>
          <w:rFonts w:ascii="Calibri" w:eastAsia="Times New Roman" w:hAnsi="Calibri" w:cs="Calibri"/>
          <w:bCs/>
        </w:rPr>
      </w:pPr>
      <w:bookmarkStart w:id="23" w:name="_Toc203042977"/>
      <w:r w:rsidRPr="00D127B8">
        <w:t xml:space="preserve">Standard </w:t>
      </w:r>
      <w:r w:rsidR="00C01629" w:rsidRPr="00D127B8">
        <w:t>9</w:t>
      </w:r>
      <w:r w:rsidRPr="00D127B8">
        <w:t>:</w:t>
      </w:r>
      <w:r w:rsidR="000C04E2" w:rsidRPr="00D127B8">
        <w:t xml:space="preserve"> </w:t>
      </w:r>
      <w:r w:rsidR="00364B56" w:rsidRPr="00D127B8">
        <w:t>Troubleshooting and Operational Practices for Boilers</w:t>
      </w:r>
      <w:bookmarkEnd w:id="23"/>
    </w:p>
    <w:p w14:paraId="79C00DD0" w14:textId="2E6A034A" w:rsidR="00182BF8" w:rsidRPr="00916D57" w:rsidRDefault="00182BF8" w:rsidP="00182BF8">
      <w:pPr>
        <w:tabs>
          <w:tab w:val="left" w:pos="7218"/>
        </w:tabs>
        <w:spacing w:before="0" w:after="0"/>
        <w:rPr>
          <w:rFonts w:ascii="Calibri" w:eastAsia="Calibri" w:hAnsi="Calibri" w:cs="Calibri"/>
          <w:color w:val="000000"/>
          <w:sz w:val="24"/>
        </w:rPr>
      </w:pPr>
      <w:r w:rsidRPr="00D127B8">
        <w:rPr>
          <w:rFonts w:ascii="Calibri" w:eastAsia="Calibri" w:hAnsi="Calibri" w:cs="Calibri"/>
          <w:color w:val="000000"/>
          <w:sz w:val="24"/>
        </w:rPr>
        <w:t>Students will apply troubleshooting techniques to resolve common operational issues in on-line boilers and demonstrate essential shift duties, record-keeping, and maintenance practices to ensure safe and efficient boiler operation.</w:t>
      </w:r>
      <w:r w:rsidRPr="00D127B8">
        <w:rPr>
          <w:rFonts w:ascii="Calibri" w:eastAsia="Calibri" w:hAnsi="Calibri" w:cs="Calibri"/>
          <w:color w:val="000000"/>
          <w:sz w:val="24"/>
        </w:rPr>
        <w:tab/>
      </w:r>
    </w:p>
    <w:p w14:paraId="4E1AC7AA" w14:textId="77777777" w:rsidR="001C09D1" w:rsidRPr="00D127B8" w:rsidRDefault="001C09D1" w:rsidP="00916D57">
      <w:pPr>
        <w:pStyle w:val="Heading4"/>
      </w:pPr>
      <w:r w:rsidRPr="00D127B8">
        <w:t>Skills:</w:t>
      </w:r>
    </w:p>
    <w:p w14:paraId="016EFF11" w14:textId="77777777" w:rsidR="00AC0432" w:rsidRPr="00D127B8" w:rsidRDefault="00416940" w:rsidP="007546D0">
      <w:pPr>
        <w:pStyle w:val="ListParagraph"/>
        <w:numPr>
          <w:ilvl w:val="0"/>
          <w:numId w:val="9"/>
        </w:numPr>
        <w:rPr>
          <w:sz w:val="24"/>
        </w:rPr>
      </w:pPr>
      <w:r w:rsidRPr="00D127B8">
        <w:rPr>
          <w:sz w:val="24"/>
        </w:rPr>
        <w:t>Explain and implement the sequence of the pre-purge cycle on a boiler, ensuring safe ignition procedures.</w:t>
      </w:r>
    </w:p>
    <w:p w14:paraId="74722640" w14:textId="77777777" w:rsidR="00AC0432" w:rsidRPr="00D127B8" w:rsidRDefault="00416940" w:rsidP="007546D0">
      <w:pPr>
        <w:pStyle w:val="ListParagraph"/>
        <w:numPr>
          <w:ilvl w:val="0"/>
          <w:numId w:val="9"/>
        </w:numPr>
        <w:rPr>
          <w:sz w:val="24"/>
        </w:rPr>
      </w:pPr>
      <w:r w:rsidRPr="00D127B8">
        <w:rPr>
          <w:sz w:val="24"/>
        </w:rPr>
        <w:t>Identify and execute the steps necessary to troubleshoot and diagnose no power at start-up, following industry best practices.</w:t>
      </w:r>
    </w:p>
    <w:p w14:paraId="0C945A1F" w14:textId="56A4950C" w:rsidR="00AC0432" w:rsidRPr="00D127B8" w:rsidRDefault="003C3572" w:rsidP="007546D0">
      <w:pPr>
        <w:pStyle w:val="ListParagraph"/>
        <w:numPr>
          <w:ilvl w:val="0"/>
          <w:numId w:val="9"/>
        </w:numPr>
        <w:rPr>
          <w:sz w:val="24"/>
        </w:rPr>
      </w:pPr>
      <w:r w:rsidRPr="00D127B8">
        <w:rPr>
          <w:sz w:val="24"/>
        </w:rPr>
        <w:t>Demonstrate</w:t>
      </w:r>
      <w:r w:rsidR="00416940" w:rsidRPr="00D127B8">
        <w:rPr>
          <w:sz w:val="24"/>
        </w:rPr>
        <w:t xml:space="preserve"> troubleshooting steps for diagnosing no pilot at start-up, determining potential causes and solutions.</w:t>
      </w:r>
    </w:p>
    <w:p w14:paraId="65EC1DEC" w14:textId="77777777" w:rsidR="00AC0432" w:rsidRPr="00D127B8" w:rsidRDefault="00416940" w:rsidP="007546D0">
      <w:pPr>
        <w:pStyle w:val="ListParagraph"/>
        <w:numPr>
          <w:ilvl w:val="0"/>
          <w:numId w:val="9"/>
        </w:numPr>
        <w:rPr>
          <w:sz w:val="24"/>
        </w:rPr>
      </w:pPr>
      <w:r w:rsidRPr="00D127B8">
        <w:rPr>
          <w:sz w:val="24"/>
        </w:rPr>
        <w:t>Troubleshoot and diagnose no main flame at start-up, identifying the root causes and applying corrective measures.</w:t>
      </w:r>
    </w:p>
    <w:p w14:paraId="0F9D2D8D" w14:textId="77777777" w:rsidR="00AC0432" w:rsidRPr="00D127B8" w:rsidRDefault="00416940" w:rsidP="007546D0">
      <w:pPr>
        <w:pStyle w:val="ListParagraph"/>
        <w:numPr>
          <w:ilvl w:val="0"/>
          <w:numId w:val="9"/>
        </w:numPr>
        <w:rPr>
          <w:sz w:val="24"/>
        </w:rPr>
      </w:pPr>
      <w:r w:rsidRPr="00D127B8">
        <w:rPr>
          <w:sz w:val="24"/>
        </w:rPr>
        <w:t>Diagnose and troubleshoot flame failure during the run period, taking necessary actions to restore safe operation.</w:t>
      </w:r>
    </w:p>
    <w:p w14:paraId="68CA87D2" w14:textId="713B6BA3" w:rsidR="00416940" w:rsidRPr="00D127B8" w:rsidRDefault="00416940" w:rsidP="007546D0">
      <w:pPr>
        <w:pStyle w:val="ListParagraph"/>
        <w:numPr>
          <w:ilvl w:val="0"/>
          <w:numId w:val="9"/>
        </w:numPr>
        <w:rPr>
          <w:sz w:val="24"/>
        </w:rPr>
      </w:pPr>
      <w:r w:rsidRPr="00D127B8">
        <w:rPr>
          <w:sz w:val="24"/>
        </w:rPr>
        <w:t>Identify and address low water conditions during the run period, demonstrating the proper response and corrective actions.</w:t>
      </w:r>
    </w:p>
    <w:p w14:paraId="19DCD075" w14:textId="77777777" w:rsidR="002B05FB" w:rsidRPr="00D127B8" w:rsidRDefault="00416940" w:rsidP="007546D0">
      <w:pPr>
        <w:pStyle w:val="ListParagraph"/>
        <w:numPr>
          <w:ilvl w:val="0"/>
          <w:numId w:val="9"/>
        </w:numPr>
        <w:rPr>
          <w:sz w:val="24"/>
        </w:rPr>
      </w:pPr>
      <w:r w:rsidRPr="00D127B8">
        <w:rPr>
          <w:sz w:val="24"/>
        </w:rPr>
        <w:t>Explain the importance of arriving early to work, ensuring sufficient time to assess equipment and plant operations.</w:t>
      </w:r>
    </w:p>
    <w:p w14:paraId="28599EFF" w14:textId="77777777" w:rsidR="002B05FB" w:rsidRPr="00D127B8" w:rsidRDefault="00416940" w:rsidP="007546D0">
      <w:pPr>
        <w:pStyle w:val="ListParagraph"/>
        <w:numPr>
          <w:ilvl w:val="0"/>
          <w:numId w:val="9"/>
        </w:numPr>
        <w:rPr>
          <w:sz w:val="24"/>
        </w:rPr>
      </w:pPr>
      <w:r w:rsidRPr="00D127B8">
        <w:rPr>
          <w:sz w:val="24"/>
        </w:rPr>
        <w:t>Demonstrate proper record-keeping procedures for the Massachusetts operator’s state logbook, ensuring accurate and comprehensive documentation.</w:t>
      </w:r>
    </w:p>
    <w:p w14:paraId="2368E7B9" w14:textId="77777777" w:rsidR="002B05FB" w:rsidRPr="00D127B8" w:rsidRDefault="00416940" w:rsidP="007546D0">
      <w:pPr>
        <w:pStyle w:val="ListParagraph"/>
        <w:numPr>
          <w:ilvl w:val="0"/>
          <w:numId w:val="9"/>
        </w:numPr>
        <w:rPr>
          <w:sz w:val="24"/>
        </w:rPr>
      </w:pPr>
      <w:r w:rsidRPr="00D127B8">
        <w:rPr>
          <w:sz w:val="24"/>
        </w:rPr>
        <w:t>Exhibit record-keeping practices for the Massachusetts engineer’s logbook, emphasizing legal and safety compliance.</w:t>
      </w:r>
    </w:p>
    <w:p w14:paraId="194B4DAD" w14:textId="77777777" w:rsidR="002B05FB" w:rsidRPr="00D127B8" w:rsidRDefault="00416940" w:rsidP="007546D0">
      <w:pPr>
        <w:pStyle w:val="ListParagraph"/>
        <w:numPr>
          <w:ilvl w:val="0"/>
          <w:numId w:val="9"/>
        </w:numPr>
        <w:rPr>
          <w:sz w:val="24"/>
        </w:rPr>
      </w:pPr>
      <w:r w:rsidRPr="00D127B8">
        <w:rPr>
          <w:sz w:val="24"/>
        </w:rPr>
        <w:t>Document and record all necessary information in the state operator’s logbook, ensuring that it is complete and up-to-date.</w:t>
      </w:r>
    </w:p>
    <w:p w14:paraId="16A44E88" w14:textId="6A3BF5A3" w:rsidR="00416940" w:rsidRPr="00D127B8" w:rsidRDefault="00416940" w:rsidP="007546D0">
      <w:pPr>
        <w:pStyle w:val="ListParagraph"/>
        <w:numPr>
          <w:ilvl w:val="0"/>
          <w:numId w:val="9"/>
        </w:numPr>
        <w:rPr>
          <w:sz w:val="24"/>
        </w:rPr>
      </w:pPr>
      <w:r w:rsidRPr="00D127B8">
        <w:rPr>
          <w:sz w:val="24"/>
        </w:rPr>
        <w:t>Explain the importance of establishing and maintaining a true water level in the boiler, documenting measurements appropriately.</w:t>
      </w:r>
    </w:p>
    <w:p w14:paraId="784B95E6" w14:textId="77777777" w:rsidR="001875B8" w:rsidRPr="00D127B8" w:rsidRDefault="00416940" w:rsidP="007546D0">
      <w:pPr>
        <w:pStyle w:val="ListParagraph"/>
        <w:numPr>
          <w:ilvl w:val="0"/>
          <w:numId w:val="9"/>
        </w:numPr>
        <w:rPr>
          <w:sz w:val="24"/>
        </w:rPr>
      </w:pPr>
      <w:r w:rsidRPr="00D127B8">
        <w:rPr>
          <w:sz w:val="24"/>
        </w:rPr>
        <w:t>Demonstrate the blow-down procedure on the lab water column and gauge glass, ensuring proper maintenance.</w:t>
      </w:r>
    </w:p>
    <w:p w14:paraId="0A9F6FE1" w14:textId="77777777" w:rsidR="001875B8" w:rsidRPr="00D127B8" w:rsidRDefault="00416940" w:rsidP="007546D0">
      <w:pPr>
        <w:pStyle w:val="ListParagraph"/>
        <w:numPr>
          <w:ilvl w:val="0"/>
          <w:numId w:val="9"/>
        </w:numPr>
        <w:rPr>
          <w:sz w:val="24"/>
        </w:rPr>
      </w:pPr>
      <w:r w:rsidRPr="00D127B8">
        <w:rPr>
          <w:sz w:val="24"/>
        </w:rPr>
        <w:t>Exhibit blow-down procedures on a live boiler water column and gauge glass, adhering to safety protocols.</w:t>
      </w:r>
    </w:p>
    <w:p w14:paraId="2C1FCFBE" w14:textId="77777777" w:rsidR="001875B8" w:rsidRPr="00D127B8" w:rsidRDefault="001875B8" w:rsidP="007546D0">
      <w:pPr>
        <w:pStyle w:val="ListParagraph"/>
        <w:numPr>
          <w:ilvl w:val="0"/>
          <w:numId w:val="9"/>
        </w:numPr>
        <w:rPr>
          <w:sz w:val="24"/>
        </w:rPr>
      </w:pPr>
      <w:r w:rsidRPr="00D127B8">
        <w:rPr>
          <w:sz w:val="24"/>
        </w:rPr>
        <w:t>Demonstrate</w:t>
      </w:r>
      <w:r w:rsidR="00416940" w:rsidRPr="00D127B8">
        <w:rPr>
          <w:sz w:val="24"/>
        </w:rPr>
        <w:t xml:space="preserve"> how to remove, measure, and install a new gauge glass, ensuring accurate water level readings.</w:t>
      </w:r>
    </w:p>
    <w:p w14:paraId="720152B8" w14:textId="77777777" w:rsidR="001875B8" w:rsidRPr="00D127B8" w:rsidRDefault="00416940" w:rsidP="007546D0">
      <w:pPr>
        <w:pStyle w:val="ListParagraph"/>
        <w:numPr>
          <w:ilvl w:val="0"/>
          <w:numId w:val="9"/>
        </w:numPr>
        <w:rPr>
          <w:sz w:val="24"/>
        </w:rPr>
      </w:pPr>
      <w:r w:rsidRPr="00D127B8">
        <w:rPr>
          <w:sz w:val="24"/>
        </w:rPr>
        <w:t>Explain the purpose of the water column in the boiler and its role in maintaining safe operating conditions.</w:t>
      </w:r>
    </w:p>
    <w:p w14:paraId="7BC7C1AD" w14:textId="77777777" w:rsidR="004F061D" w:rsidRPr="00D127B8" w:rsidRDefault="00416940" w:rsidP="007546D0">
      <w:pPr>
        <w:pStyle w:val="ListParagraph"/>
        <w:numPr>
          <w:ilvl w:val="0"/>
          <w:numId w:val="9"/>
        </w:numPr>
        <w:rPr>
          <w:sz w:val="24"/>
        </w:rPr>
      </w:pPr>
      <w:r w:rsidRPr="00D127B8">
        <w:rPr>
          <w:sz w:val="24"/>
        </w:rPr>
        <w:t>Demonstrate the operation of try cocks, explaining their theory and functionality in monitoring water levels.</w:t>
      </w:r>
    </w:p>
    <w:p w14:paraId="2585D47E" w14:textId="5ADD6DBD" w:rsidR="00416940" w:rsidRPr="00D127B8" w:rsidRDefault="00416940" w:rsidP="007546D0">
      <w:pPr>
        <w:pStyle w:val="ListParagraph"/>
        <w:numPr>
          <w:ilvl w:val="0"/>
          <w:numId w:val="9"/>
        </w:numPr>
        <w:rPr>
          <w:sz w:val="24"/>
        </w:rPr>
      </w:pPr>
      <w:r w:rsidRPr="00D127B8">
        <w:rPr>
          <w:sz w:val="24"/>
        </w:rPr>
        <w:t>Describe the methods and frequency of testing a Low Water Fuel Cut-Off (LWFCO), ensuring safety standards are met.</w:t>
      </w:r>
    </w:p>
    <w:p w14:paraId="10C5AA65" w14:textId="77777777" w:rsidR="008C1CB1" w:rsidRPr="00D127B8" w:rsidRDefault="00416940" w:rsidP="007546D0">
      <w:pPr>
        <w:pStyle w:val="ListParagraph"/>
        <w:numPr>
          <w:ilvl w:val="0"/>
          <w:numId w:val="9"/>
        </w:numPr>
        <w:rPr>
          <w:sz w:val="24"/>
        </w:rPr>
      </w:pPr>
      <w:r w:rsidRPr="00D127B8">
        <w:rPr>
          <w:sz w:val="24"/>
        </w:rPr>
        <w:t>Explain the purpose and frequency of boiler inspections, highlighting their importance for maintaining safe operations.</w:t>
      </w:r>
    </w:p>
    <w:p w14:paraId="50E9CB67" w14:textId="77777777" w:rsidR="008C1CB1" w:rsidRPr="00D127B8" w:rsidRDefault="00416940" w:rsidP="007546D0">
      <w:pPr>
        <w:pStyle w:val="ListParagraph"/>
        <w:numPr>
          <w:ilvl w:val="0"/>
          <w:numId w:val="9"/>
        </w:numPr>
        <w:rPr>
          <w:sz w:val="24"/>
        </w:rPr>
      </w:pPr>
      <w:r w:rsidRPr="00D127B8">
        <w:rPr>
          <w:sz w:val="24"/>
        </w:rPr>
        <w:t>Demonstrate the proper steps to prepare a boiler for an internal inspection, ensuring compliance with safety protocols.</w:t>
      </w:r>
    </w:p>
    <w:p w14:paraId="08A028BD" w14:textId="54A2DC16" w:rsidR="008C1CB1" w:rsidRPr="00D127B8" w:rsidRDefault="00426329" w:rsidP="007546D0">
      <w:pPr>
        <w:pStyle w:val="ListParagraph"/>
        <w:numPr>
          <w:ilvl w:val="0"/>
          <w:numId w:val="9"/>
        </w:numPr>
        <w:rPr>
          <w:sz w:val="24"/>
        </w:rPr>
      </w:pPr>
      <w:r w:rsidRPr="00D127B8">
        <w:rPr>
          <w:sz w:val="24"/>
        </w:rPr>
        <w:t>Demonstrate</w:t>
      </w:r>
      <w:r w:rsidR="00416940" w:rsidRPr="00D127B8">
        <w:rPr>
          <w:sz w:val="24"/>
        </w:rPr>
        <w:t xml:space="preserve"> the correct procedure for preparing a boiler for an external inspection, addressing key safety checks.</w:t>
      </w:r>
    </w:p>
    <w:p w14:paraId="7FE9FC28" w14:textId="77777777" w:rsidR="008C1CB1" w:rsidRPr="00D127B8" w:rsidRDefault="00416940" w:rsidP="007546D0">
      <w:pPr>
        <w:pStyle w:val="ListParagraph"/>
        <w:numPr>
          <w:ilvl w:val="0"/>
          <w:numId w:val="9"/>
        </w:numPr>
        <w:rPr>
          <w:sz w:val="24"/>
        </w:rPr>
      </w:pPr>
      <w:r w:rsidRPr="00D127B8">
        <w:rPr>
          <w:sz w:val="24"/>
        </w:rPr>
        <w:t>Explain the function of manhole and hand-hole plates, including their importance in boiler maintenance and inspection.</w:t>
      </w:r>
    </w:p>
    <w:p w14:paraId="0D533F05" w14:textId="77777777" w:rsidR="008C1CB1" w:rsidRPr="00D127B8" w:rsidRDefault="00416940" w:rsidP="007546D0">
      <w:pPr>
        <w:pStyle w:val="ListParagraph"/>
        <w:numPr>
          <w:ilvl w:val="0"/>
          <w:numId w:val="9"/>
        </w:numPr>
        <w:rPr>
          <w:sz w:val="24"/>
        </w:rPr>
      </w:pPr>
      <w:r w:rsidRPr="00D127B8">
        <w:rPr>
          <w:sz w:val="24"/>
        </w:rPr>
        <w:t>Describe and demonstrate the removal, preparation, and reinstallation of common gaskets and seals for hand-hole and manhole plates.</w:t>
      </w:r>
    </w:p>
    <w:p w14:paraId="76A148A4" w14:textId="77777777" w:rsidR="008C1CB1" w:rsidRPr="00D127B8" w:rsidRDefault="00416940" w:rsidP="007546D0">
      <w:pPr>
        <w:pStyle w:val="ListParagraph"/>
        <w:numPr>
          <w:ilvl w:val="0"/>
          <w:numId w:val="9"/>
        </w:numPr>
        <w:rPr>
          <w:sz w:val="24"/>
        </w:rPr>
      </w:pPr>
      <w:r w:rsidRPr="00D127B8">
        <w:rPr>
          <w:sz w:val="24"/>
        </w:rPr>
        <w:t>Demonstrate the operation of starting and stopping an electrically driven feed-water pump, ensuring safe and efficient control.</w:t>
      </w:r>
    </w:p>
    <w:p w14:paraId="2DB1124D" w14:textId="1CBE5C3E" w:rsidR="00A464A2" w:rsidRPr="00D127B8" w:rsidRDefault="00A464A2" w:rsidP="007546D0">
      <w:pPr>
        <w:pStyle w:val="ListParagraph"/>
        <w:numPr>
          <w:ilvl w:val="0"/>
          <w:numId w:val="9"/>
        </w:numPr>
        <w:rPr>
          <w:sz w:val="24"/>
        </w:rPr>
      </w:pPr>
      <w:r w:rsidRPr="00D127B8">
        <w:rPr>
          <w:sz w:val="24"/>
        </w:rPr>
        <w:t>Demonstrate the operation of starting and stopping a steam-driven feed-water pump, applying an understanding of its role in maintaining boiler water levels.</w:t>
      </w:r>
    </w:p>
    <w:p w14:paraId="79FBDB82" w14:textId="31DE06A1" w:rsidR="008C1CB1" w:rsidRPr="00D127B8" w:rsidRDefault="00416940" w:rsidP="007546D0">
      <w:pPr>
        <w:pStyle w:val="ListParagraph"/>
        <w:numPr>
          <w:ilvl w:val="0"/>
          <w:numId w:val="9"/>
        </w:numPr>
        <w:rPr>
          <w:sz w:val="24"/>
        </w:rPr>
      </w:pPr>
      <w:r w:rsidRPr="00D127B8">
        <w:rPr>
          <w:sz w:val="24"/>
        </w:rPr>
        <w:t>Compare and contrast the operation and purpose of open and closed feed-water heaters, identifying equipment associated with each system.</w:t>
      </w:r>
    </w:p>
    <w:p w14:paraId="1ACDC767" w14:textId="33736F69" w:rsidR="00D127B8" w:rsidRDefault="00416940" w:rsidP="00D127B8">
      <w:pPr>
        <w:pStyle w:val="ListParagraph"/>
        <w:numPr>
          <w:ilvl w:val="0"/>
          <w:numId w:val="9"/>
        </w:numPr>
        <w:rPr>
          <w:sz w:val="24"/>
        </w:rPr>
      </w:pPr>
      <w:r w:rsidRPr="00D127B8">
        <w:rPr>
          <w:sz w:val="24"/>
        </w:rPr>
        <w:t>Identify and describe all auxiliary equipment associated with the steam plant, explaining their functions and operational significance.</w:t>
      </w:r>
    </w:p>
    <w:p w14:paraId="213109C4" w14:textId="77777777" w:rsidR="00D127B8" w:rsidRPr="00D127B8" w:rsidRDefault="00D127B8" w:rsidP="00D127B8">
      <w:pPr>
        <w:pStyle w:val="ListParagraph"/>
        <w:rPr>
          <w:sz w:val="24"/>
        </w:rPr>
      </w:pPr>
    </w:p>
    <w:p w14:paraId="1A835D83" w14:textId="614EF366" w:rsidR="006A755D" w:rsidRPr="00D127B8" w:rsidRDefault="006A755D" w:rsidP="00916D57">
      <w:pPr>
        <w:pStyle w:val="Heading3"/>
      </w:pPr>
      <w:bookmarkStart w:id="24" w:name="_Toc203042978"/>
      <w:r w:rsidRPr="00D127B8">
        <w:t>Standard 1</w:t>
      </w:r>
      <w:r w:rsidR="00C01629" w:rsidRPr="00D127B8">
        <w:t>0</w:t>
      </w:r>
      <w:r w:rsidRPr="00D127B8">
        <w:t xml:space="preserve">: </w:t>
      </w:r>
      <w:r w:rsidR="00FC5357" w:rsidRPr="00D127B8">
        <w:t>Burner Operation and Combustion Control for Boilers</w:t>
      </w:r>
      <w:bookmarkEnd w:id="24"/>
    </w:p>
    <w:p w14:paraId="29529C9D" w14:textId="7901E161" w:rsidR="00182BF8" w:rsidRPr="00916D57" w:rsidRDefault="00182BF8" w:rsidP="00916D57">
      <w:pPr>
        <w:tabs>
          <w:tab w:val="left" w:pos="7218"/>
        </w:tabs>
        <w:spacing w:before="0" w:after="0"/>
        <w:rPr>
          <w:rFonts w:ascii="Calibri" w:eastAsia="Calibri" w:hAnsi="Calibri" w:cs="Calibri"/>
          <w:color w:val="auto"/>
          <w:sz w:val="24"/>
        </w:rPr>
      </w:pPr>
      <w:r w:rsidRPr="00D127B8">
        <w:rPr>
          <w:rFonts w:ascii="Calibri" w:eastAsia="Calibri" w:hAnsi="Calibri" w:cs="Calibri"/>
          <w:color w:val="000000"/>
          <w:sz w:val="24"/>
        </w:rPr>
        <w:t>Students will be able to apply operation and maintenance practices related to boiler burners and combustion controls, ensuring safe and efficient flame monitoring, fuel system operation, and compliance with operational standards.</w:t>
      </w:r>
    </w:p>
    <w:p w14:paraId="239474FA" w14:textId="0915EDDB" w:rsidR="00182BF8" w:rsidRPr="00D127B8" w:rsidRDefault="006A755D" w:rsidP="00916D57">
      <w:pPr>
        <w:pStyle w:val="Heading4"/>
      </w:pPr>
      <w:r w:rsidRPr="00D127B8">
        <w:t>Skills:</w:t>
      </w:r>
    </w:p>
    <w:p w14:paraId="3429192E" w14:textId="77777777" w:rsidR="00D95CF5" w:rsidRPr="00D127B8" w:rsidRDefault="00D95CF5" w:rsidP="007546D0">
      <w:pPr>
        <w:pStyle w:val="ListParagraph"/>
        <w:numPr>
          <w:ilvl w:val="0"/>
          <w:numId w:val="10"/>
        </w:numPr>
        <w:rPr>
          <w:sz w:val="24"/>
        </w:rPr>
      </w:pPr>
      <w:r w:rsidRPr="00D127B8">
        <w:rPr>
          <w:sz w:val="24"/>
        </w:rPr>
        <w:t>Explain the purpose of automatic combustion controls and identify the four basic types of combustion controls (on/off, modulating, positioning, and metering), demonstrating an understanding of their role in optimizing combustion efficiency.</w:t>
      </w:r>
    </w:p>
    <w:p w14:paraId="268C83CF" w14:textId="77777777" w:rsidR="00D95CF5" w:rsidRPr="00D127B8" w:rsidRDefault="00D95CF5" w:rsidP="007546D0">
      <w:pPr>
        <w:pStyle w:val="ListParagraph"/>
        <w:numPr>
          <w:ilvl w:val="0"/>
          <w:numId w:val="10"/>
        </w:numPr>
        <w:rPr>
          <w:sz w:val="24"/>
        </w:rPr>
      </w:pPr>
      <w:r w:rsidRPr="00D127B8">
        <w:rPr>
          <w:sz w:val="24"/>
        </w:rPr>
        <w:t>Identify and describe the controls for air combustion and combustion gases, evaluating their impact on fuel efficiency and emissions.</w:t>
      </w:r>
    </w:p>
    <w:p w14:paraId="06FF79B0" w14:textId="77777777" w:rsidR="00D95CF5" w:rsidRPr="00D127B8" w:rsidRDefault="00D95CF5" w:rsidP="007546D0">
      <w:pPr>
        <w:pStyle w:val="ListParagraph"/>
        <w:numPr>
          <w:ilvl w:val="0"/>
          <w:numId w:val="10"/>
        </w:numPr>
        <w:rPr>
          <w:sz w:val="24"/>
        </w:rPr>
      </w:pPr>
      <w:r w:rsidRPr="00D127B8">
        <w:rPr>
          <w:sz w:val="24"/>
        </w:rPr>
        <w:t>Demonstrate a flame failure in the boiler by manipulating the flame scanner, explaining the causes and corrective actions.</w:t>
      </w:r>
    </w:p>
    <w:p w14:paraId="4E9C73CB" w14:textId="77777777" w:rsidR="00D95CF5" w:rsidRPr="00D127B8" w:rsidRDefault="00D95CF5" w:rsidP="007546D0">
      <w:pPr>
        <w:pStyle w:val="ListParagraph"/>
        <w:numPr>
          <w:ilvl w:val="0"/>
          <w:numId w:val="10"/>
        </w:numPr>
        <w:rPr>
          <w:sz w:val="24"/>
        </w:rPr>
      </w:pPr>
      <w:r w:rsidRPr="00D127B8">
        <w:rPr>
          <w:sz w:val="24"/>
        </w:rPr>
        <w:t>Describe and demonstrate the operation of the low oil pressure switch, ensuring safe burner operation and fuel system performance.</w:t>
      </w:r>
    </w:p>
    <w:p w14:paraId="5C9CCA98" w14:textId="77777777" w:rsidR="00D95CF5" w:rsidRPr="00D127B8" w:rsidRDefault="00D95CF5" w:rsidP="007546D0">
      <w:pPr>
        <w:pStyle w:val="ListParagraph"/>
        <w:numPr>
          <w:ilvl w:val="0"/>
          <w:numId w:val="10"/>
        </w:numPr>
        <w:rPr>
          <w:sz w:val="24"/>
        </w:rPr>
      </w:pPr>
      <w:r w:rsidRPr="00D127B8">
        <w:rPr>
          <w:sz w:val="24"/>
        </w:rPr>
        <w:t>Explain the importance of pre-purge and post-purge cycling for the boiler, illustrating how it contributes to safety and efficiency in the combustion process.</w:t>
      </w:r>
    </w:p>
    <w:p w14:paraId="106BA1A7" w14:textId="77777777" w:rsidR="00D95CF5" w:rsidRPr="00D127B8" w:rsidRDefault="00D95CF5" w:rsidP="007546D0">
      <w:pPr>
        <w:pStyle w:val="ListParagraph"/>
        <w:numPr>
          <w:ilvl w:val="0"/>
          <w:numId w:val="10"/>
        </w:numPr>
        <w:rPr>
          <w:sz w:val="24"/>
        </w:rPr>
      </w:pPr>
      <w:r w:rsidRPr="00D127B8">
        <w:rPr>
          <w:sz w:val="24"/>
        </w:rPr>
        <w:t>Demonstrate the operation of different types of fuel oil burners, identifying their applications and efficiency factors.</w:t>
      </w:r>
    </w:p>
    <w:p w14:paraId="75E93A11" w14:textId="143355B4" w:rsidR="00D95CF5" w:rsidRDefault="00D95CF5" w:rsidP="007546D0">
      <w:pPr>
        <w:pStyle w:val="ListParagraph"/>
        <w:numPr>
          <w:ilvl w:val="0"/>
          <w:numId w:val="10"/>
        </w:numPr>
        <w:rPr>
          <w:sz w:val="24"/>
        </w:rPr>
      </w:pPr>
      <w:r w:rsidRPr="00D127B8">
        <w:rPr>
          <w:sz w:val="24"/>
        </w:rPr>
        <w:t>List and describe components and accessories associated with the fuel oil system, explaining their functions in ensuring proper burner operation and fuel delivery.</w:t>
      </w:r>
    </w:p>
    <w:p w14:paraId="1EA0BDCD" w14:textId="77777777" w:rsidR="00D127B8" w:rsidRPr="00D127B8" w:rsidRDefault="00D127B8" w:rsidP="00D127B8">
      <w:pPr>
        <w:pStyle w:val="ListParagraph"/>
        <w:rPr>
          <w:sz w:val="24"/>
        </w:rPr>
      </w:pPr>
    </w:p>
    <w:p w14:paraId="5E56A004" w14:textId="6F47CB84" w:rsidR="00D30812" w:rsidRPr="00D127B8" w:rsidRDefault="00D30812" w:rsidP="00916D57">
      <w:pPr>
        <w:pStyle w:val="Heading3"/>
        <w:rPr>
          <w:rFonts w:ascii="Calibri" w:eastAsia="Times New Roman" w:hAnsi="Calibri" w:cs="Calibri"/>
          <w:bCs/>
        </w:rPr>
      </w:pPr>
      <w:bookmarkStart w:id="25" w:name="_Toc203042979"/>
      <w:r w:rsidRPr="00D127B8">
        <w:t>Standard 1</w:t>
      </w:r>
      <w:r w:rsidR="00C01629" w:rsidRPr="00D127B8">
        <w:t>1</w:t>
      </w:r>
      <w:r w:rsidRPr="00D127B8">
        <w:t xml:space="preserve">: </w:t>
      </w:r>
      <w:r w:rsidR="00E06ECA" w:rsidRPr="00D127B8">
        <w:t>Joining and Assembling Piping and Associated Accessories</w:t>
      </w:r>
      <w:bookmarkEnd w:id="25"/>
    </w:p>
    <w:p w14:paraId="70D53DD5" w14:textId="32E7C9A5" w:rsidR="00D30812" w:rsidRPr="00916D57" w:rsidRDefault="00182BF8" w:rsidP="00916D57">
      <w:pPr>
        <w:tabs>
          <w:tab w:val="left" w:pos="7308"/>
        </w:tabs>
        <w:spacing w:before="0" w:after="0"/>
        <w:rPr>
          <w:rFonts w:ascii="Calibri" w:eastAsia="Calibri" w:hAnsi="Calibri" w:cs="Calibri"/>
          <w:color w:val="auto"/>
          <w:sz w:val="24"/>
        </w:rPr>
      </w:pPr>
      <w:r w:rsidRPr="00D127B8">
        <w:rPr>
          <w:rFonts w:ascii="Calibri" w:eastAsia="Calibri" w:hAnsi="Calibri" w:cs="Calibri"/>
          <w:color w:val="000000"/>
          <w:sz w:val="24"/>
        </w:rPr>
        <w:t>Students will be able to demonstrate the proper techniques for joining and assembling various types of piping, tubing, fittings, valves, and gauges according to industry standards.</w:t>
      </w:r>
      <w:r w:rsidRPr="00D127B8">
        <w:rPr>
          <w:rFonts w:ascii="Calibri" w:eastAsia="Calibri" w:hAnsi="Calibri" w:cs="Calibri"/>
          <w:color w:val="000000"/>
          <w:sz w:val="24"/>
        </w:rPr>
        <w:tab/>
      </w:r>
    </w:p>
    <w:p w14:paraId="3FB209F1" w14:textId="6DC373B5" w:rsidR="00D30812" w:rsidRPr="00D127B8" w:rsidRDefault="00566AD7" w:rsidP="00916D57">
      <w:pPr>
        <w:pStyle w:val="Heading4"/>
      </w:pPr>
      <w:r w:rsidRPr="00D127B8">
        <w:t>Sk</w:t>
      </w:r>
      <w:r w:rsidR="00D30812" w:rsidRPr="00D127B8">
        <w:t>ills:</w:t>
      </w:r>
    </w:p>
    <w:p w14:paraId="3BD203D8" w14:textId="675822C7" w:rsidR="0008221B" w:rsidRPr="00D127B8" w:rsidRDefault="0008221B" w:rsidP="007546D0">
      <w:pPr>
        <w:pStyle w:val="ListParagraph"/>
        <w:numPr>
          <w:ilvl w:val="0"/>
          <w:numId w:val="11"/>
        </w:numPr>
        <w:rPr>
          <w:sz w:val="24"/>
        </w:rPr>
      </w:pPr>
      <w:r w:rsidRPr="00D127B8">
        <w:rPr>
          <w:sz w:val="24"/>
        </w:rPr>
        <w:t>Demonstrate practices related to steel piping (ferrous) and tubing (non-ferrous) according to current industry standards.</w:t>
      </w:r>
    </w:p>
    <w:p w14:paraId="7ADFCAAB" w14:textId="77777777" w:rsidR="002C2149" w:rsidRPr="00D127B8" w:rsidRDefault="002C2149" w:rsidP="007546D0">
      <w:pPr>
        <w:pStyle w:val="ListParagraph"/>
        <w:numPr>
          <w:ilvl w:val="0"/>
          <w:numId w:val="11"/>
        </w:numPr>
        <w:rPr>
          <w:sz w:val="24"/>
        </w:rPr>
      </w:pPr>
      <w:r w:rsidRPr="00D127B8">
        <w:rPr>
          <w:sz w:val="24"/>
        </w:rPr>
        <w:t>Explain the methods used for measuring, cutting, reaming, filing, and joining ferrous (steel) pipe, ensuring alignment with industry practices and safety standards.</w:t>
      </w:r>
    </w:p>
    <w:p w14:paraId="29791C0C" w14:textId="77777777" w:rsidR="001E421B" w:rsidRPr="00D127B8" w:rsidRDefault="002C2149" w:rsidP="007546D0">
      <w:pPr>
        <w:pStyle w:val="ListParagraph"/>
        <w:numPr>
          <w:ilvl w:val="0"/>
          <w:numId w:val="11"/>
        </w:numPr>
        <w:rPr>
          <w:sz w:val="24"/>
        </w:rPr>
      </w:pPr>
      <w:r w:rsidRPr="00D127B8">
        <w:rPr>
          <w:sz w:val="24"/>
        </w:rPr>
        <w:t>Explain the methods used for measuring, cutting, reaming, filing, and joining non-ferrous (brass, copper, and aluminum) pipe and tubing, adhering to best practices and material-specific requirements.</w:t>
      </w:r>
    </w:p>
    <w:p w14:paraId="2584B1E0" w14:textId="18AC6A5C" w:rsidR="002C2149" w:rsidRPr="00D127B8" w:rsidRDefault="002C2149" w:rsidP="007546D0">
      <w:pPr>
        <w:pStyle w:val="ListParagraph"/>
        <w:numPr>
          <w:ilvl w:val="0"/>
          <w:numId w:val="11"/>
        </w:numPr>
        <w:rPr>
          <w:sz w:val="24"/>
        </w:rPr>
      </w:pPr>
      <w:r w:rsidRPr="00D127B8">
        <w:rPr>
          <w:sz w:val="24"/>
        </w:rPr>
        <w:t>Compare different types of support and suspension systems used in the suspension of piping and tubing, evaluating their suitability for different applications in stationary engineering.</w:t>
      </w:r>
    </w:p>
    <w:p w14:paraId="6EA8B2D1" w14:textId="72A4238F" w:rsidR="002C2149" w:rsidRPr="00D127B8" w:rsidRDefault="002C2149" w:rsidP="007546D0">
      <w:pPr>
        <w:pStyle w:val="ListParagraph"/>
        <w:numPr>
          <w:ilvl w:val="0"/>
          <w:numId w:val="11"/>
        </w:numPr>
        <w:rPr>
          <w:sz w:val="24"/>
        </w:rPr>
      </w:pPr>
      <w:r w:rsidRPr="00D127B8">
        <w:rPr>
          <w:sz w:val="24"/>
        </w:rPr>
        <w:t>Integrate practices related to steel fittings (ferrous) and non-ferrous fittings as used in stationary engineering.</w:t>
      </w:r>
    </w:p>
    <w:p w14:paraId="577F09AD" w14:textId="77777777" w:rsidR="001E421B" w:rsidRPr="00D127B8" w:rsidRDefault="002C2149" w:rsidP="007546D0">
      <w:pPr>
        <w:pStyle w:val="ListParagraph"/>
        <w:numPr>
          <w:ilvl w:val="0"/>
          <w:numId w:val="11"/>
        </w:numPr>
        <w:rPr>
          <w:sz w:val="24"/>
        </w:rPr>
      </w:pPr>
      <w:r w:rsidRPr="00D127B8">
        <w:rPr>
          <w:sz w:val="24"/>
        </w:rPr>
        <w:t>Describe the purpose, use, and installation techniques for ferrous (steel) fittings and non-ferrous fittings (brass, copper), focusing on material properties and application requirements.</w:t>
      </w:r>
    </w:p>
    <w:p w14:paraId="13E2E552" w14:textId="77777777" w:rsidR="001E421B" w:rsidRPr="00D127B8" w:rsidRDefault="002C2149" w:rsidP="007546D0">
      <w:pPr>
        <w:pStyle w:val="ListParagraph"/>
        <w:numPr>
          <w:ilvl w:val="0"/>
          <w:numId w:val="11"/>
        </w:numPr>
        <w:rPr>
          <w:sz w:val="24"/>
        </w:rPr>
      </w:pPr>
      <w:r w:rsidRPr="00D127B8">
        <w:rPr>
          <w:sz w:val="24"/>
        </w:rPr>
        <w:t>Demonstrate all methods of measuring and joining steel fittings, ensuring proper fit, function, and security of the connection.</w:t>
      </w:r>
    </w:p>
    <w:p w14:paraId="58E0F0F6" w14:textId="6AECA781" w:rsidR="002C2149" w:rsidRPr="00D127B8" w:rsidRDefault="002C2149" w:rsidP="007546D0">
      <w:pPr>
        <w:pStyle w:val="ListParagraph"/>
        <w:numPr>
          <w:ilvl w:val="0"/>
          <w:numId w:val="11"/>
        </w:numPr>
        <w:rPr>
          <w:sz w:val="24"/>
        </w:rPr>
      </w:pPr>
      <w:r w:rsidRPr="00D127B8">
        <w:rPr>
          <w:sz w:val="24"/>
        </w:rPr>
        <w:t>Describe and demonstrate the methods for measuring and joining all types of copper, brass, aluminum, and non-ferrous fittings, ensuring compliance with safety standards and operational requirements.</w:t>
      </w:r>
    </w:p>
    <w:p w14:paraId="32BFAEE8" w14:textId="77777777" w:rsidR="00015CE9" w:rsidRPr="00D127B8" w:rsidRDefault="002C2149" w:rsidP="007546D0">
      <w:pPr>
        <w:pStyle w:val="ListParagraph"/>
        <w:numPr>
          <w:ilvl w:val="0"/>
          <w:numId w:val="11"/>
        </w:numPr>
        <w:rPr>
          <w:sz w:val="24"/>
        </w:rPr>
      </w:pPr>
      <w:r w:rsidRPr="00D127B8">
        <w:rPr>
          <w:sz w:val="24"/>
        </w:rPr>
        <w:t>Descri</w:t>
      </w:r>
      <w:r w:rsidR="00015CE9" w:rsidRPr="00D127B8">
        <w:rPr>
          <w:sz w:val="24"/>
        </w:rPr>
        <w:t>be</w:t>
      </w:r>
      <w:r w:rsidRPr="00D127B8">
        <w:rPr>
          <w:sz w:val="24"/>
        </w:rPr>
        <w:t xml:space="preserve"> the different types of valves (gate, globe, check, non-return, bottom blow-down, control, ball, and butterfly valves), explaining their functions, purposes, and uses in piping systems.</w:t>
      </w:r>
    </w:p>
    <w:p w14:paraId="4B47FDD1" w14:textId="6260D83B" w:rsidR="002C2149" w:rsidRPr="00D127B8" w:rsidRDefault="002C2149" w:rsidP="007546D0">
      <w:pPr>
        <w:pStyle w:val="ListParagraph"/>
        <w:numPr>
          <w:ilvl w:val="0"/>
          <w:numId w:val="11"/>
        </w:numPr>
        <w:rPr>
          <w:sz w:val="24"/>
        </w:rPr>
      </w:pPr>
      <w:r w:rsidRPr="00D127B8">
        <w:rPr>
          <w:sz w:val="24"/>
        </w:rPr>
        <w:t>Describe the operation and maintenance of valves in relation to pressure, temperature, and specific application needs, ensuring proper functioning and safety during operation.</w:t>
      </w:r>
    </w:p>
    <w:p w14:paraId="499649A6" w14:textId="77777777" w:rsidR="00A82B9F" w:rsidRPr="00D127B8" w:rsidRDefault="002C2149" w:rsidP="007546D0">
      <w:pPr>
        <w:pStyle w:val="ListParagraph"/>
        <w:numPr>
          <w:ilvl w:val="0"/>
          <w:numId w:val="11"/>
        </w:numPr>
        <w:rPr>
          <w:sz w:val="24"/>
        </w:rPr>
      </w:pPr>
      <w:r w:rsidRPr="00D127B8">
        <w:rPr>
          <w:sz w:val="24"/>
        </w:rPr>
        <w:t>Compare and contrast the types of pressure gauges, vacuum gauges, compound gauges, and draft gauges commonly used in industry, highlighting their specific uses and performance characteristics.</w:t>
      </w:r>
    </w:p>
    <w:p w14:paraId="4C73219C" w14:textId="77777777" w:rsidR="00A82B9F" w:rsidRPr="00D127B8" w:rsidRDefault="002C2149" w:rsidP="007546D0">
      <w:pPr>
        <w:pStyle w:val="ListParagraph"/>
        <w:numPr>
          <w:ilvl w:val="0"/>
          <w:numId w:val="11"/>
        </w:numPr>
        <w:rPr>
          <w:sz w:val="24"/>
        </w:rPr>
      </w:pPr>
      <w:r w:rsidRPr="00D127B8">
        <w:rPr>
          <w:sz w:val="24"/>
        </w:rPr>
        <w:t>Explain the purpose, function, location, and proper use of various gauges, emphasizing their role in monitoring system parameters.</w:t>
      </w:r>
    </w:p>
    <w:p w14:paraId="0D0EB311" w14:textId="1C934691" w:rsidR="002C2149" w:rsidRDefault="00A82B9F" w:rsidP="007546D0">
      <w:pPr>
        <w:pStyle w:val="ListParagraph"/>
        <w:numPr>
          <w:ilvl w:val="0"/>
          <w:numId w:val="11"/>
        </w:numPr>
        <w:rPr>
          <w:sz w:val="24"/>
        </w:rPr>
      </w:pPr>
      <w:r w:rsidRPr="00D127B8">
        <w:rPr>
          <w:sz w:val="24"/>
        </w:rPr>
        <w:t>D</w:t>
      </w:r>
      <w:r w:rsidR="002C2149" w:rsidRPr="00D127B8">
        <w:rPr>
          <w:sz w:val="24"/>
        </w:rPr>
        <w:t>emonstrate the installation practices applicable to gauges, siphons, flooding, and vibration protection, ensuring accurate readings and safe operation of the system</w:t>
      </w:r>
      <w:r w:rsidR="00D127B8">
        <w:rPr>
          <w:sz w:val="24"/>
        </w:rPr>
        <w:t>.</w:t>
      </w:r>
    </w:p>
    <w:p w14:paraId="7B1DDAF4" w14:textId="77777777" w:rsidR="00D127B8" w:rsidRPr="00D127B8" w:rsidRDefault="00D127B8" w:rsidP="00D127B8">
      <w:pPr>
        <w:pStyle w:val="ListParagraph"/>
        <w:rPr>
          <w:sz w:val="24"/>
        </w:rPr>
      </w:pPr>
    </w:p>
    <w:p w14:paraId="7E93BD0E" w14:textId="3496F02E" w:rsidR="0045097D" w:rsidRPr="00D127B8" w:rsidRDefault="0045097D" w:rsidP="00916D57">
      <w:pPr>
        <w:pStyle w:val="Heading3"/>
        <w:rPr>
          <w:rFonts w:ascii="Calibri" w:eastAsia="Times New Roman" w:hAnsi="Calibri" w:cs="Calibri"/>
          <w:bCs/>
        </w:rPr>
      </w:pPr>
      <w:bookmarkStart w:id="26" w:name="_Toc203042980"/>
      <w:r w:rsidRPr="00D127B8">
        <w:t>Standard 1</w:t>
      </w:r>
      <w:r w:rsidR="00C01629" w:rsidRPr="00D127B8">
        <w:t>2</w:t>
      </w:r>
      <w:r w:rsidRPr="00D127B8">
        <w:t xml:space="preserve">: Fundamentals of Drive and </w:t>
      </w:r>
      <w:r w:rsidR="00180347" w:rsidRPr="00D127B8">
        <w:t>Electrical Systems</w:t>
      </w:r>
      <w:bookmarkEnd w:id="26"/>
    </w:p>
    <w:p w14:paraId="2B176BD0" w14:textId="24FDB909" w:rsidR="0045097D" w:rsidRPr="00916D57" w:rsidRDefault="00182BF8" w:rsidP="00916D57">
      <w:pPr>
        <w:tabs>
          <w:tab w:val="left" w:pos="7308"/>
        </w:tabs>
        <w:spacing w:before="0" w:after="0"/>
        <w:rPr>
          <w:rFonts w:ascii="Calibri" w:eastAsia="Calibri" w:hAnsi="Calibri" w:cs="Calibri"/>
          <w:color w:val="auto"/>
          <w:sz w:val="24"/>
        </w:rPr>
      </w:pPr>
      <w:r w:rsidRPr="00D127B8">
        <w:rPr>
          <w:rFonts w:ascii="Calibri" w:eastAsia="Calibri" w:hAnsi="Calibri" w:cs="Calibri"/>
          <w:color w:val="000000"/>
          <w:sz w:val="24"/>
        </w:rPr>
        <w:t>Students will apply mechanical and electrical practices to maintain and optimize mechanical drive systems, focusing on couplings, bearings, alignment, and basic electrical principles essential for the efficient operation of stationary engineering systems.</w:t>
      </w:r>
      <w:r w:rsidRPr="00D127B8">
        <w:rPr>
          <w:rFonts w:ascii="Calibri" w:eastAsia="Calibri" w:hAnsi="Calibri" w:cs="Calibri"/>
          <w:color w:val="000000"/>
          <w:sz w:val="24"/>
        </w:rPr>
        <w:tab/>
      </w:r>
    </w:p>
    <w:p w14:paraId="3C8FD5A4" w14:textId="77777777" w:rsidR="0045097D" w:rsidRPr="00D127B8" w:rsidRDefault="0045097D" w:rsidP="00916D57">
      <w:pPr>
        <w:pStyle w:val="Heading4"/>
      </w:pPr>
      <w:r w:rsidRPr="00D127B8">
        <w:t>Skills:</w:t>
      </w:r>
    </w:p>
    <w:p w14:paraId="44732C36" w14:textId="0529BA88" w:rsidR="00A46873" w:rsidRPr="00D127B8" w:rsidRDefault="000E1B9F" w:rsidP="007546D0">
      <w:pPr>
        <w:pStyle w:val="ListParagraph"/>
        <w:numPr>
          <w:ilvl w:val="0"/>
          <w:numId w:val="12"/>
        </w:numPr>
        <w:rPr>
          <w:sz w:val="24"/>
        </w:rPr>
      </w:pPr>
      <w:r w:rsidRPr="00D127B8">
        <w:rPr>
          <w:sz w:val="24"/>
        </w:rPr>
        <w:t>Identify</w:t>
      </w:r>
      <w:r w:rsidR="00A46873" w:rsidRPr="00D127B8">
        <w:rPr>
          <w:sz w:val="24"/>
        </w:rPr>
        <w:t xml:space="preserve"> and describe</w:t>
      </w:r>
      <w:r w:rsidR="00A84076" w:rsidRPr="00D127B8">
        <w:rPr>
          <w:sz w:val="24"/>
        </w:rPr>
        <w:t xml:space="preserve"> the different types of couplings used in mechanical drive systems</w:t>
      </w:r>
      <w:r w:rsidR="009B5A55" w:rsidRPr="00D127B8">
        <w:rPr>
          <w:sz w:val="24"/>
        </w:rPr>
        <w:t xml:space="preserve">, </w:t>
      </w:r>
      <w:r w:rsidR="00A84076" w:rsidRPr="00D127B8">
        <w:rPr>
          <w:sz w:val="24"/>
        </w:rPr>
        <w:t>understanding their functions and applications.</w:t>
      </w:r>
    </w:p>
    <w:p w14:paraId="28A09F77" w14:textId="77777777" w:rsidR="009B5A55" w:rsidRPr="00D127B8" w:rsidRDefault="00A84076" w:rsidP="007546D0">
      <w:pPr>
        <w:pStyle w:val="ListParagraph"/>
        <w:numPr>
          <w:ilvl w:val="0"/>
          <w:numId w:val="12"/>
        </w:numPr>
        <w:rPr>
          <w:sz w:val="24"/>
        </w:rPr>
      </w:pPr>
      <w:r w:rsidRPr="00D127B8">
        <w:rPr>
          <w:sz w:val="24"/>
        </w:rPr>
        <w:t>Describe the various methods used to connect couplings to different shaft arrangements, including both keyed and keyless connections.</w:t>
      </w:r>
    </w:p>
    <w:p w14:paraId="5306AA53" w14:textId="77777777" w:rsidR="009B5A55" w:rsidRPr="00D127B8" w:rsidRDefault="00A84076" w:rsidP="007546D0">
      <w:pPr>
        <w:pStyle w:val="ListParagraph"/>
        <w:numPr>
          <w:ilvl w:val="0"/>
          <w:numId w:val="12"/>
        </w:numPr>
        <w:rPr>
          <w:sz w:val="24"/>
        </w:rPr>
      </w:pPr>
      <w:r w:rsidRPr="00D127B8">
        <w:rPr>
          <w:sz w:val="24"/>
        </w:rPr>
        <w:t>Demonstrate the use of bearing key-ways, set screws, and other fastening methods to securely attach couplings to shafts, ensuring proper alignment and torque transmission.</w:t>
      </w:r>
    </w:p>
    <w:p w14:paraId="393BE2AF" w14:textId="715A67E0" w:rsidR="00EE6EDB" w:rsidRPr="00D127B8" w:rsidRDefault="000E1B9F" w:rsidP="007546D0">
      <w:pPr>
        <w:pStyle w:val="ListParagraph"/>
        <w:numPr>
          <w:ilvl w:val="0"/>
          <w:numId w:val="12"/>
        </w:numPr>
        <w:rPr>
          <w:sz w:val="24"/>
        </w:rPr>
      </w:pPr>
      <w:r w:rsidRPr="00D127B8">
        <w:rPr>
          <w:sz w:val="24"/>
        </w:rPr>
        <w:t>Explain</w:t>
      </w:r>
      <w:r w:rsidR="00A84076" w:rsidRPr="00D127B8">
        <w:rPr>
          <w:sz w:val="24"/>
        </w:rPr>
        <w:t xml:space="preserve"> various bearing designs and their applications in mechanical systems, highlighting the selection criteria based on load, speed, and environment.</w:t>
      </w:r>
    </w:p>
    <w:p w14:paraId="1E83954B" w14:textId="2C0D747F" w:rsidR="00EE6EDB" w:rsidRPr="00D127B8" w:rsidRDefault="000E1B9F" w:rsidP="007546D0">
      <w:pPr>
        <w:pStyle w:val="ListParagraph"/>
        <w:numPr>
          <w:ilvl w:val="0"/>
          <w:numId w:val="12"/>
        </w:numPr>
        <w:rPr>
          <w:sz w:val="24"/>
        </w:rPr>
      </w:pPr>
      <w:r w:rsidRPr="00D127B8">
        <w:rPr>
          <w:sz w:val="24"/>
        </w:rPr>
        <w:t>Identify</w:t>
      </w:r>
      <w:r w:rsidR="00A84076" w:rsidRPr="00D127B8">
        <w:rPr>
          <w:sz w:val="24"/>
        </w:rPr>
        <w:t xml:space="preserve"> and explain the methods used to install and remove bearings from shafts and bearing housings, ensuring proper </w:t>
      </w:r>
      <w:r w:rsidR="00136C60" w:rsidRPr="00D127B8">
        <w:rPr>
          <w:sz w:val="24"/>
        </w:rPr>
        <w:t>alignment,</w:t>
      </w:r>
      <w:r w:rsidR="00A84076" w:rsidRPr="00D127B8">
        <w:rPr>
          <w:sz w:val="24"/>
        </w:rPr>
        <w:t xml:space="preserve"> and minimizing damage.</w:t>
      </w:r>
    </w:p>
    <w:p w14:paraId="4A5578E5" w14:textId="77777777" w:rsidR="00404FB9" w:rsidRPr="00D127B8" w:rsidRDefault="00A84076" w:rsidP="007546D0">
      <w:pPr>
        <w:pStyle w:val="ListParagraph"/>
        <w:numPr>
          <w:ilvl w:val="0"/>
          <w:numId w:val="12"/>
        </w:numPr>
        <w:rPr>
          <w:sz w:val="24"/>
        </w:rPr>
      </w:pPr>
      <w:r w:rsidRPr="00D127B8">
        <w:rPr>
          <w:sz w:val="24"/>
        </w:rPr>
        <w:t>Demonstrate the use and purpose of bearing oil and water jackets, emphasizing their role in reducing friction and maintaining optimal bearing temperatures.</w:t>
      </w:r>
    </w:p>
    <w:p w14:paraId="20C371C4" w14:textId="77777777" w:rsidR="00404FB9" w:rsidRPr="00D127B8" w:rsidRDefault="00A84076" w:rsidP="007546D0">
      <w:pPr>
        <w:pStyle w:val="ListParagraph"/>
        <w:numPr>
          <w:ilvl w:val="0"/>
          <w:numId w:val="12"/>
        </w:numPr>
        <w:rPr>
          <w:sz w:val="24"/>
        </w:rPr>
      </w:pPr>
      <w:r w:rsidRPr="00D127B8">
        <w:rPr>
          <w:sz w:val="24"/>
        </w:rPr>
        <w:t>Utilize appropriate terminology related to coupling and shaft alignment, ensuring clear communication in technical settings.</w:t>
      </w:r>
    </w:p>
    <w:p w14:paraId="1F12C654" w14:textId="77777777" w:rsidR="00404FB9" w:rsidRPr="00D127B8" w:rsidRDefault="00A84076" w:rsidP="007546D0">
      <w:pPr>
        <w:pStyle w:val="ListParagraph"/>
        <w:numPr>
          <w:ilvl w:val="0"/>
          <w:numId w:val="12"/>
        </w:numPr>
        <w:rPr>
          <w:sz w:val="24"/>
        </w:rPr>
      </w:pPr>
      <w:r w:rsidRPr="00D127B8">
        <w:rPr>
          <w:sz w:val="24"/>
        </w:rPr>
        <w:t>Describe and demonstrate the alignment of shafts and couplings using a straight edge, thickness gauge, dial indicator, and rim face methods, ensuring correct operational alignment to prevent premature wear and failure.</w:t>
      </w:r>
    </w:p>
    <w:p w14:paraId="28255A98" w14:textId="62E5A5B4" w:rsidR="00404FB9" w:rsidRPr="00D127B8" w:rsidRDefault="00A84076" w:rsidP="007546D0">
      <w:pPr>
        <w:pStyle w:val="ListParagraph"/>
        <w:numPr>
          <w:ilvl w:val="0"/>
          <w:numId w:val="12"/>
        </w:numPr>
        <w:rPr>
          <w:sz w:val="24"/>
        </w:rPr>
      </w:pPr>
      <w:r w:rsidRPr="00D127B8">
        <w:rPr>
          <w:sz w:val="24"/>
        </w:rPr>
        <w:t>Explain the fundamental concepts of alternating current (AC) and direct current (DC) in stationary engineering applications, including the differences in their uses and characteristics.</w:t>
      </w:r>
    </w:p>
    <w:p w14:paraId="00E2A5F5" w14:textId="77777777" w:rsidR="00404FB9" w:rsidRPr="00D127B8" w:rsidRDefault="00A84076" w:rsidP="007546D0">
      <w:pPr>
        <w:pStyle w:val="ListParagraph"/>
        <w:numPr>
          <w:ilvl w:val="0"/>
          <w:numId w:val="12"/>
        </w:numPr>
        <w:rPr>
          <w:sz w:val="24"/>
        </w:rPr>
      </w:pPr>
      <w:r w:rsidRPr="00D127B8">
        <w:rPr>
          <w:sz w:val="24"/>
        </w:rPr>
        <w:t>Differentiate between parallel and series circuits, understanding their configurations and applications in control and power distribution systems.</w:t>
      </w:r>
    </w:p>
    <w:p w14:paraId="7BA3E6BF" w14:textId="77777777" w:rsidR="00307341" w:rsidRPr="00D127B8" w:rsidRDefault="00A84076" w:rsidP="007546D0">
      <w:pPr>
        <w:pStyle w:val="ListParagraph"/>
        <w:numPr>
          <w:ilvl w:val="0"/>
          <w:numId w:val="12"/>
        </w:numPr>
        <w:rPr>
          <w:sz w:val="24"/>
        </w:rPr>
      </w:pPr>
      <w:r w:rsidRPr="00D127B8">
        <w:rPr>
          <w:sz w:val="24"/>
        </w:rPr>
        <w:t>Measure voltage using a digital multimeter, demonstrating accuracy in diagnosing and troubleshooting electrical systems.</w:t>
      </w:r>
    </w:p>
    <w:p w14:paraId="34BE97ED" w14:textId="78DEDB2D" w:rsidR="00955B1F" w:rsidRPr="00D127B8" w:rsidRDefault="00955B1F" w:rsidP="007546D0">
      <w:pPr>
        <w:pStyle w:val="ListParagraph"/>
        <w:numPr>
          <w:ilvl w:val="0"/>
          <w:numId w:val="12"/>
        </w:numPr>
        <w:rPr>
          <w:sz w:val="24"/>
        </w:rPr>
      </w:pPr>
      <w:r w:rsidRPr="00D127B8">
        <w:rPr>
          <w:sz w:val="24"/>
        </w:rPr>
        <w:t>Demonstrate the isolation and removal of a circuit, and identify a failed fuse using a multimeter, following proper procedures for safely handling electrical issues and ensuring system functionality.</w:t>
      </w:r>
    </w:p>
    <w:p w14:paraId="5969CE68" w14:textId="77777777" w:rsidR="00D127B8" w:rsidRDefault="00D127B8" w:rsidP="00D127B8">
      <w:pPr>
        <w:spacing w:before="0" w:after="0"/>
        <w:rPr>
          <w:sz w:val="24"/>
        </w:rPr>
      </w:pPr>
    </w:p>
    <w:p w14:paraId="7CCD6AE5" w14:textId="5ADEEC23" w:rsidR="00D127B8" w:rsidRPr="00916D57" w:rsidRDefault="00E942E5" w:rsidP="00916D57">
      <w:pPr>
        <w:pStyle w:val="Heading2"/>
      </w:pPr>
      <w:bookmarkStart w:id="27" w:name="_Toc203042981"/>
      <w:r w:rsidRPr="00D127B8">
        <w:t>Employability Standards</w:t>
      </w:r>
      <w:bookmarkEnd w:id="19"/>
      <w:bookmarkEnd w:id="27"/>
      <w:r w:rsidRPr="00D127B8">
        <w:t xml:space="preserve"> </w:t>
      </w:r>
    </w:p>
    <w:p w14:paraId="744C59C7" w14:textId="6ECB9D37" w:rsidR="00E942E5" w:rsidRPr="00D127B8" w:rsidRDefault="00E942E5" w:rsidP="00916D57">
      <w:pPr>
        <w:pStyle w:val="Heading3"/>
      </w:pPr>
      <w:bookmarkStart w:id="28" w:name="_Toc147323793"/>
      <w:bookmarkStart w:id="29" w:name="_Toc203042982"/>
      <w:r w:rsidRPr="00D127B8">
        <w:t xml:space="preserve">Standard </w:t>
      </w:r>
      <w:r w:rsidR="006C0FE6" w:rsidRPr="00D127B8">
        <w:t>1</w:t>
      </w:r>
      <w:r w:rsidR="0064591B" w:rsidRPr="00D127B8">
        <w:t>3</w:t>
      </w:r>
      <w:r w:rsidRPr="00D127B8">
        <w:t xml:space="preserve">: Employability </w:t>
      </w:r>
      <w:bookmarkEnd w:id="28"/>
      <w:r w:rsidR="009B0CEE" w:rsidRPr="00D127B8">
        <w:t>Skills</w:t>
      </w:r>
      <w:bookmarkEnd w:id="29"/>
    </w:p>
    <w:p w14:paraId="68AE8A9A" w14:textId="738FB64D" w:rsidR="00E942E5" w:rsidRPr="00916D57" w:rsidRDefault="00182BF8" w:rsidP="00916D57">
      <w:pPr>
        <w:tabs>
          <w:tab w:val="left" w:pos="7308"/>
        </w:tabs>
        <w:spacing w:before="0" w:after="0"/>
        <w:rPr>
          <w:rFonts w:ascii="Calibri" w:eastAsia="Calibri" w:hAnsi="Calibri" w:cs="Calibri"/>
          <w:color w:val="auto"/>
          <w:sz w:val="24"/>
        </w:rPr>
      </w:pPr>
      <w:r w:rsidRPr="00D127B8">
        <w:rPr>
          <w:rFonts w:ascii="Calibri" w:eastAsia="Calibri" w:hAnsi="Calibri" w:cs="Calibri"/>
          <w:color w:val="000000"/>
          <w:sz w:val="24"/>
        </w:rPr>
        <w:t>Students will be able to apply professional communication, critical thinking, problem-solving, professionalism, teamwork, and collaboration to ensure the safe, efficient, and compliant operation and maintenance of mechanical and electrical systems in the stationary engineering field.</w:t>
      </w:r>
      <w:r w:rsidRPr="00D127B8">
        <w:rPr>
          <w:rFonts w:ascii="Calibri" w:eastAsia="Calibri" w:hAnsi="Calibri" w:cs="Calibri"/>
          <w:color w:val="000000"/>
          <w:sz w:val="24"/>
        </w:rPr>
        <w:tab/>
      </w:r>
    </w:p>
    <w:p w14:paraId="51C0CDAD" w14:textId="3E25C5CA" w:rsidR="00153796" w:rsidRPr="00D127B8" w:rsidRDefault="00153796" w:rsidP="00916D57">
      <w:pPr>
        <w:pStyle w:val="Heading4"/>
      </w:pPr>
      <w:r w:rsidRPr="00D127B8">
        <w:t>Skills</w:t>
      </w:r>
      <w:r w:rsidR="00F179C6" w:rsidRPr="00D127B8">
        <w:t>:</w:t>
      </w:r>
    </w:p>
    <w:p w14:paraId="353C209F" w14:textId="77777777" w:rsidR="00030668" w:rsidRPr="00D127B8" w:rsidRDefault="00F431D5" w:rsidP="007546D0">
      <w:pPr>
        <w:pStyle w:val="ListParagraph"/>
        <w:numPr>
          <w:ilvl w:val="0"/>
          <w:numId w:val="13"/>
        </w:numPr>
        <w:rPr>
          <w:sz w:val="24"/>
        </w:rPr>
      </w:pPr>
      <w:bookmarkStart w:id="30" w:name="_Toc147323794"/>
      <w:r w:rsidRPr="00D127B8">
        <w:rPr>
          <w:sz w:val="24"/>
        </w:rPr>
        <w:t>Apply effective communication skills to explain complex technical concepts related to boilers, HVAC systems, and mechanical systems clearly to non-technical stakeholders, including supervisors, facility managers, and other staff.</w:t>
      </w:r>
    </w:p>
    <w:p w14:paraId="2B6CA4BB" w14:textId="77777777" w:rsidR="00030668" w:rsidRPr="00D127B8" w:rsidRDefault="00F431D5" w:rsidP="007546D0">
      <w:pPr>
        <w:pStyle w:val="ListParagraph"/>
        <w:numPr>
          <w:ilvl w:val="0"/>
          <w:numId w:val="13"/>
        </w:numPr>
        <w:rPr>
          <w:sz w:val="24"/>
        </w:rPr>
      </w:pPr>
      <w:r w:rsidRPr="00D127B8">
        <w:rPr>
          <w:sz w:val="24"/>
        </w:rPr>
        <w:t>Demonstrate the ability to identify and meet the needs of clients or end-users while providing support and service throughout the lifecycle of mechanical systems and equipment, focusing on reliability, efficiency, and safety.</w:t>
      </w:r>
    </w:p>
    <w:p w14:paraId="6644CC94" w14:textId="03559B8A" w:rsidR="00030668" w:rsidRPr="00D127B8" w:rsidRDefault="00F431D5" w:rsidP="007546D0">
      <w:pPr>
        <w:pStyle w:val="ListParagraph"/>
        <w:numPr>
          <w:ilvl w:val="0"/>
          <w:numId w:val="13"/>
        </w:numPr>
        <w:rPr>
          <w:sz w:val="24"/>
        </w:rPr>
      </w:pPr>
      <w:r w:rsidRPr="00D127B8">
        <w:rPr>
          <w:sz w:val="24"/>
        </w:rPr>
        <w:t>Demonstrate the ability to analyze complex problems related to boiler operations</w:t>
      </w:r>
      <w:r w:rsidR="00352672" w:rsidRPr="00D127B8">
        <w:rPr>
          <w:sz w:val="24"/>
        </w:rPr>
        <w:t xml:space="preserve"> </w:t>
      </w:r>
      <w:r w:rsidRPr="00D127B8">
        <w:rPr>
          <w:sz w:val="24"/>
        </w:rPr>
        <w:t>and other mechanical equipment</w:t>
      </w:r>
      <w:r w:rsidR="00750491" w:rsidRPr="00D127B8">
        <w:rPr>
          <w:sz w:val="24"/>
        </w:rPr>
        <w:t xml:space="preserve"> </w:t>
      </w:r>
      <w:r w:rsidRPr="00D127B8">
        <w:rPr>
          <w:sz w:val="24"/>
        </w:rPr>
        <w:t>and develop effective solutions that minimize downtime and ensure system integrity.</w:t>
      </w:r>
    </w:p>
    <w:p w14:paraId="21E76475" w14:textId="10BFEFCE" w:rsidR="00065723" w:rsidRPr="00D127B8" w:rsidRDefault="005210A3" w:rsidP="007546D0">
      <w:pPr>
        <w:pStyle w:val="ListParagraph"/>
        <w:numPr>
          <w:ilvl w:val="0"/>
          <w:numId w:val="13"/>
        </w:numPr>
        <w:rPr>
          <w:sz w:val="24"/>
        </w:rPr>
      </w:pPr>
      <w:r w:rsidRPr="00D127B8">
        <w:rPr>
          <w:sz w:val="24"/>
        </w:rPr>
        <w:t>Apply</w:t>
      </w:r>
      <w:r w:rsidR="00F431D5" w:rsidRPr="00D127B8">
        <w:rPr>
          <w:sz w:val="24"/>
        </w:rPr>
        <w:t xml:space="preserve"> active listening skills by giving full attention to others, taking the time to understand their points and asking appropriate questions to meet job expectations and production methods in the context of operations, repairs, and facility management.</w:t>
      </w:r>
    </w:p>
    <w:p w14:paraId="18C33A35" w14:textId="24E211C9" w:rsidR="00DE1B1D" w:rsidRPr="00D127B8" w:rsidRDefault="00DE1B1D" w:rsidP="007546D0">
      <w:pPr>
        <w:pStyle w:val="ListParagraph"/>
        <w:numPr>
          <w:ilvl w:val="0"/>
          <w:numId w:val="13"/>
        </w:numPr>
        <w:rPr>
          <w:sz w:val="24"/>
        </w:rPr>
      </w:pPr>
      <w:r w:rsidRPr="00D127B8">
        <w:rPr>
          <w:sz w:val="24"/>
        </w:rPr>
        <w:t>Apply teamwork and communication skills in the field of stationary engineering, collaborating with professionals such as facility managers, electricians, and construction teams to ensure system integration, safety, efficiency, and regulatory compliance across various industries.</w:t>
      </w:r>
    </w:p>
    <w:p w14:paraId="7A9FB381" w14:textId="246CB03E" w:rsidR="00F84E06" w:rsidRDefault="00F431D5" w:rsidP="00F84E06">
      <w:pPr>
        <w:pStyle w:val="ListParagraph"/>
        <w:numPr>
          <w:ilvl w:val="0"/>
          <w:numId w:val="13"/>
        </w:numPr>
        <w:rPr>
          <w:sz w:val="24"/>
        </w:rPr>
      </w:pPr>
      <w:r w:rsidRPr="00D127B8">
        <w:rPr>
          <w:sz w:val="24"/>
        </w:rPr>
        <w:t xml:space="preserve">Demonstrate professionalism in adhering to industry standards and regulations, particularly in the context of safety and environmental considerations. </w:t>
      </w:r>
    </w:p>
    <w:p w14:paraId="5F37AE53" w14:textId="77777777" w:rsidR="00D127B8" w:rsidRPr="00D127B8" w:rsidRDefault="00D127B8" w:rsidP="00D127B8">
      <w:pPr>
        <w:pStyle w:val="ListParagraph"/>
        <w:rPr>
          <w:sz w:val="24"/>
        </w:rPr>
      </w:pPr>
    </w:p>
    <w:p w14:paraId="59832197" w14:textId="63DB19F5" w:rsidR="00182BF8" w:rsidRPr="00916D57" w:rsidRDefault="00E942E5" w:rsidP="00916D57">
      <w:pPr>
        <w:pStyle w:val="Heading2"/>
      </w:pPr>
      <w:bookmarkStart w:id="31" w:name="_Toc203042983"/>
      <w:r w:rsidRPr="00D127B8">
        <w:t>Entrepreneurship Standards</w:t>
      </w:r>
      <w:bookmarkEnd w:id="30"/>
      <w:bookmarkEnd w:id="31"/>
      <w:r w:rsidRPr="00D127B8">
        <w:t xml:space="preserve"> </w:t>
      </w:r>
    </w:p>
    <w:p w14:paraId="5040F8F5" w14:textId="0D1FC3E4" w:rsidR="00E942E5" w:rsidRPr="00D127B8" w:rsidRDefault="00E942E5" w:rsidP="00916D57">
      <w:pPr>
        <w:pStyle w:val="Heading3"/>
      </w:pPr>
      <w:bookmarkStart w:id="32" w:name="_Toc147323795"/>
      <w:bookmarkStart w:id="33" w:name="_Toc203042984"/>
      <w:r w:rsidRPr="00D127B8">
        <w:t xml:space="preserve">Standard </w:t>
      </w:r>
      <w:r w:rsidR="003A2867" w:rsidRPr="00D127B8">
        <w:t>1</w:t>
      </w:r>
      <w:r w:rsidR="0064591B" w:rsidRPr="00D127B8">
        <w:t>4</w:t>
      </w:r>
      <w:r w:rsidRPr="00D127B8">
        <w:t>: Entrepreneurship</w:t>
      </w:r>
      <w:bookmarkEnd w:id="32"/>
      <w:bookmarkEnd w:id="33"/>
    </w:p>
    <w:p w14:paraId="231029CB" w14:textId="63E17ACE" w:rsidR="00182BF8" w:rsidRPr="00D127B8" w:rsidRDefault="00182BF8" w:rsidP="00182BF8">
      <w:pPr>
        <w:tabs>
          <w:tab w:val="left" w:pos="7218"/>
        </w:tabs>
        <w:spacing w:before="0" w:after="0"/>
        <w:rPr>
          <w:rFonts w:ascii="Calibri" w:eastAsia="Calibri" w:hAnsi="Calibri" w:cs="Calibri"/>
          <w:color w:val="auto"/>
          <w:sz w:val="24"/>
        </w:rPr>
      </w:pPr>
      <w:r w:rsidRPr="00D127B8">
        <w:rPr>
          <w:rFonts w:ascii="Calibri" w:eastAsia="Calibri" w:hAnsi="Calibri" w:cs="Calibri"/>
          <w:color w:val="auto"/>
          <w:sz w:val="24"/>
        </w:rPr>
        <w:t>Students will identify and evaluate entrepreneurship opportunities within the stationary engineering field by analyzing market potential, financial viability, and competitive advantages to assess the value proposition of business ownership.</w:t>
      </w:r>
    </w:p>
    <w:p w14:paraId="44593850" w14:textId="0D47C776" w:rsidR="00153796" w:rsidRPr="00D127B8" w:rsidRDefault="00153796" w:rsidP="00916D57">
      <w:pPr>
        <w:pStyle w:val="Heading4"/>
      </w:pPr>
      <w:r w:rsidRPr="00D127B8">
        <w:t>Skills</w:t>
      </w:r>
      <w:r w:rsidR="000A1096" w:rsidRPr="00D127B8">
        <w:t>:</w:t>
      </w:r>
    </w:p>
    <w:p w14:paraId="5AA8C34A" w14:textId="77777777" w:rsidR="00E40310" w:rsidRPr="00D127B8" w:rsidRDefault="00784058" w:rsidP="007546D0">
      <w:pPr>
        <w:pStyle w:val="ListParagraph"/>
        <w:numPr>
          <w:ilvl w:val="0"/>
          <w:numId w:val="14"/>
        </w:numPr>
        <w:rPr>
          <w:sz w:val="24"/>
        </w:rPr>
      </w:pPr>
      <w:r w:rsidRPr="00D127B8">
        <w:rPr>
          <w:sz w:val="24"/>
        </w:rPr>
        <w:t>Conduct market research to identify current trends, gaps, and emerging technologies in stationary engineering, applying innovative thinking to develop solutions that address market needs in mechanical and building systems, energy management, and facility operations.</w:t>
      </w:r>
    </w:p>
    <w:p w14:paraId="0FC819D8" w14:textId="164CD18C" w:rsidR="00E40310" w:rsidRPr="00D127B8" w:rsidRDefault="00C933EE" w:rsidP="007546D0">
      <w:pPr>
        <w:pStyle w:val="ListParagraph"/>
        <w:numPr>
          <w:ilvl w:val="0"/>
          <w:numId w:val="14"/>
        </w:numPr>
        <w:rPr>
          <w:sz w:val="24"/>
        </w:rPr>
      </w:pPr>
      <w:r w:rsidRPr="00D127B8">
        <w:rPr>
          <w:sz w:val="24"/>
        </w:rPr>
        <w:t>Identify and explain</w:t>
      </w:r>
      <w:r w:rsidR="00784058" w:rsidRPr="00D127B8">
        <w:rPr>
          <w:sz w:val="24"/>
        </w:rPr>
        <w:t xml:space="preserve"> industry standards and regulations specific to stationary engineering</w:t>
      </w:r>
      <w:r w:rsidR="00E40310" w:rsidRPr="00D127B8">
        <w:rPr>
          <w:sz w:val="24"/>
        </w:rPr>
        <w:t xml:space="preserve">, </w:t>
      </w:r>
      <w:r w:rsidR="00784058" w:rsidRPr="00D127B8">
        <w:rPr>
          <w:sz w:val="24"/>
        </w:rPr>
        <w:t>e.g., ASME codes, local and federal regulations</w:t>
      </w:r>
      <w:r w:rsidR="00E40310" w:rsidRPr="00D127B8">
        <w:rPr>
          <w:sz w:val="24"/>
        </w:rPr>
        <w:t>,</w:t>
      </w:r>
      <w:r w:rsidR="00784058" w:rsidRPr="00D127B8">
        <w:rPr>
          <w:sz w:val="24"/>
        </w:rPr>
        <w:t xml:space="preserve"> to ensure product safety, legal compliance, and adherence to environmental and operational guidelines.</w:t>
      </w:r>
    </w:p>
    <w:p w14:paraId="7D153463" w14:textId="450EDE15" w:rsidR="00A56257" w:rsidRPr="00D127B8" w:rsidRDefault="00A56257" w:rsidP="007546D0">
      <w:pPr>
        <w:pStyle w:val="ListParagraph"/>
        <w:numPr>
          <w:ilvl w:val="0"/>
          <w:numId w:val="14"/>
        </w:numPr>
        <w:rPr>
          <w:sz w:val="24"/>
        </w:rPr>
      </w:pPr>
      <w:r w:rsidRPr="00D127B8">
        <w:rPr>
          <w:sz w:val="24"/>
        </w:rPr>
        <w:t>Adapt to rapidly changing technologies, such as automation, energy efficiency, and green building practices, within the stationary engineering field, ensuring competitive advantages in a dynamic market.</w:t>
      </w:r>
    </w:p>
    <w:p w14:paraId="2D61B618" w14:textId="758B53A7" w:rsidR="00B741D9" w:rsidRPr="00D127B8" w:rsidRDefault="00784058" w:rsidP="007546D0">
      <w:pPr>
        <w:pStyle w:val="ListParagraph"/>
        <w:numPr>
          <w:ilvl w:val="0"/>
          <w:numId w:val="14"/>
        </w:numPr>
        <w:rPr>
          <w:sz w:val="24"/>
        </w:rPr>
      </w:pPr>
      <w:r w:rsidRPr="00D127B8">
        <w:rPr>
          <w:sz w:val="24"/>
        </w:rPr>
        <w:t>Evaluate the business implications of entrepreneurship, including licensing, regulatory compliance, tax obligations, and insurance requirements for self-employment or business ownership in stationary engineering, and compare these with the benefits and drawbacks of W-2 employment in the industry.</w:t>
      </w:r>
    </w:p>
    <w:p w14:paraId="09AB7945" w14:textId="77777777" w:rsidR="003D7699" w:rsidRPr="00D127B8" w:rsidRDefault="003D7699" w:rsidP="007546D0">
      <w:pPr>
        <w:pStyle w:val="ListParagraph"/>
        <w:numPr>
          <w:ilvl w:val="0"/>
          <w:numId w:val="14"/>
        </w:numPr>
        <w:rPr>
          <w:sz w:val="24"/>
        </w:rPr>
      </w:pPr>
      <w:r w:rsidRPr="00D127B8">
        <w:rPr>
          <w:sz w:val="24"/>
        </w:rPr>
        <w:t>Analyze</w:t>
      </w:r>
      <w:r w:rsidR="00784058" w:rsidRPr="00D127B8">
        <w:rPr>
          <w:sz w:val="24"/>
        </w:rPr>
        <w:t xml:space="preserve"> business costs, potential revenue streams</w:t>
      </w:r>
      <w:r w:rsidR="00B741D9" w:rsidRPr="00D127B8">
        <w:rPr>
          <w:sz w:val="24"/>
        </w:rPr>
        <w:t xml:space="preserve">, </w:t>
      </w:r>
      <w:r w:rsidR="00784058" w:rsidRPr="00D127B8">
        <w:rPr>
          <w:sz w:val="24"/>
        </w:rPr>
        <w:t>e.g., maintenance contracts, facility management, and strategies for growth, focusing on sustainable business practices and long-term profitability in the stationary engineering sector.</w:t>
      </w:r>
    </w:p>
    <w:p w14:paraId="2CA7B6BE" w14:textId="77777777" w:rsidR="003D7699" w:rsidRPr="00D127B8" w:rsidRDefault="00784058" w:rsidP="007546D0">
      <w:pPr>
        <w:pStyle w:val="ListParagraph"/>
        <w:numPr>
          <w:ilvl w:val="0"/>
          <w:numId w:val="14"/>
        </w:numPr>
        <w:rPr>
          <w:sz w:val="24"/>
        </w:rPr>
      </w:pPr>
      <w:r w:rsidRPr="00D127B8">
        <w:rPr>
          <w:sz w:val="24"/>
        </w:rPr>
        <w:t>Identify key competitive advantages in stationary engineering entrepreneurship, such as expertise in energy-efficient systems, preventive maintenance, and regulatory compliance, to differentiate a business in a competitive market</w:t>
      </w:r>
      <w:r w:rsidR="003D7699" w:rsidRPr="00D127B8">
        <w:rPr>
          <w:sz w:val="24"/>
        </w:rPr>
        <w:t>.</w:t>
      </w:r>
    </w:p>
    <w:p w14:paraId="00666C84" w14:textId="5E493221" w:rsidR="00C0234E" w:rsidRPr="00D127B8" w:rsidRDefault="00C0234E" w:rsidP="003D7699">
      <w:pPr>
        <w:pStyle w:val="ListParagraph"/>
        <w:rPr>
          <w:sz w:val="24"/>
        </w:rPr>
      </w:pPr>
    </w:p>
    <w:p w14:paraId="179A5905" w14:textId="0ACED7B7" w:rsidR="00182BF8" w:rsidRPr="00916D57" w:rsidRDefault="00E942E5" w:rsidP="00916D57">
      <w:pPr>
        <w:pStyle w:val="Heading2"/>
      </w:pPr>
      <w:bookmarkStart w:id="34" w:name="_Toc203042985"/>
      <w:r w:rsidRPr="00D127B8">
        <w:t>Digital Literac</w:t>
      </w:r>
      <w:r w:rsidR="00CC7860" w:rsidRPr="00D127B8">
        <w:t>y</w:t>
      </w:r>
      <w:r w:rsidRPr="00D127B8">
        <w:t xml:space="preserve"> </w:t>
      </w:r>
      <w:r w:rsidR="0080709E" w:rsidRPr="00D127B8">
        <w:t>Standards</w:t>
      </w:r>
      <w:bookmarkEnd w:id="34"/>
    </w:p>
    <w:p w14:paraId="2A0D9083" w14:textId="2E19E196" w:rsidR="00E942E5" w:rsidRPr="00D127B8" w:rsidRDefault="00E942E5" w:rsidP="00916D57">
      <w:pPr>
        <w:pStyle w:val="Heading3"/>
      </w:pPr>
      <w:bookmarkStart w:id="35" w:name="_Toc203042986"/>
      <w:r w:rsidRPr="00D127B8">
        <w:t xml:space="preserve">Standard </w:t>
      </w:r>
      <w:r w:rsidR="003A2867" w:rsidRPr="00D127B8">
        <w:t>1</w:t>
      </w:r>
      <w:r w:rsidR="0064591B" w:rsidRPr="00D127B8">
        <w:t>5</w:t>
      </w:r>
      <w:r w:rsidRPr="00D127B8">
        <w:t>: Digital Literacy</w:t>
      </w:r>
      <w:bookmarkEnd w:id="35"/>
    </w:p>
    <w:p w14:paraId="26EAC767" w14:textId="77777777" w:rsidR="00182BF8" w:rsidRPr="00D127B8" w:rsidRDefault="00182BF8" w:rsidP="00182BF8">
      <w:pPr>
        <w:tabs>
          <w:tab w:val="left" w:pos="7218"/>
        </w:tabs>
        <w:spacing w:before="0" w:after="0"/>
        <w:rPr>
          <w:rFonts w:ascii="Calibri" w:eastAsia="Calibri" w:hAnsi="Calibri" w:cs="Calibri"/>
          <w:color w:val="auto"/>
          <w:sz w:val="24"/>
        </w:rPr>
      </w:pPr>
      <w:r w:rsidRPr="00D127B8">
        <w:rPr>
          <w:rFonts w:ascii="Calibri" w:hAnsi="Calibri" w:cs="Calibri"/>
          <w:sz w:val="24"/>
        </w:rPr>
        <w:t>Students will be able to utilize digital technologies to support daily operations and professional responsibilities in stationary engineering, ensuring efficiency and effectiveness in system management.</w:t>
      </w:r>
      <w:r w:rsidRPr="00D127B8">
        <w:rPr>
          <w:rFonts w:ascii="Calibri" w:hAnsi="Calibri" w:cs="Calibri"/>
          <w:sz w:val="24"/>
        </w:rPr>
        <w:tab/>
      </w:r>
    </w:p>
    <w:p w14:paraId="5E59902F" w14:textId="1DCA39E1" w:rsidR="00153796" w:rsidRPr="00D127B8" w:rsidRDefault="00153796" w:rsidP="00916D57">
      <w:pPr>
        <w:pStyle w:val="Heading4"/>
      </w:pPr>
      <w:r w:rsidRPr="00D127B8">
        <w:t>Skills</w:t>
      </w:r>
      <w:r w:rsidR="000A1096" w:rsidRPr="00D127B8">
        <w:t>:</w:t>
      </w:r>
    </w:p>
    <w:p w14:paraId="0EE04573" w14:textId="77E62B57" w:rsidR="0070115E" w:rsidRPr="00D127B8" w:rsidRDefault="0070115E" w:rsidP="007546D0">
      <w:pPr>
        <w:pStyle w:val="ListParagraph"/>
        <w:numPr>
          <w:ilvl w:val="0"/>
          <w:numId w:val="15"/>
        </w:numPr>
        <w:rPr>
          <w:sz w:val="24"/>
        </w:rPr>
      </w:pPr>
      <w:r w:rsidRPr="00D127B8">
        <w:rPr>
          <w:sz w:val="24"/>
        </w:rPr>
        <w:t>Demonstrate the ability to collaborate effectively through digital channels, including email, video conferencing, file-sharing platforms, and other messaging applications</w:t>
      </w:r>
      <w:r w:rsidR="00E220D8" w:rsidRPr="00D127B8">
        <w:rPr>
          <w:sz w:val="24"/>
        </w:rPr>
        <w:t>.</w:t>
      </w:r>
    </w:p>
    <w:p w14:paraId="4CD50559" w14:textId="25D44B84" w:rsidR="0070115E" w:rsidRPr="00D127B8" w:rsidRDefault="0070115E" w:rsidP="007546D0">
      <w:pPr>
        <w:pStyle w:val="ListParagraph"/>
        <w:numPr>
          <w:ilvl w:val="0"/>
          <w:numId w:val="15"/>
        </w:numPr>
        <w:rPr>
          <w:sz w:val="24"/>
        </w:rPr>
      </w:pPr>
      <w:r w:rsidRPr="00D127B8">
        <w:rPr>
          <w:sz w:val="24"/>
        </w:rPr>
        <w:t>Demonstrate the use of spreadsheet and database management systems to organize, analyze, and interpret operational data, including energy consumption, system diagnostics, maintenance logs, and project information.</w:t>
      </w:r>
    </w:p>
    <w:p w14:paraId="233B11FF" w14:textId="3BF9F636" w:rsidR="0070115E" w:rsidRPr="00D127B8" w:rsidRDefault="009C2E9C" w:rsidP="007546D0">
      <w:pPr>
        <w:pStyle w:val="ListParagraph"/>
        <w:numPr>
          <w:ilvl w:val="0"/>
          <w:numId w:val="15"/>
        </w:numPr>
        <w:rPr>
          <w:sz w:val="24"/>
        </w:rPr>
      </w:pPr>
      <w:r w:rsidRPr="00D127B8">
        <w:rPr>
          <w:sz w:val="24"/>
        </w:rPr>
        <w:t>Locate and utilize</w:t>
      </w:r>
      <w:r w:rsidR="0070115E" w:rsidRPr="00D127B8">
        <w:rPr>
          <w:sz w:val="24"/>
        </w:rPr>
        <w:t xml:space="preserve"> online resources that support effective stationary engineering practices, such as industry standards, manuals, and training modules. </w:t>
      </w:r>
    </w:p>
    <w:p w14:paraId="407D1BB2" w14:textId="698B3687" w:rsidR="0032557B" w:rsidRPr="00D127B8" w:rsidRDefault="00D20116" w:rsidP="007546D0">
      <w:pPr>
        <w:pStyle w:val="ListParagraph"/>
        <w:numPr>
          <w:ilvl w:val="0"/>
          <w:numId w:val="15"/>
        </w:numPr>
        <w:rPr>
          <w:rFonts w:ascii="Calibri" w:eastAsia="Calibri" w:hAnsi="Calibri" w:cs="Calibri"/>
          <w:b/>
          <w:bCs/>
          <w:color w:val="auto"/>
          <w:sz w:val="24"/>
        </w:rPr>
      </w:pPr>
      <w:r w:rsidRPr="00D127B8">
        <w:rPr>
          <w:sz w:val="24"/>
        </w:rPr>
        <w:t>Apply</w:t>
      </w:r>
      <w:r w:rsidR="0070115E" w:rsidRPr="00D127B8">
        <w:rPr>
          <w:sz w:val="24"/>
        </w:rPr>
        <w:t xml:space="preserve"> principles of cybersecurity, particularly as they apply to protecting sensitive system data (such as SCADA systems or HVAC controls), maintaining data integrity, and ensuring secure communication within building management systems</w:t>
      </w:r>
      <w:r w:rsidR="0032557B" w:rsidRPr="00D127B8">
        <w:rPr>
          <w:sz w:val="24"/>
        </w:rPr>
        <w:t>.</w:t>
      </w:r>
      <w:r w:rsidR="0070115E" w:rsidRPr="00D127B8">
        <w:rPr>
          <w:sz w:val="24"/>
        </w:rPr>
        <w:t xml:space="preserve"> </w:t>
      </w:r>
    </w:p>
    <w:p w14:paraId="39AE7B37" w14:textId="4D0C1F82" w:rsidR="0070115E" w:rsidRPr="00916D57" w:rsidRDefault="0070115E" w:rsidP="00162435">
      <w:pPr>
        <w:pStyle w:val="ListParagraph"/>
        <w:numPr>
          <w:ilvl w:val="0"/>
          <w:numId w:val="15"/>
        </w:numPr>
        <w:rPr>
          <w:rFonts w:ascii="Calibri" w:eastAsia="Calibri" w:hAnsi="Calibri" w:cs="Calibri"/>
          <w:color w:val="auto"/>
          <w:sz w:val="24"/>
        </w:rPr>
      </w:pPr>
      <w:r w:rsidRPr="00D127B8">
        <w:rPr>
          <w:rFonts w:ascii="Calibri" w:eastAsia="Calibri" w:hAnsi="Calibri" w:cs="Calibri"/>
          <w:color w:val="auto"/>
          <w:sz w:val="24"/>
        </w:rPr>
        <w:t>Apply strategies for using digital tools and technologies to drive efficiency in facility management, such as automated monitoring systems, energy management software, and predictive maintenance tools.</w:t>
      </w:r>
    </w:p>
    <w:sectPr w:rsidR="0070115E" w:rsidRPr="00916D57" w:rsidSect="00610D93">
      <w:headerReference w:type="default" r:id="rId12"/>
      <w:footerReference w:type="even" r:id="rId13"/>
      <w:footerReference w:type="default" r:id="rId14"/>
      <w:headerReference w:type="first" r:id="rId15"/>
      <w:footerReference w:type="first" r:id="rId16"/>
      <w:pgSz w:w="12240" w:h="15840"/>
      <w:pgMar w:top="2542" w:right="1440" w:bottom="1260" w:left="1440" w:header="720" w:footer="71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6B242" w14:textId="77777777" w:rsidR="00517874" w:rsidRDefault="00517874" w:rsidP="005C730B">
      <w:r>
        <w:separator/>
      </w:r>
    </w:p>
  </w:endnote>
  <w:endnote w:type="continuationSeparator" w:id="0">
    <w:p w14:paraId="6CA1CBB2" w14:textId="77777777" w:rsidR="00517874" w:rsidRDefault="00517874" w:rsidP="005C730B">
      <w:r>
        <w:continuationSeparator/>
      </w:r>
    </w:p>
  </w:endnote>
  <w:endnote w:type="continuationNotice" w:id="1">
    <w:p w14:paraId="0A300D10" w14:textId="77777777" w:rsidR="00517874" w:rsidRDefault="0051787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Quicksand Bold">
    <w:altName w:val="Calibri"/>
    <w:charset w:val="4D"/>
    <w:family w:val="auto"/>
    <w:pitch w:val="variable"/>
    <w:sig w:usb0="A00000FF" w:usb1="4000205B" w:usb2="00000000" w:usb3="00000000" w:csb0="00000193" w:csb1="00000000"/>
  </w:font>
  <w:font w:name="Source Sans Pro">
    <w:charset w:val="00"/>
    <w:family w:val="swiss"/>
    <w:pitch w:val="variable"/>
    <w:sig w:usb0="600002F7" w:usb1="02000001" w:usb2="00000000" w:usb3="00000000" w:csb0="0000019F" w:csb1="00000000"/>
  </w:font>
  <w:font w:name="Yu Mincho">
    <w:panose1 w:val="02020400000000000000"/>
    <w:charset w:val="80"/>
    <w:family w:val="roman"/>
    <w:pitch w:val="variable"/>
    <w:sig w:usb0="800002E7" w:usb1="2AC7FCFF" w:usb2="00000012" w:usb3="00000000" w:csb0="0002009F" w:csb1="00000000"/>
  </w:font>
  <w:font w:name="Barlow Semi Condensed SemiBold">
    <w:charset w:val="00"/>
    <w:family w:val="auto"/>
    <w:pitch w:val="variable"/>
    <w:sig w:usb0="20000007" w:usb1="00000000" w:usb2="00000000" w:usb3="00000000" w:csb0="00000193" w:csb1="00000000"/>
  </w:font>
  <w:font w:name="Barlow Semi Condensed">
    <w:charset w:val="00"/>
    <w:family w:val="auto"/>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716558"/>
      <w:docPartObj>
        <w:docPartGallery w:val="Page Numbers (Bottom of Page)"/>
        <w:docPartUnique/>
      </w:docPartObj>
    </w:sdtPr>
    <w:sdtEndPr>
      <w:rPr>
        <w:rStyle w:val="PageNumber"/>
      </w:rPr>
    </w:sdtEndPr>
    <w:sdtContent>
      <w:p w14:paraId="07E61C0F" w14:textId="77777777" w:rsidR="00F1063F" w:rsidRDefault="00F1063F" w:rsidP="003944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CF10EA" w14:textId="77777777" w:rsidR="00F1063F" w:rsidRDefault="00F1063F" w:rsidP="00F106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C7466" w14:textId="19D641C1" w:rsidR="00F1063F" w:rsidRPr="003944DF" w:rsidRDefault="00F1063F" w:rsidP="003944DF">
    <w:pPr>
      <w:pStyle w:val="Footer"/>
      <w:framePr w:wrap="none" w:vAnchor="text" w:hAnchor="page" w:x="10368" w:y="-122"/>
      <w:rPr>
        <w:rStyle w:val="PageNumber"/>
        <w:sz w:val="18"/>
        <w:szCs w:val="18"/>
      </w:rPr>
    </w:pPr>
    <w:r w:rsidRPr="00663F04">
      <w:rPr>
        <w:rStyle w:val="PageNumber"/>
        <w:sz w:val="18"/>
        <w:szCs w:val="18"/>
      </w:rPr>
      <w:t>Page |</w:t>
    </w:r>
    <w:r w:rsidR="003944DF" w:rsidRPr="00663F04">
      <w:rPr>
        <w:rStyle w:val="PageNumber"/>
      </w:rPr>
      <w:t xml:space="preserve"> </w:t>
    </w:r>
    <w:sdt>
      <w:sdtPr>
        <w:rPr>
          <w:rStyle w:val="PageNumber"/>
        </w:rPr>
        <w:id w:val="761877634"/>
        <w:docPartObj>
          <w:docPartGallery w:val="Page Numbers (Bottom of Page)"/>
          <w:docPartUnique/>
        </w:docPartObj>
      </w:sdtPr>
      <w:sdtEndPr>
        <w:rPr>
          <w:rStyle w:val="PageNumber"/>
          <w:sz w:val="18"/>
          <w:szCs w:val="18"/>
        </w:rPr>
      </w:sdtEndPr>
      <w:sdtContent>
        <w:r w:rsidR="003944DF" w:rsidRPr="00663F04">
          <w:rPr>
            <w:rStyle w:val="PageNumber"/>
            <w:sz w:val="18"/>
            <w:szCs w:val="18"/>
          </w:rPr>
          <w:fldChar w:fldCharType="begin"/>
        </w:r>
        <w:r w:rsidR="003944DF" w:rsidRPr="00663F04">
          <w:rPr>
            <w:rStyle w:val="PageNumber"/>
            <w:sz w:val="18"/>
            <w:szCs w:val="18"/>
          </w:rPr>
          <w:instrText xml:space="preserve"> PAGE </w:instrText>
        </w:r>
        <w:r w:rsidR="003944DF" w:rsidRPr="00663F04">
          <w:rPr>
            <w:rStyle w:val="PageNumber"/>
            <w:sz w:val="18"/>
            <w:szCs w:val="18"/>
          </w:rPr>
          <w:fldChar w:fldCharType="separate"/>
        </w:r>
        <w:r w:rsidR="003944DF" w:rsidRPr="00663F04">
          <w:rPr>
            <w:rStyle w:val="PageNumber"/>
            <w:sz w:val="18"/>
            <w:szCs w:val="18"/>
          </w:rPr>
          <w:t>1</w:t>
        </w:r>
        <w:r w:rsidR="003944DF" w:rsidRPr="00663F04">
          <w:rPr>
            <w:rStyle w:val="PageNumber"/>
            <w:sz w:val="18"/>
            <w:szCs w:val="18"/>
          </w:rPr>
          <w:fldChar w:fldCharType="end"/>
        </w:r>
      </w:sdtContent>
    </w:sdt>
    <w:r w:rsidRPr="003944DF">
      <w:rPr>
        <w:rStyle w:val="PageNumber"/>
        <w:sz w:val="18"/>
        <w:szCs w:val="18"/>
      </w:rPr>
      <w:t xml:space="preserve"> </w:t>
    </w:r>
  </w:p>
  <w:p w14:paraId="44809742" w14:textId="558446B7" w:rsidR="00F1063F" w:rsidRPr="00F902B2" w:rsidRDefault="00F1063F" w:rsidP="00F902B2">
    <w:pPr>
      <w:pStyle w:val="NoSpacing"/>
      <w:rPr>
        <w:color w:val="002F3B"/>
        <w:sz w:val="36"/>
        <w:szCs w:val="36"/>
      </w:rPr>
    </w:pPr>
    <w:r w:rsidRPr="003944DF">
      <w:rPr>
        <w:noProof/>
      </w:rPr>
      <mc:AlternateContent>
        <mc:Choice Requires="wps">
          <w:drawing>
            <wp:anchor distT="0" distB="0" distL="114300" distR="114300" simplePos="0" relativeHeight="251675648" behindDoc="0" locked="0" layoutInCell="1" allowOverlap="1" wp14:anchorId="005732B8" wp14:editId="11143E9B">
              <wp:simplePos x="0" y="0"/>
              <wp:positionH relativeFrom="column">
                <wp:posOffset>3619500</wp:posOffset>
              </wp:positionH>
              <wp:positionV relativeFrom="paragraph">
                <wp:posOffset>-188595</wp:posOffset>
              </wp:positionV>
              <wp:extent cx="3259455" cy="59690"/>
              <wp:effectExtent l="0" t="0" r="4445" b="3810"/>
              <wp:wrapNone/>
              <wp:docPr id="1768942195" name="Rectangle 1768942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59455" cy="5969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A3C508" w14:textId="77777777" w:rsidR="00F1063F" w:rsidRPr="005C730B" w:rsidRDefault="00F1063F" w:rsidP="00F1063F">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732B8" id="Rectangle 1768942195" o:spid="_x0000_s1027" alt="&quot;&quot;" style="position:absolute;left:0;text-align:left;margin-left:285pt;margin-top:-14.85pt;width:256.65pt;height:4.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VMzwIAAAwGAAAOAAAAZHJzL2Uyb0RvYy54bWysVN9v2yAQfp+0/wHxvtpx47aJ6lRpq0yT&#10;qrZqO/WZYIiRMDAgsbO/fgf+kaiN9jDtBQN33x3f57u7vmlriXbMOqFVgSdnKUZMUV0KtSnwz7fV&#10;tyuMnCeqJFIrVuA9c/hm8fXLdWPmLNOVliWzCIIoN29MgSvvzTxJHK1YTdyZNkyBkWtbEw9Hu0lK&#10;SxqIXsskS9OLpNG2NFZT5hzc3ndGvIjxOWfUP3HumEeywPA2H1cb13VYk8U1mW8sMZWg/TPIP7yi&#10;JkJB0jHUPfEEba34FKoW1GqnuT+juk4054KyyAHYTNIPbF4rYljkAuI4M8rk/l9Y+rh7Nc8WZGiM&#10;mzvYBhYtt3X4wvtQG8Xaj2Kx1iMKl+dZPpvmOUYUbPnsYhbFTA5gY53/znSNwqbAFv5FlIjsHpyH&#10;hOA6uPTKlSshJeJSQCEoKBeMrPbvwldRCCivTmIH+IhwyGjQIo3Xzm7Wd9KiHYFfvbrP0zQLfxey&#10;bNyx9+V5mp5A3KbpbX51hIjAPpMUCpFQ0dklgAGOHCWSleFJsYK8kOwFCPYJLYlUQlqpwqp0oNZZ&#10;w01yUDvu/F6yzvuFcSRK0DfrWIVGYCMvQilTvtPBVaRkHd0JsB3kj60TEJG7VBAwROaQf4zdBzgd&#10;u3tl7x+gLPbRCO7F+xt4RMTMWvkRXAul7SlmElj1mTv/QaROmqCSb9ctuITtWpf7ZxvKI1anM3Ql&#10;oMoeiPPPxEIHwy+CqeSfYOFSNwXW/Q6jStvfp+6DPzQWWDFqYCIU2P3aEgtVKH8oKLPZZDoNIyQe&#10;pvllBgd7bFkfW9S2vtNQiROoFUPjNvh7OWy51fU7DK9lyAomoijkLjD1djjc+W5SwfijbLmMbjA2&#10;DPEP6tXQoSFCF72178SavtU89OijHqYHmX/ouM43/Bqll1uvuYh1e9C1lx5GTqyhfjyGmXZ8jl6H&#10;Ib74AwAA//8DAFBLAwQUAAYACAAAACEADmHCv94AAAAMAQAADwAAAGRycy9kb3ducmV2LnhtbEyP&#10;wU7DMBBE70j8g7VI3FqbBkgIcaoKlQ8gcOG2iZckEK+j2GnTv8c5wXF2RrNviv1iB3GiyfeONdxt&#10;FQjixpmeWw0f76+bDIQPyAYHx6ThQh725fVVgblxZ36jUxVaEUvY56ihC2HMpfRNRxb91o3E0fty&#10;k8UQ5dRKM+E5lttB7pR6lBZ7jh86HOmlo+anmq2G+jh/H5IB749NNX72ma9bf0m1vr1ZDs8gAi3h&#10;LwwrfkSHMjLVbmbjxaDhIVVxS9Cw2T2lINaEypIERL2eVAKyLOT/EeUvAAAA//8DAFBLAQItABQA&#10;BgAIAAAAIQC2gziS/gAAAOEBAAATAAAAAAAAAAAAAAAAAAAAAABbQ29udGVudF9UeXBlc10ueG1s&#10;UEsBAi0AFAAGAAgAAAAhADj9If/WAAAAlAEAAAsAAAAAAAAAAAAAAAAALwEAAF9yZWxzLy5yZWxz&#10;UEsBAi0AFAAGAAgAAAAhAOr2VUzPAgAADAYAAA4AAAAAAAAAAAAAAAAALgIAAGRycy9lMm9Eb2Mu&#10;eG1sUEsBAi0AFAAGAAgAAAAhAA5hwr/eAAAADAEAAA8AAAAAAAAAAAAAAAAAKQUAAGRycy9kb3du&#10;cmV2LnhtbFBLBQYAAAAABAAEAPMAAAA0BgAAAAA=&#10;" fillcolor="#fd5002" stroked="f" strokeweight="1pt">
              <v:fill color2="#b00b58" rotate="t" angle="45" colors="0 #fd5002;47841f #b00b58" focus="100%" type="gradient"/>
              <v:textbox>
                <w:txbxContent>
                  <w:p w14:paraId="55A3C508" w14:textId="77777777" w:rsidR="00F1063F" w:rsidRPr="005C730B" w:rsidRDefault="00F1063F" w:rsidP="00F1063F">
                    <w:pPr>
                      <w:jc w:val="center"/>
                      <w:rPr>
                        <w:color w:val="FFFFFF" w:themeColor="background1"/>
                        <w:sz w:val="20"/>
                        <w:szCs w:val="20"/>
                        <w14:textFill>
                          <w14:noFill/>
                        </w14:textFill>
                      </w:rPr>
                    </w:pPr>
                  </w:p>
                </w:txbxContent>
              </v:textbox>
            </v:rect>
          </w:pict>
        </mc:Fallback>
      </mc:AlternateContent>
    </w:r>
    <w:r w:rsidR="00F902B2" w:rsidRPr="00F902B2">
      <w:tab/>
    </w:r>
    <w:r w:rsidR="00F902B2" w:rsidRPr="00F902B2">
      <w:tab/>
    </w:r>
    <w:r w:rsidR="00F902B2" w:rsidRPr="00F902B2">
      <w:tab/>
    </w:r>
    <w:r w:rsidR="00F902B2" w:rsidRPr="00F902B2">
      <w:tab/>
    </w:r>
    <w:r w:rsidR="00F902B2" w:rsidRPr="00F902B2">
      <w:tab/>
    </w:r>
    <w:r w:rsidR="00F902B2">
      <w:t xml:space="preserve"> </w:t>
    </w:r>
    <w:r w:rsidR="00F902B2" w:rsidRPr="00F902B2">
      <w:t xml:space="preserve"> </w:t>
    </w:r>
    <w:sdt>
      <w:sdt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62252B">
          <w:t xml:space="preserve">Stationary Engineering </w:t>
        </w:r>
        <w:r w:rsidR="009D2256">
          <w:t>Standards and</w:t>
        </w:r>
        <w:r w:rsidR="0062252B">
          <w:t xml:space="preserve"> Skills</w:t>
        </w:r>
      </w:sdtContent>
    </w:sdt>
    <w:r w:rsidRPr="00F902B2">
      <w:tab/>
    </w:r>
    <w:r w:rsidRPr="00F902B2">
      <w:rPr>
        <w:color w:val="002F3B"/>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B7ADB" w14:textId="72951B05" w:rsidR="00F54CFE" w:rsidRDefault="00256976">
    <w:pPr>
      <w:pStyle w:val="Footer"/>
    </w:pPr>
    <w:r>
      <w:rPr>
        <w:noProof/>
      </w:rPr>
      <w:t xml:space="preserve"> </w:t>
    </w:r>
    <w:r w:rsidR="00617B59">
      <w:rPr>
        <w:noProof/>
      </w:rPr>
      <mc:AlternateContent>
        <mc:Choice Requires="wps">
          <w:drawing>
            <wp:anchor distT="0" distB="0" distL="114300" distR="114300" simplePos="0" relativeHeight="251656192" behindDoc="0" locked="0" layoutInCell="1" allowOverlap="1" wp14:anchorId="4EEA46F3" wp14:editId="2D46D2DD">
              <wp:simplePos x="0" y="0"/>
              <wp:positionH relativeFrom="column">
                <wp:posOffset>3249637</wp:posOffset>
              </wp:positionH>
              <wp:positionV relativeFrom="paragraph">
                <wp:posOffset>-466432</wp:posOffset>
              </wp:positionV>
              <wp:extent cx="3636401" cy="74428"/>
              <wp:effectExtent l="0" t="0" r="0" b="1905"/>
              <wp:wrapNone/>
              <wp:docPr id="1570841643" name="Rectangle 1570841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6401" cy="74428"/>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428EBF" w14:textId="77777777" w:rsidR="002C4D0B" w:rsidRPr="005C730B" w:rsidRDefault="002C4D0B" w:rsidP="002C4D0B">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A46F3" id="Rectangle 1570841643" o:spid="_x0000_s1028" alt="&quot;&quot;" style="position:absolute;margin-left:255.9pt;margin-top:-36.75pt;width:286.35pt;height:5.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YO0gIAABMGAAAOAAAAZHJzL2Uyb0RvYy54bWysVF1P2zAUfZ+0/2D5fSQNhbKKFBVQp0kI&#10;EDDx7Dp2Y8mxPdtt0v36XdtJWrFqD9NeHH/cr3Ny7r2+6RqJdsw6oVWJJ2c5RkxRXQm1KfGPt9WX&#10;K4ycJ6oiUitW4j1z+Gbx+dN1a+as0LWWFbMIgig3b02Ja+/NPMscrVlD3Jk2TMEj17YhHo52k1WW&#10;tBC9kVmR55dZq21lrKbMObi9T494EeNzzqh/4twxj2SJoTYfVxvXdVizxTWZbywxtaB9GeQfqmiI&#10;UJB0DHVPPEFbK/4I1QhqtdPcn1HdZJpzQVnEAGgm+Qc0rzUxLGIBcpwZaXL/Lyx93L2aZws0tMbN&#10;HWwDio7bJnyhPtRFsvYjWazziMLl+eX55TSfYEThbTadFleBzOzgbKzz35huUNiU2MK/iBSR3YPz&#10;yXQw6ZmrVkJKxKUAISiQC0ZW+3fh60gEyCtR7MA/ejhkNHCRx2tnN+s7adGOwK9e3V/kedEXtHHH&#10;1rPzPD/hcZvntxcDhOABSDZDJikUIkHRxQycwR05SiSrQklRQV5I9gIAEyzQU4QS0koVVqUDtPQa&#10;brID23Hn95Il6xfGkaiA3yKhCo3ARlyEUqZ84sHVpGIJ7gTQRi1D0bF1gkeEIBUEDJE55B9j9wFO&#10;x05V9vbBlcU+Gp178v7mPHrEzFr50bkRSttTyCSg6jMn+4GkRE1gyXfrDrjpSQ83a13tn21QSRSp&#10;M3QlQGwPxPlnYqGR4U/BcPJPsHCp2xLrfodRre2vU/fBHvoLXjFqYTCU2P3cEgtilN8VqO3rZDoN&#10;kyQephezAg72+GV9/KK2zZ0GQUKfQHVxG+y9HLbc6uYdZtgyZIUnoijkLjH1djjc+TSwYApStlxG&#10;M5gehvgH9Wro0Behmd66d2JN33EeWvVRD0OEzD80XrINf0jp5dZrLqJ8D7z2fwAmT5RSPyXDaDs+&#10;R6vDLF/8BgAA//8DAFBLAwQUAAYACAAAACEAdvu0+94AAAAMAQAADwAAAGRycy9kb3ducmV2Lnht&#10;bEyPzU7DQAyE70i8w8pI3NpN6F+UZlNVqDwAgQs3J+smgf2Jsps2fXvcE9xsz2j8TXGYrREXGkPv&#10;nYJ0mYAg13jdu1bB58fbIgMRIjqNxjtScKMAh/LxocBc+6t7p0sVW8EhLuSooItxyKUMTUcWw9IP&#10;5Fg7+9Fi5HVspR7xyuHWyJck2UqLveMPHQ702lHzU01WQX2avo8rg+tTUw1ffRbqNtx2Sj0/zcc9&#10;iEhz/DPDHZ/RoWSm2k9OB2EUbNKU0aOCxW61AXF3JNmap5pPW9ZkWcj/JcpfAAAA//8DAFBLAQIt&#10;ABQABgAIAAAAIQC2gziS/gAAAOEBAAATAAAAAAAAAAAAAAAAAAAAAABbQ29udGVudF9UeXBlc10u&#10;eG1sUEsBAi0AFAAGAAgAAAAhADj9If/WAAAAlAEAAAsAAAAAAAAAAAAAAAAALwEAAF9yZWxzLy5y&#10;ZWxzUEsBAi0AFAAGAAgAAAAhAKAmtg7SAgAAEwYAAA4AAAAAAAAAAAAAAAAALgIAAGRycy9lMm9E&#10;b2MueG1sUEsBAi0AFAAGAAgAAAAhAHb7tPveAAAADAEAAA8AAAAAAAAAAAAAAAAALAUAAGRycy9k&#10;b3ducmV2LnhtbFBLBQYAAAAABAAEAPMAAAA3BgAAAAA=&#10;" fillcolor="#fd5002" stroked="f" strokeweight="1pt">
              <v:fill color2="#b00b58" rotate="t" angle="45" colors="0 #fd5002;47841f #b00b58" focus="100%" type="gradient"/>
              <v:textbox>
                <w:txbxContent>
                  <w:p w14:paraId="2F428EBF" w14:textId="77777777" w:rsidR="002C4D0B" w:rsidRPr="005C730B" w:rsidRDefault="002C4D0B" w:rsidP="002C4D0B">
                    <w:pPr>
                      <w:jc w:val="center"/>
                      <w:rPr>
                        <w:color w:val="FFFFFF" w:themeColor="background1"/>
                        <w:sz w:val="20"/>
                        <w:szCs w:val="20"/>
                        <w14:textFill>
                          <w14:noFill/>
                        </w14:textFill>
                      </w:rPr>
                    </w:pPr>
                  </w:p>
                </w:txbxContent>
              </v:textbox>
            </v:rect>
          </w:pict>
        </mc:Fallback>
      </mc:AlternateContent>
    </w:r>
    <w:r w:rsidR="00420CAC">
      <w:rPr>
        <w:noProof/>
      </w:rPr>
      <mc:AlternateContent>
        <mc:Choice Requires="wps">
          <w:drawing>
            <wp:anchor distT="0" distB="0" distL="114300" distR="114300" simplePos="0" relativeHeight="251660288" behindDoc="0" locked="0" layoutInCell="1" allowOverlap="1" wp14:anchorId="2766147B" wp14:editId="50B27D60">
              <wp:simplePos x="0" y="0"/>
              <wp:positionH relativeFrom="column">
                <wp:posOffset>3255069</wp:posOffset>
              </wp:positionH>
              <wp:positionV relativeFrom="paragraph">
                <wp:posOffset>-388620</wp:posOffset>
              </wp:positionV>
              <wp:extent cx="3403600" cy="822960"/>
              <wp:effectExtent l="0" t="0" r="0" b="2540"/>
              <wp:wrapNone/>
              <wp:docPr id="1834905005" name="Text Box 18349050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03600" cy="822960"/>
                      </a:xfrm>
                      <a:prstGeom prst="rect">
                        <a:avLst/>
                      </a:prstGeom>
                      <a:solidFill>
                        <a:schemeClr val="lt1"/>
                      </a:solidFill>
                      <a:ln w="6350">
                        <a:noFill/>
                      </a:ln>
                    </wps:spPr>
                    <wps:txbx>
                      <w:txbxContent>
                        <w:p w14:paraId="5E3352D6" w14:textId="35B22935" w:rsidR="002C4D0B" w:rsidRPr="00420CAC" w:rsidRDefault="00617B59" w:rsidP="00420CAC">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6147B" id="_x0000_t202" coordsize="21600,21600" o:spt="202" path="m,l,21600r21600,l21600,xe">
              <v:stroke joinstyle="miter"/>
              <v:path gradientshapeok="t" o:connecttype="rect"/>
            </v:shapetype>
            <v:shape id="Text Box 1834905005" o:spid="_x0000_s1029" type="#_x0000_t202" alt="&quot;&quot;" style="position:absolute;margin-left:256.3pt;margin-top:-30.6pt;width:268pt;height:6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X4MQIAAFsEAAAOAAAAZHJzL2Uyb0RvYy54bWysVEtv2zAMvg/YfxB0X+w4adYGcYosRYYB&#10;RVsgHXpWZCkWIIuapMTOfv0oOa91Ow27yKRI8fF9pGf3XaPJXjivwJR0OMgpEYZDpcy2pN9fV59u&#10;KfGBmYppMKKkB+Hp/fzjh1lrp6KAGnQlHMEgxk9bW9I6BDvNMs9r0TA/ACsMGiW4hgVU3TarHGsx&#10;eqOzIs8nWQuusg648B5vH3ojnaf4UgoenqX0IhBdUqwtpNOlcxPPbD5j061jtlb8WAb7hyoapgwm&#10;PYd6YIGRnVN/hGoUd+BBhgGHJgMpFRepB+xmmL/rZl0zK1IvCI63Z5j8/wvLn/Zr++JI6L5AhwRG&#10;QFrrpx4vYz+ddE38YqUE7Qjh4Qyb6ALheDka56NJjiaOttuiuJskXLPLa+t8+CqgIVEoqUNaElps&#10;/+gDZkTXk0tM5kGraqW0TkocBbHUjuwZkqhDqhFf/OalDWlLOhnd5Cmwgfi8j6wNJrj0FKXQbTqi&#10;qpIWp343UB0QBgf9hHjLVwprfWQ+vDCHI4Ht4ZiHZzykBswFR4mSGtzPv91Hf2QKrZS0OGIl9T92&#10;zAlK9DeDHN4Nx+M4k0kZ33wuUHHXls21xeyaJSAAQ1woy5MY/YM+idJB84bbsIhZ0cQMx9wlDSdx&#10;GfrBx23iYrFITjiFloVHs7Y8ho6ARyZeuzfm7JGugEQ/wWkY2fQda71vfGlgsQsgVaI04tyjeoQf&#10;Jzgxfdy2uCLXevK6/BPmvwAAAP//AwBQSwMEFAAGAAgAAAAhAOxYXgziAAAACwEAAA8AAABkcnMv&#10;ZG93bnJldi54bWxMj01Pg0AQhu8m/ofNmHgx7QJtkSBDY4wfiTeLH/G2ZUcgsrOE3VL8925PepyZ&#10;J+88b7GdTS8mGl1nGSFeRiCIa6s7bhBeq4dFBsJ5xVr1lgnhhxxsy/OzQuXaHvmFpp1vRAhhlyuE&#10;1vshl9LVLRnllnYgDrcvOxrlwzg2Uo/qGMJNL5MoSqVRHYcPrRrorqX6e3cwCJ9Xzcezmx/fjqvN&#10;arh/mqrrd10hXl7MtzcgPM3+D4aTflCHMjjt7YG1Ez3CJk7SgCIs0jgBcSKidRZWe4Q0W4MsC/m/&#10;Q/kLAAD//wMAUEsBAi0AFAAGAAgAAAAhALaDOJL+AAAA4QEAABMAAAAAAAAAAAAAAAAAAAAAAFtD&#10;b250ZW50X1R5cGVzXS54bWxQSwECLQAUAAYACAAAACEAOP0h/9YAAACUAQAACwAAAAAAAAAAAAAA&#10;AAAvAQAAX3JlbHMvLnJlbHNQSwECLQAUAAYACAAAACEAS1D1+DECAABbBAAADgAAAAAAAAAAAAAA&#10;AAAuAgAAZHJzL2Uyb0RvYy54bWxQSwECLQAUAAYACAAAACEA7FheDOIAAAALAQAADwAAAAAAAAAA&#10;AAAAAACLBAAAZHJzL2Rvd25yZXYueG1sUEsFBgAAAAAEAAQA8wAAAJoFAAAAAA==&#10;" fillcolor="white [3201]" stroked="f" strokeweight=".5pt">
              <v:textbox>
                <w:txbxContent>
                  <w:p w14:paraId="5E3352D6" w14:textId="35B22935" w:rsidR="002C4D0B" w:rsidRPr="00420CAC" w:rsidRDefault="00617B59" w:rsidP="00420CAC">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C7F70" w14:textId="77777777" w:rsidR="00517874" w:rsidRDefault="00517874" w:rsidP="005C730B">
      <w:r>
        <w:separator/>
      </w:r>
    </w:p>
  </w:footnote>
  <w:footnote w:type="continuationSeparator" w:id="0">
    <w:p w14:paraId="7D141A17" w14:textId="77777777" w:rsidR="00517874" w:rsidRDefault="00517874" w:rsidP="005C730B">
      <w:r>
        <w:continuationSeparator/>
      </w:r>
    </w:p>
  </w:footnote>
  <w:footnote w:type="continuationNotice" w:id="1">
    <w:p w14:paraId="52E554FD" w14:textId="77777777" w:rsidR="00517874" w:rsidRDefault="00517874">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6ADC7" w14:textId="51548B8A" w:rsidR="005C730B" w:rsidRDefault="001D295E">
    <w:pPr>
      <w:pStyle w:val="Header"/>
    </w:pPr>
    <w:r>
      <w:rPr>
        <w:noProof/>
      </w:rPr>
      <w:drawing>
        <wp:anchor distT="0" distB="0" distL="114300" distR="114300" simplePos="0" relativeHeight="251666432" behindDoc="0" locked="0" layoutInCell="1" allowOverlap="1" wp14:anchorId="43DA8E79" wp14:editId="54F1A07B">
          <wp:simplePos x="0" y="0"/>
          <wp:positionH relativeFrom="column">
            <wp:posOffset>-10160</wp:posOffset>
          </wp:positionH>
          <wp:positionV relativeFrom="paragraph">
            <wp:posOffset>135890</wp:posOffset>
          </wp:positionV>
          <wp:extent cx="1483995" cy="885190"/>
          <wp:effectExtent l="0" t="0" r="1905" b="3810"/>
          <wp:wrapSquare wrapText="bothSides"/>
          <wp:docPr id="1592981011" name="Picture 15929810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91690" name="Picture 104489169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3995" cy="8851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0048" behindDoc="0" locked="0" layoutInCell="1" allowOverlap="1" wp14:anchorId="3E3B80C6" wp14:editId="2F78895A">
              <wp:simplePos x="0" y="0"/>
              <wp:positionH relativeFrom="column">
                <wp:posOffset>4863830</wp:posOffset>
              </wp:positionH>
              <wp:positionV relativeFrom="paragraph">
                <wp:posOffset>136187</wp:posOffset>
              </wp:positionV>
              <wp:extent cx="2017827" cy="369651"/>
              <wp:effectExtent l="0" t="0" r="1905" b="0"/>
              <wp:wrapNone/>
              <wp:docPr id="5927174" name="Rectangle 5927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7827" cy="369651"/>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8FCD7" id="Rectangle 5927174" o:spid="_x0000_s1026" alt="&quot;&quot;" style="position:absolute;margin-left:383pt;margin-top:10.7pt;width:158.9pt;height:29.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L1fAIAAF8FAAAOAAAAZHJzL2Uyb0RvYy54bWysVE1v2zAMvQ/YfxB0X+2k6VdQpwhSdBhQ&#10;tMHaoWdFlmIDsqhRSpzs14+SHadrix2GXWRJJB/J50dd3+waw7YKfQ224KOTnDNlJZS1XRf8x/Pd&#10;l0vOfBC2FAasKvheeX4z+/zpunVTNYYKTKmQEYj109YVvArBTbPMy0o1wp+AU5aMGrARgY64zkoU&#10;LaE3Jhvn+XnWApYOQSrv6fa2M/JZwtdayfCotVeBmYJTbSGtmNZVXLPZtZiuUbiqln0Z4h+qaERt&#10;KekAdSuCYBus30E1tUTwoMOJhCYDrWupUg/UzSh/081TJZxKvRA53g00+f8HKx+2T26JREPr/NTT&#10;Nnax09jEL9XHdoms/UCW2gUm6ZLqvbgcX3AmyXZ6fnV+NopsZsdohz58VdCwuCk40s9IHIntvQ+d&#10;68ElJvNg6vKuNiYdcL1aGGRbQT9udDs5nSx69D/cjI3OFmJYhxhvsmMvaRf2RkU/Y78rzeoyVp8q&#10;STJTQx4hpbJh1JkqUao+/VmeJ6VQb0NE6jQBRmRN+QfsHiBK+D12V2XvH0NVUukQnP+tsC54iEiZ&#10;wYYhuKkt4EcAhrrqM3f+B5I6aiJLKyj3S2QI3Yx4J+9q+m/3woelQBoKGh8a9PBIizbQFhz6HWcV&#10;4K+P7qM/aZWsnLU0ZAX3PzcCFWfmmyUVX40mkziV6TA5uxjTAV9bVq8tdtMsIMqBnhQn0zb6B3PY&#10;aoTmhd6DecxKJmEl5S64DHg4LEI3/PSiSDWfJzeaRCfCvX1yMoJHVqMun3cvAl0v3kCyf4DDQIrp&#10;Gw13vjHSwnwTQNdJ4Edee75pipNw+hcnPhOvz8nr+C7OfgMAAP//AwBQSwMEFAAGAAgAAAAhAAR7&#10;A0TgAAAACgEAAA8AAABkcnMvZG93bnJldi54bWxMj8tqwzAQRfeF/oOYQneNnAd24loOoZBNoRQn&#10;pWvZmtgm0siVlNjt11dZtcvhXu6cU2wno9kVne8tCZjPEmBIjVU9tQI+jvunNTAfJCmpLaGAb/Sw&#10;Le/vCpkrO1KF10NoWRwhn0sBXQhDzrlvOjTSz+yAFLOTdUaGeLqWKyfHOG40XyRJyo3sKX7o5IAv&#10;HTbnw8UI2Llltff1+fNNr6rjO35l4+tPJsTjw7R7BhZwCn9luOFHdCgjU20vpDzTArI0jS5BwGK+&#10;AnYrJOtllKljtEmBlwX/r1D+AgAA//8DAFBLAQItABQABgAIAAAAIQC2gziS/gAAAOEBAAATAAAA&#10;AAAAAAAAAAAAAAAAAABbQ29udGVudF9UeXBlc10ueG1sUEsBAi0AFAAGAAgAAAAhADj9If/WAAAA&#10;lAEAAAsAAAAAAAAAAAAAAAAALwEAAF9yZWxzLy5yZWxzUEsBAi0AFAAGAAgAAAAhAFOa8vV8AgAA&#10;XwUAAA4AAAAAAAAAAAAAAAAALgIAAGRycy9lMm9Eb2MueG1sUEsBAi0AFAAGAAgAAAAhAAR7A0Tg&#10;AAAACgEAAA8AAAAAAAAAAAAAAAAA1gQAAGRycy9kb3ducmV2LnhtbFBLBQYAAAAABAAEAPMAAADj&#10;BQAAAAA=&#10;" fillcolor="#1d434c" stroked="f" strokeweight="1pt"/>
          </w:pict>
        </mc:Fallback>
      </mc:AlternateContent>
    </w:r>
    <w:r w:rsidR="00F1063F">
      <w:rPr>
        <w:noProof/>
      </w:rPr>
      <w:drawing>
        <wp:anchor distT="0" distB="0" distL="114300" distR="114300" simplePos="0" relativeHeight="251662336" behindDoc="0" locked="0" layoutInCell="1" allowOverlap="1" wp14:anchorId="2EDC595B" wp14:editId="6A80A723">
          <wp:simplePos x="0" y="0"/>
          <wp:positionH relativeFrom="column">
            <wp:posOffset>5223753</wp:posOffset>
          </wp:positionH>
          <wp:positionV relativeFrom="paragraph">
            <wp:posOffset>194553</wp:posOffset>
          </wp:positionV>
          <wp:extent cx="1248978" cy="243657"/>
          <wp:effectExtent l="0" t="0" r="0" b="0"/>
          <wp:wrapNone/>
          <wp:docPr id="928885257" name="Picture 928885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75547" name="Picture 22147554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281722" cy="250045"/>
                  </a:xfrm>
                  <a:prstGeom prst="rect">
                    <a:avLst/>
                  </a:prstGeom>
                </pic:spPr>
              </pic:pic>
            </a:graphicData>
          </a:graphic>
          <wp14:sizeRelH relativeFrom="page">
            <wp14:pctWidth>0</wp14:pctWidth>
          </wp14:sizeRelH>
          <wp14:sizeRelV relativeFrom="page">
            <wp14:pctHeight>0</wp14:pctHeight>
          </wp14:sizeRelV>
        </wp:anchor>
      </w:drawing>
    </w:r>
    <w:r w:rsidR="005C730B">
      <w:rPr>
        <w:noProof/>
      </w:rPr>
      <mc:AlternateContent>
        <mc:Choice Requires="wps">
          <w:drawing>
            <wp:anchor distT="0" distB="0" distL="114300" distR="114300" simplePos="0" relativeHeight="251652096" behindDoc="0" locked="0" layoutInCell="1" allowOverlap="1" wp14:anchorId="1577F263" wp14:editId="3E39FE76">
              <wp:simplePos x="0" y="0"/>
              <wp:positionH relativeFrom="column">
                <wp:posOffset>-980661</wp:posOffset>
              </wp:positionH>
              <wp:positionV relativeFrom="paragraph">
                <wp:posOffset>-523461</wp:posOffset>
              </wp:positionV>
              <wp:extent cx="357809" cy="10151165"/>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F382E" id="Rectangle 10387892" o:spid="_x0000_s1026" alt="&quot;&quot;" style="position:absolute;margin-left:-77.2pt;margin-top:-41.2pt;width:28.15pt;height:799.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LX7z5uIAAAANAQAADwAAAGRycy9kb3ducmV2LnhtbEyPTU+DQBCG7yb+h82YeKMLSFukLE1j0ouJ&#10;MbTG8wJTIN0PZLcF/fWOp3p7J/PknWfy7awVu+LoemsERIsQGJraNr1pBXwc90EKzHlpGqmsQQHf&#10;6GBb3N/lMmvsZEq8HnzLqMS4TArovB8yzl3doZZuYQc0tDvZUUtP49jyZpQTlWvF4zBccS17Qxc6&#10;OeBLh/X5cNECduNTuXfV+fNNJeXxHb/W0+vPWojHh3m3AeZx9jcY/vRJHQpyquzFNI4pAUG0TBJi&#10;KaUxBUKC5zQCVhG7jFYx8CLn/78ofgEAAP//AwBQSwECLQAUAAYACAAAACEAtoM4kv4AAADhAQAA&#10;EwAAAAAAAAAAAAAAAAAAAAAAW0NvbnRlbnRfVHlwZXNdLnhtbFBLAQItABQABgAIAAAAIQA4/SH/&#10;1gAAAJQBAAALAAAAAAAAAAAAAAAAAC8BAABfcmVscy8ucmVsc1BLAQItABQABgAIAAAAIQDZSZew&#10;fgIAAGAFAAAOAAAAAAAAAAAAAAAAAC4CAABkcnMvZTJvRG9jLnhtbFBLAQItABQABgAIAAAAIQAt&#10;fvPm4gAAAA0BAAAPAAAAAAAAAAAAAAAAANgEAABkcnMvZG93bnJldi54bWxQSwUGAAAAAAQABADz&#10;AAAA5wUAAAAA&#10;" fillcolor="#1d434c" stroked="f" strokeweight="1pt"/>
          </w:pict>
        </mc:Fallback>
      </mc:AlternateContent>
    </w:r>
  </w:p>
  <w:p w14:paraId="1A8565F7" w14:textId="77777777" w:rsidR="005C730B" w:rsidRDefault="005C73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8A45" w14:textId="3FCB4F10" w:rsidR="00F54CFE" w:rsidRDefault="00C813D4" w:rsidP="00E64686">
    <w:pPr>
      <w:pStyle w:val="Header"/>
      <w:ind w:left="-900"/>
    </w:pPr>
    <w:r>
      <w:rPr>
        <w:noProof/>
      </w:rPr>
      <w:drawing>
        <wp:inline distT="0" distB="0" distL="0" distR="0" wp14:anchorId="75A4EF47" wp14:editId="3DB5B9A3">
          <wp:extent cx="7408334" cy="4935723"/>
          <wp:effectExtent l="0" t="0" r="0" b="5080"/>
          <wp:docPr id="5311914" name="Picture 8" descr="A person using a grinder to cut a piece of met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914" name="Picture 8" descr="A person using a grinder to cut a piece of metal&#10;"/>
                  <pic:cNvPicPr/>
                </pic:nvPicPr>
                <pic:blipFill>
                  <a:blip r:embed="rId1">
                    <a:extLst>
                      <a:ext uri="{28A0092B-C50C-407E-A947-70E740481C1C}">
                        <a14:useLocalDpi xmlns:a14="http://schemas.microsoft.com/office/drawing/2010/main" val="0"/>
                      </a:ext>
                    </a:extLst>
                  </a:blip>
                  <a:stretch>
                    <a:fillRect/>
                  </a:stretch>
                </pic:blipFill>
                <pic:spPr>
                  <a:xfrm>
                    <a:off x="0" y="0"/>
                    <a:ext cx="7426394" cy="4947755"/>
                  </a:xfrm>
                  <a:prstGeom prst="rect">
                    <a:avLst/>
                  </a:prstGeom>
                </pic:spPr>
              </pic:pic>
            </a:graphicData>
          </a:graphic>
        </wp:inline>
      </w:drawing>
    </w:r>
    <w:r w:rsidR="00256976">
      <w:rPr>
        <w:noProof/>
      </w:rPr>
      <w:drawing>
        <wp:anchor distT="0" distB="0" distL="114300" distR="114300" simplePos="0" relativeHeight="251664384" behindDoc="0" locked="0" layoutInCell="1" allowOverlap="1" wp14:anchorId="4C7B47E7" wp14:editId="5DFCA178">
          <wp:simplePos x="0" y="0"/>
          <wp:positionH relativeFrom="column">
            <wp:posOffset>19050</wp:posOffset>
          </wp:positionH>
          <wp:positionV relativeFrom="paragraph">
            <wp:posOffset>-108585</wp:posOffset>
          </wp:positionV>
          <wp:extent cx="1818640" cy="1086485"/>
          <wp:effectExtent l="0" t="0" r="0" b="5715"/>
          <wp:wrapSquare wrapText="bothSides"/>
          <wp:docPr id="1205285217" name="Picture 1205285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18640" cy="1086485"/>
                  </a:xfrm>
                  <a:prstGeom prst="rect">
                    <a:avLst/>
                  </a:prstGeom>
                </pic:spPr>
              </pic:pic>
            </a:graphicData>
          </a:graphic>
          <wp14:sizeRelH relativeFrom="margin">
            <wp14:pctWidth>0</wp14:pctWidth>
          </wp14:sizeRelH>
          <wp14:sizeRelV relativeFrom="margin">
            <wp14:pctHeight>0</wp14:pctHeight>
          </wp14:sizeRelV>
        </wp:anchor>
      </w:drawing>
    </w:r>
    <w:r w:rsidR="00D244E0">
      <w:rPr>
        <w:noProof/>
      </w:rPr>
      <mc:AlternateContent>
        <mc:Choice Requires="wps">
          <w:drawing>
            <wp:anchor distT="0" distB="0" distL="114300" distR="114300" simplePos="0" relativeHeight="251654144" behindDoc="0" locked="0" layoutInCell="1" allowOverlap="1" wp14:anchorId="0A2180BE" wp14:editId="51E3DA9E">
              <wp:simplePos x="0" y="0"/>
              <wp:positionH relativeFrom="column">
                <wp:posOffset>-914400</wp:posOffset>
              </wp:positionH>
              <wp:positionV relativeFrom="paragraph">
                <wp:posOffset>-458724</wp:posOffset>
              </wp:positionV>
              <wp:extent cx="357505" cy="10151110"/>
              <wp:effectExtent l="0" t="0" r="0" b="0"/>
              <wp:wrapNone/>
              <wp:docPr id="1794045903" name="Rectangle 17940459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4FAA0" id="Rectangle 1794045903" o:spid="_x0000_s1026" alt="&quot;&quot;" style="position:absolute;margin-left:-1in;margin-top:-36.1pt;width:28.15pt;height:79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DA6w+OMAAAANAQAADwAAAGRycy9kb3ducmV2LnhtbEyPTUvDQBCG74L/YZmCt3TTGJuSZlOK0Isg&#10;klY8b5IxCd2PuLttor/e8VRvM8zDO89b7Gat2BWdH6wRsFrGwNA0th1MJ+D9dIg2wHyQppXKGhTw&#10;jR525f1dIfPWTqbC6zF0jEKMz6WAPoQx59w3PWrpl3ZEQ7dP67QMtLqOt05OFK4VT+J4zbUcDH3o&#10;5YjPPTbn40UL2LvH6uDr88erSqvTG35l08tPJsTDYt5vgQWcww2GP31Sh5KcansxrWdKQLRKUyoT&#10;aMqSBBgh0SbLgNXEPiXrFHhZ8P8tyl8AAAD//wMAUEsBAi0AFAAGAAgAAAAhALaDOJL+AAAA4QEA&#10;ABMAAAAAAAAAAAAAAAAAAAAAAFtDb250ZW50X1R5cGVzXS54bWxQSwECLQAUAAYACAAAACEAOP0h&#10;/9YAAACUAQAACwAAAAAAAAAAAAAAAAAvAQAAX3JlbHMvLnJlbHNQSwECLQAUAAYACAAAACEAeaek&#10;vX4CAABgBQAADgAAAAAAAAAAAAAAAAAuAgAAZHJzL2Uyb0RvYy54bWxQSwECLQAUAAYACAAAACEA&#10;DA6w+OMAAAANAQAADwAAAAAAAAAAAAAAAADYBAAAZHJzL2Rvd25yZXYueG1sUEsFBgAAAAAEAAQA&#10;8wAAAOgFA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36618"/>
    <w:multiLevelType w:val="hybridMultilevel"/>
    <w:tmpl w:val="0876F8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27769"/>
    <w:multiLevelType w:val="hybridMultilevel"/>
    <w:tmpl w:val="7BFE21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41C57"/>
    <w:multiLevelType w:val="hybridMultilevel"/>
    <w:tmpl w:val="B64E3F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D0DDE"/>
    <w:multiLevelType w:val="hybridMultilevel"/>
    <w:tmpl w:val="657A85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67426A"/>
    <w:multiLevelType w:val="hybridMultilevel"/>
    <w:tmpl w:val="34389F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1A4CAD"/>
    <w:multiLevelType w:val="hybridMultilevel"/>
    <w:tmpl w:val="934661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DC5B0D"/>
    <w:multiLevelType w:val="hybridMultilevel"/>
    <w:tmpl w:val="932697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F5360D"/>
    <w:multiLevelType w:val="hybridMultilevel"/>
    <w:tmpl w:val="80886E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B74A4F"/>
    <w:multiLevelType w:val="hybridMultilevel"/>
    <w:tmpl w:val="390259E4"/>
    <w:lvl w:ilvl="0" w:tplc="0620408C">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6D1387"/>
    <w:multiLevelType w:val="hybridMultilevel"/>
    <w:tmpl w:val="D0A27114"/>
    <w:lvl w:ilvl="0" w:tplc="30605726">
      <w:start w:val="1"/>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1B17F0"/>
    <w:multiLevelType w:val="hybridMultilevel"/>
    <w:tmpl w:val="11B814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1F2AF9"/>
    <w:multiLevelType w:val="hybridMultilevel"/>
    <w:tmpl w:val="AF68BF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1E1CB9"/>
    <w:multiLevelType w:val="hybridMultilevel"/>
    <w:tmpl w:val="1FD0C6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4A6224"/>
    <w:multiLevelType w:val="hybridMultilevel"/>
    <w:tmpl w:val="9E3AB2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714091"/>
    <w:multiLevelType w:val="hybridMultilevel"/>
    <w:tmpl w:val="780288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5C00FB"/>
    <w:multiLevelType w:val="hybridMultilevel"/>
    <w:tmpl w:val="A77E08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7713591">
    <w:abstractNumId w:val="6"/>
  </w:num>
  <w:num w:numId="2" w16cid:durableId="805315986">
    <w:abstractNumId w:val="0"/>
  </w:num>
  <w:num w:numId="3" w16cid:durableId="1513835831">
    <w:abstractNumId w:val="3"/>
  </w:num>
  <w:num w:numId="4" w16cid:durableId="955481773">
    <w:abstractNumId w:val="14"/>
  </w:num>
  <w:num w:numId="5" w16cid:durableId="1843156872">
    <w:abstractNumId w:val="10"/>
  </w:num>
  <w:num w:numId="6" w16cid:durableId="163208127">
    <w:abstractNumId w:val="13"/>
  </w:num>
  <w:num w:numId="7" w16cid:durableId="1282348003">
    <w:abstractNumId w:val="7"/>
  </w:num>
  <w:num w:numId="8" w16cid:durableId="1153178817">
    <w:abstractNumId w:val="12"/>
  </w:num>
  <w:num w:numId="9" w16cid:durableId="1311711409">
    <w:abstractNumId w:val="11"/>
  </w:num>
  <w:num w:numId="10" w16cid:durableId="748887645">
    <w:abstractNumId w:val="1"/>
  </w:num>
  <w:num w:numId="11" w16cid:durableId="869414482">
    <w:abstractNumId w:val="4"/>
  </w:num>
  <w:num w:numId="12" w16cid:durableId="413167536">
    <w:abstractNumId w:val="2"/>
  </w:num>
  <w:num w:numId="13" w16cid:durableId="821889738">
    <w:abstractNumId w:val="5"/>
  </w:num>
  <w:num w:numId="14" w16cid:durableId="43023281">
    <w:abstractNumId w:val="15"/>
  </w:num>
  <w:num w:numId="15" w16cid:durableId="1210802313">
    <w:abstractNumId w:val="8"/>
  </w:num>
  <w:num w:numId="16" w16cid:durableId="195244248">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FFE"/>
    <w:rsid w:val="00000291"/>
    <w:rsid w:val="0000150B"/>
    <w:rsid w:val="000048A1"/>
    <w:rsid w:val="00007203"/>
    <w:rsid w:val="00007293"/>
    <w:rsid w:val="00014573"/>
    <w:rsid w:val="00014DC9"/>
    <w:rsid w:val="000155B7"/>
    <w:rsid w:val="00015CE9"/>
    <w:rsid w:val="00017248"/>
    <w:rsid w:val="00017F07"/>
    <w:rsid w:val="0002056D"/>
    <w:rsid w:val="00020775"/>
    <w:rsid w:val="000215EC"/>
    <w:rsid w:val="00022C1E"/>
    <w:rsid w:val="00022C35"/>
    <w:rsid w:val="00023069"/>
    <w:rsid w:val="000257C2"/>
    <w:rsid w:val="00025A8C"/>
    <w:rsid w:val="0002614B"/>
    <w:rsid w:val="0003011C"/>
    <w:rsid w:val="00030668"/>
    <w:rsid w:val="0003090F"/>
    <w:rsid w:val="00030C93"/>
    <w:rsid w:val="00030CC9"/>
    <w:rsid w:val="00030FB7"/>
    <w:rsid w:val="00032263"/>
    <w:rsid w:val="0003227A"/>
    <w:rsid w:val="000328BC"/>
    <w:rsid w:val="00033568"/>
    <w:rsid w:val="000339EE"/>
    <w:rsid w:val="00033C8D"/>
    <w:rsid w:val="00034653"/>
    <w:rsid w:val="00035E6D"/>
    <w:rsid w:val="0003611C"/>
    <w:rsid w:val="0003688C"/>
    <w:rsid w:val="00036B6D"/>
    <w:rsid w:val="0003744E"/>
    <w:rsid w:val="000404A9"/>
    <w:rsid w:val="00040F75"/>
    <w:rsid w:val="00041D89"/>
    <w:rsid w:val="0004256B"/>
    <w:rsid w:val="000437AB"/>
    <w:rsid w:val="000444CB"/>
    <w:rsid w:val="0004469F"/>
    <w:rsid w:val="00046491"/>
    <w:rsid w:val="00046AA5"/>
    <w:rsid w:val="00046E8B"/>
    <w:rsid w:val="00047B9F"/>
    <w:rsid w:val="0005016C"/>
    <w:rsid w:val="000508B3"/>
    <w:rsid w:val="000519EB"/>
    <w:rsid w:val="00051D71"/>
    <w:rsid w:val="00052F5D"/>
    <w:rsid w:val="00053B0D"/>
    <w:rsid w:val="00054D0F"/>
    <w:rsid w:val="00054FE4"/>
    <w:rsid w:val="00055E88"/>
    <w:rsid w:val="00055FF1"/>
    <w:rsid w:val="00057A68"/>
    <w:rsid w:val="00057C55"/>
    <w:rsid w:val="00057C98"/>
    <w:rsid w:val="00060E40"/>
    <w:rsid w:val="000625AC"/>
    <w:rsid w:val="000631C5"/>
    <w:rsid w:val="00064864"/>
    <w:rsid w:val="00064AE0"/>
    <w:rsid w:val="00064E0B"/>
    <w:rsid w:val="000654C7"/>
    <w:rsid w:val="00065723"/>
    <w:rsid w:val="000657FB"/>
    <w:rsid w:val="00065C02"/>
    <w:rsid w:val="00066197"/>
    <w:rsid w:val="000667E8"/>
    <w:rsid w:val="00067D62"/>
    <w:rsid w:val="0007102A"/>
    <w:rsid w:val="00072AF0"/>
    <w:rsid w:val="00072FFF"/>
    <w:rsid w:val="000737AA"/>
    <w:rsid w:val="00073CE1"/>
    <w:rsid w:val="00074775"/>
    <w:rsid w:val="000758A2"/>
    <w:rsid w:val="00075C38"/>
    <w:rsid w:val="00076A70"/>
    <w:rsid w:val="00081FA7"/>
    <w:rsid w:val="0008221B"/>
    <w:rsid w:val="00082C22"/>
    <w:rsid w:val="00083987"/>
    <w:rsid w:val="00083CE9"/>
    <w:rsid w:val="00084DF7"/>
    <w:rsid w:val="00085F57"/>
    <w:rsid w:val="00086387"/>
    <w:rsid w:val="0008665C"/>
    <w:rsid w:val="00087F9A"/>
    <w:rsid w:val="00090529"/>
    <w:rsid w:val="00090A33"/>
    <w:rsid w:val="00090BD4"/>
    <w:rsid w:val="00090C20"/>
    <w:rsid w:val="00092DCB"/>
    <w:rsid w:val="00094140"/>
    <w:rsid w:val="00097E27"/>
    <w:rsid w:val="00097EBB"/>
    <w:rsid w:val="000A1096"/>
    <w:rsid w:val="000A2FB7"/>
    <w:rsid w:val="000A3216"/>
    <w:rsid w:val="000A3334"/>
    <w:rsid w:val="000A3353"/>
    <w:rsid w:val="000A535A"/>
    <w:rsid w:val="000B2094"/>
    <w:rsid w:val="000B2944"/>
    <w:rsid w:val="000B2B90"/>
    <w:rsid w:val="000B2B97"/>
    <w:rsid w:val="000B32D8"/>
    <w:rsid w:val="000B416B"/>
    <w:rsid w:val="000B5628"/>
    <w:rsid w:val="000B5C6E"/>
    <w:rsid w:val="000B7831"/>
    <w:rsid w:val="000C03CD"/>
    <w:rsid w:val="000C04E2"/>
    <w:rsid w:val="000C17C4"/>
    <w:rsid w:val="000C2458"/>
    <w:rsid w:val="000C299E"/>
    <w:rsid w:val="000C2BDC"/>
    <w:rsid w:val="000C2DFB"/>
    <w:rsid w:val="000C4F27"/>
    <w:rsid w:val="000C7839"/>
    <w:rsid w:val="000C7CDE"/>
    <w:rsid w:val="000D136A"/>
    <w:rsid w:val="000D38A7"/>
    <w:rsid w:val="000D3B1D"/>
    <w:rsid w:val="000D5405"/>
    <w:rsid w:val="000D58A8"/>
    <w:rsid w:val="000D5E94"/>
    <w:rsid w:val="000D67CE"/>
    <w:rsid w:val="000D69CF"/>
    <w:rsid w:val="000D751D"/>
    <w:rsid w:val="000E0A08"/>
    <w:rsid w:val="000E1B9F"/>
    <w:rsid w:val="000E22D8"/>
    <w:rsid w:val="000E2F73"/>
    <w:rsid w:val="000E41C3"/>
    <w:rsid w:val="000E50E7"/>
    <w:rsid w:val="000E53B0"/>
    <w:rsid w:val="000E6434"/>
    <w:rsid w:val="000F17A8"/>
    <w:rsid w:val="000F336A"/>
    <w:rsid w:val="000F340C"/>
    <w:rsid w:val="000F3420"/>
    <w:rsid w:val="000F4181"/>
    <w:rsid w:val="000F5873"/>
    <w:rsid w:val="000F6854"/>
    <w:rsid w:val="000F6D81"/>
    <w:rsid w:val="0010299E"/>
    <w:rsid w:val="00103F14"/>
    <w:rsid w:val="0010446A"/>
    <w:rsid w:val="00104B03"/>
    <w:rsid w:val="00104F47"/>
    <w:rsid w:val="001064E9"/>
    <w:rsid w:val="00106DE6"/>
    <w:rsid w:val="00107F3D"/>
    <w:rsid w:val="001124D4"/>
    <w:rsid w:val="0011289F"/>
    <w:rsid w:val="00112DFB"/>
    <w:rsid w:val="00114ACF"/>
    <w:rsid w:val="001158CC"/>
    <w:rsid w:val="00115F7E"/>
    <w:rsid w:val="0011617C"/>
    <w:rsid w:val="00116C6F"/>
    <w:rsid w:val="001177FE"/>
    <w:rsid w:val="00124A3F"/>
    <w:rsid w:val="00124D17"/>
    <w:rsid w:val="00126468"/>
    <w:rsid w:val="00127451"/>
    <w:rsid w:val="00127852"/>
    <w:rsid w:val="001333E5"/>
    <w:rsid w:val="00134C96"/>
    <w:rsid w:val="001350A1"/>
    <w:rsid w:val="0013531D"/>
    <w:rsid w:val="00136618"/>
    <w:rsid w:val="00136C60"/>
    <w:rsid w:val="00136E33"/>
    <w:rsid w:val="00137019"/>
    <w:rsid w:val="0013731F"/>
    <w:rsid w:val="0013751D"/>
    <w:rsid w:val="001375C5"/>
    <w:rsid w:val="001402C2"/>
    <w:rsid w:val="00141694"/>
    <w:rsid w:val="00142A8A"/>
    <w:rsid w:val="00143971"/>
    <w:rsid w:val="00143A30"/>
    <w:rsid w:val="00143CF9"/>
    <w:rsid w:val="001441E0"/>
    <w:rsid w:val="00145C48"/>
    <w:rsid w:val="001464CC"/>
    <w:rsid w:val="001473BA"/>
    <w:rsid w:val="00147D13"/>
    <w:rsid w:val="001514A7"/>
    <w:rsid w:val="00153050"/>
    <w:rsid w:val="00153796"/>
    <w:rsid w:val="00155546"/>
    <w:rsid w:val="00155F83"/>
    <w:rsid w:val="00156AA8"/>
    <w:rsid w:val="00160577"/>
    <w:rsid w:val="00160973"/>
    <w:rsid w:val="00160B59"/>
    <w:rsid w:val="00160C05"/>
    <w:rsid w:val="00161AE3"/>
    <w:rsid w:val="00162435"/>
    <w:rsid w:val="00163AB8"/>
    <w:rsid w:val="00163E83"/>
    <w:rsid w:val="00163F4C"/>
    <w:rsid w:val="00164BED"/>
    <w:rsid w:val="00164E08"/>
    <w:rsid w:val="00165989"/>
    <w:rsid w:val="00165BD6"/>
    <w:rsid w:val="00167624"/>
    <w:rsid w:val="00167F66"/>
    <w:rsid w:val="001727D8"/>
    <w:rsid w:val="0017359A"/>
    <w:rsid w:val="00173690"/>
    <w:rsid w:val="00174FC7"/>
    <w:rsid w:val="00175695"/>
    <w:rsid w:val="0017658B"/>
    <w:rsid w:val="00176DB9"/>
    <w:rsid w:val="001772E6"/>
    <w:rsid w:val="00177624"/>
    <w:rsid w:val="00180347"/>
    <w:rsid w:val="00180460"/>
    <w:rsid w:val="0018068C"/>
    <w:rsid w:val="00180713"/>
    <w:rsid w:val="00180C3B"/>
    <w:rsid w:val="00181165"/>
    <w:rsid w:val="00182877"/>
    <w:rsid w:val="00182BF8"/>
    <w:rsid w:val="00182E38"/>
    <w:rsid w:val="00182F0F"/>
    <w:rsid w:val="0018300B"/>
    <w:rsid w:val="00183789"/>
    <w:rsid w:val="0018386A"/>
    <w:rsid w:val="001849B7"/>
    <w:rsid w:val="00184F67"/>
    <w:rsid w:val="00184FFD"/>
    <w:rsid w:val="001852D1"/>
    <w:rsid w:val="00186431"/>
    <w:rsid w:val="001875B8"/>
    <w:rsid w:val="00187DF2"/>
    <w:rsid w:val="00191F09"/>
    <w:rsid w:val="00192366"/>
    <w:rsid w:val="00193DFC"/>
    <w:rsid w:val="00194062"/>
    <w:rsid w:val="001945DC"/>
    <w:rsid w:val="0019466C"/>
    <w:rsid w:val="00194AA3"/>
    <w:rsid w:val="0019527D"/>
    <w:rsid w:val="001A218F"/>
    <w:rsid w:val="001A22CB"/>
    <w:rsid w:val="001A23ED"/>
    <w:rsid w:val="001A285B"/>
    <w:rsid w:val="001A2A73"/>
    <w:rsid w:val="001A3435"/>
    <w:rsid w:val="001A6415"/>
    <w:rsid w:val="001A6ABD"/>
    <w:rsid w:val="001B1895"/>
    <w:rsid w:val="001B218D"/>
    <w:rsid w:val="001B22A0"/>
    <w:rsid w:val="001B264B"/>
    <w:rsid w:val="001B2710"/>
    <w:rsid w:val="001B2B97"/>
    <w:rsid w:val="001B34B5"/>
    <w:rsid w:val="001B3666"/>
    <w:rsid w:val="001B40D9"/>
    <w:rsid w:val="001B4635"/>
    <w:rsid w:val="001B5407"/>
    <w:rsid w:val="001C09D1"/>
    <w:rsid w:val="001C167A"/>
    <w:rsid w:val="001C1DCB"/>
    <w:rsid w:val="001C210B"/>
    <w:rsid w:val="001C3FA3"/>
    <w:rsid w:val="001C4E98"/>
    <w:rsid w:val="001C5DF2"/>
    <w:rsid w:val="001C683F"/>
    <w:rsid w:val="001C6DC3"/>
    <w:rsid w:val="001C7442"/>
    <w:rsid w:val="001C7E87"/>
    <w:rsid w:val="001D0B0D"/>
    <w:rsid w:val="001D12EE"/>
    <w:rsid w:val="001D1DCD"/>
    <w:rsid w:val="001D2675"/>
    <w:rsid w:val="001D295E"/>
    <w:rsid w:val="001D30CD"/>
    <w:rsid w:val="001D3E14"/>
    <w:rsid w:val="001D3EDB"/>
    <w:rsid w:val="001D4F8F"/>
    <w:rsid w:val="001D54C3"/>
    <w:rsid w:val="001D5738"/>
    <w:rsid w:val="001D57E2"/>
    <w:rsid w:val="001D5BCE"/>
    <w:rsid w:val="001D70A5"/>
    <w:rsid w:val="001D7E9E"/>
    <w:rsid w:val="001D7EFC"/>
    <w:rsid w:val="001E153A"/>
    <w:rsid w:val="001E24CB"/>
    <w:rsid w:val="001E35BF"/>
    <w:rsid w:val="001E421B"/>
    <w:rsid w:val="001E4D48"/>
    <w:rsid w:val="001E4DF8"/>
    <w:rsid w:val="001E63F6"/>
    <w:rsid w:val="001F0637"/>
    <w:rsid w:val="001F2E09"/>
    <w:rsid w:val="001F2F3C"/>
    <w:rsid w:val="001F4978"/>
    <w:rsid w:val="001F4BCF"/>
    <w:rsid w:val="001F63A1"/>
    <w:rsid w:val="001F7359"/>
    <w:rsid w:val="001F7E06"/>
    <w:rsid w:val="00200225"/>
    <w:rsid w:val="0020084C"/>
    <w:rsid w:val="00201500"/>
    <w:rsid w:val="00202948"/>
    <w:rsid w:val="00202FDD"/>
    <w:rsid w:val="00204D68"/>
    <w:rsid w:val="00205CC4"/>
    <w:rsid w:val="0020686B"/>
    <w:rsid w:val="00210017"/>
    <w:rsid w:val="002105F9"/>
    <w:rsid w:val="00210B1C"/>
    <w:rsid w:val="002112EE"/>
    <w:rsid w:val="002124F5"/>
    <w:rsid w:val="00212A0C"/>
    <w:rsid w:val="00213BD4"/>
    <w:rsid w:val="0021411C"/>
    <w:rsid w:val="002149A0"/>
    <w:rsid w:val="00214DFB"/>
    <w:rsid w:val="00215877"/>
    <w:rsid w:val="00216D26"/>
    <w:rsid w:val="002206E9"/>
    <w:rsid w:val="00223449"/>
    <w:rsid w:val="00223837"/>
    <w:rsid w:val="00223906"/>
    <w:rsid w:val="00223E1F"/>
    <w:rsid w:val="00224A99"/>
    <w:rsid w:val="00227169"/>
    <w:rsid w:val="002276C9"/>
    <w:rsid w:val="00227861"/>
    <w:rsid w:val="00231D83"/>
    <w:rsid w:val="00235093"/>
    <w:rsid w:val="002350DE"/>
    <w:rsid w:val="002355FF"/>
    <w:rsid w:val="00237471"/>
    <w:rsid w:val="00237D8D"/>
    <w:rsid w:val="00237FB5"/>
    <w:rsid w:val="00241F00"/>
    <w:rsid w:val="00243C68"/>
    <w:rsid w:val="00245E0C"/>
    <w:rsid w:val="00246E6E"/>
    <w:rsid w:val="002471F1"/>
    <w:rsid w:val="0024766C"/>
    <w:rsid w:val="00250789"/>
    <w:rsid w:val="002507E2"/>
    <w:rsid w:val="00250836"/>
    <w:rsid w:val="00250A8C"/>
    <w:rsid w:val="00250DE8"/>
    <w:rsid w:val="00251E16"/>
    <w:rsid w:val="00252829"/>
    <w:rsid w:val="00253161"/>
    <w:rsid w:val="002559C7"/>
    <w:rsid w:val="00256130"/>
    <w:rsid w:val="0025613C"/>
    <w:rsid w:val="00256976"/>
    <w:rsid w:val="00256CE8"/>
    <w:rsid w:val="00261433"/>
    <w:rsid w:val="00261BEE"/>
    <w:rsid w:val="00262102"/>
    <w:rsid w:val="00263EC2"/>
    <w:rsid w:val="00264A25"/>
    <w:rsid w:val="002652D6"/>
    <w:rsid w:val="00265AB1"/>
    <w:rsid w:val="002661DD"/>
    <w:rsid w:val="002664C6"/>
    <w:rsid w:val="00266653"/>
    <w:rsid w:val="00267492"/>
    <w:rsid w:val="002701E7"/>
    <w:rsid w:val="0027047F"/>
    <w:rsid w:val="00270BA1"/>
    <w:rsid w:val="002727DD"/>
    <w:rsid w:val="0027374D"/>
    <w:rsid w:val="0027433E"/>
    <w:rsid w:val="002750EB"/>
    <w:rsid w:val="00276275"/>
    <w:rsid w:val="002763D6"/>
    <w:rsid w:val="0027733D"/>
    <w:rsid w:val="00282C90"/>
    <w:rsid w:val="00283287"/>
    <w:rsid w:val="002832DC"/>
    <w:rsid w:val="002843F8"/>
    <w:rsid w:val="00284DBE"/>
    <w:rsid w:val="00285977"/>
    <w:rsid w:val="00285AFB"/>
    <w:rsid w:val="002860B6"/>
    <w:rsid w:val="00286A17"/>
    <w:rsid w:val="00286EE5"/>
    <w:rsid w:val="00286FB6"/>
    <w:rsid w:val="00287A78"/>
    <w:rsid w:val="00287D2A"/>
    <w:rsid w:val="00287DD8"/>
    <w:rsid w:val="00290CD7"/>
    <w:rsid w:val="00291364"/>
    <w:rsid w:val="0029381E"/>
    <w:rsid w:val="00293B5D"/>
    <w:rsid w:val="00294E48"/>
    <w:rsid w:val="00297267"/>
    <w:rsid w:val="002973BE"/>
    <w:rsid w:val="00297928"/>
    <w:rsid w:val="002A0664"/>
    <w:rsid w:val="002A1392"/>
    <w:rsid w:val="002A3611"/>
    <w:rsid w:val="002A3A23"/>
    <w:rsid w:val="002A4E02"/>
    <w:rsid w:val="002A5273"/>
    <w:rsid w:val="002A62B6"/>
    <w:rsid w:val="002A681F"/>
    <w:rsid w:val="002A6C87"/>
    <w:rsid w:val="002A7A06"/>
    <w:rsid w:val="002B05FB"/>
    <w:rsid w:val="002B52B0"/>
    <w:rsid w:val="002B5AF4"/>
    <w:rsid w:val="002B6CDC"/>
    <w:rsid w:val="002B72A4"/>
    <w:rsid w:val="002C05B5"/>
    <w:rsid w:val="002C122A"/>
    <w:rsid w:val="002C1359"/>
    <w:rsid w:val="002C1D03"/>
    <w:rsid w:val="002C2149"/>
    <w:rsid w:val="002C3D3C"/>
    <w:rsid w:val="002C47AF"/>
    <w:rsid w:val="002C4D0B"/>
    <w:rsid w:val="002C5088"/>
    <w:rsid w:val="002C526A"/>
    <w:rsid w:val="002C5E65"/>
    <w:rsid w:val="002C6F67"/>
    <w:rsid w:val="002D0E8A"/>
    <w:rsid w:val="002D2A50"/>
    <w:rsid w:val="002D2CC5"/>
    <w:rsid w:val="002D2D74"/>
    <w:rsid w:val="002D304C"/>
    <w:rsid w:val="002D3A3B"/>
    <w:rsid w:val="002D3A4B"/>
    <w:rsid w:val="002D4A45"/>
    <w:rsid w:val="002D57BA"/>
    <w:rsid w:val="002D6173"/>
    <w:rsid w:val="002D6D0F"/>
    <w:rsid w:val="002E0D36"/>
    <w:rsid w:val="002E17A1"/>
    <w:rsid w:val="002E1AA6"/>
    <w:rsid w:val="002E1CBE"/>
    <w:rsid w:val="002E2831"/>
    <w:rsid w:val="002E33FD"/>
    <w:rsid w:val="002E399D"/>
    <w:rsid w:val="002E441A"/>
    <w:rsid w:val="002E44AD"/>
    <w:rsid w:val="002E5DF2"/>
    <w:rsid w:val="002E60B5"/>
    <w:rsid w:val="002E6303"/>
    <w:rsid w:val="002E6395"/>
    <w:rsid w:val="002E7725"/>
    <w:rsid w:val="002E7D14"/>
    <w:rsid w:val="002F176E"/>
    <w:rsid w:val="002F1CF1"/>
    <w:rsid w:val="002F223A"/>
    <w:rsid w:val="002F2F8B"/>
    <w:rsid w:val="002F33C1"/>
    <w:rsid w:val="002F37DF"/>
    <w:rsid w:val="002F5E2C"/>
    <w:rsid w:val="002F6169"/>
    <w:rsid w:val="002F6DC4"/>
    <w:rsid w:val="0030007A"/>
    <w:rsid w:val="00300A93"/>
    <w:rsid w:val="00300FFA"/>
    <w:rsid w:val="003014CA"/>
    <w:rsid w:val="003016B3"/>
    <w:rsid w:val="00302C71"/>
    <w:rsid w:val="00303E01"/>
    <w:rsid w:val="003040E3"/>
    <w:rsid w:val="003041C7"/>
    <w:rsid w:val="00304AFA"/>
    <w:rsid w:val="00305101"/>
    <w:rsid w:val="00306ADA"/>
    <w:rsid w:val="00307341"/>
    <w:rsid w:val="0030738B"/>
    <w:rsid w:val="003079E1"/>
    <w:rsid w:val="00307EDD"/>
    <w:rsid w:val="0031083D"/>
    <w:rsid w:val="00310D74"/>
    <w:rsid w:val="00311540"/>
    <w:rsid w:val="00313D1F"/>
    <w:rsid w:val="00314A60"/>
    <w:rsid w:val="00315AEE"/>
    <w:rsid w:val="00317405"/>
    <w:rsid w:val="0032026D"/>
    <w:rsid w:val="0032098A"/>
    <w:rsid w:val="00321129"/>
    <w:rsid w:val="00321ACB"/>
    <w:rsid w:val="003246D4"/>
    <w:rsid w:val="0032557B"/>
    <w:rsid w:val="00326FD2"/>
    <w:rsid w:val="003276C5"/>
    <w:rsid w:val="003279DC"/>
    <w:rsid w:val="00330598"/>
    <w:rsid w:val="00330797"/>
    <w:rsid w:val="00331119"/>
    <w:rsid w:val="00332BD7"/>
    <w:rsid w:val="00335BBC"/>
    <w:rsid w:val="003371BC"/>
    <w:rsid w:val="00337918"/>
    <w:rsid w:val="00340359"/>
    <w:rsid w:val="0034079B"/>
    <w:rsid w:val="00340829"/>
    <w:rsid w:val="0034187B"/>
    <w:rsid w:val="00341D52"/>
    <w:rsid w:val="00342012"/>
    <w:rsid w:val="003429C4"/>
    <w:rsid w:val="00343D36"/>
    <w:rsid w:val="00344F22"/>
    <w:rsid w:val="00344FD2"/>
    <w:rsid w:val="00345DAB"/>
    <w:rsid w:val="0034698F"/>
    <w:rsid w:val="00347736"/>
    <w:rsid w:val="00350946"/>
    <w:rsid w:val="00351BCE"/>
    <w:rsid w:val="00351CB1"/>
    <w:rsid w:val="0035211D"/>
    <w:rsid w:val="00352672"/>
    <w:rsid w:val="00354652"/>
    <w:rsid w:val="00356821"/>
    <w:rsid w:val="003568B4"/>
    <w:rsid w:val="00356A8C"/>
    <w:rsid w:val="00356B9E"/>
    <w:rsid w:val="003573D3"/>
    <w:rsid w:val="00357C1F"/>
    <w:rsid w:val="00357DB0"/>
    <w:rsid w:val="00360438"/>
    <w:rsid w:val="00360E09"/>
    <w:rsid w:val="0036134A"/>
    <w:rsid w:val="00361A57"/>
    <w:rsid w:val="00361B75"/>
    <w:rsid w:val="003627DD"/>
    <w:rsid w:val="00363FE6"/>
    <w:rsid w:val="003646BF"/>
    <w:rsid w:val="00364B56"/>
    <w:rsid w:val="00364D0D"/>
    <w:rsid w:val="003653CE"/>
    <w:rsid w:val="0037111F"/>
    <w:rsid w:val="003740BC"/>
    <w:rsid w:val="00375568"/>
    <w:rsid w:val="00375B1A"/>
    <w:rsid w:val="00375DD1"/>
    <w:rsid w:val="0037746B"/>
    <w:rsid w:val="0038118D"/>
    <w:rsid w:val="00381880"/>
    <w:rsid w:val="003818CF"/>
    <w:rsid w:val="0038195A"/>
    <w:rsid w:val="00385354"/>
    <w:rsid w:val="00385CDF"/>
    <w:rsid w:val="003865D1"/>
    <w:rsid w:val="00390D90"/>
    <w:rsid w:val="00390DAC"/>
    <w:rsid w:val="0039299A"/>
    <w:rsid w:val="00393158"/>
    <w:rsid w:val="00393DC5"/>
    <w:rsid w:val="003944DF"/>
    <w:rsid w:val="003955CD"/>
    <w:rsid w:val="00395BEE"/>
    <w:rsid w:val="00396196"/>
    <w:rsid w:val="00396ED5"/>
    <w:rsid w:val="003A0BA8"/>
    <w:rsid w:val="003A1714"/>
    <w:rsid w:val="003A1A89"/>
    <w:rsid w:val="003A2867"/>
    <w:rsid w:val="003A2BEA"/>
    <w:rsid w:val="003A397E"/>
    <w:rsid w:val="003A3C2F"/>
    <w:rsid w:val="003A4681"/>
    <w:rsid w:val="003A48E5"/>
    <w:rsid w:val="003A56A5"/>
    <w:rsid w:val="003A5919"/>
    <w:rsid w:val="003A59FD"/>
    <w:rsid w:val="003A71CA"/>
    <w:rsid w:val="003B0B1A"/>
    <w:rsid w:val="003B1418"/>
    <w:rsid w:val="003B1863"/>
    <w:rsid w:val="003B1AA5"/>
    <w:rsid w:val="003B1C01"/>
    <w:rsid w:val="003B200A"/>
    <w:rsid w:val="003B23DC"/>
    <w:rsid w:val="003B24A8"/>
    <w:rsid w:val="003B33C2"/>
    <w:rsid w:val="003B3EF0"/>
    <w:rsid w:val="003B4049"/>
    <w:rsid w:val="003B4635"/>
    <w:rsid w:val="003B52AD"/>
    <w:rsid w:val="003B5465"/>
    <w:rsid w:val="003B5A4C"/>
    <w:rsid w:val="003B722C"/>
    <w:rsid w:val="003B75ED"/>
    <w:rsid w:val="003B797F"/>
    <w:rsid w:val="003C0609"/>
    <w:rsid w:val="003C3572"/>
    <w:rsid w:val="003C484F"/>
    <w:rsid w:val="003C4E4D"/>
    <w:rsid w:val="003C4F8E"/>
    <w:rsid w:val="003C6F2A"/>
    <w:rsid w:val="003D0B9D"/>
    <w:rsid w:val="003D0D01"/>
    <w:rsid w:val="003D127D"/>
    <w:rsid w:val="003D1982"/>
    <w:rsid w:val="003D1AE0"/>
    <w:rsid w:val="003D1D50"/>
    <w:rsid w:val="003D2414"/>
    <w:rsid w:val="003D2C39"/>
    <w:rsid w:val="003D3536"/>
    <w:rsid w:val="003D358E"/>
    <w:rsid w:val="003D3CE4"/>
    <w:rsid w:val="003D4032"/>
    <w:rsid w:val="003D4E7F"/>
    <w:rsid w:val="003D5E61"/>
    <w:rsid w:val="003D6402"/>
    <w:rsid w:val="003D7306"/>
    <w:rsid w:val="003D7699"/>
    <w:rsid w:val="003E3F27"/>
    <w:rsid w:val="003E3F61"/>
    <w:rsid w:val="003E4AA5"/>
    <w:rsid w:val="003F01CB"/>
    <w:rsid w:val="003F050C"/>
    <w:rsid w:val="003F05F2"/>
    <w:rsid w:val="003F09CA"/>
    <w:rsid w:val="003F0B5D"/>
    <w:rsid w:val="003F1FBD"/>
    <w:rsid w:val="003F2460"/>
    <w:rsid w:val="003F2814"/>
    <w:rsid w:val="003F3AC9"/>
    <w:rsid w:val="003F4933"/>
    <w:rsid w:val="003F5A85"/>
    <w:rsid w:val="003F6D49"/>
    <w:rsid w:val="004002C0"/>
    <w:rsid w:val="00400353"/>
    <w:rsid w:val="00400654"/>
    <w:rsid w:val="004009DE"/>
    <w:rsid w:val="004028F7"/>
    <w:rsid w:val="004037C9"/>
    <w:rsid w:val="00404FB9"/>
    <w:rsid w:val="00406932"/>
    <w:rsid w:val="00410F5D"/>
    <w:rsid w:val="00411A36"/>
    <w:rsid w:val="00412E23"/>
    <w:rsid w:val="004131A9"/>
    <w:rsid w:val="00414EA8"/>
    <w:rsid w:val="0041506B"/>
    <w:rsid w:val="00416940"/>
    <w:rsid w:val="00417686"/>
    <w:rsid w:val="004178E0"/>
    <w:rsid w:val="00417F2D"/>
    <w:rsid w:val="0042007A"/>
    <w:rsid w:val="004208F5"/>
    <w:rsid w:val="00420A8A"/>
    <w:rsid w:val="00420CAC"/>
    <w:rsid w:val="00420F50"/>
    <w:rsid w:val="004216D5"/>
    <w:rsid w:val="00421EEC"/>
    <w:rsid w:val="0042279F"/>
    <w:rsid w:val="00422EEC"/>
    <w:rsid w:val="004231D4"/>
    <w:rsid w:val="004233D3"/>
    <w:rsid w:val="00423498"/>
    <w:rsid w:val="00424C6C"/>
    <w:rsid w:val="00425738"/>
    <w:rsid w:val="00426329"/>
    <w:rsid w:val="00426E1D"/>
    <w:rsid w:val="00430CDD"/>
    <w:rsid w:val="00431760"/>
    <w:rsid w:val="00431C56"/>
    <w:rsid w:val="004320A1"/>
    <w:rsid w:val="00432823"/>
    <w:rsid w:val="00432C05"/>
    <w:rsid w:val="00434758"/>
    <w:rsid w:val="00434D06"/>
    <w:rsid w:val="00434FAD"/>
    <w:rsid w:val="00436170"/>
    <w:rsid w:val="004365DF"/>
    <w:rsid w:val="00437360"/>
    <w:rsid w:val="00440756"/>
    <w:rsid w:val="00440BC7"/>
    <w:rsid w:val="004411C0"/>
    <w:rsid w:val="004414ED"/>
    <w:rsid w:val="0044163D"/>
    <w:rsid w:val="0044273E"/>
    <w:rsid w:val="00442CB7"/>
    <w:rsid w:val="00444095"/>
    <w:rsid w:val="004442C5"/>
    <w:rsid w:val="004452EF"/>
    <w:rsid w:val="0044591C"/>
    <w:rsid w:val="004459CC"/>
    <w:rsid w:val="00445CB1"/>
    <w:rsid w:val="00446E41"/>
    <w:rsid w:val="00446EFC"/>
    <w:rsid w:val="0045097D"/>
    <w:rsid w:val="004512CE"/>
    <w:rsid w:val="00451F61"/>
    <w:rsid w:val="004520D8"/>
    <w:rsid w:val="00453531"/>
    <w:rsid w:val="00454097"/>
    <w:rsid w:val="00454483"/>
    <w:rsid w:val="004566F4"/>
    <w:rsid w:val="00456BFF"/>
    <w:rsid w:val="00456FB2"/>
    <w:rsid w:val="00461D0E"/>
    <w:rsid w:val="0046254B"/>
    <w:rsid w:val="00463352"/>
    <w:rsid w:val="004634FE"/>
    <w:rsid w:val="0046391B"/>
    <w:rsid w:val="00464109"/>
    <w:rsid w:val="004644A5"/>
    <w:rsid w:val="0046614C"/>
    <w:rsid w:val="00467B0F"/>
    <w:rsid w:val="00467D42"/>
    <w:rsid w:val="00470863"/>
    <w:rsid w:val="00470F05"/>
    <w:rsid w:val="00470F06"/>
    <w:rsid w:val="0047103A"/>
    <w:rsid w:val="00471DD4"/>
    <w:rsid w:val="004720E3"/>
    <w:rsid w:val="00472695"/>
    <w:rsid w:val="00472A9D"/>
    <w:rsid w:val="00472DFD"/>
    <w:rsid w:val="00474759"/>
    <w:rsid w:val="00474FD1"/>
    <w:rsid w:val="004754CB"/>
    <w:rsid w:val="00475A22"/>
    <w:rsid w:val="00475DE5"/>
    <w:rsid w:val="00476275"/>
    <w:rsid w:val="00476CB7"/>
    <w:rsid w:val="0047704F"/>
    <w:rsid w:val="00480845"/>
    <w:rsid w:val="00480DC1"/>
    <w:rsid w:val="00480F14"/>
    <w:rsid w:val="004837FF"/>
    <w:rsid w:val="00483D51"/>
    <w:rsid w:val="0048592F"/>
    <w:rsid w:val="00485B69"/>
    <w:rsid w:val="00485F94"/>
    <w:rsid w:val="0048651F"/>
    <w:rsid w:val="00486589"/>
    <w:rsid w:val="00486659"/>
    <w:rsid w:val="00490285"/>
    <w:rsid w:val="00491667"/>
    <w:rsid w:val="0049324E"/>
    <w:rsid w:val="00493515"/>
    <w:rsid w:val="00493A0A"/>
    <w:rsid w:val="00494591"/>
    <w:rsid w:val="004947AA"/>
    <w:rsid w:val="004950F7"/>
    <w:rsid w:val="004958BB"/>
    <w:rsid w:val="00497BD0"/>
    <w:rsid w:val="00497EA3"/>
    <w:rsid w:val="004A01C9"/>
    <w:rsid w:val="004A314F"/>
    <w:rsid w:val="004A3C7E"/>
    <w:rsid w:val="004A4438"/>
    <w:rsid w:val="004A4B51"/>
    <w:rsid w:val="004A4C6C"/>
    <w:rsid w:val="004A53CF"/>
    <w:rsid w:val="004A572E"/>
    <w:rsid w:val="004A5BC6"/>
    <w:rsid w:val="004A7518"/>
    <w:rsid w:val="004A7B57"/>
    <w:rsid w:val="004A7B6C"/>
    <w:rsid w:val="004A7CC9"/>
    <w:rsid w:val="004A7FBB"/>
    <w:rsid w:val="004B0DFE"/>
    <w:rsid w:val="004B0E78"/>
    <w:rsid w:val="004B1847"/>
    <w:rsid w:val="004B18C8"/>
    <w:rsid w:val="004B195C"/>
    <w:rsid w:val="004B1CE3"/>
    <w:rsid w:val="004B3744"/>
    <w:rsid w:val="004B4D47"/>
    <w:rsid w:val="004B5407"/>
    <w:rsid w:val="004B5699"/>
    <w:rsid w:val="004B56CA"/>
    <w:rsid w:val="004B5A72"/>
    <w:rsid w:val="004B5CDB"/>
    <w:rsid w:val="004B63FA"/>
    <w:rsid w:val="004B6A82"/>
    <w:rsid w:val="004B781D"/>
    <w:rsid w:val="004C0676"/>
    <w:rsid w:val="004C067C"/>
    <w:rsid w:val="004C16D0"/>
    <w:rsid w:val="004C1FC9"/>
    <w:rsid w:val="004C22DB"/>
    <w:rsid w:val="004C29BB"/>
    <w:rsid w:val="004C5462"/>
    <w:rsid w:val="004C58DF"/>
    <w:rsid w:val="004C5BC3"/>
    <w:rsid w:val="004C5E48"/>
    <w:rsid w:val="004C67FE"/>
    <w:rsid w:val="004D027A"/>
    <w:rsid w:val="004D0A61"/>
    <w:rsid w:val="004D0E70"/>
    <w:rsid w:val="004D0FD0"/>
    <w:rsid w:val="004D1B0E"/>
    <w:rsid w:val="004D209B"/>
    <w:rsid w:val="004D20CD"/>
    <w:rsid w:val="004D3D50"/>
    <w:rsid w:val="004D67EB"/>
    <w:rsid w:val="004D73CB"/>
    <w:rsid w:val="004D77B1"/>
    <w:rsid w:val="004D7890"/>
    <w:rsid w:val="004D79B3"/>
    <w:rsid w:val="004D7BD3"/>
    <w:rsid w:val="004D7C38"/>
    <w:rsid w:val="004D7F8B"/>
    <w:rsid w:val="004E0366"/>
    <w:rsid w:val="004E057F"/>
    <w:rsid w:val="004E07E5"/>
    <w:rsid w:val="004E0B02"/>
    <w:rsid w:val="004E0D53"/>
    <w:rsid w:val="004E0F59"/>
    <w:rsid w:val="004E1554"/>
    <w:rsid w:val="004E1E0F"/>
    <w:rsid w:val="004E2056"/>
    <w:rsid w:val="004E43AC"/>
    <w:rsid w:val="004E4A53"/>
    <w:rsid w:val="004E4EA3"/>
    <w:rsid w:val="004E7D1F"/>
    <w:rsid w:val="004F061D"/>
    <w:rsid w:val="004F11AF"/>
    <w:rsid w:val="004F1BC7"/>
    <w:rsid w:val="004F33A3"/>
    <w:rsid w:val="004F4753"/>
    <w:rsid w:val="004F4B87"/>
    <w:rsid w:val="004F4D82"/>
    <w:rsid w:val="004F60DC"/>
    <w:rsid w:val="004F6C23"/>
    <w:rsid w:val="004F7AA1"/>
    <w:rsid w:val="005002B5"/>
    <w:rsid w:val="005005A2"/>
    <w:rsid w:val="005009B9"/>
    <w:rsid w:val="005011D4"/>
    <w:rsid w:val="005011E2"/>
    <w:rsid w:val="00501A8B"/>
    <w:rsid w:val="00502618"/>
    <w:rsid w:val="00502730"/>
    <w:rsid w:val="0050312A"/>
    <w:rsid w:val="00504867"/>
    <w:rsid w:val="00504AA2"/>
    <w:rsid w:val="00506DAF"/>
    <w:rsid w:val="005070CE"/>
    <w:rsid w:val="005108CF"/>
    <w:rsid w:val="00511039"/>
    <w:rsid w:val="005111AC"/>
    <w:rsid w:val="00514120"/>
    <w:rsid w:val="005150DC"/>
    <w:rsid w:val="0051517E"/>
    <w:rsid w:val="00515BDD"/>
    <w:rsid w:val="00515E63"/>
    <w:rsid w:val="005165F9"/>
    <w:rsid w:val="00516FC1"/>
    <w:rsid w:val="0051702F"/>
    <w:rsid w:val="00517874"/>
    <w:rsid w:val="00517BA3"/>
    <w:rsid w:val="005210A3"/>
    <w:rsid w:val="00521E16"/>
    <w:rsid w:val="005224E1"/>
    <w:rsid w:val="00522782"/>
    <w:rsid w:val="005232F4"/>
    <w:rsid w:val="0052647F"/>
    <w:rsid w:val="00527911"/>
    <w:rsid w:val="00527D8F"/>
    <w:rsid w:val="005307AE"/>
    <w:rsid w:val="00531348"/>
    <w:rsid w:val="00531B50"/>
    <w:rsid w:val="00533687"/>
    <w:rsid w:val="00534428"/>
    <w:rsid w:val="00534577"/>
    <w:rsid w:val="005359EE"/>
    <w:rsid w:val="00535B89"/>
    <w:rsid w:val="005361D2"/>
    <w:rsid w:val="005374FC"/>
    <w:rsid w:val="005375DC"/>
    <w:rsid w:val="00537785"/>
    <w:rsid w:val="005377DD"/>
    <w:rsid w:val="005379CA"/>
    <w:rsid w:val="00541C1B"/>
    <w:rsid w:val="0054238C"/>
    <w:rsid w:val="00542528"/>
    <w:rsid w:val="005445F6"/>
    <w:rsid w:val="00544912"/>
    <w:rsid w:val="00545370"/>
    <w:rsid w:val="00546A9E"/>
    <w:rsid w:val="00546E69"/>
    <w:rsid w:val="005474EF"/>
    <w:rsid w:val="00550586"/>
    <w:rsid w:val="00551055"/>
    <w:rsid w:val="0055157A"/>
    <w:rsid w:val="0055190F"/>
    <w:rsid w:val="00552750"/>
    <w:rsid w:val="00553288"/>
    <w:rsid w:val="005544F4"/>
    <w:rsid w:val="00554CAF"/>
    <w:rsid w:val="00555A49"/>
    <w:rsid w:val="005562E7"/>
    <w:rsid w:val="00556C91"/>
    <w:rsid w:val="005603F4"/>
    <w:rsid w:val="00560702"/>
    <w:rsid w:val="00561266"/>
    <w:rsid w:val="005621A5"/>
    <w:rsid w:val="005631BC"/>
    <w:rsid w:val="00563812"/>
    <w:rsid w:val="0056397E"/>
    <w:rsid w:val="005639F2"/>
    <w:rsid w:val="00564C36"/>
    <w:rsid w:val="00565800"/>
    <w:rsid w:val="00565BFA"/>
    <w:rsid w:val="00565D48"/>
    <w:rsid w:val="00565D95"/>
    <w:rsid w:val="00566670"/>
    <w:rsid w:val="00566AD7"/>
    <w:rsid w:val="00567338"/>
    <w:rsid w:val="00567D97"/>
    <w:rsid w:val="00570328"/>
    <w:rsid w:val="00570946"/>
    <w:rsid w:val="00570B37"/>
    <w:rsid w:val="00570D5C"/>
    <w:rsid w:val="00571A10"/>
    <w:rsid w:val="00572523"/>
    <w:rsid w:val="0057312D"/>
    <w:rsid w:val="005737F3"/>
    <w:rsid w:val="00575362"/>
    <w:rsid w:val="00576588"/>
    <w:rsid w:val="00577B7F"/>
    <w:rsid w:val="00577B8D"/>
    <w:rsid w:val="00580CC4"/>
    <w:rsid w:val="00582A46"/>
    <w:rsid w:val="00582C87"/>
    <w:rsid w:val="0058449E"/>
    <w:rsid w:val="005871DA"/>
    <w:rsid w:val="00587814"/>
    <w:rsid w:val="005908EA"/>
    <w:rsid w:val="00591835"/>
    <w:rsid w:val="00591F6F"/>
    <w:rsid w:val="0059289B"/>
    <w:rsid w:val="00592D01"/>
    <w:rsid w:val="00593B44"/>
    <w:rsid w:val="0059411B"/>
    <w:rsid w:val="005962B5"/>
    <w:rsid w:val="00596906"/>
    <w:rsid w:val="00596FA5"/>
    <w:rsid w:val="00597A1B"/>
    <w:rsid w:val="00597CB5"/>
    <w:rsid w:val="005A151F"/>
    <w:rsid w:val="005A2A29"/>
    <w:rsid w:val="005A3756"/>
    <w:rsid w:val="005A4044"/>
    <w:rsid w:val="005A5CEA"/>
    <w:rsid w:val="005A694D"/>
    <w:rsid w:val="005A6DE6"/>
    <w:rsid w:val="005A70EF"/>
    <w:rsid w:val="005A78D8"/>
    <w:rsid w:val="005B2061"/>
    <w:rsid w:val="005B2E5E"/>
    <w:rsid w:val="005B3468"/>
    <w:rsid w:val="005B3758"/>
    <w:rsid w:val="005B3FD8"/>
    <w:rsid w:val="005B425D"/>
    <w:rsid w:val="005B5E7D"/>
    <w:rsid w:val="005C06D5"/>
    <w:rsid w:val="005C07E4"/>
    <w:rsid w:val="005C17BB"/>
    <w:rsid w:val="005C23D1"/>
    <w:rsid w:val="005C2904"/>
    <w:rsid w:val="005C2D97"/>
    <w:rsid w:val="005C3896"/>
    <w:rsid w:val="005C5FB6"/>
    <w:rsid w:val="005C64A0"/>
    <w:rsid w:val="005C694A"/>
    <w:rsid w:val="005C730B"/>
    <w:rsid w:val="005C758F"/>
    <w:rsid w:val="005C7F28"/>
    <w:rsid w:val="005D054F"/>
    <w:rsid w:val="005D088D"/>
    <w:rsid w:val="005D0A09"/>
    <w:rsid w:val="005D0E76"/>
    <w:rsid w:val="005D133E"/>
    <w:rsid w:val="005D2064"/>
    <w:rsid w:val="005D2CB8"/>
    <w:rsid w:val="005D2EE7"/>
    <w:rsid w:val="005D3097"/>
    <w:rsid w:val="005D33D9"/>
    <w:rsid w:val="005D3CDE"/>
    <w:rsid w:val="005D49F7"/>
    <w:rsid w:val="005D693E"/>
    <w:rsid w:val="005D6B8D"/>
    <w:rsid w:val="005D76D8"/>
    <w:rsid w:val="005D7F70"/>
    <w:rsid w:val="005E11C5"/>
    <w:rsid w:val="005E14BA"/>
    <w:rsid w:val="005E17E0"/>
    <w:rsid w:val="005E2F4C"/>
    <w:rsid w:val="005E5B82"/>
    <w:rsid w:val="005E61EC"/>
    <w:rsid w:val="005E6831"/>
    <w:rsid w:val="005E69D0"/>
    <w:rsid w:val="005E7574"/>
    <w:rsid w:val="005F0A22"/>
    <w:rsid w:val="005F1EA9"/>
    <w:rsid w:val="005F2A31"/>
    <w:rsid w:val="005F2B63"/>
    <w:rsid w:val="005F320D"/>
    <w:rsid w:val="005F3264"/>
    <w:rsid w:val="005F3507"/>
    <w:rsid w:val="005F3867"/>
    <w:rsid w:val="005F3EEB"/>
    <w:rsid w:val="005F3F9A"/>
    <w:rsid w:val="005F4A00"/>
    <w:rsid w:val="005F4AE9"/>
    <w:rsid w:val="005F5C7F"/>
    <w:rsid w:val="005F5F9F"/>
    <w:rsid w:val="005F65C1"/>
    <w:rsid w:val="00600D80"/>
    <w:rsid w:val="00600F4A"/>
    <w:rsid w:val="00601345"/>
    <w:rsid w:val="006015F8"/>
    <w:rsid w:val="006016C1"/>
    <w:rsid w:val="006018AC"/>
    <w:rsid w:val="006021D0"/>
    <w:rsid w:val="00604541"/>
    <w:rsid w:val="0060464A"/>
    <w:rsid w:val="00610109"/>
    <w:rsid w:val="00610D93"/>
    <w:rsid w:val="00612CE5"/>
    <w:rsid w:val="006130F4"/>
    <w:rsid w:val="00614547"/>
    <w:rsid w:val="00615308"/>
    <w:rsid w:val="0061629B"/>
    <w:rsid w:val="00616AA5"/>
    <w:rsid w:val="00616BE2"/>
    <w:rsid w:val="00617220"/>
    <w:rsid w:val="00617304"/>
    <w:rsid w:val="006173C7"/>
    <w:rsid w:val="00617B59"/>
    <w:rsid w:val="00617E07"/>
    <w:rsid w:val="006204B3"/>
    <w:rsid w:val="006215CC"/>
    <w:rsid w:val="0062190A"/>
    <w:rsid w:val="0062252B"/>
    <w:rsid w:val="0062267D"/>
    <w:rsid w:val="00622A1F"/>
    <w:rsid w:val="00622BA7"/>
    <w:rsid w:val="00622BD7"/>
    <w:rsid w:val="006244C3"/>
    <w:rsid w:val="00624EA8"/>
    <w:rsid w:val="006266AF"/>
    <w:rsid w:val="00630E8A"/>
    <w:rsid w:val="006310FB"/>
    <w:rsid w:val="006314D0"/>
    <w:rsid w:val="006315DE"/>
    <w:rsid w:val="00631D0A"/>
    <w:rsid w:val="006324CA"/>
    <w:rsid w:val="006328F9"/>
    <w:rsid w:val="00633082"/>
    <w:rsid w:val="00633235"/>
    <w:rsid w:val="00633EF2"/>
    <w:rsid w:val="00635172"/>
    <w:rsid w:val="00635470"/>
    <w:rsid w:val="00640C59"/>
    <w:rsid w:val="00640EDE"/>
    <w:rsid w:val="006411D1"/>
    <w:rsid w:val="00641983"/>
    <w:rsid w:val="00641C04"/>
    <w:rsid w:val="006449FD"/>
    <w:rsid w:val="00644AF2"/>
    <w:rsid w:val="00645823"/>
    <w:rsid w:val="0064591B"/>
    <w:rsid w:val="006459E1"/>
    <w:rsid w:val="00646A82"/>
    <w:rsid w:val="00647279"/>
    <w:rsid w:val="00647402"/>
    <w:rsid w:val="00651D1A"/>
    <w:rsid w:val="00651D2E"/>
    <w:rsid w:val="00652284"/>
    <w:rsid w:val="006529EB"/>
    <w:rsid w:val="00652DE7"/>
    <w:rsid w:val="0065333A"/>
    <w:rsid w:val="00656CBF"/>
    <w:rsid w:val="00656DC9"/>
    <w:rsid w:val="006576CE"/>
    <w:rsid w:val="00660D5D"/>
    <w:rsid w:val="00660D61"/>
    <w:rsid w:val="006613DF"/>
    <w:rsid w:val="006620C8"/>
    <w:rsid w:val="00662B0B"/>
    <w:rsid w:val="006634BE"/>
    <w:rsid w:val="00663F04"/>
    <w:rsid w:val="00664756"/>
    <w:rsid w:val="00665AC2"/>
    <w:rsid w:val="00667369"/>
    <w:rsid w:val="006711BC"/>
    <w:rsid w:val="00672817"/>
    <w:rsid w:val="00673F31"/>
    <w:rsid w:val="006746F3"/>
    <w:rsid w:val="00675A19"/>
    <w:rsid w:val="006764D7"/>
    <w:rsid w:val="006776E0"/>
    <w:rsid w:val="00680056"/>
    <w:rsid w:val="00680521"/>
    <w:rsid w:val="00681B59"/>
    <w:rsid w:val="00682311"/>
    <w:rsid w:val="00683D6B"/>
    <w:rsid w:val="006877DC"/>
    <w:rsid w:val="00687BF1"/>
    <w:rsid w:val="00690D03"/>
    <w:rsid w:val="006921F0"/>
    <w:rsid w:val="00692801"/>
    <w:rsid w:val="00692810"/>
    <w:rsid w:val="0069289F"/>
    <w:rsid w:val="006936E7"/>
    <w:rsid w:val="00694EC8"/>
    <w:rsid w:val="00695AA9"/>
    <w:rsid w:val="00695EDB"/>
    <w:rsid w:val="00697AA1"/>
    <w:rsid w:val="006A0FF3"/>
    <w:rsid w:val="006A27BC"/>
    <w:rsid w:val="006A2A4C"/>
    <w:rsid w:val="006A2BA2"/>
    <w:rsid w:val="006A30C9"/>
    <w:rsid w:val="006A30F3"/>
    <w:rsid w:val="006A3394"/>
    <w:rsid w:val="006A38B4"/>
    <w:rsid w:val="006A5781"/>
    <w:rsid w:val="006A6056"/>
    <w:rsid w:val="006A62FF"/>
    <w:rsid w:val="006A6652"/>
    <w:rsid w:val="006A66D1"/>
    <w:rsid w:val="006A66ED"/>
    <w:rsid w:val="006A7442"/>
    <w:rsid w:val="006A755D"/>
    <w:rsid w:val="006A7957"/>
    <w:rsid w:val="006A7C94"/>
    <w:rsid w:val="006B029A"/>
    <w:rsid w:val="006B02F7"/>
    <w:rsid w:val="006B093F"/>
    <w:rsid w:val="006B0C00"/>
    <w:rsid w:val="006B1AC8"/>
    <w:rsid w:val="006B2DD1"/>
    <w:rsid w:val="006B3014"/>
    <w:rsid w:val="006B31FD"/>
    <w:rsid w:val="006B35CA"/>
    <w:rsid w:val="006B3655"/>
    <w:rsid w:val="006B4A07"/>
    <w:rsid w:val="006B4CF9"/>
    <w:rsid w:val="006B578D"/>
    <w:rsid w:val="006B5E3C"/>
    <w:rsid w:val="006C0A86"/>
    <w:rsid w:val="006C0E3B"/>
    <w:rsid w:val="006C0FE6"/>
    <w:rsid w:val="006C13BA"/>
    <w:rsid w:val="006C25E9"/>
    <w:rsid w:val="006C29FA"/>
    <w:rsid w:val="006C2E4F"/>
    <w:rsid w:val="006C34FA"/>
    <w:rsid w:val="006C3E6D"/>
    <w:rsid w:val="006C411A"/>
    <w:rsid w:val="006C4D96"/>
    <w:rsid w:val="006C5582"/>
    <w:rsid w:val="006C5804"/>
    <w:rsid w:val="006C5B4F"/>
    <w:rsid w:val="006C5CDA"/>
    <w:rsid w:val="006C5F27"/>
    <w:rsid w:val="006C5F8D"/>
    <w:rsid w:val="006D10E8"/>
    <w:rsid w:val="006D25CC"/>
    <w:rsid w:val="006D3DDE"/>
    <w:rsid w:val="006D409C"/>
    <w:rsid w:val="006D4889"/>
    <w:rsid w:val="006D4CF9"/>
    <w:rsid w:val="006D5ED4"/>
    <w:rsid w:val="006D6B2E"/>
    <w:rsid w:val="006D6C06"/>
    <w:rsid w:val="006D6D76"/>
    <w:rsid w:val="006D7362"/>
    <w:rsid w:val="006D7A94"/>
    <w:rsid w:val="006D7E8F"/>
    <w:rsid w:val="006E0A98"/>
    <w:rsid w:val="006E112B"/>
    <w:rsid w:val="006E2182"/>
    <w:rsid w:val="006E2EA6"/>
    <w:rsid w:val="006E33F9"/>
    <w:rsid w:val="006E3F88"/>
    <w:rsid w:val="006E4EDE"/>
    <w:rsid w:val="006E4EFD"/>
    <w:rsid w:val="006E516E"/>
    <w:rsid w:val="006E6400"/>
    <w:rsid w:val="006F12FA"/>
    <w:rsid w:val="006F1497"/>
    <w:rsid w:val="006F19B7"/>
    <w:rsid w:val="006F450B"/>
    <w:rsid w:val="006F5056"/>
    <w:rsid w:val="006F5D79"/>
    <w:rsid w:val="006F61FB"/>
    <w:rsid w:val="006F6F88"/>
    <w:rsid w:val="0070115E"/>
    <w:rsid w:val="0070121C"/>
    <w:rsid w:val="0070159F"/>
    <w:rsid w:val="00701E99"/>
    <w:rsid w:val="0070275B"/>
    <w:rsid w:val="007051C2"/>
    <w:rsid w:val="00705257"/>
    <w:rsid w:val="007054A9"/>
    <w:rsid w:val="00705B5A"/>
    <w:rsid w:val="00707519"/>
    <w:rsid w:val="00707C0B"/>
    <w:rsid w:val="00707CBA"/>
    <w:rsid w:val="007103E0"/>
    <w:rsid w:val="00710865"/>
    <w:rsid w:val="0071143A"/>
    <w:rsid w:val="007117D9"/>
    <w:rsid w:val="00711F4D"/>
    <w:rsid w:val="00712EA5"/>
    <w:rsid w:val="00713021"/>
    <w:rsid w:val="00713652"/>
    <w:rsid w:val="00714F97"/>
    <w:rsid w:val="0071588C"/>
    <w:rsid w:val="00716049"/>
    <w:rsid w:val="00716D10"/>
    <w:rsid w:val="00720BA8"/>
    <w:rsid w:val="007234B3"/>
    <w:rsid w:val="00724125"/>
    <w:rsid w:val="00724CE6"/>
    <w:rsid w:val="00725989"/>
    <w:rsid w:val="00726935"/>
    <w:rsid w:val="00727B98"/>
    <w:rsid w:val="00727F37"/>
    <w:rsid w:val="00730111"/>
    <w:rsid w:val="00731B9B"/>
    <w:rsid w:val="00731D35"/>
    <w:rsid w:val="0073268E"/>
    <w:rsid w:val="007329C6"/>
    <w:rsid w:val="00733595"/>
    <w:rsid w:val="00735013"/>
    <w:rsid w:val="00735AC0"/>
    <w:rsid w:val="0073656F"/>
    <w:rsid w:val="007366E8"/>
    <w:rsid w:val="00736D39"/>
    <w:rsid w:val="00741357"/>
    <w:rsid w:val="00741531"/>
    <w:rsid w:val="00741CD6"/>
    <w:rsid w:val="00742B2A"/>
    <w:rsid w:val="00743190"/>
    <w:rsid w:val="00744F51"/>
    <w:rsid w:val="0074774E"/>
    <w:rsid w:val="00750491"/>
    <w:rsid w:val="00750C59"/>
    <w:rsid w:val="00752425"/>
    <w:rsid w:val="00752F50"/>
    <w:rsid w:val="00753578"/>
    <w:rsid w:val="0075461A"/>
    <w:rsid w:val="007546D0"/>
    <w:rsid w:val="0075477F"/>
    <w:rsid w:val="00754BF9"/>
    <w:rsid w:val="00754E79"/>
    <w:rsid w:val="00755400"/>
    <w:rsid w:val="007559CE"/>
    <w:rsid w:val="00756FFE"/>
    <w:rsid w:val="00757516"/>
    <w:rsid w:val="00760548"/>
    <w:rsid w:val="007610E8"/>
    <w:rsid w:val="00763AD2"/>
    <w:rsid w:val="00764C71"/>
    <w:rsid w:val="007658FB"/>
    <w:rsid w:val="00765B35"/>
    <w:rsid w:val="00765D16"/>
    <w:rsid w:val="00767589"/>
    <w:rsid w:val="00767D4B"/>
    <w:rsid w:val="0077083D"/>
    <w:rsid w:val="00771046"/>
    <w:rsid w:val="00771950"/>
    <w:rsid w:val="007729E4"/>
    <w:rsid w:val="00773EF5"/>
    <w:rsid w:val="00773F92"/>
    <w:rsid w:val="007764A1"/>
    <w:rsid w:val="007767D2"/>
    <w:rsid w:val="00776FD5"/>
    <w:rsid w:val="00777697"/>
    <w:rsid w:val="0078003E"/>
    <w:rsid w:val="0078049F"/>
    <w:rsid w:val="00780815"/>
    <w:rsid w:val="0078166A"/>
    <w:rsid w:val="00782473"/>
    <w:rsid w:val="00783291"/>
    <w:rsid w:val="0078367C"/>
    <w:rsid w:val="00784058"/>
    <w:rsid w:val="007845A6"/>
    <w:rsid w:val="0078523A"/>
    <w:rsid w:val="00787420"/>
    <w:rsid w:val="0079144C"/>
    <w:rsid w:val="007914DB"/>
    <w:rsid w:val="0079213F"/>
    <w:rsid w:val="00792617"/>
    <w:rsid w:val="00792652"/>
    <w:rsid w:val="0079291E"/>
    <w:rsid w:val="0079318A"/>
    <w:rsid w:val="00793A31"/>
    <w:rsid w:val="007953CE"/>
    <w:rsid w:val="00795583"/>
    <w:rsid w:val="0079783A"/>
    <w:rsid w:val="00797CF5"/>
    <w:rsid w:val="007A1257"/>
    <w:rsid w:val="007A1F58"/>
    <w:rsid w:val="007A394E"/>
    <w:rsid w:val="007A3FBE"/>
    <w:rsid w:val="007A45E0"/>
    <w:rsid w:val="007A4FBD"/>
    <w:rsid w:val="007A574A"/>
    <w:rsid w:val="007A7EAE"/>
    <w:rsid w:val="007B3228"/>
    <w:rsid w:val="007B36A9"/>
    <w:rsid w:val="007B4495"/>
    <w:rsid w:val="007B526D"/>
    <w:rsid w:val="007B6BD0"/>
    <w:rsid w:val="007C067E"/>
    <w:rsid w:val="007C0B72"/>
    <w:rsid w:val="007C23BD"/>
    <w:rsid w:val="007C7B8F"/>
    <w:rsid w:val="007D03A7"/>
    <w:rsid w:val="007D067A"/>
    <w:rsid w:val="007D1032"/>
    <w:rsid w:val="007D171C"/>
    <w:rsid w:val="007D21CB"/>
    <w:rsid w:val="007D2A31"/>
    <w:rsid w:val="007D3580"/>
    <w:rsid w:val="007D459C"/>
    <w:rsid w:val="007D4BEE"/>
    <w:rsid w:val="007D4F2C"/>
    <w:rsid w:val="007D538B"/>
    <w:rsid w:val="007D54D5"/>
    <w:rsid w:val="007D5AE1"/>
    <w:rsid w:val="007D6416"/>
    <w:rsid w:val="007D6A63"/>
    <w:rsid w:val="007E0F86"/>
    <w:rsid w:val="007E28CB"/>
    <w:rsid w:val="007E2F44"/>
    <w:rsid w:val="007E4777"/>
    <w:rsid w:val="007E4B3F"/>
    <w:rsid w:val="007E63C3"/>
    <w:rsid w:val="007E70CB"/>
    <w:rsid w:val="007E7EF2"/>
    <w:rsid w:val="007F2613"/>
    <w:rsid w:val="007F3711"/>
    <w:rsid w:val="007F471E"/>
    <w:rsid w:val="007F4973"/>
    <w:rsid w:val="007F6EC6"/>
    <w:rsid w:val="007F7373"/>
    <w:rsid w:val="007F774C"/>
    <w:rsid w:val="00800BD0"/>
    <w:rsid w:val="00802795"/>
    <w:rsid w:val="00803489"/>
    <w:rsid w:val="008035C5"/>
    <w:rsid w:val="00803BF1"/>
    <w:rsid w:val="00803E04"/>
    <w:rsid w:val="00803E1F"/>
    <w:rsid w:val="00804C55"/>
    <w:rsid w:val="00805484"/>
    <w:rsid w:val="00806122"/>
    <w:rsid w:val="0080709E"/>
    <w:rsid w:val="00807E14"/>
    <w:rsid w:val="00810012"/>
    <w:rsid w:val="00811BA3"/>
    <w:rsid w:val="008126AC"/>
    <w:rsid w:val="00812D0E"/>
    <w:rsid w:val="008144A4"/>
    <w:rsid w:val="00814797"/>
    <w:rsid w:val="008149BF"/>
    <w:rsid w:val="00814ADE"/>
    <w:rsid w:val="00815677"/>
    <w:rsid w:val="008159D8"/>
    <w:rsid w:val="00816256"/>
    <w:rsid w:val="0081625B"/>
    <w:rsid w:val="00816996"/>
    <w:rsid w:val="00821D37"/>
    <w:rsid w:val="00821EA5"/>
    <w:rsid w:val="008229E8"/>
    <w:rsid w:val="008248EE"/>
    <w:rsid w:val="00824F0F"/>
    <w:rsid w:val="0082506D"/>
    <w:rsid w:val="00825899"/>
    <w:rsid w:val="00826320"/>
    <w:rsid w:val="0082692A"/>
    <w:rsid w:val="008303E1"/>
    <w:rsid w:val="008313ED"/>
    <w:rsid w:val="00840768"/>
    <w:rsid w:val="0084121C"/>
    <w:rsid w:val="0084166C"/>
    <w:rsid w:val="008433FC"/>
    <w:rsid w:val="0084380F"/>
    <w:rsid w:val="00843826"/>
    <w:rsid w:val="00843E1A"/>
    <w:rsid w:val="008440B8"/>
    <w:rsid w:val="00846CA3"/>
    <w:rsid w:val="0084707F"/>
    <w:rsid w:val="00847B95"/>
    <w:rsid w:val="00850653"/>
    <w:rsid w:val="008509B7"/>
    <w:rsid w:val="0085211E"/>
    <w:rsid w:val="00855871"/>
    <w:rsid w:val="00855E08"/>
    <w:rsid w:val="008567DA"/>
    <w:rsid w:val="00856D60"/>
    <w:rsid w:val="00862B63"/>
    <w:rsid w:val="00863E7A"/>
    <w:rsid w:val="008643D5"/>
    <w:rsid w:val="0086488F"/>
    <w:rsid w:val="0086648E"/>
    <w:rsid w:val="0087479C"/>
    <w:rsid w:val="008752A7"/>
    <w:rsid w:val="008755AF"/>
    <w:rsid w:val="00877636"/>
    <w:rsid w:val="0088017B"/>
    <w:rsid w:val="00880AEE"/>
    <w:rsid w:val="0088102F"/>
    <w:rsid w:val="00881AE5"/>
    <w:rsid w:val="00881F85"/>
    <w:rsid w:val="00881FCB"/>
    <w:rsid w:val="008823FF"/>
    <w:rsid w:val="00883047"/>
    <w:rsid w:val="008851FE"/>
    <w:rsid w:val="00885655"/>
    <w:rsid w:val="00885F87"/>
    <w:rsid w:val="0089056F"/>
    <w:rsid w:val="00890AFE"/>
    <w:rsid w:val="00890D28"/>
    <w:rsid w:val="0089132A"/>
    <w:rsid w:val="008915EF"/>
    <w:rsid w:val="00891AF4"/>
    <w:rsid w:val="008920B5"/>
    <w:rsid w:val="00892112"/>
    <w:rsid w:val="00892357"/>
    <w:rsid w:val="00894967"/>
    <w:rsid w:val="00894FF4"/>
    <w:rsid w:val="0089586D"/>
    <w:rsid w:val="008960D5"/>
    <w:rsid w:val="008A015E"/>
    <w:rsid w:val="008A0AC2"/>
    <w:rsid w:val="008A16D8"/>
    <w:rsid w:val="008A1ABE"/>
    <w:rsid w:val="008A2C33"/>
    <w:rsid w:val="008A377A"/>
    <w:rsid w:val="008A3796"/>
    <w:rsid w:val="008A3C38"/>
    <w:rsid w:val="008A483C"/>
    <w:rsid w:val="008A48E7"/>
    <w:rsid w:val="008A6B6F"/>
    <w:rsid w:val="008A6F70"/>
    <w:rsid w:val="008A7E0C"/>
    <w:rsid w:val="008B0072"/>
    <w:rsid w:val="008B0AE1"/>
    <w:rsid w:val="008B1B7B"/>
    <w:rsid w:val="008B3014"/>
    <w:rsid w:val="008B4393"/>
    <w:rsid w:val="008B4536"/>
    <w:rsid w:val="008B48C0"/>
    <w:rsid w:val="008B528A"/>
    <w:rsid w:val="008B6694"/>
    <w:rsid w:val="008B6819"/>
    <w:rsid w:val="008B6FD2"/>
    <w:rsid w:val="008B76CD"/>
    <w:rsid w:val="008C01BA"/>
    <w:rsid w:val="008C0E7D"/>
    <w:rsid w:val="008C1CB1"/>
    <w:rsid w:val="008C29A4"/>
    <w:rsid w:val="008C3471"/>
    <w:rsid w:val="008C3EEA"/>
    <w:rsid w:val="008C4FB9"/>
    <w:rsid w:val="008C5156"/>
    <w:rsid w:val="008C52A8"/>
    <w:rsid w:val="008C5476"/>
    <w:rsid w:val="008C5643"/>
    <w:rsid w:val="008C6E32"/>
    <w:rsid w:val="008D000B"/>
    <w:rsid w:val="008D0551"/>
    <w:rsid w:val="008D19D9"/>
    <w:rsid w:val="008D2644"/>
    <w:rsid w:val="008D29DF"/>
    <w:rsid w:val="008D2D9E"/>
    <w:rsid w:val="008D3E8D"/>
    <w:rsid w:val="008D50F1"/>
    <w:rsid w:val="008D642E"/>
    <w:rsid w:val="008D6541"/>
    <w:rsid w:val="008D7F3D"/>
    <w:rsid w:val="008E051B"/>
    <w:rsid w:val="008E16CB"/>
    <w:rsid w:val="008E20BE"/>
    <w:rsid w:val="008E2362"/>
    <w:rsid w:val="008E2A62"/>
    <w:rsid w:val="008E324F"/>
    <w:rsid w:val="008E5558"/>
    <w:rsid w:val="008E56C1"/>
    <w:rsid w:val="008F1C09"/>
    <w:rsid w:val="008F26F2"/>
    <w:rsid w:val="008F2DE7"/>
    <w:rsid w:val="008F3D6D"/>
    <w:rsid w:val="008F40AF"/>
    <w:rsid w:val="008F6494"/>
    <w:rsid w:val="008F6EB8"/>
    <w:rsid w:val="008F72B6"/>
    <w:rsid w:val="00900059"/>
    <w:rsid w:val="00901788"/>
    <w:rsid w:val="009027FB"/>
    <w:rsid w:val="00903893"/>
    <w:rsid w:val="009048E4"/>
    <w:rsid w:val="00905883"/>
    <w:rsid w:val="009075BA"/>
    <w:rsid w:val="00907840"/>
    <w:rsid w:val="00907E0B"/>
    <w:rsid w:val="00910401"/>
    <w:rsid w:val="009123A1"/>
    <w:rsid w:val="0091331D"/>
    <w:rsid w:val="009134EE"/>
    <w:rsid w:val="00914133"/>
    <w:rsid w:val="00914A21"/>
    <w:rsid w:val="00915118"/>
    <w:rsid w:val="00916D57"/>
    <w:rsid w:val="009214FA"/>
    <w:rsid w:val="00922A0B"/>
    <w:rsid w:val="0092377B"/>
    <w:rsid w:val="0092527F"/>
    <w:rsid w:val="00927608"/>
    <w:rsid w:val="00927A40"/>
    <w:rsid w:val="009306F4"/>
    <w:rsid w:val="009315BA"/>
    <w:rsid w:val="00931B47"/>
    <w:rsid w:val="0093253E"/>
    <w:rsid w:val="00933361"/>
    <w:rsid w:val="00933B2B"/>
    <w:rsid w:val="0093548C"/>
    <w:rsid w:val="009368AC"/>
    <w:rsid w:val="009377E9"/>
    <w:rsid w:val="00940A26"/>
    <w:rsid w:val="00941AD2"/>
    <w:rsid w:val="0094612B"/>
    <w:rsid w:val="009464A6"/>
    <w:rsid w:val="0094742B"/>
    <w:rsid w:val="00947852"/>
    <w:rsid w:val="00947A3B"/>
    <w:rsid w:val="00950568"/>
    <w:rsid w:val="009513CC"/>
    <w:rsid w:val="0095173D"/>
    <w:rsid w:val="00952778"/>
    <w:rsid w:val="009549AD"/>
    <w:rsid w:val="0095505D"/>
    <w:rsid w:val="0095506C"/>
    <w:rsid w:val="00955B1F"/>
    <w:rsid w:val="009562C0"/>
    <w:rsid w:val="0095720C"/>
    <w:rsid w:val="009575AE"/>
    <w:rsid w:val="009579D3"/>
    <w:rsid w:val="00960C59"/>
    <w:rsid w:val="00960EB5"/>
    <w:rsid w:val="00961394"/>
    <w:rsid w:val="00962362"/>
    <w:rsid w:val="00963014"/>
    <w:rsid w:val="00963B16"/>
    <w:rsid w:val="00963B37"/>
    <w:rsid w:val="00964174"/>
    <w:rsid w:val="00964318"/>
    <w:rsid w:val="009648A6"/>
    <w:rsid w:val="00964C24"/>
    <w:rsid w:val="00964CAD"/>
    <w:rsid w:val="00965C92"/>
    <w:rsid w:val="009679EA"/>
    <w:rsid w:val="00970223"/>
    <w:rsid w:val="0097079A"/>
    <w:rsid w:val="00972589"/>
    <w:rsid w:val="00974A75"/>
    <w:rsid w:val="00975103"/>
    <w:rsid w:val="009765F7"/>
    <w:rsid w:val="00976AD1"/>
    <w:rsid w:val="00977AA4"/>
    <w:rsid w:val="0098049D"/>
    <w:rsid w:val="0098055C"/>
    <w:rsid w:val="00980D8C"/>
    <w:rsid w:val="00981811"/>
    <w:rsid w:val="00981C90"/>
    <w:rsid w:val="00985290"/>
    <w:rsid w:val="009863C7"/>
    <w:rsid w:val="00987B21"/>
    <w:rsid w:val="00987B81"/>
    <w:rsid w:val="0099001D"/>
    <w:rsid w:val="0099030D"/>
    <w:rsid w:val="00990E9A"/>
    <w:rsid w:val="00993F3C"/>
    <w:rsid w:val="009948AD"/>
    <w:rsid w:val="00994966"/>
    <w:rsid w:val="009962E2"/>
    <w:rsid w:val="00997259"/>
    <w:rsid w:val="00997DD2"/>
    <w:rsid w:val="009A26AA"/>
    <w:rsid w:val="009A2EDA"/>
    <w:rsid w:val="009A512B"/>
    <w:rsid w:val="009A513C"/>
    <w:rsid w:val="009A58D0"/>
    <w:rsid w:val="009A5C4E"/>
    <w:rsid w:val="009A68DE"/>
    <w:rsid w:val="009A6B29"/>
    <w:rsid w:val="009A6D75"/>
    <w:rsid w:val="009B0631"/>
    <w:rsid w:val="009B063A"/>
    <w:rsid w:val="009B0CEE"/>
    <w:rsid w:val="009B0F4D"/>
    <w:rsid w:val="009B1F3F"/>
    <w:rsid w:val="009B21A5"/>
    <w:rsid w:val="009B297F"/>
    <w:rsid w:val="009B2DDD"/>
    <w:rsid w:val="009B30A3"/>
    <w:rsid w:val="009B326B"/>
    <w:rsid w:val="009B336F"/>
    <w:rsid w:val="009B371A"/>
    <w:rsid w:val="009B454D"/>
    <w:rsid w:val="009B483C"/>
    <w:rsid w:val="009B4ACA"/>
    <w:rsid w:val="009B59B4"/>
    <w:rsid w:val="009B5A55"/>
    <w:rsid w:val="009B701D"/>
    <w:rsid w:val="009C0825"/>
    <w:rsid w:val="009C0826"/>
    <w:rsid w:val="009C12E8"/>
    <w:rsid w:val="009C2E9C"/>
    <w:rsid w:val="009C2FEA"/>
    <w:rsid w:val="009C3760"/>
    <w:rsid w:val="009C49B6"/>
    <w:rsid w:val="009C4BA5"/>
    <w:rsid w:val="009C502D"/>
    <w:rsid w:val="009C7B62"/>
    <w:rsid w:val="009D04F9"/>
    <w:rsid w:val="009D081B"/>
    <w:rsid w:val="009D1D6F"/>
    <w:rsid w:val="009D1DBE"/>
    <w:rsid w:val="009D2256"/>
    <w:rsid w:val="009D2FF4"/>
    <w:rsid w:val="009D3872"/>
    <w:rsid w:val="009D4616"/>
    <w:rsid w:val="009E05C7"/>
    <w:rsid w:val="009E2BC0"/>
    <w:rsid w:val="009E3481"/>
    <w:rsid w:val="009E51F1"/>
    <w:rsid w:val="009E5678"/>
    <w:rsid w:val="009E757B"/>
    <w:rsid w:val="009F087B"/>
    <w:rsid w:val="009F0A99"/>
    <w:rsid w:val="009F0D49"/>
    <w:rsid w:val="009F17E7"/>
    <w:rsid w:val="009F1BB9"/>
    <w:rsid w:val="009F2134"/>
    <w:rsid w:val="009F5AD3"/>
    <w:rsid w:val="009F5DD9"/>
    <w:rsid w:val="009F6BBF"/>
    <w:rsid w:val="009F6CA4"/>
    <w:rsid w:val="009F7E6D"/>
    <w:rsid w:val="00A0045D"/>
    <w:rsid w:val="00A00AE2"/>
    <w:rsid w:val="00A02BC1"/>
    <w:rsid w:val="00A02D05"/>
    <w:rsid w:val="00A03282"/>
    <w:rsid w:val="00A042F6"/>
    <w:rsid w:val="00A0741B"/>
    <w:rsid w:val="00A077C2"/>
    <w:rsid w:val="00A0781F"/>
    <w:rsid w:val="00A07D0B"/>
    <w:rsid w:val="00A101E1"/>
    <w:rsid w:val="00A10706"/>
    <w:rsid w:val="00A1082A"/>
    <w:rsid w:val="00A11464"/>
    <w:rsid w:val="00A116F1"/>
    <w:rsid w:val="00A12BC4"/>
    <w:rsid w:val="00A12D79"/>
    <w:rsid w:val="00A133FF"/>
    <w:rsid w:val="00A14426"/>
    <w:rsid w:val="00A157FF"/>
    <w:rsid w:val="00A15C4E"/>
    <w:rsid w:val="00A15C54"/>
    <w:rsid w:val="00A166CA"/>
    <w:rsid w:val="00A17728"/>
    <w:rsid w:val="00A21687"/>
    <w:rsid w:val="00A22251"/>
    <w:rsid w:val="00A22B8E"/>
    <w:rsid w:val="00A22D92"/>
    <w:rsid w:val="00A2490A"/>
    <w:rsid w:val="00A25132"/>
    <w:rsid w:val="00A25621"/>
    <w:rsid w:val="00A257E7"/>
    <w:rsid w:val="00A25C67"/>
    <w:rsid w:val="00A261D8"/>
    <w:rsid w:val="00A26EC3"/>
    <w:rsid w:val="00A27160"/>
    <w:rsid w:val="00A316D6"/>
    <w:rsid w:val="00A31C1F"/>
    <w:rsid w:val="00A32BF3"/>
    <w:rsid w:val="00A33599"/>
    <w:rsid w:val="00A33915"/>
    <w:rsid w:val="00A343A6"/>
    <w:rsid w:val="00A34609"/>
    <w:rsid w:val="00A3490F"/>
    <w:rsid w:val="00A35822"/>
    <w:rsid w:val="00A36CFD"/>
    <w:rsid w:val="00A41850"/>
    <w:rsid w:val="00A4189F"/>
    <w:rsid w:val="00A41F30"/>
    <w:rsid w:val="00A42539"/>
    <w:rsid w:val="00A4256C"/>
    <w:rsid w:val="00A42F1A"/>
    <w:rsid w:val="00A43E81"/>
    <w:rsid w:val="00A448B8"/>
    <w:rsid w:val="00A45364"/>
    <w:rsid w:val="00A45D6C"/>
    <w:rsid w:val="00A462B5"/>
    <w:rsid w:val="00A464A2"/>
    <w:rsid w:val="00A4655E"/>
    <w:rsid w:val="00A46873"/>
    <w:rsid w:val="00A5114D"/>
    <w:rsid w:val="00A52F72"/>
    <w:rsid w:val="00A535EE"/>
    <w:rsid w:val="00A539FC"/>
    <w:rsid w:val="00A54DA1"/>
    <w:rsid w:val="00A55D03"/>
    <w:rsid w:val="00A56257"/>
    <w:rsid w:val="00A56E9E"/>
    <w:rsid w:val="00A6048F"/>
    <w:rsid w:val="00A61904"/>
    <w:rsid w:val="00A62551"/>
    <w:rsid w:val="00A64FC1"/>
    <w:rsid w:val="00A65E54"/>
    <w:rsid w:val="00A67E5A"/>
    <w:rsid w:val="00A713D7"/>
    <w:rsid w:val="00A71A7D"/>
    <w:rsid w:val="00A7222E"/>
    <w:rsid w:val="00A723C7"/>
    <w:rsid w:val="00A72898"/>
    <w:rsid w:val="00A72C35"/>
    <w:rsid w:val="00A735BD"/>
    <w:rsid w:val="00A735C1"/>
    <w:rsid w:val="00A753C5"/>
    <w:rsid w:val="00A75E4E"/>
    <w:rsid w:val="00A76C6A"/>
    <w:rsid w:val="00A81D0B"/>
    <w:rsid w:val="00A82130"/>
    <w:rsid w:val="00A8236F"/>
    <w:rsid w:val="00A82B9F"/>
    <w:rsid w:val="00A83B29"/>
    <w:rsid w:val="00A84011"/>
    <w:rsid w:val="00A84076"/>
    <w:rsid w:val="00A85F84"/>
    <w:rsid w:val="00A86088"/>
    <w:rsid w:val="00A87239"/>
    <w:rsid w:val="00A87B3F"/>
    <w:rsid w:val="00A87CB4"/>
    <w:rsid w:val="00A902BA"/>
    <w:rsid w:val="00A907E1"/>
    <w:rsid w:val="00A90DE6"/>
    <w:rsid w:val="00A9173C"/>
    <w:rsid w:val="00A91942"/>
    <w:rsid w:val="00A94AEA"/>
    <w:rsid w:val="00A95154"/>
    <w:rsid w:val="00A96319"/>
    <w:rsid w:val="00AA0CD0"/>
    <w:rsid w:val="00AA0D74"/>
    <w:rsid w:val="00AA2D2B"/>
    <w:rsid w:val="00AA39C6"/>
    <w:rsid w:val="00AA4558"/>
    <w:rsid w:val="00AA5A0D"/>
    <w:rsid w:val="00AA5E92"/>
    <w:rsid w:val="00AA653E"/>
    <w:rsid w:val="00AA6973"/>
    <w:rsid w:val="00AA6EBF"/>
    <w:rsid w:val="00AB0821"/>
    <w:rsid w:val="00AB08E8"/>
    <w:rsid w:val="00AB0930"/>
    <w:rsid w:val="00AB4074"/>
    <w:rsid w:val="00AB6A0B"/>
    <w:rsid w:val="00AB6EB9"/>
    <w:rsid w:val="00AB7314"/>
    <w:rsid w:val="00AC0432"/>
    <w:rsid w:val="00AC0591"/>
    <w:rsid w:val="00AC181E"/>
    <w:rsid w:val="00AC2F15"/>
    <w:rsid w:val="00AC339C"/>
    <w:rsid w:val="00AC452D"/>
    <w:rsid w:val="00AC48BE"/>
    <w:rsid w:val="00AC69D6"/>
    <w:rsid w:val="00AC774F"/>
    <w:rsid w:val="00AC78F9"/>
    <w:rsid w:val="00AC7CE9"/>
    <w:rsid w:val="00AD079D"/>
    <w:rsid w:val="00AD0E1F"/>
    <w:rsid w:val="00AD2CDB"/>
    <w:rsid w:val="00AD35E9"/>
    <w:rsid w:val="00AD3F2A"/>
    <w:rsid w:val="00AD4320"/>
    <w:rsid w:val="00AD43EB"/>
    <w:rsid w:val="00AD488D"/>
    <w:rsid w:val="00AD49DF"/>
    <w:rsid w:val="00AD5D15"/>
    <w:rsid w:val="00AD7649"/>
    <w:rsid w:val="00AE0101"/>
    <w:rsid w:val="00AE0B5F"/>
    <w:rsid w:val="00AE14D6"/>
    <w:rsid w:val="00AE1F5E"/>
    <w:rsid w:val="00AE1F68"/>
    <w:rsid w:val="00AE25C3"/>
    <w:rsid w:val="00AE274D"/>
    <w:rsid w:val="00AE41C1"/>
    <w:rsid w:val="00AE4350"/>
    <w:rsid w:val="00AE4517"/>
    <w:rsid w:val="00AE4E13"/>
    <w:rsid w:val="00AE5495"/>
    <w:rsid w:val="00AE5827"/>
    <w:rsid w:val="00AE6E16"/>
    <w:rsid w:val="00AE7A81"/>
    <w:rsid w:val="00AE7F1F"/>
    <w:rsid w:val="00AF045C"/>
    <w:rsid w:val="00AF0FD1"/>
    <w:rsid w:val="00AF3168"/>
    <w:rsid w:val="00AF32C0"/>
    <w:rsid w:val="00AF3677"/>
    <w:rsid w:val="00AF3737"/>
    <w:rsid w:val="00AF409A"/>
    <w:rsid w:val="00AF51A2"/>
    <w:rsid w:val="00AF5854"/>
    <w:rsid w:val="00AF669A"/>
    <w:rsid w:val="00AF7AC0"/>
    <w:rsid w:val="00B00621"/>
    <w:rsid w:val="00B009B2"/>
    <w:rsid w:val="00B00B97"/>
    <w:rsid w:val="00B00DD0"/>
    <w:rsid w:val="00B03E5E"/>
    <w:rsid w:val="00B05211"/>
    <w:rsid w:val="00B0539E"/>
    <w:rsid w:val="00B05F93"/>
    <w:rsid w:val="00B0659A"/>
    <w:rsid w:val="00B07398"/>
    <w:rsid w:val="00B1037D"/>
    <w:rsid w:val="00B10D93"/>
    <w:rsid w:val="00B12B86"/>
    <w:rsid w:val="00B1330F"/>
    <w:rsid w:val="00B134F2"/>
    <w:rsid w:val="00B1351F"/>
    <w:rsid w:val="00B13D64"/>
    <w:rsid w:val="00B14B2D"/>
    <w:rsid w:val="00B1555C"/>
    <w:rsid w:val="00B16EFB"/>
    <w:rsid w:val="00B16F48"/>
    <w:rsid w:val="00B17EE5"/>
    <w:rsid w:val="00B201AB"/>
    <w:rsid w:val="00B20875"/>
    <w:rsid w:val="00B20B1E"/>
    <w:rsid w:val="00B21531"/>
    <w:rsid w:val="00B2431D"/>
    <w:rsid w:val="00B246C0"/>
    <w:rsid w:val="00B246E2"/>
    <w:rsid w:val="00B24F6F"/>
    <w:rsid w:val="00B26237"/>
    <w:rsid w:val="00B262B7"/>
    <w:rsid w:val="00B302E7"/>
    <w:rsid w:val="00B3071D"/>
    <w:rsid w:val="00B31B07"/>
    <w:rsid w:val="00B33081"/>
    <w:rsid w:val="00B334FC"/>
    <w:rsid w:val="00B338FE"/>
    <w:rsid w:val="00B340F4"/>
    <w:rsid w:val="00B351CD"/>
    <w:rsid w:val="00B36B68"/>
    <w:rsid w:val="00B36E71"/>
    <w:rsid w:val="00B403C4"/>
    <w:rsid w:val="00B40525"/>
    <w:rsid w:val="00B4154E"/>
    <w:rsid w:val="00B420E5"/>
    <w:rsid w:val="00B432F5"/>
    <w:rsid w:val="00B43392"/>
    <w:rsid w:val="00B43E17"/>
    <w:rsid w:val="00B4538C"/>
    <w:rsid w:val="00B457D9"/>
    <w:rsid w:val="00B4584E"/>
    <w:rsid w:val="00B462D5"/>
    <w:rsid w:val="00B46768"/>
    <w:rsid w:val="00B47A2A"/>
    <w:rsid w:val="00B47B13"/>
    <w:rsid w:val="00B50A54"/>
    <w:rsid w:val="00B50D65"/>
    <w:rsid w:val="00B51DFB"/>
    <w:rsid w:val="00B52AD5"/>
    <w:rsid w:val="00B533DD"/>
    <w:rsid w:val="00B541FA"/>
    <w:rsid w:val="00B54D4C"/>
    <w:rsid w:val="00B56360"/>
    <w:rsid w:val="00B609E7"/>
    <w:rsid w:val="00B6236B"/>
    <w:rsid w:val="00B62A45"/>
    <w:rsid w:val="00B63703"/>
    <w:rsid w:val="00B6423F"/>
    <w:rsid w:val="00B648FD"/>
    <w:rsid w:val="00B64A77"/>
    <w:rsid w:val="00B6614E"/>
    <w:rsid w:val="00B6677A"/>
    <w:rsid w:val="00B67FF2"/>
    <w:rsid w:val="00B7084D"/>
    <w:rsid w:val="00B708A4"/>
    <w:rsid w:val="00B70DD0"/>
    <w:rsid w:val="00B71577"/>
    <w:rsid w:val="00B71B53"/>
    <w:rsid w:val="00B72521"/>
    <w:rsid w:val="00B72700"/>
    <w:rsid w:val="00B73885"/>
    <w:rsid w:val="00B741D9"/>
    <w:rsid w:val="00B74217"/>
    <w:rsid w:val="00B74286"/>
    <w:rsid w:val="00B746EF"/>
    <w:rsid w:val="00B768CE"/>
    <w:rsid w:val="00B80503"/>
    <w:rsid w:val="00B810ED"/>
    <w:rsid w:val="00B8240A"/>
    <w:rsid w:val="00B830C6"/>
    <w:rsid w:val="00B83D6C"/>
    <w:rsid w:val="00B84251"/>
    <w:rsid w:val="00B8425A"/>
    <w:rsid w:val="00B843BA"/>
    <w:rsid w:val="00B85522"/>
    <w:rsid w:val="00B85574"/>
    <w:rsid w:val="00B8632A"/>
    <w:rsid w:val="00B86CC6"/>
    <w:rsid w:val="00B90214"/>
    <w:rsid w:val="00B902A1"/>
    <w:rsid w:val="00B90FDF"/>
    <w:rsid w:val="00B92033"/>
    <w:rsid w:val="00B9290E"/>
    <w:rsid w:val="00B93887"/>
    <w:rsid w:val="00B945DB"/>
    <w:rsid w:val="00B96720"/>
    <w:rsid w:val="00BA131A"/>
    <w:rsid w:val="00BA3168"/>
    <w:rsid w:val="00BA3196"/>
    <w:rsid w:val="00BA41C9"/>
    <w:rsid w:val="00BA4670"/>
    <w:rsid w:val="00BA47B6"/>
    <w:rsid w:val="00BA4B47"/>
    <w:rsid w:val="00BA4DF3"/>
    <w:rsid w:val="00BA5A72"/>
    <w:rsid w:val="00BA5DBF"/>
    <w:rsid w:val="00BA68BE"/>
    <w:rsid w:val="00BA7C52"/>
    <w:rsid w:val="00BA7F7F"/>
    <w:rsid w:val="00BA7FB7"/>
    <w:rsid w:val="00BB247A"/>
    <w:rsid w:val="00BB3699"/>
    <w:rsid w:val="00BB3E6B"/>
    <w:rsid w:val="00BB4287"/>
    <w:rsid w:val="00BB5DAA"/>
    <w:rsid w:val="00BB665F"/>
    <w:rsid w:val="00BB6CAD"/>
    <w:rsid w:val="00BB7A7D"/>
    <w:rsid w:val="00BB7FA5"/>
    <w:rsid w:val="00BC0FAE"/>
    <w:rsid w:val="00BC1A52"/>
    <w:rsid w:val="00BC466C"/>
    <w:rsid w:val="00BC4CBF"/>
    <w:rsid w:val="00BC558F"/>
    <w:rsid w:val="00BC6B01"/>
    <w:rsid w:val="00BC72AB"/>
    <w:rsid w:val="00BC7305"/>
    <w:rsid w:val="00BD04E8"/>
    <w:rsid w:val="00BD1A0D"/>
    <w:rsid w:val="00BD1AD2"/>
    <w:rsid w:val="00BD38D1"/>
    <w:rsid w:val="00BD3B7F"/>
    <w:rsid w:val="00BD3C87"/>
    <w:rsid w:val="00BD4F19"/>
    <w:rsid w:val="00BD6EBF"/>
    <w:rsid w:val="00BD7023"/>
    <w:rsid w:val="00BD71D1"/>
    <w:rsid w:val="00BE0819"/>
    <w:rsid w:val="00BE1205"/>
    <w:rsid w:val="00BE16B5"/>
    <w:rsid w:val="00BE1EF4"/>
    <w:rsid w:val="00BE1FC7"/>
    <w:rsid w:val="00BE2D1C"/>
    <w:rsid w:val="00BE3174"/>
    <w:rsid w:val="00BE3515"/>
    <w:rsid w:val="00BE3C36"/>
    <w:rsid w:val="00BE3E26"/>
    <w:rsid w:val="00BE44B9"/>
    <w:rsid w:val="00BE465D"/>
    <w:rsid w:val="00BF18CD"/>
    <w:rsid w:val="00BF1956"/>
    <w:rsid w:val="00BF1B96"/>
    <w:rsid w:val="00BF262B"/>
    <w:rsid w:val="00BF28D4"/>
    <w:rsid w:val="00BF30A3"/>
    <w:rsid w:val="00BF3DE6"/>
    <w:rsid w:val="00BF3F91"/>
    <w:rsid w:val="00BF4382"/>
    <w:rsid w:val="00BF49FD"/>
    <w:rsid w:val="00BF51A0"/>
    <w:rsid w:val="00BF58DE"/>
    <w:rsid w:val="00BF5BE0"/>
    <w:rsid w:val="00BF64DB"/>
    <w:rsid w:val="00BF6E06"/>
    <w:rsid w:val="00BF6F9E"/>
    <w:rsid w:val="00BF7F35"/>
    <w:rsid w:val="00C00F53"/>
    <w:rsid w:val="00C010D7"/>
    <w:rsid w:val="00C01629"/>
    <w:rsid w:val="00C01ADB"/>
    <w:rsid w:val="00C0234E"/>
    <w:rsid w:val="00C03AD0"/>
    <w:rsid w:val="00C03DF4"/>
    <w:rsid w:val="00C04061"/>
    <w:rsid w:val="00C04209"/>
    <w:rsid w:val="00C04412"/>
    <w:rsid w:val="00C059BB"/>
    <w:rsid w:val="00C05F77"/>
    <w:rsid w:val="00C07270"/>
    <w:rsid w:val="00C07A0D"/>
    <w:rsid w:val="00C07BB2"/>
    <w:rsid w:val="00C10088"/>
    <w:rsid w:val="00C10159"/>
    <w:rsid w:val="00C10715"/>
    <w:rsid w:val="00C10C48"/>
    <w:rsid w:val="00C13645"/>
    <w:rsid w:val="00C15419"/>
    <w:rsid w:val="00C15A3C"/>
    <w:rsid w:val="00C15B0C"/>
    <w:rsid w:val="00C16008"/>
    <w:rsid w:val="00C1639A"/>
    <w:rsid w:val="00C16930"/>
    <w:rsid w:val="00C1699D"/>
    <w:rsid w:val="00C16E98"/>
    <w:rsid w:val="00C179CF"/>
    <w:rsid w:val="00C17A7E"/>
    <w:rsid w:val="00C20069"/>
    <w:rsid w:val="00C20735"/>
    <w:rsid w:val="00C22D6F"/>
    <w:rsid w:val="00C24A82"/>
    <w:rsid w:val="00C24DB6"/>
    <w:rsid w:val="00C25370"/>
    <w:rsid w:val="00C25C56"/>
    <w:rsid w:val="00C25E07"/>
    <w:rsid w:val="00C2691E"/>
    <w:rsid w:val="00C26987"/>
    <w:rsid w:val="00C26CD1"/>
    <w:rsid w:val="00C27B13"/>
    <w:rsid w:val="00C27EBF"/>
    <w:rsid w:val="00C31A7A"/>
    <w:rsid w:val="00C31C8B"/>
    <w:rsid w:val="00C3240A"/>
    <w:rsid w:val="00C32A76"/>
    <w:rsid w:val="00C35963"/>
    <w:rsid w:val="00C35D91"/>
    <w:rsid w:val="00C364A9"/>
    <w:rsid w:val="00C41841"/>
    <w:rsid w:val="00C431BF"/>
    <w:rsid w:val="00C43F81"/>
    <w:rsid w:val="00C45685"/>
    <w:rsid w:val="00C46308"/>
    <w:rsid w:val="00C46563"/>
    <w:rsid w:val="00C474E8"/>
    <w:rsid w:val="00C504E7"/>
    <w:rsid w:val="00C5208B"/>
    <w:rsid w:val="00C5294A"/>
    <w:rsid w:val="00C52F63"/>
    <w:rsid w:val="00C52F7F"/>
    <w:rsid w:val="00C53ABB"/>
    <w:rsid w:val="00C54277"/>
    <w:rsid w:val="00C54E13"/>
    <w:rsid w:val="00C57171"/>
    <w:rsid w:val="00C606E3"/>
    <w:rsid w:val="00C60C08"/>
    <w:rsid w:val="00C61188"/>
    <w:rsid w:val="00C62350"/>
    <w:rsid w:val="00C6344A"/>
    <w:rsid w:val="00C64E2E"/>
    <w:rsid w:val="00C66C2D"/>
    <w:rsid w:val="00C66E24"/>
    <w:rsid w:val="00C67BA2"/>
    <w:rsid w:val="00C67FA5"/>
    <w:rsid w:val="00C705F8"/>
    <w:rsid w:val="00C71FD5"/>
    <w:rsid w:val="00C72333"/>
    <w:rsid w:val="00C73716"/>
    <w:rsid w:val="00C73E5A"/>
    <w:rsid w:val="00C74B42"/>
    <w:rsid w:val="00C75262"/>
    <w:rsid w:val="00C75304"/>
    <w:rsid w:val="00C76D7E"/>
    <w:rsid w:val="00C77208"/>
    <w:rsid w:val="00C773D9"/>
    <w:rsid w:val="00C774E5"/>
    <w:rsid w:val="00C77851"/>
    <w:rsid w:val="00C77E0F"/>
    <w:rsid w:val="00C77EEC"/>
    <w:rsid w:val="00C80B24"/>
    <w:rsid w:val="00C80B43"/>
    <w:rsid w:val="00C80BE4"/>
    <w:rsid w:val="00C810C7"/>
    <w:rsid w:val="00C813D4"/>
    <w:rsid w:val="00C816D8"/>
    <w:rsid w:val="00C820CB"/>
    <w:rsid w:val="00C8372C"/>
    <w:rsid w:val="00C8409D"/>
    <w:rsid w:val="00C844E9"/>
    <w:rsid w:val="00C85255"/>
    <w:rsid w:val="00C86BA2"/>
    <w:rsid w:val="00C86BC5"/>
    <w:rsid w:val="00C87876"/>
    <w:rsid w:val="00C933EE"/>
    <w:rsid w:val="00C93512"/>
    <w:rsid w:val="00C94537"/>
    <w:rsid w:val="00C94AFD"/>
    <w:rsid w:val="00C95CF3"/>
    <w:rsid w:val="00C97BB8"/>
    <w:rsid w:val="00CA0D35"/>
    <w:rsid w:val="00CA1305"/>
    <w:rsid w:val="00CA1AF2"/>
    <w:rsid w:val="00CA1CF2"/>
    <w:rsid w:val="00CA25D0"/>
    <w:rsid w:val="00CA2DB3"/>
    <w:rsid w:val="00CA2F40"/>
    <w:rsid w:val="00CA4DB0"/>
    <w:rsid w:val="00CA58D3"/>
    <w:rsid w:val="00CA5DF1"/>
    <w:rsid w:val="00CA7570"/>
    <w:rsid w:val="00CA7B4C"/>
    <w:rsid w:val="00CB06B9"/>
    <w:rsid w:val="00CB1E6D"/>
    <w:rsid w:val="00CB25D6"/>
    <w:rsid w:val="00CB2C58"/>
    <w:rsid w:val="00CB306C"/>
    <w:rsid w:val="00CB4F91"/>
    <w:rsid w:val="00CB7C73"/>
    <w:rsid w:val="00CC0232"/>
    <w:rsid w:val="00CC0EA7"/>
    <w:rsid w:val="00CC1752"/>
    <w:rsid w:val="00CC1998"/>
    <w:rsid w:val="00CC2519"/>
    <w:rsid w:val="00CC3914"/>
    <w:rsid w:val="00CC3A64"/>
    <w:rsid w:val="00CC3B18"/>
    <w:rsid w:val="00CC4248"/>
    <w:rsid w:val="00CC6ABD"/>
    <w:rsid w:val="00CC7138"/>
    <w:rsid w:val="00CC7860"/>
    <w:rsid w:val="00CD04B6"/>
    <w:rsid w:val="00CD2E6D"/>
    <w:rsid w:val="00CD3175"/>
    <w:rsid w:val="00CD329B"/>
    <w:rsid w:val="00CD3438"/>
    <w:rsid w:val="00CD37D4"/>
    <w:rsid w:val="00CD3E2D"/>
    <w:rsid w:val="00CD3E6F"/>
    <w:rsid w:val="00CD3F2A"/>
    <w:rsid w:val="00CD41A9"/>
    <w:rsid w:val="00CD6E23"/>
    <w:rsid w:val="00CD736E"/>
    <w:rsid w:val="00CD73D1"/>
    <w:rsid w:val="00CD75FE"/>
    <w:rsid w:val="00CD771C"/>
    <w:rsid w:val="00CD7D68"/>
    <w:rsid w:val="00CE128C"/>
    <w:rsid w:val="00CE1E0C"/>
    <w:rsid w:val="00CE22C7"/>
    <w:rsid w:val="00CE2F22"/>
    <w:rsid w:val="00CE315B"/>
    <w:rsid w:val="00CE372A"/>
    <w:rsid w:val="00CE3A54"/>
    <w:rsid w:val="00CE5339"/>
    <w:rsid w:val="00CE5633"/>
    <w:rsid w:val="00CE5BD3"/>
    <w:rsid w:val="00CE6E45"/>
    <w:rsid w:val="00CF06A9"/>
    <w:rsid w:val="00CF08B9"/>
    <w:rsid w:val="00CF0D37"/>
    <w:rsid w:val="00CF24D4"/>
    <w:rsid w:val="00CF34F9"/>
    <w:rsid w:val="00CF3D00"/>
    <w:rsid w:val="00CF46B2"/>
    <w:rsid w:val="00CF5936"/>
    <w:rsid w:val="00CF5B12"/>
    <w:rsid w:val="00D002DF"/>
    <w:rsid w:val="00D01161"/>
    <w:rsid w:val="00D011D5"/>
    <w:rsid w:val="00D02226"/>
    <w:rsid w:val="00D0399F"/>
    <w:rsid w:val="00D041D5"/>
    <w:rsid w:val="00D05204"/>
    <w:rsid w:val="00D05321"/>
    <w:rsid w:val="00D0597C"/>
    <w:rsid w:val="00D05CC8"/>
    <w:rsid w:val="00D05F1D"/>
    <w:rsid w:val="00D06329"/>
    <w:rsid w:val="00D071B0"/>
    <w:rsid w:val="00D076C6"/>
    <w:rsid w:val="00D07835"/>
    <w:rsid w:val="00D106DA"/>
    <w:rsid w:val="00D11CEC"/>
    <w:rsid w:val="00D12304"/>
    <w:rsid w:val="00D125AF"/>
    <w:rsid w:val="00D127B8"/>
    <w:rsid w:val="00D12C96"/>
    <w:rsid w:val="00D12FF8"/>
    <w:rsid w:val="00D13211"/>
    <w:rsid w:val="00D136C8"/>
    <w:rsid w:val="00D16113"/>
    <w:rsid w:val="00D16CC8"/>
    <w:rsid w:val="00D1725D"/>
    <w:rsid w:val="00D1798B"/>
    <w:rsid w:val="00D17E59"/>
    <w:rsid w:val="00D200B9"/>
    <w:rsid w:val="00D20116"/>
    <w:rsid w:val="00D213B9"/>
    <w:rsid w:val="00D2180F"/>
    <w:rsid w:val="00D21DB7"/>
    <w:rsid w:val="00D23613"/>
    <w:rsid w:val="00D244E0"/>
    <w:rsid w:val="00D24771"/>
    <w:rsid w:val="00D24D88"/>
    <w:rsid w:val="00D24FC9"/>
    <w:rsid w:val="00D2667A"/>
    <w:rsid w:val="00D30040"/>
    <w:rsid w:val="00D30812"/>
    <w:rsid w:val="00D3177F"/>
    <w:rsid w:val="00D320B4"/>
    <w:rsid w:val="00D34601"/>
    <w:rsid w:val="00D34941"/>
    <w:rsid w:val="00D3541D"/>
    <w:rsid w:val="00D35F18"/>
    <w:rsid w:val="00D36600"/>
    <w:rsid w:val="00D36FD2"/>
    <w:rsid w:val="00D374C1"/>
    <w:rsid w:val="00D400FB"/>
    <w:rsid w:val="00D40C63"/>
    <w:rsid w:val="00D42850"/>
    <w:rsid w:val="00D42A0F"/>
    <w:rsid w:val="00D42E45"/>
    <w:rsid w:val="00D4336D"/>
    <w:rsid w:val="00D43E38"/>
    <w:rsid w:val="00D44CD2"/>
    <w:rsid w:val="00D457F3"/>
    <w:rsid w:val="00D50387"/>
    <w:rsid w:val="00D54B7E"/>
    <w:rsid w:val="00D54DCE"/>
    <w:rsid w:val="00D55D81"/>
    <w:rsid w:val="00D5659D"/>
    <w:rsid w:val="00D566E8"/>
    <w:rsid w:val="00D56BA1"/>
    <w:rsid w:val="00D57BCC"/>
    <w:rsid w:val="00D602E7"/>
    <w:rsid w:val="00D60756"/>
    <w:rsid w:val="00D60A74"/>
    <w:rsid w:val="00D6124C"/>
    <w:rsid w:val="00D61637"/>
    <w:rsid w:val="00D621A3"/>
    <w:rsid w:val="00D62661"/>
    <w:rsid w:val="00D63EDC"/>
    <w:rsid w:val="00D65925"/>
    <w:rsid w:val="00D65C07"/>
    <w:rsid w:val="00D660F9"/>
    <w:rsid w:val="00D70E03"/>
    <w:rsid w:val="00D70F14"/>
    <w:rsid w:val="00D7115E"/>
    <w:rsid w:val="00D738CE"/>
    <w:rsid w:val="00D74C8E"/>
    <w:rsid w:val="00D75531"/>
    <w:rsid w:val="00D7564B"/>
    <w:rsid w:val="00D75E28"/>
    <w:rsid w:val="00D761D0"/>
    <w:rsid w:val="00D768A3"/>
    <w:rsid w:val="00D768B2"/>
    <w:rsid w:val="00D77CC4"/>
    <w:rsid w:val="00D8035A"/>
    <w:rsid w:val="00D8040B"/>
    <w:rsid w:val="00D82814"/>
    <w:rsid w:val="00D82C7E"/>
    <w:rsid w:val="00D83C08"/>
    <w:rsid w:val="00D8402D"/>
    <w:rsid w:val="00D84D1B"/>
    <w:rsid w:val="00D8609F"/>
    <w:rsid w:val="00D8743F"/>
    <w:rsid w:val="00D87789"/>
    <w:rsid w:val="00D87818"/>
    <w:rsid w:val="00D87955"/>
    <w:rsid w:val="00D91454"/>
    <w:rsid w:val="00D91E39"/>
    <w:rsid w:val="00D92181"/>
    <w:rsid w:val="00D92E8D"/>
    <w:rsid w:val="00D9304B"/>
    <w:rsid w:val="00D93ADA"/>
    <w:rsid w:val="00D94CEC"/>
    <w:rsid w:val="00D95205"/>
    <w:rsid w:val="00D956A6"/>
    <w:rsid w:val="00D95A6C"/>
    <w:rsid w:val="00D95CF5"/>
    <w:rsid w:val="00D97695"/>
    <w:rsid w:val="00DA0474"/>
    <w:rsid w:val="00DA13AB"/>
    <w:rsid w:val="00DA2773"/>
    <w:rsid w:val="00DA352A"/>
    <w:rsid w:val="00DA35F9"/>
    <w:rsid w:val="00DA3CBC"/>
    <w:rsid w:val="00DA4009"/>
    <w:rsid w:val="00DA4A19"/>
    <w:rsid w:val="00DA4C94"/>
    <w:rsid w:val="00DA5AE5"/>
    <w:rsid w:val="00DA621A"/>
    <w:rsid w:val="00DA70AF"/>
    <w:rsid w:val="00DA7F86"/>
    <w:rsid w:val="00DB0139"/>
    <w:rsid w:val="00DB0ADA"/>
    <w:rsid w:val="00DB45E0"/>
    <w:rsid w:val="00DB58E0"/>
    <w:rsid w:val="00DB5984"/>
    <w:rsid w:val="00DB6592"/>
    <w:rsid w:val="00DB6F91"/>
    <w:rsid w:val="00DB78F7"/>
    <w:rsid w:val="00DB7ECF"/>
    <w:rsid w:val="00DC0554"/>
    <w:rsid w:val="00DC0ABE"/>
    <w:rsid w:val="00DC30D8"/>
    <w:rsid w:val="00DC31EC"/>
    <w:rsid w:val="00DC3543"/>
    <w:rsid w:val="00DC4518"/>
    <w:rsid w:val="00DC4D0E"/>
    <w:rsid w:val="00DC4E3C"/>
    <w:rsid w:val="00DC5DCA"/>
    <w:rsid w:val="00DC692D"/>
    <w:rsid w:val="00DC6C62"/>
    <w:rsid w:val="00DC7028"/>
    <w:rsid w:val="00DC74B4"/>
    <w:rsid w:val="00DC77BA"/>
    <w:rsid w:val="00DC78F0"/>
    <w:rsid w:val="00DC7F98"/>
    <w:rsid w:val="00DD34AC"/>
    <w:rsid w:val="00DD4980"/>
    <w:rsid w:val="00DD4CE6"/>
    <w:rsid w:val="00DD5E70"/>
    <w:rsid w:val="00DD7872"/>
    <w:rsid w:val="00DD7BBA"/>
    <w:rsid w:val="00DE074A"/>
    <w:rsid w:val="00DE08ED"/>
    <w:rsid w:val="00DE1B1D"/>
    <w:rsid w:val="00DE2317"/>
    <w:rsid w:val="00DE3D45"/>
    <w:rsid w:val="00DE4731"/>
    <w:rsid w:val="00DE56F9"/>
    <w:rsid w:val="00DE59B7"/>
    <w:rsid w:val="00DE5CAE"/>
    <w:rsid w:val="00DE6C98"/>
    <w:rsid w:val="00DE6D06"/>
    <w:rsid w:val="00DE6FA0"/>
    <w:rsid w:val="00DE79AA"/>
    <w:rsid w:val="00DF0797"/>
    <w:rsid w:val="00DF0CE4"/>
    <w:rsid w:val="00DF0D79"/>
    <w:rsid w:val="00DF13DA"/>
    <w:rsid w:val="00DF176F"/>
    <w:rsid w:val="00DF30E8"/>
    <w:rsid w:val="00DF3A71"/>
    <w:rsid w:val="00DF3D04"/>
    <w:rsid w:val="00DF4F88"/>
    <w:rsid w:val="00DF5678"/>
    <w:rsid w:val="00DF5A2E"/>
    <w:rsid w:val="00DF5F31"/>
    <w:rsid w:val="00DF7B2D"/>
    <w:rsid w:val="00E015EA"/>
    <w:rsid w:val="00E028C4"/>
    <w:rsid w:val="00E038D8"/>
    <w:rsid w:val="00E03B39"/>
    <w:rsid w:val="00E0491A"/>
    <w:rsid w:val="00E04B62"/>
    <w:rsid w:val="00E05E08"/>
    <w:rsid w:val="00E06ECA"/>
    <w:rsid w:val="00E07AB6"/>
    <w:rsid w:val="00E11F48"/>
    <w:rsid w:val="00E12A89"/>
    <w:rsid w:val="00E136AD"/>
    <w:rsid w:val="00E14D4A"/>
    <w:rsid w:val="00E150AB"/>
    <w:rsid w:val="00E16AD0"/>
    <w:rsid w:val="00E21761"/>
    <w:rsid w:val="00E220D8"/>
    <w:rsid w:val="00E220F0"/>
    <w:rsid w:val="00E221F7"/>
    <w:rsid w:val="00E22490"/>
    <w:rsid w:val="00E22615"/>
    <w:rsid w:val="00E2297A"/>
    <w:rsid w:val="00E238D4"/>
    <w:rsid w:val="00E2453E"/>
    <w:rsid w:val="00E254F2"/>
    <w:rsid w:val="00E27893"/>
    <w:rsid w:val="00E27AE8"/>
    <w:rsid w:val="00E27E0E"/>
    <w:rsid w:val="00E302C0"/>
    <w:rsid w:val="00E32569"/>
    <w:rsid w:val="00E3261F"/>
    <w:rsid w:val="00E343BB"/>
    <w:rsid w:val="00E348D8"/>
    <w:rsid w:val="00E34A6B"/>
    <w:rsid w:val="00E34FD7"/>
    <w:rsid w:val="00E353C8"/>
    <w:rsid w:val="00E370F9"/>
    <w:rsid w:val="00E371BE"/>
    <w:rsid w:val="00E37394"/>
    <w:rsid w:val="00E37553"/>
    <w:rsid w:val="00E37C5D"/>
    <w:rsid w:val="00E40310"/>
    <w:rsid w:val="00E41296"/>
    <w:rsid w:val="00E416BD"/>
    <w:rsid w:val="00E41AFC"/>
    <w:rsid w:val="00E41BF0"/>
    <w:rsid w:val="00E435BA"/>
    <w:rsid w:val="00E43868"/>
    <w:rsid w:val="00E43AD2"/>
    <w:rsid w:val="00E47062"/>
    <w:rsid w:val="00E5004D"/>
    <w:rsid w:val="00E51A45"/>
    <w:rsid w:val="00E51EF1"/>
    <w:rsid w:val="00E53619"/>
    <w:rsid w:val="00E5406E"/>
    <w:rsid w:val="00E5470A"/>
    <w:rsid w:val="00E54729"/>
    <w:rsid w:val="00E54B46"/>
    <w:rsid w:val="00E55063"/>
    <w:rsid w:val="00E557D5"/>
    <w:rsid w:val="00E55D5C"/>
    <w:rsid w:val="00E561A8"/>
    <w:rsid w:val="00E562E5"/>
    <w:rsid w:val="00E56482"/>
    <w:rsid w:val="00E5752B"/>
    <w:rsid w:val="00E575C5"/>
    <w:rsid w:val="00E57C91"/>
    <w:rsid w:val="00E61CAC"/>
    <w:rsid w:val="00E6412F"/>
    <w:rsid w:val="00E64686"/>
    <w:rsid w:val="00E6489C"/>
    <w:rsid w:val="00E64CC2"/>
    <w:rsid w:val="00E653B1"/>
    <w:rsid w:val="00E65C41"/>
    <w:rsid w:val="00E65C4C"/>
    <w:rsid w:val="00E65DBA"/>
    <w:rsid w:val="00E664BB"/>
    <w:rsid w:val="00E66A47"/>
    <w:rsid w:val="00E671CE"/>
    <w:rsid w:val="00E70074"/>
    <w:rsid w:val="00E7040A"/>
    <w:rsid w:val="00E70BDF"/>
    <w:rsid w:val="00E71CDF"/>
    <w:rsid w:val="00E72489"/>
    <w:rsid w:val="00E72EE3"/>
    <w:rsid w:val="00E747C9"/>
    <w:rsid w:val="00E7526E"/>
    <w:rsid w:val="00E75497"/>
    <w:rsid w:val="00E7603D"/>
    <w:rsid w:val="00E763AA"/>
    <w:rsid w:val="00E77FEF"/>
    <w:rsid w:val="00E801CC"/>
    <w:rsid w:val="00E80749"/>
    <w:rsid w:val="00E80FD5"/>
    <w:rsid w:val="00E814B8"/>
    <w:rsid w:val="00E82D54"/>
    <w:rsid w:val="00E836BE"/>
    <w:rsid w:val="00E84737"/>
    <w:rsid w:val="00E85D73"/>
    <w:rsid w:val="00E85DB9"/>
    <w:rsid w:val="00E86443"/>
    <w:rsid w:val="00E86B43"/>
    <w:rsid w:val="00E86FDA"/>
    <w:rsid w:val="00E87F5C"/>
    <w:rsid w:val="00E87F83"/>
    <w:rsid w:val="00E91851"/>
    <w:rsid w:val="00E92E94"/>
    <w:rsid w:val="00E933B4"/>
    <w:rsid w:val="00E936F0"/>
    <w:rsid w:val="00E942E5"/>
    <w:rsid w:val="00E94BD3"/>
    <w:rsid w:val="00E95A02"/>
    <w:rsid w:val="00E95D54"/>
    <w:rsid w:val="00E95E18"/>
    <w:rsid w:val="00E95EFA"/>
    <w:rsid w:val="00E960F8"/>
    <w:rsid w:val="00E9748E"/>
    <w:rsid w:val="00EA2425"/>
    <w:rsid w:val="00EA29FB"/>
    <w:rsid w:val="00EA2D1A"/>
    <w:rsid w:val="00EA3512"/>
    <w:rsid w:val="00EA458E"/>
    <w:rsid w:val="00EA4804"/>
    <w:rsid w:val="00EA5B54"/>
    <w:rsid w:val="00EA5C8E"/>
    <w:rsid w:val="00EA62F2"/>
    <w:rsid w:val="00EA6A77"/>
    <w:rsid w:val="00EA7814"/>
    <w:rsid w:val="00EB01D2"/>
    <w:rsid w:val="00EB3141"/>
    <w:rsid w:val="00EB3CEF"/>
    <w:rsid w:val="00EB477A"/>
    <w:rsid w:val="00EB5E4F"/>
    <w:rsid w:val="00EB66C7"/>
    <w:rsid w:val="00EB6771"/>
    <w:rsid w:val="00EB7972"/>
    <w:rsid w:val="00EB7B2D"/>
    <w:rsid w:val="00EC03B5"/>
    <w:rsid w:val="00EC1BA7"/>
    <w:rsid w:val="00EC20BA"/>
    <w:rsid w:val="00EC245A"/>
    <w:rsid w:val="00EC3D40"/>
    <w:rsid w:val="00EC48B2"/>
    <w:rsid w:val="00EC7998"/>
    <w:rsid w:val="00ED0BC8"/>
    <w:rsid w:val="00ED1A2E"/>
    <w:rsid w:val="00ED1A8B"/>
    <w:rsid w:val="00ED1B67"/>
    <w:rsid w:val="00ED20EF"/>
    <w:rsid w:val="00ED25FE"/>
    <w:rsid w:val="00ED28B5"/>
    <w:rsid w:val="00ED398F"/>
    <w:rsid w:val="00ED4797"/>
    <w:rsid w:val="00ED4A09"/>
    <w:rsid w:val="00ED663B"/>
    <w:rsid w:val="00EE1F3B"/>
    <w:rsid w:val="00EE29A0"/>
    <w:rsid w:val="00EE2C6F"/>
    <w:rsid w:val="00EE3639"/>
    <w:rsid w:val="00EE4478"/>
    <w:rsid w:val="00EE485A"/>
    <w:rsid w:val="00EE4FE1"/>
    <w:rsid w:val="00EE5461"/>
    <w:rsid w:val="00EE60D4"/>
    <w:rsid w:val="00EE65F7"/>
    <w:rsid w:val="00EE6997"/>
    <w:rsid w:val="00EE6EDB"/>
    <w:rsid w:val="00EE6EEA"/>
    <w:rsid w:val="00EF05B0"/>
    <w:rsid w:val="00EF175C"/>
    <w:rsid w:val="00EF3188"/>
    <w:rsid w:val="00EF4BCE"/>
    <w:rsid w:val="00EF5310"/>
    <w:rsid w:val="00EF5F7C"/>
    <w:rsid w:val="00EF69FE"/>
    <w:rsid w:val="00EF6A4D"/>
    <w:rsid w:val="00EF7F1F"/>
    <w:rsid w:val="00EF7F3B"/>
    <w:rsid w:val="00F010CE"/>
    <w:rsid w:val="00F01696"/>
    <w:rsid w:val="00F02660"/>
    <w:rsid w:val="00F02B00"/>
    <w:rsid w:val="00F039D0"/>
    <w:rsid w:val="00F048AF"/>
    <w:rsid w:val="00F04ED9"/>
    <w:rsid w:val="00F05EF9"/>
    <w:rsid w:val="00F10273"/>
    <w:rsid w:val="00F1063F"/>
    <w:rsid w:val="00F12EB6"/>
    <w:rsid w:val="00F13169"/>
    <w:rsid w:val="00F1469D"/>
    <w:rsid w:val="00F169A5"/>
    <w:rsid w:val="00F16D51"/>
    <w:rsid w:val="00F179C6"/>
    <w:rsid w:val="00F207E2"/>
    <w:rsid w:val="00F214D2"/>
    <w:rsid w:val="00F21BB4"/>
    <w:rsid w:val="00F22F56"/>
    <w:rsid w:val="00F23F62"/>
    <w:rsid w:val="00F24710"/>
    <w:rsid w:val="00F24A4C"/>
    <w:rsid w:val="00F254CF"/>
    <w:rsid w:val="00F25ACA"/>
    <w:rsid w:val="00F265C4"/>
    <w:rsid w:val="00F302DA"/>
    <w:rsid w:val="00F30C0C"/>
    <w:rsid w:val="00F32743"/>
    <w:rsid w:val="00F32852"/>
    <w:rsid w:val="00F32B3F"/>
    <w:rsid w:val="00F330F7"/>
    <w:rsid w:val="00F33D40"/>
    <w:rsid w:val="00F34C23"/>
    <w:rsid w:val="00F3531B"/>
    <w:rsid w:val="00F3534D"/>
    <w:rsid w:val="00F35B11"/>
    <w:rsid w:val="00F35F67"/>
    <w:rsid w:val="00F35FCD"/>
    <w:rsid w:val="00F360E2"/>
    <w:rsid w:val="00F37AD3"/>
    <w:rsid w:val="00F40189"/>
    <w:rsid w:val="00F40B85"/>
    <w:rsid w:val="00F412D8"/>
    <w:rsid w:val="00F41F6C"/>
    <w:rsid w:val="00F42832"/>
    <w:rsid w:val="00F431D5"/>
    <w:rsid w:val="00F437A1"/>
    <w:rsid w:val="00F43E2D"/>
    <w:rsid w:val="00F4439B"/>
    <w:rsid w:val="00F4516F"/>
    <w:rsid w:val="00F4588F"/>
    <w:rsid w:val="00F45A6D"/>
    <w:rsid w:val="00F45DDD"/>
    <w:rsid w:val="00F46126"/>
    <w:rsid w:val="00F47AE1"/>
    <w:rsid w:val="00F509C0"/>
    <w:rsid w:val="00F51A4D"/>
    <w:rsid w:val="00F51FBE"/>
    <w:rsid w:val="00F52F10"/>
    <w:rsid w:val="00F53C7D"/>
    <w:rsid w:val="00F54CFE"/>
    <w:rsid w:val="00F5655B"/>
    <w:rsid w:val="00F56905"/>
    <w:rsid w:val="00F57297"/>
    <w:rsid w:val="00F63CC3"/>
    <w:rsid w:val="00F63FB5"/>
    <w:rsid w:val="00F645AF"/>
    <w:rsid w:val="00F64A47"/>
    <w:rsid w:val="00F65187"/>
    <w:rsid w:val="00F65250"/>
    <w:rsid w:val="00F6544B"/>
    <w:rsid w:val="00F66877"/>
    <w:rsid w:val="00F6727E"/>
    <w:rsid w:val="00F67C78"/>
    <w:rsid w:val="00F7017D"/>
    <w:rsid w:val="00F70C22"/>
    <w:rsid w:val="00F74701"/>
    <w:rsid w:val="00F75F4C"/>
    <w:rsid w:val="00F7692E"/>
    <w:rsid w:val="00F80797"/>
    <w:rsid w:val="00F81273"/>
    <w:rsid w:val="00F81EF7"/>
    <w:rsid w:val="00F83047"/>
    <w:rsid w:val="00F84252"/>
    <w:rsid w:val="00F84E06"/>
    <w:rsid w:val="00F855F7"/>
    <w:rsid w:val="00F85AB1"/>
    <w:rsid w:val="00F85CC9"/>
    <w:rsid w:val="00F860BD"/>
    <w:rsid w:val="00F868B6"/>
    <w:rsid w:val="00F87199"/>
    <w:rsid w:val="00F902B2"/>
    <w:rsid w:val="00F90C72"/>
    <w:rsid w:val="00F90D10"/>
    <w:rsid w:val="00F90DC9"/>
    <w:rsid w:val="00F910CD"/>
    <w:rsid w:val="00F9348E"/>
    <w:rsid w:val="00F93AB4"/>
    <w:rsid w:val="00F94EC3"/>
    <w:rsid w:val="00F95B16"/>
    <w:rsid w:val="00F97EBF"/>
    <w:rsid w:val="00FA157A"/>
    <w:rsid w:val="00FA193F"/>
    <w:rsid w:val="00FA441D"/>
    <w:rsid w:val="00FA5BB3"/>
    <w:rsid w:val="00FA6555"/>
    <w:rsid w:val="00FA6683"/>
    <w:rsid w:val="00FB0262"/>
    <w:rsid w:val="00FB0C9A"/>
    <w:rsid w:val="00FB16E1"/>
    <w:rsid w:val="00FB2F9D"/>
    <w:rsid w:val="00FB2FC0"/>
    <w:rsid w:val="00FB407D"/>
    <w:rsid w:val="00FB5450"/>
    <w:rsid w:val="00FB65CB"/>
    <w:rsid w:val="00FC0200"/>
    <w:rsid w:val="00FC025E"/>
    <w:rsid w:val="00FC167F"/>
    <w:rsid w:val="00FC183F"/>
    <w:rsid w:val="00FC2514"/>
    <w:rsid w:val="00FC3BFB"/>
    <w:rsid w:val="00FC4026"/>
    <w:rsid w:val="00FC4701"/>
    <w:rsid w:val="00FC5357"/>
    <w:rsid w:val="00FC6CBF"/>
    <w:rsid w:val="00FC72F7"/>
    <w:rsid w:val="00FC75B5"/>
    <w:rsid w:val="00FC783B"/>
    <w:rsid w:val="00FC7DA0"/>
    <w:rsid w:val="00FC7DE0"/>
    <w:rsid w:val="00FD051A"/>
    <w:rsid w:val="00FD1A69"/>
    <w:rsid w:val="00FD1F4C"/>
    <w:rsid w:val="00FD2826"/>
    <w:rsid w:val="00FD298D"/>
    <w:rsid w:val="00FD3F38"/>
    <w:rsid w:val="00FD4AEB"/>
    <w:rsid w:val="00FD4E92"/>
    <w:rsid w:val="00FD5955"/>
    <w:rsid w:val="00FD630A"/>
    <w:rsid w:val="00FD6B7D"/>
    <w:rsid w:val="00FD72E2"/>
    <w:rsid w:val="00FD7E4E"/>
    <w:rsid w:val="00FE1C70"/>
    <w:rsid w:val="00FE2FC2"/>
    <w:rsid w:val="00FE317F"/>
    <w:rsid w:val="00FE41EF"/>
    <w:rsid w:val="00FE487B"/>
    <w:rsid w:val="00FE5D06"/>
    <w:rsid w:val="00FE72EC"/>
    <w:rsid w:val="00FE7886"/>
    <w:rsid w:val="00FF0C20"/>
    <w:rsid w:val="00FF347C"/>
    <w:rsid w:val="00FF500D"/>
    <w:rsid w:val="00FF6A98"/>
    <w:rsid w:val="00FF6D50"/>
    <w:rsid w:val="00FF6ECD"/>
    <w:rsid w:val="00FF7CE4"/>
    <w:rsid w:val="00FF7D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9188C"/>
  <w15:chartTrackingRefBased/>
  <w15:docId w15:val="{252885C4-F60F-7A40-A15D-A1D27B5A7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FE6"/>
    <w:pPr>
      <w:spacing w:before="120" w:after="120"/>
    </w:pPr>
    <w:rPr>
      <w:color w:val="000000" w:themeColor="text1"/>
      <w:sz w:val="22"/>
    </w:rPr>
  </w:style>
  <w:style w:type="paragraph" w:styleId="Heading1">
    <w:name w:val="heading 1"/>
    <w:basedOn w:val="Normal"/>
    <w:next w:val="Normal"/>
    <w:link w:val="Heading1Char"/>
    <w:autoRedefine/>
    <w:uiPriority w:val="9"/>
    <w:qFormat/>
    <w:rsid w:val="00916D57"/>
    <w:pPr>
      <w:keepNext/>
      <w:keepLines/>
      <w:spacing w:before="0"/>
      <w:outlineLvl w:val="0"/>
    </w:pPr>
    <w:rPr>
      <w:rFonts w:ascii="Calibri" w:eastAsiaTheme="majorEastAsia" w:hAnsi="Calibri" w:cs="Calibri"/>
      <w:b/>
      <w:color w:val="09539E"/>
      <w:sz w:val="52"/>
      <w:szCs w:val="52"/>
    </w:rPr>
  </w:style>
  <w:style w:type="paragraph" w:styleId="Heading2">
    <w:name w:val="heading 2"/>
    <w:basedOn w:val="Normal"/>
    <w:next w:val="Normal"/>
    <w:link w:val="Heading2Char"/>
    <w:autoRedefine/>
    <w:uiPriority w:val="9"/>
    <w:unhideWhenUsed/>
    <w:qFormat/>
    <w:rsid w:val="00916D57"/>
    <w:pPr>
      <w:keepNext/>
      <w:keepLines/>
      <w:spacing w:before="0" w:after="0"/>
      <w:outlineLvl w:val="1"/>
    </w:pPr>
    <w:rPr>
      <w:rFonts w:ascii="Calibri" w:eastAsia="Times New Roman" w:hAnsi="Calibri" w:cs="Calibri"/>
      <w:b/>
      <w:bCs/>
      <w:color w:val="09539E"/>
      <w:sz w:val="32"/>
      <w:szCs w:val="32"/>
    </w:rPr>
  </w:style>
  <w:style w:type="paragraph" w:styleId="Heading3">
    <w:name w:val="heading 3"/>
    <w:aliases w:val="Table Copy"/>
    <w:basedOn w:val="Normal"/>
    <w:next w:val="Normal"/>
    <w:link w:val="Heading3Char"/>
    <w:autoRedefine/>
    <w:uiPriority w:val="9"/>
    <w:unhideWhenUsed/>
    <w:qFormat/>
    <w:rsid w:val="00916D57"/>
    <w:pPr>
      <w:spacing w:before="0" w:after="0"/>
      <w:outlineLvl w:val="2"/>
    </w:pPr>
    <w:rPr>
      <w:kern w:val="0"/>
      <w:sz w:val="28"/>
      <w:szCs w:val="28"/>
      <w14:ligatures w14:val="none"/>
    </w:rPr>
  </w:style>
  <w:style w:type="paragraph" w:styleId="Heading4">
    <w:name w:val="heading 4"/>
    <w:aliases w:val="Table Row Description"/>
    <w:basedOn w:val="Normal"/>
    <w:next w:val="Normal"/>
    <w:link w:val="Heading4Char"/>
    <w:autoRedefine/>
    <w:uiPriority w:val="9"/>
    <w:unhideWhenUsed/>
    <w:qFormat/>
    <w:rsid w:val="00916D57"/>
    <w:pPr>
      <w:outlineLvl w:val="3"/>
    </w:pPr>
    <w:rPr>
      <w:b/>
      <w:bCs/>
      <w:sz w:val="24"/>
    </w:rPr>
  </w:style>
  <w:style w:type="paragraph" w:styleId="Heading5">
    <w:name w:val="heading 5"/>
    <w:basedOn w:val="Normal"/>
    <w:next w:val="Normal"/>
    <w:link w:val="Heading5Char"/>
    <w:uiPriority w:val="9"/>
    <w:unhideWhenUsed/>
    <w:qFormat/>
    <w:rsid w:val="00440756"/>
    <w:pPr>
      <w:keepNext/>
      <w:keepLines/>
      <w:spacing w:before="40" w:after="0"/>
      <w:outlineLvl w:val="4"/>
    </w:pPr>
    <w:rPr>
      <w:rFonts w:asciiTheme="majorHAnsi" w:eastAsiaTheme="majorEastAsia" w:hAnsiTheme="majorHAnsi" w:cstheme="majorBidi"/>
      <w:b/>
      <w:color w:val="09539E"/>
    </w:rPr>
  </w:style>
  <w:style w:type="paragraph" w:styleId="Heading6">
    <w:name w:val="heading 6"/>
    <w:basedOn w:val="Normal"/>
    <w:next w:val="Normal"/>
    <w:link w:val="Heading6Char"/>
    <w:uiPriority w:val="9"/>
    <w:semiHidden/>
    <w:unhideWhenUsed/>
    <w:qFormat/>
    <w:rsid w:val="0044075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4075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440756"/>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440756"/>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916D57"/>
    <w:rPr>
      <w:rFonts w:ascii="Calibri" w:eastAsiaTheme="majorEastAsia" w:hAnsi="Calibri" w:cs="Calibri"/>
      <w:b/>
      <w:color w:val="09539E"/>
      <w:sz w:val="52"/>
      <w:szCs w:val="52"/>
    </w:rPr>
  </w:style>
  <w:style w:type="character" w:customStyle="1" w:styleId="Heading2Char">
    <w:name w:val="Heading 2 Char"/>
    <w:basedOn w:val="DefaultParagraphFont"/>
    <w:link w:val="Heading2"/>
    <w:uiPriority w:val="9"/>
    <w:rsid w:val="00916D57"/>
    <w:rPr>
      <w:rFonts w:ascii="Calibri" w:eastAsia="Times New Roman" w:hAnsi="Calibri" w:cs="Calibri"/>
      <w:b/>
      <w:bCs/>
      <w:color w:val="09539E"/>
      <w:sz w:val="32"/>
      <w:szCs w:val="32"/>
    </w:rPr>
  </w:style>
  <w:style w:type="paragraph" w:styleId="NoSpacing">
    <w:name w:val="No Spacing"/>
    <w:aliases w:val="Table Header"/>
    <w:link w:val="NoSpacingChar"/>
    <w:autoRedefine/>
    <w:uiPriority w:val="1"/>
    <w:qFormat/>
    <w:rsid w:val="00F902B2"/>
    <w:pPr>
      <w:jc w:val="right"/>
    </w:pPr>
    <w:rPr>
      <w:rFonts w:eastAsiaTheme="minorEastAsia" w:cstheme="minorHAnsi"/>
      <w:bCs/>
      <w:color w:val="000000" w:themeColor="text1"/>
      <w:kern w:val="0"/>
      <w:sz w:val="18"/>
      <w:szCs w:val="18"/>
      <w:bdr w:val="none" w:sz="0" w:space="0" w:color="auto" w:frame="1"/>
      <w:lang w:eastAsia="zh-CN"/>
      <w14:ligatures w14:val="none"/>
    </w:rPr>
  </w:style>
  <w:style w:type="character" w:customStyle="1" w:styleId="NoSpacingChar">
    <w:name w:val="No Spacing Char"/>
    <w:aliases w:val="Table Header Char"/>
    <w:basedOn w:val="DefaultParagraphFont"/>
    <w:link w:val="NoSpacing"/>
    <w:uiPriority w:val="1"/>
    <w:rsid w:val="00F902B2"/>
    <w:rPr>
      <w:rFonts w:eastAsiaTheme="minorEastAsia" w:cstheme="minorHAnsi"/>
      <w:bCs/>
      <w:color w:val="000000" w:themeColor="text1"/>
      <w:kern w:val="0"/>
      <w:sz w:val="18"/>
      <w:szCs w:val="18"/>
      <w:bdr w:val="none" w:sz="0" w:space="0" w:color="auto" w:frame="1"/>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440756"/>
    <w:pPr>
      <w:framePr w:wrap="around" w:hAnchor="text"/>
      <w:spacing w:before="480" w:after="0" w:line="276" w:lineRule="auto"/>
      <w:outlineLvl w:val="9"/>
    </w:pPr>
    <w:rPr>
      <w:rFonts w:asciiTheme="majorHAnsi" w:hAnsiTheme="majorHAnsi"/>
      <w:bCs/>
      <w:color w:val="2F5496" w:themeColor="accent1" w:themeShade="BF"/>
      <w:kern w:val="0"/>
      <w:szCs w:val="28"/>
      <w14:ligatures w14:val="none"/>
    </w:rPr>
  </w:style>
  <w:style w:type="paragraph" w:styleId="TOC1">
    <w:name w:val="toc 1"/>
    <w:basedOn w:val="Normal"/>
    <w:next w:val="Normal"/>
    <w:autoRedefine/>
    <w:uiPriority w:val="39"/>
    <w:unhideWhenUsed/>
    <w:rsid w:val="00085F57"/>
    <w:pPr>
      <w:tabs>
        <w:tab w:val="right" w:leader="dot" w:pos="9350"/>
      </w:tabs>
      <w:spacing w:before="60" w:after="240"/>
    </w:pPr>
    <w:rPr>
      <w:rFonts w:cstheme="minorHAnsi"/>
      <w:b/>
      <w:bCs/>
      <w:caps/>
      <w:szCs w:val="22"/>
      <w:u w:val="single"/>
    </w:rPr>
  </w:style>
  <w:style w:type="paragraph" w:styleId="TOC2">
    <w:name w:val="toc 2"/>
    <w:basedOn w:val="Normal"/>
    <w:next w:val="Normal"/>
    <w:autoRedefine/>
    <w:uiPriority w:val="39"/>
    <w:unhideWhenUsed/>
    <w:rsid w:val="000D5405"/>
    <w:pPr>
      <w:tabs>
        <w:tab w:val="right" w:leader="dot" w:pos="9350"/>
      </w:tabs>
      <w:spacing w:before="0" w:after="240"/>
    </w:pPr>
    <w:rPr>
      <w:rFonts w:cstheme="minorHAnsi"/>
      <w:b/>
      <w:bCs/>
      <w:smallCaps/>
      <w:noProof/>
      <w:color w:val="auto"/>
      <w:szCs w:val="22"/>
    </w:rPr>
  </w:style>
  <w:style w:type="paragraph" w:styleId="TOC3">
    <w:name w:val="toc 3"/>
    <w:basedOn w:val="Normal"/>
    <w:next w:val="Normal"/>
    <w:autoRedefine/>
    <w:uiPriority w:val="39"/>
    <w:unhideWhenUsed/>
    <w:rsid w:val="00C844E9"/>
    <w:pPr>
      <w:spacing w:before="0" w:after="0"/>
    </w:pPr>
    <w:rPr>
      <w:rFonts w:cstheme="minorHAnsi"/>
      <w:smallCaps/>
      <w:szCs w:val="22"/>
    </w:rPr>
  </w:style>
  <w:style w:type="paragraph" w:styleId="TOC4">
    <w:name w:val="toc 4"/>
    <w:basedOn w:val="Normal"/>
    <w:next w:val="Normal"/>
    <w:autoRedefine/>
    <w:uiPriority w:val="39"/>
    <w:unhideWhenUsed/>
    <w:rsid w:val="00C844E9"/>
    <w:pPr>
      <w:spacing w:before="0" w:after="0"/>
    </w:pPr>
    <w:rPr>
      <w:rFonts w:cstheme="minorHAnsi"/>
      <w:szCs w:val="22"/>
    </w:rPr>
  </w:style>
  <w:style w:type="paragraph" w:styleId="TOC5">
    <w:name w:val="toc 5"/>
    <w:basedOn w:val="Normal"/>
    <w:next w:val="Normal"/>
    <w:autoRedefine/>
    <w:uiPriority w:val="39"/>
    <w:unhideWhenUsed/>
    <w:rsid w:val="00C844E9"/>
    <w:pPr>
      <w:spacing w:before="0" w:after="0"/>
    </w:pPr>
    <w:rPr>
      <w:rFonts w:cstheme="minorHAnsi"/>
      <w:szCs w:val="22"/>
    </w:rPr>
  </w:style>
  <w:style w:type="paragraph" w:styleId="TOC6">
    <w:name w:val="toc 6"/>
    <w:basedOn w:val="Normal"/>
    <w:next w:val="Normal"/>
    <w:autoRedefine/>
    <w:uiPriority w:val="39"/>
    <w:unhideWhenUsed/>
    <w:rsid w:val="00C844E9"/>
    <w:pPr>
      <w:spacing w:before="0" w:after="0"/>
    </w:pPr>
    <w:rPr>
      <w:rFonts w:cstheme="minorHAnsi"/>
      <w:szCs w:val="22"/>
    </w:rPr>
  </w:style>
  <w:style w:type="paragraph" w:styleId="TOC7">
    <w:name w:val="toc 7"/>
    <w:basedOn w:val="Normal"/>
    <w:next w:val="Normal"/>
    <w:autoRedefine/>
    <w:uiPriority w:val="39"/>
    <w:unhideWhenUsed/>
    <w:rsid w:val="00C844E9"/>
    <w:pPr>
      <w:spacing w:before="0" w:after="0"/>
    </w:pPr>
    <w:rPr>
      <w:rFonts w:cstheme="minorHAnsi"/>
      <w:szCs w:val="22"/>
    </w:rPr>
  </w:style>
  <w:style w:type="paragraph" w:styleId="TOC8">
    <w:name w:val="toc 8"/>
    <w:basedOn w:val="Normal"/>
    <w:next w:val="Normal"/>
    <w:autoRedefine/>
    <w:uiPriority w:val="39"/>
    <w:unhideWhenUsed/>
    <w:rsid w:val="00C844E9"/>
    <w:pPr>
      <w:spacing w:before="0" w:after="0"/>
    </w:pPr>
    <w:rPr>
      <w:rFonts w:cstheme="minorHAnsi"/>
      <w:szCs w:val="22"/>
    </w:rPr>
  </w:style>
  <w:style w:type="paragraph" w:styleId="TOC9">
    <w:name w:val="toc 9"/>
    <w:basedOn w:val="Normal"/>
    <w:next w:val="Normal"/>
    <w:autoRedefine/>
    <w:uiPriority w:val="39"/>
    <w:unhideWhenUsed/>
    <w:rsid w:val="00C844E9"/>
    <w:pPr>
      <w:spacing w:before="0" w:after="0"/>
    </w:pPr>
    <w:rPr>
      <w:rFonts w:cstheme="minorHAnsi"/>
      <w:szCs w:val="22"/>
    </w:rPr>
  </w:style>
  <w:style w:type="paragraph" w:styleId="Subtitle">
    <w:name w:val="Subtitle"/>
    <w:basedOn w:val="Normal"/>
    <w:next w:val="Normal"/>
    <w:link w:val="SubtitleChar"/>
    <w:uiPriority w:val="11"/>
    <w:qFormat/>
    <w:rsid w:val="00440756"/>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basedOn w:val="DefaultParagraphFont"/>
    <w:link w:val="Subtitle"/>
    <w:uiPriority w:val="11"/>
    <w:rsid w:val="00440756"/>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link w:val="ListParagraphChar"/>
    <w:uiPriority w:val="34"/>
    <w:qFormat/>
    <w:rsid w:val="0060464A"/>
    <w:pPr>
      <w:ind w:left="720"/>
      <w:contextualSpacing/>
    </w:pPr>
  </w:style>
  <w:style w:type="character" w:customStyle="1" w:styleId="Heading3Char">
    <w:name w:val="Heading 3 Char"/>
    <w:aliases w:val="Table Copy Char"/>
    <w:basedOn w:val="DefaultParagraphFont"/>
    <w:link w:val="Heading3"/>
    <w:uiPriority w:val="9"/>
    <w:rsid w:val="00916D57"/>
    <w:rPr>
      <w:color w:val="000000" w:themeColor="text1"/>
      <w:kern w:val="0"/>
      <w:sz w:val="28"/>
      <w:szCs w:val="28"/>
      <w14:ligatures w14:val="none"/>
    </w:rPr>
  </w:style>
  <w:style w:type="character" w:customStyle="1" w:styleId="Heading4Char">
    <w:name w:val="Heading 4 Char"/>
    <w:aliases w:val="Table Row Description Char"/>
    <w:basedOn w:val="DefaultParagraphFont"/>
    <w:link w:val="Heading4"/>
    <w:uiPriority w:val="9"/>
    <w:rsid w:val="00916D57"/>
    <w:rPr>
      <w:b/>
      <w:bCs/>
      <w:color w:val="000000" w:themeColor="text1"/>
    </w:rPr>
  </w:style>
  <w:style w:type="table" w:styleId="TableGrid">
    <w:name w:val="Table Grid"/>
    <w:basedOn w:val="TableNormal"/>
    <w:uiPriority w:val="39"/>
    <w:rsid w:val="00756F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pPr>
      <w:spacing w:before="0" w:after="0"/>
    </w:pPr>
    <w:rPr>
      <w:b/>
      <w:bCs/>
      <w:kern w:val="0"/>
      <w:sz w:val="24"/>
      <w14:ligatures w14:val="none"/>
    </w:rPr>
  </w:style>
  <w:style w:type="paragraph" w:customStyle="1" w:styleId="DESEStandard">
    <w:name w:val="DESE Standard"/>
    <w:basedOn w:val="Normal"/>
    <w:link w:val="DESEStandardChar"/>
    <w:rsid w:val="00756FFE"/>
    <w:pPr>
      <w:spacing w:before="0" w:after="0"/>
    </w:pPr>
    <w:rPr>
      <w:b/>
      <w:bCs/>
      <w:color w:val="002060"/>
      <w:kern w:val="0"/>
      <w:sz w:val="24"/>
      <w14:ligatures w14:val="none"/>
    </w:rPr>
  </w:style>
  <w:style w:type="character" w:customStyle="1" w:styleId="DESESectionHeaderChar">
    <w:name w:val="DESE Section Header Char"/>
    <w:basedOn w:val="DefaultParagraphFont"/>
    <w:link w:val="DESESectionHeader"/>
    <w:rsid w:val="00756FFE"/>
    <w:rPr>
      <w:b/>
      <w:bCs/>
      <w:color w:val="FFFFFF" w:themeColor="background1"/>
      <w:kern w:val="0"/>
      <w14:ligatures w14:val="none"/>
    </w:rPr>
  </w:style>
  <w:style w:type="character" w:customStyle="1" w:styleId="DESEStandardChar">
    <w:name w:val="DESE Standard Char"/>
    <w:basedOn w:val="DefaultParagraphFont"/>
    <w:link w:val="DESEStandard"/>
    <w:rsid w:val="00756FFE"/>
    <w:rPr>
      <w:b/>
      <w:bCs/>
      <w:color w:val="002060"/>
      <w:kern w:val="0"/>
      <w14:ligatures w14:val="non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Barlow Semi Condensed" w:hAnsi="Barlow Semi Condensed"/>
      <w:color w:val="FFFFFF" w:themeColor="background1"/>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owerStandardNumber">
    <w:name w:val="Power Standard Number"/>
    <w:basedOn w:val="Normal"/>
    <w:rsid w:val="00DF4F88"/>
    <w:rPr>
      <w:b/>
      <w:bCs/>
      <w:sz w:val="32"/>
      <w:szCs w:val="32"/>
    </w:rPr>
  </w:style>
  <w:style w:type="table" w:customStyle="1" w:styleId="TableGrid1">
    <w:name w:val="Table Grid1"/>
    <w:basedOn w:val="TableNormal"/>
    <w:next w:val="TableGrid"/>
    <w:uiPriority w:val="39"/>
    <w:rsid w:val="00E9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440756"/>
    <w:rPr>
      <w:rFonts w:asciiTheme="majorHAnsi" w:eastAsiaTheme="majorEastAsia" w:hAnsiTheme="majorHAnsi" w:cstheme="majorBidi"/>
      <w:b/>
      <w:color w:val="09539E"/>
      <w:sz w:val="22"/>
    </w:rPr>
  </w:style>
  <w:style w:type="character" w:customStyle="1" w:styleId="Heading6Char">
    <w:name w:val="Heading 6 Char"/>
    <w:basedOn w:val="DefaultParagraphFont"/>
    <w:link w:val="Heading6"/>
    <w:uiPriority w:val="9"/>
    <w:semiHidden/>
    <w:rsid w:val="00440756"/>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440756"/>
    <w:rPr>
      <w:rFonts w:asciiTheme="majorHAnsi" w:eastAsiaTheme="majorEastAsia" w:hAnsiTheme="majorHAnsi" w:cstheme="majorBidi"/>
      <w:i/>
      <w:iCs/>
      <w:color w:val="1F3763" w:themeColor="accent1" w:themeShade="7F"/>
      <w:sz w:val="22"/>
    </w:rPr>
  </w:style>
  <w:style w:type="character" w:styleId="Strong">
    <w:name w:val="Strong"/>
    <w:basedOn w:val="DefaultParagraphFont"/>
    <w:uiPriority w:val="22"/>
    <w:qFormat/>
    <w:rsid w:val="00440756"/>
    <w:rPr>
      <w:b/>
      <w:bCs/>
    </w:rPr>
  </w:style>
  <w:style w:type="character" w:styleId="Emphasis">
    <w:name w:val="Emphasis"/>
    <w:basedOn w:val="DefaultParagraphFont"/>
    <w:uiPriority w:val="20"/>
    <w:qFormat/>
    <w:rsid w:val="00440756"/>
    <w:rPr>
      <w:i/>
      <w:iCs/>
    </w:rPr>
  </w:style>
  <w:style w:type="character" w:customStyle="1" w:styleId="ListParagraphChar">
    <w:name w:val="List Paragraph Char"/>
    <w:aliases w:val="Bullet List Char"/>
    <w:link w:val="ListParagraph"/>
    <w:uiPriority w:val="34"/>
    <w:rsid w:val="00CD73D1"/>
    <w:rPr>
      <w:color w:val="000000" w:themeColor="text1"/>
      <w:sz w:val="22"/>
    </w:rPr>
  </w:style>
  <w:style w:type="character" w:styleId="SubtleEmphasis">
    <w:name w:val="Subtle Emphasis"/>
    <w:basedOn w:val="DefaultParagraphFont"/>
    <w:uiPriority w:val="19"/>
    <w:qFormat/>
    <w:rsid w:val="00440756"/>
    <w:rPr>
      <w:i/>
      <w:iCs/>
      <w:color w:val="404040" w:themeColor="text1" w:themeTint="BF"/>
    </w:rPr>
  </w:style>
  <w:style w:type="character" w:styleId="IntenseEmphasis">
    <w:name w:val="Intense Emphasis"/>
    <w:basedOn w:val="DefaultParagraphFont"/>
    <w:uiPriority w:val="21"/>
    <w:qFormat/>
    <w:rsid w:val="00440756"/>
    <w:rPr>
      <w:i/>
      <w:iCs/>
      <w:color w:val="4472C4" w:themeColor="accent1"/>
    </w:rPr>
  </w:style>
  <w:style w:type="table" w:styleId="GridTable5Dark-Accent1">
    <w:name w:val="Grid Table 5 Dark Accent 1"/>
    <w:basedOn w:val="TableNormal"/>
    <w:uiPriority w:val="50"/>
    <w:rsid w:val="0099001D"/>
    <w:rPr>
      <w:rFonts w:ascii="Calibri" w:eastAsia="Calibri" w:hAnsi="Calibri"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BodyText">
    <w:name w:val="Body Text"/>
    <w:basedOn w:val="Normal"/>
    <w:link w:val="BodyTextChar"/>
    <w:uiPriority w:val="1"/>
    <w:qFormat/>
    <w:rsid w:val="00981C90"/>
    <w:pPr>
      <w:widowControl w:val="0"/>
      <w:autoSpaceDE w:val="0"/>
      <w:autoSpaceDN w:val="0"/>
      <w:spacing w:before="0" w:after="0"/>
    </w:pPr>
    <w:rPr>
      <w:rFonts w:ascii="Cambria" w:eastAsia="Cambria" w:hAnsi="Cambria" w:cs="Cambria"/>
      <w:color w:val="auto"/>
      <w:kern w:val="0"/>
      <w:szCs w:val="22"/>
      <w14:ligatures w14:val="none"/>
    </w:rPr>
  </w:style>
  <w:style w:type="character" w:customStyle="1" w:styleId="BodyTextChar">
    <w:name w:val="Body Text Char"/>
    <w:basedOn w:val="DefaultParagraphFont"/>
    <w:link w:val="BodyText"/>
    <w:uiPriority w:val="1"/>
    <w:rsid w:val="00981C90"/>
    <w:rPr>
      <w:rFonts w:ascii="Cambria" w:eastAsia="Cambria" w:hAnsi="Cambria" w:cs="Cambria"/>
      <w:kern w:val="0"/>
      <w:sz w:val="22"/>
      <w:szCs w:val="22"/>
      <w14:ligatures w14:val="none"/>
    </w:rPr>
  </w:style>
  <w:style w:type="paragraph" w:styleId="NormalWeb">
    <w:name w:val="Normal (Web)"/>
    <w:basedOn w:val="Normal"/>
    <w:uiPriority w:val="99"/>
    <w:unhideWhenUsed/>
    <w:rsid w:val="0047103A"/>
    <w:pPr>
      <w:spacing w:before="100" w:beforeAutospacing="1" w:after="100" w:afterAutospacing="1"/>
    </w:pPr>
    <w:rPr>
      <w:rFonts w:ascii="Times New Roman" w:eastAsia="Times New Roman" w:hAnsi="Times New Roman" w:cs="Times New Roman"/>
      <w:color w:val="auto"/>
      <w:kern w:val="0"/>
      <w:sz w:val="24"/>
      <w14:ligatures w14:val="none"/>
    </w:rPr>
  </w:style>
  <w:style w:type="paragraph" w:styleId="z-TopofForm">
    <w:name w:val="HTML Top of Form"/>
    <w:basedOn w:val="Normal"/>
    <w:next w:val="Normal"/>
    <w:link w:val="z-TopofFormChar"/>
    <w:hidden/>
    <w:uiPriority w:val="99"/>
    <w:semiHidden/>
    <w:unhideWhenUsed/>
    <w:rsid w:val="0047103A"/>
    <w:pPr>
      <w:pBdr>
        <w:bottom w:val="single" w:sz="6" w:space="1" w:color="auto"/>
      </w:pBdr>
      <w:spacing w:before="0" w:after="0"/>
      <w:jc w:val="center"/>
    </w:pPr>
    <w:rPr>
      <w:rFonts w:ascii="Arial" w:eastAsia="Times New Roman" w:hAnsi="Arial" w:cs="Arial"/>
      <w:vanish/>
      <w:color w:val="auto"/>
      <w:kern w:val="0"/>
      <w:sz w:val="16"/>
      <w:szCs w:val="16"/>
      <w14:ligatures w14:val="none"/>
    </w:rPr>
  </w:style>
  <w:style w:type="character" w:customStyle="1" w:styleId="z-TopofFormChar">
    <w:name w:val="z-Top of Form Char"/>
    <w:basedOn w:val="DefaultParagraphFont"/>
    <w:link w:val="z-TopofForm"/>
    <w:uiPriority w:val="99"/>
    <w:semiHidden/>
    <w:rsid w:val="0047103A"/>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47103A"/>
    <w:pPr>
      <w:pBdr>
        <w:top w:val="single" w:sz="6" w:space="1" w:color="auto"/>
      </w:pBdr>
      <w:spacing w:before="0" w:after="0"/>
      <w:jc w:val="center"/>
    </w:pPr>
    <w:rPr>
      <w:rFonts w:ascii="Arial" w:eastAsia="Times New Roman" w:hAnsi="Arial" w:cs="Arial"/>
      <w:vanish/>
      <w:color w:val="auto"/>
      <w:kern w:val="0"/>
      <w:sz w:val="16"/>
      <w:szCs w:val="16"/>
      <w14:ligatures w14:val="none"/>
    </w:rPr>
  </w:style>
  <w:style w:type="character" w:customStyle="1" w:styleId="z-BottomofFormChar">
    <w:name w:val="z-Bottom of Form Char"/>
    <w:basedOn w:val="DefaultParagraphFont"/>
    <w:link w:val="z-BottomofForm"/>
    <w:uiPriority w:val="99"/>
    <w:semiHidden/>
    <w:rsid w:val="0047103A"/>
    <w:rPr>
      <w:rFonts w:ascii="Arial" w:eastAsia="Times New Roman" w:hAnsi="Arial" w:cs="Arial"/>
      <w:vanish/>
      <w:kern w:val="0"/>
      <w:sz w:val="16"/>
      <w:szCs w:val="16"/>
      <w14:ligatures w14:val="none"/>
    </w:rPr>
  </w:style>
  <w:style w:type="character" w:customStyle="1" w:styleId="overflow-hidden">
    <w:name w:val="overflow-hidden"/>
    <w:basedOn w:val="DefaultParagraphFont"/>
    <w:rsid w:val="00446E41"/>
  </w:style>
  <w:style w:type="paragraph" w:customStyle="1" w:styleId="Style1">
    <w:name w:val="Style1"/>
    <w:basedOn w:val="Normal"/>
    <w:link w:val="Style1Char"/>
    <w:qFormat/>
    <w:rsid w:val="00B50A54"/>
  </w:style>
  <w:style w:type="character" w:customStyle="1" w:styleId="Style1Char">
    <w:name w:val="Style1 Char"/>
    <w:basedOn w:val="DefaultParagraphFont"/>
    <w:link w:val="Style1"/>
    <w:rsid w:val="00D660F9"/>
    <w:rPr>
      <w:rFonts w:eastAsia="Times New Roman" w:cstheme="minorHAnsi"/>
      <w:color w:val="000000" w:themeColor="text1"/>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94032">
      <w:bodyDiv w:val="1"/>
      <w:marLeft w:val="0"/>
      <w:marRight w:val="0"/>
      <w:marTop w:val="0"/>
      <w:marBottom w:val="0"/>
      <w:divBdr>
        <w:top w:val="none" w:sz="0" w:space="0" w:color="auto"/>
        <w:left w:val="none" w:sz="0" w:space="0" w:color="auto"/>
        <w:bottom w:val="none" w:sz="0" w:space="0" w:color="auto"/>
        <w:right w:val="none" w:sz="0" w:space="0" w:color="auto"/>
      </w:divBdr>
    </w:div>
    <w:div w:id="67584413">
      <w:bodyDiv w:val="1"/>
      <w:marLeft w:val="0"/>
      <w:marRight w:val="0"/>
      <w:marTop w:val="0"/>
      <w:marBottom w:val="0"/>
      <w:divBdr>
        <w:top w:val="none" w:sz="0" w:space="0" w:color="auto"/>
        <w:left w:val="none" w:sz="0" w:space="0" w:color="auto"/>
        <w:bottom w:val="none" w:sz="0" w:space="0" w:color="auto"/>
        <w:right w:val="none" w:sz="0" w:space="0" w:color="auto"/>
      </w:divBdr>
    </w:div>
    <w:div w:id="74015766">
      <w:bodyDiv w:val="1"/>
      <w:marLeft w:val="0"/>
      <w:marRight w:val="0"/>
      <w:marTop w:val="0"/>
      <w:marBottom w:val="0"/>
      <w:divBdr>
        <w:top w:val="none" w:sz="0" w:space="0" w:color="auto"/>
        <w:left w:val="none" w:sz="0" w:space="0" w:color="auto"/>
        <w:bottom w:val="none" w:sz="0" w:space="0" w:color="auto"/>
        <w:right w:val="none" w:sz="0" w:space="0" w:color="auto"/>
      </w:divBdr>
    </w:div>
    <w:div w:id="122620718">
      <w:bodyDiv w:val="1"/>
      <w:marLeft w:val="0"/>
      <w:marRight w:val="0"/>
      <w:marTop w:val="0"/>
      <w:marBottom w:val="0"/>
      <w:divBdr>
        <w:top w:val="none" w:sz="0" w:space="0" w:color="auto"/>
        <w:left w:val="none" w:sz="0" w:space="0" w:color="auto"/>
        <w:bottom w:val="none" w:sz="0" w:space="0" w:color="auto"/>
        <w:right w:val="none" w:sz="0" w:space="0" w:color="auto"/>
      </w:divBdr>
    </w:div>
    <w:div w:id="154490649">
      <w:bodyDiv w:val="1"/>
      <w:marLeft w:val="0"/>
      <w:marRight w:val="0"/>
      <w:marTop w:val="0"/>
      <w:marBottom w:val="0"/>
      <w:divBdr>
        <w:top w:val="none" w:sz="0" w:space="0" w:color="auto"/>
        <w:left w:val="none" w:sz="0" w:space="0" w:color="auto"/>
        <w:bottom w:val="none" w:sz="0" w:space="0" w:color="auto"/>
        <w:right w:val="none" w:sz="0" w:space="0" w:color="auto"/>
      </w:divBdr>
    </w:div>
    <w:div w:id="157816391">
      <w:bodyDiv w:val="1"/>
      <w:marLeft w:val="0"/>
      <w:marRight w:val="0"/>
      <w:marTop w:val="0"/>
      <w:marBottom w:val="0"/>
      <w:divBdr>
        <w:top w:val="none" w:sz="0" w:space="0" w:color="auto"/>
        <w:left w:val="none" w:sz="0" w:space="0" w:color="auto"/>
        <w:bottom w:val="none" w:sz="0" w:space="0" w:color="auto"/>
        <w:right w:val="none" w:sz="0" w:space="0" w:color="auto"/>
      </w:divBdr>
    </w:div>
    <w:div w:id="217397333">
      <w:bodyDiv w:val="1"/>
      <w:marLeft w:val="0"/>
      <w:marRight w:val="0"/>
      <w:marTop w:val="0"/>
      <w:marBottom w:val="0"/>
      <w:divBdr>
        <w:top w:val="none" w:sz="0" w:space="0" w:color="auto"/>
        <w:left w:val="none" w:sz="0" w:space="0" w:color="auto"/>
        <w:bottom w:val="none" w:sz="0" w:space="0" w:color="auto"/>
        <w:right w:val="none" w:sz="0" w:space="0" w:color="auto"/>
      </w:divBdr>
    </w:div>
    <w:div w:id="270406237">
      <w:bodyDiv w:val="1"/>
      <w:marLeft w:val="0"/>
      <w:marRight w:val="0"/>
      <w:marTop w:val="0"/>
      <w:marBottom w:val="0"/>
      <w:divBdr>
        <w:top w:val="none" w:sz="0" w:space="0" w:color="auto"/>
        <w:left w:val="none" w:sz="0" w:space="0" w:color="auto"/>
        <w:bottom w:val="none" w:sz="0" w:space="0" w:color="auto"/>
        <w:right w:val="none" w:sz="0" w:space="0" w:color="auto"/>
      </w:divBdr>
    </w:div>
    <w:div w:id="330254457">
      <w:bodyDiv w:val="1"/>
      <w:marLeft w:val="0"/>
      <w:marRight w:val="0"/>
      <w:marTop w:val="0"/>
      <w:marBottom w:val="0"/>
      <w:divBdr>
        <w:top w:val="none" w:sz="0" w:space="0" w:color="auto"/>
        <w:left w:val="none" w:sz="0" w:space="0" w:color="auto"/>
        <w:bottom w:val="none" w:sz="0" w:space="0" w:color="auto"/>
        <w:right w:val="none" w:sz="0" w:space="0" w:color="auto"/>
      </w:divBdr>
    </w:div>
    <w:div w:id="343409582">
      <w:bodyDiv w:val="1"/>
      <w:marLeft w:val="0"/>
      <w:marRight w:val="0"/>
      <w:marTop w:val="0"/>
      <w:marBottom w:val="0"/>
      <w:divBdr>
        <w:top w:val="none" w:sz="0" w:space="0" w:color="auto"/>
        <w:left w:val="none" w:sz="0" w:space="0" w:color="auto"/>
        <w:bottom w:val="none" w:sz="0" w:space="0" w:color="auto"/>
        <w:right w:val="none" w:sz="0" w:space="0" w:color="auto"/>
      </w:divBdr>
    </w:div>
    <w:div w:id="344787968">
      <w:bodyDiv w:val="1"/>
      <w:marLeft w:val="0"/>
      <w:marRight w:val="0"/>
      <w:marTop w:val="0"/>
      <w:marBottom w:val="0"/>
      <w:divBdr>
        <w:top w:val="none" w:sz="0" w:space="0" w:color="auto"/>
        <w:left w:val="none" w:sz="0" w:space="0" w:color="auto"/>
        <w:bottom w:val="none" w:sz="0" w:space="0" w:color="auto"/>
        <w:right w:val="none" w:sz="0" w:space="0" w:color="auto"/>
      </w:divBdr>
    </w:div>
    <w:div w:id="361320822">
      <w:bodyDiv w:val="1"/>
      <w:marLeft w:val="0"/>
      <w:marRight w:val="0"/>
      <w:marTop w:val="0"/>
      <w:marBottom w:val="0"/>
      <w:divBdr>
        <w:top w:val="none" w:sz="0" w:space="0" w:color="auto"/>
        <w:left w:val="none" w:sz="0" w:space="0" w:color="auto"/>
        <w:bottom w:val="none" w:sz="0" w:space="0" w:color="auto"/>
        <w:right w:val="none" w:sz="0" w:space="0" w:color="auto"/>
      </w:divBdr>
    </w:div>
    <w:div w:id="382946800">
      <w:bodyDiv w:val="1"/>
      <w:marLeft w:val="0"/>
      <w:marRight w:val="0"/>
      <w:marTop w:val="0"/>
      <w:marBottom w:val="0"/>
      <w:divBdr>
        <w:top w:val="none" w:sz="0" w:space="0" w:color="auto"/>
        <w:left w:val="none" w:sz="0" w:space="0" w:color="auto"/>
        <w:bottom w:val="none" w:sz="0" w:space="0" w:color="auto"/>
        <w:right w:val="none" w:sz="0" w:space="0" w:color="auto"/>
      </w:divBdr>
    </w:div>
    <w:div w:id="418216082">
      <w:bodyDiv w:val="1"/>
      <w:marLeft w:val="0"/>
      <w:marRight w:val="0"/>
      <w:marTop w:val="0"/>
      <w:marBottom w:val="0"/>
      <w:divBdr>
        <w:top w:val="none" w:sz="0" w:space="0" w:color="auto"/>
        <w:left w:val="none" w:sz="0" w:space="0" w:color="auto"/>
        <w:bottom w:val="none" w:sz="0" w:space="0" w:color="auto"/>
        <w:right w:val="none" w:sz="0" w:space="0" w:color="auto"/>
      </w:divBdr>
    </w:div>
    <w:div w:id="457259028">
      <w:bodyDiv w:val="1"/>
      <w:marLeft w:val="0"/>
      <w:marRight w:val="0"/>
      <w:marTop w:val="0"/>
      <w:marBottom w:val="0"/>
      <w:divBdr>
        <w:top w:val="none" w:sz="0" w:space="0" w:color="auto"/>
        <w:left w:val="none" w:sz="0" w:space="0" w:color="auto"/>
        <w:bottom w:val="none" w:sz="0" w:space="0" w:color="auto"/>
        <w:right w:val="none" w:sz="0" w:space="0" w:color="auto"/>
      </w:divBdr>
    </w:div>
    <w:div w:id="493956880">
      <w:bodyDiv w:val="1"/>
      <w:marLeft w:val="0"/>
      <w:marRight w:val="0"/>
      <w:marTop w:val="0"/>
      <w:marBottom w:val="0"/>
      <w:divBdr>
        <w:top w:val="none" w:sz="0" w:space="0" w:color="auto"/>
        <w:left w:val="none" w:sz="0" w:space="0" w:color="auto"/>
        <w:bottom w:val="none" w:sz="0" w:space="0" w:color="auto"/>
        <w:right w:val="none" w:sz="0" w:space="0" w:color="auto"/>
      </w:divBdr>
    </w:div>
    <w:div w:id="533348920">
      <w:bodyDiv w:val="1"/>
      <w:marLeft w:val="0"/>
      <w:marRight w:val="0"/>
      <w:marTop w:val="0"/>
      <w:marBottom w:val="0"/>
      <w:divBdr>
        <w:top w:val="none" w:sz="0" w:space="0" w:color="auto"/>
        <w:left w:val="none" w:sz="0" w:space="0" w:color="auto"/>
        <w:bottom w:val="none" w:sz="0" w:space="0" w:color="auto"/>
        <w:right w:val="none" w:sz="0" w:space="0" w:color="auto"/>
      </w:divBdr>
    </w:div>
    <w:div w:id="581989738">
      <w:bodyDiv w:val="1"/>
      <w:marLeft w:val="0"/>
      <w:marRight w:val="0"/>
      <w:marTop w:val="0"/>
      <w:marBottom w:val="0"/>
      <w:divBdr>
        <w:top w:val="none" w:sz="0" w:space="0" w:color="auto"/>
        <w:left w:val="none" w:sz="0" w:space="0" w:color="auto"/>
        <w:bottom w:val="none" w:sz="0" w:space="0" w:color="auto"/>
        <w:right w:val="none" w:sz="0" w:space="0" w:color="auto"/>
      </w:divBdr>
    </w:div>
    <w:div w:id="599873374">
      <w:bodyDiv w:val="1"/>
      <w:marLeft w:val="0"/>
      <w:marRight w:val="0"/>
      <w:marTop w:val="0"/>
      <w:marBottom w:val="0"/>
      <w:divBdr>
        <w:top w:val="none" w:sz="0" w:space="0" w:color="auto"/>
        <w:left w:val="none" w:sz="0" w:space="0" w:color="auto"/>
        <w:bottom w:val="none" w:sz="0" w:space="0" w:color="auto"/>
        <w:right w:val="none" w:sz="0" w:space="0" w:color="auto"/>
      </w:divBdr>
    </w:div>
    <w:div w:id="611669976">
      <w:bodyDiv w:val="1"/>
      <w:marLeft w:val="0"/>
      <w:marRight w:val="0"/>
      <w:marTop w:val="0"/>
      <w:marBottom w:val="0"/>
      <w:divBdr>
        <w:top w:val="none" w:sz="0" w:space="0" w:color="auto"/>
        <w:left w:val="none" w:sz="0" w:space="0" w:color="auto"/>
        <w:bottom w:val="none" w:sz="0" w:space="0" w:color="auto"/>
        <w:right w:val="none" w:sz="0" w:space="0" w:color="auto"/>
      </w:divBdr>
    </w:div>
    <w:div w:id="633368958">
      <w:bodyDiv w:val="1"/>
      <w:marLeft w:val="0"/>
      <w:marRight w:val="0"/>
      <w:marTop w:val="0"/>
      <w:marBottom w:val="0"/>
      <w:divBdr>
        <w:top w:val="none" w:sz="0" w:space="0" w:color="auto"/>
        <w:left w:val="none" w:sz="0" w:space="0" w:color="auto"/>
        <w:bottom w:val="none" w:sz="0" w:space="0" w:color="auto"/>
        <w:right w:val="none" w:sz="0" w:space="0" w:color="auto"/>
      </w:divBdr>
    </w:div>
    <w:div w:id="671108123">
      <w:bodyDiv w:val="1"/>
      <w:marLeft w:val="0"/>
      <w:marRight w:val="0"/>
      <w:marTop w:val="0"/>
      <w:marBottom w:val="0"/>
      <w:divBdr>
        <w:top w:val="none" w:sz="0" w:space="0" w:color="auto"/>
        <w:left w:val="none" w:sz="0" w:space="0" w:color="auto"/>
        <w:bottom w:val="none" w:sz="0" w:space="0" w:color="auto"/>
        <w:right w:val="none" w:sz="0" w:space="0" w:color="auto"/>
      </w:divBdr>
    </w:div>
    <w:div w:id="672562474">
      <w:bodyDiv w:val="1"/>
      <w:marLeft w:val="0"/>
      <w:marRight w:val="0"/>
      <w:marTop w:val="0"/>
      <w:marBottom w:val="0"/>
      <w:divBdr>
        <w:top w:val="none" w:sz="0" w:space="0" w:color="auto"/>
        <w:left w:val="none" w:sz="0" w:space="0" w:color="auto"/>
        <w:bottom w:val="none" w:sz="0" w:space="0" w:color="auto"/>
        <w:right w:val="none" w:sz="0" w:space="0" w:color="auto"/>
      </w:divBdr>
    </w:div>
    <w:div w:id="677346370">
      <w:bodyDiv w:val="1"/>
      <w:marLeft w:val="0"/>
      <w:marRight w:val="0"/>
      <w:marTop w:val="0"/>
      <w:marBottom w:val="0"/>
      <w:divBdr>
        <w:top w:val="none" w:sz="0" w:space="0" w:color="auto"/>
        <w:left w:val="none" w:sz="0" w:space="0" w:color="auto"/>
        <w:bottom w:val="none" w:sz="0" w:space="0" w:color="auto"/>
        <w:right w:val="none" w:sz="0" w:space="0" w:color="auto"/>
      </w:divBdr>
    </w:div>
    <w:div w:id="701055507">
      <w:bodyDiv w:val="1"/>
      <w:marLeft w:val="0"/>
      <w:marRight w:val="0"/>
      <w:marTop w:val="0"/>
      <w:marBottom w:val="0"/>
      <w:divBdr>
        <w:top w:val="none" w:sz="0" w:space="0" w:color="auto"/>
        <w:left w:val="none" w:sz="0" w:space="0" w:color="auto"/>
        <w:bottom w:val="none" w:sz="0" w:space="0" w:color="auto"/>
        <w:right w:val="none" w:sz="0" w:space="0" w:color="auto"/>
      </w:divBdr>
    </w:div>
    <w:div w:id="779373283">
      <w:bodyDiv w:val="1"/>
      <w:marLeft w:val="0"/>
      <w:marRight w:val="0"/>
      <w:marTop w:val="0"/>
      <w:marBottom w:val="0"/>
      <w:divBdr>
        <w:top w:val="none" w:sz="0" w:space="0" w:color="auto"/>
        <w:left w:val="none" w:sz="0" w:space="0" w:color="auto"/>
        <w:bottom w:val="none" w:sz="0" w:space="0" w:color="auto"/>
        <w:right w:val="none" w:sz="0" w:space="0" w:color="auto"/>
      </w:divBdr>
    </w:div>
    <w:div w:id="833110705">
      <w:bodyDiv w:val="1"/>
      <w:marLeft w:val="0"/>
      <w:marRight w:val="0"/>
      <w:marTop w:val="0"/>
      <w:marBottom w:val="0"/>
      <w:divBdr>
        <w:top w:val="none" w:sz="0" w:space="0" w:color="auto"/>
        <w:left w:val="none" w:sz="0" w:space="0" w:color="auto"/>
        <w:bottom w:val="none" w:sz="0" w:space="0" w:color="auto"/>
        <w:right w:val="none" w:sz="0" w:space="0" w:color="auto"/>
      </w:divBdr>
    </w:div>
    <w:div w:id="872304319">
      <w:bodyDiv w:val="1"/>
      <w:marLeft w:val="0"/>
      <w:marRight w:val="0"/>
      <w:marTop w:val="0"/>
      <w:marBottom w:val="0"/>
      <w:divBdr>
        <w:top w:val="none" w:sz="0" w:space="0" w:color="auto"/>
        <w:left w:val="none" w:sz="0" w:space="0" w:color="auto"/>
        <w:bottom w:val="none" w:sz="0" w:space="0" w:color="auto"/>
        <w:right w:val="none" w:sz="0" w:space="0" w:color="auto"/>
      </w:divBdr>
    </w:div>
    <w:div w:id="873615890">
      <w:bodyDiv w:val="1"/>
      <w:marLeft w:val="0"/>
      <w:marRight w:val="0"/>
      <w:marTop w:val="0"/>
      <w:marBottom w:val="0"/>
      <w:divBdr>
        <w:top w:val="none" w:sz="0" w:space="0" w:color="auto"/>
        <w:left w:val="none" w:sz="0" w:space="0" w:color="auto"/>
        <w:bottom w:val="none" w:sz="0" w:space="0" w:color="auto"/>
        <w:right w:val="none" w:sz="0" w:space="0" w:color="auto"/>
      </w:divBdr>
    </w:div>
    <w:div w:id="882667520">
      <w:bodyDiv w:val="1"/>
      <w:marLeft w:val="0"/>
      <w:marRight w:val="0"/>
      <w:marTop w:val="0"/>
      <w:marBottom w:val="0"/>
      <w:divBdr>
        <w:top w:val="none" w:sz="0" w:space="0" w:color="auto"/>
        <w:left w:val="none" w:sz="0" w:space="0" w:color="auto"/>
        <w:bottom w:val="none" w:sz="0" w:space="0" w:color="auto"/>
        <w:right w:val="none" w:sz="0" w:space="0" w:color="auto"/>
      </w:divBdr>
    </w:div>
    <w:div w:id="917905391">
      <w:bodyDiv w:val="1"/>
      <w:marLeft w:val="0"/>
      <w:marRight w:val="0"/>
      <w:marTop w:val="0"/>
      <w:marBottom w:val="0"/>
      <w:divBdr>
        <w:top w:val="none" w:sz="0" w:space="0" w:color="auto"/>
        <w:left w:val="none" w:sz="0" w:space="0" w:color="auto"/>
        <w:bottom w:val="none" w:sz="0" w:space="0" w:color="auto"/>
        <w:right w:val="none" w:sz="0" w:space="0" w:color="auto"/>
      </w:divBdr>
    </w:div>
    <w:div w:id="920875166">
      <w:bodyDiv w:val="1"/>
      <w:marLeft w:val="0"/>
      <w:marRight w:val="0"/>
      <w:marTop w:val="0"/>
      <w:marBottom w:val="0"/>
      <w:divBdr>
        <w:top w:val="none" w:sz="0" w:space="0" w:color="auto"/>
        <w:left w:val="none" w:sz="0" w:space="0" w:color="auto"/>
        <w:bottom w:val="none" w:sz="0" w:space="0" w:color="auto"/>
        <w:right w:val="none" w:sz="0" w:space="0" w:color="auto"/>
      </w:divBdr>
    </w:div>
    <w:div w:id="961233275">
      <w:bodyDiv w:val="1"/>
      <w:marLeft w:val="0"/>
      <w:marRight w:val="0"/>
      <w:marTop w:val="0"/>
      <w:marBottom w:val="0"/>
      <w:divBdr>
        <w:top w:val="none" w:sz="0" w:space="0" w:color="auto"/>
        <w:left w:val="none" w:sz="0" w:space="0" w:color="auto"/>
        <w:bottom w:val="none" w:sz="0" w:space="0" w:color="auto"/>
        <w:right w:val="none" w:sz="0" w:space="0" w:color="auto"/>
      </w:divBdr>
    </w:div>
    <w:div w:id="1016811971">
      <w:bodyDiv w:val="1"/>
      <w:marLeft w:val="0"/>
      <w:marRight w:val="0"/>
      <w:marTop w:val="0"/>
      <w:marBottom w:val="0"/>
      <w:divBdr>
        <w:top w:val="none" w:sz="0" w:space="0" w:color="auto"/>
        <w:left w:val="none" w:sz="0" w:space="0" w:color="auto"/>
        <w:bottom w:val="none" w:sz="0" w:space="0" w:color="auto"/>
        <w:right w:val="none" w:sz="0" w:space="0" w:color="auto"/>
      </w:divBdr>
    </w:div>
    <w:div w:id="1027682041">
      <w:bodyDiv w:val="1"/>
      <w:marLeft w:val="0"/>
      <w:marRight w:val="0"/>
      <w:marTop w:val="0"/>
      <w:marBottom w:val="0"/>
      <w:divBdr>
        <w:top w:val="none" w:sz="0" w:space="0" w:color="auto"/>
        <w:left w:val="none" w:sz="0" w:space="0" w:color="auto"/>
        <w:bottom w:val="none" w:sz="0" w:space="0" w:color="auto"/>
        <w:right w:val="none" w:sz="0" w:space="0" w:color="auto"/>
      </w:divBdr>
    </w:div>
    <w:div w:id="1051267602">
      <w:bodyDiv w:val="1"/>
      <w:marLeft w:val="0"/>
      <w:marRight w:val="0"/>
      <w:marTop w:val="0"/>
      <w:marBottom w:val="0"/>
      <w:divBdr>
        <w:top w:val="none" w:sz="0" w:space="0" w:color="auto"/>
        <w:left w:val="none" w:sz="0" w:space="0" w:color="auto"/>
        <w:bottom w:val="none" w:sz="0" w:space="0" w:color="auto"/>
        <w:right w:val="none" w:sz="0" w:space="0" w:color="auto"/>
      </w:divBdr>
    </w:div>
    <w:div w:id="1061556980">
      <w:bodyDiv w:val="1"/>
      <w:marLeft w:val="0"/>
      <w:marRight w:val="0"/>
      <w:marTop w:val="0"/>
      <w:marBottom w:val="0"/>
      <w:divBdr>
        <w:top w:val="none" w:sz="0" w:space="0" w:color="auto"/>
        <w:left w:val="none" w:sz="0" w:space="0" w:color="auto"/>
        <w:bottom w:val="none" w:sz="0" w:space="0" w:color="auto"/>
        <w:right w:val="none" w:sz="0" w:space="0" w:color="auto"/>
      </w:divBdr>
    </w:div>
    <w:div w:id="1104497676">
      <w:bodyDiv w:val="1"/>
      <w:marLeft w:val="0"/>
      <w:marRight w:val="0"/>
      <w:marTop w:val="0"/>
      <w:marBottom w:val="0"/>
      <w:divBdr>
        <w:top w:val="none" w:sz="0" w:space="0" w:color="auto"/>
        <w:left w:val="none" w:sz="0" w:space="0" w:color="auto"/>
        <w:bottom w:val="none" w:sz="0" w:space="0" w:color="auto"/>
        <w:right w:val="none" w:sz="0" w:space="0" w:color="auto"/>
      </w:divBdr>
    </w:div>
    <w:div w:id="1112941311">
      <w:bodyDiv w:val="1"/>
      <w:marLeft w:val="0"/>
      <w:marRight w:val="0"/>
      <w:marTop w:val="0"/>
      <w:marBottom w:val="0"/>
      <w:divBdr>
        <w:top w:val="none" w:sz="0" w:space="0" w:color="auto"/>
        <w:left w:val="none" w:sz="0" w:space="0" w:color="auto"/>
        <w:bottom w:val="none" w:sz="0" w:space="0" w:color="auto"/>
        <w:right w:val="none" w:sz="0" w:space="0" w:color="auto"/>
      </w:divBdr>
      <w:divsChild>
        <w:div w:id="21785862">
          <w:marLeft w:val="0"/>
          <w:marRight w:val="0"/>
          <w:marTop w:val="0"/>
          <w:marBottom w:val="0"/>
          <w:divBdr>
            <w:top w:val="none" w:sz="0" w:space="0" w:color="auto"/>
            <w:left w:val="none" w:sz="0" w:space="0" w:color="auto"/>
            <w:bottom w:val="none" w:sz="0" w:space="0" w:color="auto"/>
            <w:right w:val="none" w:sz="0" w:space="0" w:color="auto"/>
          </w:divBdr>
          <w:divsChild>
            <w:div w:id="1082095584">
              <w:marLeft w:val="0"/>
              <w:marRight w:val="0"/>
              <w:marTop w:val="0"/>
              <w:marBottom w:val="0"/>
              <w:divBdr>
                <w:top w:val="none" w:sz="0" w:space="0" w:color="auto"/>
                <w:left w:val="none" w:sz="0" w:space="0" w:color="auto"/>
                <w:bottom w:val="none" w:sz="0" w:space="0" w:color="auto"/>
                <w:right w:val="none" w:sz="0" w:space="0" w:color="auto"/>
              </w:divBdr>
              <w:divsChild>
                <w:div w:id="883174872">
                  <w:marLeft w:val="0"/>
                  <w:marRight w:val="0"/>
                  <w:marTop w:val="0"/>
                  <w:marBottom w:val="0"/>
                  <w:divBdr>
                    <w:top w:val="none" w:sz="0" w:space="0" w:color="auto"/>
                    <w:left w:val="none" w:sz="0" w:space="0" w:color="auto"/>
                    <w:bottom w:val="none" w:sz="0" w:space="0" w:color="auto"/>
                    <w:right w:val="none" w:sz="0" w:space="0" w:color="auto"/>
                  </w:divBdr>
                  <w:divsChild>
                    <w:div w:id="18341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56694">
          <w:marLeft w:val="0"/>
          <w:marRight w:val="0"/>
          <w:marTop w:val="0"/>
          <w:marBottom w:val="0"/>
          <w:divBdr>
            <w:top w:val="none" w:sz="0" w:space="0" w:color="auto"/>
            <w:left w:val="none" w:sz="0" w:space="0" w:color="auto"/>
            <w:bottom w:val="none" w:sz="0" w:space="0" w:color="auto"/>
            <w:right w:val="none" w:sz="0" w:space="0" w:color="auto"/>
          </w:divBdr>
          <w:divsChild>
            <w:div w:id="1150487473">
              <w:marLeft w:val="0"/>
              <w:marRight w:val="0"/>
              <w:marTop w:val="0"/>
              <w:marBottom w:val="0"/>
              <w:divBdr>
                <w:top w:val="none" w:sz="0" w:space="0" w:color="auto"/>
                <w:left w:val="none" w:sz="0" w:space="0" w:color="auto"/>
                <w:bottom w:val="none" w:sz="0" w:space="0" w:color="auto"/>
                <w:right w:val="none" w:sz="0" w:space="0" w:color="auto"/>
              </w:divBdr>
              <w:divsChild>
                <w:div w:id="53551351">
                  <w:marLeft w:val="0"/>
                  <w:marRight w:val="0"/>
                  <w:marTop w:val="0"/>
                  <w:marBottom w:val="0"/>
                  <w:divBdr>
                    <w:top w:val="none" w:sz="0" w:space="0" w:color="auto"/>
                    <w:left w:val="none" w:sz="0" w:space="0" w:color="auto"/>
                    <w:bottom w:val="none" w:sz="0" w:space="0" w:color="auto"/>
                    <w:right w:val="none" w:sz="0" w:space="0" w:color="auto"/>
                  </w:divBdr>
                  <w:divsChild>
                    <w:div w:id="8036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254610">
      <w:bodyDiv w:val="1"/>
      <w:marLeft w:val="0"/>
      <w:marRight w:val="0"/>
      <w:marTop w:val="0"/>
      <w:marBottom w:val="0"/>
      <w:divBdr>
        <w:top w:val="none" w:sz="0" w:space="0" w:color="auto"/>
        <w:left w:val="none" w:sz="0" w:space="0" w:color="auto"/>
        <w:bottom w:val="none" w:sz="0" w:space="0" w:color="auto"/>
        <w:right w:val="none" w:sz="0" w:space="0" w:color="auto"/>
      </w:divBdr>
    </w:div>
    <w:div w:id="1156074844">
      <w:bodyDiv w:val="1"/>
      <w:marLeft w:val="0"/>
      <w:marRight w:val="0"/>
      <w:marTop w:val="0"/>
      <w:marBottom w:val="0"/>
      <w:divBdr>
        <w:top w:val="none" w:sz="0" w:space="0" w:color="auto"/>
        <w:left w:val="none" w:sz="0" w:space="0" w:color="auto"/>
        <w:bottom w:val="none" w:sz="0" w:space="0" w:color="auto"/>
        <w:right w:val="none" w:sz="0" w:space="0" w:color="auto"/>
      </w:divBdr>
    </w:div>
    <w:div w:id="1183856573">
      <w:bodyDiv w:val="1"/>
      <w:marLeft w:val="0"/>
      <w:marRight w:val="0"/>
      <w:marTop w:val="0"/>
      <w:marBottom w:val="0"/>
      <w:divBdr>
        <w:top w:val="none" w:sz="0" w:space="0" w:color="auto"/>
        <w:left w:val="none" w:sz="0" w:space="0" w:color="auto"/>
        <w:bottom w:val="none" w:sz="0" w:space="0" w:color="auto"/>
        <w:right w:val="none" w:sz="0" w:space="0" w:color="auto"/>
      </w:divBdr>
    </w:div>
    <w:div w:id="1203130877">
      <w:bodyDiv w:val="1"/>
      <w:marLeft w:val="0"/>
      <w:marRight w:val="0"/>
      <w:marTop w:val="0"/>
      <w:marBottom w:val="0"/>
      <w:divBdr>
        <w:top w:val="none" w:sz="0" w:space="0" w:color="auto"/>
        <w:left w:val="none" w:sz="0" w:space="0" w:color="auto"/>
        <w:bottom w:val="none" w:sz="0" w:space="0" w:color="auto"/>
        <w:right w:val="none" w:sz="0" w:space="0" w:color="auto"/>
      </w:divBdr>
    </w:div>
    <w:div w:id="1231883330">
      <w:bodyDiv w:val="1"/>
      <w:marLeft w:val="0"/>
      <w:marRight w:val="0"/>
      <w:marTop w:val="0"/>
      <w:marBottom w:val="0"/>
      <w:divBdr>
        <w:top w:val="none" w:sz="0" w:space="0" w:color="auto"/>
        <w:left w:val="none" w:sz="0" w:space="0" w:color="auto"/>
        <w:bottom w:val="none" w:sz="0" w:space="0" w:color="auto"/>
        <w:right w:val="none" w:sz="0" w:space="0" w:color="auto"/>
      </w:divBdr>
    </w:div>
    <w:div w:id="1231883522">
      <w:bodyDiv w:val="1"/>
      <w:marLeft w:val="0"/>
      <w:marRight w:val="0"/>
      <w:marTop w:val="0"/>
      <w:marBottom w:val="0"/>
      <w:divBdr>
        <w:top w:val="none" w:sz="0" w:space="0" w:color="auto"/>
        <w:left w:val="none" w:sz="0" w:space="0" w:color="auto"/>
        <w:bottom w:val="none" w:sz="0" w:space="0" w:color="auto"/>
        <w:right w:val="none" w:sz="0" w:space="0" w:color="auto"/>
      </w:divBdr>
    </w:div>
    <w:div w:id="1240794564">
      <w:bodyDiv w:val="1"/>
      <w:marLeft w:val="0"/>
      <w:marRight w:val="0"/>
      <w:marTop w:val="0"/>
      <w:marBottom w:val="0"/>
      <w:divBdr>
        <w:top w:val="none" w:sz="0" w:space="0" w:color="auto"/>
        <w:left w:val="none" w:sz="0" w:space="0" w:color="auto"/>
        <w:bottom w:val="none" w:sz="0" w:space="0" w:color="auto"/>
        <w:right w:val="none" w:sz="0" w:space="0" w:color="auto"/>
      </w:divBdr>
      <w:divsChild>
        <w:div w:id="1486361195">
          <w:marLeft w:val="0"/>
          <w:marRight w:val="0"/>
          <w:marTop w:val="0"/>
          <w:marBottom w:val="0"/>
          <w:divBdr>
            <w:top w:val="none" w:sz="0" w:space="0" w:color="auto"/>
            <w:left w:val="none" w:sz="0" w:space="0" w:color="auto"/>
            <w:bottom w:val="none" w:sz="0" w:space="0" w:color="auto"/>
            <w:right w:val="none" w:sz="0" w:space="0" w:color="auto"/>
          </w:divBdr>
          <w:divsChild>
            <w:div w:id="676466941">
              <w:marLeft w:val="0"/>
              <w:marRight w:val="0"/>
              <w:marTop w:val="0"/>
              <w:marBottom w:val="0"/>
              <w:divBdr>
                <w:top w:val="none" w:sz="0" w:space="0" w:color="auto"/>
                <w:left w:val="none" w:sz="0" w:space="0" w:color="auto"/>
                <w:bottom w:val="none" w:sz="0" w:space="0" w:color="auto"/>
                <w:right w:val="none" w:sz="0" w:space="0" w:color="auto"/>
              </w:divBdr>
              <w:divsChild>
                <w:div w:id="1738278390">
                  <w:marLeft w:val="0"/>
                  <w:marRight w:val="0"/>
                  <w:marTop w:val="0"/>
                  <w:marBottom w:val="0"/>
                  <w:divBdr>
                    <w:top w:val="none" w:sz="0" w:space="0" w:color="auto"/>
                    <w:left w:val="none" w:sz="0" w:space="0" w:color="auto"/>
                    <w:bottom w:val="none" w:sz="0" w:space="0" w:color="auto"/>
                    <w:right w:val="none" w:sz="0" w:space="0" w:color="auto"/>
                  </w:divBdr>
                  <w:divsChild>
                    <w:div w:id="1811166568">
                      <w:marLeft w:val="0"/>
                      <w:marRight w:val="0"/>
                      <w:marTop w:val="0"/>
                      <w:marBottom w:val="0"/>
                      <w:divBdr>
                        <w:top w:val="none" w:sz="0" w:space="0" w:color="auto"/>
                        <w:left w:val="none" w:sz="0" w:space="0" w:color="auto"/>
                        <w:bottom w:val="none" w:sz="0" w:space="0" w:color="auto"/>
                        <w:right w:val="none" w:sz="0" w:space="0" w:color="auto"/>
                      </w:divBdr>
                      <w:divsChild>
                        <w:div w:id="1613439345">
                          <w:marLeft w:val="0"/>
                          <w:marRight w:val="0"/>
                          <w:marTop w:val="0"/>
                          <w:marBottom w:val="0"/>
                          <w:divBdr>
                            <w:top w:val="none" w:sz="0" w:space="0" w:color="auto"/>
                            <w:left w:val="none" w:sz="0" w:space="0" w:color="auto"/>
                            <w:bottom w:val="none" w:sz="0" w:space="0" w:color="auto"/>
                            <w:right w:val="none" w:sz="0" w:space="0" w:color="auto"/>
                          </w:divBdr>
                          <w:divsChild>
                            <w:div w:id="1391271423">
                              <w:marLeft w:val="0"/>
                              <w:marRight w:val="0"/>
                              <w:marTop w:val="0"/>
                              <w:marBottom w:val="0"/>
                              <w:divBdr>
                                <w:top w:val="none" w:sz="0" w:space="0" w:color="auto"/>
                                <w:left w:val="none" w:sz="0" w:space="0" w:color="auto"/>
                                <w:bottom w:val="none" w:sz="0" w:space="0" w:color="auto"/>
                                <w:right w:val="none" w:sz="0" w:space="0" w:color="auto"/>
                              </w:divBdr>
                              <w:divsChild>
                                <w:div w:id="1944678810">
                                  <w:marLeft w:val="0"/>
                                  <w:marRight w:val="0"/>
                                  <w:marTop w:val="0"/>
                                  <w:marBottom w:val="0"/>
                                  <w:divBdr>
                                    <w:top w:val="none" w:sz="0" w:space="0" w:color="auto"/>
                                    <w:left w:val="none" w:sz="0" w:space="0" w:color="auto"/>
                                    <w:bottom w:val="none" w:sz="0" w:space="0" w:color="auto"/>
                                    <w:right w:val="none" w:sz="0" w:space="0" w:color="auto"/>
                                  </w:divBdr>
                                  <w:divsChild>
                                    <w:div w:id="1444573855">
                                      <w:marLeft w:val="0"/>
                                      <w:marRight w:val="0"/>
                                      <w:marTop w:val="0"/>
                                      <w:marBottom w:val="0"/>
                                      <w:divBdr>
                                        <w:top w:val="none" w:sz="0" w:space="0" w:color="auto"/>
                                        <w:left w:val="none" w:sz="0" w:space="0" w:color="auto"/>
                                        <w:bottom w:val="none" w:sz="0" w:space="0" w:color="auto"/>
                                        <w:right w:val="none" w:sz="0" w:space="0" w:color="auto"/>
                                      </w:divBdr>
                                      <w:divsChild>
                                        <w:div w:id="48381972">
                                          <w:marLeft w:val="0"/>
                                          <w:marRight w:val="0"/>
                                          <w:marTop w:val="0"/>
                                          <w:marBottom w:val="0"/>
                                          <w:divBdr>
                                            <w:top w:val="none" w:sz="0" w:space="0" w:color="auto"/>
                                            <w:left w:val="none" w:sz="0" w:space="0" w:color="auto"/>
                                            <w:bottom w:val="none" w:sz="0" w:space="0" w:color="auto"/>
                                            <w:right w:val="none" w:sz="0" w:space="0" w:color="auto"/>
                                          </w:divBdr>
                                          <w:divsChild>
                                            <w:div w:id="56057436">
                                              <w:marLeft w:val="0"/>
                                              <w:marRight w:val="0"/>
                                              <w:marTop w:val="0"/>
                                              <w:marBottom w:val="0"/>
                                              <w:divBdr>
                                                <w:top w:val="none" w:sz="0" w:space="0" w:color="auto"/>
                                                <w:left w:val="none" w:sz="0" w:space="0" w:color="auto"/>
                                                <w:bottom w:val="none" w:sz="0" w:space="0" w:color="auto"/>
                                                <w:right w:val="none" w:sz="0" w:space="0" w:color="auto"/>
                                              </w:divBdr>
                                              <w:divsChild>
                                                <w:div w:id="670837052">
                                                  <w:marLeft w:val="0"/>
                                                  <w:marRight w:val="0"/>
                                                  <w:marTop w:val="0"/>
                                                  <w:marBottom w:val="0"/>
                                                  <w:divBdr>
                                                    <w:top w:val="none" w:sz="0" w:space="0" w:color="auto"/>
                                                    <w:left w:val="none" w:sz="0" w:space="0" w:color="auto"/>
                                                    <w:bottom w:val="none" w:sz="0" w:space="0" w:color="auto"/>
                                                    <w:right w:val="none" w:sz="0" w:space="0" w:color="auto"/>
                                                  </w:divBdr>
                                                  <w:divsChild>
                                                    <w:div w:id="101996771">
                                                      <w:marLeft w:val="0"/>
                                                      <w:marRight w:val="0"/>
                                                      <w:marTop w:val="0"/>
                                                      <w:marBottom w:val="0"/>
                                                      <w:divBdr>
                                                        <w:top w:val="none" w:sz="0" w:space="0" w:color="auto"/>
                                                        <w:left w:val="none" w:sz="0" w:space="0" w:color="auto"/>
                                                        <w:bottom w:val="none" w:sz="0" w:space="0" w:color="auto"/>
                                                        <w:right w:val="none" w:sz="0" w:space="0" w:color="auto"/>
                                                      </w:divBdr>
                                                      <w:divsChild>
                                                        <w:div w:id="205654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7143477">
          <w:marLeft w:val="0"/>
          <w:marRight w:val="0"/>
          <w:marTop w:val="0"/>
          <w:marBottom w:val="0"/>
          <w:divBdr>
            <w:top w:val="none" w:sz="0" w:space="0" w:color="auto"/>
            <w:left w:val="none" w:sz="0" w:space="0" w:color="auto"/>
            <w:bottom w:val="none" w:sz="0" w:space="0" w:color="auto"/>
            <w:right w:val="none" w:sz="0" w:space="0" w:color="auto"/>
          </w:divBdr>
          <w:divsChild>
            <w:div w:id="1217820524">
              <w:marLeft w:val="0"/>
              <w:marRight w:val="0"/>
              <w:marTop w:val="0"/>
              <w:marBottom w:val="0"/>
              <w:divBdr>
                <w:top w:val="none" w:sz="0" w:space="0" w:color="auto"/>
                <w:left w:val="none" w:sz="0" w:space="0" w:color="auto"/>
                <w:bottom w:val="none" w:sz="0" w:space="0" w:color="auto"/>
                <w:right w:val="none" w:sz="0" w:space="0" w:color="auto"/>
              </w:divBdr>
              <w:divsChild>
                <w:div w:id="39146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6446">
      <w:bodyDiv w:val="1"/>
      <w:marLeft w:val="0"/>
      <w:marRight w:val="0"/>
      <w:marTop w:val="0"/>
      <w:marBottom w:val="0"/>
      <w:divBdr>
        <w:top w:val="none" w:sz="0" w:space="0" w:color="auto"/>
        <w:left w:val="none" w:sz="0" w:space="0" w:color="auto"/>
        <w:bottom w:val="none" w:sz="0" w:space="0" w:color="auto"/>
        <w:right w:val="none" w:sz="0" w:space="0" w:color="auto"/>
      </w:divBdr>
    </w:div>
    <w:div w:id="1272786867">
      <w:bodyDiv w:val="1"/>
      <w:marLeft w:val="0"/>
      <w:marRight w:val="0"/>
      <w:marTop w:val="0"/>
      <w:marBottom w:val="0"/>
      <w:divBdr>
        <w:top w:val="none" w:sz="0" w:space="0" w:color="auto"/>
        <w:left w:val="none" w:sz="0" w:space="0" w:color="auto"/>
        <w:bottom w:val="none" w:sz="0" w:space="0" w:color="auto"/>
        <w:right w:val="none" w:sz="0" w:space="0" w:color="auto"/>
      </w:divBdr>
    </w:div>
    <w:div w:id="1280255500">
      <w:bodyDiv w:val="1"/>
      <w:marLeft w:val="0"/>
      <w:marRight w:val="0"/>
      <w:marTop w:val="0"/>
      <w:marBottom w:val="0"/>
      <w:divBdr>
        <w:top w:val="none" w:sz="0" w:space="0" w:color="auto"/>
        <w:left w:val="none" w:sz="0" w:space="0" w:color="auto"/>
        <w:bottom w:val="none" w:sz="0" w:space="0" w:color="auto"/>
        <w:right w:val="none" w:sz="0" w:space="0" w:color="auto"/>
      </w:divBdr>
    </w:div>
    <w:div w:id="1337416689">
      <w:bodyDiv w:val="1"/>
      <w:marLeft w:val="0"/>
      <w:marRight w:val="0"/>
      <w:marTop w:val="0"/>
      <w:marBottom w:val="0"/>
      <w:divBdr>
        <w:top w:val="none" w:sz="0" w:space="0" w:color="auto"/>
        <w:left w:val="none" w:sz="0" w:space="0" w:color="auto"/>
        <w:bottom w:val="none" w:sz="0" w:space="0" w:color="auto"/>
        <w:right w:val="none" w:sz="0" w:space="0" w:color="auto"/>
      </w:divBdr>
    </w:div>
    <w:div w:id="1352995397">
      <w:bodyDiv w:val="1"/>
      <w:marLeft w:val="0"/>
      <w:marRight w:val="0"/>
      <w:marTop w:val="0"/>
      <w:marBottom w:val="0"/>
      <w:divBdr>
        <w:top w:val="none" w:sz="0" w:space="0" w:color="auto"/>
        <w:left w:val="none" w:sz="0" w:space="0" w:color="auto"/>
        <w:bottom w:val="none" w:sz="0" w:space="0" w:color="auto"/>
        <w:right w:val="none" w:sz="0" w:space="0" w:color="auto"/>
      </w:divBdr>
    </w:div>
    <w:div w:id="1372342487">
      <w:bodyDiv w:val="1"/>
      <w:marLeft w:val="0"/>
      <w:marRight w:val="0"/>
      <w:marTop w:val="0"/>
      <w:marBottom w:val="0"/>
      <w:divBdr>
        <w:top w:val="none" w:sz="0" w:space="0" w:color="auto"/>
        <w:left w:val="none" w:sz="0" w:space="0" w:color="auto"/>
        <w:bottom w:val="none" w:sz="0" w:space="0" w:color="auto"/>
        <w:right w:val="none" w:sz="0" w:space="0" w:color="auto"/>
      </w:divBdr>
    </w:div>
    <w:div w:id="1373381981">
      <w:bodyDiv w:val="1"/>
      <w:marLeft w:val="0"/>
      <w:marRight w:val="0"/>
      <w:marTop w:val="0"/>
      <w:marBottom w:val="0"/>
      <w:divBdr>
        <w:top w:val="none" w:sz="0" w:space="0" w:color="auto"/>
        <w:left w:val="none" w:sz="0" w:space="0" w:color="auto"/>
        <w:bottom w:val="none" w:sz="0" w:space="0" w:color="auto"/>
        <w:right w:val="none" w:sz="0" w:space="0" w:color="auto"/>
      </w:divBdr>
    </w:div>
    <w:div w:id="1383796840">
      <w:bodyDiv w:val="1"/>
      <w:marLeft w:val="0"/>
      <w:marRight w:val="0"/>
      <w:marTop w:val="0"/>
      <w:marBottom w:val="0"/>
      <w:divBdr>
        <w:top w:val="none" w:sz="0" w:space="0" w:color="auto"/>
        <w:left w:val="none" w:sz="0" w:space="0" w:color="auto"/>
        <w:bottom w:val="none" w:sz="0" w:space="0" w:color="auto"/>
        <w:right w:val="none" w:sz="0" w:space="0" w:color="auto"/>
      </w:divBdr>
    </w:div>
    <w:div w:id="1417019588">
      <w:bodyDiv w:val="1"/>
      <w:marLeft w:val="0"/>
      <w:marRight w:val="0"/>
      <w:marTop w:val="0"/>
      <w:marBottom w:val="0"/>
      <w:divBdr>
        <w:top w:val="none" w:sz="0" w:space="0" w:color="auto"/>
        <w:left w:val="none" w:sz="0" w:space="0" w:color="auto"/>
        <w:bottom w:val="none" w:sz="0" w:space="0" w:color="auto"/>
        <w:right w:val="none" w:sz="0" w:space="0" w:color="auto"/>
      </w:divBdr>
    </w:div>
    <w:div w:id="1438519267">
      <w:bodyDiv w:val="1"/>
      <w:marLeft w:val="0"/>
      <w:marRight w:val="0"/>
      <w:marTop w:val="0"/>
      <w:marBottom w:val="0"/>
      <w:divBdr>
        <w:top w:val="none" w:sz="0" w:space="0" w:color="auto"/>
        <w:left w:val="none" w:sz="0" w:space="0" w:color="auto"/>
        <w:bottom w:val="none" w:sz="0" w:space="0" w:color="auto"/>
        <w:right w:val="none" w:sz="0" w:space="0" w:color="auto"/>
      </w:divBdr>
    </w:div>
    <w:div w:id="1493713730">
      <w:bodyDiv w:val="1"/>
      <w:marLeft w:val="0"/>
      <w:marRight w:val="0"/>
      <w:marTop w:val="0"/>
      <w:marBottom w:val="0"/>
      <w:divBdr>
        <w:top w:val="none" w:sz="0" w:space="0" w:color="auto"/>
        <w:left w:val="none" w:sz="0" w:space="0" w:color="auto"/>
        <w:bottom w:val="none" w:sz="0" w:space="0" w:color="auto"/>
        <w:right w:val="none" w:sz="0" w:space="0" w:color="auto"/>
      </w:divBdr>
    </w:div>
    <w:div w:id="1543906736">
      <w:bodyDiv w:val="1"/>
      <w:marLeft w:val="0"/>
      <w:marRight w:val="0"/>
      <w:marTop w:val="0"/>
      <w:marBottom w:val="0"/>
      <w:divBdr>
        <w:top w:val="none" w:sz="0" w:space="0" w:color="auto"/>
        <w:left w:val="none" w:sz="0" w:space="0" w:color="auto"/>
        <w:bottom w:val="none" w:sz="0" w:space="0" w:color="auto"/>
        <w:right w:val="none" w:sz="0" w:space="0" w:color="auto"/>
      </w:divBdr>
    </w:div>
    <w:div w:id="1559321659">
      <w:bodyDiv w:val="1"/>
      <w:marLeft w:val="0"/>
      <w:marRight w:val="0"/>
      <w:marTop w:val="0"/>
      <w:marBottom w:val="0"/>
      <w:divBdr>
        <w:top w:val="none" w:sz="0" w:space="0" w:color="auto"/>
        <w:left w:val="none" w:sz="0" w:space="0" w:color="auto"/>
        <w:bottom w:val="none" w:sz="0" w:space="0" w:color="auto"/>
        <w:right w:val="none" w:sz="0" w:space="0" w:color="auto"/>
      </w:divBdr>
    </w:div>
    <w:div w:id="1563060173">
      <w:bodyDiv w:val="1"/>
      <w:marLeft w:val="0"/>
      <w:marRight w:val="0"/>
      <w:marTop w:val="0"/>
      <w:marBottom w:val="0"/>
      <w:divBdr>
        <w:top w:val="none" w:sz="0" w:space="0" w:color="auto"/>
        <w:left w:val="none" w:sz="0" w:space="0" w:color="auto"/>
        <w:bottom w:val="none" w:sz="0" w:space="0" w:color="auto"/>
        <w:right w:val="none" w:sz="0" w:space="0" w:color="auto"/>
      </w:divBdr>
    </w:div>
    <w:div w:id="1564634302">
      <w:bodyDiv w:val="1"/>
      <w:marLeft w:val="0"/>
      <w:marRight w:val="0"/>
      <w:marTop w:val="0"/>
      <w:marBottom w:val="0"/>
      <w:divBdr>
        <w:top w:val="none" w:sz="0" w:space="0" w:color="auto"/>
        <w:left w:val="none" w:sz="0" w:space="0" w:color="auto"/>
        <w:bottom w:val="none" w:sz="0" w:space="0" w:color="auto"/>
        <w:right w:val="none" w:sz="0" w:space="0" w:color="auto"/>
      </w:divBdr>
    </w:div>
    <w:div w:id="1585452271">
      <w:bodyDiv w:val="1"/>
      <w:marLeft w:val="0"/>
      <w:marRight w:val="0"/>
      <w:marTop w:val="0"/>
      <w:marBottom w:val="0"/>
      <w:divBdr>
        <w:top w:val="none" w:sz="0" w:space="0" w:color="auto"/>
        <w:left w:val="none" w:sz="0" w:space="0" w:color="auto"/>
        <w:bottom w:val="none" w:sz="0" w:space="0" w:color="auto"/>
        <w:right w:val="none" w:sz="0" w:space="0" w:color="auto"/>
      </w:divBdr>
    </w:div>
    <w:div w:id="1616325043">
      <w:bodyDiv w:val="1"/>
      <w:marLeft w:val="0"/>
      <w:marRight w:val="0"/>
      <w:marTop w:val="0"/>
      <w:marBottom w:val="0"/>
      <w:divBdr>
        <w:top w:val="none" w:sz="0" w:space="0" w:color="auto"/>
        <w:left w:val="none" w:sz="0" w:space="0" w:color="auto"/>
        <w:bottom w:val="none" w:sz="0" w:space="0" w:color="auto"/>
        <w:right w:val="none" w:sz="0" w:space="0" w:color="auto"/>
      </w:divBdr>
    </w:div>
    <w:div w:id="1692419149">
      <w:bodyDiv w:val="1"/>
      <w:marLeft w:val="0"/>
      <w:marRight w:val="0"/>
      <w:marTop w:val="0"/>
      <w:marBottom w:val="0"/>
      <w:divBdr>
        <w:top w:val="none" w:sz="0" w:space="0" w:color="auto"/>
        <w:left w:val="none" w:sz="0" w:space="0" w:color="auto"/>
        <w:bottom w:val="none" w:sz="0" w:space="0" w:color="auto"/>
        <w:right w:val="none" w:sz="0" w:space="0" w:color="auto"/>
      </w:divBdr>
    </w:div>
    <w:div w:id="1724714606">
      <w:bodyDiv w:val="1"/>
      <w:marLeft w:val="0"/>
      <w:marRight w:val="0"/>
      <w:marTop w:val="0"/>
      <w:marBottom w:val="0"/>
      <w:divBdr>
        <w:top w:val="none" w:sz="0" w:space="0" w:color="auto"/>
        <w:left w:val="none" w:sz="0" w:space="0" w:color="auto"/>
        <w:bottom w:val="none" w:sz="0" w:space="0" w:color="auto"/>
        <w:right w:val="none" w:sz="0" w:space="0" w:color="auto"/>
      </w:divBdr>
    </w:div>
    <w:div w:id="1734040824">
      <w:bodyDiv w:val="1"/>
      <w:marLeft w:val="0"/>
      <w:marRight w:val="0"/>
      <w:marTop w:val="0"/>
      <w:marBottom w:val="0"/>
      <w:divBdr>
        <w:top w:val="none" w:sz="0" w:space="0" w:color="auto"/>
        <w:left w:val="none" w:sz="0" w:space="0" w:color="auto"/>
        <w:bottom w:val="none" w:sz="0" w:space="0" w:color="auto"/>
        <w:right w:val="none" w:sz="0" w:space="0" w:color="auto"/>
      </w:divBdr>
    </w:div>
    <w:div w:id="1763918762">
      <w:bodyDiv w:val="1"/>
      <w:marLeft w:val="0"/>
      <w:marRight w:val="0"/>
      <w:marTop w:val="0"/>
      <w:marBottom w:val="0"/>
      <w:divBdr>
        <w:top w:val="none" w:sz="0" w:space="0" w:color="auto"/>
        <w:left w:val="none" w:sz="0" w:space="0" w:color="auto"/>
        <w:bottom w:val="none" w:sz="0" w:space="0" w:color="auto"/>
        <w:right w:val="none" w:sz="0" w:space="0" w:color="auto"/>
      </w:divBdr>
    </w:div>
    <w:div w:id="1808887755">
      <w:bodyDiv w:val="1"/>
      <w:marLeft w:val="0"/>
      <w:marRight w:val="0"/>
      <w:marTop w:val="0"/>
      <w:marBottom w:val="0"/>
      <w:divBdr>
        <w:top w:val="none" w:sz="0" w:space="0" w:color="auto"/>
        <w:left w:val="none" w:sz="0" w:space="0" w:color="auto"/>
        <w:bottom w:val="none" w:sz="0" w:space="0" w:color="auto"/>
        <w:right w:val="none" w:sz="0" w:space="0" w:color="auto"/>
      </w:divBdr>
    </w:div>
    <w:div w:id="1811291455">
      <w:bodyDiv w:val="1"/>
      <w:marLeft w:val="0"/>
      <w:marRight w:val="0"/>
      <w:marTop w:val="0"/>
      <w:marBottom w:val="0"/>
      <w:divBdr>
        <w:top w:val="none" w:sz="0" w:space="0" w:color="auto"/>
        <w:left w:val="none" w:sz="0" w:space="0" w:color="auto"/>
        <w:bottom w:val="none" w:sz="0" w:space="0" w:color="auto"/>
        <w:right w:val="none" w:sz="0" w:space="0" w:color="auto"/>
      </w:divBdr>
    </w:div>
    <w:div w:id="1913588223">
      <w:bodyDiv w:val="1"/>
      <w:marLeft w:val="0"/>
      <w:marRight w:val="0"/>
      <w:marTop w:val="0"/>
      <w:marBottom w:val="0"/>
      <w:divBdr>
        <w:top w:val="none" w:sz="0" w:space="0" w:color="auto"/>
        <w:left w:val="none" w:sz="0" w:space="0" w:color="auto"/>
        <w:bottom w:val="none" w:sz="0" w:space="0" w:color="auto"/>
        <w:right w:val="none" w:sz="0" w:space="0" w:color="auto"/>
      </w:divBdr>
    </w:div>
    <w:div w:id="1935167084">
      <w:bodyDiv w:val="1"/>
      <w:marLeft w:val="0"/>
      <w:marRight w:val="0"/>
      <w:marTop w:val="0"/>
      <w:marBottom w:val="0"/>
      <w:divBdr>
        <w:top w:val="none" w:sz="0" w:space="0" w:color="auto"/>
        <w:left w:val="none" w:sz="0" w:space="0" w:color="auto"/>
        <w:bottom w:val="none" w:sz="0" w:space="0" w:color="auto"/>
        <w:right w:val="none" w:sz="0" w:space="0" w:color="auto"/>
      </w:divBdr>
      <w:divsChild>
        <w:div w:id="1984575728">
          <w:marLeft w:val="0"/>
          <w:marRight w:val="0"/>
          <w:marTop w:val="0"/>
          <w:marBottom w:val="0"/>
          <w:divBdr>
            <w:top w:val="none" w:sz="0" w:space="0" w:color="auto"/>
            <w:left w:val="none" w:sz="0" w:space="0" w:color="auto"/>
            <w:bottom w:val="none" w:sz="0" w:space="0" w:color="auto"/>
            <w:right w:val="none" w:sz="0" w:space="0" w:color="auto"/>
          </w:divBdr>
          <w:divsChild>
            <w:div w:id="1084302141">
              <w:marLeft w:val="0"/>
              <w:marRight w:val="0"/>
              <w:marTop w:val="0"/>
              <w:marBottom w:val="0"/>
              <w:divBdr>
                <w:top w:val="none" w:sz="0" w:space="0" w:color="auto"/>
                <w:left w:val="none" w:sz="0" w:space="0" w:color="auto"/>
                <w:bottom w:val="none" w:sz="0" w:space="0" w:color="auto"/>
                <w:right w:val="none" w:sz="0" w:space="0" w:color="auto"/>
              </w:divBdr>
              <w:divsChild>
                <w:div w:id="704253161">
                  <w:marLeft w:val="0"/>
                  <w:marRight w:val="0"/>
                  <w:marTop w:val="0"/>
                  <w:marBottom w:val="0"/>
                  <w:divBdr>
                    <w:top w:val="none" w:sz="0" w:space="0" w:color="auto"/>
                    <w:left w:val="none" w:sz="0" w:space="0" w:color="auto"/>
                    <w:bottom w:val="none" w:sz="0" w:space="0" w:color="auto"/>
                    <w:right w:val="none" w:sz="0" w:space="0" w:color="auto"/>
                  </w:divBdr>
                  <w:divsChild>
                    <w:div w:id="119568170">
                      <w:marLeft w:val="0"/>
                      <w:marRight w:val="0"/>
                      <w:marTop w:val="0"/>
                      <w:marBottom w:val="0"/>
                      <w:divBdr>
                        <w:top w:val="none" w:sz="0" w:space="0" w:color="auto"/>
                        <w:left w:val="none" w:sz="0" w:space="0" w:color="auto"/>
                        <w:bottom w:val="none" w:sz="0" w:space="0" w:color="auto"/>
                        <w:right w:val="none" w:sz="0" w:space="0" w:color="auto"/>
                      </w:divBdr>
                      <w:divsChild>
                        <w:div w:id="191960733">
                          <w:marLeft w:val="0"/>
                          <w:marRight w:val="0"/>
                          <w:marTop w:val="0"/>
                          <w:marBottom w:val="0"/>
                          <w:divBdr>
                            <w:top w:val="none" w:sz="0" w:space="0" w:color="auto"/>
                            <w:left w:val="none" w:sz="0" w:space="0" w:color="auto"/>
                            <w:bottom w:val="none" w:sz="0" w:space="0" w:color="auto"/>
                            <w:right w:val="none" w:sz="0" w:space="0" w:color="auto"/>
                          </w:divBdr>
                          <w:divsChild>
                            <w:div w:id="2108498950">
                              <w:marLeft w:val="0"/>
                              <w:marRight w:val="0"/>
                              <w:marTop w:val="0"/>
                              <w:marBottom w:val="0"/>
                              <w:divBdr>
                                <w:top w:val="none" w:sz="0" w:space="0" w:color="auto"/>
                                <w:left w:val="none" w:sz="0" w:space="0" w:color="auto"/>
                                <w:bottom w:val="none" w:sz="0" w:space="0" w:color="auto"/>
                                <w:right w:val="none" w:sz="0" w:space="0" w:color="auto"/>
                              </w:divBdr>
                              <w:divsChild>
                                <w:div w:id="1908681391">
                                  <w:marLeft w:val="0"/>
                                  <w:marRight w:val="0"/>
                                  <w:marTop w:val="0"/>
                                  <w:marBottom w:val="0"/>
                                  <w:divBdr>
                                    <w:top w:val="none" w:sz="0" w:space="0" w:color="auto"/>
                                    <w:left w:val="none" w:sz="0" w:space="0" w:color="auto"/>
                                    <w:bottom w:val="none" w:sz="0" w:space="0" w:color="auto"/>
                                    <w:right w:val="none" w:sz="0" w:space="0" w:color="auto"/>
                                  </w:divBdr>
                                  <w:divsChild>
                                    <w:div w:id="1663461099">
                                      <w:marLeft w:val="0"/>
                                      <w:marRight w:val="0"/>
                                      <w:marTop w:val="0"/>
                                      <w:marBottom w:val="0"/>
                                      <w:divBdr>
                                        <w:top w:val="none" w:sz="0" w:space="0" w:color="auto"/>
                                        <w:left w:val="none" w:sz="0" w:space="0" w:color="auto"/>
                                        <w:bottom w:val="none" w:sz="0" w:space="0" w:color="auto"/>
                                        <w:right w:val="none" w:sz="0" w:space="0" w:color="auto"/>
                                      </w:divBdr>
                                      <w:divsChild>
                                        <w:div w:id="2133208633">
                                          <w:marLeft w:val="0"/>
                                          <w:marRight w:val="0"/>
                                          <w:marTop w:val="0"/>
                                          <w:marBottom w:val="0"/>
                                          <w:divBdr>
                                            <w:top w:val="none" w:sz="0" w:space="0" w:color="auto"/>
                                            <w:left w:val="none" w:sz="0" w:space="0" w:color="auto"/>
                                            <w:bottom w:val="none" w:sz="0" w:space="0" w:color="auto"/>
                                            <w:right w:val="none" w:sz="0" w:space="0" w:color="auto"/>
                                          </w:divBdr>
                                          <w:divsChild>
                                            <w:div w:id="933631131">
                                              <w:marLeft w:val="0"/>
                                              <w:marRight w:val="0"/>
                                              <w:marTop w:val="0"/>
                                              <w:marBottom w:val="0"/>
                                              <w:divBdr>
                                                <w:top w:val="none" w:sz="0" w:space="0" w:color="auto"/>
                                                <w:left w:val="none" w:sz="0" w:space="0" w:color="auto"/>
                                                <w:bottom w:val="none" w:sz="0" w:space="0" w:color="auto"/>
                                                <w:right w:val="none" w:sz="0" w:space="0" w:color="auto"/>
                                              </w:divBdr>
                                              <w:divsChild>
                                                <w:div w:id="102919304">
                                                  <w:marLeft w:val="0"/>
                                                  <w:marRight w:val="0"/>
                                                  <w:marTop w:val="0"/>
                                                  <w:marBottom w:val="0"/>
                                                  <w:divBdr>
                                                    <w:top w:val="none" w:sz="0" w:space="0" w:color="auto"/>
                                                    <w:left w:val="none" w:sz="0" w:space="0" w:color="auto"/>
                                                    <w:bottom w:val="none" w:sz="0" w:space="0" w:color="auto"/>
                                                    <w:right w:val="none" w:sz="0" w:space="0" w:color="auto"/>
                                                  </w:divBdr>
                                                  <w:divsChild>
                                                    <w:div w:id="618688520">
                                                      <w:marLeft w:val="0"/>
                                                      <w:marRight w:val="0"/>
                                                      <w:marTop w:val="0"/>
                                                      <w:marBottom w:val="0"/>
                                                      <w:divBdr>
                                                        <w:top w:val="none" w:sz="0" w:space="0" w:color="auto"/>
                                                        <w:left w:val="none" w:sz="0" w:space="0" w:color="auto"/>
                                                        <w:bottom w:val="none" w:sz="0" w:space="0" w:color="auto"/>
                                                        <w:right w:val="none" w:sz="0" w:space="0" w:color="auto"/>
                                                      </w:divBdr>
                                                      <w:divsChild>
                                                        <w:div w:id="11401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65109">
                                              <w:marLeft w:val="0"/>
                                              <w:marRight w:val="0"/>
                                              <w:marTop w:val="0"/>
                                              <w:marBottom w:val="0"/>
                                              <w:divBdr>
                                                <w:top w:val="none" w:sz="0" w:space="0" w:color="auto"/>
                                                <w:left w:val="none" w:sz="0" w:space="0" w:color="auto"/>
                                                <w:bottom w:val="none" w:sz="0" w:space="0" w:color="auto"/>
                                                <w:right w:val="none" w:sz="0" w:space="0" w:color="auto"/>
                                              </w:divBdr>
                                              <w:divsChild>
                                                <w:div w:id="1810123476">
                                                  <w:marLeft w:val="0"/>
                                                  <w:marRight w:val="0"/>
                                                  <w:marTop w:val="0"/>
                                                  <w:marBottom w:val="0"/>
                                                  <w:divBdr>
                                                    <w:top w:val="none" w:sz="0" w:space="0" w:color="auto"/>
                                                    <w:left w:val="none" w:sz="0" w:space="0" w:color="auto"/>
                                                    <w:bottom w:val="none" w:sz="0" w:space="0" w:color="auto"/>
                                                    <w:right w:val="none" w:sz="0" w:space="0" w:color="auto"/>
                                                  </w:divBdr>
                                                  <w:divsChild>
                                                    <w:div w:id="1813138944">
                                                      <w:marLeft w:val="0"/>
                                                      <w:marRight w:val="0"/>
                                                      <w:marTop w:val="0"/>
                                                      <w:marBottom w:val="0"/>
                                                      <w:divBdr>
                                                        <w:top w:val="none" w:sz="0" w:space="0" w:color="auto"/>
                                                        <w:left w:val="none" w:sz="0" w:space="0" w:color="auto"/>
                                                        <w:bottom w:val="none" w:sz="0" w:space="0" w:color="auto"/>
                                                        <w:right w:val="none" w:sz="0" w:space="0" w:color="auto"/>
                                                      </w:divBdr>
                                                      <w:divsChild>
                                                        <w:div w:id="2056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9941093">
          <w:marLeft w:val="0"/>
          <w:marRight w:val="0"/>
          <w:marTop w:val="0"/>
          <w:marBottom w:val="0"/>
          <w:divBdr>
            <w:top w:val="none" w:sz="0" w:space="0" w:color="auto"/>
            <w:left w:val="none" w:sz="0" w:space="0" w:color="auto"/>
            <w:bottom w:val="none" w:sz="0" w:space="0" w:color="auto"/>
            <w:right w:val="none" w:sz="0" w:space="0" w:color="auto"/>
          </w:divBdr>
          <w:divsChild>
            <w:div w:id="32655759">
              <w:marLeft w:val="0"/>
              <w:marRight w:val="0"/>
              <w:marTop w:val="0"/>
              <w:marBottom w:val="0"/>
              <w:divBdr>
                <w:top w:val="none" w:sz="0" w:space="0" w:color="auto"/>
                <w:left w:val="none" w:sz="0" w:space="0" w:color="auto"/>
                <w:bottom w:val="none" w:sz="0" w:space="0" w:color="auto"/>
                <w:right w:val="none" w:sz="0" w:space="0" w:color="auto"/>
              </w:divBdr>
              <w:divsChild>
                <w:div w:id="153985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29886">
      <w:bodyDiv w:val="1"/>
      <w:marLeft w:val="0"/>
      <w:marRight w:val="0"/>
      <w:marTop w:val="0"/>
      <w:marBottom w:val="0"/>
      <w:divBdr>
        <w:top w:val="none" w:sz="0" w:space="0" w:color="auto"/>
        <w:left w:val="none" w:sz="0" w:space="0" w:color="auto"/>
        <w:bottom w:val="none" w:sz="0" w:space="0" w:color="auto"/>
        <w:right w:val="none" w:sz="0" w:space="0" w:color="auto"/>
      </w:divBdr>
      <w:divsChild>
        <w:div w:id="373771770">
          <w:marLeft w:val="0"/>
          <w:marRight w:val="0"/>
          <w:marTop w:val="0"/>
          <w:marBottom w:val="0"/>
          <w:divBdr>
            <w:top w:val="none" w:sz="0" w:space="0" w:color="auto"/>
            <w:left w:val="none" w:sz="0" w:space="0" w:color="auto"/>
            <w:bottom w:val="none" w:sz="0" w:space="0" w:color="auto"/>
            <w:right w:val="none" w:sz="0" w:space="0" w:color="auto"/>
          </w:divBdr>
          <w:divsChild>
            <w:div w:id="588077263">
              <w:marLeft w:val="0"/>
              <w:marRight w:val="0"/>
              <w:marTop w:val="0"/>
              <w:marBottom w:val="0"/>
              <w:divBdr>
                <w:top w:val="none" w:sz="0" w:space="0" w:color="auto"/>
                <w:left w:val="none" w:sz="0" w:space="0" w:color="auto"/>
                <w:bottom w:val="none" w:sz="0" w:space="0" w:color="auto"/>
                <w:right w:val="none" w:sz="0" w:space="0" w:color="auto"/>
              </w:divBdr>
              <w:divsChild>
                <w:div w:id="316302627">
                  <w:marLeft w:val="0"/>
                  <w:marRight w:val="0"/>
                  <w:marTop w:val="0"/>
                  <w:marBottom w:val="0"/>
                  <w:divBdr>
                    <w:top w:val="none" w:sz="0" w:space="0" w:color="auto"/>
                    <w:left w:val="none" w:sz="0" w:space="0" w:color="auto"/>
                    <w:bottom w:val="none" w:sz="0" w:space="0" w:color="auto"/>
                    <w:right w:val="none" w:sz="0" w:space="0" w:color="auto"/>
                  </w:divBdr>
                  <w:divsChild>
                    <w:div w:id="16093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86192">
          <w:marLeft w:val="0"/>
          <w:marRight w:val="0"/>
          <w:marTop w:val="0"/>
          <w:marBottom w:val="0"/>
          <w:divBdr>
            <w:top w:val="none" w:sz="0" w:space="0" w:color="auto"/>
            <w:left w:val="none" w:sz="0" w:space="0" w:color="auto"/>
            <w:bottom w:val="none" w:sz="0" w:space="0" w:color="auto"/>
            <w:right w:val="none" w:sz="0" w:space="0" w:color="auto"/>
          </w:divBdr>
          <w:divsChild>
            <w:div w:id="1715541320">
              <w:marLeft w:val="0"/>
              <w:marRight w:val="0"/>
              <w:marTop w:val="0"/>
              <w:marBottom w:val="0"/>
              <w:divBdr>
                <w:top w:val="none" w:sz="0" w:space="0" w:color="auto"/>
                <w:left w:val="none" w:sz="0" w:space="0" w:color="auto"/>
                <w:bottom w:val="none" w:sz="0" w:space="0" w:color="auto"/>
                <w:right w:val="none" w:sz="0" w:space="0" w:color="auto"/>
              </w:divBdr>
              <w:divsChild>
                <w:div w:id="1872111034">
                  <w:marLeft w:val="0"/>
                  <w:marRight w:val="0"/>
                  <w:marTop w:val="0"/>
                  <w:marBottom w:val="0"/>
                  <w:divBdr>
                    <w:top w:val="none" w:sz="0" w:space="0" w:color="auto"/>
                    <w:left w:val="none" w:sz="0" w:space="0" w:color="auto"/>
                    <w:bottom w:val="none" w:sz="0" w:space="0" w:color="auto"/>
                    <w:right w:val="none" w:sz="0" w:space="0" w:color="auto"/>
                  </w:divBdr>
                  <w:divsChild>
                    <w:div w:id="16286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887045">
      <w:bodyDiv w:val="1"/>
      <w:marLeft w:val="0"/>
      <w:marRight w:val="0"/>
      <w:marTop w:val="0"/>
      <w:marBottom w:val="0"/>
      <w:divBdr>
        <w:top w:val="none" w:sz="0" w:space="0" w:color="auto"/>
        <w:left w:val="none" w:sz="0" w:space="0" w:color="auto"/>
        <w:bottom w:val="none" w:sz="0" w:space="0" w:color="auto"/>
        <w:right w:val="none" w:sz="0" w:space="0" w:color="auto"/>
      </w:divBdr>
    </w:div>
    <w:div w:id="2081171442">
      <w:bodyDiv w:val="1"/>
      <w:marLeft w:val="0"/>
      <w:marRight w:val="0"/>
      <w:marTop w:val="0"/>
      <w:marBottom w:val="0"/>
      <w:divBdr>
        <w:top w:val="none" w:sz="0" w:space="0" w:color="auto"/>
        <w:left w:val="none" w:sz="0" w:space="0" w:color="auto"/>
        <w:bottom w:val="none" w:sz="0" w:space="0" w:color="auto"/>
        <w:right w:val="none" w:sz="0" w:space="0" w:color="auto"/>
      </w:divBdr>
    </w:div>
    <w:div w:id="2101486304">
      <w:bodyDiv w:val="1"/>
      <w:marLeft w:val="0"/>
      <w:marRight w:val="0"/>
      <w:marTop w:val="0"/>
      <w:marBottom w:val="0"/>
      <w:divBdr>
        <w:top w:val="none" w:sz="0" w:space="0" w:color="auto"/>
        <w:left w:val="none" w:sz="0" w:space="0" w:color="auto"/>
        <w:bottom w:val="none" w:sz="0" w:space="0" w:color="auto"/>
        <w:right w:val="none" w:sz="0" w:space="0" w:color="auto"/>
      </w:divBdr>
    </w:div>
    <w:div w:id="210398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a28d2e1-924e-4715-9bdb-0bef845c549c">
      <Terms xmlns="http://schemas.microsoft.com/office/infopath/2007/PartnerControls"/>
    </lcf76f155ced4ddcb4097134ff3c332f>
    <TaxCatchAll xmlns="b9b8280f-533f-4ab1-999e-21e84614c560"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customXml/itemProps2.xml><?xml version="1.0" encoding="utf-8"?>
<ds:datastoreItem xmlns:ds="http://schemas.openxmlformats.org/officeDocument/2006/customXml" ds:itemID="{A1A83F11-5A7C-405A-8740-C62012C7D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1A1980-4ACD-4EBE-93E5-09CC2FE50299}">
  <ds:schemaRefs>
    <ds:schemaRef ds:uri="http://schemas.microsoft.com/sharepoint/v3/contenttype/forms"/>
  </ds:schemaRefs>
</ds:datastoreItem>
</file>

<file path=customXml/itemProps4.xml><?xml version="1.0" encoding="utf-8"?>
<ds:datastoreItem xmlns:ds="http://schemas.openxmlformats.org/officeDocument/2006/customXml" ds:itemID="{DB6289E0-4837-4A99-8952-303439586FB5}">
  <ds:schemaRefs>
    <ds:schemaRef ds:uri="http://schemas.microsoft.com/sharepoint/v3"/>
    <ds:schemaRef ds:uri="http://www.w3.org/XML/1998/namespace"/>
    <ds:schemaRef ds:uri="http://purl.org/dc/dcmitype/"/>
    <ds:schemaRef ds:uri="http://schemas.microsoft.com/office/2006/metadata/properties"/>
    <ds:schemaRef ds:uri="http://schemas.microsoft.com/office/infopath/2007/PartnerControls"/>
    <ds:schemaRef ds:uri="http://purl.org/dc/elements/1.1/"/>
    <ds:schemaRef ds:uri="http://purl.org/dc/terms/"/>
    <ds:schemaRef ds:uri="http://schemas.openxmlformats.org/package/2006/metadata/core-properties"/>
    <ds:schemaRef ds:uri="http://schemas.microsoft.com/office/2006/documentManagement/types"/>
    <ds:schemaRef ds:uri="b9b8280f-533f-4ab1-999e-21e84614c560"/>
    <ds:schemaRef ds:uri="9a28d2e1-924e-4715-9bdb-0bef845c549c"/>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4790</Words>
  <Characters>30421</Characters>
  <Application>Microsoft Office Word</Application>
  <DocSecurity>0</DocSecurity>
  <Lines>553</Lines>
  <Paragraphs>298</Paragraphs>
  <ScaleCrop>false</ScaleCrop>
  <HeadingPairs>
    <vt:vector size="2" baseType="variant">
      <vt:variant>
        <vt:lpstr>Title</vt:lpstr>
      </vt:variant>
      <vt:variant>
        <vt:i4>1</vt:i4>
      </vt:variant>
    </vt:vector>
  </HeadingPairs>
  <TitlesOfParts>
    <vt:vector size="1" baseType="lpstr">
      <vt:lpstr>Stationary Engineering Standards and Skills</vt:lpstr>
    </vt:vector>
  </TitlesOfParts>
  <Company/>
  <LinksUpToDate>false</LinksUpToDate>
  <CharactersWithSpaces>34913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Stationary Engineering Standards and Skills</dc:title>
  <dc:subject>March 2025</dc:subject>
  <dc:creator>DESE</dc:creator>
  <cp:keywords/>
  <dc:description/>
  <cp:lastModifiedBy>Zou, Dong (EOE)</cp:lastModifiedBy>
  <cp:revision>4</cp:revision>
  <cp:lastPrinted>2023-10-01T20:46:00Z</cp:lastPrinted>
  <dcterms:created xsi:type="dcterms:W3CDTF">2025-06-02T19:44:00Z</dcterms:created>
  <dcterms:modified xsi:type="dcterms:W3CDTF">2025-07-10T22:20:00Z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10 2025 12:00AM</vt:lpwstr>
  </property>
</Properties>
</file>