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9CE59" w14:textId="053ECEBA" w:rsidR="00854CDB" w:rsidRPr="00631092" w:rsidRDefault="00854CDB" w:rsidP="00854CDB">
      <w:pPr>
        <w:pStyle w:val="NormalWeb1"/>
        <w:spacing w:before="0" w:beforeAutospacing="0" w:after="0" w:afterAutospacing="0"/>
        <w:jc w:val="center"/>
        <w:rPr>
          <w:rFonts w:asciiTheme="minorHAnsi" w:eastAsia="Times New Roman" w:hAnsiTheme="minorHAnsi" w:cstheme="minorHAnsi"/>
          <w:b/>
          <w:sz w:val="24"/>
          <w:szCs w:val="24"/>
        </w:rPr>
      </w:pPr>
      <w:bookmarkStart w:id="0" w:name="_GoBack"/>
      <w:bookmarkEnd w:id="0"/>
      <w:r w:rsidRPr="00631092">
        <w:rPr>
          <w:rFonts w:asciiTheme="minorHAnsi" w:eastAsia="Times New Roman" w:hAnsiTheme="minorHAnsi" w:cstheme="minorHAnsi"/>
          <w:b/>
          <w:sz w:val="24"/>
          <w:szCs w:val="24"/>
        </w:rPr>
        <w:t xml:space="preserve">Massachusetts Perkins V Career and Technical Education </w:t>
      </w:r>
    </w:p>
    <w:p w14:paraId="6B30A989" w14:textId="5535834D" w:rsidR="00F76463" w:rsidRPr="00631092" w:rsidRDefault="00854CDB" w:rsidP="00854CDB">
      <w:pPr>
        <w:pStyle w:val="NormalWeb1"/>
        <w:spacing w:before="0" w:beforeAutospacing="0" w:after="0" w:afterAutospacing="0"/>
        <w:jc w:val="center"/>
        <w:rPr>
          <w:rFonts w:asciiTheme="minorHAnsi" w:eastAsia="Times New Roman" w:hAnsiTheme="minorHAnsi" w:cstheme="minorHAnsi"/>
          <w:b/>
          <w:sz w:val="24"/>
          <w:szCs w:val="24"/>
        </w:rPr>
      </w:pPr>
      <w:r w:rsidRPr="00631092">
        <w:rPr>
          <w:rFonts w:asciiTheme="minorHAnsi" w:eastAsia="Times New Roman" w:hAnsiTheme="minorHAnsi" w:cstheme="minorHAnsi"/>
          <w:b/>
          <w:sz w:val="24"/>
          <w:szCs w:val="24"/>
        </w:rPr>
        <w:t>Program Checklist</w:t>
      </w:r>
    </w:p>
    <w:p w14:paraId="46E2B6B2" w14:textId="0D88576A" w:rsidR="00854CDB" w:rsidRPr="00631092" w:rsidRDefault="00854CDB" w:rsidP="00854CDB">
      <w:pPr>
        <w:pStyle w:val="NormalWeb1"/>
        <w:spacing w:before="0" w:beforeAutospacing="0" w:after="0" w:afterAutospacing="0"/>
        <w:rPr>
          <w:rFonts w:asciiTheme="minorHAnsi" w:eastAsia="Times New Roman" w:hAnsiTheme="minorHAnsi" w:cstheme="minorHAnsi"/>
          <w:b/>
          <w:sz w:val="24"/>
          <w:szCs w:val="24"/>
          <w:u w:val="single"/>
        </w:rPr>
      </w:pP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3870"/>
        <w:gridCol w:w="3060"/>
        <w:gridCol w:w="540"/>
      </w:tblGrid>
      <w:tr w:rsidR="00F76463" w:rsidRPr="00631092" w14:paraId="6D71D3B2" w14:textId="77777777" w:rsidTr="002C35DD">
        <w:trPr>
          <w:trHeight w:val="2078"/>
          <w:jc w:val="center"/>
        </w:trPr>
        <w:tc>
          <w:tcPr>
            <w:tcW w:w="9985" w:type="dxa"/>
            <w:gridSpan w:val="4"/>
            <w:tcBorders>
              <w:top w:val="single" w:sz="4" w:space="0" w:color="auto"/>
              <w:left w:val="single" w:sz="4" w:space="0" w:color="auto"/>
              <w:bottom w:val="single" w:sz="4" w:space="0" w:color="auto"/>
              <w:right w:val="single" w:sz="4" w:space="0" w:color="auto"/>
            </w:tcBorders>
          </w:tcPr>
          <w:p w14:paraId="001166F4" w14:textId="428E2AD7" w:rsidR="00F76463" w:rsidRPr="00631092" w:rsidRDefault="00F76463" w:rsidP="00AF6E51">
            <w:pPr>
              <w:pStyle w:val="NormalWeb1"/>
              <w:spacing w:before="0" w:beforeAutospacing="0" w:after="0" w:afterAutospacing="0"/>
              <w:jc w:val="center"/>
              <w:rPr>
                <w:rFonts w:asciiTheme="minorHAnsi" w:eastAsia="Times New Roman" w:hAnsiTheme="minorHAnsi" w:cstheme="minorHAnsi"/>
                <w:b/>
                <w:u w:val="single"/>
              </w:rPr>
            </w:pPr>
            <w:r w:rsidRPr="00631092">
              <w:rPr>
                <w:rFonts w:asciiTheme="minorHAnsi" w:eastAsia="Times New Roman" w:hAnsiTheme="minorHAnsi" w:cstheme="minorHAnsi"/>
                <w:b/>
              </w:rPr>
              <w:br w:type="page"/>
            </w:r>
            <w:r w:rsidRPr="00631092">
              <w:rPr>
                <w:rFonts w:asciiTheme="minorHAnsi" w:eastAsia="Times New Roman" w:hAnsiTheme="minorHAnsi" w:cstheme="minorHAnsi"/>
                <w:b/>
              </w:rPr>
              <w:br w:type="page"/>
            </w:r>
          </w:p>
          <w:p w14:paraId="36A7502B" w14:textId="5334A2EB" w:rsidR="00F76463" w:rsidRPr="00631092" w:rsidRDefault="00F76463" w:rsidP="00AF6E51">
            <w:pPr>
              <w:pStyle w:val="NormalWeb1"/>
              <w:rPr>
                <w:rFonts w:asciiTheme="minorHAnsi" w:eastAsia="Times New Roman" w:hAnsiTheme="minorHAnsi" w:cstheme="minorHAnsi"/>
                <w:b/>
                <w:sz w:val="24"/>
              </w:rPr>
            </w:pPr>
            <w:r w:rsidRPr="00631092">
              <w:rPr>
                <w:rFonts w:asciiTheme="minorHAnsi" w:eastAsia="Times New Roman" w:hAnsiTheme="minorHAnsi" w:cstheme="minorHAnsi"/>
                <w:b/>
                <w:sz w:val="24"/>
              </w:rPr>
              <w:t>Program:  ___________________________________________________</w:t>
            </w:r>
            <w:r w:rsidR="00BB2662" w:rsidRPr="00631092">
              <w:rPr>
                <w:rFonts w:asciiTheme="minorHAnsi" w:eastAsia="Times New Roman" w:hAnsiTheme="minorHAnsi" w:cstheme="minorHAnsi"/>
                <w:b/>
                <w:sz w:val="24"/>
              </w:rPr>
              <w:t>___________________</w:t>
            </w:r>
            <w:r w:rsidRPr="00631092">
              <w:rPr>
                <w:rFonts w:asciiTheme="minorHAnsi" w:eastAsia="Times New Roman" w:hAnsiTheme="minorHAnsi" w:cstheme="minorHAnsi"/>
                <w:b/>
                <w:sz w:val="24"/>
              </w:rPr>
              <w:t xml:space="preserve">___ </w:t>
            </w:r>
          </w:p>
          <w:p w14:paraId="4BBB5DEF" w14:textId="782C326C" w:rsidR="00F76463" w:rsidRPr="00631092" w:rsidRDefault="00F76463" w:rsidP="00AF6E51">
            <w:pPr>
              <w:pStyle w:val="NormalWeb1"/>
              <w:rPr>
                <w:rFonts w:asciiTheme="minorHAnsi" w:eastAsia="Times New Roman" w:hAnsiTheme="minorHAnsi" w:cstheme="minorHAnsi"/>
                <w:b/>
                <w:sz w:val="24"/>
              </w:rPr>
            </w:pPr>
            <w:r w:rsidRPr="00631092">
              <w:rPr>
                <w:rFonts w:asciiTheme="minorHAnsi" w:eastAsia="Times New Roman" w:hAnsiTheme="minorHAnsi" w:cstheme="minorHAnsi"/>
                <w:b/>
                <w:sz w:val="24"/>
              </w:rPr>
              <w:t>Person(s) completing this checklist (including job titles):</w:t>
            </w:r>
            <w:r w:rsidR="00854CDB" w:rsidRPr="00631092">
              <w:rPr>
                <w:rFonts w:asciiTheme="minorHAnsi" w:eastAsia="Times New Roman" w:hAnsiTheme="minorHAnsi" w:cstheme="minorHAnsi"/>
                <w:b/>
                <w:sz w:val="24"/>
              </w:rPr>
              <w:t xml:space="preserve"> </w:t>
            </w:r>
            <w:r w:rsidRPr="00631092">
              <w:rPr>
                <w:rFonts w:asciiTheme="minorHAnsi" w:eastAsia="Times New Roman" w:hAnsiTheme="minorHAnsi" w:cstheme="minorHAnsi"/>
                <w:b/>
                <w:sz w:val="24"/>
              </w:rPr>
              <w:t xml:space="preserve">___________________________________ </w:t>
            </w:r>
          </w:p>
          <w:p w14:paraId="629E4960" w14:textId="1E989775" w:rsidR="00F76463" w:rsidRPr="00631092" w:rsidRDefault="00F76463" w:rsidP="00AF6E51">
            <w:pPr>
              <w:pStyle w:val="NormalWeb1"/>
              <w:rPr>
                <w:rFonts w:asciiTheme="minorHAnsi" w:eastAsia="Times New Roman" w:hAnsiTheme="minorHAnsi" w:cstheme="minorHAnsi"/>
                <w:b/>
                <w:sz w:val="24"/>
              </w:rPr>
            </w:pPr>
            <w:r w:rsidRPr="00631092">
              <w:rPr>
                <w:rFonts w:asciiTheme="minorHAnsi" w:eastAsia="Times New Roman" w:hAnsiTheme="minorHAnsi" w:cstheme="minorHAnsi"/>
                <w:b/>
                <w:sz w:val="24"/>
              </w:rPr>
              <w:t>Date checklist was completed:_______________________________________</w:t>
            </w:r>
            <w:r w:rsidR="00BB2662" w:rsidRPr="00631092">
              <w:rPr>
                <w:rFonts w:asciiTheme="minorHAnsi" w:eastAsia="Times New Roman" w:hAnsiTheme="minorHAnsi" w:cstheme="minorHAnsi"/>
                <w:b/>
                <w:sz w:val="24"/>
              </w:rPr>
              <w:t>_______</w:t>
            </w:r>
            <w:r w:rsidRPr="00631092">
              <w:rPr>
                <w:rFonts w:asciiTheme="minorHAnsi" w:eastAsia="Times New Roman" w:hAnsiTheme="minorHAnsi" w:cstheme="minorHAnsi"/>
                <w:b/>
                <w:sz w:val="24"/>
              </w:rPr>
              <w:t>___________</w:t>
            </w:r>
          </w:p>
        </w:tc>
      </w:tr>
      <w:tr w:rsidR="00F76463" w:rsidRPr="00631092" w14:paraId="0CE7F04E" w14:textId="77777777" w:rsidTr="002C35DD">
        <w:trPr>
          <w:trHeight w:val="4715"/>
          <w:jc w:val="center"/>
        </w:trPr>
        <w:tc>
          <w:tcPr>
            <w:tcW w:w="9985" w:type="dxa"/>
            <w:gridSpan w:val="4"/>
          </w:tcPr>
          <w:p w14:paraId="6D678380" w14:textId="1ACFE057" w:rsidR="00854CDB" w:rsidRPr="00631092" w:rsidRDefault="00F857EC" w:rsidP="00AF6E51">
            <w:pPr>
              <w:spacing w:after="0" w:line="240" w:lineRule="auto"/>
              <w:rPr>
                <w:b/>
                <w:sz w:val="20"/>
                <w:szCs w:val="20"/>
              </w:rPr>
            </w:pPr>
            <w:r w:rsidRPr="00631092">
              <w:rPr>
                <w:b/>
                <w:sz w:val="20"/>
                <w:szCs w:val="20"/>
              </w:rPr>
              <w:t>S</w:t>
            </w:r>
            <w:r w:rsidR="00854CDB" w:rsidRPr="00631092">
              <w:rPr>
                <w:b/>
                <w:sz w:val="20"/>
                <w:szCs w:val="20"/>
              </w:rPr>
              <w:t>trengthening Career and Technical Education for the 21st C</w:t>
            </w:r>
            <w:r w:rsidR="00171F2A" w:rsidRPr="00631092">
              <w:rPr>
                <w:b/>
                <w:sz w:val="20"/>
                <w:szCs w:val="20"/>
              </w:rPr>
              <w:t>entury Act-Perkins V (</w:t>
            </w:r>
            <w:r w:rsidRPr="00631092">
              <w:rPr>
                <w:b/>
                <w:sz w:val="20"/>
                <w:szCs w:val="20"/>
              </w:rPr>
              <w:t>Section 3</w:t>
            </w:r>
            <w:r w:rsidR="00171F2A" w:rsidRPr="00631092">
              <w:rPr>
                <w:b/>
                <w:sz w:val="20"/>
                <w:szCs w:val="20"/>
              </w:rPr>
              <w:t>)</w:t>
            </w:r>
            <w:r w:rsidRPr="00631092">
              <w:rPr>
                <w:b/>
                <w:sz w:val="20"/>
                <w:szCs w:val="20"/>
              </w:rPr>
              <w:t>:</w:t>
            </w:r>
          </w:p>
          <w:p w14:paraId="372CBF09" w14:textId="5A00E570" w:rsidR="00854CDB" w:rsidRPr="00631092" w:rsidRDefault="00854CDB" w:rsidP="00AF6E51">
            <w:pPr>
              <w:spacing w:after="0" w:line="240" w:lineRule="auto"/>
              <w:rPr>
                <w:sz w:val="20"/>
                <w:szCs w:val="20"/>
              </w:rPr>
            </w:pPr>
            <w:r w:rsidRPr="00631092">
              <w:rPr>
                <w:sz w:val="20"/>
                <w:szCs w:val="20"/>
              </w:rPr>
              <w:t xml:space="preserve">The term career and technical education means organized educational activities </w:t>
            </w:r>
            <w:r w:rsidR="00DC280D" w:rsidRPr="00631092">
              <w:rPr>
                <w:sz w:val="20"/>
                <w:szCs w:val="20"/>
              </w:rPr>
              <w:t xml:space="preserve">that – </w:t>
            </w:r>
            <w:r w:rsidRPr="00631092">
              <w:rPr>
                <w:sz w:val="20"/>
                <w:szCs w:val="20"/>
              </w:rPr>
              <w:tab/>
            </w:r>
            <w:r w:rsidRPr="00631092">
              <w:rPr>
                <w:sz w:val="20"/>
                <w:szCs w:val="20"/>
              </w:rPr>
              <w:tab/>
            </w:r>
          </w:p>
          <w:p w14:paraId="4AA987B9" w14:textId="2E89D3F2" w:rsidR="00854CDB" w:rsidRPr="00631092" w:rsidRDefault="00854CDB" w:rsidP="00AF6E51">
            <w:pPr>
              <w:spacing w:after="0" w:line="240" w:lineRule="auto"/>
              <w:rPr>
                <w:sz w:val="20"/>
                <w:szCs w:val="20"/>
              </w:rPr>
            </w:pPr>
            <w:r w:rsidRPr="00631092">
              <w:rPr>
                <w:sz w:val="20"/>
                <w:szCs w:val="20"/>
              </w:rPr>
              <w:t>(A</w:t>
            </w:r>
            <w:r w:rsidR="00DC280D" w:rsidRPr="00631092">
              <w:rPr>
                <w:sz w:val="20"/>
                <w:szCs w:val="20"/>
              </w:rPr>
              <w:t xml:space="preserve">) offer a sequence </w:t>
            </w:r>
            <w:r w:rsidR="0056357E" w:rsidRPr="00631092">
              <w:rPr>
                <w:sz w:val="20"/>
                <w:szCs w:val="20"/>
              </w:rPr>
              <w:t>of courses</w:t>
            </w:r>
            <w:r w:rsidR="00DC280D" w:rsidRPr="00631092">
              <w:rPr>
                <w:sz w:val="20"/>
                <w:szCs w:val="20"/>
              </w:rPr>
              <w:t xml:space="preserve"> </w:t>
            </w:r>
            <w:r w:rsidRPr="00631092">
              <w:rPr>
                <w:sz w:val="20"/>
                <w:szCs w:val="20"/>
              </w:rPr>
              <w:t>that—</w:t>
            </w:r>
          </w:p>
          <w:p w14:paraId="64C89AAC" w14:textId="0BCC3526" w:rsidR="00854CDB" w:rsidRPr="00631092" w:rsidRDefault="00854CDB" w:rsidP="00AF6E51">
            <w:pPr>
              <w:spacing w:after="0" w:line="240" w:lineRule="auto"/>
              <w:rPr>
                <w:sz w:val="20"/>
                <w:szCs w:val="20"/>
              </w:rPr>
            </w:pPr>
            <w:r w:rsidRPr="00631092">
              <w:rPr>
                <w:sz w:val="20"/>
                <w:szCs w:val="20"/>
              </w:rPr>
              <w:t>(</w:t>
            </w:r>
            <w:proofErr w:type="spellStart"/>
            <w:r w:rsidRPr="00631092">
              <w:rPr>
                <w:sz w:val="20"/>
                <w:szCs w:val="20"/>
              </w:rPr>
              <w:t>i</w:t>
            </w:r>
            <w:proofErr w:type="spellEnd"/>
            <w:r w:rsidRPr="00631092">
              <w:rPr>
                <w:sz w:val="20"/>
                <w:szCs w:val="20"/>
              </w:rPr>
              <w:t xml:space="preserve">) provides individuals with rigorous academic content and relevant technical knowledge and skills needed to prepare for further education and careers in current or </w:t>
            </w:r>
            <w:r w:rsidR="00DC280D" w:rsidRPr="00631092">
              <w:rPr>
                <w:sz w:val="20"/>
                <w:szCs w:val="20"/>
              </w:rPr>
              <w:t xml:space="preserve">emerging professions, </w:t>
            </w:r>
            <w:r w:rsidRPr="00631092">
              <w:rPr>
                <w:sz w:val="20"/>
                <w:szCs w:val="20"/>
              </w:rPr>
              <w:t>which may include high-skill, high-wage, or in-demand industry sectors or occupations, which shall be, at the secondary level, aligned with the challe</w:t>
            </w:r>
            <w:r w:rsidR="00DC280D" w:rsidRPr="00631092">
              <w:rPr>
                <w:sz w:val="20"/>
                <w:szCs w:val="20"/>
              </w:rPr>
              <w:t xml:space="preserve">nging State academic standards </w:t>
            </w:r>
            <w:r w:rsidRPr="00631092">
              <w:rPr>
                <w:sz w:val="20"/>
                <w:szCs w:val="20"/>
              </w:rPr>
              <w:t>adopted by a State under  section 1111(b)(1) of the Elementary and Secondary Education Act of 1965;</w:t>
            </w:r>
          </w:p>
          <w:p w14:paraId="7EE2A9D9" w14:textId="65D4F79F" w:rsidR="00854CDB" w:rsidRPr="00631092" w:rsidRDefault="00854CDB" w:rsidP="00AF6E51">
            <w:pPr>
              <w:spacing w:after="0" w:line="240" w:lineRule="auto"/>
              <w:rPr>
                <w:sz w:val="20"/>
                <w:szCs w:val="20"/>
              </w:rPr>
            </w:pPr>
            <w:r w:rsidRPr="00631092">
              <w:rPr>
                <w:sz w:val="20"/>
                <w:szCs w:val="20"/>
              </w:rPr>
              <w:t xml:space="preserve">(ii) provides technical skill proficiency or a recognized postsecondary credential, which may include an industry-recognized credential, a certificate, or an associate degree, </w:t>
            </w:r>
          </w:p>
          <w:p w14:paraId="589AE337" w14:textId="4BA8126D" w:rsidR="00854CDB" w:rsidRPr="00631092" w:rsidRDefault="00854CDB" w:rsidP="00AF6E51">
            <w:pPr>
              <w:spacing w:after="0" w:line="240" w:lineRule="auto"/>
              <w:rPr>
                <w:sz w:val="20"/>
                <w:szCs w:val="20"/>
              </w:rPr>
            </w:pPr>
            <w:r w:rsidRPr="00631092">
              <w:rPr>
                <w:sz w:val="20"/>
                <w:szCs w:val="20"/>
              </w:rPr>
              <w:t xml:space="preserve">(iii) may include prerequisite courses (other than a remedial course) that meet the requirements of this subparagraph; </w:t>
            </w:r>
          </w:p>
          <w:p w14:paraId="490B98B6" w14:textId="319E6BE8" w:rsidR="00854CDB" w:rsidRPr="00631092" w:rsidRDefault="00854CDB" w:rsidP="00AF6E51">
            <w:pPr>
              <w:spacing w:after="0" w:line="240" w:lineRule="auto"/>
              <w:rPr>
                <w:sz w:val="20"/>
                <w:szCs w:val="20"/>
              </w:rPr>
            </w:pPr>
            <w:r w:rsidRPr="00631092">
              <w:rPr>
                <w:sz w:val="20"/>
                <w:szCs w:val="20"/>
              </w:rPr>
              <w:t>(B) include competency-based, work-based, or ot</w:t>
            </w:r>
            <w:r w:rsidR="00171F2A" w:rsidRPr="00631092">
              <w:rPr>
                <w:sz w:val="20"/>
                <w:szCs w:val="20"/>
              </w:rPr>
              <w:t>her applied learning</w:t>
            </w:r>
            <w:r w:rsidRPr="00631092">
              <w:rPr>
                <w:sz w:val="20"/>
                <w:szCs w:val="20"/>
              </w:rPr>
              <w:t xml:space="preserve"> that supports the development of academic knowledge, higher-order reasoning and pr</w:t>
            </w:r>
            <w:r w:rsidR="00DC280D" w:rsidRPr="00631092">
              <w:rPr>
                <w:sz w:val="20"/>
                <w:szCs w:val="20"/>
              </w:rPr>
              <w:t>oblem-solving skills</w:t>
            </w:r>
            <w:r w:rsidRPr="00631092">
              <w:rPr>
                <w:sz w:val="20"/>
                <w:szCs w:val="20"/>
              </w:rPr>
              <w:t>, work atti</w:t>
            </w:r>
            <w:r w:rsidR="00C219CD" w:rsidRPr="00631092">
              <w:rPr>
                <w:sz w:val="20"/>
                <w:szCs w:val="20"/>
              </w:rPr>
              <w:t xml:space="preserve">tudes, employability skills, </w:t>
            </w:r>
            <w:r w:rsidRPr="00631092">
              <w:rPr>
                <w:sz w:val="20"/>
                <w:szCs w:val="20"/>
              </w:rPr>
              <w:t xml:space="preserve">technical skills, </w:t>
            </w:r>
            <w:r w:rsidR="00DC280D" w:rsidRPr="00631092">
              <w:rPr>
                <w:sz w:val="20"/>
                <w:szCs w:val="20"/>
              </w:rPr>
              <w:t xml:space="preserve">and occupation-specific skills, </w:t>
            </w:r>
            <w:r w:rsidRPr="00631092">
              <w:rPr>
                <w:sz w:val="20"/>
                <w:szCs w:val="20"/>
              </w:rPr>
              <w:t>and knowledge of all aspects of an industr</w:t>
            </w:r>
            <w:r w:rsidR="00DC280D" w:rsidRPr="00631092">
              <w:rPr>
                <w:sz w:val="20"/>
                <w:szCs w:val="20"/>
              </w:rPr>
              <w:t xml:space="preserve">y, including entrepreneurship, </w:t>
            </w:r>
            <w:r w:rsidRPr="00631092">
              <w:rPr>
                <w:sz w:val="20"/>
                <w:szCs w:val="20"/>
              </w:rPr>
              <w:t>of an individual;</w:t>
            </w:r>
            <w:r w:rsidRPr="00631092">
              <w:rPr>
                <w:sz w:val="20"/>
                <w:szCs w:val="20"/>
              </w:rPr>
              <w:tab/>
            </w:r>
          </w:p>
          <w:p w14:paraId="5CEE4EE3" w14:textId="11560A19" w:rsidR="00854CDB" w:rsidRPr="00631092" w:rsidRDefault="00854CDB" w:rsidP="00AF6E51">
            <w:pPr>
              <w:spacing w:after="0" w:line="240" w:lineRule="auto"/>
              <w:rPr>
                <w:sz w:val="20"/>
                <w:szCs w:val="20"/>
              </w:rPr>
            </w:pPr>
            <w:r w:rsidRPr="00631092">
              <w:rPr>
                <w:sz w:val="20"/>
                <w:szCs w:val="20"/>
              </w:rPr>
              <w:t>(C) to the extent practicable, coordinate between secondary and postsecondary education programs through programs of study, which may include coordination through articulation agreements, early college high school programs, dual or concurrent enrollment program opportunities, or other credit transfer agreements that provide postsecondary credit or advan</w:t>
            </w:r>
            <w:r w:rsidR="00DC280D" w:rsidRPr="00631092">
              <w:rPr>
                <w:sz w:val="20"/>
                <w:szCs w:val="20"/>
              </w:rPr>
              <w:t xml:space="preserve">ced standing; and </w:t>
            </w:r>
          </w:p>
          <w:p w14:paraId="090B2DC7" w14:textId="52761980" w:rsidR="00FE573E" w:rsidRPr="00631092" w:rsidRDefault="00854CDB" w:rsidP="00AF6E51">
            <w:pPr>
              <w:autoSpaceDE w:val="0"/>
              <w:autoSpaceDN w:val="0"/>
              <w:adjustRightInd w:val="0"/>
              <w:spacing w:after="0" w:line="240" w:lineRule="auto"/>
              <w:rPr>
                <w:sz w:val="20"/>
                <w:szCs w:val="20"/>
              </w:rPr>
            </w:pPr>
            <w:r w:rsidRPr="00631092">
              <w:rPr>
                <w:sz w:val="20"/>
                <w:szCs w:val="20"/>
              </w:rPr>
              <w:t>(D) may include career exploration at the high school level or as early as the middle grades (as such term is defined in section 8101 of the Elementary and Secondary Education Act of 1965).</w:t>
            </w:r>
          </w:p>
        </w:tc>
      </w:tr>
      <w:tr w:rsidR="00F76463" w:rsidRPr="00631092" w14:paraId="33FD1C7F" w14:textId="77777777" w:rsidTr="002C35DD">
        <w:trPr>
          <w:jc w:val="center"/>
        </w:trPr>
        <w:tc>
          <w:tcPr>
            <w:tcW w:w="2515" w:type="dxa"/>
            <w:vAlign w:val="center"/>
          </w:tcPr>
          <w:p w14:paraId="38FA9EFA" w14:textId="77777777" w:rsidR="00F76463" w:rsidRPr="00631092" w:rsidRDefault="00F76463" w:rsidP="006D3AA4">
            <w:pPr>
              <w:pStyle w:val="Heading7"/>
              <w:spacing w:line="240" w:lineRule="auto"/>
              <w:rPr>
                <w:rFonts w:asciiTheme="minorHAnsi" w:hAnsiTheme="minorHAnsi" w:cstheme="minorHAnsi"/>
                <w:b/>
                <w:i w:val="0"/>
                <w:color w:val="0D0D0D" w:themeColor="text1" w:themeTint="F2"/>
                <w:sz w:val="20"/>
                <w:szCs w:val="20"/>
              </w:rPr>
            </w:pPr>
            <w:r w:rsidRPr="00631092">
              <w:rPr>
                <w:rFonts w:asciiTheme="minorHAnsi" w:hAnsiTheme="minorHAnsi" w:cstheme="minorHAnsi"/>
                <w:b/>
                <w:i w:val="0"/>
                <w:color w:val="0D0D0D" w:themeColor="text1" w:themeTint="F2"/>
                <w:sz w:val="20"/>
                <w:szCs w:val="20"/>
              </w:rPr>
              <w:t>Standard</w:t>
            </w:r>
          </w:p>
        </w:tc>
        <w:tc>
          <w:tcPr>
            <w:tcW w:w="3870" w:type="dxa"/>
            <w:vAlign w:val="center"/>
          </w:tcPr>
          <w:p w14:paraId="01B1B0F8" w14:textId="77777777" w:rsidR="00F76463" w:rsidRPr="00631092" w:rsidRDefault="00F76463" w:rsidP="006D3AA4">
            <w:pPr>
              <w:pStyle w:val="Heading7"/>
              <w:spacing w:line="240" w:lineRule="auto"/>
              <w:rPr>
                <w:rFonts w:asciiTheme="minorHAnsi" w:hAnsiTheme="minorHAnsi" w:cstheme="minorHAnsi"/>
                <w:b/>
                <w:i w:val="0"/>
                <w:color w:val="0D0D0D" w:themeColor="text1" w:themeTint="F2"/>
                <w:sz w:val="20"/>
                <w:szCs w:val="20"/>
              </w:rPr>
            </w:pPr>
            <w:r w:rsidRPr="00631092">
              <w:rPr>
                <w:rFonts w:asciiTheme="minorHAnsi" w:hAnsiTheme="minorHAnsi" w:cstheme="minorHAnsi"/>
                <w:b/>
                <w:i w:val="0"/>
                <w:color w:val="0D0D0D" w:themeColor="text1" w:themeTint="F2"/>
                <w:sz w:val="20"/>
                <w:szCs w:val="20"/>
              </w:rPr>
              <w:t>Measure</w:t>
            </w:r>
          </w:p>
        </w:tc>
        <w:tc>
          <w:tcPr>
            <w:tcW w:w="3060" w:type="dxa"/>
            <w:vAlign w:val="center"/>
          </w:tcPr>
          <w:p w14:paraId="18DECCE6" w14:textId="1E18233B" w:rsidR="00F76463" w:rsidRPr="00631092" w:rsidRDefault="00F857EC" w:rsidP="00AF6E51">
            <w:pPr>
              <w:spacing w:line="240" w:lineRule="auto"/>
              <w:rPr>
                <w:rFonts w:cstheme="minorHAnsi"/>
                <w:b/>
                <w:bCs/>
                <w:sz w:val="20"/>
                <w:szCs w:val="20"/>
              </w:rPr>
            </w:pPr>
            <w:r w:rsidRPr="00631092">
              <w:rPr>
                <w:rFonts w:cstheme="minorHAnsi"/>
                <w:b/>
                <w:bCs/>
                <w:sz w:val="20"/>
                <w:szCs w:val="20"/>
              </w:rPr>
              <w:t xml:space="preserve">Examples of Evidence or </w:t>
            </w:r>
            <w:r w:rsidR="00F76463" w:rsidRPr="00631092">
              <w:rPr>
                <w:rFonts w:cstheme="minorHAnsi"/>
                <w:b/>
                <w:bCs/>
                <w:sz w:val="20"/>
                <w:szCs w:val="20"/>
              </w:rPr>
              <w:t>Source Document</w:t>
            </w:r>
            <w:r w:rsidR="0017074C" w:rsidRPr="00631092">
              <w:rPr>
                <w:rFonts w:cstheme="minorHAnsi"/>
                <w:b/>
                <w:bCs/>
                <w:sz w:val="20"/>
                <w:szCs w:val="20"/>
              </w:rPr>
              <w:t>s</w:t>
            </w:r>
          </w:p>
        </w:tc>
        <w:tc>
          <w:tcPr>
            <w:tcW w:w="540" w:type="dxa"/>
            <w:vAlign w:val="center"/>
          </w:tcPr>
          <w:p w14:paraId="36674CE1" w14:textId="4C8ED0FE" w:rsidR="00F76463" w:rsidRPr="00631092" w:rsidRDefault="00F76463" w:rsidP="00AF6E51">
            <w:pPr>
              <w:numPr>
                <w:ilvl w:val="0"/>
                <w:numId w:val="1"/>
              </w:numPr>
              <w:spacing w:after="0" w:line="240" w:lineRule="auto"/>
              <w:jc w:val="center"/>
              <w:rPr>
                <w:rFonts w:cstheme="minorHAnsi"/>
                <w:b/>
                <w:bCs/>
                <w:sz w:val="20"/>
                <w:szCs w:val="20"/>
              </w:rPr>
            </w:pPr>
          </w:p>
        </w:tc>
      </w:tr>
      <w:tr w:rsidR="00B37238" w:rsidRPr="00631092" w14:paraId="7846D037" w14:textId="77777777" w:rsidTr="002C35DD">
        <w:trPr>
          <w:trHeight w:val="1583"/>
          <w:jc w:val="center"/>
        </w:trPr>
        <w:tc>
          <w:tcPr>
            <w:tcW w:w="2515" w:type="dxa"/>
          </w:tcPr>
          <w:p w14:paraId="4F6F3020" w14:textId="26273506" w:rsidR="00B37238" w:rsidRPr="00631092" w:rsidRDefault="00B37238" w:rsidP="00C219CD">
            <w:pPr>
              <w:keepLines/>
              <w:spacing w:after="0" w:line="240" w:lineRule="auto"/>
              <w:rPr>
                <w:rFonts w:cstheme="minorHAnsi"/>
                <w:sz w:val="20"/>
                <w:szCs w:val="20"/>
              </w:rPr>
            </w:pPr>
            <w:r w:rsidRPr="00631092">
              <w:rPr>
                <w:rFonts w:cstheme="minorHAnsi"/>
                <w:sz w:val="20"/>
                <w:szCs w:val="20"/>
              </w:rPr>
              <w:t xml:space="preserve">Program provides </w:t>
            </w:r>
            <w:r w:rsidRPr="00631092">
              <w:rPr>
                <w:rFonts w:cstheme="minorHAnsi"/>
                <w:b/>
                <w:sz w:val="20"/>
                <w:szCs w:val="20"/>
              </w:rPr>
              <w:t xml:space="preserve">all students </w:t>
            </w:r>
            <w:r w:rsidRPr="00631092">
              <w:rPr>
                <w:rFonts w:cstheme="minorHAnsi"/>
                <w:sz w:val="20"/>
                <w:szCs w:val="20"/>
              </w:rPr>
              <w:t xml:space="preserve">with equal access to enroll in the career and technical education program.  </w:t>
            </w:r>
          </w:p>
          <w:p w14:paraId="24C1C54B" w14:textId="07031768" w:rsidR="00B37238" w:rsidRPr="00631092" w:rsidRDefault="00B37238" w:rsidP="00C219CD">
            <w:pPr>
              <w:pStyle w:val="Heading7"/>
              <w:spacing w:before="0" w:line="240" w:lineRule="auto"/>
              <w:rPr>
                <w:rFonts w:asciiTheme="minorHAnsi" w:hAnsiTheme="minorHAnsi" w:cstheme="minorHAnsi"/>
                <w:b/>
                <w:i w:val="0"/>
                <w:color w:val="auto"/>
                <w:sz w:val="20"/>
                <w:szCs w:val="20"/>
              </w:rPr>
            </w:pPr>
          </w:p>
          <w:p w14:paraId="3FD7A2E1" w14:textId="44A5AA65" w:rsidR="00B37238" w:rsidRPr="00631092" w:rsidRDefault="00C52542" w:rsidP="00C219CD">
            <w:pPr>
              <w:spacing w:after="0" w:line="240" w:lineRule="auto"/>
            </w:pPr>
            <w:r w:rsidRPr="00631092">
              <w:rPr>
                <w:sz w:val="18"/>
              </w:rPr>
              <w:t>Sect.3</w:t>
            </w:r>
          </w:p>
        </w:tc>
        <w:tc>
          <w:tcPr>
            <w:tcW w:w="3870" w:type="dxa"/>
          </w:tcPr>
          <w:p w14:paraId="4E9069A1" w14:textId="31372AB7" w:rsidR="00B37238" w:rsidRPr="00631092" w:rsidRDefault="00B37238" w:rsidP="00C219CD">
            <w:pPr>
              <w:pStyle w:val="Heading7"/>
              <w:spacing w:before="0" w:line="240" w:lineRule="auto"/>
              <w:rPr>
                <w:rFonts w:asciiTheme="minorHAnsi" w:hAnsiTheme="minorHAnsi" w:cstheme="minorHAnsi"/>
                <w:b/>
                <w:i w:val="0"/>
                <w:color w:val="auto"/>
                <w:sz w:val="20"/>
                <w:szCs w:val="20"/>
              </w:rPr>
            </w:pPr>
            <w:r w:rsidRPr="00631092">
              <w:rPr>
                <w:rFonts w:asciiTheme="minorHAnsi" w:hAnsiTheme="minorHAnsi" w:cstheme="minorHAnsi"/>
                <w:i w:val="0"/>
                <w:color w:val="auto"/>
                <w:sz w:val="18"/>
                <w:szCs w:val="20"/>
              </w:rPr>
              <w:t xml:space="preserve">There is a </w:t>
            </w:r>
            <w:r w:rsidRPr="00631092">
              <w:rPr>
                <w:rFonts w:asciiTheme="minorHAnsi" w:hAnsiTheme="minorHAnsi" w:cstheme="minorHAnsi"/>
                <w:b/>
                <w:i w:val="0"/>
                <w:color w:val="auto"/>
                <w:sz w:val="18"/>
                <w:szCs w:val="20"/>
              </w:rPr>
              <w:t>program description</w:t>
            </w:r>
            <w:r w:rsidRPr="00631092">
              <w:rPr>
                <w:rFonts w:asciiTheme="minorHAnsi" w:hAnsiTheme="minorHAnsi" w:cstheme="minorHAnsi"/>
                <w:i w:val="0"/>
                <w:color w:val="auto"/>
                <w:sz w:val="18"/>
                <w:szCs w:val="20"/>
              </w:rPr>
              <w:t xml:space="preserve"> (including the sequence of courses) and </w:t>
            </w:r>
            <w:r w:rsidRPr="00631092">
              <w:rPr>
                <w:rFonts w:asciiTheme="minorHAnsi" w:hAnsiTheme="minorHAnsi" w:cstheme="minorHAnsi"/>
                <w:b/>
                <w:i w:val="0"/>
                <w:color w:val="auto"/>
                <w:sz w:val="18"/>
                <w:szCs w:val="20"/>
              </w:rPr>
              <w:t>method</w:t>
            </w:r>
            <w:r w:rsidRPr="00631092">
              <w:rPr>
                <w:rFonts w:asciiTheme="minorHAnsi" w:hAnsiTheme="minorHAnsi" w:cstheme="minorHAnsi"/>
                <w:i w:val="0"/>
                <w:color w:val="auto"/>
                <w:sz w:val="18"/>
                <w:szCs w:val="20"/>
              </w:rPr>
              <w:t xml:space="preserve"> for how students become aware of and enroll in the CTE program(s), and these are </w:t>
            </w:r>
            <w:r w:rsidRPr="00631092">
              <w:rPr>
                <w:rFonts w:asciiTheme="minorHAnsi" w:hAnsiTheme="minorHAnsi" w:cstheme="minorHAnsi"/>
                <w:b/>
                <w:i w:val="0"/>
                <w:color w:val="auto"/>
                <w:sz w:val="18"/>
                <w:szCs w:val="20"/>
              </w:rPr>
              <w:t xml:space="preserve">readily available. </w:t>
            </w:r>
            <w:r w:rsidRPr="00631092">
              <w:rPr>
                <w:rFonts w:asciiTheme="minorHAnsi" w:hAnsiTheme="minorHAnsi" w:cstheme="minorHAnsi"/>
                <w:i w:val="0"/>
                <w:color w:val="auto"/>
                <w:sz w:val="18"/>
                <w:szCs w:val="20"/>
              </w:rPr>
              <w:t xml:space="preserve">The institution </w:t>
            </w:r>
            <w:r w:rsidRPr="00631092">
              <w:rPr>
                <w:rFonts w:asciiTheme="minorHAnsi" w:hAnsiTheme="minorHAnsi" w:cstheme="minorHAnsi"/>
                <w:b/>
                <w:i w:val="0"/>
                <w:color w:val="auto"/>
                <w:sz w:val="18"/>
                <w:szCs w:val="20"/>
              </w:rPr>
              <w:t>disaggregates</w:t>
            </w:r>
            <w:r w:rsidRPr="00631092">
              <w:rPr>
                <w:rFonts w:asciiTheme="minorHAnsi" w:hAnsiTheme="minorHAnsi" w:cstheme="minorHAnsi"/>
                <w:i w:val="0"/>
                <w:color w:val="auto"/>
                <w:sz w:val="18"/>
                <w:szCs w:val="20"/>
              </w:rPr>
              <w:t xml:space="preserve"> CTE enrollment to ensure equal access to all and to identify possible patterns of targeting. </w:t>
            </w:r>
          </w:p>
        </w:tc>
        <w:tc>
          <w:tcPr>
            <w:tcW w:w="3060" w:type="dxa"/>
          </w:tcPr>
          <w:p w14:paraId="5403C2BE" w14:textId="48664C2F" w:rsidR="00B37238" w:rsidRPr="00631092" w:rsidRDefault="00B37238" w:rsidP="00C219CD">
            <w:pPr>
              <w:spacing w:after="0" w:line="240" w:lineRule="auto"/>
              <w:rPr>
                <w:rFonts w:cstheme="minorHAnsi"/>
                <w:sz w:val="20"/>
                <w:szCs w:val="20"/>
              </w:rPr>
            </w:pPr>
            <w:r w:rsidRPr="00631092">
              <w:rPr>
                <w:rFonts w:cstheme="minorHAnsi"/>
                <w:sz w:val="20"/>
                <w:szCs w:val="20"/>
              </w:rPr>
              <w:t>School/College Catalog or Program of Study</w:t>
            </w:r>
          </w:p>
          <w:p w14:paraId="2F52E225" w14:textId="495EF261" w:rsidR="00B37238" w:rsidRPr="00631092" w:rsidRDefault="00B37238" w:rsidP="00C219CD">
            <w:pPr>
              <w:spacing w:after="0" w:line="240" w:lineRule="auto"/>
              <w:rPr>
                <w:rFonts w:cstheme="minorHAnsi"/>
                <w:sz w:val="20"/>
                <w:szCs w:val="20"/>
              </w:rPr>
            </w:pPr>
            <w:r w:rsidRPr="00631092">
              <w:rPr>
                <w:rFonts w:cstheme="minorHAnsi"/>
                <w:sz w:val="20"/>
                <w:szCs w:val="20"/>
              </w:rPr>
              <w:t>Student Handbook</w:t>
            </w:r>
            <w:r w:rsidR="0017314A" w:rsidRPr="00631092">
              <w:rPr>
                <w:rFonts w:cstheme="minorHAnsi"/>
                <w:sz w:val="20"/>
                <w:szCs w:val="20"/>
              </w:rPr>
              <w:t xml:space="preserve"> (or website)</w:t>
            </w:r>
          </w:p>
          <w:p w14:paraId="19BA673B" w14:textId="77777777" w:rsidR="00B37238" w:rsidRPr="00631092" w:rsidRDefault="00B37238" w:rsidP="00C219CD">
            <w:pPr>
              <w:spacing w:after="0" w:line="240" w:lineRule="auto"/>
              <w:rPr>
                <w:rFonts w:cstheme="minorHAnsi"/>
                <w:sz w:val="20"/>
                <w:szCs w:val="20"/>
              </w:rPr>
            </w:pPr>
            <w:r w:rsidRPr="00631092">
              <w:rPr>
                <w:rFonts w:cstheme="minorHAnsi"/>
                <w:sz w:val="20"/>
                <w:szCs w:val="20"/>
              </w:rPr>
              <w:t>Course Selection Sheet</w:t>
            </w:r>
          </w:p>
          <w:p w14:paraId="1F170858" w14:textId="77777777" w:rsidR="00B37238" w:rsidRPr="00631092" w:rsidRDefault="00B37238" w:rsidP="00C219CD">
            <w:pPr>
              <w:spacing w:after="0" w:line="240" w:lineRule="auto"/>
              <w:rPr>
                <w:rFonts w:cstheme="minorHAnsi"/>
                <w:sz w:val="20"/>
                <w:szCs w:val="20"/>
              </w:rPr>
            </w:pPr>
            <w:r w:rsidRPr="00631092">
              <w:rPr>
                <w:rFonts w:cstheme="minorHAnsi"/>
                <w:sz w:val="20"/>
                <w:szCs w:val="20"/>
              </w:rPr>
              <w:t>Program Application</w:t>
            </w:r>
          </w:p>
          <w:p w14:paraId="51A7DD80" w14:textId="65A4CD6F" w:rsidR="00B37238" w:rsidRPr="00631092" w:rsidRDefault="00B37238" w:rsidP="00C219CD">
            <w:pPr>
              <w:spacing w:after="0" w:line="240" w:lineRule="auto"/>
              <w:rPr>
                <w:rFonts w:cstheme="minorHAnsi"/>
                <w:sz w:val="20"/>
                <w:szCs w:val="20"/>
              </w:rPr>
            </w:pPr>
            <w:r w:rsidRPr="00631092">
              <w:rPr>
                <w:rFonts w:cstheme="minorHAnsi"/>
                <w:sz w:val="20"/>
                <w:szCs w:val="20"/>
              </w:rPr>
              <w:t>Enrollment Procedure</w:t>
            </w:r>
            <w:r w:rsidR="0017314A" w:rsidRPr="00631092">
              <w:rPr>
                <w:rFonts w:cstheme="minorHAnsi"/>
                <w:sz w:val="20"/>
                <w:szCs w:val="20"/>
              </w:rPr>
              <w:t xml:space="preserve"> </w:t>
            </w:r>
          </w:p>
          <w:p w14:paraId="153121CE" w14:textId="2FE966EB" w:rsidR="00B37238" w:rsidRPr="00631092" w:rsidRDefault="00B37238" w:rsidP="00C219CD">
            <w:pPr>
              <w:spacing w:after="0" w:line="240" w:lineRule="auto"/>
              <w:rPr>
                <w:rFonts w:cstheme="minorHAnsi"/>
                <w:b/>
                <w:bCs/>
                <w:sz w:val="20"/>
                <w:szCs w:val="20"/>
              </w:rPr>
            </w:pPr>
            <w:r w:rsidRPr="00631092">
              <w:rPr>
                <w:rFonts w:cstheme="minorHAnsi"/>
                <w:sz w:val="20"/>
                <w:szCs w:val="20"/>
              </w:rPr>
              <w:t>Enrollment Data</w:t>
            </w:r>
          </w:p>
        </w:tc>
        <w:tc>
          <w:tcPr>
            <w:tcW w:w="540" w:type="dxa"/>
          </w:tcPr>
          <w:p w14:paraId="18EA86EC" w14:textId="769981AA" w:rsidR="00B37238" w:rsidRPr="00631092" w:rsidRDefault="00B37238" w:rsidP="00C641D2">
            <w:pPr>
              <w:spacing w:after="0" w:line="240" w:lineRule="auto"/>
              <w:jc w:val="center"/>
              <w:rPr>
                <w:rFonts w:cstheme="minorHAnsi"/>
                <w:b/>
                <w:bCs/>
                <w:sz w:val="20"/>
                <w:szCs w:val="20"/>
              </w:rPr>
            </w:pPr>
          </w:p>
        </w:tc>
      </w:tr>
      <w:tr w:rsidR="00B37238" w:rsidRPr="00631092" w14:paraId="7892D2EA" w14:textId="77777777" w:rsidTr="002C35DD">
        <w:trPr>
          <w:jc w:val="center"/>
        </w:trPr>
        <w:tc>
          <w:tcPr>
            <w:tcW w:w="9985" w:type="dxa"/>
            <w:gridSpan w:val="4"/>
          </w:tcPr>
          <w:p w14:paraId="315A8451" w14:textId="6E1C4F28" w:rsidR="00B37238" w:rsidRPr="00631092" w:rsidRDefault="00B37238" w:rsidP="00C219CD">
            <w:pPr>
              <w:spacing w:after="0" w:line="240" w:lineRule="auto"/>
              <w:rPr>
                <w:rFonts w:cstheme="minorHAnsi"/>
                <w:sz w:val="20"/>
                <w:szCs w:val="20"/>
              </w:rPr>
            </w:pPr>
            <w:r w:rsidRPr="00631092">
              <w:rPr>
                <w:rFonts w:cstheme="minorHAnsi"/>
                <w:b/>
                <w:sz w:val="24"/>
                <w:szCs w:val="20"/>
              </w:rPr>
              <w:t>Size</w:t>
            </w:r>
          </w:p>
        </w:tc>
      </w:tr>
      <w:tr w:rsidR="00B37238" w:rsidRPr="00631092" w14:paraId="1E303A59" w14:textId="77777777" w:rsidTr="002C35DD">
        <w:trPr>
          <w:jc w:val="center"/>
        </w:trPr>
        <w:tc>
          <w:tcPr>
            <w:tcW w:w="2515" w:type="dxa"/>
          </w:tcPr>
          <w:p w14:paraId="1B212697" w14:textId="0673BCEB" w:rsidR="00B85F2F" w:rsidRPr="00B7077C" w:rsidRDefault="00B85F2F" w:rsidP="00B85F2F">
            <w:pPr>
              <w:spacing w:after="0" w:line="240" w:lineRule="auto"/>
              <w:rPr>
                <w:rFonts w:cstheme="minorHAnsi"/>
                <w:sz w:val="20"/>
                <w:szCs w:val="20"/>
              </w:rPr>
            </w:pPr>
            <w:r>
              <w:rPr>
                <w:rFonts w:cstheme="minorHAnsi"/>
                <w:sz w:val="20"/>
                <w:szCs w:val="20"/>
              </w:rPr>
              <w:t>1.</w:t>
            </w:r>
            <w:r w:rsidR="00B46251">
              <w:rPr>
                <w:rFonts w:cstheme="minorHAnsi"/>
                <w:sz w:val="20"/>
                <w:szCs w:val="20"/>
              </w:rPr>
              <w:t xml:space="preserve"> </w:t>
            </w:r>
            <w:r w:rsidR="00B37238" w:rsidRPr="00B85F2F">
              <w:rPr>
                <w:rFonts w:cstheme="minorHAnsi"/>
                <w:sz w:val="20"/>
                <w:szCs w:val="20"/>
              </w:rPr>
              <w:t xml:space="preserve">Program is large enough to support a </w:t>
            </w:r>
            <w:r w:rsidR="00B37238" w:rsidRPr="00B85F2F">
              <w:rPr>
                <w:rFonts w:cstheme="minorHAnsi"/>
                <w:b/>
                <w:sz w:val="20"/>
                <w:szCs w:val="20"/>
              </w:rPr>
              <w:t xml:space="preserve">community </w:t>
            </w:r>
            <w:r w:rsidR="00B37238" w:rsidRPr="00F03CED">
              <w:rPr>
                <w:rFonts w:cstheme="minorHAnsi"/>
                <w:b/>
                <w:sz w:val="20"/>
                <w:szCs w:val="20"/>
              </w:rPr>
              <w:t xml:space="preserve">learning environment </w:t>
            </w:r>
            <w:r w:rsidR="003C5E3E" w:rsidRPr="00F03CED">
              <w:rPr>
                <w:rFonts w:cstheme="minorHAnsi"/>
                <w:sz w:val="20"/>
                <w:szCs w:val="20"/>
              </w:rPr>
              <w:t>with peers.</w:t>
            </w:r>
          </w:p>
          <w:p w14:paraId="130F70A2" w14:textId="77777777" w:rsidR="004A0C85" w:rsidRDefault="004A0C85" w:rsidP="00C219CD">
            <w:pPr>
              <w:spacing w:after="0" w:line="240" w:lineRule="auto"/>
              <w:contextualSpacing/>
              <w:rPr>
                <w:sz w:val="18"/>
              </w:rPr>
            </w:pPr>
          </w:p>
          <w:p w14:paraId="2A01D2D2" w14:textId="1D2FDACA" w:rsidR="00B129CB" w:rsidRPr="00631092" w:rsidRDefault="00DC280D" w:rsidP="00C219CD">
            <w:pPr>
              <w:spacing w:after="0" w:line="240" w:lineRule="auto"/>
              <w:contextualSpacing/>
              <w:rPr>
                <w:sz w:val="18"/>
              </w:rPr>
            </w:pPr>
            <w:r w:rsidRPr="00631092">
              <w:rPr>
                <w:sz w:val="18"/>
              </w:rPr>
              <w:t>Sect.3</w:t>
            </w:r>
          </w:p>
        </w:tc>
        <w:tc>
          <w:tcPr>
            <w:tcW w:w="3870" w:type="dxa"/>
          </w:tcPr>
          <w:p w14:paraId="2301940A" w14:textId="3F7D6B2F" w:rsidR="00B37238" w:rsidRPr="00631092" w:rsidRDefault="00B37238" w:rsidP="00C219CD">
            <w:pPr>
              <w:spacing w:after="0" w:line="240" w:lineRule="auto"/>
              <w:rPr>
                <w:rFonts w:cstheme="minorHAnsi"/>
                <w:sz w:val="20"/>
                <w:szCs w:val="20"/>
              </w:rPr>
            </w:pPr>
            <w:r w:rsidRPr="00631092">
              <w:rPr>
                <w:rFonts w:cstheme="minorHAnsi"/>
                <w:sz w:val="20"/>
                <w:szCs w:val="20"/>
              </w:rPr>
              <w:t xml:space="preserve">The program has </w:t>
            </w:r>
            <w:r w:rsidRPr="00631092">
              <w:rPr>
                <w:rFonts w:cstheme="minorHAnsi"/>
                <w:b/>
                <w:sz w:val="20"/>
                <w:szCs w:val="20"/>
              </w:rPr>
              <w:t>no fewer than six students in each program</w:t>
            </w:r>
            <w:r w:rsidRPr="00631092">
              <w:rPr>
                <w:rFonts w:cstheme="minorHAnsi"/>
                <w:sz w:val="20"/>
                <w:szCs w:val="20"/>
              </w:rPr>
              <w:t xml:space="preserve"> (20 students in Perkins programs combined) each year for several years, and may close if too few students are participating. </w:t>
            </w:r>
          </w:p>
        </w:tc>
        <w:tc>
          <w:tcPr>
            <w:tcW w:w="3060" w:type="dxa"/>
          </w:tcPr>
          <w:p w14:paraId="5145ACF2" w14:textId="77777777" w:rsidR="00B37238" w:rsidRPr="00631092" w:rsidRDefault="00B37238" w:rsidP="00C219CD">
            <w:pPr>
              <w:pStyle w:val="Footer"/>
              <w:tabs>
                <w:tab w:val="clear" w:pos="4320"/>
                <w:tab w:val="clear" w:pos="8640"/>
              </w:tabs>
              <w:rPr>
                <w:rFonts w:asciiTheme="minorHAnsi" w:hAnsiTheme="minorHAnsi" w:cstheme="minorHAnsi"/>
                <w:sz w:val="20"/>
              </w:rPr>
            </w:pPr>
            <w:r w:rsidRPr="00631092">
              <w:rPr>
                <w:rFonts w:asciiTheme="minorHAnsi" w:hAnsiTheme="minorHAnsi" w:cstheme="minorHAnsi"/>
                <w:sz w:val="20"/>
              </w:rPr>
              <w:t>Enrollment Data</w:t>
            </w:r>
          </w:p>
          <w:p w14:paraId="0E98FDA1" w14:textId="399AE505" w:rsidR="0017314A" w:rsidRPr="00631092" w:rsidRDefault="0017314A" w:rsidP="0017314A">
            <w:pPr>
              <w:pStyle w:val="Footer"/>
              <w:tabs>
                <w:tab w:val="clear" w:pos="4320"/>
                <w:tab w:val="clear" w:pos="8640"/>
              </w:tabs>
              <w:rPr>
                <w:rFonts w:asciiTheme="minorHAnsi" w:hAnsiTheme="minorHAnsi" w:cstheme="minorHAnsi"/>
                <w:sz w:val="20"/>
              </w:rPr>
            </w:pPr>
            <w:r w:rsidRPr="00631092">
              <w:rPr>
                <w:rFonts w:asciiTheme="minorHAnsi" w:hAnsiTheme="minorHAnsi" w:cstheme="minorHAnsi"/>
                <w:sz w:val="20"/>
              </w:rPr>
              <w:t>Labor Market analysis</w:t>
            </w:r>
          </w:p>
        </w:tc>
        <w:tc>
          <w:tcPr>
            <w:tcW w:w="540" w:type="dxa"/>
          </w:tcPr>
          <w:p w14:paraId="1E46D398" w14:textId="7A104F50" w:rsidR="00B37238" w:rsidRPr="00631092" w:rsidRDefault="00B37238" w:rsidP="00C219CD">
            <w:pPr>
              <w:spacing w:after="0" w:line="240" w:lineRule="auto"/>
              <w:rPr>
                <w:rFonts w:cstheme="minorHAnsi"/>
                <w:sz w:val="20"/>
                <w:szCs w:val="20"/>
              </w:rPr>
            </w:pPr>
          </w:p>
        </w:tc>
      </w:tr>
      <w:tr w:rsidR="00B37238" w:rsidRPr="00631092" w14:paraId="264A6D4C" w14:textId="77777777" w:rsidTr="002C35DD">
        <w:trPr>
          <w:jc w:val="center"/>
        </w:trPr>
        <w:tc>
          <w:tcPr>
            <w:tcW w:w="9985" w:type="dxa"/>
            <w:gridSpan w:val="4"/>
          </w:tcPr>
          <w:p w14:paraId="1B487493" w14:textId="77777777" w:rsidR="00D9470F" w:rsidRDefault="00D9470F" w:rsidP="00C219CD">
            <w:pPr>
              <w:spacing w:after="0" w:line="240" w:lineRule="auto"/>
              <w:rPr>
                <w:rFonts w:cstheme="minorHAnsi"/>
                <w:b/>
                <w:sz w:val="24"/>
                <w:szCs w:val="20"/>
              </w:rPr>
            </w:pPr>
          </w:p>
          <w:p w14:paraId="2596D3DC" w14:textId="4B411827" w:rsidR="00B37238" w:rsidRPr="00631092" w:rsidRDefault="00B37238" w:rsidP="00C219CD">
            <w:pPr>
              <w:spacing w:after="0" w:line="240" w:lineRule="auto"/>
              <w:rPr>
                <w:rFonts w:cstheme="minorHAnsi"/>
                <w:b/>
                <w:sz w:val="20"/>
                <w:szCs w:val="20"/>
              </w:rPr>
            </w:pPr>
            <w:r w:rsidRPr="00631092">
              <w:rPr>
                <w:rFonts w:cstheme="minorHAnsi"/>
                <w:b/>
                <w:sz w:val="24"/>
                <w:szCs w:val="20"/>
              </w:rPr>
              <w:lastRenderedPageBreak/>
              <w:t>Scope</w:t>
            </w:r>
          </w:p>
        </w:tc>
      </w:tr>
      <w:tr w:rsidR="004A0A90" w:rsidRPr="00631092" w14:paraId="45DA2877" w14:textId="77777777" w:rsidTr="002C35DD">
        <w:trPr>
          <w:jc w:val="center"/>
        </w:trPr>
        <w:tc>
          <w:tcPr>
            <w:tcW w:w="2515" w:type="dxa"/>
          </w:tcPr>
          <w:p w14:paraId="722FCD59" w14:textId="47A79EB1" w:rsidR="004A0A90" w:rsidRPr="00631092" w:rsidRDefault="007C0E52" w:rsidP="004A0A90">
            <w:pPr>
              <w:keepLines/>
              <w:spacing w:after="0" w:line="240" w:lineRule="auto"/>
              <w:rPr>
                <w:rFonts w:cstheme="minorHAnsi"/>
                <w:sz w:val="20"/>
                <w:szCs w:val="20"/>
              </w:rPr>
            </w:pPr>
            <w:r>
              <w:rPr>
                <w:rFonts w:cstheme="minorHAnsi"/>
                <w:sz w:val="20"/>
                <w:szCs w:val="20"/>
              </w:rPr>
              <w:lastRenderedPageBreak/>
              <w:t>2</w:t>
            </w:r>
            <w:r w:rsidR="00B85F2F">
              <w:rPr>
                <w:rFonts w:cstheme="minorHAnsi"/>
                <w:sz w:val="20"/>
                <w:szCs w:val="20"/>
              </w:rPr>
              <w:t xml:space="preserve">. </w:t>
            </w:r>
            <w:r w:rsidR="004A0A90" w:rsidRPr="00631092">
              <w:rPr>
                <w:rFonts w:cstheme="minorHAnsi"/>
                <w:sz w:val="20"/>
                <w:szCs w:val="20"/>
              </w:rPr>
              <w:t xml:space="preserve">Program covers </w:t>
            </w:r>
            <w:r w:rsidR="004A0A90" w:rsidRPr="00631092">
              <w:rPr>
                <w:rFonts w:cstheme="minorHAnsi"/>
                <w:b/>
                <w:sz w:val="20"/>
                <w:szCs w:val="20"/>
              </w:rPr>
              <w:t>all aspects of the industry</w:t>
            </w:r>
            <w:r w:rsidR="00154CA8">
              <w:rPr>
                <w:rStyle w:val="FootnoteReference"/>
                <w:rFonts w:cstheme="minorHAnsi"/>
                <w:b/>
                <w:sz w:val="20"/>
                <w:szCs w:val="20"/>
              </w:rPr>
              <w:footnoteReference w:id="1"/>
            </w:r>
            <w:r w:rsidR="004A0A90" w:rsidRPr="00631092">
              <w:rPr>
                <w:rFonts w:cstheme="minorHAnsi"/>
                <w:sz w:val="20"/>
                <w:szCs w:val="20"/>
              </w:rPr>
              <w:t xml:space="preserve"> that students are preparing to enter.</w:t>
            </w:r>
          </w:p>
          <w:p w14:paraId="2EE5CAF7" w14:textId="77777777" w:rsidR="004A0A90" w:rsidRPr="00631092" w:rsidRDefault="004A0A90" w:rsidP="004A0A90">
            <w:pPr>
              <w:spacing w:after="0" w:line="240" w:lineRule="auto"/>
              <w:contextualSpacing/>
              <w:rPr>
                <w:rFonts w:cstheme="minorHAnsi"/>
                <w:sz w:val="20"/>
                <w:szCs w:val="20"/>
              </w:rPr>
            </w:pPr>
          </w:p>
          <w:p w14:paraId="77D14995" w14:textId="40A8347B" w:rsidR="004A0A90" w:rsidRPr="00631092" w:rsidRDefault="004A0A90" w:rsidP="004A0A90">
            <w:pPr>
              <w:spacing w:after="0" w:line="240" w:lineRule="auto"/>
              <w:contextualSpacing/>
              <w:rPr>
                <w:rFonts w:cstheme="minorHAnsi"/>
                <w:sz w:val="20"/>
                <w:szCs w:val="20"/>
              </w:rPr>
            </w:pPr>
            <w:r w:rsidRPr="00631092">
              <w:rPr>
                <w:sz w:val="18"/>
              </w:rPr>
              <w:t>Sect.3(B)</w:t>
            </w:r>
          </w:p>
        </w:tc>
        <w:tc>
          <w:tcPr>
            <w:tcW w:w="3870" w:type="dxa"/>
          </w:tcPr>
          <w:p w14:paraId="3300CC25" w14:textId="0FF228DB" w:rsidR="004A0A90" w:rsidRPr="00631092" w:rsidRDefault="004A0A90" w:rsidP="004A0A90">
            <w:pPr>
              <w:spacing w:after="0" w:line="240" w:lineRule="auto"/>
              <w:rPr>
                <w:rFonts w:cstheme="minorHAnsi"/>
                <w:b/>
                <w:snapToGrid w:val="0"/>
                <w:sz w:val="18"/>
                <w:szCs w:val="20"/>
              </w:rPr>
            </w:pPr>
            <w:r w:rsidRPr="00631092">
              <w:rPr>
                <w:rFonts w:cstheme="minorHAnsi"/>
                <w:sz w:val="20"/>
              </w:rPr>
              <w:t xml:space="preserve">For high schools, curricula </w:t>
            </w:r>
            <w:proofErr w:type="gramStart"/>
            <w:r w:rsidRPr="00631092">
              <w:rPr>
                <w:rFonts w:cstheme="minorHAnsi"/>
                <w:sz w:val="20"/>
              </w:rPr>
              <w:t>is</w:t>
            </w:r>
            <w:proofErr w:type="gramEnd"/>
            <w:r w:rsidRPr="00631092">
              <w:rPr>
                <w:rFonts w:cstheme="minorHAnsi"/>
                <w:sz w:val="20"/>
              </w:rPr>
              <w:t xml:space="preserve"> based on the Massachusetts Curriculum Frameworks and incorporates essential power-standards/sections of applicable Massachusetts Vocational Technical Education Frameworks. </w:t>
            </w:r>
          </w:p>
        </w:tc>
        <w:tc>
          <w:tcPr>
            <w:tcW w:w="3060" w:type="dxa"/>
          </w:tcPr>
          <w:p w14:paraId="31877048" w14:textId="77777777" w:rsidR="004A0A90" w:rsidRPr="00631092" w:rsidRDefault="004A0A90" w:rsidP="004A0A90">
            <w:pPr>
              <w:spacing w:after="0" w:line="240" w:lineRule="auto"/>
              <w:rPr>
                <w:rFonts w:cstheme="minorHAnsi"/>
                <w:sz w:val="20"/>
                <w:szCs w:val="20"/>
              </w:rPr>
            </w:pPr>
            <w:r w:rsidRPr="00631092">
              <w:rPr>
                <w:rFonts w:cstheme="minorHAnsi"/>
                <w:sz w:val="20"/>
                <w:szCs w:val="20"/>
              </w:rPr>
              <w:t>Program of Study</w:t>
            </w:r>
          </w:p>
          <w:p w14:paraId="33EB5904" w14:textId="77777777" w:rsidR="004A0A90" w:rsidRPr="00631092" w:rsidRDefault="004A0A90" w:rsidP="004A0A90">
            <w:pPr>
              <w:spacing w:after="0" w:line="240" w:lineRule="auto"/>
              <w:rPr>
                <w:rFonts w:cstheme="minorHAnsi"/>
                <w:sz w:val="20"/>
                <w:szCs w:val="20"/>
              </w:rPr>
            </w:pPr>
            <w:r w:rsidRPr="00631092">
              <w:rPr>
                <w:rFonts w:cstheme="minorHAnsi"/>
                <w:sz w:val="20"/>
                <w:szCs w:val="20"/>
              </w:rPr>
              <w:t>Program of Study Grid</w:t>
            </w:r>
          </w:p>
          <w:p w14:paraId="66C2C6A4" w14:textId="77777777" w:rsidR="004A0A90" w:rsidRPr="00631092" w:rsidRDefault="004A0A90" w:rsidP="004A0A90">
            <w:pPr>
              <w:spacing w:after="0" w:line="240" w:lineRule="auto"/>
              <w:rPr>
                <w:rFonts w:cstheme="minorHAnsi"/>
                <w:sz w:val="20"/>
                <w:szCs w:val="20"/>
              </w:rPr>
            </w:pPr>
            <w:r w:rsidRPr="00631092">
              <w:rPr>
                <w:rFonts w:cstheme="minorHAnsi"/>
                <w:sz w:val="20"/>
                <w:szCs w:val="20"/>
              </w:rPr>
              <w:t>Course Syllabi</w:t>
            </w:r>
          </w:p>
          <w:p w14:paraId="40A47A63" w14:textId="18E0E454" w:rsidR="004A0A90" w:rsidRPr="00631092" w:rsidRDefault="004A0A90" w:rsidP="004A0A90">
            <w:pPr>
              <w:spacing w:after="0" w:line="240" w:lineRule="auto"/>
              <w:rPr>
                <w:rFonts w:cstheme="minorHAnsi"/>
                <w:sz w:val="20"/>
                <w:szCs w:val="20"/>
              </w:rPr>
            </w:pPr>
            <w:r w:rsidRPr="00631092">
              <w:rPr>
                <w:rFonts w:cstheme="minorHAnsi"/>
                <w:sz w:val="20"/>
                <w:szCs w:val="20"/>
              </w:rPr>
              <w:t>Lesson Plans</w:t>
            </w:r>
          </w:p>
        </w:tc>
        <w:tc>
          <w:tcPr>
            <w:tcW w:w="540" w:type="dxa"/>
          </w:tcPr>
          <w:p w14:paraId="00F804BB" w14:textId="5EBFBA4E" w:rsidR="004A0A90" w:rsidRPr="00631092" w:rsidRDefault="004A0A90" w:rsidP="004A0A90">
            <w:pPr>
              <w:spacing w:after="0" w:line="240" w:lineRule="auto"/>
              <w:rPr>
                <w:rFonts w:cstheme="minorHAnsi"/>
                <w:sz w:val="20"/>
                <w:szCs w:val="20"/>
              </w:rPr>
            </w:pPr>
          </w:p>
        </w:tc>
      </w:tr>
      <w:tr w:rsidR="00BF077C" w:rsidRPr="00631092" w14:paraId="5AE12EE0" w14:textId="77777777" w:rsidTr="002C35DD">
        <w:trPr>
          <w:jc w:val="center"/>
        </w:trPr>
        <w:tc>
          <w:tcPr>
            <w:tcW w:w="2515" w:type="dxa"/>
          </w:tcPr>
          <w:p w14:paraId="57B84720" w14:textId="328B049C" w:rsidR="00BF077C" w:rsidRPr="00631092" w:rsidRDefault="007C0E52" w:rsidP="00BF077C">
            <w:pPr>
              <w:spacing w:after="0" w:line="240" w:lineRule="auto"/>
              <w:contextualSpacing/>
              <w:rPr>
                <w:rFonts w:cstheme="minorHAnsi"/>
                <w:sz w:val="20"/>
                <w:szCs w:val="20"/>
              </w:rPr>
            </w:pPr>
            <w:r>
              <w:rPr>
                <w:rFonts w:cstheme="minorHAnsi"/>
                <w:sz w:val="20"/>
                <w:szCs w:val="20"/>
              </w:rPr>
              <w:t>3</w:t>
            </w:r>
            <w:r w:rsidR="00B85F2F">
              <w:rPr>
                <w:rFonts w:cstheme="minorHAnsi"/>
                <w:sz w:val="20"/>
                <w:szCs w:val="20"/>
              </w:rPr>
              <w:t xml:space="preserve">. </w:t>
            </w:r>
            <w:r w:rsidR="00BF077C" w:rsidRPr="00631092">
              <w:rPr>
                <w:rFonts w:cstheme="minorHAnsi"/>
                <w:sz w:val="20"/>
                <w:szCs w:val="20"/>
              </w:rPr>
              <w:t xml:space="preserve">Program includes a </w:t>
            </w:r>
            <w:r w:rsidR="00BF077C" w:rsidRPr="00631092">
              <w:rPr>
                <w:rFonts w:cstheme="minorHAnsi"/>
                <w:b/>
                <w:sz w:val="20"/>
                <w:szCs w:val="20"/>
              </w:rPr>
              <w:t>sequence of technical courses</w:t>
            </w:r>
            <w:r w:rsidR="00BF077C" w:rsidRPr="00631092">
              <w:rPr>
                <w:rFonts w:cstheme="minorHAnsi"/>
                <w:sz w:val="20"/>
                <w:szCs w:val="20"/>
              </w:rPr>
              <w:t xml:space="preserve"> that progress from </w:t>
            </w:r>
            <w:r w:rsidR="00BF077C" w:rsidRPr="00631092">
              <w:rPr>
                <w:rFonts w:cstheme="minorHAnsi"/>
                <w:b/>
                <w:sz w:val="20"/>
                <w:szCs w:val="20"/>
              </w:rPr>
              <w:t>introductory exposure</w:t>
            </w:r>
            <w:r w:rsidR="00BF077C" w:rsidRPr="00631092">
              <w:rPr>
                <w:rFonts w:cstheme="minorHAnsi"/>
                <w:sz w:val="20"/>
                <w:szCs w:val="20"/>
              </w:rPr>
              <w:t xml:space="preserve"> of all aspects of an industry</w:t>
            </w:r>
            <w:r w:rsidR="00BF077C" w:rsidRPr="00631092">
              <w:rPr>
                <w:rStyle w:val="FootnoteReference"/>
                <w:rFonts w:cstheme="minorHAnsi"/>
                <w:b/>
                <w:sz w:val="20"/>
                <w:szCs w:val="20"/>
              </w:rPr>
              <w:t xml:space="preserve"> </w:t>
            </w:r>
            <w:r w:rsidR="00BF077C" w:rsidRPr="00631092">
              <w:rPr>
                <w:rFonts w:cstheme="minorHAnsi"/>
                <w:sz w:val="20"/>
                <w:szCs w:val="20"/>
              </w:rPr>
              <w:t xml:space="preserve">to </w:t>
            </w:r>
            <w:r w:rsidR="00BF077C" w:rsidRPr="00631092">
              <w:rPr>
                <w:rFonts w:cstheme="minorHAnsi"/>
                <w:b/>
                <w:sz w:val="20"/>
                <w:szCs w:val="20"/>
              </w:rPr>
              <w:t>more advanced technical knowledge and skills</w:t>
            </w:r>
            <w:r w:rsidR="00BF077C" w:rsidRPr="00631092">
              <w:rPr>
                <w:rFonts w:cstheme="minorHAnsi"/>
                <w:sz w:val="20"/>
                <w:szCs w:val="20"/>
              </w:rPr>
              <w:t>.</w:t>
            </w:r>
          </w:p>
          <w:p w14:paraId="5073E6E9" w14:textId="6864EE98" w:rsidR="00BF077C" w:rsidRPr="00631092" w:rsidRDefault="00BF077C" w:rsidP="00BF077C">
            <w:pPr>
              <w:spacing w:after="0" w:line="240" w:lineRule="auto"/>
              <w:contextualSpacing/>
              <w:rPr>
                <w:rFonts w:cstheme="minorHAnsi"/>
                <w:sz w:val="18"/>
                <w:szCs w:val="20"/>
              </w:rPr>
            </w:pPr>
          </w:p>
          <w:p w14:paraId="4F839587" w14:textId="21BD15C9" w:rsidR="00BF077C" w:rsidRPr="00631092" w:rsidRDefault="00BF077C" w:rsidP="00BF077C">
            <w:pPr>
              <w:spacing w:after="0" w:line="240" w:lineRule="auto"/>
              <w:contextualSpacing/>
              <w:rPr>
                <w:rFonts w:cstheme="minorHAnsi"/>
                <w:sz w:val="20"/>
                <w:szCs w:val="20"/>
              </w:rPr>
            </w:pPr>
            <w:r w:rsidRPr="00631092">
              <w:rPr>
                <w:sz w:val="18"/>
              </w:rPr>
              <w:t>Sect.3(A)</w:t>
            </w:r>
          </w:p>
        </w:tc>
        <w:tc>
          <w:tcPr>
            <w:tcW w:w="3870" w:type="dxa"/>
          </w:tcPr>
          <w:p w14:paraId="060C3224" w14:textId="74C1E302" w:rsidR="00BF077C" w:rsidRPr="00631092" w:rsidRDefault="00BF077C" w:rsidP="00BF077C">
            <w:pPr>
              <w:spacing w:after="0" w:line="240" w:lineRule="auto"/>
              <w:rPr>
                <w:rFonts w:cstheme="minorHAnsi"/>
                <w:sz w:val="18"/>
                <w:szCs w:val="20"/>
              </w:rPr>
            </w:pPr>
            <w:r w:rsidRPr="00631092">
              <w:rPr>
                <w:rFonts w:cstheme="minorHAnsi"/>
                <w:b/>
                <w:snapToGrid w:val="0"/>
                <w:sz w:val="18"/>
                <w:szCs w:val="20"/>
              </w:rPr>
              <w:t>Technical courses</w:t>
            </w:r>
            <w:r w:rsidRPr="00631092">
              <w:rPr>
                <w:rFonts w:cstheme="minorHAnsi"/>
                <w:snapToGrid w:val="0"/>
                <w:sz w:val="18"/>
                <w:szCs w:val="20"/>
              </w:rPr>
              <w:t xml:space="preserve"> prepare students for a specific occupation or cluster of occupations (CVTE) or </w:t>
            </w:r>
            <w:r w:rsidR="00C23C25">
              <w:rPr>
                <w:rFonts w:cstheme="minorHAnsi"/>
                <w:snapToGrid w:val="0"/>
                <w:sz w:val="18"/>
                <w:szCs w:val="20"/>
              </w:rPr>
              <w:t xml:space="preserve">chosen </w:t>
            </w:r>
            <w:r w:rsidRPr="00631092">
              <w:rPr>
                <w:rFonts w:cstheme="minorHAnsi"/>
                <w:snapToGrid w:val="0"/>
                <w:sz w:val="18"/>
                <w:szCs w:val="20"/>
              </w:rPr>
              <w:t xml:space="preserve">industry sector (IP). </w:t>
            </w:r>
            <w:r w:rsidRPr="00631092">
              <w:rPr>
                <w:rFonts w:cstheme="minorHAnsi"/>
                <w:sz w:val="18"/>
                <w:szCs w:val="20"/>
              </w:rPr>
              <w:t xml:space="preserve">A </w:t>
            </w:r>
            <w:r w:rsidRPr="00631092">
              <w:rPr>
                <w:rFonts w:cstheme="minorHAnsi"/>
                <w:b/>
                <w:sz w:val="18"/>
                <w:szCs w:val="20"/>
              </w:rPr>
              <w:t>sequence of technical courses</w:t>
            </w:r>
            <w:r w:rsidRPr="00631092">
              <w:rPr>
                <w:rFonts w:cstheme="minorHAnsi"/>
                <w:sz w:val="18"/>
                <w:szCs w:val="20"/>
              </w:rPr>
              <w:t xml:space="preserve"> means courses that, </w:t>
            </w:r>
            <w:r w:rsidRPr="00631092">
              <w:rPr>
                <w:rFonts w:cstheme="minorHAnsi"/>
                <w:b/>
                <w:sz w:val="18"/>
                <w:szCs w:val="20"/>
              </w:rPr>
              <w:t>through prerequisites</w:t>
            </w:r>
            <w:r w:rsidRPr="00631092">
              <w:rPr>
                <w:rFonts w:cstheme="minorHAnsi"/>
                <w:sz w:val="18"/>
                <w:szCs w:val="20"/>
              </w:rPr>
              <w:t xml:space="preserve">, build sequentially, from simple tasks or theories to more advanced or complex skills or requirements; are in the same </w:t>
            </w:r>
            <w:r w:rsidRPr="00631092">
              <w:rPr>
                <w:rFonts w:cstheme="minorHAnsi"/>
                <w:b/>
                <w:sz w:val="18"/>
                <w:szCs w:val="20"/>
              </w:rPr>
              <w:t>o</w:t>
            </w:r>
            <w:r w:rsidRPr="00631092">
              <w:rPr>
                <w:rFonts w:cstheme="minorHAnsi"/>
                <w:b/>
                <w:snapToGrid w:val="0"/>
                <w:sz w:val="18"/>
                <w:szCs w:val="20"/>
              </w:rPr>
              <w:t>ccupational field or industry sector</w:t>
            </w:r>
            <w:r w:rsidRPr="00631092">
              <w:rPr>
                <w:rFonts w:cstheme="minorHAnsi"/>
                <w:snapToGrid w:val="0"/>
                <w:sz w:val="18"/>
                <w:szCs w:val="20"/>
              </w:rPr>
              <w:t xml:space="preserve">; and </w:t>
            </w:r>
            <w:r w:rsidRPr="00631092">
              <w:rPr>
                <w:rFonts w:cstheme="minorHAnsi"/>
                <w:sz w:val="18"/>
                <w:szCs w:val="20"/>
              </w:rPr>
              <w:t xml:space="preserve">at the </w:t>
            </w:r>
            <w:r w:rsidRPr="00631092">
              <w:rPr>
                <w:rFonts w:cstheme="minorHAnsi"/>
                <w:b/>
                <w:sz w:val="18"/>
                <w:szCs w:val="20"/>
              </w:rPr>
              <w:t>secondary level</w:t>
            </w:r>
            <w:r w:rsidRPr="00631092">
              <w:rPr>
                <w:rFonts w:cstheme="minorHAnsi"/>
                <w:sz w:val="18"/>
                <w:szCs w:val="20"/>
              </w:rPr>
              <w:t xml:space="preserve">, at least two technical courses that are each a </w:t>
            </w:r>
            <w:r w:rsidRPr="00631092">
              <w:rPr>
                <w:rFonts w:cstheme="minorHAnsi"/>
                <w:b/>
                <w:sz w:val="18"/>
                <w:szCs w:val="20"/>
              </w:rPr>
              <w:t>full-year equivalent</w:t>
            </w:r>
            <w:r w:rsidRPr="00631092">
              <w:rPr>
                <w:rFonts w:cstheme="minorHAnsi"/>
                <w:sz w:val="18"/>
                <w:szCs w:val="20"/>
              </w:rPr>
              <w:t xml:space="preserve"> (such as 2 year-long courses; 4 half-year courses; 2 block schedule courses) or </w:t>
            </w:r>
            <w:r w:rsidRPr="00631092">
              <w:rPr>
                <w:rFonts w:cstheme="minorHAnsi"/>
                <w:b/>
                <w:sz w:val="18"/>
                <w:szCs w:val="20"/>
              </w:rPr>
              <w:t>two semesters</w:t>
            </w:r>
            <w:r w:rsidRPr="00631092">
              <w:rPr>
                <w:rFonts w:cstheme="minorHAnsi"/>
                <w:sz w:val="18"/>
                <w:szCs w:val="20"/>
              </w:rPr>
              <w:t xml:space="preserve"> of college-level courses at a postsecondary institution; and at the </w:t>
            </w:r>
            <w:r w:rsidRPr="00631092">
              <w:rPr>
                <w:rFonts w:cstheme="minorHAnsi"/>
                <w:b/>
                <w:sz w:val="18"/>
                <w:szCs w:val="20"/>
              </w:rPr>
              <w:t>postsecondary level</w:t>
            </w:r>
            <w:r w:rsidRPr="00631092">
              <w:rPr>
                <w:rFonts w:cstheme="minorHAnsi"/>
                <w:sz w:val="18"/>
                <w:szCs w:val="20"/>
              </w:rPr>
              <w:t>, certificate and degree programs with at least 12 credits of technical courses.</w:t>
            </w:r>
          </w:p>
        </w:tc>
        <w:tc>
          <w:tcPr>
            <w:tcW w:w="3060" w:type="dxa"/>
          </w:tcPr>
          <w:p w14:paraId="1B758C56" w14:textId="77777777" w:rsidR="00BF077C" w:rsidRPr="00631092" w:rsidRDefault="00BF077C" w:rsidP="00BF077C">
            <w:pPr>
              <w:pStyle w:val="Footer"/>
              <w:tabs>
                <w:tab w:val="clear" w:pos="4320"/>
                <w:tab w:val="clear" w:pos="8640"/>
              </w:tabs>
              <w:rPr>
                <w:rFonts w:asciiTheme="minorHAnsi" w:hAnsiTheme="minorHAnsi" w:cstheme="minorHAnsi"/>
                <w:sz w:val="20"/>
              </w:rPr>
            </w:pPr>
            <w:r w:rsidRPr="00631092">
              <w:rPr>
                <w:rFonts w:asciiTheme="minorHAnsi" w:hAnsiTheme="minorHAnsi" w:cstheme="minorHAnsi"/>
                <w:sz w:val="20"/>
              </w:rPr>
              <w:t>School/College Catalog Program of Study</w:t>
            </w:r>
          </w:p>
          <w:p w14:paraId="07957724" w14:textId="77777777" w:rsidR="00BF077C" w:rsidRPr="00631092" w:rsidRDefault="00BF077C" w:rsidP="00BF077C">
            <w:pPr>
              <w:pStyle w:val="Footer"/>
              <w:tabs>
                <w:tab w:val="clear" w:pos="4320"/>
                <w:tab w:val="clear" w:pos="8640"/>
              </w:tabs>
              <w:rPr>
                <w:rFonts w:asciiTheme="minorHAnsi" w:hAnsiTheme="minorHAnsi" w:cstheme="minorHAnsi"/>
                <w:sz w:val="20"/>
              </w:rPr>
            </w:pPr>
            <w:r w:rsidRPr="00631092">
              <w:rPr>
                <w:rFonts w:asciiTheme="minorHAnsi" w:hAnsiTheme="minorHAnsi" w:cstheme="minorHAnsi"/>
                <w:sz w:val="20"/>
              </w:rPr>
              <w:t>Program of Study Grid</w:t>
            </w:r>
          </w:p>
          <w:p w14:paraId="1CEC373E" w14:textId="0C0866E4" w:rsidR="00BF077C" w:rsidRPr="00631092" w:rsidRDefault="00BF077C" w:rsidP="00BF077C">
            <w:pPr>
              <w:pStyle w:val="Footer"/>
              <w:tabs>
                <w:tab w:val="clear" w:pos="4320"/>
                <w:tab w:val="clear" w:pos="8640"/>
              </w:tabs>
              <w:rPr>
                <w:rFonts w:asciiTheme="minorHAnsi" w:hAnsiTheme="minorHAnsi" w:cstheme="minorHAnsi"/>
                <w:sz w:val="20"/>
              </w:rPr>
            </w:pPr>
            <w:r w:rsidRPr="00631092">
              <w:rPr>
                <w:rFonts w:asciiTheme="minorHAnsi" w:hAnsiTheme="minorHAnsi" w:cstheme="minorHAnsi"/>
                <w:sz w:val="20"/>
              </w:rPr>
              <w:t>Website</w:t>
            </w:r>
          </w:p>
        </w:tc>
        <w:tc>
          <w:tcPr>
            <w:tcW w:w="540" w:type="dxa"/>
          </w:tcPr>
          <w:p w14:paraId="2D1006CA" w14:textId="7C5B211E" w:rsidR="00BF077C" w:rsidRPr="00631092" w:rsidRDefault="00BF077C" w:rsidP="00BF077C">
            <w:pPr>
              <w:spacing w:after="0" w:line="240" w:lineRule="auto"/>
              <w:rPr>
                <w:rFonts w:cstheme="minorHAnsi"/>
                <w:sz w:val="20"/>
                <w:szCs w:val="20"/>
              </w:rPr>
            </w:pPr>
          </w:p>
        </w:tc>
      </w:tr>
      <w:tr w:rsidR="00E54BB6" w:rsidRPr="00631092" w14:paraId="05721FEA" w14:textId="77777777" w:rsidTr="002C35DD">
        <w:trPr>
          <w:jc w:val="center"/>
        </w:trPr>
        <w:tc>
          <w:tcPr>
            <w:tcW w:w="2515" w:type="dxa"/>
          </w:tcPr>
          <w:p w14:paraId="44712919" w14:textId="20737DA4" w:rsidR="00E54BB6" w:rsidRPr="00631092" w:rsidRDefault="007C0E52" w:rsidP="00E54BB6">
            <w:pPr>
              <w:keepLines/>
              <w:spacing w:after="0" w:line="240" w:lineRule="auto"/>
              <w:rPr>
                <w:rFonts w:cstheme="minorHAnsi"/>
                <w:sz w:val="20"/>
                <w:szCs w:val="20"/>
              </w:rPr>
            </w:pPr>
            <w:r>
              <w:rPr>
                <w:rFonts w:cstheme="minorHAnsi"/>
                <w:sz w:val="20"/>
                <w:szCs w:val="20"/>
              </w:rPr>
              <w:t>4</w:t>
            </w:r>
            <w:r w:rsidR="00B85F2F">
              <w:rPr>
                <w:rFonts w:cstheme="minorHAnsi"/>
                <w:sz w:val="20"/>
                <w:szCs w:val="20"/>
              </w:rPr>
              <w:t xml:space="preserve">. </w:t>
            </w:r>
            <w:r w:rsidR="003C5E3E">
              <w:rPr>
                <w:rFonts w:cstheme="minorHAnsi"/>
                <w:sz w:val="20"/>
                <w:szCs w:val="20"/>
              </w:rPr>
              <w:t>P</w:t>
            </w:r>
            <w:r w:rsidR="00E54BB6" w:rsidRPr="00631092">
              <w:rPr>
                <w:rFonts w:cstheme="minorHAnsi"/>
                <w:sz w:val="20"/>
                <w:szCs w:val="20"/>
              </w:rPr>
              <w:t xml:space="preserve">rogram includes </w:t>
            </w:r>
            <w:r w:rsidR="00E54BB6" w:rsidRPr="00993971">
              <w:rPr>
                <w:rFonts w:cstheme="minorHAnsi"/>
                <w:b/>
                <w:sz w:val="20"/>
                <w:szCs w:val="20"/>
              </w:rPr>
              <w:t>career planning</w:t>
            </w:r>
            <w:r w:rsidR="00E54BB6" w:rsidRPr="00631092">
              <w:rPr>
                <w:rFonts w:cstheme="minorHAnsi"/>
                <w:sz w:val="20"/>
                <w:szCs w:val="20"/>
              </w:rPr>
              <w:t xml:space="preserve">. </w:t>
            </w:r>
          </w:p>
          <w:p w14:paraId="44427AA0" w14:textId="77777777" w:rsidR="00E54BB6" w:rsidRPr="00631092" w:rsidRDefault="00E54BB6" w:rsidP="00E54BB6">
            <w:pPr>
              <w:keepLines/>
              <w:spacing w:after="0" w:line="240" w:lineRule="auto"/>
              <w:rPr>
                <w:rFonts w:cstheme="minorHAnsi"/>
                <w:sz w:val="20"/>
                <w:szCs w:val="20"/>
              </w:rPr>
            </w:pPr>
          </w:p>
          <w:p w14:paraId="43B7E165" w14:textId="45671E19" w:rsidR="00E54BB6" w:rsidRPr="00631092" w:rsidRDefault="00E54BB6" w:rsidP="00E54BB6">
            <w:pPr>
              <w:spacing w:after="0" w:line="240" w:lineRule="auto"/>
              <w:contextualSpacing/>
              <w:rPr>
                <w:rFonts w:cstheme="minorHAnsi"/>
                <w:sz w:val="20"/>
                <w:szCs w:val="20"/>
              </w:rPr>
            </w:pPr>
            <w:r w:rsidRPr="00631092">
              <w:rPr>
                <w:sz w:val="18"/>
              </w:rPr>
              <w:t>Sect.3(B)</w:t>
            </w:r>
          </w:p>
        </w:tc>
        <w:tc>
          <w:tcPr>
            <w:tcW w:w="3870" w:type="dxa"/>
          </w:tcPr>
          <w:p w14:paraId="004EB5F0" w14:textId="14B3D96F" w:rsidR="00E54BB6" w:rsidRPr="00631092" w:rsidRDefault="00E54BB6" w:rsidP="00E54BB6">
            <w:pPr>
              <w:spacing w:after="0" w:line="240" w:lineRule="auto"/>
              <w:rPr>
                <w:rFonts w:cstheme="minorHAnsi"/>
                <w:b/>
                <w:snapToGrid w:val="0"/>
                <w:sz w:val="18"/>
                <w:szCs w:val="20"/>
              </w:rPr>
            </w:pPr>
            <w:r w:rsidRPr="00631092">
              <w:rPr>
                <w:rFonts w:cstheme="minorHAnsi"/>
                <w:sz w:val="20"/>
              </w:rPr>
              <w:t xml:space="preserve">For high schools, curricula </w:t>
            </w:r>
            <w:r w:rsidR="0056357E" w:rsidRPr="00631092">
              <w:rPr>
                <w:rFonts w:cstheme="minorHAnsi"/>
                <w:sz w:val="20"/>
              </w:rPr>
              <w:t>are</w:t>
            </w:r>
            <w:r w:rsidRPr="00631092">
              <w:rPr>
                <w:rFonts w:cstheme="minorHAnsi"/>
                <w:sz w:val="20"/>
              </w:rPr>
              <w:t xml:space="preserve"> based on the Massachusetts Curriculum Frameworks and career planning curricula.</w:t>
            </w:r>
          </w:p>
        </w:tc>
        <w:tc>
          <w:tcPr>
            <w:tcW w:w="3060" w:type="dxa"/>
          </w:tcPr>
          <w:p w14:paraId="66404849" w14:textId="77777777" w:rsidR="00E54BB6" w:rsidRPr="00631092" w:rsidRDefault="00E54BB6" w:rsidP="00E54BB6">
            <w:pPr>
              <w:spacing w:after="0" w:line="240" w:lineRule="auto"/>
              <w:rPr>
                <w:rFonts w:cstheme="minorHAnsi"/>
                <w:sz w:val="20"/>
                <w:szCs w:val="20"/>
              </w:rPr>
            </w:pPr>
            <w:r w:rsidRPr="00631092">
              <w:rPr>
                <w:rFonts w:cstheme="minorHAnsi"/>
                <w:sz w:val="20"/>
                <w:szCs w:val="20"/>
              </w:rPr>
              <w:t>Career Plans</w:t>
            </w:r>
          </w:p>
          <w:p w14:paraId="4B220C22" w14:textId="77777777" w:rsidR="00E54BB6" w:rsidRPr="00631092" w:rsidRDefault="00E54BB6" w:rsidP="00E54BB6">
            <w:pPr>
              <w:spacing w:after="0" w:line="240" w:lineRule="auto"/>
              <w:rPr>
                <w:rFonts w:cstheme="minorHAnsi"/>
                <w:sz w:val="20"/>
                <w:szCs w:val="20"/>
              </w:rPr>
            </w:pPr>
            <w:r w:rsidRPr="00631092">
              <w:rPr>
                <w:rFonts w:cstheme="minorHAnsi"/>
                <w:sz w:val="20"/>
                <w:szCs w:val="20"/>
              </w:rPr>
              <w:t>Work-based Learning Plans</w:t>
            </w:r>
          </w:p>
          <w:p w14:paraId="7438589A" w14:textId="77777777" w:rsidR="00E54BB6" w:rsidRPr="00631092" w:rsidRDefault="00E54BB6" w:rsidP="00E54BB6">
            <w:pPr>
              <w:spacing w:after="0" w:line="240" w:lineRule="auto"/>
              <w:rPr>
                <w:rFonts w:cstheme="minorHAnsi"/>
                <w:sz w:val="20"/>
                <w:szCs w:val="20"/>
              </w:rPr>
            </w:pPr>
            <w:r w:rsidRPr="00631092">
              <w:rPr>
                <w:rFonts w:cstheme="minorHAnsi"/>
                <w:sz w:val="20"/>
                <w:szCs w:val="20"/>
              </w:rPr>
              <w:t>Program of Study</w:t>
            </w:r>
          </w:p>
          <w:p w14:paraId="30AC0D7F" w14:textId="77777777" w:rsidR="00E54BB6" w:rsidRPr="00631092" w:rsidRDefault="00E54BB6" w:rsidP="00E54BB6">
            <w:pPr>
              <w:spacing w:after="0" w:line="240" w:lineRule="auto"/>
              <w:rPr>
                <w:rFonts w:cstheme="minorHAnsi"/>
                <w:sz w:val="20"/>
                <w:szCs w:val="20"/>
              </w:rPr>
            </w:pPr>
            <w:r w:rsidRPr="00631092">
              <w:rPr>
                <w:rFonts w:cstheme="minorHAnsi"/>
                <w:sz w:val="20"/>
                <w:szCs w:val="20"/>
              </w:rPr>
              <w:t>Program of Study Grid</w:t>
            </w:r>
          </w:p>
          <w:p w14:paraId="538E9D39" w14:textId="77777777" w:rsidR="00E54BB6" w:rsidRPr="00631092" w:rsidRDefault="00E54BB6" w:rsidP="00E54BB6">
            <w:pPr>
              <w:spacing w:after="0" w:line="240" w:lineRule="auto"/>
              <w:rPr>
                <w:rFonts w:cstheme="minorHAnsi"/>
                <w:sz w:val="20"/>
                <w:szCs w:val="20"/>
              </w:rPr>
            </w:pPr>
            <w:r w:rsidRPr="00631092">
              <w:rPr>
                <w:rFonts w:cstheme="minorHAnsi"/>
                <w:sz w:val="20"/>
                <w:szCs w:val="20"/>
              </w:rPr>
              <w:t>Course Syllabi</w:t>
            </w:r>
          </w:p>
          <w:p w14:paraId="2132769D" w14:textId="77777777" w:rsidR="00E54BB6" w:rsidRPr="00631092" w:rsidRDefault="00E54BB6" w:rsidP="00E54BB6">
            <w:pPr>
              <w:spacing w:after="0" w:line="240" w:lineRule="auto"/>
              <w:rPr>
                <w:rFonts w:cstheme="minorHAnsi"/>
                <w:sz w:val="20"/>
                <w:szCs w:val="20"/>
              </w:rPr>
            </w:pPr>
            <w:r w:rsidRPr="00631092">
              <w:rPr>
                <w:rFonts w:cstheme="minorHAnsi"/>
                <w:sz w:val="20"/>
                <w:szCs w:val="20"/>
              </w:rPr>
              <w:t>Lesson Plans</w:t>
            </w:r>
          </w:p>
          <w:p w14:paraId="66A66E49" w14:textId="27FD35E2" w:rsidR="00E54BB6" w:rsidRPr="00631092" w:rsidRDefault="00E54BB6" w:rsidP="00E54BB6">
            <w:pPr>
              <w:pStyle w:val="Footer"/>
              <w:tabs>
                <w:tab w:val="clear" w:pos="4320"/>
                <w:tab w:val="clear" w:pos="8640"/>
              </w:tabs>
              <w:rPr>
                <w:rFonts w:asciiTheme="minorHAnsi" w:hAnsiTheme="minorHAnsi" w:cstheme="minorHAnsi"/>
                <w:sz w:val="20"/>
              </w:rPr>
            </w:pPr>
            <w:r w:rsidRPr="00631092">
              <w:rPr>
                <w:rFonts w:asciiTheme="minorHAnsi" w:hAnsiTheme="minorHAnsi" w:cstheme="minorHAnsi"/>
                <w:sz w:val="20"/>
              </w:rPr>
              <w:t>Competency List</w:t>
            </w:r>
          </w:p>
        </w:tc>
        <w:tc>
          <w:tcPr>
            <w:tcW w:w="540" w:type="dxa"/>
          </w:tcPr>
          <w:p w14:paraId="19E1C5E8" w14:textId="4F12737C" w:rsidR="00E54BB6" w:rsidRPr="00631092" w:rsidRDefault="00E54BB6" w:rsidP="00E54BB6">
            <w:pPr>
              <w:spacing w:after="0" w:line="240" w:lineRule="auto"/>
              <w:rPr>
                <w:rFonts w:cstheme="minorHAnsi"/>
                <w:sz w:val="20"/>
                <w:szCs w:val="20"/>
              </w:rPr>
            </w:pPr>
          </w:p>
        </w:tc>
      </w:tr>
      <w:tr w:rsidR="00E54BB6" w:rsidRPr="00631092" w14:paraId="04F83DAA" w14:textId="77777777" w:rsidTr="002C35DD">
        <w:trPr>
          <w:jc w:val="center"/>
        </w:trPr>
        <w:tc>
          <w:tcPr>
            <w:tcW w:w="2515" w:type="dxa"/>
          </w:tcPr>
          <w:p w14:paraId="39E3CDE4" w14:textId="5380C434" w:rsidR="00E54BB6" w:rsidRPr="00631092" w:rsidRDefault="007C0E52" w:rsidP="00E54BB6">
            <w:pPr>
              <w:spacing w:after="0" w:line="240" w:lineRule="auto"/>
              <w:contextualSpacing/>
              <w:rPr>
                <w:rFonts w:cstheme="minorHAnsi"/>
                <w:sz w:val="20"/>
                <w:szCs w:val="20"/>
              </w:rPr>
            </w:pPr>
            <w:r>
              <w:rPr>
                <w:rFonts w:cstheme="minorHAnsi"/>
                <w:sz w:val="20"/>
                <w:szCs w:val="20"/>
              </w:rPr>
              <w:t>5</w:t>
            </w:r>
            <w:r w:rsidR="00B85F2F">
              <w:rPr>
                <w:rFonts w:cstheme="minorHAnsi"/>
                <w:sz w:val="20"/>
                <w:szCs w:val="20"/>
              </w:rPr>
              <w:t xml:space="preserve">. </w:t>
            </w:r>
            <w:r w:rsidR="00E54BB6" w:rsidRPr="00631092">
              <w:rPr>
                <w:rFonts w:cstheme="minorHAnsi"/>
                <w:sz w:val="20"/>
                <w:szCs w:val="20"/>
              </w:rPr>
              <w:t xml:space="preserve">Program includes </w:t>
            </w:r>
            <w:r w:rsidR="00E54BB6" w:rsidRPr="00631092">
              <w:rPr>
                <w:rFonts w:cstheme="minorHAnsi"/>
                <w:b/>
                <w:sz w:val="20"/>
                <w:szCs w:val="20"/>
              </w:rPr>
              <w:t>linkages or other coordination</w:t>
            </w:r>
            <w:r w:rsidR="00E54BB6" w:rsidRPr="00631092">
              <w:rPr>
                <w:rFonts w:cstheme="minorHAnsi"/>
                <w:sz w:val="20"/>
                <w:szCs w:val="20"/>
              </w:rPr>
              <w:t xml:space="preserve"> from secondary to postsecondary education programs and provides </w:t>
            </w:r>
            <w:r w:rsidR="00E54BB6" w:rsidRPr="00631092">
              <w:rPr>
                <w:rFonts w:cstheme="minorHAnsi"/>
                <w:b/>
                <w:sz w:val="20"/>
                <w:szCs w:val="20"/>
              </w:rPr>
              <w:t>technical skill proficiency</w:t>
            </w:r>
            <w:r w:rsidR="00E54BB6" w:rsidRPr="00631092">
              <w:rPr>
                <w:rFonts w:cstheme="minorHAnsi"/>
                <w:sz w:val="20"/>
                <w:szCs w:val="20"/>
              </w:rPr>
              <w:t xml:space="preserve"> or a </w:t>
            </w:r>
            <w:r w:rsidR="00E54BB6" w:rsidRPr="00631092">
              <w:rPr>
                <w:rFonts w:cstheme="minorHAnsi"/>
                <w:b/>
                <w:sz w:val="20"/>
                <w:szCs w:val="20"/>
              </w:rPr>
              <w:t>recognized postsecondary credential</w:t>
            </w:r>
            <w:r w:rsidR="00E54BB6" w:rsidRPr="00631092">
              <w:rPr>
                <w:rFonts w:cstheme="minorHAnsi"/>
                <w:sz w:val="20"/>
                <w:szCs w:val="20"/>
              </w:rPr>
              <w:t>.</w:t>
            </w:r>
          </w:p>
          <w:p w14:paraId="7F648748" w14:textId="1415676D" w:rsidR="00E54BB6" w:rsidRPr="00631092" w:rsidRDefault="00E54BB6" w:rsidP="00E54BB6">
            <w:pPr>
              <w:spacing w:after="0" w:line="240" w:lineRule="auto"/>
              <w:contextualSpacing/>
              <w:rPr>
                <w:rFonts w:cstheme="minorHAnsi"/>
                <w:sz w:val="18"/>
                <w:szCs w:val="20"/>
              </w:rPr>
            </w:pPr>
          </w:p>
          <w:p w14:paraId="5073848B" w14:textId="7AB75215" w:rsidR="00E54BB6" w:rsidRPr="00631092" w:rsidRDefault="00E54BB6" w:rsidP="00E54BB6">
            <w:pPr>
              <w:spacing w:after="0" w:line="240" w:lineRule="auto"/>
              <w:contextualSpacing/>
              <w:rPr>
                <w:rFonts w:cstheme="minorHAnsi"/>
                <w:b/>
                <w:sz w:val="20"/>
                <w:szCs w:val="20"/>
              </w:rPr>
            </w:pPr>
            <w:r w:rsidRPr="00631092">
              <w:rPr>
                <w:sz w:val="18"/>
              </w:rPr>
              <w:t>Sect.3(A)(ii)</w:t>
            </w:r>
          </w:p>
        </w:tc>
        <w:tc>
          <w:tcPr>
            <w:tcW w:w="3870" w:type="dxa"/>
          </w:tcPr>
          <w:p w14:paraId="260ACAC0" w14:textId="248AF3BE" w:rsidR="00E54BB6" w:rsidRPr="00631092" w:rsidRDefault="00E54BB6" w:rsidP="00E54BB6">
            <w:pPr>
              <w:spacing w:after="0" w:line="240" w:lineRule="auto"/>
              <w:rPr>
                <w:rFonts w:cstheme="minorHAnsi"/>
                <w:sz w:val="18"/>
                <w:szCs w:val="20"/>
              </w:rPr>
            </w:pPr>
            <w:r w:rsidRPr="00631092">
              <w:rPr>
                <w:rFonts w:cstheme="minorHAnsi"/>
                <w:b/>
                <w:snapToGrid w:val="0"/>
                <w:sz w:val="18"/>
                <w:szCs w:val="20"/>
              </w:rPr>
              <w:t>Secondary/postsecondary coordination</w:t>
            </w:r>
            <w:r w:rsidRPr="00631092">
              <w:rPr>
                <w:rFonts w:cstheme="minorHAnsi"/>
                <w:snapToGrid w:val="0"/>
                <w:sz w:val="18"/>
                <w:szCs w:val="20"/>
              </w:rPr>
              <w:t xml:space="preserve"> may come in many </w:t>
            </w:r>
            <w:r w:rsidR="0056357E" w:rsidRPr="00631092">
              <w:rPr>
                <w:rFonts w:cstheme="minorHAnsi"/>
                <w:snapToGrid w:val="0"/>
                <w:sz w:val="18"/>
                <w:szCs w:val="20"/>
              </w:rPr>
              <w:t>forms and</w:t>
            </w:r>
            <w:r w:rsidRPr="00631092">
              <w:rPr>
                <w:rFonts w:cstheme="minorHAnsi"/>
                <w:snapToGrid w:val="0"/>
                <w:sz w:val="18"/>
                <w:szCs w:val="20"/>
              </w:rPr>
              <w:t xml:space="preserve"> may be in place (current/verified), under development, or proposed. These may include articulation agreements with two and/or </w:t>
            </w:r>
            <w:r w:rsidR="0056357E" w:rsidRPr="00631092">
              <w:rPr>
                <w:rFonts w:cstheme="minorHAnsi"/>
                <w:snapToGrid w:val="0"/>
                <w:sz w:val="18"/>
                <w:szCs w:val="20"/>
              </w:rPr>
              <w:t>four-year</w:t>
            </w:r>
            <w:r w:rsidRPr="00631092">
              <w:rPr>
                <w:rFonts w:cstheme="minorHAnsi"/>
                <w:snapToGrid w:val="0"/>
                <w:sz w:val="18"/>
                <w:szCs w:val="20"/>
              </w:rPr>
              <w:t xml:space="preserve"> colleges; registered apprenticeship programs (if applicable);</w:t>
            </w:r>
            <w:r w:rsidRPr="00631092">
              <w:rPr>
                <w:rFonts w:cstheme="minorHAnsi"/>
                <w:sz w:val="18"/>
                <w:szCs w:val="20"/>
              </w:rPr>
              <w:t xml:space="preserve"> early college high school programs, dual or concurrent enrollment program opportunities, or other credit transfer agreements that provide postsecondary credit or advanced standing; and others</w:t>
            </w:r>
            <w:r w:rsidRPr="00631092">
              <w:rPr>
                <w:rFonts w:cstheme="minorHAnsi"/>
                <w:snapToGrid w:val="0"/>
                <w:sz w:val="18"/>
                <w:szCs w:val="20"/>
              </w:rPr>
              <w:t xml:space="preserve">. They may be informed by advisory groups. Programs </w:t>
            </w:r>
            <w:r w:rsidRPr="00631092">
              <w:rPr>
                <w:rFonts w:cstheme="minorHAnsi"/>
                <w:sz w:val="18"/>
                <w:szCs w:val="20"/>
              </w:rPr>
              <w:t>may include an industry-recognized credential, a certificate, or an associate degree.</w:t>
            </w:r>
          </w:p>
        </w:tc>
        <w:tc>
          <w:tcPr>
            <w:tcW w:w="3060" w:type="dxa"/>
          </w:tcPr>
          <w:p w14:paraId="1AC2ACBC" w14:textId="77777777" w:rsidR="00E54BB6" w:rsidRPr="00631092" w:rsidRDefault="00E54BB6" w:rsidP="00E54BB6">
            <w:pPr>
              <w:spacing w:after="0" w:line="240" w:lineRule="auto"/>
              <w:rPr>
                <w:rFonts w:cstheme="minorHAnsi"/>
                <w:sz w:val="18"/>
                <w:szCs w:val="20"/>
              </w:rPr>
            </w:pPr>
            <w:r w:rsidRPr="00631092">
              <w:rPr>
                <w:rFonts w:cstheme="minorHAnsi"/>
                <w:sz w:val="18"/>
                <w:szCs w:val="20"/>
              </w:rPr>
              <w:t>Articulation Agreement(s)</w:t>
            </w:r>
          </w:p>
          <w:p w14:paraId="19011778" w14:textId="735E8814" w:rsidR="00E54BB6" w:rsidRPr="00631092" w:rsidRDefault="00E54BB6" w:rsidP="00E54BB6">
            <w:pPr>
              <w:spacing w:after="0" w:line="240" w:lineRule="auto"/>
              <w:rPr>
                <w:rFonts w:cstheme="minorHAnsi"/>
                <w:sz w:val="18"/>
                <w:szCs w:val="20"/>
              </w:rPr>
            </w:pPr>
            <w:r w:rsidRPr="00631092">
              <w:rPr>
                <w:rFonts w:cstheme="minorHAnsi"/>
                <w:sz w:val="18"/>
                <w:szCs w:val="20"/>
              </w:rPr>
              <w:t xml:space="preserve">  (existing, under development, proposed) </w:t>
            </w:r>
          </w:p>
          <w:p w14:paraId="59EE0A85" w14:textId="77777777" w:rsidR="00E54BB6" w:rsidRPr="00631092" w:rsidRDefault="00E54BB6" w:rsidP="00E54BB6">
            <w:pPr>
              <w:spacing w:after="0" w:line="240" w:lineRule="auto"/>
              <w:rPr>
                <w:rFonts w:cstheme="minorHAnsi"/>
                <w:sz w:val="18"/>
                <w:szCs w:val="20"/>
              </w:rPr>
            </w:pPr>
            <w:r w:rsidRPr="00631092">
              <w:rPr>
                <w:rFonts w:cstheme="minorHAnsi"/>
                <w:sz w:val="18"/>
                <w:szCs w:val="20"/>
              </w:rPr>
              <w:t>Program of Study</w:t>
            </w:r>
          </w:p>
          <w:p w14:paraId="6F840E7B" w14:textId="77777777" w:rsidR="00E54BB6" w:rsidRPr="00631092" w:rsidRDefault="00E54BB6" w:rsidP="00E54BB6">
            <w:pPr>
              <w:spacing w:after="0" w:line="240" w:lineRule="auto"/>
              <w:rPr>
                <w:rFonts w:cstheme="minorHAnsi"/>
                <w:sz w:val="18"/>
                <w:szCs w:val="20"/>
              </w:rPr>
            </w:pPr>
            <w:r w:rsidRPr="00631092">
              <w:rPr>
                <w:rFonts w:cstheme="minorHAnsi"/>
                <w:sz w:val="18"/>
                <w:szCs w:val="20"/>
              </w:rPr>
              <w:t>Program of Study Grid</w:t>
            </w:r>
          </w:p>
          <w:p w14:paraId="70B5DBFF" w14:textId="77777777" w:rsidR="00E54BB6" w:rsidRPr="00631092" w:rsidRDefault="00E54BB6" w:rsidP="00E54BB6">
            <w:pPr>
              <w:spacing w:after="0" w:line="240" w:lineRule="auto"/>
              <w:rPr>
                <w:rFonts w:cstheme="minorHAnsi"/>
                <w:sz w:val="18"/>
                <w:szCs w:val="20"/>
              </w:rPr>
            </w:pPr>
            <w:r w:rsidRPr="00631092">
              <w:rPr>
                <w:rFonts w:cstheme="minorHAnsi"/>
                <w:sz w:val="18"/>
                <w:szCs w:val="20"/>
              </w:rPr>
              <w:t>Notes from discussions with Advisory Group or Minutes of Advisory Committee Meetings</w:t>
            </w:r>
          </w:p>
          <w:p w14:paraId="0BC5A7F2" w14:textId="77777777" w:rsidR="00E54BB6" w:rsidRPr="00631092" w:rsidRDefault="00E54BB6" w:rsidP="00E54BB6">
            <w:pPr>
              <w:spacing w:after="0" w:line="240" w:lineRule="auto"/>
              <w:rPr>
                <w:rFonts w:cstheme="minorHAnsi"/>
                <w:sz w:val="18"/>
                <w:szCs w:val="20"/>
              </w:rPr>
            </w:pPr>
            <w:r w:rsidRPr="00631092">
              <w:rPr>
                <w:rFonts w:cstheme="minorHAnsi"/>
                <w:sz w:val="18"/>
                <w:szCs w:val="20"/>
              </w:rPr>
              <w:t>Accreditation Document</w:t>
            </w:r>
          </w:p>
          <w:p w14:paraId="38C8AE61" w14:textId="77777777" w:rsidR="00E54BB6" w:rsidRPr="00631092" w:rsidRDefault="00E54BB6" w:rsidP="00E54BB6">
            <w:pPr>
              <w:spacing w:after="0" w:line="240" w:lineRule="auto"/>
              <w:rPr>
                <w:rFonts w:cstheme="minorHAnsi"/>
                <w:sz w:val="18"/>
                <w:szCs w:val="20"/>
              </w:rPr>
            </w:pPr>
            <w:r w:rsidRPr="00631092">
              <w:rPr>
                <w:rFonts w:cstheme="minorHAnsi"/>
                <w:sz w:val="18"/>
                <w:szCs w:val="20"/>
              </w:rPr>
              <w:t>Approval Document</w:t>
            </w:r>
          </w:p>
          <w:p w14:paraId="05D69350" w14:textId="77777777" w:rsidR="00E54BB6" w:rsidRPr="00631092" w:rsidRDefault="00E54BB6" w:rsidP="00E54BB6">
            <w:pPr>
              <w:spacing w:after="0" w:line="240" w:lineRule="auto"/>
              <w:rPr>
                <w:rFonts w:cstheme="minorHAnsi"/>
                <w:sz w:val="18"/>
                <w:szCs w:val="20"/>
              </w:rPr>
            </w:pPr>
            <w:r w:rsidRPr="00631092">
              <w:rPr>
                <w:rFonts w:cstheme="minorHAnsi"/>
                <w:sz w:val="18"/>
                <w:szCs w:val="20"/>
              </w:rPr>
              <w:t>Certification Document</w:t>
            </w:r>
          </w:p>
          <w:p w14:paraId="4914A7FF" w14:textId="137A5031" w:rsidR="00E54BB6" w:rsidRPr="00631092" w:rsidRDefault="00922398" w:rsidP="00E54BB6">
            <w:pPr>
              <w:spacing w:after="0" w:line="240" w:lineRule="auto"/>
              <w:rPr>
                <w:rFonts w:cstheme="minorHAnsi"/>
                <w:sz w:val="18"/>
                <w:szCs w:val="20"/>
              </w:rPr>
            </w:pPr>
            <w:r w:rsidRPr="00631092">
              <w:rPr>
                <w:rFonts w:cstheme="minorHAnsi"/>
                <w:sz w:val="18"/>
                <w:szCs w:val="20"/>
              </w:rPr>
              <w:t>Credentials/</w:t>
            </w:r>
            <w:r w:rsidR="00E54BB6" w:rsidRPr="00631092">
              <w:rPr>
                <w:rFonts w:cstheme="minorHAnsi"/>
                <w:sz w:val="18"/>
                <w:szCs w:val="20"/>
              </w:rPr>
              <w:t>Certificates conferred</w:t>
            </w:r>
          </w:p>
          <w:p w14:paraId="387DB961" w14:textId="77777777" w:rsidR="00E54BB6" w:rsidRPr="00631092" w:rsidRDefault="00E54BB6" w:rsidP="00E54BB6">
            <w:pPr>
              <w:spacing w:after="0" w:line="240" w:lineRule="auto"/>
              <w:rPr>
                <w:rFonts w:cstheme="minorHAnsi"/>
                <w:sz w:val="18"/>
                <w:szCs w:val="20"/>
              </w:rPr>
            </w:pPr>
            <w:r w:rsidRPr="00631092">
              <w:rPr>
                <w:rFonts w:cstheme="minorHAnsi"/>
                <w:sz w:val="18"/>
                <w:szCs w:val="20"/>
              </w:rPr>
              <w:t>Degrees conferred</w:t>
            </w:r>
          </w:p>
          <w:p w14:paraId="7C50B3C5" w14:textId="36483CBA" w:rsidR="00E54BB6" w:rsidRPr="00631092" w:rsidRDefault="00E54BB6" w:rsidP="00E54BB6">
            <w:pPr>
              <w:spacing w:after="0" w:line="240" w:lineRule="auto"/>
              <w:rPr>
                <w:rFonts w:cstheme="minorHAnsi"/>
                <w:sz w:val="18"/>
                <w:szCs w:val="20"/>
              </w:rPr>
            </w:pPr>
            <w:r w:rsidRPr="00631092">
              <w:rPr>
                <w:rFonts w:cstheme="minorHAnsi"/>
                <w:sz w:val="18"/>
                <w:szCs w:val="20"/>
              </w:rPr>
              <w:t>DESE Recognized (‘high value’) IRC</w:t>
            </w:r>
          </w:p>
        </w:tc>
        <w:tc>
          <w:tcPr>
            <w:tcW w:w="540" w:type="dxa"/>
          </w:tcPr>
          <w:p w14:paraId="3F0D86C6" w14:textId="11E531FE" w:rsidR="00E54BB6" w:rsidRPr="00631092" w:rsidRDefault="00E54BB6" w:rsidP="00E54BB6">
            <w:pPr>
              <w:spacing w:after="0" w:line="240" w:lineRule="auto"/>
              <w:rPr>
                <w:rFonts w:cstheme="minorHAnsi"/>
                <w:sz w:val="20"/>
                <w:szCs w:val="20"/>
              </w:rPr>
            </w:pPr>
          </w:p>
        </w:tc>
      </w:tr>
      <w:tr w:rsidR="00E54BB6" w:rsidRPr="00631092" w14:paraId="4888DB32" w14:textId="77777777" w:rsidTr="002C35DD">
        <w:trPr>
          <w:jc w:val="center"/>
        </w:trPr>
        <w:tc>
          <w:tcPr>
            <w:tcW w:w="2515" w:type="dxa"/>
          </w:tcPr>
          <w:p w14:paraId="705462FF" w14:textId="5783D619" w:rsidR="00E54BB6" w:rsidRDefault="007C0E52" w:rsidP="00E54BB6">
            <w:pPr>
              <w:autoSpaceDE w:val="0"/>
              <w:autoSpaceDN w:val="0"/>
              <w:adjustRightInd w:val="0"/>
              <w:spacing w:after="0" w:line="240" w:lineRule="auto"/>
              <w:rPr>
                <w:rFonts w:cstheme="minorHAnsi"/>
                <w:sz w:val="20"/>
                <w:szCs w:val="20"/>
              </w:rPr>
            </w:pPr>
            <w:r>
              <w:rPr>
                <w:rFonts w:cstheme="minorHAnsi"/>
                <w:sz w:val="20"/>
                <w:szCs w:val="20"/>
              </w:rPr>
              <w:t>6</w:t>
            </w:r>
            <w:r w:rsidR="00B85F2F">
              <w:rPr>
                <w:rFonts w:cstheme="minorHAnsi"/>
                <w:sz w:val="20"/>
                <w:szCs w:val="20"/>
              </w:rPr>
              <w:t xml:space="preserve">. </w:t>
            </w:r>
            <w:r w:rsidR="00E54BB6" w:rsidRPr="00A44386">
              <w:rPr>
                <w:rFonts w:cstheme="minorHAnsi"/>
                <w:sz w:val="20"/>
                <w:szCs w:val="20"/>
              </w:rPr>
              <w:t xml:space="preserve">Program provides opportunities for students to </w:t>
            </w:r>
            <w:r w:rsidR="00E54BB6" w:rsidRPr="00A44386">
              <w:rPr>
                <w:rFonts w:cstheme="minorHAnsi"/>
                <w:b/>
                <w:sz w:val="20"/>
                <w:szCs w:val="20"/>
              </w:rPr>
              <w:t>learn and demonstrate proficiency</w:t>
            </w:r>
            <w:r w:rsidR="00E54BB6" w:rsidRPr="00A44386">
              <w:rPr>
                <w:rFonts w:cstheme="minorHAnsi"/>
                <w:sz w:val="20"/>
                <w:szCs w:val="20"/>
              </w:rPr>
              <w:t xml:space="preserve"> in </w:t>
            </w:r>
            <w:r w:rsidR="00E54BB6" w:rsidRPr="00A44386">
              <w:rPr>
                <w:rFonts w:cstheme="minorHAnsi"/>
                <w:b/>
                <w:sz w:val="20"/>
                <w:szCs w:val="20"/>
              </w:rPr>
              <w:t xml:space="preserve">technical skills </w:t>
            </w:r>
            <w:r w:rsidR="00E54BB6" w:rsidRPr="00A44386">
              <w:rPr>
                <w:rFonts w:cstheme="minorHAnsi"/>
                <w:sz w:val="20"/>
                <w:szCs w:val="20"/>
              </w:rPr>
              <w:t>through</w:t>
            </w:r>
            <w:r w:rsidR="00E54BB6" w:rsidRPr="00A44386">
              <w:rPr>
                <w:rFonts w:cstheme="minorHAnsi"/>
                <w:b/>
                <w:sz w:val="20"/>
                <w:szCs w:val="20"/>
              </w:rPr>
              <w:t xml:space="preserve"> competency-based and work-based, or other applied learning</w:t>
            </w:r>
            <w:r w:rsidR="00E54BB6" w:rsidRPr="00A44386">
              <w:rPr>
                <w:rFonts w:cstheme="minorHAnsi"/>
                <w:sz w:val="20"/>
                <w:szCs w:val="20"/>
              </w:rPr>
              <w:t xml:space="preserve">. </w:t>
            </w:r>
          </w:p>
          <w:p w14:paraId="2EC47338" w14:textId="596AE118" w:rsidR="00B92D9F" w:rsidRPr="00154CA8" w:rsidRDefault="00E54BB6" w:rsidP="00E54BB6">
            <w:pPr>
              <w:spacing w:after="0" w:line="240" w:lineRule="auto"/>
              <w:contextualSpacing/>
              <w:rPr>
                <w:sz w:val="20"/>
                <w:szCs w:val="20"/>
              </w:rPr>
            </w:pPr>
            <w:r w:rsidRPr="00A44386">
              <w:rPr>
                <w:sz w:val="20"/>
                <w:szCs w:val="20"/>
              </w:rPr>
              <w:t>Sect.3(B)</w:t>
            </w:r>
          </w:p>
        </w:tc>
        <w:tc>
          <w:tcPr>
            <w:tcW w:w="3870" w:type="dxa"/>
          </w:tcPr>
          <w:p w14:paraId="4184E6C3" w14:textId="121AEFC9" w:rsidR="00E54BB6" w:rsidRPr="00A44386" w:rsidRDefault="00E54BB6" w:rsidP="00E54BB6">
            <w:pPr>
              <w:spacing w:after="0" w:line="240" w:lineRule="auto"/>
              <w:rPr>
                <w:rFonts w:cstheme="minorHAnsi"/>
                <w:b/>
                <w:snapToGrid w:val="0"/>
                <w:sz w:val="20"/>
                <w:szCs w:val="20"/>
              </w:rPr>
            </w:pPr>
            <w:r w:rsidRPr="00A44386">
              <w:rPr>
                <w:rFonts w:cstheme="minorHAnsi"/>
                <w:sz w:val="20"/>
                <w:szCs w:val="20"/>
              </w:rPr>
              <w:t>The knowledge and skills to be acquired by students are published. Students receive documentation of skill attainment, at least annually.</w:t>
            </w:r>
          </w:p>
        </w:tc>
        <w:tc>
          <w:tcPr>
            <w:tcW w:w="3060" w:type="dxa"/>
          </w:tcPr>
          <w:p w14:paraId="2E6D9CE1" w14:textId="77777777" w:rsidR="00E54BB6" w:rsidRPr="00A44386" w:rsidRDefault="00E54BB6" w:rsidP="00E54BB6">
            <w:pPr>
              <w:spacing w:after="0" w:line="240" w:lineRule="auto"/>
              <w:rPr>
                <w:rFonts w:cstheme="minorHAnsi"/>
                <w:sz w:val="20"/>
                <w:szCs w:val="20"/>
              </w:rPr>
            </w:pPr>
            <w:r w:rsidRPr="00A44386">
              <w:rPr>
                <w:rFonts w:cstheme="minorHAnsi"/>
                <w:sz w:val="20"/>
                <w:szCs w:val="20"/>
              </w:rPr>
              <w:t>Lesson Plans</w:t>
            </w:r>
          </w:p>
          <w:p w14:paraId="3E2839AE" w14:textId="77777777" w:rsidR="00E54BB6" w:rsidRPr="00A44386" w:rsidRDefault="00E54BB6" w:rsidP="00E54BB6">
            <w:pPr>
              <w:spacing w:after="0" w:line="240" w:lineRule="auto"/>
              <w:rPr>
                <w:rFonts w:cstheme="minorHAnsi"/>
                <w:sz w:val="20"/>
                <w:szCs w:val="20"/>
              </w:rPr>
            </w:pPr>
            <w:r w:rsidRPr="00A44386">
              <w:rPr>
                <w:rFonts w:cstheme="minorHAnsi"/>
                <w:sz w:val="20"/>
                <w:szCs w:val="20"/>
              </w:rPr>
              <w:t>Competency List</w:t>
            </w:r>
          </w:p>
          <w:p w14:paraId="2295A241" w14:textId="77777777" w:rsidR="00E54BB6" w:rsidRPr="00A44386" w:rsidRDefault="00E54BB6" w:rsidP="00E54BB6">
            <w:pPr>
              <w:spacing w:after="0" w:line="240" w:lineRule="auto"/>
              <w:rPr>
                <w:rFonts w:cstheme="minorHAnsi"/>
                <w:sz w:val="20"/>
                <w:szCs w:val="20"/>
              </w:rPr>
            </w:pPr>
          </w:p>
        </w:tc>
        <w:tc>
          <w:tcPr>
            <w:tcW w:w="540" w:type="dxa"/>
          </w:tcPr>
          <w:p w14:paraId="617E622A" w14:textId="58A3F0CA" w:rsidR="00E54BB6" w:rsidRPr="00631092" w:rsidRDefault="00E54BB6" w:rsidP="00E54BB6">
            <w:pPr>
              <w:spacing w:after="0" w:line="240" w:lineRule="auto"/>
              <w:rPr>
                <w:rFonts w:cstheme="minorHAnsi"/>
                <w:sz w:val="20"/>
                <w:szCs w:val="20"/>
              </w:rPr>
            </w:pPr>
          </w:p>
        </w:tc>
      </w:tr>
      <w:tr w:rsidR="00E54BB6" w:rsidRPr="00631092" w14:paraId="3CB85E38" w14:textId="77777777" w:rsidTr="002C35DD">
        <w:trPr>
          <w:jc w:val="center"/>
        </w:trPr>
        <w:tc>
          <w:tcPr>
            <w:tcW w:w="9985" w:type="dxa"/>
            <w:gridSpan w:val="4"/>
          </w:tcPr>
          <w:p w14:paraId="35C75FF1" w14:textId="63F639A9" w:rsidR="00E54BB6" w:rsidRPr="00631092" w:rsidRDefault="00E54BB6" w:rsidP="00E54BB6">
            <w:pPr>
              <w:spacing w:after="0" w:line="240" w:lineRule="auto"/>
              <w:rPr>
                <w:rFonts w:cstheme="minorHAnsi"/>
                <w:b/>
                <w:sz w:val="24"/>
                <w:szCs w:val="20"/>
              </w:rPr>
            </w:pPr>
            <w:r w:rsidRPr="00631092">
              <w:rPr>
                <w:rFonts w:cstheme="minorHAnsi"/>
                <w:b/>
                <w:sz w:val="24"/>
                <w:szCs w:val="20"/>
              </w:rPr>
              <w:lastRenderedPageBreak/>
              <w:t xml:space="preserve">Quality </w:t>
            </w:r>
          </w:p>
        </w:tc>
      </w:tr>
      <w:tr w:rsidR="00E54BB6" w:rsidRPr="00631092" w14:paraId="7D033AE6" w14:textId="77777777" w:rsidTr="002C35DD">
        <w:trPr>
          <w:jc w:val="center"/>
        </w:trPr>
        <w:tc>
          <w:tcPr>
            <w:tcW w:w="2515" w:type="dxa"/>
          </w:tcPr>
          <w:p w14:paraId="57488228" w14:textId="4696C135" w:rsidR="00E54BB6" w:rsidRPr="00B85F2F" w:rsidRDefault="007C0E52" w:rsidP="00B85F2F">
            <w:pPr>
              <w:spacing w:after="0" w:line="240" w:lineRule="auto"/>
              <w:rPr>
                <w:rFonts w:cstheme="minorHAnsi"/>
                <w:sz w:val="18"/>
                <w:szCs w:val="20"/>
              </w:rPr>
            </w:pPr>
            <w:r>
              <w:rPr>
                <w:rFonts w:cstheme="minorHAnsi"/>
                <w:sz w:val="20"/>
                <w:szCs w:val="20"/>
              </w:rPr>
              <w:t>7</w:t>
            </w:r>
            <w:r w:rsidR="00B85F2F">
              <w:rPr>
                <w:rFonts w:cstheme="minorHAnsi"/>
                <w:sz w:val="20"/>
                <w:szCs w:val="20"/>
              </w:rPr>
              <w:t>.</w:t>
            </w:r>
            <w:r w:rsidR="004A5CC9">
              <w:rPr>
                <w:rFonts w:cstheme="minorHAnsi"/>
                <w:sz w:val="20"/>
                <w:szCs w:val="20"/>
              </w:rPr>
              <w:t xml:space="preserve"> </w:t>
            </w:r>
            <w:r w:rsidR="00E54BB6" w:rsidRPr="00B85F2F">
              <w:rPr>
                <w:rFonts w:cstheme="minorHAnsi"/>
                <w:sz w:val="20"/>
                <w:szCs w:val="20"/>
              </w:rPr>
              <w:t xml:space="preserve">Program has </w:t>
            </w:r>
            <w:r w:rsidR="00E54BB6" w:rsidRPr="00B85F2F">
              <w:rPr>
                <w:rFonts w:cstheme="minorHAnsi"/>
                <w:b/>
                <w:sz w:val="20"/>
                <w:szCs w:val="20"/>
              </w:rPr>
              <w:t>organized educational</w:t>
            </w:r>
            <w:r w:rsidR="00E54BB6" w:rsidRPr="00B85F2F">
              <w:rPr>
                <w:rFonts w:cstheme="minorHAnsi"/>
                <w:sz w:val="20"/>
                <w:szCs w:val="20"/>
              </w:rPr>
              <w:t xml:space="preserve"> </w:t>
            </w:r>
            <w:r w:rsidR="00E54BB6" w:rsidRPr="00B85F2F">
              <w:rPr>
                <w:rFonts w:cstheme="minorHAnsi"/>
                <w:b/>
                <w:color w:val="000000" w:themeColor="text1"/>
                <w:sz w:val="20"/>
                <w:szCs w:val="20"/>
              </w:rPr>
              <w:t>activities</w:t>
            </w:r>
            <w:r w:rsidR="00E54BB6" w:rsidRPr="00B85F2F">
              <w:rPr>
                <w:rFonts w:cstheme="minorHAnsi"/>
                <w:color w:val="000000" w:themeColor="text1"/>
                <w:sz w:val="20"/>
                <w:szCs w:val="20"/>
              </w:rPr>
              <w:t xml:space="preserve"> that contribute to students’ </w:t>
            </w:r>
            <w:r w:rsidR="00E54BB6" w:rsidRPr="00B85F2F">
              <w:rPr>
                <w:rFonts w:cstheme="minorHAnsi"/>
                <w:b/>
                <w:color w:val="000000" w:themeColor="text1"/>
                <w:sz w:val="20"/>
                <w:szCs w:val="20"/>
              </w:rPr>
              <w:t xml:space="preserve">higher-order </w:t>
            </w:r>
            <w:r w:rsidR="00E54BB6" w:rsidRPr="0040208C">
              <w:rPr>
                <w:rFonts w:cstheme="minorHAnsi"/>
                <w:b/>
                <w:color w:val="000000" w:themeColor="text1"/>
                <w:sz w:val="20"/>
                <w:szCs w:val="20"/>
              </w:rPr>
              <w:t xml:space="preserve">reasoning </w:t>
            </w:r>
            <w:r w:rsidR="00E54BB6" w:rsidRPr="0040208C">
              <w:rPr>
                <w:rFonts w:cstheme="minorHAnsi"/>
                <w:color w:val="000000" w:themeColor="text1"/>
                <w:sz w:val="20"/>
                <w:szCs w:val="20"/>
              </w:rPr>
              <w:t>and</w:t>
            </w:r>
            <w:r w:rsidR="00E54BB6" w:rsidRPr="0040208C">
              <w:rPr>
                <w:rFonts w:cstheme="minorHAnsi"/>
                <w:b/>
                <w:color w:val="000000" w:themeColor="text1"/>
                <w:sz w:val="20"/>
                <w:szCs w:val="20"/>
              </w:rPr>
              <w:t xml:space="preserve"> problem-solving skills</w:t>
            </w:r>
            <w:r w:rsidR="00BB59F0" w:rsidRPr="0040208C">
              <w:rPr>
                <w:rFonts w:cstheme="minorHAnsi"/>
                <w:color w:val="000000" w:themeColor="text1"/>
                <w:sz w:val="20"/>
                <w:szCs w:val="20"/>
              </w:rPr>
              <w:t xml:space="preserve"> with </w:t>
            </w:r>
            <w:r w:rsidR="00E54BB6" w:rsidRPr="0040208C">
              <w:rPr>
                <w:rFonts w:cstheme="minorHAnsi"/>
                <w:b/>
                <w:color w:val="000000" w:themeColor="text1"/>
                <w:sz w:val="20"/>
                <w:szCs w:val="20"/>
              </w:rPr>
              <w:t>regular assessment</w:t>
            </w:r>
            <w:r w:rsidR="00E54BB6" w:rsidRPr="0040208C">
              <w:rPr>
                <w:rFonts w:cstheme="minorHAnsi"/>
                <w:color w:val="000000" w:themeColor="text1"/>
                <w:sz w:val="20"/>
                <w:szCs w:val="20"/>
              </w:rPr>
              <w:t xml:space="preserve"> of students’ technical knowledge and skills, to provide students opportunities to increase levels of attainment.</w:t>
            </w:r>
          </w:p>
          <w:p w14:paraId="548F3457" w14:textId="77777777" w:rsidR="00E54BB6" w:rsidRPr="00631092" w:rsidRDefault="00E54BB6" w:rsidP="00E54BB6">
            <w:pPr>
              <w:spacing w:after="0" w:line="240" w:lineRule="auto"/>
              <w:contextualSpacing/>
              <w:rPr>
                <w:sz w:val="18"/>
              </w:rPr>
            </w:pPr>
          </w:p>
          <w:p w14:paraId="4356FBC8" w14:textId="374A1839" w:rsidR="00E54BB6" w:rsidRPr="00631092" w:rsidRDefault="00E54BB6" w:rsidP="00E54BB6">
            <w:pPr>
              <w:spacing w:after="0" w:line="240" w:lineRule="auto"/>
              <w:contextualSpacing/>
              <w:rPr>
                <w:sz w:val="18"/>
              </w:rPr>
            </w:pPr>
            <w:r w:rsidRPr="00631092">
              <w:rPr>
                <w:sz w:val="18"/>
              </w:rPr>
              <w:t>Sect.3(B)</w:t>
            </w:r>
          </w:p>
        </w:tc>
        <w:tc>
          <w:tcPr>
            <w:tcW w:w="3870" w:type="dxa"/>
          </w:tcPr>
          <w:p w14:paraId="78084399" w14:textId="3DC4F8B1" w:rsidR="00E54BB6" w:rsidRPr="00631092" w:rsidRDefault="00E54BB6" w:rsidP="00E54BB6">
            <w:pPr>
              <w:spacing w:after="0" w:line="240" w:lineRule="auto"/>
              <w:rPr>
                <w:rFonts w:cstheme="minorHAnsi"/>
                <w:sz w:val="20"/>
                <w:szCs w:val="20"/>
              </w:rPr>
            </w:pPr>
            <w:r w:rsidRPr="00631092">
              <w:rPr>
                <w:rFonts w:cstheme="minorHAnsi"/>
                <w:sz w:val="20"/>
                <w:szCs w:val="20"/>
              </w:rPr>
              <w:t xml:space="preserve">Program materials includes higher-order reasoning and problem-solving </w:t>
            </w:r>
            <w:r w:rsidR="0056357E" w:rsidRPr="00631092">
              <w:rPr>
                <w:rFonts w:cstheme="minorHAnsi"/>
                <w:sz w:val="20"/>
                <w:szCs w:val="20"/>
              </w:rPr>
              <w:t>skills and</w:t>
            </w:r>
            <w:r w:rsidRPr="00631092">
              <w:rPr>
                <w:rFonts w:cstheme="minorHAnsi"/>
                <w:sz w:val="20"/>
                <w:szCs w:val="20"/>
              </w:rPr>
              <w:t xml:space="preserve"> include academic knowledge. </w:t>
            </w:r>
          </w:p>
          <w:p w14:paraId="7B05F521" w14:textId="21D72045" w:rsidR="00E54BB6" w:rsidRPr="00631092" w:rsidRDefault="00E54BB6" w:rsidP="00E54BB6">
            <w:pPr>
              <w:spacing w:after="0" w:line="240" w:lineRule="auto"/>
              <w:rPr>
                <w:rFonts w:cstheme="minorHAnsi"/>
                <w:sz w:val="20"/>
                <w:szCs w:val="20"/>
              </w:rPr>
            </w:pPr>
            <w:r w:rsidRPr="00631092">
              <w:rPr>
                <w:rFonts w:cstheme="minorHAnsi"/>
                <w:sz w:val="20"/>
                <w:szCs w:val="20"/>
              </w:rPr>
              <w:t xml:space="preserve">Academic curricula </w:t>
            </w:r>
            <w:r w:rsidR="0056357E" w:rsidRPr="00631092">
              <w:rPr>
                <w:rFonts w:cstheme="minorHAnsi"/>
                <w:sz w:val="20"/>
                <w:szCs w:val="20"/>
              </w:rPr>
              <w:t>are</w:t>
            </w:r>
            <w:r w:rsidRPr="00631092">
              <w:rPr>
                <w:rFonts w:cstheme="minorHAnsi"/>
                <w:sz w:val="20"/>
                <w:szCs w:val="20"/>
              </w:rPr>
              <w:t xml:space="preserve"> based on Massachusetts ELA, Math and Science Frameworks. Academic and technical instruction may be integrated.</w:t>
            </w:r>
          </w:p>
        </w:tc>
        <w:tc>
          <w:tcPr>
            <w:tcW w:w="3060" w:type="dxa"/>
          </w:tcPr>
          <w:p w14:paraId="2E99EC26" w14:textId="77777777" w:rsidR="00E54BB6" w:rsidRPr="00631092" w:rsidRDefault="00E54BB6" w:rsidP="00E54BB6">
            <w:pPr>
              <w:spacing w:after="0" w:line="240" w:lineRule="auto"/>
              <w:rPr>
                <w:rFonts w:cstheme="minorHAnsi"/>
                <w:sz w:val="20"/>
                <w:szCs w:val="20"/>
              </w:rPr>
            </w:pPr>
            <w:r w:rsidRPr="00631092">
              <w:rPr>
                <w:rFonts w:cstheme="minorHAnsi"/>
                <w:sz w:val="20"/>
                <w:szCs w:val="20"/>
              </w:rPr>
              <w:t>Program of Study</w:t>
            </w:r>
          </w:p>
          <w:p w14:paraId="62053CB4" w14:textId="77777777" w:rsidR="00E54BB6" w:rsidRPr="00631092" w:rsidRDefault="00E54BB6" w:rsidP="00E54BB6">
            <w:pPr>
              <w:spacing w:after="0" w:line="240" w:lineRule="auto"/>
              <w:rPr>
                <w:rFonts w:cstheme="minorHAnsi"/>
                <w:sz w:val="20"/>
                <w:szCs w:val="20"/>
              </w:rPr>
            </w:pPr>
            <w:r w:rsidRPr="00631092">
              <w:rPr>
                <w:rFonts w:cstheme="minorHAnsi"/>
                <w:sz w:val="20"/>
                <w:szCs w:val="20"/>
              </w:rPr>
              <w:t>Program of Study Grid</w:t>
            </w:r>
          </w:p>
          <w:p w14:paraId="7DF6A97E" w14:textId="77777777" w:rsidR="00E54BB6" w:rsidRPr="00631092" w:rsidRDefault="00E54BB6" w:rsidP="00E54BB6">
            <w:pPr>
              <w:spacing w:after="0" w:line="240" w:lineRule="auto"/>
              <w:rPr>
                <w:rFonts w:cstheme="minorHAnsi"/>
                <w:sz w:val="20"/>
                <w:szCs w:val="20"/>
              </w:rPr>
            </w:pPr>
            <w:r w:rsidRPr="00631092">
              <w:rPr>
                <w:rFonts w:cstheme="minorHAnsi"/>
                <w:sz w:val="20"/>
                <w:szCs w:val="20"/>
              </w:rPr>
              <w:t>Lesson Plans</w:t>
            </w:r>
          </w:p>
          <w:p w14:paraId="7AD13A62" w14:textId="77777777" w:rsidR="00E54BB6" w:rsidRPr="00631092" w:rsidRDefault="00E54BB6" w:rsidP="00E54BB6">
            <w:pPr>
              <w:spacing w:after="0" w:line="240" w:lineRule="auto"/>
              <w:rPr>
                <w:rFonts w:cstheme="minorHAnsi"/>
                <w:sz w:val="20"/>
                <w:szCs w:val="20"/>
              </w:rPr>
            </w:pPr>
            <w:r w:rsidRPr="00631092">
              <w:rPr>
                <w:rFonts w:cstheme="minorHAnsi"/>
                <w:sz w:val="20"/>
                <w:szCs w:val="20"/>
              </w:rPr>
              <w:t>Model Curriculum Units</w:t>
            </w:r>
          </w:p>
          <w:p w14:paraId="47B9CC4B" w14:textId="77777777" w:rsidR="00E54BB6" w:rsidRPr="00631092" w:rsidRDefault="00E54BB6" w:rsidP="00E54BB6">
            <w:pPr>
              <w:spacing w:after="0" w:line="240" w:lineRule="auto"/>
              <w:rPr>
                <w:rFonts w:cstheme="minorHAnsi"/>
                <w:sz w:val="20"/>
                <w:szCs w:val="20"/>
              </w:rPr>
            </w:pPr>
            <w:r w:rsidRPr="00631092">
              <w:rPr>
                <w:rFonts w:cstheme="minorHAnsi"/>
                <w:sz w:val="20"/>
                <w:szCs w:val="20"/>
              </w:rPr>
              <w:t>Senior Projects</w:t>
            </w:r>
          </w:p>
          <w:p w14:paraId="3DDF3B7A" w14:textId="77777777" w:rsidR="00E54BB6" w:rsidRPr="00631092" w:rsidRDefault="00E54BB6" w:rsidP="00E54BB6">
            <w:pPr>
              <w:spacing w:after="0" w:line="240" w:lineRule="auto"/>
              <w:rPr>
                <w:rFonts w:cstheme="minorHAnsi"/>
                <w:sz w:val="20"/>
                <w:szCs w:val="20"/>
              </w:rPr>
            </w:pPr>
            <w:r w:rsidRPr="00631092">
              <w:rPr>
                <w:rFonts w:cstheme="minorHAnsi"/>
                <w:sz w:val="20"/>
                <w:szCs w:val="20"/>
              </w:rPr>
              <w:t>Competency List</w:t>
            </w:r>
          </w:p>
        </w:tc>
        <w:tc>
          <w:tcPr>
            <w:tcW w:w="540" w:type="dxa"/>
          </w:tcPr>
          <w:p w14:paraId="37F9962E" w14:textId="2459567E" w:rsidR="00E54BB6" w:rsidRPr="00631092" w:rsidRDefault="00E54BB6" w:rsidP="00E54BB6">
            <w:pPr>
              <w:spacing w:after="0" w:line="240" w:lineRule="auto"/>
              <w:rPr>
                <w:rFonts w:cstheme="minorHAnsi"/>
                <w:sz w:val="20"/>
                <w:szCs w:val="20"/>
              </w:rPr>
            </w:pPr>
          </w:p>
        </w:tc>
      </w:tr>
      <w:tr w:rsidR="00E54BB6" w:rsidRPr="00631092" w14:paraId="6304286D" w14:textId="77777777" w:rsidTr="002C35DD">
        <w:trPr>
          <w:jc w:val="center"/>
        </w:trPr>
        <w:tc>
          <w:tcPr>
            <w:tcW w:w="2515" w:type="dxa"/>
          </w:tcPr>
          <w:p w14:paraId="38C93AE1" w14:textId="235571D8" w:rsidR="00E54BB6" w:rsidRPr="00631092" w:rsidRDefault="007C0E52" w:rsidP="00E54BB6">
            <w:pPr>
              <w:tabs>
                <w:tab w:val="center" w:pos="4680"/>
                <w:tab w:val="right" w:pos="9360"/>
              </w:tabs>
              <w:spacing w:after="0" w:line="240" w:lineRule="auto"/>
              <w:rPr>
                <w:rFonts w:eastAsia="Calibri" w:cstheme="minorHAnsi"/>
                <w:color w:val="000000" w:themeColor="text1"/>
                <w:sz w:val="20"/>
                <w:szCs w:val="20"/>
              </w:rPr>
            </w:pPr>
            <w:r>
              <w:rPr>
                <w:rFonts w:eastAsia="Calibri" w:cstheme="minorHAnsi"/>
                <w:color w:val="000000" w:themeColor="text1"/>
                <w:sz w:val="20"/>
                <w:szCs w:val="20"/>
              </w:rPr>
              <w:t>8</w:t>
            </w:r>
            <w:r w:rsidR="00B85F2F">
              <w:rPr>
                <w:rFonts w:eastAsia="Calibri" w:cstheme="minorHAnsi"/>
                <w:color w:val="000000" w:themeColor="text1"/>
                <w:sz w:val="20"/>
                <w:szCs w:val="20"/>
              </w:rPr>
              <w:t xml:space="preserve">. </w:t>
            </w:r>
            <w:r w:rsidR="00E54BB6" w:rsidRPr="00631092">
              <w:rPr>
                <w:rFonts w:eastAsia="Calibri" w:cstheme="minorHAnsi"/>
                <w:color w:val="000000" w:themeColor="text1"/>
                <w:sz w:val="20"/>
                <w:szCs w:val="20"/>
              </w:rPr>
              <w:t xml:space="preserve">Program has regular </w:t>
            </w:r>
            <w:r w:rsidR="00E54BB6" w:rsidRPr="00631092">
              <w:rPr>
                <w:rFonts w:eastAsia="Calibri" w:cstheme="minorHAnsi"/>
                <w:b/>
                <w:color w:val="000000" w:themeColor="text1"/>
                <w:sz w:val="20"/>
                <w:szCs w:val="20"/>
              </w:rPr>
              <w:t xml:space="preserve">evaluation </w:t>
            </w:r>
            <w:r w:rsidR="00E54BB6" w:rsidRPr="00631092">
              <w:rPr>
                <w:rFonts w:eastAsia="Calibri" w:cstheme="minorHAnsi"/>
                <w:color w:val="000000" w:themeColor="text1"/>
                <w:sz w:val="20"/>
                <w:szCs w:val="20"/>
              </w:rPr>
              <w:t xml:space="preserve">using performance outcomes (including the measure of program quality) and </w:t>
            </w:r>
            <w:r w:rsidR="00E54BB6" w:rsidRPr="00631092">
              <w:rPr>
                <w:rFonts w:eastAsia="Calibri" w:cstheme="minorHAnsi"/>
                <w:b/>
                <w:color w:val="000000" w:themeColor="text1"/>
                <w:sz w:val="20"/>
                <w:szCs w:val="20"/>
              </w:rPr>
              <w:t>comprehensive local needs assessment</w:t>
            </w:r>
            <w:r w:rsidR="00E54BB6" w:rsidRPr="00631092">
              <w:rPr>
                <w:rFonts w:eastAsia="Calibri" w:cstheme="minorHAnsi"/>
                <w:color w:val="000000" w:themeColor="text1"/>
                <w:sz w:val="20"/>
                <w:szCs w:val="20"/>
              </w:rPr>
              <w:t>, where the results are used to make program improvements.</w:t>
            </w:r>
          </w:p>
          <w:p w14:paraId="567BA395" w14:textId="30F796D5" w:rsidR="00E54BB6" w:rsidRPr="00631092" w:rsidRDefault="00E54BB6" w:rsidP="00E54BB6">
            <w:pPr>
              <w:spacing w:after="0" w:line="240" w:lineRule="auto"/>
              <w:contextualSpacing/>
              <w:rPr>
                <w:sz w:val="18"/>
              </w:rPr>
            </w:pPr>
            <w:r w:rsidRPr="00631092">
              <w:rPr>
                <w:sz w:val="18"/>
              </w:rPr>
              <w:t>Sect.3(A)(</w:t>
            </w:r>
            <w:proofErr w:type="spellStart"/>
            <w:r w:rsidRPr="00631092">
              <w:rPr>
                <w:sz w:val="18"/>
              </w:rPr>
              <w:t>i</w:t>
            </w:r>
            <w:proofErr w:type="spellEnd"/>
            <w:r w:rsidRPr="00631092">
              <w:rPr>
                <w:sz w:val="18"/>
              </w:rPr>
              <w:t>)</w:t>
            </w:r>
          </w:p>
        </w:tc>
        <w:tc>
          <w:tcPr>
            <w:tcW w:w="3870" w:type="dxa"/>
          </w:tcPr>
          <w:p w14:paraId="603F7826" w14:textId="7FD64FD7" w:rsidR="00E54BB6" w:rsidRPr="00631092" w:rsidRDefault="00E54BB6" w:rsidP="00E54BB6">
            <w:pPr>
              <w:spacing w:after="0" w:line="240" w:lineRule="auto"/>
              <w:rPr>
                <w:rFonts w:cstheme="minorHAnsi"/>
                <w:sz w:val="20"/>
                <w:szCs w:val="20"/>
              </w:rPr>
            </w:pPr>
            <w:r w:rsidRPr="00631092">
              <w:rPr>
                <w:rFonts w:cstheme="minorHAnsi"/>
                <w:sz w:val="20"/>
                <w:szCs w:val="20"/>
              </w:rPr>
              <w:t xml:space="preserve">Perkins Core Indicators and Comprehensive Local Needs Assessment are used to analyze results and identify improvement areas, in consultation with stakeholders and advisory group. </w:t>
            </w:r>
          </w:p>
        </w:tc>
        <w:tc>
          <w:tcPr>
            <w:tcW w:w="3060" w:type="dxa"/>
          </w:tcPr>
          <w:p w14:paraId="1100222E" w14:textId="77777777" w:rsidR="00E54BB6" w:rsidRPr="00631092" w:rsidRDefault="00E54BB6" w:rsidP="00E54BB6">
            <w:pPr>
              <w:spacing w:after="0" w:line="240" w:lineRule="auto"/>
              <w:rPr>
                <w:rFonts w:cstheme="minorHAnsi"/>
                <w:sz w:val="20"/>
                <w:szCs w:val="20"/>
              </w:rPr>
            </w:pPr>
            <w:r w:rsidRPr="00631092">
              <w:rPr>
                <w:rFonts w:cstheme="minorHAnsi"/>
                <w:sz w:val="20"/>
                <w:szCs w:val="20"/>
              </w:rPr>
              <w:t>Notes from discussions with advisory group members</w:t>
            </w:r>
          </w:p>
          <w:p w14:paraId="4D2C0B36" w14:textId="77777777" w:rsidR="00E54BB6" w:rsidRPr="00631092" w:rsidRDefault="00E54BB6" w:rsidP="00E54BB6">
            <w:pPr>
              <w:spacing w:after="0" w:line="240" w:lineRule="auto"/>
              <w:rPr>
                <w:rFonts w:cstheme="minorHAnsi"/>
                <w:sz w:val="20"/>
                <w:szCs w:val="20"/>
              </w:rPr>
            </w:pPr>
          </w:p>
          <w:p w14:paraId="7DF12EA8" w14:textId="2DB701EA" w:rsidR="00E54BB6" w:rsidRPr="00631092" w:rsidRDefault="00E54BB6" w:rsidP="00E54BB6">
            <w:pPr>
              <w:spacing w:after="0" w:line="240" w:lineRule="auto"/>
              <w:rPr>
                <w:rFonts w:cstheme="minorHAnsi"/>
                <w:sz w:val="20"/>
                <w:szCs w:val="20"/>
              </w:rPr>
            </w:pPr>
            <w:r w:rsidRPr="00631092">
              <w:rPr>
                <w:rFonts w:cstheme="minorHAnsi"/>
                <w:sz w:val="20"/>
                <w:szCs w:val="20"/>
              </w:rPr>
              <w:t>Agenda and Minutes of Advisory Committee Meetings (Ch74 programs)</w:t>
            </w:r>
          </w:p>
        </w:tc>
        <w:tc>
          <w:tcPr>
            <w:tcW w:w="540" w:type="dxa"/>
          </w:tcPr>
          <w:p w14:paraId="2897CF9B" w14:textId="1257E2D6" w:rsidR="00E54BB6" w:rsidRPr="00631092" w:rsidRDefault="00E54BB6" w:rsidP="00E54BB6">
            <w:pPr>
              <w:spacing w:after="0" w:line="240" w:lineRule="auto"/>
              <w:rPr>
                <w:rFonts w:cstheme="minorHAnsi"/>
                <w:sz w:val="20"/>
                <w:szCs w:val="20"/>
              </w:rPr>
            </w:pPr>
          </w:p>
        </w:tc>
      </w:tr>
      <w:tr w:rsidR="00E54BB6" w:rsidRPr="00631092" w14:paraId="3D64F4A7" w14:textId="77777777" w:rsidTr="002C35DD">
        <w:trPr>
          <w:jc w:val="center"/>
        </w:trPr>
        <w:tc>
          <w:tcPr>
            <w:tcW w:w="2515" w:type="dxa"/>
          </w:tcPr>
          <w:p w14:paraId="6A15F1CE" w14:textId="38E44F96" w:rsidR="00E54BB6" w:rsidRPr="00631092" w:rsidRDefault="007C0E52" w:rsidP="00E54BB6">
            <w:pPr>
              <w:tabs>
                <w:tab w:val="center" w:pos="4680"/>
                <w:tab w:val="right" w:pos="9360"/>
              </w:tabs>
              <w:spacing w:after="0" w:line="240" w:lineRule="auto"/>
              <w:rPr>
                <w:rFonts w:eastAsia="Calibri" w:cstheme="minorHAnsi"/>
                <w:sz w:val="20"/>
                <w:szCs w:val="20"/>
              </w:rPr>
            </w:pPr>
            <w:r>
              <w:rPr>
                <w:rFonts w:eastAsia="Calibri" w:cstheme="minorHAnsi"/>
                <w:sz w:val="20"/>
                <w:szCs w:val="20"/>
              </w:rPr>
              <w:t>9</w:t>
            </w:r>
            <w:r w:rsidR="00B85F2F">
              <w:rPr>
                <w:rFonts w:eastAsia="Calibri" w:cstheme="minorHAnsi"/>
                <w:sz w:val="20"/>
                <w:szCs w:val="20"/>
              </w:rPr>
              <w:t xml:space="preserve">. </w:t>
            </w:r>
            <w:r w:rsidR="00E54BB6" w:rsidRPr="00631092">
              <w:rPr>
                <w:rFonts w:eastAsia="Calibri" w:cstheme="minorHAnsi"/>
                <w:sz w:val="20"/>
                <w:szCs w:val="20"/>
              </w:rPr>
              <w:t xml:space="preserve">Program has a review by its </w:t>
            </w:r>
            <w:r w:rsidR="00E54BB6" w:rsidRPr="00631092">
              <w:rPr>
                <w:rFonts w:eastAsia="Calibri" w:cstheme="minorHAnsi"/>
                <w:b/>
                <w:sz w:val="20"/>
                <w:szCs w:val="20"/>
              </w:rPr>
              <w:t>advisory group or representatives from the relevant industry</w:t>
            </w:r>
            <w:r w:rsidR="00E54BB6" w:rsidRPr="00631092">
              <w:rPr>
                <w:rFonts w:eastAsia="Calibri" w:cstheme="minorHAnsi"/>
                <w:sz w:val="20"/>
                <w:szCs w:val="20"/>
              </w:rPr>
              <w:t xml:space="preserve">, within </w:t>
            </w:r>
            <w:r w:rsidR="00E54BB6" w:rsidRPr="00631092">
              <w:rPr>
                <w:rFonts w:eastAsia="Calibri" w:cstheme="minorHAnsi"/>
                <w:b/>
                <w:sz w:val="20"/>
                <w:szCs w:val="20"/>
              </w:rPr>
              <w:t xml:space="preserve">the last two years; </w:t>
            </w:r>
            <w:r w:rsidR="00E54BB6" w:rsidRPr="00631092">
              <w:rPr>
                <w:rFonts w:eastAsia="Calibri" w:cstheme="minorHAnsi"/>
                <w:sz w:val="20"/>
                <w:szCs w:val="20"/>
              </w:rPr>
              <w:t>this includes consultation on the comprehensive local needs assessment.</w:t>
            </w:r>
          </w:p>
          <w:p w14:paraId="665C3066" w14:textId="471D9163" w:rsidR="00E54BB6" w:rsidRPr="00631092" w:rsidRDefault="00E54BB6" w:rsidP="00E54BB6">
            <w:pPr>
              <w:tabs>
                <w:tab w:val="center" w:pos="4680"/>
                <w:tab w:val="right" w:pos="9360"/>
              </w:tabs>
              <w:spacing w:after="0" w:line="240" w:lineRule="auto"/>
              <w:rPr>
                <w:rFonts w:eastAsia="Calibri" w:cstheme="minorHAnsi"/>
                <w:sz w:val="20"/>
                <w:szCs w:val="20"/>
              </w:rPr>
            </w:pPr>
            <w:r w:rsidRPr="00631092">
              <w:rPr>
                <w:sz w:val="18"/>
              </w:rPr>
              <w:t>Sect.3(A)(</w:t>
            </w:r>
            <w:proofErr w:type="spellStart"/>
            <w:r w:rsidRPr="00631092">
              <w:rPr>
                <w:sz w:val="18"/>
              </w:rPr>
              <w:t>i</w:t>
            </w:r>
            <w:proofErr w:type="spellEnd"/>
            <w:r w:rsidRPr="00631092">
              <w:rPr>
                <w:sz w:val="18"/>
              </w:rPr>
              <w:t>)</w:t>
            </w:r>
          </w:p>
        </w:tc>
        <w:tc>
          <w:tcPr>
            <w:tcW w:w="3870" w:type="dxa"/>
          </w:tcPr>
          <w:p w14:paraId="79B9AB8B" w14:textId="1C005A92" w:rsidR="00E54BB6" w:rsidRPr="00631092" w:rsidRDefault="00E54BB6" w:rsidP="00E54BB6">
            <w:pPr>
              <w:keepLines/>
              <w:spacing w:after="0" w:line="240" w:lineRule="auto"/>
              <w:rPr>
                <w:rFonts w:cstheme="minorHAnsi"/>
                <w:sz w:val="20"/>
                <w:szCs w:val="20"/>
              </w:rPr>
            </w:pPr>
            <w:r w:rsidRPr="00631092">
              <w:rPr>
                <w:rFonts w:cstheme="minorHAnsi"/>
                <w:sz w:val="20"/>
                <w:szCs w:val="20"/>
              </w:rPr>
              <w:t xml:space="preserve">Program has an </w:t>
            </w:r>
            <w:r w:rsidRPr="00631092">
              <w:rPr>
                <w:rFonts w:cstheme="minorHAnsi"/>
                <w:b/>
                <w:snapToGrid w:val="0"/>
                <w:sz w:val="20"/>
                <w:szCs w:val="20"/>
              </w:rPr>
              <w:t>advisory group</w:t>
            </w:r>
            <w:r w:rsidRPr="00631092">
              <w:rPr>
                <w:rFonts w:cstheme="minorHAnsi"/>
                <w:snapToGrid w:val="0"/>
                <w:sz w:val="20"/>
                <w:szCs w:val="20"/>
              </w:rPr>
              <w:t xml:space="preserve"> or representatives from relevant industry and postsecondary education (including registered apprenticeship programs, if applicable) which conduct regular reviews. Chapter74 programs require </w:t>
            </w:r>
            <w:r w:rsidRPr="00631092">
              <w:rPr>
                <w:rFonts w:cstheme="minorHAnsi"/>
                <w:b/>
                <w:snapToGrid w:val="0"/>
                <w:sz w:val="20"/>
                <w:szCs w:val="20"/>
              </w:rPr>
              <w:t>Advisory Committees</w:t>
            </w:r>
            <w:r w:rsidRPr="00631092">
              <w:rPr>
                <w:rFonts w:cstheme="minorHAnsi"/>
                <w:snapToGrid w:val="0"/>
                <w:sz w:val="20"/>
                <w:szCs w:val="20"/>
              </w:rPr>
              <w:t xml:space="preserve"> as specified. </w:t>
            </w:r>
            <w:r w:rsidRPr="00631092">
              <w:rPr>
                <w:rStyle w:val="FootnoteReference"/>
                <w:rFonts w:cstheme="minorHAnsi"/>
                <w:snapToGrid w:val="0"/>
                <w:sz w:val="20"/>
                <w:szCs w:val="20"/>
              </w:rPr>
              <w:footnoteReference w:id="2"/>
            </w:r>
          </w:p>
        </w:tc>
        <w:tc>
          <w:tcPr>
            <w:tcW w:w="3060" w:type="dxa"/>
          </w:tcPr>
          <w:p w14:paraId="07545485" w14:textId="77777777" w:rsidR="00E54BB6" w:rsidRPr="00631092" w:rsidRDefault="00E54BB6" w:rsidP="00E54BB6">
            <w:pPr>
              <w:spacing w:after="0" w:line="240" w:lineRule="auto"/>
              <w:rPr>
                <w:rFonts w:cstheme="minorHAnsi"/>
                <w:sz w:val="20"/>
                <w:szCs w:val="20"/>
              </w:rPr>
            </w:pPr>
            <w:r w:rsidRPr="00631092">
              <w:rPr>
                <w:rFonts w:cstheme="minorHAnsi"/>
                <w:sz w:val="20"/>
                <w:szCs w:val="20"/>
              </w:rPr>
              <w:t>Notes from discussions with advisory group members</w:t>
            </w:r>
          </w:p>
          <w:p w14:paraId="62F6E250" w14:textId="493B3647" w:rsidR="00E54BB6" w:rsidRPr="00631092" w:rsidRDefault="00E54BB6" w:rsidP="00E54BB6">
            <w:pPr>
              <w:spacing w:after="0" w:line="240" w:lineRule="auto"/>
              <w:rPr>
                <w:rFonts w:cstheme="minorHAnsi"/>
                <w:sz w:val="18"/>
                <w:szCs w:val="20"/>
              </w:rPr>
            </w:pPr>
            <w:r w:rsidRPr="00631092">
              <w:rPr>
                <w:rFonts w:cstheme="minorHAnsi"/>
                <w:sz w:val="20"/>
                <w:szCs w:val="20"/>
              </w:rPr>
              <w:t>Agenda and Minutes of Advisory Committee Meetings (Ch74 programs)</w:t>
            </w:r>
          </w:p>
        </w:tc>
        <w:tc>
          <w:tcPr>
            <w:tcW w:w="540" w:type="dxa"/>
          </w:tcPr>
          <w:p w14:paraId="345509C7" w14:textId="50A5F505" w:rsidR="00E54BB6" w:rsidRPr="00631092" w:rsidRDefault="00E54BB6" w:rsidP="00E54BB6">
            <w:pPr>
              <w:spacing w:after="0" w:line="240" w:lineRule="auto"/>
              <w:rPr>
                <w:rFonts w:cstheme="minorHAnsi"/>
                <w:sz w:val="20"/>
                <w:szCs w:val="20"/>
              </w:rPr>
            </w:pPr>
          </w:p>
        </w:tc>
      </w:tr>
      <w:tr w:rsidR="00E54BB6" w:rsidRPr="00631092" w14:paraId="155CAD21" w14:textId="77777777" w:rsidTr="002C35DD">
        <w:trPr>
          <w:jc w:val="center"/>
        </w:trPr>
        <w:tc>
          <w:tcPr>
            <w:tcW w:w="2515" w:type="dxa"/>
          </w:tcPr>
          <w:p w14:paraId="41713F03" w14:textId="3AD4D339" w:rsidR="00E54BB6" w:rsidRPr="00631092" w:rsidRDefault="008D2B64" w:rsidP="00E54BB6">
            <w:pPr>
              <w:tabs>
                <w:tab w:val="center" w:pos="4680"/>
                <w:tab w:val="right" w:pos="9360"/>
              </w:tabs>
              <w:spacing w:after="0" w:line="240" w:lineRule="auto"/>
              <w:rPr>
                <w:rFonts w:eastAsia="Calibri" w:cstheme="minorHAnsi"/>
                <w:sz w:val="20"/>
                <w:szCs w:val="20"/>
              </w:rPr>
            </w:pPr>
            <w:r>
              <w:rPr>
                <w:rFonts w:eastAsia="Calibri" w:cstheme="minorHAnsi"/>
                <w:sz w:val="20"/>
                <w:szCs w:val="20"/>
              </w:rPr>
              <w:t>10</w:t>
            </w:r>
            <w:r w:rsidR="00B85F2F">
              <w:rPr>
                <w:rFonts w:eastAsia="Calibri" w:cstheme="minorHAnsi"/>
                <w:sz w:val="20"/>
                <w:szCs w:val="20"/>
              </w:rPr>
              <w:t xml:space="preserve">. </w:t>
            </w:r>
            <w:r w:rsidR="00E54BB6" w:rsidRPr="00631092">
              <w:rPr>
                <w:rFonts w:eastAsia="Calibri" w:cstheme="minorHAnsi"/>
                <w:sz w:val="20"/>
                <w:szCs w:val="20"/>
              </w:rPr>
              <w:t xml:space="preserve">Programs are </w:t>
            </w:r>
            <w:r w:rsidR="00E54BB6" w:rsidRPr="007C0E52">
              <w:rPr>
                <w:rFonts w:eastAsia="Calibri" w:cstheme="minorHAnsi"/>
                <w:sz w:val="20"/>
                <w:szCs w:val="20"/>
              </w:rPr>
              <w:t>meeting or exceeding [at 90% of] performance targets for</w:t>
            </w:r>
            <w:r w:rsidR="00E54BB6" w:rsidRPr="00631092">
              <w:rPr>
                <w:rFonts w:eastAsia="Calibri" w:cstheme="minorHAnsi"/>
                <w:sz w:val="20"/>
                <w:szCs w:val="20"/>
              </w:rPr>
              <w:t xml:space="preserve"> the </w:t>
            </w:r>
            <w:r w:rsidR="00E54BB6" w:rsidRPr="007C0E52">
              <w:rPr>
                <w:rFonts w:eastAsia="Calibri" w:cstheme="minorHAnsi"/>
                <w:b/>
                <w:sz w:val="20"/>
                <w:szCs w:val="20"/>
              </w:rPr>
              <w:t>Perkins V Core Indicators</w:t>
            </w:r>
            <w:r w:rsidR="00E54BB6" w:rsidRPr="00631092">
              <w:rPr>
                <w:rFonts w:eastAsia="Calibri" w:cstheme="minorHAnsi"/>
                <w:sz w:val="20"/>
                <w:szCs w:val="20"/>
              </w:rPr>
              <w:t xml:space="preserve"> across all population groups.</w:t>
            </w:r>
          </w:p>
          <w:p w14:paraId="016071F2" w14:textId="77777777" w:rsidR="00B92D9F" w:rsidRPr="00631092" w:rsidRDefault="00B92D9F" w:rsidP="00E54BB6">
            <w:pPr>
              <w:tabs>
                <w:tab w:val="center" w:pos="4680"/>
                <w:tab w:val="right" w:pos="9360"/>
              </w:tabs>
              <w:spacing w:after="0" w:line="240" w:lineRule="auto"/>
              <w:rPr>
                <w:rFonts w:eastAsia="Calibri" w:cstheme="minorHAnsi"/>
                <w:sz w:val="20"/>
                <w:szCs w:val="20"/>
              </w:rPr>
            </w:pPr>
          </w:p>
          <w:p w14:paraId="3AA45349" w14:textId="59657993" w:rsidR="00E54BB6" w:rsidRPr="00631092" w:rsidRDefault="00E54BB6" w:rsidP="00E54BB6">
            <w:pPr>
              <w:tabs>
                <w:tab w:val="center" w:pos="4680"/>
                <w:tab w:val="right" w:pos="9360"/>
              </w:tabs>
              <w:spacing w:after="0" w:line="240" w:lineRule="auto"/>
              <w:rPr>
                <w:sz w:val="18"/>
              </w:rPr>
            </w:pPr>
            <w:r w:rsidRPr="00631092">
              <w:rPr>
                <w:sz w:val="18"/>
              </w:rPr>
              <w:t>Sect.3(A)(</w:t>
            </w:r>
            <w:proofErr w:type="spellStart"/>
            <w:r w:rsidRPr="00631092">
              <w:rPr>
                <w:sz w:val="18"/>
              </w:rPr>
              <w:t>i</w:t>
            </w:r>
            <w:proofErr w:type="spellEnd"/>
            <w:r w:rsidRPr="00631092">
              <w:rPr>
                <w:sz w:val="18"/>
              </w:rPr>
              <w:t>)</w:t>
            </w:r>
          </w:p>
        </w:tc>
        <w:tc>
          <w:tcPr>
            <w:tcW w:w="3870" w:type="dxa"/>
          </w:tcPr>
          <w:p w14:paraId="4D1BEF69" w14:textId="4C070313" w:rsidR="00E54BB6" w:rsidRPr="00631092" w:rsidRDefault="00E54BB6" w:rsidP="00E54BB6">
            <w:pPr>
              <w:keepLines/>
              <w:spacing w:after="0" w:line="240" w:lineRule="auto"/>
              <w:rPr>
                <w:rFonts w:cstheme="minorHAnsi"/>
                <w:sz w:val="20"/>
                <w:szCs w:val="20"/>
              </w:rPr>
            </w:pPr>
            <w:r w:rsidRPr="00631092">
              <w:rPr>
                <w:rFonts w:cstheme="minorHAnsi"/>
                <w:sz w:val="20"/>
                <w:szCs w:val="20"/>
              </w:rPr>
              <w:t>The program extends initiative(s) to outreach to special populations, as identified in law (</w:t>
            </w:r>
            <w:r w:rsidR="00602BEA">
              <w:rPr>
                <w:rFonts w:cstheme="minorHAnsi"/>
                <w:sz w:val="20"/>
                <w:szCs w:val="20"/>
              </w:rPr>
              <w:t xml:space="preserve">see </w:t>
            </w:r>
            <w:hyperlink r:id="rId12" w:history="1">
              <w:r w:rsidR="00602BEA" w:rsidRPr="00602BEA">
                <w:rPr>
                  <w:rStyle w:val="Hyperlink"/>
                  <w:rFonts w:cstheme="minorHAnsi"/>
                  <w:sz w:val="20"/>
                  <w:szCs w:val="20"/>
                </w:rPr>
                <w:t>Perkins V</w:t>
              </w:r>
            </w:hyperlink>
            <w:r w:rsidR="00602BEA">
              <w:rPr>
                <w:rFonts w:cstheme="minorHAnsi"/>
                <w:sz w:val="20"/>
                <w:szCs w:val="20"/>
              </w:rPr>
              <w:t xml:space="preserve"> Enrollment resource</w:t>
            </w:r>
            <w:r w:rsidRPr="00631092">
              <w:rPr>
                <w:rFonts w:cstheme="minorHAnsi"/>
                <w:sz w:val="20"/>
                <w:szCs w:val="20"/>
              </w:rPr>
              <w:t>).</w:t>
            </w:r>
          </w:p>
        </w:tc>
        <w:tc>
          <w:tcPr>
            <w:tcW w:w="3060" w:type="dxa"/>
          </w:tcPr>
          <w:p w14:paraId="2ACA1FE0" w14:textId="77777777" w:rsidR="00E54BB6" w:rsidRPr="00631092" w:rsidRDefault="00E54BB6" w:rsidP="00E54BB6">
            <w:pPr>
              <w:spacing w:after="0" w:line="240" w:lineRule="auto"/>
              <w:rPr>
                <w:rFonts w:cstheme="minorHAnsi"/>
                <w:sz w:val="18"/>
                <w:szCs w:val="20"/>
              </w:rPr>
            </w:pPr>
            <w:r w:rsidRPr="00631092">
              <w:rPr>
                <w:rFonts w:cstheme="minorHAnsi"/>
                <w:sz w:val="18"/>
                <w:szCs w:val="20"/>
              </w:rPr>
              <w:t>Notes from discussions with advisory group members</w:t>
            </w:r>
          </w:p>
          <w:p w14:paraId="1991A9FF" w14:textId="77777777" w:rsidR="00E54BB6" w:rsidRPr="00631092" w:rsidRDefault="00E54BB6" w:rsidP="00E54BB6">
            <w:pPr>
              <w:spacing w:after="0" w:line="240" w:lineRule="auto"/>
              <w:rPr>
                <w:rFonts w:cstheme="minorHAnsi"/>
                <w:sz w:val="18"/>
                <w:szCs w:val="20"/>
              </w:rPr>
            </w:pPr>
            <w:r w:rsidRPr="00631092">
              <w:rPr>
                <w:rFonts w:cstheme="minorHAnsi"/>
                <w:sz w:val="18"/>
                <w:szCs w:val="20"/>
              </w:rPr>
              <w:t>Agenda and Minutes of Advisory Committee Meetings (Ch74 programs)</w:t>
            </w:r>
          </w:p>
          <w:p w14:paraId="25A39497" w14:textId="77777777" w:rsidR="00E54BB6" w:rsidRPr="00631092" w:rsidRDefault="00E54BB6" w:rsidP="00E54BB6">
            <w:pPr>
              <w:spacing w:after="0" w:line="240" w:lineRule="auto"/>
              <w:rPr>
                <w:rFonts w:cstheme="minorHAnsi"/>
                <w:sz w:val="18"/>
                <w:szCs w:val="20"/>
              </w:rPr>
            </w:pPr>
            <w:r w:rsidRPr="00631092">
              <w:rPr>
                <w:rFonts w:cstheme="minorHAnsi"/>
                <w:sz w:val="18"/>
                <w:szCs w:val="20"/>
              </w:rPr>
              <w:t>Application and recruitment materials</w:t>
            </w:r>
          </w:p>
          <w:p w14:paraId="43BC6B75" w14:textId="0F883D46" w:rsidR="00E54BB6" w:rsidRPr="00631092" w:rsidRDefault="00E54BB6" w:rsidP="00E54BB6">
            <w:pPr>
              <w:spacing w:after="0" w:line="240" w:lineRule="auto"/>
              <w:rPr>
                <w:rFonts w:cstheme="minorHAnsi"/>
                <w:sz w:val="20"/>
                <w:szCs w:val="20"/>
              </w:rPr>
            </w:pPr>
            <w:r w:rsidRPr="00631092">
              <w:rPr>
                <w:rFonts w:cstheme="minorHAnsi"/>
                <w:sz w:val="18"/>
                <w:szCs w:val="20"/>
              </w:rPr>
              <w:t>Evidence of instruments that allow students from all special populations access to and assistance in succeeding in Career and Technical Education</w:t>
            </w:r>
          </w:p>
        </w:tc>
        <w:tc>
          <w:tcPr>
            <w:tcW w:w="540" w:type="dxa"/>
          </w:tcPr>
          <w:p w14:paraId="2E7338F4" w14:textId="09B5B363" w:rsidR="00E54BB6" w:rsidRPr="00631092" w:rsidRDefault="00E54BB6" w:rsidP="00E54BB6">
            <w:pPr>
              <w:spacing w:after="0" w:line="240" w:lineRule="auto"/>
              <w:rPr>
                <w:rFonts w:cstheme="minorHAnsi"/>
                <w:sz w:val="20"/>
                <w:szCs w:val="20"/>
              </w:rPr>
            </w:pPr>
          </w:p>
        </w:tc>
      </w:tr>
      <w:tr w:rsidR="00407945" w:rsidRPr="00631092" w14:paraId="14587FBC" w14:textId="77777777" w:rsidTr="002C35DD">
        <w:trPr>
          <w:jc w:val="center"/>
        </w:trPr>
        <w:tc>
          <w:tcPr>
            <w:tcW w:w="2515" w:type="dxa"/>
          </w:tcPr>
          <w:p w14:paraId="17074ADA" w14:textId="2098EE76" w:rsidR="00407945" w:rsidRPr="00631092" w:rsidRDefault="008D2B64" w:rsidP="00407945">
            <w:pPr>
              <w:spacing w:after="0" w:line="240" w:lineRule="auto"/>
              <w:rPr>
                <w:rFonts w:cstheme="minorHAnsi"/>
                <w:sz w:val="20"/>
                <w:szCs w:val="20"/>
              </w:rPr>
            </w:pPr>
            <w:r>
              <w:rPr>
                <w:rFonts w:cstheme="minorHAnsi"/>
                <w:sz w:val="20"/>
                <w:szCs w:val="20"/>
              </w:rPr>
              <w:t>11</w:t>
            </w:r>
            <w:r w:rsidR="00B85F2F">
              <w:rPr>
                <w:rFonts w:cstheme="minorHAnsi"/>
                <w:sz w:val="20"/>
                <w:szCs w:val="20"/>
              </w:rPr>
              <w:t xml:space="preserve">. </w:t>
            </w:r>
            <w:r w:rsidR="00407945" w:rsidRPr="00631092">
              <w:rPr>
                <w:rFonts w:cstheme="minorHAnsi"/>
                <w:sz w:val="20"/>
                <w:szCs w:val="20"/>
              </w:rPr>
              <w:t xml:space="preserve">Program is aligned to the </w:t>
            </w:r>
            <w:r w:rsidR="00407945" w:rsidRPr="00631092">
              <w:rPr>
                <w:rFonts w:cstheme="minorHAnsi"/>
                <w:b/>
                <w:sz w:val="20"/>
                <w:szCs w:val="20"/>
              </w:rPr>
              <w:t>labor market demand</w:t>
            </w:r>
            <w:r w:rsidR="00407945" w:rsidRPr="00631092">
              <w:rPr>
                <w:rFonts w:cstheme="minorHAnsi"/>
                <w:sz w:val="20"/>
                <w:szCs w:val="20"/>
              </w:rPr>
              <w:t>.</w:t>
            </w:r>
          </w:p>
          <w:p w14:paraId="0DCF4DB6" w14:textId="77777777" w:rsidR="00407945" w:rsidRPr="00631092" w:rsidRDefault="00407945" w:rsidP="00407945">
            <w:pPr>
              <w:spacing w:after="0" w:line="240" w:lineRule="auto"/>
              <w:contextualSpacing/>
              <w:rPr>
                <w:rFonts w:cstheme="minorHAnsi"/>
                <w:sz w:val="20"/>
                <w:szCs w:val="20"/>
              </w:rPr>
            </w:pPr>
          </w:p>
          <w:p w14:paraId="34AFF65A" w14:textId="64E501A7" w:rsidR="00407945" w:rsidRPr="00631092" w:rsidRDefault="00407945" w:rsidP="00407945">
            <w:pPr>
              <w:tabs>
                <w:tab w:val="center" w:pos="4680"/>
                <w:tab w:val="right" w:pos="9360"/>
              </w:tabs>
              <w:spacing w:after="0" w:line="240" w:lineRule="auto"/>
              <w:rPr>
                <w:rFonts w:eastAsia="Calibri" w:cstheme="minorHAnsi"/>
                <w:sz w:val="20"/>
                <w:szCs w:val="20"/>
              </w:rPr>
            </w:pPr>
            <w:r w:rsidRPr="00631092">
              <w:rPr>
                <w:sz w:val="18"/>
              </w:rPr>
              <w:t>Sect.3(A)(</w:t>
            </w:r>
            <w:proofErr w:type="spellStart"/>
            <w:r w:rsidRPr="00631092">
              <w:rPr>
                <w:sz w:val="18"/>
              </w:rPr>
              <w:t>i</w:t>
            </w:r>
            <w:proofErr w:type="spellEnd"/>
            <w:r w:rsidRPr="00631092">
              <w:rPr>
                <w:sz w:val="18"/>
              </w:rPr>
              <w:t>)</w:t>
            </w:r>
          </w:p>
        </w:tc>
        <w:tc>
          <w:tcPr>
            <w:tcW w:w="3870" w:type="dxa"/>
          </w:tcPr>
          <w:p w14:paraId="5D8AB0A3" w14:textId="407D48E5" w:rsidR="00407945" w:rsidRPr="00631092" w:rsidRDefault="00407945" w:rsidP="00407945">
            <w:pPr>
              <w:keepLines/>
              <w:spacing w:after="0" w:line="240" w:lineRule="auto"/>
              <w:rPr>
                <w:rFonts w:cstheme="minorHAnsi"/>
                <w:sz w:val="20"/>
                <w:szCs w:val="20"/>
              </w:rPr>
            </w:pPr>
            <w:r w:rsidRPr="00631092">
              <w:rPr>
                <w:rFonts w:cstheme="minorHAnsi"/>
                <w:snapToGrid w:val="0"/>
                <w:sz w:val="20"/>
              </w:rPr>
              <w:t xml:space="preserve">The school/college has </w:t>
            </w:r>
            <w:r w:rsidRPr="00631092">
              <w:rPr>
                <w:rFonts w:cstheme="minorHAnsi"/>
                <w:b/>
                <w:snapToGrid w:val="0"/>
                <w:sz w:val="20"/>
              </w:rPr>
              <w:t>verified the labor market</w:t>
            </w:r>
            <w:r w:rsidRPr="00631092">
              <w:rPr>
                <w:rFonts w:cstheme="minorHAnsi"/>
                <w:snapToGrid w:val="0"/>
                <w:sz w:val="20"/>
              </w:rPr>
              <w:t xml:space="preserve"> for the program with an </w:t>
            </w:r>
            <w:r w:rsidRPr="00631092">
              <w:rPr>
                <w:rFonts w:cstheme="minorHAnsi"/>
                <w:b/>
                <w:snapToGrid w:val="0"/>
                <w:sz w:val="20"/>
              </w:rPr>
              <w:t>advisory group</w:t>
            </w:r>
            <w:r w:rsidRPr="00631092">
              <w:rPr>
                <w:rFonts w:cstheme="minorHAnsi"/>
                <w:snapToGrid w:val="0"/>
                <w:sz w:val="20"/>
              </w:rPr>
              <w:t xml:space="preserve"> or representatives from relevant industry and postsecondary education, (including registered apprenticeship programs, if applicable), the local Workforce Investment Board </w:t>
            </w:r>
            <w:r w:rsidRPr="00631092">
              <w:rPr>
                <w:rFonts w:cstheme="minorHAnsi"/>
                <w:b/>
                <w:snapToGrid w:val="0"/>
                <w:sz w:val="20"/>
              </w:rPr>
              <w:t>(WIB</w:t>
            </w:r>
            <w:r w:rsidRPr="00631092">
              <w:rPr>
                <w:rFonts w:cstheme="minorHAnsi"/>
                <w:snapToGrid w:val="0"/>
                <w:sz w:val="20"/>
              </w:rPr>
              <w:t xml:space="preserve">), or </w:t>
            </w:r>
            <w:r w:rsidRPr="00631092">
              <w:rPr>
                <w:rFonts w:cstheme="minorHAnsi"/>
                <w:b/>
                <w:snapToGrid w:val="0"/>
                <w:sz w:val="20"/>
              </w:rPr>
              <w:t>regional blueprints</w:t>
            </w:r>
            <w:r w:rsidRPr="00631092">
              <w:rPr>
                <w:rFonts w:cstheme="minorHAnsi"/>
                <w:snapToGrid w:val="0"/>
                <w:sz w:val="20"/>
              </w:rPr>
              <w:t xml:space="preserve">. </w:t>
            </w:r>
          </w:p>
        </w:tc>
        <w:tc>
          <w:tcPr>
            <w:tcW w:w="3060" w:type="dxa"/>
          </w:tcPr>
          <w:p w14:paraId="565FB153" w14:textId="2A6B8523" w:rsidR="00407945" w:rsidRPr="00631092" w:rsidRDefault="00407945" w:rsidP="00407945">
            <w:pPr>
              <w:spacing w:after="0" w:line="240" w:lineRule="auto"/>
              <w:rPr>
                <w:rFonts w:cstheme="minorHAnsi"/>
                <w:sz w:val="20"/>
                <w:szCs w:val="20"/>
              </w:rPr>
            </w:pPr>
            <w:r w:rsidRPr="00631092">
              <w:rPr>
                <w:rFonts w:cstheme="minorHAnsi"/>
                <w:sz w:val="20"/>
                <w:szCs w:val="20"/>
              </w:rPr>
              <w:t>Notes from discussions with advisory group members</w:t>
            </w:r>
            <w:r w:rsidR="00922398" w:rsidRPr="00631092">
              <w:rPr>
                <w:rFonts w:cstheme="minorHAnsi"/>
                <w:sz w:val="20"/>
                <w:szCs w:val="20"/>
              </w:rPr>
              <w:t>/Advisory Committee Meeting minutes</w:t>
            </w:r>
          </w:p>
          <w:p w14:paraId="30229DF6" w14:textId="77777777" w:rsidR="00407945" w:rsidRPr="00631092" w:rsidRDefault="00407945" w:rsidP="00407945">
            <w:pPr>
              <w:spacing w:after="0" w:line="240" w:lineRule="auto"/>
              <w:rPr>
                <w:rFonts w:cstheme="minorHAnsi"/>
                <w:sz w:val="20"/>
                <w:szCs w:val="20"/>
              </w:rPr>
            </w:pPr>
            <w:r w:rsidRPr="00631092">
              <w:rPr>
                <w:rFonts w:cstheme="minorHAnsi"/>
                <w:sz w:val="20"/>
                <w:szCs w:val="20"/>
              </w:rPr>
              <w:t>WIB Documentation</w:t>
            </w:r>
          </w:p>
          <w:p w14:paraId="3B12B3EB" w14:textId="77777777" w:rsidR="00407945" w:rsidRPr="00631092" w:rsidRDefault="00407945" w:rsidP="00407945">
            <w:pPr>
              <w:spacing w:after="0" w:line="240" w:lineRule="auto"/>
              <w:rPr>
                <w:rFonts w:cstheme="minorHAnsi"/>
                <w:sz w:val="20"/>
                <w:szCs w:val="20"/>
              </w:rPr>
            </w:pPr>
            <w:r w:rsidRPr="00631092">
              <w:rPr>
                <w:rFonts w:cstheme="minorHAnsi"/>
                <w:sz w:val="20"/>
                <w:szCs w:val="20"/>
              </w:rPr>
              <w:t>Program of Study</w:t>
            </w:r>
          </w:p>
          <w:p w14:paraId="578D1822" w14:textId="77777777" w:rsidR="00407945" w:rsidRPr="00631092" w:rsidRDefault="00407945" w:rsidP="00407945">
            <w:pPr>
              <w:spacing w:after="0" w:line="240" w:lineRule="auto"/>
              <w:rPr>
                <w:rFonts w:cstheme="minorHAnsi"/>
                <w:sz w:val="20"/>
                <w:szCs w:val="20"/>
              </w:rPr>
            </w:pPr>
            <w:r w:rsidRPr="00631092">
              <w:rPr>
                <w:rFonts w:cstheme="minorHAnsi"/>
                <w:sz w:val="20"/>
                <w:szCs w:val="20"/>
              </w:rPr>
              <w:t>Program of Study Grid</w:t>
            </w:r>
          </w:p>
          <w:p w14:paraId="5AE3C16B" w14:textId="77777777" w:rsidR="00407945" w:rsidRPr="00631092" w:rsidRDefault="00407945" w:rsidP="00407945">
            <w:pPr>
              <w:spacing w:after="0" w:line="240" w:lineRule="auto"/>
              <w:rPr>
                <w:rFonts w:cstheme="minorHAnsi"/>
                <w:sz w:val="20"/>
                <w:szCs w:val="20"/>
              </w:rPr>
            </w:pPr>
            <w:r w:rsidRPr="00631092">
              <w:rPr>
                <w:rFonts w:cstheme="minorHAnsi"/>
                <w:sz w:val="20"/>
                <w:szCs w:val="20"/>
              </w:rPr>
              <w:t xml:space="preserve">Comprehensive Needs Assessment </w:t>
            </w:r>
          </w:p>
          <w:p w14:paraId="6E800361" w14:textId="77777777" w:rsidR="00407945" w:rsidRPr="00631092" w:rsidRDefault="00407945" w:rsidP="00407945">
            <w:pPr>
              <w:spacing w:after="0" w:line="240" w:lineRule="auto"/>
              <w:rPr>
                <w:rFonts w:cstheme="minorHAnsi"/>
                <w:sz w:val="20"/>
                <w:szCs w:val="20"/>
              </w:rPr>
            </w:pPr>
            <w:r w:rsidRPr="00631092">
              <w:rPr>
                <w:rFonts w:cstheme="minorHAnsi"/>
                <w:sz w:val="20"/>
                <w:szCs w:val="20"/>
              </w:rPr>
              <w:t>MA Regional Blueprints</w:t>
            </w:r>
          </w:p>
          <w:p w14:paraId="2CA7442B" w14:textId="400E9474" w:rsidR="00407945" w:rsidRPr="00631092" w:rsidRDefault="00407945" w:rsidP="00407945">
            <w:pPr>
              <w:spacing w:after="0" w:line="240" w:lineRule="auto"/>
              <w:rPr>
                <w:rFonts w:cstheme="minorHAnsi"/>
                <w:sz w:val="18"/>
                <w:szCs w:val="20"/>
              </w:rPr>
            </w:pPr>
            <w:r w:rsidRPr="00631092">
              <w:rPr>
                <w:rFonts w:cstheme="minorHAnsi"/>
                <w:sz w:val="20"/>
                <w:szCs w:val="20"/>
              </w:rPr>
              <w:t>Core Indicators</w:t>
            </w:r>
          </w:p>
        </w:tc>
        <w:tc>
          <w:tcPr>
            <w:tcW w:w="540" w:type="dxa"/>
          </w:tcPr>
          <w:p w14:paraId="27EEEF21" w14:textId="1AAF8607" w:rsidR="00407945" w:rsidRPr="00631092" w:rsidRDefault="00407945" w:rsidP="00407945">
            <w:pPr>
              <w:spacing w:after="0" w:line="240" w:lineRule="auto"/>
              <w:rPr>
                <w:rFonts w:cstheme="minorHAnsi"/>
                <w:sz w:val="20"/>
                <w:szCs w:val="20"/>
              </w:rPr>
            </w:pPr>
          </w:p>
        </w:tc>
      </w:tr>
      <w:tr w:rsidR="00154CA8" w:rsidRPr="00631092" w14:paraId="415627FA" w14:textId="77777777" w:rsidTr="002C35DD">
        <w:trPr>
          <w:jc w:val="center"/>
        </w:trPr>
        <w:tc>
          <w:tcPr>
            <w:tcW w:w="9985" w:type="dxa"/>
            <w:gridSpan w:val="4"/>
          </w:tcPr>
          <w:p w14:paraId="15A04A7C" w14:textId="45ACEE2A" w:rsidR="00154CA8" w:rsidRPr="00B129CB" w:rsidRDefault="00154CA8" w:rsidP="00D9470F">
            <w:pPr>
              <w:spacing w:after="0" w:line="240" w:lineRule="auto"/>
              <w:rPr>
                <w:rFonts w:cstheme="minorHAnsi"/>
                <w:b/>
                <w:sz w:val="24"/>
                <w:szCs w:val="20"/>
              </w:rPr>
            </w:pPr>
            <w:r>
              <w:rPr>
                <w:rFonts w:cstheme="minorHAnsi"/>
                <w:b/>
                <w:sz w:val="24"/>
                <w:szCs w:val="20"/>
              </w:rPr>
              <w:lastRenderedPageBreak/>
              <w:t xml:space="preserve">Appendix: </w:t>
            </w:r>
            <w:r w:rsidRPr="00631092">
              <w:rPr>
                <w:rFonts w:cstheme="minorHAnsi"/>
                <w:b/>
                <w:sz w:val="24"/>
                <w:szCs w:val="20"/>
              </w:rPr>
              <w:t>All Aspects of Industry</w:t>
            </w:r>
          </w:p>
        </w:tc>
      </w:tr>
      <w:tr w:rsidR="00154CA8" w:rsidRPr="00A44386" w14:paraId="339D7ECF" w14:textId="77777777" w:rsidTr="002C35DD">
        <w:trPr>
          <w:jc w:val="center"/>
        </w:trPr>
        <w:tc>
          <w:tcPr>
            <w:tcW w:w="2515" w:type="dxa"/>
          </w:tcPr>
          <w:p w14:paraId="21486CC0" w14:textId="40B9DFB9" w:rsidR="00154CA8" w:rsidRPr="00A44386" w:rsidRDefault="00B85F2F" w:rsidP="00C92E27">
            <w:pPr>
              <w:keepLines/>
              <w:spacing w:after="0" w:line="240" w:lineRule="auto"/>
              <w:rPr>
                <w:rFonts w:cstheme="minorHAnsi"/>
                <w:sz w:val="20"/>
                <w:szCs w:val="20"/>
              </w:rPr>
            </w:pPr>
            <w:r>
              <w:rPr>
                <w:rFonts w:cstheme="minorHAnsi"/>
                <w:sz w:val="20"/>
                <w:szCs w:val="20"/>
              </w:rPr>
              <w:t xml:space="preserve">1. </w:t>
            </w:r>
            <w:r w:rsidR="00154CA8" w:rsidRPr="00A44386">
              <w:rPr>
                <w:rFonts w:cstheme="minorHAnsi"/>
                <w:sz w:val="20"/>
                <w:szCs w:val="20"/>
              </w:rPr>
              <w:t xml:space="preserve">The program supports the development of knowledge of all aspects of an industry, including </w:t>
            </w:r>
            <w:r w:rsidR="00154CA8" w:rsidRPr="00A44386">
              <w:rPr>
                <w:rFonts w:cstheme="minorHAnsi"/>
                <w:b/>
                <w:sz w:val="20"/>
                <w:szCs w:val="20"/>
              </w:rPr>
              <w:t>occupational safety and health knowledge and skills</w:t>
            </w:r>
            <w:r w:rsidR="00154CA8" w:rsidRPr="00A44386">
              <w:rPr>
                <w:rFonts w:cstheme="minorHAnsi"/>
                <w:sz w:val="20"/>
                <w:szCs w:val="20"/>
              </w:rPr>
              <w:t>.</w:t>
            </w:r>
          </w:p>
          <w:p w14:paraId="52641953" w14:textId="6D7FE2CE" w:rsidR="00154CA8" w:rsidRPr="00A44386" w:rsidRDefault="00154CA8" w:rsidP="00C92E27">
            <w:pPr>
              <w:keepLines/>
              <w:spacing w:after="0" w:line="240" w:lineRule="auto"/>
              <w:rPr>
                <w:rFonts w:cstheme="minorHAnsi"/>
                <w:sz w:val="20"/>
                <w:szCs w:val="20"/>
              </w:rPr>
            </w:pPr>
            <w:r w:rsidRPr="00A44386">
              <w:rPr>
                <w:rFonts w:cstheme="minorHAnsi"/>
                <w:sz w:val="20"/>
                <w:szCs w:val="20"/>
              </w:rPr>
              <w:t>Sect.3(C)</w:t>
            </w:r>
          </w:p>
        </w:tc>
        <w:tc>
          <w:tcPr>
            <w:tcW w:w="3870" w:type="dxa"/>
          </w:tcPr>
          <w:p w14:paraId="70E097FB" w14:textId="53604F08" w:rsidR="00154CA8" w:rsidRPr="00A44386" w:rsidRDefault="00154CA8" w:rsidP="00154CA8">
            <w:pPr>
              <w:spacing w:after="0" w:line="240" w:lineRule="auto"/>
              <w:rPr>
                <w:rFonts w:cstheme="minorHAnsi"/>
                <w:sz w:val="20"/>
                <w:szCs w:val="20"/>
              </w:rPr>
            </w:pPr>
            <w:r w:rsidRPr="00A44386">
              <w:rPr>
                <w:rFonts w:cstheme="minorHAnsi"/>
                <w:sz w:val="20"/>
                <w:szCs w:val="20"/>
              </w:rPr>
              <w:t xml:space="preserve">The curriculum for the program includes </w:t>
            </w:r>
            <w:r w:rsidRPr="00A44386">
              <w:rPr>
                <w:rFonts w:cstheme="minorHAnsi"/>
                <w:b/>
                <w:sz w:val="20"/>
                <w:szCs w:val="20"/>
              </w:rPr>
              <w:t>occupational safety and health</w:t>
            </w:r>
            <w:r w:rsidRPr="00A44386">
              <w:rPr>
                <w:rFonts w:cstheme="minorHAnsi"/>
                <w:sz w:val="20"/>
                <w:szCs w:val="20"/>
              </w:rPr>
              <w:t xml:space="preserve"> knowledge and skills. The program includes a </w:t>
            </w:r>
            <w:r w:rsidRPr="00A44386">
              <w:rPr>
                <w:rFonts w:cstheme="minorHAnsi"/>
                <w:b/>
                <w:sz w:val="20"/>
                <w:szCs w:val="20"/>
              </w:rPr>
              <w:t>recognized safety credential</w:t>
            </w:r>
            <w:r w:rsidRPr="00A44386">
              <w:rPr>
                <w:rFonts w:cstheme="minorHAnsi"/>
                <w:sz w:val="20"/>
                <w:szCs w:val="20"/>
              </w:rPr>
              <w:t>.</w:t>
            </w:r>
          </w:p>
        </w:tc>
        <w:tc>
          <w:tcPr>
            <w:tcW w:w="3060" w:type="dxa"/>
          </w:tcPr>
          <w:p w14:paraId="73335DDC" w14:textId="77777777" w:rsidR="00154CA8" w:rsidRPr="00A44386" w:rsidRDefault="00154CA8" w:rsidP="00C92E27">
            <w:pPr>
              <w:spacing w:after="0" w:line="240" w:lineRule="auto"/>
              <w:rPr>
                <w:rFonts w:cstheme="minorHAnsi"/>
                <w:sz w:val="20"/>
                <w:szCs w:val="20"/>
              </w:rPr>
            </w:pPr>
            <w:r w:rsidRPr="00A44386">
              <w:rPr>
                <w:rFonts w:cstheme="minorHAnsi"/>
                <w:sz w:val="20"/>
                <w:szCs w:val="20"/>
              </w:rPr>
              <w:t>Program of Study</w:t>
            </w:r>
          </w:p>
          <w:p w14:paraId="14A4AD7F" w14:textId="77777777" w:rsidR="00154CA8" w:rsidRPr="00A44386" w:rsidRDefault="00154CA8" w:rsidP="00C92E27">
            <w:pPr>
              <w:spacing w:after="0" w:line="240" w:lineRule="auto"/>
              <w:rPr>
                <w:rFonts w:cstheme="minorHAnsi"/>
                <w:sz w:val="20"/>
                <w:szCs w:val="20"/>
              </w:rPr>
            </w:pPr>
            <w:r w:rsidRPr="00A44386">
              <w:rPr>
                <w:rFonts w:cstheme="minorHAnsi"/>
                <w:sz w:val="20"/>
                <w:szCs w:val="20"/>
              </w:rPr>
              <w:t>Program of Study Grid</w:t>
            </w:r>
          </w:p>
          <w:p w14:paraId="0CA09C42" w14:textId="77777777" w:rsidR="00154CA8" w:rsidRPr="00A44386" w:rsidRDefault="00154CA8" w:rsidP="00C92E27">
            <w:pPr>
              <w:spacing w:after="0" w:line="240" w:lineRule="auto"/>
              <w:rPr>
                <w:rFonts w:cstheme="minorHAnsi"/>
                <w:sz w:val="20"/>
                <w:szCs w:val="20"/>
              </w:rPr>
            </w:pPr>
            <w:r w:rsidRPr="00A44386">
              <w:rPr>
                <w:rFonts w:cstheme="minorHAnsi"/>
                <w:sz w:val="20"/>
                <w:szCs w:val="20"/>
              </w:rPr>
              <w:t>Lesson Plans</w:t>
            </w:r>
          </w:p>
          <w:p w14:paraId="08974F85" w14:textId="77777777" w:rsidR="00154CA8" w:rsidRPr="00A44386" w:rsidRDefault="00154CA8" w:rsidP="00C92E27">
            <w:pPr>
              <w:spacing w:after="0" w:line="240" w:lineRule="auto"/>
              <w:rPr>
                <w:rFonts w:cstheme="minorHAnsi"/>
                <w:sz w:val="20"/>
                <w:szCs w:val="20"/>
              </w:rPr>
            </w:pPr>
            <w:r w:rsidRPr="00A44386">
              <w:rPr>
                <w:rFonts w:cstheme="minorHAnsi"/>
                <w:sz w:val="20"/>
                <w:szCs w:val="20"/>
              </w:rPr>
              <w:t xml:space="preserve">Model Curriculum Units </w:t>
            </w:r>
          </w:p>
          <w:p w14:paraId="2FD255FE" w14:textId="77777777" w:rsidR="00154CA8" w:rsidRPr="00A44386" w:rsidRDefault="00154CA8" w:rsidP="00C92E27">
            <w:pPr>
              <w:spacing w:after="0" w:line="240" w:lineRule="auto"/>
              <w:rPr>
                <w:rFonts w:cstheme="minorHAnsi"/>
                <w:sz w:val="20"/>
                <w:szCs w:val="20"/>
              </w:rPr>
            </w:pPr>
            <w:r w:rsidRPr="00A44386">
              <w:rPr>
                <w:rFonts w:cstheme="minorHAnsi"/>
                <w:sz w:val="20"/>
                <w:szCs w:val="20"/>
              </w:rPr>
              <w:t>Course Syllabi</w:t>
            </w:r>
          </w:p>
          <w:p w14:paraId="3339BF5A" w14:textId="77777777" w:rsidR="00154CA8" w:rsidRPr="00A44386" w:rsidRDefault="00154CA8" w:rsidP="00C92E27">
            <w:pPr>
              <w:spacing w:after="0" w:line="240" w:lineRule="auto"/>
              <w:rPr>
                <w:rFonts w:cstheme="minorHAnsi"/>
                <w:sz w:val="20"/>
                <w:szCs w:val="20"/>
              </w:rPr>
            </w:pPr>
            <w:r w:rsidRPr="00A44386">
              <w:rPr>
                <w:rFonts w:cstheme="minorHAnsi"/>
                <w:sz w:val="20"/>
                <w:szCs w:val="20"/>
              </w:rPr>
              <w:t>Competency List</w:t>
            </w:r>
          </w:p>
        </w:tc>
        <w:tc>
          <w:tcPr>
            <w:tcW w:w="540" w:type="dxa"/>
          </w:tcPr>
          <w:p w14:paraId="496E9D83" w14:textId="77777777" w:rsidR="00154CA8" w:rsidRPr="00A44386" w:rsidRDefault="00154CA8" w:rsidP="00C92E27">
            <w:pPr>
              <w:spacing w:after="0" w:line="240" w:lineRule="auto"/>
              <w:rPr>
                <w:rFonts w:cstheme="minorHAnsi"/>
                <w:sz w:val="20"/>
                <w:szCs w:val="20"/>
              </w:rPr>
            </w:pPr>
          </w:p>
        </w:tc>
      </w:tr>
      <w:tr w:rsidR="00154CA8" w:rsidRPr="00A44386" w14:paraId="28577A73" w14:textId="77777777" w:rsidTr="002C35DD">
        <w:trPr>
          <w:jc w:val="center"/>
        </w:trPr>
        <w:tc>
          <w:tcPr>
            <w:tcW w:w="2515" w:type="dxa"/>
          </w:tcPr>
          <w:p w14:paraId="3C16AB55" w14:textId="5FB9D5E5" w:rsidR="00154CA8" w:rsidRPr="00A44386" w:rsidRDefault="00B85F2F" w:rsidP="00C92E27">
            <w:pPr>
              <w:keepLines/>
              <w:spacing w:after="0" w:line="240" w:lineRule="auto"/>
              <w:rPr>
                <w:rFonts w:cstheme="minorHAnsi"/>
                <w:sz w:val="20"/>
                <w:szCs w:val="20"/>
              </w:rPr>
            </w:pPr>
            <w:r>
              <w:rPr>
                <w:rFonts w:cstheme="minorHAnsi"/>
                <w:sz w:val="20"/>
                <w:szCs w:val="20"/>
              </w:rPr>
              <w:t xml:space="preserve">2. </w:t>
            </w:r>
            <w:r w:rsidR="00154CA8" w:rsidRPr="00A44386">
              <w:rPr>
                <w:rFonts w:cstheme="minorHAnsi"/>
                <w:sz w:val="20"/>
                <w:szCs w:val="20"/>
              </w:rPr>
              <w:t xml:space="preserve">The program supports the development of knowledge of all aspects of an industry, including </w:t>
            </w:r>
            <w:r w:rsidR="00154CA8" w:rsidRPr="00A44386">
              <w:rPr>
                <w:rFonts w:cstheme="minorHAnsi"/>
                <w:b/>
                <w:sz w:val="20"/>
                <w:szCs w:val="20"/>
              </w:rPr>
              <w:t>r</w:t>
            </w:r>
            <w:r w:rsidR="00154CA8" w:rsidRPr="00A44386">
              <w:rPr>
                <w:rFonts w:eastAsia="Calibri" w:cstheme="minorHAnsi"/>
                <w:b/>
                <w:color w:val="000000" w:themeColor="text1"/>
                <w:sz w:val="20"/>
                <w:szCs w:val="20"/>
              </w:rPr>
              <w:t>igorous content</w:t>
            </w:r>
            <w:r w:rsidR="00154CA8" w:rsidRPr="00A44386">
              <w:rPr>
                <w:rFonts w:eastAsia="Calibri" w:cstheme="minorHAnsi"/>
                <w:color w:val="000000" w:themeColor="text1"/>
                <w:sz w:val="20"/>
                <w:szCs w:val="20"/>
              </w:rPr>
              <w:t xml:space="preserve"> and </w:t>
            </w:r>
            <w:r w:rsidR="00154CA8" w:rsidRPr="00A44386">
              <w:rPr>
                <w:rFonts w:eastAsia="Calibri" w:cstheme="minorHAnsi"/>
                <w:b/>
                <w:color w:val="000000" w:themeColor="text1"/>
                <w:sz w:val="20"/>
                <w:szCs w:val="20"/>
              </w:rPr>
              <w:t>relevant technical knowledge and skills.</w:t>
            </w:r>
          </w:p>
          <w:p w14:paraId="3F05428B" w14:textId="7AFC6D2D" w:rsidR="00154CA8" w:rsidRPr="00A44386" w:rsidRDefault="00154CA8" w:rsidP="00C92E27">
            <w:pPr>
              <w:keepLines/>
              <w:spacing w:after="0" w:line="240" w:lineRule="auto"/>
              <w:rPr>
                <w:rFonts w:cstheme="minorHAnsi"/>
                <w:sz w:val="20"/>
                <w:szCs w:val="20"/>
              </w:rPr>
            </w:pPr>
            <w:r w:rsidRPr="00A44386">
              <w:rPr>
                <w:rFonts w:cstheme="minorHAnsi"/>
                <w:sz w:val="20"/>
                <w:szCs w:val="20"/>
              </w:rPr>
              <w:t>Sect.3(A)(</w:t>
            </w:r>
            <w:proofErr w:type="spellStart"/>
            <w:r w:rsidRPr="00A44386">
              <w:rPr>
                <w:rFonts w:cstheme="minorHAnsi"/>
                <w:sz w:val="20"/>
                <w:szCs w:val="20"/>
              </w:rPr>
              <w:t>i</w:t>
            </w:r>
            <w:proofErr w:type="spellEnd"/>
            <w:r w:rsidRPr="00A44386">
              <w:rPr>
                <w:rFonts w:cstheme="minorHAnsi"/>
                <w:sz w:val="20"/>
                <w:szCs w:val="20"/>
              </w:rPr>
              <w:t>)</w:t>
            </w:r>
          </w:p>
        </w:tc>
        <w:tc>
          <w:tcPr>
            <w:tcW w:w="3870" w:type="dxa"/>
          </w:tcPr>
          <w:p w14:paraId="47D695D4" w14:textId="77777777" w:rsidR="00154CA8" w:rsidRPr="00A44386" w:rsidRDefault="00154CA8" w:rsidP="00C92E27">
            <w:pPr>
              <w:spacing w:after="0" w:line="240" w:lineRule="auto"/>
              <w:rPr>
                <w:rFonts w:cstheme="minorHAnsi"/>
                <w:sz w:val="20"/>
                <w:szCs w:val="20"/>
              </w:rPr>
            </w:pPr>
            <w:r w:rsidRPr="00A44386">
              <w:rPr>
                <w:rFonts w:cstheme="minorHAnsi"/>
                <w:sz w:val="20"/>
                <w:szCs w:val="20"/>
              </w:rPr>
              <w:t xml:space="preserve">For high schools, curricula </w:t>
            </w:r>
            <w:proofErr w:type="gramStart"/>
            <w:r w:rsidRPr="00A44386">
              <w:rPr>
                <w:rFonts w:cstheme="minorHAnsi"/>
                <w:sz w:val="20"/>
                <w:szCs w:val="20"/>
              </w:rPr>
              <w:t>is</w:t>
            </w:r>
            <w:proofErr w:type="gramEnd"/>
            <w:r w:rsidRPr="00A44386">
              <w:rPr>
                <w:rFonts w:cstheme="minorHAnsi"/>
                <w:sz w:val="20"/>
                <w:szCs w:val="20"/>
              </w:rPr>
              <w:t xml:space="preserve"> based on the </w:t>
            </w:r>
            <w:r w:rsidRPr="00A44386">
              <w:rPr>
                <w:rFonts w:cstheme="minorHAnsi"/>
                <w:b/>
                <w:sz w:val="20"/>
                <w:szCs w:val="20"/>
              </w:rPr>
              <w:t>Massachusetts Curriculum Frameworks</w:t>
            </w:r>
            <w:r w:rsidRPr="00A44386">
              <w:rPr>
                <w:rFonts w:cstheme="minorHAnsi"/>
                <w:sz w:val="20"/>
                <w:szCs w:val="20"/>
              </w:rPr>
              <w:t xml:space="preserve"> and incorporates essential power-standards/sections of applicable Massachusetts Vocational Technical Education Frameworks. </w:t>
            </w:r>
          </w:p>
        </w:tc>
        <w:tc>
          <w:tcPr>
            <w:tcW w:w="3060" w:type="dxa"/>
          </w:tcPr>
          <w:p w14:paraId="0E3EBCDC" w14:textId="77777777" w:rsidR="00154CA8" w:rsidRPr="00A44386" w:rsidRDefault="00154CA8" w:rsidP="00C92E27">
            <w:pPr>
              <w:spacing w:after="0" w:line="240" w:lineRule="auto"/>
              <w:rPr>
                <w:rFonts w:cstheme="minorHAnsi"/>
                <w:sz w:val="20"/>
                <w:szCs w:val="20"/>
              </w:rPr>
            </w:pPr>
            <w:r w:rsidRPr="00A44386">
              <w:rPr>
                <w:rFonts w:cstheme="minorHAnsi"/>
                <w:sz w:val="20"/>
                <w:szCs w:val="20"/>
              </w:rPr>
              <w:t>Program of Study</w:t>
            </w:r>
          </w:p>
          <w:p w14:paraId="17E00B68" w14:textId="77777777" w:rsidR="00154CA8" w:rsidRPr="00A44386" w:rsidRDefault="00154CA8" w:rsidP="00C92E27">
            <w:pPr>
              <w:spacing w:after="0" w:line="240" w:lineRule="auto"/>
              <w:rPr>
                <w:rFonts w:cstheme="minorHAnsi"/>
                <w:sz w:val="20"/>
                <w:szCs w:val="20"/>
              </w:rPr>
            </w:pPr>
            <w:r w:rsidRPr="00A44386">
              <w:rPr>
                <w:rFonts w:cstheme="minorHAnsi"/>
                <w:sz w:val="20"/>
                <w:szCs w:val="20"/>
              </w:rPr>
              <w:t>Program of Study Grid</w:t>
            </w:r>
          </w:p>
          <w:p w14:paraId="09225333" w14:textId="77777777" w:rsidR="00154CA8" w:rsidRPr="00A44386" w:rsidRDefault="00154CA8" w:rsidP="00C92E27">
            <w:pPr>
              <w:spacing w:after="0" w:line="240" w:lineRule="auto"/>
              <w:rPr>
                <w:rFonts w:cstheme="minorHAnsi"/>
                <w:sz w:val="20"/>
                <w:szCs w:val="20"/>
              </w:rPr>
            </w:pPr>
            <w:r w:rsidRPr="00A44386">
              <w:rPr>
                <w:rFonts w:cstheme="minorHAnsi"/>
                <w:sz w:val="20"/>
                <w:szCs w:val="20"/>
              </w:rPr>
              <w:t>Course Syllabi</w:t>
            </w:r>
          </w:p>
          <w:p w14:paraId="04DE8AC5" w14:textId="77777777" w:rsidR="00154CA8" w:rsidRPr="00A44386" w:rsidRDefault="00154CA8" w:rsidP="00C92E27">
            <w:pPr>
              <w:spacing w:after="0" w:line="240" w:lineRule="auto"/>
              <w:rPr>
                <w:rFonts w:cstheme="minorHAnsi"/>
                <w:sz w:val="20"/>
                <w:szCs w:val="20"/>
              </w:rPr>
            </w:pPr>
            <w:r w:rsidRPr="00A44386">
              <w:rPr>
                <w:rFonts w:cstheme="minorHAnsi"/>
                <w:sz w:val="20"/>
                <w:szCs w:val="20"/>
              </w:rPr>
              <w:t>Curriculum Map</w:t>
            </w:r>
          </w:p>
          <w:p w14:paraId="687E66BB" w14:textId="77777777" w:rsidR="00154CA8" w:rsidRPr="00A44386" w:rsidRDefault="00154CA8" w:rsidP="00C92E27">
            <w:pPr>
              <w:spacing w:after="0" w:line="240" w:lineRule="auto"/>
              <w:rPr>
                <w:rFonts w:cstheme="minorHAnsi"/>
                <w:sz w:val="20"/>
                <w:szCs w:val="20"/>
              </w:rPr>
            </w:pPr>
            <w:r w:rsidRPr="00A44386">
              <w:rPr>
                <w:rFonts w:cstheme="minorHAnsi"/>
                <w:sz w:val="20"/>
                <w:szCs w:val="20"/>
              </w:rPr>
              <w:t>Lesson Plans</w:t>
            </w:r>
          </w:p>
          <w:p w14:paraId="5437F27E" w14:textId="77777777" w:rsidR="00154CA8" w:rsidRPr="00A44386" w:rsidRDefault="00154CA8" w:rsidP="00C92E27">
            <w:pPr>
              <w:spacing w:after="0" w:line="240" w:lineRule="auto"/>
              <w:rPr>
                <w:rFonts w:cstheme="minorHAnsi"/>
                <w:sz w:val="20"/>
                <w:szCs w:val="20"/>
              </w:rPr>
            </w:pPr>
            <w:r w:rsidRPr="00A44386">
              <w:rPr>
                <w:rFonts w:cstheme="minorHAnsi"/>
                <w:sz w:val="20"/>
                <w:szCs w:val="20"/>
              </w:rPr>
              <w:t>Competency List</w:t>
            </w:r>
          </w:p>
        </w:tc>
        <w:tc>
          <w:tcPr>
            <w:tcW w:w="540" w:type="dxa"/>
          </w:tcPr>
          <w:p w14:paraId="015EAE75" w14:textId="77777777" w:rsidR="00154CA8" w:rsidRPr="00A44386" w:rsidRDefault="00154CA8" w:rsidP="00C92E27">
            <w:pPr>
              <w:spacing w:after="0" w:line="240" w:lineRule="auto"/>
              <w:rPr>
                <w:rFonts w:cstheme="minorHAnsi"/>
                <w:sz w:val="20"/>
                <w:szCs w:val="20"/>
              </w:rPr>
            </w:pPr>
          </w:p>
        </w:tc>
      </w:tr>
      <w:tr w:rsidR="00154CA8" w:rsidRPr="00A44386" w14:paraId="1D75CFB7" w14:textId="77777777" w:rsidTr="002C35DD">
        <w:trPr>
          <w:jc w:val="center"/>
        </w:trPr>
        <w:tc>
          <w:tcPr>
            <w:tcW w:w="2515" w:type="dxa"/>
          </w:tcPr>
          <w:p w14:paraId="3F014D3E" w14:textId="572E0B3A" w:rsidR="00154CA8" w:rsidRPr="00A44386" w:rsidRDefault="00B85F2F" w:rsidP="00C92E27">
            <w:pPr>
              <w:keepLines/>
              <w:spacing w:after="0" w:line="240" w:lineRule="auto"/>
              <w:rPr>
                <w:rFonts w:cstheme="minorHAnsi"/>
                <w:sz w:val="20"/>
                <w:szCs w:val="20"/>
              </w:rPr>
            </w:pPr>
            <w:r>
              <w:rPr>
                <w:rFonts w:cstheme="minorHAnsi"/>
                <w:sz w:val="20"/>
                <w:szCs w:val="20"/>
              </w:rPr>
              <w:t xml:space="preserve">3. </w:t>
            </w:r>
            <w:r w:rsidR="00154CA8" w:rsidRPr="00A44386">
              <w:rPr>
                <w:rFonts w:cstheme="minorHAnsi"/>
                <w:sz w:val="20"/>
                <w:szCs w:val="20"/>
              </w:rPr>
              <w:t xml:space="preserve">The program supports the development of knowledge of all aspects of an industry, including </w:t>
            </w:r>
            <w:r w:rsidR="00154CA8" w:rsidRPr="00A44386">
              <w:rPr>
                <w:rFonts w:cstheme="minorHAnsi"/>
                <w:b/>
                <w:sz w:val="20"/>
                <w:szCs w:val="20"/>
              </w:rPr>
              <w:t>r</w:t>
            </w:r>
            <w:r w:rsidR="00154CA8" w:rsidRPr="00A44386">
              <w:rPr>
                <w:rFonts w:eastAsia="Calibri" w:cstheme="minorHAnsi"/>
                <w:b/>
                <w:color w:val="000000" w:themeColor="text1"/>
                <w:sz w:val="20"/>
                <w:szCs w:val="20"/>
              </w:rPr>
              <w:t>igorous content</w:t>
            </w:r>
            <w:r w:rsidR="00154CA8" w:rsidRPr="00A44386">
              <w:rPr>
                <w:rFonts w:eastAsia="Calibri" w:cstheme="minorHAnsi"/>
                <w:color w:val="000000" w:themeColor="text1"/>
                <w:sz w:val="20"/>
                <w:szCs w:val="20"/>
              </w:rPr>
              <w:t xml:space="preserve"> aligned with </w:t>
            </w:r>
            <w:r w:rsidR="00154CA8" w:rsidRPr="00A44386">
              <w:rPr>
                <w:rFonts w:eastAsia="Calibri" w:cstheme="minorHAnsi"/>
                <w:b/>
                <w:color w:val="000000" w:themeColor="text1"/>
                <w:sz w:val="20"/>
                <w:szCs w:val="20"/>
              </w:rPr>
              <w:t>challenging academic standards.</w:t>
            </w:r>
          </w:p>
          <w:p w14:paraId="2FFD2319" w14:textId="77777777" w:rsidR="00154CA8" w:rsidRPr="00A44386" w:rsidRDefault="00154CA8" w:rsidP="00C92E27">
            <w:pPr>
              <w:keepLines/>
              <w:spacing w:after="0" w:line="240" w:lineRule="auto"/>
              <w:rPr>
                <w:rFonts w:cstheme="minorHAnsi"/>
                <w:sz w:val="20"/>
                <w:szCs w:val="20"/>
              </w:rPr>
            </w:pPr>
          </w:p>
          <w:p w14:paraId="1D383087" w14:textId="77777777" w:rsidR="00154CA8" w:rsidRPr="00A44386" w:rsidRDefault="00154CA8" w:rsidP="00C92E27">
            <w:pPr>
              <w:keepLines/>
              <w:spacing w:after="0" w:line="240" w:lineRule="auto"/>
              <w:rPr>
                <w:rFonts w:cstheme="minorHAnsi"/>
                <w:sz w:val="20"/>
                <w:szCs w:val="20"/>
              </w:rPr>
            </w:pPr>
            <w:r w:rsidRPr="00A44386">
              <w:rPr>
                <w:rFonts w:cstheme="minorHAnsi"/>
                <w:sz w:val="20"/>
                <w:szCs w:val="20"/>
              </w:rPr>
              <w:t>Sect.3(A)(</w:t>
            </w:r>
            <w:proofErr w:type="spellStart"/>
            <w:r w:rsidRPr="00A44386">
              <w:rPr>
                <w:rFonts w:cstheme="minorHAnsi"/>
                <w:sz w:val="20"/>
                <w:szCs w:val="20"/>
              </w:rPr>
              <w:t>i</w:t>
            </w:r>
            <w:proofErr w:type="spellEnd"/>
            <w:r w:rsidRPr="00A44386">
              <w:rPr>
                <w:rFonts w:cstheme="minorHAnsi"/>
                <w:sz w:val="20"/>
                <w:szCs w:val="20"/>
              </w:rPr>
              <w:t>)</w:t>
            </w:r>
          </w:p>
        </w:tc>
        <w:tc>
          <w:tcPr>
            <w:tcW w:w="3870" w:type="dxa"/>
          </w:tcPr>
          <w:p w14:paraId="0FAA7899" w14:textId="71E9B652" w:rsidR="00154CA8" w:rsidRPr="00A44386" w:rsidRDefault="00154CA8" w:rsidP="00C92E27">
            <w:pPr>
              <w:spacing w:after="0" w:line="240" w:lineRule="auto"/>
              <w:rPr>
                <w:rFonts w:cstheme="minorHAnsi"/>
                <w:sz w:val="20"/>
                <w:szCs w:val="20"/>
              </w:rPr>
            </w:pPr>
            <w:r w:rsidRPr="00A44386">
              <w:rPr>
                <w:rFonts w:cstheme="minorHAnsi"/>
                <w:sz w:val="20"/>
                <w:szCs w:val="20"/>
              </w:rPr>
              <w:t xml:space="preserve">For high schools, curricula </w:t>
            </w:r>
            <w:r w:rsidR="0056357E" w:rsidRPr="00A44386">
              <w:rPr>
                <w:rFonts w:cstheme="minorHAnsi"/>
                <w:sz w:val="20"/>
                <w:szCs w:val="20"/>
              </w:rPr>
              <w:t>are</w:t>
            </w:r>
            <w:r w:rsidRPr="00A44386">
              <w:rPr>
                <w:rFonts w:cstheme="minorHAnsi"/>
                <w:sz w:val="20"/>
                <w:szCs w:val="20"/>
              </w:rPr>
              <w:t xml:space="preserve"> based on the </w:t>
            </w:r>
            <w:r w:rsidRPr="00A44386">
              <w:rPr>
                <w:rFonts w:cstheme="minorHAnsi"/>
                <w:b/>
                <w:sz w:val="20"/>
                <w:szCs w:val="20"/>
              </w:rPr>
              <w:t xml:space="preserve">Massachusetts Curriculum Frameworks, </w:t>
            </w:r>
            <w:r w:rsidRPr="00A44386">
              <w:rPr>
                <w:rFonts w:cstheme="minorHAnsi"/>
                <w:sz w:val="20"/>
                <w:szCs w:val="20"/>
              </w:rPr>
              <w:t xml:space="preserve">including Massachusetts Vocational Technical Education Frameworks. Academic curricula </w:t>
            </w:r>
            <w:r w:rsidR="0056357E" w:rsidRPr="00A44386">
              <w:rPr>
                <w:rFonts w:cstheme="minorHAnsi"/>
                <w:sz w:val="20"/>
                <w:szCs w:val="20"/>
              </w:rPr>
              <w:t>are</w:t>
            </w:r>
            <w:r w:rsidRPr="00A44386">
              <w:rPr>
                <w:rFonts w:cstheme="minorHAnsi"/>
                <w:sz w:val="20"/>
                <w:szCs w:val="20"/>
              </w:rPr>
              <w:t xml:space="preserve"> based on Massachusetts ELA, Math and Science Frameworks. Academic and technical instruction may be integrated. </w:t>
            </w:r>
          </w:p>
        </w:tc>
        <w:tc>
          <w:tcPr>
            <w:tcW w:w="3060" w:type="dxa"/>
          </w:tcPr>
          <w:p w14:paraId="19E138FC" w14:textId="77777777" w:rsidR="00154CA8" w:rsidRPr="00A44386" w:rsidRDefault="00154CA8" w:rsidP="00C92E27">
            <w:pPr>
              <w:spacing w:after="0" w:line="240" w:lineRule="auto"/>
              <w:rPr>
                <w:rFonts w:cstheme="minorHAnsi"/>
                <w:sz w:val="20"/>
                <w:szCs w:val="20"/>
              </w:rPr>
            </w:pPr>
            <w:r w:rsidRPr="00A44386">
              <w:rPr>
                <w:rFonts w:cstheme="minorHAnsi"/>
                <w:sz w:val="20"/>
                <w:szCs w:val="20"/>
              </w:rPr>
              <w:t>Program of Study</w:t>
            </w:r>
          </w:p>
          <w:p w14:paraId="7053E63F" w14:textId="77777777" w:rsidR="00154CA8" w:rsidRPr="00A44386" w:rsidRDefault="00154CA8" w:rsidP="00C92E27">
            <w:pPr>
              <w:spacing w:after="0" w:line="240" w:lineRule="auto"/>
              <w:rPr>
                <w:rFonts w:cstheme="minorHAnsi"/>
                <w:sz w:val="20"/>
                <w:szCs w:val="20"/>
              </w:rPr>
            </w:pPr>
            <w:r w:rsidRPr="00A44386">
              <w:rPr>
                <w:rFonts w:cstheme="minorHAnsi"/>
                <w:sz w:val="20"/>
                <w:szCs w:val="20"/>
              </w:rPr>
              <w:t>Program of Study Grid</w:t>
            </w:r>
          </w:p>
          <w:p w14:paraId="5DB502C2" w14:textId="77777777" w:rsidR="00154CA8" w:rsidRPr="00A44386" w:rsidRDefault="00154CA8" w:rsidP="00C92E27">
            <w:pPr>
              <w:spacing w:after="0" w:line="240" w:lineRule="auto"/>
              <w:rPr>
                <w:rFonts w:cstheme="minorHAnsi"/>
                <w:sz w:val="20"/>
                <w:szCs w:val="20"/>
              </w:rPr>
            </w:pPr>
            <w:r w:rsidRPr="00A44386">
              <w:rPr>
                <w:rFonts w:cstheme="minorHAnsi"/>
                <w:sz w:val="20"/>
                <w:szCs w:val="20"/>
              </w:rPr>
              <w:t>Course Syllabi</w:t>
            </w:r>
          </w:p>
          <w:p w14:paraId="0437C0B2" w14:textId="77777777" w:rsidR="00154CA8" w:rsidRPr="00A44386" w:rsidRDefault="00154CA8" w:rsidP="00C92E27">
            <w:pPr>
              <w:spacing w:after="0" w:line="240" w:lineRule="auto"/>
              <w:rPr>
                <w:rFonts w:cstheme="minorHAnsi"/>
                <w:sz w:val="20"/>
                <w:szCs w:val="20"/>
              </w:rPr>
            </w:pPr>
            <w:r w:rsidRPr="00A44386">
              <w:rPr>
                <w:rFonts w:cstheme="minorHAnsi"/>
                <w:sz w:val="20"/>
                <w:szCs w:val="20"/>
              </w:rPr>
              <w:t>Curriculum Map</w:t>
            </w:r>
          </w:p>
          <w:p w14:paraId="69E81593" w14:textId="77777777" w:rsidR="00154CA8" w:rsidRPr="00A44386" w:rsidRDefault="00154CA8" w:rsidP="00C92E27">
            <w:pPr>
              <w:spacing w:after="0" w:line="240" w:lineRule="auto"/>
              <w:rPr>
                <w:rFonts w:cstheme="minorHAnsi"/>
                <w:sz w:val="20"/>
                <w:szCs w:val="20"/>
              </w:rPr>
            </w:pPr>
            <w:r w:rsidRPr="00A44386">
              <w:rPr>
                <w:rFonts w:cstheme="minorHAnsi"/>
                <w:sz w:val="20"/>
                <w:szCs w:val="20"/>
              </w:rPr>
              <w:t>Lesson Plans</w:t>
            </w:r>
          </w:p>
          <w:p w14:paraId="079088FD" w14:textId="77777777" w:rsidR="00154CA8" w:rsidRPr="00A44386" w:rsidRDefault="00154CA8" w:rsidP="00C92E27">
            <w:pPr>
              <w:spacing w:after="0" w:line="240" w:lineRule="auto"/>
              <w:rPr>
                <w:rFonts w:cstheme="minorHAnsi"/>
                <w:sz w:val="20"/>
                <w:szCs w:val="20"/>
              </w:rPr>
            </w:pPr>
            <w:r w:rsidRPr="00A44386">
              <w:rPr>
                <w:rFonts w:cstheme="minorHAnsi"/>
                <w:sz w:val="20"/>
                <w:szCs w:val="20"/>
              </w:rPr>
              <w:t>Competency List</w:t>
            </w:r>
          </w:p>
        </w:tc>
        <w:tc>
          <w:tcPr>
            <w:tcW w:w="540" w:type="dxa"/>
          </w:tcPr>
          <w:p w14:paraId="4EE40A8E" w14:textId="77777777" w:rsidR="00154CA8" w:rsidRPr="00A44386" w:rsidRDefault="00154CA8" w:rsidP="00C92E27">
            <w:pPr>
              <w:spacing w:after="0" w:line="240" w:lineRule="auto"/>
              <w:rPr>
                <w:rFonts w:cstheme="minorHAnsi"/>
                <w:sz w:val="20"/>
                <w:szCs w:val="20"/>
              </w:rPr>
            </w:pPr>
          </w:p>
        </w:tc>
      </w:tr>
      <w:tr w:rsidR="00154CA8" w:rsidRPr="00A44386" w14:paraId="59CDCBFE" w14:textId="77777777" w:rsidTr="002C35DD">
        <w:trPr>
          <w:jc w:val="center"/>
        </w:trPr>
        <w:tc>
          <w:tcPr>
            <w:tcW w:w="2515" w:type="dxa"/>
          </w:tcPr>
          <w:p w14:paraId="4BAE690F" w14:textId="69CE1084" w:rsidR="00154CA8" w:rsidRPr="00A44386" w:rsidRDefault="00B85F2F" w:rsidP="00C92E27">
            <w:pPr>
              <w:keepLines/>
              <w:spacing w:after="0" w:line="240" w:lineRule="auto"/>
              <w:rPr>
                <w:rFonts w:cstheme="minorHAnsi"/>
                <w:sz w:val="20"/>
                <w:szCs w:val="20"/>
              </w:rPr>
            </w:pPr>
            <w:r>
              <w:rPr>
                <w:rFonts w:cstheme="minorHAnsi"/>
                <w:sz w:val="20"/>
                <w:szCs w:val="20"/>
              </w:rPr>
              <w:t xml:space="preserve">4. </w:t>
            </w:r>
            <w:r w:rsidR="00154CA8" w:rsidRPr="00A44386">
              <w:rPr>
                <w:rFonts w:cstheme="minorHAnsi"/>
                <w:sz w:val="20"/>
                <w:szCs w:val="20"/>
              </w:rPr>
              <w:t xml:space="preserve">The program supports the development of knowledge of all aspects of an industry, including </w:t>
            </w:r>
            <w:r w:rsidR="00154CA8" w:rsidRPr="00A44386">
              <w:rPr>
                <w:rFonts w:cstheme="minorHAnsi"/>
                <w:b/>
                <w:sz w:val="20"/>
                <w:szCs w:val="20"/>
              </w:rPr>
              <w:t>work attitudes and employability skills</w:t>
            </w:r>
            <w:r w:rsidR="00154CA8" w:rsidRPr="00A44386">
              <w:rPr>
                <w:rFonts w:cstheme="minorHAnsi"/>
                <w:sz w:val="20"/>
                <w:szCs w:val="20"/>
              </w:rPr>
              <w:t>.</w:t>
            </w:r>
          </w:p>
          <w:p w14:paraId="7D014C85" w14:textId="77777777" w:rsidR="00154CA8" w:rsidRPr="00A44386" w:rsidRDefault="00154CA8" w:rsidP="00C92E27">
            <w:pPr>
              <w:keepLines/>
              <w:spacing w:after="0" w:line="240" w:lineRule="auto"/>
              <w:rPr>
                <w:rFonts w:cstheme="minorHAnsi"/>
                <w:sz w:val="20"/>
                <w:szCs w:val="20"/>
              </w:rPr>
            </w:pPr>
          </w:p>
          <w:p w14:paraId="35E195FC" w14:textId="77777777" w:rsidR="00154CA8" w:rsidRPr="00A44386" w:rsidRDefault="00154CA8" w:rsidP="00C92E27">
            <w:pPr>
              <w:keepLines/>
              <w:spacing w:after="0" w:line="240" w:lineRule="auto"/>
              <w:rPr>
                <w:rFonts w:cstheme="minorHAnsi"/>
                <w:sz w:val="20"/>
                <w:szCs w:val="20"/>
              </w:rPr>
            </w:pPr>
            <w:r w:rsidRPr="00A44386">
              <w:rPr>
                <w:rFonts w:cstheme="minorHAnsi"/>
                <w:sz w:val="20"/>
                <w:szCs w:val="20"/>
              </w:rPr>
              <w:t>Sect.3(B)</w:t>
            </w:r>
          </w:p>
        </w:tc>
        <w:tc>
          <w:tcPr>
            <w:tcW w:w="3870" w:type="dxa"/>
          </w:tcPr>
          <w:p w14:paraId="2A43AE34" w14:textId="77777777" w:rsidR="00154CA8" w:rsidRPr="00A44386" w:rsidRDefault="00154CA8" w:rsidP="00C92E27">
            <w:pPr>
              <w:spacing w:after="0" w:line="240" w:lineRule="auto"/>
              <w:rPr>
                <w:rFonts w:cstheme="minorHAnsi"/>
                <w:sz w:val="20"/>
                <w:szCs w:val="20"/>
              </w:rPr>
            </w:pPr>
            <w:r w:rsidRPr="00A44386">
              <w:rPr>
                <w:rFonts w:cstheme="minorHAnsi"/>
                <w:sz w:val="20"/>
                <w:szCs w:val="20"/>
              </w:rPr>
              <w:t xml:space="preserve">The curriculum for the program includes </w:t>
            </w:r>
            <w:r w:rsidRPr="00A44386">
              <w:rPr>
                <w:rFonts w:cstheme="minorHAnsi"/>
                <w:b/>
                <w:sz w:val="20"/>
                <w:szCs w:val="20"/>
              </w:rPr>
              <w:t>employability and career readiness</w:t>
            </w:r>
            <w:r w:rsidRPr="00A44386">
              <w:rPr>
                <w:rFonts w:cstheme="minorHAnsi"/>
                <w:sz w:val="20"/>
                <w:szCs w:val="20"/>
              </w:rPr>
              <w:t xml:space="preserve"> knowledge and skills, and </w:t>
            </w:r>
            <w:r w:rsidRPr="00A44386">
              <w:rPr>
                <w:rFonts w:cstheme="minorHAnsi"/>
                <w:b/>
                <w:sz w:val="20"/>
                <w:szCs w:val="20"/>
              </w:rPr>
              <w:t>work-based learning</w:t>
            </w:r>
            <w:r w:rsidRPr="00A44386">
              <w:rPr>
                <w:rFonts w:cstheme="minorHAnsi"/>
                <w:sz w:val="20"/>
                <w:szCs w:val="20"/>
              </w:rPr>
              <w:t xml:space="preserve"> (as defined in the program quality indicator), as appropriate and feasible.</w:t>
            </w:r>
          </w:p>
        </w:tc>
        <w:tc>
          <w:tcPr>
            <w:tcW w:w="3060" w:type="dxa"/>
          </w:tcPr>
          <w:p w14:paraId="017EC993" w14:textId="77777777" w:rsidR="00154CA8" w:rsidRPr="00A44386" w:rsidRDefault="00154CA8" w:rsidP="00C92E27">
            <w:pPr>
              <w:spacing w:after="0" w:line="240" w:lineRule="auto"/>
              <w:rPr>
                <w:rFonts w:cstheme="minorHAnsi"/>
                <w:sz w:val="20"/>
                <w:szCs w:val="20"/>
              </w:rPr>
            </w:pPr>
            <w:r w:rsidRPr="00A44386">
              <w:rPr>
                <w:rFonts w:cstheme="minorHAnsi"/>
                <w:sz w:val="20"/>
                <w:szCs w:val="20"/>
              </w:rPr>
              <w:t>Career Plans</w:t>
            </w:r>
          </w:p>
          <w:p w14:paraId="7807C738" w14:textId="77777777" w:rsidR="00154CA8" w:rsidRPr="00A44386" w:rsidRDefault="00154CA8" w:rsidP="00C92E27">
            <w:pPr>
              <w:spacing w:after="0" w:line="240" w:lineRule="auto"/>
              <w:rPr>
                <w:rFonts w:cstheme="minorHAnsi"/>
                <w:sz w:val="20"/>
                <w:szCs w:val="20"/>
              </w:rPr>
            </w:pPr>
            <w:r w:rsidRPr="00A44386">
              <w:rPr>
                <w:rFonts w:cstheme="minorHAnsi"/>
                <w:sz w:val="20"/>
                <w:szCs w:val="20"/>
              </w:rPr>
              <w:t>Work-based Learning Plans</w:t>
            </w:r>
          </w:p>
          <w:p w14:paraId="5D729FBC" w14:textId="77777777" w:rsidR="00154CA8" w:rsidRPr="00A44386" w:rsidRDefault="00154CA8" w:rsidP="00C92E27">
            <w:pPr>
              <w:spacing w:after="0" w:line="240" w:lineRule="auto"/>
              <w:rPr>
                <w:rFonts w:cstheme="minorHAnsi"/>
                <w:sz w:val="20"/>
                <w:szCs w:val="20"/>
              </w:rPr>
            </w:pPr>
            <w:r w:rsidRPr="00A44386">
              <w:rPr>
                <w:rFonts w:cstheme="minorHAnsi"/>
                <w:sz w:val="20"/>
                <w:szCs w:val="20"/>
              </w:rPr>
              <w:t>Program of Study</w:t>
            </w:r>
          </w:p>
          <w:p w14:paraId="1166E65C" w14:textId="77777777" w:rsidR="00154CA8" w:rsidRPr="00A44386" w:rsidRDefault="00154CA8" w:rsidP="00C92E27">
            <w:pPr>
              <w:spacing w:after="0" w:line="240" w:lineRule="auto"/>
              <w:rPr>
                <w:rFonts w:cstheme="minorHAnsi"/>
                <w:sz w:val="20"/>
                <w:szCs w:val="20"/>
              </w:rPr>
            </w:pPr>
            <w:r w:rsidRPr="00A44386">
              <w:rPr>
                <w:rFonts w:cstheme="minorHAnsi"/>
                <w:sz w:val="20"/>
                <w:szCs w:val="20"/>
              </w:rPr>
              <w:t>Program of Study Grid</w:t>
            </w:r>
          </w:p>
          <w:p w14:paraId="33A022F3" w14:textId="77777777" w:rsidR="00154CA8" w:rsidRPr="00A44386" w:rsidRDefault="00154CA8" w:rsidP="00C92E27">
            <w:pPr>
              <w:spacing w:after="0" w:line="240" w:lineRule="auto"/>
              <w:rPr>
                <w:rFonts w:cstheme="minorHAnsi"/>
                <w:sz w:val="20"/>
                <w:szCs w:val="20"/>
              </w:rPr>
            </w:pPr>
            <w:r w:rsidRPr="00A44386">
              <w:rPr>
                <w:rFonts w:cstheme="minorHAnsi"/>
                <w:sz w:val="20"/>
                <w:szCs w:val="20"/>
              </w:rPr>
              <w:t>Course Syllabi</w:t>
            </w:r>
          </w:p>
          <w:p w14:paraId="2169A1B7" w14:textId="77777777" w:rsidR="00154CA8" w:rsidRPr="00A44386" w:rsidRDefault="00154CA8" w:rsidP="00C92E27">
            <w:pPr>
              <w:spacing w:after="0" w:line="240" w:lineRule="auto"/>
              <w:rPr>
                <w:rFonts w:cstheme="minorHAnsi"/>
                <w:sz w:val="20"/>
                <w:szCs w:val="20"/>
              </w:rPr>
            </w:pPr>
            <w:r w:rsidRPr="00A44386">
              <w:rPr>
                <w:rFonts w:cstheme="minorHAnsi"/>
                <w:sz w:val="20"/>
                <w:szCs w:val="20"/>
              </w:rPr>
              <w:t>Lesson Plans</w:t>
            </w:r>
          </w:p>
          <w:p w14:paraId="6C6DB05C" w14:textId="77777777" w:rsidR="00154CA8" w:rsidRPr="00A44386" w:rsidRDefault="00154CA8" w:rsidP="00C92E27">
            <w:pPr>
              <w:spacing w:after="0" w:line="240" w:lineRule="auto"/>
              <w:rPr>
                <w:rFonts w:cstheme="minorHAnsi"/>
                <w:sz w:val="20"/>
                <w:szCs w:val="20"/>
              </w:rPr>
            </w:pPr>
            <w:r w:rsidRPr="00A44386">
              <w:rPr>
                <w:rFonts w:cstheme="minorHAnsi"/>
                <w:sz w:val="20"/>
                <w:szCs w:val="20"/>
              </w:rPr>
              <w:t>Competency List</w:t>
            </w:r>
          </w:p>
        </w:tc>
        <w:tc>
          <w:tcPr>
            <w:tcW w:w="540" w:type="dxa"/>
          </w:tcPr>
          <w:p w14:paraId="4713B32E" w14:textId="77777777" w:rsidR="00154CA8" w:rsidRPr="00A44386" w:rsidRDefault="00154CA8" w:rsidP="00C92E27">
            <w:pPr>
              <w:spacing w:after="0" w:line="240" w:lineRule="auto"/>
              <w:rPr>
                <w:rFonts w:cstheme="minorHAnsi"/>
                <w:sz w:val="20"/>
                <w:szCs w:val="20"/>
              </w:rPr>
            </w:pPr>
          </w:p>
        </w:tc>
      </w:tr>
      <w:tr w:rsidR="00154CA8" w:rsidRPr="00A44386" w14:paraId="2AA5611D" w14:textId="77777777" w:rsidTr="002C35DD">
        <w:trPr>
          <w:jc w:val="center"/>
        </w:trPr>
        <w:tc>
          <w:tcPr>
            <w:tcW w:w="2515" w:type="dxa"/>
          </w:tcPr>
          <w:p w14:paraId="4717B8C6" w14:textId="4FF080BC" w:rsidR="00154CA8" w:rsidRPr="00A44386" w:rsidRDefault="00B85F2F" w:rsidP="00C92E27">
            <w:pPr>
              <w:keepLines/>
              <w:spacing w:after="0" w:line="240" w:lineRule="auto"/>
              <w:rPr>
                <w:rFonts w:cstheme="minorHAnsi"/>
                <w:sz w:val="20"/>
                <w:szCs w:val="20"/>
              </w:rPr>
            </w:pPr>
            <w:r>
              <w:rPr>
                <w:rFonts w:cstheme="minorHAnsi"/>
                <w:sz w:val="20"/>
                <w:szCs w:val="20"/>
              </w:rPr>
              <w:t xml:space="preserve">5. </w:t>
            </w:r>
            <w:r w:rsidR="00154CA8" w:rsidRPr="00A44386">
              <w:rPr>
                <w:rFonts w:cstheme="minorHAnsi"/>
                <w:sz w:val="20"/>
                <w:szCs w:val="20"/>
              </w:rPr>
              <w:t xml:space="preserve">The program supports the development of knowledge of all aspects of an industry, including </w:t>
            </w:r>
            <w:r w:rsidR="00154CA8" w:rsidRPr="00A44386">
              <w:rPr>
                <w:rFonts w:cstheme="minorHAnsi"/>
                <w:b/>
                <w:sz w:val="20"/>
                <w:szCs w:val="20"/>
              </w:rPr>
              <w:t>management and entrepreneurship knowledge and skills.</w:t>
            </w:r>
          </w:p>
          <w:p w14:paraId="7418542D" w14:textId="77777777" w:rsidR="00154CA8" w:rsidRPr="00A44386" w:rsidRDefault="00154CA8" w:rsidP="00C92E27">
            <w:pPr>
              <w:keepLines/>
              <w:spacing w:after="0" w:line="240" w:lineRule="auto"/>
              <w:rPr>
                <w:rFonts w:cstheme="minorHAnsi"/>
                <w:sz w:val="20"/>
                <w:szCs w:val="20"/>
              </w:rPr>
            </w:pPr>
          </w:p>
          <w:p w14:paraId="646230CA" w14:textId="77777777" w:rsidR="00154CA8" w:rsidRPr="00A44386" w:rsidRDefault="00154CA8" w:rsidP="00C92E27">
            <w:pPr>
              <w:keepLines/>
              <w:spacing w:after="0" w:line="240" w:lineRule="auto"/>
              <w:rPr>
                <w:rFonts w:cstheme="minorHAnsi"/>
                <w:sz w:val="20"/>
                <w:szCs w:val="20"/>
              </w:rPr>
            </w:pPr>
            <w:r w:rsidRPr="00A44386">
              <w:rPr>
                <w:rFonts w:cstheme="minorHAnsi"/>
                <w:sz w:val="20"/>
                <w:szCs w:val="20"/>
              </w:rPr>
              <w:t>Sect.3(B)</w:t>
            </w:r>
          </w:p>
        </w:tc>
        <w:tc>
          <w:tcPr>
            <w:tcW w:w="3870" w:type="dxa"/>
          </w:tcPr>
          <w:p w14:paraId="25F6ABB2" w14:textId="77777777" w:rsidR="00154CA8" w:rsidRPr="00A44386" w:rsidRDefault="00154CA8" w:rsidP="00C92E27">
            <w:pPr>
              <w:spacing w:after="0" w:line="240" w:lineRule="auto"/>
              <w:rPr>
                <w:rFonts w:cstheme="minorHAnsi"/>
                <w:sz w:val="20"/>
                <w:szCs w:val="20"/>
              </w:rPr>
            </w:pPr>
            <w:r w:rsidRPr="00A44386">
              <w:rPr>
                <w:rFonts w:cstheme="minorHAnsi"/>
                <w:sz w:val="20"/>
                <w:szCs w:val="20"/>
              </w:rPr>
              <w:t xml:space="preserve">The curriculum for the program includes </w:t>
            </w:r>
            <w:r w:rsidRPr="00A44386">
              <w:rPr>
                <w:rFonts w:cstheme="minorHAnsi"/>
                <w:b/>
                <w:sz w:val="20"/>
                <w:szCs w:val="20"/>
              </w:rPr>
              <w:t>management and entrepreneurship</w:t>
            </w:r>
            <w:r w:rsidRPr="00A44386">
              <w:rPr>
                <w:rFonts w:cstheme="minorHAnsi"/>
                <w:sz w:val="20"/>
                <w:szCs w:val="20"/>
              </w:rPr>
              <w:t xml:space="preserve"> knowledge and skills.</w:t>
            </w:r>
          </w:p>
        </w:tc>
        <w:tc>
          <w:tcPr>
            <w:tcW w:w="3060" w:type="dxa"/>
          </w:tcPr>
          <w:p w14:paraId="03259E3D" w14:textId="77777777" w:rsidR="00154CA8" w:rsidRPr="00A44386" w:rsidRDefault="00154CA8" w:rsidP="00C92E27">
            <w:pPr>
              <w:spacing w:after="0" w:line="240" w:lineRule="auto"/>
              <w:rPr>
                <w:rFonts w:cstheme="minorHAnsi"/>
                <w:sz w:val="20"/>
                <w:szCs w:val="20"/>
              </w:rPr>
            </w:pPr>
            <w:r w:rsidRPr="00A44386">
              <w:rPr>
                <w:rFonts w:cstheme="minorHAnsi"/>
                <w:sz w:val="20"/>
                <w:szCs w:val="20"/>
              </w:rPr>
              <w:t>Program of Study</w:t>
            </w:r>
          </w:p>
          <w:p w14:paraId="55344414" w14:textId="77777777" w:rsidR="00154CA8" w:rsidRPr="00A44386" w:rsidRDefault="00154CA8" w:rsidP="00C92E27">
            <w:pPr>
              <w:spacing w:after="0" w:line="240" w:lineRule="auto"/>
              <w:rPr>
                <w:rFonts w:cstheme="minorHAnsi"/>
                <w:sz w:val="20"/>
                <w:szCs w:val="20"/>
              </w:rPr>
            </w:pPr>
            <w:r w:rsidRPr="00A44386">
              <w:rPr>
                <w:rFonts w:cstheme="minorHAnsi"/>
                <w:sz w:val="20"/>
                <w:szCs w:val="20"/>
              </w:rPr>
              <w:t>Program of Study Grid</w:t>
            </w:r>
          </w:p>
          <w:p w14:paraId="51249CC4" w14:textId="77777777" w:rsidR="00154CA8" w:rsidRPr="00A44386" w:rsidRDefault="00154CA8" w:rsidP="00C92E27">
            <w:pPr>
              <w:spacing w:after="0" w:line="240" w:lineRule="auto"/>
              <w:rPr>
                <w:rFonts w:cstheme="minorHAnsi"/>
                <w:sz w:val="20"/>
                <w:szCs w:val="20"/>
              </w:rPr>
            </w:pPr>
            <w:r w:rsidRPr="00A44386">
              <w:rPr>
                <w:rFonts w:cstheme="minorHAnsi"/>
                <w:sz w:val="20"/>
                <w:szCs w:val="20"/>
              </w:rPr>
              <w:t>Lesson Plans</w:t>
            </w:r>
          </w:p>
          <w:p w14:paraId="049EF275" w14:textId="77777777" w:rsidR="00154CA8" w:rsidRPr="00A44386" w:rsidRDefault="00154CA8" w:rsidP="00C92E27">
            <w:pPr>
              <w:spacing w:after="0" w:line="240" w:lineRule="auto"/>
              <w:rPr>
                <w:rFonts w:cstheme="minorHAnsi"/>
                <w:sz w:val="20"/>
                <w:szCs w:val="20"/>
              </w:rPr>
            </w:pPr>
            <w:r w:rsidRPr="00A44386">
              <w:rPr>
                <w:rFonts w:cstheme="minorHAnsi"/>
                <w:sz w:val="20"/>
                <w:szCs w:val="20"/>
              </w:rPr>
              <w:t>Course Syllabi</w:t>
            </w:r>
          </w:p>
          <w:p w14:paraId="60C83184" w14:textId="77777777" w:rsidR="00154CA8" w:rsidRPr="00A44386" w:rsidRDefault="00154CA8" w:rsidP="00C92E27">
            <w:pPr>
              <w:spacing w:after="0" w:line="240" w:lineRule="auto"/>
              <w:rPr>
                <w:rFonts w:cstheme="minorHAnsi"/>
                <w:sz w:val="20"/>
                <w:szCs w:val="20"/>
              </w:rPr>
            </w:pPr>
            <w:r w:rsidRPr="00A44386">
              <w:rPr>
                <w:rFonts w:cstheme="minorHAnsi"/>
                <w:sz w:val="20"/>
                <w:szCs w:val="20"/>
              </w:rPr>
              <w:t>Competency List</w:t>
            </w:r>
          </w:p>
        </w:tc>
        <w:tc>
          <w:tcPr>
            <w:tcW w:w="540" w:type="dxa"/>
          </w:tcPr>
          <w:p w14:paraId="7B208BF0" w14:textId="77777777" w:rsidR="00154CA8" w:rsidRPr="00A44386" w:rsidRDefault="00154CA8" w:rsidP="00C92E27">
            <w:pPr>
              <w:spacing w:after="0" w:line="240" w:lineRule="auto"/>
              <w:rPr>
                <w:rFonts w:cstheme="minorHAnsi"/>
                <w:sz w:val="20"/>
                <w:szCs w:val="20"/>
              </w:rPr>
            </w:pPr>
          </w:p>
        </w:tc>
      </w:tr>
      <w:tr w:rsidR="00154CA8" w:rsidRPr="00A44386" w14:paraId="2ADD8BA8" w14:textId="77777777" w:rsidTr="002C35DD">
        <w:trPr>
          <w:jc w:val="center"/>
        </w:trPr>
        <w:tc>
          <w:tcPr>
            <w:tcW w:w="2515" w:type="dxa"/>
          </w:tcPr>
          <w:p w14:paraId="258B50CE" w14:textId="1D7BE88C" w:rsidR="00154CA8" w:rsidRPr="00A44386" w:rsidRDefault="00B85F2F" w:rsidP="00C92E27">
            <w:pPr>
              <w:keepLines/>
              <w:spacing w:after="0" w:line="240" w:lineRule="auto"/>
              <w:rPr>
                <w:rFonts w:cstheme="minorHAnsi"/>
                <w:sz w:val="20"/>
                <w:szCs w:val="20"/>
              </w:rPr>
            </w:pPr>
            <w:r>
              <w:rPr>
                <w:rFonts w:cstheme="minorHAnsi"/>
                <w:sz w:val="20"/>
                <w:szCs w:val="20"/>
              </w:rPr>
              <w:t xml:space="preserve">6. </w:t>
            </w:r>
            <w:r w:rsidR="00154CA8" w:rsidRPr="00A44386">
              <w:rPr>
                <w:rFonts w:cstheme="minorHAnsi"/>
                <w:sz w:val="20"/>
                <w:szCs w:val="20"/>
              </w:rPr>
              <w:t xml:space="preserve">The program supports the development of knowledge of all aspects of an industry, including </w:t>
            </w:r>
            <w:r w:rsidR="00154CA8" w:rsidRPr="00A44386">
              <w:rPr>
                <w:rFonts w:cstheme="minorHAnsi"/>
                <w:b/>
                <w:sz w:val="20"/>
                <w:szCs w:val="20"/>
              </w:rPr>
              <w:t>technological knowledge and skills</w:t>
            </w:r>
            <w:r w:rsidR="00154CA8" w:rsidRPr="00A44386">
              <w:rPr>
                <w:rFonts w:cstheme="minorHAnsi"/>
                <w:sz w:val="20"/>
                <w:szCs w:val="20"/>
              </w:rPr>
              <w:t>.</w:t>
            </w:r>
          </w:p>
          <w:p w14:paraId="6CA7BC4F" w14:textId="77777777" w:rsidR="00154CA8" w:rsidRPr="00A44386" w:rsidRDefault="00154CA8" w:rsidP="00C92E27">
            <w:pPr>
              <w:keepLines/>
              <w:spacing w:after="0" w:line="240" w:lineRule="auto"/>
              <w:rPr>
                <w:rFonts w:cstheme="minorHAnsi"/>
                <w:sz w:val="20"/>
                <w:szCs w:val="20"/>
              </w:rPr>
            </w:pPr>
          </w:p>
          <w:p w14:paraId="79F01BDB" w14:textId="77777777" w:rsidR="00154CA8" w:rsidRPr="00A44386" w:rsidRDefault="00154CA8" w:rsidP="00C92E27">
            <w:pPr>
              <w:keepLines/>
              <w:spacing w:after="0" w:line="240" w:lineRule="auto"/>
              <w:rPr>
                <w:rFonts w:cstheme="minorHAnsi"/>
                <w:sz w:val="20"/>
                <w:szCs w:val="20"/>
              </w:rPr>
            </w:pPr>
            <w:r w:rsidRPr="00A44386">
              <w:rPr>
                <w:rFonts w:cstheme="minorHAnsi"/>
                <w:sz w:val="20"/>
                <w:szCs w:val="20"/>
              </w:rPr>
              <w:t>Sect.3(B)</w:t>
            </w:r>
          </w:p>
        </w:tc>
        <w:tc>
          <w:tcPr>
            <w:tcW w:w="3870" w:type="dxa"/>
          </w:tcPr>
          <w:p w14:paraId="0B6995D3" w14:textId="77777777" w:rsidR="00154CA8" w:rsidRPr="00A44386" w:rsidRDefault="00154CA8" w:rsidP="00C92E27">
            <w:pPr>
              <w:spacing w:after="0" w:line="240" w:lineRule="auto"/>
              <w:rPr>
                <w:rFonts w:cstheme="minorHAnsi"/>
                <w:sz w:val="20"/>
                <w:szCs w:val="20"/>
              </w:rPr>
            </w:pPr>
            <w:r w:rsidRPr="00A44386">
              <w:rPr>
                <w:rFonts w:cstheme="minorHAnsi"/>
                <w:sz w:val="20"/>
                <w:szCs w:val="20"/>
              </w:rPr>
              <w:t xml:space="preserve">The curriculum for the program includes </w:t>
            </w:r>
            <w:r w:rsidRPr="00A44386">
              <w:rPr>
                <w:rFonts w:cstheme="minorHAnsi"/>
                <w:b/>
                <w:sz w:val="20"/>
                <w:szCs w:val="20"/>
              </w:rPr>
              <w:t>computer</w:t>
            </w:r>
            <w:r w:rsidRPr="00A44386">
              <w:rPr>
                <w:rFonts w:cstheme="minorHAnsi"/>
                <w:sz w:val="20"/>
                <w:szCs w:val="20"/>
              </w:rPr>
              <w:t xml:space="preserve"> knowledge and skills.</w:t>
            </w:r>
          </w:p>
        </w:tc>
        <w:tc>
          <w:tcPr>
            <w:tcW w:w="3060" w:type="dxa"/>
          </w:tcPr>
          <w:p w14:paraId="6CA57D77" w14:textId="77777777" w:rsidR="00154CA8" w:rsidRPr="00A44386" w:rsidRDefault="00154CA8" w:rsidP="00C92E27">
            <w:pPr>
              <w:spacing w:after="0" w:line="240" w:lineRule="auto"/>
              <w:rPr>
                <w:rFonts w:cstheme="minorHAnsi"/>
                <w:sz w:val="20"/>
                <w:szCs w:val="20"/>
              </w:rPr>
            </w:pPr>
            <w:r w:rsidRPr="00A44386">
              <w:rPr>
                <w:rFonts w:cstheme="minorHAnsi"/>
                <w:sz w:val="20"/>
                <w:szCs w:val="20"/>
              </w:rPr>
              <w:t>Program of Study</w:t>
            </w:r>
          </w:p>
          <w:p w14:paraId="23CB38D1" w14:textId="77777777" w:rsidR="00154CA8" w:rsidRPr="00A44386" w:rsidRDefault="00154CA8" w:rsidP="00C92E27">
            <w:pPr>
              <w:spacing w:after="0" w:line="240" w:lineRule="auto"/>
              <w:rPr>
                <w:rFonts w:cstheme="minorHAnsi"/>
                <w:sz w:val="20"/>
                <w:szCs w:val="20"/>
              </w:rPr>
            </w:pPr>
            <w:r w:rsidRPr="00A44386">
              <w:rPr>
                <w:rFonts w:cstheme="minorHAnsi"/>
                <w:sz w:val="20"/>
                <w:szCs w:val="20"/>
              </w:rPr>
              <w:t>Program of Study Grid</w:t>
            </w:r>
          </w:p>
          <w:p w14:paraId="464F63B2" w14:textId="77777777" w:rsidR="00154CA8" w:rsidRPr="00A44386" w:rsidRDefault="00154CA8" w:rsidP="00C92E27">
            <w:pPr>
              <w:spacing w:after="0" w:line="240" w:lineRule="auto"/>
              <w:rPr>
                <w:rFonts w:cstheme="minorHAnsi"/>
                <w:sz w:val="20"/>
                <w:szCs w:val="20"/>
              </w:rPr>
            </w:pPr>
            <w:r w:rsidRPr="00A44386">
              <w:rPr>
                <w:rFonts w:cstheme="minorHAnsi"/>
                <w:sz w:val="20"/>
                <w:szCs w:val="20"/>
              </w:rPr>
              <w:t>Lesson Plans</w:t>
            </w:r>
          </w:p>
          <w:p w14:paraId="6EB07F39" w14:textId="77777777" w:rsidR="00154CA8" w:rsidRPr="00A44386" w:rsidRDefault="00154CA8" w:rsidP="00C92E27">
            <w:pPr>
              <w:spacing w:after="0" w:line="240" w:lineRule="auto"/>
              <w:rPr>
                <w:rFonts w:cstheme="minorHAnsi"/>
                <w:sz w:val="20"/>
                <w:szCs w:val="20"/>
              </w:rPr>
            </w:pPr>
            <w:r w:rsidRPr="00A44386">
              <w:rPr>
                <w:rFonts w:cstheme="minorHAnsi"/>
                <w:sz w:val="20"/>
                <w:szCs w:val="20"/>
              </w:rPr>
              <w:t>Course Syllabi</w:t>
            </w:r>
          </w:p>
          <w:p w14:paraId="040DAC91" w14:textId="77777777" w:rsidR="00154CA8" w:rsidRPr="00A44386" w:rsidRDefault="00154CA8" w:rsidP="00C92E27">
            <w:pPr>
              <w:spacing w:after="0" w:line="240" w:lineRule="auto"/>
              <w:rPr>
                <w:rFonts w:cstheme="minorHAnsi"/>
                <w:sz w:val="20"/>
                <w:szCs w:val="20"/>
              </w:rPr>
            </w:pPr>
            <w:r w:rsidRPr="00A44386">
              <w:rPr>
                <w:rFonts w:cstheme="minorHAnsi"/>
                <w:sz w:val="20"/>
                <w:szCs w:val="20"/>
              </w:rPr>
              <w:t>Competency List</w:t>
            </w:r>
          </w:p>
        </w:tc>
        <w:tc>
          <w:tcPr>
            <w:tcW w:w="540" w:type="dxa"/>
          </w:tcPr>
          <w:p w14:paraId="1BA1D7B9" w14:textId="77777777" w:rsidR="00154CA8" w:rsidRPr="00A44386" w:rsidRDefault="00154CA8" w:rsidP="00C92E27">
            <w:pPr>
              <w:spacing w:after="0" w:line="240" w:lineRule="auto"/>
              <w:rPr>
                <w:rFonts w:cstheme="minorHAnsi"/>
                <w:sz w:val="20"/>
                <w:szCs w:val="20"/>
              </w:rPr>
            </w:pPr>
          </w:p>
        </w:tc>
      </w:tr>
    </w:tbl>
    <w:p w14:paraId="003DDDB2" w14:textId="77777777" w:rsidR="00FE573E" w:rsidRDefault="00FE573E" w:rsidP="002C35DD">
      <w:pPr>
        <w:rPr>
          <w:rFonts w:eastAsia="Times New Roman" w:cstheme="minorHAnsi"/>
          <w:b/>
          <w:bCs/>
          <w:sz w:val="24"/>
          <w:szCs w:val="20"/>
        </w:rPr>
      </w:pPr>
    </w:p>
    <w:sectPr w:rsidR="00FE57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8F970" w14:textId="77777777" w:rsidR="005F7B9E" w:rsidRDefault="005F7B9E" w:rsidP="00F857EC">
      <w:pPr>
        <w:spacing w:after="0" w:line="240" w:lineRule="auto"/>
      </w:pPr>
      <w:r>
        <w:separator/>
      </w:r>
    </w:p>
  </w:endnote>
  <w:endnote w:type="continuationSeparator" w:id="0">
    <w:p w14:paraId="7B9B67A8" w14:textId="77777777" w:rsidR="005F7B9E" w:rsidRDefault="005F7B9E" w:rsidP="00F85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0A4D7" w14:textId="77777777" w:rsidR="005F7B9E" w:rsidRDefault="005F7B9E" w:rsidP="00F857EC">
      <w:pPr>
        <w:spacing w:after="0" w:line="240" w:lineRule="auto"/>
      </w:pPr>
      <w:r>
        <w:separator/>
      </w:r>
    </w:p>
  </w:footnote>
  <w:footnote w:type="continuationSeparator" w:id="0">
    <w:p w14:paraId="1EF94AFC" w14:textId="77777777" w:rsidR="005F7B9E" w:rsidRDefault="005F7B9E" w:rsidP="00F857EC">
      <w:pPr>
        <w:spacing w:after="0" w:line="240" w:lineRule="auto"/>
      </w:pPr>
      <w:r>
        <w:continuationSeparator/>
      </w:r>
    </w:p>
  </w:footnote>
  <w:footnote w:id="1">
    <w:p w14:paraId="210AC78C" w14:textId="29AC7A40" w:rsidR="00154CA8" w:rsidRDefault="00154CA8">
      <w:pPr>
        <w:pStyle w:val="FootnoteText"/>
      </w:pPr>
      <w:r>
        <w:rPr>
          <w:rStyle w:val="FootnoteReference"/>
        </w:rPr>
        <w:footnoteRef/>
      </w:r>
      <w:r>
        <w:t xml:space="preserve"> </w:t>
      </w:r>
      <w:r w:rsidRPr="00767D4A">
        <w:rPr>
          <w:rFonts w:cstheme="minorHAnsi"/>
          <w:sz w:val="18"/>
          <w:szCs w:val="18"/>
        </w:rPr>
        <w:t>The term ‘all aspects of an industry’ means strong experience in, and comprehensive understanding of, the industry that the individual</w:t>
      </w:r>
      <w:r>
        <w:rPr>
          <w:rFonts w:cstheme="minorHAnsi"/>
          <w:sz w:val="18"/>
          <w:szCs w:val="18"/>
        </w:rPr>
        <w:t xml:space="preserve"> is preparing to enter. See Appendix </w:t>
      </w:r>
      <w:r w:rsidRPr="00767D4A">
        <w:rPr>
          <w:rFonts w:cstheme="minorHAnsi"/>
          <w:sz w:val="18"/>
          <w:szCs w:val="18"/>
        </w:rPr>
        <w:t>for what this means in Massachusetts.</w:t>
      </w:r>
    </w:p>
  </w:footnote>
  <w:footnote w:id="2">
    <w:p w14:paraId="6F4363B0" w14:textId="77777777" w:rsidR="00E54BB6" w:rsidRDefault="00E54BB6">
      <w:pPr>
        <w:pStyle w:val="FootnoteText"/>
      </w:pPr>
      <w:r>
        <w:rPr>
          <w:rStyle w:val="FootnoteReference"/>
        </w:rPr>
        <w:footnoteRef/>
      </w:r>
      <w:r>
        <w:t xml:space="preserve"> </w:t>
      </w:r>
      <w:r>
        <w:rPr>
          <w:sz w:val="18"/>
        </w:rPr>
        <w:t xml:space="preserve">Refer to </w:t>
      </w:r>
      <w:r w:rsidRPr="009109FD">
        <w:rPr>
          <w:sz w:val="18"/>
        </w:rPr>
        <w:t xml:space="preserve">guidance </w:t>
      </w:r>
      <w:r w:rsidRPr="00410CB2">
        <w:rPr>
          <w:sz w:val="18"/>
        </w:rPr>
        <w:t xml:space="preserve">on the </w:t>
      </w:r>
      <w:hyperlink r:id="rId1" w:history="1">
        <w:r w:rsidRPr="00693E83">
          <w:rPr>
            <w:rStyle w:val="Hyperlink"/>
            <w:sz w:val="18"/>
          </w:rPr>
          <w:t xml:space="preserve">CVTE website </w:t>
        </w:r>
        <w:r w:rsidRPr="009109FD">
          <w:rPr>
            <w:rStyle w:val="Hyperlink"/>
            <w:sz w:val="18"/>
          </w:rPr>
          <w:t xml:space="preserve">regarding advisory </w:t>
        </w:r>
        <w:r w:rsidRPr="00693E83">
          <w:rPr>
            <w:rStyle w:val="Hyperlink"/>
            <w:sz w:val="18"/>
          </w:rPr>
          <w:t>committees</w:t>
        </w:r>
      </w:hyperlink>
      <w:r w:rsidRPr="009109FD">
        <w:rPr>
          <w:sz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4A66"/>
    <w:multiLevelType w:val="hybridMultilevel"/>
    <w:tmpl w:val="97C8626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26B93"/>
    <w:multiLevelType w:val="hybridMultilevel"/>
    <w:tmpl w:val="45F653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E53E8"/>
    <w:multiLevelType w:val="hybridMultilevel"/>
    <w:tmpl w:val="E41A530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050478"/>
    <w:multiLevelType w:val="hybridMultilevel"/>
    <w:tmpl w:val="CE36A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9F1BCC"/>
    <w:multiLevelType w:val="hybridMultilevel"/>
    <w:tmpl w:val="0C3EE3D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C50246"/>
    <w:multiLevelType w:val="hybridMultilevel"/>
    <w:tmpl w:val="AF3890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7640F8"/>
    <w:multiLevelType w:val="singleLevel"/>
    <w:tmpl w:val="0409000F"/>
    <w:lvl w:ilvl="0">
      <w:start w:val="1"/>
      <w:numFmt w:val="decimal"/>
      <w:lvlText w:val="%1."/>
      <w:lvlJc w:val="left"/>
      <w:pPr>
        <w:ind w:left="720" w:hanging="360"/>
      </w:pPr>
    </w:lvl>
  </w:abstractNum>
  <w:abstractNum w:abstractNumId="7" w15:restartNumberingAfterBreak="0">
    <w:nsid w:val="5EEF47C9"/>
    <w:multiLevelType w:val="hybridMultilevel"/>
    <w:tmpl w:val="D2884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E5592D"/>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78982320"/>
    <w:multiLevelType w:val="hybridMultilevel"/>
    <w:tmpl w:val="884AE09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4C2524"/>
    <w:multiLevelType w:val="hybridMultilevel"/>
    <w:tmpl w:val="0D421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10"/>
  </w:num>
  <w:num w:numId="5">
    <w:abstractNumId w:val="2"/>
  </w:num>
  <w:num w:numId="6">
    <w:abstractNumId w:val="5"/>
  </w:num>
  <w:num w:numId="7">
    <w:abstractNumId w:val="4"/>
  </w:num>
  <w:num w:numId="8">
    <w:abstractNumId w:val="3"/>
  </w:num>
  <w:num w:numId="9">
    <w:abstractNumId w:val="7"/>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463"/>
    <w:rsid w:val="0004556E"/>
    <w:rsid w:val="00065D4D"/>
    <w:rsid w:val="00090EB4"/>
    <w:rsid w:val="00096A04"/>
    <w:rsid w:val="000D22EB"/>
    <w:rsid w:val="000D49BB"/>
    <w:rsid w:val="000D5C5B"/>
    <w:rsid w:val="000E16D5"/>
    <w:rsid w:val="00110F9D"/>
    <w:rsid w:val="00154CA8"/>
    <w:rsid w:val="00164482"/>
    <w:rsid w:val="0017074C"/>
    <w:rsid w:val="00171F2A"/>
    <w:rsid w:val="0017314A"/>
    <w:rsid w:val="001B43F3"/>
    <w:rsid w:val="001E39ED"/>
    <w:rsid w:val="001F1137"/>
    <w:rsid w:val="00232A70"/>
    <w:rsid w:val="00271002"/>
    <w:rsid w:val="002A6BB0"/>
    <w:rsid w:val="002C35DD"/>
    <w:rsid w:val="002E7320"/>
    <w:rsid w:val="003024F0"/>
    <w:rsid w:val="0031037A"/>
    <w:rsid w:val="0032448F"/>
    <w:rsid w:val="0033655A"/>
    <w:rsid w:val="003449E8"/>
    <w:rsid w:val="00382104"/>
    <w:rsid w:val="003871A9"/>
    <w:rsid w:val="00390945"/>
    <w:rsid w:val="003A4FA3"/>
    <w:rsid w:val="003B7F3C"/>
    <w:rsid w:val="003C4ACC"/>
    <w:rsid w:val="003C5E3E"/>
    <w:rsid w:val="003C6D1E"/>
    <w:rsid w:val="0040208C"/>
    <w:rsid w:val="00407945"/>
    <w:rsid w:val="00422D1E"/>
    <w:rsid w:val="00447903"/>
    <w:rsid w:val="004662D2"/>
    <w:rsid w:val="004A0A90"/>
    <w:rsid w:val="004A0C85"/>
    <w:rsid w:val="004A5CC9"/>
    <w:rsid w:val="004F4D28"/>
    <w:rsid w:val="00523615"/>
    <w:rsid w:val="00560305"/>
    <w:rsid w:val="0056357E"/>
    <w:rsid w:val="00592334"/>
    <w:rsid w:val="005C5DA1"/>
    <w:rsid w:val="005F549A"/>
    <w:rsid w:val="005F7B9E"/>
    <w:rsid w:val="006009C2"/>
    <w:rsid w:val="00602BEA"/>
    <w:rsid w:val="00625A21"/>
    <w:rsid w:val="00627B2B"/>
    <w:rsid w:val="00631092"/>
    <w:rsid w:val="00633384"/>
    <w:rsid w:val="00651EBD"/>
    <w:rsid w:val="006900D9"/>
    <w:rsid w:val="006D3AA4"/>
    <w:rsid w:val="00727863"/>
    <w:rsid w:val="00752235"/>
    <w:rsid w:val="007908AD"/>
    <w:rsid w:val="007926A9"/>
    <w:rsid w:val="007B39C9"/>
    <w:rsid w:val="007C0E52"/>
    <w:rsid w:val="007D2F4A"/>
    <w:rsid w:val="007E1A02"/>
    <w:rsid w:val="007E2FB3"/>
    <w:rsid w:val="008330B3"/>
    <w:rsid w:val="00844F03"/>
    <w:rsid w:val="00854CDB"/>
    <w:rsid w:val="00862366"/>
    <w:rsid w:val="00873ECA"/>
    <w:rsid w:val="00880186"/>
    <w:rsid w:val="00883D7D"/>
    <w:rsid w:val="008D2B64"/>
    <w:rsid w:val="008E318A"/>
    <w:rsid w:val="008F0397"/>
    <w:rsid w:val="008F7D59"/>
    <w:rsid w:val="009026E5"/>
    <w:rsid w:val="00922398"/>
    <w:rsid w:val="00941C9A"/>
    <w:rsid w:val="00993971"/>
    <w:rsid w:val="009940C8"/>
    <w:rsid w:val="009A62B5"/>
    <w:rsid w:val="009F7CED"/>
    <w:rsid w:val="00A44386"/>
    <w:rsid w:val="00A76A6D"/>
    <w:rsid w:val="00A7752C"/>
    <w:rsid w:val="00AA3C74"/>
    <w:rsid w:val="00AD4F93"/>
    <w:rsid w:val="00AF078D"/>
    <w:rsid w:val="00AF6E51"/>
    <w:rsid w:val="00B129CB"/>
    <w:rsid w:val="00B25521"/>
    <w:rsid w:val="00B37238"/>
    <w:rsid w:val="00B40C75"/>
    <w:rsid w:val="00B43D9E"/>
    <w:rsid w:val="00B46251"/>
    <w:rsid w:val="00B5638B"/>
    <w:rsid w:val="00B7077C"/>
    <w:rsid w:val="00B84363"/>
    <w:rsid w:val="00B85F2F"/>
    <w:rsid w:val="00B92D9F"/>
    <w:rsid w:val="00B93D87"/>
    <w:rsid w:val="00B97225"/>
    <w:rsid w:val="00BA5E3D"/>
    <w:rsid w:val="00BB2662"/>
    <w:rsid w:val="00BB59F0"/>
    <w:rsid w:val="00BB7C57"/>
    <w:rsid w:val="00BD2F39"/>
    <w:rsid w:val="00BE6E80"/>
    <w:rsid w:val="00BE7DDD"/>
    <w:rsid w:val="00BF077C"/>
    <w:rsid w:val="00C12D0E"/>
    <w:rsid w:val="00C219CD"/>
    <w:rsid w:val="00C23C25"/>
    <w:rsid w:val="00C33BD5"/>
    <w:rsid w:val="00C52542"/>
    <w:rsid w:val="00C641D2"/>
    <w:rsid w:val="00C7605B"/>
    <w:rsid w:val="00C85D09"/>
    <w:rsid w:val="00C91A90"/>
    <w:rsid w:val="00CA1A10"/>
    <w:rsid w:val="00D20763"/>
    <w:rsid w:val="00D21F1B"/>
    <w:rsid w:val="00D235DA"/>
    <w:rsid w:val="00D9470F"/>
    <w:rsid w:val="00DB1C92"/>
    <w:rsid w:val="00DC280D"/>
    <w:rsid w:val="00E03B60"/>
    <w:rsid w:val="00E07333"/>
    <w:rsid w:val="00E121A2"/>
    <w:rsid w:val="00E208D5"/>
    <w:rsid w:val="00E25FA4"/>
    <w:rsid w:val="00E54BB6"/>
    <w:rsid w:val="00E6403A"/>
    <w:rsid w:val="00EB4F08"/>
    <w:rsid w:val="00EC570D"/>
    <w:rsid w:val="00F03CED"/>
    <w:rsid w:val="00F1189A"/>
    <w:rsid w:val="00F42D99"/>
    <w:rsid w:val="00F76463"/>
    <w:rsid w:val="00F857EC"/>
    <w:rsid w:val="00F94B08"/>
    <w:rsid w:val="00FE573E"/>
    <w:rsid w:val="00FE7D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0927E"/>
  <w15:chartTrackingRefBased/>
  <w15:docId w15:val="{9179D40C-76AC-4792-9874-BB020B4A5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F76463"/>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semiHidden/>
    <w:unhideWhenUsed/>
    <w:qFormat/>
    <w:rsid w:val="00F764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semiHidden/>
    <w:unhideWhenUsed/>
    <w:qFormat/>
    <w:rsid w:val="00F7646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76463"/>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6463"/>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semiHidden/>
    <w:rsid w:val="00F76463"/>
    <w:rPr>
      <w:rFonts w:asciiTheme="majorHAnsi" w:eastAsiaTheme="majorEastAsia" w:hAnsiTheme="majorHAnsi" w:cstheme="majorBidi"/>
      <w:color w:val="2F5496" w:themeColor="accent1" w:themeShade="BF"/>
      <w:sz w:val="26"/>
      <w:szCs w:val="26"/>
    </w:rPr>
  </w:style>
  <w:style w:type="character" w:customStyle="1" w:styleId="Heading6Char">
    <w:name w:val="Heading 6 Char"/>
    <w:basedOn w:val="DefaultParagraphFont"/>
    <w:link w:val="Heading6"/>
    <w:uiPriority w:val="9"/>
    <w:semiHidden/>
    <w:rsid w:val="00F7646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76463"/>
    <w:rPr>
      <w:rFonts w:asciiTheme="majorHAnsi" w:eastAsiaTheme="majorEastAsia" w:hAnsiTheme="majorHAnsi" w:cstheme="majorBidi"/>
      <w:i/>
      <w:iCs/>
      <w:color w:val="1F3763" w:themeColor="accent1" w:themeShade="7F"/>
    </w:rPr>
  </w:style>
  <w:style w:type="paragraph" w:styleId="BodyText">
    <w:name w:val="Body Text"/>
    <w:basedOn w:val="Normal"/>
    <w:link w:val="BodyTextChar"/>
    <w:rsid w:val="00F76463"/>
    <w:pPr>
      <w:spacing w:after="0" w:line="240" w:lineRule="auto"/>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F76463"/>
    <w:rPr>
      <w:rFonts w:ascii="Times New Roman" w:eastAsia="Times New Roman" w:hAnsi="Times New Roman" w:cs="Times New Roman"/>
      <w:sz w:val="26"/>
      <w:szCs w:val="20"/>
    </w:rPr>
  </w:style>
  <w:style w:type="character" w:styleId="Hyperlink">
    <w:name w:val="Hyperlink"/>
    <w:rsid w:val="00F76463"/>
    <w:rPr>
      <w:color w:val="0000FF"/>
      <w:u w:val="single"/>
    </w:rPr>
  </w:style>
  <w:style w:type="paragraph" w:styleId="CommentText">
    <w:name w:val="annotation text"/>
    <w:basedOn w:val="Normal"/>
    <w:link w:val="CommentTextChar"/>
    <w:semiHidden/>
    <w:rsid w:val="00F7646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F76463"/>
    <w:rPr>
      <w:rFonts w:ascii="Times New Roman" w:eastAsia="Times New Roman" w:hAnsi="Times New Roman" w:cs="Times New Roman"/>
      <w:sz w:val="20"/>
      <w:szCs w:val="20"/>
    </w:rPr>
  </w:style>
  <w:style w:type="character" w:styleId="CommentReference">
    <w:name w:val="annotation reference"/>
    <w:semiHidden/>
    <w:rsid w:val="00F76463"/>
    <w:rPr>
      <w:sz w:val="16"/>
    </w:rPr>
  </w:style>
  <w:style w:type="paragraph" w:styleId="NormalWeb">
    <w:name w:val="Normal (Web)"/>
    <w:basedOn w:val="Normal"/>
    <w:rsid w:val="00F76463"/>
    <w:pPr>
      <w:spacing w:before="100" w:beforeAutospacing="1" w:after="100" w:afterAutospacing="1" w:line="240" w:lineRule="auto"/>
    </w:pPr>
    <w:rPr>
      <w:rFonts w:ascii="Georgia" w:eastAsia="Times New Roman" w:hAnsi="Georgia" w:cs="Times New Roman"/>
      <w:sz w:val="20"/>
      <w:szCs w:val="20"/>
    </w:rPr>
  </w:style>
  <w:style w:type="character" w:customStyle="1" w:styleId="bold1">
    <w:name w:val="bold1"/>
    <w:rsid w:val="00F76463"/>
    <w:rPr>
      <w:b/>
      <w:bCs/>
    </w:rPr>
  </w:style>
  <w:style w:type="paragraph" w:styleId="Title">
    <w:name w:val="Title"/>
    <w:basedOn w:val="Normal"/>
    <w:link w:val="TitleChar"/>
    <w:qFormat/>
    <w:rsid w:val="00F76463"/>
    <w:pPr>
      <w:tabs>
        <w:tab w:val="left" w:pos="180"/>
        <w:tab w:val="left" w:pos="1440"/>
        <w:tab w:val="right" w:pos="9090"/>
      </w:tabs>
      <w:spacing w:after="0" w:line="240" w:lineRule="auto"/>
    </w:pPr>
    <w:rPr>
      <w:rFonts w:ascii="Times New Roman" w:eastAsia="Times New Roman" w:hAnsi="Times New Roman" w:cs="Times New Roman"/>
      <w:b/>
      <w:smallCaps/>
      <w:sz w:val="24"/>
      <w:szCs w:val="20"/>
    </w:rPr>
  </w:style>
  <w:style w:type="character" w:customStyle="1" w:styleId="TitleChar">
    <w:name w:val="Title Char"/>
    <w:basedOn w:val="DefaultParagraphFont"/>
    <w:link w:val="Title"/>
    <w:rsid w:val="00F76463"/>
    <w:rPr>
      <w:rFonts w:ascii="Times New Roman" w:eastAsia="Times New Roman" w:hAnsi="Times New Roman" w:cs="Times New Roman"/>
      <w:b/>
      <w:smallCaps/>
      <w:sz w:val="24"/>
      <w:szCs w:val="20"/>
    </w:rPr>
  </w:style>
  <w:style w:type="paragraph" w:styleId="Footer">
    <w:name w:val="footer"/>
    <w:basedOn w:val="Normal"/>
    <w:link w:val="FooterChar"/>
    <w:rsid w:val="00F76463"/>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F76463"/>
    <w:rPr>
      <w:rFonts w:ascii="Times New Roman" w:eastAsia="Times New Roman" w:hAnsi="Times New Roman" w:cs="Times New Roman"/>
      <w:sz w:val="24"/>
      <w:szCs w:val="20"/>
    </w:rPr>
  </w:style>
  <w:style w:type="character" w:customStyle="1" w:styleId="headerslevel11">
    <w:name w:val="headerslevel11"/>
    <w:rsid w:val="00F76463"/>
    <w:rPr>
      <w:rFonts w:ascii="Verdana" w:hAnsi="Verdana" w:hint="default"/>
      <w:b/>
      <w:bCs/>
      <w:color w:val="333333"/>
      <w:sz w:val="20"/>
      <w:szCs w:val="20"/>
    </w:rPr>
  </w:style>
  <w:style w:type="paragraph" w:customStyle="1" w:styleId="NormalWeb1">
    <w:name w:val="Normal (Web)1"/>
    <w:basedOn w:val="Normal"/>
    <w:rsid w:val="00F76463"/>
    <w:pPr>
      <w:spacing w:before="100" w:beforeAutospacing="1" w:after="100" w:afterAutospacing="1" w:line="240" w:lineRule="auto"/>
    </w:pPr>
    <w:rPr>
      <w:rFonts w:ascii="Georgia" w:eastAsia="Arial Unicode MS" w:hAnsi="Georgia" w:cs="Arial Unicode MS"/>
      <w:sz w:val="20"/>
      <w:szCs w:val="20"/>
    </w:rPr>
  </w:style>
  <w:style w:type="paragraph" w:styleId="Subtitle">
    <w:name w:val="Subtitle"/>
    <w:basedOn w:val="Normal"/>
    <w:link w:val="SubtitleChar"/>
    <w:qFormat/>
    <w:rsid w:val="00F76463"/>
    <w:pPr>
      <w:spacing w:after="0" w:line="240" w:lineRule="auto"/>
    </w:pPr>
    <w:rPr>
      <w:rFonts w:ascii="Times New Roman" w:eastAsia="Times New Roman" w:hAnsi="Times New Roman" w:cs="Times New Roman"/>
      <w:b/>
      <w:sz w:val="26"/>
      <w:szCs w:val="20"/>
    </w:rPr>
  </w:style>
  <w:style w:type="character" w:customStyle="1" w:styleId="SubtitleChar">
    <w:name w:val="Subtitle Char"/>
    <w:basedOn w:val="DefaultParagraphFont"/>
    <w:link w:val="Subtitle"/>
    <w:rsid w:val="00F76463"/>
    <w:rPr>
      <w:rFonts w:ascii="Times New Roman" w:eastAsia="Times New Roman" w:hAnsi="Times New Roman" w:cs="Times New Roman"/>
      <w:b/>
      <w:sz w:val="26"/>
      <w:szCs w:val="20"/>
    </w:rPr>
  </w:style>
  <w:style w:type="paragraph" w:styleId="Header">
    <w:name w:val="header"/>
    <w:basedOn w:val="Normal"/>
    <w:link w:val="HeaderChar"/>
    <w:uiPriority w:val="99"/>
    <w:rsid w:val="00F76463"/>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F7646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764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46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60305"/>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60305"/>
    <w:rPr>
      <w:rFonts w:ascii="Times New Roman" w:eastAsia="Times New Roman" w:hAnsi="Times New Roman" w:cs="Times New Roman"/>
      <w:b/>
      <w:bCs/>
      <w:sz w:val="20"/>
      <w:szCs w:val="20"/>
    </w:rPr>
  </w:style>
  <w:style w:type="paragraph" w:styleId="ListParagraph">
    <w:name w:val="List Paragraph"/>
    <w:basedOn w:val="Normal"/>
    <w:uiPriority w:val="34"/>
    <w:qFormat/>
    <w:rsid w:val="00560305"/>
    <w:pPr>
      <w:ind w:left="720"/>
      <w:contextualSpacing/>
    </w:pPr>
  </w:style>
  <w:style w:type="paragraph" w:styleId="FootnoteText">
    <w:name w:val="footnote text"/>
    <w:basedOn w:val="Normal"/>
    <w:link w:val="FootnoteTextChar"/>
    <w:uiPriority w:val="99"/>
    <w:semiHidden/>
    <w:unhideWhenUsed/>
    <w:rsid w:val="00F857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57EC"/>
    <w:rPr>
      <w:sz w:val="20"/>
      <w:szCs w:val="20"/>
    </w:rPr>
  </w:style>
  <w:style w:type="character" w:styleId="FootnoteReference">
    <w:name w:val="footnote reference"/>
    <w:basedOn w:val="DefaultParagraphFont"/>
    <w:uiPriority w:val="99"/>
    <w:semiHidden/>
    <w:unhideWhenUsed/>
    <w:rsid w:val="00F857EC"/>
    <w:rPr>
      <w:vertAlign w:val="superscript"/>
    </w:rPr>
  </w:style>
  <w:style w:type="paragraph" w:styleId="Revision">
    <w:name w:val="Revision"/>
    <w:hidden/>
    <w:uiPriority w:val="99"/>
    <w:semiHidden/>
    <w:rsid w:val="00154CA8"/>
    <w:pPr>
      <w:spacing w:after="0" w:line="240" w:lineRule="auto"/>
    </w:pPr>
  </w:style>
  <w:style w:type="character" w:styleId="UnresolvedMention">
    <w:name w:val="Unresolved Mention"/>
    <w:basedOn w:val="DefaultParagraphFont"/>
    <w:uiPriority w:val="99"/>
    <w:semiHidden/>
    <w:unhideWhenUsed/>
    <w:rsid w:val="00602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ccte/cvte/perkins-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ccte/cvte/advis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DESE-231-59769</_dlc_DocId>
    <_dlc_DocIdUrl xmlns="733efe1c-5bbe-4968-87dc-d400e65c879f">
      <Url>https://sharepoint.doemass.org/ese/webteam/cps/_layouts/DocIdRedir.aspx?ID=DESE-231-59769</Url>
      <Description>DESE-231-59769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9F1FB-D5B2-4A23-AC1F-AFDFF1BBD53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763E8C5A-C49E-439E-8293-4F08EA056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AFF53F-1DB8-4799-BAC3-47C115F2891E}">
  <ds:schemaRefs>
    <ds:schemaRef ds:uri="http://schemas.microsoft.com/sharepoint/events"/>
  </ds:schemaRefs>
</ds:datastoreItem>
</file>

<file path=customXml/itemProps4.xml><?xml version="1.0" encoding="utf-8"?>
<ds:datastoreItem xmlns:ds="http://schemas.openxmlformats.org/officeDocument/2006/customXml" ds:itemID="{752AA467-15C3-45A9-8F8F-BBAC677EF82D}">
  <ds:schemaRefs>
    <ds:schemaRef ds:uri="http://schemas.microsoft.com/sharepoint/v3/contenttype/forms"/>
  </ds:schemaRefs>
</ds:datastoreItem>
</file>

<file path=customXml/itemProps5.xml><?xml version="1.0" encoding="utf-8"?>
<ds:datastoreItem xmlns:ds="http://schemas.openxmlformats.org/officeDocument/2006/customXml" ds:itemID="{B66B71EF-7F78-4B23-A9A4-26B75FD02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1769</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Perkins Checklist</vt:lpstr>
    </vt:vector>
  </TitlesOfParts>
  <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Perkins Checklist</dc:title>
  <dc:subject/>
  <dc:creator>DESE</dc:creator>
  <cp:keywords/>
  <dc:description/>
  <cp:lastModifiedBy>Zou, Dong (EOE)</cp:lastModifiedBy>
  <cp:revision>3</cp:revision>
  <cp:lastPrinted>2020-01-29T20:12:00Z</cp:lastPrinted>
  <dcterms:created xsi:type="dcterms:W3CDTF">2020-04-10T17:29:00Z</dcterms:created>
  <dcterms:modified xsi:type="dcterms:W3CDTF">2020-04-10T20:08:00Z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10 2020</vt:lpwstr>
  </property>
</Properties>
</file>