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E50DA" w14:textId="4E021D96" w:rsidR="00951940" w:rsidRPr="003D1A29" w:rsidRDefault="0025180F" w:rsidP="006E6452">
      <w:pPr>
        <w:shd w:val="clear" w:color="auto" w:fill="FFFFFF"/>
        <w:spacing w:after="0" w:line="240" w:lineRule="auto"/>
        <w:jc w:val="center"/>
        <w:outlineLvl w:val="4"/>
        <w:rPr>
          <w:rFonts w:asciiTheme="majorHAnsi" w:eastAsia="Times New Roman" w:hAnsiTheme="majorHAnsi" w:cstheme="majorHAnsi"/>
          <w:b/>
          <w:bCs/>
          <w:color w:val="2E74B5" w:themeColor="accent1" w:themeShade="BF"/>
          <w:sz w:val="32"/>
          <w:szCs w:val="32"/>
        </w:rPr>
      </w:pPr>
      <w:r w:rsidRPr="003D1A29">
        <w:rPr>
          <w:rFonts w:asciiTheme="majorHAnsi" w:eastAsia="Times New Roman" w:hAnsiTheme="majorHAnsi" w:cstheme="majorHAnsi"/>
          <w:b/>
          <w:bCs/>
          <w:color w:val="2E74B5" w:themeColor="accent1" w:themeShade="BF"/>
          <w:sz w:val="32"/>
          <w:szCs w:val="32"/>
        </w:rPr>
        <w:t xml:space="preserve">Attendance and Suspension </w:t>
      </w:r>
      <w:r w:rsidR="00F0254B" w:rsidRPr="003D1A29">
        <w:rPr>
          <w:rFonts w:asciiTheme="majorHAnsi" w:eastAsia="Times New Roman" w:hAnsiTheme="majorHAnsi" w:cstheme="majorHAnsi"/>
          <w:b/>
          <w:bCs/>
          <w:color w:val="2E74B5" w:themeColor="accent1" w:themeShade="BF"/>
          <w:sz w:val="32"/>
          <w:szCs w:val="32"/>
        </w:rPr>
        <w:t>Monitoring Report (EW611)</w:t>
      </w:r>
    </w:p>
    <w:p w14:paraId="78407A48" w14:textId="77777777" w:rsidR="003D1A29" w:rsidRDefault="003D1A29" w:rsidP="00B54170">
      <w:pPr>
        <w:shd w:val="clear" w:color="auto" w:fill="FFFFFF"/>
        <w:spacing w:after="0" w:line="240" w:lineRule="auto"/>
        <w:jc w:val="both"/>
        <w:rPr>
          <w:rFonts w:eastAsia="Times New Roman" w:cstheme="minorHAnsi"/>
          <w:color w:val="000000"/>
        </w:rPr>
      </w:pPr>
    </w:p>
    <w:p w14:paraId="5CA01A1C" w14:textId="59F4BD21" w:rsidR="00951940" w:rsidRPr="00951940" w:rsidRDefault="00BA51DF" w:rsidP="00B54170">
      <w:pPr>
        <w:shd w:val="clear" w:color="auto" w:fill="FFFFFF"/>
        <w:spacing w:after="0" w:line="240" w:lineRule="auto"/>
        <w:jc w:val="both"/>
        <w:rPr>
          <w:rFonts w:eastAsia="Times New Roman" w:cstheme="minorHAnsi"/>
          <w:color w:val="000000"/>
        </w:rPr>
      </w:pPr>
      <w:r>
        <w:rPr>
          <w:rFonts w:eastAsia="Times New Roman" w:cstheme="minorHAnsi"/>
          <w:color w:val="000000"/>
        </w:rPr>
        <w:t xml:space="preserve">The </w:t>
      </w:r>
      <w:r w:rsidR="0025180F">
        <w:rPr>
          <w:rFonts w:eastAsia="Times New Roman" w:cstheme="minorHAnsi"/>
          <w:b/>
          <w:bCs/>
          <w:color w:val="000000"/>
        </w:rPr>
        <w:t>Attendance and Suspension Monitoring Report</w:t>
      </w:r>
      <w:r w:rsidR="003B542C">
        <w:rPr>
          <w:rFonts w:eastAsia="Times New Roman" w:cstheme="minorHAnsi"/>
          <w:color w:val="000000"/>
        </w:rPr>
        <w:t xml:space="preserve"> </w:t>
      </w:r>
      <w:r w:rsidR="00951940" w:rsidRPr="00951940">
        <w:rPr>
          <w:rFonts w:eastAsia="Times New Roman" w:cstheme="minorHAnsi"/>
          <w:color w:val="000000"/>
        </w:rPr>
        <w:t xml:space="preserve">is useful for educators </w:t>
      </w:r>
      <w:r w:rsidR="00951940">
        <w:rPr>
          <w:rFonts w:eastAsia="Times New Roman" w:cstheme="minorHAnsi"/>
          <w:color w:val="000000"/>
        </w:rPr>
        <w:t xml:space="preserve">wishing to understand students’ attendance and </w:t>
      </w:r>
      <w:r w:rsidR="003B542C">
        <w:rPr>
          <w:rFonts w:eastAsia="Times New Roman" w:cstheme="minorHAnsi"/>
          <w:color w:val="000000"/>
        </w:rPr>
        <w:t>number of suspensions reported</w:t>
      </w:r>
      <w:r w:rsidR="00951940">
        <w:rPr>
          <w:rFonts w:eastAsia="Times New Roman" w:cstheme="minorHAnsi"/>
          <w:color w:val="000000"/>
        </w:rPr>
        <w:t xml:space="preserve"> </w:t>
      </w:r>
      <w:r w:rsidR="003B542C">
        <w:rPr>
          <w:rFonts w:eastAsia="Times New Roman" w:cstheme="minorHAnsi"/>
          <w:color w:val="000000"/>
        </w:rPr>
        <w:t>during</w:t>
      </w:r>
      <w:r w:rsidR="00951940">
        <w:rPr>
          <w:rFonts w:eastAsia="Times New Roman" w:cstheme="minorHAnsi"/>
          <w:color w:val="000000"/>
        </w:rPr>
        <w:t xml:space="preserve"> the school year</w:t>
      </w:r>
      <w:r w:rsidR="00951940" w:rsidRPr="00951940">
        <w:rPr>
          <w:rFonts w:eastAsia="Times New Roman" w:cstheme="minorHAnsi"/>
          <w:color w:val="000000"/>
        </w:rPr>
        <w:t xml:space="preserve">. </w:t>
      </w:r>
      <w:r w:rsidR="00E1670C">
        <w:rPr>
          <w:rFonts w:eastAsia="Times New Roman" w:cstheme="minorHAnsi"/>
          <w:color w:val="000000"/>
        </w:rPr>
        <w:t>A</w:t>
      </w:r>
      <w:r w:rsidR="00951940">
        <w:rPr>
          <w:rFonts w:eastAsia="Times New Roman" w:cstheme="minorHAnsi"/>
          <w:color w:val="000000"/>
        </w:rPr>
        <w:t>ttendance and th</w:t>
      </w:r>
      <w:r w:rsidR="0025180F">
        <w:rPr>
          <w:rFonts w:eastAsia="Times New Roman" w:cstheme="minorHAnsi"/>
          <w:color w:val="000000"/>
        </w:rPr>
        <w:t xml:space="preserve">e number of suspensions </w:t>
      </w:r>
      <w:proofErr w:type="gramStart"/>
      <w:r w:rsidR="00E1670C">
        <w:rPr>
          <w:rFonts w:eastAsia="Times New Roman" w:cstheme="minorHAnsi"/>
          <w:color w:val="000000"/>
        </w:rPr>
        <w:t>are</w:t>
      </w:r>
      <w:proofErr w:type="gramEnd"/>
      <w:r w:rsidR="0025180F">
        <w:rPr>
          <w:rFonts w:eastAsia="Times New Roman" w:cstheme="minorHAnsi"/>
          <w:color w:val="000000"/>
        </w:rPr>
        <w:t xml:space="preserve"> reported via SIF</w:t>
      </w:r>
      <w:r w:rsidR="00951940">
        <w:rPr>
          <w:rFonts w:eastAsia="Times New Roman" w:cstheme="minorHAnsi"/>
          <w:color w:val="000000"/>
        </w:rPr>
        <w:t xml:space="preserve">. </w:t>
      </w:r>
    </w:p>
    <w:p w14:paraId="05168B0D" w14:textId="1D08853D" w:rsidR="00CB715B" w:rsidRDefault="006142C3" w:rsidP="00B54170">
      <w:pPr>
        <w:shd w:val="clear" w:color="auto" w:fill="FFFFFF"/>
        <w:spacing w:after="0" w:line="252" w:lineRule="auto"/>
        <w:jc w:val="both"/>
        <w:rPr>
          <w:rFonts w:eastAsia="Times New Roman" w:cstheme="minorHAnsi"/>
          <w:color w:val="000000"/>
        </w:rPr>
      </w:pPr>
      <w:r w:rsidRPr="003D1A29">
        <w:rPr>
          <w:rFonts w:eastAsia="Times New Roman" w:cstheme="minorHAnsi"/>
          <w:noProof/>
          <w:color w:val="000000"/>
        </w:rPr>
        <mc:AlternateContent>
          <mc:Choice Requires="wpg">
            <w:drawing>
              <wp:anchor distT="45720" distB="45720" distL="182880" distR="182880" simplePos="0" relativeHeight="251659264" behindDoc="0" locked="0" layoutInCell="1" allowOverlap="1" wp14:anchorId="0CE33E37" wp14:editId="6AA70344">
                <wp:simplePos x="0" y="0"/>
                <wp:positionH relativeFrom="margin">
                  <wp:posOffset>2162175</wp:posOffset>
                </wp:positionH>
                <wp:positionV relativeFrom="margin">
                  <wp:posOffset>942975</wp:posOffset>
                </wp:positionV>
                <wp:extent cx="4352925" cy="1352550"/>
                <wp:effectExtent l="0" t="0" r="28575" b="19050"/>
                <wp:wrapSquare wrapText="bothSides"/>
                <wp:docPr id="198" name="Group 198" descr="use this report to explore&#10;"/>
                <wp:cNvGraphicFramePr/>
                <a:graphic xmlns:a="http://schemas.openxmlformats.org/drawingml/2006/main">
                  <a:graphicData uri="http://schemas.microsoft.com/office/word/2010/wordprocessingGroup">
                    <wpg:wgp>
                      <wpg:cNvGrpSpPr/>
                      <wpg:grpSpPr>
                        <a:xfrm>
                          <a:off x="0" y="0"/>
                          <a:ext cx="4352925" cy="1352550"/>
                          <a:chOff x="-323967" y="0"/>
                          <a:chExt cx="3891415" cy="1352744"/>
                        </a:xfrm>
                      </wpg:grpSpPr>
                      <wps:wsp>
                        <wps:cNvPr id="199" name="Rectangle 199"/>
                        <wps:cNvSpPr/>
                        <wps:spPr>
                          <a:xfrm>
                            <a:off x="-314439" y="0"/>
                            <a:ext cx="3881887" cy="371397"/>
                          </a:xfrm>
                          <a:prstGeom prst="rect">
                            <a:avLst/>
                          </a:prstGeom>
                          <a:solidFill>
                            <a:schemeClr val="accent1">
                              <a:lumMod val="75000"/>
                            </a:schemeClr>
                          </a:solidFill>
                          <a:ln>
                            <a:solidFill>
                              <a:schemeClr val="accent1">
                                <a:lumMod val="75000"/>
                              </a:schemeClr>
                            </a:solidFill>
                          </a:ln>
                        </wps:spPr>
                        <wps:style>
                          <a:lnRef idx="0">
                            <a:scrgbClr r="0" g="0" b="0"/>
                          </a:lnRef>
                          <a:fillRef idx="0">
                            <a:scrgbClr r="0" g="0" b="0"/>
                          </a:fillRef>
                          <a:effectRef idx="0">
                            <a:scrgbClr r="0" g="0" b="0"/>
                          </a:effectRef>
                          <a:fontRef idx="minor">
                            <a:schemeClr val="lt1"/>
                          </a:fontRef>
                        </wps:style>
                        <wps:txbx>
                          <w:txbxContent>
                            <w:p w14:paraId="777E625F" w14:textId="77777777" w:rsidR="003D1A29" w:rsidRPr="00A76928" w:rsidRDefault="003D1A29" w:rsidP="00E5221A">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spacing w:after="0" w:line="240" w:lineRule="auto"/>
                                <w:ind w:left="101" w:right="101"/>
                                <w:jc w:val="center"/>
                                <w:rPr>
                                  <w:b/>
                                  <w:color w:val="FFFFFF" w:themeColor="background1"/>
                                  <w:sz w:val="28"/>
                                  <w:szCs w:val="28"/>
                                </w:rPr>
                              </w:pPr>
                              <w:r w:rsidRPr="00A76928">
                                <w:rPr>
                                  <w:rFonts w:asciiTheme="majorHAnsi" w:eastAsiaTheme="majorEastAsia" w:hAnsiTheme="majorHAnsi" w:cstheme="majorBidi"/>
                                  <w:b/>
                                  <w:color w:val="FFFFFF" w:themeColor="background1"/>
                                  <w:sz w:val="28"/>
                                  <w:szCs w:val="28"/>
                                </w:rPr>
                                <w:t>Use this report to explore</w:t>
                              </w:r>
                            </w:p>
                            <w:p w14:paraId="4690C1A9" w14:textId="77777777" w:rsidR="003D1A29" w:rsidRDefault="003D1A29">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23967" y="371398"/>
                            <a:ext cx="3891415" cy="981346"/>
                          </a:xfrm>
                          <a:prstGeom prst="rect">
                            <a:avLst/>
                          </a:prstGeom>
                          <a:no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56C205" w14:textId="77777777" w:rsidR="003D1A29" w:rsidRPr="000E6C1A" w:rsidRDefault="003D1A29" w:rsidP="003D1A29">
                              <w:pPr>
                                <w:pStyle w:val="ListParagraph"/>
                                <w:numPr>
                                  <w:ilvl w:val="0"/>
                                  <w:numId w:val="4"/>
                                </w:numPr>
                                <w:shd w:val="clear" w:color="auto" w:fill="FFFFFF"/>
                                <w:tabs>
                                  <w:tab w:val="clear" w:pos="630"/>
                                  <w:tab w:val="num" w:pos="360"/>
                                </w:tabs>
                                <w:spacing w:after="120" w:line="240" w:lineRule="auto"/>
                                <w:ind w:left="446"/>
                                <w:rPr>
                                  <w:rFonts w:eastAsia="Times New Roman" w:cstheme="minorHAnsi"/>
                                  <w:color w:val="000000"/>
                                </w:rPr>
                              </w:pPr>
                              <w:r w:rsidRPr="000E6C1A">
                                <w:rPr>
                                  <w:rFonts w:eastAsia="Times New Roman" w:cstheme="minorHAnsi"/>
                                  <w:color w:val="000000"/>
                                </w:rPr>
                                <w:t xml:space="preserve">Which students have attendance below 90% (or 95% or 80%)   </w:t>
                              </w:r>
                            </w:p>
                            <w:p w14:paraId="295E2FFB" w14:textId="533E1F39" w:rsidR="003D1A29" w:rsidRDefault="003D1A29" w:rsidP="003D1A29">
                              <w:pPr>
                                <w:pStyle w:val="ListParagraph"/>
                                <w:numPr>
                                  <w:ilvl w:val="0"/>
                                  <w:numId w:val="4"/>
                                </w:numPr>
                                <w:shd w:val="clear" w:color="auto" w:fill="FFFFFF"/>
                                <w:tabs>
                                  <w:tab w:val="clear" w:pos="630"/>
                                  <w:tab w:val="num" w:pos="360"/>
                                </w:tabs>
                                <w:spacing w:after="120" w:line="240" w:lineRule="auto"/>
                                <w:ind w:left="446"/>
                                <w:rPr>
                                  <w:rFonts w:eastAsia="Times New Roman" w:cstheme="minorHAnsi"/>
                                  <w:color w:val="000000"/>
                                </w:rPr>
                              </w:pPr>
                              <w:r w:rsidRPr="00426356">
                                <w:rPr>
                                  <w:rFonts w:eastAsia="Times New Roman" w:cstheme="minorHAnsi"/>
                                  <w:color w:val="000000"/>
                                </w:rPr>
                                <w:t xml:space="preserve">Which students have had suspensions </w:t>
                              </w:r>
                              <w:r>
                                <w:rPr>
                                  <w:rFonts w:eastAsia="Times New Roman" w:cstheme="minorHAnsi"/>
                                  <w:color w:val="000000"/>
                                </w:rPr>
                                <w:t xml:space="preserve">or other behavior </w:t>
                              </w:r>
                              <w:r w:rsidR="00332A33">
                                <w:rPr>
                                  <w:rFonts w:eastAsia="Times New Roman" w:cstheme="minorHAnsi"/>
                                  <w:color w:val="000000"/>
                                </w:rPr>
                                <w:t>incidents?</w:t>
                              </w:r>
                            </w:p>
                            <w:p w14:paraId="0B855E74" w14:textId="77777777" w:rsidR="003D1A29" w:rsidRPr="00C41168" w:rsidRDefault="003D1A29" w:rsidP="003D1A29">
                              <w:pPr>
                                <w:pStyle w:val="ListParagraph"/>
                                <w:numPr>
                                  <w:ilvl w:val="0"/>
                                  <w:numId w:val="4"/>
                                </w:numPr>
                                <w:shd w:val="clear" w:color="auto" w:fill="FFFFFF"/>
                                <w:tabs>
                                  <w:tab w:val="clear" w:pos="630"/>
                                  <w:tab w:val="num" w:pos="360"/>
                                </w:tabs>
                                <w:spacing w:after="120" w:line="240" w:lineRule="auto"/>
                                <w:ind w:left="446"/>
                                <w:rPr>
                                  <w:rFonts w:eastAsia="Times New Roman" w:cstheme="minorHAnsi"/>
                                  <w:color w:val="000000"/>
                                </w:rPr>
                              </w:pPr>
                              <w:r w:rsidRPr="00C41168">
                                <w:rPr>
                                  <w:rFonts w:eastAsia="Times New Roman" w:cstheme="minorHAnsi"/>
                                  <w:color w:val="000000"/>
                                </w:rPr>
                                <w:t xml:space="preserve">Attendance and suspension data for a specific group of students </w:t>
                              </w:r>
                            </w:p>
                            <w:p w14:paraId="16854A88" w14:textId="77777777" w:rsidR="003D1A29" w:rsidRDefault="003D1A29">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E33E37" id="Group 198" o:spid="_x0000_s1026" alt="use this report to explore&#10;" style="position:absolute;left:0;text-align:left;margin-left:170.25pt;margin-top:74.25pt;width:342.75pt;height:106.5pt;z-index:251659264;mso-wrap-distance-left:14.4pt;mso-wrap-distance-top:3.6pt;mso-wrap-distance-right:14.4pt;mso-wrap-distance-bottom:3.6pt;mso-position-horizontal-relative:margin;mso-position-vertical-relative:margin;mso-width-relative:margin;mso-height-relative:margin" coordorigin="-3239" coordsize="38914,1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">
                <v:rect id="Rectangle 199" o:spid="_x0000_s1027" style="position:absolute;left:-3144;width:38818;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" fillcolor="#2e74b5 [2404]" strokecolor="#2e74b5 [2404]">
                  <v:textbox>
                    <w:txbxContent>
                      <w:p w14:paraId="777E625F" w14:textId="77777777" w:rsidR="003D1A29" w:rsidRPr="00A76928" w:rsidRDefault="003D1A29" w:rsidP="00E5221A">
                        <w:pPr>
                          <w:pBdr>
                            <w:top w:val="single" w:sz="4" w:space="4" w:color="4472C4" w:themeColor="accent5"/>
                            <w:left w:val="single" w:sz="4" w:space="4" w:color="4472C4" w:themeColor="accent5"/>
                            <w:bottom w:val="single" w:sz="4" w:space="6" w:color="4472C4" w:themeColor="accent5"/>
                            <w:right w:val="single" w:sz="4" w:space="4" w:color="4472C4" w:themeColor="accent5"/>
                          </w:pBdr>
                          <w:shd w:val="clear" w:color="auto" w:fill="4472C4" w:themeFill="accent5"/>
                          <w:spacing w:after="0" w:line="240" w:lineRule="auto"/>
                          <w:ind w:left="101" w:right="101"/>
                          <w:jc w:val="center"/>
                          <w:rPr>
                            <w:b/>
                            <w:color w:val="FFFFFF" w:themeColor="background1"/>
                            <w:sz w:val="28"/>
                            <w:szCs w:val="28"/>
                          </w:rPr>
                        </w:pPr>
                        <w:r w:rsidRPr="00A76928">
                          <w:rPr>
                            <w:rFonts w:asciiTheme="majorHAnsi" w:eastAsiaTheme="majorEastAsia" w:hAnsiTheme="majorHAnsi" w:cstheme="majorBidi"/>
                            <w:b/>
                            <w:color w:val="FFFFFF" w:themeColor="background1"/>
                            <w:sz w:val="28"/>
                            <w:szCs w:val="28"/>
                          </w:rPr>
                          <w:t>Use this report to explore</w:t>
                        </w:r>
                      </w:p>
                      <w:p w14:paraId="4690C1A9" w14:textId="77777777" w:rsidR="003D1A29" w:rsidRDefault="003D1A29">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3239;top:3713;width:38913;height:9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" filled="f" strokecolor="#2e74b5 [2404]" strokeweight=".5pt">
                  <v:textbox inset=",7.2pt,,0">
                    <w:txbxContent>
                      <w:p w14:paraId="6656C205" w14:textId="77777777" w:rsidR="003D1A29" w:rsidRPr="000E6C1A" w:rsidRDefault="003D1A29" w:rsidP="003D1A29">
                        <w:pPr>
                          <w:pStyle w:val="ListParagraph"/>
                          <w:numPr>
                            <w:ilvl w:val="0"/>
                            <w:numId w:val="4"/>
                          </w:numPr>
                          <w:shd w:val="clear" w:color="auto" w:fill="FFFFFF"/>
                          <w:tabs>
                            <w:tab w:val="clear" w:pos="630"/>
                            <w:tab w:val="num" w:pos="360"/>
                          </w:tabs>
                          <w:spacing w:after="120" w:line="240" w:lineRule="auto"/>
                          <w:ind w:left="446"/>
                          <w:rPr>
                            <w:rFonts w:eastAsia="Times New Roman" w:cstheme="minorHAnsi"/>
                            <w:color w:val="000000"/>
                          </w:rPr>
                        </w:pPr>
                        <w:r w:rsidRPr="000E6C1A">
                          <w:rPr>
                            <w:rFonts w:eastAsia="Times New Roman" w:cstheme="minorHAnsi"/>
                            <w:color w:val="000000"/>
                          </w:rPr>
                          <w:t xml:space="preserve">Which students have attendance below 90% (or 95% or 80%)   </w:t>
                        </w:r>
                      </w:p>
                      <w:p w14:paraId="295E2FFB" w14:textId="533E1F39" w:rsidR="003D1A29" w:rsidRDefault="003D1A29" w:rsidP="003D1A29">
                        <w:pPr>
                          <w:pStyle w:val="ListParagraph"/>
                          <w:numPr>
                            <w:ilvl w:val="0"/>
                            <w:numId w:val="4"/>
                          </w:numPr>
                          <w:shd w:val="clear" w:color="auto" w:fill="FFFFFF"/>
                          <w:tabs>
                            <w:tab w:val="clear" w:pos="630"/>
                            <w:tab w:val="num" w:pos="360"/>
                          </w:tabs>
                          <w:spacing w:after="120" w:line="240" w:lineRule="auto"/>
                          <w:ind w:left="446"/>
                          <w:rPr>
                            <w:rFonts w:eastAsia="Times New Roman" w:cstheme="minorHAnsi"/>
                            <w:color w:val="000000"/>
                          </w:rPr>
                        </w:pPr>
                        <w:r w:rsidRPr="00426356">
                          <w:rPr>
                            <w:rFonts w:eastAsia="Times New Roman" w:cstheme="minorHAnsi"/>
                            <w:color w:val="000000"/>
                          </w:rPr>
                          <w:t xml:space="preserve">Which students have had suspensions </w:t>
                        </w:r>
                        <w:r>
                          <w:rPr>
                            <w:rFonts w:eastAsia="Times New Roman" w:cstheme="minorHAnsi"/>
                            <w:color w:val="000000"/>
                          </w:rPr>
                          <w:t xml:space="preserve">or other behavior </w:t>
                        </w:r>
                        <w:r w:rsidR="00332A33">
                          <w:rPr>
                            <w:rFonts w:eastAsia="Times New Roman" w:cstheme="minorHAnsi"/>
                            <w:color w:val="000000"/>
                          </w:rPr>
                          <w:t>incidents?</w:t>
                        </w:r>
                      </w:p>
                      <w:p w14:paraId="0B855E74" w14:textId="77777777" w:rsidR="003D1A29" w:rsidRPr="00C41168" w:rsidRDefault="003D1A29" w:rsidP="003D1A29">
                        <w:pPr>
                          <w:pStyle w:val="ListParagraph"/>
                          <w:numPr>
                            <w:ilvl w:val="0"/>
                            <w:numId w:val="4"/>
                          </w:numPr>
                          <w:shd w:val="clear" w:color="auto" w:fill="FFFFFF"/>
                          <w:tabs>
                            <w:tab w:val="clear" w:pos="630"/>
                            <w:tab w:val="num" w:pos="360"/>
                          </w:tabs>
                          <w:spacing w:after="120" w:line="240" w:lineRule="auto"/>
                          <w:ind w:left="446"/>
                          <w:rPr>
                            <w:rFonts w:eastAsia="Times New Roman" w:cstheme="minorHAnsi"/>
                            <w:color w:val="000000"/>
                          </w:rPr>
                        </w:pPr>
                        <w:r w:rsidRPr="00C41168">
                          <w:rPr>
                            <w:rFonts w:eastAsia="Times New Roman" w:cstheme="minorHAnsi"/>
                            <w:color w:val="000000"/>
                          </w:rPr>
                          <w:t xml:space="preserve">Attendance and suspension data for a specific group of students </w:t>
                        </w:r>
                      </w:p>
                      <w:p w14:paraId="16854A88" w14:textId="77777777" w:rsidR="003D1A29" w:rsidRDefault="003D1A29">
                        <w:pPr>
                          <w:rPr>
                            <w:caps/>
                            <w:color w:val="5B9BD5" w:themeColor="accent1"/>
                            <w:sz w:val="26"/>
                            <w:szCs w:val="26"/>
                          </w:rPr>
                        </w:pPr>
                      </w:p>
                    </w:txbxContent>
                  </v:textbox>
                </v:shape>
                <w10:wrap type="square" anchorx="margin" anchory="margin"/>
              </v:group>
            </w:pict>
          </mc:Fallback>
        </mc:AlternateContent>
      </w:r>
    </w:p>
    <w:p w14:paraId="4CE13442" w14:textId="7C35828B" w:rsidR="00951940" w:rsidRDefault="008B1367" w:rsidP="00B54170">
      <w:pPr>
        <w:shd w:val="clear" w:color="auto" w:fill="FFFFFF"/>
        <w:spacing w:after="0" w:line="240" w:lineRule="auto"/>
        <w:jc w:val="both"/>
        <w:rPr>
          <w:rFonts w:eastAsia="Times New Roman" w:cstheme="minorHAnsi"/>
          <w:color w:val="000000"/>
        </w:rPr>
      </w:pPr>
      <w:r>
        <w:rPr>
          <w:rFonts w:eastAsia="Times New Roman" w:cstheme="minorHAnsi"/>
          <w:color w:val="000000"/>
        </w:rPr>
        <w:t xml:space="preserve">This report is </w:t>
      </w:r>
      <w:r w:rsidRPr="008B1367">
        <w:rPr>
          <w:rFonts w:eastAsia="Times New Roman" w:cstheme="minorHAnsi"/>
          <w:color w:val="000000"/>
        </w:rPr>
        <w:t>available to users who have access to student-level information within a school and/or district.</w:t>
      </w:r>
      <w:r w:rsidR="007F4DAB">
        <w:rPr>
          <w:rFonts w:eastAsia="Times New Roman" w:cstheme="minorHAnsi"/>
          <w:color w:val="000000"/>
        </w:rPr>
        <w:t xml:space="preserve"> For access to Edwin, see the </w:t>
      </w:r>
      <w:hyperlink r:id="rId12" w:history="1">
        <w:r w:rsidR="007F4DAB" w:rsidRPr="007F4DAB">
          <w:rPr>
            <w:rStyle w:val="Hyperlink"/>
            <w:rFonts w:eastAsia="Times New Roman" w:cstheme="minorHAnsi"/>
          </w:rPr>
          <w:t>directory administrator</w:t>
        </w:r>
      </w:hyperlink>
      <w:r w:rsidR="007F4DAB">
        <w:rPr>
          <w:rFonts w:eastAsia="Times New Roman" w:cstheme="minorHAnsi"/>
          <w:color w:val="000000"/>
        </w:rPr>
        <w:t xml:space="preserve"> for your district.</w:t>
      </w:r>
    </w:p>
    <w:p w14:paraId="769EAD34" w14:textId="77777777" w:rsidR="006A3014" w:rsidRDefault="006A3014" w:rsidP="00B54170">
      <w:pPr>
        <w:shd w:val="clear" w:color="auto" w:fill="FFFFFF"/>
        <w:spacing w:after="0" w:line="252" w:lineRule="auto"/>
        <w:rPr>
          <w:rFonts w:eastAsia="Times New Roman" w:cstheme="minorHAnsi"/>
          <w:color w:val="000000"/>
          <w:sz w:val="24"/>
          <w:szCs w:val="24"/>
        </w:rPr>
      </w:pPr>
    </w:p>
    <w:p w14:paraId="0AFA86C9" w14:textId="77777777" w:rsidR="009A1125" w:rsidRPr="00F60555" w:rsidRDefault="009A1125" w:rsidP="00B54170">
      <w:pPr>
        <w:shd w:val="clear" w:color="auto" w:fill="FFFFFF"/>
        <w:spacing w:after="0" w:line="252" w:lineRule="auto"/>
        <w:rPr>
          <w:rFonts w:eastAsia="Times New Roman" w:cstheme="minorHAnsi"/>
          <w:color w:val="000000"/>
          <w:sz w:val="24"/>
          <w:szCs w:val="24"/>
        </w:rPr>
      </w:pPr>
    </w:p>
    <w:p w14:paraId="40678CF1" w14:textId="77777777" w:rsidR="00B54170" w:rsidRPr="003D1A29" w:rsidRDefault="00B54170" w:rsidP="00B54170">
      <w:pPr>
        <w:shd w:val="clear" w:color="auto" w:fill="FFFFFF"/>
        <w:spacing w:after="0" w:line="252" w:lineRule="auto"/>
        <w:rPr>
          <w:rFonts w:asciiTheme="majorHAnsi" w:eastAsia="Times New Roman" w:hAnsiTheme="majorHAnsi" w:cstheme="majorHAnsi"/>
          <w:b/>
          <w:color w:val="2E74B5" w:themeColor="accent1" w:themeShade="BF"/>
          <w:sz w:val="28"/>
          <w:szCs w:val="28"/>
        </w:rPr>
      </w:pPr>
      <w:r w:rsidRPr="003D1A29">
        <w:rPr>
          <w:rFonts w:asciiTheme="majorHAnsi" w:eastAsia="Times New Roman" w:hAnsiTheme="majorHAnsi" w:cstheme="majorHAnsi"/>
          <w:b/>
          <w:color w:val="2E74B5" w:themeColor="accent1" w:themeShade="BF"/>
          <w:sz w:val="28"/>
          <w:szCs w:val="28"/>
        </w:rPr>
        <w:t xml:space="preserve">Where is the report? </w:t>
      </w:r>
    </w:p>
    <w:p w14:paraId="5F96C680" w14:textId="6781B066" w:rsidR="00B54170" w:rsidRPr="00105D93" w:rsidRDefault="00105D93" w:rsidP="00B54170">
      <w:pPr>
        <w:shd w:val="clear" w:color="auto" w:fill="FFFFFF"/>
        <w:spacing w:after="0" w:line="252" w:lineRule="auto"/>
        <w:rPr>
          <w:rFonts w:eastAsia="Times New Roman" w:cstheme="minorHAnsi"/>
        </w:rPr>
      </w:pPr>
      <w:r w:rsidRPr="00105D93">
        <w:rPr>
          <w:rFonts w:eastAsia="Times New Roman" w:cstheme="minorHAnsi"/>
        </w:rPr>
        <w:t xml:space="preserve">In Edwin Analytics, this report </w:t>
      </w:r>
      <w:proofErr w:type="gramStart"/>
      <w:r w:rsidRPr="00105D93">
        <w:rPr>
          <w:rFonts w:eastAsia="Times New Roman" w:cstheme="minorHAnsi"/>
        </w:rPr>
        <w:t>is</w:t>
      </w:r>
      <w:r w:rsidR="009C10B0">
        <w:rPr>
          <w:rFonts w:eastAsia="Times New Roman" w:cstheme="minorHAnsi"/>
        </w:rPr>
        <w:t xml:space="preserve"> </w:t>
      </w:r>
      <w:r w:rsidRPr="00105D93">
        <w:rPr>
          <w:rFonts w:eastAsia="Times New Roman" w:cstheme="minorHAnsi"/>
        </w:rPr>
        <w:t xml:space="preserve">located </w:t>
      </w:r>
      <w:r w:rsidR="00E1670C">
        <w:rPr>
          <w:rFonts w:eastAsia="Times New Roman" w:cstheme="minorHAnsi"/>
        </w:rPr>
        <w:t>in</w:t>
      </w:r>
      <w:proofErr w:type="gramEnd"/>
      <w:r w:rsidR="00E1670C">
        <w:rPr>
          <w:rFonts w:eastAsia="Times New Roman" w:cstheme="minorHAnsi"/>
        </w:rPr>
        <w:t xml:space="preserve"> </w:t>
      </w:r>
      <w:r w:rsidR="009C10B0">
        <w:rPr>
          <w:rFonts w:eastAsia="Times New Roman" w:cstheme="minorHAnsi"/>
        </w:rPr>
        <w:t xml:space="preserve">the </w:t>
      </w:r>
      <w:r w:rsidR="0074516B">
        <w:rPr>
          <w:rFonts w:eastAsia="Times New Roman" w:cstheme="minorHAnsi"/>
        </w:rPr>
        <w:t xml:space="preserve">EWIS folder and can be found by typing “monitoring” </w:t>
      </w:r>
      <w:r w:rsidR="0015768B">
        <w:rPr>
          <w:rFonts w:eastAsia="Times New Roman" w:cstheme="minorHAnsi"/>
        </w:rPr>
        <w:t xml:space="preserve">or any part of the </w:t>
      </w:r>
      <w:r w:rsidR="0074516B">
        <w:rPr>
          <w:rFonts w:eastAsia="Times New Roman" w:cstheme="minorHAnsi"/>
        </w:rPr>
        <w:t>into the search bar</w:t>
      </w:r>
      <w:r w:rsidRPr="00105D93">
        <w:rPr>
          <w:rFonts w:eastAsia="Times New Roman" w:cstheme="minorHAnsi"/>
        </w:rPr>
        <w:t xml:space="preserve">. </w:t>
      </w:r>
      <w:r w:rsidR="002C53AB">
        <w:rPr>
          <w:rFonts w:eastAsia="Times New Roman" w:cstheme="minorHAnsi"/>
        </w:rPr>
        <w:t xml:space="preserve"> </w:t>
      </w:r>
    </w:p>
    <w:p w14:paraId="364A0B3F" w14:textId="77777777" w:rsidR="00105D93" w:rsidRDefault="00105D93" w:rsidP="00B54170">
      <w:pPr>
        <w:shd w:val="clear" w:color="auto" w:fill="FFFFFF"/>
        <w:spacing w:after="0" w:line="252" w:lineRule="auto"/>
        <w:rPr>
          <w:rFonts w:eastAsia="Times New Roman" w:cstheme="minorHAnsi"/>
          <w:sz w:val="24"/>
          <w:szCs w:val="24"/>
        </w:rPr>
      </w:pPr>
    </w:p>
    <w:p w14:paraId="625E9B1A" w14:textId="77777777" w:rsidR="009A1125" w:rsidRPr="00F60555" w:rsidRDefault="009A1125" w:rsidP="00B54170">
      <w:pPr>
        <w:shd w:val="clear" w:color="auto" w:fill="FFFFFF"/>
        <w:spacing w:after="0" w:line="252" w:lineRule="auto"/>
        <w:rPr>
          <w:rFonts w:eastAsia="Times New Roman" w:cstheme="minorHAnsi"/>
          <w:sz w:val="24"/>
          <w:szCs w:val="24"/>
        </w:rPr>
      </w:pPr>
    </w:p>
    <w:p w14:paraId="519E3532" w14:textId="77777777" w:rsidR="00EB0A9C" w:rsidRPr="003D1A29" w:rsidRDefault="00105D93" w:rsidP="00B54170">
      <w:pPr>
        <w:shd w:val="clear" w:color="auto" w:fill="FFFFFF"/>
        <w:spacing w:after="0" w:line="252" w:lineRule="auto"/>
        <w:rPr>
          <w:rFonts w:asciiTheme="majorHAnsi" w:eastAsia="Times New Roman" w:hAnsiTheme="majorHAnsi" w:cstheme="majorHAnsi"/>
          <w:b/>
          <w:color w:val="2E74B5" w:themeColor="accent1" w:themeShade="BF"/>
          <w:sz w:val="28"/>
          <w:szCs w:val="28"/>
        </w:rPr>
      </w:pPr>
      <w:r w:rsidRPr="003D1A29">
        <w:rPr>
          <w:rFonts w:asciiTheme="majorHAnsi" w:eastAsia="Times New Roman" w:hAnsiTheme="majorHAnsi" w:cstheme="majorHAnsi"/>
          <w:b/>
          <w:color w:val="2E74B5" w:themeColor="accent1" w:themeShade="BF"/>
          <w:sz w:val="28"/>
          <w:szCs w:val="28"/>
        </w:rPr>
        <w:t xml:space="preserve">Helpful hints on running the report </w:t>
      </w:r>
    </w:p>
    <w:p w14:paraId="3D6B99AE" w14:textId="6CD1CE9B" w:rsidR="00426356" w:rsidRPr="00EF5AED" w:rsidRDefault="00426356" w:rsidP="00EF5AED">
      <w:pPr>
        <w:pStyle w:val="ListParagraph"/>
        <w:numPr>
          <w:ilvl w:val="0"/>
          <w:numId w:val="6"/>
        </w:numPr>
        <w:shd w:val="clear" w:color="auto" w:fill="FFFFFF"/>
        <w:spacing w:after="40" w:line="252" w:lineRule="auto"/>
        <w:ind w:left="360"/>
        <w:contextualSpacing w:val="0"/>
        <w:rPr>
          <w:rFonts w:eastAsia="Times New Roman" w:cstheme="minorHAnsi"/>
        </w:rPr>
      </w:pPr>
      <w:r w:rsidRPr="00426356">
        <w:rPr>
          <w:rFonts w:eastAsia="Times New Roman" w:cstheme="minorHAnsi"/>
        </w:rPr>
        <w:t xml:space="preserve">You can </w:t>
      </w:r>
      <w:r>
        <w:rPr>
          <w:rFonts w:eastAsia="Times New Roman" w:cstheme="minorHAnsi"/>
        </w:rPr>
        <w:t xml:space="preserve">run </w:t>
      </w:r>
      <w:r w:rsidRPr="00426356">
        <w:rPr>
          <w:rFonts w:eastAsia="Times New Roman" w:cstheme="minorHAnsi"/>
        </w:rPr>
        <w:t>this report for a school or group of schools</w:t>
      </w:r>
      <w:r>
        <w:rPr>
          <w:rFonts w:eastAsia="Times New Roman" w:cstheme="minorHAnsi"/>
        </w:rPr>
        <w:t xml:space="preserve"> and for</w:t>
      </w:r>
      <w:r w:rsidRPr="00426356">
        <w:rPr>
          <w:rFonts w:eastAsia="Times New Roman" w:cstheme="minorHAnsi"/>
        </w:rPr>
        <w:t xml:space="preserve"> a single grade or gr</w:t>
      </w:r>
      <w:r>
        <w:rPr>
          <w:rFonts w:eastAsia="Times New Roman" w:cstheme="minorHAnsi"/>
        </w:rPr>
        <w:t xml:space="preserve">oup grades by </w:t>
      </w:r>
      <w:r w:rsidRPr="00426356">
        <w:rPr>
          <w:rFonts w:eastAsia="Times New Roman" w:cstheme="minorHAnsi"/>
        </w:rPr>
        <w:t>u</w:t>
      </w:r>
      <w:r>
        <w:rPr>
          <w:rFonts w:eastAsia="Times New Roman" w:cstheme="minorHAnsi"/>
        </w:rPr>
        <w:t xml:space="preserve">sing </w:t>
      </w:r>
      <w:r w:rsidRPr="00426356">
        <w:rPr>
          <w:rFonts w:eastAsia="Times New Roman" w:cstheme="minorHAnsi"/>
        </w:rPr>
        <w:t>the District/School/Grade level Prompt</w:t>
      </w:r>
      <w:r w:rsidR="00B271F5">
        <w:rPr>
          <w:rFonts w:eastAsia="Times New Roman" w:cstheme="minorHAnsi"/>
        </w:rPr>
        <w:t>s</w:t>
      </w:r>
      <w:r w:rsidRPr="00426356">
        <w:rPr>
          <w:rFonts w:eastAsia="Times New Roman" w:cstheme="minorHAnsi"/>
        </w:rPr>
        <w:t xml:space="preserve">.  </w:t>
      </w:r>
      <w:proofErr w:type="gramStart"/>
      <w:r w:rsidRPr="00426356">
        <w:rPr>
          <w:rFonts w:eastAsia="Times New Roman" w:cstheme="minorHAnsi"/>
        </w:rPr>
        <w:t>Or</w:t>
      </w:r>
      <w:r>
        <w:rPr>
          <w:rFonts w:eastAsia="Times New Roman" w:cstheme="minorHAnsi"/>
        </w:rPr>
        <w:t>,</w:t>
      </w:r>
      <w:proofErr w:type="gramEnd"/>
      <w:r>
        <w:rPr>
          <w:rFonts w:eastAsia="Times New Roman" w:cstheme="minorHAnsi"/>
        </w:rPr>
        <w:t xml:space="preserve"> </w:t>
      </w:r>
      <w:r w:rsidRPr="00426356">
        <w:rPr>
          <w:rFonts w:eastAsia="Times New Roman" w:cstheme="minorHAnsi"/>
        </w:rPr>
        <w:t xml:space="preserve">change the </w:t>
      </w:r>
      <w:r w:rsidR="00057533">
        <w:rPr>
          <w:rFonts w:eastAsia="Times New Roman" w:cstheme="minorHAnsi"/>
        </w:rPr>
        <w:t xml:space="preserve">SASID Search option to “Yes” and </w:t>
      </w:r>
      <w:r w:rsidRPr="00426356">
        <w:rPr>
          <w:rFonts w:eastAsia="Times New Roman" w:cstheme="minorHAnsi"/>
        </w:rPr>
        <w:t>enter a list of students’ SASIDs you are interested in learning about</w:t>
      </w:r>
      <w:r w:rsidR="00057533">
        <w:rPr>
          <w:rFonts w:eastAsia="Times New Roman" w:cstheme="minorHAnsi"/>
        </w:rPr>
        <w:t xml:space="preserve"> in the SASIDs box</w:t>
      </w:r>
      <w:r w:rsidRPr="00426356">
        <w:rPr>
          <w:rFonts w:eastAsia="Times New Roman" w:cstheme="minorHAnsi"/>
        </w:rPr>
        <w:t>.</w:t>
      </w:r>
      <w:r w:rsidR="00EF5AED">
        <w:rPr>
          <w:rFonts w:eastAsia="Times New Roman" w:cstheme="minorHAnsi"/>
        </w:rPr>
        <w:t xml:space="preserve">  Click the down carrot in the SASIDs</w:t>
      </w:r>
      <w:r w:rsidR="004B05E6">
        <w:rPr>
          <w:rFonts w:eastAsia="Times New Roman" w:cstheme="minorHAnsi"/>
        </w:rPr>
        <w:t xml:space="preserve"> prompt for the box to enter the SASIDs open. </w:t>
      </w:r>
    </w:p>
    <w:p w14:paraId="2E78D371" w14:textId="0493DF68" w:rsidR="0074516B" w:rsidRDefault="0074516B" w:rsidP="00E20FE4">
      <w:pPr>
        <w:pStyle w:val="ListParagraph"/>
        <w:numPr>
          <w:ilvl w:val="0"/>
          <w:numId w:val="6"/>
        </w:numPr>
        <w:shd w:val="clear" w:color="auto" w:fill="FFFFFF"/>
        <w:spacing w:after="40" w:line="252" w:lineRule="auto"/>
        <w:ind w:left="360"/>
        <w:contextualSpacing w:val="0"/>
        <w:rPr>
          <w:rFonts w:eastAsia="Times New Roman" w:cstheme="minorHAnsi"/>
          <w:color w:val="000000"/>
        </w:rPr>
      </w:pPr>
      <w:r>
        <w:rPr>
          <w:rFonts w:eastAsia="Times New Roman" w:cstheme="minorHAnsi"/>
          <w:color w:val="000000"/>
        </w:rPr>
        <w:t>Student overall attendance</w:t>
      </w:r>
      <w:r w:rsidR="0065337D">
        <w:rPr>
          <w:rFonts w:eastAsia="Times New Roman" w:cstheme="minorHAnsi"/>
          <w:color w:val="000000"/>
        </w:rPr>
        <w:t xml:space="preserve"> rate</w:t>
      </w:r>
      <w:r>
        <w:rPr>
          <w:rFonts w:eastAsia="Times New Roman" w:cstheme="minorHAnsi"/>
          <w:color w:val="000000"/>
        </w:rPr>
        <w:t xml:space="preserve"> reflects the</w:t>
      </w:r>
      <w:r w:rsidR="001A26E3">
        <w:rPr>
          <w:rFonts w:eastAsia="Times New Roman" w:cstheme="minorHAnsi"/>
          <w:color w:val="000000"/>
        </w:rPr>
        <w:t xml:space="preserve"> total</w:t>
      </w:r>
      <w:r>
        <w:rPr>
          <w:rFonts w:eastAsia="Times New Roman" w:cstheme="minorHAnsi"/>
          <w:color w:val="000000"/>
        </w:rPr>
        <w:t xml:space="preserve"> days in membership and </w:t>
      </w:r>
      <w:r w:rsidR="001A26E3">
        <w:rPr>
          <w:rFonts w:eastAsia="Times New Roman" w:cstheme="minorHAnsi"/>
          <w:color w:val="000000"/>
        </w:rPr>
        <w:t xml:space="preserve">total days of </w:t>
      </w:r>
      <w:r>
        <w:rPr>
          <w:rFonts w:eastAsia="Times New Roman" w:cstheme="minorHAnsi"/>
          <w:color w:val="000000"/>
        </w:rPr>
        <w:t>attend</w:t>
      </w:r>
      <w:r w:rsidR="001A26E3">
        <w:rPr>
          <w:rFonts w:eastAsia="Times New Roman" w:cstheme="minorHAnsi"/>
          <w:color w:val="000000"/>
        </w:rPr>
        <w:t>ance</w:t>
      </w:r>
      <w:r>
        <w:rPr>
          <w:rFonts w:eastAsia="Times New Roman" w:cstheme="minorHAnsi"/>
          <w:color w:val="000000"/>
        </w:rPr>
        <w:t xml:space="preserve"> for the current school year to date in the school district selected. </w:t>
      </w:r>
      <w:r w:rsidR="009A013C">
        <w:rPr>
          <w:rFonts w:eastAsia="Times New Roman" w:cstheme="minorHAnsi"/>
          <w:color w:val="000000"/>
        </w:rPr>
        <w:t>This would combine in</w:t>
      </w:r>
      <w:r w:rsidR="001B137B">
        <w:rPr>
          <w:rFonts w:eastAsia="Times New Roman" w:cstheme="minorHAnsi"/>
          <w:color w:val="000000"/>
        </w:rPr>
        <w:t>-</w:t>
      </w:r>
      <w:r w:rsidR="009A013C">
        <w:rPr>
          <w:rFonts w:eastAsia="Times New Roman" w:cstheme="minorHAnsi"/>
          <w:color w:val="000000"/>
        </w:rPr>
        <w:t xml:space="preserve">person attendance and remote days of attendance </w:t>
      </w:r>
      <w:r w:rsidR="00765C06">
        <w:rPr>
          <w:rFonts w:eastAsia="Times New Roman" w:cstheme="minorHAnsi"/>
          <w:color w:val="000000"/>
        </w:rPr>
        <w:t xml:space="preserve">(if applicable) </w:t>
      </w:r>
      <w:r w:rsidR="009A013C">
        <w:rPr>
          <w:rFonts w:eastAsia="Times New Roman" w:cstheme="minorHAnsi"/>
          <w:color w:val="000000"/>
        </w:rPr>
        <w:t>s</w:t>
      </w:r>
      <w:r w:rsidR="00765C06">
        <w:rPr>
          <w:rFonts w:eastAsia="Times New Roman" w:cstheme="minorHAnsi"/>
          <w:color w:val="000000"/>
        </w:rPr>
        <w:t xml:space="preserve">ubmitted. </w:t>
      </w:r>
    </w:p>
    <w:p w14:paraId="66FA40FA" w14:textId="5C1A04CF" w:rsidR="001A26E3" w:rsidRDefault="001A26E3" w:rsidP="00E20FE4">
      <w:pPr>
        <w:pStyle w:val="ListParagraph"/>
        <w:numPr>
          <w:ilvl w:val="0"/>
          <w:numId w:val="6"/>
        </w:numPr>
        <w:shd w:val="clear" w:color="auto" w:fill="FFFFFF"/>
        <w:spacing w:after="40" w:line="252" w:lineRule="auto"/>
        <w:ind w:left="360"/>
        <w:contextualSpacing w:val="0"/>
        <w:rPr>
          <w:rFonts w:eastAsia="Times New Roman" w:cstheme="minorHAnsi"/>
          <w:color w:val="000000"/>
        </w:rPr>
      </w:pPr>
      <w:r w:rsidRPr="00951940">
        <w:rPr>
          <w:rFonts w:eastAsia="Times New Roman" w:cstheme="minorHAnsi"/>
          <w:color w:val="000000"/>
        </w:rPr>
        <w:t xml:space="preserve">Student suspension information for each student reflects the number of suspensions reported in the current school year to date, including those reported by other </w:t>
      </w:r>
      <w:proofErr w:type="gramStart"/>
      <w:r w:rsidRPr="00951940">
        <w:rPr>
          <w:rFonts w:eastAsia="Times New Roman" w:cstheme="minorHAnsi"/>
          <w:color w:val="000000"/>
        </w:rPr>
        <w:t>public school</w:t>
      </w:r>
      <w:proofErr w:type="gramEnd"/>
      <w:r w:rsidRPr="00951940">
        <w:rPr>
          <w:rFonts w:eastAsia="Times New Roman" w:cstheme="minorHAnsi"/>
          <w:color w:val="000000"/>
        </w:rPr>
        <w:t xml:space="preserve"> districts in Massachusetts. 'Null' means that no suspensions were reported.</w:t>
      </w:r>
      <w:r>
        <w:rPr>
          <w:rFonts w:eastAsia="Times New Roman" w:cstheme="minorHAnsi"/>
          <w:color w:val="000000"/>
        </w:rPr>
        <w:t xml:space="preserve"> Other includes incidents reported through SSDR that did not result in suspensions. </w:t>
      </w:r>
    </w:p>
    <w:p w14:paraId="7EBCCAD7" w14:textId="77777777" w:rsidR="0074516B" w:rsidRPr="006A3014" w:rsidRDefault="0074516B" w:rsidP="00E20FE4">
      <w:pPr>
        <w:pStyle w:val="ListParagraph"/>
        <w:numPr>
          <w:ilvl w:val="0"/>
          <w:numId w:val="6"/>
        </w:numPr>
        <w:shd w:val="clear" w:color="auto" w:fill="FFFFFF"/>
        <w:spacing w:after="40" w:line="252" w:lineRule="auto"/>
        <w:ind w:left="360"/>
        <w:contextualSpacing w:val="0"/>
        <w:rPr>
          <w:rFonts w:eastAsia="Times New Roman" w:cstheme="minorHAnsi"/>
          <w:color w:val="000000"/>
        </w:rPr>
      </w:pPr>
      <w:r w:rsidRPr="002532B6">
        <w:rPr>
          <w:rFonts w:eastAsia="Times New Roman" w:cstheme="minorHAnsi"/>
          <w:color w:val="000000"/>
        </w:rPr>
        <w:t xml:space="preserve">The </w:t>
      </w:r>
      <w:r w:rsidRPr="002532B6">
        <w:rPr>
          <w:rFonts w:eastAsia="Times New Roman" w:cstheme="minorHAnsi"/>
          <w:bCs/>
          <w:color w:val="000000"/>
        </w:rPr>
        <w:t>students SASID</w:t>
      </w:r>
      <w:r>
        <w:rPr>
          <w:rFonts w:eastAsia="Times New Roman" w:cstheme="minorHAnsi"/>
          <w:bCs/>
          <w:color w:val="000000"/>
        </w:rPr>
        <w:t>s</w:t>
      </w:r>
      <w:r w:rsidRPr="002532B6">
        <w:rPr>
          <w:rFonts w:eastAsia="Times New Roman" w:cstheme="minorHAnsi"/>
          <w:bCs/>
          <w:color w:val="000000"/>
        </w:rPr>
        <w:t xml:space="preserve"> are </w:t>
      </w:r>
      <w:r w:rsidRPr="002532B6">
        <w:rPr>
          <w:rFonts w:eastAsia="Times New Roman" w:cstheme="minorHAnsi"/>
          <w:color w:val="000000"/>
        </w:rPr>
        <w:t>hyperlinked to the Student Profile Report (PR600), a detailed report with historical information for all the years that a student has been enrolled in Massachusetts public schools.</w:t>
      </w:r>
    </w:p>
    <w:p w14:paraId="2BBE9F1B" w14:textId="7F1E37FD" w:rsidR="0074516B" w:rsidRDefault="0074516B" w:rsidP="00E20FE4">
      <w:pPr>
        <w:pStyle w:val="ListParagraph"/>
        <w:numPr>
          <w:ilvl w:val="0"/>
          <w:numId w:val="6"/>
        </w:numPr>
        <w:shd w:val="clear" w:color="auto" w:fill="FFFFFF"/>
        <w:spacing w:after="40" w:line="252" w:lineRule="auto"/>
        <w:ind w:left="360"/>
        <w:contextualSpacing w:val="0"/>
        <w:rPr>
          <w:rFonts w:eastAsia="Times New Roman" w:cstheme="minorHAnsi"/>
        </w:rPr>
      </w:pPr>
      <w:r>
        <w:rPr>
          <w:rFonts w:eastAsia="Times New Roman" w:cstheme="minorHAnsi"/>
        </w:rPr>
        <w:t>The screen will only show the first 1</w:t>
      </w:r>
      <w:r w:rsidR="00327514">
        <w:rPr>
          <w:rFonts w:eastAsia="Times New Roman" w:cstheme="minorHAnsi"/>
        </w:rPr>
        <w:t>25</w:t>
      </w:r>
      <w:r>
        <w:rPr>
          <w:rFonts w:eastAsia="Times New Roman" w:cstheme="minorHAnsi"/>
        </w:rPr>
        <w:t xml:space="preserve"> students. Select page </w:t>
      </w:r>
      <w:r w:rsidR="00327514">
        <w:rPr>
          <w:rFonts w:eastAsia="Times New Roman" w:cstheme="minorHAnsi"/>
        </w:rPr>
        <w:t xml:space="preserve">next in </w:t>
      </w:r>
      <w:r w:rsidR="00E0590D">
        <w:rPr>
          <w:rFonts w:eastAsia="Times New Roman" w:cstheme="minorHAnsi"/>
        </w:rPr>
        <w:t>task bar</w:t>
      </w:r>
      <w:r>
        <w:rPr>
          <w:rFonts w:eastAsia="Times New Roman" w:cstheme="minorHAnsi"/>
        </w:rPr>
        <w:t xml:space="preserve"> for more results. </w:t>
      </w:r>
    </w:p>
    <w:p w14:paraId="4AEA922B" w14:textId="77777777" w:rsidR="0074516B" w:rsidRPr="006840BB" w:rsidRDefault="0074516B" w:rsidP="00E20FE4">
      <w:pPr>
        <w:pStyle w:val="ListParagraph"/>
        <w:numPr>
          <w:ilvl w:val="0"/>
          <w:numId w:val="6"/>
        </w:numPr>
        <w:shd w:val="clear" w:color="auto" w:fill="FFFFFF"/>
        <w:spacing w:after="40" w:line="252" w:lineRule="auto"/>
        <w:ind w:left="360"/>
        <w:contextualSpacing w:val="0"/>
        <w:rPr>
          <w:rFonts w:eastAsia="Times New Roman" w:cstheme="minorHAnsi"/>
        </w:rPr>
      </w:pPr>
      <w:r>
        <w:rPr>
          <w:rFonts w:eastAsia="Times New Roman" w:cstheme="minorHAnsi"/>
          <w:color w:val="000000"/>
        </w:rPr>
        <w:t>The report is downloadable into an excel spreadsheet or PDF document.</w:t>
      </w:r>
    </w:p>
    <w:p w14:paraId="0C7E24AE" w14:textId="77777777" w:rsidR="00426356" w:rsidRDefault="00C412CC" w:rsidP="00E20FE4">
      <w:pPr>
        <w:pStyle w:val="ListParagraph"/>
        <w:numPr>
          <w:ilvl w:val="0"/>
          <w:numId w:val="6"/>
        </w:numPr>
        <w:shd w:val="clear" w:color="auto" w:fill="FFFFFF"/>
        <w:spacing w:after="40" w:line="252" w:lineRule="auto"/>
        <w:ind w:left="360"/>
        <w:contextualSpacing w:val="0"/>
        <w:rPr>
          <w:rFonts w:eastAsia="Times New Roman" w:cstheme="minorHAnsi"/>
        </w:rPr>
      </w:pPr>
      <w:r>
        <w:rPr>
          <w:rFonts w:eastAsia="Times New Roman" w:cstheme="minorHAnsi"/>
        </w:rPr>
        <w:t>A</w:t>
      </w:r>
      <w:r w:rsidR="00426356">
        <w:rPr>
          <w:rFonts w:eastAsia="Times New Roman" w:cstheme="minorHAnsi"/>
        </w:rPr>
        <w:t xml:space="preserve">dditional </w:t>
      </w:r>
      <w:r w:rsidR="006279C1">
        <w:rPr>
          <w:rFonts w:eastAsia="Times New Roman" w:cstheme="minorHAnsi"/>
        </w:rPr>
        <w:t>Report options</w:t>
      </w:r>
      <w:r>
        <w:rPr>
          <w:rFonts w:eastAsia="Times New Roman" w:cstheme="minorHAnsi"/>
        </w:rPr>
        <w:t xml:space="preserve"> include: </w:t>
      </w:r>
      <w:r w:rsidR="006279C1">
        <w:rPr>
          <w:rFonts w:eastAsia="Times New Roman" w:cstheme="minorHAnsi"/>
        </w:rPr>
        <w:t xml:space="preserve"> </w:t>
      </w:r>
    </w:p>
    <w:p w14:paraId="099BB118" w14:textId="68D44BE1" w:rsidR="006840BB" w:rsidRDefault="006840BB" w:rsidP="00E20FE4">
      <w:pPr>
        <w:pStyle w:val="ListParagraph"/>
        <w:numPr>
          <w:ilvl w:val="1"/>
          <w:numId w:val="6"/>
        </w:numPr>
        <w:shd w:val="clear" w:color="auto" w:fill="FFFFFF"/>
        <w:spacing w:after="40" w:line="252" w:lineRule="auto"/>
        <w:ind w:left="720"/>
        <w:contextualSpacing w:val="0"/>
        <w:rPr>
          <w:rFonts w:eastAsia="Times New Roman" w:cstheme="minorHAnsi"/>
        </w:rPr>
      </w:pPr>
      <w:r>
        <w:rPr>
          <w:rFonts w:eastAsia="Times New Roman" w:cstheme="minorHAnsi"/>
        </w:rPr>
        <w:t>Attendance threshold</w:t>
      </w:r>
      <w:r w:rsidR="00A01E84">
        <w:rPr>
          <w:rFonts w:eastAsia="Times New Roman" w:cstheme="minorHAnsi"/>
        </w:rPr>
        <w:t xml:space="preserve"> (Threshold</w:t>
      </w:r>
      <w:r w:rsidR="008311E0">
        <w:rPr>
          <w:rFonts w:eastAsia="Times New Roman" w:cstheme="minorHAnsi"/>
        </w:rPr>
        <w:t xml:space="preserve"> 1)</w:t>
      </w:r>
      <w:r>
        <w:rPr>
          <w:rFonts w:eastAsia="Times New Roman" w:cstheme="minorHAnsi"/>
        </w:rPr>
        <w:t xml:space="preserve">: Filter/ </w:t>
      </w:r>
      <w:r w:rsidR="00935F92">
        <w:rPr>
          <w:rFonts w:eastAsia="Times New Roman" w:cstheme="minorHAnsi"/>
        </w:rPr>
        <w:t>H</w:t>
      </w:r>
      <w:r>
        <w:rPr>
          <w:rFonts w:eastAsia="Times New Roman" w:cstheme="minorHAnsi"/>
        </w:rPr>
        <w:t xml:space="preserve">ighlight students with </w:t>
      </w:r>
      <w:r w:rsidR="0074516B">
        <w:rPr>
          <w:rFonts w:eastAsia="Times New Roman" w:cstheme="minorHAnsi"/>
        </w:rPr>
        <w:t xml:space="preserve">overall </w:t>
      </w:r>
      <w:r>
        <w:rPr>
          <w:rFonts w:eastAsia="Times New Roman" w:cstheme="minorHAnsi"/>
        </w:rPr>
        <w:t>attendance below 95%, 90% or 80%</w:t>
      </w:r>
    </w:p>
    <w:p w14:paraId="34E58ABC" w14:textId="03FDBEA5" w:rsidR="006840BB" w:rsidRDefault="006840BB" w:rsidP="00E20FE4">
      <w:pPr>
        <w:pStyle w:val="ListParagraph"/>
        <w:numPr>
          <w:ilvl w:val="1"/>
          <w:numId w:val="6"/>
        </w:numPr>
        <w:shd w:val="clear" w:color="auto" w:fill="FFFFFF"/>
        <w:spacing w:after="40" w:line="252" w:lineRule="auto"/>
        <w:ind w:left="720"/>
        <w:contextualSpacing w:val="0"/>
        <w:rPr>
          <w:rFonts w:eastAsia="Times New Roman" w:cstheme="minorHAnsi"/>
        </w:rPr>
      </w:pPr>
      <w:r>
        <w:rPr>
          <w:rFonts w:eastAsia="Times New Roman" w:cstheme="minorHAnsi"/>
        </w:rPr>
        <w:t>Suspension threshold</w:t>
      </w:r>
      <w:r w:rsidR="008311E0">
        <w:rPr>
          <w:rFonts w:eastAsia="Times New Roman" w:cstheme="minorHAnsi"/>
        </w:rPr>
        <w:t xml:space="preserve"> (Threshold 2)</w:t>
      </w:r>
      <w:r>
        <w:rPr>
          <w:rFonts w:eastAsia="Times New Roman" w:cstheme="minorHAnsi"/>
        </w:rPr>
        <w:t xml:space="preserve">: Filter/ </w:t>
      </w:r>
      <w:r w:rsidR="00935F92">
        <w:rPr>
          <w:rFonts w:eastAsia="Times New Roman" w:cstheme="minorHAnsi"/>
        </w:rPr>
        <w:t>H</w:t>
      </w:r>
      <w:r>
        <w:rPr>
          <w:rFonts w:eastAsia="Times New Roman" w:cstheme="minorHAnsi"/>
        </w:rPr>
        <w:t xml:space="preserve">ighlight students with no suspensions, 1 or more suspensions, or 2 or more suspensions. </w:t>
      </w:r>
    </w:p>
    <w:p w14:paraId="65081DCB" w14:textId="4FD087B9" w:rsidR="006840BB" w:rsidRDefault="006840BB" w:rsidP="00E20FE4">
      <w:pPr>
        <w:pStyle w:val="ListParagraph"/>
        <w:numPr>
          <w:ilvl w:val="1"/>
          <w:numId w:val="6"/>
        </w:numPr>
        <w:shd w:val="clear" w:color="auto" w:fill="FFFFFF"/>
        <w:spacing w:after="40" w:line="252" w:lineRule="auto"/>
        <w:ind w:left="720"/>
        <w:contextualSpacing w:val="0"/>
        <w:rPr>
          <w:rFonts w:eastAsia="Times New Roman" w:cstheme="minorHAnsi"/>
        </w:rPr>
      </w:pPr>
      <w:r>
        <w:rPr>
          <w:rFonts w:eastAsia="Times New Roman" w:cstheme="minorHAnsi"/>
        </w:rPr>
        <w:t xml:space="preserve"> “Filter” </w:t>
      </w:r>
      <w:r w:rsidR="00612AF6">
        <w:rPr>
          <w:rFonts w:eastAsia="Times New Roman" w:cstheme="minorHAnsi"/>
        </w:rPr>
        <w:t>limit</w:t>
      </w:r>
      <w:r w:rsidR="00524C00">
        <w:rPr>
          <w:rFonts w:eastAsia="Times New Roman" w:cstheme="minorHAnsi"/>
        </w:rPr>
        <w:t>s</w:t>
      </w:r>
      <w:r w:rsidR="00612AF6">
        <w:rPr>
          <w:rFonts w:eastAsia="Times New Roman" w:cstheme="minorHAnsi"/>
        </w:rPr>
        <w:t xml:space="preserve"> the report to</w:t>
      </w:r>
      <w:r>
        <w:rPr>
          <w:rFonts w:eastAsia="Times New Roman" w:cstheme="minorHAnsi"/>
        </w:rPr>
        <w:t xml:space="preserve"> the students who meet </w:t>
      </w:r>
      <w:r w:rsidR="00CB715B">
        <w:rPr>
          <w:rFonts w:eastAsia="Times New Roman" w:cstheme="minorHAnsi"/>
        </w:rPr>
        <w:t>all criteria selected.</w:t>
      </w:r>
      <w:r>
        <w:rPr>
          <w:rFonts w:eastAsia="Times New Roman" w:cstheme="minorHAnsi"/>
        </w:rPr>
        <w:t xml:space="preserve">  </w:t>
      </w:r>
      <w:r w:rsidR="00CB715B">
        <w:rPr>
          <w:rFonts w:eastAsia="Times New Roman" w:cstheme="minorHAnsi"/>
        </w:rPr>
        <w:t>“</w:t>
      </w:r>
      <w:proofErr w:type="gramStart"/>
      <w:r w:rsidR="00CB715B">
        <w:rPr>
          <w:rFonts w:eastAsia="Times New Roman" w:cstheme="minorHAnsi"/>
        </w:rPr>
        <w:t xml:space="preserve">Highlight”  </w:t>
      </w:r>
      <w:r w:rsidR="00524C00">
        <w:rPr>
          <w:rFonts w:eastAsia="Times New Roman" w:cstheme="minorHAnsi"/>
        </w:rPr>
        <w:t>will</w:t>
      </w:r>
      <w:proofErr w:type="gramEnd"/>
      <w:r w:rsidR="00524C00">
        <w:rPr>
          <w:rFonts w:eastAsia="Times New Roman" w:cstheme="minorHAnsi"/>
        </w:rPr>
        <w:t xml:space="preserve"> include all students meeting the other prompts, </w:t>
      </w:r>
      <w:r w:rsidR="00CB715B">
        <w:rPr>
          <w:rFonts w:eastAsia="Times New Roman" w:cstheme="minorHAnsi"/>
        </w:rPr>
        <w:t>highlight</w:t>
      </w:r>
      <w:r w:rsidR="00524C00">
        <w:rPr>
          <w:rFonts w:eastAsia="Times New Roman" w:cstheme="minorHAnsi"/>
        </w:rPr>
        <w:t>ing</w:t>
      </w:r>
      <w:r w:rsidR="00CB715B">
        <w:rPr>
          <w:rFonts w:eastAsia="Times New Roman" w:cstheme="minorHAnsi"/>
        </w:rPr>
        <w:t xml:space="preserve"> students on the list who meet all criteria selected.</w:t>
      </w:r>
    </w:p>
    <w:p w14:paraId="0F3ACE5A" w14:textId="77777777" w:rsidR="00EB0A9C" w:rsidRPr="00E5221A" w:rsidRDefault="00EB0A9C" w:rsidP="00B54170">
      <w:pPr>
        <w:shd w:val="clear" w:color="auto" w:fill="FFFFFF"/>
        <w:spacing w:after="0" w:line="252" w:lineRule="auto"/>
        <w:ind w:left="360"/>
        <w:rPr>
          <w:rFonts w:asciiTheme="majorHAnsi" w:eastAsia="Times New Roman" w:hAnsiTheme="majorHAnsi" w:cstheme="majorHAnsi"/>
          <w:b/>
          <w:color w:val="2E74B5" w:themeColor="accent1" w:themeShade="BF"/>
          <w:sz w:val="16"/>
          <w:szCs w:val="16"/>
        </w:rPr>
      </w:pPr>
    </w:p>
    <w:p w14:paraId="7CCA6557" w14:textId="77777777" w:rsidR="00A41A9C" w:rsidRDefault="00A41A9C" w:rsidP="00B54170">
      <w:pPr>
        <w:shd w:val="clear" w:color="auto" w:fill="FFFFFF"/>
        <w:spacing w:after="0" w:line="252" w:lineRule="auto"/>
        <w:rPr>
          <w:rFonts w:asciiTheme="majorHAnsi" w:eastAsia="Times New Roman" w:hAnsiTheme="majorHAnsi" w:cstheme="majorHAnsi"/>
          <w:b/>
          <w:color w:val="2E74B5" w:themeColor="accent1" w:themeShade="BF"/>
          <w:sz w:val="28"/>
          <w:szCs w:val="28"/>
        </w:rPr>
      </w:pPr>
    </w:p>
    <w:p w14:paraId="5E0B0DE3" w14:textId="7B9EAAB2" w:rsidR="00D50313" w:rsidRPr="003D1A29" w:rsidRDefault="00105D93" w:rsidP="00B54170">
      <w:pPr>
        <w:shd w:val="clear" w:color="auto" w:fill="FFFFFF"/>
        <w:spacing w:after="0" w:line="252" w:lineRule="auto"/>
        <w:rPr>
          <w:rFonts w:asciiTheme="majorHAnsi" w:eastAsia="Times New Roman" w:hAnsiTheme="majorHAnsi" w:cstheme="majorHAnsi"/>
          <w:b/>
          <w:color w:val="2E74B5" w:themeColor="accent1" w:themeShade="BF"/>
          <w:sz w:val="28"/>
          <w:szCs w:val="28"/>
        </w:rPr>
      </w:pPr>
      <w:r w:rsidRPr="003D1A29">
        <w:rPr>
          <w:rFonts w:asciiTheme="majorHAnsi" w:eastAsia="Times New Roman" w:hAnsiTheme="majorHAnsi" w:cstheme="majorHAnsi"/>
          <w:b/>
          <w:color w:val="2E74B5" w:themeColor="accent1" w:themeShade="BF"/>
          <w:sz w:val="28"/>
          <w:szCs w:val="28"/>
        </w:rPr>
        <w:lastRenderedPageBreak/>
        <w:t xml:space="preserve">About the data in this report </w:t>
      </w:r>
    </w:p>
    <w:p w14:paraId="6920AA55" w14:textId="06873F1D" w:rsidR="00B54170" w:rsidRDefault="00951940" w:rsidP="00B54170">
      <w:pPr>
        <w:shd w:val="clear" w:color="auto" w:fill="FFFFFF"/>
        <w:spacing w:after="0" w:line="252" w:lineRule="auto"/>
        <w:rPr>
          <w:rFonts w:cstheme="minorHAnsi"/>
          <w:color w:val="000000"/>
          <w:shd w:val="clear" w:color="auto" w:fill="FFFFFF"/>
        </w:rPr>
      </w:pPr>
      <w:r w:rsidRPr="00B54170">
        <w:rPr>
          <w:rFonts w:cstheme="minorHAnsi"/>
          <w:color w:val="000000"/>
          <w:shd w:val="clear" w:color="auto" w:fill="FFFFFF"/>
        </w:rPr>
        <w:t>This report runs on attendance and suspension data submitted in the Studen</w:t>
      </w:r>
      <w:r w:rsidR="000E6C1A" w:rsidRPr="00B54170">
        <w:rPr>
          <w:rFonts w:cstheme="minorHAnsi"/>
          <w:color w:val="000000"/>
          <w:shd w:val="clear" w:color="auto" w:fill="FFFFFF"/>
        </w:rPr>
        <w:t xml:space="preserve">t Information Management System (SIMS) </w:t>
      </w:r>
      <w:r w:rsidRPr="00B54170">
        <w:rPr>
          <w:rFonts w:cstheme="minorHAnsi"/>
          <w:color w:val="000000"/>
          <w:shd w:val="clear" w:color="auto" w:fill="FFFFFF"/>
        </w:rPr>
        <w:t xml:space="preserve">and School Safety Discipline Report </w:t>
      </w:r>
      <w:r w:rsidR="000E6C1A" w:rsidRPr="00B54170">
        <w:rPr>
          <w:rFonts w:cstheme="minorHAnsi"/>
          <w:color w:val="000000"/>
          <w:shd w:val="clear" w:color="auto" w:fill="FFFFFF"/>
        </w:rPr>
        <w:t xml:space="preserve">(SSDR) </w:t>
      </w:r>
      <w:r w:rsidRPr="00B54170">
        <w:rPr>
          <w:rFonts w:cstheme="minorHAnsi"/>
          <w:color w:val="000000"/>
          <w:shd w:val="clear" w:color="auto" w:fill="FFFFFF"/>
        </w:rPr>
        <w:t xml:space="preserve">by SIF-enabled districts. The completeness and timing of data submitted will impact the report results. </w:t>
      </w:r>
    </w:p>
    <w:p w14:paraId="25337C29" w14:textId="77777777" w:rsidR="00B54170" w:rsidRDefault="00B54170" w:rsidP="00B54170">
      <w:pPr>
        <w:shd w:val="clear" w:color="auto" w:fill="FFFFFF"/>
        <w:spacing w:after="0" w:line="252" w:lineRule="auto"/>
        <w:rPr>
          <w:rFonts w:cstheme="minorHAnsi"/>
          <w:color w:val="000000"/>
          <w:shd w:val="clear" w:color="auto" w:fill="FFFFFF"/>
        </w:rPr>
      </w:pPr>
    </w:p>
    <w:p w14:paraId="432EFF58" w14:textId="5D9417EA" w:rsidR="00951940" w:rsidRPr="00B54170" w:rsidRDefault="00951940" w:rsidP="00B54170">
      <w:pPr>
        <w:shd w:val="clear" w:color="auto" w:fill="FFFFFF"/>
        <w:spacing w:after="0" w:line="252" w:lineRule="auto"/>
        <w:rPr>
          <w:rFonts w:eastAsia="Times New Roman" w:cstheme="minorHAnsi"/>
          <w:b/>
          <w:color w:val="000000"/>
        </w:rPr>
      </w:pPr>
      <w:r w:rsidRPr="00B54170">
        <w:rPr>
          <w:rFonts w:eastAsia="Times New Roman" w:cstheme="minorHAnsi"/>
          <w:color w:val="000000"/>
        </w:rPr>
        <w:t>SIF-enabled districts are those districts that use the School Interoperability Framework (SIF). SIF creates connections between DESE's data collection tools and the student information systems (SIS) used in districts, enabling seamless transfer of student, teacher, and course information. SIF-enabled districts (</w:t>
      </w:r>
      <w:proofErr w:type="gramStart"/>
      <w:r w:rsidRPr="00B54170">
        <w:rPr>
          <w:rFonts w:eastAsia="Times New Roman" w:cstheme="minorHAnsi"/>
          <w:color w:val="000000"/>
        </w:rPr>
        <w:t>with the exception of</w:t>
      </w:r>
      <w:proofErr w:type="gramEnd"/>
      <w:r w:rsidRPr="00B54170">
        <w:rPr>
          <w:rFonts w:eastAsia="Times New Roman" w:cstheme="minorHAnsi"/>
          <w:color w:val="000000"/>
        </w:rPr>
        <w:t xml:space="preserve"> Collaboratives) update attendance daily throughout the year; </w:t>
      </w:r>
      <w:r w:rsidRPr="00B54170">
        <w:rPr>
          <w:rFonts w:eastAsia="Times New Roman" w:cstheme="minorHAnsi"/>
          <w:b/>
          <w:color w:val="000000"/>
        </w:rPr>
        <w:t xml:space="preserve">however, these may be out of date due to network, communication or other issues. </w:t>
      </w:r>
    </w:p>
    <w:p w14:paraId="7D06B39F" w14:textId="77777777" w:rsidR="00A76928" w:rsidRPr="003D1A29" w:rsidRDefault="00A76928" w:rsidP="00B54170">
      <w:pPr>
        <w:shd w:val="clear" w:color="auto" w:fill="FFFFFF"/>
        <w:spacing w:after="0" w:line="252" w:lineRule="auto"/>
        <w:rPr>
          <w:rFonts w:asciiTheme="majorHAnsi" w:eastAsia="Times New Roman" w:hAnsiTheme="majorHAnsi" w:cstheme="majorHAnsi"/>
          <w:b/>
          <w:color w:val="2E74B5" w:themeColor="accent1" w:themeShade="BF"/>
          <w:sz w:val="24"/>
          <w:szCs w:val="24"/>
        </w:rPr>
      </w:pPr>
    </w:p>
    <w:p w14:paraId="0525E71B" w14:textId="77777777" w:rsidR="00A76928" w:rsidRPr="003D1A29" w:rsidRDefault="003C393F" w:rsidP="00B54170">
      <w:pPr>
        <w:shd w:val="clear" w:color="auto" w:fill="FFFFFF"/>
        <w:spacing w:after="0" w:line="252" w:lineRule="auto"/>
        <w:rPr>
          <w:rFonts w:asciiTheme="majorHAnsi" w:eastAsia="Times New Roman" w:hAnsiTheme="majorHAnsi" w:cstheme="majorHAnsi"/>
          <w:b/>
          <w:color w:val="2E74B5" w:themeColor="accent1" w:themeShade="BF"/>
          <w:sz w:val="28"/>
          <w:szCs w:val="28"/>
        </w:rPr>
      </w:pPr>
      <w:r w:rsidRPr="003D1A29">
        <w:rPr>
          <w:rFonts w:asciiTheme="majorHAnsi" w:eastAsia="Times New Roman" w:hAnsiTheme="majorHAnsi" w:cstheme="majorHAnsi"/>
          <w:b/>
          <w:color w:val="2E74B5" w:themeColor="accent1" w:themeShade="BF"/>
          <w:sz w:val="28"/>
          <w:szCs w:val="28"/>
        </w:rPr>
        <w:t xml:space="preserve">Important: </w:t>
      </w:r>
      <w:r w:rsidR="00364A67" w:rsidRPr="003D1A29">
        <w:rPr>
          <w:rFonts w:asciiTheme="majorHAnsi" w:eastAsia="Times New Roman" w:hAnsiTheme="majorHAnsi" w:cstheme="majorHAnsi"/>
          <w:b/>
          <w:color w:val="2E74B5" w:themeColor="accent1" w:themeShade="BF"/>
          <w:sz w:val="28"/>
          <w:szCs w:val="28"/>
        </w:rPr>
        <w:t xml:space="preserve">Do a Data Quality </w:t>
      </w:r>
      <w:r w:rsidRPr="003D1A29">
        <w:rPr>
          <w:rFonts w:asciiTheme="majorHAnsi" w:eastAsia="Times New Roman" w:hAnsiTheme="majorHAnsi" w:cstheme="majorHAnsi"/>
          <w:b/>
          <w:color w:val="2E74B5" w:themeColor="accent1" w:themeShade="BF"/>
          <w:sz w:val="28"/>
          <w:szCs w:val="28"/>
        </w:rPr>
        <w:t>Check</w:t>
      </w:r>
    </w:p>
    <w:tbl>
      <w:tblPr>
        <w:tblpPr w:leftFromText="288" w:rightFromText="288" w:topFromText="288" w:bottomFromText="288" w:vertAnchor="text" w:horzAnchor="margin" w:tblpXSpec="right" w:tblpY="621"/>
        <w:tblW w:w="4945" w:type="dxa"/>
        <w:shd w:val="clear" w:color="auto" w:fill="FFFFFF"/>
        <w:tblCellMar>
          <w:left w:w="0" w:type="dxa"/>
          <w:right w:w="0" w:type="dxa"/>
        </w:tblCellMar>
        <w:tblLook w:val="04A0" w:firstRow="1" w:lastRow="0" w:firstColumn="1" w:lastColumn="0" w:noHBand="0" w:noVBand="1"/>
        <w:tblCaption w:val="report information box"/>
        <w:tblDescription w:val="  Attendance Last Updated: 9/28/2018&#10;  Max. Days in Membership: 20&#10;  Last Date of Incident Resulting in Suspension: 01/01/1900&#10;  Total Suspensions Noted: 0&#10;"/>
      </w:tblPr>
      <w:tblGrid>
        <w:gridCol w:w="4945"/>
      </w:tblGrid>
      <w:tr w:rsidR="00E20FE4" w:rsidRPr="008A7DD9" w14:paraId="038BE2CB" w14:textId="77777777" w:rsidTr="00E20FE4">
        <w:tc>
          <w:tcPr>
            <w:tcW w:w="4945" w:type="dxa"/>
            <w:tcBorders>
              <w:top w:val="single" w:sz="4" w:space="0" w:color="auto"/>
              <w:left w:val="single" w:sz="4" w:space="0" w:color="auto"/>
              <w:right w:val="single" w:sz="4" w:space="0" w:color="auto"/>
            </w:tcBorders>
            <w:shd w:val="clear" w:color="auto" w:fill="FFFFFF"/>
            <w:vAlign w:val="center"/>
          </w:tcPr>
          <w:p w14:paraId="329B1BF2" w14:textId="77777777" w:rsidR="00E20FE4" w:rsidRPr="008A7DD9" w:rsidRDefault="00E20FE4" w:rsidP="00E20FE4">
            <w:pPr>
              <w:spacing w:after="0" w:line="252" w:lineRule="auto"/>
              <w:rPr>
                <w:rStyle w:val="textitem"/>
                <w:rFonts w:ascii="Tahoma" w:hAnsi="Tahoma" w:cs="Tahoma"/>
                <w:b/>
                <w:color w:val="000000"/>
              </w:rPr>
            </w:pPr>
            <w:r>
              <w:rPr>
                <w:rStyle w:val="textitem"/>
                <w:rFonts w:ascii="Tahoma" w:hAnsi="Tahoma" w:cs="Tahoma"/>
                <w:b/>
                <w:color w:val="000000"/>
              </w:rPr>
              <w:t xml:space="preserve">  </w:t>
            </w:r>
            <w:r w:rsidRPr="008A7DD9">
              <w:rPr>
                <w:rStyle w:val="textitem"/>
                <w:rFonts w:ascii="Tahoma" w:hAnsi="Tahoma" w:cs="Tahoma"/>
                <w:b/>
                <w:color w:val="000000"/>
              </w:rPr>
              <w:t xml:space="preserve">Report Information: </w:t>
            </w:r>
          </w:p>
        </w:tc>
      </w:tr>
      <w:tr w:rsidR="00E20FE4" w14:paraId="0AE5E9F4" w14:textId="77777777" w:rsidTr="00E20FE4">
        <w:tc>
          <w:tcPr>
            <w:tcW w:w="4945" w:type="dxa"/>
            <w:tcBorders>
              <w:left w:val="single" w:sz="4" w:space="0" w:color="auto"/>
              <w:right w:val="single" w:sz="4" w:space="0" w:color="auto"/>
            </w:tcBorders>
            <w:shd w:val="clear" w:color="auto" w:fill="FFFFFF"/>
            <w:vAlign w:val="center"/>
            <w:hideMark/>
          </w:tcPr>
          <w:p w14:paraId="28882AFD" w14:textId="1F9DD20F" w:rsidR="00E20FE4" w:rsidRPr="00245807" w:rsidRDefault="00E20FE4" w:rsidP="00E20FE4">
            <w:pPr>
              <w:spacing w:after="0" w:line="252" w:lineRule="auto"/>
              <w:rPr>
                <w:rFonts w:cstheme="minorHAnsi"/>
                <w:color w:val="000000"/>
                <w:sz w:val="20"/>
                <w:szCs w:val="20"/>
              </w:rPr>
            </w:pPr>
            <w:r>
              <w:rPr>
                <w:rStyle w:val="textitem"/>
                <w:rFonts w:cstheme="minorHAnsi"/>
                <w:color w:val="000000"/>
                <w:sz w:val="20"/>
                <w:szCs w:val="20"/>
              </w:rPr>
              <w:t xml:space="preserve">  </w:t>
            </w:r>
            <w:r w:rsidRPr="00245807">
              <w:rPr>
                <w:rStyle w:val="textitem"/>
                <w:rFonts w:cstheme="minorHAnsi"/>
                <w:color w:val="000000"/>
                <w:sz w:val="20"/>
                <w:szCs w:val="20"/>
              </w:rPr>
              <w:t>Attendance Last Updated: </w:t>
            </w:r>
            <w:r>
              <w:rPr>
                <w:rStyle w:val="textitem"/>
                <w:rFonts w:cstheme="minorHAnsi"/>
                <w:color w:val="000000"/>
              </w:rPr>
              <w:t>1</w:t>
            </w:r>
            <w:r w:rsidR="00A10DD2">
              <w:rPr>
                <w:rStyle w:val="textitem"/>
                <w:color w:val="000000"/>
              </w:rPr>
              <w:t>2</w:t>
            </w:r>
            <w:r>
              <w:rPr>
                <w:rStyle w:val="textitem"/>
                <w:color w:val="000000"/>
              </w:rPr>
              <w:t>/12</w:t>
            </w:r>
            <w:r w:rsidRPr="00245807">
              <w:rPr>
                <w:rStyle w:val="textitem"/>
                <w:rFonts w:cstheme="minorHAnsi"/>
                <w:color w:val="000000"/>
                <w:sz w:val="20"/>
                <w:szCs w:val="20"/>
              </w:rPr>
              <w:t>/</w:t>
            </w:r>
            <w:r>
              <w:rPr>
                <w:rStyle w:val="textitem"/>
                <w:rFonts w:cstheme="minorHAnsi"/>
                <w:color w:val="000000"/>
                <w:sz w:val="20"/>
                <w:szCs w:val="20"/>
              </w:rPr>
              <w:t>2</w:t>
            </w:r>
            <w:r>
              <w:rPr>
                <w:rStyle w:val="textitem"/>
                <w:color w:val="000000"/>
                <w:sz w:val="20"/>
                <w:szCs w:val="20"/>
              </w:rPr>
              <w:t>02</w:t>
            </w:r>
            <w:r w:rsidR="00A10DD2">
              <w:rPr>
                <w:rStyle w:val="textitem"/>
                <w:color w:val="000000"/>
                <w:sz w:val="20"/>
                <w:szCs w:val="20"/>
              </w:rPr>
              <w:t>4</w:t>
            </w:r>
          </w:p>
        </w:tc>
      </w:tr>
      <w:tr w:rsidR="00E20FE4" w14:paraId="70E25B2F" w14:textId="77777777" w:rsidTr="00E20FE4">
        <w:tc>
          <w:tcPr>
            <w:tcW w:w="4945" w:type="dxa"/>
            <w:tcBorders>
              <w:left w:val="single" w:sz="4" w:space="0" w:color="auto"/>
              <w:right w:val="single" w:sz="4" w:space="0" w:color="auto"/>
            </w:tcBorders>
            <w:shd w:val="clear" w:color="auto" w:fill="FFFFFF"/>
            <w:vAlign w:val="center"/>
          </w:tcPr>
          <w:p w14:paraId="314CF867" w14:textId="2EB4684B" w:rsidR="00E20FE4" w:rsidRPr="00245807" w:rsidRDefault="00E20FE4" w:rsidP="00E20FE4">
            <w:pPr>
              <w:spacing w:after="0" w:line="252" w:lineRule="auto"/>
              <w:rPr>
                <w:rStyle w:val="textitem"/>
                <w:rFonts w:cstheme="minorHAnsi"/>
                <w:color w:val="000000"/>
              </w:rPr>
            </w:pPr>
            <w:r>
              <w:rPr>
                <w:rStyle w:val="textitem"/>
                <w:rFonts w:cstheme="minorHAnsi"/>
                <w:color w:val="000000"/>
                <w:sz w:val="20"/>
                <w:szCs w:val="20"/>
              </w:rPr>
              <w:t xml:space="preserve">  </w:t>
            </w:r>
            <w:r w:rsidRPr="00245807">
              <w:rPr>
                <w:rStyle w:val="textitem"/>
                <w:rFonts w:cstheme="minorHAnsi"/>
                <w:color w:val="000000"/>
                <w:sz w:val="20"/>
                <w:szCs w:val="20"/>
              </w:rPr>
              <w:t>Max. Days in Membership: </w:t>
            </w:r>
            <w:r w:rsidR="00A10DD2">
              <w:rPr>
                <w:rStyle w:val="textitem"/>
                <w:rFonts w:cstheme="minorHAnsi"/>
                <w:color w:val="000000"/>
                <w:sz w:val="20"/>
                <w:szCs w:val="20"/>
              </w:rPr>
              <w:t>73</w:t>
            </w:r>
          </w:p>
        </w:tc>
      </w:tr>
      <w:tr w:rsidR="00E20FE4" w14:paraId="0F5722A1" w14:textId="77777777" w:rsidTr="00E20FE4">
        <w:tc>
          <w:tcPr>
            <w:tcW w:w="4945" w:type="dxa"/>
            <w:tcBorders>
              <w:left w:val="single" w:sz="4" w:space="0" w:color="auto"/>
              <w:right w:val="single" w:sz="4" w:space="0" w:color="auto"/>
            </w:tcBorders>
            <w:shd w:val="clear" w:color="auto" w:fill="FFFFFF"/>
            <w:vAlign w:val="center"/>
            <w:hideMark/>
          </w:tcPr>
          <w:p w14:paraId="36D11D20" w14:textId="77777777" w:rsidR="00E20FE4" w:rsidRPr="00245807" w:rsidRDefault="00E20FE4" w:rsidP="00E20FE4">
            <w:pPr>
              <w:spacing w:after="0" w:line="252" w:lineRule="auto"/>
              <w:rPr>
                <w:rFonts w:cstheme="minorHAnsi"/>
                <w:color w:val="000000"/>
                <w:sz w:val="20"/>
                <w:szCs w:val="20"/>
              </w:rPr>
            </w:pPr>
            <w:r>
              <w:rPr>
                <w:rStyle w:val="textitem"/>
                <w:rFonts w:cstheme="minorHAnsi"/>
                <w:color w:val="000000"/>
                <w:sz w:val="20"/>
                <w:szCs w:val="20"/>
              </w:rPr>
              <w:t xml:space="preserve">  </w:t>
            </w:r>
            <w:r w:rsidRPr="00245807">
              <w:rPr>
                <w:rStyle w:val="textitem"/>
                <w:rFonts w:cstheme="minorHAnsi"/>
                <w:color w:val="000000"/>
                <w:sz w:val="20"/>
                <w:szCs w:val="20"/>
              </w:rPr>
              <w:t>Last Date of Incident Resulting in Suspension: 01/01/1900</w:t>
            </w:r>
          </w:p>
        </w:tc>
      </w:tr>
      <w:tr w:rsidR="00E20FE4" w14:paraId="2CE98896" w14:textId="77777777" w:rsidTr="00E20FE4">
        <w:tc>
          <w:tcPr>
            <w:tcW w:w="4945" w:type="dxa"/>
            <w:tcBorders>
              <w:left w:val="single" w:sz="4" w:space="0" w:color="auto"/>
              <w:bottom w:val="single" w:sz="4" w:space="0" w:color="auto"/>
              <w:right w:val="single" w:sz="4" w:space="0" w:color="auto"/>
            </w:tcBorders>
            <w:shd w:val="clear" w:color="auto" w:fill="FFFFFF"/>
            <w:vAlign w:val="center"/>
            <w:hideMark/>
          </w:tcPr>
          <w:p w14:paraId="1CD83157" w14:textId="77777777" w:rsidR="00E20FE4" w:rsidRPr="00245807" w:rsidRDefault="00E20FE4" w:rsidP="00E20FE4">
            <w:pPr>
              <w:spacing w:after="0" w:line="252" w:lineRule="auto"/>
              <w:rPr>
                <w:rFonts w:cstheme="minorHAnsi"/>
                <w:color w:val="000000"/>
                <w:sz w:val="20"/>
                <w:szCs w:val="20"/>
              </w:rPr>
            </w:pPr>
            <w:r>
              <w:rPr>
                <w:rStyle w:val="textitem"/>
                <w:rFonts w:cstheme="minorHAnsi"/>
                <w:color w:val="000000"/>
                <w:sz w:val="20"/>
                <w:szCs w:val="20"/>
              </w:rPr>
              <w:t xml:space="preserve">  </w:t>
            </w:r>
            <w:r w:rsidRPr="00245807">
              <w:rPr>
                <w:rStyle w:val="textitem"/>
                <w:rFonts w:cstheme="minorHAnsi"/>
                <w:color w:val="000000"/>
                <w:sz w:val="20"/>
                <w:szCs w:val="20"/>
              </w:rPr>
              <w:t>Total Suspensions Noted: 0</w:t>
            </w:r>
          </w:p>
        </w:tc>
      </w:tr>
    </w:tbl>
    <w:p w14:paraId="1A1FB287" w14:textId="77777777" w:rsidR="006A3014" w:rsidRDefault="00B54170" w:rsidP="00B54170">
      <w:pPr>
        <w:shd w:val="clear" w:color="auto" w:fill="FFFFFF"/>
        <w:spacing w:after="0" w:line="252" w:lineRule="auto"/>
        <w:rPr>
          <w:rFonts w:cstheme="minorHAnsi"/>
          <w:color w:val="000000"/>
          <w:shd w:val="clear" w:color="auto" w:fill="FFFFFF"/>
        </w:rPr>
      </w:pPr>
      <w:r w:rsidRPr="00B54170">
        <w:rPr>
          <w:rFonts w:cstheme="minorHAnsi"/>
          <w:color w:val="000000"/>
          <w:shd w:val="clear" w:color="auto" w:fill="FFFFFF"/>
        </w:rPr>
        <w:t xml:space="preserve">Use the </w:t>
      </w:r>
      <w:r w:rsidRPr="00B54170">
        <w:rPr>
          <w:rFonts w:cstheme="minorHAnsi"/>
          <w:b/>
          <w:color w:val="000000"/>
          <w:shd w:val="clear" w:color="auto" w:fill="FFFFFF"/>
        </w:rPr>
        <w:t>Report Information</w:t>
      </w:r>
      <w:r w:rsidRPr="00B54170">
        <w:rPr>
          <w:rFonts w:cstheme="minorHAnsi"/>
          <w:color w:val="000000"/>
          <w:shd w:val="clear" w:color="auto" w:fill="FFFFFF"/>
        </w:rPr>
        <w:t xml:space="preserve"> displayed at the top of the report to gauge completeness and accuracy when interpreting results.</w:t>
      </w:r>
      <w:r w:rsidR="003C393F">
        <w:rPr>
          <w:rFonts w:cstheme="minorHAnsi"/>
          <w:color w:val="000000"/>
          <w:shd w:val="clear" w:color="auto" w:fill="FFFFFF"/>
        </w:rPr>
        <w:t xml:space="preserve"> </w:t>
      </w:r>
    </w:p>
    <w:p w14:paraId="4D10B5F7" w14:textId="77777777" w:rsidR="00B54170" w:rsidRPr="00B54170" w:rsidRDefault="00B54170" w:rsidP="00B54170">
      <w:pPr>
        <w:shd w:val="clear" w:color="auto" w:fill="FFFFFF"/>
        <w:spacing w:after="0" w:line="252" w:lineRule="auto"/>
        <w:rPr>
          <w:rFonts w:cstheme="minorHAnsi"/>
          <w:color w:val="000000"/>
          <w:shd w:val="clear" w:color="auto" w:fill="FFFFFF"/>
        </w:rPr>
      </w:pPr>
    </w:p>
    <w:p w14:paraId="1521A52B" w14:textId="77777777" w:rsidR="00B54170" w:rsidRPr="00E5221A" w:rsidRDefault="00B54170" w:rsidP="00B54170">
      <w:pPr>
        <w:shd w:val="clear" w:color="auto" w:fill="FFFFFF"/>
        <w:spacing w:after="0" w:line="252" w:lineRule="auto"/>
        <w:jc w:val="both"/>
        <w:rPr>
          <w:rFonts w:eastAsia="Times New Roman" w:cstheme="minorHAnsi"/>
          <w:color w:val="000000"/>
          <w:sz w:val="8"/>
          <w:szCs w:val="8"/>
        </w:rPr>
        <w:sectPr w:rsidR="00B54170" w:rsidRPr="00E5221A" w:rsidSect="00F60555">
          <w:headerReference w:type="default" r:id="rId13"/>
          <w:pgSz w:w="12240" w:h="15840"/>
          <w:pgMar w:top="900" w:right="1170" w:bottom="1170" w:left="1440" w:header="540" w:footer="720" w:gutter="0"/>
          <w:cols w:space="720"/>
          <w:titlePg/>
          <w:docGrid w:linePitch="360"/>
        </w:sectPr>
      </w:pPr>
    </w:p>
    <w:p w14:paraId="4AF35813" w14:textId="77777777" w:rsidR="00A76928" w:rsidRDefault="00951940" w:rsidP="00E20FE4">
      <w:pPr>
        <w:shd w:val="clear" w:color="auto" w:fill="FFFFFF"/>
        <w:tabs>
          <w:tab w:val="left" w:pos="4680"/>
        </w:tabs>
        <w:spacing w:after="0" w:line="252" w:lineRule="auto"/>
        <w:ind w:left="180" w:right="4950"/>
        <w:jc w:val="both"/>
        <w:rPr>
          <w:rFonts w:eastAsia="Times New Roman" w:cstheme="minorHAnsi"/>
          <w:color w:val="000000"/>
        </w:rPr>
      </w:pPr>
      <w:r w:rsidRPr="00B54170">
        <w:rPr>
          <w:rFonts w:eastAsia="Times New Roman" w:cstheme="minorHAnsi"/>
          <w:color w:val="000000"/>
        </w:rPr>
        <w:t xml:space="preserve">The </w:t>
      </w:r>
      <w:r w:rsidRPr="00B54170">
        <w:rPr>
          <w:rFonts w:eastAsia="Times New Roman" w:cstheme="minorHAnsi"/>
          <w:i/>
          <w:color w:val="000000"/>
        </w:rPr>
        <w:t>Attendance Last Updated</w:t>
      </w:r>
      <w:r w:rsidRPr="00B54170">
        <w:rPr>
          <w:rFonts w:eastAsia="Times New Roman" w:cstheme="minorHAnsi"/>
          <w:color w:val="000000"/>
        </w:rPr>
        <w:t xml:space="preserve"> date reflects the last date that attendance data was reported</w:t>
      </w:r>
      <w:r w:rsidR="00A76928" w:rsidRPr="00B54170">
        <w:rPr>
          <w:rFonts w:eastAsia="Times New Roman" w:cstheme="minorHAnsi"/>
          <w:color w:val="000000"/>
        </w:rPr>
        <w:t xml:space="preserve"> </w:t>
      </w:r>
      <w:r w:rsidRPr="00B54170">
        <w:rPr>
          <w:rFonts w:eastAsia="Times New Roman" w:cstheme="minorHAnsi"/>
          <w:color w:val="000000"/>
        </w:rPr>
        <w:t xml:space="preserve">from the selected District. </w:t>
      </w:r>
      <w:r w:rsidR="00A76928" w:rsidRPr="00B54170">
        <w:rPr>
          <w:rFonts w:eastAsia="Times New Roman" w:cstheme="minorHAnsi"/>
          <w:color w:val="000000"/>
        </w:rPr>
        <w:t xml:space="preserve"> </w:t>
      </w:r>
      <w:r w:rsidR="00CB715B" w:rsidRPr="00B54170">
        <w:rPr>
          <w:rFonts w:eastAsia="Times New Roman" w:cstheme="minorHAnsi"/>
          <w:color w:val="000000"/>
        </w:rPr>
        <w:t>If the date</w:t>
      </w:r>
      <w:r w:rsidR="00A76928" w:rsidRPr="00B54170">
        <w:rPr>
          <w:rFonts w:eastAsia="Times New Roman" w:cstheme="minorHAnsi"/>
          <w:color w:val="000000"/>
        </w:rPr>
        <w:t xml:space="preserve"> is 1/1/1900, the selected district has not submitted any data.</w:t>
      </w:r>
    </w:p>
    <w:p w14:paraId="2A1C9136" w14:textId="77777777" w:rsidR="00E20FE4" w:rsidRPr="00E91151" w:rsidRDefault="00E20FE4" w:rsidP="00E20FE4">
      <w:pPr>
        <w:shd w:val="clear" w:color="auto" w:fill="FFFFFF"/>
        <w:spacing w:after="0" w:line="252" w:lineRule="auto"/>
        <w:ind w:left="180" w:right="3870"/>
        <w:jc w:val="both"/>
        <w:rPr>
          <w:rFonts w:eastAsia="Times New Roman" w:cstheme="minorHAnsi"/>
          <w:color w:val="000000"/>
          <w:sz w:val="16"/>
          <w:szCs w:val="16"/>
        </w:rPr>
      </w:pPr>
    </w:p>
    <w:p w14:paraId="6F117885" w14:textId="24B617B2" w:rsidR="00245807" w:rsidRDefault="00951940" w:rsidP="00E20FE4">
      <w:pPr>
        <w:shd w:val="clear" w:color="auto" w:fill="FFFFFF"/>
        <w:spacing w:after="0" w:line="252" w:lineRule="auto"/>
        <w:ind w:left="180"/>
        <w:jc w:val="both"/>
        <w:rPr>
          <w:rFonts w:eastAsia="Times New Roman" w:cstheme="minorHAnsi"/>
          <w:color w:val="000000"/>
        </w:rPr>
      </w:pPr>
      <w:r w:rsidRPr="00B54170">
        <w:rPr>
          <w:rFonts w:eastAsia="Times New Roman" w:cstheme="minorHAnsi"/>
          <w:i/>
          <w:color w:val="000000"/>
        </w:rPr>
        <w:t>Max. Days in Membership</w:t>
      </w:r>
      <w:r w:rsidRPr="00B54170">
        <w:rPr>
          <w:rFonts w:eastAsia="Times New Roman" w:cstheme="minorHAnsi"/>
          <w:color w:val="000000"/>
        </w:rPr>
        <w:t xml:space="preserve"> refers to the greatest number of </w:t>
      </w:r>
      <w:r w:rsidR="00E20FE4">
        <w:rPr>
          <w:rFonts w:eastAsia="Times New Roman" w:cstheme="minorHAnsi"/>
          <w:color w:val="000000"/>
        </w:rPr>
        <w:t>d</w:t>
      </w:r>
      <w:r w:rsidRPr="00B54170">
        <w:rPr>
          <w:rFonts w:eastAsia="Times New Roman" w:cstheme="minorHAnsi"/>
          <w:color w:val="000000"/>
        </w:rPr>
        <w:t>ays in membersh</w:t>
      </w:r>
      <w:r w:rsidR="00A76928" w:rsidRPr="00B54170">
        <w:rPr>
          <w:rFonts w:eastAsia="Times New Roman" w:cstheme="minorHAnsi"/>
          <w:color w:val="000000"/>
        </w:rPr>
        <w:t xml:space="preserve">ip out of the reported students; if this number is significantly less or more </w:t>
      </w:r>
      <w:r w:rsidR="00245807" w:rsidRPr="00B54170">
        <w:rPr>
          <w:rFonts w:eastAsia="Times New Roman" w:cstheme="minorHAnsi"/>
          <w:color w:val="000000"/>
        </w:rPr>
        <w:t>than the number of days of school you would expect there may be a data reporting issue.</w:t>
      </w:r>
    </w:p>
    <w:p w14:paraId="0C496926" w14:textId="77777777" w:rsidR="00B54170" w:rsidRPr="00E91151" w:rsidRDefault="00B54170" w:rsidP="00E20FE4">
      <w:pPr>
        <w:shd w:val="clear" w:color="auto" w:fill="FFFFFF"/>
        <w:spacing w:after="0" w:line="252" w:lineRule="auto"/>
        <w:ind w:left="180" w:right="3870"/>
        <w:jc w:val="both"/>
        <w:rPr>
          <w:rFonts w:eastAsia="Times New Roman" w:cstheme="minorHAnsi"/>
          <w:color w:val="000000"/>
          <w:sz w:val="16"/>
          <w:szCs w:val="16"/>
        </w:rPr>
      </w:pPr>
    </w:p>
    <w:p w14:paraId="7753A0C2" w14:textId="3034B560" w:rsidR="00EB0A9C" w:rsidRPr="00B54170" w:rsidRDefault="00EB0A9C" w:rsidP="00E20FE4">
      <w:pPr>
        <w:shd w:val="clear" w:color="auto" w:fill="FFFFFF"/>
        <w:spacing w:after="0" w:line="252" w:lineRule="auto"/>
        <w:ind w:left="180"/>
        <w:jc w:val="both"/>
        <w:rPr>
          <w:rFonts w:eastAsia="Times New Roman" w:cstheme="minorHAnsi"/>
          <w:color w:val="000000"/>
        </w:rPr>
      </w:pPr>
      <w:r w:rsidRPr="00B54170">
        <w:rPr>
          <w:rFonts w:eastAsia="Times New Roman" w:cstheme="minorHAnsi"/>
          <w:i/>
          <w:color w:val="000000"/>
        </w:rPr>
        <w:t xml:space="preserve">Last </w:t>
      </w:r>
      <w:r w:rsidR="00CB715B" w:rsidRPr="00B54170">
        <w:rPr>
          <w:rFonts w:eastAsia="Times New Roman" w:cstheme="minorHAnsi"/>
          <w:i/>
          <w:color w:val="000000"/>
        </w:rPr>
        <w:t>D</w:t>
      </w:r>
      <w:r w:rsidRPr="00B54170">
        <w:rPr>
          <w:rFonts w:eastAsia="Times New Roman" w:cstheme="minorHAnsi"/>
          <w:i/>
          <w:color w:val="000000"/>
        </w:rPr>
        <w:t>ate</w:t>
      </w:r>
      <w:r w:rsidR="00CB715B" w:rsidRPr="00B54170">
        <w:rPr>
          <w:rFonts w:eastAsia="Times New Roman" w:cstheme="minorHAnsi"/>
          <w:i/>
          <w:color w:val="000000"/>
        </w:rPr>
        <w:t xml:space="preserve"> of Incident Resulting in S</w:t>
      </w:r>
      <w:r w:rsidRPr="00B54170">
        <w:rPr>
          <w:rFonts w:eastAsia="Times New Roman" w:cstheme="minorHAnsi"/>
          <w:i/>
          <w:color w:val="000000"/>
        </w:rPr>
        <w:t>uspension</w:t>
      </w:r>
      <w:r w:rsidRPr="00B54170">
        <w:rPr>
          <w:rFonts w:eastAsia="Times New Roman" w:cstheme="minorHAnsi"/>
          <w:color w:val="000000"/>
        </w:rPr>
        <w:t xml:space="preserve"> reflects the last date that a new </w:t>
      </w:r>
      <w:r w:rsidR="00245807" w:rsidRPr="00B54170">
        <w:rPr>
          <w:rFonts w:eastAsia="Times New Roman" w:cstheme="minorHAnsi"/>
          <w:color w:val="000000"/>
        </w:rPr>
        <w:t xml:space="preserve">suspension was </w:t>
      </w:r>
      <w:r w:rsidRPr="00B54170">
        <w:rPr>
          <w:rFonts w:eastAsia="Times New Roman" w:cstheme="minorHAnsi"/>
          <w:color w:val="000000"/>
        </w:rPr>
        <w:t>reported from selected District.  If the dat</w:t>
      </w:r>
      <w:r w:rsidR="00CB715B" w:rsidRPr="00B54170">
        <w:rPr>
          <w:rFonts w:eastAsia="Times New Roman" w:cstheme="minorHAnsi"/>
          <w:color w:val="000000"/>
        </w:rPr>
        <w:t>e</w:t>
      </w:r>
      <w:r w:rsidRPr="00B54170">
        <w:rPr>
          <w:rFonts w:eastAsia="Times New Roman" w:cstheme="minorHAnsi"/>
          <w:color w:val="000000"/>
        </w:rPr>
        <w:t xml:space="preserve"> is 1/1/1900, the selected district has not submitted any suspension data.</w:t>
      </w:r>
    </w:p>
    <w:p w14:paraId="5E4B1707" w14:textId="77777777" w:rsidR="00B54170" w:rsidRPr="00E91151" w:rsidRDefault="00B54170" w:rsidP="00E20FE4">
      <w:pPr>
        <w:shd w:val="clear" w:color="auto" w:fill="FFFFFF"/>
        <w:spacing w:after="0" w:line="252" w:lineRule="auto"/>
        <w:ind w:left="180"/>
        <w:jc w:val="both"/>
        <w:rPr>
          <w:rFonts w:eastAsia="Times New Roman" w:cstheme="minorHAnsi"/>
          <w:color w:val="000000"/>
          <w:sz w:val="16"/>
          <w:szCs w:val="16"/>
        </w:rPr>
      </w:pPr>
    </w:p>
    <w:p w14:paraId="01BF5EC2" w14:textId="77777777" w:rsidR="00B54170" w:rsidRPr="00F60555" w:rsidRDefault="00105D93" w:rsidP="00E20FE4">
      <w:pPr>
        <w:shd w:val="clear" w:color="auto" w:fill="FFFFFF"/>
        <w:spacing w:after="0" w:line="252" w:lineRule="auto"/>
        <w:ind w:left="180"/>
        <w:jc w:val="both"/>
        <w:rPr>
          <w:rFonts w:eastAsia="Times New Roman" w:cstheme="minorHAnsi"/>
          <w:color w:val="000000"/>
        </w:rPr>
        <w:sectPr w:rsidR="00B54170" w:rsidRPr="00F60555" w:rsidSect="00B54170">
          <w:type w:val="continuous"/>
          <w:pgSz w:w="12240" w:h="15840"/>
          <w:pgMar w:top="900" w:right="1170" w:bottom="1170" w:left="1440" w:header="720" w:footer="720" w:gutter="0"/>
          <w:cols w:space="810"/>
          <w:docGrid w:linePitch="360"/>
        </w:sectPr>
      </w:pPr>
      <w:r>
        <w:rPr>
          <w:rFonts w:eastAsia="Times New Roman" w:cstheme="minorHAnsi"/>
          <w:i/>
          <w:color w:val="000000"/>
        </w:rPr>
        <w:t>Total S</w:t>
      </w:r>
      <w:r w:rsidR="00245807" w:rsidRPr="00B54170">
        <w:rPr>
          <w:rFonts w:eastAsia="Times New Roman" w:cstheme="minorHAnsi"/>
          <w:i/>
          <w:color w:val="000000"/>
        </w:rPr>
        <w:t xml:space="preserve">uspensions </w:t>
      </w:r>
      <w:r w:rsidR="006279C1" w:rsidRPr="00B54170">
        <w:rPr>
          <w:rFonts w:eastAsia="Times New Roman" w:cstheme="minorHAnsi"/>
          <w:i/>
          <w:color w:val="000000"/>
        </w:rPr>
        <w:t>N</w:t>
      </w:r>
      <w:r w:rsidR="00245807" w:rsidRPr="00B54170">
        <w:rPr>
          <w:rFonts w:eastAsia="Times New Roman" w:cstheme="minorHAnsi"/>
          <w:i/>
          <w:color w:val="000000"/>
        </w:rPr>
        <w:t>oted</w:t>
      </w:r>
      <w:r w:rsidR="00245807" w:rsidRPr="00B54170">
        <w:rPr>
          <w:rFonts w:eastAsia="Times New Roman" w:cstheme="minorHAnsi"/>
          <w:color w:val="000000"/>
        </w:rPr>
        <w:t xml:space="preserve"> is the number suspensions for all students in the report you ran. </w:t>
      </w:r>
      <w:r w:rsidR="00A76928" w:rsidRPr="00B54170">
        <w:rPr>
          <w:rFonts w:eastAsia="Times New Roman" w:cstheme="minorHAnsi"/>
          <w:color w:val="000000"/>
        </w:rPr>
        <w:t xml:space="preserve">If you know students in the report have received suspensions and </w:t>
      </w:r>
      <w:r w:rsidR="00EB0A9C" w:rsidRPr="00B54170">
        <w:rPr>
          <w:rFonts w:eastAsia="Times New Roman" w:cstheme="minorHAnsi"/>
          <w:color w:val="000000"/>
        </w:rPr>
        <w:t>the total suspensions noted is 0</w:t>
      </w:r>
      <w:r w:rsidR="00A76928" w:rsidRPr="00B54170">
        <w:rPr>
          <w:rFonts w:eastAsia="Times New Roman" w:cstheme="minorHAnsi"/>
          <w:color w:val="000000"/>
        </w:rPr>
        <w:t>, your school/district may not be submitting suspension information (SSDR) throughout the year.</w:t>
      </w:r>
      <w:r w:rsidR="00F60555">
        <w:rPr>
          <w:rFonts w:eastAsia="Times New Roman" w:cstheme="minorHAnsi"/>
          <w:color w:val="000000"/>
        </w:rPr>
        <w:t xml:space="preserve"> </w:t>
      </w:r>
      <w:r w:rsidR="00F60555" w:rsidRPr="00F60555">
        <w:rPr>
          <w:rFonts w:eastAsia="Times New Roman" w:cstheme="minorHAnsi"/>
          <w:color w:val="000000"/>
        </w:rPr>
        <w:t>If the number is signif</w:t>
      </w:r>
      <w:r w:rsidR="00F60555">
        <w:rPr>
          <w:rFonts w:eastAsia="Times New Roman" w:cstheme="minorHAnsi"/>
          <w:color w:val="000000"/>
        </w:rPr>
        <w:t xml:space="preserve">icantly higher than you would expect, there may be a data reporting issue. </w:t>
      </w:r>
    </w:p>
    <w:p w14:paraId="25A2EB94" w14:textId="77777777" w:rsidR="006840BB" w:rsidRPr="00E5221A" w:rsidRDefault="006840BB" w:rsidP="00C36BCE">
      <w:pPr>
        <w:shd w:val="clear" w:color="auto" w:fill="FFFFFF"/>
        <w:spacing w:after="0" w:line="252" w:lineRule="auto"/>
        <w:rPr>
          <w:rFonts w:eastAsia="Times New Roman" w:cstheme="minorHAnsi"/>
          <w:color w:val="000000"/>
          <w:sz w:val="16"/>
          <w:szCs w:val="16"/>
        </w:rPr>
      </w:pPr>
    </w:p>
    <w:p w14:paraId="763461F5" w14:textId="327766DA" w:rsidR="00C36BCE" w:rsidRDefault="00C36BCE" w:rsidP="00C36BCE">
      <w:pPr>
        <w:shd w:val="clear" w:color="auto" w:fill="FFFFFF"/>
        <w:spacing w:after="0" w:line="252" w:lineRule="auto"/>
        <w:rPr>
          <w:rFonts w:eastAsia="Times New Roman" w:cstheme="minorHAnsi"/>
          <w:color w:val="000000"/>
        </w:rPr>
      </w:pPr>
      <w:r>
        <w:rPr>
          <w:rFonts w:eastAsia="Times New Roman" w:cstheme="minorHAnsi"/>
          <w:color w:val="000000"/>
        </w:rPr>
        <w:t xml:space="preserve">If you </w:t>
      </w:r>
      <w:r w:rsidR="00D24D06">
        <w:rPr>
          <w:rFonts w:eastAsia="Times New Roman" w:cstheme="minorHAnsi"/>
          <w:color w:val="000000"/>
        </w:rPr>
        <w:t>identify</w:t>
      </w:r>
      <w:r>
        <w:rPr>
          <w:rFonts w:eastAsia="Times New Roman" w:cstheme="minorHAnsi"/>
          <w:color w:val="000000"/>
        </w:rPr>
        <w:t xml:space="preserve"> issues with or</w:t>
      </w:r>
      <w:r w:rsidR="00D24D06">
        <w:rPr>
          <w:rFonts w:eastAsia="Times New Roman" w:cstheme="minorHAnsi"/>
          <w:color w:val="000000"/>
        </w:rPr>
        <w:t xml:space="preserve"> have</w:t>
      </w:r>
      <w:r>
        <w:rPr>
          <w:rFonts w:eastAsia="Times New Roman" w:cstheme="minorHAnsi"/>
          <w:color w:val="000000"/>
        </w:rPr>
        <w:t xml:space="preserve"> questions about the attendance or suspension data in the report</w:t>
      </w:r>
      <w:r w:rsidRPr="00C36BCE">
        <w:rPr>
          <w:rFonts w:eastAsia="Times New Roman" w:cstheme="minorHAnsi"/>
          <w:color w:val="000000"/>
        </w:rPr>
        <w:t>, ask your district office</w:t>
      </w:r>
      <w:r w:rsidR="00D24D06">
        <w:rPr>
          <w:rFonts w:eastAsia="Times New Roman" w:cstheme="minorHAnsi"/>
          <w:color w:val="000000"/>
        </w:rPr>
        <w:t xml:space="preserve"> </w:t>
      </w:r>
      <w:r w:rsidRPr="00C36BCE">
        <w:rPr>
          <w:rFonts w:eastAsia="Times New Roman" w:cstheme="minorHAnsi"/>
          <w:color w:val="000000"/>
        </w:rPr>
        <w:t>or the SIMS</w:t>
      </w:r>
      <w:r>
        <w:rPr>
          <w:rFonts w:eastAsia="Times New Roman" w:cstheme="minorHAnsi"/>
          <w:color w:val="000000"/>
        </w:rPr>
        <w:t xml:space="preserve"> contact </w:t>
      </w:r>
      <w:r w:rsidR="00D24D06">
        <w:rPr>
          <w:rFonts w:eastAsia="Times New Roman" w:cstheme="minorHAnsi"/>
          <w:color w:val="000000"/>
        </w:rPr>
        <w:t>(</w:t>
      </w:r>
      <w:r>
        <w:rPr>
          <w:rFonts w:eastAsia="Times New Roman" w:cstheme="minorHAnsi"/>
          <w:color w:val="000000"/>
        </w:rPr>
        <w:t>for attendance issues</w:t>
      </w:r>
      <w:r w:rsidR="00D24D06">
        <w:rPr>
          <w:rFonts w:eastAsia="Times New Roman" w:cstheme="minorHAnsi"/>
          <w:color w:val="000000"/>
        </w:rPr>
        <w:t>) and</w:t>
      </w:r>
      <w:r>
        <w:rPr>
          <w:rFonts w:eastAsia="Times New Roman" w:cstheme="minorHAnsi"/>
          <w:color w:val="000000"/>
        </w:rPr>
        <w:t xml:space="preserve"> SSDR</w:t>
      </w:r>
      <w:r w:rsidRPr="00C36BCE">
        <w:rPr>
          <w:rFonts w:eastAsia="Times New Roman" w:cstheme="minorHAnsi"/>
          <w:color w:val="000000"/>
        </w:rPr>
        <w:t xml:space="preserve"> contact</w:t>
      </w:r>
      <w:r>
        <w:rPr>
          <w:rFonts w:eastAsia="Times New Roman" w:cstheme="minorHAnsi"/>
          <w:color w:val="000000"/>
        </w:rPr>
        <w:t xml:space="preserve"> </w:t>
      </w:r>
      <w:r w:rsidR="00D24D06">
        <w:rPr>
          <w:rFonts w:eastAsia="Times New Roman" w:cstheme="minorHAnsi"/>
          <w:color w:val="000000"/>
        </w:rPr>
        <w:t>(</w:t>
      </w:r>
      <w:r>
        <w:rPr>
          <w:rFonts w:eastAsia="Times New Roman" w:cstheme="minorHAnsi"/>
          <w:color w:val="000000"/>
        </w:rPr>
        <w:t>for suspension issues</w:t>
      </w:r>
      <w:r w:rsidR="00D24D06">
        <w:rPr>
          <w:rFonts w:eastAsia="Times New Roman" w:cstheme="minorHAnsi"/>
          <w:color w:val="000000"/>
        </w:rPr>
        <w:t>)</w:t>
      </w:r>
      <w:r>
        <w:rPr>
          <w:rFonts w:eastAsia="Times New Roman" w:cstheme="minorHAnsi"/>
          <w:color w:val="000000"/>
        </w:rPr>
        <w:t xml:space="preserve">. SIMS and SSDR </w:t>
      </w:r>
      <w:r w:rsidRPr="00C36BCE">
        <w:rPr>
          <w:rFonts w:eastAsia="Times New Roman" w:cstheme="minorHAnsi"/>
          <w:color w:val="000000"/>
        </w:rPr>
        <w:t>contacts are listed on </w:t>
      </w:r>
      <w:hyperlink r:id="rId14" w:history="1">
        <w:r w:rsidRPr="00C36BCE">
          <w:rPr>
            <w:rFonts w:eastAsia="Times New Roman" w:cstheme="minorHAnsi"/>
            <w:color w:val="000000"/>
          </w:rPr>
          <w:t>your district's Profiles page</w:t>
        </w:r>
      </w:hyperlink>
      <w:r>
        <w:rPr>
          <w:rFonts w:eastAsia="Times New Roman" w:cstheme="minorHAnsi"/>
          <w:color w:val="000000"/>
        </w:rPr>
        <w:t xml:space="preserve"> (</w:t>
      </w:r>
      <w:hyperlink r:id="rId15" w:history="1">
        <w:r w:rsidRPr="003D1A29">
          <w:rPr>
            <w:rStyle w:val="Hyperlink"/>
            <w:rFonts w:eastAsia="Times New Roman" w:cstheme="minorHAnsi"/>
            <w:color w:val="2E74B5" w:themeColor="accent1" w:themeShade="BF"/>
          </w:rPr>
          <w:t>www.profiles.doe.mass.edu</w:t>
        </w:r>
      </w:hyperlink>
      <w:r>
        <w:rPr>
          <w:rFonts w:eastAsia="Times New Roman" w:cstheme="minorHAnsi"/>
          <w:color w:val="000000"/>
        </w:rPr>
        <w:t xml:space="preserve">): </w:t>
      </w:r>
      <w:r w:rsidRPr="00C36BCE">
        <w:rPr>
          <w:rFonts w:eastAsia="Times New Roman" w:cstheme="minorHAnsi"/>
          <w:color w:val="000000"/>
        </w:rPr>
        <w:t xml:space="preserve">look up your school or district, select People on the left menu, and search for SIMS </w:t>
      </w:r>
      <w:r>
        <w:rPr>
          <w:rFonts w:eastAsia="Times New Roman" w:cstheme="minorHAnsi"/>
          <w:color w:val="000000"/>
        </w:rPr>
        <w:t xml:space="preserve">or SSDR </w:t>
      </w:r>
      <w:r w:rsidRPr="00C36BCE">
        <w:rPr>
          <w:rFonts w:eastAsia="Times New Roman" w:cstheme="minorHAnsi"/>
          <w:color w:val="000000"/>
        </w:rPr>
        <w:t>contact</w:t>
      </w:r>
      <w:r>
        <w:rPr>
          <w:rFonts w:eastAsia="Times New Roman" w:cstheme="minorHAnsi"/>
          <w:color w:val="000000"/>
        </w:rPr>
        <w:t>.</w:t>
      </w:r>
    </w:p>
    <w:p w14:paraId="29B1810E" w14:textId="77777777" w:rsidR="00E5221A" w:rsidRPr="00E5221A" w:rsidRDefault="00E5221A" w:rsidP="00C36BCE">
      <w:pPr>
        <w:shd w:val="clear" w:color="auto" w:fill="FFFFFF"/>
        <w:spacing w:after="0" w:line="252" w:lineRule="auto"/>
        <w:rPr>
          <w:rFonts w:eastAsia="Times New Roman" w:cstheme="minorHAnsi"/>
          <w:color w:val="000000"/>
        </w:rPr>
      </w:pPr>
    </w:p>
    <w:p w14:paraId="271ADF81" w14:textId="6FED4C2D" w:rsidR="004D6319" w:rsidRDefault="00105D93" w:rsidP="004D6319">
      <w:pPr>
        <w:pStyle w:val="ListParagraph"/>
        <w:shd w:val="clear" w:color="auto" w:fill="FFFFFF"/>
        <w:spacing w:after="0" w:line="252" w:lineRule="auto"/>
        <w:ind w:left="0"/>
        <w:jc w:val="center"/>
        <w:rPr>
          <w:rStyle w:val="Hyperlink"/>
          <w:rFonts w:eastAsia="Times New Roman" w:cstheme="minorHAnsi"/>
        </w:rPr>
      </w:pPr>
      <w:r w:rsidRPr="003D1A29">
        <w:rPr>
          <w:rFonts w:asciiTheme="majorHAnsi" w:eastAsia="Times New Roman" w:hAnsiTheme="majorHAnsi" w:cstheme="majorHAnsi"/>
          <w:b/>
          <w:color w:val="2E74B5" w:themeColor="accent1" w:themeShade="BF"/>
          <w:sz w:val="28"/>
          <w:szCs w:val="28"/>
        </w:rPr>
        <w:t>Questions?</w:t>
      </w:r>
      <w:r w:rsidR="00E5221A">
        <w:rPr>
          <w:rFonts w:asciiTheme="majorHAnsi" w:eastAsia="Times New Roman" w:hAnsiTheme="majorHAnsi" w:cstheme="majorHAnsi"/>
          <w:b/>
          <w:color w:val="2E74B5" w:themeColor="accent1" w:themeShade="BF"/>
          <w:sz w:val="28"/>
          <w:szCs w:val="28"/>
        </w:rPr>
        <w:t xml:space="preserve"> </w:t>
      </w:r>
      <w:r>
        <w:rPr>
          <w:rFonts w:eastAsia="Times New Roman" w:cstheme="minorHAnsi"/>
          <w:color w:val="000000"/>
        </w:rPr>
        <w:t xml:space="preserve">Contact </w:t>
      </w:r>
      <w:hyperlink r:id="rId16" w:history="1">
        <w:r w:rsidR="00E5221A" w:rsidRPr="0049372D">
          <w:rPr>
            <w:rStyle w:val="Hyperlink"/>
            <w:rFonts w:eastAsia="Times New Roman" w:cstheme="minorHAnsi"/>
          </w:rPr>
          <w:t>ewis@doe.mass.edu</w:t>
        </w:r>
      </w:hyperlink>
      <w:r w:rsidR="00E5221A">
        <w:rPr>
          <w:rFonts w:eastAsia="Times New Roman" w:cstheme="minorHAnsi"/>
          <w:color w:val="000000"/>
        </w:rPr>
        <w:t xml:space="preserve">    A</w:t>
      </w:r>
      <w:r>
        <w:rPr>
          <w:rFonts w:eastAsia="Times New Roman" w:cstheme="minorHAnsi"/>
          <w:color w:val="000000"/>
        </w:rPr>
        <w:t xml:space="preserve">dditional resources at </w:t>
      </w:r>
      <w:hyperlink r:id="rId17" w:history="1">
        <w:r w:rsidR="00E5221A" w:rsidRPr="00E5221A">
          <w:rPr>
            <w:rStyle w:val="Hyperlink"/>
            <w:rFonts w:eastAsia="Times New Roman" w:cstheme="minorHAnsi"/>
          </w:rPr>
          <w:t>www.doe.mass.edu/ccte/ccr/ewis</w:t>
        </w:r>
      </w:hyperlink>
    </w:p>
    <w:p w14:paraId="6CBE0E1C" w14:textId="77777777" w:rsidR="004D207D" w:rsidRDefault="004D207D" w:rsidP="004D6319">
      <w:pPr>
        <w:pStyle w:val="ListParagraph"/>
        <w:shd w:val="clear" w:color="auto" w:fill="FFFFFF"/>
        <w:spacing w:after="0" w:line="252" w:lineRule="auto"/>
        <w:ind w:left="0"/>
        <w:jc w:val="center"/>
        <w:rPr>
          <w:rStyle w:val="Hyperlink"/>
          <w:rFonts w:eastAsia="Times New Roman" w:cstheme="minorHAnsi"/>
        </w:rPr>
      </w:pPr>
    </w:p>
    <w:p w14:paraId="1CEBAF86" w14:textId="77777777" w:rsidR="004D207D" w:rsidRDefault="004D207D" w:rsidP="004D6319">
      <w:pPr>
        <w:pStyle w:val="ListParagraph"/>
        <w:shd w:val="clear" w:color="auto" w:fill="FFFFFF"/>
        <w:spacing w:after="0" w:line="252" w:lineRule="auto"/>
        <w:ind w:left="0"/>
        <w:jc w:val="center"/>
        <w:rPr>
          <w:rStyle w:val="Hyperlink"/>
          <w:rFonts w:eastAsia="Times New Roman" w:cstheme="minorHAnsi"/>
        </w:rPr>
      </w:pPr>
    </w:p>
    <w:p w14:paraId="1D2F5992" w14:textId="77777777" w:rsidR="004D207D" w:rsidRDefault="004D207D" w:rsidP="004D6319">
      <w:pPr>
        <w:pStyle w:val="ListParagraph"/>
        <w:shd w:val="clear" w:color="auto" w:fill="FFFFFF"/>
        <w:spacing w:after="0" w:line="252" w:lineRule="auto"/>
        <w:ind w:left="0"/>
        <w:jc w:val="center"/>
        <w:rPr>
          <w:rStyle w:val="Hyperlink"/>
          <w:rFonts w:eastAsia="Times New Roman" w:cstheme="minorHAnsi"/>
        </w:rPr>
      </w:pPr>
    </w:p>
    <w:p w14:paraId="62BA6E62" w14:textId="77777777" w:rsidR="004D207D" w:rsidRDefault="004D207D" w:rsidP="004D6319">
      <w:pPr>
        <w:pStyle w:val="ListParagraph"/>
        <w:shd w:val="clear" w:color="auto" w:fill="FFFFFF"/>
        <w:spacing w:after="0" w:line="252" w:lineRule="auto"/>
        <w:ind w:left="0"/>
        <w:jc w:val="center"/>
        <w:rPr>
          <w:rStyle w:val="Hyperlink"/>
          <w:rFonts w:eastAsia="Times New Roman" w:cstheme="minorHAnsi"/>
        </w:rPr>
      </w:pPr>
    </w:p>
    <w:p w14:paraId="4954C6CF" w14:textId="77777777" w:rsidR="004D207D" w:rsidRDefault="004D207D" w:rsidP="004D6319">
      <w:pPr>
        <w:pStyle w:val="ListParagraph"/>
        <w:shd w:val="clear" w:color="auto" w:fill="FFFFFF"/>
        <w:spacing w:after="0" w:line="252" w:lineRule="auto"/>
        <w:ind w:left="0"/>
        <w:jc w:val="center"/>
        <w:rPr>
          <w:rStyle w:val="Hyperlink"/>
          <w:rFonts w:eastAsia="Times New Roman" w:cstheme="minorHAnsi"/>
        </w:rPr>
      </w:pPr>
    </w:p>
    <w:p w14:paraId="6317904F" w14:textId="77777777" w:rsidR="004D207D" w:rsidRDefault="004D207D" w:rsidP="004D6319">
      <w:pPr>
        <w:pStyle w:val="ListParagraph"/>
        <w:shd w:val="clear" w:color="auto" w:fill="FFFFFF"/>
        <w:spacing w:after="0" w:line="252" w:lineRule="auto"/>
        <w:ind w:left="0"/>
        <w:jc w:val="center"/>
        <w:rPr>
          <w:rStyle w:val="Hyperlink"/>
          <w:rFonts w:eastAsia="Times New Roman" w:cstheme="minorHAnsi"/>
        </w:rPr>
      </w:pPr>
    </w:p>
    <w:p w14:paraId="4251058D" w14:textId="77777777" w:rsidR="004D207D" w:rsidRDefault="004D207D" w:rsidP="004D6319">
      <w:pPr>
        <w:pStyle w:val="ListParagraph"/>
        <w:shd w:val="clear" w:color="auto" w:fill="FFFFFF"/>
        <w:spacing w:after="0" w:line="252" w:lineRule="auto"/>
        <w:ind w:left="0"/>
        <w:jc w:val="center"/>
        <w:rPr>
          <w:rStyle w:val="Hyperlink"/>
          <w:rFonts w:eastAsia="Times New Roman" w:cstheme="minorHAnsi"/>
        </w:rPr>
      </w:pPr>
    </w:p>
    <w:p w14:paraId="2002A776" w14:textId="77777777" w:rsidR="004D207D" w:rsidRDefault="004D207D" w:rsidP="004D6319">
      <w:pPr>
        <w:pStyle w:val="ListParagraph"/>
        <w:shd w:val="clear" w:color="auto" w:fill="FFFFFF"/>
        <w:spacing w:after="0" w:line="252" w:lineRule="auto"/>
        <w:ind w:left="0"/>
        <w:jc w:val="center"/>
        <w:rPr>
          <w:rStyle w:val="Hyperlink"/>
          <w:rFonts w:eastAsia="Times New Roman" w:cstheme="minorHAnsi"/>
        </w:rPr>
      </w:pPr>
    </w:p>
    <w:p w14:paraId="5A4AC0B3" w14:textId="05101D9A" w:rsidR="004D207D" w:rsidRDefault="004D207D" w:rsidP="004757A1">
      <w:pPr>
        <w:pStyle w:val="ListParagraph"/>
        <w:shd w:val="clear" w:color="auto" w:fill="FFFFFF"/>
        <w:spacing w:after="0" w:line="252" w:lineRule="auto"/>
        <w:ind w:left="0"/>
        <w:rPr>
          <w:rFonts w:eastAsia="Times New Roman" w:cstheme="minorHAnsi"/>
          <w:color w:val="000000"/>
        </w:rPr>
      </w:pPr>
    </w:p>
    <w:p w14:paraId="1327DA4F" w14:textId="5E8DE828" w:rsidR="009A013C" w:rsidRPr="00951940" w:rsidRDefault="009A013C" w:rsidP="004D6319">
      <w:pPr>
        <w:pStyle w:val="ListParagraph"/>
        <w:shd w:val="clear" w:color="auto" w:fill="FFFFFF"/>
        <w:spacing w:after="0" w:line="252" w:lineRule="auto"/>
        <w:ind w:left="0"/>
        <w:jc w:val="center"/>
        <w:rPr>
          <w:rFonts w:eastAsia="Times New Roman" w:cstheme="minorHAnsi"/>
          <w:color w:val="000000"/>
        </w:rPr>
      </w:pPr>
    </w:p>
    <w:sectPr w:rsidR="009A013C" w:rsidRPr="00951940" w:rsidSect="00B54170">
      <w:type w:val="continuous"/>
      <w:pgSz w:w="12240" w:h="15840"/>
      <w:pgMar w:top="900" w:right="117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5622B" w14:textId="77777777" w:rsidR="00867A4B" w:rsidRDefault="00867A4B" w:rsidP="00F60555">
      <w:pPr>
        <w:spacing w:after="0" w:line="240" w:lineRule="auto"/>
      </w:pPr>
      <w:r>
        <w:separator/>
      </w:r>
    </w:p>
  </w:endnote>
  <w:endnote w:type="continuationSeparator" w:id="0">
    <w:p w14:paraId="02D597AE" w14:textId="77777777" w:rsidR="00867A4B" w:rsidRDefault="00867A4B" w:rsidP="00F6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8B085" w14:textId="77777777" w:rsidR="00867A4B" w:rsidRDefault="00867A4B" w:rsidP="00F60555">
      <w:pPr>
        <w:spacing w:after="0" w:line="240" w:lineRule="auto"/>
      </w:pPr>
      <w:r>
        <w:separator/>
      </w:r>
    </w:p>
  </w:footnote>
  <w:footnote w:type="continuationSeparator" w:id="0">
    <w:p w14:paraId="59211F68" w14:textId="77777777" w:rsidR="00867A4B" w:rsidRDefault="00867A4B" w:rsidP="00F6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FB24F" w14:textId="77777777" w:rsidR="00F60555" w:rsidRPr="00F60555" w:rsidRDefault="00F60555" w:rsidP="00F60555">
    <w:pPr>
      <w:pStyle w:val="Header"/>
      <w:jc w:val="right"/>
    </w:pPr>
    <w:r w:rsidRPr="00F60555">
      <w:rPr>
        <w:rFonts w:asciiTheme="majorHAnsi" w:eastAsia="Times New Roman" w:hAnsiTheme="majorHAnsi" w:cstheme="majorHAnsi"/>
        <w:b/>
        <w:bCs/>
        <w:color w:val="2E74B5" w:themeColor="accent1" w:themeShade="BF"/>
      </w:rPr>
      <w:t>Attendance and Suspension Monitoring Report (EW611)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33B"/>
    <w:multiLevelType w:val="multilevel"/>
    <w:tmpl w:val="F69A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ED4D9C"/>
    <w:multiLevelType w:val="multilevel"/>
    <w:tmpl w:val="CB889DC8"/>
    <w:lvl w:ilvl="0">
      <w:start w:val="1"/>
      <w:numFmt w:val="bullet"/>
      <w:lvlText w:val=""/>
      <w:lvlJc w:val="left"/>
      <w:pPr>
        <w:tabs>
          <w:tab w:val="num" w:pos="630"/>
        </w:tabs>
        <w:ind w:left="630" w:hanging="360"/>
      </w:pPr>
      <w:rPr>
        <w:rFonts w:ascii="Webdings" w:hAnsi="Webdings" w:hint="default"/>
        <w:sz w:val="36"/>
        <w:szCs w:val="36"/>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2" w15:restartNumberingAfterBreak="0">
    <w:nsid w:val="461F5D1B"/>
    <w:multiLevelType w:val="hybridMultilevel"/>
    <w:tmpl w:val="45043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1172BD"/>
    <w:multiLevelType w:val="hybridMultilevel"/>
    <w:tmpl w:val="ADB0CBD8"/>
    <w:lvl w:ilvl="0" w:tplc="FAAC2726">
      <w:start w:val="1"/>
      <w:numFmt w:val="bullet"/>
      <w:lvlText w:val=""/>
      <w:lvlJc w:val="left"/>
      <w:pPr>
        <w:ind w:left="720" w:hanging="360"/>
      </w:pPr>
      <w:rPr>
        <w:rFonts w:ascii="Wingdings" w:hAnsi="Wingdings" w:hint="default"/>
        <w:color w:val="2E74B5" w:themeColor="accent1" w:themeShade="BF"/>
      </w:rPr>
    </w:lvl>
    <w:lvl w:ilvl="1" w:tplc="BA76DC9A">
      <w:start w:val="1"/>
      <w:numFmt w:val="bullet"/>
      <w:lvlText w:val=""/>
      <w:lvlJc w:val="left"/>
      <w:pPr>
        <w:ind w:left="1440" w:hanging="360"/>
      </w:pPr>
      <w:rPr>
        <w:rFonts w:ascii="Symbol" w:hAnsi="Symbol" w:hint="default"/>
        <w:color w:val="2E74B5"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154DB"/>
    <w:multiLevelType w:val="multilevel"/>
    <w:tmpl w:val="CB889DC8"/>
    <w:lvl w:ilvl="0">
      <w:start w:val="1"/>
      <w:numFmt w:val="bullet"/>
      <w:lvlText w:val=""/>
      <w:lvlJc w:val="left"/>
      <w:pPr>
        <w:tabs>
          <w:tab w:val="num" w:pos="630"/>
        </w:tabs>
        <w:ind w:left="630" w:hanging="360"/>
      </w:pPr>
      <w:rPr>
        <w:rFonts w:ascii="Webdings" w:hAnsi="Webdings" w:hint="default"/>
        <w:sz w:val="36"/>
        <w:szCs w:val="36"/>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5" w15:restartNumberingAfterBreak="0">
    <w:nsid w:val="725C070F"/>
    <w:multiLevelType w:val="multilevel"/>
    <w:tmpl w:val="84A05F8E"/>
    <w:lvl w:ilvl="0">
      <w:start w:val="1"/>
      <w:numFmt w:val="bullet"/>
      <w:lvlText w:val=""/>
      <w:lvlJc w:val="left"/>
      <w:pPr>
        <w:tabs>
          <w:tab w:val="num" w:pos="630"/>
        </w:tabs>
        <w:ind w:left="630" w:hanging="360"/>
      </w:pPr>
      <w:rPr>
        <w:rFonts w:ascii="Symbol" w:hAnsi="Symbol" w:hint="default"/>
        <w:sz w:val="36"/>
        <w:szCs w:val="36"/>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num w:numId="1" w16cid:durableId="1474716760">
    <w:abstractNumId w:val="0"/>
  </w:num>
  <w:num w:numId="2" w16cid:durableId="465664802">
    <w:abstractNumId w:val="2"/>
  </w:num>
  <w:num w:numId="3" w16cid:durableId="367461822">
    <w:abstractNumId w:val="1"/>
  </w:num>
  <w:num w:numId="4" w16cid:durableId="204949312">
    <w:abstractNumId w:val="4"/>
  </w:num>
  <w:num w:numId="5" w16cid:durableId="1503663334">
    <w:abstractNumId w:val="5"/>
  </w:num>
  <w:num w:numId="6" w16cid:durableId="1455556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40"/>
    <w:rsid w:val="00057533"/>
    <w:rsid w:val="000E6C1A"/>
    <w:rsid w:val="00105D93"/>
    <w:rsid w:val="00114097"/>
    <w:rsid w:val="0015768B"/>
    <w:rsid w:val="001A26E3"/>
    <w:rsid w:val="001B137B"/>
    <w:rsid w:val="001F373F"/>
    <w:rsid w:val="00245807"/>
    <w:rsid w:val="0025180F"/>
    <w:rsid w:val="002532B6"/>
    <w:rsid w:val="002C53AB"/>
    <w:rsid w:val="00327514"/>
    <w:rsid w:val="00332A33"/>
    <w:rsid w:val="00364A67"/>
    <w:rsid w:val="003969A1"/>
    <w:rsid w:val="003B542C"/>
    <w:rsid w:val="003C393F"/>
    <w:rsid w:val="003D1A29"/>
    <w:rsid w:val="00426356"/>
    <w:rsid w:val="00437C87"/>
    <w:rsid w:val="00445B51"/>
    <w:rsid w:val="004757A1"/>
    <w:rsid w:val="0049522A"/>
    <w:rsid w:val="004A521C"/>
    <w:rsid w:val="004B05E6"/>
    <w:rsid w:val="004D207D"/>
    <w:rsid w:val="004D6319"/>
    <w:rsid w:val="004E647A"/>
    <w:rsid w:val="00524C00"/>
    <w:rsid w:val="00562640"/>
    <w:rsid w:val="00565EAC"/>
    <w:rsid w:val="0057003C"/>
    <w:rsid w:val="00577057"/>
    <w:rsid w:val="00607FC7"/>
    <w:rsid w:val="00612AF6"/>
    <w:rsid w:val="006142C3"/>
    <w:rsid w:val="006279C1"/>
    <w:rsid w:val="00632056"/>
    <w:rsid w:val="0065337D"/>
    <w:rsid w:val="006758E5"/>
    <w:rsid w:val="006840BB"/>
    <w:rsid w:val="006A3014"/>
    <w:rsid w:val="006E6452"/>
    <w:rsid w:val="006F03A0"/>
    <w:rsid w:val="0074516B"/>
    <w:rsid w:val="00764346"/>
    <w:rsid w:val="00765C06"/>
    <w:rsid w:val="007B1FB6"/>
    <w:rsid w:val="007B23C2"/>
    <w:rsid w:val="007B67A2"/>
    <w:rsid w:val="007F4DAB"/>
    <w:rsid w:val="008311E0"/>
    <w:rsid w:val="00867A4B"/>
    <w:rsid w:val="00875F6A"/>
    <w:rsid w:val="008777AA"/>
    <w:rsid w:val="008B1367"/>
    <w:rsid w:val="008B68A0"/>
    <w:rsid w:val="00935F92"/>
    <w:rsid w:val="00951940"/>
    <w:rsid w:val="00975FEE"/>
    <w:rsid w:val="009A013C"/>
    <w:rsid w:val="009A1125"/>
    <w:rsid w:val="009C10B0"/>
    <w:rsid w:val="009E4FEC"/>
    <w:rsid w:val="00A01E84"/>
    <w:rsid w:val="00A10DD2"/>
    <w:rsid w:val="00A41A9C"/>
    <w:rsid w:val="00A614AD"/>
    <w:rsid w:val="00A71C4A"/>
    <w:rsid w:val="00A76928"/>
    <w:rsid w:val="00B271F5"/>
    <w:rsid w:val="00B54170"/>
    <w:rsid w:val="00BA51DF"/>
    <w:rsid w:val="00BE7357"/>
    <w:rsid w:val="00C36BCE"/>
    <w:rsid w:val="00C41168"/>
    <w:rsid w:val="00C412CC"/>
    <w:rsid w:val="00C61E29"/>
    <w:rsid w:val="00CB715B"/>
    <w:rsid w:val="00D24D06"/>
    <w:rsid w:val="00D50313"/>
    <w:rsid w:val="00DB4852"/>
    <w:rsid w:val="00DF16C7"/>
    <w:rsid w:val="00DF1E86"/>
    <w:rsid w:val="00E0590D"/>
    <w:rsid w:val="00E1670C"/>
    <w:rsid w:val="00E20FE4"/>
    <w:rsid w:val="00E25E1C"/>
    <w:rsid w:val="00E5221A"/>
    <w:rsid w:val="00E91151"/>
    <w:rsid w:val="00EB0A9C"/>
    <w:rsid w:val="00EF5AED"/>
    <w:rsid w:val="00F0254B"/>
    <w:rsid w:val="00F60555"/>
    <w:rsid w:val="00FC3065"/>
    <w:rsid w:val="00FE15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F71E"/>
  <w15:chartTrackingRefBased/>
  <w15:docId w15:val="{F360B3A9-2D2D-46AE-8C74-26A47295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1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9519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5194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519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1940"/>
    <w:pPr>
      <w:ind w:left="720"/>
      <w:contextualSpacing/>
    </w:pPr>
  </w:style>
  <w:style w:type="character" w:styleId="Hyperlink">
    <w:name w:val="Hyperlink"/>
    <w:basedOn w:val="DefaultParagraphFont"/>
    <w:uiPriority w:val="99"/>
    <w:unhideWhenUsed/>
    <w:rsid w:val="007F4DAB"/>
    <w:rPr>
      <w:color w:val="0563C1" w:themeColor="hyperlink"/>
      <w:u w:val="single"/>
    </w:rPr>
  </w:style>
  <w:style w:type="character" w:customStyle="1" w:styleId="Heading1Char">
    <w:name w:val="Heading 1 Char"/>
    <w:basedOn w:val="DefaultParagraphFont"/>
    <w:link w:val="Heading1"/>
    <w:uiPriority w:val="9"/>
    <w:rsid w:val="00BA51D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A51DF"/>
    <w:pPr>
      <w:outlineLvl w:val="9"/>
    </w:pPr>
  </w:style>
  <w:style w:type="character" w:customStyle="1" w:styleId="textitem">
    <w:name w:val="textitem"/>
    <w:basedOn w:val="DefaultParagraphFont"/>
    <w:rsid w:val="00245807"/>
  </w:style>
  <w:style w:type="paragraph" w:styleId="BalloonText">
    <w:name w:val="Balloon Text"/>
    <w:basedOn w:val="Normal"/>
    <w:link w:val="BalloonTextChar"/>
    <w:uiPriority w:val="99"/>
    <w:semiHidden/>
    <w:unhideWhenUsed/>
    <w:rsid w:val="006A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14"/>
    <w:rPr>
      <w:rFonts w:ascii="Segoe UI" w:hAnsi="Segoe UI" w:cs="Segoe UI"/>
      <w:sz w:val="18"/>
      <w:szCs w:val="18"/>
    </w:rPr>
  </w:style>
  <w:style w:type="paragraph" w:styleId="Header">
    <w:name w:val="header"/>
    <w:basedOn w:val="Normal"/>
    <w:link w:val="HeaderChar"/>
    <w:uiPriority w:val="99"/>
    <w:unhideWhenUsed/>
    <w:rsid w:val="00F6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555"/>
  </w:style>
  <w:style w:type="paragraph" w:styleId="Footer">
    <w:name w:val="footer"/>
    <w:basedOn w:val="Normal"/>
    <w:link w:val="FooterChar"/>
    <w:uiPriority w:val="99"/>
    <w:unhideWhenUsed/>
    <w:rsid w:val="00F6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555"/>
  </w:style>
  <w:style w:type="character" w:styleId="CommentReference">
    <w:name w:val="annotation reference"/>
    <w:basedOn w:val="DefaultParagraphFont"/>
    <w:uiPriority w:val="99"/>
    <w:semiHidden/>
    <w:unhideWhenUsed/>
    <w:rsid w:val="00C36BCE"/>
    <w:rPr>
      <w:sz w:val="16"/>
      <w:szCs w:val="16"/>
    </w:rPr>
  </w:style>
  <w:style w:type="paragraph" w:styleId="CommentText">
    <w:name w:val="annotation text"/>
    <w:basedOn w:val="Normal"/>
    <w:link w:val="CommentTextChar"/>
    <w:uiPriority w:val="99"/>
    <w:semiHidden/>
    <w:unhideWhenUsed/>
    <w:rsid w:val="00C36BCE"/>
    <w:pPr>
      <w:spacing w:line="240" w:lineRule="auto"/>
    </w:pPr>
    <w:rPr>
      <w:sz w:val="20"/>
      <w:szCs w:val="20"/>
    </w:rPr>
  </w:style>
  <w:style w:type="character" w:customStyle="1" w:styleId="CommentTextChar">
    <w:name w:val="Comment Text Char"/>
    <w:basedOn w:val="DefaultParagraphFont"/>
    <w:link w:val="CommentText"/>
    <w:uiPriority w:val="99"/>
    <w:semiHidden/>
    <w:rsid w:val="00C36BCE"/>
    <w:rPr>
      <w:sz w:val="20"/>
      <w:szCs w:val="20"/>
    </w:rPr>
  </w:style>
  <w:style w:type="paragraph" w:styleId="CommentSubject">
    <w:name w:val="annotation subject"/>
    <w:basedOn w:val="CommentText"/>
    <w:next w:val="CommentText"/>
    <w:link w:val="CommentSubjectChar"/>
    <w:uiPriority w:val="99"/>
    <w:semiHidden/>
    <w:unhideWhenUsed/>
    <w:rsid w:val="00C36BCE"/>
    <w:rPr>
      <w:b/>
      <w:bCs/>
    </w:rPr>
  </w:style>
  <w:style w:type="character" w:customStyle="1" w:styleId="CommentSubjectChar">
    <w:name w:val="Comment Subject Char"/>
    <w:basedOn w:val="CommentTextChar"/>
    <w:link w:val="CommentSubject"/>
    <w:uiPriority w:val="99"/>
    <w:semiHidden/>
    <w:rsid w:val="00C36BCE"/>
    <w:rPr>
      <w:b/>
      <w:bCs/>
      <w:sz w:val="20"/>
      <w:szCs w:val="20"/>
    </w:rPr>
  </w:style>
  <w:style w:type="paragraph" w:styleId="NoSpacing">
    <w:name w:val="No Spacing"/>
    <w:link w:val="NoSpacingChar"/>
    <w:uiPriority w:val="1"/>
    <w:qFormat/>
    <w:rsid w:val="003D1A29"/>
    <w:pPr>
      <w:spacing w:after="0" w:line="240" w:lineRule="auto"/>
    </w:pPr>
    <w:rPr>
      <w:rFonts w:eastAsiaTheme="minorEastAsia"/>
    </w:rPr>
  </w:style>
  <w:style w:type="character" w:customStyle="1" w:styleId="NoSpacingChar">
    <w:name w:val="No Spacing Char"/>
    <w:basedOn w:val="DefaultParagraphFont"/>
    <w:link w:val="NoSpacing"/>
    <w:uiPriority w:val="1"/>
    <w:rsid w:val="003D1A29"/>
    <w:rPr>
      <w:rFonts w:eastAsiaTheme="minorEastAsia"/>
    </w:rPr>
  </w:style>
  <w:style w:type="character" w:styleId="UnresolvedMention">
    <w:name w:val="Unresolved Mention"/>
    <w:basedOn w:val="DefaultParagraphFont"/>
    <w:uiPriority w:val="99"/>
    <w:semiHidden/>
    <w:unhideWhenUsed/>
    <w:rsid w:val="00E5221A"/>
    <w:rPr>
      <w:color w:val="605E5C"/>
      <w:shd w:val="clear" w:color="auto" w:fill="E1DFDD"/>
    </w:rPr>
  </w:style>
  <w:style w:type="character" w:styleId="FollowedHyperlink">
    <w:name w:val="FollowedHyperlink"/>
    <w:basedOn w:val="DefaultParagraphFont"/>
    <w:uiPriority w:val="99"/>
    <w:semiHidden/>
    <w:unhideWhenUsed/>
    <w:rsid w:val="00E522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2705">
      <w:bodyDiv w:val="1"/>
      <w:marLeft w:val="0"/>
      <w:marRight w:val="0"/>
      <w:marTop w:val="0"/>
      <w:marBottom w:val="0"/>
      <w:divBdr>
        <w:top w:val="none" w:sz="0" w:space="0" w:color="auto"/>
        <w:left w:val="none" w:sz="0" w:space="0" w:color="auto"/>
        <w:bottom w:val="none" w:sz="0" w:space="0" w:color="auto"/>
        <w:right w:val="none" w:sz="0" w:space="0" w:color="auto"/>
      </w:divBdr>
    </w:div>
    <w:div w:id="13667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InfoServices/data/diradmin/list.aspx" TargetMode="External"/><Relationship Id="rId17" Type="http://schemas.openxmlformats.org/officeDocument/2006/relationships/hyperlink" Target="http://www.doe.mass.edu/ccte/ccr/ewi" TargetMode="External"/><Relationship Id="rId2" Type="http://schemas.openxmlformats.org/officeDocument/2006/relationships/customXml" Target="../customXml/item2.xml"/><Relationship Id="rId16" Type="http://schemas.openxmlformats.org/officeDocument/2006/relationships/hyperlink" Target="mailto:ewis@doe.mass.edu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profiles.doe.mass.ed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DESE-231-65594</_dlc_DocId>
    <_dlc_DocIdUrl xmlns="733efe1c-5bbe-4968-87dc-d400e65c879f">
      <Url>https://sharepoint.doemass.org/ese/webteam/cps/_layouts/DocIdRedir.aspx?ID=DESE-231-65594</Url>
      <Description>DESE-231-65594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6974B-910E-4354-A725-A03278D2A82A}">
  <ds:schemaRefs>
    <ds:schemaRef ds:uri="http://schemas.openxmlformats.org/officeDocument/2006/bibliography"/>
  </ds:schemaRefs>
</ds:datastoreItem>
</file>

<file path=customXml/itemProps2.xml><?xml version="1.0" encoding="utf-8"?>
<ds:datastoreItem xmlns:ds="http://schemas.openxmlformats.org/officeDocument/2006/customXml" ds:itemID="{738A1148-A20F-4D25-B075-86E0810012C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F8D3171-F345-4F68-A46B-16C9B4366107}">
  <ds:schemaRefs>
    <ds:schemaRef ds:uri="http://schemas.microsoft.com/sharepoint/events"/>
  </ds:schemaRefs>
</ds:datastoreItem>
</file>

<file path=customXml/itemProps4.xml><?xml version="1.0" encoding="utf-8"?>
<ds:datastoreItem xmlns:ds="http://schemas.openxmlformats.org/officeDocument/2006/customXml" ds:itemID="{6E4E046F-DA80-4A65-B4E4-6E0D34D8CE71}">
  <ds:schemaRefs>
    <ds:schemaRef ds:uri="http://schemas.microsoft.com/sharepoint/v3/contenttype/forms"/>
  </ds:schemaRefs>
</ds:datastoreItem>
</file>

<file path=customXml/itemProps5.xml><?xml version="1.0" encoding="utf-8"?>
<ds:datastoreItem xmlns:ds="http://schemas.openxmlformats.org/officeDocument/2006/customXml" ds:itemID="{E00284EF-66C3-4E8D-A586-A9F9EC189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181</TotalTime>
  <Pages>2</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EWIS Monitoring Report</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EWIS Monitoring Report</dc:title>
  <dc:subject/>
  <dc:creator>DESE</dc:creator>
  <cp:keywords/>
  <dc:description/>
  <cp:lastModifiedBy>Zou, Dong (EOE)</cp:lastModifiedBy>
  <cp:revision>24</cp:revision>
  <cp:lastPrinted>2020-10-27T19:40:00Z</cp:lastPrinted>
  <dcterms:created xsi:type="dcterms:W3CDTF">2020-10-27T19:45:00Z</dcterms:created>
  <dcterms:modified xsi:type="dcterms:W3CDTF">2024-12-12T22:08:00Z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12 2024 12:00AM</vt:lpwstr>
  </property>
</Properties>
</file>