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9D22E3" w:rsidRPr="00F436C2" w14:paraId="3FE674FD" w14:textId="77777777" w:rsidTr="6F6767D8">
        <w:trPr>
          <w:gridAfter w:val="1"/>
          <w:wAfter w:w="2070" w:type="dxa"/>
          <w:trHeight w:val="5040"/>
        </w:trPr>
        <w:tc>
          <w:tcPr>
            <w:tcW w:w="8010" w:type="dxa"/>
            <w:gridSpan w:val="3"/>
          </w:tcPr>
          <w:p w14:paraId="6AE339A4" w14:textId="5A94980E" w:rsidR="009D22E3" w:rsidRPr="00F436C2" w:rsidRDefault="009D22E3" w:rsidP="001F430D">
            <w:pPr>
              <w:keepNext/>
            </w:pPr>
            <w:bookmarkStart w:id="0" w:name="_Toc406567611"/>
          </w:p>
          <w:p w14:paraId="2A274749" w14:textId="50B306B9" w:rsidR="00990E3C" w:rsidRPr="00F436C2" w:rsidRDefault="00990E3C" w:rsidP="00990E3C">
            <w:r>
              <w:rPr>
                <w:noProof/>
              </w:rPr>
              <w:drawing>
                <wp:inline distT="0" distB="0" distL="0" distR="0" wp14:anchorId="217D0B03" wp14:editId="2053846E">
                  <wp:extent cx="2419350" cy="1445702"/>
                  <wp:effectExtent l="0" t="0" r="0" b="254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4799" cy="1454934"/>
                          </a:xfrm>
                          <a:prstGeom prst="rect">
                            <a:avLst/>
                          </a:prstGeom>
                          <a:noFill/>
                          <a:ln>
                            <a:noFill/>
                          </a:ln>
                        </pic:spPr>
                      </pic:pic>
                    </a:graphicData>
                  </a:graphic>
                </wp:inline>
              </w:drawing>
            </w:r>
          </w:p>
        </w:tc>
      </w:tr>
      <w:tr w:rsidR="009D22E3" w:rsidRPr="00F436C2" w14:paraId="146AAECE" w14:textId="77777777" w:rsidTr="6F6767D8">
        <w:trPr>
          <w:gridAfter w:val="1"/>
          <w:wAfter w:w="2070" w:type="dxa"/>
          <w:cantSplit/>
          <w:trHeight w:val="200"/>
        </w:trPr>
        <w:tc>
          <w:tcPr>
            <w:tcW w:w="990" w:type="dxa"/>
            <w:vMerge w:val="restart"/>
            <w:vAlign w:val="bottom"/>
          </w:tcPr>
          <w:p w14:paraId="0722F3F7" w14:textId="77777777" w:rsidR="009D22E3" w:rsidRPr="00F436C2" w:rsidRDefault="009D22E3" w:rsidP="001F430D"/>
        </w:tc>
        <w:tc>
          <w:tcPr>
            <w:tcW w:w="7020" w:type="dxa"/>
            <w:gridSpan w:val="2"/>
            <w:vAlign w:val="bottom"/>
          </w:tcPr>
          <w:p w14:paraId="62F60D57" w14:textId="77777777" w:rsidR="009D22E3" w:rsidRPr="00F436C2" w:rsidRDefault="009D22E3" w:rsidP="001F430D">
            <w:pPr>
              <w:pStyle w:val="ESEReportName"/>
              <w:rPr>
                <w:rFonts w:ascii="Times New Roman" w:hAnsi="Times New Roman"/>
              </w:rPr>
            </w:pPr>
            <w:r w:rsidRPr="00F436C2">
              <w:rPr>
                <w:rFonts w:ascii="Times New Roman" w:hAnsi="Times New Roman"/>
              </w:rPr>
              <w:t>Charter School Audit Guide</w:t>
            </w:r>
          </w:p>
        </w:tc>
      </w:tr>
      <w:tr w:rsidR="009D22E3" w:rsidRPr="00F436C2" w14:paraId="787A1B80" w14:textId="77777777" w:rsidTr="6F6767D8">
        <w:trPr>
          <w:gridAfter w:val="1"/>
          <w:wAfter w:w="2070" w:type="dxa"/>
          <w:cantSplit/>
          <w:trHeight w:val="240"/>
        </w:trPr>
        <w:tc>
          <w:tcPr>
            <w:tcW w:w="990" w:type="dxa"/>
            <w:vMerge/>
            <w:vAlign w:val="bottom"/>
          </w:tcPr>
          <w:p w14:paraId="5BC0D366" w14:textId="77777777" w:rsidR="009D22E3" w:rsidRPr="00F436C2" w:rsidRDefault="009D22E3" w:rsidP="001F430D">
            <w:pPr>
              <w:spacing w:line="400" w:lineRule="exact"/>
              <w:rPr>
                <w:color w:val="000000"/>
              </w:rPr>
            </w:pPr>
          </w:p>
        </w:tc>
        <w:tc>
          <w:tcPr>
            <w:tcW w:w="7020" w:type="dxa"/>
            <w:gridSpan w:val="2"/>
          </w:tcPr>
          <w:p w14:paraId="0F7AE399" w14:textId="130B839B" w:rsidR="009D22E3" w:rsidRPr="00F436C2" w:rsidRDefault="00000000" w:rsidP="001F430D">
            <w:r>
              <w:pict w14:anchorId="1526F82D">
                <v:rect id="_x0000_i1025" style="width:0;height:1.5pt" o:hrstd="t" o:hr="t" fillcolor="#aaa" stroked="f"/>
              </w:pict>
            </w:r>
          </w:p>
        </w:tc>
      </w:tr>
      <w:tr w:rsidR="009D22E3" w:rsidRPr="00F436C2" w14:paraId="381D6905" w14:textId="77777777" w:rsidTr="6F6767D8">
        <w:trPr>
          <w:gridAfter w:val="1"/>
          <w:wAfter w:w="2070" w:type="dxa"/>
          <w:cantSplit/>
          <w:trHeight w:val="760"/>
        </w:trPr>
        <w:tc>
          <w:tcPr>
            <w:tcW w:w="990" w:type="dxa"/>
            <w:vMerge/>
            <w:vAlign w:val="bottom"/>
          </w:tcPr>
          <w:p w14:paraId="7F7E032B" w14:textId="77777777" w:rsidR="009D22E3" w:rsidRPr="00F436C2" w:rsidRDefault="009D22E3" w:rsidP="001F430D">
            <w:pPr>
              <w:spacing w:line="400" w:lineRule="exact"/>
              <w:rPr>
                <w:color w:val="000000"/>
              </w:rPr>
            </w:pPr>
          </w:p>
        </w:tc>
        <w:tc>
          <w:tcPr>
            <w:tcW w:w="7020" w:type="dxa"/>
            <w:gridSpan w:val="2"/>
          </w:tcPr>
          <w:p w14:paraId="6CAD6075" w14:textId="77777777" w:rsidR="00F47AEF" w:rsidRDefault="009D22E3" w:rsidP="001F430D">
            <w:pPr>
              <w:pStyle w:val="arial9"/>
              <w:rPr>
                <w:rFonts w:ascii="Times New Roman" w:hAnsi="Times New Roman"/>
                <w:spacing w:val="-3"/>
              </w:rPr>
            </w:pPr>
            <w:r w:rsidRPr="00F436C2">
              <w:rPr>
                <w:rFonts w:ascii="Times New Roman" w:hAnsi="Times New Roman"/>
                <w:spacing w:val="-3"/>
              </w:rPr>
              <w:t xml:space="preserve">The Audit Guide provides detailed information on the financial reporting and audit requirements </w:t>
            </w:r>
          </w:p>
          <w:p w14:paraId="204C8AA0" w14:textId="5C70C11D" w:rsidR="009D22E3" w:rsidRPr="00F436C2" w:rsidRDefault="009D22E3" w:rsidP="001F430D">
            <w:pPr>
              <w:pStyle w:val="arial9"/>
              <w:rPr>
                <w:rFonts w:ascii="Times New Roman" w:hAnsi="Times New Roman"/>
                <w:spacing w:val="-3"/>
              </w:rPr>
            </w:pPr>
            <w:r w:rsidRPr="00F436C2">
              <w:rPr>
                <w:rFonts w:ascii="Times New Roman" w:hAnsi="Times New Roman"/>
                <w:spacing w:val="-3"/>
              </w:rPr>
              <w:t>of charter schools.</w:t>
            </w:r>
          </w:p>
          <w:p w14:paraId="336ED54C" w14:textId="77777777" w:rsidR="0027755B" w:rsidRPr="00F436C2" w:rsidRDefault="0027755B" w:rsidP="001F430D">
            <w:pPr>
              <w:pStyle w:val="arial9"/>
              <w:rPr>
                <w:rFonts w:ascii="Times New Roman" w:hAnsi="Times New Roman"/>
              </w:rPr>
            </w:pPr>
          </w:p>
          <w:p w14:paraId="29E7AE7B" w14:textId="61E57AC2" w:rsidR="009D22E3" w:rsidRPr="00F436C2" w:rsidRDefault="0027755B" w:rsidP="001F430D">
            <w:pPr>
              <w:pStyle w:val="arial9"/>
              <w:rPr>
                <w:rFonts w:ascii="Times New Roman" w:hAnsi="Times New Roman"/>
              </w:rPr>
            </w:pPr>
            <w:r w:rsidRPr="00F436C2">
              <w:rPr>
                <w:rFonts w:ascii="Times New Roman" w:hAnsi="Times New Roman"/>
              </w:rPr>
              <w:t xml:space="preserve">Effective </w:t>
            </w:r>
            <w:r w:rsidR="005B47BF" w:rsidRPr="00F436C2">
              <w:rPr>
                <w:rFonts w:ascii="Times New Roman" w:hAnsi="Times New Roman"/>
              </w:rPr>
              <w:t>Ju</w:t>
            </w:r>
            <w:r w:rsidR="00551335" w:rsidRPr="00F436C2">
              <w:rPr>
                <w:rFonts w:ascii="Times New Roman" w:hAnsi="Times New Roman"/>
              </w:rPr>
              <w:t>ly</w:t>
            </w:r>
            <w:r w:rsidR="005B47BF" w:rsidRPr="00F436C2">
              <w:rPr>
                <w:rFonts w:ascii="Times New Roman" w:hAnsi="Times New Roman"/>
              </w:rPr>
              <w:t xml:space="preserve"> </w:t>
            </w:r>
            <w:r w:rsidR="00532D13" w:rsidRPr="00F436C2">
              <w:rPr>
                <w:rFonts w:ascii="Times New Roman" w:hAnsi="Times New Roman"/>
              </w:rPr>
              <w:t>20</w:t>
            </w:r>
            <w:r w:rsidR="00F436C2">
              <w:rPr>
                <w:rFonts w:ascii="Times New Roman" w:hAnsi="Times New Roman"/>
              </w:rPr>
              <w:t>2</w:t>
            </w:r>
            <w:r w:rsidR="0027283F">
              <w:rPr>
                <w:rFonts w:ascii="Times New Roman" w:hAnsi="Times New Roman"/>
              </w:rPr>
              <w:t>4</w:t>
            </w:r>
          </w:p>
        </w:tc>
      </w:tr>
      <w:tr w:rsidR="009D22E3" w:rsidRPr="00F436C2" w14:paraId="24DBD701" w14:textId="77777777" w:rsidTr="6F6767D8">
        <w:trPr>
          <w:gridAfter w:val="1"/>
          <w:wAfter w:w="2070" w:type="dxa"/>
          <w:cantSplit/>
          <w:trHeight w:val="6246"/>
        </w:trPr>
        <w:tc>
          <w:tcPr>
            <w:tcW w:w="990" w:type="dxa"/>
            <w:vMerge/>
            <w:vAlign w:val="bottom"/>
          </w:tcPr>
          <w:p w14:paraId="5B52B177" w14:textId="77777777" w:rsidR="009D22E3" w:rsidRPr="00F436C2" w:rsidRDefault="009D22E3" w:rsidP="001F430D">
            <w:pPr>
              <w:spacing w:line="400" w:lineRule="exact"/>
              <w:rPr>
                <w:color w:val="000000"/>
              </w:rPr>
            </w:pPr>
          </w:p>
        </w:tc>
        <w:tc>
          <w:tcPr>
            <w:tcW w:w="7020" w:type="dxa"/>
            <w:gridSpan w:val="2"/>
            <w:vAlign w:val="bottom"/>
          </w:tcPr>
          <w:p w14:paraId="0E6F1B78" w14:textId="77777777" w:rsidR="009D22E3" w:rsidRPr="00F436C2" w:rsidRDefault="009D22E3" w:rsidP="001F430D">
            <w:pPr>
              <w:pStyle w:val="AgencyTitle"/>
              <w:rPr>
                <w:rFonts w:ascii="Times New Roman" w:hAnsi="Times New Roman"/>
              </w:rPr>
            </w:pPr>
            <w:r w:rsidRPr="00F436C2">
              <w:rPr>
                <w:rFonts w:ascii="Times New Roman" w:hAnsi="Times New Roman"/>
              </w:rPr>
              <w:t>Massachusetts Department of Elementary and Secondary Education</w:t>
            </w:r>
          </w:p>
          <w:p w14:paraId="577D7A06" w14:textId="03954C9F" w:rsidR="009D22E3" w:rsidRPr="00F436C2" w:rsidRDefault="00646BA6" w:rsidP="001F430D">
            <w:pPr>
              <w:pStyle w:val="arial9"/>
              <w:rPr>
                <w:rFonts w:ascii="Times New Roman" w:hAnsi="Times New Roman"/>
                <w:snapToGrid w:val="0"/>
              </w:rPr>
            </w:pPr>
            <w:r>
              <w:rPr>
                <w:rFonts w:ascii="Times New Roman" w:hAnsi="Times New Roman"/>
                <w:snapToGrid w:val="0"/>
              </w:rPr>
              <w:t>135 Santilli Highway, Everett</w:t>
            </w:r>
            <w:r w:rsidR="009D22E3" w:rsidRPr="00F436C2">
              <w:rPr>
                <w:rFonts w:ascii="Times New Roman" w:hAnsi="Times New Roman"/>
                <w:snapToGrid w:val="0"/>
              </w:rPr>
              <w:t xml:space="preserve"> MA 0214</w:t>
            </w:r>
            <w:r>
              <w:rPr>
                <w:rFonts w:ascii="Times New Roman" w:hAnsi="Times New Roman"/>
                <w:snapToGrid w:val="0"/>
              </w:rPr>
              <w:t>9</w:t>
            </w:r>
          </w:p>
          <w:p w14:paraId="03BF1133" w14:textId="77777777" w:rsidR="009D22E3" w:rsidRPr="00F436C2" w:rsidRDefault="009D22E3" w:rsidP="001F430D">
            <w:pPr>
              <w:pStyle w:val="arial9"/>
              <w:rPr>
                <w:rFonts w:ascii="Times New Roman" w:hAnsi="Times New Roman"/>
                <w:snapToGrid w:val="0"/>
              </w:rPr>
            </w:pPr>
            <w:r w:rsidRPr="00F436C2">
              <w:rPr>
                <w:rFonts w:ascii="Times New Roman" w:hAnsi="Times New Roman"/>
                <w:snapToGrid w:val="0"/>
              </w:rPr>
              <w:t>Phone 781-338-</w:t>
            </w:r>
            <w:proofErr w:type="gramStart"/>
            <w:r w:rsidRPr="00F436C2">
              <w:rPr>
                <w:rFonts w:ascii="Times New Roman" w:hAnsi="Times New Roman"/>
                <w:snapToGrid w:val="0"/>
              </w:rPr>
              <w:t>3000  TTY</w:t>
            </w:r>
            <w:proofErr w:type="gramEnd"/>
            <w:r w:rsidRPr="00F436C2">
              <w:rPr>
                <w:rFonts w:ascii="Times New Roman" w:hAnsi="Times New Roman"/>
                <w:snapToGrid w:val="0"/>
              </w:rPr>
              <w:t>: N.E.T. Relay 800-439-2370</w:t>
            </w:r>
          </w:p>
          <w:p w14:paraId="54037CE9" w14:textId="2B3BD652" w:rsidR="009D22E3" w:rsidRPr="00F436C2" w:rsidRDefault="00000000" w:rsidP="001F430D">
            <w:pPr>
              <w:pStyle w:val="arial9"/>
              <w:rPr>
                <w:rFonts w:ascii="Times New Roman" w:hAnsi="Times New Roman"/>
              </w:rPr>
            </w:pPr>
            <w:hyperlink r:id="rId12" w:history="1">
              <w:r w:rsidR="00EE0473" w:rsidRPr="00015A0E">
                <w:rPr>
                  <w:rStyle w:val="Hyperlink"/>
                  <w:rFonts w:ascii="Times New Roman" w:hAnsi="Times New Roman"/>
                  <w:snapToGrid w:val="0"/>
                </w:rPr>
                <w:t>www.doe.mass.edu</w:t>
              </w:r>
            </w:hyperlink>
          </w:p>
        </w:tc>
      </w:tr>
      <w:tr w:rsidR="009D22E3" w:rsidRPr="00F436C2" w14:paraId="0E7C6FAB" w14:textId="77777777" w:rsidTr="6F6767D8">
        <w:tblPrEx>
          <w:tblCellMar>
            <w:left w:w="108" w:type="dxa"/>
            <w:right w:w="108" w:type="dxa"/>
          </w:tblCellMar>
        </w:tblPrEx>
        <w:trPr>
          <w:trHeight w:val="80"/>
        </w:trPr>
        <w:tc>
          <w:tcPr>
            <w:tcW w:w="5040" w:type="dxa"/>
            <w:gridSpan w:val="2"/>
          </w:tcPr>
          <w:p w14:paraId="20D40B78" w14:textId="77777777" w:rsidR="009D22E3" w:rsidRPr="00F436C2" w:rsidRDefault="009D22E3" w:rsidP="001F430D"/>
        </w:tc>
        <w:tc>
          <w:tcPr>
            <w:tcW w:w="5040" w:type="dxa"/>
            <w:gridSpan w:val="2"/>
          </w:tcPr>
          <w:p w14:paraId="01C8C6BA" w14:textId="77777777" w:rsidR="009D22E3" w:rsidRPr="00F436C2" w:rsidRDefault="009D22E3" w:rsidP="001F430D"/>
        </w:tc>
      </w:tr>
      <w:tr w:rsidR="009D22E3" w:rsidRPr="00F436C2" w14:paraId="76BF25B9" w14:textId="77777777" w:rsidTr="6F6767D8">
        <w:tblPrEx>
          <w:tblCellMar>
            <w:left w:w="108" w:type="dxa"/>
            <w:right w:w="108" w:type="dxa"/>
          </w:tblCellMar>
        </w:tblPrEx>
        <w:trPr>
          <w:trHeight w:val="8235"/>
        </w:trPr>
        <w:tc>
          <w:tcPr>
            <w:tcW w:w="10080" w:type="dxa"/>
            <w:gridSpan w:val="4"/>
          </w:tcPr>
          <w:p w14:paraId="56D49909" w14:textId="08780740" w:rsidR="009D22E3" w:rsidRPr="00F436C2" w:rsidRDefault="00990E3C" w:rsidP="00990E3C">
            <w:pPr>
              <w:jc w:val="center"/>
            </w:pPr>
            <w:r>
              <w:rPr>
                <w:noProof/>
              </w:rPr>
              <w:drawing>
                <wp:inline distT="0" distB="0" distL="0" distR="0" wp14:anchorId="21089514" wp14:editId="10225325">
                  <wp:extent cx="1685925" cy="1007726"/>
                  <wp:effectExtent l="0" t="0" r="0" b="2540"/>
                  <wp:docPr id="8" name="Picture 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9980" cy="1016127"/>
                          </a:xfrm>
                          <a:prstGeom prst="rect">
                            <a:avLst/>
                          </a:prstGeom>
                          <a:noFill/>
                          <a:ln>
                            <a:noFill/>
                          </a:ln>
                        </pic:spPr>
                      </pic:pic>
                    </a:graphicData>
                  </a:graphic>
                </wp:inline>
              </w:drawing>
            </w:r>
          </w:p>
          <w:p w14:paraId="34FFDBAA" w14:textId="77777777" w:rsidR="009D22E3" w:rsidRPr="00F436C2" w:rsidRDefault="009D22E3" w:rsidP="001F430D"/>
          <w:p w14:paraId="57FE067C" w14:textId="77777777" w:rsidR="009D22E3" w:rsidRDefault="009D22E3" w:rsidP="001F430D"/>
          <w:p w14:paraId="0AF0548B" w14:textId="77777777" w:rsidR="00D93F0F" w:rsidRDefault="00D93F0F" w:rsidP="001F430D"/>
          <w:p w14:paraId="220336EA" w14:textId="77777777" w:rsidR="00D93F0F" w:rsidRDefault="00D93F0F" w:rsidP="001F430D"/>
          <w:p w14:paraId="72D7BF7B" w14:textId="77777777" w:rsidR="00D93F0F" w:rsidRDefault="00D93F0F" w:rsidP="001F430D"/>
          <w:p w14:paraId="10C96C15" w14:textId="77777777" w:rsidR="00D93F0F" w:rsidRDefault="00D93F0F" w:rsidP="001F430D"/>
          <w:p w14:paraId="419416DA" w14:textId="77777777" w:rsidR="00D93F0F" w:rsidRDefault="00D93F0F" w:rsidP="001F430D"/>
          <w:p w14:paraId="75D63916" w14:textId="77777777" w:rsidR="00D93F0F" w:rsidRPr="00F436C2" w:rsidRDefault="00D93F0F" w:rsidP="001F430D"/>
          <w:p w14:paraId="39FF8B73" w14:textId="77777777" w:rsidR="009D22E3" w:rsidRPr="00F436C2" w:rsidRDefault="009D22E3" w:rsidP="001F430D"/>
          <w:p w14:paraId="0DB6C88E" w14:textId="77777777" w:rsidR="009D22E3" w:rsidRPr="00F436C2" w:rsidRDefault="009D22E3" w:rsidP="001F430D">
            <w:pPr>
              <w:jc w:val="center"/>
            </w:pPr>
          </w:p>
          <w:p w14:paraId="3838AEC0" w14:textId="77777777" w:rsidR="009D22E3" w:rsidRPr="00F436C2" w:rsidRDefault="009D22E3" w:rsidP="001F430D">
            <w:pPr>
              <w:pStyle w:val="BoardMembers"/>
              <w:rPr>
                <w:rFonts w:ascii="Times New Roman" w:hAnsi="Times New Roman"/>
              </w:rPr>
            </w:pPr>
            <w:r w:rsidRPr="00F436C2">
              <w:rPr>
                <w:rFonts w:ascii="Times New Roman" w:hAnsi="Times New Roman"/>
              </w:rPr>
              <w:t xml:space="preserve">This document was prepared by the </w:t>
            </w:r>
            <w:r w:rsidRPr="00F436C2">
              <w:rPr>
                <w:rFonts w:ascii="Times New Roman" w:hAnsi="Times New Roman"/>
              </w:rPr>
              <w:br/>
              <w:t>Massachusetts Department of Elementary and Secondary Education</w:t>
            </w:r>
          </w:p>
          <w:p w14:paraId="7194DA4F" w14:textId="15CC4455" w:rsidR="009D22E3" w:rsidRPr="00F436C2" w:rsidRDefault="0027283F" w:rsidP="001F430D">
            <w:pPr>
              <w:pStyle w:val="BoardMembers"/>
              <w:rPr>
                <w:rFonts w:ascii="Times New Roman" w:hAnsi="Times New Roman"/>
              </w:rPr>
            </w:pPr>
            <w:r>
              <w:rPr>
                <w:rFonts w:ascii="Times New Roman" w:hAnsi="Times New Roman"/>
              </w:rPr>
              <w:t xml:space="preserve">Russell </w:t>
            </w:r>
            <w:r w:rsidR="00ED7D3C">
              <w:rPr>
                <w:rFonts w:ascii="Times New Roman" w:hAnsi="Times New Roman"/>
              </w:rPr>
              <w:t xml:space="preserve">D. </w:t>
            </w:r>
            <w:r>
              <w:rPr>
                <w:rFonts w:ascii="Times New Roman" w:hAnsi="Times New Roman"/>
              </w:rPr>
              <w:t>Jo</w:t>
            </w:r>
            <w:r w:rsidR="00ED7D3C">
              <w:rPr>
                <w:rFonts w:ascii="Times New Roman" w:hAnsi="Times New Roman"/>
              </w:rPr>
              <w:t>hn</w:t>
            </w:r>
            <w:r>
              <w:rPr>
                <w:rFonts w:ascii="Times New Roman" w:hAnsi="Times New Roman"/>
              </w:rPr>
              <w:t>ston</w:t>
            </w:r>
          </w:p>
          <w:p w14:paraId="7687EB60" w14:textId="6396FB8E" w:rsidR="009D22E3" w:rsidRPr="00F436C2" w:rsidRDefault="00ED7D3C" w:rsidP="001F430D">
            <w:pPr>
              <w:pStyle w:val="BoardMembers"/>
              <w:rPr>
                <w:rFonts w:ascii="Times New Roman" w:hAnsi="Times New Roman"/>
              </w:rPr>
            </w:pPr>
            <w:r>
              <w:rPr>
                <w:rFonts w:ascii="Times New Roman" w:hAnsi="Times New Roman"/>
              </w:rPr>
              <w:t xml:space="preserve">Acting </w:t>
            </w:r>
            <w:r w:rsidR="009D22E3" w:rsidRPr="00F436C2">
              <w:rPr>
                <w:rFonts w:ascii="Times New Roman" w:hAnsi="Times New Roman"/>
              </w:rPr>
              <w:t>Commissioner</w:t>
            </w:r>
          </w:p>
          <w:p w14:paraId="575DCA9E" w14:textId="77777777" w:rsidR="009D22E3" w:rsidRPr="00F436C2" w:rsidRDefault="009D22E3" w:rsidP="001F430D">
            <w:pPr>
              <w:jc w:val="center"/>
            </w:pPr>
          </w:p>
          <w:p w14:paraId="4432FC45" w14:textId="77777777" w:rsidR="009D22E3" w:rsidRPr="00F436C2" w:rsidRDefault="009D22E3" w:rsidP="001F430D">
            <w:pPr>
              <w:autoSpaceDE w:val="0"/>
              <w:autoSpaceDN w:val="0"/>
              <w:adjustRightInd w:val="0"/>
              <w:jc w:val="center"/>
            </w:pPr>
          </w:p>
          <w:p w14:paraId="7304B9FB" w14:textId="77777777" w:rsidR="009D22E3" w:rsidRPr="00F436C2" w:rsidRDefault="009D22E3" w:rsidP="001F430D">
            <w:pPr>
              <w:pStyle w:val="BoardMembers"/>
              <w:rPr>
                <w:rFonts w:ascii="Times New Roman" w:hAnsi="Times New Roman"/>
              </w:rPr>
            </w:pPr>
            <w:r w:rsidRPr="00F436C2">
              <w:rPr>
                <w:rFonts w:ascii="Times New Roman" w:hAnsi="Times New Roman"/>
              </w:rPr>
              <w:t xml:space="preserve">The Massachusetts Department of Elementary and Secondary Education, an affirmative action employer, is committed to ensuring that </w:t>
            </w:r>
            <w:proofErr w:type="gramStart"/>
            <w:r w:rsidRPr="00F436C2">
              <w:rPr>
                <w:rFonts w:ascii="Times New Roman" w:hAnsi="Times New Roman"/>
              </w:rPr>
              <w:t>all of</w:t>
            </w:r>
            <w:proofErr w:type="gramEnd"/>
            <w:r w:rsidRPr="00F436C2">
              <w:rPr>
                <w:rFonts w:ascii="Times New Roman" w:hAnsi="Times New Roman"/>
              </w:rPr>
              <w:t xml:space="preserve"> its programs and facilities are accessible to all members of the public.</w:t>
            </w:r>
          </w:p>
          <w:p w14:paraId="175FC700" w14:textId="77777777" w:rsidR="009D22E3" w:rsidRPr="00F436C2" w:rsidRDefault="009D22E3" w:rsidP="001F430D">
            <w:pPr>
              <w:pStyle w:val="BoardMembers"/>
              <w:rPr>
                <w:rFonts w:ascii="Times New Roman" w:hAnsi="Times New Roman"/>
              </w:rPr>
            </w:pPr>
            <w:r w:rsidRPr="00F436C2">
              <w:rPr>
                <w:rFonts w:ascii="Times New Roman" w:hAnsi="Times New Roman"/>
              </w:rPr>
              <w:t xml:space="preserve">We do not discriminate </w:t>
            </w:r>
            <w:proofErr w:type="gramStart"/>
            <w:r w:rsidRPr="00F436C2">
              <w:rPr>
                <w:rFonts w:ascii="Times New Roman" w:hAnsi="Times New Roman"/>
              </w:rPr>
              <w:t>on the basis of</w:t>
            </w:r>
            <w:proofErr w:type="gramEnd"/>
            <w:r w:rsidRPr="00F436C2">
              <w:rPr>
                <w:rFonts w:ascii="Times New Roman" w:hAnsi="Times New Roman"/>
              </w:rPr>
              <w:t xml:space="preserve"> age, color, disability, national origin, race, religion, sex or sexual orientation.</w:t>
            </w:r>
          </w:p>
          <w:p w14:paraId="5062055E" w14:textId="77777777" w:rsidR="009D22E3" w:rsidRPr="00F436C2" w:rsidRDefault="009D22E3" w:rsidP="001F430D">
            <w:pPr>
              <w:pStyle w:val="BoardMembers"/>
              <w:rPr>
                <w:rFonts w:ascii="Times New Roman" w:hAnsi="Times New Roman"/>
              </w:rPr>
            </w:pPr>
            <w:r w:rsidRPr="00F436C2">
              <w:rPr>
                <w:rFonts w:ascii="Times New Roman" w:hAnsi="Times New Roman"/>
              </w:rPr>
              <w:t>Inquiries regarding the Department’s compliance with Title IX and other civil rights laws may be directed to the</w:t>
            </w:r>
          </w:p>
          <w:p w14:paraId="5B74D418" w14:textId="77777777" w:rsidR="009D22E3" w:rsidRPr="00F436C2" w:rsidRDefault="009D22E3" w:rsidP="001F430D">
            <w:pPr>
              <w:pStyle w:val="BoardMembers"/>
              <w:rPr>
                <w:rFonts w:ascii="Times New Roman" w:hAnsi="Times New Roman"/>
              </w:rPr>
            </w:pPr>
            <w:r w:rsidRPr="00F436C2">
              <w:rPr>
                <w:rFonts w:ascii="Times New Roman" w:hAnsi="Times New Roman"/>
              </w:rPr>
              <w:t xml:space="preserve">Human Resources Director, </w:t>
            </w:r>
            <w:r w:rsidRPr="00F436C2">
              <w:rPr>
                <w:rFonts w:ascii="Times New Roman" w:hAnsi="Times New Roman"/>
                <w:snapToGrid w:val="0"/>
              </w:rPr>
              <w:t xml:space="preserve">75 Pleasant </w:t>
            </w:r>
            <w:r w:rsidRPr="00F436C2">
              <w:rPr>
                <w:rFonts w:ascii="Times New Roman" w:hAnsi="Times New Roman"/>
              </w:rPr>
              <w:t xml:space="preserve">St., Malden, MA </w:t>
            </w:r>
            <w:proofErr w:type="gramStart"/>
            <w:r w:rsidRPr="00F436C2">
              <w:rPr>
                <w:rFonts w:ascii="Times New Roman" w:hAnsi="Times New Roman"/>
              </w:rPr>
              <w:t>02148  781</w:t>
            </w:r>
            <w:proofErr w:type="gramEnd"/>
            <w:r w:rsidRPr="00F436C2">
              <w:rPr>
                <w:rFonts w:ascii="Times New Roman" w:hAnsi="Times New Roman"/>
              </w:rPr>
              <w:t>-338-6105.</w:t>
            </w:r>
          </w:p>
          <w:p w14:paraId="2BF97A9B" w14:textId="77777777" w:rsidR="009D22E3" w:rsidRPr="00F436C2" w:rsidRDefault="009D22E3" w:rsidP="001F430D">
            <w:pPr>
              <w:jc w:val="center"/>
            </w:pPr>
          </w:p>
          <w:p w14:paraId="1CE156A4" w14:textId="77777777" w:rsidR="009D22E3" w:rsidRPr="00F436C2" w:rsidRDefault="009D22E3" w:rsidP="001F430D">
            <w:pPr>
              <w:jc w:val="center"/>
            </w:pPr>
          </w:p>
          <w:p w14:paraId="0BC58C40" w14:textId="01B14E8F" w:rsidR="009D22E3" w:rsidRPr="00F436C2" w:rsidRDefault="009D22E3" w:rsidP="001F430D">
            <w:pPr>
              <w:pStyle w:val="BoardMembers"/>
              <w:rPr>
                <w:rFonts w:ascii="Times New Roman" w:hAnsi="Times New Roman"/>
              </w:rPr>
            </w:pPr>
            <w:r w:rsidRPr="00F436C2">
              <w:rPr>
                <w:rFonts w:ascii="Times New Roman" w:hAnsi="Times New Roman"/>
              </w:rPr>
              <w:t xml:space="preserve">© </w:t>
            </w:r>
            <w:r w:rsidR="00407C7D">
              <w:rPr>
                <w:rFonts w:ascii="Times New Roman" w:hAnsi="Times New Roman"/>
              </w:rPr>
              <w:t>202</w:t>
            </w:r>
            <w:r w:rsidR="0027283F">
              <w:rPr>
                <w:rFonts w:ascii="Times New Roman" w:hAnsi="Times New Roman"/>
              </w:rPr>
              <w:t>4</w:t>
            </w:r>
            <w:r w:rsidRPr="00F436C2">
              <w:rPr>
                <w:rFonts w:ascii="Times New Roman" w:hAnsi="Times New Roman"/>
              </w:rPr>
              <w:t xml:space="preserve"> Massachusetts Department of Elementary and Secondary Education</w:t>
            </w:r>
          </w:p>
          <w:p w14:paraId="34A22F58" w14:textId="77777777" w:rsidR="009D22E3" w:rsidRPr="00F436C2" w:rsidRDefault="009D22E3" w:rsidP="001F430D">
            <w:pPr>
              <w:pStyle w:val="Permission"/>
              <w:rPr>
                <w:rFonts w:ascii="Times New Roman" w:hAnsi="Times New Roman"/>
              </w:rPr>
            </w:pPr>
            <w:r w:rsidRPr="00F436C2">
              <w:rPr>
                <w:rFonts w:ascii="Times New Roman" w:hAnsi="Times New Roman"/>
              </w:rPr>
              <w:t>Permission is hereby granted to copy any or all parts of this document for non-commercial educational purposes. Please credit the “Massachusetts Department of Elementary and Secondary Education.”</w:t>
            </w:r>
          </w:p>
          <w:p w14:paraId="4CFF105F" w14:textId="77777777" w:rsidR="009D22E3" w:rsidRPr="00F436C2" w:rsidRDefault="009D22E3" w:rsidP="001F430D">
            <w:pPr>
              <w:jc w:val="center"/>
            </w:pPr>
          </w:p>
          <w:p w14:paraId="7023D856" w14:textId="77777777" w:rsidR="009D22E3" w:rsidRPr="00F436C2" w:rsidRDefault="009D22E3" w:rsidP="001F430D">
            <w:pPr>
              <w:pStyle w:val="Permission"/>
              <w:rPr>
                <w:rFonts w:ascii="Times New Roman" w:hAnsi="Times New Roman"/>
              </w:rPr>
            </w:pPr>
            <w:r w:rsidRPr="00F436C2">
              <w:rPr>
                <w:rFonts w:ascii="Times New Roman" w:hAnsi="Times New Roman"/>
              </w:rPr>
              <w:t>This document printed on recycled paper</w:t>
            </w:r>
          </w:p>
          <w:p w14:paraId="2A2F548E" w14:textId="77777777" w:rsidR="009D22E3" w:rsidRPr="00F436C2" w:rsidRDefault="009D22E3" w:rsidP="001F430D">
            <w:pPr>
              <w:jc w:val="center"/>
            </w:pPr>
          </w:p>
          <w:p w14:paraId="74CB820E" w14:textId="77777777" w:rsidR="009D22E3" w:rsidRPr="00F436C2" w:rsidRDefault="009D22E3" w:rsidP="001F430D">
            <w:pPr>
              <w:jc w:val="center"/>
            </w:pPr>
          </w:p>
          <w:p w14:paraId="3E495550" w14:textId="77777777" w:rsidR="009D22E3" w:rsidRPr="00F436C2" w:rsidRDefault="009D22E3" w:rsidP="001F430D">
            <w:pPr>
              <w:pStyle w:val="BoardMembers"/>
              <w:rPr>
                <w:rFonts w:ascii="Times New Roman" w:hAnsi="Times New Roman"/>
              </w:rPr>
            </w:pPr>
            <w:r w:rsidRPr="00F436C2">
              <w:rPr>
                <w:rFonts w:ascii="Times New Roman" w:hAnsi="Times New Roman"/>
              </w:rPr>
              <w:t>Massachusetts Department of Elementary and Secondary Education</w:t>
            </w:r>
          </w:p>
          <w:p w14:paraId="46245F17" w14:textId="06F5291E" w:rsidR="00646BA6" w:rsidRPr="00F436C2" w:rsidRDefault="00646BA6" w:rsidP="00646BA6">
            <w:pPr>
              <w:pStyle w:val="arial9"/>
              <w:rPr>
                <w:rFonts w:ascii="Times New Roman" w:hAnsi="Times New Roman"/>
                <w:snapToGrid w:val="0"/>
              </w:rPr>
            </w:pPr>
            <w:r>
              <w:rPr>
                <w:rFonts w:ascii="Times New Roman" w:hAnsi="Times New Roman"/>
                <w:snapToGrid w:val="0"/>
              </w:rPr>
              <w:t xml:space="preserve">                                                                    135 Santilli Highway, Everett</w:t>
            </w:r>
            <w:r w:rsidRPr="00F436C2">
              <w:rPr>
                <w:rFonts w:ascii="Times New Roman" w:hAnsi="Times New Roman"/>
                <w:snapToGrid w:val="0"/>
              </w:rPr>
              <w:t xml:space="preserve"> MA 0214</w:t>
            </w:r>
            <w:r>
              <w:rPr>
                <w:rFonts w:ascii="Times New Roman" w:hAnsi="Times New Roman"/>
                <w:snapToGrid w:val="0"/>
              </w:rPr>
              <w:t>9</w:t>
            </w:r>
          </w:p>
          <w:p w14:paraId="178D7EC4" w14:textId="77777777" w:rsidR="009D22E3" w:rsidRPr="00F436C2" w:rsidRDefault="009D22E3" w:rsidP="001F430D">
            <w:pPr>
              <w:pStyle w:val="BoardMembers"/>
              <w:rPr>
                <w:rFonts w:ascii="Times New Roman" w:hAnsi="Times New Roman"/>
              </w:rPr>
            </w:pPr>
            <w:r w:rsidRPr="00F436C2">
              <w:rPr>
                <w:rFonts w:ascii="Times New Roman" w:hAnsi="Times New Roman"/>
              </w:rPr>
              <w:t>Phone 781-338-</w:t>
            </w:r>
            <w:proofErr w:type="gramStart"/>
            <w:r w:rsidRPr="00F436C2">
              <w:rPr>
                <w:rFonts w:ascii="Times New Roman" w:hAnsi="Times New Roman"/>
              </w:rPr>
              <w:t>3000  TTY</w:t>
            </w:r>
            <w:proofErr w:type="gramEnd"/>
            <w:r w:rsidRPr="00F436C2">
              <w:rPr>
                <w:rFonts w:ascii="Times New Roman" w:hAnsi="Times New Roman"/>
              </w:rPr>
              <w:t>: N.E.T. Relay 800-439-2370</w:t>
            </w:r>
          </w:p>
          <w:p w14:paraId="2A44F54E" w14:textId="77777777" w:rsidR="009D22E3" w:rsidRPr="00F436C2" w:rsidRDefault="009D22E3" w:rsidP="001F430D">
            <w:pPr>
              <w:pStyle w:val="BoardMembers"/>
              <w:rPr>
                <w:rFonts w:ascii="Times New Roman" w:hAnsi="Times New Roman"/>
              </w:rPr>
            </w:pPr>
            <w:r w:rsidRPr="00F436C2">
              <w:rPr>
                <w:rFonts w:ascii="Times New Roman" w:hAnsi="Times New Roman"/>
              </w:rPr>
              <w:t>www.doe.mass.edu</w:t>
            </w:r>
          </w:p>
          <w:p w14:paraId="32836B7B" w14:textId="77777777" w:rsidR="009D22E3" w:rsidRPr="00F436C2" w:rsidRDefault="00D15F06" w:rsidP="001F430D">
            <w:pPr>
              <w:jc w:val="center"/>
              <w:rPr>
                <w:sz w:val="18"/>
              </w:rPr>
            </w:pPr>
            <w:r w:rsidRPr="00F436C2">
              <w:rPr>
                <w:noProof/>
              </w:rPr>
              <w:drawing>
                <wp:inline distT="0" distB="0" distL="0" distR="0" wp14:anchorId="0D18C6E4" wp14:editId="0A92D8F8">
                  <wp:extent cx="1033145" cy="102425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3145" cy="1024255"/>
                          </a:xfrm>
                          <a:prstGeom prst="rect">
                            <a:avLst/>
                          </a:prstGeom>
                          <a:noFill/>
                          <a:ln w="9525">
                            <a:noFill/>
                            <a:miter lim="800000"/>
                            <a:headEnd/>
                            <a:tailEnd/>
                          </a:ln>
                        </pic:spPr>
                      </pic:pic>
                    </a:graphicData>
                  </a:graphic>
                </wp:inline>
              </w:drawing>
            </w:r>
          </w:p>
        </w:tc>
      </w:tr>
    </w:tbl>
    <w:p w14:paraId="15B769A5" w14:textId="415D230C" w:rsidR="00277C7B" w:rsidRDefault="00277C7B" w:rsidP="001F430D">
      <w:pPr>
        <w:rPr>
          <w:b/>
          <w:bCs/>
          <w:sz w:val="28"/>
          <w:szCs w:val="28"/>
        </w:rPr>
      </w:pPr>
    </w:p>
    <w:p w14:paraId="68CFCDDB" w14:textId="77777777" w:rsidR="00CF6EFE" w:rsidRDefault="00CF6EFE" w:rsidP="001F430D">
      <w:pPr>
        <w:rPr>
          <w:b/>
          <w:bCs/>
          <w:sz w:val="28"/>
          <w:szCs w:val="28"/>
        </w:rPr>
      </w:pPr>
    </w:p>
    <w:p w14:paraId="70478D28" w14:textId="77777777" w:rsidR="00CF6EFE" w:rsidRDefault="00CF6EFE" w:rsidP="001F430D">
      <w:pPr>
        <w:rPr>
          <w:b/>
          <w:bCs/>
          <w:sz w:val="28"/>
          <w:szCs w:val="28"/>
        </w:rPr>
      </w:pPr>
    </w:p>
    <w:p w14:paraId="6E4F7864" w14:textId="77777777" w:rsidR="00CF6EFE" w:rsidRDefault="00CF6EFE" w:rsidP="001F430D">
      <w:pPr>
        <w:rPr>
          <w:b/>
          <w:bCs/>
          <w:sz w:val="28"/>
          <w:szCs w:val="28"/>
        </w:rPr>
      </w:pPr>
    </w:p>
    <w:sdt>
      <w:sdtPr>
        <w:rPr>
          <w:rFonts w:ascii="Times New Roman" w:eastAsia="Times New Roman" w:hAnsi="Times New Roman" w:cs="Times New Roman"/>
          <w:b/>
          <w:bCs/>
          <w:color w:val="auto"/>
          <w:sz w:val="24"/>
          <w:szCs w:val="20"/>
        </w:rPr>
        <w:id w:val="1733429827"/>
        <w:docPartObj>
          <w:docPartGallery w:val="Table of Contents"/>
          <w:docPartUnique/>
        </w:docPartObj>
      </w:sdtPr>
      <w:sdtEndPr>
        <w:rPr>
          <w:noProof/>
          <w:szCs w:val="24"/>
        </w:rPr>
      </w:sdtEndPr>
      <w:sdtContent>
        <w:p w14:paraId="385C99B0" w14:textId="3F540972" w:rsidR="00277C7B" w:rsidRPr="00FA6AE1" w:rsidRDefault="00277C7B" w:rsidP="001F430D">
          <w:pPr>
            <w:pStyle w:val="TOCHeading"/>
            <w:spacing w:before="0"/>
            <w:rPr>
              <w:b/>
              <w:bCs/>
            </w:rPr>
          </w:pPr>
          <w:r w:rsidRPr="00FA6AE1">
            <w:rPr>
              <w:b/>
              <w:bCs/>
            </w:rPr>
            <w:t xml:space="preserve">Table of </w:t>
          </w:r>
          <w:r w:rsidRPr="00FA6AE1">
            <w:rPr>
              <w:b/>
              <w:bCs/>
              <w:color w:val="365F91"/>
            </w:rPr>
            <w:t>Contents</w:t>
          </w:r>
        </w:p>
        <w:p w14:paraId="15FB32E8" w14:textId="77777777" w:rsidR="0033445C" w:rsidRPr="00FD7824" w:rsidRDefault="0033445C" w:rsidP="001F430D"/>
        <w:p w14:paraId="7F5837CB" w14:textId="6FEDF978" w:rsidR="00D047D4" w:rsidRDefault="00277C7B">
          <w:pPr>
            <w:pStyle w:val="TOC3"/>
            <w:rPr>
              <w:rFonts w:asciiTheme="minorHAnsi" w:eastAsiaTheme="minorEastAsia" w:hAnsiTheme="minorHAnsi" w:cstheme="minorBidi"/>
              <w:kern w:val="2"/>
              <w:szCs w:val="24"/>
              <w14:ligatures w14:val="standardContextual"/>
            </w:rPr>
          </w:pPr>
          <w:r w:rsidRPr="00FD7824">
            <w:fldChar w:fldCharType="begin"/>
          </w:r>
          <w:r w:rsidRPr="00FD7824">
            <w:instrText xml:space="preserve"> TOC \o "1-3" \h \z \u </w:instrText>
          </w:r>
          <w:r w:rsidRPr="00FD7824">
            <w:fldChar w:fldCharType="separate"/>
          </w:r>
          <w:hyperlink w:anchor="_Toc170390611" w:history="1">
            <w:r w:rsidR="00D047D4" w:rsidRPr="001959C6">
              <w:rPr>
                <w:rStyle w:val="Hyperlink"/>
                <w:b/>
                <w:bCs/>
                <w:iCs/>
              </w:rPr>
              <w:t>100</w:t>
            </w:r>
            <w:r w:rsidR="00D047D4" w:rsidRPr="001959C6">
              <w:rPr>
                <w:rStyle w:val="Hyperlink"/>
                <w:b/>
                <w:bCs/>
              </w:rPr>
              <w:t xml:space="preserve">   </w:t>
            </w:r>
            <w:r w:rsidR="00D047D4">
              <w:rPr>
                <w:rFonts w:asciiTheme="minorHAnsi" w:eastAsiaTheme="minorEastAsia" w:hAnsiTheme="minorHAnsi" w:cstheme="minorBidi"/>
                <w:kern w:val="2"/>
                <w:szCs w:val="24"/>
                <w14:ligatures w14:val="standardContextual"/>
              </w:rPr>
              <w:tab/>
            </w:r>
            <w:r w:rsidR="00D047D4" w:rsidRPr="001959C6">
              <w:rPr>
                <w:rStyle w:val="Hyperlink"/>
                <w:b/>
                <w:bCs/>
              </w:rPr>
              <w:t>Introduction</w:t>
            </w:r>
            <w:r w:rsidR="00D047D4">
              <w:rPr>
                <w:webHidden/>
              </w:rPr>
              <w:tab/>
            </w:r>
            <w:r w:rsidR="00D047D4">
              <w:rPr>
                <w:webHidden/>
              </w:rPr>
              <w:fldChar w:fldCharType="begin"/>
            </w:r>
            <w:r w:rsidR="00D047D4">
              <w:rPr>
                <w:webHidden/>
              </w:rPr>
              <w:instrText xml:space="preserve"> PAGEREF _Toc170390611 \h </w:instrText>
            </w:r>
            <w:r w:rsidR="00D047D4">
              <w:rPr>
                <w:webHidden/>
              </w:rPr>
            </w:r>
            <w:r w:rsidR="00D047D4">
              <w:rPr>
                <w:webHidden/>
              </w:rPr>
              <w:fldChar w:fldCharType="separate"/>
            </w:r>
            <w:r w:rsidR="00D047D4">
              <w:rPr>
                <w:webHidden/>
              </w:rPr>
              <w:t>1</w:t>
            </w:r>
            <w:r w:rsidR="00D047D4">
              <w:rPr>
                <w:webHidden/>
              </w:rPr>
              <w:fldChar w:fldCharType="end"/>
            </w:r>
          </w:hyperlink>
        </w:p>
        <w:p w14:paraId="11CE48FE" w14:textId="0FEA4412" w:rsidR="00D047D4" w:rsidRDefault="00000000" w:rsidP="009A467D">
          <w:pPr>
            <w:pStyle w:val="TOC3"/>
            <w:rPr>
              <w:rFonts w:asciiTheme="minorHAnsi" w:eastAsiaTheme="minorEastAsia" w:hAnsiTheme="minorHAnsi" w:cstheme="minorBidi"/>
              <w:kern w:val="2"/>
              <w:szCs w:val="24"/>
              <w14:ligatures w14:val="standardContextual"/>
            </w:rPr>
          </w:pPr>
          <w:hyperlink w:anchor="_Toc170390612" w:history="1">
            <w:r w:rsidR="00D047D4" w:rsidRPr="001959C6">
              <w:rPr>
                <w:rStyle w:val="Hyperlink"/>
                <w:b/>
                <w:bCs/>
                <w:iCs/>
              </w:rPr>
              <w:t>200</w:t>
            </w:r>
            <w:r w:rsidR="00D047D4">
              <w:rPr>
                <w:rFonts w:asciiTheme="minorHAnsi" w:eastAsiaTheme="minorEastAsia" w:hAnsiTheme="minorHAnsi" w:cstheme="minorBidi"/>
                <w:kern w:val="2"/>
                <w:szCs w:val="24"/>
                <w14:ligatures w14:val="standardContextual"/>
              </w:rPr>
              <w:tab/>
            </w:r>
            <w:r w:rsidR="00D047D4" w:rsidRPr="001959C6">
              <w:rPr>
                <w:rStyle w:val="Hyperlink"/>
                <w:b/>
                <w:bCs/>
              </w:rPr>
              <w:t>Contracting the Audit</w:t>
            </w:r>
            <w:r w:rsidR="00D047D4">
              <w:rPr>
                <w:webHidden/>
              </w:rPr>
              <w:tab/>
            </w:r>
            <w:r w:rsidR="00D047D4">
              <w:rPr>
                <w:webHidden/>
              </w:rPr>
              <w:fldChar w:fldCharType="begin"/>
            </w:r>
            <w:r w:rsidR="00D047D4">
              <w:rPr>
                <w:webHidden/>
              </w:rPr>
              <w:instrText xml:space="preserve"> PAGEREF _Toc170390612 \h </w:instrText>
            </w:r>
            <w:r w:rsidR="00D047D4">
              <w:rPr>
                <w:webHidden/>
              </w:rPr>
            </w:r>
            <w:r w:rsidR="00D047D4">
              <w:rPr>
                <w:webHidden/>
              </w:rPr>
              <w:fldChar w:fldCharType="separate"/>
            </w:r>
            <w:r w:rsidR="00D047D4">
              <w:rPr>
                <w:webHidden/>
              </w:rPr>
              <w:t>4</w:t>
            </w:r>
            <w:r w:rsidR="00D047D4">
              <w:rPr>
                <w:webHidden/>
              </w:rPr>
              <w:fldChar w:fldCharType="end"/>
            </w:r>
          </w:hyperlink>
        </w:p>
        <w:p w14:paraId="0576E1BC" w14:textId="27CB3E3B" w:rsidR="00D047D4" w:rsidRDefault="00000000">
          <w:pPr>
            <w:pStyle w:val="TOC3"/>
            <w:rPr>
              <w:rFonts w:asciiTheme="minorHAnsi" w:eastAsiaTheme="minorEastAsia" w:hAnsiTheme="minorHAnsi" w:cstheme="minorBidi"/>
              <w:kern w:val="2"/>
              <w:szCs w:val="24"/>
              <w14:ligatures w14:val="standardContextual"/>
            </w:rPr>
          </w:pPr>
          <w:hyperlink w:anchor="_Toc170390615" w:history="1">
            <w:r w:rsidR="00D047D4" w:rsidRPr="001959C6">
              <w:rPr>
                <w:rStyle w:val="Hyperlink"/>
                <w:b/>
                <w:bCs/>
                <w:iCs/>
              </w:rPr>
              <w:t>300</w:t>
            </w:r>
            <w:r w:rsidR="00D047D4">
              <w:rPr>
                <w:rFonts w:asciiTheme="minorHAnsi" w:eastAsiaTheme="minorEastAsia" w:hAnsiTheme="minorHAnsi" w:cstheme="minorBidi"/>
                <w:kern w:val="2"/>
                <w:szCs w:val="24"/>
                <w14:ligatures w14:val="standardContextual"/>
              </w:rPr>
              <w:tab/>
            </w:r>
            <w:r w:rsidR="00D047D4" w:rsidRPr="001959C6">
              <w:rPr>
                <w:rStyle w:val="Hyperlink"/>
                <w:b/>
                <w:bCs/>
              </w:rPr>
              <w:t>Filing Requirements - Who Must File</w:t>
            </w:r>
            <w:r w:rsidR="00D047D4">
              <w:rPr>
                <w:webHidden/>
              </w:rPr>
              <w:tab/>
            </w:r>
            <w:r w:rsidR="00D047D4">
              <w:rPr>
                <w:webHidden/>
              </w:rPr>
              <w:fldChar w:fldCharType="begin"/>
            </w:r>
            <w:r w:rsidR="00D047D4">
              <w:rPr>
                <w:webHidden/>
              </w:rPr>
              <w:instrText xml:space="preserve"> PAGEREF _Toc170390615 \h </w:instrText>
            </w:r>
            <w:r w:rsidR="00D047D4">
              <w:rPr>
                <w:webHidden/>
              </w:rPr>
            </w:r>
            <w:r w:rsidR="00D047D4">
              <w:rPr>
                <w:webHidden/>
              </w:rPr>
              <w:fldChar w:fldCharType="separate"/>
            </w:r>
            <w:r w:rsidR="00D047D4">
              <w:rPr>
                <w:webHidden/>
              </w:rPr>
              <w:t>8</w:t>
            </w:r>
            <w:r w:rsidR="00D047D4">
              <w:rPr>
                <w:webHidden/>
              </w:rPr>
              <w:fldChar w:fldCharType="end"/>
            </w:r>
          </w:hyperlink>
        </w:p>
        <w:p w14:paraId="3CBE9521" w14:textId="206C3016" w:rsidR="00D047D4" w:rsidRDefault="00000000">
          <w:pPr>
            <w:pStyle w:val="TOC3"/>
            <w:rPr>
              <w:rFonts w:asciiTheme="minorHAnsi" w:eastAsiaTheme="minorEastAsia" w:hAnsiTheme="minorHAnsi" w:cstheme="minorBidi"/>
              <w:kern w:val="2"/>
              <w:szCs w:val="24"/>
              <w14:ligatures w14:val="standardContextual"/>
            </w:rPr>
          </w:pPr>
          <w:hyperlink w:anchor="_Toc170390616" w:history="1">
            <w:r w:rsidR="00D047D4" w:rsidRPr="001959C6">
              <w:rPr>
                <w:rStyle w:val="Hyperlink"/>
                <w:b/>
                <w:bCs/>
              </w:rPr>
              <w:t>400</w:t>
            </w:r>
            <w:r w:rsidR="00D047D4">
              <w:rPr>
                <w:rFonts w:asciiTheme="minorHAnsi" w:eastAsiaTheme="minorEastAsia" w:hAnsiTheme="minorHAnsi" w:cstheme="minorBidi"/>
                <w:kern w:val="2"/>
                <w:szCs w:val="24"/>
                <w14:ligatures w14:val="standardContextual"/>
              </w:rPr>
              <w:tab/>
            </w:r>
            <w:r w:rsidR="00D047D4" w:rsidRPr="001959C6">
              <w:rPr>
                <w:rStyle w:val="Hyperlink"/>
                <w:b/>
                <w:bCs/>
              </w:rPr>
              <w:t>Audit Objective</w:t>
            </w:r>
            <w:r w:rsidR="00D047D4">
              <w:rPr>
                <w:webHidden/>
              </w:rPr>
              <w:tab/>
            </w:r>
            <w:r w:rsidR="00D047D4">
              <w:rPr>
                <w:webHidden/>
              </w:rPr>
              <w:fldChar w:fldCharType="begin"/>
            </w:r>
            <w:r w:rsidR="00D047D4">
              <w:rPr>
                <w:webHidden/>
              </w:rPr>
              <w:instrText xml:space="preserve"> PAGEREF _Toc170390616 \h </w:instrText>
            </w:r>
            <w:r w:rsidR="00D047D4">
              <w:rPr>
                <w:webHidden/>
              </w:rPr>
            </w:r>
            <w:r w:rsidR="00D047D4">
              <w:rPr>
                <w:webHidden/>
              </w:rPr>
              <w:fldChar w:fldCharType="separate"/>
            </w:r>
            <w:r w:rsidR="00D047D4">
              <w:rPr>
                <w:webHidden/>
              </w:rPr>
              <w:t>11</w:t>
            </w:r>
            <w:r w:rsidR="00D047D4">
              <w:rPr>
                <w:webHidden/>
              </w:rPr>
              <w:fldChar w:fldCharType="end"/>
            </w:r>
          </w:hyperlink>
        </w:p>
        <w:p w14:paraId="766BF6CA" w14:textId="22E44160" w:rsidR="00D047D4" w:rsidRDefault="00000000">
          <w:pPr>
            <w:pStyle w:val="TOC3"/>
            <w:rPr>
              <w:rFonts w:asciiTheme="minorHAnsi" w:eastAsiaTheme="minorEastAsia" w:hAnsiTheme="minorHAnsi" w:cstheme="minorBidi"/>
              <w:kern w:val="2"/>
              <w:szCs w:val="24"/>
              <w14:ligatures w14:val="standardContextual"/>
            </w:rPr>
          </w:pPr>
          <w:hyperlink w:anchor="_Toc170390617" w:history="1">
            <w:r w:rsidR="00D047D4" w:rsidRPr="001959C6">
              <w:rPr>
                <w:rStyle w:val="Hyperlink"/>
                <w:b/>
                <w:bCs/>
                <w:iCs/>
              </w:rPr>
              <w:t>500</w:t>
            </w:r>
            <w:r w:rsidR="00D047D4">
              <w:rPr>
                <w:rFonts w:asciiTheme="minorHAnsi" w:eastAsiaTheme="minorEastAsia" w:hAnsiTheme="minorHAnsi" w:cstheme="minorBidi"/>
                <w:kern w:val="2"/>
                <w:szCs w:val="24"/>
                <w14:ligatures w14:val="standardContextual"/>
              </w:rPr>
              <w:tab/>
            </w:r>
            <w:r w:rsidR="00D047D4" w:rsidRPr="001959C6">
              <w:rPr>
                <w:rStyle w:val="Hyperlink"/>
                <w:b/>
                <w:bCs/>
              </w:rPr>
              <w:t>Federal Single Audit</w:t>
            </w:r>
            <w:r w:rsidR="00D047D4">
              <w:rPr>
                <w:webHidden/>
              </w:rPr>
              <w:tab/>
            </w:r>
            <w:r w:rsidR="00D047D4">
              <w:rPr>
                <w:webHidden/>
              </w:rPr>
              <w:fldChar w:fldCharType="begin"/>
            </w:r>
            <w:r w:rsidR="00D047D4">
              <w:rPr>
                <w:webHidden/>
              </w:rPr>
              <w:instrText xml:space="preserve"> PAGEREF _Toc170390617 \h </w:instrText>
            </w:r>
            <w:r w:rsidR="00D047D4">
              <w:rPr>
                <w:webHidden/>
              </w:rPr>
            </w:r>
            <w:r w:rsidR="00D047D4">
              <w:rPr>
                <w:webHidden/>
              </w:rPr>
              <w:fldChar w:fldCharType="separate"/>
            </w:r>
            <w:r w:rsidR="00D047D4">
              <w:rPr>
                <w:webHidden/>
              </w:rPr>
              <w:t>14</w:t>
            </w:r>
            <w:r w:rsidR="00D047D4">
              <w:rPr>
                <w:webHidden/>
              </w:rPr>
              <w:fldChar w:fldCharType="end"/>
            </w:r>
          </w:hyperlink>
        </w:p>
        <w:p w14:paraId="26E7A17D" w14:textId="3A32D9CC" w:rsidR="00D047D4" w:rsidRDefault="00000000">
          <w:pPr>
            <w:pStyle w:val="TOC3"/>
            <w:rPr>
              <w:rFonts w:asciiTheme="minorHAnsi" w:eastAsiaTheme="minorEastAsia" w:hAnsiTheme="minorHAnsi" w:cstheme="minorBidi"/>
              <w:kern w:val="2"/>
              <w:szCs w:val="24"/>
              <w14:ligatures w14:val="standardContextual"/>
            </w:rPr>
          </w:pPr>
          <w:hyperlink w:anchor="_Toc170390618" w:history="1">
            <w:r w:rsidR="00D047D4" w:rsidRPr="001959C6">
              <w:rPr>
                <w:rStyle w:val="Hyperlink"/>
                <w:b/>
                <w:bCs/>
                <w:iCs/>
              </w:rPr>
              <w:t>600</w:t>
            </w:r>
            <w:r w:rsidR="00D047D4">
              <w:rPr>
                <w:rFonts w:asciiTheme="minorHAnsi" w:eastAsiaTheme="minorEastAsia" w:hAnsiTheme="minorHAnsi" w:cstheme="minorBidi"/>
                <w:kern w:val="2"/>
                <w:szCs w:val="24"/>
                <w14:ligatures w14:val="standardContextual"/>
              </w:rPr>
              <w:tab/>
            </w:r>
            <w:r w:rsidR="00D047D4" w:rsidRPr="001959C6">
              <w:rPr>
                <w:rStyle w:val="Hyperlink"/>
                <w:b/>
                <w:bCs/>
              </w:rPr>
              <w:t>Accounting Policies - Financial Reporting Entity</w:t>
            </w:r>
            <w:r w:rsidR="00D047D4">
              <w:rPr>
                <w:webHidden/>
              </w:rPr>
              <w:tab/>
            </w:r>
            <w:r w:rsidR="00D047D4">
              <w:rPr>
                <w:webHidden/>
              </w:rPr>
              <w:fldChar w:fldCharType="begin"/>
            </w:r>
            <w:r w:rsidR="00D047D4">
              <w:rPr>
                <w:webHidden/>
              </w:rPr>
              <w:instrText xml:space="preserve"> PAGEREF _Toc170390618 \h </w:instrText>
            </w:r>
            <w:r w:rsidR="00D047D4">
              <w:rPr>
                <w:webHidden/>
              </w:rPr>
            </w:r>
            <w:r w:rsidR="00D047D4">
              <w:rPr>
                <w:webHidden/>
              </w:rPr>
              <w:fldChar w:fldCharType="separate"/>
            </w:r>
            <w:r w:rsidR="00D047D4">
              <w:rPr>
                <w:webHidden/>
              </w:rPr>
              <w:t>17</w:t>
            </w:r>
            <w:r w:rsidR="00D047D4">
              <w:rPr>
                <w:webHidden/>
              </w:rPr>
              <w:fldChar w:fldCharType="end"/>
            </w:r>
          </w:hyperlink>
        </w:p>
        <w:p w14:paraId="2DB6F808" w14:textId="0150F590" w:rsidR="00D047D4" w:rsidRDefault="00000000">
          <w:pPr>
            <w:pStyle w:val="TOC3"/>
            <w:rPr>
              <w:rFonts w:asciiTheme="minorHAnsi" w:eastAsiaTheme="minorEastAsia" w:hAnsiTheme="minorHAnsi" w:cstheme="minorBidi"/>
              <w:kern w:val="2"/>
              <w:szCs w:val="24"/>
              <w14:ligatures w14:val="standardContextual"/>
            </w:rPr>
          </w:pPr>
          <w:hyperlink w:anchor="_Toc170390622" w:history="1">
            <w:r w:rsidR="00D047D4" w:rsidRPr="001959C6">
              <w:rPr>
                <w:rStyle w:val="Hyperlink"/>
                <w:b/>
                <w:bCs/>
                <w:iCs/>
              </w:rPr>
              <w:t>700</w:t>
            </w:r>
            <w:r w:rsidR="00D047D4" w:rsidRPr="001959C6">
              <w:rPr>
                <w:rStyle w:val="Hyperlink"/>
                <w:b/>
                <w:bCs/>
              </w:rPr>
              <w:t xml:space="preserve"> </w:t>
            </w:r>
            <w:r w:rsidR="00D047D4">
              <w:rPr>
                <w:rFonts w:asciiTheme="minorHAnsi" w:eastAsiaTheme="minorEastAsia" w:hAnsiTheme="minorHAnsi" w:cstheme="minorBidi"/>
                <w:kern w:val="2"/>
                <w:szCs w:val="24"/>
                <w14:ligatures w14:val="standardContextual"/>
              </w:rPr>
              <w:tab/>
            </w:r>
            <w:r w:rsidR="00D047D4" w:rsidRPr="001959C6">
              <w:rPr>
                <w:rStyle w:val="Hyperlink"/>
                <w:b/>
                <w:bCs/>
              </w:rPr>
              <w:t xml:space="preserve">Financial Statement Considerations–Comparative Financial </w:t>
            </w:r>
            <w:r w:rsidR="00E92078">
              <w:rPr>
                <w:rStyle w:val="Hyperlink"/>
                <w:b/>
                <w:bCs/>
              </w:rPr>
              <w:br/>
            </w:r>
            <w:r w:rsidR="00D047D4" w:rsidRPr="001959C6">
              <w:rPr>
                <w:rStyle w:val="Hyperlink"/>
                <w:b/>
                <w:bCs/>
              </w:rPr>
              <w:t>Statements</w:t>
            </w:r>
            <w:r w:rsidR="00D047D4">
              <w:rPr>
                <w:webHidden/>
              </w:rPr>
              <w:tab/>
            </w:r>
            <w:r w:rsidR="00D047D4">
              <w:rPr>
                <w:webHidden/>
              </w:rPr>
              <w:fldChar w:fldCharType="begin"/>
            </w:r>
            <w:r w:rsidR="00D047D4">
              <w:rPr>
                <w:webHidden/>
              </w:rPr>
              <w:instrText xml:space="preserve"> PAGEREF _Toc170390622 \h </w:instrText>
            </w:r>
            <w:r w:rsidR="00D047D4">
              <w:rPr>
                <w:webHidden/>
              </w:rPr>
            </w:r>
            <w:r w:rsidR="00D047D4">
              <w:rPr>
                <w:webHidden/>
              </w:rPr>
              <w:fldChar w:fldCharType="separate"/>
            </w:r>
            <w:r w:rsidR="00D047D4">
              <w:rPr>
                <w:webHidden/>
              </w:rPr>
              <w:t>19</w:t>
            </w:r>
            <w:r w:rsidR="00D047D4">
              <w:rPr>
                <w:webHidden/>
              </w:rPr>
              <w:fldChar w:fldCharType="end"/>
            </w:r>
          </w:hyperlink>
        </w:p>
        <w:p w14:paraId="5F5614DC" w14:textId="6710A89C" w:rsidR="00D047D4" w:rsidRDefault="00000000">
          <w:pPr>
            <w:pStyle w:val="TOC3"/>
            <w:rPr>
              <w:rFonts w:asciiTheme="minorHAnsi" w:eastAsiaTheme="minorEastAsia" w:hAnsiTheme="minorHAnsi" w:cstheme="minorBidi"/>
              <w:kern w:val="2"/>
              <w:szCs w:val="24"/>
              <w14:ligatures w14:val="standardContextual"/>
            </w:rPr>
          </w:pPr>
          <w:hyperlink w:anchor="_Toc170390623" w:history="1">
            <w:r w:rsidR="00D047D4" w:rsidRPr="001959C6">
              <w:rPr>
                <w:rStyle w:val="Hyperlink"/>
                <w:b/>
                <w:bCs/>
                <w:iCs/>
              </w:rPr>
              <w:t>800</w:t>
            </w:r>
            <w:r w:rsidR="00D047D4">
              <w:rPr>
                <w:rFonts w:asciiTheme="minorHAnsi" w:eastAsiaTheme="minorEastAsia" w:hAnsiTheme="minorHAnsi" w:cstheme="minorBidi"/>
                <w:kern w:val="2"/>
                <w:szCs w:val="24"/>
                <w14:ligatures w14:val="standardContextual"/>
              </w:rPr>
              <w:tab/>
            </w:r>
            <w:r w:rsidR="00D047D4" w:rsidRPr="001959C6">
              <w:rPr>
                <w:rStyle w:val="Hyperlink"/>
                <w:b/>
                <w:bCs/>
              </w:rPr>
              <w:t>Reporting Package</w:t>
            </w:r>
            <w:r w:rsidR="00D047D4">
              <w:rPr>
                <w:webHidden/>
              </w:rPr>
              <w:tab/>
            </w:r>
            <w:r w:rsidR="00D047D4">
              <w:rPr>
                <w:webHidden/>
              </w:rPr>
              <w:fldChar w:fldCharType="begin"/>
            </w:r>
            <w:r w:rsidR="00D047D4">
              <w:rPr>
                <w:webHidden/>
              </w:rPr>
              <w:instrText xml:space="preserve"> PAGEREF _Toc170390623 \h </w:instrText>
            </w:r>
            <w:r w:rsidR="00D047D4">
              <w:rPr>
                <w:webHidden/>
              </w:rPr>
            </w:r>
            <w:r w:rsidR="00D047D4">
              <w:rPr>
                <w:webHidden/>
              </w:rPr>
              <w:fldChar w:fldCharType="separate"/>
            </w:r>
            <w:r w:rsidR="00D047D4">
              <w:rPr>
                <w:webHidden/>
              </w:rPr>
              <w:t>20</w:t>
            </w:r>
            <w:r w:rsidR="00D047D4">
              <w:rPr>
                <w:webHidden/>
              </w:rPr>
              <w:fldChar w:fldCharType="end"/>
            </w:r>
          </w:hyperlink>
        </w:p>
        <w:p w14:paraId="046B207B" w14:textId="01625194" w:rsidR="00D047D4" w:rsidRDefault="00000000">
          <w:pPr>
            <w:pStyle w:val="TOC3"/>
            <w:rPr>
              <w:rFonts w:asciiTheme="minorHAnsi" w:eastAsiaTheme="minorEastAsia" w:hAnsiTheme="minorHAnsi" w:cstheme="minorBidi"/>
              <w:kern w:val="2"/>
              <w:szCs w:val="24"/>
              <w14:ligatures w14:val="standardContextual"/>
            </w:rPr>
          </w:pPr>
          <w:hyperlink w:anchor="_Toc170390624" w:history="1">
            <w:r w:rsidR="00D047D4" w:rsidRPr="001959C6">
              <w:rPr>
                <w:rStyle w:val="Hyperlink"/>
                <w:b/>
                <w:bCs/>
                <w:iCs/>
              </w:rPr>
              <w:t>900</w:t>
            </w:r>
            <w:r w:rsidR="00D047D4">
              <w:rPr>
                <w:rFonts w:asciiTheme="minorHAnsi" w:eastAsiaTheme="minorEastAsia" w:hAnsiTheme="minorHAnsi" w:cstheme="minorBidi"/>
                <w:kern w:val="2"/>
                <w:szCs w:val="24"/>
                <w14:ligatures w14:val="standardContextual"/>
              </w:rPr>
              <w:tab/>
            </w:r>
            <w:r w:rsidR="00D047D4" w:rsidRPr="001959C6">
              <w:rPr>
                <w:rStyle w:val="Hyperlink"/>
                <w:b/>
                <w:bCs/>
              </w:rPr>
              <w:t xml:space="preserve"> Charter School End of Year Financial Report</w:t>
            </w:r>
            <w:r w:rsidR="00D047D4">
              <w:rPr>
                <w:webHidden/>
              </w:rPr>
              <w:tab/>
            </w:r>
            <w:r w:rsidR="00D047D4">
              <w:rPr>
                <w:webHidden/>
              </w:rPr>
              <w:fldChar w:fldCharType="begin"/>
            </w:r>
            <w:r w:rsidR="00D047D4">
              <w:rPr>
                <w:webHidden/>
              </w:rPr>
              <w:instrText xml:space="preserve"> PAGEREF _Toc170390624 \h </w:instrText>
            </w:r>
            <w:r w:rsidR="00D047D4">
              <w:rPr>
                <w:webHidden/>
              </w:rPr>
            </w:r>
            <w:r w:rsidR="00D047D4">
              <w:rPr>
                <w:webHidden/>
              </w:rPr>
              <w:fldChar w:fldCharType="separate"/>
            </w:r>
            <w:r w:rsidR="00D047D4">
              <w:rPr>
                <w:webHidden/>
              </w:rPr>
              <w:t>29</w:t>
            </w:r>
            <w:r w:rsidR="00D047D4">
              <w:rPr>
                <w:webHidden/>
              </w:rPr>
              <w:fldChar w:fldCharType="end"/>
            </w:r>
          </w:hyperlink>
        </w:p>
        <w:p w14:paraId="1CC9B905" w14:textId="2B8F8BED" w:rsidR="00D047D4" w:rsidRDefault="00000000">
          <w:pPr>
            <w:pStyle w:val="TOC3"/>
            <w:rPr>
              <w:rFonts w:asciiTheme="minorHAnsi" w:eastAsiaTheme="minorEastAsia" w:hAnsiTheme="minorHAnsi" w:cstheme="minorBidi"/>
              <w:kern w:val="2"/>
              <w:szCs w:val="24"/>
              <w14:ligatures w14:val="standardContextual"/>
            </w:rPr>
          </w:pPr>
          <w:hyperlink w:anchor="_Toc170390625" w:history="1">
            <w:r w:rsidR="00D047D4" w:rsidRPr="001959C6">
              <w:rPr>
                <w:rStyle w:val="Hyperlink"/>
                <w:b/>
                <w:bCs/>
                <w:iCs/>
              </w:rPr>
              <w:t>1000</w:t>
            </w:r>
            <w:r w:rsidR="00D047D4">
              <w:rPr>
                <w:rFonts w:asciiTheme="minorHAnsi" w:eastAsiaTheme="minorEastAsia" w:hAnsiTheme="minorHAnsi" w:cstheme="minorBidi"/>
                <w:kern w:val="2"/>
                <w:szCs w:val="24"/>
                <w14:ligatures w14:val="standardContextual"/>
              </w:rPr>
              <w:tab/>
            </w:r>
            <w:r w:rsidR="00D047D4" w:rsidRPr="001959C6">
              <w:rPr>
                <w:rStyle w:val="Hyperlink"/>
                <w:b/>
                <w:bCs/>
              </w:rPr>
              <w:t>Compliance Requirements</w:t>
            </w:r>
            <w:r w:rsidR="00D047D4">
              <w:rPr>
                <w:webHidden/>
              </w:rPr>
              <w:tab/>
            </w:r>
            <w:r w:rsidR="00D047D4">
              <w:rPr>
                <w:webHidden/>
              </w:rPr>
              <w:fldChar w:fldCharType="begin"/>
            </w:r>
            <w:r w:rsidR="00D047D4">
              <w:rPr>
                <w:webHidden/>
              </w:rPr>
              <w:instrText xml:space="preserve"> PAGEREF _Toc170390625 \h </w:instrText>
            </w:r>
            <w:r w:rsidR="00D047D4">
              <w:rPr>
                <w:webHidden/>
              </w:rPr>
            </w:r>
            <w:r w:rsidR="00D047D4">
              <w:rPr>
                <w:webHidden/>
              </w:rPr>
              <w:fldChar w:fldCharType="separate"/>
            </w:r>
            <w:r w:rsidR="00D047D4">
              <w:rPr>
                <w:webHidden/>
              </w:rPr>
              <w:t>30</w:t>
            </w:r>
            <w:r w:rsidR="00D047D4">
              <w:rPr>
                <w:webHidden/>
              </w:rPr>
              <w:fldChar w:fldCharType="end"/>
            </w:r>
          </w:hyperlink>
        </w:p>
        <w:p w14:paraId="01CBC059" w14:textId="04AFAD33" w:rsidR="00D047D4" w:rsidRDefault="00000000">
          <w:pPr>
            <w:pStyle w:val="TOC3"/>
            <w:rPr>
              <w:rFonts w:asciiTheme="minorHAnsi" w:eastAsiaTheme="minorEastAsia" w:hAnsiTheme="minorHAnsi" w:cstheme="minorBidi"/>
              <w:kern w:val="2"/>
              <w:szCs w:val="24"/>
              <w14:ligatures w14:val="standardContextual"/>
            </w:rPr>
          </w:pPr>
          <w:hyperlink w:anchor="_Toc170390626" w:history="1">
            <w:r w:rsidR="00D047D4" w:rsidRPr="001959C6">
              <w:rPr>
                <w:rStyle w:val="Hyperlink"/>
                <w:b/>
                <w:bCs/>
              </w:rPr>
              <w:t>APPENDIX A</w:t>
            </w:r>
            <w:r w:rsidR="00D047D4">
              <w:rPr>
                <w:webHidden/>
              </w:rPr>
              <w:tab/>
            </w:r>
            <w:r w:rsidR="00D047D4">
              <w:rPr>
                <w:webHidden/>
              </w:rPr>
              <w:fldChar w:fldCharType="begin"/>
            </w:r>
            <w:r w:rsidR="00D047D4">
              <w:rPr>
                <w:webHidden/>
              </w:rPr>
              <w:instrText xml:space="preserve"> PAGEREF _Toc170390626 \h </w:instrText>
            </w:r>
            <w:r w:rsidR="00D047D4">
              <w:rPr>
                <w:webHidden/>
              </w:rPr>
            </w:r>
            <w:r w:rsidR="00D047D4">
              <w:rPr>
                <w:webHidden/>
              </w:rPr>
              <w:fldChar w:fldCharType="separate"/>
            </w:r>
            <w:r w:rsidR="00D047D4">
              <w:rPr>
                <w:webHidden/>
              </w:rPr>
              <w:t>38</w:t>
            </w:r>
            <w:r w:rsidR="00D047D4">
              <w:rPr>
                <w:webHidden/>
              </w:rPr>
              <w:fldChar w:fldCharType="end"/>
            </w:r>
          </w:hyperlink>
        </w:p>
        <w:p w14:paraId="009ECD69" w14:textId="05788E14" w:rsidR="00D047D4" w:rsidRDefault="00000000">
          <w:pPr>
            <w:pStyle w:val="TOC3"/>
            <w:rPr>
              <w:rFonts w:asciiTheme="minorHAnsi" w:eastAsiaTheme="minorEastAsia" w:hAnsiTheme="minorHAnsi" w:cstheme="minorBidi"/>
              <w:kern w:val="2"/>
              <w:szCs w:val="24"/>
              <w14:ligatures w14:val="standardContextual"/>
            </w:rPr>
          </w:pPr>
          <w:hyperlink w:anchor="_Toc170390627" w:history="1">
            <w:r w:rsidR="00D047D4" w:rsidRPr="001959C6">
              <w:rPr>
                <w:rStyle w:val="Hyperlink"/>
                <w:b/>
              </w:rPr>
              <w:t>APPENDIX B</w:t>
            </w:r>
            <w:r w:rsidR="00D047D4">
              <w:rPr>
                <w:webHidden/>
              </w:rPr>
              <w:tab/>
            </w:r>
            <w:r w:rsidR="00D047D4">
              <w:rPr>
                <w:webHidden/>
              </w:rPr>
              <w:fldChar w:fldCharType="begin"/>
            </w:r>
            <w:r w:rsidR="00D047D4">
              <w:rPr>
                <w:webHidden/>
              </w:rPr>
              <w:instrText xml:space="preserve"> PAGEREF _Toc170390627 \h </w:instrText>
            </w:r>
            <w:r w:rsidR="00D047D4">
              <w:rPr>
                <w:webHidden/>
              </w:rPr>
            </w:r>
            <w:r w:rsidR="00D047D4">
              <w:rPr>
                <w:webHidden/>
              </w:rPr>
              <w:fldChar w:fldCharType="separate"/>
            </w:r>
            <w:r w:rsidR="00D047D4">
              <w:rPr>
                <w:webHidden/>
              </w:rPr>
              <w:t>39</w:t>
            </w:r>
            <w:r w:rsidR="00D047D4">
              <w:rPr>
                <w:webHidden/>
              </w:rPr>
              <w:fldChar w:fldCharType="end"/>
            </w:r>
          </w:hyperlink>
        </w:p>
        <w:p w14:paraId="673AD5AA" w14:textId="1FF7A115" w:rsidR="00D047D4" w:rsidRDefault="00000000">
          <w:pPr>
            <w:pStyle w:val="TOC3"/>
            <w:rPr>
              <w:rFonts w:asciiTheme="minorHAnsi" w:eastAsiaTheme="minorEastAsia" w:hAnsiTheme="minorHAnsi" w:cstheme="minorBidi"/>
              <w:kern w:val="2"/>
              <w:szCs w:val="24"/>
              <w14:ligatures w14:val="standardContextual"/>
            </w:rPr>
          </w:pPr>
          <w:hyperlink w:anchor="_Toc170390628" w:history="1">
            <w:r w:rsidR="00D047D4" w:rsidRPr="001959C6">
              <w:rPr>
                <w:rStyle w:val="Hyperlink"/>
                <w:b/>
              </w:rPr>
              <w:t>APPENDIX C</w:t>
            </w:r>
            <w:r w:rsidR="00D047D4">
              <w:rPr>
                <w:webHidden/>
              </w:rPr>
              <w:tab/>
            </w:r>
            <w:r w:rsidR="00D047D4">
              <w:rPr>
                <w:webHidden/>
              </w:rPr>
              <w:fldChar w:fldCharType="begin"/>
            </w:r>
            <w:r w:rsidR="00D047D4">
              <w:rPr>
                <w:webHidden/>
              </w:rPr>
              <w:instrText xml:space="preserve"> PAGEREF _Toc170390628 \h </w:instrText>
            </w:r>
            <w:r w:rsidR="00D047D4">
              <w:rPr>
                <w:webHidden/>
              </w:rPr>
            </w:r>
            <w:r w:rsidR="00D047D4">
              <w:rPr>
                <w:webHidden/>
              </w:rPr>
              <w:fldChar w:fldCharType="separate"/>
            </w:r>
            <w:r w:rsidR="00D047D4">
              <w:rPr>
                <w:webHidden/>
              </w:rPr>
              <w:t>44</w:t>
            </w:r>
            <w:r w:rsidR="00D047D4">
              <w:rPr>
                <w:webHidden/>
              </w:rPr>
              <w:fldChar w:fldCharType="end"/>
            </w:r>
          </w:hyperlink>
        </w:p>
        <w:p w14:paraId="5723C526" w14:textId="364AD65B" w:rsidR="00D047D4" w:rsidRDefault="00000000">
          <w:pPr>
            <w:pStyle w:val="TOC3"/>
            <w:rPr>
              <w:rFonts w:asciiTheme="minorHAnsi" w:eastAsiaTheme="minorEastAsia" w:hAnsiTheme="minorHAnsi" w:cstheme="minorBidi"/>
              <w:kern w:val="2"/>
              <w:szCs w:val="24"/>
              <w14:ligatures w14:val="standardContextual"/>
            </w:rPr>
          </w:pPr>
          <w:hyperlink w:anchor="_Toc170390629" w:history="1">
            <w:r w:rsidR="00D047D4" w:rsidRPr="001959C6">
              <w:rPr>
                <w:rStyle w:val="Hyperlink"/>
                <w:b/>
                <w:bCs/>
                <w:iCs/>
              </w:rPr>
              <w:t>APPENDIX D</w:t>
            </w:r>
            <w:r w:rsidR="00D047D4">
              <w:rPr>
                <w:webHidden/>
              </w:rPr>
              <w:tab/>
            </w:r>
            <w:r w:rsidR="00D047D4">
              <w:rPr>
                <w:webHidden/>
              </w:rPr>
              <w:fldChar w:fldCharType="begin"/>
            </w:r>
            <w:r w:rsidR="00D047D4">
              <w:rPr>
                <w:webHidden/>
              </w:rPr>
              <w:instrText xml:space="preserve"> PAGEREF _Toc170390629 \h </w:instrText>
            </w:r>
            <w:r w:rsidR="00D047D4">
              <w:rPr>
                <w:webHidden/>
              </w:rPr>
            </w:r>
            <w:r w:rsidR="00D047D4">
              <w:rPr>
                <w:webHidden/>
              </w:rPr>
              <w:fldChar w:fldCharType="separate"/>
            </w:r>
            <w:r w:rsidR="00D047D4">
              <w:rPr>
                <w:webHidden/>
              </w:rPr>
              <w:t>49</w:t>
            </w:r>
            <w:r w:rsidR="00D047D4">
              <w:rPr>
                <w:webHidden/>
              </w:rPr>
              <w:fldChar w:fldCharType="end"/>
            </w:r>
          </w:hyperlink>
        </w:p>
        <w:p w14:paraId="5380B7FF" w14:textId="124F2D35" w:rsidR="00277C7B" w:rsidRDefault="00277C7B" w:rsidP="001F430D">
          <w:r w:rsidRPr="00FD7824">
            <w:rPr>
              <w:b/>
              <w:bCs/>
              <w:noProof/>
            </w:rPr>
            <w:fldChar w:fldCharType="end"/>
          </w:r>
        </w:p>
      </w:sdtContent>
    </w:sdt>
    <w:p w14:paraId="2C70C9E8" w14:textId="494C787F" w:rsidR="0078772E" w:rsidRDefault="0078772E" w:rsidP="001F430D">
      <w:pPr>
        <w:rPr>
          <w:b/>
          <w:bCs/>
          <w:sz w:val="28"/>
          <w:szCs w:val="28"/>
        </w:rPr>
      </w:pPr>
    </w:p>
    <w:bookmarkEnd w:id="0"/>
    <w:p w14:paraId="53874DB2" w14:textId="77777777" w:rsidR="0033445C" w:rsidRDefault="0033445C" w:rsidP="001F430D">
      <w:pPr>
        <w:rPr>
          <w:szCs w:val="24"/>
        </w:rPr>
        <w:sectPr w:rsidR="0033445C" w:rsidSect="0033445C">
          <w:headerReference w:type="even" r:id="rId15"/>
          <w:headerReference w:type="first" r:id="rId16"/>
          <w:pgSz w:w="12240" w:h="15840"/>
          <w:pgMar w:top="1440" w:right="1440" w:bottom="1440" w:left="1440" w:header="720" w:footer="720" w:gutter="0"/>
          <w:pgNumType w:fmt="lowerRoman" w:start="1"/>
          <w:cols w:space="720"/>
          <w:docGrid w:linePitch="326"/>
        </w:sectPr>
      </w:pPr>
      <w:r>
        <w:rPr>
          <w:szCs w:val="24"/>
        </w:rPr>
        <w:br w:type="page"/>
      </w:r>
    </w:p>
    <w:p w14:paraId="4167894B" w14:textId="18D63FE5" w:rsidR="009D22E3" w:rsidRPr="00F436C2" w:rsidRDefault="009D22E3" w:rsidP="001F430D">
      <w:pPr>
        <w:pStyle w:val="Heading9"/>
        <w:jc w:val="left"/>
      </w:pPr>
      <w:r w:rsidRPr="00F436C2">
        <w:rPr>
          <w:szCs w:val="24"/>
        </w:rPr>
        <w:lastRenderedPageBreak/>
        <w:t>The following is the detail of each section within the Guide:</w:t>
      </w:r>
    </w:p>
    <w:p w14:paraId="3C0AE35B" w14:textId="77777777" w:rsidR="009D22E3" w:rsidRPr="00F436C2" w:rsidRDefault="009D22E3" w:rsidP="001F430D">
      <w:pPr>
        <w:tabs>
          <w:tab w:val="left" w:pos="-1440"/>
          <w:tab w:val="left" w:pos="-720"/>
          <w:tab w:val="left" w:pos="720"/>
          <w:tab w:val="left" w:pos="1296"/>
          <w:tab w:val="left" w:pos="1872"/>
          <w:tab w:val="left" w:pos="2448"/>
          <w:tab w:val="left" w:pos="3168"/>
        </w:tabs>
        <w:ind w:left="720" w:hanging="720"/>
        <w:rPr>
          <w:spacing w:val="-3"/>
          <w:szCs w:val="24"/>
        </w:rPr>
      </w:pPr>
    </w:p>
    <w:p w14:paraId="08C0DD20" w14:textId="77777777" w:rsidR="009D22E3" w:rsidRPr="00F436C2" w:rsidRDefault="009D22E3" w:rsidP="001F430D">
      <w:pPr>
        <w:tabs>
          <w:tab w:val="left" w:pos="-1440"/>
          <w:tab w:val="left" w:pos="-720"/>
          <w:tab w:val="left" w:pos="720"/>
          <w:tab w:val="left" w:pos="1440"/>
        </w:tabs>
        <w:ind w:left="2160" w:hanging="1440"/>
        <w:rPr>
          <w:spacing w:val="-3"/>
          <w:szCs w:val="24"/>
        </w:rPr>
      </w:pPr>
      <w:r w:rsidRPr="00FA6AE1">
        <w:rPr>
          <w:b/>
          <w:bCs/>
          <w:color w:val="365F91"/>
          <w:spacing w:val="-3"/>
          <w:szCs w:val="24"/>
        </w:rPr>
        <w:t>Section 100</w:t>
      </w:r>
      <w:r w:rsidRPr="00FA6AE1">
        <w:rPr>
          <w:b/>
          <w:bCs/>
          <w:color w:val="365F91"/>
          <w:spacing w:val="-3"/>
          <w:szCs w:val="24"/>
        </w:rPr>
        <w:tab/>
      </w:r>
      <w:r w:rsidRPr="00FA6AE1">
        <w:rPr>
          <w:b/>
          <w:bCs/>
          <w:i/>
          <w:color w:val="365F91"/>
          <w:spacing w:val="-3"/>
          <w:szCs w:val="24"/>
        </w:rPr>
        <w:t>Introduction</w:t>
      </w:r>
      <w:r w:rsidRPr="00FA6AE1">
        <w:rPr>
          <w:color w:val="365F91"/>
          <w:spacing w:val="-3"/>
          <w:szCs w:val="24"/>
        </w:rPr>
        <w:t xml:space="preserve"> </w:t>
      </w:r>
      <w:r w:rsidRPr="00F436C2">
        <w:rPr>
          <w:spacing w:val="-3"/>
          <w:szCs w:val="24"/>
        </w:rPr>
        <w:t xml:space="preserve">- provides a description of the purpose of the </w:t>
      </w:r>
      <w:r w:rsidRPr="00F436C2">
        <w:rPr>
          <w:i/>
          <w:spacing w:val="-3"/>
          <w:szCs w:val="24"/>
        </w:rPr>
        <w:t>Guide</w:t>
      </w:r>
      <w:r w:rsidRPr="00F436C2">
        <w:rPr>
          <w:spacing w:val="-3"/>
          <w:szCs w:val="24"/>
        </w:rPr>
        <w:t xml:space="preserve"> and its organization, the background and effective date.</w:t>
      </w:r>
    </w:p>
    <w:p w14:paraId="69EFB78A" w14:textId="77777777" w:rsidR="009D22E3" w:rsidRPr="00F436C2" w:rsidRDefault="009D22E3" w:rsidP="001F430D">
      <w:pPr>
        <w:numPr>
          <w:ilvl w:val="0"/>
          <w:numId w:val="8"/>
        </w:numPr>
        <w:tabs>
          <w:tab w:val="left" w:pos="-1440"/>
          <w:tab w:val="left" w:pos="-720"/>
          <w:tab w:val="left" w:pos="720"/>
        </w:tabs>
        <w:ind w:firstLine="72"/>
        <w:rPr>
          <w:spacing w:val="-3"/>
          <w:szCs w:val="24"/>
        </w:rPr>
      </w:pPr>
      <w:r w:rsidRPr="00F436C2">
        <w:rPr>
          <w:spacing w:val="-3"/>
          <w:szCs w:val="24"/>
        </w:rPr>
        <w:t>Section 100</w:t>
      </w:r>
      <w:r w:rsidRPr="00F436C2">
        <w:rPr>
          <w:spacing w:val="-3"/>
          <w:szCs w:val="24"/>
        </w:rPr>
        <w:tab/>
        <w:t>Introduction</w:t>
      </w:r>
    </w:p>
    <w:p w14:paraId="2C611BB3" w14:textId="77777777" w:rsidR="009D22E3" w:rsidRPr="00F436C2" w:rsidRDefault="009D22E3" w:rsidP="001F430D">
      <w:pPr>
        <w:numPr>
          <w:ilvl w:val="0"/>
          <w:numId w:val="8"/>
        </w:numPr>
        <w:tabs>
          <w:tab w:val="clear" w:pos="1440"/>
          <w:tab w:val="left" w:pos="-1440"/>
          <w:tab w:val="left" w:pos="-720"/>
          <w:tab w:val="left" w:pos="720"/>
          <w:tab w:val="num" w:pos="1080"/>
        </w:tabs>
        <w:ind w:left="1008" w:firstLine="432"/>
        <w:rPr>
          <w:spacing w:val="-3"/>
          <w:szCs w:val="24"/>
        </w:rPr>
      </w:pPr>
      <w:r w:rsidRPr="00F436C2">
        <w:rPr>
          <w:spacing w:val="-3"/>
          <w:szCs w:val="24"/>
        </w:rPr>
        <w:t>Section 101</w:t>
      </w:r>
      <w:r w:rsidRPr="00F436C2">
        <w:rPr>
          <w:spacing w:val="-3"/>
          <w:szCs w:val="24"/>
        </w:rPr>
        <w:tab/>
        <w:t>Scope and Organization</w:t>
      </w:r>
    </w:p>
    <w:p w14:paraId="24707174" w14:textId="77777777" w:rsidR="009D22E3" w:rsidRPr="00F436C2" w:rsidRDefault="009D22E3" w:rsidP="001F430D">
      <w:pPr>
        <w:numPr>
          <w:ilvl w:val="0"/>
          <w:numId w:val="8"/>
        </w:numPr>
        <w:tabs>
          <w:tab w:val="clear" w:pos="1440"/>
          <w:tab w:val="left" w:pos="-1440"/>
          <w:tab w:val="left" w:pos="-720"/>
          <w:tab w:val="left" w:pos="720"/>
          <w:tab w:val="num" w:pos="1080"/>
        </w:tabs>
        <w:ind w:left="1008" w:firstLine="432"/>
        <w:rPr>
          <w:spacing w:val="-3"/>
          <w:szCs w:val="24"/>
        </w:rPr>
      </w:pPr>
      <w:r w:rsidRPr="00F436C2">
        <w:rPr>
          <w:spacing w:val="-3"/>
          <w:szCs w:val="24"/>
        </w:rPr>
        <w:t>Section 102</w:t>
      </w:r>
      <w:r w:rsidRPr="00F436C2">
        <w:rPr>
          <w:spacing w:val="-3"/>
          <w:szCs w:val="24"/>
        </w:rPr>
        <w:tab/>
        <w:t xml:space="preserve">Purpose </w:t>
      </w:r>
    </w:p>
    <w:p w14:paraId="08BD374D" w14:textId="77777777" w:rsidR="009D22E3" w:rsidRPr="00F436C2" w:rsidRDefault="009D22E3" w:rsidP="001F430D">
      <w:pPr>
        <w:numPr>
          <w:ilvl w:val="0"/>
          <w:numId w:val="8"/>
        </w:numPr>
        <w:tabs>
          <w:tab w:val="clear" w:pos="1440"/>
          <w:tab w:val="left" w:pos="-1440"/>
          <w:tab w:val="left" w:pos="-720"/>
          <w:tab w:val="left" w:pos="720"/>
          <w:tab w:val="num" w:pos="1080"/>
        </w:tabs>
        <w:ind w:left="1008" w:firstLine="432"/>
        <w:rPr>
          <w:spacing w:val="-3"/>
          <w:szCs w:val="24"/>
        </w:rPr>
      </w:pPr>
      <w:r w:rsidRPr="00F436C2">
        <w:rPr>
          <w:spacing w:val="-3"/>
          <w:szCs w:val="24"/>
        </w:rPr>
        <w:t>Section 103</w:t>
      </w:r>
      <w:r w:rsidRPr="00F436C2">
        <w:rPr>
          <w:spacing w:val="-3"/>
          <w:szCs w:val="24"/>
        </w:rPr>
        <w:tab/>
        <w:t>Amending the Guide</w:t>
      </w:r>
    </w:p>
    <w:p w14:paraId="5DFF3560" w14:textId="77777777" w:rsidR="009D22E3" w:rsidRPr="00F436C2" w:rsidRDefault="009D22E3" w:rsidP="001F430D">
      <w:pPr>
        <w:numPr>
          <w:ilvl w:val="0"/>
          <w:numId w:val="8"/>
        </w:numPr>
        <w:tabs>
          <w:tab w:val="clear" w:pos="1440"/>
          <w:tab w:val="left" w:pos="-1440"/>
          <w:tab w:val="left" w:pos="-720"/>
          <w:tab w:val="left" w:pos="720"/>
          <w:tab w:val="num" w:pos="1080"/>
        </w:tabs>
        <w:ind w:left="1008" w:firstLine="432"/>
        <w:rPr>
          <w:spacing w:val="-3"/>
          <w:szCs w:val="24"/>
        </w:rPr>
      </w:pPr>
      <w:r w:rsidRPr="00F436C2">
        <w:rPr>
          <w:spacing w:val="-3"/>
          <w:szCs w:val="24"/>
        </w:rPr>
        <w:t>Section 104</w:t>
      </w:r>
      <w:r w:rsidRPr="00F436C2">
        <w:rPr>
          <w:spacing w:val="-3"/>
          <w:szCs w:val="24"/>
        </w:rPr>
        <w:tab/>
        <w:t>Effective Date</w:t>
      </w:r>
    </w:p>
    <w:p w14:paraId="22AF8AC1" w14:textId="77777777" w:rsidR="009D22E3" w:rsidRPr="00F436C2" w:rsidRDefault="009D22E3" w:rsidP="001F430D">
      <w:pPr>
        <w:numPr>
          <w:ilvl w:val="0"/>
          <w:numId w:val="8"/>
        </w:numPr>
        <w:tabs>
          <w:tab w:val="clear" w:pos="1440"/>
          <w:tab w:val="left" w:pos="-1440"/>
          <w:tab w:val="left" w:pos="-720"/>
          <w:tab w:val="left" w:pos="720"/>
          <w:tab w:val="num" w:pos="1080"/>
        </w:tabs>
        <w:ind w:left="1008" w:firstLine="432"/>
        <w:rPr>
          <w:spacing w:val="-3"/>
          <w:szCs w:val="24"/>
        </w:rPr>
      </w:pPr>
      <w:r w:rsidRPr="00F436C2">
        <w:rPr>
          <w:spacing w:val="-3"/>
          <w:szCs w:val="24"/>
        </w:rPr>
        <w:t>Section 105</w:t>
      </w:r>
      <w:r w:rsidRPr="00F436C2">
        <w:rPr>
          <w:spacing w:val="-3"/>
          <w:szCs w:val="24"/>
        </w:rPr>
        <w:tab/>
        <w:t xml:space="preserve">Background </w:t>
      </w:r>
    </w:p>
    <w:p w14:paraId="436AD0A6" w14:textId="77777777" w:rsidR="009D22E3" w:rsidRPr="00F436C2" w:rsidRDefault="009D22E3" w:rsidP="001F430D">
      <w:pPr>
        <w:tabs>
          <w:tab w:val="left" w:pos="720"/>
          <w:tab w:val="left" w:pos="1440"/>
        </w:tabs>
        <w:ind w:hanging="1440"/>
        <w:rPr>
          <w:spacing w:val="-3"/>
          <w:szCs w:val="24"/>
        </w:rPr>
      </w:pPr>
    </w:p>
    <w:p w14:paraId="73D35588" w14:textId="77777777" w:rsidR="009D22E3" w:rsidRPr="00F436C2" w:rsidRDefault="009D22E3" w:rsidP="001F430D">
      <w:pPr>
        <w:tabs>
          <w:tab w:val="left" w:pos="-1440"/>
          <w:tab w:val="left" w:pos="-720"/>
          <w:tab w:val="left" w:pos="720"/>
          <w:tab w:val="left" w:pos="1440"/>
        </w:tabs>
        <w:ind w:left="2160" w:hanging="2160"/>
        <w:rPr>
          <w:spacing w:val="-3"/>
          <w:szCs w:val="24"/>
        </w:rPr>
      </w:pPr>
      <w:r w:rsidRPr="00F436C2">
        <w:rPr>
          <w:spacing w:val="-3"/>
          <w:szCs w:val="24"/>
        </w:rPr>
        <w:tab/>
      </w:r>
      <w:r w:rsidRPr="00FA6AE1">
        <w:rPr>
          <w:b/>
          <w:bCs/>
          <w:color w:val="365F91"/>
          <w:spacing w:val="-3"/>
          <w:szCs w:val="24"/>
        </w:rPr>
        <w:t>Section 200</w:t>
      </w:r>
      <w:r w:rsidRPr="00FA6AE1">
        <w:rPr>
          <w:b/>
          <w:bCs/>
          <w:color w:val="365F91"/>
          <w:spacing w:val="-3"/>
          <w:szCs w:val="24"/>
        </w:rPr>
        <w:tab/>
      </w:r>
      <w:r w:rsidRPr="00FA6AE1">
        <w:rPr>
          <w:b/>
          <w:bCs/>
          <w:i/>
          <w:color w:val="365F91"/>
          <w:spacing w:val="-3"/>
          <w:szCs w:val="24"/>
        </w:rPr>
        <w:t>Contracting the Audit</w:t>
      </w:r>
      <w:r w:rsidRPr="00FA6AE1">
        <w:rPr>
          <w:color w:val="365F91"/>
          <w:spacing w:val="-3"/>
          <w:szCs w:val="24"/>
        </w:rPr>
        <w:t xml:space="preserve"> </w:t>
      </w:r>
      <w:r w:rsidRPr="00F436C2">
        <w:rPr>
          <w:spacing w:val="-3"/>
          <w:szCs w:val="24"/>
        </w:rPr>
        <w:t>- provides a description of the contracting process, administering the audit and penalties for non-compliance.</w:t>
      </w:r>
    </w:p>
    <w:p w14:paraId="0D852B76" w14:textId="77777777" w:rsidR="009D22E3" w:rsidRPr="00F436C2" w:rsidRDefault="009D22E3" w:rsidP="001F430D">
      <w:pPr>
        <w:numPr>
          <w:ilvl w:val="0"/>
          <w:numId w:val="9"/>
        </w:numPr>
        <w:tabs>
          <w:tab w:val="left" w:pos="-1440"/>
          <w:tab w:val="left" w:pos="-720"/>
          <w:tab w:val="left" w:pos="720"/>
        </w:tabs>
        <w:ind w:firstLine="72"/>
        <w:rPr>
          <w:spacing w:val="-3"/>
          <w:szCs w:val="24"/>
        </w:rPr>
      </w:pPr>
      <w:r w:rsidRPr="00F436C2">
        <w:rPr>
          <w:spacing w:val="-3"/>
          <w:szCs w:val="24"/>
        </w:rPr>
        <w:t>Section 200</w:t>
      </w:r>
      <w:r w:rsidRPr="00F436C2">
        <w:rPr>
          <w:spacing w:val="-3"/>
          <w:szCs w:val="24"/>
        </w:rPr>
        <w:tab/>
        <w:t>Contracting the Audit</w:t>
      </w:r>
    </w:p>
    <w:p w14:paraId="48E0F474" w14:textId="77777777" w:rsidR="009D22E3" w:rsidRPr="00F436C2" w:rsidRDefault="009D22E3" w:rsidP="001F430D">
      <w:pPr>
        <w:numPr>
          <w:ilvl w:val="0"/>
          <w:numId w:val="9"/>
        </w:numPr>
        <w:tabs>
          <w:tab w:val="left" w:pos="-1440"/>
          <w:tab w:val="left" w:pos="-720"/>
          <w:tab w:val="left" w:pos="720"/>
        </w:tabs>
        <w:ind w:firstLine="72"/>
        <w:rPr>
          <w:spacing w:val="-3"/>
          <w:szCs w:val="24"/>
        </w:rPr>
      </w:pPr>
      <w:r w:rsidRPr="00F436C2">
        <w:rPr>
          <w:spacing w:val="-3"/>
          <w:szCs w:val="24"/>
        </w:rPr>
        <w:t>Section 201</w:t>
      </w:r>
      <w:r w:rsidRPr="00F436C2">
        <w:rPr>
          <w:spacing w:val="-3"/>
          <w:szCs w:val="24"/>
        </w:rPr>
        <w:tab/>
        <w:t>Adminis</w:t>
      </w:r>
      <w:r w:rsidR="006D6A27" w:rsidRPr="00F436C2">
        <w:rPr>
          <w:spacing w:val="-3"/>
          <w:szCs w:val="24"/>
        </w:rPr>
        <w:t>tering</w:t>
      </w:r>
      <w:r w:rsidRPr="00F436C2">
        <w:rPr>
          <w:spacing w:val="-3"/>
          <w:szCs w:val="24"/>
        </w:rPr>
        <w:t xml:space="preserve"> the Audit</w:t>
      </w:r>
    </w:p>
    <w:p w14:paraId="790EF4E2" w14:textId="77777777" w:rsidR="009D22E3" w:rsidRPr="00F436C2" w:rsidRDefault="009D22E3" w:rsidP="001F430D">
      <w:pPr>
        <w:tabs>
          <w:tab w:val="left" w:pos="720"/>
          <w:tab w:val="left" w:pos="1440"/>
        </w:tabs>
        <w:rPr>
          <w:spacing w:val="-3"/>
          <w:szCs w:val="24"/>
        </w:rPr>
      </w:pPr>
    </w:p>
    <w:p w14:paraId="4DD56DC6" w14:textId="77777777" w:rsidR="009D22E3" w:rsidRPr="00F436C2" w:rsidRDefault="009D22E3" w:rsidP="001F430D">
      <w:pPr>
        <w:tabs>
          <w:tab w:val="left" w:pos="-1440"/>
          <w:tab w:val="left" w:pos="-720"/>
          <w:tab w:val="left" w:pos="720"/>
          <w:tab w:val="left" w:pos="1440"/>
        </w:tabs>
        <w:ind w:left="2160" w:hanging="2160"/>
        <w:rPr>
          <w:spacing w:val="-3"/>
          <w:szCs w:val="24"/>
        </w:rPr>
      </w:pPr>
      <w:r w:rsidRPr="00F436C2">
        <w:rPr>
          <w:spacing w:val="-3"/>
          <w:szCs w:val="24"/>
        </w:rPr>
        <w:tab/>
      </w:r>
      <w:r w:rsidRPr="00FA6AE1">
        <w:rPr>
          <w:b/>
          <w:bCs/>
          <w:color w:val="365F91"/>
          <w:spacing w:val="-3"/>
          <w:szCs w:val="24"/>
        </w:rPr>
        <w:t>Section 300</w:t>
      </w:r>
      <w:r w:rsidRPr="00FA6AE1">
        <w:rPr>
          <w:b/>
          <w:bCs/>
          <w:color w:val="365F91"/>
          <w:spacing w:val="-3"/>
          <w:szCs w:val="24"/>
        </w:rPr>
        <w:tab/>
      </w:r>
      <w:r w:rsidRPr="00FA6AE1">
        <w:rPr>
          <w:b/>
          <w:bCs/>
          <w:i/>
          <w:color w:val="365F91"/>
          <w:spacing w:val="-3"/>
          <w:szCs w:val="24"/>
        </w:rPr>
        <w:t>Filing Requirements</w:t>
      </w:r>
      <w:r w:rsidRPr="00FA6AE1">
        <w:rPr>
          <w:i/>
          <w:color w:val="365F91"/>
          <w:spacing w:val="-3"/>
          <w:szCs w:val="24"/>
        </w:rPr>
        <w:t xml:space="preserve"> </w:t>
      </w:r>
      <w:r w:rsidRPr="00F436C2">
        <w:rPr>
          <w:spacing w:val="-3"/>
          <w:szCs w:val="24"/>
        </w:rPr>
        <w:t xml:space="preserve">- describe the </w:t>
      </w:r>
      <w:proofErr w:type="gramStart"/>
      <w:r w:rsidRPr="00F436C2">
        <w:rPr>
          <w:spacing w:val="-3"/>
          <w:szCs w:val="24"/>
        </w:rPr>
        <w:t>detail</w:t>
      </w:r>
      <w:proofErr w:type="gramEnd"/>
      <w:r w:rsidRPr="00F436C2">
        <w:rPr>
          <w:spacing w:val="-3"/>
          <w:szCs w:val="24"/>
        </w:rPr>
        <w:t xml:space="preserve"> procedures for who, what, where and when to submit the annual audit report.</w:t>
      </w:r>
    </w:p>
    <w:p w14:paraId="0FE11F85" w14:textId="77777777" w:rsidR="009D22E3" w:rsidRPr="00F436C2" w:rsidRDefault="009D22E3" w:rsidP="001F430D">
      <w:pPr>
        <w:numPr>
          <w:ilvl w:val="0"/>
          <w:numId w:val="10"/>
        </w:numPr>
        <w:tabs>
          <w:tab w:val="left" w:pos="-1440"/>
          <w:tab w:val="left" w:pos="-720"/>
          <w:tab w:val="left" w:pos="720"/>
        </w:tabs>
        <w:ind w:firstLine="72"/>
        <w:rPr>
          <w:spacing w:val="-3"/>
          <w:szCs w:val="24"/>
        </w:rPr>
      </w:pPr>
      <w:r w:rsidRPr="00F436C2">
        <w:rPr>
          <w:spacing w:val="-3"/>
          <w:szCs w:val="24"/>
        </w:rPr>
        <w:t>Section 300</w:t>
      </w:r>
      <w:r w:rsidRPr="00F436C2">
        <w:rPr>
          <w:spacing w:val="-3"/>
          <w:szCs w:val="24"/>
        </w:rPr>
        <w:tab/>
        <w:t>Who Must File</w:t>
      </w:r>
    </w:p>
    <w:p w14:paraId="4A82FBF2" w14:textId="77777777" w:rsidR="009D22E3" w:rsidRPr="00F436C2" w:rsidRDefault="009D22E3" w:rsidP="001F430D">
      <w:pPr>
        <w:numPr>
          <w:ilvl w:val="0"/>
          <w:numId w:val="10"/>
        </w:numPr>
        <w:tabs>
          <w:tab w:val="left" w:pos="-1440"/>
          <w:tab w:val="left" w:pos="-720"/>
          <w:tab w:val="left" w:pos="720"/>
        </w:tabs>
        <w:ind w:firstLine="72"/>
        <w:rPr>
          <w:spacing w:val="-3"/>
          <w:szCs w:val="24"/>
        </w:rPr>
      </w:pPr>
      <w:r w:rsidRPr="00F436C2">
        <w:rPr>
          <w:spacing w:val="-3"/>
          <w:szCs w:val="24"/>
        </w:rPr>
        <w:t>Section 301</w:t>
      </w:r>
      <w:r w:rsidRPr="00F436C2">
        <w:rPr>
          <w:spacing w:val="-3"/>
          <w:szCs w:val="24"/>
        </w:rPr>
        <w:tab/>
        <w:t>When to File</w:t>
      </w:r>
    </w:p>
    <w:p w14:paraId="1E084975" w14:textId="77777777" w:rsidR="009D22E3" w:rsidRPr="00F436C2" w:rsidRDefault="009D22E3" w:rsidP="001F430D">
      <w:pPr>
        <w:numPr>
          <w:ilvl w:val="0"/>
          <w:numId w:val="10"/>
        </w:numPr>
        <w:tabs>
          <w:tab w:val="left" w:pos="-1440"/>
          <w:tab w:val="left" w:pos="-720"/>
          <w:tab w:val="left" w:pos="720"/>
        </w:tabs>
        <w:ind w:firstLine="72"/>
        <w:rPr>
          <w:spacing w:val="-3"/>
          <w:szCs w:val="24"/>
        </w:rPr>
      </w:pPr>
      <w:r w:rsidRPr="00F436C2">
        <w:rPr>
          <w:spacing w:val="-3"/>
          <w:szCs w:val="24"/>
        </w:rPr>
        <w:t>Section 302</w:t>
      </w:r>
      <w:r w:rsidRPr="00F436C2">
        <w:rPr>
          <w:spacing w:val="-3"/>
          <w:szCs w:val="24"/>
        </w:rPr>
        <w:tab/>
        <w:t>What and Where to File</w:t>
      </w:r>
    </w:p>
    <w:p w14:paraId="3EF6DF7A" w14:textId="77777777" w:rsidR="006D6A27" w:rsidRPr="00F436C2" w:rsidRDefault="006D6A27" w:rsidP="001F430D">
      <w:pPr>
        <w:numPr>
          <w:ilvl w:val="0"/>
          <w:numId w:val="10"/>
        </w:numPr>
        <w:tabs>
          <w:tab w:val="left" w:pos="-1440"/>
          <w:tab w:val="left" w:pos="-720"/>
          <w:tab w:val="left" w:pos="720"/>
        </w:tabs>
        <w:ind w:left="2160" w:hanging="720"/>
        <w:rPr>
          <w:spacing w:val="-3"/>
          <w:szCs w:val="24"/>
        </w:rPr>
      </w:pPr>
      <w:r w:rsidRPr="00F436C2">
        <w:rPr>
          <w:spacing w:val="-3"/>
          <w:szCs w:val="24"/>
        </w:rPr>
        <w:t>Section 303</w:t>
      </w:r>
      <w:r w:rsidRPr="00F436C2">
        <w:rPr>
          <w:spacing w:val="-3"/>
          <w:szCs w:val="24"/>
        </w:rPr>
        <w:tab/>
        <w:t>Additional Reporting – Charter School Program Funding</w:t>
      </w:r>
    </w:p>
    <w:p w14:paraId="1FE81A39" w14:textId="77777777" w:rsidR="009D22E3" w:rsidRPr="00F436C2" w:rsidRDefault="009D22E3" w:rsidP="001F430D">
      <w:pPr>
        <w:numPr>
          <w:ilvl w:val="0"/>
          <w:numId w:val="10"/>
        </w:numPr>
        <w:tabs>
          <w:tab w:val="left" w:pos="-1440"/>
          <w:tab w:val="left" w:pos="-720"/>
          <w:tab w:val="left" w:pos="720"/>
        </w:tabs>
        <w:ind w:firstLine="72"/>
        <w:rPr>
          <w:spacing w:val="-3"/>
          <w:szCs w:val="24"/>
        </w:rPr>
      </w:pPr>
      <w:r w:rsidRPr="00F436C2">
        <w:rPr>
          <w:spacing w:val="-3"/>
          <w:szCs w:val="24"/>
        </w:rPr>
        <w:t>Section 30</w:t>
      </w:r>
      <w:r w:rsidR="006D6A27" w:rsidRPr="00F436C2">
        <w:rPr>
          <w:spacing w:val="-3"/>
          <w:szCs w:val="24"/>
        </w:rPr>
        <w:t>4</w:t>
      </w:r>
      <w:r w:rsidRPr="00F436C2">
        <w:rPr>
          <w:spacing w:val="-3"/>
          <w:szCs w:val="24"/>
        </w:rPr>
        <w:tab/>
        <w:t xml:space="preserve">Penalty </w:t>
      </w:r>
      <w:r w:rsidR="006D6A27" w:rsidRPr="00F436C2">
        <w:rPr>
          <w:spacing w:val="-3"/>
          <w:szCs w:val="24"/>
        </w:rPr>
        <w:t>for Noncompliance</w:t>
      </w:r>
    </w:p>
    <w:p w14:paraId="2642BA73" w14:textId="77777777" w:rsidR="009D22E3" w:rsidRPr="00F436C2" w:rsidRDefault="009D22E3" w:rsidP="001F430D">
      <w:pPr>
        <w:pStyle w:val="BodyTextIndent2"/>
        <w:rPr>
          <w:szCs w:val="24"/>
        </w:rPr>
      </w:pPr>
    </w:p>
    <w:p w14:paraId="68F79B07" w14:textId="77777777" w:rsidR="009D22E3" w:rsidRPr="00F436C2" w:rsidRDefault="009D22E3" w:rsidP="001F430D">
      <w:pPr>
        <w:pStyle w:val="BodyTextIndent2"/>
        <w:rPr>
          <w:szCs w:val="24"/>
        </w:rPr>
      </w:pPr>
      <w:r w:rsidRPr="00F436C2">
        <w:rPr>
          <w:szCs w:val="24"/>
        </w:rPr>
        <w:tab/>
      </w:r>
      <w:r w:rsidRPr="00FA6AE1">
        <w:rPr>
          <w:b/>
          <w:bCs/>
          <w:color w:val="365F91"/>
          <w:szCs w:val="24"/>
        </w:rPr>
        <w:t>Section 400</w:t>
      </w:r>
      <w:r w:rsidRPr="00FA6AE1">
        <w:rPr>
          <w:b/>
          <w:bCs/>
          <w:color w:val="365F91"/>
          <w:szCs w:val="24"/>
        </w:rPr>
        <w:tab/>
      </w:r>
      <w:r w:rsidRPr="00FA6AE1">
        <w:rPr>
          <w:b/>
          <w:bCs/>
          <w:i/>
          <w:color w:val="365F91"/>
          <w:szCs w:val="24"/>
        </w:rPr>
        <w:t>Audit Objective</w:t>
      </w:r>
      <w:r w:rsidRPr="00FA6AE1">
        <w:rPr>
          <w:color w:val="365F91"/>
          <w:szCs w:val="24"/>
        </w:rPr>
        <w:t xml:space="preserve"> </w:t>
      </w:r>
      <w:r w:rsidRPr="00F436C2">
        <w:rPr>
          <w:szCs w:val="24"/>
        </w:rPr>
        <w:t>– describes the objective of the audit and the charter schools’ and auditors’ responsibility to accomplish the objective.</w:t>
      </w:r>
    </w:p>
    <w:p w14:paraId="7E033FCB" w14:textId="77777777" w:rsidR="009D22E3" w:rsidRPr="00F436C2" w:rsidRDefault="009D22E3" w:rsidP="001F430D">
      <w:pPr>
        <w:pStyle w:val="BodyTextIndent2"/>
        <w:numPr>
          <w:ilvl w:val="0"/>
          <w:numId w:val="11"/>
        </w:numPr>
        <w:ind w:firstLine="72"/>
        <w:rPr>
          <w:szCs w:val="24"/>
        </w:rPr>
      </w:pPr>
      <w:r w:rsidRPr="00F436C2">
        <w:rPr>
          <w:szCs w:val="24"/>
        </w:rPr>
        <w:t xml:space="preserve">Section 400 </w:t>
      </w:r>
      <w:r w:rsidRPr="00F436C2">
        <w:rPr>
          <w:szCs w:val="24"/>
        </w:rPr>
        <w:tab/>
        <w:t>Audit Objective</w:t>
      </w:r>
    </w:p>
    <w:p w14:paraId="5DB3504C" w14:textId="77777777" w:rsidR="009D22E3" w:rsidRPr="00F436C2" w:rsidRDefault="009D22E3" w:rsidP="001F430D">
      <w:pPr>
        <w:pStyle w:val="BodyTextIndent2"/>
        <w:numPr>
          <w:ilvl w:val="0"/>
          <w:numId w:val="11"/>
        </w:numPr>
        <w:ind w:firstLine="72"/>
        <w:rPr>
          <w:szCs w:val="24"/>
        </w:rPr>
      </w:pPr>
      <w:r w:rsidRPr="00F436C2">
        <w:rPr>
          <w:szCs w:val="24"/>
        </w:rPr>
        <w:t xml:space="preserve">Section 401 </w:t>
      </w:r>
      <w:r w:rsidRPr="00F436C2">
        <w:rPr>
          <w:szCs w:val="24"/>
        </w:rPr>
        <w:tab/>
        <w:t>Charter School Responsibility</w:t>
      </w:r>
    </w:p>
    <w:p w14:paraId="431C4FB2" w14:textId="77777777" w:rsidR="009D22E3" w:rsidRPr="00F436C2" w:rsidRDefault="009D22E3" w:rsidP="001F430D">
      <w:pPr>
        <w:pStyle w:val="BodyTextIndent2"/>
        <w:numPr>
          <w:ilvl w:val="0"/>
          <w:numId w:val="11"/>
        </w:numPr>
        <w:ind w:firstLine="72"/>
        <w:rPr>
          <w:szCs w:val="24"/>
        </w:rPr>
      </w:pPr>
      <w:r w:rsidRPr="00F436C2">
        <w:rPr>
          <w:szCs w:val="24"/>
        </w:rPr>
        <w:t>Section 402</w:t>
      </w:r>
      <w:r w:rsidRPr="00F436C2">
        <w:rPr>
          <w:szCs w:val="24"/>
        </w:rPr>
        <w:tab/>
        <w:t>Auditor Responsibility</w:t>
      </w:r>
    </w:p>
    <w:p w14:paraId="302A4292" w14:textId="77777777" w:rsidR="009D22E3" w:rsidRPr="00F436C2" w:rsidRDefault="009D22E3" w:rsidP="001F430D">
      <w:pPr>
        <w:pStyle w:val="BodyTextIndent2"/>
        <w:numPr>
          <w:ilvl w:val="0"/>
          <w:numId w:val="11"/>
        </w:numPr>
        <w:ind w:firstLine="72"/>
        <w:rPr>
          <w:szCs w:val="24"/>
        </w:rPr>
      </w:pPr>
      <w:r w:rsidRPr="00F436C2">
        <w:rPr>
          <w:szCs w:val="24"/>
        </w:rPr>
        <w:t>Section 403</w:t>
      </w:r>
      <w:r w:rsidRPr="00F436C2">
        <w:rPr>
          <w:szCs w:val="24"/>
        </w:rPr>
        <w:tab/>
        <w:t>Working Papers</w:t>
      </w:r>
    </w:p>
    <w:p w14:paraId="6048ABE3" w14:textId="77777777" w:rsidR="009D22E3" w:rsidRPr="00F436C2" w:rsidRDefault="009D22E3" w:rsidP="001F430D">
      <w:pPr>
        <w:pStyle w:val="Header"/>
        <w:tabs>
          <w:tab w:val="clear" w:pos="4320"/>
          <w:tab w:val="clear" w:pos="8640"/>
          <w:tab w:val="left" w:pos="720"/>
          <w:tab w:val="left" w:pos="1440"/>
        </w:tabs>
        <w:jc w:val="left"/>
        <w:rPr>
          <w:spacing w:val="-3"/>
          <w:szCs w:val="24"/>
        </w:rPr>
      </w:pPr>
    </w:p>
    <w:p w14:paraId="5EF6FCED" w14:textId="77777777" w:rsidR="009D22E3" w:rsidRPr="00F436C2" w:rsidRDefault="009D22E3" w:rsidP="001F430D">
      <w:pPr>
        <w:tabs>
          <w:tab w:val="left" w:pos="-1440"/>
          <w:tab w:val="left" w:pos="-720"/>
          <w:tab w:val="left" w:pos="720"/>
          <w:tab w:val="left" w:pos="1440"/>
        </w:tabs>
        <w:ind w:left="2160" w:hanging="2160"/>
        <w:rPr>
          <w:szCs w:val="24"/>
        </w:rPr>
      </w:pPr>
      <w:r w:rsidRPr="00F436C2">
        <w:rPr>
          <w:spacing w:val="-3"/>
          <w:szCs w:val="24"/>
        </w:rPr>
        <w:tab/>
      </w:r>
      <w:r w:rsidRPr="00FA6AE1">
        <w:rPr>
          <w:b/>
          <w:bCs/>
          <w:color w:val="365F91"/>
          <w:spacing w:val="-3"/>
          <w:szCs w:val="24"/>
        </w:rPr>
        <w:t>Section 500</w:t>
      </w:r>
      <w:r w:rsidRPr="00FA6AE1">
        <w:rPr>
          <w:b/>
          <w:bCs/>
          <w:color w:val="365F91"/>
          <w:spacing w:val="-3"/>
          <w:szCs w:val="24"/>
        </w:rPr>
        <w:tab/>
      </w:r>
      <w:r w:rsidRPr="00FA6AE1">
        <w:rPr>
          <w:b/>
          <w:bCs/>
          <w:i/>
          <w:color w:val="365F91"/>
          <w:spacing w:val="-3"/>
          <w:szCs w:val="24"/>
        </w:rPr>
        <w:t>Federal Single Audit</w:t>
      </w:r>
      <w:r w:rsidRPr="00FA6AE1">
        <w:rPr>
          <w:color w:val="365F91"/>
          <w:spacing w:val="-3"/>
          <w:szCs w:val="24"/>
        </w:rPr>
        <w:t xml:space="preserve"> </w:t>
      </w:r>
      <w:r w:rsidRPr="00F436C2">
        <w:rPr>
          <w:spacing w:val="-3"/>
          <w:szCs w:val="24"/>
        </w:rPr>
        <w:t xml:space="preserve">– describes the audit requirements under OMB </w:t>
      </w:r>
      <w:r w:rsidR="00FC4E6F" w:rsidRPr="00F436C2">
        <w:rPr>
          <w:spacing w:val="-3"/>
          <w:szCs w:val="24"/>
        </w:rPr>
        <w:t>Uniform Guidance</w:t>
      </w:r>
      <w:r w:rsidRPr="00F436C2">
        <w:rPr>
          <w:spacing w:val="-3"/>
          <w:szCs w:val="24"/>
        </w:rPr>
        <w:t xml:space="preserve">, the </w:t>
      </w:r>
      <w:r w:rsidRPr="00F436C2">
        <w:rPr>
          <w:szCs w:val="24"/>
        </w:rPr>
        <w:t xml:space="preserve">charter schools’ and auditors’ responsibility to accomplish the OMB </w:t>
      </w:r>
      <w:r w:rsidR="00FC4E6F" w:rsidRPr="00F436C2">
        <w:rPr>
          <w:szCs w:val="24"/>
        </w:rPr>
        <w:t>Uniform Guidance</w:t>
      </w:r>
      <w:r w:rsidRPr="00F436C2">
        <w:rPr>
          <w:szCs w:val="24"/>
        </w:rPr>
        <w:t xml:space="preserve"> objective and related penalties.</w:t>
      </w:r>
    </w:p>
    <w:p w14:paraId="44520BA8" w14:textId="77777777" w:rsidR="009D22E3" w:rsidRPr="00F7415F" w:rsidRDefault="009D22E3" w:rsidP="0080099C">
      <w:pPr>
        <w:pStyle w:val="ListParagraph"/>
        <w:numPr>
          <w:ilvl w:val="0"/>
          <w:numId w:val="48"/>
        </w:numPr>
        <w:tabs>
          <w:tab w:val="left" w:pos="720"/>
        </w:tabs>
        <w:ind w:hanging="720"/>
        <w:rPr>
          <w:spacing w:val="-3"/>
          <w:szCs w:val="24"/>
        </w:rPr>
      </w:pPr>
      <w:r w:rsidRPr="00F7415F">
        <w:rPr>
          <w:spacing w:val="-3"/>
          <w:szCs w:val="24"/>
        </w:rPr>
        <w:t>Section 500</w:t>
      </w:r>
      <w:r w:rsidRPr="00F7415F">
        <w:rPr>
          <w:spacing w:val="-3"/>
          <w:szCs w:val="24"/>
        </w:rPr>
        <w:tab/>
        <w:t xml:space="preserve">Federal Single Audit </w:t>
      </w:r>
    </w:p>
    <w:p w14:paraId="1A95F3AA" w14:textId="77777777" w:rsidR="009D22E3" w:rsidRPr="00F7415F" w:rsidRDefault="009D22E3" w:rsidP="0080099C">
      <w:pPr>
        <w:pStyle w:val="ListParagraph"/>
        <w:numPr>
          <w:ilvl w:val="0"/>
          <w:numId w:val="48"/>
        </w:numPr>
        <w:tabs>
          <w:tab w:val="left" w:pos="720"/>
        </w:tabs>
        <w:ind w:hanging="720"/>
        <w:rPr>
          <w:spacing w:val="-3"/>
          <w:szCs w:val="24"/>
        </w:rPr>
      </w:pPr>
      <w:r w:rsidRPr="00F7415F">
        <w:rPr>
          <w:spacing w:val="-3"/>
          <w:szCs w:val="24"/>
        </w:rPr>
        <w:t>Section 501</w:t>
      </w:r>
      <w:r w:rsidRPr="00F7415F">
        <w:rPr>
          <w:spacing w:val="-3"/>
          <w:szCs w:val="24"/>
        </w:rPr>
        <w:tab/>
        <w:t xml:space="preserve">Charter School Responsibility under OMB </w:t>
      </w:r>
      <w:r w:rsidR="00FC4E6F" w:rsidRPr="00F7415F">
        <w:rPr>
          <w:spacing w:val="-3"/>
          <w:szCs w:val="24"/>
        </w:rPr>
        <w:t>Uniform Guidance</w:t>
      </w:r>
    </w:p>
    <w:p w14:paraId="05B18D1D" w14:textId="77777777" w:rsidR="009D22E3" w:rsidRPr="00F7415F" w:rsidRDefault="009D22E3" w:rsidP="0080099C">
      <w:pPr>
        <w:pStyle w:val="ListParagraph"/>
        <w:numPr>
          <w:ilvl w:val="0"/>
          <w:numId w:val="48"/>
        </w:numPr>
        <w:tabs>
          <w:tab w:val="left" w:pos="720"/>
        </w:tabs>
        <w:ind w:right="-540" w:hanging="720"/>
        <w:rPr>
          <w:spacing w:val="-3"/>
          <w:szCs w:val="24"/>
        </w:rPr>
      </w:pPr>
      <w:r w:rsidRPr="00F7415F">
        <w:rPr>
          <w:spacing w:val="-3"/>
          <w:szCs w:val="24"/>
        </w:rPr>
        <w:t>Section 502</w:t>
      </w:r>
      <w:r w:rsidRPr="00F7415F">
        <w:rPr>
          <w:spacing w:val="-3"/>
          <w:szCs w:val="24"/>
        </w:rPr>
        <w:tab/>
        <w:t>Auditor Responsibilities</w:t>
      </w:r>
    </w:p>
    <w:p w14:paraId="077F4889" w14:textId="77777777" w:rsidR="009D22E3" w:rsidRPr="00F7415F" w:rsidRDefault="009D22E3" w:rsidP="0080099C">
      <w:pPr>
        <w:pStyle w:val="ListParagraph"/>
        <w:numPr>
          <w:ilvl w:val="0"/>
          <w:numId w:val="48"/>
        </w:numPr>
        <w:tabs>
          <w:tab w:val="left" w:pos="720"/>
        </w:tabs>
        <w:ind w:hanging="720"/>
        <w:rPr>
          <w:spacing w:val="-3"/>
          <w:szCs w:val="24"/>
        </w:rPr>
      </w:pPr>
      <w:r w:rsidRPr="00F7415F">
        <w:rPr>
          <w:spacing w:val="-3"/>
          <w:szCs w:val="24"/>
        </w:rPr>
        <w:t>Section 503</w:t>
      </w:r>
      <w:r w:rsidRPr="00F7415F">
        <w:rPr>
          <w:spacing w:val="-3"/>
          <w:szCs w:val="24"/>
        </w:rPr>
        <w:tab/>
        <w:t xml:space="preserve">OMB </w:t>
      </w:r>
      <w:r w:rsidR="00FC4E6F" w:rsidRPr="00F7415F">
        <w:rPr>
          <w:spacing w:val="-3"/>
          <w:szCs w:val="24"/>
        </w:rPr>
        <w:t>Uniform Guidance</w:t>
      </w:r>
      <w:r w:rsidRPr="00F7415F">
        <w:rPr>
          <w:spacing w:val="-3"/>
          <w:szCs w:val="24"/>
        </w:rPr>
        <w:t xml:space="preserve"> Penalties</w:t>
      </w:r>
    </w:p>
    <w:p w14:paraId="390E6FAF" w14:textId="77777777" w:rsidR="009D22E3" w:rsidRPr="00F436C2" w:rsidRDefault="009D22E3" w:rsidP="001F430D">
      <w:pPr>
        <w:tabs>
          <w:tab w:val="left" w:pos="720"/>
          <w:tab w:val="left" w:pos="1440"/>
        </w:tabs>
        <w:ind w:left="2160" w:hanging="2160"/>
        <w:rPr>
          <w:spacing w:val="-3"/>
          <w:szCs w:val="24"/>
        </w:rPr>
      </w:pPr>
    </w:p>
    <w:p w14:paraId="79DF6416" w14:textId="77777777" w:rsidR="009D22E3" w:rsidRPr="00F436C2" w:rsidRDefault="009D22E3" w:rsidP="001F430D">
      <w:pPr>
        <w:tabs>
          <w:tab w:val="left" w:pos="1440"/>
        </w:tabs>
        <w:ind w:left="2160" w:hanging="1440"/>
        <w:rPr>
          <w:spacing w:val="-3"/>
          <w:szCs w:val="24"/>
        </w:rPr>
      </w:pPr>
      <w:r w:rsidRPr="00FA6AE1">
        <w:rPr>
          <w:b/>
          <w:bCs/>
          <w:color w:val="365F91"/>
          <w:spacing w:val="-3"/>
          <w:szCs w:val="24"/>
        </w:rPr>
        <w:t>Section 600</w:t>
      </w:r>
      <w:r w:rsidRPr="00FA6AE1">
        <w:rPr>
          <w:b/>
          <w:bCs/>
          <w:color w:val="365F91"/>
          <w:spacing w:val="-3"/>
          <w:szCs w:val="24"/>
        </w:rPr>
        <w:tab/>
      </w:r>
      <w:r w:rsidRPr="00FA6AE1">
        <w:rPr>
          <w:b/>
          <w:bCs/>
          <w:i/>
          <w:color w:val="365F91"/>
          <w:spacing w:val="-3"/>
          <w:szCs w:val="24"/>
        </w:rPr>
        <w:t>Accounting</w:t>
      </w:r>
      <w:r w:rsidRPr="00FA6AE1">
        <w:rPr>
          <w:b/>
          <w:bCs/>
          <w:color w:val="365F91"/>
          <w:spacing w:val="-3"/>
          <w:szCs w:val="24"/>
        </w:rPr>
        <w:t xml:space="preserve"> </w:t>
      </w:r>
      <w:r w:rsidRPr="00FA6AE1">
        <w:rPr>
          <w:b/>
          <w:bCs/>
          <w:i/>
          <w:color w:val="365F91"/>
          <w:spacing w:val="-3"/>
          <w:szCs w:val="24"/>
        </w:rPr>
        <w:t>Policies and Audit Guidance</w:t>
      </w:r>
      <w:r w:rsidRPr="00FA6AE1">
        <w:rPr>
          <w:color w:val="365F91"/>
          <w:spacing w:val="-3"/>
          <w:szCs w:val="24"/>
        </w:rPr>
        <w:t xml:space="preserve"> </w:t>
      </w:r>
      <w:r w:rsidRPr="00F436C2">
        <w:rPr>
          <w:spacing w:val="-3"/>
          <w:szCs w:val="24"/>
        </w:rPr>
        <w:t>- Describes the policies and authoritative guidance used to perform the audit of the charter school</w:t>
      </w:r>
    </w:p>
    <w:p w14:paraId="0A0FA631" w14:textId="77777777" w:rsidR="009D22E3" w:rsidRPr="00F436C2" w:rsidRDefault="009D22E3" w:rsidP="0080099C">
      <w:pPr>
        <w:numPr>
          <w:ilvl w:val="0"/>
          <w:numId w:val="18"/>
        </w:numPr>
        <w:ind w:firstLine="72"/>
        <w:rPr>
          <w:spacing w:val="-3"/>
          <w:szCs w:val="24"/>
        </w:rPr>
      </w:pPr>
      <w:r w:rsidRPr="00F436C2">
        <w:rPr>
          <w:spacing w:val="-3"/>
          <w:szCs w:val="24"/>
        </w:rPr>
        <w:t>Section 600</w:t>
      </w:r>
      <w:r w:rsidRPr="00F436C2">
        <w:rPr>
          <w:spacing w:val="-3"/>
          <w:szCs w:val="24"/>
        </w:rPr>
        <w:tab/>
        <w:t>Financial Reporting Entity</w:t>
      </w:r>
    </w:p>
    <w:p w14:paraId="15676591" w14:textId="77777777" w:rsidR="009D22E3" w:rsidRPr="00F436C2" w:rsidRDefault="009D22E3" w:rsidP="0080099C">
      <w:pPr>
        <w:numPr>
          <w:ilvl w:val="0"/>
          <w:numId w:val="18"/>
        </w:numPr>
        <w:tabs>
          <w:tab w:val="num" w:pos="2160"/>
        </w:tabs>
        <w:ind w:firstLine="72"/>
        <w:rPr>
          <w:spacing w:val="-3"/>
          <w:szCs w:val="24"/>
        </w:rPr>
      </w:pPr>
      <w:r w:rsidRPr="00F436C2">
        <w:rPr>
          <w:spacing w:val="-3"/>
          <w:szCs w:val="24"/>
        </w:rPr>
        <w:t>Section 601</w:t>
      </w:r>
      <w:r w:rsidRPr="00F436C2">
        <w:rPr>
          <w:spacing w:val="-3"/>
          <w:szCs w:val="24"/>
        </w:rPr>
        <w:tab/>
        <w:t>Accounting Principles</w:t>
      </w:r>
    </w:p>
    <w:p w14:paraId="3AB03542" w14:textId="77777777" w:rsidR="009D22E3" w:rsidRPr="00F436C2" w:rsidRDefault="009D22E3" w:rsidP="0080099C">
      <w:pPr>
        <w:numPr>
          <w:ilvl w:val="0"/>
          <w:numId w:val="18"/>
        </w:numPr>
        <w:tabs>
          <w:tab w:val="num" w:pos="2160"/>
        </w:tabs>
        <w:ind w:firstLine="72"/>
        <w:rPr>
          <w:spacing w:val="-3"/>
          <w:szCs w:val="24"/>
        </w:rPr>
      </w:pPr>
      <w:r w:rsidRPr="00F436C2">
        <w:rPr>
          <w:spacing w:val="-3"/>
          <w:szCs w:val="24"/>
        </w:rPr>
        <w:t>Section 602</w:t>
      </w:r>
      <w:r w:rsidRPr="00F436C2">
        <w:rPr>
          <w:spacing w:val="-3"/>
          <w:szCs w:val="24"/>
        </w:rPr>
        <w:tab/>
        <w:t>Auditing Standards and Guidance</w:t>
      </w:r>
    </w:p>
    <w:p w14:paraId="14F7E6B1" w14:textId="77777777" w:rsidR="009D22E3" w:rsidRDefault="009D22E3" w:rsidP="0080099C">
      <w:pPr>
        <w:numPr>
          <w:ilvl w:val="0"/>
          <w:numId w:val="18"/>
        </w:numPr>
        <w:tabs>
          <w:tab w:val="num" w:pos="2160"/>
        </w:tabs>
        <w:ind w:firstLine="72"/>
        <w:rPr>
          <w:spacing w:val="-3"/>
          <w:szCs w:val="24"/>
        </w:rPr>
      </w:pPr>
      <w:r w:rsidRPr="00F436C2">
        <w:rPr>
          <w:spacing w:val="-3"/>
          <w:szCs w:val="24"/>
        </w:rPr>
        <w:t xml:space="preserve">Section 603 </w:t>
      </w:r>
      <w:r w:rsidRPr="00F436C2">
        <w:rPr>
          <w:spacing w:val="-3"/>
          <w:szCs w:val="24"/>
        </w:rPr>
        <w:tab/>
        <w:t>Audit Objectives</w:t>
      </w:r>
    </w:p>
    <w:p w14:paraId="7FE4212A" w14:textId="77777777" w:rsidR="004879EB" w:rsidRPr="00F436C2" w:rsidRDefault="004879EB" w:rsidP="00D93F0F">
      <w:pPr>
        <w:tabs>
          <w:tab w:val="num" w:pos="2160"/>
        </w:tabs>
        <w:ind w:left="1440"/>
        <w:rPr>
          <w:spacing w:val="-3"/>
          <w:szCs w:val="24"/>
        </w:rPr>
      </w:pPr>
    </w:p>
    <w:p w14:paraId="0559D33F" w14:textId="77777777" w:rsidR="009D22E3" w:rsidRPr="00F436C2" w:rsidRDefault="009D22E3" w:rsidP="001F430D">
      <w:pPr>
        <w:tabs>
          <w:tab w:val="left" w:pos="1440"/>
        </w:tabs>
        <w:ind w:left="2160" w:hanging="1440"/>
        <w:rPr>
          <w:spacing w:val="-3"/>
          <w:szCs w:val="24"/>
        </w:rPr>
      </w:pPr>
      <w:r w:rsidRPr="00FA6AE1">
        <w:rPr>
          <w:b/>
          <w:bCs/>
          <w:color w:val="365F91"/>
          <w:spacing w:val="-3"/>
          <w:szCs w:val="24"/>
        </w:rPr>
        <w:t>Section 700</w:t>
      </w:r>
      <w:r w:rsidRPr="00FA6AE1">
        <w:rPr>
          <w:b/>
          <w:bCs/>
          <w:color w:val="365F91"/>
          <w:spacing w:val="-3"/>
          <w:szCs w:val="24"/>
        </w:rPr>
        <w:tab/>
      </w:r>
      <w:r w:rsidRPr="00FA6AE1">
        <w:rPr>
          <w:b/>
          <w:bCs/>
          <w:i/>
          <w:color w:val="365F91"/>
          <w:spacing w:val="-3"/>
          <w:szCs w:val="24"/>
        </w:rPr>
        <w:t>Financial Statement Considerations</w:t>
      </w:r>
      <w:r w:rsidRPr="00FA6AE1">
        <w:rPr>
          <w:color w:val="365F91"/>
          <w:spacing w:val="-3"/>
          <w:szCs w:val="24"/>
        </w:rPr>
        <w:t xml:space="preserve"> </w:t>
      </w:r>
      <w:r w:rsidRPr="00F436C2">
        <w:rPr>
          <w:spacing w:val="-3"/>
          <w:szCs w:val="24"/>
        </w:rPr>
        <w:t>- Provides guidance on the GASB No. 34 and guidance on the assessment of component units as they relate to the charter school.</w:t>
      </w:r>
    </w:p>
    <w:p w14:paraId="6209BB2D" w14:textId="77777777" w:rsidR="009D22E3" w:rsidRPr="00F436C2" w:rsidRDefault="009D22E3" w:rsidP="0080099C">
      <w:pPr>
        <w:numPr>
          <w:ilvl w:val="3"/>
          <w:numId w:val="19"/>
        </w:numPr>
        <w:tabs>
          <w:tab w:val="clear" w:pos="5040"/>
          <w:tab w:val="num" w:pos="2160"/>
        </w:tabs>
        <w:ind w:left="3600" w:hanging="2160"/>
        <w:rPr>
          <w:spacing w:val="-3"/>
          <w:szCs w:val="24"/>
        </w:rPr>
      </w:pPr>
      <w:r w:rsidRPr="00F436C2">
        <w:rPr>
          <w:spacing w:val="-3"/>
          <w:szCs w:val="24"/>
        </w:rPr>
        <w:t xml:space="preserve">Section 700 </w:t>
      </w:r>
      <w:r w:rsidRPr="00F436C2">
        <w:rPr>
          <w:spacing w:val="-3"/>
          <w:szCs w:val="24"/>
        </w:rPr>
        <w:tab/>
        <w:t xml:space="preserve">Comparative Financial Statements </w:t>
      </w:r>
    </w:p>
    <w:p w14:paraId="2A5E9C65" w14:textId="77777777" w:rsidR="004D2559" w:rsidRPr="00F436C2" w:rsidRDefault="009D22E3" w:rsidP="0080099C">
      <w:pPr>
        <w:numPr>
          <w:ilvl w:val="3"/>
          <w:numId w:val="19"/>
        </w:numPr>
        <w:tabs>
          <w:tab w:val="clear" w:pos="5040"/>
          <w:tab w:val="num" w:pos="2160"/>
        </w:tabs>
        <w:ind w:left="3600" w:hanging="2160"/>
        <w:rPr>
          <w:spacing w:val="-3"/>
          <w:szCs w:val="24"/>
        </w:rPr>
      </w:pPr>
      <w:r w:rsidRPr="00F436C2">
        <w:rPr>
          <w:spacing w:val="-3"/>
          <w:szCs w:val="24"/>
        </w:rPr>
        <w:t xml:space="preserve">Section 701 </w:t>
      </w:r>
      <w:r w:rsidRPr="00F436C2">
        <w:rPr>
          <w:spacing w:val="-3"/>
          <w:szCs w:val="24"/>
        </w:rPr>
        <w:tab/>
        <w:t>Component Unit Consideration</w:t>
      </w:r>
    </w:p>
    <w:p w14:paraId="58F9218E" w14:textId="61C51F1A" w:rsidR="00673BE6" w:rsidRPr="00AC03E4" w:rsidRDefault="000F7887" w:rsidP="0080099C">
      <w:pPr>
        <w:numPr>
          <w:ilvl w:val="3"/>
          <w:numId w:val="19"/>
        </w:numPr>
        <w:tabs>
          <w:tab w:val="clear" w:pos="5040"/>
          <w:tab w:val="num" w:pos="2160"/>
        </w:tabs>
        <w:ind w:left="3600" w:hanging="2160"/>
        <w:rPr>
          <w:spacing w:val="-3"/>
          <w:szCs w:val="24"/>
        </w:rPr>
      </w:pPr>
      <w:r w:rsidRPr="00F436C2">
        <w:rPr>
          <w:spacing w:val="-3"/>
          <w:szCs w:val="24"/>
        </w:rPr>
        <w:t xml:space="preserve">Section 702 </w:t>
      </w:r>
      <w:r w:rsidRPr="00F436C2">
        <w:rPr>
          <w:spacing w:val="-3"/>
          <w:szCs w:val="24"/>
        </w:rPr>
        <w:tab/>
      </w:r>
      <w:r w:rsidR="004D2559" w:rsidRPr="00F436C2">
        <w:rPr>
          <w:szCs w:val="24"/>
        </w:rPr>
        <w:t>Considerations for a Network of Charter Schools</w:t>
      </w:r>
    </w:p>
    <w:p w14:paraId="0952FEAF" w14:textId="47127940" w:rsidR="00C61A98" w:rsidRPr="00AC03E4" w:rsidRDefault="00C61A98" w:rsidP="00AC03E4">
      <w:pPr>
        <w:ind w:left="3600"/>
        <w:rPr>
          <w:spacing w:val="-3"/>
          <w:szCs w:val="24"/>
        </w:rPr>
      </w:pPr>
    </w:p>
    <w:p w14:paraId="559008EB" w14:textId="77777777" w:rsidR="009D22E3" w:rsidRPr="00F436C2" w:rsidRDefault="009D22E3" w:rsidP="001F430D">
      <w:pPr>
        <w:tabs>
          <w:tab w:val="left" w:pos="1440"/>
        </w:tabs>
        <w:ind w:left="2160" w:hanging="1440"/>
        <w:rPr>
          <w:spacing w:val="-3"/>
          <w:szCs w:val="24"/>
        </w:rPr>
      </w:pPr>
      <w:r w:rsidRPr="00FA6AE1">
        <w:rPr>
          <w:b/>
          <w:bCs/>
          <w:color w:val="365F91"/>
          <w:spacing w:val="-3"/>
          <w:szCs w:val="24"/>
        </w:rPr>
        <w:t>Section 800</w:t>
      </w:r>
      <w:r w:rsidRPr="00FA6AE1">
        <w:rPr>
          <w:b/>
          <w:bCs/>
          <w:color w:val="365F91"/>
          <w:spacing w:val="-3"/>
          <w:szCs w:val="24"/>
        </w:rPr>
        <w:tab/>
      </w:r>
      <w:r w:rsidRPr="00FA6AE1">
        <w:rPr>
          <w:b/>
          <w:bCs/>
          <w:i/>
          <w:color w:val="365F91"/>
          <w:spacing w:val="-3"/>
          <w:szCs w:val="24"/>
        </w:rPr>
        <w:t>Reporting Package</w:t>
      </w:r>
      <w:r w:rsidRPr="00FA6AE1">
        <w:rPr>
          <w:color w:val="365F91"/>
          <w:spacing w:val="-3"/>
          <w:szCs w:val="24"/>
        </w:rPr>
        <w:t xml:space="preserve"> </w:t>
      </w:r>
      <w:r w:rsidRPr="00F436C2">
        <w:rPr>
          <w:spacing w:val="-3"/>
          <w:szCs w:val="24"/>
        </w:rPr>
        <w:t>- Outlines the reporting requirements and required financial statement disclosures of the charter school.</w:t>
      </w:r>
    </w:p>
    <w:p w14:paraId="11B31250" w14:textId="77777777" w:rsidR="009D22E3" w:rsidRPr="00F436C2" w:rsidRDefault="009D22E3" w:rsidP="0080099C">
      <w:pPr>
        <w:numPr>
          <w:ilvl w:val="4"/>
          <w:numId w:val="19"/>
        </w:numPr>
        <w:tabs>
          <w:tab w:val="clear" w:pos="5760"/>
          <w:tab w:val="num" w:pos="2160"/>
        </w:tabs>
        <w:ind w:left="2160" w:hanging="720"/>
        <w:rPr>
          <w:spacing w:val="-3"/>
          <w:szCs w:val="24"/>
        </w:rPr>
      </w:pPr>
      <w:r w:rsidRPr="00F436C2">
        <w:rPr>
          <w:spacing w:val="-3"/>
          <w:szCs w:val="24"/>
        </w:rPr>
        <w:t xml:space="preserve">Section 800 </w:t>
      </w:r>
      <w:r w:rsidRPr="00F436C2">
        <w:rPr>
          <w:spacing w:val="-3"/>
          <w:szCs w:val="24"/>
        </w:rPr>
        <w:tab/>
        <w:t>Reporting Package</w:t>
      </w:r>
    </w:p>
    <w:p w14:paraId="1DD252F8" w14:textId="77777777" w:rsidR="009D22E3" w:rsidRPr="00F436C2" w:rsidRDefault="009D22E3" w:rsidP="0080099C">
      <w:pPr>
        <w:numPr>
          <w:ilvl w:val="4"/>
          <w:numId w:val="19"/>
        </w:numPr>
        <w:tabs>
          <w:tab w:val="clear" w:pos="5760"/>
          <w:tab w:val="num" w:pos="2160"/>
        </w:tabs>
        <w:ind w:left="2160" w:hanging="720"/>
        <w:rPr>
          <w:spacing w:val="-3"/>
          <w:szCs w:val="24"/>
        </w:rPr>
      </w:pPr>
      <w:r w:rsidRPr="00F436C2">
        <w:rPr>
          <w:spacing w:val="-3"/>
          <w:szCs w:val="24"/>
        </w:rPr>
        <w:t>Section 801</w:t>
      </w:r>
      <w:r w:rsidRPr="00F436C2">
        <w:rPr>
          <w:spacing w:val="-3"/>
          <w:szCs w:val="24"/>
        </w:rPr>
        <w:tab/>
        <w:t>Management Discussion and Analysis</w:t>
      </w:r>
    </w:p>
    <w:p w14:paraId="28C5A7A5" w14:textId="77777777" w:rsidR="009D22E3" w:rsidRPr="00F436C2" w:rsidRDefault="009D22E3" w:rsidP="0080099C">
      <w:pPr>
        <w:numPr>
          <w:ilvl w:val="4"/>
          <w:numId w:val="19"/>
        </w:numPr>
        <w:tabs>
          <w:tab w:val="clear" w:pos="5760"/>
          <w:tab w:val="num" w:pos="2160"/>
        </w:tabs>
        <w:ind w:left="2160" w:hanging="720"/>
        <w:rPr>
          <w:spacing w:val="-3"/>
          <w:szCs w:val="24"/>
        </w:rPr>
      </w:pPr>
      <w:r w:rsidRPr="00F436C2">
        <w:rPr>
          <w:spacing w:val="-3"/>
          <w:szCs w:val="24"/>
        </w:rPr>
        <w:t>Section 802</w:t>
      </w:r>
      <w:r w:rsidRPr="00F436C2">
        <w:rPr>
          <w:spacing w:val="-3"/>
          <w:szCs w:val="24"/>
        </w:rPr>
        <w:tab/>
        <w:t>Basic Financial Statements</w:t>
      </w:r>
    </w:p>
    <w:p w14:paraId="41BD3D95" w14:textId="77777777" w:rsidR="009D22E3" w:rsidRPr="00F436C2" w:rsidRDefault="009D22E3" w:rsidP="0080099C">
      <w:pPr>
        <w:numPr>
          <w:ilvl w:val="4"/>
          <w:numId w:val="19"/>
        </w:numPr>
        <w:tabs>
          <w:tab w:val="clear" w:pos="5760"/>
          <w:tab w:val="num" w:pos="2160"/>
        </w:tabs>
        <w:ind w:left="2160" w:hanging="720"/>
        <w:rPr>
          <w:spacing w:val="-3"/>
          <w:szCs w:val="24"/>
        </w:rPr>
      </w:pPr>
      <w:r w:rsidRPr="00F436C2">
        <w:rPr>
          <w:spacing w:val="-3"/>
          <w:szCs w:val="24"/>
        </w:rPr>
        <w:t>Section 803</w:t>
      </w:r>
      <w:r w:rsidRPr="00F436C2">
        <w:rPr>
          <w:spacing w:val="-3"/>
          <w:szCs w:val="24"/>
        </w:rPr>
        <w:tab/>
        <w:t>Statement of Net Position</w:t>
      </w:r>
    </w:p>
    <w:p w14:paraId="13F05266" w14:textId="77777777" w:rsidR="00B033A8" w:rsidRPr="00F436C2" w:rsidRDefault="00B033A8" w:rsidP="0080099C">
      <w:pPr>
        <w:numPr>
          <w:ilvl w:val="4"/>
          <w:numId w:val="19"/>
        </w:numPr>
        <w:tabs>
          <w:tab w:val="clear" w:pos="5760"/>
          <w:tab w:val="num" w:pos="2160"/>
        </w:tabs>
        <w:ind w:left="2160" w:hanging="720"/>
        <w:rPr>
          <w:spacing w:val="-3"/>
          <w:szCs w:val="24"/>
        </w:rPr>
      </w:pPr>
      <w:r w:rsidRPr="00F436C2">
        <w:rPr>
          <w:spacing w:val="-3"/>
          <w:szCs w:val="24"/>
        </w:rPr>
        <w:t>Section 804      Statement if Revenue, Expenses and Net Position</w:t>
      </w:r>
    </w:p>
    <w:p w14:paraId="0595E1A9" w14:textId="77777777" w:rsidR="009D22E3" w:rsidRPr="00F436C2" w:rsidRDefault="009D22E3" w:rsidP="0080099C">
      <w:pPr>
        <w:numPr>
          <w:ilvl w:val="4"/>
          <w:numId w:val="19"/>
        </w:numPr>
        <w:tabs>
          <w:tab w:val="clear" w:pos="5760"/>
          <w:tab w:val="num" w:pos="2160"/>
        </w:tabs>
        <w:ind w:left="2160" w:hanging="720"/>
        <w:rPr>
          <w:spacing w:val="-3"/>
          <w:szCs w:val="24"/>
        </w:rPr>
      </w:pPr>
      <w:r w:rsidRPr="00F436C2">
        <w:rPr>
          <w:spacing w:val="-3"/>
          <w:szCs w:val="24"/>
        </w:rPr>
        <w:t>Section 805</w:t>
      </w:r>
      <w:r w:rsidRPr="00F436C2">
        <w:rPr>
          <w:spacing w:val="-3"/>
          <w:szCs w:val="24"/>
        </w:rPr>
        <w:tab/>
        <w:t>Statement of Cash Flows</w:t>
      </w:r>
    </w:p>
    <w:p w14:paraId="61FEB243" w14:textId="77777777" w:rsidR="009D22E3" w:rsidRPr="00F436C2" w:rsidRDefault="009D22E3" w:rsidP="0080099C">
      <w:pPr>
        <w:numPr>
          <w:ilvl w:val="4"/>
          <w:numId w:val="19"/>
        </w:numPr>
        <w:tabs>
          <w:tab w:val="clear" w:pos="5760"/>
          <w:tab w:val="num" w:pos="2160"/>
        </w:tabs>
        <w:ind w:left="2160" w:right="-180" w:hanging="720"/>
        <w:rPr>
          <w:spacing w:val="-3"/>
          <w:szCs w:val="24"/>
        </w:rPr>
      </w:pPr>
      <w:r w:rsidRPr="00F436C2">
        <w:rPr>
          <w:spacing w:val="-3"/>
          <w:szCs w:val="24"/>
        </w:rPr>
        <w:t>Section 806</w:t>
      </w:r>
      <w:r w:rsidRPr="00F436C2">
        <w:rPr>
          <w:spacing w:val="-3"/>
          <w:szCs w:val="24"/>
        </w:rPr>
        <w:tab/>
        <w:t>Required Disclosures – Notes to Financial Statements</w:t>
      </w:r>
    </w:p>
    <w:p w14:paraId="03099214" w14:textId="77777777" w:rsidR="009D22E3" w:rsidRPr="00F436C2" w:rsidRDefault="009D22E3" w:rsidP="0080099C">
      <w:pPr>
        <w:numPr>
          <w:ilvl w:val="4"/>
          <w:numId w:val="19"/>
        </w:numPr>
        <w:tabs>
          <w:tab w:val="clear" w:pos="5760"/>
          <w:tab w:val="num" w:pos="2160"/>
        </w:tabs>
        <w:ind w:left="2160" w:right="-180" w:hanging="720"/>
        <w:rPr>
          <w:spacing w:val="-3"/>
          <w:szCs w:val="24"/>
        </w:rPr>
      </w:pPr>
      <w:r w:rsidRPr="00F436C2">
        <w:rPr>
          <w:spacing w:val="-3"/>
          <w:szCs w:val="24"/>
        </w:rPr>
        <w:t>Section 807</w:t>
      </w:r>
      <w:r w:rsidRPr="00F436C2">
        <w:rPr>
          <w:spacing w:val="-3"/>
          <w:szCs w:val="24"/>
        </w:rPr>
        <w:tab/>
        <w:t>Supplemental 20% Carryover Calculation</w:t>
      </w:r>
    </w:p>
    <w:p w14:paraId="2135C5A9" w14:textId="77777777" w:rsidR="009D22E3" w:rsidRPr="00F436C2" w:rsidRDefault="009D22E3" w:rsidP="0080099C">
      <w:pPr>
        <w:numPr>
          <w:ilvl w:val="4"/>
          <w:numId w:val="19"/>
        </w:numPr>
        <w:tabs>
          <w:tab w:val="clear" w:pos="5760"/>
          <w:tab w:val="num" w:pos="2160"/>
        </w:tabs>
        <w:ind w:left="2160" w:hanging="720"/>
        <w:rPr>
          <w:spacing w:val="-3"/>
          <w:szCs w:val="24"/>
        </w:rPr>
      </w:pPr>
      <w:r w:rsidRPr="00F436C2">
        <w:rPr>
          <w:spacing w:val="-3"/>
          <w:szCs w:val="24"/>
        </w:rPr>
        <w:t>Section 808</w:t>
      </w:r>
      <w:r w:rsidRPr="00F436C2">
        <w:rPr>
          <w:spacing w:val="-3"/>
          <w:szCs w:val="24"/>
        </w:rPr>
        <w:tab/>
        <w:t>Schedule of Findings and Questioned Costs</w:t>
      </w:r>
    </w:p>
    <w:p w14:paraId="26ECA74F" w14:textId="77777777" w:rsidR="009D22E3" w:rsidRPr="00F436C2" w:rsidRDefault="009D22E3" w:rsidP="0080099C">
      <w:pPr>
        <w:numPr>
          <w:ilvl w:val="4"/>
          <w:numId w:val="19"/>
        </w:numPr>
        <w:tabs>
          <w:tab w:val="clear" w:pos="5760"/>
          <w:tab w:val="num" w:pos="2160"/>
        </w:tabs>
        <w:ind w:left="2160" w:hanging="720"/>
        <w:rPr>
          <w:spacing w:val="-3"/>
          <w:szCs w:val="24"/>
        </w:rPr>
      </w:pPr>
      <w:r w:rsidRPr="00F436C2">
        <w:rPr>
          <w:spacing w:val="-3"/>
          <w:szCs w:val="24"/>
        </w:rPr>
        <w:t>Section 809</w:t>
      </w:r>
      <w:r w:rsidRPr="00F436C2">
        <w:rPr>
          <w:spacing w:val="-3"/>
          <w:szCs w:val="24"/>
        </w:rPr>
        <w:tab/>
        <w:t>Schedule of Prior Audit Findings</w:t>
      </w:r>
    </w:p>
    <w:p w14:paraId="5FDB540B" w14:textId="77777777" w:rsidR="009D22E3" w:rsidRPr="00F436C2" w:rsidRDefault="009D22E3" w:rsidP="0080099C">
      <w:pPr>
        <w:numPr>
          <w:ilvl w:val="4"/>
          <w:numId w:val="19"/>
        </w:numPr>
        <w:tabs>
          <w:tab w:val="clear" w:pos="5760"/>
          <w:tab w:val="num" w:pos="2160"/>
        </w:tabs>
        <w:ind w:left="2160" w:hanging="720"/>
        <w:rPr>
          <w:spacing w:val="-3"/>
          <w:szCs w:val="24"/>
        </w:rPr>
      </w:pPr>
      <w:r w:rsidRPr="00F436C2">
        <w:rPr>
          <w:spacing w:val="-3"/>
          <w:szCs w:val="24"/>
        </w:rPr>
        <w:t>Section 810</w:t>
      </w:r>
      <w:r w:rsidRPr="00F436C2">
        <w:rPr>
          <w:spacing w:val="-3"/>
          <w:szCs w:val="24"/>
        </w:rPr>
        <w:tab/>
        <w:t>Schedule of Expenditures of Federal Awards</w:t>
      </w:r>
    </w:p>
    <w:p w14:paraId="7C341BBC" w14:textId="77777777" w:rsidR="009D22E3" w:rsidRPr="00F436C2" w:rsidRDefault="009D22E3" w:rsidP="0080099C">
      <w:pPr>
        <w:numPr>
          <w:ilvl w:val="4"/>
          <w:numId w:val="19"/>
        </w:numPr>
        <w:tabs>
          <w:tab w:val="clear" w:pos="5760"/>
          <w:tab w:val="num" w:pos="2160"/>
        </w:tabs>
        <w:ind w:left="2160" w:hanging="720"/>
        <w:rPr>
          <w:spacing w:val="-3"/>
          <w:szCs w:val="24"/>
        </w:rPr>
      </w:pPr>
      <w:r w:rsidRPr="00F436C2">
        <w:rPr>
          <w:spacing w:val="-3"/>
          <w:szCs w:val="24"/>
        </w:rPr>
        <w:t>Section 81</w:t>
      </w:r>
      <w:r w:rsidR="006D6A27" w:rsidRPr="00F436C2">
        <w:rPr>
          <w:spacing w:val="-3"/>
          <w:szCs w:val="24"/>
        </w:rPr>
        <w:t>1</w:t>
      </w:r>
      <w:r w:rsidRPr="00F436C2">
        <w:rPr>
          <w:spacing w:val="-3"/>
          <w:szCs w:val="24"/>
        </w:rPr>
        <w:tab/>
      </w:r>
      <w:r w:rsidRPr="00F436C2">
        <w:rPr>
          <w:szCs w:val="24"/>
        </w:rPr>
        <w:t xml:space="preserve">SF-SAC Data Collection Form </w:t>
      </w:r>
    </w:p>
    <w:p w14:paraId="7618F128" w14:textId="77777777" w:rsidR="009D22E3" w:rsidRPr="00F436C2" w:rsidRDefault="009D22E3" w:rsidP="0080099C">
      <w:pPr>
        <w:numPr>
          <w:ilvl w:val="4"/>
          <w:numId w:val="19"/>
        </w:numPr>
        <w:tabs>
          <w:tab w:val="clear" w:pos="5760"/>
          <w:tab w:val="num" w:pos="2160"/>
        </w:tabs>
        <w:ind w:left="2160" w:hanging="720"/>
        <w:rPr>
          <w:spacing w:val="-3"/>
          <w:szCs w:val="24"/>
        </w:rPr>
      </w:pPr>
      <w:r w:rsidRPr="00F436C2">
        <w:rPr>
          <w:spacing w:val="-3"/>
          <w:szCs w:val="24"/>
        </w:rPr>
        <w:t>Section 81</w:t>
      </w:r>
      <w:r w:rsidR="006D6A27" w:rsidRPr="00F436C2">
        <w:rPr>
          <w:spacing w:val="-3"/>
          <w:szCs w:val="24"/>
        </w:rPr>
        <w:t>2</w:t>
      </w:r>
      <w:r w:rsidRPr="00F436C2">
        <w:rPr>
          <w:spacing w:val="-3"/>
          <w:szCs w:val="24"/>
        </w:rPr>
        <w:tab/>
      </w:r>
      <w:r w:rsidR="00A72A6A" w:rsidRPr="00F436C2">
        <w:rPr>
          <w:spacing w:val="-3"/>
          <w:szCs w:val="24"/>
        </w:rPr>
        <w:t xml:space="preserve">Acceptance of the </w:t>
      </w:r>
      <w:r w:rsidRPr="00F436C2">
        <w:rPr>
          <w:spacing w:val="-3"/>
          <w:szCs w:val="24"/>
        </w:rPr>
        <w:t xml:space="preserve">Board of Trustees </w:t>
      </w:r>
    </w:p>
    <w:p w14:paraId="35E88118" w14:textId="77777777" w:rsidR="009D22E3" w:rsidRPr="00F436C2" w:rsidRDefault="009D22E3" w:rsidP="0080099C">
      <w:pPr>
        <w:numPr>
          <w:ilvl w:val="4"/>
          <w:numId w:val="19"/>
        </w:numPr>
        <w:tabs>
          <w:tab w:val="clear" w:pos="5760"/>
          <w:tab w:val="num" w:pos="2160"/>
        </w:tabs>
        <w:ind w:left="2160" w:hanging="720"/>
        <w:rPr>
          <w:spacing w:val="-3"/>
          <w:szCs w:val="24"/>
        </w:rPr>
      </w:pPr>
      <w:r w:rsidRPr="00F436C2">
        <w:rPr>
          <w:spacing w:val="-3"/>
          <w:szCs w:val="24"/>
        </w:rPr>
        <w:t>Section 81</w:t>
      </w:r>
      <w:r w:rsidR="006D6A27" w:rsidRPr="00F436C2">
        <w:rPr>
          <w:spacing w:val="-3"/>
          <w:szCs w:val="24"/>
        </w:rPr>
        <w:t>3</w:t>
      </w:r>
      <w:r w:rsidRPr="00F436C2">
        <w:rPr>
          <w:spacing w:val="-3"/>
          <w:szCs w:val="24"/>
        </w:rPr>
        <w:tab/>
        <w:t>Management Letter</w:t>
      </w:r>
    </w:p>
    <w:p w14:paraId="33AD4F69" w14:textId="77777777" w:rsidR="009D22E3" w:rsidRPr="00F436C2" w:rsidRDefault="009D22E3" w:rsidP="001F430D">
      <w:pPr>
        <w:tabs>
          <w:tab w:val="left" w:pos="1440"/>
        </w:tabs>
        <w:ind w:left="2160" w:hanging="1440"/>
        <w:rPr>
          <w:spacing w:val="-3"/>
          <w:sz w:val="16"/>
          <w:szCs w:val="16"/>
        </w:rPr>
      </w:pPr>
    </w:p>
    <w:p w14:paraId="1ACC32E2" w14:textId="0091FE65" w:rsidR="009D22E3" w:rsidRPr="00F436C2" w:rsidRDefault="009D22E3" w:rsidP="001F430D">
      <w:pPr>
        <w:tabs>
          <w:tab w:val="left" w:pos="1440"/>
        </w:tabs>
        <w:ind w:left="2160" w:hanging="1440"/>
        <w:rPr>
          <w:spacing w:val="-3"/>
          <w:szCs w:val="24"/>
        </w:rPr>
      </w:pPr>
      <w:r w:rsidRPr="00FA6AE1">
        <w:rPr>
          <w:b/>
          <w:bCs/>
          <w:color w:val="365F91"/>
          <w:spacing w:val="-3"/>
          <w:szCs w:val="24"/>
        </w:rPr>
        <w:t>Section 900</w:t>
      </w:r>
      <w:r w:rsidRPr="00FA6AE1">
        <w:rPr>
          <w:b/>
          <w:bCs/>
          <w:color w:val="365F91"/>
          <w:spacing w:val="-3"/>
          <w:szCs w:val="24"/>
        </w:rPr>
        <w:tab/>
      </w:r>
      <w:r w:rsidRPr="00FA6AE1">
        <w:rPr>
          <w:b/>
          <w:bCs/>
          <w:i/>
          <w:color w:val="365F91"/>
          <w:spacing w:val="-3"/>
          <w:szCs w:val="24"/>
        </w:rPr>
        <w:t>Charter School End of Year Financial</w:t>
      </w:r>
      <w:r w:rsidRPr="00FA6AE1">
        <w:rPr>
          <w:i/>
          <w:color w:val="365F91"/>
          <w:spacing w:val="-3"/>
          <w:szCs w:val="24"/>
        </w:rPr>
        <w:t xml:space="preserve"> </w:t>
      </w:r>
      <w:r w:rsidRPr="00FA6AE1">
        <w:rPr>
          <w:b/>
          <w:bCs/>
          <w:i/>
          <w:color w:val="365F91"/>
          <w:spacing w:val="-3"/>
          <w:szCs w:val="24"/>
        </w:rPr>
        <w:t>Report</w:t>
      </w:r>
      <w:r w:rsidRPr="00FA6AE1">
        <w:rPr>
          <w:color w:val="365F91"/>
          <w:spacing w:val="-3"/>
          <w:szCs w:val="24"/>
        </w:rPr>
        <w:t xml:space="preserve"> </w:t>
      </w:r>
      <w:r w:rsidRPr="00F436C2">
        <w:rPr>
          <w:spacing w:val="-3"/>
          <w:szCs w:val="24"/>
        </w:rPr>
        <w:t xml:space="preserve">– Describes the requirements and reporting format for all schools to follow when filing </w:t>
      </w:r>
      <w:r w:rsidR="007B3BED" w:rsidRPr="00F436C2">
        <w:rPr>
          <w:spacing w:val="-3"/>
          <w:szCs w:val="24"/>
        </w:rPr>
        <w:t>their end</w:t>
      </w:r>
      <w:r w:rsidR="00A42400" w:rsidRPr="00F436C2">
        <w:rPr>
          <w:spacing w:val="-3"/>
          <w:szCs w:val="24"/>
        </w:rPr>
        <w:t xml:space="preserve"> of year financial </w:t>
      </w:r>
      <w:r w:rsidRPr="00F436C2">
        <w:rPr>
          <w:spacing w:val="-3"/>
          <w:szCs w:val="24"/>
        </w:rPr>
        <w:t xml:space="preserve">report. </w:t>
      </w:r>
    </w:p>
    <w:p w14:paraId="26C8C35F" w14:textId="77777777" w:rsidR="009D22E3" w:rsidRPr="00F436C2" w:rsidRDefault="009D22E3" w:rsidP="001F430D">
      <w:pPr>
        <w:tabs>
          <w:tab w:val="left" w:pos="1440"/>
        </w:tabs>
        <w:ind w:left="2160" w:hanging="1440"/>
        <w:rPr>
          <w:spacing w:val="-3"/>
          <w:sz w:val="16"/>
          <w:szCs w:val="16"/>
        </w:rPr>
      </w:pPr>
    </w:p>
    <w:p w14:paraId="7EFBE0FC" w14:textId="4EB07068" w:rsidR="009D22E3" w:rsidRPr="00F436C2" w:rsidRDefault="009D22E3" w:rsidP="001F430D">
      <w:pPr>
        <w:tabs>
          <w:tab w:val="left" w:pos="1440"/>
        </w:tabs>
        <w:ind w:left="2160" w:hanging="1440"/>
        <w:rPr>
          <w:spacing w:val="-3"/>
          <w:szCs w:val="24"/>
        </w:rPr>
      </w:pPr>
      <w:r w:rsidRPr="00FA6AE1">
        <w:rPr>
          <w:b/>
          <w:bCs/>
          <w:color w:val="365F91"/>
          <w:spacing w:val="-3"/>
          <w:szCs w:val="24"/>
        </w:rPr>
        <w:t>Section 1000</w:t>
      </w:r>
      <w:r w:rsidRPr="00FA6AE1">
        <w:rPr>
          <w:b/>
          <w:bCs/>
          <w:color w:val="365F91"/>
          <w:spacing w:val="-3"/>
          <w:szCs w:val="24"/>
        </w:rPr>
        <w:tab/>
      </w:r>
      <w:r w:rsidRPr="00FA6AE1">
        <w:rPr>
          <w:b/>
          <w:bCs/>
          <w:i/>
          <w:color w:val="365F91"/>
          <w:spacing w:val="-3"/>
          <w:szCs w:val="24"/>
        </w:rPr>
        <w:t>Compliance Requirements</w:t>
      </w:r>
      <w:r w:rsidRPr="00FA6AE1">
        <w:rPr>
          <w:color w:val="365F91"/>
          <w:spacing w:val="-3"/>
          <w:szCs w:val="24"/>
        </w:rPr>
        <w:t xml:space="preserve"> </w:t>
      </w:r>
      <w:r w:rsidRPr="00F436C2">
        <w:rPr>
          <w:spacing w:val="-3"/>
          <w:szCs w:val="24"/>
        </w:rPr>
        <w:t>- Describes compliance requirements to be tested as part of the audit.</w:t>
      </w:r>
    </w:p>
    <w:p w14:paraId="1FF31CB5"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1000</w:t>
      </w:r>
      <w:r w:rsidRPr="00F436C2">
        <w:rPr>
          <w:spacing w:val="-3"/>
          <w:szCs w:val="24"/>
        </w:rPr>
        <w:tab/>
        <w:t>Compliance Requirements</w:t>
      </w:r>
    </w:p>
    <w:p w14:paraId="4CA11AA7"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1001</w:t>
      </w:r>
      <w:r w:rsidRPr="00F436C2">
        <w:rPr>
          <w:spacing w:val="-3"/>
          <w:szCs w:val="24"/>
        </w:rPr>
        <w:tab/>
        <w:t>Internal Controls</w:t>
      </w:r>
    </w:p>
    <w:p w14:paraId="5B885CC5"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1002</w:t>
      </w:r>
      <w:r w:rsidRPr="00F436C2">
        <w:rPr>
          <w:spacing w:val="-3"/>
          <w:szCs w:val="24"/>
        </w:rPr>
        <w:tab/>
        <w:t>Record Keeping</w:t>
      </w:r>
    </w:p>
    <w:p w14:paraId="195BE52F"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1003</w:t>
      </w:r>
      <w:r w:rsidRPr="00F436C2">
        <w:rPr>
          <w:spacing w:val="-3"/>
          <w:szCs w:val="24"/>
        </w:rPr>
        <w:tab/>
        <w:t>Related Party Disclosures</w:t>
      </w:r>
    </w:p>
    <w:p w14:paraId="7573F9F6"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1004</w:t>
      </w:r>
      <w:r w:rsidRPr="00F436C2">
        <w:rPr>
          <w:spacing w:val="-3"/>
          <w:szCs w:val="24"/>
        </w:rPr>
        <w:tab/>
        <w:t>Reporting</w:t>
      </w:r>
    </w:p>
    <w:p w14:paraId="7D4953EA"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1005</w:t>
      </w:r>
      <w:r w:rsidRPr="00F436C2">
        <w:rPr>
          <w:spacing w:val="-3"/>
          <w:szCs w:val="24"/>
        </w:rPr>
        <w:tab/>
        <w:t>Required Policies</w:t>
      </w:r>
    </w:p>
    <w:p w14:paraId="01253A76"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1006</w:t>
      </w:r>
      <w:r w:rsidRPr="00F436C2">
        <w:rPr>
          <w:spacing w:val="-3"/>
          <w:szCs w:val="24"/>
        </w:rPr>
        <w:tab/>
        <w:t>Public Meetings</w:t>
      </w:r>
    </w:p>
    <w:p w14:paraId="0C407D7D"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1007</w:t>
      </w:r>
      <w:r w:rsidRPr="00F436C2">
        <w:rPr>
          <w:spacing w:val="-3"/>
          <w:szCs w:val="24"/>
        </w:rPr>
        <w:tab/>
        <w:t>Occupancy</w:t>
      </w:r>
    </w:p>
    <w:p w14:paraId="211AD5DE"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1008</w:t>
      </w:r>
      <w:r w:rsidRPr="00F436C2">
        <w:rPr>
          <w:spacing w:val="-3"/>
          <w:szCs w:val="24"/>
        </w:rPr>
        <w:tab/>
        <w:t>Procurement Policy</w:t>
      </w:r>
    </w:p>
    <w:p w14:paraId="1D8B6022"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1009</w:t>
      </w:r>
      <w:r w:rsidRPr="00F436C2">
        <w:rPr>
          <w:spacing w:val="-3"/>
          <w:szCs w:val="24"/>
        </w:rPr>
        <w:tab/>
        <w:t>Charter Amendments</w:t>
      </w:r>
    </w:p>
    <w:p w14:paraId="06F3B635"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 xml:space="preserve">Section 1010 </w:t>
      </w:r>
      <w:r w:rsidRPr="00F436C2">
        <w:rPr>
          <w:spacing w:val="-3"/>
          <w:szCs w:val="24"/>
        </w:rPr>
        <w:tab/>
        <w:t xml:space="preserve">Massachusetts Teachers Retirement System </w:t>
      </w:r>
    </w:p>
    <w:p w14:paraId="4EA1D3C6"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1011</w:t>
      </w:r>
      <w:r w:rsidRPr="00F436C2">
        <w:rPr>
          <w:spacing w:val="-3"/>
          <w:szCs w:val="24"/>
        </w:rPr>
        <w:tab/>
      </w:r>
      <w:r w:rsidRPr="00F436C2">
        <w:rPr>
          <w:szCs w:val="24"/>
        </w:rPr>
        <w:t>Charter School End of Year Financial Report</w:t>
      </w:r>
      <w:r w:rsidRPr="00F436C2">
        <w:rPr>
          <w:spacing w:val="-3"/>
          <w:szCs w:val="24"/>
        </w:rPr>
        <w:t xml:space="preserve"> </w:t>
      </w:r>
    </w:p>
    <w:p w14:paraId="3146442F" w14:textId="77777777" w:rsidR="009D22E3" w:rsidRPr="00F436C2" w:rsidRDefault="009D22E3" w:rsidP="0080099C">
      <w:pPr>
        <w:numPr>
          <w:ilvl w:val="4"/>
          <w:numId w:val="20"/>
        </w:numPr>
        <w:tabs>
          <w:tab w:val="clear" w:pos="5760"/>
          <w:tab w:val="num" w:pos="2160"/>
        </w:tabs>
        <w:ind w:left="3690" w:hanging="2250"/>
        <w:rPr>
          <w:spacing w:val="-3"/>
          <w:szCs w:val="24"/>
        </w:rPr>
      </w:pPr>
      <w:r w:rsidRPr="00F436C2">
        <w:rPr>
          <w:spacing w:val="-3"/>
          <w:szCs w:val="24"/>
        </w:rPr>
        <w:t>Section 1012</w:t>
      </w:r>
      <w:r w:rsidRPr="00F436C2">
        <w:rPr>
          <w:spacing w:val="-3"/>
          <w:szCs w:val="24"/>
        </w:rPr>
        <w:tab/>
        <w:t xml:space="preserve">20% </w:t>
      </w:r>
      <w:r w:rsidR="00386B16" w:rsidRPr="00F436C2">
        <w:rPr>
          <w:spacing w:val="-3"/>
          <w:szCs w:val="24"/>
        </w:rPr>
        <w:t xml:space="preserve">Excess </w:t>
      </w:r>
      <w:r w:rsidRPr="00F436C2">
        <w:rPr>
          <w:spacing w:val="-3"/>
          <w:szCs w:val="24"/>
        </w:rPr>
        <w:t>Carryover Calculation</w:t>
      </w:r>
    </w:p>
    <w:p w14:paraId="46B2165F" w14:textId="77777777" w:rsidR="00630F1A" w:rsidRDefault="00A72A6A" w:rsidP="008D08BF">
      <w:pPr>
        <w:numPr>
          <w:ilvl w:val="4"/>
          <w:numId w:val="20"/>
        </w:numPr>
        <w:tabs>
          <w:tab w:val="clear" w:pos="5760"/>
          <w:tab w:val="num" w:pos="2160"/>
        </w:tabs>
        <w:ind w:left="3690" w:hanging="2250"/>
        <w:rPr>
          <w:szCs w:val="24"/>
        </w:rPr>
      </w:pPr>
      <w:r w:rsidRPr="00F436C2">
        <w:rPr>
          <w:szCs w:val="24"/>
        </w:rPr>
        <w:t>Section 1013</w:t>
      </w:r>
      <w:r w:rsidRPr="00F436C2">
        <w:rPr>
          <w:szCs w:val="24"/>
        </w:rPr>
        <w:tab/>
        <w:t>Networks of Charter Schools</w:t>
      </w:r>
    </w:p>
    <w:p w14:paraId="7838C901" w14:textId="247BA645" w:rsidR="0009126B" w:rsidRPr="008D08BF" w:rsidRDefault="0009126B" w:rsidP="1062A3A7">
      <w:pPr>
        <w:sectPr w:rsidR="0009126B" w:rsidRPr="008D08BF" w:rsidSect="00F7415F">
          <w:footerReference w:type="default" r:id="rId17"/>
          <w:pgSz w:w="12240" w:h="15840"/>
          <w:pgMar w:top="1440" w:right="1350" w:bottom="1440" w:left="1440" w:header="720" w:footer="720" w:gutter="0"/>
          <w:pgNumType w:fmt="lowerRoman" w:start="1"/>
          <w:cols w:space="720"/>
          <w:docGrid w:linePitch="326"/>
        </w:sectPr>
      </w:pPr>
    </w:p>
    <w:p w14:paraId="21FECC5E" w14:textId="77777777" w:rsidR="0009126B" w:rsidRDefault="0009126B" w:rsidP="001F430D">
      <w:pPr>
        <w:pStyle w:val="Heading3"/>
        <w:rPr>
          <w:b/>
          <w:bCs/>
          <w:i w:val="0"/>
          <w:iCs/>
          <w:color w:val="365F91"/>
        </w:rPr>
      </w:pPr>
      <w:bookmarkStart w:id="1" w:name="_Toc13575480"/>
    </w:p>
    <w:p w14:paraId="31E8F773" w14:textId="555E6969" w:rsidR="009D22E3" w:rsidRPr="00FA6AE1" w:rsidRDefault="009D22E3" w:rsidP="001F430D">
      <w:pPr>
        <w:pStyle w:val="Heading3"/>
        <w:rPr>
          <w:b/>
          <w:bCs/>
          <w:color w:val="365F91"/>
        </w:rPr>
      </w:pPr>
      <w:bookmarkStart w:id="2" w:name="_Toc170390611"/>
      <w:r w:rsidRPr="005D717A">
        <w:rPr>
          <w:b/>
          <w:bCs/>
          <w:i w:val="0"/>
          <w:iCs/>
          <w:color w:val="365F91"/>
        </w:rPr>
        <w:t>100</w:t>
      </w:r>
      <w:r w:rsidRPr="00FA6AE1">
        <w:rPr>
          <w:b/>
          <w:bCs/>
          <w:color w:val="365F91"/>
        </w:rPr>
        <w:t xml:space="preserve">   </w:t>
      </w:r>
      <w:r w:rsidRPr="00FA6AE1">
        <w:rPr>
          <w:b/>
          <w:bCs/>
          <w:color w:val="365F91"/>
        </w:rPr>
        <w:tab/>
        <w:t>Introduction</w:t>
      </w:r>
      <w:bookmarkEnd w:id="1"/>
      <w:bookmarkEnd w:id="2"/>
    </w:p>
    <w:p w14:paraId="5169B5F1" w14:textId="77777777" w:rsidR="009D22E3" w:rsidRPr="00F436C2" w:rsidRDefault="009D22E3" w:rsidP="001F430D">
      <w:pPr>
        <w:tabs>
          <w:tab w:val="left" w:pos="-1440"/>
          <w:tab w:val="left" w:pos="-720"/>
          <w:tab w:val="left" w:pos="720"/>
          <w:tab w:val="left" w:pos="1296"/>
          <w:tab w:val="left" w:pos="1872"/>
          <w:tab w:val="left" w:pos="2448"/>
          <w:tab w:val="left" w:pos="3168"/>
        </w:tabs>
        <w:rPr>
          <w:spacing w:val="-3"/>
          <w:szCs w:val="24"/>
        </w:rPr>
      </w:pPr>
    </w:p>
    <w:p w14:paraId="5F75BD1C" w14:textId="77777777" w:rsidR="009D22E3" w:rsidRPr="00F436C2" w:rsidRDefault="009D22E3" w:rsidP="001F430D">
      <w:pPr>
        <w:pStyle w:val="BodyText2"/>
        <w:ind w:left="720"/>
        <w:jc w:val="left"/>
        <w:rPr>
          <w:szCs w:val="24"/>
        </w:rPr>
      </w:pPr>
      <w:r w:rsidRPr="00F436C2">
        <w:rPr>
          <w:szCs w:val="24"/>
        </w:rPr>
        <w:t>The Commonwealth of Massachusetts in 1993 enacted Massachusetts General Laws (M.G.L.) c. 71, Education Reform Act, § 89, which authorized the establishment of charter schools within the Commonwealth</w:t>
      </w:r>
      <w:r w:rsidR="003A54AD" w:rsidRPr="00F436C2">
        <w:rPr>
          <w:szCs w:val="24"/>
        </w:rPr>
        <w:t xml:space="preserve">. </w:t>
      </w:r>
      <w:r w:rsidRPr="00F436C2">
        <w:rPr>
          <w:szCs w:val="24"/>
        </w:rPr>
        <w:t xml:space="preserve">The uniform rules and procedures governing the establishment of charter schools are provided by 603 CMR </w:t>
      </w:r>
      <w:proofErr w:type="gramStart"/>
      <w:r w:rsidRPr="00F436C2">
        <w:rPr>
          <w:szCs w:val="24"/>
        </w:rPr>
        <w:t>1.00</w:t>
      </w:r>
      <w:proofErr w:type="gramEnd"/>
      <w:r w:rsidRPr="00F436C2">
        <w:rPr>
          <w:szCs w:val="24"/>
        </w:rPr>
        <w:t xml:space="preserve"> which is promulgated under the authority of M.G.L. c. 71. These statutes stipulate various requirements for charter schools and include a provision that requires charter schools to keep an accurate account of all </w:t>
      </w:r>
      <w:proofErr w:type="gramStart"/>
      <w:r w:rsidRPr="00F436C2">
        <w:rPr>
          <w:szCs w:val="24"/>
        </w:rPr>
        <w:t>its</w:t>
      </w:r>
      <w:proofErr w:type="gramEnd"/>
      <w:r w:rsidRPr="00F436C2">
        <w:rPr>
          <w:szCs w:val="24"/>
        </w:rPr>
        <w:t xml:space="preserve"> activities and provide for an annual independent audit of its financial statements</w:t>
      </w:r>
      <w:r w:rsidR="003A54AD" w:rsidRPr="00F436C2">
        <w:rPr>
          <w:szCs w:val="24"/>
        </w:rPr>
        <w:t xml:space="preserve">. </w:t>
      </w:r>
      <w:r w:rsidRPr="00F436C2">
        <w:rPr>
          <w:szCs w:val="24"/>
        </w:rPr>
        <w:t xml:space="preserve"> </w:t>
      </w:r>
    </w:p>
    <w:p w14:paraId="42E4BDDA" w14:textId="77777777" w:rsidR="009D22E3" w:rsidRPr="00F436C2" w:rsidRDefault="009D22E3" w:rsidP="001F430D">
      <w:pPr>
        <w:rPr>
          <w:szCs w:val="24"/>
        </w:rPr>
      </w:pPr>
    </w:p>
    <w:p w14:paraId="5C543680" w14:textId="2E8AE3D3" w:rsidR="009D22E3" w:rsidRDefault="00E47674" w:rsidP="001F430D">
      <w:pPr>
        <w:ind w:left="720"/>
        <w:rPr>
          <w:szCs w:val="24"/>
        </w:rPr>
      </w:pPr>
      <w:proofErr w:type="gramStart"/>
      <w:r w:rsidRPr="00F436C2">
        <w:rPr>
          <w:szCs w:val="24"/>
        </w:rPr>
        <w:t>In an effort to</w:t>
      </w:r>
      <w:proofErr w:type="gramEnd"/>
      <w:r w:rsidRPr="00F436C2">
        <w:rPr>
          <w:szCs w:val="24"/>
        </w:rPr>
        <w:t xml:space="preserve"> </w:t>
      </w:r>
      <w:r w:rsidR="009D22E3" w:rsidRPr="00F436C2">
        <w:rPr>
          <w:szCs w:val="24"/>
        </w:rPr>
        <w:t xml:space="preserve">support these requirements, the Commonwealth of Massachusetts Department </w:t>
      </w:r>
      <w:r w:rsidRPr="00F436C2">
        <w:rPr>
          <w:szCs w:val="24"/>
        </w:rPr>
        <w:t xml:space="preserve">of </w:t>
      </w:r>
      <w:r w:rsidR="009D22E3" w:rsidRPr="00F436C2">
        <w:rPr>
          <w:szCs w:val="24"/>
        </w:rPr>
        <w:t>Elementary and Secondary Education (</w:t>
      </w:r>
      <w:r w:rsidR="00EE4FC2" w:rsidRPr="00F436C2">
        <w:rPr>
          <w:szCs w:val="24"/>
        </w:rPr>
        <w:t>the Department</w:t>
      </w:r>
      <w:r w:rsidR="009D22E3" w:rsidRPr="00F436C2">
        <w:rPr>
          <w:szCs w:val="24"/>
        </w:rPr>
        <w:t>) has developed th</w:t>
      </w:r>
      <w:r w:rsidR="00386B16" w:rsidRPr="00F436C2">
        <w:rPr>
          <w:szCs w:val="24"/>
        </w:rPr>
        <w:t>e charter school</w:t>
      </w:r>
      <w:r w:rsidR="009D22E3" w:rsidRPr="00F436C2">
        <w:rPr>
          <w:szCs w:val="24"/>
        </w:rPr>
        <w:t xml:space="preserve"> </w:t>
      </w:r>
      <w:r w:rsidR="009D22E3" w:rsidRPr="00F436C2">
        <w:rPr>
          <w:i/>
          <w:szCs w:val="24"/>
        </w:rPr>
        <w:t>Audit Guide (Guide)</w:t>
      </w:r>
      <w:r w:rsidR="009D22E3" w:rsidRPr="00F436C2">
        <w:rPr>
          <w:szCs w:val="24"/>
        </w:rPr>
        <w:t xml:space="preserve"> to provide all charter schools within the Commonwealth of Massachusetts and their independent auditors with a resource of audit requirements including illustrative financial statement formats. The requirements contained in this </w:t>
      </w:r>
      <w:r w:rsidR="009D22E3" w:rsidRPr="00F436C2">
        <w:rPr>
          <w:i/>
          <w:szCs w:val="24"/>
        </w:rPr>
        <w:t>Guide</w:t>
      </w:r>
      <w:r w:rsidR="009D22E3" w:rsidRPr="00F436C2">
        <w:rPr>
          <w:szCs w:val="24"/>
        </w:rPr>
        <w:t xml:space="preserve"> must be followed by all charter schools; </w:t>
      </w:r>
      <w:r w:rsidR="007B3BED" w:rsidRPr="00F436C2">
        <w:rPr>
          <w:szCs w:val="24"/>
        </w:rPr>
        <w:t>however,</w:t>
      </w:r>
      <w:r w:rsidR="009D22E3" w:rsidRPr="00F436C2">
        <w:rPr>
          <w:szCs w:val="24"/>
        </w:rPr>
        <w:t xml:space="preserve"> items may be added or modified to meet the charter school’s needs and independent auditor’s professional judgment</w:t>
      </w:r>
      <w:r w:rsidR="003A54AD" w:rsidRPr="00F436C2">
        <w:rPr>
          <w:szCs w:val="24"/>
        </w:rPr>
        <w:t xml:space="preserve">. </w:t>
      </w:r>
    </w:p>
    <w:p w14:paraId="3CF8B917" w14:textId="2CE1817F" w:rsidR="006C52AC" w:rsidRDefault="006C52AC" w:rsidP="001F430D">
      <w:pPr>
        <w:ind w:left="720"/>
        <w:rPr>
          <w:szCs w:val="24"/>
        </w:rPr>
      </w:pPr>
    </w:p>
    <w:p w14:paraId="2CB51496" w14:textId="77777777" w:rsidR="009D22E3" w:rsidRPr="00FA6AE1" w:rsidRDefault="009D22E3" w:rsidP="001F430D">
      <w:pPr>
        <w:rPr>
          <w:b/>
          <w:bCs/>
          <w:i/>
          <w:color w:val="365F91"/>
        </w:rPr>
      </w:pPr>
      <w:bookmarkStart w:id="3" w:name="_Toc406567613"/>
      <w:r w:rsidRPr="005D717A">
        <w:rPr>
          <w:b/>
          <w:bCs/>
          <w:iCs/>
          <w:color w:val="365F91"/>
        </w:rPr>
        <w:t>101</w:t>
      </w:r>
      <w:r w:rsidRPr="00FA6AE1">
        <w:rPr>
          <w:b/>
          <w:bCs/>
          <w:i/>
          <w:color w:val="365F91"/>
        </w:rPr>
        <w:tab/>
        <w:t>Scope and Organization</w:t>
      </w:r>
      <w:bookmarkEnd w:id="3"/>
      <w:r w:rsidRPr="00FA6AE1">
        <w:rPr>
          <w:b/>
          <w:bCs/>
          <w:i/>
          <w:color w:val="365F91"/>
        </w:rPr>
        <w:t xml:space="preserve"> </w:t>
      </w:r>
    </w:p>
    <w:p w14:paraId="39E390B0" w14:textId="77777777" w:rsidR="009D22E3" w:rsidRPr="00F436C2" w:rsidRDefault="009D22E3" w:rsidP="001F430D">
      <w:pPr>
        <w:rPr>
          <w:i/>
        </w:rPr>
      </w:pPr>
    </w:p>
    <w:p w14:paraId="6A3293BD" w14:textId="77777777" w:rsidR="009D22E3" w:rsidRPr="00F436C2" w:rsidRDefault="009D22E3" w:rsidP="001F430D">
      <w:pPr>
        <w:tabs>
          <w:tab w:val="left" w:pos="-1440"/>
          <w:tab w:val="left" w:pos="-720"/>
          <w:tab w:val="left" w:pos="720"/>
          <w:tab w:val="left" w:pos="1296"/>
          <w:tab w:val="left" w:pos="1872"/>
          <w:tab w:val="left" w:pos="2448"/>
          <w:tab w:val="left" w:pos="3168"/>
        </w:tabs>
        <w:ind w:left="720" w:hanging="720"/>
        <w:rPr>
          <w:spacing w:val="-3"/>
          <w:szCs w:val="24"/>
        </w:rPr>
      </w:pPr>
      <w:r w:rsidRPr="00F436C2">
        <w:rPr>
          <w:spacing w:val="-3"/>
          <w:szCs w:val="24"/>
        </w:rPr>
        <w:tab/>
        <w:t xml:space="preserve">The </w:t>
      </w:r>
      <w:r w:rsidRPr="00F436C2">
        <w:rPr>
          <w:i/>
          <w:spacing w:val="-3"/>
          <w:szCs w:val="24"/>
        </w:rPr>
        <w:t>Guide</w:t>
      </w:r>
      <w:r w:rsidRPr="00F436C2">
        <w:rPr>
          <w:spacing w:val="-3"/>
          <w:szCs w:val="24"/>
        </w:rPr>
        <w:t xml:space="preserve"> contains two sections; Par</w:t>
      </w:r>
      <w:r w:rsidR="006108F0" w:rsidRPr="00F436C2">
        <w:rPr>
          <w:spacing w:val="-3"/>
          <w:szCs w:val="24"/>
        </w:rPr>
        <w:t>t</w:t>
      </w:r>
      <w:r w:rsidRPr="00F436C2">
        <w:rPr>
          <w:spacing w:val="-3"/>
          <w:szCs w:val="24"/>
        </w:rPr>
        <w:t xml:space="preserve"> I includes the audit policies and procedures and Part II includes auditing and reporting guidelines</w:t>
      </w:r>
      <w:r w:rsidR="003A54AD" w:rsidRPr="00F436C2">
        <w:rPr>
          <w:spacing w:val="-3"/>
          <w:szCs w:val="24"/>
        </w:rPr>
        <w:t xml:space="preserve">. </w:t>
      </w:r>
    </w:p>
    <w:p w14:paraId="315AB7C4" w14:textId="77777777" w:rsidR="009D22E3" w:rsidRPr="00F436C2" w:rsidRDefault="009D22E3" w:rsidP="001F430D">
      <w:pPr>
        <w:tabs>
          <w:tab w:val="left" w:pos="-1440"/>
          <w:tab w:val="left" w:pos="-720"/>
          <w:tab w:val="left" w:pos="720"/>
          <w:tab w:val="left" w:pos="1296"/>
          <w:tab w:val="left" w:pos="1872"/>
          <w:tab w:val="left" w:pos="2448"/>
          <w:tab w:val="left" w:pos="3168"/>
        </w:tabs>
        <w:ind w:left="720" w:hanging="720"/>
        <w:rPr>
          <w:spacing w:val="-3"/>
          <w:szCs w:val="24"/>
        </w:rPr>
      </w:pPr>
    </w:p>
    <w:p w14:paraId="0048A895" w14:textId="77777777" w:rsidR="009D22E3" w:rsidRPr="00FA6AE1" w:rsidRDefault="009D22E3" w:rsidP="001F430D">
      <w:pPr>
        <w:tabs>
          <w:tab w:val="left" w:pos="720"/>
        </w:tabs>
        <w:ind w:left="2160" w:hanging="2160"/>
        <w:rPr>
          <w:b/>
          <w:bCs/>
          <w:i/>
          <w:color w:val="365F91"/>
          <w:szCs w:val="24"/>
        </w:rPr>
      </w:pPr>
      <w:r w:rsidRPr="005D717A">
        <w:rPr>
          <w:b/>
          <w:bCs/>
          <w:iCs/>
          <w:color w:val="365F91"/>
          <w:spacing w:val="-3"/>
          <w:szCs w:val="24"/>
        </w:rPr>
        <w:t>102</w:t>
      </w:r>
      <w:r w:rsidRPr="00FA6AE1">
        <w:rPr>
          <w:b/>
          <w:bCs/>
          <w:color w:val="365F91"/>
          <w:spacing w:val="-3"/>
          <w:szCs w:val="24"/>
        </w:rPr>
        <w:tab/>
      </w:r>
      <w:r w:rsidRPr="00FA6AE1">
        <w:rPr>
          <w:b/>
          <w:bCs/>
          <w:i/>
          <w:color w:val="365F91"/>
          <w:szCs w:val="24"/>
        </w:rPr>
        <w:t xml:space="preserve">Purpose </w:t>
      </w:r>
    </w:p>
    <w:p w14:paraId="7E780F74" w14:textId="77777777" w:rsidR="009D22E3" w:rsidRPr="00F436C2" w:rsidRDefault="009D22E3" w:rsidP="001F430D">
      <w:pPr>
        <w:tabs>
          <w:tab w:val="left" w:pos="720"/>
          <w:tab w:val="left" w:pos="1440"/>
        </w:tabs>
        <w:rPr>
          <w:i/>
          <w:szCs w:val="24"/>
        </w:rPr>
      </w:pPr>
    </w:p>
    <w:p w14:paraId="5EF5BF3D" w14:textId="77777777" w:rsidR="009D22E3" w:rsidRPr="00F436C2" w:rsidRDefault="009D22E3" w:rsidP="001F430D">
      <w:pPr>
        <w:tabs>
          <w:tab w:val="left" w:pos="-1440"/>
          <w:tab w:val="left" w:pos="-720"/>
          <w:tab w:val="left" w:pos="720"/>
          <w:tab w:val="left" w:pos="1872"/>
          <w:tab w:val="left" w:pos="2448"/>
          <w:tab w:val="left" w:pos="3168"/>
        </w:tabs>
        <w:ind w:left="720" w:hanging="720"/>
        <w:rPr>
          <w:spacing w:val="-3"/>
          <w:szCs w:val="24"/>
        </w:rPr>
      </w:pPr>
      <w:r w:rsidRPr="00F436C2">
        <w:rPr>
          <w:spacing w:val="-3"/>
          <w:szCs w:val="24"/>
        </w:rPr>
        <w:tab/>
      </w:r>
      <w:r w:rsidRPr="00F436C2">
        <w:rPr>
          <w:szCs w:val="24"/>
        </w:rPr>
        <w:t xml:space="preserve">The purpose of the </w:t>
      </w:r>
      <w:r w:rsidRPr="00F436C2">
        <w:rPr>
          <w:i/>
          <w:szCs w:val="24"/>
        </w:rPr>
        <w:t>Guide</w:t>
      </w:r>
      <w:r w:rsidRPr="00F436C2">
        <w:rPr>
          <w:szCs w:val="24"/>
        </w:rPr>
        <w:t xml:space="preserve"> is to provide procedures to properly complete the charter school's annual audit</w:t>
      </w:r>
      <w:r w:rsidR="00EE4782" w:rsidRPr="00F436C2">
        <w:rPr>
          <w:szCs w:val="24"/>
        </w:rPr>
        <w:t xml:space="preserve"> </w:t>
      </w:r>
      <w:r w:rsidRPr="00F436C2">
        <w:rPr>
          <w:szCs w:val="24"/>
        </w:rPr>
        <w:t xml:space="preserve">and </w:t>
      </w:r>
      <w:proofErr w:type="gramStart"/>
      <w:r w:rsidRPr="00F436C2">
        <w:rPr>
          <w:szCs w:val="24"/>
        </w:rPr>
        <w:t>provide</w:t>
      </w:r>
      <w:r w:rsidR="00EE4782" w:rsidRPr="00F436C2">
        <w:rPr>
          <w:szCs w:val="24"/>
        </w:rPr>
        <w:t>s</w:t>
      </w:r>
      <w:proofErr w:type="gramEnd"/>
      <w:r w:rsidRPr="00F436C2">
        <w:rPr>
          <w:szCs w:val="24"/>
        </w:rPr>
        <w:t xml:space="preserve"> a uniform approach to the financial statement formats</w:t>
      </w:r>
      <w:r w:rsidR="00EE4782" w:rsidRPr="00F436C2">
        <w:rPr>
          <w:szCs w:val="24"/>
        </w:rPr>
        <w:t xml:space="preserve"> and the related notes to the financial statements</w:t>
      </w:r>
      <w:r w:rsidR="003A54AD" w:rsidRPr="00F436C2">
        <w:rPr>
          <w:szCs w:val="24"/>
        </w:rPr>
        <w:t xml:space="preserve">. </w:t>
      </w:r>
      <w:r w:rsidRPr="00F436C2">
        <w:rPr>
          <w:spacing w:val="-3"/>
          <w:szCs w:val="24"/>
        </w:rPr>
        <w:t xml:space="preserve">The </w:t>
      </w:r>
      <w:r w:rsidRPr="00F436C2">
        <w:rPr>
          <w:i/>
          <w:spacing w:val="-3"/>
          <w:szCs w:val="24"/>
        </w:rPr>
        <w:t>Guide</w:t>
      </w:r>
      <w:r w:rsidRPr="00F436C2">
        <w:rPr>
          <w:spacing w:val="-3"/>
          <w:szCs w:val="24"/>
        </w:rPr>
        <w:t xml:space="preserve"> provides recommendations and requirements that will meet the individual charter school’s needs to prepare and submit the annual audit report in conformity with laws, regulations and administrative policies governing Massachusetts charter schools</w:t>
      </w:r>
      <w:r w:rsidR="003A54AD" w:rsidRPr="00F436C2">
        <w:rPr>
          <w:spacing w:val="-3"/>
          <w:szCs w:val="24"/>
        </w:rPr>
        <w:t xml:space="preserve">. </w:t>
      </w:r>
    </w:p>
    <w:p w14:paraId="14B6772E" w14:textId="77777777" w:rsidR="009D22E3" w:rsidRPr="00F436C2" w:rsidRDefault="009D22E3" w:rsidP="001F430D">
      <w:pPr>
        <w:tabs>
          <w:tab w:val="left" w:pos="-1440"/>
          <w:tab w:val="left" w:pos="-720"/>
          <w:tab w:val="left" w:pos="720"/>
          <w:tab w:val="left" w:pos="1296"/>
          <w:tab w:val="left" w:pos="1872"/>
          <w:tab w:val="left" w:pos="2448"/>
          <w:tab w:val="left" w:pos="3168"/>
        </w:tabs>
        <w:rPr>
          <w:spacing w:val="-3"/>
          <w:szCs w:val="24"/>
        </w:rPr>
      </w:pPr>
    </w:p>
    <w:p w14:paraId="3706E864" w14:textId="77777777" w:rsidR="009D22E3" w:rsidRPr="00F436C2" w:rsidRDefault="009D22E3" w:rsidP="001F430D">
      <w:pPr>
        <w:tabs>
          <w:tab w:val="left" w:pos="-1440"/>
          <w:tab w:val="left" w:pos="-720"/>
          <w:tab w:val="left" w:pos="1872"/>
          <w:tab w:val="left" w:pos="2448"/>
          <w:tab w:val="left" w:pos="3168"/>
        </w:tabs>
        <w:ind w:left="720"/>
        <w:rPr>
          <w:spacing w:val="-3"/>
          <w:szCs w:val="24"/>
        </w:rPr>
      </w:pPr>
      <w:r w:rsidRPr="00F436C2">
        <w:rPr>
          <w:spacing w:val="-3"/>
          <w:szCs w:val="24"/>
        </w:rPr>
        <w:t xml:space="preserve">The </w:t>
      </w:r>
      <w:r w:rsidRPr="00F436C2">
        <w:rPr>
          <w:i/>
          <w:spacing w:val="-3"/>
          <w:szCs w:val="24"/>
        </w:rPr>
        <w:t>Guide</w:t>
      </w:r>
      <w:r w:rsidRPr="00F436C2">
        <w:rPr>
          <w:spacing w:val="-3"/>
          <w:szCs w:val="24"/>
        </w:rPr>
        <w:t xml:space="preserve"> </w:t>
      </w:r>
      <w:r w:rsidR="008A463E" w:rsidRPr="00F436C2">
        <w:rPr>
          <w:spacing w:val="-3"/>
          <w:szCs w:val="24"/>
        </w:rPr>
        <w:t xml:space="preserve">also </w:t>
      </w:r>
      <w:r w:rsidRPr="00F436C2">
        <w:rPr>
          <w:spacing w:val="-3"/>
          <w:szCs w:val="24"/>
        </w:rPr>
        <w:t>provides detailed information on the financial reporting and audit requirements of the charter school, including applicable laws and regulations regarding audits of grants awarded by the U.S. Government and other funding sources.</w:t>
      </w:r>
    </w:p>
    <w:p w14:paraId="1F0E2583" w14:textId="60493875" w:rsidR="00E71492" w:rsidRPr="007B3BED" w:rsidRDefault="00E71492" w:rsidP="001F430D">
      <w:pPr>
        <w:tabs>
          <w:tab w:val="center" w:pos="4635"/>
        </w:tabs>
        <w:rPr>
          <w:szCs w:val="24"/>
        </w:rPr>
        <w:sectPr w:rsidR="00E71492" w:rsidRPr="007B3BED" w:rsidSect="00186221">
          <w:headerReference w:type="even" r:id="rId18"/>
          <w:headerReference w:type="default" r:id="rId19"/>
          <w:footerReference w:type="default" r:id="rId20"/>
          <w:headerReference w:type="first" r:id="rId21"/>
          <w:pgSz w:w="12240" w:h="15840" w:code="1"/>
          <w:pgMar w:top="1350" w:right="1530" w:bottom="864" w:left="1440" w:header="720" w:footer="720" w:gutter="0"/>
          <w:paperSrc w:first="15" w:other="15"/>
          <w:pgNumType w:start="1"/>
          <w:cols w:space="720"/>
          <w:noEndnote/>
        </w:sectPr>
      </w:pPr>
    </w:p>
    <w:p w14:paraId="0FCF5270" w14:textId="77777777" w:rsidR="008D633C" w:rsidRDefault="008D633C" w:rsidP="001F430D">
      <w:pPr>
        <w:tabs>
          <w:tab w:val="left" w:pos="-1440"/>
          <w:tab w:val="left" w:pos="-720"/>
          <w:tab w:val="left" w:pos="1872"/>
          <w:tab w:val="left" w:pos="2448"/>
          <w:tab w:val="left" w:pos="3168"/>
        </w:tabs>
        <w:ind w:left="720"/>
        <w:rPr>
          <w:szCs w:val="24"/>
        </w:rPr>
      </w:pPr>
    </w:p>
    <w:p w14:paraId="15738ED7" w14:textId="757516B5" w:rsidR="009D22E3" w:rsidRPr="00F436C2" w:rsidRDefault="009D22E3" w:rsidP="001F430D">
      <w:pPr>
        <w:tabs>
          <w:tab w:val="left" w:pos="-1440"/>
          <w:tab w:val="left" w:pos="-720"/>
          <w:tab w:val="left" w:pos="1872"/>
          <w:tab w:val="left" w:pos="2448"/>
          <w:tab w:val="left" w:pos="3168"/>
        </w:tabs>
        <w:ind w:left="720"/>
        <w:rPr>
          <w:szCs w:val="24"/>
        </w:rPr>
      </w:pPr>
      <w:r w:rsidRPr="00F436C2">
        <w:rPr>
          <w:szCs w:val="24"/>
        </w:rPr>
        <w:t xml:space="preserve">The </w:t>
      </w:r>
      <w:r w:rsidRPr="00F436C2">
        <w:rPr>
          <w:i/>
          <w:szCs w:val="24"/>
        </w:rPr>
        <w:t>Guide</w:t>
      </w:r>
      <w:r w:rsidRPr="00F436C2">
        <w:rPr>
          <w:szCs w:val="24"/>
        </w:rPr>
        <w:t xml:space="preserve"> is to be used in conjunction with current audit standards and accounting principles generally accepted in the United States of America and is not intended to supplant these standards and principles</w:t>
      </w:r>
      <w:r w:rsidR="003A54AD" w:rsidRPr="00F436C2">
        <w:rPr>
          <w:szCs w:val="24"/>
        </w:rPr>
        <w:t xml:space="preserve">. </w:t>
      </w:r>
      <w:r w:rsidRPr="00F436C2">
        <w:rPr>
          <w:szCs w:val="24"/>
        </w:rPr>
        <w:t xml:space="preserve">These standards and principles may have been updated or revised and new guidance may have been issued </w:t>
      </w:r>
      <w:proofErr w:type="gramStart"/>
      <w:r w:rsidRPr="00F436C2">
        <w:rPr>
          <w:szCs w:val="24"/>
        </w:rPr>
        <w:t>subsequent</w:t>
      </w:r>
      <w:proofErr w:type="gramEnd"/>
      <w:r w:rsidRPr="00F436C2">
        <w:rPr>
          <w:szCs w:val="24"/>
        </w:rPr>
        <w:t xml:space="preserve"> the issuance of this </w:t>
      </w:r>
      <w:r w:rsidRPr="00F436C2">
        <w:rPr>
          <w:i/>
          <w:szCs w:val="24"/>
        </w:rPr>
        <w:t>Guide</w:t>
      </w:r>
      <w:r w:rsidRPr="00F436C2">
        <w:rPr>
          <w:szCs w:val="24"/>
        </w:rPr>
        <w:t>. The charter school and its auditor</w:t>
      </w:r>
      <w:r w:rsidR="004A6D82" w:rsidRPr="00F436C2">
        <w:rPr>
          <w:szCs w:val="24"/>
        </w:rPr>
        <w:t>s are</w:t>
      </w:r>
      <w:r w:rsidRPr="00F436C2">
        <w:rPr>
          <w:szCs w:val="24"/>
        </w:rPr>
        <w:t xml:space="preserve"> required to apply all applicable current standards to the audit performed. The </w:t>
      </w:r>
      <w:r w:rsidRPr="00F436C2">
        <w:rPr>
          <w:i/>
          <w:szCs w:val="24"/>
        </w:rPr>
        <w:t>Guide</w:t>
      </w:r>
      <w:r w:rsidRPr="00F436C2">
        <w:rPr>
          <w:szCs w:val="24"/>
        </w:rPr>
        <w:t xml:space="preserve"> requires the auditor to properly plan and perform the audit and encourages professional judgment in determining the audit steps necessary to accomplish the audit objectives</w:t>
      </w:r>
      <w:r w:rsidR="003A54AD" w:rsidRPr="00F436C2">
        <w:rPr>
          <w:szCs w:val="24"/>
        </w:rPr>
        <w:t xml:space="preserve">. </w:t>
      </w:r>
      <w:r w:rsidRPr="00F436C2">
        <w:rPr>
          <w:szCs w:val="24"/>
        </w:rPr>
        <w:t xml:space="preserve">Any recommendations or suggestions to improve this </w:t>
      </w:r>
      <w:r w:rsidRPr="00F436C2">
        <w:rPr>
          <w:i/>
          <w:szCs w:val="24"/>
        </w:rPr>
        <w:t>Guide</w:t>
      </w:r>
      <w:r w:rsidRPr="00F436C2">
        <w:rPr>
          <w:szCs w:val="24"/>
        </w:rPr>
        <w:t xml:space="preserve"> should be sent </w:t>
      </w:r>
      <w:r w:rsidR="003A54AD" w:rsidRPr="00F436C2">
        <w:rPr>
          <w:szCs w:val="24"/>
        </w:rPr>
        <w:t xml:space="preserve">to the Massachusetts Department </w:t>
      </w:r>
      <w:r w:rsidRPr="00F436C2">
        <w:rPr>
          <w:szCs w:val="24"/>
        </w:rPr>
        <w:t xml:space="preserve">of Elementary and Secondary </w:t>
      </w:r>
      <w:hyperlink r:id="rId22" w:history="1">
        <w:r w:rsidR="00317246" w:rsidRPr="006F7D42">
          <w:rPr>
            <w:rStyle w:val="Hyperlink"/>
            <w:szCs w:val="24"/>
          </w:rPr>
          <w:t>charterschools@mass.gov</w:t>
        </w:r>
      </w:hyperlink>
      <w:bookmarkStart w:id="4" w:name="_Toc406567614"/>
      <w:r w:rsidR="00317246">
        <w:rPr>
          <w:szCs w:val="24"/>
        </w:rPr>
        <w:t>.</w:t>
      </w:r>
    </w:p>
    <w:p w14:paraId="0D3B7D8A" w14:textId="77777777" w:rsidR="009D22E3" w:rsidRPr="00F436C2" w:rsidRDefault="00A95D3D" w:rsidP="001F430D">
      <w:pPr>
        <w:tabs>
          <w:tab w:val="left" w:pos="-1440"/>
          <w:tab w:val="left" w:pos="-720"/>
          <w:tab w:val="left" w:pos="720"/>
          <w:tab w:val="left" w:pos="1872"/>
          <w:tab w:val="left" w:pos="2448"/>
          <w:tab w:val="left" w:pos="3168"/>
        </w:tabs>
        <w:rPr>
          <w:b/>
          <w:caps/>
          <w:szCs w:val="24"/>
        </w:rPr>
      </w:pPr>
      <w:r w:rsidRPr="00F436C2">
        <w:rPr>
          <w:b/>
          <w:caps/>
          <w:szCs w:val="24"/>
        </w:rPr>
        <w:t xml:space="preserve"> </w:t>
      </w:r>
    </w:p>
    <w:bookmarkEnd w:id="4"/>
    <w:p w14:paraId="3E4BC9C9" w14:textId="77777777" w:rsidR="009D22E3" w:rsidRPr="00FA6AE1" w:rsidRDefault="009D22E3" w:rsidP="001F430D">
      <w:pPr>
        <w:rPr>
          <w:b/>
          <w:bCs/>
          <w:i/>
          <w:color w:val="365F91"/>
        </w:rPr>
      </w:pPr>
      <w:r w:rsidRPr="005D717A">
        <w:rPr>
          <w:b/>
          <w:bCs/>
          <w:iCs/>
          <w:color w:val="365F91"/>
        </w:rPr>
        <w:t>103</w:t>
      </w:r>
      <w:r w:rsidRPr="00FA6AE1">
        <w:rPr>
          <w:b/>
          <w:bCs/>
          <w:i/>
          <w:color w:val="365F91"/>
        </w:rPr>
        <w:tab/>
        <w:t>Amending the Guide</w:t>
      </w:r>
    </w:p>
    <w:p w14:paraId="7C88F5C3" w14:textId="77777777" w:rsidR="009D22E3" w:rsidRPr="00F436C2" w:rsidRDefault="009D22E3" w:rsidP="001F430D">
      <w:pPr>
        <w:rPr>
          <w:i/>
        </w:rPr>
      </w:pPr>
      <w:r w:rsidRPr="00F436C2">
        <w:rPr>
          <w:i/>
        </w:rPr>
        <w:tab/>
      </w:r>
    </w:p>
    <w:p w14:paraId="2D494090" w14:textId="77777777" w:rsidR="009D22E3" w:rsidRPr="00F436C2" w:rsidRDefault="009D22E3" w:rsidP="001F430D">
      <w:pPr>
        <w:tabs>
          <w:tab w:val="left" w:pos="-1440"/>
          <w:tab w:val="left" w:pos="-720"/>
          <w:tab w:val="left" w:pos="720"/>
          <w:tab w:val="left" w:pos="1296"/>
          <w:tab w:val="left" w:pos="1872"/>
          <w:tab w:val="left" w:pos="2448"/>
          <w:tab w:val="left" w:pos="3168"/>
        </w:tabs>
        <w:ind w:left="720" w:hanging="720"/>
        <w:rPr>
          <w:b/>
          <w:spacing w:val="-3"/>
          <w:szCs w:val="24"/>
        </w:rPr>
      </w:pPr>
      <w:r w:rsidRPr="00F436C2">
        <w:rPr>
          <w:spacing w:val="-3"/>
          <w:szCs w:val="24"/>
        </w:rPr>
        <w:tab/>
        <w:t xml:space="preserve">This </w:t>
      </w:r>
      <w:r w:rsidRPr="00F436C2">
        <w:rPr>
          <w:i/>
          <w:spacing w:val="-3"/>
          <w:szCs w:val="24"/>
        </w:rPr>
        <w:t xml:space="preserve">Guide </w:t>
      </w:r>
      <w:r w:rsidRPr="00F436C2">
        <w:rPr>
          <w:spacing w:val="-3"/>
          <w:szCs w:val="24"/>
        </w:rPr>
        <w:t>contains the minimum audit policies and procedures for the charter school, as of the date of its promulgation</w:t>
      </w:r>
      <w:r w:rsidR="003A54AD" w:rsidRPr="00F436C2">
        <w:rPr>
          <w:spacing w:val="-3"/>
          <w:szCs w:val="24"/>
        </w:rPr>
        <w:t xml:space="preserve">. </w:t>
      </w:r>
      <w:r w:rsidRPr="00F436C2">
        <w:rPr>
          <w:spacing w:val="-3"/>
          <w:szCs w:val="24"/>
        </w:rPr>
        <w:t xml:space="preserve">From time to time, as additional matters require or changes to this </w:t>
      </w:r>
      <w:r w:rsidRPr="00F436C2">
        <w:rPr>
          <w:i/>
          <w:spacing w:val="-3"/>
          <w:szCs w:val="24"/>
        </w:rPr>
        <w:t xml:space="preserve">Guide </w:t>
      </w:r>
      <w:r w:rsidRPr="00F436C2">
        <w:rPr>
          <w:spacing w:val="-3"/>
          <w:szCs w:val="24"/>
        </w:rPr>
        <w:t xml:space="preserve">are appropriate, </w:t>
      </w:r>
      <w:r w:rsidR="00EE4FC2" w:rsidRPr="00F436C2">
        <w:rPr>
          <w:spacing w:val="-3"/>
          <w:szCs w:val="24"/>
        </w:rPr>
        <w:t xml:space="preserve">the Department </w:t>
      </w:r>
      <w:r w:rsidRPr="00F436C2">
        <w:rPr>
          <w:spacing w:val="-3"/>
          <w:szCs w:val="24"/>
        </w:rPr>
        <w:t xml:space="preserve">will amend this </w:t>
      </w:r>
      <w:r w:rsidRPr="00F436C2">
        <w:rPr>
          <w:i/>
          <w:spacing w:val="-3"/>
          <w:szCs w:val="24"/>
        </w:rPr>
        <w:t>Guide</w:t>
      </w:r>
      <w:r w:rsidR="003A54AD" w:rsidRPr="00F436C2">
        <w:rPr>
          <w:i/>
          <w:spacing w:val="-3"/>
          <w:szCs w:val="24"/>
        </w:rPr>
        <w:t xml:space="preserve">. </w:t>
      </w:r>
      <w:r w:rsidRPr="00F436C2">
        <w:rPr>
          <w:iCs/>
          <w:spacing w:val="-3"/>
          <w:szCs w:val="24"/>
        </w:rPr>
        <w:t>The amendments</w:t>
      </w:r>
      <w:r w:rsidRPr="00F436C2">
        <w:rPr>
          <w:spacing w:val="-3"/>
          <w:szCs w:val="24"/>
        </w:rPr>
        <w:t xml:space="preserve"> will be published on the </w:t>
      </w:r>
      <w:r w:rsidR="00EE4FC2" w:rsidRPr="00F436C2">
        <w:rPr>
          <w:spacing w:val="-3"/>
          <w:szCs w:val="24"/>
        </w:rPr>
        <w:t>Department’s</w:t>
      </w:r>
      <w:r w:rsidRPr="00F436C2">
        <w:rPr>
          <w:spacing w:val="-3"/>
          <w:szCs w:val="24"/>
        </w:rPr>
        <w:t xml:space="preserve"> web site at </w:t>
      </w:r>
      <w:hyperlink r:id="rId23" w:history="1">
        <w:r w:rsidRPr="00F436C2">
          <w:rPr>
            <w:rStyle w:val="Hyperlink"/>
            <w:szCs w:val="24"/>
          </w:rPr>
          <w:t>www.doe.mass.edu/charter</w:t>
        </w:r>
      </w:hyperlink>
      <w:r w:rsidR="004A6D82" w:rsidRPr="00F436C2">
        <w:rPr>
          <w:spacing w:val="-3"/>
          <w:szCs w:val="24"/>
        </w:rPr>
        <w:t xml:space="preserve"> </w:t>
      </w:r>
      <w:r w:rsidRPr="00F436C2">
        <w:rPr>
          <w:spacing w:val="-3"/>
          <w:szCs w:val="24"/>
        </w:rPr>
        <w:t>and should be reviewed annually by the charter school and their auditor to ensure that the</w:t>
      </w:r>
      <w:r w:rsidRPr="00F436C2">
        <w:rPr>
          <w:i/>
          <w:spacing w:val="-3"/>
          <w:szCs w:val="24"/>
        </w:rPr>
        <w:t xml:space="preserve"> </w:t>
      </w:r>
      <w:r w:rsidRPr="00F436C2">
        <w:rPr>
          <w:spacing w:val="-3"/>
          <w:szCs w:val="24"/>
        </w:rPr>
        <w:t xml:space="preserve">audit requirements </w:t>
      </w:r>
      <w:r w:rsidRPr="00F436C2">
        <w:rPr>
          <w:iCs/>
          <w:spacing w:val="-3"/>
          <w:szCs w:val="24"/>
        </w:rPr>
        <w:t>are</w:t>
      </w:r>
      <w:r w:rsidRPr="00F436C2">
        <w:rPr>
          <w:spacing w:val="-3"/>
          <w:szCs w:val="24"/>
        </w:rPr>
        <w:t xml:space="preserve"> maintained on a current basis</w:t>
      </w:r>
      <w:r w:rsidR="003A54AD" w:rsidRPr="00F436C2">
        <w:rPr>
          <w:spacing w:val="-3"/>
          <w:szCs w:val="24"/>
        </w:rPr>
        <w:t xml:space="preserve">. </w:t>
      </w:r>
      <w:r w:rsidRPr="00F436C2">
        <w:rPr>
          <w:b/>
          <w:spacing w:val="-3"/>
          <w:szCs w:val="24"/>
        </w:rPr>
        <w:t xml:space="preserve">It is the charter school’s responsibility to conform to the current reporting requirements of </w:t>
      </w:r>
      <w:r w:rsidR="00EE4FC2" w:rsidRPr="00F436C2">
        <w:rPr>
          <w:b/>
          <w:spacing w:val="-3"/>
          <w:szCs w:val="24"/>
        </w:rPr>
        <w:t>the Department</w:t>
      </w:r>
      <w:r w:rsidR="003A54AD" w:rsidRPr="00F436C2">
        <w:rPr>
          <w:b/>
          <w:spacing w:val="-3"/>
          <w:szCs w:val="24"/>
        </w:rPr>
        <w:t xml:space="preserve">. </w:t>
      </w:r>
      <w:r w:rsidRPr="00F436C2">
        <w:rPr>
          <w:b/>
          <w:spacing w:val="-3"/>
          <w:szCs w:val="24"/>
        </w:rPr>
        <w:t xml:space="preserve">Incomplete or incorrect annual audit reports will be rejected by </w:t>
      </w:r>
      <w:r w:rsidR="00EE4FC2" w:rsidRPr="00F436C2">
        <w:rPr>
          <w:b/>
          <w:spacing w:val="-3"/>
          <w:szCs w:val="24"/>
        </w:rPr>
        <w:t>the Department</w:t>
      </w:r>
      <w:r w:rsidRPr="00F436C2">
        <w:rPr>
          <w:b/>
          <w:spacing w:val="-3"/>
          <w:szCs w:val="24"/>
        </w:rPr>
        <w:t xml:space="preserve"> and will require resubmission.</w:t>
      </w:r>
    </w:p>
    <w:p w14:paraId="6E3E9E90" w14:textId="77777777" w:rsidR="009D22E3" w:rsidRPr="00F436C2" w:rsidRDefault="009D22E3" w:rsidP="001F430D">
      <w:pPr>
        <w:tabs>
          <w:tab w:val="left" w:pos="-1440"/>
          <w:tab w:val="left" w:pos="-720"/>
          <w:tab w:val="left" w:pos="720"/>
          <w:tab w:val="left" w:pos="1296"/>
          <w:tab w:val="left" w:pos="1872"/>
          <w:tab w:val="left" w:pos="2448"/>
          <w:tab w:val="left" w:pos="3168"/>
        </w:tabs>
        <w:ind w:left="720" w:hanging="720"/>
        <w:rPr>
          <w:b/>
          <w:spacing w:val="-3"/>
          <w:szCs w:val="24"/>
        </w:rPr>
      </w:pPr>
    </w:p>
    <w:p w14:paraId="7355FABD" w14:textId="77777777" w:rsidR="009D22E3" w:rsidRPr="00FA6AE1" w:rsidRDefault="009D22E3" w:rsidP="001F430D">
      <w:pPr>
        <w:rPr>
          <w:b/>
          <w:bCs/>
          <w:i/>
          <w:color w:val="365F91"/>
        </w:rPr>
      </w:pPr>
      <w:r w:rsidRPr="005D717A">
        <w:rPr>
          <w:b/>
          <w:bCs/>
          <w:iCs/>
          <w:color w:val="365F91"/>
        </w:rPr>
        <w:t>104</w:t>
      </w:r>
      <w:r w:rsidRPr="00FA6AE1">
        <w:rPr>
          <w:b/>
          <w:bCs/>
          <w:i/>
          <w:color w:val="365F91"/>
        </w:rPr>
        <w:tab/>
        <w:t>Effective Date</w:t>
      </w:r>
    </w:p>
    <w:p w14:paraId="44810B63" w14:textId="77777777" w:rsidR="009D22E3" w:rsidRPr="00F436C2" w:rsidRDefault="009D22E3" w:rsidP="001F430D">
      <w:pPr>
        <w:tabs>
          <w:tab w:val="left" w:pos="-1440"/>
          <w:tab w:val="left" w:pos="-720"/>
          <w:tab w:val="left" w:pos="1296"/>
          <w:tab w:val="left" w:pos="1872"/>
          <w:tab w:val="left" w:pos="2448"/>
          <w:tab w:val="left" w:pos="3168"/>
        </w:tabs>
        <w:rPr>
          <w:i/>
          <w:spacing w:val="-3"/>
          <w:szCs w:val="24"/>
        </w:rPr>
      </w:pPr>
    </w:p>
    <w:p w14:paraId="259EB001" w14:textId="67D0E1AC" w:rsidR="009D22E3" w:rsidRPr="00F436C2" w:rsidRDefault="009D22E3" w:rsidP="001F430D">
      <w:pPr>
        <w:tabs>
          <w:tab w:val="left" w:pos="-1440"/>
          <w:tab w:val="left" w:pos="-720"/>
          <w:tab w:val="left" w:pos="1296"/>
          <w:tab w:val="left" w:pos="1872"/>
          <w:tab w:val="left" w:pos="2448"/>
          <w:tab w:val="left" w:pos="3168"/>
        </w:tabs>
        <w:ind w:left="720"/>
        <w:rPr>
          <w:b/>
          <w:szCs w:val="24"/>
        </w:rPr>
      </w:pPr>
      <w:r w:rsidRPr="00F436C2">
        <w:rPr>
          <w:b/>
          <w:szCs w:val="24"/>
        </w:rPr>
        <w:t xml:space="preserve">The </w:t>
      </w:r>
      <w:r w:rsidRPr="00F436C2">
        <w:rPr>
          <w:b/>
          <w:i/>
          <w:szCs w:val="24"/>
        </w:rPr>
        <w:t>Guide</w:t>
      </w:r>
      <w:r w:rsidRPr="00F436C2">
        <w:rPr>
          <w:b/>
          <w:szCs w:val="24"/>
        </w:rPr>
        <w:t xml:space="preserve"> will be effective for all charter schools with fiscal years ending on or after June 30, </w:t>
      </w:r>
      <w:r w:rsidR="00407C7D">
        <w:rPr>
          <w:b/>
          <w:szCs w:val="24"/>
        </w:rPr>
        <w:t>202</w:t>
      </w:r>
      <w:r w:rsidR="00D749D2">
        <w:rPr>
          <w:b/>
          <w:szCs w:val="24"/>
        </w:rPr>
        <w:t>4</w:t>
      </w:r>
      <w:r w:rsidR="007B3BED">
        <w:rPr>
          <w:b/>
          <w:szCs w:val="24"/>
        </w:rPr>
        <w:t>,</w:t>
      </w:r>
      <w:r w:rsidR="00A95D3D" w:rsidRPr="00F436C2">
        <w:rPr>
          <w:b/>
          <w:szCs w:val="24"/>
        </w:rPr>
        <w:t xml:space="preserve"> </w:t>
      </w:r>
      <w:r w:rsidRPr="00F436C2">
        <w:rPr>
          <w:b/>
          <w:szCs w:val="24"/>
        </w:rPr>
        <w:t>in which an audit is required (See Section 300)</w:t>
      </w:r>
      <w:r w:rsidR="007A11B6" w:rsidRPr="00F436C2">
        <w:rPr>
          <w:b/>
          <w:szCs w:val="24"/>
        </w:rPr>
        <w:t xml:space="preserve">, </w:t>
      </w:r>
      <w:proofErr w:type="gramStart"/>
      <w:r w:rsidR="007A11B6" w:rsidRPr="00F436C2">
        <w:rPr>
          <w:b/>
          <w:szCs w:val="24"/>
        </w:rPr>
        <w:t>with the exception of</w:t>
      </w:r>
      <w:proofErr w:type="gramEnd"/>
      <w:r w:rsidR="007A11B6" w:rsidRPr="00F436C2">
        <w:rPr>
          <w:b/>
          <w:szCs w:val="24"/>
        </w:rPr>
        <w:t xml:space="preserve"> Charter School Program Grant reporting requirements (See Appendix B)</w:t>
      </w:r>
      <w:r w:rsidR="00532D13" w:rsidRPr="00F436C2">
        <w:rPr>
          <w:b/>
          <w:szCs w:val="24"/>
        </w:rPr>
        <w:t>.</w:t>
      </w:r>
      <w:r w:rsidR="007A11B6" w:rsidRPr="00F436C2">
        <w:rPr>
          <w:b/>
          <w:szCs w:val="24"/>
        </w:rPr>
        <w:t xml:space="preserve"> </w:t>
      </w:r>
    </w:p>
    <w:p w14:paraId="53D2E470" w14:textId="77777777" w:rsidR="00A95D3D" w:rsidRPr="00F436C2" w:rsidRDefault="00A95D3D" w:rsidP="001F430D">
      <w:pPr>
        <w:tabs>
          <w:tab w:val="left" w:pos="-1440"/>
          <w:tab w:val="left" w:pos="-720"/>
          <w:tab w:val="left" w:pos="1296"/>
          <w:tab w:val="left" w:pos="1872"/>
          <w:tab w:val="left" w:pos="2448"/>
          <w:tab w:val="left" w:pos="3168"/>
        </w:tabs>
        <w:ind w:left="1296"/>
        <w:rPr>
          <w:b/>
          <w:szCs w:val="24"/>
        </w:rPr>
      </w:pPr>
    </w:p>
    <w:p w14:paraId="5C9280DD" w14:textId="6F8EF7AC" w:rsidR="009D22E3" w:rsidRPr="00FA6AE1" w:rsidRDefault="009D22E3" w:rsidP="6F6767D8">
      <w:pPr>
        <w:tabs>
          <w:tab w:val="num" w:pos="720"/>
          <w:tab w:val="left" w:pos="1296"/>
          <w:tab w:val="left" w:pos="1872"/>
          <w:tab w:val="left" w:pos="2448"/>
          <w:tab w:val="left" w:pos="3168"/>
        </w:tabs>
        <w:ind w:left="720" w:hanging="720"/>
        <w:rPr>
          <w:b/>
          <w:bCs/>
          <w:i/>
          <w:iCs/>
          <w:color w:val="365F91"/>
          <w:spacing w:val="-3"/>
        </w:rPr>
      </w:pPr>
      <w:r w:rsidRPr="6F6767D8">
        <w:rPr>
          <w:b/>
          <w:bCs/>
          <w:color w:val="365F91"/>
          <w:spacing w:val="-3"/>
        </w:rPr>
        <w:t>105</w:t>
      </w:r>
      <w:r w:rsidRPr="00FA6AE1">
        <w:rPr>
          <w:b/>
          <w:bCs/>
          <w:i/>
          <w:color w:val="365F91"/>
          <w:spacing w:val="-3"/>
          <w:szCs w:val="24"/>
        </w:rPr>
        <w:tab/>
      </w:r>
      <w:r w:rsidRPr="6F6767D8">
        <w:rPr>
          <w:b/>
          <w:bCs/>
          <w:i/>
          <w:iCs/>
          <w:color w:val="365F91"/>
          <w:spacing w:val="-3"/>
        </w:rPr>
        <w:t>Background</w:t>
      </w:r>
    </w:p>
    <w:p w14:paraId="7B6698DD" w14:textId="77777777" w:rsidR="009D22E3" w:rsidRPr="00F436C2" w:rsidRDefault="009D22E3" w:rsidP="001F430D">
      <w:pPr>
        <w:tabs>
          <w:tab w:val="left" w:pos="-1440"/>
          <w:tab w:val="left" w:pos="-720"/>
          <w:tab w:val="left" w:pos="720"/>
          <w:tab w:val="left" w:pos="1296"/>
          <w:tab w:val="left" w:pos="1872"/>
          <w:tab w:val="left" w:pos="2448"/>
          <w:tab w:val="left" w:pos="3168"/>
        </w:tabs>
        <w:ind w:left="720"/>
        <w:rPr>
          <w:i/>
          <w:spacing w:val="-3"/>
          <w:szCs w:val="24"/>
        </w:rPr>
      </w:pPr>
    </w:p>
    <w:p w14:paraId="2A035CC8" w14:textId="77777777" w:rsidR="009D22E3" w:rsidRPr="00F436C2" w:rsidRDefault="009D22E3" w:rsidP="001F430D">
      <w:pPr>
        <w:pStyle w:val="BodyTextIndent"/>
        <w:rPr>
          <w:szCs w:val="24"/>
        </w:rPr>
      </w:pPr>
      <w:r w:rsidRPr="00F436C2">
        <w:rPr>
          <w:szCs w:val="24"/>
        </w:rPr>
        <w:t xml:space="preserve">In accordance with M.G.L. c. 71, § 89, each charter school must have an independent audit conducted of its accounts, consistent with auditing standards generally accepted in the United States of America, and consistent with any guidelines the </w:t>
      </w:r>
      <w:r w:rsidR="00EE4FC2" w:rsidRPr="00F436C2">
        <w:rPr>
          <w:szCs w:val="24"/>
        </w:rPr>
        <w:t>Department</w:t>
      </w:r>
      <w:r w:rsidRPr="00F436C2">
        <w:rPr>
          <w:szCs w:val="24"/>
        </w:rPr>
        <w:t xml:space="preserve"> may issue. Audits must be filed annually on or before November 1</w:t>
      </w:r>
      <w:r w:rsidRPr="00F436C2">
        <w:rPr>
          <w:szCs w:val="24"/>
          <w:vertAlign w:val="superscript"/>
        </w:rPr>
        <w:t>st</w:t>
      </w:r>
      <w:r w:rsidRPr="00F436C2">
        <w:rPr>
          <w:szCs w:val="24"/>
        </w:rPr>
        <w:t xml:space="preserve"> with the </w:t>
      </w:r>
      <w:r w:rsidR="000F0814" w:rsidRPr="00F436C2">
        <w:rPr>
          <w:szCs w:val="24"/>
        </w:rPr>
        <w:t>D</w:t>
      </w:r>
      <w:r w:rsidR="00EE4FC2" w:rsidRPr="00F436C2">
        <w:rPr>
          <w:szCs w:val="24"/>
        </w:rPr>
        <w:t>epartment</w:t>
      </w:r>
      <w:r w:rsidRPr="00F436C2">
        <w:rPr>
          <w:szCs w:val="24"/>
        </w:rPr>
        <w:t xml:space="preserve"> and the Commonwealth of Massachusetts Office of the State Auditor.</w:t>
      </w:r>
    </w:p>
    <w:p w14:paraId="5E0B404B" w14:textId="77777777" w:rsidR="009D22E3" w:rsidRPr="00F436C2" w:rsidRDefault="009D22E3" w:rsidP="001F430D">
      <w:pPr>
        <w:pStyle w:val="BodyTextIndent"/>
        <w:rPr>
          <w:szCs w:val="24"/>
        </w:rPr>
      </w:pPr>
    </w:p>
    <w:p w14:paraId="70AE5CB4" w14:textId="182AFDC8" w:rsidR="0002493A" w:rsidRDefault="009D22E3" w:rsidP="001F430D">
      <w:pPr>
        <w:tabs>
          <w:tab w:val="center" w:pos="4680"/>
        </w:tabs>
        <w:suppressAutoHyphens/>
        <w:ind w:left="720"/>
        <w:rPr>
          <w:szCs w:val="24"/>
        </w:rPr>
      </w:pPr>
      <w:r w:rsidRPr="00F436C2">
        <w:rPr>
          <w:spacing w:val="-3"/>
          <w:szCs w:val="24"/>
        </w:rPr>
        <w:t>As a</w:t>
      </w:r>
      <w:r w:rsidRPr="00F436C2">
        <w:rPr>
          <w:szCs w:val="24"/>
        </w:rPr>
        <w:t xml:space="preserve"> special purpose governmental unit, the charter school will follow the requirements of the Governmental Accounting Standards Board (GASB). GASB is the recognized standard setting body for establishing governmental accounting and financial reporting principles. This </w:t>
      </w:r>
      <w:r w:rsidRPr="00F436C2">
        <w:rPr>
          <w:i/>
          <w:iCs/>
          <w:szCs w:val="24"/>
        </w:rPr>
        <w:t>Guide</w:t>
      </w:r>
      <w:r w:rsidRPr="00F436C2">
        <w:rPr>
          <w:szCs w:val="24"/>
        </w:rPr>
        <w:t xml:space="preserve"> </w:t>
      </w:r>
      <w:r w:rsidR="00EE7260">
        <w:rPr>
          <w:szCs w:val="24"/>
        </w:rPr>
        <w:t>includes</w:t>
      </w:r>
      <w:r w:rsidRPr="00F436C2">
        <w:rPr>
          <w:szCs w:val="24"/>
        </w:rPr>
        <w:t xml:space="preserve"> the issuance of GASB Statement No. </w:t>
      </w:r>
      <w:r w:rsidR="00CE3647">
        <w:rPr>
          <w:szCs w:val="24"/>
        </w:rPr>
        <w:t>97</w:t>
      </w:r>
      <w:r w:rsidR="00990E3C">
        <w:rPr>
          <w:szCs w:val="24"/>
        </w:rPr>
        <w:t xml:space="preserve"> </w:t>
      </w:r>
      <w:r w:rsidR="00192A06" w:rsidRPr="00F436C2">
        <w:rPr>
          <w:i/>
          <w:szCs w:val="24"/>
        </w:rPr>
        <w:t>Pension Transition for Contributions Made Subsequent to the Measurement Date – an Amendment to GASB No. 68.</w:t>
      </w:r>
      <w:r w:rsidR="00192A06" w:rsidRPr="00F436C2">
        <w:rPr>
          <w:szCs w:val="24"/>
        </w:rPr>
        <w:t xml:space="preserve"> </w:t>
      </w:r>
    </w:p>
    <w:p w14:paraId="44569C7A" w14:textId="77777777" w:rsidR="0002493A" w:rsidRDefault="0002493A">
      <w:pPr>
        <w:rPr>
          <w:szCs w:val="24"/>
        </w:rPr>
      </w:pPr>
      <w:r>
        <w:rPr>
          <w:szCs w:val="24"/>
        </w:rPr>
        <w:br w:type="page"/>
      </w:r>
    </w:p>
    <w:p w14:paraId="041E7E30" w14:textId="5DA9EAA0" w:rsidR="009D22E3" w:rsidRPr="00FA6AE1" w:rsidRDefault="009D22E3" w:rsidP="6F6767D8">
      <w:pPr>
        <w:tabs>
          <w:tab w:val="num" w:pos="720"/>
          <w:tab w:val="left" w:pos="1296"/>
          <w:tab w:val="left" w:pos="1872"/>
          <w:tab w:val="left" w:pos="2448"/>
          <w:tab w:val="left" w:pos="3168"/>
        </w:tabs>
        <w:ind w:left="720" w:hanging="720"/>
        <w:rPr>
          <w:b/>
          <w:bCs/>
          <w:i/>
          <w:iCs/>
          <w:spacing w:val="-3"/>
        </w:rPr>
      </w:pPr>
      <w:r w:rsidRPr="6F6767D8">
        <w:rPr>
          <w:b/>
          <w:bCs/>
          <w:color w:val="365F91"/>
          <w:spacing w:val="-3"/>
        </w:rPr>
        <w:lastRenderedPageBreak/>
        <w:t>105</w:t>
      </w:r>
      <w:r w:rsidRPr="00FA6AE1">
        <w:rPr>
          <w:b/>
          <w:bCs/>
          <w:i/>
          <w:color w:val="365F91"/>
          <w:spacing w:val="-3"/>
          <w:szCs w:val="24"/>
        </w:rPr>
        <w:tab/>
      </w:r>
      <w:r w:rsidR="5295AE8C" w:rsidRPr="6F6767D8">
        <w:rPr>
          <w:b/>
          <w:bCs/>
          <w:i/>
          <w:iCs/>
          <w:color w:val="365F91"/>
          <w:spacing w:val="-3"/>
        </w:rPr>
        <w:t xml:space="preserve"> </w:t>
      </w:r>
      <w:r w:rsidRPr="6F6767D8">
        <w:rPr>
          <w:b/>
          <w:bCs/>
          <w:i/>
          <w:iCs/>
          <w:color w:val="365F91"/>
          <w:spacing w:val="-3"/>
        </w:rPr>
        <w:t>Background - continued</w:t>
      </w:r>
    </w:p>
    <w:p w14:paraId="20DBA419" w14:textId="77777777" w:rsidR="009D22E3" w:rsidRPr="00F436C2" w:rsidRDefault="009D22E3" w:rsidP="001F430D">
      <w:pPr>
        <w:tabs>
          <w:tab w:val="left" w:pos="-143"/>
          <w:tab w:val="left" w:pos="346"/>
          <w:tab w:val="left" w:pos="691"/>
          <w:tab w:val="left" w:pos="1037"/>
          <w:tab w:val="left" w:pos="1382"/>
          <w:tab w:val="left" w:pos="8640"/>
        </w:tabs>
        <w:suppressAutoHyphens/>
        <w:ind w:left="720"/>
        <w:rPr>
          <w:szCs w:val="24"/>
        </w:rPr>
      </w:pPr>
    </w:p>
    <w:p w14:paraId="25331073" w14:textId="77777777" w:rsidR="009D22E3" w:rsidRPr="00F436C2" w:rsidRDefault="00EE4782" w:rsidP="001F430D">
      <w:pPr>
        <w:tabs>
          <w:tab w:val="left" w:pos="-143"/>
          <w:tab w:val="left" w:pos="346"/>
          <w:tab w:val="left" w:pos="691"/>
          <w:tab w:val="left" w:pos="1037"/>
          <w:tab w:val="left" w:pos="1382"/>
          <w:tab w:val="left" w:pos="8640"/>
        </w:tabs>
        <w:suppressAutoHyphens/>
        <w:ind w:left="720"/>
        <w:rPr>
          <w:spacing w:val="-3"/>
          <w:szCs w:val="24"/>
        </w:rPr>
      </w:pPr>
      <w:r w:rsidRPr="00F436C2">
        <w:rPr>
          <w:szCs w:val="24"/>
        </w:rPr>
        <w:t>T</w:t>
      </w:r>
      <w:r w:rsidR="009D22E3" w:rsidRPr="00F436C2">
        <w:rPr>
          <w:szCs w:val="24"/>
        </w:rPr>
        <w:t xml:space="preserve">he </w:t>
      </w:r>
      <w:r w:rsidR="009D22E3" w:rsidRPr="00F436C2">
        <w:rPr>
          <w:spacing w:val="-3"/>
          <w:szCs w:val="24"/>
        </w:rPr>
        <w:t xml:space="preserve">charter school’s activities should be accounted for as a </w:t>
      </w:r>
      <w:r w:rsidR="009D22E3" w:rsidRPr="00F436C2">
        <w:rPr>
          <w:i/>
          <w:spacing w:val="-3"/>
          <w:szCs w:val="24"/>
        </w:rPr>
        <w:t xml:space="preserve">Business-Type Entity </w:t>
      </w:r>
      <w:r w:rsidR="009D22E3" w:rsidRPr="00F436C2">
        <w:rPr>
          <w:spacing w:val="-3"/>
          <w:szCs w:val="24"/>
        </w:rPr>
        <w:t xml:space="preserve">and report all activity within the Proprietary Fund. </w:t>
      </w:r>
      <w:r w:rsidR="009D22E3" w:rsidRPr="00F436C2">
        <w:rPr>
          <w:spacing w:val="-6"/>
          <w:szCs w:val="24"/>
        </w:rPr>
        <w:t>T</w:t>
      </w:r>
      <w:r w:rsidR="009D22E3" w:rsidRPr="00F436C2">
        <w:rPr>
          <w:spacing w:val="-3"/>
          <w:szCs w:val="24"/>
        </w:rPr>
        <w:t>he charter school will maintain their accounting records and related financial reports on the accrual basis of accounting</w:t>
      </w:r>
      <w:r w:rsidR="003A54AD" w:rsidRPr="00F436C2">
        <w:rPr>
          <w:spacing w:val="-3"/>
          <w:szCs w:val="24"/>
        </w:rPr>
        <w:t xml:space="preserve">. </w:t>
      </w:r>
      <w:r w:rsidR="009D22E3" w:rsidRPr="00F436C2">
        <w:rPr>
          <w:spacing w:val="-3"/>
          <w:szCs w:val="24"/>
        </w:rPr>
        <w:t xml:space="preserve">Also pursuant to GASB Statement No. 62, </w:t>
      </w:r>
      <w:r w:rsidR="009D22E3" w:rsidRPr="00F436C2">
        <w:rPr>
          <w:i/>
          <w:spacing w:val="-3"/>
          <w:szCs w:val="24"/>
        </w:rPr>
        <w:t>Codification of Accounting and Financial Reporting Guidance Contai</w:t>
      </w:r>
      <w:r w:rsidRPr="00F436C2">
        <w:rPr>
          <w:i/>
          <w:spacing w:val="-3"/>
          <w:szCs w:val="24"/>
        </w:rPr>
        <w:t xml:space="preserve">ned in Pre-November 1989 FASB </w:t>
      </w:r>
      <w:r w:rsidR="009D22E3" w:rsidRPr="00F436C2">
        <w:rPr>
          <w:i/>
          <w:spacing w:val="-3"/>
          <w:szCs w:val="24"/>
        </w:rPr>
        <w:t xml:space="preserve">and </w:t>
      </w:r>
      <w:r w:rsidR="00EF7251" w:rsidRPr="00F436C2">
        <w:rPr>
          <w:i/>
          <w:spacing w:val="-3"/>
          <w:szCs w:val="24"/>
        </w:rPr>
        <w:t xml:space="preserve">American Institute of Certified Public Accountants (AICPA) </w:t>
      </w:r>
      <w:r w:rsidR="009D22E3" w:rsidRPr="00F436C2">
        <w:rPr>
          <w:i/>
          <w:spacing w:val="-3"/>
          <w:szCs w:val="24"/>
        </w:rPr>
        <w:t>Pronouncements</w:t>
      </w:r>
      <w:r w:rsidR="009D22E3" w:rsidRPr="00F436C2">
        <w:rPr>
          <w:spacing w:val="-3"/>
          <w:szCs w:val="24"/>
        </w:rPr>
        <w:t xml:space="preserve">, the charter school should elect to apply the provisions of all Financial Accounting Standards Board (FASB) Statements and Interpretations, APB Opinions and </w:t>
      </w:r>
      <w:proofErr w:type="gramStart"/>
      <w:r w:rsidR="009D22E3" w:rsidRPr="00F436C2">
        <w:rPr>
          <w:spacing w:val="-3"/>
          <w:szCs w:val="24"/>
        </w:rPr>
        <w:t>ARB’s</w:t>
      </w:r>
      <w:proofErr w:type="gramEnd"/>
      <w:r w:rsidR="009D22E3" w:rsidRPr="00F436C2">
        <w:rPr>
          <w:spacing w:val="-3"/>
          <w:szCs w:val="24"/>
        </w:rPr>
        <w:t xml:space="preserve"> of the Committee on Accounting Procedures, except for those that conflict with or contradict GASB pronouncements</w:t>
      </w:r>
      <w:r w:rsidR="003A54AD" w:rsidRPr="00F436C2">
        <w:rPr>
          <w:spacing w:val="-3"/>
          <w:szCs w:val="24"/>
        </w:rPr>
        <w:t xml:space="preserve">. </w:t>
      </w:r>
      <w:r w:rsidR="009D22E3" w:rsidRPr="00F436C2">
        <w:rPr>
          <w:spacing w:val="-3"/>
          <w:szCs w:val="24"/>
        </w:rPr>
        <w:t xml:space="preserve"> </w:t>
      </w:r>
    </w:p>
    <w:p w14:paraId="330ADC8D" w14:textId="77777777" w:rsidR="009D22E3" w:rsidRPr="00F436C2" w:rsidRDefault="009D22E3" w:rsidP="001F430D">
      <w:pPr>
        <w:tabs>
          <w:tab w:val="left" w:pos="-143"/>
          <w:tab w:val="left" w:pos="346"/>
          <w:tab w:val="left" w:pos="691"/>
          <w:tab w:val="left" w:pos="1037"/>
          <w:tab w:val="left" w:pos="1382"/>
          <w:tab w:val="left" w:pos="8640"/>
        </w:tabs>
        <w:suppressAutoHyphens/>
        <w:ind w:left="720"/>
        <w:rPr>
          <w:spacing w:val="-3"/>
          <w:szCs w:val="24"/>
        </w:rPr>
      </w:pPr>
    </w:p>
    <w:p w14:paraId="42BBDFB8" w14:textId="77777777" w:rsidR="009D22E3" w:rsidRPr="00F436C2" w:rsidRDefault="009D22E3" w:rsidP="001F430D">
      <w:pPr>
        <w:tabs>
          <w:tab w:val="left" w:pos="-143"/>
          <w:tab w:val="left" w:pos="346"/>
          <w:tab w:val="left" w:pos="691"/>
          <w:tab w:val="left" w:pos="1037"/>
          <w:tab w:val="left" w:pos="1382"/>
          <w:tab w:val="left" w:pos="8640"/>
        </w:tabs>
        <w:suppressAutoHyphens/>
        <w:ind w:left="720"/>
        <w:rPr>
          <w:spacing w:val="-3"/>
          <w:szCs w:val="24"/>
        </w:rPr>
        <w:sectPr w:rsidR="009D22E3" w:rsidRPr="00F436C2" w:rsidSect="008A463E">
          <w:headerReference w:type="even" r:id="rId24"/>
          <w:headerReference w:type="first" r:id="rId25"/>
          <w:pgSz w:w="12240" w:h="15840" w:code="1"/>
          <w:pgMar w:top="864" w:right="1350" w:bottom="864" w:left="1440" w:header="720" w:footer="720" w:gutter="0"/>
          <w:paperSrc w:first="15" w:other="15"/>
          <w:cols w:space="720"/>
          <w:noEndnote/>
        </w:sectPr>
      </w:pPr>
    </w:p>
    <w:p w14:paraId="3C826F29" w14:textId="0D37CD45" w:rsidR="009D22E3" w:rsidRPr="00FA6AE1" w:rsidRDefault="009D22E3" w:rsidP="001F430D">
      <w:pPr>
        <w:pStyle w:val="Heading3"/>
        <w:rPr>
          <w:b/>
          <w:bCs/>
          <w:color w:val="365F91"/>
        </w:rPr>
      </w:pPr>
      <w:bookmarkStart w:id="5" w:name="_Toc13575481"/>
      <w:bookmarkStart w:id="6" w:name="_Toc170390612"/>
      <w:r w:rsidRPr="005D717A">
        <w:rPr>
          <w:b/>
          <w:bCs/>
          <w:i w:val="0"/>
          <w:iCs/>
          <w:color w:val="365F91"/>
        </w:rPr>
        <w:lastRenderedPageBreak/>
        <w:t>200</w:t>
      </w:r>
      <w:r w:rsidRPr="00FA6AE1">
        <w:rPr>
          <w:b/>
          <w:bCs/>
          <w:color w:val="365F91"/>
        </w:rPr>
        <w:tab/>
        <w:t>Contracting the Audit</w:t>
      </w:r>
      <w:bookmarkEnd w:id="5"/>
      <w:bookmarkEnd w:id="6"/>
    </w:p>
    <w:p w14:paraId="72EF3F26" w14:textId="77777777" w:rsidR="009D22E3" w:rsidRPr="00F436C2" w:rsidRDefault="009D22E3" w:rsidP="001F430D">
      <w:pPr>
        <w:tabs>
          <w:tab w:val="center" w:pos="4680"/>
        </w:tabs>
        <w:suppressAutoHyphens/>
        <w:ind w:left="720"/>
        <w:rPr>
          <w:spacing w:val="-3"/>
          <w:szCs w:val="24"/>
        </w:rPr>
      </w:pPr>
    </w:p>
    <w:p w14:paraId="5F568B0A" w14:textId="77777777" w:rsidR="009D22E3" w:rsidRPr="00F436C2" w:rsidRDefault="009D22E3" w:rsidP="001F430D">
      <w:pPr>
        <w:tabs>
          <w:tab w:val="center" w:pos="4680"/>
        </w:tabs>
        <w:suppressAutoHyphens/>
        <w:ind w:left="720"/>
        <w:rPr>
          <w:szCs w:val="24"/>
        </w:rPr>
      </w:pPr>
      <w:r w:rsidRPr="00F436C2">
        <w:rPr>
          <w:szCs w:val="24"/>
        </w:rPr>
        <w:t xml:space="preserve">The charter school’s board of </w:t>
      </w:r>
      <w:proofErr w:type="gramStart"/>
      <w:r w:rsidRPr="00F436C2">
        <w:rPr>
          <w:szCs w:val="24"/>
        </w:rPr>
        <w:t>trustees</w:t>
      </w:r>
      <w:proofErr w:type="gramEnd"/>
      <w:r w:rsidRPr="00F436C2">
        <w:rPr>
          <w:szCs w:val="24"/>
        </w:rPr>
        <w:t xml:space="preserve"> contracts annually with a qualified certified public accounting firm to conduct the audit of the charter school’s financial statements in accordance with auditing standards generally accepted in the United States of America, </w:t>
      </w:r>
      <w:r w:rsidRPr="00F436C2">
        <w:rPr>
          <w:i/>
          <w:szCs w:val="24"/>
        </w:rPr>
        <w:t>Government Auditing Standards</w:t>
      </w:r>
      <w:r w:rsidRPr="00F436C2">
        <w:rPr>
          <w:szCs w:val="24"/>
        </w:rPr>
        <w:t xml:space="preserve"> issued by the Comptroller General of the United States; and if applicable the </w:t>
      </w:r>
      <w:r w:rsidRPr="00F436C2">
        <w:rPr>
          <w:i/>
          <w:szCs w:val="24"/>
        </w:rPr>
        <w:t xml:space="preserve">U.S Office of Management and Budget’s </w:t>
      </w:r>
      <w:r w:rsidR="00FC4E6F" w:rsidRPr="00F436C2">
        <w:rPr>
          <w:i/>
          <w:szCs w:val="24"/>
        </w:rPr>
        <w:t>Uniform Guidance</w:t>
      </w:r>
      <w:r w:rsidR="003A54AD" w:rsidRPr="00F436C2">
        <w:rPr>
          <w:i/>
          <w:szCs w:val="24"/>
        </w:rPr>
        <w:t xml:space="preserve">. </w:t>
      </w:r>
      <w:r w:rsidRPr="00F436C2">
        <w:rPr>
          <w:szCs w:val="24"/>
        </w:rPr>
        <w:t xml:space="preserve">The selected audit firm must be familiar with these standards and related Commonwealth of Massachusetts charter school regulations, </w:t>
      </w:r>
      <w:proofErr w:type="gramStart"/>
      <w:r w:rsidRPr="00F436C2">
        <w:rPr>
          <w:szCs w:val="24"/>
        </w:rPr>
        <w:t>in order to</w:t>
      </w:r>
      <w:proofErr w:type="gramEnd"/>
      <w:r w:rsidRPr="00F436C2">
        <w:rPr>
          <w:szCs w:val="24"/>
        </w:rPr>
        <w:t xml:space="preserve"> properly conduct the audit engagement.</w:t>
      </w:r>
    </w:p>
    <w:p w14:paraId="1620F0C0" w14:textId="77777777" w:rsidR="009D22E3" w:rsidRPr="00F436C2" w:rsidRDefault="009D22E3" w:rsidP="001F430D">
      <w:pPr>
        <w:tabs>
          <w:tab w:val="center" w:pos="4680"/>
        </w:tabs>
        <w:suppressAutoHyphens/>
        <w:ind w:left="720"/>
        <w:rPr>
          <w:szCs w:val="24"/>
        </w:rPr>
      </w:pPr>
    </w:p>
    <w:p w14:paraId="08C0C1BB" w14:textId="1524C088" w:rsidR="009D22E3" w:rsidRPr="00F436C2" w:rsidRDefault="009D22E3" w:rsidP="001F430D">
      <w:pPr>
        <w:pStyle w:val="BodyText"/>
        <w:spacing w:after="0"/>
        <w:ind w:left="720"/>
        <w:jc w:val="left"/>
        <w:rPr>
          <w:sz w:val="24"/>
          <w:szCs w:val="24"/>
        </w:rPr>
      </w:pPr>
      <w:r w:rsidRPr="00F436C2">
        <w:rPr>
          <w:sz w:val="24"/>
          <w:szCs w:val="24"/>
        </w:rPr>
        <w:t xml:space="preserve">While not an audit standard of </w:t>
      </w:r>
      <w:r w:rsidRPr="00F436C2">
        <w:rPr>
          <w:i/>
          <w:sz w:val="24"/>
          <w:szCs w:val="24"/>
        </w:rPr>
        <w:t>Government Auditing Standards</w:t>
      </w:r>
      <w:r w:rsidRPr="00F436C2">
        <w:rPr>
          <w:sz w:val="24"/>
          <w:szCs w:val="24"/>
        </w:rPr>
        <w:t>, sound procurement practices for goods and services should be followed</w:t>
      </w:r>
      <w:r w:rsidR="003A54AD" w:rsidRPr="00F436C2">
        <w:rPr>
          <w:sz w:val="24"/>
          <w:szCs w:val="24"/>
        </w:rPr>
        <w:t xml:space="preserve">. </w:t>
      </w:r>
      <w:r w:rsidRPr="00F436C2">
        <w:rPr>
          <w:sz w:val="24"/>
          <w:szCs w:val="24"/>
        </w:rPr>
        <w:t xml:space="preserve">The </w:t>
      </w:r>
      <w:r w:rsidR="00EE4FC2" w:rsidRPr="00F436C2">
        <w:rPr>
          <w:sz w:val="24"/>
          <w:szCs w:val="24"/>
        </w:rPr>
        <w:t>Department</w:t>
      </w:r>
      <w:r w:rsidRPr="00F436C2">
        <w:rPr>
          <w:sz w:val="24"/>
          <w:szCs w:val="24"/>
        </w:rPr>
        <w:t xml:space="preserve"> recommends that management document the factors </w:t>
      </w:r>
      <w:r w:rsidR="007B3BED" w:rsidRPr="00F436C2">
        <w:rPr>
          <w:sz w:val="24"/>
          <w:szCs w:val="24"/>
        </w:rPr>
        <w:t>considered,</w:t>
      </w:r>
      <w:r w:rsidRPr="00F436C2">
        <w:rPr>
          <w:sz w:val="24"/>
          <w:szCs w:val="24"/>
        </w:rPr>
        <w:t xml:space="preserve"> and the conclusions reached concerning the auditor’s acceptance and retention. The review of retention factors and the acceptance decision should be made </w:t>
      </w:r>
      <w:proofErr w:type="gramStart"/>
      <w:r w:rsidRPr="00F436C2">
        <w:rPr>
          <w:sz w:val="24"/>
          <w:szCs w:val="24"/>
        </w:rPr>
        <w:t>in light of</w:t>
      </w:r>
      <w:proofErr w:type="gramEnd"/>
      <w:r w:rsidRPr="00F436C2">
        <w:rPr>
          <w:sz w:val="24"/>
          <w:szCs w:val="24"/>
        </w:rPr>
        <w:t xml:space="preserve"> the knowledge about the auditor obtained from the prior audit(s) and consideration of matters that may have occurred since the prior audit</w:t>
      </w:r>
      <w:r w:rsidR="003A54AD" w:rsidRPr="00F436C2">
        <w:rPr>
          <w:sz w:val="24"/>
          <w:szCs w:val="24"/>
        </w:rPr>
        <w:t xml:space="preserve">. </w:t>
      </w:r>
    </w:p>
    <w:p w14:paraId="65D4DD73" w14:textId="77777777" w:rsidR="009D22E3" w:rsidRPr="00F436C2" w:rsidRDefault="009D22E3" w:rsidP="001F430D">
      <w:pPr>
        <w:pStyle w:val="BodyText"/>
        <w:spacing w:after="0"/>
        <w:ind w:left="720"/>
        <w:jc w:val="left"/>
        <w:rPr>
          <w:spacing w:val="-3"/>
          <w:sz w:val="24"/>
          <w:szCs w:val="24"/>
        </w:rPr>
      </w:pPr>
    </w:p>
    <w:p w14:paraId="32407FA9" w14:textId="77777777" w:rsidR="009D22E3" w:rsidRPr="00F436C2" w:rsidRDefault="009D22E3" w:rsidP="001F430D">
      <w:pPr>
        <w:pStyle w:val="BodyText"/>
        <w:spacing w:after="0"/>
        <w:ind w:left="720"/>
        <w:jc w:val="left"/>
        <w:rPr>
          <w:sz w:val="24"/>
          <w:szCs w:val="24"/>
        </w:rPr>
      </w:pPr>
      <w:r w:rsidRPr="00F436C2">
        <w:rPr>
          <w:sz w:val="24"/>
          <w:szCs w:val="24"/>
        </w:rPr>
        <w:t xml:space="preserve">If the audit process is to be bid, then a formal request for proposal should be prepared and all bidders should be evaluated based on a set of criteria that should include, </w:t>
      </w:r>
      <w:proofErr w:type="gramStart"/>
      <w:r w:rsidRPr="00F436C2">
        <w:rPr>
          <w:sz w:val="24"/>
          <w:szCs w:val="24"/>
        </w:rPr>
        <w:t>past experience</w:t>
      </w:r>
      <w:proofErr w:type="gramEnd"/>
      <w:r w:rsidRPr="00F436C2">
        <w:rPr>
          <w:sz w:val="24"/>
          <w:szCs w:val="24"/>
        </w:rPr>
        <w:t>, qualification of the assigned staff, references from similar organizations, professional affiliations, technical abilities, peer review opinion and fee</w:t>
      </w:r>
      <w:r w:rsidR="003A54AD" w:rsidRPr="00F436C2">
        <w:rPr>
          <w:sz w:val="24"/>
          <w:szCs w:val="24"/>
        </w:rPr>
        <w:t xml:space="preserve">. </w:t>
      </w:r>
      <w:r w:rsidRPr="00F436C2">
        <w:rPr>
          <w:sz w:val="24"/>
          <w:szCs w:val="24"/>
        </w:rPr>
        <w:t>This process should document how the successful bidder was determined to ensure a fair and objective selection process.</w:t>
      </w:r>
    </w:p>
    <w:p w14:paraId="6F6E4C09" w14:textId="77777777" w:rsidR="009D22E3" w:rsidRPr="00F436C2" w:rsidRDefault="009D22E3" w:rsidP="001F430D">
      <w:pPr>
        <w:pStyle w:val="BodyText"/>
        <w:spacing w:after="0"/>
        <w:ind w:left="720"/>
        <w:jc w:val="left"/>
        <w:rPr>
          <w:sz w:val="24"/>
          <w:szCs w:val="24"/>
        </w:rPr>
      </w:pPr>
    </w:p>
    <w:p w14:paraId="7567E6B5" w14:textId="77777777" w:rsidR="009D22E3" w:rsidRPr="00F436C2" w:rsidRDefault="009D22E3" w:rsidP="001F430D">
      <w:pPr>
        <w:pStyle w:val="BodyText"/>
        <w:keepLines/>
        <w:spacing w:after="0"/>
        <w:ind w:left="720"/>
        <w:jc w:val="left"/>
        <w:rPr>
          <w:sz w:val="24"/>
          <w:szCs w:val="24"/>
        </w:rPr>
      </w:pPr>
      <w:r w:rsidRPr="00F436C2">
        <w:rPr>
          <w:sz w:val="24"/>
          <w:szCs w:val="24"/>
        </w:rPr>
        <w:t>The independent auditor engaged to conduct the charter school audit must be: (a) licensed certified public accountants or persons working for a licensed certified public accounting firm; or (b) public accountants licensed on or before December 31, 1970, or persons working for a public accounting firm licensed on or before December 31, 1970.</w:t>
      </w:r>
    </w:p>
    <w:p w14:paraId="2E0AAE42" w14:textId="77777777" w:rsidR="009D22E3" w:rsidRPr="00F436C2" w:rsidRDefault="009D22E3" w:rsidP="001F430D">
      <w:pPr>
        <w:pStyle w:val="BodyText"/>
        <w:keepLines/>
        <w:spacing w:after="0"/>
        <w:ind w:left="720"/>
        <w:jc w:val="left"/>
        <w:rPr>
          <w:sz w:val="24"/>
          <w:szCs w:val="24"/>
        </w:rPr>
      </w:pPr>
    </w:p>
    <w:p w14:paraId="6ACBE13B" w14:textId="77777777" w:rsidR="009D22E3" w:rsidRPr="00F436C2" w:rsidRDefault="009D22E3" w:rsidP="001F430D">
      <w:pPr>
        <w:pStyle w:val="BodyText"/>
        <w:spacing w:after="0"/>
        <w:ind w:left="720"/>
        <w:jc w:val="left"/>
        <w:rPr>
          <w:sz w:val="24"/>
          <w:szCs w:val="24"/>
        </w:rPr>
      </w:pPr>
      <w:r w:rsidRPr="00F436C2">
        <w:rPr>
          <w:sz w:val="24"/>
          <w:szCs w:val="24"/>
        </w:rPr>
        <w:t>Accountants and accounting firms meeting these licensing and independence requirements must also comply with applicable provisions of the public accountancy law and rules of the jurisdiction(s) where the audit is being conducted and the jurisdiction(s) in which they are licensed</w:t>
      </w:r>
      <w:r w:rsidR="003A54AD" w:rsidRPr="00F436C2">
        <w:rPr>
          <w:sz w:val="24"/>
          <w:szCs w:val="24"/>
        </w:rPr>
        <w:t xml:space="preserve">. </w:t>
      </w:r>
      <w:r w:rsidRPr="00F436C2">
        <w:rPr>
          <w:sz w:val="24"/>
          <w:szCs w:val="24"/>
        </w:rPr>
        <w:t>The Commonwealth of Massachusetts must license public accountants and accounting firms engaged to conduct audits in Massachusetts.</w:t>
      </w:r>
    </w:p>
    <w:p w14:paraId="2A8C8AAC" w14:textId="77777777" w:rsidR="009D22E3" w:rsidRPr="00F436C2" w:rsidRDefault="009D22E3" w:rsidP="001F430D">
      <w:pPr>
        <w:pStyle w:val="BodyText"/>
        <w:keepLines/>
        <w:spacing w:after="0"/>
        <w:ind w:left="720"/>
        <w:jc w:val="left"/>
        <w:rPr>
          <w:sz w:val="24"/>
          <w:szCs w:val="24"/>
        </w:rPr>
      </w:pPr>
    </w:p>
    <w:p w14:paraId="6CB0B43C" w14:textId="245425A7" w:rsidR="009D22E3" w:rsidRPr="00F436C2" w:rsidRDefault="009D22E3" w:rsidP="001F430D">
      <w:pPr>
        <w:pStyle w:val="BodyText"/>
        <w:keepLines/>
        <w:spacing w:after="0"/>
        <w:ind w:left="720"/>
        <w:jc w:val="left"/>
      </w:pPr>
      <w:r w:rsidRPr="00F436C2">
        <w:rPr>
          <w:sz w:val="24"/>
          <w:szCs w:val="24"/>
        </w:rPr>
        <w:t xml:space="preserve">The auditor and the charter school must fully understand and comply with the independence standards contained within </w:t>
      </w:r>
      <w:r w:rsidRPr="00F436C2">
        <w:rPr>
          <w:i/>
          <w:sz w:val="24"/>
          <w:szCs w:val="24"/>
        </w:rPr>
        <w:t>Government Auditing Standards (201</w:t>
      </w:r>
      <w:r w:rsidR="00CE3647">
        <w:rPr>
          <w:i/>
          <w:sz w:val="24"/>
          <w:szCs w:val="24"/>
        </w:rPr>
        <w:t>8</w:t>
      </w:r>
      <w:r w:rsidRPr="00F436C2">
        <w:rPr>
          <w:i/>
          <w:sz w:val="24"/>
          <w:szCs w:val="24"/>
        </w:rPr>
        <w:t xml:space="preserve"> Revision) </w:t>
      </w:r>
      <w:r w:rsidRPr="00F436C2">
        <w:rPr>
          <w:sz w:val="24"/>
          <w:szCs w:val="24"/>
        </w:rPr>
        <w:t xml:space="preserve">and the </w:t>
      </w:r>
      <w:r w:rsidRPr="00F436C2">
        <w:rPr>
          <w:i/>
          <w:sz w:val="24"/>
          <w:szCs w:val="24"/>
        </w:rPr>
        <w:t>United States G</w:t>
      </w:r>
      <w:r w:rsidR="001C1B5D" w:rsidRPr="00F436C2">
        <w:rPr>
          <w:i/>
          <w:sz w:val="24"/>
          <w:szCs w:val="24"/>
        </w:rPr>
        <w:t xml:space="preserve">overnment </w:t>
      </w:r>
      <w:r w:rsidRPr="00F436C2">
        <w:rPr>
          <w:i/>
          <w:sz w:val="24"/>
          <w:szCs w:val="24"/>
        </w:rPr>
        <w:t>Accountability Office (GAO) Government Auditing Standards Answers to Independence Questions</w:t>
      </w:r>
      <w:r w:rsidR="003A54AD" w:rsidRPr="00F436C2">
        <w:rPr>
          <w:i/>
          <w:sz w:val="24"/>
          <w:szCs w:val="24"/>
        </w:rPr>
        <w:t xml:space="preserve">. </w:t>
      </w:r>
      <w:r w:rsidRPr="00F436C2">
        <w:rPr>
          <w:iCs/>
          <w:sz w:val="24"/>
          <w:szCs w:val="24"/>
        </w:rPr>
        <w:t xml:space="preserve">These documents are available at the GAO web site </w:t>
      </w:r>
      <w:hyperlink r:id="rId26" w:history="1">
        <w:r w:rsidR="003A54AD" w:rsidRPr="00F436C2">
          <w:rPr>
            <w:rStyle w:val="Hyperlink"/>
            <w:iCs/>
            <w:sz w:val="24"/>
            <w:szCs w:val="24"/>
          </w:rPr>
          <w:t>http://www.gao.gov/</w:t>
        </w:r>
      </w:hyperlink>
      <w:r w:rsidR="003A54AD" w:rsidRPr="00F436C2">
        <w:t xml:space="preserve"> </w:t>
      </w:r>
      <w:r w:rsidRPr="00F436C2">
        <w:rPr>
          <w:iCs/>
          <w:sz w:val="24"/>
          <w:szCs w:val="24"/>
        </w:rPr>
        <w:t>and should be reviewed prior to contracting the independent auditor.</w:t>
      </w:r>
    </w:p>
    <w:p w14:paraId="51FF5423" w14:textId="77777777" w:rsidR="004E40C1" w:rsidRPr="00F436C2" w:rsidRDefault="009D22E3" w:rsidP="001F430D">
      <w:pPr>
        <w:spacing w:line="322" w:lineRule="atLeast"/>
        <w:ind w:left="720"/>
        <w:textAlignment w:val="baseline"/>
        <w:rPr>
          <w:color w:val="000000"/>
          <w:szCs w:val="24"/>
          <w:bdr w:val="none" w:sz="0" w:space="0" w:color="auto" w:frame="1"/>
        </w:rPr>
      </w:pPr>
      <w:r w:rsidRPr="00F436C2">
        <w:rPr>
          <w:szCs w:val="24"/>
        </w:rPr>
        <w:t xml:space="preserve">Auditors should determine whether identified threats to independence are at an acceptable level or have been eliminated or reduced to an acceptable level. A threat to independence is not acceptable if </w:t>
      </w:r>
      <w:r w:rsidR="009B21EC" w:rsidRPr="00F436C2">
        <w:rPr>
          <w:szCs w:val="24"/>
        </w:rPr>
        <w:t>the threat</w:t>
      </w:r>
      <w:r w:rsidRPr="00F436C2">
        <w:rPr>
          <w:szCs w:val="24"/>
        </w:rPr>
        <w:t xml:space="preserve"> either (a) could impact the auditor's ability to perform an audit without being affected by influences that compromise professional judgment or (b) could expose the auditor or audit organization to circumstances that would cause a reasonable and informed third party to conclude that the integrity, objectivity, or professional skepticism of the audit</w:t>
      </w:r>
      <w:r w:rsidR="001C1B5D" w:rsidRPr="00F436C2">
        <w:rPr>
          <w:szCs w:val="24"/>
        </w:rPr>
        <w:t xml:space="preserve"> </w:t>
      </w:r>
      <w:r w:rsidR="009B21EC" w:rsidRPr="00F436C2">
        <w:rPr>
          <w:szCs w:val="24"/>
        </w:rPr>
        <w:t>firm</w:t>
      </w:r>
      <w:r w:rsidRPr="00F436C2">
        <w:rPr>
          <w:szCs w:val="24"/>
        </w:rPr>
        <w:t>, or a member of the audit team, had been compromised</w:t>
      </w:r>
      <w:r w:rsidRPr="00F436C2">
        <w:rPr>
          <w:color w:val="000000"/>
          <w:szCs w:val="24"/>
          <w:bdr w:val="none" w:sz="0" w:space="0" w:color="auto" w:frame="1"/>
        </w:rPr>
        <w:t>.</w:t>
      </w:r>
    </w:p>
    <w:p w14:paraId="4B4BA3BF" w14:textId="77777777" w:rsidR="00F03D68" w:rsidRPr="00F436C2" w:rsidRDefault="00F03D68" w:rsidP="00D93F0F">
      <w:pPr>
        <w:spacing w:line="322" w:lineRule="atLeast"/>
        <w:textAlignment w:val="baseline"/>
        <w:rPr>
          <w:color w:val="000000"/>
          <w:szCs w:val="24"/>
          <w:bdr w:val="none" w:sz="0" w:space="0" w:color="auto" w:frame="1"/>
        </w:rPr>
        <w:sectPr w:rsidR="00F03D68" w:rsidRPr="00F436C2" w:rsidSect="00D94215">
          <w:pgSz w:w="12240" w:h="15840" w:code="1"/>
          <w:pgMar w:top="864" w:right="1170" w:bottom="990" w:left="1440" w:header="720" w:footer="485" w:gutter="0"/>
          <w:paperSrc w:first="15" w:other="15"/>
          <w:cols w:space="720"/>
          <w:noEndnote/>
        </w:sectPr>
      </w:pPr>
    </w:p>
    <w:p w14:paraId="2FD5B8D8" w14:textId="540BE8BA" w:rsidR="004E40C1" w:rsidRPr="00FA6AE1" w:rsidRDefault="41C20CAC" w:rsidP="6F6767D8">
      <w:pPr>
        <w:pStyle w:val="Heading3"/>
        <w:tabs>
          <w:tab w:val="clear" w:pos="720"/>
          <w:tab w:val="clear" w:pos="1296"/>
          <w:tab w:val="clear" w:pos="1872"/>
          <w:tab w:val="clear" w:pos="2448"/>
          <w:tab w:val="clear" w:pos="3168"/>
        </w:tabs>
        <w:rPr>
          <w:b/>
          <w:bCs/>
        </w:rPr>
      </w:pPr>
      <w:bookmarkStart w:id="7" w:name="GAGAS:91.37"/>
      <w:bookmarkStart w:id="8" w:name=""/>
      <w:bookmarkStart w:id="9" w:name="_Toc75946996"/>
      <w:bookmarkStart w:id="10" w:name="_Toc170298172"/>
      <w:bookmarkStart w:id="11" w:name="_Toc170390613"/>
      <w:bookmarkEnd w:id="7"/>
      <w:bookmarkEnd w:id="8"/>
      <w:r w:rsidRPr="1062A3A7">
        <w:rPr>
          <w:b/>
          <w:bCs/>
          <w:i w:val="0"/>
          <w:color w:val="365F91" w:themeColor="accent1" w:themeShade="BF"/>
        </w:rPr>
        <w:lastRenderedPageBreak/>
        <w:t>200</w:t>
      </w:r>
      <w:r w:rsidR="004E40C1">
        <w:tab/>
      </w:r>
      <w:r w:rsidR="74DE392F" w:rsidRPr="1062A3A7">
        <w:rPr>
          <w:b/>
          <w:bCs/>
          <w:color w:val="365F91" w:themeColor="accent1" w:themeShade="BF"/>
        </w:rPr>
        <w:t xml:space="preserve"> </w:t>
      </w:r>
      <w:r w:rsidRPr="1062A3A7">
        <w:rPr>
          <w:b/>
          <w:bCs/>
          <w:color w:val="365F91" w:themeColor="accent1" w:themeShade="BF"/>
        </w:rPr>
        <w:t>Contracting the Audit</w:t>
      </w:r>
      <w:r w:rsidR="734EDA2A" w:rsidRPr="1062A3A7">
        <w:rPr>
          <w:b/>
          <w:bCs/>
          <w:color w:val="365F91" w:themeColor="accent1" w:themeShade="BF"/>
        </w:rPr>
        <w:t xml:space="preserve"> – </w:t>
      </w:r>
      <w:r w:rsidRPr="1062A3A7">
        <w:rPr>
          <w:b/>
          <w:bCs/>
          <w:color w:val="365F91" w:themeColor="accent1" w:themeShade="BF"/>
        </w:rPr>
        <w:t>continued</w:t>
      </w:r>
      <w:bookmarkEnd w:id="9"/>
      <w:bookmarkEnd w:id="10"/>
      <w:bookmarkEnd w:id="11"/>
    </w:p>
    <w:p w14:paraId="3BA1B8B0" w14:textId="3CE9A98B" w:rsidR="6F6767D8" w:rsidRDefault="6F6767D8" w:rsidP="6F6767D8">
      <w:pPr>
        <w:rPr>
          <w:szCs w:val="24"/>
        </w:rPr>
      </w:pPr>
    </w:p>
    <w:p w14:paraId="352103DF" w14:textId="78C85205" w:rsidR="009D22E3" w:rsidRPr="00F436C2" w:rsidRDefault="009D22E3" w:rsidP="001F430D">
      <w:pPr>
        <w:spacing w:line="322" w:lineRule="atLeast"/>
        <w:ind w:left="720"/>
        <w:textAlignment w:val="baseline"/>
        <w:rPr>
          <w:szCs w:val="24"/>
        </w:rPr>
      </w:pPr>
      <w:r w:rsidRPr="00F436C2">
        <w:rPr>
          <w:szCs w:val="24"/>
        </w:rPr>
        <w:t xml:space="preserve">When an auditor identifies threats to independence </w:t>
      </w:r>
      <w:r w:rsidR="007B3BED" w:rsidRPr="00F436C2">
        <w:rPr>
          <w:szCs w:val="24"/>
        </w:rPr>
        <w:t>and</w:t>
      </w:r>
      <w:r w:rsidRPr="00F436C2">
        <w:rPr>
          <w:szCs w:val="24"/>
        </w:rPr>
        <w:t xml:space="preserve"> based on an evaluation of those threats, determines that they are not at an acceptable level, the auditor should determine whether appropriate safeguards are available and can be applied to eliminate the threats or reduce them to an acceptable level. The auditor should exercise professional judgment in making that </w:t>
      </w:r>
      <w:r w:rsidR="007B3BED" w:rsidRPr="00F436C2">
        <w:rPr>
          <w:szCs w:val="24"/>
        </w:rPr>
        <w:t>determination and</w:t>
      </w:r>
      <w:r w:rsidRPr="00F436C2">
        <w:rPr>
          <w:szCs w:val="24"/>
        </w:rPr>
        <w:t xml:space="preserve"> should </w:t>
      </w:r>
      <w:proofErr w:type="gramStart"/>
      <w:r w:rsidRPr="00F436C2">
        <w:rPr>
          <w:szCs w:val="24"/>
        </w:rPr>
        <w:t>take into account</w:t>
      </w:r>
      <w:proofErr w:type="gramEnd"/>
      <w:r w:rsidRPr="00F436C2">
        <w:rPr>
          <w:szCs w:val="24"/>
        </w:rPr>
        <w:t xml:space="preserve"> whether both independence of mind and independence in appearance are maintained. The auditor should evaluate both qualitative and quantitative factors when determining the significance of a threat.</w:t>
      </w:r>
    </w:p>
    <w:p w14:paraId="4E9E4DD7" w14:textId="77777777" w:rsidR="009D22E3" w:rsidRPr="00F436C2" w:rsidRDefault="009D22E3" w:rsidP="001F430D">
      <w:pPr>
        <w:spacing w:line="322" w:lineRule="atLeast"/>
        <w:ind w:left="720"/>
        <w:textAlignment w:val="baseline"/>
        <w:rPr>
          <w:szCs w:val="24"/>
        </w:rPr>
      </w:pPr>
      <w:r w:rsidRPr="00F436C2">
        <w:rPr>
          <w:szCs w:val="24"/>
        </w:rPr>
        <w:t xml:space="preserve">The auditor is required to document threats to independence that require the application of safeguards and the safeguards applied. For </w:t>
      </w:r>
      <w:proofErr w:type="spellStart"/>
      <w:r w:rsidRPr="00F436C2">
        <w:rPr>
          <w:szCs w:val="24"/>
        </w:rPr>
        <w:t>nonaudit</w:t>
      </w:r>
      <w:proofErr w:type="spellEnd"/>
      <w:r w:rsidRPr="00F436C2">
        <w:rPr>
          <w:szCs w:val="24"/>
        </w:rPr>
        <w:t xml:space="preserve"> services, regardless of whether threats to independence are determined to be significant, the auditor is required to document (1) the understanding established with the audited entity regarding the </w:t>
      </w:r>
      <w:proofErr w:type="spellStart"/>
      <w:r w:rsidRPr="00F436C2">
        <w:rPr>
          <w:szCs w:val="24"/>
        </w:rPr>
        <w:t>nonaudit</w:t>
      </w:r>
      <w:proofErr w:type="spellEnd"/>
      <w:r w:rsidRPr="00F436C2">
        <w:rPr>
          <w:szCs w:val="24"/>
        </w:rPr>
        <w:t xml:space="preserve"> services to be performed and (2) management’s ability to effectively oversee the </w:t>
      </w:r>
      <w:proofErr w:type="spellStart"/>
      <w:r w:rsidRPr="00F436C2">
        <w:rPr>
          <w:szCs w:val="24"/>
        </w:rPr>
        <w:t>nonaudit</w:t>
      </w:r>
      <w:proofErr w:type="spellEnd"/>
      <w:r w:rsidRPr="00F436C2">
        <w:rPr>
          <w:szCs w:val="24"/>
        </w:rPr>
        <w:t xml:space="preserve"> services, including whether management possesses suitable skills, knowledge, or experience to do so. The auditor also should establish and document in writing his or her understanding with the c</w:t>
      </w:r>
      <w:r w:rsidR="009B21EC" w:rsidRPr="00F436C2">
        <w:rPr>
          <w:szCs w:val="24"/>
        </w:rPr>
        <w:t>harter school</w:t>
      </w:r>
      <w:r w:rsidRPr="00F436C2">
        <w:rPr>
          <w:szCs w:val="24"/>
        </w:rPr>
        <w:t xml:space="preserve"> regarding (1) the objectives of the </w:t>
      </w:r>
      <w:proofErr w:type="spellStart"/>
      <w:r w:rsidRPr="00F436C2">
        <w:rPr>
          <w:szCs w:val="24"/>
        </w:rPr>
        <w:t>nonaudit</w:t>
      </w:r>
      <w:proofErr w:type="spellEnd"/>
      <w:r w:rsidRPr="00F436C2">
        <w:rPr>
          <w:szCs w:val="24"/>
        </w:rPr>
        <w:t xml:space="preserve"> service, (2) the services to be performed, (3) the c</w:t>
      </w:r>
      <w:r w:rsidR="009B21EC" w:rsidRPr="00F436C2">
        <w:rPr>
          <w:szCs w:val="24"/>
        </w:rPr>
        <w:t>harter school</w:t>
      </w:r>
      <w:r w:rsidRPr="00F436C2">
        <w:rPr>
          <w:szCs w:val="24"/>
        </w:rPr>
        <w:t xml:space="preserve">’s acceptance of its responsibilities, (4) the auditor’s responsibilities, and (5) any limitations of the </w:t>
      </w:r>
      <w:proofErr w:type="spellStart"/>
      <w:r w:rsidRPr="00F436C2">
        <w:rPr>
          <w:szCs w:val="24"/>
        </w:rPr>
        <w:t>nonaudit</w:t>
      </w:r>
      <w:proofErr w:type="spellEnd"/>
      <w:r w:rsidRPr="00F436C2">
        <w:rPr>
          <w:szCs w:val="24"/>
        </w:rPr>
        <w:t xml:space="preserve"> service.</w:t>
      </w:r>
    </w:p>
    <w:p w14:paraId="2A1D040E" w14:textId="57BA494B" w:rsidR="009D22E3" w:rsidRDefault="009D22E3" w:rsidP="001F430D">
      <w:pPr>
        <w:spacing w:line="322" w:lineRule="atLeast"/>
        <w:ind w:left="720"/>
        <w:textAlignment w:val="baseline"/>
        <w:rPr>
          <w:color w:val="000000"/>
          <w:szCs w:val="24"/>
          <w:bdr w:val="none" w:sz="0" w:space="0" w:color="auto" w:frame="1"/>
        </w:rPr>
      </w:pPr>
      <w:r w:rsidRPr="00F436C2">
        <w:rPr>
          <w:color w:val="000000"/>
          <w:szCs w:val="24"/>
          <w:bdr w:val="none" w:sz="0" w:space="0" w:color="auto" w:frame="1"/>
        </w:rPr>
        <w:t xml:space="preserve">In order to conform to the AICPA Statement on Auditing Standard No. 114 (AU Section 380) </w:t>
      </w:r>
      <w:r w:rsidRPr="00F436C2">
        <w:rPr>
          <w:i/>
          <w:color w:val="000000"/>
          <w:szCs w:val="24"/>
          <w:bdr w:val="none" w:sz="0" w:space="0" w:color="auto" w:frame="1"/>
        </w:rPr>
        <w:t xml:space="preserve">The Auditor’s Communication </w:t>
      </w:r>
      <w:proofErr w:type="gramStart"/>
      <w:r w:rsidRPr="00F436C2">
        <w:rPr>
          <w:i/>
          <w:color w:val="000000"/>
          <w:szCs w:val="24"/>
          <w:bdr w:val="none" w:sz="0" w:space="0" w:color="auto" w:frame="1"/>
        </w:rPr>
        <w:t>With</w:t>
      </w:r>
      <w:proofErr w:type="gramEnd"/>
      <w:r w:rsidRPr="00F436C2">
        <w:rPr>
          <w:i/>
          <w:color w:val="000000"/>
          <w:szCs w:val="24"/>
          <w:bdr w:val="none" w:sz="0" w:space="0" w:color="auto" w:frame="1"/>
        </w:rPr>
        <w:t xml:space="preserve"> Those Charged With Governance, and Government Auditing Standards</w:t>
      </w:r>
      <w:r w:rsidRPr="00F436C2">
        <w:rPr>
          <w:color w:val="000000"/>
          <w:szCs w:val="24"/>
          <w:bdr w:val="none" w:sz="0" w:space="0" w:color="auto" w:frame="1"/>
        </w:rPr>
        <w:t xml:space="preserve"> the auditor must reach a clear understanding with the client about the services to be performed for the engagement and should document their understanding in a written engagement letter. The engagement letter should include: the objective and scope of the audit, including the financial statements and supplemental information, if any, to be opined on and the auditing standards to be complied with;  management’s responsibilities, including internal control over financial statement presentation, compliance and fraud and provide  documentation for completion of the audit; auditor’s responsibilities, audit procedures for financial statements and compliance and limitations;  administrative issues, including the audit fee, workpaper retention, copy of the firm’s peer review opinion and letter of comments, if any and the start and delivery dates for the audit report including the draft and final dates. This understanding should be reached prior to the start of the audit process.</w:t>
      </w:r>
    </w:p>
    <w:p w14:paraId="209AB989" w14:textId="77777777" w:rsidR="001F430D" w:rsidRPr="00F436C2" w:rsidRDefault="001F430D" w:rsidP="001F430D">
      <w:pPr>
        <w:spacing w:line="322" w:lineRule="atLeast"/>
        <w:ind w:left="720"/>
        <w:textAlignment w:val="baseline"/>
        <w:rPr>
          <w:color w:val="000000"/>
          <w:szCs w:val="24"/>
          <w:bdr w:val="none" w:sz="0" w:space="0" w:color="auto" w:frame="1"/>
        </w:rPr>
      </w:pPr>
    </w:p>
    <w:p w14:paraId="1AF6C0F1" w14:textId="0261DCEF" w:rsidR="009D22E3" w:rsidRPr="00FA6AE1" w:rsidRDefault="009D22E3" w:rsidP="001F430D">
      <w:pPr>
        <w:pStyle w:val="Heading3"/>
        <w:rPr>
          <w:b/>
          <w:bCs/>
          <w:color w:val="365F91"/>
        </w:rPr>
      </w:pPr>
      <w:bookmarkStart w:id="12" w:name="_Toc170298173"/>
      <w:bookmarkStart w:id="13" w:name="_Toc170390614"/>
      <w:r w:rsidRPr="005D717A">
        <w:rPr>
          <w:b/>
          <w:bCs/>
          <w:i w:val="0"/>
          <w:iCs/>
          <w:color w:val="365F91"/>
        </w:rPr>
        <w:t>201</w:t>
      </w:r>
      <w:r w:rsidRPr="00FA6AE1">
        <w:rPr>
          <w:b/>
          <w:bCs/>
          <w:color w:val="365F91"/>
        </w:rPr>
        <w:tab/>
        <w:t>Administering the Audit</w:t>
      </w:r>
      <w:bookmarkEnd w:id="12"/>
      <w:bookmarkEnd w:id="13"/>
    </w:p>
    <w:p w14:paraId="0754AFAD" w14:textId="77777777" w:rsidR="009D22E3" w:rsidRPr="00F436C2" w:rsidRDefault="009D22E3" w:rsidP="001F430D">
      <w:pPr>
        <w:tabs>
          <w:tab w:val="center" w:pos="4680"/>
        </w:tabs>
        <w:suppressAutoHyphens/>
        <w:ind w:left="720"/>
        <w:rPr>
          <w:szCs w:val="24"/>
        </w:rPr>
      </w:pPr>
    </w:p>
    <w:p w14:paraId="4E452DF2" w14:textId="02250B62" w:rsidR="00F50C40" w:rsidRPr="00F50C40" w:rsidRDefault="009D22E3" w:rsidP="001F430D">
      <w:pPr>
        <w:pStyle w:val="xmsonormal"/>
        <w:spacing w:line="322" w:lineRule="atLeast"/>
        <w:ind w:left="720"/>
        <w:rPr>
          <w:rFonts w:ascii="Times New Roman" w:hAnsi="Times New Roman" w:cs="Times New Roman"/>
          <w:color w:val="323130"/>
          <w:sz w:val="24"/>
          <w:szCs w:val="24"/>
          <w:shd w:val="clear" w:color="auto" w:fill="FFFFFF"/>
        </w:rPr>
      </w:pPr>
      <w:r w:rsidRPr="00F50C40">
        <w:rPr>
          <w:rFonts w:ascii="Times New Roman" w:hAnsi="Times New Roman" w:cs="Times New Roman"/>
          <w:sz w:val="24"/>
          <w:szCs w:val="24"/>
        </w:rPr>
        <w:t>The board of trustees should appoint an audit/finance subcommittee to monitor the audit process</w:t>
      </w:r>
      <w:r w:rsidR="003A54AD" w:rsidRPr="00F50C40">
        <w:rPr>
          <w:rFonts w:ascii="Times New Roman" w:hAnsi="Times New Roman" w:cs="Times New Roman"/>
          <w:sz w:val="24"/>
          <w:szCs w:val="24"/>
        </w:rPr>
        <w:t xml:space="preserve">. </w:t>
      </w:r>
      <w:r w:rsidRPr="00F50C40">
        <w:rPr>
          <w:rFonts w:ascii="Times New Roman" w:hAnsi="Times New Roman" w:cs="Times New Roman"/>
          <w:sz w:val="24"/>
          <w:szCs w:val="24"/>
        </w:rPr>
        <w:t>This subcommittee will contract the independent auditor and review the scope and results of the audit</w:t>
      </w:r>
      <w:r w:rsidR="003A54AD" w:rsidRPr="00F50C40">
        <w:rPr>
          <w:rFonts w:ascii="Times New Roman" w:hAnsi="Times New Roman" w:cs="Times New Roman"/>
          <w:sz w:val="24"/>
          <w:szCs w:val="24"/>
        </w:rPr>
        <w:t xml:space="preserve">. </w:t>
      </w:r>
      <w:r w:rsidRPr="00F50C40">
        <w:rPr>
          <w:rFonts w:ascii="Times New Roman" w:hAnsi="Times New Roman" w:cs="Times New Roman"/>
          <w:sz w:val="24"/>
          <w:szCs w:val="24"/>
        </w:rPr>
        <w:t xml:space="preserve">The audit/finance subcommittee also receives notice of any consequential irregularities and findings that the auditor noted during the engagement. Additionally, the subcommittee will develop a </w:t>
      </w:r>
      <w:r w:rsidR="00F50C40" w:rsidRPr="00F50C40">
        <w:rPr>
          <w:rFonts w:ascii="Times New Roman" w:hAnsi="Times New Roman" w:cs="Times New Roman"/>
          <w:sz w:val="24"/>
          <w:szCs w:val="24"/>
        </w:rPr>
        <w:t>C</w:t>
      </w:r>
      <w:r w:rsidRPr="00F50C40">
        <w:rPr>
          <w:rFonts w:ascii="Times New Roman" w:hAnsi="Times New Roman" w:cs="Times New Roman"/>
          <w:sz w:val="24"/>
          <w:szCs w:val="24"/>
        </w:rPr>
        <w:t xml:space="preserve">orrective </w:t>
      </w:r>
      <w:r w:rsidR="00F50C40" w:rsidRPr="00F50C40">
        <w:rPr>
          <w:rFonts w:ascii="Times New Roman" w:hAnsi="Times New Roman" w:cs="Times New Roman"/>
          <w:sz w:val="24"/>
          <w:szCs w:val="24"/>
        </w:rPr>
        <w:t>A</w:t>
      </w:r>
      <w:r w:rsidRPr="00F50C40">
        <w:rPr>
          <w:rFonts w:ascii="Times New Roman" w:hAnsi="Times New Roman" w:cs="Times New Roman"/>
          <w:sz w:val="24"/>
          <w:szCs w:val="24"/>
        </w:rPr>
        <w:t xml:space="preserve">ction </w:t>
      </w:r>
      <w:r w:rsidR="00F50C40" w:rsidRPr="00F50C40">
        <w:rPr>
          <w:rFonts w:ascii="Times New Roman" w:hAnsi="Times New Roman" w:cs="Times New Roman"/>
          <w:sz w:val="24"/>
          <w:szCs w:val="24"/>
        </w:rPr>
        <w:t>P</w:t>
      </w:r>
      <w:r w:rsidRPr="00F50C40">
        <w:rPr>
          <w:rFonts w:ascii="Times New Roman" w:hAnsi="Times New Roman" w:cs="Times New Roman"/>
          <w:sz w:val="24"/>
          <w:szCs w:val="24"/>
        </w:rPr>
        <w:t>lan to address all relevant findings noted by the auditor</w:t>
      </w:r>
      <w:r w:rsidR="003A54AD" w:rsidRPr="00F50C40">
        <w:rPr>
          <w:rFonts w:ascii="Times New Roman" w:hAnsi="Times New Roman" w:cs="Times New Roman"/>
          <w:sz w:val="24"/>
          <w:szCs w:val="24"/>
        </w:rPr>
        <w:t xml:space="preserve">. </w:t>
      </w:r>
      <w:r w:rsidRPr="00F50C40">
        <w:rPr>
          <w:rFonts w:ascii="Times New Roman" w:hAnsi="Times New Roman" w:cs="Times New Roman"/>
          <w:sz w:val="24"/>
          <w:szCs w:val="24"/>
        </w:rPr>
        <w:t xml:space="preserve">The audit/finance subcommittee will also review all financial information of the charter school and provide recommendations to the full </w:t>
      </w:r>
      <w:r w:rsidRPr="00F50C40">
        <w:rPr>
          <w:rFonts w:ascii="Times New Roman" w:hAnsi="Times New Roman" w:cs="Times New Roman"/>
          <w:sz w:val="24"/>
          <w:szCs w:val="24"/>
        </w:rPr>
        <w:lastRenderedPageBreak/>
        <w:t>board of trustees</w:t>
      </w:r>
      <w:r w:rsidR="003A54AD" w:rsidRPr="00F50C40">
        <w:rPr>
          <w:rFonts w:ascii="Times New Roman" w:hAnsi="Times New Roman" w:cs="Times New Roman"/>
          <w:sz w:val="24"/>
          <w:szCs w:val="24"/>
        </w:rPr>
        <w:t xml:space="preserve">. </w:t>
      </w:r>
      <w:r w:rsidR="00F50C40" w:rsidRPr="00F50C40">
        <w:rPr>
          <w:rFonts w:ascii="Times New Roman" w:hAnsi="Times New Roman" w:cs="Times New Roman"/>
          <w:sz w:val="24"/>
          <w:szCs w:val="24"/>
        </w:rPr>
        <w:t xml:space="preserve">Further, the Board of Trustees may delegate responsibility to accept the audit to the audit/finance committee who will acknowledge their acceptance of the audit by signing the Acceptance of the Board of Trustees Letter (Appendix A), which will be attached to the final audit package for submission to the Department. </w:t>
      </w:r>
      <w:r w:rsidR="00F50C40" w:rsidRPr="00F50C40">
        <w:rPr>
          <w:rFonts w:ascii="Times New Roman" w:hAnsi="Times New Roman" w:cs="Times New Roman"/>
          <w:color w:val="323130"/>
          <w:sz w:val="24"/>
          <w:szCs w:val="24"/>
          <w:bdr w:val="none" w:sz="0" w:space="0" w:color="auto" w:frame="1"/>
        </w:rPr>
        <w:t xml:space="preserve">If the audited financial statements contain findings consisting of Material Weakness, Significant Deficiency, Non-compliance, and/or Questioned Costs, the Audit/Finance Committee has two options to obtain the full Board of Trustee’s approval. The Audit/Finance Committee must </w:t>
      </w:r>
      <w:r w:rsidR="00F50C40" w:rsidRPr="00F50C40">
        <w:rPr>
          <w:rFonts w:ascii="Times New Roman" w:hAnsi="Times New Roman" w:cs="Times New Roman"/>
          <w:b/>
          <w:bCs/>
          <w:color w:val="323130"/>
          <w:sz w:val="24"/>
          <w:szCs w:val="24"/>
          <w:bdr w:val="none" w:sz="0" w:space="0" w:color="auto" w:frame="1"/>
        </w:rPr>
        <w:t xml:space="preserve">either </w:t>
      </w:r>
      <w:r w:rsidR="00F50C40" w:rsidRPr="00F50C40">
        <w:rPr>
          <w:rFonts w:ascii="Times New Roman" w:hAnsi="Times New Roman" w:cs="Times New Roman"/>
          <w:color w:val="323130"/>
          <w:sz w:val="24"/>
          <w:szCs w:val="24"/>
          <w:bdr w:val="none" w:sz="0" w:space="0" w:color="auto" w:frame="1"/>
        </w:rPr>
        <w:t>present the audit to the full Board of Trustees for a vote to accept or the full Board of Trustees must vote to approve the Corrective Action Plan that results from the Department’s review of submitted audited financial statements.</w:t>
      </w:r>
      <w:r w:rsidR="00F50C40" w:rsidRPr="00F50C40">
        <w:rPr>
          <w:rFonts w:ascii="Times New Roman" w:hAnsi="Times New Roman" w:cs="Times New Roman"/>
          <w:color w:val="323130"/>
          <w:sz w:val="24"/>
          <w:szCs w:val="24"/>
          <w:shd w:val="clear" w:color="auto" w:fill="FFFFFF"/>
        </w:rPr>
        <w:t xml:space="preserve">  </w:t>
      </w:r>
    </w:p>
    <w:p w14:paraId="2DD2ABAB" w14:textId="6BA50CAB" w:rsidR="009D22E3" w:rsidRPr="007552F9" w:rsidRDefault="00EB1CB9" w:rsidP="00FF5775">
      <w:pPr>
        <w:pStyle w:val="Heading3"/>
        <w:ind w:left="0" w:firstLine="0"/>
        <w:rPr>
          <w:b/>
          <w:bCs/>
          <w:color w:val="4F81BD" w:themeColor="accent1"/>
        </w:rPr>
      </w:pPr>
      <w:bookmarkStart w:id="14" w:name="_Toc13575482"/>
      <w:r>
        <w:br w:type="page"/>
      </w:r>
      <w:bookmarkStart w:id="15" w:name="_Toc170390615"/>
      <w:r w:rsidR="009D22E3" w:rsidRPr="007552F9">
        <w:rPr>
          <w:b/>
          <w:bCs/>
          <w:i w:val="0"/>
          <w:iCs/>
          <w:color w:val="365F91" w:themeColor="accent1" w:themeShade="BF"/>
        </w:rPr>
        <w:lastRenderedPageBreak/>
        <w:t>300</w:t>
      </w:r>
      <w:r w:rsidR="009D22E3" w:rsidRPr="007552F9">
        <w:rPr>
          <w:b/>
          <w:bCs/>
          <w:color w:val="365F91" w:themeColor="accent1" w:themeShade="BF"/>
        </w:rPr>
        <w:tab/>
        <w:t>Filing Requirements - Who Must File</w:t>
      </w:r>
      <w:bookmarkEnd w:id="14"/>
      <w:bookmarkEnd w:id="15"/>
    </w:p>
    <w:p w14:paraId="06109C56" w14:textId="77777777" w:rsidR="009D22E3" w:rsidRPr="00F436C2" w:rsidRDefault="009D22E3" w:rsidP="001F430D">
      <w:pPr>
        <w:rPr>
          <w:szCs w:val="24"/>
        </w:rPr>
      </w:pPr>
    </w:p>
    <w:p w14:paraId="464A4138" w14:textId="77777777" w:rsidR="009D22E3" w:rsidRPr="00F436C2" w:rsidRDefault="009D22E3" w:rsidP="001F430D">
      <w:pPr>
        <w:pStyle w:val="BodyTextIndent"/>
        <w:rPr>
          <w:b/>
          <w:szCs w:val="24"/>
        </w:rPr>
      </w:pPr>
      <w:r w:rsidRPr="00F436C2">
        <w:rPr>
          <w:b/>
          <w:szCs w:val="24"/>
        </w:rPr>
        <w:t xml:space="preserve">In accordance with M.G.L. c. 71, § 89, each Commonwealth of Massachusetts charter school shall have an annual independent audit conducted of its accounts, consistent with auditing standards generally accepted in the United States of America, </w:t>
      </w:r>
      <w:r w:rsidRPr="00F436C2">
        <w:rPr>
          <w:b/>
          <w:i/>
          <w:szCs w:val="24"/>
        </w:rPr>
        <w:t>Government Auditing Standards</w:t>
      </w:r>
      <w:r w:rsidRPr="00F436C2">
        <w:rPr>
          <w:b/>
          <w:szCs w:val="24"/>
        </w:rPr>
        <w:t xml:space="preserve"> and any guidelines the </w:t>
      </w:r>
      <w:r w:rsidR="00EE4FC2" w:rsidRPr="00F436C2">
        <w:rPr>
          <w:b/>
          <w:szCs w:val="24"/>
        </w:rPr>
        <w:t>Department</w:t>
      </w:r>
      <w:r w:rsidRPr="00F436C2">
        <w:rPr>
          <w:b/>
          <w:szCs w:val="24"/>
        </w:rPr>
        <w:t xml:space="preserve"> or the Office of the State Auditor may issue. </w:t>
      </w:r>
    </w:p>
    <w:p w14:paraId="29B4E11B" w14:textId="77777777" w:rsidR="009D22E3" w:rsidRPr="00F436C2" w:rsidRDefault="009D22E3" w:rsidP="001F430D">
      <w:pPr>
        <w:pStyle w:val="BodyTextIndent"/>
        <w:rPr>
          <w:szCs w:val="24"/>
        </w:rPr>
      </w:pPr>
    </w:p>
    <w:p w14:paraId="1B2C8188" w14:textId="7F84EE29" w:rsidR="009D22E3" w:rsidRPr="00F436C2" w:rsidRDefault="009D22E3" w:rsidP="001F430D">
      <w:pPr>
        <w:pStyle w:val="BodyTextIndent"/>
        <w:rPr>
          <w:szCs w:val="24"/>
        </w:rPr>
      </w:pPr>
      <w:r w:rsidRPr="00F436C2">
        <w:rPr>
          <w:szCs w:val="24"/>
        </w:rPr>
        <w:t xml:space="preserve">During the charter school’s planning period—the time between the granting of the charter and the opening of the charter school to enrolled students—the charter school may request to have an independent accountant’s review performed, which is less in scope than an audit, in lieu of an audit. The review must be performed by a certified public accountant in accordance with the </w:t>
      </w:r>
      <w:r w:rsidRPr="00F436C2">
        <w:rPr>
          <w:i/>
          <w:szCs w:val="24"/>
        </w:rPr>
        <w:t>Statement</w:t>
      </w:r>
      <w:r w:rsidR="0097086F" w:rsidRPr="00F436C2">
        <w:rPr>
          <w:i/>
          <w:szCs w:val="24"/>
        </w:rPr>
        <w:t>s</w:t>
      </w:r>
      <w:r w:rsidRPr="00F436C2">
        <w:rPr>
          <w:i/>
          <w:szCs w:val="24"/>
        </w:rPr>
        <w:t xml:space="preserve"> on Accounting and Review Services</w:t>
      </w:r>
      <w:r w:rsidRPr="00F436C2">
        <w:rPr>
          <w:szCs w:val="24"/>
        </w:rPr>
        <w:t xml:space="preserve"> issued by the American Institute of Certified Public Accountants</w:t>
      </w:r>
      <w:r w:rsidR="003A54AD" w:rsidRPr="00F436C2">
        <w:rPr>
          <w:szCs w:val="24"/>
        </w:rPr>
        <w:t xml:space="preserve">. </w:t>
      </w:r>
      <w:r w:rsidRPr="00F436C2">
        <w:rPr>
          <w:szCs w:val="24"/>
        </w:rPr>
        <w:t xml:space="preserve">If a review is performed, Section 1000 of this </w:t>
      </w:r>
      <w:r w:rsidRPr="00F436C2">
        <w:rPr>
          <w:i/>
          <w:szCs w:val="24"/>
        </w:rPr>
        <w:t>Guide</w:t>
      </w:r>
      <w:r w:rsidRPr="00F436C2">
        <w:rPr>
          <w:szCs w:val="24"/>
        </w:rPr>
        <w:t xml:space="preserve"> is not applicable, and the Acceptance of </w:t>
      </w:r>
      <w:proofErr w:type="gramStart"/>
      <w:r w:rsidRPr="00F436C2">
        <w:rPr>
          <w:szCs w:val="24"/>
        </w:rPr>
        <w:t>Board</w:t>
      </w:r>
      <w:proofErr w:type="gramEnd"/>
      <w:r w:rsidRPr="00F436C2">
        <w:rPr>
          <w:szCs w:val="24"/>
        </w:rPr>
        <w:t xml:space="preserve"> of Trustees (</w:t>
      </w:r>
      <w:r w:rsidRPr="00F436C2">
        <w:rPr>
          <w:i/>
          <w:szCs w:val="24"/>
        </w:rPr>
        <w:t>Appendix A</w:t>
      </w:r>
      <w:r w:rsidRPr="00F436C2">
        <w:rPr>
          <w:szCs w:val="24"/>
        </w:rPr>
        <w:t xml:space="preserve">) must be modified to describe the scope of services provided. </w:t>
      </w:r>
      <w:r w:rsidR="00D7073E" w:rsidRPr="00F436C2">
        <w:rPr>
          <w:szCs w:val="24"/>
        </w:rPr>
        <w:t>Additionally</w:t>
      </w:r>
      <w:r w:rsidR="0097086F" w:rsidRPr="00F436C2">
        <w:rPr>
          <w:szCs w:val="24"/>
        </w:rPr>
        <w:t>, if</w:t>
      </w:r>
      <w:r w:rsidRPr="00F436C2">
        <w:rPr>
          <w:szCs w:val="24"/>
        </w:rPr>
        <w:t xml:space="preserve"> during the planning period the charter school expends </w:t>
      </w:r>
      <w:proofErr w:type="gramStart"/>
      <w:r w:rsidRPr="00F436C2">
        <w:rPr>
          <w:szCs w:val="24"/>
        </w:rPr>
        <w:t>in excess of</w:t>
      </w:r>
      <w:proofErr w:type="gramEnd"/>
      <w:r w:rsidRPr="00F436C2">
        <w:rPr>
          <w:szCs w:val="24"/>
        </w:rPr>
        <w:t xml:space="preserve"> </w:t>
      </w:r>
      <w:r w:rsidR="001E695A" w:rsidRPr="00F436C2">
        <w:rPr>
          <w:szCs w:val="24"/>
        </w:rPr>
        <w:t xml:space="preserve">the threshold set by OMB </w:t>
      </w:r>
      <w:r w:rsidR="00FC4E6F" w:rsidRPr="00F436C2">
        <w:rPr>
          <w:szCs w:val="24"/>
        </w:rPr>
        <w:t>Uniform Guidance</w:t>
      </w:r>
      <w:r w:rsidR="001E695A" w:rsidRPr="00F436C2">
        <w:rPr>
          <w:szCs w:val="24"/>
        </w:rPr>
        <w:t xml:space="preserve"> (</w:t>
      </w:r>
      <w:r w:rsidR="0097086F" w:rsidRPr="00F436C2">
        <w:rPr>
          <w:szCs w:val="24"/>
        </w:rPr>
        <w:t xml:space="preserve">currently </w:t>
      </w:r>
      <w:r w:rsidR="001E695A" w:rsidRPr="00F436C2">
        <w:rPr>
          <w:szCs w:val="24"/>
        </w:rPr>
        <w:t>$</w:t>
      </w:r>
      <w:r w:rsidR="00551335" w:rsidRPr="00F436C2">
        <w:rPr>
          <w:szCs w:val="24"/>
        </w:rPr>
        <w:t>750</w:t>
      </w:r>
      <w:r w:rsidR="001E695A" w:rsidRPr="00F436C2">
        <w:rPr>
          <w:szCs w:val="24"/>
        </w:rPr>
        <w:t>,000)</w:t>
      </w:r>
      <w:r w:rsidRPr="00F436C2">
        <w:rPr>
          <w:szCs w:val="24"/>
        </w:rPr>
        <w:t xml:space="preserve"> </w:t>
      </w:r>
      <w:r w:rsidR="001E695A" w:rsidRPr="00F436C2">
        <w:rPr>
          <w:szCs w:val="24"/>
        </w:rPr>
        <w:t xml:space="preserve">in </w:t>
      </w:r>
      <w:r w:rsidRPr="00F436C2">
        <w:rPr>
          <w:szCs w:val="24"/>
        </w:rPr>
        <w:t>federal expenditures a</w:t>
      </w:r>
      <w:r w:rsidR="00A2793A">
        <w:rPr>
          <w:szCs w:val="24"/>
        </w:rPr>
        <w:t>n</w:t>
      </w:r>
      <w:r w:rsidRPr="00F436C2">
        <w:rPr>
          <w:szCs w:val="24"/>
        </w:rPr>
        <w:t xml:space="preserve"> audit must be performed in accordance with OMB </w:t>
      </w:r>
      <w:r w:rsidR="00FC4E6F" w:rsidRPr="00F436C2">
        <w:rPr>
          <w:szCs w:val="24"/>
        </w:rPr>
        <w:t>Uniform Guidance</w:t>
      </w:r>
      <w:r w:rsidR="003A54AD" w:rsidRPr="00F436C2">
        <w:rPr>
          <w:szCs w:val="24"/>
        </w:rPr>
        <w:t xml:space="preserve">. </w:t>
      </w:r>
      <w:r w:rsidR="00F563F6" w:rsidRPr="00F436C2">
        <w:rPr>
          <w:szCs w:val="24"/>
        </w:rPr>
        <w:t>(</w:t>
      </w:r>
      <w:r w:rsidR="004A6D82" w:rsidRPr="00F436C2">
        <w:rPr>
          <w:szCs w:val="24"/>
        </w:rPr>
        <w:t xml:space="preserve">The </w:t>
      </w:r>
      <w:r w:rsidR="00F563F6" w:rsidRPr="00F436C2">
        <w:rPr>
          <w:szCs w:val="24"/>
        </w:rPr>
        <w:t>auditor</w:t>
      </w:r>
      <w:r w:rsidR="004A6D82" w:rsidRPr="00F436C2">
        <w:rPr>
          <w:szCs w:val="24"/>
        </w:rPr>
        <w:t>s</w:t>
      </w:r>
      <w:r w:rsidR="00F563F6" w:rsidRPr="00F436C2">
        <w:rPr>
          <w:szCs w:val="24"/>
        </w:rPr>
        <w:t xml:space="preserve"> should be aware of any subsequent changes to the threshold).</w:t>
      </w:r>
    </w:p>
    <w:p w14:paraId="15720524" w14:textId="77777777" w:rsidR="009D22E3" w:rsidRPr="00F436C2" w:rsidRDefault="009D22E3" w:rsidP="001F430D">
      <w:pPr>
        <w:pStyle w:val="BodyTextIndent"/>
        <w:rPr>
          <w:szCs w:val="24"/>
        </w:rPr>
      </w:pPr>
    </w:p>
    <w:p w14:paraId="523BFB89" w14:textId="61A3B075" w:rsidR="009D22E3" w:rsidRPr="00F436C2" w:rsidRDefault="009D22E3" w:rsidP="001F430D">
      <w:pPr>
        <w:pStyle w:val="BodyTextIndent"/>
        <w:rPr>
          <w:b/>
          <w:bCs/>
          <w:szCs w:val="24"/>
        </w:rPr>
      </w:pPr>
      <w:r w:rsidRPr="00F436C2">
        <w:rPr>
          <w:b/>
          <w:bCs/>
          <w:szCs w:val="24"/>
        </w:rPr>
        <w:t xml:space="preserve">If a charter school wishes to have </w:t>
      </w:r>
      <w:r w:rsidR="007B3BED" w:rsidRPr="00F436C2">
        <w:rPr>
          <w:b/>
          <w:bCs/>
          <w:szCs w:val="24"/>
        </w:rPr>
        <w:t>a</w:t>
      </w:r>
      <w:r w:rsidRPr="00F436C2">
        <w:rPr>
          <w:b/>
          <w:bCs/>
          <w:szCs w:val="24"/>
        </w:rPr>
        <w:t xml:space="preserve"> review performed in lieu of an audit</w:t>
      </w:r>
      <w:r w:rsidR="00F563F6" w:rsidRPr="00F436C2">
        <w:rPr>
          <w:b/>
          <w:bCs/>
          <w:szCs w:val="24"/>
        </w:rPr>
        <w:t xml:space="preserve"> during the planning period, </w:t>
      </w:r>
      <w:r w:rsidRPr="00F436C2">
        <w:rPr>
          <w:b/>
          <w:bCs/>
          <w:szCs w:val="24"/>
        </w:rPr>
        <w:t xml:space="preserve">a formal request by the charter school’s board of trustees should be made in writing to the </w:t>
      </w:r>
      <w:r w:rsidR="00EE4FC2" w:rsidRPr="00F436C2">
        <w:rPr>
          <w:b/>
          <w:bCs/>
          <w:szCs w:val="24"/>
        </w:rPr>
        <w:t>Department</w:t>
      </w:r>
      <w:r w:rsidRPr="00F436C2">
        <w:rPr>
          <w:b/>
          <w:bCs/>
          <w:szCs w:val="24"/>
        </w:rPr>
        <w:t xml:space="preserve"> at least three months prior to the filing deadline (See Section 301 ‘When to File’)</w:t>
      </w:r>
      <w:r w:rsidR="003A54AD" w:rsidRPr="00F436C2">
        <w:rPr>
          <w:b/>
          <w:bCs/>
          <w:szCs w:val="24"/>
        </w:rPr>
        <w:t xml:space="preserve">. </w:t>
      </w:r>
      <w:r w:rsidR="00EE4FC2" w:rsidRPr="00F436C2">
        <w:rPr>
          <w:b/>
          <w:bCs/>
          <w:szCs w:val="24"/>
        </w:rPr>
        <w:t>The Department’s</w:t>
      </w:r>
      <w:r w:rsidRPr="00F436C2">
        <w:rPr>
          <w:b/>
          <w:bCs/>
          <w:szCs w:val="24"/>
        </w:rPr>
        <w:t xml:space="preserve"> approval must be obtained prior to contracting for the services. </w:t>
      </w:r>
    </w:p>
    <w:p w14:paraId="622D9F38" w14:textId="77777777" w:rsidR="009D22E3" w:rsidRPr="00F436C2" w:rsidRDefault="009D22E3" w:rsidP="001F430D">
      <w:pPr>
        <w:pStyle w:val="BodyTextIndent"/>
        <w:rPr>
          <w:b/>
          <w:bCs/>
          <w:szCs w:val="24"/>
        </w:rPr>
      </w:pPr>
      <w:r w:rsidRPr="00F436C2">
        <w:rPr>
          <w:b/>
          <w:bCs/>
          <w:szCs w:val="24"/>
        </w:rPr>
        <w:t xml:space="preserve"> </w:t>
      </w:r>
    </w:p>
    <w:p w14:paraId="0B420921" w14:textId="77777777" w:rsidR="009D22E3" w:rsidRPr="00F436C2" w:rsidRDefault="009D22E3" w:rsidP="001F430D">
      <w:pPr>
        <w:pStyle w:val="BodyTextIndent"/>
        <w:rPr>
          <w:b/>
          <w:bCs/>
          <w:szCs w:val="24"/>
        </w:rPr>
      </w:pPr>
      <w:r w:rsidRPr="00F436C2">
        <w:rPr>
          <w:b/>
          <w:bCs/>
          <w:szCs w:val="24"/>
        </w:rPr>
        <w:t xml:space="preserve">Additionally, </w:t>
      </w:r>
      <w:proofErr w:type="gramStart"/>
      <w:r w:rsidRPr="00F436C2">
        <w:rPr>
          <w:b/>
          <w:bCs/>
          <w:szCs w:val="24"/>
        </w:rPr>
        <w:t>a separate</w:t>
      </w:r>
      <w:proofErr w:type="gramEnd"/>
      <w:r w:rsidRPr="00F436C2">
        <w:rPr>
          <w:b/>
          <w:bCs/>
          <w:szCs w:val="24"/>
        </w:rPr>
        <w:t xml:space="preserve"> an agreed upon procedures </w:t>
      </w:r>
      <w:r w:rsidR="00CB0131" w:rsidRPr="00F436C2">
        <w:rPr>
          <w:b/>
          <w:bCs/>
          <w:szCs w:val="24"/>
        </w:rPr>
        <w:t xml:space="preserve">may be </w:t>
      </w:r>
      <w:r w:rsidRPr="00F436C2">
        <w:rPr>
          <w:b/>
          <w:bCs/>
          <w:szCs w:val="24"/>
        </w:rPr>
        <w:t xml:space="preserve">required for charter schools that receive funding under the </w:t>
      </w:r>
      <w:r w:rsidR="00CD1638" w:rsidRPr="00F436C2">
        <w:rPr>
          <w:b/>
          <w:bCs/>
          <w:szCs w:val="24"/>
        </w:rPr>
        <w:t>F</w:t>
      </w:r>
      <w:r w:rsidRPr="00F436C2">
        <w:rPr>
          <w:b/>
          <w:bCs/>
          <w:szCs w:val="24"/>
        </w:rPr>
        <w:t>ederal Charter Schools Program (CSP). (See Section 303).</w:t>
      </w:r>
    </w:p>
    <w:p w14:paraId="7F64EC09" w14:textId="77777777" w:rsidR="009D22E3" w:rsidRPr="00F436C2" w:rsidRDefault="009D22E3" w:rsidP="001F430D">
      <w:pPr>
        <w:pStyle w:val="BodyTextIndent"/>
        <w:rPr>
          <w:b/>
          <w:szCs w:val="24"/>
        </w:rPr>
      </w:pPr>
    </w:p>
    <w:p w14:paraId="5DC0062F" w14:textId="77777777" w:rsidR="009D22E3" w:rsidRPr="00FA6AE1" w:rsidRDefault="009D22E3" w:rsidP="001F430D">
      <w:pPr>
        <w:pStyle w:val="Blockquote"/>
        <w:spacing w:before="0" w:after="0"/>
        <w:ind w:left="720" w:hanging="720"/>
        <w:rPr>
          <w:b/>
          <w:bCs/>
          <w:i/>
          <w:color w:val="365F91"/>
          <w:szCs w:val="24"/>
        </w:rPr>
      </w:pPr>
      <w:r w:rsidRPr="6F6767D8">
        <w:rPr>
          <w:b/>
          <w:bCs/>
          <w:color w:val="365F91" w:themeColor="accent1" w:themeShade="BF"/>
        </w:rPr>
        <w:t>301</w:t>
      </w:r>
      <w:r>
        <w:tab/>
      </w:r>
      <w:r w:rsidRPr="6F6767D8">
        <w:rPr>
          <w:b/>
          <w:bCs/>
          <w:i/>
          <w:iCs/>
          <w:color w:val="365F91" w:themeColor="accent1" w:themeShade="BF"/>
        </w:rPr>
        <w:t>When to File</w:t>
      </w:r>
    </w:p>
    <w:p w14:paraId="21001C4E" w14:textId="13671EA9" w:rsidR="6F6767D8" w:rsidRDefault="6F6767D8" w:rsidP="6F6767D8">
      <w:pPr>
        <w:pStyle w:val="Blockquote"/>
        <w:spacing w:before="0" w:after="0"/>
        <w:ind w:left="720" w:hanging="720"/>
        <w:rPr>
          <w:b/>
          <w:bCs/>
          <w:i/>
          <w:iCs/>
          <w:color w:val="365F91" w:themeColor="accent1" w:themeShade="BF"/>
          <w:szCs w:val="24"/>
        </w:rPr>
      </w:pPr>
    </w:p>
    <w:p w14:paraId="5A74929D" w14:textId="29B18A51" w:rsidR="00092259" w:rsidRDefault="009D22E3" w:rsidP="001F430D">
      <w:pPr>
        <w:pStyle w:val="BodyTextIndent"/>
        <w:rPr>
          <w:szCs w:val="24"/>
        </w:rPr>
      </w:pPr>
      <w:r w:rsidRPr="00F436C2">
        <w:rPr>
          <w:szCs w:val="24"/>
        </w:rPr>
        <w:t xml:space="preserve">In accordance with 603 CMR 1.09(3), a Commonwealth of Massachusetts charter school shall have its independent audit filed annually on or before </w:t>
      </w:r>
      <w:r w:rsidRPr="00F436C2">
        <w:rPr>
          <w:b/>
          <w:bCs/>
          <w:szCs w:val="24"/>
        </w:rPr>
        <w:t>November 1</w:t>
      </w:r>
      <w:r w:rsidRPr="00F436C2">
        <w:rPr>
          <w:b/>
          <w:bCs/>
          <w:szCs w:val="24"/>
          <w:vertAlign w:val="superscript"/>
        </w:rPr>
        <w:t>st</w:t>
      </w:r>
      <w:r w:rsidRPr="00F436C2">
        <w:rPr>
          <w:b/>
          <w:bCs/>
          <w:szCs w:val="24"/>
        </w:rPr>
        <w:t xml:space="preserve"> </w:t>
      </w:r>
      <w:r w:rsidRPr="00F436C2">
        <w:rPr>
          <w:szCs w:val="24"/>
        </w:rPr>
        <w:t xml:space="preserve">following the fiscal year end. </w:t>
      </w:r>
    </w:p>
    <w:p w14:paraId="270AC7F7" w14:textId="77777777" w:rsidR="00092259" w:rsidRPr="00F436C2" w:rsidRDefault="00092259" w:rsidP="001F430D">
      <w:pPr>
        <w:pStyle w:val="BodyTextIndent"/>
        <w:rPr>
          <w:szCs w:val="24"/>
        </w:rPr>
      </w:pPr>
    </w:p>
    <w:p w14:paraId="43AD3C0E" w14:textId="77777777" w:rsidR="009D22E3" w:rsidRPr="00F436C2" w:rsidRDefault="009D22E3" w:rsidP="00092259">
      <w:pPr>
        <w:pStyle w:val="BodyTextIndent"/>
        <w:rPr>
          <w:szCs w:val="24"/>
        </w:rPr>
      </w:pPr>
      <w:r w:rsidRPr="00F436C2">
        <w:rPr>
          <w:szCs w:val="24"/>
        </w:rPr>
        <w:t xml:space="preserve">If an agreed upon procedures report is required for </w:t>
      </w:r>
      <w:r w:rsidR="0097086F" w:rsidRPr="00F436C2">
        <w:rPr>
          <w:szCs w:val="24"/>
        </w:rPr>
        <w:t>a charter</w:t>
      </w:r>
      <w:r w:rsidRPr="00F436C2">
        <w:rPr>
          <w:szCs w:val="24"/>
        </w:rPr>
        <w:t xml:space="preserve"> that </w:t>
      </w:r>
      <w:proofErr w:type="gramStart"/>
      <w:r w:rsidRPr="00F436C2">
        <w:rPr>
          <w:szCs w:val="24"/>
        </w:rPr>
        <w:t>receive</w:t>
      </w:r>
      <w:proofErr w:type="gramEnd"/>
      <w:r w:rsidRPr="00F436C2">
        <w:rPr>
          <w:szCs w:val="24"/>
        </w:rPr>
        <w:t xml:space="preserve"> CSP funding the agreed upon procedures report shall be filed on or before November 1</w:t>
      </w:r>
      <w:r w:rsidRPr="00F436C2">
        <w:rPr>
          <w:szCs w:val="24"/>
          <w:vertAlign w:val="superscript"/>
        </w:rPr>
        <w:t>st</w:t>
      </w:r>
      <w:r w:rsidRPr="00F436C2">
        <w:rPr>
          <w:szCs w:val="24"/>
        </w:rPr>
        <w:t xml:space="preserve"> following the fiscal year end.</w:t>
      </w:r>
    </w:p>
    <w:p w14:paraId="67E5AF7D" w14:textId="77777777" w:rsidR="009D22E3" w:rsidRPr="00F436C2" w:rsidRDefault="009D22E3" w:rsidP="001F430D">
      <w:pPr>
        <w:pStyle w:val="BodyTextIndent"/>
        <w:rPr>
          <w:szCs w:val="24"/>
        </w:rPr>
      </w:pPr>
    </w:p>
    <w:p w14:paraId="718A3668" w14:textId="60C6EE89" w:rsidR="009D22E3" w:rsidRPr="00FA6AE1" w:rsidRDefault="009D22E3" w:rsidP="001F430D">
      <w:pPr>
        <w:pStyle w:val="Blockquote"/>
        <w:spacing w:before="0" w:after="0"/>
        <w:ind w:left="0"/>
        <w:rPr>
          <w:b/>
          <w:bCs/>
          <w:i/>
          <w:color w:val="365F91"/>
          <w:szCs w:val="24"/>
        </w:rPr>
      </w:pPr>
      <w:r w:rsidRPr="6F6767D8">
        <w:rPr>
          <w:b/>
          <w:bCs/>
          <w:color w:val="365F91" w:themeColor="accent1" w:themeShade="BF"/>
        </w:rPr>
        <w:t>302</w:t>
      </w:r>
      <w:r>
        <w:tab/>
      </w:r>
      <w:r w:rsidRPr="6F6767D8">
        <w:rPr>
          <w:b/>
          <w:bCs/>
          <w:i/>
          <w:iCs/>
          <w:color w:val="365F91" w:themeColor="accent1" w:themeShade="BF"/>
        </w:rPr>
        <w:t>What and Where to File</w:t>
      </w:r>
    </w:p>
    <w:p w14:paraId="31571F95" w14:textId="739EAFE4" w:rsidR="6F6767D8" w:rsidRDefault="6F6767D8" w:rsidP="6F6767D8">
      <w:pPr>
        <w:pStyle w:val="Blockquote"/>
        <w:spacing w:before="0" w:after="0"/>
        <w:ind w:left="0"/>
        <w:rPr>
          <w:b/>
          <w:bCs/>
          <w:i/>
          <w:iCs/>
          <w:color w:val="365F91" w:themeColor="accent1" w:themeShade="BF"/>
          <w:szCs w:val="24"/>
        </w:rPr>
      </w:pPr>
    </w:p>
    <w:p w14:paraId="5E56387A" w14:textId="77777777" w:rsidR="009D22E3" w:rsidRPr="00F436C2" w:rsidRDefault="009D22E3" w:rsidP="001F430D">
      <w:pPr>
        <w:pStyle w:val="Blockquote"/>
        <w:spacing w:before="0" w:after="0"/>
        <w:ind w:left="720" w:right="0"/>
        <w:rPr>
          <w:szCs w:val="24"/>
        </w:rPr>
      </w:pPr>
      <w:r w:rsidRPr="00F436C2">
        <w:rPr>
          <w:szCs w:val="24"/>
        </w:rPr>
        <w:t xml:space="preserve">A charter school must submit a completed </w:t>
      </w:r>
      <w:r w:rsidRPr="00F436C2">
        <w:rPr>
          <w:i/>
          <w:szCs w:val="24"/>
        </w:rPr>
        <w:t>Reporting Package,</w:t>
      </w:r>
      <w:r w:rsidRPr="00F436C2">
        <w:rPr>
          <w:szCs w:val="24"/>
        </w:rPr>
        <w:t xml:space="preserve"> which must adhere to the format described in the </w:t>
      </w:r>
      <w:r w:rsidRPr="00F436C2">
        <w:rPr>
          <w:i/>
          <w:szCs w:val="24"/>
        </w:rPr>
        <w:t>Guide</w:t>
      </w:r>
      <w:r w:rsidRPr="00F436C2">
        <w:rPr>
          <w:szCs w:val="24"/>
        </w:rPr>
        <w:t xml:space="preserve"> (See Section 800 </w:t>
      </w:r>
      <w:r w:rsidRPr="00F436C2">
        <w:rPr>
          <w:i/>
          <w:szCs w:val="24"/>
        </w:rPr>
        <w:t>Reporting Package</w:t>
      </w:r>
      <w:r w:rsidRPr="00F436C2">
        <w:rPr>
          <w:szCs w:val="24"/>
        </w:rPr>
        <w:t>)</w:t>
      </w:r>
      <w:r w:rsidR="003A54AD" w:rsidRPr="00F436C2">
        <w:rPr>
          <w:szCs w:val="24"/>
        </w:rPr>
        <w:t xml:space="preserve">. </w:t>
      </w:r>
      <w:r w:rsidRPr="00F436C2">
        <w:rPr>
          <w:szCs w:val="24"/>
        </w:rPr>
        <w:t xml:space="preserve">An incomplete or incorrect annual </w:t>
      </w:r>
      <w:r w:rsidRPr="00F436C2">
        <w:rPr>
          <w:i/>
          <w:szCs w:val="24"/>
        </w:rPr>
        <w:t>Reporting Package</w:t>
      </w:r>
      <w:r w:rsidRPr="00F436C2">
        <w:rPr>
          <w:szCs w:val="24"/>
        </w:rPr>
        <w:t xml:space="preserve"> will be rejected and require correction and/or resubmission</w:t>
      </w:r>
      <w:r w:rsidR="000F0814" w:rsidRPr="00F436C2">
        <w:rPr>
          <w:szCs w:val="24"/>
        </w:rPr>
        <w:t xml:space="preserve">. </w:t>
      </w:r>
      <w:r w:rsidRPr="00F436C2">
        <w:rPr>
          <w:szCs w:val="24"/>
        </w:rPr>
        <w:t xml:space="preserve">The audit will not be considered submitted to </w:t>
      </w:r>
      <w:r w:rsidR="00EE4FC2" w:rsidRPr="00F436C2">
        <w:rPr>
          <w:szCs w:val="24"/>
        </w:rPr>
        <w:t xml:space="preserve">the Department </w:t>
      </w:r>
      <w:r w:rsidRPr="00F436C2">
        <w:rPr>
          <w:szCs w:val="24"/>
        </w:rPr>
        <w:t xml:space="preserve">until a complete </w:t>
      </w:r>
      <w:r w:rsidRPr="00F436C2">
        <w:rPr>
          <w:i/>
          <w:szCs w:val="24"/>
        </w:rPr>
        <w:t>Reporting Package</w:t>
      </w:r>
      <w:r w:rsidRPr="00F436C2">
        <w:rPr>
          <w:szCs w:val="24"/>
        </w:rPr>
        <w:t xml:space="preserve"> is submitted as follows: </w:t>
      </w:r>
    </w:p>
    <w:p w14:paraId="06314F74" w14:textId="77777777" w:rsidR="009D22E3" w:rsidRDefault="009D22E3" w:rsidP="001F430D">
      <w:pPr>
        <w:pStyle w:val="Blockquote"/>
        <w:spacing w:before="0" w:after="0"/>
        <w:ind w:left="720" w:right="0"/>
        <w:rPr>
          <w:b/>
          <w:szCs w:val="24"/>
          <w:highlight w:val="cyan"/>
        </w:rPr>
      </w:pPr>
    </w:p>
    <w:p w14:paraId="2CC19489" w14:textId="77777777" w:rsidR="00F03D68" w:rsidRPr="00F436C2" w:rsidRDefault="00F03D68" w:rsidP="001F430D">
      <w:pPr>
        <w:pStyle w:val="Blockquote"/>
        <w:spacing w:before="0" w:after="0"/>
        <w:ind w:left="720" w:right="0"/>
        <w:rPr>
          <w:b/>
          <w:szCs w:val="24"/>
          <w:highlight w:val="cyan"/>
        </w:rPr>
        <w:sectPr w:rsidR="00F03D68" w:rsidRPr="00F436C2" w:rsidSect="00150762">
          <w:pgSz w:w="12240" w:h="15840" w:code="1"/>
          <w:pgMar w:top="900" w:right="1440" w:bottom="864" w:left="1440" w:header="269" w:footer="560" w:gutter="0"/>
          <w:paperSrc w:first="15" w:other="15"/>
          <w:cols w:space="720"/>
          <w:noEndnote/>
        </w:sectPr>
      </w:pPr>
    </w:p>
    <w:p w14:paraId="63565594" w14:textId="77777777" w:rsidR="0097086F" w:rsidRPr="00F436C2" w:rsidRDefault="0097086F" w:rsidP="001F430D">
      <w:pPr>
        <w:pStyle w:val="Blockquote"/>
        <w:spacing w:before="0" w:after="0"/>
        <w:ind w:left="720" w:right="0" w:hanging="720"/>
        <w:rPr>
          <w:i/>
          <w:sz w:val="16"/>
          <w:szCs w:val="16"/>
        </w:rPr>
      </w:pPr>
    </w:p>
    <w:p w14:paraId="021DEDC7" w14:textId="390DE176" w:rsidR="009D22E3" w:rsidRPr="00F436C2" w:rsidRDefault="00F563F6" w:rsidP="001F430D">
      <w:pPr>
        <w:pStyle w:val="Blockquote"/>
        <w:spacing w:before="0" w:after="0"/>
        <w:ind w:left="720" w:right="0"/>
        <w:rPr>
          <w:b/>
          <w:szCs w:val="24"/>
        </w:rPr>
      </w:pPr>
      <w:r w:rsidRPr="00F436C2">
        <w:rPr>
          <w:b/>
          <w:szCs w:val="24"/>
        </w:rPr>
        <w:t xml:space="preserve">Papers copies of the reporting package will not be </w:t>
      </w:r>
      <w:r w:rsidR="007B3BED" w:rsidRPr="00F436C2">
        <w:rPr>
          <w:b/>
          <w:szCs w:val="24"/>
        </w:rPr>
        <w:t>accepted;</w:t>
      </w:r>
      <w:r w:rsidR="004B5E76" w:rsidRPr="00F436C2">
        <w:rPr>
          <w:b/>
          <w:szCs w:val="24"/>
        </w:rPr>
        <w:t xml:space="preserve"> </w:t>
      </w:r>
      <w:r w:rsidR="007B3BED" w:rsidRPr="00F436C2">
        <w:rPr>
          <w:b/>
          <w:szCs w:val="24"/>
        </w:rPr>
        <w:t>therefore,</w:t>
      </w:r>
      <w:r w:rsidR="004B5E76" w:rsidRPr="00F436C2">
        <w:rPr>
          <w:b/>
          <w:szCs w:val="24"/>
        </w:rPr>
        <w:t xml:space="preserve"> </w:t>
      </w:r>
      <w:r w:rsidR="000F0814" w:rsidRPr="00F436C2">
        <w:rPr>
          <w:b/>
          <w:szCs w:val="24"/>
        </w:rPr>
        <w:t>the audit</w:t>
      </w:r>
      <w:r w:rsidR="004B5E76" w:rsidRPr="00F436C2">
        <w:rPr>
          <w:b/>
          <w:szCs w:val="24"/>
        </w:rPr>
        <w:t xml:space="preserve"> will not be considered </w:t>
      </w:r>
      <w:r w:rsidR="000F0814" w:rsidRPr="00F436C2">
        <w:rPr>
          <w:b/>
          <w:szCs w:val="24"/>
        </w:rPr>
        <w:t>submitted</w:t>
      </w:r>
      <w:r w:rsidR="004B5E76" w:rsidRPr="00F436C2">
        <w:rPr>
          <w:b/>
          <w:szCs w:val="24"/>
        </w:rPr>
        <w:t xml:space="preserve"> until the electronic copy is </w:t>
      </w:r>
      <w:r w:rsidR="000F0814" w:rsidRPr="00F436C2">
        <w:rPr>
          <w:b/>
          <w:szCs w:val="24"/>
        </w:rPr>
        <w:t>uploaded via the portal</w:t>
      </w:r>
      <w:r w:rsidR="004B5E76" w:rsidRPr="00F436C2">
        <w:rPr>
          <w:b/>
          <w:szCs w:val="24"/>
        </w:rPr>
        <w:t xml:space="preserve">. </w:t>
      </w:r>
    </w:p>
    <w:p w14:paraId="5137AB0E" w14:textId="77777777" w:rsidR="009D22E3" w:rsidRDefault="009D22E3" w:rsidP="001F430D">
      <w:pPr>
        <w:pStyle w:val="Blockquote"/>
        <w:spacing w:before="0" w:after="0"/>
        <w:ind w:left="720" w:right="0"/>
        <w:rPr>
          <w:bCs/>
          <w:szCs w:val="24"/>
        </w:rPr>
      </w:pPr>
      <w:r w:rsidRPr="00F436C2">
        <w:rPr>
          <w:b/>
          <w:szCs w:val="24"/>
        </w:rPr>
        <w:t>One</w:t>
      </w:r>
      <w:r w:rsidRPr="00F436C2">
        <w:rPr>
          <w:bCs/>
          <w:szCs w:val="24"/>
        </w:rPr>
        <w:t xml:space="preserve"> </w:t>
      </w:r>
      <w:r w:rsidRPr="00F436C2">
        <w:rPr>
          <w:b/>
          <w:bCs/>
          <w:szCs w:val="24"/>
        </w:rPr>
        <w:t>(1)</w:t>
      </w:r>
      <w:r w:rsidRPr="00F436C2">
        <w:rPr>
          <w:bCs/>
          <w:szCs w:val="24"/>
        </w:rPr>
        <w:t xml:space="preserve"> electronic copy of the completed </w:t>
      </w:r>
      <w:r w:rsidRPr="00F436C2">
        <w:rPr>
          <w:bCs/>
          <w:i/>
          <w:szCs w:val="24"/>
        </w:rPr>
        <w:t xml:space="preserve">Reporting Package, </w:t>
      </w:r>
      <w:r w:rsidRPr="00F436C2">
        <w:rPr>
          <w:bCs/>
          <w:iCs/>
          <w:szCs w:val="24"/>
        </w:rPr>
        <w:t>including management letter, if any,</w:t>
      </w:r>
      <w:r w:rsidRPr="00F436C2">
        <w:rPr>
          <w:bCs/>
          <w:szCs w:val="24"/>
        </w:rPr>
        <w:t xml:space="preserve"> must be filed via email to the Office of the State Auditor at the following email address:</w:t>
      </w:r>
    </w:p>
    <w:p w14:paraId="1553F1A8" w14:textId="77777777" w:rsidR="00637CE2" w:rsidRPr="00F436C2" w:rsidRDefault="00637CE2" w:rsidP="001F430D">
      <w:pPr>
        <w:pStyle w:val="Blockquote"/>
        <w:spacing w:before="0" w:after="0"/>
        <w:ind w:left="720" w:right="0"/>
        <w:rPr>
          <w:bCs/>
          <w:szCs w:val="24"/>
        </w:rPr>
      </w:pPr>
    </w:p>
    <w:p w14:paraId="5FAA2808" w14:textId="137847BD" w:rsidR="0055247D" w:rsidRPr="00F436C2" w:rsidRDefault="00000000" w:rsidP="001F430D">
      <w:pPr>
        <w:pStyle w:val="Blockquote"/>
        <w:spacing w:before="0" w:after="0"/>
        <w:ind w:left="720" w:right="0"/>
        <w:rPr>
          <w:szCs w:val="24"/>
        </w:rPr>
      </w:pPr>
      <w:hyperlink r:id="rId27" w:history="1">
        <w:r w:rsidR="00B3311F" w:rsidRPr="00B3311F">
          <w:rPr>
            <w:rStyle w:val="Hyperlink"/>
            <w:szCs w:val="24"/>
          </w:rPr>
          <w:t>Auditor@sao.state.ma.us</w:t>
        </w:r>
      </w:hyperlink>
    </w:p>
    <w:p w14:paraId="1DCE93A0" w14:textId="77777777" w:rsidR="009D22E3" w:rsidRPr="00F436C2" w:rsidRDefault="009D22E3" w:rsidP="001F430D">
      <w:pPr>
        <w:pStyle w:val="Blockquote"/>
        <w:spacing w:before="0" w:after="0"/>
        <w:ind w:left="720" w:right="0"/>
        <w:rPr>
          <w:bCs/>
          <w:szCs w:val="24"/>
        </w:rPr>
      </w:pPr>
      <w:r w:rsidRPr="00F436C2">
        <w:rPr>
          <w:bCs/>
          <w:szCs w:val="24"/>
        </w:rPr>
        <w:t>(Please note: this filing information may be updated annually).</w:t>
      </w:r>
    </w:p>
    <w:p w14:paraId="19021700" w14:textId="77777777" w:rsidR="009D22E3" w:rsidRPr="00F436C2" w:rsidRDefault="009D22E3" w:rsidP="001F430D">
      <w:pPr>
        <w:pStyle w:val="Blockquote"/>
        <w:spacing w:before="0" w:after="0"/>
        <w:ind w:left="720"/>
        <w:rPr>
          <w:bCs/>
          <w:sz w:val="16"/>
          <w:szCs w:val="16"/>
        </w:rPr>
      </w:pPr>
    </w:p>
    <w:p w14:paraId="0039257C" w14:textId="244B6B83" w:rsidR="009D22E3" w:rsidRPr="00F436C2" w:rsidRDefault="009D22E3" w:rsidP="001F430D">
      <w:pPr>
        <w:pStyle w:val="Blockquote"/>
        <w:tabs>
          <w:tab w:val="left" w:pos="9270"/>
        </w:tabs>
        <w:spacing w:before="0" w:after="0"/>
        <w:ind w:left="720" w:right="0"/>
        <w:rPr>
          <w:bCs/>
          <w:szCs w:val="24"/>
        </w:rPr>
      </w:pPr>
      <w:r w:rsidRPr="00F436C2">
        <w:rPr>
          <w:b/>
          <w:szCs w:val="24"/>
        </w:rPr>
        <w:t>One</w:t>
      </w:r>
      <w:r w:rsidRPr="00F436C2">
        <w:rPr>
          <w:bCs/>
          <w:szCs w:val="24"/>
        </w:rPr>
        <w:t xml:space="preserve"> electronic copy of the completed </w:t>
      </w:r>
      <w:r w:rsidRPr="00F436C2">
        <w:rPr>
          <w:bCs/>
          <w:i/>
          <w:szCs w:val="24"/>
        </w:rPr>
        <w:t>Reporting Package</w:t>
      </w:r>
      <w:r w:rsidRPr="00F436C2">
        <w:rPr>
          <w:bCs/>
          <w:szCs w:val="24"/>
        </w:rPr>
        <w:t xml:space="preserve"> in PDF format must be submitted via the </w:t>
      </w:r>
      <w:r w:rsidR="00EE4FC2" w:rsidRPr="00F436C2">
        <w:rPr>
          <w:bCs/>
          <w:szCs w:val="24"/>
        </w:rPr>
        <w:t>Department</w:t>
      </w:r>
      <w:r w:rsidR="000F0814" w:rsidRPr="00F436C2">
        <w:rPr>
          <w:bCs/>
          <w:szCs w:val="24"/>
        </w:rPr>
        <w:t>’s</w:t>
      </w:r>
      <w:r w:rsidRPr="00F436C2">
        <w:rPr>
          <w:bCs/>
          <w:szCs w:val="24"/>
        </w:rPr>
        <w:t xml:space="preserve"> Security Portal</w:t>
      </w:r>
      <w:r w:rsidR="003A54AD" w:rsidRPr="00F436C2">
        <w:rPr>
          <w:bCs/>
          <w:szCs w:val="24"/>
        </w:rPr>
        <w:t xml:space="preserve">. </w:t>
      </w:r>
      <w:r w:rsidRPr="00F436C2">
        <w:rPr>
          <w:bCs/>
          <w:szCs w:val="24"/>
        </w:rPr>
        <w:t xml:space="preserve">(The Security Portal is accessible through the </w:t>
      </w:r>
      <w:r w:rsidR="00EE4FC2" w:rsidRPr="00F436C2">
        <w:rPr>
          <w:bCs/>
          <w:szCs w:val="24"/>
        </w:rPr>
        <w:t>Department’s</w:t>
      </w:r>
      <w:r w:rsidRPr="00F436C2">
        <w:rPr>
          <w:bCs/>
          <w:szCs w:val="24"/>
        </w:rPr>
        <w:t xml:space="preserve"> website - See </w:t>
      </w:r>
      <w:hyperlink r:id="rId28" w:history="1">
        <w:r w:rsidR="00C44DA3">
          <w:rPr>
            <w:rStyle w:val="Hyperlink"/>
          </w:rPr>
          <w:t>MA Education Security Portal (state.ma.us)</w:t>
        </w:r>
      </w:hyperlink>
      <w:r w:rsidRPr="00F436C2">
        <w:rPr>
          <w:bCs/>
          <w:szCs w:val="24"/>
        </w:rPr>
        <w:t>)</w:t>
      </w:r>
    </w:p>
    <w:p w14:paraId="2B5FA84A" w14:textId="77777777" w:rsidR="009D22E3" w:rsidRPr="00F436C2" w:rsidRDefault="009D22E3" w:rsidP="001F430D">
      <w:pPr>
        <w:pStyle w:val="Blockquote"/>
        <w:spacing w:before="0" w:after="0"/>
        <w:ind w:left="720"/>
        <w:rPr>
          <w:bCs/>
          <w:sz w:val="16"/>
          <w:szCs w:val="16"/>
        </w:rPr>
      </w:pPr>
    </w:p>
    <w:p w14:paraId="0FC7F91A" w14:textId="77777777" w:rsidR="009D22E3" w:rsidRPr="00F436C2" w:rsidRDefault="009D22E3" w:rsidP="001F430D">
      <w:pPr>
        <w:pStyle w:val="Blockquote"/>
        <w:spacing w:before="0" w:after="0"/>
        <w:ind w:left="720" w:right="0"/>
        <w:rPr>
          <w:bCs/>
          <w:szCs w:val="24"/>
        </w:rPr>
      </w:pPr>
      <w:r w:rsidRPr="00F436C2">
        <w:rPr>
          <w:b/>
          <w:szCs w:val="24"/>
        </w:rPr>
        <w:t>The Charter School Year End Report</w:t>
      </w:r>
      <w:r w:rsidRPr="00F436C2">
        <w:rPr>
          <w:bCs/>
          <w:szCs w:val="24"/>
        </w:rPr>
        <w:t xml:space="preserve"> (See Section 900</w:t>
      </w:r>
      <w:r w:rsidR="0097086F" w:rsidRPr="00F436C2">
        <w:rPr>
          <w:bCs/>
          <w:szCs w:val="24"/>
        </w:rPr>
        <w:t>)</w:t>
      </w:r>
      <w:r w:rsidRPr="00F436C2">
        <w:rPr>
          <w:bCs/>
          <w:szCs w:val="24"/>
        </w:rPr>
        <w:t xml:space="preserve"> –file must be submitted via the </w:t>
      </w:r>
      <w:r w:rsidR="000826C3" w:rsidRPr="00F436C2">
        <w:rPr>
          <w:bCs/>
          <w:szCs w:val="24"/>
        </w:rPr>
        <w:t>Department’s</w:t>
      </w:r>
      <w:r w:rsidRPr="00F436C2">
        <w:rPr>
          <w:bCs/>
          <w:szCs w:val="24"/>
        </w:rPr>
        <w:t xml:space="preserve"> Security Portal.</w:t>
      </w:r>
    </w:p>
    <w:p w14:paraId="05AC109F" w14:textId="77777777" w:rsidR="009D22E3" w:rsidRPr="00F436C2" w:rsidRDefault="009D22E3" w:rsidP="001F430D">
      <w:pPr>
        <w:pStyle w:val="Blockquote"/>
        <w:spacing w:before="0" w:after="0"/>
        <w:ind w:left="720"/>
        <w:rPr>
          <w:bCs/>
          <w:sz w:val="16"/>
          <w:szCs w:val="16"/>
        </w:rPr>
      </w:pPr>
    </w:p>
    <w:p w14:paraId="350663C0" w14:textId="77777777" w:rsidR="009D22E3" w:rsidRPr="00F436C2" w:rsidRDefault="009D22E3" w:rsidP="001F430D">
      <w:pPr>
        <w:pStyle w:val="Blockquote"/>
        <w:spacing w:before="0" w:after="0"/>
        <w:ind w:left="720" w:right="0"/>
        <w:rPr>
          <w:bCs/>
          <w:szCs w:val="24"/>
        </w:rPr>
      </w:pPr>
      <w:r w:rsidRPr="00F436C2">
        <w:rPr>
          <w:b/>
          <w:szCs w:val="24"/>
        </w:rPr>
        <w:t>The Charter School Year End Report</w:t>
      </w:r>
      <w:r w:rsidRPr="00F436C2">
        <w:rPr>
          <w:bCs/>
          <w:szCs w:val="24"/>
        </w:rPr>
        <w:t xml:space="preserve"> (See Section 900</w:t>
      </w:r>
      <w:r w:rsidR="0097086F" w:rsidRPr="00F436C2">
        <w:rPr>
          <w:bCs/>
          <w:szCs w:val="24"/>
        </w:rPr>
        <w:t>)</w:t>
      </w:r>
      <w:r w:rsidRPr="00F436C2">
        <w:rPr>
          <w:bCs/>
          <w:szCs w:val="24"/>
        </w:rPr>
        <w:t xml:space="preserve"> signed certification statement must be submitted via the </w:t>
      </w:r>
      <w:r w:rsidR="000826C3" w:rsidRPr="00F436C2">
        <w:rPr>
          <w:bCs/>
          <w:szCs w:val="24"/>
        </w:rPr>
        <w:t>Department’s</w:t>
      </w:r>
      <w:r w:rsidRPr="00F436C2">
        <w:rPr>
          <w:bCs/>
          <w:szCs w:val="24"/>
        </w:rPr>
        <w:t xml:space="preserve"> Security Portal.</w:t>
      </w:r>
    </w:p>
    <w:p w14:paraId="512D9B3C" w14:textId="77777777" w:rsidR="009D22E3" w:rsidRPr="00F436C2" w:rsidRDefault="009D22E3" w:rsidP="001F430D">
      <w:pPr>
        <w:pStyle w:val="Blockquote"/>
        <w:spacing w:before="0" w:after="0"/>
        <w:ind w:left="720"/>
        <w:rPr>
          <w:bCs/>
          <w:sz w:val="16"/>
          <w:szCs w:val="16"/>
        </w:rPr>
      </w:pPr>
    </w:p>
    <w:p w14:paraId="5DA92882" w14:textId="77777777" w:rsidR="009D22E3" w:rsidRPr="00F436C2" w:rsidRDefault="009D22E3" w:rsidP="001F430D">
      <w:pPr>
        <w:pStyle w:val="Blockquote"/>
        <w:spacing w:before="0" w:after="0"/>
        <w:ind w:left="720" w:right="0"/>
        <w:rPr>
          <w:bCs/>
          <w:szCs w:val="24"/>
        </w:rPr>
      </w:pPr>
      <w:r w:rsidRPr="00F436C2">
        <w:rPr>
          <w:szCs w:val="24"/>
        </w:rPr>
        <w:t>An audit</w:t>
      </w:r>
      <w:r w:rsidRPr="00F436C2">
        <w:rPr>
          <w:b/>
          <w:szCs w:val="24"/>
        </w:rPr>
        <w:t xml:space="preserve"> </w:t>
      </w:r>
      <w:r w:rsidRPr="00F436C2">
        <w:rPr>
          <w:bCs/>
          <w:szCs w:val="24"/>
        </w:rPr>
        <w:t xml:space="preserve">performed in accordance with the </w:t>
      </w:r>
      <w:r w:rsidRPr="00F436C2">
        <w:rPr>
          <w:bCs/>
          <w:i/>
          <w:szCs w:val="24"/>
        </w:rPr>
        <w:t xml:space="preserve">Office of Management and Budget </w:t>
      </w:r>
      <w:r w:rsidR="00FC4E6F" w:rsidRPr="00F436C2">
        <w:rPr>
          <w:bCs/>
          <w:i/>
          <w:szCs w:val="24"/>
        </w:rPr>
        <w:t>Uniform Guidance</w:t>
      </w:r>
      <w:r w:rsidRPr="00F436C2">
        <w:rPr>
          <w:bCs/>
          <w:szCs w:val="24"/>
        </w:rPr>
        <w:t xml:space="preserve"> </w:t>
      </w:r>
      <w:r w:rsidRPr="00F436C2">
        <w:rPr>
          <w:i/>
          <w:iCs/>
          <w:szCs w:val="24"/>
        </w:rPr>
        <w:t xml:space="preserve">Audits of States, Local Governments, and Non-Profit Organizations (OMB </w:t>
      </w:r>
      <w:r w:rsidR="007479B7" w:rsidRPr="00F436C2">
        <w:rPr>
          <w:i/>
          <w:iCs/>
          <w:szCs w:val="24"/>
        </w:rPr>
        <w:t>Uniform Guidance</w:t>
      </w:r>
      <w:r w:rsidRPr="00F436C2">
        <w:rPr>
          <w:i/>
          <w:iCs/>
          <w:szCs w:val="24"/>
        </w:rPr>
        <w:t>)</w:t>
      </w:r>
      <w:r w:rsidRPr="00F436C2">
        <w:rPr>
          <w:bCs/>
          <w:szCs w:val="24"/>
        </w:rPr>
        <w:t xml:space="preserve"> must </w:t>
      </w:r>
      <w:r w:rsidR="0097086F" w:rsidRPr="00F436C2">
        <w:rPr>
          <w:bCs/>
          <w:szCs w:val="24"/>
        </w:rPr>
        <w:t>be filed</w:t>
      </w:r>
      <w:r w:rsidRPr="00F436C2">
        <w:rPr>
          <w:bCs/>
          <w:szCs w:val="24"/>
        </w:rPr>
        <w:t xml:space="preserve"> with the Federal Audit Clearinghouse</w:t>
      </w:r>
      <w:r w:rsidR="003A54AD" w:rsidRPr="00F436C2">
        <w:rPr>
          <w:bCs/>
          <w:szCs w:val="24"/>
        </w:rPr>
        <w:t xml:space="preserve">. </w:t>
      </w:r>
      <w:r w:rsidRPr="00F436C2">
        <w:rPr>
          <w:bCs/>
          <w:szCs w:val="24"/>
        </w:rPr>
        <w:t xml:space="preserve">Please refer to </w:t>
      </w:r>
      <w:r w:rsidRPr="00F436C2">
        <w:rPr>
          <w:bCs/>
          <w:i/>
          <w:szCs w:val="24"/>
        </w:rPr>
        <w:t>O</w:t>
      </w:r>
      <w:r w:rsidR="00CD1638" w:rsidRPr="00F436C2">
        <w:rPr>
          <w:bCs/>
          <w:i/>
          <w:szCs w:val="24"/>
        </w:rPr>
        <w:t>MB</w:t>
      </w:r>
      <w:r w:rsidR="00CB3A5F" w:rsidRPr="00F436C2">
        <w:rPr>
          <w:bCs/>
          <w:i/>
          <w:szCs w:val="24"/>
        </w:rPr>
        <w:t xml:space="preserve"> </w:t>
      </w:r>
      <w:r w:rsidR="00551335" w:rsidRPr="00F436C2">
        <w:rPr>
          <w:bCs/>
          <w:i/>
          <w:szCs w:val="24"/>
        </w:rPr>
        <w:t>Uniform Guidance</w:t>
      </w:r>
      <w:r w:rsidR="00CD1638" w:rsidRPr="00F436C2">
        <w:rPr>
          <w:bCs/>
          <w:i/>
          <w:szCs w:val="24"/>
        </w:rPr>
        <w:t xml:space="preserve"> </w:t>
      </w:r>
      <w:r w:rsidRPr="00F436C2">
        <w:rPr>
          <w:bCs/>
          <w:szCs w:val="24"/>
        </w:rPr>
        <w:t>for the federal filing requirements</w:t>
      </w:r>
      <w:r w:rsidR="003D488E" w:rsidRPr="00F436C2">
        <w:rPr>
          <w:bCs/>
          <w:szCs w:val="24"/>
        </w:rPr>
        <w:t xml:space="preserve"> (See Section 500)</w:t>
      </w:r>
      <w:r w:rsidR="00D728AE" w:rsidRPr="00F436C2">
        <w:rPr>
          <w:bCs/>
          <w:szCs w:val="24"/>
        </w:rPr>
        <w:t>.</w:t>
      </w:r>
    </w:p>
    <w:p w14:paraId="3D83E9A7" w14:textId="77777777" w:rsidR="007479B7" w:rsidRPr="00F436C2" w:rsidRDefault="007479B7" w:rsidP="001F430D">
      <w:pPr>
        <w:pStyle w:val="Blockquote"/>
        <w:spacing w:before="0" w:after="0"/>
        <w:ind w:left="720" w:right="0"/>
        <w:rPr>
          <w:bCs/>
          <w:szCs w:val="24"/>
        </w:rPr>
      </w:pPr>
    </w:p>
    <w:p w14:paraId="08A79120" w14:textId="77777777" w:rsidR="00CD1638" w:rsidRPr="00F436C2" w:rsidRDefault="00000000" w:rsidP="001F430D">
      <w:pPr>
        <w:pStyle w:val="Blockquote"/>
        <w:spacing w:before="0" w:after="0"/>
        <w:ind w:left="720" w:right="0"/>
        <w:rPr>
          <w:bCs/>
          <w:szCs w:val="24"/>
        </w:rPr>
      </w:pPr>
      <w:hyperlink r:id="rId29" w:history="1">
        <w:r w:rsidR="003738C1" w:rsidRPr="00F436C2">
          <w:rPr>
            <w:rStyle w:val="Hyperlink"/>
            <w:bCs/>
            <w:szCs w:val="24"/>
          </w:rPr>
          <w:t>https://www.whitehouse.gov/omb/</w:t>
        </w:r>
      </w:hyperlink>
      <w:r w:rsidR="003738C1" w:rsidRPr="00F436C2">
        <w:rPr>
          <w:bCs/>
          <w:szCs w:val="24"/>
        </w:rPr>
        <w:t xml:space="preserve"> </w:t>
      </w:r>
    </w:p>
    <w:p w14:paraId="1F7729DB" w14:textId="77777777" w:rsidR="00CD1638" w:rsidRPr="00F436C2" w:rsidRDefault="00CD1638" w:rsidP="001F430D">
      <w:pPr>
        <w:pStyle w:val="Blockquote"/>
        <w:spacing w:before="0" w:after="0"/>
        <w:ind w:left="720" w:right="0"/>
        <w:rPr>
          <w:bCs/>
          <w:sz w:val="16"/>
          <w:szCs w:val="16"/>
        </w:rPr>
      </w:pPr>
    </w:p>
    <w:p w14:paraId="398D76FF" w14:textId="77777777" w:rsidR="009D22E3" w:rsidRPr="00F436C2" w:rsidRDefault="009D22E3" w:rsidP="001F430D">
      <w:pPr>
        <w:pStyle w:val="Blockquote"/>
        <w:spacing w:before="0" w:after="0"/>
        <w:ind w:left="720" w:right="0"/>
        <w:rPr>
          <w:bCs/>
          <w:szCs w:val="24"/>
        </w:rPr>
      </w:pPr>
      <w:r w:rsidRPr="00F436C2">
        <w:rPr>
          <w:bCs/>
          <w:szCs w:val="24"/>
        </w:rPr>
        <w:t xml:space="preserve">Please note that updated filing instructions </w:t>
      </w:r>
      <w:r w:rsidR="00CD1638" w:rsidRPr="00F436C2">
        <w:rPr>
          <w:bCs/>
          <w:szCs w:val="24"/>
        </w:rPr>
        <w:t>may</w:t>
      </w:r>
      <w:r w:rsidRPr="00F436C2">
        <w:rPr>
          <w:bCs/>
          <w:szCs w:val="24"/>
        </w:rPr>
        <w:t xml:space="preserve"> be provided annually by </w:t>
      </w:r>
      <w:r w:rsidR="00EE4FC2" w:rsidRPr="00F436C2">
        <w:rPr>
          <w:bCs/>
          <w:szCs w:val="24"/>
        </w:rPr>
        <w:t>the Department</w:t>
      </w:r>
      <w:r w:rsidRPr="00F436C2">
        <w:rPr>
          <w:bCs/>
          <w:szCs w:val="24"/>
        </w:rPr>
        <w:t>.</w:t>
      </w:r>
    </w:p>
    <w:p w14:paraId="031AF692" w14:textId="77777777" w:rsidR="009D22E3" w:rsidRPr="00F436C2" w:rsidRDefault="009D22E3" w:rsidP="001F430D">
      <w:pPr>
        <w:pStyle w:val="Blockquote"/>
        <w:spacing w:before="0" w:after="0"/>
        <w:ind w:left="720" w:right="0"/>
        <w:rPr>
          <w:bCs/>
          <w:sz w:val="16"/>
          <w:szCs w:val="16"/>
        </w:rPr>
      </w:pPr>
    </w:p>
    <w:p w14:paraId="3C720207" w14:textId="77777777" w:rsidR="009D22E3" w:rsidRPr="00150762" w:rsidRDefault="009D22E3" w:rsidP="001F430D">
      <w:pPr>
        <w:pStyle w:val="Blockquote"/>
        <w:spacing w:before="0" w:after="0"/>
        <w:ind w:left="720" w:right="0" w:hanging="630"/>
        <w:rPr>
          <w:b/>
          <w:bCs/>
          <w:i/>
          <w:color w:val="365F91"/>
          <w:szCs w:val="24"/>
        </w:rPr>
      </w:pPr>
      <w:r w:rsidRPr="005D717A">
        <w:rPr>
          <w:b/>
          <w:bCs/>
          <w:iCs/>
          <w:color w:val="365F91"/>
          <w:szCs w:val="24"/>
        </w:rPr>
        <w:t>303</w:t>
      </w:r>
      <w:r w:rsidRPr="00150762">
        <w:rPr>
          <w:b/>
          <w:bCs/>
          <w:i/>
          <w:color w:val="365F91"/>
          <w:szCs w:val="24"/>
        </w:rPr>
        <w:tab/>
        <w:t>Additional Reporting – Charter School Program (CSP) Funding</w:t>
      </w:r>
    </w:p>
    <w:p w14:paraId="7CC488DA" w14:textId="77777777" w:rsidR="009D22E3" w:rsidRPr="00F436C2" w:rsidRDefault="009D22E3" w:rsidP="001F430D">
      <w:pPr>
        <w:pStyle w:val="Blockquote"/>
        <w:spacing w:before="0" w:after="0"/>
        <w:ind w:left="720" w:right="0" w:hanging="630"/>
        <w:rPr>
          <w:sz w:val="16"/>
          <w:szCs w:val="16"/>
        </w:rPr>
      </w:pPr>
    </w:p>
    <w:p w14:paraId="1AC320E3" w14:textId="77777777" w:rsidR="00192A06" w:rsidRPr="00F436C2" w:rsidRDefault="0055247D" w:rsidP="001F430D">
      <w:pPr>
        <w:pStyle w:val="Blockquote"/>
        <w:spacing w:before="0" w:after="0"/>
        <w:ind w:left="720" w:right="0"/>
        <w:rPr>
          <w:szCs w:val="24"/>
        </w:rPr>
      </w:pPr>
      <w:r w:rsidRPr="00F436C2">
        <w:rPr>
          <w:szCs w:val="24"/>
        </w:rPr>
        <w:t>I</w:t>
      </w:r>
      <w:r w:rsidR="009D22E3" w:rsidRPr="00F436C2">
        <w:rPr>
          <w:szCs w:val="24"/>
        </w:rPr>
        <w:t>f the School receives federal Chart</w:t>
      </w:r>
      <w:r w:rsidR="004A6D82" w:rsidRPr="00F436C2">
        <w:rPr>
          <w:szCs w:val="24"/>
        </w:rPr>
        <w:t xml:space="preserve">er Schools Program funds (CSP) </w:t>
      </w:r>
      <w:r w:rsidR="00192A06" w:rsidRPr="00F436C2">
        <w:rPr>
          <w:szCs w:val="24"/>
        </w:rPr>
        <w:t xml:space="preserve">(CFDA No. 84.282) </w:t>
      </w:r>
      <w:r w:rsidR="009D22E3" w:rsidRPr="00F436C2">
        <w:rPr>
          <w:szCs w:val="24"/>
        </w:rPr>
        <w:t xml:space="preserve">directly from </w:t>
      </w:r>
      <w:r w:rsidR="00E75E8E" w:rsidRPr="00F436C2">
        <w:rPr>
          <w:szCs w:val="24"/>
        </w:rPr>
        <w:t>the Department</w:t>
      </w:r>
      <w:r w:rsidR="009D22E3" w:rsidRPr="00F436C2">
        <w:rPr>
          <w:szCs w:val="24"/>
        </w:rPr>
        <w:t xml:space="preserve">, and the </w:t>
      </w:r>
      <w:proofErr w:type="gramStart"/>
      <w:r w:rsidR="009D22E3" w:rsidRPr="00F436C2">
        <w:rPr>
          <w:szCs w:val="24"/>
        </w:rPr>
        <w:t>School</w:t>
      </w:r>
      <w:proofErr w:type="gramEnd"/>
      <w:r w:rsidR="009D22E3" w:rsidRPr="00F436C2">
        <w:rPr>
          <w:szCs w:val="24"/>
        </w:rPr>
        <w:t xml:space="preserve"> </w:t>
      </w:r>
      <w:r w:rsidR="009D22E3" w:rsidRPr="00F436C2">
        <w:rPr>
          <w:b/>
          <w:szCs w:val="24"/>
        </w:rPr>
        <w:t>does not</w:t>
      </w:r>
      <w:r w:rsidR="009D22E3" w:rsidRPr="00F436C2">
        <w:rPr>
          <w:szCs w:val="24"/>
        </w:rPr>
        <w:t xml:space="preserve"> meet the threshold for an OMB </w:t>
      </w:r>
      <w:r w:rsidR="00FC4E6F" w:rsidRPr="00F436C2">
        <w:rPr>
          <w:szCs w:val="24"/>
        </w:rPr>
        <w:t>Uniform Guidance</w:t>
      </w:r>
      <w:r w:rsidR="009D22E3" w:rsidRPr="00F436C2">
        <w:rPr>
          <w:szCs w:val="24"/>
        </w:rPr>
        <w:t xml:space="preserve"> audit, an accountants agreed upon procedures report specific to this funding is required</w:t>
      </w:r>
      <w:r w:rsidR="003A54AD" w:rsidRPr="00F436C2">
        <w:rPr>
          <w:szCs w:val="24"/>
        </w:rPr>
        <w:t xml:space="preserve">. </w:t>
      </w:r>
    </w:p>
    <w:p w14:paraId="4AD16A86" w14:textId="77777777" w:rsidR="00192A06" w:rsidRPr="00F436C2" w:rsidRDefault="00192A06" w:rsidP="001F430D">
      <w:pPr>
        <w:pStyle w:val="Blockquote"/>
        <w:spacing w:before="0" w:after="0"/>
        <w:ind w:left="720" w:right="0"/>
        <w:rPr>
          <w:szCs w:val="24"/>
        </w:rPr>
      </w:pPr>
    </w:p>
    <w:p w14:paraId="5EF06A26" w14:textId="77777777" w:rsidR="009D22E3" w:rsidRPr="00F436C2" w:rsidRDefault="009D22E3" w:rsidP="001F430D">
      <w:pPr>
        <w:pStyle w:val="Blockquote"/>
        <w:spacing w:before="0" w:after="0"/>
        <w:ind w:left="720" w:right="0"/>
        <w:rPr>
          <w:szCs w:val="24"/>
        </w:rPr>
      </w:pPr>
      <w:r w:rsidRPr="00F436C2">
        <w:rPr>
          <w:szCs w:val="24"/>
        </w:rPr>
        <w:t xml:space="preserve">If the School </w:t>
      </w:r>
      <w:r w:rsidRPr="00F436C2">
        <w:rPr>
          <w:b/>
          <w:szCs w:val="24"/>
        </w:rPr>
        <w:t>does meet</w:t>
      </w:r>
      <w:r w:rsidRPr="00F436C2">
        <w:rPr>
          <w:szCs w:val="24"/>
        </w:rPr>
        <w:t xml:space="preserve"> the threshold of an OMB </w:t>
      </w:r>
      <w:r w:rsidR="00FC4E6F" w:rsidRPr="00F436C2">
        <w:rPr>
          <w:szCs w:val="24"/>
        </w:rPr>
        <w:t>Uniform Guidance</w:t>
      </w:r>
      <w:r w:rsidRPr="00F436C2">
        <w:rPr>
          <w:szCs w:val="24"/>
        </w:rPr>
        <w:t xml:space="preserve"> audit, </w:t>
      </w:r>
      <w:r w:rsidR="00192A06" w:rsidRPr="00F436C2">
        <w:rPr>
          <w:szCs w:val="24"/>
        </w:rPr>
        <w:t xml:space="preserve">and the CSP funding does not meet the </w:t>
      </w:r>
      <w:r w:rsidR="00936DE8" w:rsidRPr="00F436C2">
        <w:rPr>
          <w:szCs w:val="24"/>
        </w:rPr>
        <w:t>criteria</w:t>
      </w:r>
      <w:r w:rsidR="00192A06" w:rsidRPr="00F436C2">
        <w:rPr>
          <w:szCs w:val="24"/>
        </w:rPr>
        <w:t xml:space="preserve"> for a major program the auditor has the option of either including the CSP funding as a major program and testing accordingly, or performing the accountants agreed upon procedures report</w:t>
      </w:r>
      <w:r w:rsidR="003A54AD" w:rsidRPr="00F436C2">
        <w:rPr>
          <w:szCs w:val="24"/>
        </w:rPr>
        <w:t xml:space="preserve">. </w:t>
      </w:r>
      <w:r w:rsidRPr="00F436C2">
        <w:rPr>
          <w:szCs w:val="24"/>
        </w:rPr>
        <w:t>See Appendix B</w:t>
      </w:r>
      <w:r w:rsidRPr="00F436C2">
        <w:rPr>
          <w:b/>
          <w:szCs w:val="24"/>
        </w:rPr>
        <w:t xml:space="preserve"> </w:t>
      </w:r>
      <w:r w:rsidRPr="00F436C2">
        <w:rPr>
          <w:szCs w:val="24"/>
        </w:rPr>
        <w:t xml:space="preserve">for </w:t>
      </w:r>
      <w:r w:rsidR="0097086F" w:rsidRPr="00F436C2">
        <w:rPr>
          <w:szCs w:val="24"/>
        </w:rPr>
        <w:t xml:space="preserve">agreed upon </w:t>
      </w:r>
      <w:r w:rsidRPr="00F436C2">
        <w:rPr>
          <w:szCs w:val="24"/>
        </w:rPr>
        <w:t>procedures and sample report. The agreed upon procedures report is due November 1</w:t>
      </w:r>
      <w:r w:rsidRPr="00F436C2">
        <w:rPr>
          <w:szCs w:val="24"/>
          <w:vertAlign w:val="superscript"/>
        </w:rPr>
        <w:t>st</w:t>
      </w:r>
      <w:r w:rsidRPr="00F436C2">
        <w:rPr>
          <w:szCs w:val="24"/>
        </w:rPr>
        <w:t xml:space="preserve"> </w:t>
      </w:r>
      <w:r w:rsidR="0097086F" w:rsidRPr="00F436C2">
        <w:rPr>
          <w:szCs w:val="24"/>
        </w:rPr>
        <w:t>following the fiscal year end</w:t>
      </w:r>
      <w:r w:rsidRPr="00F436C2">
        <w:rPr>
          <w:szCs w:val="24"/>
        </w:rPr>
        <w:t xml:space="preserve"> and is required to be submitted as follows:</w:t>
      </w:r>
    </w:p>
    <w:p w14:paraId="48251AFB" w14:textId="77777777" w:rsidR="009D22E3" w:rsidRPr="00F436C2" w:rsidRDefault="009D22E3" w:rsidP="001F430D">
      <w:pPr>
        <w:pStyle w:val="Blockquote"/>
        <w:spacing w:before="0" w:after="0"/>
        <w:ind w:left="720"/>
        <w:rPr>
          <w:b/>
          <w:sz w:val="16"/>
          <w:szCs w:val="16"/>
        </w:rPr>
      </w:pPr>
    </w:p>
    <w:p w14:paraId="5288ED98" w14:textId="2A420199" w:rsidR="009D22E3" w:rsidRPr="00F436C2" w:rsidRDefault="009D22E3" w:rsidP="001F430D">
      <w:pPr>
        <w:pStyle w:val="Blockquote"/>
        <w:tabs>
          <w:tab w:val="left" w:pos="9270"/>
        </w:tabs>
        <w:spacing w:before="0" w:after="0"/>
        <w:ind w:left="720" w:right="0"/>
      </w:pPr>
      <w:r w:rsidRPr="00F436C2">
        <w:rPr>
          <w:b/>
          <w:szCs w:val="24"/>
        </w:rPr>
        <w:t>One</w:t>
      </w:r>
      <w:r w:rsidRPr="00F436C2">
        <w:rPr>
          <w:bCs/>
          <w:szCs w:val="24"/>
        </w:rPr>
        <w:t xml:space="preserve"> electronic copy of the completed </w:t>
      </w:r>
      <w:r w:rsidRPr="00F436C2">
        <w:rPr>
          <w:bCs/>
          <w:i/>
          <w:szCs w:val="24"/>
        </w:rPr>
        <w:t>Agreed Upon Procedures Reporting Package</w:t>
      </w:r>
      <w:r w:rsidRPr="00F436C2">
        <w:rPr>
          <w:bCs/>
          <w:szCs w:val="24"/>
        </w:rPr>
        <w:t xml:space="preserve"> (see Appendix B) in PDF format must be submitted via the </w:t>
      </w:r>
      <w:r w:rsidR="00E75E8E" w:rsidRPr="00F436C2">
        <w:rPr>
          <w:bCs/>
          <w:szCs w:val="24"/>
        </w:rPr>
        <w:t>Department’s</w:t>
      </w:r>
      <w:r w:rsidRPr="00F436C2">
        <w:rPr>
          <w:bCs/>
          <w:szCs w:val="24"/>
        </w:rPr>
        <w:t xml:space="preserve"> Security Portal</w:t>
      </w:r>
      <w:r w:rsidR="003A54AD" w:rsidRPr="00F436C2">
        <w:rPr>
          <w:bCs/>
          <w:szCs w:val="24"/>
        </w:rPr>
        <w:t xml:space="preserve">. </w:t>
      </w:r>
      <w:r w:rsidRPr="00F436C2">
        <w:rPr>
          <w:bCs/>
          <w:szCs w:val="24"/>
        </w:rPr>
        <w:t xml:space="preserve">(The Security Portal is accessible through the </w:t>
      </w:r>
      <w:r w:rsidR="000826C3" w:rsidRPr="00F436C2">
        <w:rPr>
          <w:bCs/>
          <w:szCs w:val="24"/>
        </w:rPr>
        <w:t>Department’s</w:t>
      </w:r>
      <w:r w:rsidRPr="00F436C2">
        <w:rPr>
          <w:bCs/>
          <w:szCs w:val="24"/>
        </w:rPr>
        <w:t xml:space="preserve"> website - See </w:t>
      </w:r>
      <w:hyperlink r:id="rId30" w:history="1">
        <w:r w:rsidR="007976B7">
          <w:rPr>
            <w:rStyle w:val="Hyperlink"/>
          </w:rPr>
          <w:t>MA Education Security Portal (state.ma.us)</w:t>
        </w:r>
      </w:hyperlink>
      <w:r w:rsidRPr="00F436C2">
        <w:rPr>
          <w:bCs/>
          <w:szCs w:val="24"/>
        </w:rPr>
        <w:t>)</w:t>
      </w:r>
      <w:r w:rsidR="00BB6FFD" w:rsidRPr="00F436C2">
        <w:rPr>
          <w:bCs/>
          <w:szCs w:val="24"/>
        </w:rPr>
        <w:t>.</w:t>
      </w:r>
    </w:p>
    <w:p w14:paraId="6A0FB4F6" w14:textId="77777777" w:rsidR="00BB6FFD" w:rsidRPr="00F436C2" w:rsidRDefault="00BB6FFD" w:rsidP="001F430D">
      <w:pPr>
        <w:pStyle w:val="Blockquote"/>
        <w:tabs>
          <w:tab w:val="left" w:pos="9270"/>
        </w:tabs>
        <w:spacing w:before="0" w:after="0"/>
        <w:ind w:left="720" w:right="0"/>
        <w:rPr>
          <w:bCs/>
          <w:szCs w:val="24"/>
        </w:rPr>
        <w:sectPr w:rsidR="00BB6FFD" w:rsidRPr="00F436C2">
          <w:pgSz w:w="12240" w:h="15840" w:code="1"/>
          <w:pgMar w:top="864" w:right="1440" w:bottom="864" w:left="1440" w:header="720" w:footer="720" w:gutter="0"/>
          <w:paperSrc w:first="15" w:other="15"/>
          <w:cols w:space="720"/>
          <w:noEndnote/>
        </w:sectPr>
      </w:pPr>
    </w:p>
    <w:p w14:paraId="779E2BEA" w14:textId="77777777" w:rsidR="009D22E3" w:rsidRPr="00F436C2" w:rsidRDefault="009D22E3" w:rsidP="001F430D">
      <w:pPr>
        <w:pStyle w:val="Blockquote"/>
        <w:spacing w:before="0" w:after="0"/>
        <w:ind w:left="720"/>
        <w:rPr>
          <w:b/>
          <w:sz w:val="16"/>
          <w:szCs w:val="16"/>
        </w:rPr>
      </w:pPr>
    </w:p>
    <w:p w14:paraId="346DE001" w14:textId="77777777" w:rsidR="00224ECF" w:rsidRDefault="00224ECF">
      <w:pPr>
        <w:rPr>
          <w:b/>
          <w:bCs/>
          <w:color w:val="365F91" w:themeColor="accent1" w:themeShade="BF"/>
        </w:rPr>
      </w:pPr>
      <w:bookmarkStart w:id="16" w:name="_Toc269289927"/>
      <w:r>
        <w:rPr>
          <w:b/>
          <w:bCs/>
          <w:color w:val="365F91" w:themeColor="accent1" w:themeShade="BF"/>
        </w:rPr>
        <w:br w:type="page"/>
      </w:r>
    </w:p>
    <w:p w14:paraId="0A079517" w14:textId="575A0B3C" w:rsidR="009D22E3" w:rsidRPr="00150762" w:rsidRDefault="7A005B79" w:rsidP="1062A3A7">
      <w:pPr>
        <w:rPr>
          <w:b/>
          <w:bCs/>
          <w:i/>
          <w:iCs/>
          <w:color w:val="365F91"/>
        </w:rPr>
      </w:pPr>
      <w:r w:rsidRPr="1062A3A7">
        <w:rPr>
          <w:b/>
          <w:bCs/>
          <w:color w:val="365F91" w:themeColor="accent1" w:themeShade="BF"/>
        </w:rPr>
        <w:lastRenderedPageBreak/>
        <w:t>304</w:t>
      </w:r>
      <w:r w:rsidR="004879EB">
        <w:tab/>
      </w:r>
      <w:r w:rsidRPr="1062A3A7">
        <w:rPr>
          <w:b/>
          <w:bCs/>
          <w:i/>
          <w:iCs/>
          <w:color w:val="365F91" w:themeColor="accent1" w:themeShade="BF"/>
        </w:rPr>
        <w:t>Penalty for Noncompliance</w:t>
      </w:r>
      <w:bookmarkEnd w:id="16"/>
    </w:p>
    <w:p w14:paraId="5FEF482E" w14:textId="77777777" w:rsidR="009D22E3" w:rsidRPr="00F436C2" w:rsidRDefault="009D22E3" w:rsidP="001F430D">
      <w:pPr>
        <w:rPr>
          <w:sz w:val="16"/>
          <w:szCs w:val="16"/>
        </w:rPr>
      </w:pPr>
    </w:p>
    <w:p w14:paraId="79B0E8B8" w14:textId="77B4332E" w:rsidR="009D22E3" w:rsidRDefault="009D22E3" w:rsidP="001F430D">
      <w:pPr>
        <w:pStyle w:val="Blockquote"/>
        <w:spacing w:before="0" w:after="0"/>
        <w:ind w:left="720" w:right="0"/>
        <w:rPr>
          <w:szCs w:val="24"/>
        </w:rPr>
      </w:pPr>
      <w:r w:rsidRPr="00F436C2">
        <w:rPr>
          <w:szCs w:val="24"/>
        </w:rPr>
        <w:t>The charter school must file an annual audit report by the stated filing deadline to comply with the Commonwealth of Massachusetts statutory and regulatory requirements</w:t>
      </w:r>
      <w:r w:rsidR="003A54AD" w:rsidRPr="00F436C2">
        <w:rPr>
          <w:szCs w:val="24"/>
        </w:rPr>
        <w:t xml:space="preserve">. </w:t>
      </w:r>
      <w:r w:rsidRPr="00F436C2">
        <w:rPr>
          <w:szCs w:val="24"/>
        </w:rPr>
        <w:t xml:space="preserve">The </w:t>
      </w:r>
      <w:r w:rsidR="000826C3" w:rsidRPr="00F436C2">
        <w:rPr>
          <w:szCs w:val="24"/>
        </w:rPr>
        <w:t xml:space="preserve">Department </w:t>
      </w:r>
      <w:r w:rsidRPr="00F436C2">
        <w:rPr>
          <w:szCs w:val="24"/>
        </w:rPr>
        <w:t>reserves the right to sanction any charter school that does not comply with this requirement, including but not limited to withholding payment of state funds, conditions, probation or revocation of the charter</w:t>
      </w:r>
      <w:r w:rsidR="003A54AD" w:rsidRPr="00F436C2">
        <w:rPr>
          <w:szCs w:val="24"/>
        </w:rPr>
        <w:t xml:space="preserve">. </w:t>
      </w:r>
    </w:p>
    <w:p w14:paraId="571C6A44" w14:textId="77777777" w:rsidR="007E15FA" w:rsidRPr="00F436C2" w:rsidRDefault="007E15FA" w:rsidP="001F430D">
      <w:pPr>
        <w:pStyle w:val="Blockquote"/>
        <w:spacing w:before="0" w:after="0"/>
        <w:ind w:left="720" w:right="0"/>
        <w:rPr>
          <w:szCs w:val="24"/>
        </w:rPr>
      </w:pPr>
    </w:p>
    <w:p w14:paraId="0C9399E2" w14:textId="77777777" w:rsidR="00F05ECF" w:rsidRDefault="00F05ECF" w:rsidP="00FF5775">
      <w:pPr>
        <w:pStyle w:val="Heading3"/>
        <w:ind w:left="0" w:firstLine="0"/>
        <w:rPr>
          <w:b/>
          <w:bCs/>
          <w:i w:val="0"/>
          <w:color w:val="365F91" w:themeColor="accent1" w:themeShade="BF"/>
        </w:rPr>
      </w:pPr>
      <w:bookmarkStart w:id="17" w:name="_Toc13575483"/>
      <w:bookmarkStart w:id="18" w:name="_Toc170390616"/>
      <w:bookmarkStart w:id="19" w:name="_Toc296998673"/>
      <w:bookmarkStart w:id="20" w:name="_Toc328367823"/>
      <w:bookmarkStart w:id="21" w:name="_Toc328369245"/>
      <w:bookmarkStart w:id="22" w:name="_Toc328370164"/>
      <w:bookmarkStart w:id="23" w:name="_Toc328371105"/>
      <w:bookmarkStart w:id="24" w:name="_Toc328373908"/>
      <w:bookmarkStart w:id="25" w:name="_Toc328384682"/>
      <w:bookmarkStart w:id="26" w:name="_Toc516024208"/>
    </w:p>
    <w:p w14:paraId="65AAB392" w14:textId="77777777" w:rsidR="00F05ECF" w:rsidRDefault="00F05ECF" w:rsidP="00FF5775">
      <w:pPr>
        <w:pStyle w:val="Heading3"/>
        <w:ind w:left="0" w:firstLine="0"/>
        <w:rPr>
          <w:b/>
          <w:bCs/>
          <w:i w:val="0"/>
          <w:color w:val="365F91" w:themeColor="accent1" w:themeShade="BF"/>
        </w:rPr>
      </w:pPr>
    </w:p>
    <w:p w14:paraId="077B450C" w14:textId="77777777" w:rsidR="00F05ECF" w:rsidRDefault="00F05ECF" w:rsidP="00FF5775">
      <w:pPr>
        <w:pStyle w:val="Heading3"/>
        <w:ind w:left="0" w:firstLine="0"/>
        <w:rPr>
          <w:b/>
          <w:bCs/>
          <w:i w:val="0"/>
          <w:color w:val="365F91" w:themeColor="accent1" w:themeShade="BF"/>
        </w:rPr>
      </w:pPr>
    </w:p>
    <w:p w14:paraId="7497A14E" w14:textId="77777777" w:rsidR="00F05ECF" w:rsidRDefault="00F05ECF" w:rsidP="00FF5775">
      <w:pPr>
        <w:pStyle w:val="Heading3"/>
        <w:ind w:left="0" w:firstLine="0"/>
        <w:rPr>
          <w:b/>
          <w:bCs/>
          <w:i w:val="0"/>
          <w:color w:val="365F91" w:themeColor="accent1" w:themeShade="BF"/>
        </w:rPr>
      </w:pPr>
    </w:p>
    <w:p w14:paraId="38D91C3E" w14:textId="77777777" w:rsidR="00F05ECF" w:rsidRDefault="00F05ECF" w:rsidP="00FF5775">
      <w:pPr>
        <w:pStyle w:val="Heading3"/>
        <w:ind w:left="0" w:firstLine="0"/>
        <w:rPr>
          <w:b/>
          <w:bCs/>
          <w:i w:val="0"/>
          <w:color w:val="365F91" w:themeColor="accent1" w:themeShade="BF"/>
        </w:rPr>
      </w:pPr>
    </w:p>
    <w:p w14:paraId="0B6D13CA" w14:textId="77777777" w:rsidR="00F05ECF" w:rsidRDefault="00F05ECF" w:rsidP="00FF5775">
      <w:pPr>
        <w:pStyle w:val="Heading3"/>
        <w:ind w:left="0" w:firstLine="0"/>
        <w:rPr>
          <w:b/>
          <w:bCs/>
          <w:i w:val="0"/>
          <w:color w:val="365F91" w:themeColor="accent1" w:themeShade="BF"/>
        </w:rPr>
      </w:pPr>
    </w:p>
    <w:p w14:paraId="06D1D1C5" w14:textId="77777777" w:rsidR="00F05ECF" w:rsidRDefault="00F05ECF" w:rsidP="00FF5775">
      <w:pPr>
        <w:pStyle w:val="Heading3"/>
        <w:ind w:left="0" w:firstLine="0"/>
        <w:rPr>
          <w:b/>
          <w:bCs/>
          <w:i w:val="0"/>
          <w:color w:val="365F91" w:themeColor="accent1" w:themeShade="BF"/>
        </w:rPr>
      </w:pPr>
    </w:p>
    <w:p w14:paraId="708EB286" w14:textId="77777777" w:rsidR="00F05ECF" w:rsidRDefault="00F05ECF" w:rsidP="00FF5775">
      <w:pPr>
        <w:pStyle w:val="Heading3"/>
        <w:ind w:left="0" w:firstLine="0"/>
        <w:rPr>
          <w:b/>
          <w:bCs/>
          <w:i w:val="0"/>
          <w:color w:val="365F91" w:themeColor="accent1" w:themeShade="BF"/>
        </w:rPr>
      </w:pPr>
    </w:p>
    <w:p w14:paraId="6722EFE6" w14:textId="77777777" w:rsidR="00F05ECF" w:rsidRDefault="00F05ECF" w:rsidP="00FF5775">
      <w:pPr>
        <w:pStyle w:val="Heading3"/>
        <w:ind w:left="0" w:firstLine="0"/>
        <w:rPr>
          <w:b/>
          <w:bCs/>
          <w:i w:val="0"/>
          <w:color w:val="365F91" w:themeColor="accent1" w:themeShade="BF"/>
        </w:rPr>
      </w:pPr>
    </w:p>
    <w:p w14:paraId="1883593C" w14:textId="77777777" w:rsidR="00F05ECF" w:rsidRDefault="00F05ECF" w:rsidP="00FF5775">
      <w:pPr>
        <w:pStyle w:val="Heading3"/>
        <w:ind w:left="0" w:firstLine="0"/>
        <w:rPr>
          <w:b/>
          <w:bCs/>
          <w:i w:val="0"/>
          <w:color w:val="365F91" w:themeColor="accent1" w:themeShade="BF"/>
        </w:rPr>
      </w:pPr>
    </w:p>
    <w:p w14:paraId="4B7E814C" w14:textId="77777777" w:rsidR="00F05ECF" w:rsidRDefault="00F05ECF" w:rsidP="00FF5775">
      <w:pPr>
        <w:pStyle w:val="Heading3"/>
        <w:ind w:left="0" w:firstLine="0"/>
        <w:rPr>
          <w:b/>
          <w:bCs/>
          <w:i w:val="0"/>
          <w:color w:val="365F91" w:themeColor="accent1" w:themeShade="BF"/>
        </w:rPr>
      </w:pPr>
    </w:p>
    <w:p w14:paraId="75EC7D90" w14:textId="77777777" w:rsidR="00F05ECF" w:rsidRDefault="00F05ECF" w:rsidP="00FF5775">
      <w:pPr>
        <w:pStyle w:val="Heading3"/>
        <w:ind w:left="0" w:firstLine="0"/>
        <w:rPr>
          <w:b/>
          <w:bCs/>
          <w:i w:val="0"/>
          <w:color w:val="365F91" w:themeColor="accent1" w:themeShade="BF"/>
        </w:rPr>
      </w:pPr>
    </w:p>
    <w:p w14:paraId="08AB5935" w14:textId="77777777" w:rsidR="00F05ECF" w:rsidRDefault="00F05ECF" w:rsidP="00FF5775">
      <w:pPr>
        <w:pStyle w:val="Heading3"/>
        <w:ind w:left="0" w:firstLine="0"/>
        <w:rPr>
          <w:b/>
          <w:bCs/>
          <w:i w:val="0"/>
          <w:color w:val="365F91" w:themeColor="accent1" w:themeShade="BF"/>
        </w:rPr>
      </w:pPr>
    </w:p>
    <w:p w14:paraId="377235CA" w14:textId="77777777" w:rsidR="00F05ECF" w:rsidRDefault="00F05ECF" w:rsidP="00FF5775">
      <w:pPr>
        <w:pStyle w:val="Heading3"/>
        <w:ind w:left="0" w:firstLine="0"/>
        <w:rPr>
          <w:b/>
          <w:bCs/>
          <w:i w:val="0"/>
          <w:color w:val="365F91" w:themeColor="accent1" w:themeShade="BF"/>
        </w:rPr>
      </w:pPr>
    </w:p>
    <w:p w14:paraId="42EFF5DB" w14:textId="77777777" w:rsidR="00F05ECF" w:rsidRDefault="00F05ECF" w:rsidP="00FF5775">
      <w:pPr>
        <w:pStyle w:val="Heading3"/>
        <w:ind w:left="0" w:firstLine="0"/>
        <w:rPr>
          <w:b/>
          <w:bCs/>
          <w:i w:val="0"/>
          <w:color w:val="365F91" w:themeColor="accent1" w:themeShade="BF"/>
        </w:rPr>
      </w:pPr>
    </w:p>
    <w:p w14:paraId="443AECC5" w14:textId="77777777" w:rsidR="00F05ECF" w:rsidRDefault="00F05ECF" w:rsidP="00FF5775">
      <w:pPr>
        <w:pStyle w:val="Heading3"/>
        <w:ind w:left="0" w:firstLine="0"/>
        <w:rPr>
          <w:b/>
          <w:bCs/>
          <w:i w:val="0"/>
          <w:color w:val="365F91" w:themeColor="accent1" w:themeShade="BF"/>
        </w:rPr>
      </w:pPr>
    </w:p>
    <w:p w14:paraId="68796934" w14:textId="77777777" w:rsidR="00F05ECF" w:rsidRDefault="00F05ECF" w:rsidP="00FF5775">
      <w:pPr>
        <w:pStyle w:val="Heading3"/>
        <w:ind w:left="0" w:firstLine="0"/>
        <w:rPr>
          <w:b/>
          <w:bCs/>
          <w:i w:val="0"/>
          <w:color w:val="365F91" w:themeColor="accent1" w:themeShade="BF"/>
        </w:rPr>
      </w:pPr>
    </w:p>
    <w:p w14:paraId="0617973C" w14:textId="77777777" w:rsidR="00F05ECF" w:rsidRDefault="00F05ECF" w:rsidP="00FF5775">
      <w:pPr>
        <w:pStyle w:val="Heading3"/>
        <w:ind w:left="0" w:firstLine="0"/>
        <w:rPr>
          <w:b/>
          <w:bCs/>
          <w:i w:val="0"/>
          <w:color w:val="365F91" w:themeColor="accent1" w:themeShade="BF"/>
        </w:rPr>
      </w:pPr>
    </w:p>
    <w:p w14:paraId="05EBCEDB" w14:textId="77777777" w:rsidR="00F05ECF" w:rsidRDefault="00F05ECF" w:rsidP="00FF5775">
      <w:pPr>
        <w:pStyle w:val="Heading3"/>
        <w:ind w:left="0" w:firstLine="0"/>
        <w:rPr>
          <w:b/>
          <w:bCs/>
          <w:i w:val="0"/>
          <w:color w:val="365F91" w:themeColor="accent1" w:themeShade="BF"/>
        </w:rPr>
      </w:pPr>
    </w:p>
    <w:p w14:paraId="2C289317" w14:textId="77777777" w:rsidR="00F05ECF" w:rsidRDefault="00F05ECF" w:rsidP="00FF5775">
      <w:pPr>
        <w:pStyle w:val="Heading3"/>
        <w:ind w:left="0" w:firstLine="0"/>
        <w:rPr>
          <w:b/>
          <w:bCs/>
          <w:i w:val="0"/>
          <w:color w:val="365F91" w:themeColor="accent1" w:themeShade="BF"/>
        </w:rPr>
      </w:pPr>
    </w:p>
    <w:p w14:paraId="249CA586" w14:textId="77777777" w:rsidR="00F05ECF" w:rsidRDefault="00F05ECF" w:rsidP="00FF5775">
      <w:pPr>
        <w:pStyle w:val="Heading3"/>
        <w:ind w:left="0" w:firstLine="0"/>
        <w:rPr>
          <w:b/>
          <w:bCs/>
          <w:i w:val="0"/>
          <w:color w:val="365F91" w:themeColor="accent1" w:themeShade="BF"/>
        </w:rPr>
      </w:pPr>
    </w:p>
    <w:p w14:paraId="57E3B260" w14:textId="77777777" w:rsidR="00F05ECF" w:rsidRDefault="00F05ECF" w:rsidP="00FF5775">
      <w:pPr>
        <w:pStyle w:val="Heading3"/>
        <w:ind w:left="0" w:firstLine="0"/>
        <w:rPr>
          <w:b/>
          <w:bCs/>
          <w:i w:val="0"/>
          <w:color w:val="365F91" w:themeColor="accent1" w:themeShade="BF"/>
        </w:rPr>
      </w:pPr>
    </w:p>
    <w:p w14:paraId="6D953911" w14:textId="77777777" w:rsidR="00F05ECF" w:rsidRDefault="00F05ECF" w:rsidP="00FF5775">
      <w:pPr>
        <w:pStyle w:val="Heading3"/>
        <w:ind w:left="0" w:firstLine="0"/>
        <w:rPr>
          <w:b/>
          <w:bCs/>
          <w:i w:val="0"/>
          <w:color w:val="365F91" w:themeColor="accent1" w:themeShade="BF"/>
        </w:rPr>
      </w:pPr>
    </w:p>
    <w:p w14:paraId="783B7544" w14:textId="77777777" w:rsidR="00F05ECF" w:rsidRDefault="00F05ECF" w:rsidP="00FF5775">
      <w:pPr>
        <w:pStyle w:val="Heading3"/>
        <w:ind w:left="0" w:firstLine="0"/>
        <w:rPr>
          <w:b/>
          <w:bCs/>
          <w:i w:val="0"/>
          <w:color w:val="365F91" w:themeColor="accent1" w:themeShade="BF"/>
        </w:rPr>
      </w:pPr>
    </w:p>
    <w:p w14:paraId="77312C9D" w14:textId="77777777" w:rsidR="00F05ECF" w:rsidRDefault="00F05ECF" w:rsidP="00FF5775">
      <w:pPr>
        <w:pStyle w:val="Heading3"/>
        <w:ind w:left="0" w:firstLine="0"/>
        <w:rPr>
          <w:b/>
          <w:bCs/>
          <w:i w:val="0"/>
          <w:color w:val="365F91" w:themeColor="accent1" w:themeShade="BF"/>
        </w:rPr>
      </w:pPr>
    </w:p>
    <w:p w14:paraId="198837FA" w14:textId="77777777" w:rsidR="00F05ECF" w:rsidRDefault="00F05ECF" w:rsidP="00FF5775">
      <w:pPr>
        <w:pStyle w:val="Heading3"/>
        <w:ind w:left="0" w:firstLine="0"/>
        <w:rPr>
          <w:b/>
          <w:bCs/>
          <w:i w:val="0"/>
          <w:color w:val="365F91" w:themeColor="accent1" w:themeShade="BF"/>
        </w:rPr>
      </w:pPr>
    </w:p>
    <w:p w14:paraId="16E1A657" w14:textId="77777777" w:rsidR="00F05ECF" w:rsidRDefault="00F05ECF" w:rsidP="00FF5775">
      <w:pPr>
        <w:pStyle w:val="Heading3"/>
        <w:ind w:left="0" w:firstLine="0"/>
        <w:rPr>
          <w:b/>
          <w:bCs/>
          <w:i w:val="0"/>
          <w:color w:val="365F91" w:themeColor="accent1" w:themeShade="BF"/>
        </w:rPr>
      </w:pPr>
    </w:p>
    <w:p w14:paraId="30CEB82B" w14:textId="77777777" w:rsidR="00F05ECF" w:rsidRDefault="00F05ECF" w:rsidP="00FF5775">
      <w:pPr>
        <w:pStyle w:val="Heading3"/>
        <w:ind w:left="0" w:firstLine="0"/>
        <w:rPr>
          <w:b/>
          <w:bCs/>
          <w:i w:val="0"/>
          <w:color w:val="365F91" w:themeColor="accent1" w:themeShade="BF"/>
        </w:rPr>
      </w:pPr>
    </w:p>
    <w:p w14:paraId="062CDA42" w14:textId="77777777" w:rsidR="00F05ECF" w:rsidRDefault="00F05ECF" w:rsidP="00FF5775">
      <w:pPr>
        <w:pStyle w:val="Heading3"/>
        <w:ind w:left="0" w:firstLine="0"/>
        <w:rPr>
          <w:b/>
          <w:bCs/>
          <w:i w:val="0"/>
          <w:color w:val="365F91" w:themeColor="accent1" w:themeShade="BF"/>
        </w:rPr>
      </w:pPr>
    </w:p>
    <w:p w14:paraId="6A4D88A5" w14:textId="77777777" w:rsidR="00F05ECF" w:rsidRDefault="00F05ECF" w:rsidP="00FF5775">
      <w:pPr>
        <w:pStyle w:val="Heading3"/>
        <w:ind w:left="0" w:firstLine="0"/>
        <w:rPr>
          <w:b/>
          <w:bCs/>
          <w:i w:val="0"/>
          <w:color w:val="365F91" w:themeColor="accent1" w:themeShade="BF"/>
        </w:rPr>
      </w:pPr>
    </w:p>
    <w:p w14:paraId="3B240B37" w14:textId="77777777" w:rsidR="00F05ECF" w:rsidRDefault="00F05ECF" w:rsidP="00FF5775">
      <w:pPr>
        <w:pStyle w:val="Heading3"/>
        <w:ind w:left="0" w:firstLine="0"/>
        <w:rPr>
          <w:b/>
          <w:bCs/>
          <w:i w:val="0"/>
          <w:color w:val="365F91" w:themeColor="accent1" w:themeShade="BF"/>
        </w:rPr>
      </w:pPr>
    </w:p>
    <w:p w14:paraId="53384D22" w14:textId="77777777" w:rsidR="00F05ECF" w:rsidRDefault="00F05ECF" w:rsidP="00FF5775">
      <w:pPr>
        <w:pStyle w:val="Heading3"/>
        <w:ind w:left="0" w:firstLine="0"/>
        <w:rPr>
          <w:b/>
          <w:bCs/>
          <w:i w:val="0"/>
          <w:color w:val="365F91" w:themeColor="accent1" w:themeShade="BF"/>
        </w:rPr>
      </w:pPr>
    </w:p>
    <w:p w14:paraId="773BF554" w14:textId="77777777" w:rsidR="00F05ECF" w:rsidRDefault="00F05ECF" w:rsidP="00FF5775">
      <w:pPr>
        <w:pStyle w:val="Heading3"/>
        <w:ind w:left="0" w:firstLine="0"/>
        <w:rPr>
          <w:b/>
          <w:bCs/>
          <w:i w:val="0"/>
          <w:color w:val="365F91" w:themeColor="accent1" w:themeShade="BF"/>
        </w:rPr>
      </w:pPr>
    </w:p>
    <w:p w14:paraId="6D3079A4" w14:textId="77777777" w:rsidR="00F05ECF" w:rsidRDefault="00F05ECF" w:rsidP="00FF5775">
      <w:pPr>
        <w:pStyle w:val="Heading3"/>
        <w:ind w:left="0" w:firstLine="0"/>
        <w:rPr>
          <w:b/>
          <w:bCs/>
          <w:i w:val="0"/>
          <w:color w:val="365F91" w:themeColor="accent1" w:themeShade="BF"/>
        </w:rPr>
      </w:pPr>
    </w:p>
    <w:p w14:paraId="5297C569" w14:textId="77777777" w:rsidR="00F05ECF" w:rsidRDefault="00F05ECF" w:rsidP="00FF5775">
      <w:pPr>
        <w:pStyle w:val="Heading3"/>
        <w:ind w:left="0" w:firstLine="0"/>
        <w:rPr>
          <w:b/>
          <w:bCs/>
          <w:i w:val="0"/>
          <w:color w:val="365F91" w:themeColor="accent1" w:themeShade="BF"/>
        </w:rPr>
      </w:pPr>
    </w:p>
    <w:p w14:paraId="15BA474A" w14:textId="77777777" w:rsidR="00F05ECF" w:rsidRDefault="00F05ECF" w:rsidP="00FF5775">
      <w:pPr>
        <w:pStyle w:val="Heading3"/>
        <w:ind w:left="0" w:firstLine="0"/>
        <w:rPr>
          <w:b/>
          <w:bCs/>
          <w:i w:val="0"/>
          <w:color w:val="365F91" w:themeColor="accent1" w:themeShade="BF"/>
        </w:rPr>
      </w:pPr>
    </w:p>
    <w:p w14:paraId="082B8A53" w14:textId="77777777" w:rsidR="00F05ECF" w:rsidRDefault="00F05ECF" w:rsidP="00FF5775">
      <w:pPr>
        <w:pStyle w:val="Heading3"/>
        <w:ind w:left="0" w:firstLine="0"/>
        <w:rPr>
          <w:b/>
          <w:bCs/>
          <w:i w:val="0"/>
          <w:color w:val="365F91" w:themeColor="accent1" w:themeShade="BF"/>
        </w:rPr>
      </w:pPr>
    </w:p>
    <w:p w14:paraId="326A9018" w14:textId="77777777" w:rsidR="00F05ECF" w:rsidRDefault="00F05ECF" w:rsidP="00FF5775">
      <w:pPr>
        <w:pStyle w:val="Heading3"/>
        <w:ind w:left="0" w:firstLine="0"/>
        <w:rPr>
          <w:b/>
          <w:bCs/>
          <w:i w:val="0"/>
          <w:color w:val="365F91" w:themeColor="accent1" w:themeShade="BF"/>
        </w:rPr>
      </w:pPr>
    </w:p>
    <w:p w14:paraId="11760B79" w14:textId="77777777" w:rsidR="00F05ECF" w:rsidRDefault="00F05ECF" w:rsidP="00FF5775">
      <w:pPr>
        <w:pStyle w:val="Heading3"/>
        <w:ind w:left="0" w:firstLine="0"/>
        <w:rPr>
          <w:b/>
          <w:bCs/>
          <w:i w:val="0"/>
          <w:color w:val="365F91" w:themeColor="accent1" w:themeShade="BF"/>
        </w:rPr>
      </w:pPr>
    </w:p>
    <w:p w14:paraId="18A8846A" w14:textId="77777777" w:rsidR="00F05ECF" w:rsidRDefault="00F05ECF" w:rsidP="00FF5775">
      <w:pPr>
        <w:pStyle w:val="Heading3"/>
        <w:ind w:left="0" w:firstLine="0"/>
        <w:rPr>
          <w:b/>
          <w:bCs/>
          <w:i w:val="0"/>
          <w:color w:val="365F91" w:themeColor="accent1" w:themeShade="BF"/>
        </w:rPr>
      </w:pPr>
    </w:p>
    <w:p w14:paraId="7636C60A" w14:textId="77777777" w:rsidR="00F05ECF" w:rsidRDefault="00F05ECF" w:rsidP="00FF5775">
      <w:pPr>
        <w:pStyle w:val="Heading3"/>
        <w:ind w:left="0" w:firstLine="0"/>
        <w:rPr>
          <w:b/>
          <w:bCs/>
          <w:i w:val="0"/>
          <w:color w:val="365F91" w:themeColor="accent1" w:themeShade="BF"/>
        </w:rPr>
      </w:pPr>
    </w:p>
    <w:bookmarkEnd w:id="17"/>
    <w:bookmarkEnd w:id="18"/>
    <w:p w14:paraId="6C9EDA1A" w14:textId="77777777" w:rsidR="009D22E3" w:rsidRPr="00F436C2" w:rsidRDefault="009D22E3" w:rsidP="00805743">
      <w:pPr>
        <w:pStyle w:val="Blockquote"/>
        <w:spacing w:before="0" w:after="0"/>
        <w:rPr>
          <w:szCs w:val="24"/>
        </w:rPr>
      </w:pPr>
    </w:p>
    <w:p w14:paraId="60A3C5C1" w14:textId="77777777" w:rsidR="00E834FF" w:rsidRPr="00F952FA" w:rsidRDefault="00E834FF" w:rsidP="00E834FF">
      <w:pPr>
        <w:pStyle w:val="Heading3"/>
        <w:ind w:left="0" w:firstLine="0"/>
        <w:rPr>
          <w:b/>
          <w:bCs/>
        </w:rPr>
      </w:pPr>
      <w:r w:rsidRPr="00F952FA">
        <w:rPr>
          <w:b/>
          <w:bCs/>
          <w:i w:val="0"/>
          <w:color w:val="365F91" w:themeColor="accent1" w:themeShade="BF"/>
        </w:rPr>
        <w:lastRenderedPageBreak/>
        <w:t>400</w:t>
      </w:r>
      <w:r w:rsidRPr="00F952FA">
        <w:rPr>
          <w:b/>
          <w:bCs/>
          <w:color w:val="365F91" w:themeColor="accent1" w:themeShade="BF"/>
        </w:rPr>
        <w:tab/>
        <w:t>Audit Objective</w:t>
      </w:r>
    </w:p>
    <w:p w14:paraId="359E29E3" w14:textId="77777777" w:rsidR="00E834FF" w:rsidRDefault="00E834FF" w:rsidP="0080178E">
      <w:pPr>
        <w:pStyle w:val="ListBullet2"/>
      </w:pPr>
    </w:p>
    <w:p w14:paraId="25221268" w14:textId="6CB9F94F" w:rsidR="009D22E3" w:rsidRPr="00F436C2" w:rsidRDefault="009D22E3" w:rsidP="0080178E">
      <w:pPr>
        <w:pStyle w:val="ListBullet2"/>
      </w:pPr>
      <w:r w:rsidRPr="00F436C2">
        <w:t xml:space="preserve">The objective of the audit is </w:t>
      </w:r>
      <w:r w:rsidR="00323E37" w:rsidRPr="00F436C2">
        <w:t xml:space="preserve">as follows: </w:t>
      </w:r>
      <w:r w:rsidRPr="00F436C2">
        <w:t>the expression of an opinion that provides reasonable assurance that the financial statements and notes present fairly, in all material respects, the financial position, results of operations and cash flows of the charter school, in conformity with accounting principles generally accepted in the United States of America</w:t>
      </w:r>
      <w:r w:rsidR="00323E37" w:rsidRPr="00F436C2">
        <w:t>;</w:t>
      </w:r>
      <w:r w:rsidRPr="00F436C2">
        <w:t xml:space="preserve"> provide</w:t>
      </w:r>
      <w:r w:rsidR="00323E37" w:rsidRPr="00F436C2">
        <w:t>s</w:t>
      </w:r>
      <w:r w:rsidRPr="00F436C2">
        <w:t xml:space="preserve"> limited assurance on the management discussion and analysis</w:t>
      </w:r>
      <w:r w:rsidR="00323E37" w:rsidRPr="00F436C2">
        <w:t>;</w:t>
      </w:r>
      <w:r w:rsidRPr="00F436C2">
        <w:t xml:space="preserve"> provide</w:t>
      </w:r>
      <w:r w:rsidR="00323E37" w:rsidRPr="00F436C2">
        <w:t>s</w:t>
      </w:r>
      <w:r w:rsidRPr="00F436C2">
        <w:t xml:space="preserve"> no </w:t>
      </w:r>
      <w:r w:rsidR="003C7B70" w:rsidRPr="00F436C2">
        <w:t>assurance</w:t>
      </w:r>
      <w:r w:rsidRPr="00F436C2">
        <w:t xml:space="preserve"> on the </w:t>
      </w:r>
      <w:r w:rsidR="000E3255" w:rsidRPr="00F436C2">
        <w:t>Department’s</w:t>
      </w:r>
      <w:r w:rsidRPr="00F436C2">
        <w:t xml:space="preserve"> supplemental information. The auditor will also report on the charter school’s internal control related to the financial </w:t>
      </w:r>
      <w:r w:rsidR="00323E37" w:rsidRPr="00F436C2">
        <w:t xml:space="preserve">reporting </w:t>
      </w:r>
      <w:r w:rsidRPr="00F436C2">
        <w:t>and compliance with laws, regulations, and the provisions of contracts or grant agreements, noncompliance which could have a material effect on the financial statements in accordance with Government Auditing Standards</w:t>
      </w:r>
      <w:r w:rsidR="003A54AD" w:rsidRPr="00F436C2">
        <w:t xml:space="preserve">. </w:t>
      </w:r>
    </w:p>
    <w:p w14:paraId="2728D61B" w14:textId="77777777" w:rsidR="009D22E3" w:rsidRPr="00F436C2" w:rsidRDefault="009D22E3" w:rsidP="0080178E">
      <w:pPr>
        <w:pStyle w:val="ListBullet2"/>
      </w:pPr>
    </w:p>
    <w:p w14:paraId="64AA97BB" w14:textId="77777777" w:rsidR="009D22E3" w:rsidRPr="00F436C2" w:rsidRDefault="009D22E3" w:rsidP="0080178E">
      <w:pPr>
        <w:pStyle w:val="ListBullet2"/>
      </w:pPr>
      <w:r w:rsidRPr="00F436C2">
        <w:t xml:space="preserve">If the audit is to be performed in accordance with the Single Audit Act Amendments of 1996 and OMB </w:t>
      </w:r>
      <w:r w:rsidR="00FC4E6F" w:rsidRPr="00F436C2">
        <w:t>Uniform Guidance</w:t>
      </w:r>
      <w:r w:rsidRPr="00F436C2">
        <w:t>, the auditor will also report on the charter school’s</w:t>
      </w:r>
      <w:r w:rsidRPr="00F436C2">
        <w:rPr>
          <w:color w:val="FF0000"/>
        </w:rPr>
        <w:t xml:space="preserve"> </w:t>
      </w:r>
      <w:r w:rsidRPr="00F436C2">
        <w:t xml:space="preserve">internal control related to </w:t>
      </w:r>
      <w:r w:rsidR="00527E11" w:rsidRPr="00F436C2">
        <w:t xml:space="preserve">its </w:t>
      </w:r>
      <w:r w:rsidRPr="00F436C2">
        <w:t>major programs and provide an opinion (or disclaimer of opinion) on compliance with laws, regulations, and the provisions of contracts or grant agreements that could have a direct and material effect on each major program.</w:t>
      </w:r>
    </w:p>
    <w:p w14:paraId="7F8BDD89" w14:textId="77777777" w:rsidR="009D22E3" w:rsidRPr="00F436C2" w:rsidRDefault="009D22E3" w:rsidP="001F430D">
      <w:pPr>
        <w:pStyle w:val="Blockquote"/>
        <w:spacing w:before="0" w:after="0"/>
        <w:ind w:left="720" w:hanging="720"/>
        <w:rPr>
          <w:szCs w:val="24"/>
        </w:rPr>
      </w:pPr>
    </w:p>
    <w:p w14:paraId="33BED398" w14:textId="77777777" w:rsidR="009D22E3" w:rsidRPr="00150762" w:rsidRDefault="009D22E3" w:rsidP="001F430D">
      <w:pPr>
        <w:pStyle w:val="Blockquote"/>
        <w:spacing w:before="0" w:after="0"/>
        <w:ind w:left="720" w:hanging="720"/>
        <w:rPr>
          <w:b/>
          <w:bCs/>
          <w:i/>
          <w:color w:val="365F91"/>
          <w:szCs w:val="24"/>
        </w:rPr>
      </w:pPr>
      <w:r w:rsidRPr="005D717A">
        <w:rPr>
          <w:b/>
          <w:bCs/>
          <w:iCs/>
          <w:color w:val="365F91"/>
          <w:szCs w:val="24"/>
        </w:rPr>
        <w:t>401</w:t>
      </w:r>
      <w:r w:rsidRPr="00150762">
        <w:rPr>
          <w:b/>
          <w:bCs/>
          <w:i/>
          <w:color w:val="365F91"/>
          <w:szCs w:val="24"/>
        </w:rPr>
        <w:tab/>
        <w:t xml:space="preserve">Charter School Responsibility </w:t>
      </w:r>
    </w:p>
    <w:p w14:paraId="3AC84DC1" w14:textId="77777777" w:rsidR="009D22E3" w:rsidRPr="00F436C2" w:rsidRDefault="009D22E3" w:rsidP="001F430D">
      <w:pPr>
        <w:pStyle w:val="Blockquote"/>
        <w:spacing w:before="0" w:after="0"/>
        <w:ind w:left="720" w:hanging="720"/>
        <w:rPr>
          <w:szCs w:val="24"/>
        </w:rPr>
      </w:pPr>
    </w:p>
    <w:p w14:paraId="291A097F" w14:textId="0B2E7021" w:rsidR="00F46A37" w:rsidRPr="0080178E" w:rsidRDefault="008D66DA" w:rsidP="0080178E">
      <w:pPr>
        <w:pStyle w:val="ListBullet2"/>
      </w:pPr>
      <w:r w:rsidRPr="0080178E">
        <w:t>M</w:t>
      </w:r>
      <w:r w:rsidR="009D22E3" w:rsidRPr="0080178E">
        <w:t xml:space="preserve">anagement is responsible for the </w:t>
      </w:r>
      <w:r w:rsidR="00527E11" w:rsidRPr="0080178E">
        <w:t xml:space="preserve">preparation and </w:t>
      </w:r>
      <w:r w:rsidR="009D22E3" w:rsidRPr="0080178E">
        <w:t xml:space="preserve">fair presentation of the financial statements in accordance </w:t>
      </w:r>
      <w:r w:rsidRPr="0080178E">
        <w:t xml:space="preserve">with </w:t>
      </w:r>
      <w:r w:rsidR="009D22E3" w:rsidRPr="0080178E">
        <w:t>accounting principles generally accepted in the United States of America</w:t>
      </w:r>
      <w:r w:rsidRPr="0080178E">
        <w:t xml:space="preserve">, and for the design, implementation, and maintenance of internal control relevant to the preparation and fair presentation of combined financial statements that are free from material misstatement, whether due to fraud or error. In preparing the financial statements, management is required to evaluate whether there are conditions or events, considered in the aggregate, that raise substantial doubt about the </w:t>
      </w:r>
      <w:proofErr w:type="gramStart"/>
      <w:r w:rsidRPr="0080178E">
        <w:t>School’s</w:t>
      </w:r>
      <w:proofErr w:type="gramEnd"/>
      <w:r w:rsidRPr="0080178E">
        <w:t xml:space="preserve"> ability to continue as a going concern for twelve months beyond the financial statement date, including any currently know information that may raise substantial doubt shortly thereafter. </w:t>
      </w:r>
      <w:r w:rsidR="009D22E3" w:rsidRPr="0080178E">
        <w:t xml:space="preserve">The auditor will require that the charter school management confirm this responsibility through a management representation letter to be issued to the auditor at the end of the engagement. </w:t>
      </w:r>
    </w:p>
    <w:p w14:paraId="2560A358" w14:textId="77777777" w:rsidR="009D22E3" w:rsidRPr="00150762" w:rsidRDefault="009D22E3" w:rsidP="001F430D">
      <w:pPr>
        <w:pStyle w:val="Blockquote"/>
        <w:spacing w:before="0" w:after="0"/>
        <w:ind w:left="720" w:hanging="720"/>
        <w:rPr>
          <w:b/>
          <w:bCs/>
          <w:i/>
          <w:szCs w:val="24"/>
        </w:rPr>
      </w:pPr>
    </w:p>
    <w:p w14:paraId="07672B4F" w14:textId="77777777" w:rsidR="009D22E3" w:rsidRPr="00150762" w:rsidRDefault="009D22E3" w:rsidP="001F430D">
      <w:pPr>
        <w:pStyle w:val="Blockquote"/>
        <w:spacing w:before="0" w:after="0"/>
        <w:ind w:left="720" w:hanging="720"/>
        <w:rPr>
          <w:b/>
          <w:bCs/>
          <w:i/>
          <w:color w:val="365F91"/>
          <w:szCs w:val="24"/>
        </w:rPr>
      </w:pPr>
      <w:r w:rsidRPr="005D717A">
        <w:rPr>
          <w:b/>
          <w:bCs/>
          <w:iCs/>
          <w:color w:val="365F91"/>
          <w:szCs w:val="24"/>
        </w:rPr>
        <w:t>402</w:t>
      </w:r>
      <w:r w:rsidRPr="00150762">
        <w:rPr>
          <w:b/>
          <w:bCs/>
          <w:i/>
          <w:color w:val="365F91"/>
          <w:szCs w:val="24"/>
        </w:rPr>
        <w:tab/>
        <w:t xml:space="preserve">Auditor Responsibility </w:t>
      </w:r>
    </w:p>
    <w:p w14:paraId="1BF51BFD" w14:textId="77777777" w:rsidR="009D22E3" w:rsidRPr="00F436C2" w:rsidRDefault="009D22E3" w:rsidP="001F430D">
      <w:pPr>
        <w:pStyle w:val="Blockquote"/>
        <w:spacing w:before="0" w:after="0"/>
        <w:ind w:left="720" w:hanging="720"/>
        <w:rPr>
          <w:i/>
          <w:szCs w:val="24"/>
        </w:rPr>
      </w:pPr>
    </w:p>
    <w:bookmarkEnd w:id="19"/>
    <w:bookmarkEnd w:id="20"/>
    <w:bookmarkEnd w:id="21"/>
    <w:bookmarkEnd w:id="22"/>
    <w:bookmarkEnd w:id="23"/>
    <w:bookmarkEnd w:id="24"/>
    <w:bookmarkEnd w:id="25"/>
    <w:bookmarkEnd w:id="26"/>
    <w:p w14:paraId="2AC6C36E" w14:textId="473E014C" w:rsidR="007E15FA" w:rsidRDefault="009D22E3" w:rsidP="001F430D">
      <w:pPr>
        <w:pStyle w:val="BodyText"/>
        <w:keepLines/>
        <w:spacing w:after="0"/>
        <w:ind w:left="720"/>
        <w:jc w:val="left"/>
        <w:rPr>
          <w:sz w:val="24"/>
          <w:szCs w:val="24"/>
        </w:rPr>
      </w:pPr>
      <w:r w:rsidRPr="00F436C2">
        <w:rPr>
          <w:sz w:val="24"/>
          <w:szCs w:val="24"/>
        </w:rPr>
        <w:t>The AICPA through the Auditing Standards Board issues Statements on Auditing Standards, which provide audit standards and identify the responsibilities of the auditor when issuing an opinion on financial statements, in accordance with auditing standards generally accepted in the United States of America</w:t>
      </w:r>
      <w:r w:rsidR="003A54AD" w:rsidRPr="00F436C2">
        <w:rPr>
          <w:sz w:val="24"/>
          <w:szCs w:val="24"/>
        </w:rPr>
        <w:t xml:space="preserve">. </w:t>
      </w:r>
      <w:r w:rsidRPr="00F436C2">
        <w:rPr>
          <w:sz w:val="24"/>
          <w:szCs w:val="24"/>
        </w:rPr>
        <w:t xml:space="preserve">The auditor is expected to </w:t>
      </w:r>
      <w:r w:rsidR="00CA67B9" w:rsidRPr="00F436C2">
        <w:rPr>
          <w:sz w:val="24"/>
          <w:szCs w:val="24"/>
        </w:rPr>
        <w:t>possess</w:t>
      </w:r>
      <w:r w:rsidRPr="00F436C2">
        <w:rPr>
          <w:sz w:val="24"/>
          <w:szCs w:val="24"/>
        </w:rPr>
        <w:t xml:space="preserve"> adequate professional proficiency and understanding of these Statements on Auditing Standards’, and specific proficiency as it relates to the Commonwealth of Massachusetts charter school regulations, prior to accepting the audit engagement.</w:t>
      </w:r>
    </w:p>
    <w:p w14:paraId="30C49894" w14:textId="011E22B0" w:rsidR="0080178E" w:rsidRDefault="0080178E" w:rsidP="001F430D">
      <w:pPr>
        <w:pStyle w:val="BodyText"/>
        <w:keepLines/>
        <w:spacing w:after="0"/>
        <w:ind w:left="720"/>
        <w:jc w:val="left"/>
        <w:rPr>
          <w:sz w:val="24"/>
          <w:szCs w:val="24"/>
        </w:rPr>
      </w:pPr>
    </w:p>
    <w:p w14:paraId="7C2560E6" w14:textId="410342C7" w:rsidR="0080178E" w:rsidRDefault="0080178E" w:rsidP="001F430D">
      <w:pPr>
        <w:pStyle w:val="BodyText"/>
        <w:keepLines/>
        <w:spacing w:after="0"/>
        <w:ind w:left="720"/>
        <w:jc w:val="left"/>
        <w:rPr>
          <w:sz w:val="24"/>
          <w:szCs w:val="24"/>
        </w:rPr>
      </w:pPr>
    </w:p>
    <w:p w14:paraId="4DDDE6AB" w14:textId="54E70231" w:rsidR="0080178E" w:rsidRDefault="0080178E" w:rsidP="001F430D">
      <w:pPr>
        <w:pStyle w:val="BodyText"/>
        <w:keepLines/>
        <w:spacing w:after="0"/>
        <w:ind w:left="720"/>
        <w:jc w:val="left"/>
        <w:rPr>
          <w:sz w:val="24"/>
          <w:szCs w:val="24"/>
        </w:rPr>
      </w:pPr>
    </w:p>
    <w:p w14:paraId="3D4BFB00" w14:textId="77777777" w:rsidR="0080178E" w:rsidRDefault="0080178E" w:rsidP="001F430D">
      <w:pPr>
        <w:pStyle w:val="BodyText"/>
        <w:keepLines/>
        <w:spacing w:after="0"/>
        <w:ind w:left="720"/>
        <w:jc w:val="left"/>
        <w:rPr>
          <w:sz w:val="24"/>
          <w:szCs w:val="24"/>
        </w:rPr>
      </w:pPr>
    </w:p>
    <w:p w14:paraId="49ACDD7C" w14:textId="77777777" w:rsidR="00805743" w:rsidRDefault="00805743" w:rsidP="001F430D">
      <w:pPr>
        <w:pStyle w:val="BodyText"/>
        <w:keepLines/>
        <w:spacing w:after="0"/>
        <w:ind w:left="720"/>
        <w:jc w:val="left"/>
        <w:rPr>
          <w:sz w:val="24"/>
          <w:szCs w:val="24"/>
        </w:rPr>
      </w:pPr>
    </w:p>
    <w:p w14:paraId="6CD82021" w14:textId="4E16C660" w:rsidR="009D22E3" w:rsidRPr="00150762" w:rsidRDefault="009D22E3" w:rsidP="001F430D">
      <w:pPr>
        <w:pStyle w:val="BodyText"/>
        <w:keepLines/>
        <w:spacing w:after="0"/>
        <w:jc w:val="left"/>
        <w:rPr>
          <w:b/>
          <w:bCs/>
          <w:i/>
          <w:color w:val="365F91"/>
          <w:sz w:val="24"/>
          <w:szCs w:val="24"/>
        </w:rPr>
      </w:pPr>
      <w:r w:rsidRPr="005D717A">
        <w:rPr>
          <w:b/>
          <w:bCs/>
          <w:iCs/>
          <w:color w:val="365F91"/>
          <w:sz w:val="24"/>
          <w:szCs w:val="24"/>
        </w:rPr>
        <w:lastRenderedPageBreak/>
        <w:t>402</w:t>
      </w:r>
      <w:r w:rsidRPr="00150762">
        <w:rPr>
          <w:b/>
          <w:bCs/>
          <w:i/>
          <w:color w:val="365F91"/>
          <w:sz w:val="24"/>
          <w:szCs w:val="24"/>
        </w:rPr>
        <w:tab/>
        <w:t>Auditor Responsibility - continued</w:t>
      </w:r>
    </w:p>
    <w:p w14:paraId="3A55829B" w14:textId="77777777" w:rsidR="009D22E3" w:rsidRPr="00F436C2" w:rsidRDefault="009D22E3" w:rsidP="001F430D">
      <w:pPr>
        <w:pStyle w:val="BodyText"/>
        <w:keepLines/>
        <w:spacing w:after="0"/>
        <w:ind w:left="720"/>
        <w:jc w:val="left"/>
        <w:rPr>
          <w:sz w:val="24"/>
          <w:szCs w:val="24"/>
        </w:rPr>
      </w:pPr>
    </w:p>
    <w:p w14:paraId="7D804E72" w14:textId="77777777" w:rsidR="009D22E3" w:rsidRPr="00F436C2" w:rsidRDefault="009D22E3" w:rsidP="001F430D">
      <w:pPr>
        <w:pStyle w:val="BodyText"/>
        <w:keepLines/>
        <w:spacing w:after="0"/>
        <w:ind w:left="720"/>
        <w:jc w:val="left"/>
        <w:rPr>
          <w:sz w:val="24"/>
          <w:szCs w:val="24"/>
        </w:rPr>
      </w:pPr>
      <w:r w:rsidRPr="00F436C2">
        <w:rPr>
          <w:sz w:val="24"/>
          <w:szCs w:val="24"/>
        </w:rPr>
        <w:t>The general audit standards under</w:t>
      </w:r>
      <w:r w:rsidRPr="00F436C2">
        <w:rPr>
          <w:i/>
          <w:sz w:val="24"/>
          <w:szCs w:val="24"/>
        </w:rPr>
        <w:t xml:space="preserve"> Government Auditing Standards</w:t>
      </w:r>
      <w:r w:rsidRPr="00F436C2">
        <w:rPr>
          <w:sz w:val="24"/>
          <w:szCs w:val="24"/>
        </w:rPr>
        <w:t xml:space="preserve"> require that the audit be performed by personnel who collectively have the necessary technical skills, maintain independence, exercise due professional care in properly planning, conducting and reporting the results of the audit and the audit firm has an appropriate quality control system that is supported by an external quality control review. </w:t>
      </w:r>
      <w:proofErr w:type="gramStart"/>
      <w:r w:rsidRPr="00F436C2">
        <w:rPr>
          <w:sz w:val="24"/>
          <w:szCs w:val="24"/>
        </w:rPr>
        <w:t>In order to</w:t>
      </w:r>
      <w:proofErr w:type="gramEnd"/>
      <w:r w:rsidRPr="00F436C2">
        <w:rPr>
          <w:sz w:val="24"/>
          <w:szCs w:val="24"/>
        </w:rPr>
        <w:t xml:space="preserve"> conform to the </w:t>
      </w:r>
      <w:r w:rsidRPr="00F436C2">
        <w:rPr>
          <w:i/>
          <w:sz w:val="24"/>
          <w:szCs w:val="24"/>
        </w:rPr>
        <w:t>Government Auditing Standards</w:t>
      </w:r>
      <w:r w:rsidRPr="00F436C2">
        <w:rPr>
          <w:sz w:val="24"/>
          <w:szCs w:val="24"/>
        </w:rPr>
        <w:t xml:space="preserve"> technical skills requirement, the audit staff must maintain professional proficiency through continuing professional education (CPE) and training</w:t>
      </w:r>
      <w:r w:rsidR="003A54AD" w:rsidRPr="00F436C2">
        <w:rPr>
          <w:sz w:val="24"/>
          <w:szCs w:val="24"/>
        </w:rPr>
        <w:t xml:space="preserve">. </w:t>
      </w:r>
      <w:r w:rsidRPr="00F436C2">
        <w:rPr>
          <w:sz w:val="24"/>
          <w:szCs w:val="24"/>
        </w:rPr>
        <w:t xml:space="preserve">A component of this training requires that each audit staff responsible for planning, directing, performing fieldwork or reporting on the audit must complete every two years, at least 80 hours of CPE, of which 24 hours of the 80 must be directly related to government auditing, the governmental environment, or specific or unique environment in which the audited entity operates. </w:t>
      </w:r>
    </w:p>
    <w:p w14:paraId="3E4E58F6" w14:textId="77777777" w:rsidR="009D22E3" w:rsidRPr="00F436C2" w:rsidRDefault="009D22E3" w:rsidP="001F430D">
      <w:pPr>
        <w:pStyle w:val="BodyText"/>
        <w:keepLines/>
        <w:spacing w:after="0"/>
        <w:ind w:left="720"/>
        <w:jc w:val="left"/>
        <w:rPr>
          <w:sz w:val="24"/>
          <w:szCs w:val="24"/>
        </w:rPr>
      </w:pPr>
    </w:p>
    <w:p w14:paraId="5EB79E6C" w14:textId="77777777" w:rsidR="009D22E3" w:rsidRPr="00F436C2" w:rsidRDefault="009D22E3" w:rsidP="001F430D">
      <w:pPr>
        <w:pStyle w:val="BodyText"/>
        <w:keepLines/>
        <w:spacing w:after="0"/>
        <w:ind w:left="720"/>
        <w:jc w:val="left"/>
        <w:rPr>
          <w:sz w:val="24"/>
          <w:szCs w:val="24"/>
        </w:rPr>
      </w:pPr>
      <w:r w:rsidRPr="00F436C2">
        <w:rPr>
          <w:i/>
          <w:sz w:val="24"/>
          <w:szCs w:val="24"/>
        </w:rPr>
        <w:t xml:space="preserve">Government Auditing Standards </w:t>
      </w:r>
      <w:r w:rsidRPr="00F436C2">
        <w:rPr>
          <w:sz w:val="24"/>
          <w:szCs w:val="24"/>
        </w:rPr>
        <w:t>fieldwork standards</w:t>
      </w:r>
      <w:r w:rsidRPr="00F436C2">
        <w:rPr>
          <w:i/>
          <w:sz w:val="24"/>
          <w:szCs w:val="24"/>
        </w:rPr>
        <w:t xml:space="preserve"> </w:t>
      </w:r>
      <w:r w:rsidRPr="00F436C2">
        <w:rPr>
          <w:sz w:val="24"/>
          <w:szCs w:val="24"/>
        </w:rPr>
        <w:t xml:space="preserve">require that the auditor plan and perform the audit to obtain sufficient appropriate audit evidence so that audit risk will be limited to a low level that is, in their professional judgment, appropriate for expressing an opinion on the financial statements. </w:t>
      </w:r>
      <w:r w:rsidRPr="00F436C2">
        <w:rPr>
          <w:i/>
          <w:sz w:val="24"/>
          <w:szCs w:val="24"/>
        </w:rPr>
        <w:t>Government Auditing Standards</w:t>
      </w:r>
      <w:r w:rsidRPr="00F436C2">
        <w:rPr>
          <w:sz w:val="24"/>
          <w:szCs w:val="24"/>
        </w:rPr>
        <w:t xml:space="preserve"> incorporate the AICPA fieldwork and reporting standards and </w:t>
      </w:r>
      <w:proofErr w:type="gramStart"/>
      <w:r w:rsidRPr="00F436C2">
        <w:rPr>
          <w:sz w:val="24"/>
          <w:szCs w:val="24"/>
        </w:rPr>
        <w:t>prescribes</w:t>
      </w:r>
      <w:proofErr w:type="gramEnd"/>
      <w:r w:rsidRPr="00F436C2">
        <w:rPr>
          <w:sz w:val="24"/>
          <w:szCs w:val="24"/>
        </w:rPr>
        <w:t xml:space="preserve"> additional standards for financial audits performed in accordance with </w:t>
      </w:r>
      <w:r w:rsidRPr="00F436C2">
        <w:rPr>
          <w:i/>
          <w:sz w:val="24"/>
          <w:szCs w:val="24"/>
        </w:rPr>
        <w:t>Government Auditing Standards</w:t>
      </w:r>
      <w:r w:rsidRPr="00F436C2">
        <w:rPr>
          <w:sz w:val="24"/>
          <w:szCs w:val="24"/>
        </w:rPr>
        <w:t xml:space="preserve">. </w:t>
      </w:r>
    </w:p>
    <w:p w14:paraId="454572E5" w14:textId="77777777" w:rsidR="009D22E3" w:rsidRPr="00F436C2" w:rsidRDefault="009D22E3" w:rsidP="001F430D">
      <w:pPr>
        <w:pStyle w:val="BodyText"/>
        <w:keepLines/>
        <w:spacing w:after="0"/>
        <w:ind w:left="720" w:hanging="720"/>
        <w:jc w:val="left"/>
        <w:rPr>
          <w:i/>
          <w:sz w:val="24"/>
          <w:szCs w:val="24"/>
        </w:rPr>
      </w:pPr>
    </w:p>
    <w:p w14:paraId="145596FB" w14:textId="77777777" w:rsidR="009D22E3" w:rsidRPr="00F436C2" w:rsidRDefault="009D22E3" w:rsidP="001F430D">
      <w:pPr>
        <w:pStyle w:val="BodyText"/>
        <w:keepLines/>
        <w:spacing w:after="0"/>
        <w:ind w:left="720"/>
        <w:jc w:val="left"/>
        <w:rPr>
          <w:sz w:val="24"/>
          <w:szCs w:val="24"/>
        </w:rPr>
      </w:pPr>
      <w:r w:rsidRPr="00F436C2">
        <w:rPr>
          <w:sz w:val="24"/>
          <w:szCs w:val="24"/>
        </w:rPr>
        <w:t>The fieldwork standards include the following:</w:t>
      </w:r>
    </w:p>
    <w:p w14:paraId="328DE237" w14:textId="77777777" w:rsidR="009D22E3" w:rsidRPr="00F436C2" w:rsidRDefault="009D22E3" w:rsidP="001F430D">
      <w:pPr>
        <w:pStyle w:val="BodyText"/>
        <w:keepLines/>
        <w:spacing w:after="0"/>
        <w:ind w:left="720"/>
        <w:jc w:val="left"/>
        <w:rPr>
          <w:sz w:val="24"/>
          <w:szCs w:val="24"/>
        </w:rPr>
      </w:pPr>
    </w:p>
    <w:p w14:paraId="082C3951" w14:textId="77777777" w:rsidR="009D22E3" w:rsidRPr="00F436C2" w:rsidRDefault="009D22E3" w:rsidP="0080099C">
      <w:pPr>
        <w:pStyle w:val="BodyText"/>
        <w:keepLines/>
        <w:numPr>
          <w:ilvl w:val="0"/>
          <w:numId w:val="21"/>
        </w:numPr>
        <w:spacing w:after="0"/>
        <w:jc w:val="left"/>
        <w:rPr>
          <w:sz w:val="24"/>
          <w:szCs w:val="24"/>
        </w:rPr>
      </w:pPr>
      <w:r w:rsidRPr="00F436C2">
        <w:rPr>
          <w:sz w:val="24"/>
          <w:szCs w:val="24"/>
        </w:rPr>
        <w:t xml:space="preserve">The audit is properly planned and supervised </w:t>
      </w:r>
    </w:p>
    <w:p w14:paraId="239F8A08" w14:textId="77777777" w:rsidR="009D22E3" w:rsidRPr="00F436C2" w:rsidRDefault="009D22E3" w:rsidP="001F430D">
      <w:pPr>
        <w:pStyle w:val="BodyText"/>
        <w:keepLines/>
        <w:spacing w:after="0"/>
        <w:ind w:left="720"/>
        <w:jc w:val="left"/>
        <w:rPr>
          <w:sz w:val="24"/>
          <w:szCs w:val="24"/>
        </w:rPr>
      </w:pPr>
    </w:p>
    <w:p w14:paraId="3A7F11D3" w14:textId="77777777" w:rsidR="009D22E3" w:rsidRPr="00F436C2" w:rsidRDefault="009D22E3" w:rsidP="0080099C">
      <w:pPr>
        <w:pStyle w:val="BodyText"/>
        <w:keepLines/>
        <w:numPr>
          <w:ilvl w:val="0"/>
          <w:numId w:val="21"/>
        </w:numPr>
        <w:spacing w:after="0"/>
        <w:jc w:val="left"/>
        <w:rPr>
          <w:sz w:val="24"/>
          <w:szCs w:val="24"/>
        </w:rPr>
      </w:pPr>
      <w:r w:rsidRPr="00F436C2">
        <w:rPr>
          <w:sz w:val="24"/>
          <w:szCs w:val="24"/>
        </w:rPr>
        <w:t xml:space="preserve">A sufficient understanding of the entity and its environment, including its internal control, is obtained </w:t>
      </w:r>
      <w:proofErr w:type="gramStart"/>
      <w:r w:rsidRPr="00F436C2">
        <w:rPr>
          <w:sz w:val="24"/>
          <w:szCs w:val="24"/>
        </w:rPr>
        <w:t>in order to</w:t>
      </w:r>
      <w:proofErr w:type="gramEnd"/>
      <w:r w:rsidRPr="00F436C2">
        <w:rPr>
          <w:sz w:val="24"/>
          <w:szCs w:val="24"/>
        </w:rPr>
        <w:t xml:space="preserve"> assess the risk of material misstatement of the financial statements whether due to error or fraud, and to design the nature timing and extent of further audit procedure</w:t>
      </w:r>
      <w:r w:rsidR="00527E11" w:rsidRPr="00F436C2">
        <w:rPr>
          <w:sz w:val="24"/>
          <w:szCs w:val="24"/>
        </w:rPr>
        <w:t>.</w:t>
      </w:r>
    </w:p>
    <w:p w14:paraId="37DB98FB" w14:textId="77777777" w:rsidR="009D22E3" w:rsidRPr="00F436C2" w:rsidRDefault="009D22E3" w:rsidP="001F430D">
      <w:pPr>
        <w:pStyle w:val="BodyText"/>
        <w:keepLines/>
        <w:spacing w:after="0"/>
        <w:ind w:left="720"/>
        <w:jc w:val="left"/>
        <w:rPr>
          <w:sz w:val="24"/>
          <w:szCs w:val="24"/>
        </w:rPr>
      </w:pPr>
    </w:p>
    <w:p w14:paraId="7E889A0A" w14:textId="77777777" w:rsidR="009D22E3" w:rsidRPr="00F436C2" w:rsidRDefault="009D22E3" w:rsidP="0080099C">
      <w:pPr>
        <w:pStyle w:val="BodyText"/>
        <w:keepLines/>
        <w:numPr>
          <w:ilvl w:val="0"/>
          <w:numId w:val="21"/>
        </w:numPr>
        <w:spacing w:after="0"/>
        <w:jc w:val="left"/>
        <w:rPr>
          <w:sz w:val="24"/>
          <w:szCs w:val="24"/>
        </w:rPr>
      </w:pPr>
      <w:r w:rsidRPr="00F436C2">
        <w:rPr>
          <w:sz w:val="24"/>
          <w:szCs w:val="24"/>
        </w:rPr>
        <w:t>Sufficient appropriate audit evidence must be obtained by performing auditor procedures to afford a reasonable basis for an opinion regarding the financial statement under audit</w:t>
      </w:r>
      <w:r w:rsidR="00527E11" w:rsidRPr="00F436C2">
        <w:rPr>
          <w:sz w:val="24"/>
          <w:szCs w:val="24"/>
        </w:rPr>
        <w:t>.</w:t>
      </w:r>
    </w:p>
    <w:p w14:paraId="598A6F10" w14:textId="77777777" w:rsidR="009D22E3" w:rsidRPr="00F436C2" w:rsidRDefault="009D22E3" w:rsidP="001F430D">
      <w:pPr>
        <w:pStyle w:val="BodyText"/>
        <w:keepLines/>
        <w:spacing w:after="0"/>
        <w:ind w:left="720"/>
        <w:jc w:val="left"/>
        <w:rPr>
          <w:sz w:val="24"/>
          <w:szCs w:val="24"/>
        </w:rPr>
      </w:pPr>
    </w:p>
    <w:p w14:paraId="2ED3955A" w14:textId="77777777" w:rsidR="009D22E3" w:rsidRPr="00F436C2" w:rsidRDefault="009D22E3" w:rsidP="0080099C">
      <w:pPr>
        <w:pStyle w:val="BodyText"/>
        <w:keepLines/>
        <w:numPr>
          <w:ilvl w:val="0"/>
          <w:numId w:val="21"/>
        </w:numPr>
        <w:spacing w:after="0"/>
        <w:jc w:val="left"/>
        <w:rPr>
          <w:sz w:val="24"/>
          <w:szCs w:val="24"/>
        </w:rPr>
      </w:pPr>
      <w:r w:rsidRPr="00F436C2">
        <w:rPr>
          <w:sz w:val="24"/>
          <w:szCs w:val="24"/>
        </w:rPr>
        <w:t>An evaluation as to whether the charter school has taken appropriate corrective action to address findings and recommendations from previous engagements that could have a direct and material effect on the financial statements</w:t>
      </w:r>
      <w:r w:rsidR="00527E11" w:rsidRPr="00F436C2">
        <w:rPr>
          <w:sz w:val="24"/>
          <w:szCs w:val="24"/>
        </w:rPr>
        <w:t>.</w:t>
      </w:r>
    </w:p>
    <w:p w14:paraId="06155DB0" w14:textId="77777777" w:rsidR="009D22E3" w:rsidRPr="00F436C2" w:rsidRDefault="009D22E3" w:rsidP="001F430D">
      <w:pPr>
        <w:pStyle w:val="ListParagraph"/>
        <w:rPr>
          <w:szCs w:val="24"/>
        </w:rPr>
      </w:pPr>
    </w:p>
    <w:p w14:paraId="7CB7E10E" w14:textId="77777777" w:rsidR="009D22E3" w:rsidRPr="00F436C2" w:rsidRDefault="009D22E3" w:rsidP="0080099C">
      <w:pPr>
        <w:pStyle w:val="BodyText"/>
        <w:keepLines/>
        <w:numPr>
          <w:ilvl w:val="0"/>
          <w:numId w:val="21"/>
        </w:numPr>
        <w:spacing w:after="0"/>
        <w:jc w:val="left"/>
        <w:rPr>
          <w:sz w:val="24"/>
          <w:szCs w:val="24"/>
        </w:rPr>
      </w:pPr>
      <w:r w:rsidRPr="00F436C2">
        <w:rPr>
          <w:sz w:val="24"/>
          <w:szCs w:val="24"/>
        </w:rPr>
        <w:t>The audit is designed to provide reasonable assurance of detecting misstatements that result from violation of provisions of contracts or grant agreements that could have a direct and material effect on the financial statements</w:t>
      </w:r>
      <w:r w:rsidR="003A54AD" w:rsidRPr="00F436C2">
        <w:rPr>
          <w:sz w:val="24"/>
          <w:szCs w:val="24"/>
        </w:rPr>
        <w:t xml:space="preserve">. </w:t>
      </w:r>
    </w:p>
    <w:p w14:paraId="720954DC" w14:textId="77777777" w:rsidR="001457F2" w:rsidRDefault="001457F2" w:rsidP="001F430D">
      <w:pPr>
        <w:pStyle w:val="Blockquote"/>
        <w:spacing w:before="0" w:after="0"/>
        <w:ind w:left="720" w:hanging="720"/>
        <w:rPr>
          <w:szCs w:val="24"/>
        </w:rPr>
      </w:pPr>
    </w:p>
    <w:p w14:paraId="59D0C63E" w14:textId="77777777" w:rsidR="009D22E3" w:rsidRPr="00F436C2" w:rsidRDefault="009D22E3" w:rsidP="001F430D">
      <w:pPr>
        <w:pStyle w:val="BodyText"/>
        <w:spacing w:after="0"/>
        <w:ind w:left="720"/>
        <w:jc w:val="left"/>
        <w:rPr>
          <w:spacing w:val="-2"/>
          <w:sz w:val="24"/>
          <w:szCs w:val="24"/>
        </w:rPr>
      </w:pPr>
      <w:r w:rsidRPr="00F436C2">
        <w:rPr>
          <w:sz w:val="24"/>
          <w:szCs w:val="24"/>
        </w:rPr>
        <w:t xml:space="preserve">The auditor is required to express an opinion or disclaim an opinion on the financial statements and notes to the financial statements of the charter school. These financial statements generally </w:t>
      </w:r>
      <w:proofErr w:type="gramStart"/>
      <w:r w:rsidRPr="00F436C2">
        <w:rPr>
          <w:sz w:val="24"/>
          <w:szCs w:val="24"/>
        </w:rPr>
        <w:t>include of</w:t>
      </w:r>
      <w:proofErr w:type="gramEnd"/>
      <w:r w:rsidRPr="00F436C2">
        <w:rPr>
          <w:sz w:val="24"/>
          <w:szCs w:val="24"/>
        </w:rPr>
        <w:t xml:space="preserve"> the </w:t>
      </w:r>
      <w:r w:rsidRPr="00F436C2">
        <w:rPr>
          <w:spacing w:val="-3"/>
          <w:sz w:val="24"/>
          <w:szCs w:val="24"/>
        </w:rPr>
        <w:t>Statement of Net Position and the related Statements of Revenue, Expenses and Changes in Net Position and Cash Flows</w:t>
      </w:r>
      <w:r w:rsidR="003A54AD" w:rsidRPr="00F436C2">
        <w:rPr>
          <w:spacing w:val="-3"/>
          <w:sz w:val="24"/>
          <w:szCs w:val="24"/>
        </w:rPr>
        <w:t xml:space="preserve">. </w:t>
      </w:r>
      <w:r w:rsidRPr="00F436C2">
        <w:rPr>
          <w:sz w:val="24"/>
          <w:szCs w:val="24"/>
        </w:rPr>
        <w:t xml:space="preserve">In conjunction with the financial statements, the report will include the </w:t>
      </w:r>
      <w:r w:rsidRPr="00F436C2">
        <w:rPr>
          <w:spacing w:val="-2"/>
          <w:sz w:val="24"/>
          <w:szCs w:val="24"/>
        </w:rPr>
        <w:t xml:space="preserve">Management Discussion and Analysis (unaudited), </w:t>
      </w:r>
      <w:r w:rsidR="004B5E76" w:rsidRPr="00F436C2">
        <w:rPr>
          <w:spacing w:val="-2"/>
          <w:sz w:val="24"/>
          <w:szCs w:val="24"/>
        </w:rPr>
        <w:t xml:space="preserve">The accuracy of the </w:t>
      </w:r>
      <w:r w:rsidR="000F0814" w:rsidRPr="00F436C2">
        <w:rPr>
          <w:spacing w:val="-2"/>
          <w:sz w:val="24"/>
          <w:szCs w:val="24"/>
        </w:rPr>
        <w:t xml:space="preserve">20% Excess Surplus Carryover Calculation </w:t>
      </w:r>
      <w:r w:rsidR="004B5E76" w:rsidRPr="00F436C2">
        <w:rPr>
          <w:spacing w:val="-2"/>
          <w:sz w:val="24"/>
          <w:szCs w:val="24"/>
        </w:rPr>
        <w:t xml:space="preserve">will be </w:t>
      </w:r>
      <w:r w:rsidR="004B5E76" w:rsidRPr="00F436C2">
        <w:rPr>
          <w:spacing w:val="-2"/>
          <w:sz w:val="24"/>
          <w:szCs w:val="24"/>
        </w:rPr>
        <w:lastRenderedPageBreak/>
        <w:t>reviewed as part of the compliance procedures performed in the subsequent year (see Section 1012).</w:t>
      </w:r>
    </w:p>
    <w:p w14:paraId="3952101E" w14:textId="77777777" w:rsidR="009D22E3" w:rsidRPr="00F436C2" w:rsidRDefault="009D22E3" w:rsidP="001F430D">
      <w:pPr>
        <w:pStyle w:val="BodyText"/>
        <w:spacing w:after="0"/>
        <w:ind w:left="720"/>
        <w:jc w:val="left"/>
        <w:rPr>
          <w:spacing w:val="-2"/>
          <w:sz w:val="24"/>
          <w:szCs w:val="24"/>
        </w:rPr>
      </w:pPr>
    </w:p>
    <w:p w14:paraId="1C410F57" w14:textId="77777777" w:rsidR="009D22E3" w:rsidRPr="00150762" w:rsidRDefault="009D22E3" w:rsidP="001F430D">
      <w:pPr>
        <w:pStyle w:val="Blockquote"/>
        <w:spacing w:before="0" w:after="0"/>
        <w:ind w:left="720" w:right="0" w:hanging="720"/>
        <w:rPr>
          <w:b/>
          <w:bCs/>
          <w:i/>
          <w:color w:val="365F91"/>
          <w:szCs w:val="24"/>
        </w:rPr>
      </w:pPr>
      <w:r w:rsidRPr="005D717A">
        <w:rPr>
          <w:b/>
          <w:bCs/>
          <w:iCs/>
          <w:color w:val="365F91"/>
          <w:szCs w:val="24"/>
        </w:rPr>
        <w:t>403</w:t>
      </w:r>
      <w:r w:rsidRPr="00150762">
        <w:rPr>
          <w:b/>
          <w:bCs/>
          <w:i/>
          <w:color w:val="365F91"/>
          <w:szCs w:val="24"/>
        </w:rPr>
        <w:tab/>
        <w:t>Working Papers</w:t>
      </w:r>
    </w:p>
    <w:p w14:paraId="06F6382D" w14:textId="77777777" w:rsidR="009D22E3" w:rsidRPr="00F436C2" w:rsidRDefault="009D22E3" w:rsidP="001F430D">
      <w:pPr>
        <w:pStyle w:val="Blockquote"/>
        <w:spacing w:before="0" w:after="0"/>
        <w:ind w:left="1440" w:hanging="720"/>
        <w:rPr>
          <w:szCs w:val="24"/>
        </w:rPr>
      </w:pPr>
    </w:p>
    <w:p w14:paraId="06514DF0" w14:textId="77777777" w:rsidR="001457F2" w:rsidRDefault="009D22E3" w:rsidP="001F430D">
      <w:pPr>
        <w:ind w:left="720"/>
      </w:pPr>
      <w:r w:rsidRPr="00F436C2">
        <w:t xml:space="preserve">Government Auditing Standards require that working papers contain sufficient information to enable an experienced auditor, having no previous connection with the charter school audit, to ascertain from them the nature, timing and extent of the procedures performed, audit evidence </w:t>
      </w:r>
      <w:r w:rsidR="007B3BED" w:rsidRPr="00F436C2">
        <w:t>obtained,</w:t>
      </w:r>
      <w:r w:rsidRPr="00F436C2">
        <w:t xml:space="preserve"> and the results or conclusions reached on significant matters. This allows </w:t>
      </w:r>
      <w:r w:rsidR="00E75E8E" w:rsidRPr="00F436C2">
        <w:t>the Department</w:t>
      </w:r>
      <w:r w:rsidRPr="00F436C2">
        <w:t xml:space="preserve"> or other appropriate oversight </w:t>
      </w:r>
      <w:proofErr w:type="gramStart"/>
      <w:r w:rsidRPr="00F436C2">
        <w:t>officials,</w:t>
      </w:r>
      <w:proofErr w:type="gramEnd"/>
      <w:r w:rsidRPr="00F436C2">
        <w:t xml:space="preserve"> to adequately review the auditor’s work and related conclusions</w:t>
      </w:r>
      <w:r w:rsidR="003A54AD" w:rsidRPr="00F436C2">
        <w:rPr>
          <w:i/>
        </w:rPr>
        <w:t xml:space="preserve">. </w:t>
      </w:r>
      <w:r w:rsidRPr="00F436C2">
        <w:t xml:space="preserve">Working papers must be retained by the auditor for a minimum of five years after the issuance date or longer if the </w:t>
      </w:r>
      <w:r w:rsidR="00E75E8E" w:rsidRPr="00F436C2">
        <w:t xml:space="preserve">Department </w:t>
      </w:r>
      <w:r w:rsidRPr="00F436C2">
        <w:t>notifies the auditor.</w:t>
      </w:r>
      <w:bookmarkStart w:id="27" w:name="_Toc13575484"/>
    </w:p>
    <w:p w14:paraId="22431381" w14:textId="77777777" w:rsidR="001457F2" w:rsidRDefault="001457F2" w:rsidP="001F430D">
      <w:pPr>
        <w:ind w:left="720"/>
      </w:pPr>
    </w:p>
    <w:p w14:paraId="5F83F85B" w14:textId="77777777" w:rsidR="00EB1CB9" w:rsidRDefault="00EB1CB9" w:rsidP="001F430D">
      <w:r>
        <w:br w:type="page"/>
      </w:r>
    </w:p>
    <w:p w14:paraId="500D69E9" w14:textId="63D78E89" w:rsidR="009D22E3" w:rsidRPr="00F952FA" w:rsidRDefault="009D22E3" w:rsidP="00F952FA">
      <w:pPr>
        <w:pStyle w:val="Heading3"/>
        <w:rPr>
          <w:b/>
          <w:bCs/>
          <w:color w:val="365F91" w:themeColor="accent1" w:themeShade="BF"/>
        </w:rPr>
      </w:pPr>
      <w:bookmarkStart w:id="28" w:name="_Toc170390617"/>
      <w:r w:rsidRPr="00F952FA">
        <w:rPr>
          <w:b/>
          <w:bCs/>
          <w:i w:val="0"/>
          <w:iCs/>
          <w:color w:val="365F91" w:themeColor="accent1" w:themeShade="BF"/>
        </w:rPr>
        <w:lastRenderedPageBreak/>
        <w:t>500</w:t>
      </w:r>
      <w:r w:rsidRPr="00F952FA">
        <w:rPr>
          <w:b/>
          <w:bCs/>
          <w:color w:val="365F91" w:themeColor="accent1" w:themeShade="BF"/>
        </w:rPr>
        <w:tab/>
        <w:t>Federal Single Audit</w:t>
      </w:r>
      <w:bookmarkEnd w:id="27"/>
      <w:bookmarkEnd w:id="28"/>
      <w:r w:rsidRPr="00F952FA">
        <w:rPr>
          <w:b/>
          <w:bCs/>
          <w:color w:val="365F91" w:themeColor="accent1" w:themeShade="BF"/>
        </w:rPr>
        <w:t xml:space="preserve"> </w:t>
      </w:r>
    </w:p>
    <w:p w14:paraId="2DA4DEB2" w14:textId="77777777" w:rsidR="009D22E3" w:rsidRPr="00F436C2" w:rsidRDefault="009D22E3" w:rsidP="001F430D">
      <w:pPr>
        <w:pStyle w:val="Blockquote"/>
        <w:spacing w:before="0" w:after="0"/>
        <w:ind w:left="720" w:hanging="720"/>
        <w:rPr>
          <w:i/>
          <w:szCs w:val="24"/>
        </w:rPr>
      </w:pPr>
    </w:p>
    <w:p w14:paraId="29001E58" w14:textId="77777777" w:rsidR="0051760B" w:rsidRPr="00F436C2" w:rsidRDefault="009D22E3" w:rsidP="001F430D">
      <w:pPr>
        <w:pStyle w:val="Blockquote"/>
        <w:spacing w:before="0" w:after="0"/>
        <w:ind w:left="720" w:right="0"/>
        <w:rPr>
          <w:bCs/>
          <w:szCs w:val="24"/>
        </w:rPr>
      </w:pPr>
      <w:r w:rsidRPr="00F436C2">
        <w:rPr>
          <w:bCs/>
          <w:szCs w:val="24"/>
        </w:rPr>
        <w:t>A charter school that expended $</w:t>
      </w:r>
      <w:r w:rsidR="00532D13" w:rsidRPr="00F436C2">
        <w:rPr>
          <w:bCs/>
          <w:szCs w:val="24"/>
        </w:rPr>
        <w:t>750</w:t>
      </w:r>
      <w:r w:rsidRPr="00F436C2">
        <w:rPr>
          <w:bCs/>
          <w:szCs w:val="24"/>
        </w:rPr>
        <w:t xml:space="preserve">,000 </w:t>
      </w:r>
      <w:r w:rsidR="00C65EDD" w:rsidRPr="00F436C2">
        <w:rPr>
          <w:bCs/>
          <w:szCs w:val="24"/>
        </w:rPr>
        <w:t>(</w:t>
      </w:r>
      <w:r w:rsidR="00530CFD" w:rsidRPr="00F436C2">
        <w:rPr>
          <w:bCs/>
          <w:szCs w:val="24"/>
        </w:rPr>
        <w:t>currently the f</w:t>
      </w:r>
      <w:r w:rsidR="00C65EDD" w:rsidRPr="00F436C2">
        <w:rPr>
          <w:bCs/>
          <w:szCs w:val="24"/>
        </w:rPr>
        <w:t xml:space="preserve">iscal year threshold) </w:t>
      </w:r>
      <w:r w:rsidRPr="00F436C2">
        <w:rPr>
          <w:bCs/>
          <w:szCs w:val="24"/>
        </w:rPr>
        <w:t xml:space="preserve">or more of federal awards through a combination of direct programs from the federal government, pass-through awards from the Commonwealth of Massachusetts Departments, pass-through awards from other entities, such as other state or local governments and nonprofit organizations are subject to the audit provisions of the Single Audit Act and OMB </w:t>
      </w:r>
      <w:r w:rsidR="00FC4E6F" w:rsidRPr="00F436C2">
        <w:rPr>
          <w:bCs/>
          <w:szCs w:val="24"/>
        </w:rPr>
        <w:t>Uniform Guidance</w:t>
      </w:r>
      <w:r w:rsidRPr="00F436C2">
        <w:rPr>
          <w:bCs/>
          <w:szCs w:val="24"/>
        </w:rPr>
        <w:t xml:space="preserve">. Information regarding OMB </w:t>
      </w:r>
      <w:r w:rsidR="00FC4E6F" w:rsidRPr="00F436C2">
        <w:rPr>
          <w:bCs/>
          <w:szCs w:val="24"/>
        </w:rPr>
        <w:t>Uniform Guidance</w:t>
      </w:r>
      <w:r w:rsidR="006B5AEF" w:rsidRPr="00F436C2">
        <w:rPr>
          <w:bCs/>
          <w:szCs w:val="24"/>
        </w:rPr>
        <w:t xml:space="preserve"> can be found at</w:t>
      </w:r>
      <w:r w:rsidRPr="00F436C2">
        <w:rPr>
          <w:bCs/>
          <w:szCs w:val="24"/>
        </w:rPr>
        <w:t xml:space="preserve"> </w:t>
      </w:r>
      <w:hyperlink r:id="rId31" w:history="1">
        <w:r w:rsidR="0051760B" w:rsidRPr="00F436C2">
          <w:rPr>
            <w:rStyle w:val="Hyperlink"/>
            <w:bCs/>
            <w:szCs w:val="24"/>
          </w:rPr>
          <w:t>https://www.whitehouse.gov/omb/</w:t>
        </w:r>
      </w:hyperlink>
      <w:r w:rsidR="0051760B" w:rsidRPr="00F436C2">
        <w:rPr>
          <w:bCs/>
          <w:szCs w:val="24"/>
        </w:rPr>
        <w:t xml:space="preserve"> </w:t>
      </w:r>
    </w:p>
    <w:p w14:paraId="0498DAFB" w14:textId="77777777" w:rsidR="009D22E3" w:rsidRPr="00F436C2" w:rsidRDefault="009D22E3" w:rsidP="001F430D">
      <w:pPr>
        <w:pStyle w:val="BodyText"/>
        <w:spacing w:after="0"/>
        <w:ind w:left="720"/>
        <w:jc w:val="left"/>
        <w:rPr>
          <w:bCs/>
          <w:sz w:val="24"/>
          <w:szCs w:val="24"/>
        </w:rPr>
      </w:pPr>
    </w:p>
    <w:p w14:paraId="77158DD2" w14:textId="77777777" w:rsidR="009D22E3" w:rsidRPr="00F436C2" w:rsidRDefault="009D22E3" w:rsidP="001F430D">
      <w:pPr>
        <w:pStyle w:val="BodyText"/>
        <w:spacing w:after="0"/>
        <w:ind w:left="720"/>
        <w:jc w:val="left"/>
        <w:rPr>
          <w:bCs/>
          <w:sz w:val="24"/>
          <w:szCs w:val="24"/>
        </w:rPr>
      </w:pPr>
    </w:p>
    <w:p w14:paraId="10EEABCD" w14:textId="77777777" w:rsidR="009D22E3" w:rsidRPr="00F436C2" w:rsidRDefault="009D22E3" w:rsidP="001F430D">
      <w:pPr>
        <w:tabs>
          <w:tab w:val="center" w:pos="4680"/>
        </w:tabs>
        <w:suppressAutoHyphens/>
        <w:ind w:left="720"/>
        <w:rPr>
          <w:i/>
          <w:spacing w:val="-3"/>
          <w:szCs w:val="24"/>
        </w:rPr>
      </w:pPr>
      <w:r w:rsidRPr="00F436C2">
        <w:rPr>
          <w:szCs w:val="24"/>
        </w:rPr>
        <w:t xml:space="preserve">If the charter school is required to perform an audit in conformity with OMB </w:t>
      </w:r>
      <w:r w:rsidR="00FC4E6F" w:rsidRPr="00F436C2">
        <w:rPr>
          <w:szCs w:val="24"/>
        </w:rPr>
        <w:t>Uniform Guidance</w:t>
      </w:r>
      <w:r w:rsidRPr="00F436C2">
        <w:rPr>
          <w:szCs w:val="24"/>
        </w:rPr>
        <w:t xml:space="preserve">, these requirements must be included in the </w:t>
      </w:r>
      <w:proofErr w:type="gramStart"/>
      <w:r w:rsidRPr="00F436C2">
        <w:rPr>
          <w:szCs w:val="24"/>
        </w:rPr>
        <w:t>School’s</w:t>
      </w:r>
      <w:proofErr w:type="gramEnd"/>
      <w:r w:rsidRPr="00F436C2">
        <w:rPr>
          <w:szCs w:val="24"/>
        </w:rPr>
        <w:t xml:space="preserve"> audit report submitted to the </w:t>
      </w:r>
      <w:r w:rsidR="000E3255" w:rsidRPr="00F436C2">
        <w:rPr>
          <w:szCs w:val="24"/>
        </w:rPr>
        <w:t>Department</w:t>
      </w:r>
      <w:r w:rsidRPr="00F436C2">
        <w:rPr>
          <w:szCs w:val="24"/>
        </w:rPr>
        <w:t xml:space="preserve">. This includes, but is not limited to the Independent Auditors' Report, the Basic Financial Statement, Notes to the Financial Statements, Supplemental Information - </w:t>
      </w:r>
      <w:r w:rsidRPr="00F436C2">
        <w:rPr>
          <w:spacing w:val="-3"/>
          <w:szCs w:val="24"/>
        </w:rPr>
        <w:t>Schedule of Expenditures of Federal Awards,</w:t>
      </w:r>
      <w:r w:rsidRPr="00F436C2">
        <w:rPr>
          <w:szCs w:val="24"/>
        </w:rPr>
        <w:t xml:space="preserve"> </w:t>
      </w:r>
      <w:r w:rsidRPr="00F436C2">
        <w:rPr>
          <w:spacing w:val="-3"/>
          <w:szCs w:val="24"/>
        </w:rPr>
        <w:t>Notes to Schedule of Expenditures of Federal Awards,</w:t>
      </w:r>
      <w:r w:rsidRPr="00F436C2">
        <w:rPr>
          <w:szCs w:val="24"/>
        </w:rPr>
        <w:t xml:space="preserve"> </w:t>
      </w:r>
      <w:r w:rsidRPr="00F436C2">
        <w:rPr>
          <w:i/>
          <w:szCs w:val="24"/>
        </w:rPr>
        <w:t xml:space="preserve">Independent Auditors </w:t>
      </w:r>
      <w:r w:rsidRPr="00F436C2">
        <w:rPr>
          <w:i/>
          <w:spacing w:val="-3"/>
          <w:szCs w:val="24"/>
        </w:rPr>
        <w:t>Report on Internal Control over Financial Reporting and on Compliance and Other Matters Based on an Audit of Financial Statements Performed in Accordance with Government Auditing Standards</w:t>
      </w:r>
      <w:bookmarkStart w:id="29" w:name="_Toc296998677"/>
      <w:bookmarkStart w:id="30" w:name="_Toc328367827"/>
      <w:bookmarkStart w:id="31" w:name="_Toc328369249"/>
      <w:bookmarkStart w:id="32" w:name="_Toc328370168"/>
      <w:bookmarkStart w:id="33" w:name="_Toc328371109"/>
      <w:bookmarkStart w:id="34" w:name="_Toc328373912"/>
      <w:bookmarkStart w:id="35" w:name="_Toc328384686"/>
      <w:bookmarkStart w:id="36" w:name="_Toc516024212"/>
      <w:r w:rsidRPr="00F436C2">
        <w:rPr>
          <w:spacing w:val="-3"/>
          <w:szCs w:val="24"/>
        </w:rPr>
        <w:t xml:space="preserve">, </w:t>
      </w:r>
      <w:r w:rsidRPr="00F436C2">
        <w:rPr>
          <w:i/>
          <w:spacing w:val="-3"/>
          <w:szCs w:val="24"/>
        </w:rPr>
        <w:t xml:space="preserve">Independent Auditors Report On Compliance for Each Major Program And On Internal Control Over Compliance Required by OMB </w:t>
      </w:r>
      <w:r w:rsidR="00FC4E6F" w:rsidRPr="00F436C2">
        <w:rPr>
          <w:i/>
          <w:spacing w:val="-3"/>
          <w:szCs w:val="24"/>
        </w:rPr>
        <w:t>Uniform Guidance</w:t>
      </w:r>
      <w:r w:rsidRPr="00F436C2">
        <w:rPr>
          <w:i/>
          <w:spacing w:val="-3"/>
          <w:szCs w:val="24"/>
        </w:rPr>
        <w:t>,</w:t>
      </w:r>
      <w:r w:rsidRPr="00F436C2">
        <w:rPr>
          <w:spacing w:val="-3"/>
          <w:szCs w:val="24"/>
        </w:rPr>
        <w:t xml:space="preserve"> Summary of Audit Results, </w:t>
      </w:r>
      <w:r w:rsidRPr="00F436C2">
        <w:rPr>
          <w:szCs w:val="24"/>
        </w:rPr>
        <w:t>Schedule of Findings and Questioned Costs and Acceptance by the Board of Trustees.</w:t>
      </w:r>
    </w:p>
    <w:bookmarkEnd w:id="29"/>
    <w:bookmarkEnd w:id="30"/>
    <w:bookmarkEnd w:id="31"/>
    <w:bookmarkEnd w:id="32"/>
    <w:bookmarkEnd w:id="33"/>
    <w:bookmarkEnd w:id="34"/>
    <w:bookmarkEnd w:id="35"/>
    <w:bookmarkEnd w:id="36"/>
    <w:p w14:paraId="2F418A5A" w14:textId="77777777" w:rsidR="009D22E3" w:rsidRPr="00F436C2" w:rsidRDefault="009D22E3" w:rsidP="001F430D">
      <w:pPr>
        <w:pStyle w:val="BodyText"/>
        <w:spacing w:after="0"/>
        <w:ind w:left="720"/>
        <w:jc w:val="left"/>
        <w:rPr>
          <w:sz w:val="24"/>
          <w:szCs w:val="24"/>
        </w:rPr>
      </w:pPr>
    </w:p>
    <w:p w14:paraId="00655EFD" w14:textId="77777777" w:rsidR="009D22E3" w:rsidRPr="00150762" w:rsidRDefault="009D22E3" w:rsidP="001F430D">
      <w:pPr>
        <w:pStyle w:val="Blockquote"/>
        <w:spacing w:before="0" w:after="0"/>
        <w:ind w:left="720" w:hanging="720"/>
        <w:rPr>
          <w:b/>
          <w:bCs/>
          <w:i/>
          <w:color w:val="365F91"/>
          <w:szCs w:val="24"/>
        </w:rPr>
      </w:pPr>
      <w:r w:rsidRPr="005D717A">
        <w:rPr>
          <w:b/>
          <w:bCs/>
          <w:iCs/>
          <w:color w:val="365F91"/>
          <w:szCs w:val="24"/>
        </w:rPr>
        <w:t>501</w:t>
      </w:r>
      <w:r w:rsidRPr="00150762">
        <w:rPr>
          <w:b/>
          <w:bCs/>
          <w:i/>
          <w:color w:val="365F91"/>
          <w:szCs w:val="24"/>
        </w:rPr>
        <w:tab/>
        <w:t xml:space="preserve">Charter School Responsibility under OMB </w:t>
      </w:r>
      <w:r w:rsidR="00FC4E6F" w:rsidRPr="00150762">
        <w:rPr>
          <w:b/>
          <w:bCs/>
          <w:i/>
          <w:color w:val="365F91"/>
          <w:szCs w:val="24"/>
        </w:rPr>
        <w:t>Uniform Guidance</w:t>
      </w:r>
    </w:p>
    <w:p w14:paraId="4BF9BD8B" w14:textId="77777777" w:rsidR="009D22E3" w:rsidRPr="00F436C2" w:rsidRDefault="009D22E3" w:rsidP="001F430D">
      <w:pPr>
        <w:pStyle w:val="BodyText"/>
        <w:spacing w:after="0"/>
        <w:ind w:left="720"/>
        <w:jc w:val="left"/>
        <w:rPr>
          <w:sz w:val="24"/>
          <w:szCs w:val="24"/>
        </w:rPr>
      </w:pPr>
    </w:p>
    <w:p w14:paraId="46E948BA" w14:textId="77777777" w:rsidR="009D22E3" w:rsidRPr="00F436C2" w:rsidRDefault="009D22E3" w:rsidP="001F430D">
      <w:pPr>
        <w:pStyle w:val="BodyText"/>
        <w:spacing w:after="0"/>
        <w:ind w:left="720"/>
        <w:jc w:val="left"/>
        <w:rPr>
          <w:sz w:val="24"/>
          <w:szCs w:val="24"/>
        </w:rPr>
      </w:pPr>
      <w:r w:rsidRPr="00F436C2">
        <w:rPr>
          <w:sz w:val="24"/>
          <w:szCs w:val="24"/>
        </w:rPr>
        <w:t xml:space="preserve">The provisions of OMB </w:t>
      </w:r>
      <w:r w:rsidR="00FC4E6F" w:rsidRPr="00F436C2">
        <w:rPr>
          <w:sz w:val="24"/>
          <w:szCs w:val="24"/>
        </w:rPr>
        <w:t>Uniform Guidance</w:t>
      </w:r>
      <w:r w:rsidRPr="00F436C2">
        <w:rPr>
          <w:sz w:val="24"/>
          <w:szCs w:val="24"/>
        </w:rPr>
        <w:t xml:space="preserve"> require the charter school to:</w:t>
      </w:r>
    </w:p>
    <w:p w14:paraId="7E97D784" w14:textId="77777777" w:rsidR="009D22E3" w:rsidRPr="00F436C2" w:rsidRDefault="009D22E3" w:rsidP="001F430D">
      <w:pPr>
        <w:pStyle w:val="BodyText"/>
        <w:spacing w:after="0"/>
        <w:ind w:left="720"/>
        <w:jc w:val="left"/>
        <w:rPr>
          <w:sz w:val="24"/>
          <w:szCs w:val="24"/>
        </w:rPr>
      </w:pPr>
    </w:p>
    <w:p w14:paraId="2233DBE4" w14:textId="77777777" w:rsidR="009D22E3" w:rsidRPr="00F436C2" w:rsidRDefault="009D22E3" w:rsidP="0080099C">
      <w:pPr>
        <w:pStyle w:val="NormalWeb"/>
        <w:numPr>
          <w:ilvl w:val="0"/>
          <w:numId w:val="49"/>
        </w:numPr>
        <w:spacing w:before="0" w:beforeAutospacing="0" w:after="0" w:afterAutospacing="0"/>
        <w:ind w:left="1080"/>
      </w:pPr>
      <w:r w:rsidRPr="00F436C2">
        <w:t>Identify, in its accounts, all federal awards received and expended and the federal programs under which they were received</w:t>
      </w:r>
      <w:r w:rsidR="003A54AD" w:rsidRPr="00F436C2">
        <w:t xml:space="preserve">. </w:t>
      </w:r>
      <w:r w:rsidRPr="00F436C2">
        <w:t xml:space="preserve">Federal program and award identification shall include, as applicable, the Catalog of Federal Domestic Assistance (CFDA) title and number, award/contract number and year, name of the federal agency, and name of the pass-through entity. </w:t>
      </w:r>
    </w:p>
    <w:p w14:paraId="3A8773E6" w14:textId="77777777" w:rsidR="009D22E3" w:rsidRPr="00F436C2" w:rsidRDefault="009D22E3" w:rsidP="001F430D">
      <w:pPr>
        <w:pStyle w:val="BodyText"/>
        <w:spacing w:after="0"/>
        <w:ind w:left="1440"/>
        <w:jc w:val="left"/>
        <w:rPr>
          <w:sz w:val="24"/>
          <w:szCs w:val="24"/>
        </w:rPr>
      </w:pPr>
    </w:p>
    <w:p w14:paraId="79760FA0" w14:textId="77777777" w:rsidR="009D22E3" w:rsidRPr="00F436C2" w:rsidRDefault="009D22E3" w:rsidP="0080099C">
      <w:pPr>
        <w:pStyle w:val="BodyText"/>
        <w:numPr>
          <w:ilvl w:val="0"/>
          <w:numId w:val="49"/>
        </w:numPr>
        <w:spacing w:after="0"/>
        <w:ind w:left="1080"/>
        <w:jc w:val="left"/>
        <w:rPr>
          <w:sz w:val="24"/>
          <w:szCs w:val="24"/>
        </w:rPr>
      </w:pPr>
      <w:r w:rsidRPr="00F436C2">
        <w:rPr>
          <w:sz w:val="24"/>
          <w:szCs w:val="24"/>
        </w:rPr>
        <w:t xml:space="preserve">Document the funding source for all funding received, including the amount of federal funding expended and the extent to which the charter school is subject to an audit in accordance with OMB </w:t>
      </w:r>
      <w:r w:rsidR="00FC4E6F" w:rsidRPr="00F436C2">
        <w:rPr>
          <w:sz w:val="24"/>
          <w:szCs w:val="24"/>
        </w:rPr>
        <w:t>Uniform Guidance</w:t>
      </w:r>
      <w:r w:rsidRPr="00F436C2">
        <w:rPr>
          <w:sz w:val="24"/>
          <w:szCs w:val="24"/>
        </w:rPr>
        <w:t xml:space="preserve">. </w:t>
      </w:r>
    </w:p>
    <w:p w14:paraId="41425B7F" w14:textId="77777777" w:rsidR="009D22E3" w:rsidRPr="00F436C2" w:rsidRDefault="009D22E3" w:rsidP="001F430D">
      <w:pPr>
        <w:pStyle w:val="BodyText"/>
        <w:tabs>
          <w:tab w:val="left" w:pos="1440"/>
        </w:tabs>
        <w:spacing w:after="0"/>
        <w:ind w:left="1440"/>
        <w:jc w:val="left"/>
        <w:rPr>
          <w:sz w:val="24"/>
          <w:szCs w:val="24"/>
        </w:rPr>
      </w:pPr>
    </w:p>
    <w:p w14:paraId="29BCE00B" w14:textId="77777777" w:rsidR="009D22E3" w:rsidRPr="00F436C2" w:rsidRDefault="009D22E3" w:rsidP="0080099C">
      <w:pPr>
        <w:pStyle w:val="BodyText"/>
        <w:numPr>
          <w:ilvl w:val="0"/>
          <w:numId w:val="49"/>
        </w:numPr>
        <w:spacing w:after="0"/>
        <w:ind w:left="1080"/>
        <w:jc w:val="left"/>
        <w:rPr>
          <w:sz w:val="24"/>
          <w:szCs w:val="24"/>
        </w:rPr>
      </w:pPr>
      <w:r w:rsidRPr="00F436C2">
        <w:rPr>
          <w:sz w:val="24"/>
          <w:szCs w:val="24"/>
        </w:rPr>
        <w:t>Maintain internal control over federal programs that provides reasonable assurance that the charter school is managing the federal awards in compliance with laws, regulations, and the provisions of contracts or grant agreements that could have a material effect on each of its federal programs.</w:t>
      </w:r>
    </w:p>
    <w:p w14:paraId="48717D77" w14:textId="77777777" w:rsidR="00E945EE" w:rsidRDefault="00E945EE" w:rsidP="001F430D">
      <w:pPr>
        <w:pStyle w:val="ListParagraph"/>
        <w:ind w:left="360"/>
        <w:rPr>
          <w:i/>
          <w:szCs w:val="24"/>
        </w:rPr>
      </w:pPr>
    </w:p>
    <w:p w14:paraId="6ACB7F8E" w14:textId="77777777" w:rsidR="009D22E3" w:rsidRPr="00F436C2" w:rsidRDefault="009D22E3" w:rsidP="0080099C">
      <w:pPr>
        <w:pStyle w:val="BodyText"/>
        <w:numPr>
          <w:ilvl w:val="0"/>
          <w:numId w:val="49"/>
        </w:numPr>
        <w:spacing w:after="0"/>
        <w:ind w:left="1080"/>
        <w:jc w:val="left"/>
        <w:rPr>
          <w:sz w:val="24"/>
          <w:szCs w:val="24"/>
        </w:rPr>
      </w:pPr>
      <w:r w:rsidRPr="00F436C2">
        <w:rPr>
          <w:sz w:val="24"/>
          <w:szCs w:val="24"/>
        </w:rPr>
        <w:t>Comply with laws, regulations, and the provisions of contracts or grant agreements related to each of its federal programs.</w:t>
      </w:r>
    </w:p>
    <w:p w14:paraId="1BE95357" w14:textId="6ADE635A" w:rsidR="009D22E3" w:rsidRPr="00F436C2" w:rsidRDefault="00B3311F" w:rsidP="001F430D">
      <w:pPr>
        <w:pStyle w:val="BodyText"/>
        <w:spacing w:after="0"/>
        <w:ind w:left="1800"/>
        <w:jc w:val="left"/>
        <w:rPr>
          <w:sz w:val="24"/>
          <w:szCs w:val="24"/>
        </w:rPr>
      </w:pPr>
      <w:r>
        <w:rPr>
          <w:sz w:val="24"/>
          <w:szCs w:val="24"/>
        </w:rPr>
        <w:t>h</w:t>
      </w:r>
    </w:p>
    <w:p w14:paraId="612EE1AF" w14:textId="77777777" w:rsidR="009D22E3" w:rsidRPr="00F436C2" w:rsidRDefault="009D22E3" w:rsidP="0080099C">
      <w:pPr>
        <w:pStyle w:val="BodyText"/>
        <w:numPr>
          <w:ilvl w:val="0"/>
          <w:numId w:val="49"/>
        </w:numPr>
        <w:spacing w:after="0"/>
        <w:ind w:left="1080"/>
        <w:jc w:val="left"/>
        <w:rPr>
          <w:sz w:val="24"/>
          <w:szCs w:val="24"/>
        </w:rPr>
      </w:pPr>
      <w:r w:rsidRPr="00F436C2">
        <w:rPr>
          <w:sz w:val="24"/>
          <w:szCs w:val="24"/>
        </w:rPr>
        <w:t xml:space="preserve">Prepare appropriate financial statements, including the </w:t>
      </w:r>
      <w:r w:rsidRPr="00F436C2">
        <w:rPr>
          <w:i/>
          <w:sz w:val="24"/>
          <w:szCs w:val="24"/>
        </w:rPr>
        <w:t>Schedule of Expenditures of Federal Awards</w:t>
      </w:r>
      <w:r w:rsidRPr="00F436C2">
        <w:rPr>
          <w:sz w:val="24"/>
          <w:szCs w:val="24"/>
        </w:rPr>
        <w:t xml:space="preserve"> in accordance with the provisions of OMB </w:t>
      </w:r>
      <w:r w:rsidR="00FC4E6F" w:rsidRPr="00F436C2">
        <w:rPr>
          <w:sz w:val="24"/>
          <w:szCs w:val="24"/>
        </w:rPr>
        <w:t>Uniform Guidance</w:t>
      </w:r>
      <w:r w:rsidRPr="00F436C2">
        <w:rPr>
          <w:sz w:val="24"/>
          <w:szCs w:val="24"/>
        </w:rPr>
        <w:t>.</w:t>
      </w:r>
    </w:p>
    <w:p w14:paraId="5E94CF70" w14:textId="77777777" w:rsidR="009D22E3" w:rsidRPr="00F436C2" w:rsidRDefault="009D22E3" w:rsidP="001F430D">
      <w:pPr>
        <w:pStyle w:val="BodyText"/>
        <w:spacing w:after="0"/>
        <w:ind w:left="1800"/>
        <w:jc w:val="left"/>
        <w:rPr>
          <w:sz w:val="24"/>
          <w:szCs w:val="24"/>
        </w:rPr>
      </w:pPr>
    </w:p>
    <w:p w14:paraId="0DE6E5DD" w14:textId="77777777" w:rsidR="009D22E3" w:rsidRPr="00F436C2" w:rsidRDefault="009D22E3" w:rsidP="0080099C">
      <w:pPr>
        <w:pStyle w:val="BodyText"/>
        <w:numPr>
          <w:ilvl w:val="0"/>
          <w:numId w:val="49"/>
        </w:numPr>
        <w:spacing w:after="0"/>
        <w:ind w:left="1080"/>
        <w:jc w:val="left"/>
        <w:rPr>
          <w:sz w:val="24"/>
          <w:szCs w:val="24"/>
        </w:rPr>
      </w:pPr>
      <w:r w:rsidRPr="00F436C2">
        <w:rPr>
          <w:sz w:val="24"/>
          <w:szCs w:val="24"/>
        </w:rPr>
        <w:t xml:space="preserve">Ensure audits required by OMB </w:t>
      </w:r>
      <w:r w:rsidR="00FC4E6F" w:rsidRPr="00F436C2">
        <w:rPr>
          <w:sz w:val="24"/>
          <w:szCs w:val="24"/>
        </w:rPr>
        <w:t>Uniform Guidance</w:t>
      </w:r>
      <w:r w:rsidRPr="00F436C2">
        <w:rPr>
          <w:sz w:val="24"/>
          <w:szCs w:val="24"/>
        </w:rPr>
        <w:t xml:space="preserve"> are properly performed and submitted when due.</w:t>
      </w:r>
    </w:p>
    <w:p w14:paraId="6E0D1185" w14:textId="77777777" w:rsidR="009D22E3" w:rsidRPr="00F436C2" w:rsidRDefault="009D22E3" w:rsidP="001F430D">
      <w:pPr>
        <w:pStyle w:val="BodyText"/>
        <w:spacing w:after="0"/>
        <w:ind w:left="360"/>
        <w:jc w:val="left"/>
        <w:rPr>
          <w:sz w:val="24"/>
          <w:szCs w:val="24"/>
        </w:rPr>
      </w:pPr>
    </w:p>
    <w:p w14:paraId="06660B0A" w14:textId="77777777" w:rsidR="009D22E3" w:rsidRPr="00F436C2" w:rsidRDefault="009D22E3" w:rsidP="0080099C">
      <w:pPr>
        <w:pStyle w:val="BodyText"/>
        <w:numPr>
          <w:ilvl w:val="0"/>
          <w:numId w:val="49"/>
        </w:numPr>
        <w:spacing w:after="0"/>
        <w:ind w:left="1080"/>
        <w:jc w:val="left"/>
        <w:rPr>
          <w:sz w:val="24"/>
          <w:szCs w:val="24"/>
        </w:rPr>
      </w:pPr>
      <w:r w:rsidRPr="00F436C2">
        <w:rPr>
          <w:sz w:val="24"/>
          <w:szCs w:val="24"/>
        </w:rPr>
        <w:t xml:space="preserve">Follow up and take corrective action on audit findings, including preparation of a summary schedule of prior audit findings and a corrective action plan in accordance with the provisions of OMB </w:t>
      </w:r>
      <w:r w:rsidR="00FC4E6F" w:rsidRPr="00F436C2">
        <w:rPr>
          <w:sz w:val="24"/>
          <w:szCs w:val="24"/>
        </w:rPr>
        <w:t>Uniform Guidance</w:t>
      </w:r>
      <w:r w:rsidRPr="00F436C2">
        <w:rPr>
          <w:sz w:val="24"/>
          <w:szCs w:val="24"/>
        </w:rPr>
        <w:t>.</w:t>
      </w:r>
    </w:p>
    <w:p w14:paraId="13C22B85" w14:textId="77777777" w:rsidR="009D22E3" w:rsidRPr="00F436C2" w:rsidRDefault="009D22E3" w:rsidP="001F430D">
      <w:pPr>
        <w:pStyle w:val="BodyText"/>
        <w:spacing w:after="0"/>
        <w:ind w:left="360"/>
        <w:jc w:val="left"/>
        <w:rPr>
          <w:sz w:val="24"/>
          <w:szCs w:val="24"/>
        </w:rPr>
      </w:pPr>
    </w:p>
    <w:p w14:paraId="1B0C393A" w14:textId="43C6C253" w:rsidR="009D22E3" w:rsidRPr="00F436C2" w:rsidRDefault="009D22E3" w:rsidP="0080099C">
      <w:pPr>
        <w:pStyle w:val="BodyText"/>
        <w:numPr>
          <w:ilvl w:val="0"/>
          <w:numId w:val="49"/>
        </w:numPr>
        <w:spacing w:after="0"/>
        <w:ind w:left="1080"/>
        <w:jc w:val="left"/>
        <w:rPr>
          <w:sz w:val="24"/>
          <w:szCs w:val="24"/>
        </w:rPr>
      </w:pPr>
      <w:r w:rsidRPr="00F436C2">
        <w:rPr>
          <w:sz w:val="24"/>
          <w:szCs w:val="24"/>
        </w:rPr>
        <w:t xml:space="preserve">Electronically prepare, sign and submit the Form SF-SAC </w:t>
      </w:r>
      <w:r w:rsidRPr="00F436C2">
        <w:rPr>
          <w:i/>
          <w:sz w:val="24"/>
          <w:szCs w:val="24"/>
        </w:rPr>
        <w:t xml:space="preserve">Data Collection Form for Reporting on Audits of States, Local Governments, and </w:t>
      </w:r>
      <w:r w:rsidR="007B3BED" w:rsidRPr="00F436C2">
        <w:rPr>
          <w:i/>
          <w:sz w:val="24"/>
          <w:szCs w:val="24"/>
        </w:rPr>
        <w:t>Non-Profit</w:t>
      </w:r>
      <w:r w:rsidRPr="00F436C2">
        <w:rPr>
          <w:i/>
          <w:sz w:val="24"/>
          <w:szCs w:val="24"/>
        </w:rPr>
        <w:t xml:space="preserve"> Organizations</w:t>
      </w:r>
      <w:r w:rsidRPr="00F436C2">
        <w:rPr>
          <w:sz w:val="24"/>
          <w:szCs w:val="24"/>
        </w:rPr>
        <w:t>.</w:t>
      </w:r>
    </w:p>
    <w:p w14:paraId="3EFC2A7B" w14:textId="77777777" w:rsidR="009D22E3" w:rsidRPr="00F436C2" w:rsidRDefault="009D22E3" w:rsidP="001F430D">
      <w:pPr>
        <w:pStyle w:val="BodyText"/>
        <w:spacing w:after="0"/>
        <w:ind w:left="1080"/>
        <w:jc w:val="left"/>
        <w:rPr>
          <w:sz w:val="24"/>
          <w:szCs w:val="24"/>
        </w:rPr>
      </w:pPr>
    </w:p>
    <w:p w14:paraId="6AF6844D" w14:textId="77777777" w:rsidR="009D22E3" w:rsidRPr="00150762" w:rsidRDefault="009D22E3" w:rsidP="001F430D">
      <w:pPr>
        <w:pStyle w:val="BodyText"/>
        <w:numPr>
          <w:ilvl w:val="1"/>
          <w:numId w:val="0"/>
        </w:numPr>
        <w:tabs>
          <w:tab w:val="num" w:pos="720"/>
        </w:tabs>
        <w:spacing w:after="0"/>
        <w:ind w:left="2160" w:hanging="2160"/>
        <w:jc w:val="left"/>
        <w:rPr>
          <w:b/>
          <w:bCs/>
          <w:i/>
          <w:color w:val="365F91"/>
          <w:sz w:val="24"/>
          <w:szCs w:val="24"/>
        </w:rPr>
      </w:pPr>
      <w:r w:rsidRPr="005D717A">
        <w:rPr>
          <w:b/>
          <w:bCs/>
          <w:iCs/>
          <w:color w:val="365F91"/>
          <w:sz w:val="24"/>
          <w:szCs w:val="24"/>
        </w:rPr>
        <w:t>502</w:t>
      </w:r>
      <w:r w:rsidRPr="00150762">
        <w:rPr>
          <w:b/>
          <w:bCs/>
          <w:i/>
          <w:color w:val="365F91"/>
          <w:sz w:val="24"/>
          <w:szCs w:val="24"/>
        </w:rPr>
        <w:tab/>
        <w:t>Auditor Responsibilities</w:t>
      </w:r>
    </w:p>
    <w:p w14:paraId="0E3E7317" w14:textId="77777777" w:rsidR="009D22E3" w:rsidRPr="00F436C2" w:rsidRDefault="009D22E3" w:rsidP="001F430D">
      <w:pPr>
        <w:pStyle w:val="BodyText"/>
        <w:spacing w:after="0"/>
        <w:jc w:val="left"/>
        <w:rPr>
          <w:sz w:val="24"/>
          <w:szCs w:val="24"/>
        </w:rPr>
      </w:pPr>
    </w:p>
    <w:p w14:paraId="56E561F7" w14:textId="33C8B041" w:rsidR="00836266" w:rsidRDefault="00B3311F" w:rsidP="00AC03E4">
      <w:pPr>
        <w:pStyle w:val="PAParaText"/>
        <w:spacing w:before="120"/>
        <w:ind w:left="720"/>
        <w:rPr>
          <w:rFonts w:ascii="Times New Roman" w:hAnsi="Times New Roman"/>
          <w:sz w:val="24"/>
          <w:szCs w:val="24"/>
        </w:rPr>
      </w:pPr>
      <w:r w:rsidRPr="00AC03E4">
        <w:rPr>
          <w:rFonts w:ascii="Times New Roman" w:hAnsi="Times New Roman"/>
          <w:sz w:val="24"/>
          <w:szCs w:val="24"/>
        </w:rPr>
        <w:t xml:space="preserve">It is the </w:t>
      </w:r>
      <w:r w:rsidR="00951DED">
        <w:rPr>
          <w:rFonts w:ascii="Times New Roman" w:hAnsi="Times New Roman"/>
          <w:sz w:val="24"/>
          <w:szCs w:val="24"/>
        </w:rPr>
        <w:t>a</w:t>
      </w:r>
      <w:r w:rsidRPr="00AC03E4">
        <w:rPr>
          <w:rFonts w:ascii="Times New Roman" w:hAnsi="Times New Roman"/>
          <w:sz w:val="24"/>
          <w:szCs w:val="24"/>
        </w:rPr>
        <w:t xml:space="preserve">uditor’s </w:t>
      </w:r>
      <w:r w:rsidR="00951DED">
        <w:rPr>
          <w:rFonts w:ascii="Times New Roman" w:hAnsi="Times New Roman"/>
          <w:sz w:val="24"/>
          <w:szCs w:val="24"/>
        </w:rPr>
        <w:t>r</w:t>
      </w:r>
      <w:r w:rsidRPr="00AC03E4">
        <w:rPr>
          <w:rFonts w:ascii="Times New Roman" w:hAnsi="Times New Roman"/>
          <w:sz w:val="24"/>
          <w:szCs w:val="24"/>
        </w:rPr>
        <w:t>esponsibility</w:t>
      </w:r>
      <w:r>
        <w:rPr>
          <w:sz w:val="24"/>
          <w:szCs w:val="24"/>
        </w:rPr>
        <w:t xml:space="preserve"> </w:t>
      </w:r>
      <w:r>
        <w:rPr>
          <w:rFonts w:ascii="Times New Roman" w:hAnsi="Times New Roman"/>
          <w:sz w:val="24"/>
          <w:szCs w:val="24"/>
        </w:rPr>
        <w:t>t</w:t>
      </w:r>
      <w:r w:rsidR="00836266">
        <w:rPr>
          <w:rFonts w:ascii="Times New Roman" w:hAnsi="Times New Roman"/>
          <w:sz w:val="24"/>
          <w:szCs w:val="24"/>
        </w:rPr>
        <w:t xml:space="preserve">o obtain reasonable assurance about whether the combined financial statements </w:t>
      </w:r>
      <w:proofErr w:type="gramStart"/>
      <w:r w:rsidR="00836266">
        <w:rPr>
          <w:rFonts w:ascii="Times New Roman" w:hAnsi="Times New Roman"/>
          <w:sz w:val="24"/>
          <w:szCs w:val="24"/>
        </w:rPr>
        <w:t>as a whole are</w:t>
      </w:r>
      <w:proofErr w:type="gramEnd"/>
      <w:r w:rsidR="00836266">
        <w:rPr>
          <w:rFonts w:ascii="Times New Roman" w:hAnsi="Times New Roman"/>
          <w:sz w:val="24"/>
          <w:szCs w:val="24"/>
        </w:rPr>
        <w:t xml:space="preserve"> free from material misstatement, whether due to fraud or error, and to issue an auditor’s report that includes our opinion. Reasonable assurance is a high level of assurance but is not absolute assurance and therefore is not a guarantee that an audit conducted in accordance with generally accepted auditing standards and </w:t>
      </w:r>
      <w:r w:rsidR="00836266">
        <w:rPr>
          <w:rFonts w:ascii="Times New Roman" w:hAnsi="Times New Roman"/>
          <w:i/>
          <w:iCs/>
          <w:sz w:val="24"/>
          <w:szCs w:val="24"/>
        </w:rPr>
        <w:t>Government Auditing Standards</w:t>
      </w:r>
      <w:r w:rsidR="00836266">
        <w:rPr>
          <w:rFonts w:ascii="Times New Roman" w:hAnsi="Times New Roman"/>
          <w:sz w:val="24"/>
          <w:szCs w:val="24"/>
        </w:rPr>
        <w:t xml:space="preserve"> will always detect a material misstatement when it exists. The risk of not detecting a material misstatement resulting from fraud is higher than for one resulting from error, as fraud may involve collusion, forgery, intentional omissions, misrepresentations, or the override of internal control. Misstatements are considered material if there is a substantial likelihood that, individually or in </w:t>
      </w:r>
      <w:proofErr w:type="gramStart"/>
      <w:r w:rsidR="00836266">
        <w:rPr>
          <w:rFonts w:ascii="Times New Roman" w:hAnsi="Times New Roman"/>
          <w:sz w:val="24"/>
          <w:szCs w:val="24"/>
        </w:rPr>
        <w:t>the aggregate</w:t>
      </w:r>
      <w:proofErr w:type="gramEnd"/>
      <w:r w:rsidR="00836266">
        <w:rPr>
          <w:rFonts w:ascii="Times New Roman" w:hAnsi="Times New Roman"/>
          <w:sz w:val="24"/>
          <w:szCs w:val="24"/>
        </w:rPr>
        <w:t>, they would influence the judgment made by a reasonable</w:t>
      </w:r>
      <w:r>
        <w:rPr>
          <w:rFonts w:ascii="Times New Roman" w:hAnsi="Times New Roman"/>
          <w:sz w:val="24"/>
          <w:szCs w:val="24"/>
        </w:rPr>
        <w:t xml:space="preserve"> person b</w:t>
      </w:r>
      <w:r w:rsidR="00836266">
        <w:rPr>
          <w:rFonts w:ascii="Times New Roman" w:hAnsi="Times New Roman"/>
          <w:sz w:val="24"/>
          <w:szCs w:val="24"/>
        </w:rPr>
        <w:t>ased on the financial statements.</w:t>
      </w:r>
    </w:p>
    <w:p w14:paraId="38EC2FA0" w14:textId="77777777" w:rsidR="00836266" w:rsidRDefault="00836266" w:rsidP="00AC03E4">
      <w:pPr>
        <w:pStyle w:val="PAParaText"/>
        <w:spacing w:before="120"/>
        <w:ind w:left="720"/>
        <w:rPr>
          <w:rFonts w:ascii="Times New Roman" w:hAnsi="Times New Roman"/>
          <w:sz w:val="24"/>
          <w:szCs w:val="24"/>
        </w:rPr>
      </w:pPr>
      <w:r>
        <w:rPr>
          <w:rFonts w:ascii="Times New Roman" w:hAnsi="Times New Roman"/>
          <w:sz w:val="24"/>
          <w:szCs w:val="24"/>
        </w:rPr>
        <w:t xml:space="preserve">In performing an audit in accordance with generally accepted auditing standards and </w:t>
      </w:r>
      <w:r>
        <w:rPr>
          <w:rFonts w:ascii="Times New Roman" w:hAnsi="Times New Roman"/>
          <w:i/>
          <w:iCs/>
          <w:sz w:val="24"/>
          <w:szCs w:val="24"/>
        </w:rPr>
        <w:t>Government Auditing Standards</w:t>
      </w:r>
      <w:r>
        <w:rPr>
          <w:rFonts w:ascii="Times New Roman" w:hAnsi="Times New Roman"/>
          <w:sz w:val="24"/>
          <w:szCs w:val="24"/>
        </w:rPr>
        <w:t>, the auditor must:</w:t>
      </w:r>
    </w:p>
    <w:p w14:paraId="57EBE05F" w14:textId="77777777" w:rsidR="00836266" w:rsidRDefault="00836266" w:rsidP="00AC03E4">
      <w:pPr>
        <w:pStyle w:val="PAParaText"/>
        <w:numPr>
          <w:ilvl w:val="0"/>
          <w:numId w:val="59"/>
        </w:numPr>
        <w:ind w:left="1440"/>
        <w:rPr>
          <w:rFonts w:ascii="Times New Roman" w:hAnsi="Times New Roman"/>
          <w:sz w:val="24"/>
          <w:szCs w:val="24"/>
        </w:rPr>
      </w:pPr>
      <w:r>
        <w:rPr>
          <w:rFonts w:ascii="Times New Roman" w:hAnsi="Times New Roman"/>
          <w:sz w:val="24"/>
          <w:szCs w:val="24"/>
        </w:rPr>
        <w:t>Exercise professional judgment and maintain professional skepticism throughout the audit.</w:t>
      </w:r>
    </w:p>
    <w:p w14:paraId="0F0B6EC9" w14:textId="77777777" w:rsidR="00836266" w:rsidRDefault="00836266" w:rsidP="00AC03E4">
      <w:pPr>
        <w:pStyle w:val="PAParaText"/>
        <w:numPr>
          <w:ilvl w:val="0"/>
          <w:numId w:val="59"/>
        </w:numPr>
        <w:ind w:left="1440"/>
        <w:rPr>
          <w:rFonts w:ascii="Times New Roman" w:hAnsi="Times New Roman"/>
          <w:sz w:val="24"/>
          <w:szCs w:val="24"/>
        </w:rPr>
      </w:pPr>
      <w:r>
        <w:rPr>
          <w:rFonts w:ascii="Times New Roman" w:hAnsi="Times New Roman"/>
          <w:sz w:val="24"/>
          <w:szCs w:val="24"/>
        </w:rPr>
        <w:t>Identify and assess the risks of material misstatement of the combined financial statements, whether due to fraud or error, and design and perform audit procedures responsive to those risks. Such procedures include examining, on a test basis, evidence regarding the amounts and disclosures in the combined financial statements.</w:t>
      </w:r>
    </w:p>
    <w:p w14:paraId="44A5D96E" w14:textId="0D891F46" w:rsidR="00836266" w:rsidRDefault="00836266" w:rsidP="00AC03E4">
      <w:pPr>
        <w:pStyle w:val="PAParaText"/>
        <w:numPr>
          <w:ilvl w:val="0"/>
          <w:numId w:val="59"/>
        </w:numPr>
        <w:ind w:left="1440"/>
        <w:rPr>
          <w:rFonts w:ascii="Times New Roman" w:hAnsi="Times New Roman"/>
          <w:sz w:val="24"/>
          <w:szCs w:val="24"/>
        </w:rPr>
      </w:pPr>
      <w:r>
        <w:rPr>
          <w:rFonts w:ascii="Times New Roman" w:hAnsi="Times New Roman"/>
          <w:sz w:val="24"/>
          <w:szCs w:val="24"/>
        </w:rPr>
        <w:t xml:space="preserve">Obtain an understanding of internal control relevant to the audit </w:t>
      </w:r>
      <w:proofErr w:type="gramStart"/>
      <w:r>
        <w:rPr>
          <w:rFonts w:ascii="Times New Roman" w:hAnsi="Times New Roman"/>
          <w:sz w:val="24"/>
          <w:szCs w:val="24"/>
        </w:rPr>
        <w:t>in order to</w:t>
      </w:r>
      <w:proofErr w:type="gramEnd"/>
      <w:r>
        <w:rPr>
          <w:rFonts w:ascii="Times New Roman" w:hAnsi="Times New Roman"/>
          <w:sz w:val="24"/>
          <w:szCs w:val="24"/>
        </w:rPr>
        <w:t xml:space="preserve"> design audit procedures that are appropriate in the circumstances, but not for the purpose of expressing an opinion on the effectiveness of the </w:t>
      </w:r>
      <w:r w:rsidR="00B3311F">
        <w:rPr>
          <w:rFonts w:ascii="Times New Roman" w:hAnsi="Times New Roman"/>
          <w:sz w:val="24"/>
          <w:szCs w:val="24"/>
        </w:rPr>
        <w:t>o</w:t>
      </w:r>
      <w:r>
        <w:rPr>
          <w:rFonts w:ascii="Times New Roman" w:hAnsi="Times New Roman"/>
          <w:sz w:val="24"/>
          <w:szCs w:val="24"/>
        </w:rPr>
        <w:t>rganization’s internal control. Accordingly, no such opinion is expressed.</w:t>
      </w:r>
    </w:p>
    <w:p w14:paraId="29932495" w14:textId="77777777" w:rsidR="00836266" w:rsidRDefault="00836266" w:rsidP="00AC03E4">
      <w:pPr>
        <w:pStyle w:val="PAParaText"/>
        <w:numPr>
          <w:ilvl w:val="0"/>
          <w:numId w:val="59"/>
        </w:numPr>
        <w:ind w:left="1440"/>
        <w:rPr>
          <w:rFonts w:ascii="Times New Roman" w:hAnsi="Times New Roman"/>
          <w:sz w:val="24"/>
          <w:szCs w:val="24"/>
        </w:rPr>
      </w:pPr>
      <w:r>
        <w:rPr>
          <w:rFonts w:ascii="Times New Roman" w:hAnsi="Times New Roman"/>
          <w:sz w:val="24"/>
          <w:szCs w:val="24"/>
        </w:rPr>
        <w:t>Evaluate the appropriateness of accounting policies used and the reasonableness of significant accounting estimates made by management, as well as evaluate the overall presentation of the combined financial statements.</w:t>
      </w:r>
    </w:p>
    <w:p w14:paraId="0CEF36E2" w14:textId="360C15F8" w:rsidR="00836266" w:rsidRDefault="00836266" w:rsidP="00AC03E4">
      <w:pPr>
        <w:pStyle w:val="PAParaText"/>
        <w:numPr>
          <w:ilvl w:val="0"/>
          <w:numId w:val="59"/>
        </w:numPr>
        <w:ind w:left="1440"/>
        <w:rPr>
          <w:rFonts w:ascii="Times New Roman" w:hAnsi="Times New Roman"/>
          <w:sz w:val="24"/>
          <w:szCs w:val="24"/>
        </w:rPr>
      </w:pPr>
      <w:r>
        <w:rPr>
          <w:rFonts w:ascii="Times New Roman" w:hAnsi="Times New Roman"/>
          <w:sz w:val="24"/>
          <w:szCs w:val="24"/>
        </w:rPr>
        <w:t xml:space="preserve">Conclude whether, in our judgment, there are conditions or </w:t>
      </w:r>
      <w:proofErr w:type="gramStart"/>
      <w:r>
        <w:rPr>
          <w:rFonts w:ascii="Times New Roman" w:hAnsi="Times New Roman"/>
          <w:sz w:val="24"/>
          <w:szCs w:val="24"/>
        </w:rPr>
        <w:t>events,</w:t>
      </w:r>
      <w:proofErr w:type="gramEnd"/>
      <w:r>
        <w:rPr>
          <w:rFonts w:ascii="Times New Roman" w:hAnsi="Times New Roman"/>
          <w:sz w:val="24"/>
          <w:szCs w:val="24"/>
        </w:rPr>
        <w:t xml:space="preserve"> considered in the aggregate, </w:t>
      </w:r>
      <w:r w:rsidR="008D6186">
        <w:rPr>
          <w:rFonts w:ascii="Times New Roman" w:hAnsi="Times New Roman"/>
          <w:sz w:val="24"/>
          <w:szCs w:val="24"/>
        </w:rPr>
        <w:t>which</w:t>
      </w:r>
      <w:r>
        <w:rPr>
          <w:rFonts w:ascii="Times New Roman" w:hAnsi="Times New Roman"/>
          <w:sz w:val="24"/>
          <w:szCs w:val="24"/>
        </w:rPr>
        <w:t xml:space="preserve"> raise substantial doubt about the </w:t>
      </w:r>
      <w:r w:rsidR="00AC03E4">
        <w:rPr>
          <w:rFonts w:ascii="Times New Roman" w:hAnsi="Times New Roman"/>
          <w:sz w:val="24"/>
          <w:szCs w:val="24"/>
        </w:rPr>
        <w:t>o</w:t>
      </w:r>
      <w:r>
        <w:rPr>
          <w:rFonts w:ascii="Times New Roman" w:hAnsi="Times New Roman"/>
          <w:sz w:val="24"/>
          <w:szCs w:val="24"/>
        </w:rPr>
        <w:t xml:space="preserve">rganization’s ability to continue as a going concern for a reasonable </w:t>
      </w:r>
      <w:proofErr w:type="gramStart"/>
      <w:r>
        <w:rPr>
          <w:rFonts w:ascii="Times New Roman" w:hAnsi="Times New Roman"/>
          <w:sz w:val="24"/>
          <w:szCs w:val="24"/>
        </w:rPr>
        <w:t>period of time</w:t>
      </w:r>
      <w:proofErr w:type="gramEnd"/>
      <w:r>
        <w:rPr>
          <w:rFonts w:ascii="Times New Roman" w:hAnsi="Times New Roman"/>
          <w:sz w:val="24"/>
          <w:szCs w:val="24"/>
        </w:rPr>
        <w:t>.</w:t>
      </w:r>
    </w:p>
    <w:p w14:paraId="50192BE8" w14:textId="77777777" w:rsidR="00836266" w:rsidRDefault="00836266" w:rsidP="00836266">
      <w:pPr>
        <w:pStyle w:val="PAParaText"/>
        <w:spacing w:before="120" w:after="0"/>
        <w:rPr>
          <w:rFonts w:ascii="Times New Roman" w:hAnsi="Times New Roman"/>
          <w:sz w:val="24"/>
          <w:szCs w:val="24"/>
        </w:rPr>
      </w:pPr>
    </w:p>
    <w:p w14:paraId="1301E52A" w14:textId="26E909BD" w:rsidR="00836266" w:rsidRDefault="00836266" w:rsidP="001F430D">
      <w:pPr>
        <w:pStyle w:val="BodyText"/>
        <w:spacing w:after="0"/>
        <w:ind w:left="720"/>
        <w:jc w:val="left"/>
        <w:rPr>
          <w:b/>
          <w:sz w:val="24"/>
          <w:szCs w:val="24"/>
        </w:rPr>
      </w:pPr>
    </w:p>
    <w:p w14:paraId="55277039" w14:textId="65092F5E" w:rsidR="0080178E" w:rsidRDefault="0080178E" w:rsidP="001F430D">
      <w:pPr>
        <w:pStyle w:val="BodyText"/>
        <w:spacing w:after="0"/>
        <w:ind w:left="720"/>
        <w:jc w:val="left"/>
        <w:rPr>
          <w:b/>
          <w:sz w:val="24"/>
          <w:szCs w:val="24"/>
        </w:rPr>
      </w:pPr>
    </w:p>
    <w:p w14:paraId="2C6B223C" w14:textId="250D1FA8" w:rsidR="0080178E" w:rsidRDefault="0080178E" w:rsidP="001F430D">
      <w:pPr>
        <w:pStyle w:val="BodyText"/>
        <w:spacing w:after="0"/>
        <w:ind w:left="720"/>
        <w:jc w:val="left"/>
        <w:rPr>
          <w:b/>
          <w:sz w:val="24"/>
          <w:szCs w:val="24"/>
        </w:rPr>
      </w:pPr>
    </w:p>
    <w:p w14:paraId="03842AEE" w14:textId="77777777" w:rsidR="0080178E" w:rsidRPr="00F436C2" w:rsidRDefault="0080178E" w:rsidP="001F430D">
      <w:pPr>
        <w:pStyle w:val="BodyText"/>
        <w:spacing w:after="0"/>
        <w:ind w:left="720"/>
        <w:jc w:val="left"/>
        <w:rPr>
          <w:b/>
          <w:sz w:val="24"/>
          <w:szCs w:val="24"/>
        </w:rPr>
      </w:pPr>
    </w:p>
    <w:p w14:paraId="6BED7F42" w14:textId="77777777" w:rsidR="009D22E3" w:rsidRPr="00F436C2" w:rsidRDefault="009D22E3" w:rsidP="001F430D">
      <w:pPr>
        <w:pStyle w:val="BodyText"/>
        <w:tabs>
          <w:tab w:val="left" w:pos="1440"/>
        </w:tabs>
        <w:spacing w:after="0"/>
        <w:ind w:left="720"/>
        <w:jc w:val="left"/>
        <w:rPr>
          <w:sz w:val="24"/>
          <w:szCs w:val="24"/>
        </w:rPr>
      </w:pPr>
    </w:p>
    <w:p w14:paraId="1137E65D" w14:textId="77777777" w:rsidR="009D22E3" w:rsidRPr="00150762" w:rsidRDefault="009D22E3" w:rsidP="001F430D">
      <w:pPr>
        <w:pStyle w:val="Blockquote"/>
        <w:spacing w:before="0" w:after="0"/>
        <w:ind w:left="720" w:hanging="720"/>
        <w:rPr>
          <w:b/>
          <w:bCs/>
          <w:i/>
          <w:color w:val="365F91"/>
          <w:szCs w:val="24"/>
        </w:rPr>
      </w:pPr>
      <w:r w:rsidRPr="005D717A">
        <w:rPr>
          <w:b/>
          <w:bCs/>
          <w:iCs/>
          <w:color w:val="365F91"/>
          <w:szCs w:val="24"/>
        </w:rPr>
        <w:lastRenderedPageBreak/>
        <w:t>503</w:t>
      </w:r>
      <w:r w:rsidRPr="00150762">
        <w:rPr>
          <w:b/>
          <w:bCs/>
          <w:i/>
          <w:color w:val="365F91"/>
          <w:szCs w:val="24"/>
        </w:rPr>
        <w:tab/>
        <w:t xml:space="preserve">OMB </w:t>
      </w:r>
      <w:r w:rsidR="00FC4E6F" w:rsidRPr="00150762">
        <w:rPr>
          <w:b/>
          <w:bCs/>
          <w:i/>
          <w:color w:val="365F91"/>
          <w:szCs w:val="24"/>
        </w:rPr>
        <w:t>Uniform Guidance</w:t>
      </w:r>
      <w:r w:rsidRPr="00150762">
        <w:rPr>
          <w:b/>
          <w:bCs/>
          <w:i/>
          <w:color w:val="365F91"/>
          <w:szCs w:val="24"/>
        </w:rPr>
        <w:t xml:space="preserve"> Penalties</w:t>
      </w:r>
    </w:p>
    <w:p w14:paraId="288D3A1B" w14:textId="77777777" w:rsidR="009D22E3" w:rsidRPr="00F436C2" w:rsidRDefault="009D22E3" w:rsidP="001F430D">
      <w:pPr>
        <w:pStyle w:val="Blockquote"/>
        <w:spacing w:before="0" w:after="0"/>
        <w:ind w:left="0"/>
        <w:rPr>
          <w:i/>
          <w:szCs w:val="24"/>
        </w:rPr>
      </w:pPr>
    </w:p>
    <w:p w14:paraId="4CFAD9C0" w14:textId="77777777" w:rsidR="009D22E3" w:rsidRPr="00F436C2" w:rsidRDefault="009D22E3" w:rsidP="001F430D">
      <w:pPr>
        <w:pStyle w:val="BodyText"/>
        <w:spacing w:after="0"/>
        <w:ind w:left="720"/>
        <w:jc w:val="left"/>
        <w:rPr>
          <w:sz w:val="24"/>
          <w:szCs w:val="24"/>
        </w:rPr>
      </w:pPr>
      <w:r w:rsidRPr="00F436C2">
        <w:rPr>
          <w:sz w:val="24"/>
          <w:szCs w:val="24"/>
        </w:rPr>
        <w:t xml:space="preserve">No audit costs may be charged to federal awards when audits required by OMB </w:t>
      </w:r>
      <w:r w:rsidR="00FC4E6F" w:rsidRPr="00F436C2">
        <w:rPr>
          <w:sz w:val="24"/>
          <w:szCs w:val="24"/>
        </w:rPr>
        <w:t>Uniform Guidance</w:t>
      </w:r>
      <w:r w:rsidRPr="00F436C2">
        <w:rPr>
          <w:sz w:val="24"/>
          <w:szCs w:val="24"/>
        </w:rPr>
        <w:t xml:space="preserve"> have not been made or have been made, but not in accordance with the provisions of OMB </w:t>
      </w:r>
      <w:r w:rsidR="00FC4E6F" w:rsidRPr="00F436C2">
        <w:rPr>
          <w:sz w:val="24"/>
          <w:szCs w:val="24"/>
        </w:rPr>
        <w:t>Uniform Guidance</w:t>
      </w:r>
      <w:r w:rsidR="003A54AD" w:rsidRPr="00F436C2">
        <w:rPr>
          <w:sz w:val="24"/>
          <w:szCs w:val="24"/>
        </w:rPr>
        <w:t xml:space="preserve">. </w:t>
      </w:r>
      <w:r w:rsidRPr="00F436C2">
        <w:rPr>
          <w:sz w:val="24"/>
          <w:szCs w:val="24"/>
        </w:rPr>
        <w:t xml:space="preserve">In cases of continued inability or unwillingness to have an audit conducted in accordance with OMB </w:t>
      </w:r>
      <w:r w:rsidR="00FC4E6F" w:rsidRPr="00F436C2">
        <w:rPr>
          <w:sz w:val="24"/>
          <w:szCs w:val="24"/>
        </w:rPr>
        <w:t>Uniform Guidance</w:t>
      </w:r>
      <w:r w:rsidRPr="00F436C2">
        <w:rPr>
          <w:sz w:val="24"/>
          <w:szCs w:val="24"/>
        </w:rPr>
        <w:t>, the circular indicates that federal agencies and pass-through entities shall take appropriate action using sanctions such as:</w:t>
      </w:r>
    </w:p>
    <w:p w14:paraId="4E808094" w14:textId="77777777" w:rsidR="009D22E3" w:rsidRPr="00F436C2" w:rsidRDefault="009D22E3" w:rsidP="001F430D">
      <w:pPr>
        <w:pStyle w:val="BodyText"/>
        <w:spacing w:after="0"/>
        <w:ind w:left="720"/>
        <w:jc w:val="left"/>
        <w:rPr>
          <w:sz w:val="24"/>
          <w:szCs w:val="24"/>
        </w:rPr>
      </w:pPr>
    </w:p>
    <w:p w14:paraId="32D181D6" w14:textId="77777777" w:rsidR="009D22E3" w:rsidRPr="00F436C2" w:rsidRDefault="009D22E3" w:rsidP="0080099C">
      <w:pPr>
        <w:pStyle w:val="BodyText"/>
        <w:numPr>
          <w:ilvl w:val="0"/>
          <w:numId w:val="50"/>
        </w:numPr>
        <w:spacing w:after="0"/>
        <w:jc w:val="left"/>
        <w:rPr>
          <w:sz w:val="24"/>
          <w:szCs w:val="24"/>
        </w:rPr>
      </w:pPr>
      <w:r w:rsidRPr="00F436C2">
        <w:rPr>
          <w:sz w:val="24"/>
          <w:szCs w:val="24"/>
        </w:rPr>
        <w:t>Withholding a percentage of federal awards until the audit is completed satisfactorily.</w:t>
      </w:r>
    </w:p>
    <w:p w14:paraId="2A6EC0F1" w14:textId="77777777" w:rsidR="009D22E3" w:rsidRPr="00F436C2" w:rsidRDefault="009D22E3" w:rsidP="0080099C">
      <w:pPr>
        <w:pStyle w:val="BodyText"/>
        <w:numPr>
          <w:ilvl w:val="0"/>
          <w:numId w:val="50"/>
        </w:numPr>
        <w:spacing w:after="0"/>
        <w:jc w:val="left"/>
        <w:rPr>
          <w:sz w:val="24"/>
          <w:szCs w:val="24"/>
        </w:rPr>
      </w:pPr>
      <w:r w:rsidRPr="00F436C2">
        <w:rPr>
          <w:sz w:val="24"/>
          <w:szCs w:val="24"/>
        </w:rPr>
        <w:t>Withholding or disallowing overhead costs.</w:t>
      </w:r>
    </w:p>
    <w:p w14:paraId="75EC9AFD" w14:textId="77777777" w:rsidR="009D22E3" w:rsidRPr="00F436C2" w:rsidRDefault="009D22E3" w:rsidP="0080099C">
      <w:pPr>
        <w:pStyle w:val="BodyText"/>
        <w:numPr>
          <w:ilvl w:val="0"/>
          <w:numId w:val="50"/>
        </w:numPr>
        <w:spacing w:after="0"/>
        <w:jc w:val="left"/>
        <w:rPr>
          <w:sz w:val="24"/>
          <w:szCs w:val="24"/>
        </w:rPr>
      </w:pPr>
      <w:r w:rsidRPr="00F436C2">
        <w:rPr>
          <w:sz w:val="24"/>
          <w:szCs w:val="24"/>
        </w:rPr>
        <w:t>Suspending federal awards until the audit is conducted.</w:t>
      </w:r>
    </w:p>
    <w:p w14:paraId="1102DA05" w14:textId="77777777" w:rsidR="009D22E3" w:rsidRPr="00F436C2" w:rsidRDefault="009D22E3" w:rsidP="0080099C">
      <w:pPr>
        <w:pStyle w:val="BodyText"/>
        <w:numPr>
          <w:ilvl w:val="0"/>
          <w:numId w:val="50"/>
        </w:numPr>
        <w:spacing w:after="0"/>
        <w:jc w:val="left"/>
        <w:rPr>
          <w:sz w:val="24"/>
          <w:szCs w:val="24"/>
        </w:rPr>
      </w:pPr>
      <w:r w:rsidRPr="00F436C2">
        <w:rPr>
          <w:sz w:val="24"/>
          <w:szCs w:val="24"/>
        </w:rPr>
        <w:t>Terminating the federal award.</w:t>
      </w:r>
    </w:p>
    <w:p w14:paraId="18745E28" w14:textId="77777777" w:rsidR="009D22E3" w:rsidRDefault="009D22E3" w:rsidP="001F430D">
      <w:pPr>
        <w:pStyle w:val="BodyText3"/>
        <w:spacing w:after="0"/>
        <w:jc w:val="left"/>
        <w:rPr>
          <w:b/>
          <w:sz w:val="24"/>
          <w:szCs w:val="24"/>
        </w:rPr>
      </w:pPr>
    </w:p>
    <w:p w14:paraId="357299E7" w14:textId="77777777" w:rsidR="00C95301" w:rsidRPr="00F436C2" w:rsidRDefault="00C95301" w:rsidP="001F430D">
      <w:pPr>
        <w:pStyle w:val="BodyText3"/>
        <w:spacing w:after="0"/>
        <w:jc w:val="left"/>
        <w:rPr>
          <w:b/>
          <w:sz w:val="24"/>
          <w:szCs w:val="24"/>
        </w:rPr>
        <w:sectPr w:rsidR="00C95301" w:rsidRPr="00F436C2" w:rsidSect="00150762">
          <w:type w:val="continuous"/>
          <w:pgSz w:w="12240" w:h="15840" w:code="1"/>
          <w:pgMar w:top="864" w:right="1440" w:bottom="864" w:left="1440" w:header="720" w:footer="200" w:gutter="0"/>
          <w:paperSrc w:first="15" w:other="15"/>
          <w:cols w:space="720"/>
          <w:noEndnote/>
        </w:sectPr>
      </w:pPr>
    </w:p>
    <w:p w14:paraId="08871394" w14:textId="77777777" w:rsidR="009D22E3" w:rsidRPr="00150762" w:rsidRDefault="009D22E3" w:rsidP="001F430D">
      <w:pPr>
        <w:pStyle w:val="BodyText3"/>
        <w:spacing w:after="0"/>
        <w:ind w:left="0"/>
        <w:jc w:val="center"/>
        <w:rPr>
          <w:b/>
          <w:color w:val="365F91"/>
          <w:sz w:val="24"/>
          <w:szCs w:val="24"/>
        </w:rPr>
      </w:pPr>
      <w:r w:rsidRPr="00150762">
        <w:rPr>
          <w:b/>
          <w:color w:val="365F91"/>
          <w:sz w:val="24"/>
          <w:szCs w:val="24"/>
        </w:rPr>
        <w:lastRenderedPageBreak/>
        <w:t>PART II AUDITING AND REPORTING GUIDELINES</w:t>
      </w:r>
    </w:p>
    <w:p w14:paraId="4106D461" w14:textId="77777777" w:rsidR="009D22E3" w:rsidRPr="00F436C2" w:rsidRDefault="009D22E3" w:rsidP="001F430D">
      <w:pPr>
        <w:pStyle w:val="BodyText3"/>
        <w:spacing w:after="0"/>
        <w:jc w:val="left"/>
        <w:rPr>
          <w:b/>
          <w:sz w:val="24"/>
          <w:szCs w:val="24"/>
        </w:rPr>
      </w:pPr>
    </w:p>
    <w:p w14:paraId="3E0E6F3F" w14:textId="1BD97722" w:rsidR="009D22E3" w:rsidRPr="00150762" w:rsidRDefault="009D22E3" w:rsidP="001F430D">
      <w:pPr>
        <w:pStyle w:val="Heading3"/>
        <w:rPr>
          <w:b/>
          <w:bCs/>
          <w:color w:val="365F91"/>
        </w:rPr>
      </w:pPr>
      <w:bookmarkStart w:id="37" w:name="_Toc13575485"/>
      <w:bookmarkStart w:id="38" w:name="_Toc170390618"/>
      <w:r w:rsidRPr="005D717A">
        <w:rPr>
          <w:b/>
          <w:bCs/>
          <w:i w:val="0"/>
          <w:iCs/>
          <w:color w:val="365F91"/>
        </w:rPr>
        <w:t>600</w:t>
      </w:r>
      <w:r w:rsidRPr="00150762">
        <w:rPr>
          <w:b/>
          <w:bCs/>
          <w:color w:val="365F91"/>
        </w:rPr>
        <w:tab/>
        <w:t>Accounting Policies - Financial Reporting Entity</w:t>
      </w:r>
      <w:bookmarkEnd w:id="37"/>
      <w:bookmarkEnd w:id="38"/>
      <w:r w:rsidRPr="00150762">
        <w:rPr>
          <w:b/>
          <w:bCs/>
          <w:color w:val="365F91"/>
        </w:rPr>
        <w:t xml:space="preserve">    </w:t>
      </w:r>
    </w:p>
    <w:p w14:paraId="4ACE8DD7" w14:textId="77777777" w:rsidR="009D22E3" w:rsidRPr="00F436C2" w:rsidRDefault="009D22E3" w:rsidP="001F430D">
      <w:pPr>
        <w:pStyle w:val="Blockquote"/>
        <w:spacing w:before="0" w:after="0"/>
        <w:ind w:left="0"/>
        <w:rPr>
          <w:szCs w:val="24"/>
        </w:rPr>
      </w:pPr>
      <w:r w:rsidRPr="00F436C2">
        <w:rPr>
          <w:szCs w:val="24"/>
        </w:rPr>
        <w:tab/>
      </w:r>
    </w:p>
    <w:p w14:paraId="712455A8"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The charter school is classified as a special purpose government entity and operates as a business type entity within the Commonwealth of Massachusetts</w:t>
      </w:r>
      <w:r w:rsidR="003A54AD" w:rsidRPr="00F436C2">
        <w:rPr>
          <w:spacing w:val="0"/>
          <w:szCs w:val="24"/>
        </w:rPr>
        <w:t xml:space="preserve">. </w:t>
      </w:r>
      <w:r w:rsidRPr="00F436C2">
        <w:rPr>
          <w:spacing w:val="0"/>
          <w:szCs w:val="24"/>
        </w:rPr>
        <w:t xml:space="preserve">GASB Codification Section 2100 ‘Defining the Financial Reporting Entity’ should be referred to when determining the reporting entity for the </w:t>
      </w:r>
      <w:proofErr w:type="gramStart"/>
      <w:r w:rsidRPr="00F436C2">
        <w:rPr>
          <w:spacing w:val="0"/>
          <w:szCs w:val="24"/>
        </w:rPr>
        <w:t>School</w:t>
      </w:r>
      <w:proofErr w:type="gramEnd"/>
      <w:r w:rsidRPr="00F436C2">
        <w:rPr>
          <w:spacing w:val="0"/>
          <w:szCs w:val="24"/>
        </w:rPr>
        <w:t>.</w:t>
      </w:r>
    </w:p>
    <w:p w14:paraId="19F70518" w14:textId="77777777" w:rsidR="009D22E3" w:rsidRPr="00F436C2" w:rsidRDefault="009D22E3" w:rsidP="001F430D">
      <w:pPr>
        <w:ind w:left="720"/>
        <w:rPr>
          <w:rStyle w:val="apple-converted-space"/>
          <w:color w:val="252525"/>
          <w:szCs w:val="24"/>
        </w:rPr>
      </w:pPr>
    </w:p>
    <w:p w14:paraId="348B3553"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rPr>
        <w:t>T</w:t>
      </w:r>
      <w:r w:rsidRPr="00F436C2">
        <w:rPr>
          <w:spacing w:val="0"/>
          <w:szCs w:val="24"/>
        </w:rPr>
        <w:t>he financial reporting entity consists of organizations for which the School is</w:t>
      </w:r>
      <w:r w:rsidRPr="00F436C2">
        <w:rPr>
          <w:spacing w:val="0"/>
        </w:rPr>
        <w:t> </w:t>
      </w:r>
      <w:bookmarkStart w:id="39" w:name="GASB:750.1097-1"/>
      <w:r w:rsidR="00CB0C82" w:rsidRPr="00F436C2">
        <w:rPr>
          <w:spacing w:val="0"/>
          <w:szCs w:val="24"/>
        </w:rPr>
        <w:fldChar w:fldCharType="begin"/>
      </w:r>
      <w:r w:rsidRPr="00F436C2">
        <w:rPr>
          <w:spacing w:val="0"/>
          <w:szCs w:val="24"/>
        </w:rPr>
        <w:instrText xml:space="preserve"> HYPERLINK "https://checkpoint.riag.com/app/main/docLinkNew?DocID=iGASB%3A750.1040&amp;SrcDocId=T0GASB%3A750.1040-1&amp;feature=ttoc&amp;lastCpReqId=1113277&amp;pinpnt=GASB%3A750.1258&amp;d=d" \l "GASB:750.1258" \t "_top" </w:instrText>
      </w:r>
      <w:r w:rsidR="00CB0C82" w:rsidRPr="00F436C2">
        <w:rPr>
          <w:spacing w:val="0"/>
          <w:szCs w:val="24"/>
        </w:rPr>
      </w:r>
      <w:r w:rsidR="00CB0C82" w:rsidRPr="00F436C2">
        <w:rPr>
          <w:spacing w:val="0"/>
          <w:szCs w:val="24"/>
        </w:rPr>
        <w:fldChar w:fldCharType="separate"/>
      </w:r>
      <w:r w:rsidRPr="00F436C2">
        <w:rPr>
          <w:spacing w:val="0"/>
        </w:rPr>
        <w:t>financially accountable</w:t>
      </w:r>
      <w:r w:rsidR="00CB0C82" w:rsidRPr="00F436C2">
        <w:rPr>
          <w:spacing w:val="0"/>
          <w:szCs w:val="24"/>
        </w:rPr>
        <w:fldChar w:fldCharType="end"/>
      </w:r>
      <w:bookmarkEnd w:id="39"/>
      <w:r w:rsidRPr="00F436C2">
        <w:rPr>
          <w:spacing w:val="0"/>
          <w:szCs w:val="24"/>
        </w:rPr>
        <w:t>.</w:t>
      </w:r>
      <w:r w:rsidRPr="00F436C2">
        <w:rPr>
          <w:spacing w:val="0"/>
        </w:rPr>
        <w:t xml:space="preserve"> The </w:t>
      </w:r>
      <w:proofErr w:type="gramStart"/>
      <w:r w:rsidRPr="00F436C2">
        <w:rPr>
          <w:spacing w:val="0"/>
        </w:rPr>
        <w:t>School</w:t>
      </w:r>
      <w:proofErr w:type="gramEnd"/>
      <w:r w:rsidRPr="00F436C2">
        <w:rPr>
          <w:spacing w:val="0"/>
          <w:szCs w:val="24"/>
        </w:rPr>
        <w:t xml:space="preserve"> may determine through the exercise of management's professional judgment that the inclusion of an organization that does not meet the financial accountability criteria is necessary in order to prevent the reporting entity's financial statements from being misleading. </w:t>
      </w:r>
      <w:r w:rsidR="00AE1272" w:rsidRPr="00F436C2">
        <w:rPr>
          <w:spacing w:val="0"/>
          <w:szCs w:val="24"/>
        </w:rPr>
        <w:t xml:space="preserve">(see Section 701). </w:t>
      </w:r>
      <w:r w:rsidRPr="00F436C2">
        <w:rPr>
          <w:spacing w:val="0"/>
          <w:szCs w:val="24"/>
        </w:rPr>
        <w:t>In such circumstances, that organization should be included as a component unit</w:t>
      </w:r>
      <w:r w:rsidR="003A54AD" w:rsidRPr="00F436C2">
        <w:rPr>
          <w:spacing w:val="0"/>
          <w:szCs w:val="24"/>
        </w:rPr>
        <w:t xml:space="preserve">. </w:t>
      </w:r>
    </w:p>
    <w:p w14:paraId="5B896F31" w14:textId="77777777" w:rsidR="009D22E3" w:rsidRPr="00F436C2" w:rsidRDefault="009D22E3" w:rsidP="001F430D">
      <w:pPr>
        <w:pStyle w:val="Blockquote"/>
        <w:spacing w:before="0" w:after="0"/>
        <w:ind w:left="0"/>
        <w:rPr>
          <w:i/>
          <w:szCs w:val="24"/>
        </w:rPr>
      </w:pPr>
    </w:p>
    <w:p w14:paraId="427B93ED"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An organization other than a primary government (such as other stand-alone governments) serve</w:t>
      </w:r>
      <w:r w:rsidR="004A6D82" w:rsidRPr="00F436C2">
        <w:rPr>
          <w:spacing w:val="0"/>
          <w:szCs w:val="24"/>
        </w:rPr>
        <w:t>s</w:t>
      </w:r>
      <w:r w:rsidRPr="00F436C2">
        <w:rPr>
          <w:spacing w:val="0"/>
          <w:szCs w:val="24"/>
        </w:rPr>
        <w:t xml:space="preserve"> as a nucleus for its reporting entity when it issues financial statements. The financial reporting entity consists of the stand-alone governments and all component units for which it is financially accountable, and other organizations for which the nature and significance of their relationship with the stand-alone government are such that exclusion would cause the </w:t>
      </w:r>
      <w:r w:rsidR="00AE1272" w:rsidRPr="00F436C2">
        <w:rPr>
          <w:spacing w:val="0"/>
          <w:szCs w:val="24"/>
        </w:rPr>
        <w:t>charter school’s</w:t>
      </w:r>
      <w:r w:rsidRPr="00F436C2">
        <w:rPr>
          <w:spacing w:val="0"/>
          <w:szCs w:val="24"/>
        </w:rPr>
        <w:t xml:space="preserve"> financial statements to be misleading. Any stand-alone government with a voting majority of its governing board appointed by a primary government should disclose that accountability relationship in its financial statements. </w:t>
      </w:r>
    </w:p>
    <w:p w14:paraId="19E6BEDF" w14:textId="77777777" w:rsidR="009D22E3" w:rsidRPr="00F436C2" w:rsidRDefault="009D22E3" w:rsidP="001F430D">
      <w:pPr>
        <w:pStyle w:val="Blockquote"/>
        <w:spacing w:before="0" w:after="0"/>
        <w:ind w:left="720"/>
        <w:rPr>
          <w:i/>
          <w:szCs w:val="24"/>
        </w:rPr>
      </w:pPr>
    </w:p>
    <w:p w14:paraId="44352756" w14:textId="77777777" w:rsidR="009D22E3" w:rsidRPr="00150762" w:rsidRDefault="009D22E3" w:rsidP="001F430D">
      <w:pPr>
        <w:pStyle w:val="Blockquote"/>
        <w:spacing w:before="0" w:after="0"/>
        <w:ind w:left="0"/>
        <w:rPr>
          <w:b/>
          <w:bCs/>
          <w:i/>
          <w:color w:val="365F91"/>
          <w:szCs w:val="24"/>
        </w:rPr>
      </w:pPr>
      <w:r w:rsidRPr="005D717A">
        <w:rPr>
          <w:b/>
          <w:bCs/>
          <w:iCs/>
          <w:color w:val="365F91"/>
          <w:szCs w:val="24"/>
        </w:rPr>
        <w:t>601</w:t>
      </w:r>
      <w:r w:rsidRPr="00150762">
        <w:rPr>
          <w:b/>
          <w:bCs/>
          <w:i/>
          <w:color w:val="365F91"/>
          <w:szCs w:val="24"/>
        </w:rPr>
        <w:tab/>
        <w:t>Accounting Principles</w:t>
      </w:r>
    </w:p>
    <w:p w14:paraId="4632DC2B" w14:textId="77777777" w:rsidR="009D22E3" w:rsidRPr="00F436C2" w:rsidRDefault="009D22E3" w:rsidP="001F430D">
      <w:pPr>
        <w:pStyle w:val="Blockquote"/>
        <w:spacing w:before="0" w:after="0"/>
        <w:ind w:left="0"/>
        <w:rPr>
          <w:i/>
          <w:szCs w:val="24"/>
        </w:rPr>
      </w:pPr>
    </w:p>
    <w:p w14:paraId="283533DE" w14:textId="54428B89"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 xml:space="preserve">The accounting principles of the charter school must conform to accounting principles generally accepted in the United States of America (GAAP) that are applicable to a special purpose governmental entity. Therefore, revenues and expenses are recorded using the accrual basis of accounting and requires that revenues are recognized in the accounting period in which they are </w:t>
      </w:r>
      <w:r w:rsidR="007B3BED" w:rsidRPr="00F436C2">
        <w:rPr>
          <w:spacing w:val="0"/>
          <w:szCs w:val="24"/>
        </w:rPr>
        <w:t>earned,</w:t>
      </w:r>
      <w:r w:rsidRPr="00F436C2">
        <w:rPr>
          <w:spacing w:val="0"/>
          <w:szCs w:val="24"/>
        </w:rPr>
        <w:t xml:space="preserve"> and expenses are recognized in the period in which goods or services are received or incurred.</w:t>
      </w:r>
    </w:p>
    <w:p w14:paraId="1C1381C0"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p>
    <w:p w14:paraId="33655BC6" w14:textId="3F361B23" w:rsidR="009D22E3" w:rsidRPr="00150762" w:rsidRDefault="00926E3B" w:rsidP="001F430D">
      <w:pPr>
        <w:pStyle w:val="Heading3"/>
        <w:rPr>
          <w:b/>
          <w:bCs/>
          <w:color w:val="365F91"/>
        </w:rPr>
      </w:pPr>
      <w:bookmarkStart w:id="40" w:name="_Toc170298178"/>
      <w:bookmarkStart w:id="41" w:name="_Toc170390619"/>
      <w:r w:rsidRPr="005D717A">
        <w:rPr>
          <w:b/>
          <w:bCs/>
          <w:i w:val="0"/>
          <w:iCs/>
          <w:color w:val="365F91"/>
        </w:rPr>
        <w:t>602</w:t>
      </w:r>
      <w:r w:rsidRPr="00150762">
        <w:rPr>
          <w:b/>
          <w:bCs/>
          <w:color w:val="365F91"/>
        </w:rPr>
        <w:tab/>
        <w:t>Auditing Standards and Guidance</w:t>
      </w:r>
      <w:bookmarkEnd w:id="40"/>
      <w:bookmarkEnd w:id="41"/>
    </w:p>
    <w:p w14:paraId="527E772C" w14:textId="77777777" w:rsidR="009D22E3" w:rsidRPr="00F436C2" w:rsidRDefault="009D22E3" w:rsidP="001F430D">
      <w:pPr>
        <w:rPr>
          <w:szCs w:val="24"/>
        </w:rPr>
      </w:pPr>
    </w:p>
    <w:p w14:paraId="58AEAE52" w14:textId="77777777" w:rsidR="009D22E3" w:rsidRPr="00F436C2" w:rsidRDefault="009D22E3" w:rsidP="001F430D">
      <w:pPr>
        <w:pStyle w:val="BodyText"/>
        <w:spacing w:after="0"/>
        <w:ind w:left="720"/>
        <w:jc w:val="left"/>
        <w:rPr>
          <w:sz w:val="24"/>
          <w:szCs w:val="24"/>
        </w:rPr>
      </w:pPr>
      <w:r w:rsidRPr="00F436C2">
        <w:rPr>
          <w:sz w:val="24"/>
          <w:szCs w:val="24"/>
        </w:rPr>
        <w:t xml:space="preserve">The charter school shall maintain their financial records in accordance with GAAP and conduct an annual independent audit in accordance with the </w:t>
      </w:r>
      <w:r w:rsidRPr="00F436C2">
        <w:rPr>
          <w:i/>
          <w:sz w:val="24"/>
          <w:szCs w:val="24"/>
        </w:rPr>
        <w:t>Government Auditing Standards</w:t>
      </w:r>
      <w:r w:rsidRPr="00F436C2">
        <w:rPr>
          <w:sz w:val="24"/>
          <w:szCs w:val="24"/>
        </w:rPr>
        <w:t xml:space="preserve"> issued by the Comptroller General of the United States of America. These standards incorporate all the AICPA generally accepted auditing standards for fieldwork and reporting, as well as the related AICPA Statement on Auditing Standards’. </w:t>
      </w:r>
      <w:r w:rsidRPr="00F436C2">
        <w:rPr>
          <w:i/>
          <w:sz w:val="24"/>
          <w:szCs w:val="24"/>
        </w:rPr>
        <w:t>Government Auditing Standards</w:t>
      </w:r>
      <w:r w:rsidRPr="00F436C2">
        <w:rPr>
          <w:sz w:val="24"/>
          <w:szCs w:val="24"/>
        </w:rPr>
        <w:t xml:space="preserve"> prescribes general standards and additional fieldwork and reporting standards beyond those provided by the AICPA when performing financial audits. </w:t>
      </w:r>
    </w:p>
    <w:p w14:paraId="78A55843" w14:textId="77777777" w:rsidR="00F254BC" w:rsidRDefault="00F254BC" w:rsidP="001F430D">
      <w:pPr>
        <w:pStyle w:val="BodyText"/>
        <w:spacing w:after="0"/>
        <w:ind w:left="720"/>
        <w:jc w:val="left"/>
        <w:rPr>
          <w:sz w:val="24"/>
          <w:szCs w:val="24"/>
        </w:rPr>
      </w:pPr>
    </w:p>
    <w:p w14:paraId="406269BD" w14:textId="77777777" w:rsidR="00C95301" w:rsidRPr="00F436C2" w:rsidRDefault="00C95301" w:rsidP="001F430D">
      <w:pPr>
        <w:pStyle w:val="BodyText"/>
        <w:spacing w:after="0"/>
        <w:ind w:left="720"/>
        <w:jc w:val="left"/>
        <w:rPr>
          <w:sz w:val="24"/>
          <w:szCs w:val="24"/>
        </w:rPr>
        <w:sectPr w:rsidR="00C95301" w:rsidRPr="00F436C2">
          <w:pgSz w:w="12240" w:h="15840" w:code="1"/>
          <w:pgMar w:top="864" w:right="1440" w:bottom="864" w:left="1440" w:header="720" w:footer="720" w:gutter="0"/>
          <w:paperSrc w:first="15" w:other="15"/>
          <w:cols w:space="720"/>
          <w:noEndnote/>
        </w:sectPr>
      </w:pPr>
    </w:p>
    <w:p w14:paraId="1A7F4B5C" w14:textId="30719351" w:rsidR="00F254BC" w:rsidRPr="00150762" w:rsidRDefault="00F254BC" w:rsidP="001F430D">
      <w:pPr>
        <w:pStyle w:val="Heading3"/>
        <w:rPr>
          <w:b/>
          <w:bCs/>
          <w:color w:val="365F91"/>
        </w:rPr>
      </w:pPr>
      <w:bookmarkStart w:id="42" w:name="_Toc75947001"/>
      <w:bookmarkStart w:id="43" w:name="_Toc170298179"/>
      <w:bookmarkStart w:id="44" w:name="_Toc170390620"/>
      <w:r w:rsidRPr="005D717A">
        <w:rPr>
          <w:b/>
          <w:bCs/>
          <w:i w:val="0"/>
          <w:iCs/>
          <w:color w:val="365F91"/>
        </w:rPr>
        <w:lastRenderedPageBreak/>
        <w:t>60</w:t>
      </w:r>
      <w:r w:rsidR="00603C38" w:rsidRPr="005D717A">
        <w:rPr>
          <w:b/>
          <w:bCs/>
          <w:i w:val="0"/>
          <w:iCs/>
          <w:color w:val="365F91"/>
        </w:rPr>
        <w:t>2</w:t>
      </w:r>
      <w:r w:rsidRPr="00150762">
        <w:rPr>
          <w:b/>
          <w:bCs/>
          <w:color w:val="365F91"/>
        </w:rPr>
        <w:tab/>
        <w:t>Auditing Standards and Guidance - continued</w:t>
      </w:r>
      <w:bookmarkEnd w:id="42"/>
      <w:bookmarkEnd w:id="43"/>
      <w:bookmarkEnd w:id="44"/>
    </w:p>
    <w:p w14:paraId="207AB7C7" w14:textId="77777777" w:rsidR="009D22E3" w:rsidRPr="00F436C2" w:rsidRDefault="009D22E3" w:rsidP="001F430D">
      <w:pPr>
        <w:pStyle w:val="BodyText"/>
        <w:spacing w:after="0"/>
        <w:ind w:left="720"/>
        <w:jc w:val="left"/>
        <w:rPr>
          <w:sz w:val="24"/>
          <w:szCs w:val="24"/>
        </w:rPr>
      </w:pPr>
    </w:p>
    <w:p w14:paraId="1EE91F57" w14:textId="20EC147A" w:rsidR="009D22E3" w:rsidRPr="00F436C2" w:rsidRDefault="009D22E3" w:rsidP="001F430D">
      <w:pPr>
        <w:pStyle w:val="Heading4"/>
        <w:spacing w:before="0" w:after="0"/>
        <w:ind w:left="720"/>
        <w:rPr>
          <w:rFonts w:ascii="Times New Roman" w:hAnsi="Times New Roman"/>
          <w:b w:val="0"/>
          <w:i w:val="0"/>
          <w:szCs w:val="24"/>
        </w:rPr>
      </w:pPr>
      <w:r w:rsidRPr="00F436C2">
        <w:rPr>
          <w:rFonts w:ascii="Times New Roman" w:hAnsi="Times New Roman"/>
          <w:b w:val="0"/>
          <w:i w:val="0"/>
          <w:szCs w:val="24"/>
        </w:rPr>
        <w:t xml:space="preserve">In accordance with the AICPA, the first audit fieldwork standard requires that the audit be properly planned. In planning the </w:t>
      </w:r>
      <w:r w:rsidR="007B3BED" w:rsidRPr="00F436C2">
        <w:rPr>
          <w:rFonts w:ascii="Times New Roman" w:hAnsi="Times New Roman"/>
          <w:b w:val="0"/>
          <w:i w:val="0"/>
          <w:szCs w:val="24"/>
        </w:rPr>
        <w:t>audit,</w:t>
      </w:r>
      <w:r w:rsidRPr="00F436C2">
        <w:rPr>
          <w:rFonts w:ascii="Times New Roman" w:hAnsi="Times New Roman"/>
          <w:b w:val="0"/>
          <w:i w:val="0"/>
          <w:szCs w:val="24"/>
        </w:rPr>
        <w:t xml:space="preserve"> the auditor should, at a minimum, become familiar with this </w:t>
      </w:r>
      <w:r w:rsidRPr="00F436C2">
        <w:rPr>
          <w:rFonts w:ascii="Times New Roman" w:hAnsi="Times New Roman"/>
          <w:b w:val="0"/>
          <w:iCs/>
          <w:szCs w:val="24"/>
        </w:rPr>
        <w:t>Guide</w:t>
      </w:r>
      <w:r w:rsidRPr="00F436C2">
        <w:rPr>
          <w:rFonts w:ascii="Times New Roman" w:hAnsi="Times New Roman"/>
          <w:b w:val="0"/>
          <w:i w:val="0"/>
          <w:szCs w:val="24"/>
        </w:rPr>
        <w:t xml:space="preserve"> and the following:</w:t>
      </w:r>
    </w:p>
    <w:p w14:paraId="70642278" w14:textId="77777777" w:rsidR="009D22E3" w:rsidRPr="00F436C2" w:rsidRDefault="009D22E3" w:rsidP="001F430D">
      <w:pPr>
        <w:pStyle w:val="EndnoteText"/>
        <w:rPr>
          <w:rFonts w:ascii="Times New Roman" w:hAnsi="Times New Roman"/>
          <w:szCs w:val="24"/>
        </w:rPr>
      </w:pPr>
    </w:p>
    <w:p w14:paraId="4C8B5BF1" w14:textId="77777777" w:rsidR="009D22E3" w:rsidRPr="00F7415F" w:rsidRDefault="009D22E3" w:rsidP="0080099C">
      <w:pPr>
        <w:pStyle w:val="ListParagraph"/>
        <w:numPr>
          <w:ilvl w:val="0"/>
          <w:numId w:val="51"/>
        </w:numPr>
        <w:rPr>
          <w:szCs w:val="24"/>
        </w:rPr>
      </w:pPr>
      <w:r w:rsidRPr="00F7415F">
        <w:rPr>
          <w:szCs w:val="24"/>
        </w:rPr>
        <w:t>AICPA Professional Standards</w:t>
      </w:r>
    </w:p>
    <w:p w14:paraId="1952FA41" w14:textId="77777777" w:rsidR="009D22E3" w:rsidRPr="00F7415F" w:rsidRDefault="009D22E3" w:rsidP="0080099C">
      <w:pPr>
        <w:pStyle w:val="ListParagraph"/>
        <w:numPr>
          <w:ilvl w:val="0"/>
          <w:numId w:val="51"/>
        </w:numPr>
        <w:rPr>
          <w:szCs w:val="24"/>
        </w:rPr>
      </w:pPr>
      <w:r w:rsidRPr="00F7415F">
        <w:rPr>
          <w:szCs w:val="24"/>
        </w:rPr>
        <w:t>AICPA Audit and Accounting Guide for States and Local Government Units</w:t>
      </w:r>
    </w:p>
    <w:p w14:paraId="1F5750F4" w14:textId="77777777" w:rsidR="009D22E3" w:rsidRPr="00F7415F" w:rsidRDefault="009D22E3" w:rsidP="0080099C">
      <w:pPr>
        <w:pStyle w:val="ListParagraph"/>
        <w:numPr>
          <w:ilvl w:val="0"/>
          <w:numId w:val="51"/>
        </w:numPr>
        <w:rPr>
          <w:szCs w:val="24"/>
        </w:rPr>
      </w:pPr>
      <w:r w:rsidRPr="00F7415F">
        <w:rPr>
          <w:szCs w:val="24"/>
        </w:rPr>
        <w:t>Financial Accounting Standards Board Accounting Standards Codification</w:t>
      </w:r>
    </w:p>
    <w:p w14:paraId="73C96319" w14:textId="77777777" w:rsidR="009D22E3" w:rsidRPr="00F7415F" w:rsidRDefault="009D22E3" w:rsidP="0080099C">
      <w:pPr>
        <w:pStyle w:val="ListParagraph"/>
        <w:numPr>
          <w:ilvl w:val="0"/>
          <w:numId w:val="51"/>
        </w:numPr>
        <w:rPr>
          <w:szCs w:val="24"/>
        </w:rPr>
      </w:pPr>
      <w:r w:rsidRPr="00F7415F">
        <w:rPr>
          <w:szCs w:val="24"/>
        </w:rPr>
        <w:t>Governmental Accounting Standards Board Current Text</w:t>
      </w:r>
    </w:p>
    <w:p w14:paraId="0FEBBAB5" w14:textId="77777777" w:rsidR="009D22E3" w:rsidRPr="00F7415F" w:rsidRDefault="009D22E3" w:rsidP="0080099C">
      <w:pPr>
        <w:pStyle w:val="ListParagraph"/>
        <w:numPr>
          <w:ilvl w:val="0"/>
          <w:numId w:val="51"/>
        </w:numPr>
        <w:rPr>
          <w:szCs w:val="24"/>
        </w:rPr>
      </w:pPr>
      <w:r w:rsidRPr="00F7415F">
        <w:rPr>
          <w:szCs w:val="24"/>
        </w:rPr>
        <w:t>Government Accounting Standards Board Codification</w:t>
      </w:r>
    </w:p>
    <w:p w14:paraId="616678B6" w14:textId="220A218A" w:rsidR="009D22E3" w:rsidRPr="00F7415F" w:rsidRDefault="009D22E3" w:rsidP="0080099C">
      <w:pPr>
        <w:pStyle w:val="ListParagraph"/>
        <w:numPr>
          <w:ilvl w:val="0"/>
          <w:numId w:val="51"/>
        </w:numPr>
        <w:rPr>
          <w:szCs w:val="24"/>
        </w:rPr>
      </w:pPr>
      <w:r w:rsidRPr="00F7415F">
        <w:rPr>
          <w:szCs w:val="24"/>
        </w:rPr>
        <w:t xml:space="preserve">OMB </w:t>
      </w:r>
      <w:r w:rsidR="00FC4E6F" w:rsidRPr="00F7415F">
        <w:rPr>
          <w:szCs w:val="24"/>
        </w:rPr>
        <w:t>Uniform Guidance</w:t>
      </w:r>
      <w:r w:rsidRPr="00F7415F">
        <w:rPr>
          <w:szCs w:val="24"/>
        </w:rPr>
        <w:t xml:space="preserve">: </w:t>
      </w:r>
      <w:r w:rsidRPr="00F7415F">
        <w:rPr>
          <w:iCs/>
          <w:szCs w:val="24"/>
        </w:rPr>
        <w:t xml:space="preserve">Audits of Institutions of States, Local Governments and </w:t>
      </w:r>
      <w:r w:rsidR="007B3BED" w:rsidRPr="00F7415F">
        <w:rPr>
          <w:iCs/>
          <w:szCs w:val="24"/>
        </w:rPr>
        <w:t>Non-Profit</w:t>
      </w:r>
      <w:r w:rsidRPr="00F7415F">
        <w:rPr>
          <w:iCs/>
          <w:szCs w:val="24"/>
        </w:rPr>
        <w:t xml:space="preserve"> Organization</w:t>
      </w:r>
    </w:p>
    <w:p w14:paraId="3331B87B" w14:textId="77777777" w:rsidR="009D22E3" w:rsidRPr="00F7415F" w:rsidRDefault="009D22E3" w:rsidP="0080099C">
      <w:pPr>
        <w:pStyle w:val="ListParagraph"/>
        <w:numPr>
          <w:ilvl w:val="0"/>
          <w:numId w:val="51"/>
        </w:numPr>
        <w:rPr>
          <w:szCs w:val="24"/>
        </w:rPr>
      </w:pPr>
      <w:r w:rsidRPr="00F7415F">
        <w:rPr>
          <w:szCs w:val="24"/>
        </w:rPr>
        <w:t xml:space="preserve">OMB </w:t>
      </w:r>
      <w:r w:rsidR="00FC4E6F" w:rsidRPr="00F7415F">
        <w:rPr>
          <w:szCs w:val="24"/>
        </w:rPr>
        <w:t>Uniform Guidance</w:t>
      </w:r>
      <w:r w:rsidRPr="00F7415F">
        <w:rPr>
          <w:szCs w:val="24"/>
        </w:rPr>
        <w:t>, Compliance Supplement</w:t>
      </w:r>
    </w:p>
    <w:p w14:paraId="157F22C6" w14:textId="77777777" w:rsidR="009D22E3" w:rsidRPr="00F7415F" w:rsidRDefault="009D22E3" w:rsidP="0080099C">
      <w:pPr>
        <w:pStyle w:val="ListParagraph"/>
        <w:numPr>
          <w:ilvl w:val="0"/>
          <w:numId w:val="51"/>
        </w:numPr>
        <w:rPr>
          <w:iCs/>
          <w:szCs w:val="24"/>
        </w:rPr>
      </w:pPr>
      <w:r w:rsidRPr="00F7415F">
        <w:rPr>
          <w:szCs w:val="24"/>
        </w:rPr>
        <w:t xml:space="preserve">OMB Circular A-87, </w:t>
      </w:r>
      <w:r w:rsidRPr="00F7415F">
        <w:rPr>
          <w:iCs/>
          <w:szCs w:val="24"/>
        </w:rPr>
        <w:t>Cost Principles for State and Local Governments</w:t>
      </w:r>
    </w:p>
    <w:p w14:paraId="4965C279" w14:textId="77777777" w:rsidR="009D22E3" w:rsidRPr="00F7415F" w:rsidRDefault="009D22E3" w:rsidP="0080099C">
      <w:pPr>
        <w:pStyle w:val="ListParagraph"/>
        <w:numPr>
          <w:ilvl w:val="0"/>
          <w:numId w:val="51"/>
        </w:numPr>
        <w:rPr>
          <w:iCs/>
          <w:szCs w:val="24"/>
        </w:rPr>
      </w:pPr>
      <w:r w:rsidRPr="00F7415F">
        <w:rPr>
          <w:iCs/>
          <w:szCs w:val="24"/>
        </w:rPr>
        <w:t>Common Rule for Uniform Administrative Requirements for Grants and Cooperative Agreements to State and Local Governments</w:t>
      </w:r>
    </w:p>
    <w:p w14:paraId="5FE26CCE" w14:textId="77777777" w:rsidR="009D22E3" w:rsidRPr="00F7415F" w:rsidRDefault="009D22E3" w:rsidP="0080099C">
      <w:pPr>
        <w:pStyle w:val="ListParagraph"/>
        <w:numPr>
          <w:ilvl w:val="0"/>
          <w:numId w:val="51"/>
        </w:numPr>
        <w:rPr>
          <w:iCs/>
          <w:szCs w:val="24"/>
        </w:rPr>
      </w:pPr>
      <w:r w:rsidRPr="00F7415F">
        <w:rPr>
          <w:iCs/>
          <w:szCs w:val="24"/>
        </w:rPr>
        <w:t>Commonwealth of Massachusetts, Charter School Regulations</w:t>
      </w:r>
    </w:p>
    <w:p w14:paraId="0C74F44E" w14:textId="77777777" w:rsidR="009D22E3" w:rsidRPr="00F7415F" w:rsidRDefault="009D22E3" w:rsidP="0080099C">
      <w:pPr>
        <w:pStyle w:val="ListParagraph"/>
        <w:numPr>
          <w:ilvl w:val="0"/>
          <w:numId w:val="51"/>
        </w:numPr>
        <w:rPr>
          <w:szCs w:val="24"/>
        </w:rPr>
      </w:pPr>
      <w:r w:rsidRPr="00F7415F">
        <w:rPr>
          <w:szCs w:val="24"/>
        </w:rPr>
        <w:t>General Laws of Massachusetts c. 71, § 89</w:t>
      </w:r>
    </w:p>
    <w:p w14:paraId="7DCD032A" w14:textId="77777777" w:rsidR="009D22E3" w:rsidRPr="00F7415F" w:rsidRDefault="009D22E3" w:rsidP="0080099C">
      <w:pPr>
        <w:pStyle w:val="ListParagraph"/>
        <w:numPr>
          <w:ilvl w:val="0"/>
          <w:numId w:val="51"/>
        </w:numPr>
        <w:rPr>
          <w:szCs w:val="24"/>
        </w:rPr>
      </w:pPr>
      <w:r w:rsidRPr="00F7415F">
        <w:rPr>
          <w:szCs w:val="24"/>
        </w:rPr>
        <w:t>603 CMR 1.00 Charter Schools</w:t>
      </w:r>
    </w:p>
    <w:p w14:paraId="3CFF5041" w14:textId="77777777" w:rsidR="009D22E3" w:rsidRPr="00F436C2" w:rsidRDefault="009D22E3" w:rsidP="0080099C">
      <w:pPr>
        <w:pStyle w:val="EndnoteText"/>
        <w:numPr>
          <w:ilvl w:val="0"/>
          <w:numId w:val="51"/>
        </w:numPr>
        <w:rPr>
          <w:rFonts w:ascii="Times New Roman" w:hAnsi="Times New Roman"/>
          <w:szCs w:val="24"/>
        </w:rPr>
      </w:pPr>
      <w:r w:rsidRPr="00F436C2">
        <w:rPr>
          <w:rFonts w:ascii="Times New Roman" w:hAnsi="Times New Roman"/>
          <w:szCs w:val="24"/>
        </w:rPr>
        <w:t xml:space="preserve">Technical Advisories issued by the </w:t>
      </w:r>
      <w:r w:rsidR="000E3255" w:rsidRPr="00F436C2">
        <w:rPr>
          <w:rFonts w:ascii="Times New Roman" w:hAnsi="Times New Roman"/>
          <w:szCs w:val="24"/>
        </w:rPr>
        <w:t>Commonwealth of Massachusetts Department of Elementary and Secondary Education</w:t>
      </w:r>
    </w:p>
    <w:p w14:paraId="29B699F8" w14:textId="77777777" w:rsidR="009D22E3" w:rsidRPr="00F436C2" w:rsidRDefault="009D22E3" w:rsidP="001F430D">
      <w:pPr>
        <w:pStyle w:val="EndnoteText"/>
        <w:rPr>
          <w:rFonts w:ascii="Times New Roman" w:hAnsi="Times New Roman"/>
          <w:szCs w:val="24"/>
        </w:rPr>
      </w:pPr>
    </w:p>
    <w:p w14:paraId="5D3D7617" w14:textId="40FC54DD" w:rsidR="009D22E3" w:rsidRPr="00150762" w:rsidRDefault="009D22E3" w:rsidP="001F430D">
      <w:pPr>
        <w:pStyle w:val="Heading3"/>
        <w:rPr>
          <w:b/>
          <w:bCs/>
          <w:color w:val="365F91"/>
        </w:rPr>
      </w:pPr>
      <w:bookmarkStart w:id="45" w:name="_Toc170298180"/>
      <w:bookmarkStart w:id="46" w:name="_Toc170390621"/>
      <w:r w:rsidRPr="005D717A">
        <w:rPr>
          <w:b/>
          <w:bCs/>
          <w:i w:val="0"/>
          <w:iCs/>
          <w:color w:val="365F91"/>
        </w:rPr>
        <w:t>603</w:t>
      </w:r>
      <w:r w:rsidRPr="00150762">
        <w:rPr>
          <w:b/>
          <w:bCs/>
          <w:color w:val="365F91"/>
        </w:rPr>
        <w:t xml:space="preserve"> </w:t>
      </w:r>
      <w:r w:rsidRPr="00150762">
        <w:rPr>
          <w:b/>
          <w:bCs/>
          <w:color w:val="365F91"/>
        </w:rPr>
        <w:tab/>
        <w:t>Audit Objectives</w:t>
      </w:r>
      <w:bookmarkEnd w:id="45"/>
      <w:bookmarkEnd w:id="46"/>
    </w:p>
    <w:p w14:paraId="19E836A3" w14:textId="77777777" w:rsidR="009D22E3" w:rsidRPr="00F436C2" w:rsidRDefault="009D22E3" w:rsidP="001F430D">
      <w:pPr>
        <w:pStyle w:val="Blockquote"/>
        <w:spacing w:before="0" w:after="0"/>
        <w:ind w:left="0"/>
        <w:rPr>
          <w:i/>
          <w:szCs w:val="24"/>
        </w:rPr>
      </w:pPr>
    </w:p>
    <w:p w14:paraId="7C84BC5D"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The primary audit objectives when performing an audit of a charter school are to determine whether:</w:t>
      </w:r>
    </w:p>
    <w:p w14:paraId="0B3B41FC" w14:textId="77777777" w:rsidR="009D22E3" w:rsidRPr="00F436C2" w:rsidRDefault="009D22E3" w:rsidP="001F430D">
      <w:pPr>
        <w:rPr>
          <w:szCs w:val="24"/>
        </w:rPr>
      </w:pPr>
    </w:p>
    <w:p w14:paraId="7B5F204F" w14:textId="77777777" w:rsidR="009D22E3" w:rsidRPr="001F430D" w:rsidRDefault="009D22E3" w:rsidP="0080099C">
      <w:pPr>
        <w:pStyle w:val="ListParagraph"/>
        <w:numPr>
          <w:ilvl w:val="0"/>
          <w:numId w:val="52"/>
        </w:numPr>
        <w:tabs>
          <w:tab w:val="left" w:pos="1170"/>
        </w:tabs>
        <w:ind w:left="1080"/>
        <w:rPr>
          <w:szCs w:val="24"/>
        </w:rPr>
      </w:pPr>
      <w:r w:rsidRPr="001F430D">
        <w:rPr>
          <w:szCs w:val="24"/>
        </w:rPr>
        <w:t xml:space="preserve">The financial statements and </w:t>
      </w:r>
      <w:r w:rsidR="00AE1272" w:rsidRPr="001F430D">
        <w:rPr>
          <w:szCs w:val="24"/>
        </w:rPr>
        <w:t xml:space="preserve">related </w:t>
      </w:r>
      <w:r w:rsidRPr="001F430D">
        <w:rPr>
          <w:szCs w:val="24"/>
        </w:rPr>
        <w:t>notes are presented fairly, in all material respects, in conformity with GAAP.</w:t>
      </w:r>
    </w:p>
    <w:p w14:paraId="0B6766A5" w14:textId="77777777" w:rsidR="009D22E3" w:rsidRPr="00F436C2" w:rsidRDefault="009D22E3" w:rsidP="001F430D">
      <w:pPr>
        <w:tabs>
          <w:tab w:val="left" w:pos="1170"/>
        </w:tabs>
        <w:ind w:left="1530" w:hanging="450"/>
        <w:rPr>
          <w:szCs w:val="24"/>
        </w:rPr>
      </w:pPr>
    </w:p>
    <w:p w14:paraId="18D989CE" w14:textId="77777777" w:rsidR="009D22E3" w:rsidRPr="001F430D" w:rsidRDefault="009D22E3" w:rsidP="0080099C">
      <w:pPr>
        <w:pStyle w:val="ListParagraph"/>
        <w:numPr>
          <w:ilvl w:val="0"/>
          <w:numId w:val="52"/>
        </w:numPr>
        <w:tabs>
          <w:tab w:val="left" w:pos="1170"/>
        </w:tabs>
        <w:ind w:left="1080"/>
        <w:rPr>
          <w:szCs w:val="24"/>
        </w:rPr>
      </w:pPr>
      <w:r w:rsidRPr="001F430D">
        <w:rPr>
          <w:szCs w:val="24"/>
        </w:rPr>
        <w:t>The charter school has implemented and utilized reasonable financial and administrative procedures and internal controls to adequately safeguard assets</w:t>
      </w:r>
      <w:r w:rsidR="003A54AD" w:rsidRPr="001F430D">
        <w:rPr>
          <w:szCs w:val="24"/>
        </w:rPr>
        <w:t xml:space="preserve">. </w:t>
      </w:r>
    </w:p>
    <w:p w14:paraId="6C8870B6" w14:textId="77777777" w:rsidR="009D22E3" w:rsidRPr="00F436C2" w:rsidRDefault="009D22E3" w:rsidP="001F430D">
      <w:pPr>
        <w:pStyle w:val="ListParagraph"/>
        <w:ind w:left="1080"/>
        <w:rPr>
          <w:szCs w:val="24"/>
        </w:rPr>
      </w:pPr>
    </w:p>
    <w:p w14:paraId="4958DDE5" w14:textId="77777777" w:rsidR="009D22E3" w:rsidRPr="001F430D" w:rsidRDefault="009D22E3" w:rsidP="0080099C">
      <w:pPr>
        <w:pStyle w:val="ListParagraph"/>
        <w:numPr>
          <w:ilvl w:val="0"/>
          <w:numId w:val="52"/>
        </w:numPr>
        <w:tabs>
          <w:tab w:val="left" w:pos="1170"/>
        </w:tabs>
        <w:ind w:left="1080"/>
        <w:rPr>
          <w:szCs w:val="24"/>
        </w:rPr>
      </w:pPr>
      <w:r w:rsidRPr="001F430D">
        <w:rPr>
          <w:szCs w:val="24"/>
        </w:rPr>
        <w:t xml:space="preserve">State and </w:t>
      </w:r>
      <w:r w:rsidR="00AE1272" w:rsidRPr="001F430D">
        <w:rPr>
          <w:szCs w:val="24"/>
        </w:rPr>
        <w:t>F</w:t>
      </w:r>
      <w:r w:rsidRPr="001F430D">
        <w:rPr>
          <w:szCs w:val="24"/>
        </w:rPr>
        <w:t>ederal reports and claims for advances or reimbursements contain accurate and reliable financial data and are presented in accordance with the terms of applicable agreements.</w:t>
      </w:r>
    </w:p>
    <w:p w14:paraId="714563B2" w14:textId="77777777" w:rsidR="009D22E3" w:rsidRPr="00F436C2" w:rsidRDefault="009D22E3" w:rsidP="001F430D">
      <w:pPr>
        <w:tabs>
          <w:tab w:val="left" w:pos="1170"/>
        </w:tabs>
        <w:ind w:left="1530" w:hanging="450"/>
        <w:rPr>
          <w:szCs w:val="24"/>
        </w:rPr>
      </w:pPr>
    </w:p>
    <w:p w14:paraId="0E0E84C6" w14:textId="77777777" w:rsidR="009D22E3" w:rsidRPr="001F430D" w:rsidRDefault="009D22E3" w:rsidP="0080099C">
      <w:pPr>
        <w:pStyle w:val="ListParagraph"/>
        <w:numPr>
          <w:ilvl w:val="0"/>
          <w:numId w:val="52"/>
        </w:numPr>
        <w:tabs>
          <w:tab w:val="left" w:pos="1170"/>
        </w:tabs>
        <w:ind w:left="1080"/>
        <w:rPr>
          <w:szCs w:val="24"/>
        </w:rPr>
      </w:pPr>
      <w:r w:rsidRPr="001F430D">
        <w:rPr>
          <w:szCs w:val="24"/>
        </w:rPr>
        <w:t xml:space="preserve">State and </w:t>
      </w:r>
      <w:r w:rsidR="00AE1272" w:rsidRPr="001F430D">
        <w:rPr>
          <w:szCs w:val="24"/>
        </w:rPr>
        <w:t>F</w:t>
      </w:r>
      <w:r w:rsidRPr="001F430D">
        <w:rPr>
          <w:szCs w:val="24"/>
        </w:rPr>
        <w:t>ederal funds are being expended in accordance with the terms of applicable agreements and those provisions of laws or regulations that could have a direct and material effect on the financial statements</w:t>
      </w:r>
      <w:r w:rsidR="00AE1272" w:rsidRPr="001F430D">
        <w:rPr>
          <w:szCs w:val="24"/>
        </w:rPr>
        <w:t xml:space="preserve"> and related notes</w:t>
      </w:r>
      <w:r w:rsidRPr="001F430D">
        <w:rPr>
          <w:szCs w:val="24"/>
        </w:rPr>
        <w:t>.</w:t>
      </w:r>
    </w:p>
    <w:p w14:paraId="42083C17" w14:textId="77777777" w:rsidR="00603C38" w:rsidRDefault="00603C38" w:rsidP="001F430D">
      <w:pPr>
        <w:tabs>
          <w:tab w:val="left" w:pos="1170"/>
        </w:tabs>
        <w:ind w:left="1170" w:hanging="450"/>
        <w:rPr>
          <w:szCs w:val="24"/>
        </w:rPr>
      </w:pPr>
    </w:p>
    <w:p w14:paraId="5E0862FD" w14:textId="77777777" w:rsidR="007C0043" w:rsidRPr="00F436C2" w:rsidRDefault="007C0043" w:rsidP="001F430D">
      <w:pPr>
        <w:tabs>
          <w:tab w:val="left" w:pos="1170"/>
        </w:tabs>
        <w:ind w:left="1170" w:hanging="450"/>
        <w:rPr>
          <w:szCs w:val="24"/>
        </w:rPr>
        <w:sectPr w:rsidR="007C0043" w:rsidRPr="00F436C2">
          <w:pgSz w:w="12240" w:h="15840" w:code="1"/>
          <w:pgMar w:top="720" w:right="1440" w:bottom="864" w:left="1440" w:header="720" w:footer="720" w:gutter="0"/>
          <w:paperSrc w:first="15" w:other="15"/>
          <w:cols w:space="720"/>
          <w:noEndnote/>
        </w:sectPr>
      </w:pPr>
    </w:p>
    <w:p w14:paraId="02CA738F" w14:textId="6CF365CB" w:rsidR="009D22E3" w:rsidRPr="00150762" w:rsidRDefault="009D22E3" w:rsidP="001F430D">
      <w:pPr>
        <w:pStyle w:val="Heading3"/>
        <w:rPr>
          <w:b/>
          <w:bCs/>
          <w:color w:val="365F91"/>
        </w:rPr>
      </w:pPr>
      <w:bookmarkStart w:id="47" w:name="_Toc13575486"/>
      <w:bookmarkStart w:id="48" w:name="_Toc170390622"/>
      <w:r w:rsidRPr="005D717A">
        <w:rPr>
          <w:b/>
          <w:bCs/>
          <w:i w:val="0"/>
          <w:iCs/>
          <w:color w:val="365F91"/>
        </w:rPr>
        <w:lastRenderedPageBreak/>
        <w:t>700</w:t>
      </w:r>
      <w:r w:rsidRPr="00150762">
        <w:rPr>
          <w:b/>
          <w:bCs/>
          <w:color w:val="365F91"/>
        </w:rPr>
        <w:t xml:space="preserve"> </w:t>
      </w:r>
      <w:r w:rsidRPr="00150762">
        <w:rPr>
          <w:b/>
          <w:bCs/>
          <w:color w:val="365F91"/>
        </w:rPr>
        <w:tab/>
        <w:t>Financial Statement Considerations</w:t>
      </w:r>
      <w:r w:rsidR="00625B5B" w:rsidRPr="00150762">
        <w:rPr>
          <w:b/>
          <w:bCs/>
          <w:color w:val="365F91"/>
        </w:rPr>
        <w:t>–Comparative Financial Statements</w:t>
      </w:r>
      <w:bookmarkEnd w:id="47"/>
      <w:bookmarkEnd w:id="48"/>
    </w:p>
    <w:p w14:paraId="2BBFDACA" w14:textId="77777777" w:rsidR="009D22E3" w:rsidRPr="00F436C2" w:rsidRDefault="009D22E3" w:rsidP="001F430D">
      <w:pPr>
        <w:pStyle w:val="Blockquote"/>
        <w:spacing w:before="0" w:after="0"/>
        <w:ind w:left="720" w:hanging="720"/>
        <w:rPr>
          <w:i/>
          <w:szCs w:val="24"/>
        </w:rPr>
      </w:pPr>
    </w:p>
    <w:p w14:paraId="7A3946CE" w14:textId="77777777" w:rsidR="009D22E3" w:rsidRPr="00F436C2" w:rsidRDefault="009D22E3" w:rsidP="001F430D">
      <w:pPr>
        <w:ind w:left="720"/>
        <w:rPr>
          <w:strike/>
          <w:szCs w:val="24"/>
        </w:rPr>
      </w:pPr>
      <w:r w:rsidRPr="00F436C2">
        <w:rPr>
          <w:szCs w:val="24"/>
        </w:rPr>
        <w:t xml:space="preserve">GASB </w:t>
      </w:r>
      <w:r w:rsidR="00625B5B" w:rsidRPr="00F436C2">
        <w:rPr>
          <w:szCs w:val="24"/>
        </w:rPr>
        <w:t xml:space="preserve">standards </w:t>
      </w:r>
      <w:r w:rsidRPr="00F436C2">
        <w:rPr>
          <w:szCs w:val="24"/>
        </w:rPr>
        <w:t xml:space="preserve">requires, </w:t>
      </w:r>
      <w:proofErr w:type="gramStart"/>
      <w:r w:rsidRPr="00F436C2">
        <w:rPr>
          <w:szCs w:val="24"/>
        </w:rPr>
        <w:t>subsequent to</w:t>
      </w:r>
      <w:proofErr w:type="gramEnd"/>
      <w:r w:rsidRPr="00F436C2">
        <w:rPr>
          <w:szCs w:val="24"/>
        </w:rPr>
        <w:t xml:space="preserve"> the first year of operation, that the charter school issue either comparative or summarized comparative financial statements depending on whether the charter school has a component unit or not. </w:t>
      </w:r>
    </w:p>
    <w:p w14:paraId="025E525D" w14:textId="77777777" w:rsidR="009D22E3" w:rsidRPr="00F436C2" w:rsidRDefault="009D22E3" w:rsidP="001F430D">
      <w:pPr>
        <w:pStyle w:val="Header"/>
        <w:tabs>
          <w:tab w:val="clear" w:pos="4320"/>
          <w:tab w:val="clear" w:pos="8640"/>
        </w:tabs>
        <w:jc w:val="left"/>
        <w:rPr>
          <w:i/>
          <w:szCs w:val="24"/>
        </w:rPr>
      </w:pPr>
    </w:p>
    <w:p w14:paraId="778A6145" w14:textId="77777777" w:rsidR="009D22E3" w:rsidRPr="00150762" w:rsidRDefault="009D22E3" w:rsidP="001F430D">
      <w:pPr>
        <w:pStyle w:val="Blockquote"/>
        <w:spacing w:before="0" w:after="0"/>
        <w:ind w:left="0"/>
        <w:rPr>
          <w:b/>
          <w:bCs/>
          <w:i/>
          <w:color w:val="365F91"/>
          <w:szCs w:val="24"/>
        </w:rPr>
      </w:pPr>
      <w:r w:rsidRPr="005D717A">
        <w:rPr>
          <w:b/>
          <w:bCs/>
          <w:iCs/>
          <w:color w:val="365F91"/>
          <w:szCs w:val="24"/>
        </w:rPr>
        <w:t>701</w:t>
      </w:r>
      <w:r w:rsidRPr="00150762">
        <w:rPr>
          <w:b/>
          <w:bCs/>
          <w:i/>
          <w:color w:val="365F91"/>
          <w:szCs w:val="24"/>
        </w:rPr>
        <w:tab/>
        <w:t>Component Unit Consideration</w:t>
      </w:r>
    </w:p>
    <w:p w14:paraId="12C289B6" w14:textId="77777777" w:rsidR="009D22E3" w:rsidRPr="00F436C2" w:rsidRDefault="009D22E3" w:rsidP="001F430D">
      <w:pPr>
        <w:pStyle w:val="Blockquote"/>
        <w:spacing w:before="0" w:after="0"/>
        <w:ind w:left="0"/>
        <w:rPr>
          <w:i/>
          <w:szCs w:val="24"/>
        </w:rPr>
      </w:pPr>
    </w:p>
    <w:p w14:paraId="4C29B60D" w14:textId="6578AC63" w:rsidR="00D3587C" w:rsidRPr="00F436C2" w:rsidRDefault="00157A5B" w:rsidP="001F430D">
      <w:pPr>
        <w:ind w:left="720"/>
        <w:rPr>
          <w:szCs w:val="24"/>
        </w:rPr>
      </w:pPr>
      <w:bookmarkStart w:id="49" w:name="GASB:795.565"/>
      <w:bookmarkStart w:id="50" w:name="GASB:795.568-1"/>
      <w:bookmarkStart w:id="51" w:name="GASB:795.569-1"/>
      <w:bookmarkStart w:id="52" w:name="GASB:795.570-1"/>
      <w:bookmarkStart w:id="53" w:name="GASB:795.571-1"/>
      <w:bookmarkStart w:id="54" w:name="GASB:795.638-1"/>
      <w:bookmarkEnd w:id="49"/>
      <w:bookmarkEnd w:id="50"/>
      <w:bookmarkEnd w:id="51"/>
      <w:bookmarkEnd w:id="52"/>
      <w:bookmarkEnd w:id="53"/>
      <w:bookmarkEnd w:id="54"/>
      <w:r w:rsidRPr="00F436C2">
        <w:rPr>
          <w:szCs w:val="24"/>
        </w:rPr>
        <w:t xml:space="preserve">In accordance with GASB, </w:t>
      </w:r>
      <w:proofErr w:type="gramStart"/>
      <w:r w:rsidRPr="00F436C2">
        <w:rPr>
          <w:szCs w:val="24"/>
        </w:rPr>
        <w:t>with the exception of</w:t>
      </w:r>
      <w:proofErr w:type="gramEnd"/>
      <w:r w:rsidRPr="00F436C2">
        <w:rPr>
          <w:szCs w:val="24"/>
        </w:rPr>
        <w:t xml:space="preserve"> a charter school that is part of a network of charter schools (see Section 702 for treatment of a network of charter schools), the charter school is considered the primary government. </w:t>
      </w:r>
      <w:r w:rsidR="009D22E3" w:rsidRPr="00F436C2">
        <w:rPr>
          <w:szCs w:val="24"/>
        </w:rPr>
        <w:t xml:space="preserve">Numerous charter schools within the Commonwealth of Massachusetts </w:t>
      </w:r>
      <w:r w:rsidR="00694D0C" w:rsidRPr="00F436C2">
        <w:rPr>
          <w:szCs w:val="24"/>
        </w:rPr>
        <w:t>have associated non-profit organizations</w:t>
      </w:r>
      <w:r w:rsidR="00954DCE" w:rsidRPr="00F436C2">
        <w:rPr>
          <w:szCs w:val="24"/>
        </w:rPr>
        <w:t xml:space="preserve">. </w:t>
      </w:r>
      <w:r w:rsidR="009D22E3" w:rsidRPr="00F436C2">
        <w:rPr>
          <w:szCs w:val="24"/>
        </w:rPr>
        <w:t>These organizations should be evaluated during the planning stage of the audit to determine</w:t>
      </w:r>
      <w:r w:rsidR="00221239" w:rsidRPr="00F436C2">
        <w:rPr>
          <w:szCs w:val="24"/>
        </w:rPr>
        <w:t xml:space="preserve"> </w:t>
      </w:r>
      <w:proofErr w:type="gramStart"/>
      <w:r w:rsidR="00221239" w:rsidRPr="00F436C2">
        <w:rPr>
          <w:szCs w:val="24"/>
        </w:rPr>
        <w:t>whether or not</w:t>
      </w:r>
      <w:proofErr w:type="gramEnd"/>
      <w:r w:rsidR="00221239" w:rsidRPr="00F436C2">
        <w:rPr>
          <w:szCs w:val="24"/>
        </w:rPr>
        <w:t xml:space="preserve"> they should </w:t>
      </w:r>
      <w:r w:rsidR="007B3BED">
        <w:rPr>
          <w:szCs w:val="24"/>
        </w:rPr>
        <w:t xml:space="preserve">be </w:t>
      </w:r>
      <w:r w:rsidR="00221239" w:rsidRPr="00F436C2">
        <w:rPr>
          <w:szCs w:val="24"/>
        </w:rPr>
        <w:t>considered a component unit of the charter school, and</w:t>
      </w:r>
      <w:r w:rsidR="009D22E3" w:rsidRPr="00F436C2">
        <w:rPr>
          <w:szCs w:val="24"/>
        </w:rPr>
        <w:t xml:space="preserve"> how they should be reported in the audit. The financial information for these component units should be reported in conjunction with the charter school's financial statements and accounted for in accordance with </w:t>
      </w:r>
      <w:r w:rsidR="009D22E3" w:rsidRPr="00F436C2">
        <w:rPr>
          <w:i/>
          <w:szCs w:val="24"/>
        </w:rPr>
        <w:t>GASB Codification Section 2600</w:t>
      </w:r>
      <w:r w:rsidR="003A54AD" w:rsidRPr="00F436C2">
        <w:rPr>
          <w:i/>
          <w:szCs w:val="24"/>
        </w:rPr>
        <w:t xml:space="preserve">. </w:t>
      </w:r>
      <w:r w:rsidR="00221239" w:rsidRPr="00F436C2">
        <w:rPr>
          <w:szCs w:val="24"/>
        </w:rPr>
        <w:t xml:space="preserve">See Appendix </w:t>
      </w:r>
      <w:r w:rsidR="00002F10" w:rsidRPr="00F436C2">
        <w:rPr>
          <w:szCs w:val="24"/>
        </w:rPr>
        <w:t>D</w:t>
      </w:r>
      <w:r w:rsidR="00221239" w:rsidRPr="00F436C2">
        <w:rPr>
          <w:szCs w:val="24"/>
        </w:rPr>
        <w:t xml:space="preserve"> for more information about identifying component units.</w:t>
      </w:r>
    </w:p>
    <w:p w14:paraId="7739EDA1" w14:textId="77777777" w:rsidR="00D3587C" w:rsidRPr="00F436C2" w:rsidRDefault="00D3587C" w:rsidP="001F430D">
      <w:pPr>
        <w:ind w:left="720"/>
        <w:rPr>
          <w:szCs w:val="24"/>
        </w:rPr>
      </w:pPr>
    </w:p>
    <w:p w14:paraId="045E42B0" w14:textId="77777777" w:rsidR="00D3587C" w:rsidRPr="00F436C2" w:rsidRDefault="00D3587C" w:rsidP="001F430D">
      <w:pPr>
        <w:ind w:left="720"/>
      </w:pPr>
      <w:r w:rsidRPr="00F436C2">
        <w:t xml:space="preserve">In accordance with GASB, component units can be either be treated as (1) “blended” with the charter school or (2) “discretely presented” from the charter school. Regardless of treatment, the financial information for the charter school and each component unit should be presented in individual columns in the financial statements </w:t>
      </w:r>
      <w:proofErr w:type="gramStart"/>
      <w:r w:rsidRPr="00F436C2">
        <w:t>in order to</w:t>
      </w:r>
      <w:proofErr w:type="gramEnd"/>
      <w:r w:rsidRPr="00F436C2">
        <w:t xml:space="preserve"> separately distinguish the balances and transactions of the charter school and the component unit(s). As required by GASB, the auditor should opine on the financial activity of the charter school and component units based on the treatment of component units.</w:t>
      </w:r>
    </w:p>
    <w:p w14:paraId="2F30FD88" w14:textId="77777777" w:rsidR="00787DF8" w:rsidRPr="00F436C2" w:rsidRDefault="00787DF8" w:rsidP="001F430D">
      <w:pPr>
        <w:pStyle w:val="ListParagraph"/>
        <w:rPr>
          <w:szCs w:val="24"/>
        </w:rPr>
      </w:pPr>
    </w:p>
    <w:p w14:paraId="057B089A" w14:textId="6ACC76D6" w:rsidR="009D22E3" w:rsidRDefault="009D22E3" w:rsidP="001F430D">
      <w:pPr>
        <w:pStyle w:val="ListParagraph"/>
        <w:rPr>
          <w:szCs w:val="24"/>
        </w:rPr>
      </w:pPr>
      <w:bookmarkStart w:id="55" w:name="_Hlk75514246"/>
      <w:r w:rsidRPr="00F436C2">
        <w:rPr>
          <w:szCs w:val="24"/>
        </w:rPr>
        <w:t xml:space="preserve">If the </w:t>
      </w:r>
      <w:r w:rsidR="00AE1272" w:rsidRPr="00F436C2">
        <w:rPr>
          <w:szCs w:val="24"/>
        </w:rPr>
        <w:t>charter</w:t>
      </w:r>
      <w:r w:rsidRPr="00F436C2">
        <w:rPr>
          <w:szCs w:val="24"/>
        </w:rPr>
        <w:t xml:space="preserve"> school has a relationship </w:t>
      </w:r>
      <w:r w:rsidR="00AE1272" w:rsidRPr="00F436C2">
        <w:rPr>
          <w:szCs w:val="24"/>
        </w:rPr>
        <w:t>with</w:t>
      </w:r>
      <w:r w:rsidRPr="00F436C2">
        <w:rPr>
          <w:szCs w:val="24"/>
        </w:rPr>
        <w:t xml:space="preserve"> a separate non-profit or governmental entity, but the entity does not meet the criteria for </w:t>
      </w:r>
      <w:r w:rsidR="00AE1272" w:rsidRPr="00F436C2">
        <w:rPr>
          <w:szCs w:val="24"/>
        </w:rPr>
        <w:t>including the reporting entity’s financial statement</w:t>
      </w:r>
      <w:r w:rsidR="003E6345" w:rsidRPr="00F436C2">
        <w:rPr>
          <w:szCs w:val="24"/>
        </w:rPr>
        <w:t>s as a component unit of the charter school</w:t>
      </w:r>
      <w:r w:rsidRPr="00F436C2">
        <w:rPr>
          <w:szCs w:val="24"/>
        </w:rPr>
        <w:t xml:space="preserve">, then all the transactions incurred between the organization and the charter school should be evaluated as related party transactions and disclosed in accordance with GAAP and the </w:t>
      </w:r>
      <w:r w:rsidRPr="00F436C2">
        <w:rPr>
          <w:i/>
          <w:szCs w:val="24"/>
        </w:rPr>
        <w:t>Guide</w:t>
      </w:r>
      <w:r w:rsidR="003A54AD" w:rsidRPr="00F436C2">
        <w:rPr>
          <w:szCs w:val="24"/>
        </w:rPr>
        <w:t xml:space="preserve">. </w:t>
      </w:r>
      <w:r w:rsidR="000E3255" w:rsidRPr="00F436C2">
        <w:rPr>
          <w:szCs w:val="24"/>
        </w:rPr>
        <w:t>The Department</w:t>
      </w:r>
      <w:r w:rsidR="000E3255" w:rsidRPr="00F436C2">
        <w:rPr>
          <w:color w:val="FF0000"/>
          <w:szCs w:val="24"/>
        </w:rPr>
        <w:t xml:space="preserve"> </w:t>
      </w:r>
      <w:r w:rsidRPr="00F436C2">
        <w:rPr>
          <w:szCs w:val="24"/>
        </w:rPr>
        <w:t xml:space="preserve">requires that all related party transactions, whether material or </w:t>
      </w:r>
      <w:proofErr w:type="gramStart"/>
      <w:r w:rsidRPr="00F436C2">
        <w:rPr>
          <w:szCs w:val="24"/>
        </w:rPr>
        <w:t>immaterial</w:t>
      </w:r>
      <w:proofErr w:type="gramEnd"/>
      <w:r w:rsidRPr="00F436C2">
        <w:rPr>
          <w:szCs w:val="24"/>
        </w:rPr>
        <w:t xml:space="preserve"> be disclosed in the notes to the financial statements.</w:t>
      </w:r>
    </w:p>
    <w:p w14:paraId="40F7E72E" w14:textId="77777777" w:rsidR="001F430D" w:rsidRPr="00F436C2" w:rsidRDefault="001F430D" w:rsidP="001F430D">
      <w:pPr>
        <w:pStyle w:val="ListParagraph"/>
        <w:rPr>
          <w:color w:val="000000"/>
          <w:shd w:val="clear" w:color="auto" w:fill="FFFF00"/>
        </w:rPr>
      </w:pPr>
    </w:p>
    <w:bookmarkEnd w:id="55"/>
    <w:p w14:paraId="5C05A647" w14:textId="77777777" w:rsidR="00BB6FFD" w:rsidRPr="00150762" w:rsidRDefault="00BB6FFD" w:rsidP="001F430D">
      <w:pPr>
        <w:pStyle w:val="ListParagraph"/>
        <w:ind w:hanging="720"/>
        <w:rPr>
          <w:b/>
          <w:bCs/>
          <w:i/>
          <w:color w:val="365F91"/>
          <w:szCs w:val="24"/>
        </w:rPr>
      </w:pPr>
      <w:r w:rsidRPr="005D717A">
        <w:rPr>
          <w:b/>
          <w:bCs/>
          <w:iCs/>
          <w:color w:val="365F91"/>
          <w:szCs w:val="24"/>
        </w:rPr>
        <w:t>702</w:t>
      </w:r>
      <w:r w:rsidRPr="00150762">
        <w:rPr>
          <w:b/>
          <w:bCs/>
          <w:i/>
          <w:color w:val="365F91"/>
          <w:szCs w:val="24"/>
        </w:rPr>
        <w:t xml:space="preserve"> </w:t>
      </w:r>
      <w:r w:rsidR="000F7887" w:rsidRPr="00150762">
        <w:rPr>
          <w:b/>
          <w:bCs/>
          <w:i/>
          <w:color w:val="365F91"/>
          <w:szCs w:val="24"/>
        </w:rPr>
        <w:tab/>
      </w:r>
      <w:r w:rsidR="00954DCE" w:rsidRPr="00150762">
        <w:rPr>
          <w:b/>
          <w:bCs/>
          <w:i/>
          <w:color w:val="365F91"/>
          <w:szCs w:val="24"/>
        </w:rPr>
        <w:t>Considerations for a</w:t>
      </w:r>
      <w:r w:rsidRPr="00150762">
        <w:rPr>
          <w:b/>
          <w:bCs/>
          <w:i/>
          <w:color w:val="365F91"/>
          <w:szCs w:val="24"/>
        </w:rPr>
        <w:t xml:space="preserve"> Networ</w:t>
      </w:r>
      <w:r w:rsidR="001B539C" w:rsidRPr="00150762">
        <w:rPr>
          <w:b/>
          <w:bCs/>
          <w:i/>
          <w:color w:val="365F91"/>
          <w:szCs w:val="24"/>
        </w:rPr>
        <w:t>k</w:t>
      </w:r>
      <w:r w:rsidR="00423D14" w:rsidRPr="00150762">
        <w:rPr>
          <w:b/>
          <w:bCs/>
          <w:i/>
          <w:color w:val="365F91"/>
          <w:szCs w:val="24"/>
        </w:rPr>
        <w:t xml:space="preserve"> of C</w:t>
      </w:r>
      <w:r w:rsidR="001B539C" w:rsidRPr="00150762">
        <w:rPr>
          <w:b/>
          <w:bCs/>
          <w:i/>
          <w:color w:val="365F91"/>
          <w:szCs w:val="24"/>
        </w:rPr>
        <w:t>harter</w:t>
      </w:r>
      <w:r w:rsidR="006717D9" w:rsidRPr="00150762">
        <w:rPr>
          <w:b/>
          <w:bCs/>
          <w:i/>
          <w:color w:val="365F91"/>
          <w:szCs w:val="24"/>
        </w:rPr>
        <w:t xml:space="preserve"> </w:t>
      </w:r>
      <w:r w:rsidRPr="00150762">
        <w:rPr>
          <w:b/>
          <w:bCs/>
          <w:i/>
          <w:color w:val="365F91"/>
          <w:szCs w:val="24"/>
        </w:rPr>
        <w:t>Schools</w:t>
      </w:r>
    </w:p>
    <w:p w14:paraId="5FC8E3AF" w14:textId="77777777" w:rsidR="00BB6FFD" w:rsidRPr="00F436C2" w:rsidRDefault="00BB6FFD" w:rsidP="001F430D">
      <w:pPr>
        <w:pStyle w:val="ListParagraph"/>
        <w:rPr>
          <w:szCs w:val="24"/>
        </w:rPr>
      </w:pPr>
    </w:p>
    <w:p w14:paraId="38D38E03" w14:textId="77777777" w:rsidR="009D22E3" w:rsidRPr="00F436C2" w:rsidRDefault="00423D14" w:rsidP="001F430D">
      <w:pPr>
        <w:ind w:left="720"/>
      </w:pPr>
      <w:r w:rsidRPr="00F436C2">
        <w:t>A network of charter schools</w:t>
      </w:r>
      <w:r w:rsidR="00BB6FFD" w:rsidRPr="00F436C2">
        <w:t xml:space="preserve"> </w:t>
      </w:r>
      <w:r w:rsidRPr="00F436C2">
        <w:t>is</w:t>
      </w:r>
      <w:r w:rsidR="00BB6FFD" w:rsidRPr="00F436C2">
        <w:t xml:space="preserve"> made up of multiple charter</w:t>
      </w:r>
      <w:r w:rsidR="001B539C" w:rsidRPr="00F436C2">
        <w:t xml:space="preserve"> schools</w:t>
      </w:r>
      <w:r w:rsidR="00BB6FFD" w:rsidRPr="00F436C2">
        <w:t xml:space="preserve"> </w:t>
      </w:r>
      <w:r w:rsidR="00A955BA" w:rsidRPr="00F436C2">
        <w:t xml:space="preserve">which </w:t>
      </w:r>
      <w:r w:rsidR="00BB6FFD" w:rsidRPr="00F436C2">
        <w:t xml:space="preserve">are governed by one board of trustees. </w:t>
      </w:r>
      <w:r w:rsidR="00954DCE" w:rsidRPr="00F436C2">
        <w:t>As required by GASB, t</w:t>
      </w:r>
      <w:r w:rsidR="00BB6FFD" w:rsidRPr="00F436C2">
        <w:t>he board of trus</w:t>
      </w:r>
      <w:r w:rsidR="008B2A96" w:rsidRPr="00F436C2">
        <w:t>tees</w:t>
      </w:r>
      <w:r w:rsidR="001B539C" w:rsidRPr="00F436C2">
        <w:t>,</w:t>
      </w:r>
      <w:r w:rsidR="008B2A96" w:rsidRPr="00F436C2">
        <w:t xml:space="preserve"> </w:t>
      </w:r>
      <w:r w:rsidR="001B539C" w:rsidRPr="00F436C2">
        <w:t>which oversees the network of charter schools</w:t>
      </w:r>
      <w:r w:rsidR="004D2559" w:rsidRPr="00F436C2">
        <w:t>,</w:t>
      </w:r>
      <w:r w:rsidR="001B539C" w:rsidRPr="00F436C2">
        <w:t xml:space="preserve"> </w:t>
      </w:r>
      <w:r w:rsidR="008B2A96" w:rsidRPr="00F436C2">
        <w:t>is considered the primary government</w:t>
      </w:r>
      <w:r w:rsidR="00954DCE" w:rsidRPr="00F436C2">
        <w:t xml:space="preserve"> for auditing purposes.</w:t>
      </w:r>
      <w:r w:rsidR="001B539C" w:rsidRPr="00F436C2">
        <w:t xml:space="preserve"> The financial information for each charter school in the network should be presented in individual columns </w:t>
      </w:r>
      <w:r w:rsidR="00221239" w:rsidRPr="00F436C2">
        <w:t xml:space="preserve">in the financial statements </w:t>
      </w:r>
      <w:proofErr w:type="gramStart"/>
      <w:r w:rsidR="001B539C" w:rsidRPr="00F436C2">
        <w:t>in order to</w:t>
      </w:r>
      <w:proofErr w:type="gramEnd"/>
      <w:r w:rsidR="001B539C" w:rsidRPr="00F436C2">
        <w:t xml:space="preserve"> separately distinguish the balances and transactions of each charter school. However, as required by GASB</w:t>
      </w:r>
      <w:r w:rsidR="008B2A96" w:rsidRPr="00F436C2">
        <w:t xml:space="preserve">, the </w:t>
      </w:r>
      <w:r w:rsidR="001B539C" w:rsidRPr="00F436C2">
        <w:t xml:space="preserve">auditor is required to opine on the combined total </w:t>
      </w:r>
      <w:proofErr w:type="gramStart"/>
      <w:r w:rsidR="001B539C" w:rsidRPr="00F436C2">
        <w:t>all of</w:t>
      </w:r>
      <w:proofErr w:type="gramEnd"/>
      <w:r w:rsidR="001B539C" w:rsidRPr="00F436C2">
        <w:t xml:space="preserve"> </w:t>
      </w:r>
      <w:r w:rsidR="00221239" w:rsidRPr="00F436C2">
        <w:t xml:space="preserve">all </w:t>
      </w:r>
      <w:r w:rsidR="001B539C" w:rsidRPr="00F436C2">
        <w:t>the charter schools</w:t>
      </w:r>
      <w:r w:rsidR="00954DCE" w:rsidRPr="00F436C2">
        <w:t>’</w:t>
      </w:r>
      <w:r w:rsidR="001B539C" w:rsidRPr="00F436C2">
        <w:t xml:space="preserve"> financial activity</w:t>
      </w:r>
      <w:r w:rsidR="003A54AD" w:rsidRPr="00F436C2">
        <w:t xml:space="preserve">. </w:t>
      </w:r>
      <w:r w:rsidR="008B2A96" w:rsidRPr="00F436C2">
        <w:t xml:space="preserve"> </w:t>
      </w:r>
      <w:r w:rsidR="009D22E3" w:rsidRPr="00F436C2">
        <w:tab/>
      </w:r>
      <w:r w:rsidR="00B904BD" w:rsidRPr="00F436C2">
        <w:t xml:space="preserve"> </w:t>
      </w:r>
    </w:p>
    <w:p w14:paraId="00D9E165" w14:textId="77777777" w:rsidR="006352F4" w:rsidRDefault="006352F4" w:rsidP="001F430D"/>
    <w:p w14:paraId="26FBCFF9" w14:textId="0EB5C305" w:rsidR="00454BEB" w:rsidRPr="001E35B8" w:rsidRDefault="00454BEB" w:rsidP="001F430D">
      <w:pPr>
        <w:sectPr w:rsidR="00454BEB" w:rsidRPr="001E35B8" w:rsidSect="00787DF8">
          <w:pgSz w:w="12240" w:h="15840" w:code="1"/>
          <w:pgMar w:top="720" w:right="1440" w:bottom="864" w:left="1440" w:header="720" w:footer="555" w:gutter="0"/>
          <w:paperSrc w:first="15" w:other="15"/>
          <w:cols w:space="720"/>
          <w:noEndnote/>
        </w:sectPr>
      </w:pPr>
    </w:p>
    <w:p w14:paraId="256656DB" w14:textId="0E2DCE64" w:rsidR="009D22E3" w:rsidRPr="00150762" w:rsidRDefault="009D22E3" w:rsidP="001F430D">
      <w:pPr>
        <w:pStyle w:val="Heading3"/>
        <w:rPr>
          <w:b/>
          <w:bCs/>
          <w:color w:val="365F91"/>
        </w:rPr>
      </w:pPr>
      <w:bookmarkStart w:id="56" w:name="_Toc13575487"/>
      <w:bookmarkStart w:id="57" w:name="_Toc170390623"/>
      <w:r w:rsidRPr="005D717A">
        <w:rPr>
          <w:b/>
          <w:bCs/>
          <w:i w:val="0"/>
          <w:iCs/>
          <w:color w:val="365F91"/>
        </w:rPr>
        <w:lastRenderedPageBreak/>
        <w:t>800</w:t>
      </w:r>
      <w:r w:rsidRPr="00150762">
        <w:rPr>
          <w:b/>
          <w:bCs/>
          <w:color w:val="365F91"/>
        </w:rPr>
        <w:tab/>
        <w:t>Reporting Package</w:t>
      </w:r>
      <w:bookmarkEnd w:id="56"/>
      <w:bookmarkEnd w:id="57"/>
      <w:r w:rsidR="00D5568C" w:rsidRPr="00D5568C">
        <w:rPr>
          <w:noProof/>
        </w:rPr>
        <w:t xml:space="preserve"> </w:t>
      </w:r>
    </w:p>
    <w:p w14:paraId="621EC967" w14:textId="77777777" w:rsidR="009D22E3" w:rsidRPr="00F436C2" w:rsidRDefault="009D22E3" w:rsidP="001F430D">
      <w:pPr>
        <w:pStyle w:val="Blockquote"/>
        <w:spacing w:before="0" w:after="0"/>
        <w:ind w:left="0"/>
        <w:rPr>
          <w:b/>
          <w:i/>
          <w:snapToGrid/>
          <w:sz w:val="20"/>
        </w:rPr>
      </w:pPr>
    </w:p>
    <w:p w14:paraId="522156F3" w14:textId="77777777" w:rsidR="009D22E3" w:rsidRPr="00F436C2" w:rsidRDefault="009D22E3" w:rsidP="001F430D">
      <w:pPr>
        <w:ind w:left="720"/>
        <w:rPr>
          <w:szCs w:val="24"/>
        </w:rPr>
      </w:pPr>
      <w:r w:rsidRPr="00F436C2">
        <w:rPr>
          <w:szCs w:val="24"/>
        </w:rPr>
        <w:t xml:space="preserve">The illustrative reporting packages presented on the </w:t>
      </w:r>
      <w:r w:rsidR="00E75E8E" w:rsidRPr="00F436C2">
        <w:rPr>
          <w:szCs w:val="24"/>
        </w:rPr>
        <w:t>De</w:t>
      </w:r>
      <w:r w:rsidR="004A6D82" w:rsidRPr="00F436C2">
        <w:rPr>
          <w:szCs w:val="24"/>
        </w:rPr>
        <w:t>partment</w:t>
      </w:r>
      <w:r w:rsidR="00E75E8E" w:rsidRPr="00F436C2">
        <w:rPr>
          <w:szCs w:val="24"/>
        </w:rPr>
        <w:t>’s</w:t>
      </w:r>
      <w:r w:rsidRPr="00F436C2">
        <w:rPr>
          <w:szCs w:val="24"/>
        </w:rPr>
        <w:t xml:space="preserve"> website at </w:t>
      </w:r>
      <w:hyperlink r:id="rId32" w:history="1">
        <w:r w:rsidR="0051760B" w:rsidRPr="00F436C2">
          <w:rPr>
            <w:rStyle w:val="Hyperlink"/>
          </w:rPr>
          <w:t>http://www.doe.mass.edu/charter/finance/auditing/</w:t>
        </w:r>
      </w:hyperlink>
      <w:r w:rsidR="0051760B" w:rsidRPr="00F436C2">
        <w:t xml:space="preserve"> </w:t>
      </w:r>
      <w:r w:rsidR="00787DF8" w:rsidRPr="00F436C2">
        <w:rPr>
          <w:szCs w:val="24"/>
        </w:rPr>
        <w:t xml:space="preserve"> </w:t>
      </w:r>
      <w:r w:rsidRPr="00F436C2">
        <w:rPr>
          <w:szCs w:val="24"/>
        </w:rPr>
        <w:t>are provided as a guide to the financial reporting format for a charter school within the Commonwealth of Massachusetts</w:t>
      </w:r>
      <w:r w:rsidR="003A54AD" w:rsidRPr="00F436C2">
        <w:rPr>
          <w:szCs w:val="24"/>
        </w:rPr>
        <w:t xml:space="preserve">. </w:t>
      </w:r>
      <w:r w:rsidRPr="00F436C2">
        <w:rPr>
          <w:szCs w:val="24"/>
        </w:rPr>
        <w:t xml:space="preserve">The reporting package format of your charter school depends on whether the charter school is a part of a network of charter schools, </w:t>
      </w:r>
      <w:proofErr w:type="gramStart"/>
      <w:r w:rsidRPr="00F436C2">
        <w:rPr>
          <w:szCs w:val="24"/>
        </w:rPr>
        <w:t>has to</w:t>
      </w:r>
      <w:proofErr w:type="gramEnd"/>
      <w:r w:rsidRPr="00F436C2">
        <w:rPr>
          <w:szCs w:val="24"/>
        </w:rPr>
        <w:t xml:space="preserve"> conduct an audit in accordance with OMB </w:t>
      </w:r>
      <w:r w:rsidR="00FC4E6F" w:rsidRPr="00F436C2">
        <w:rPr>
          <w:szCs w:val="24"/>
        </w:rPr>
        <w:t>Uniform Guidance</w:t>
      </w:r>
      <w:r w:rsidRPr="00F436C2">
        <w:rPr>
          <w:szCs w:val="24"/>
        </w:rPr>
        <w:t xml:space="preserve">, and/or has a component unit. The appropriate reporting package applicable to the </w:t>
      </w:r>
      <w:proofErr w:type="gramStart"/>
      <w:r w:rsidRPr="00F436C2">
        <w:rPr>
          <w:szCs w:val="24"/>
        </w:rPr>
        <w:t>School</w:t>
      </w:r>
      <w:proofErr w:type="gramEnd"/>
      <w:r w:rsidRPr="00F436C2">
        <w:rPr>
          <w:szCs w:val="24"/>
        </w:rPr>
        <w:t xml:space="preserve"> should be submitted</w:t>
      </w:r>
      <w:r w:rsidR="003A54AD" w:rsidRPr="00F436C2">
        <w:rPr>
          <w:szCs w:val="24"/>
        </w:rPr>
        <w:t xml:space="preserve">. </w:t>
      </w:r>
    </w:p>
    <w:p w14:paraId="64117CA5" w14:textId="77777777" w:rsidR="002C73A7" w:rsidRPr="00F436C2" w:rsidRDefault="002C73A7" w:rsidP="001F430D">
      <w:pPr>
        <w:ind w:left="720"/>
        <w:rPr>
          <w:sz w:val="16"/>
          <w:szCs w:val="16"/>
        </w:rPr>
      </w:pPr>
    </w:p>
    <w:p w14:paraId="0DE7B404" w14:textId="77777777" w:rsidR="009D22E3" w:rsidRPr="00F436C2" w:rsidRDefault="009D22E3" w:rsidP="001F430D">
      <w:pPr>
        <w:ind w:left="720"/>
        <w:rPr>
          <w:szCs w:val="24"/>
        </w:rPr>
      </w:pPr>
      <w:r w:rsidRPr="00F436C2">
        <w:rPr>
          <w:szCs w:val="24"/>
        </w:rPr>
        <w:t xml:space="preserve">Some variations from the illustrations may be appropriate, to conform to proper disclosures required by the charter school, GAAP and this </w:t>
      </w:r>
      <w:r w:rsidRPr="00F436C2">
        <w:rPr>
          <w:i/>
          <w:szCs w:val="24"/>
        </w:rPr>
        <w:t>Guide</w:t>
      </w:r>
      <w:r w:rsidR="003A54AD" w:rsidRPr="00F436C2">
        <w:rPr>
          <w:szCs w:val="24"/>
        </w:rPr>
        <w:t xml:space="preserve">. </w:t>
      </w:r>
      <w:r w:rsidRPr="00F436C2">
        <w:rPr>
          <w:szCs w:val="24"/>
        </w:rPr>
        <w:t xml:space="preserve">The reporting package to be submitted to the </w:t>
      </w:r>
      <w:r w:rsidR="000E3255" w:rsidRPr="00F436C2">
        <w:rPr>
          <w:szCs w:val="24"/>
        </w:rPr>
        <w:t>Department</w:t>
      </w:r>
      <w:r w:rsidRPr="00F436C2">
        <w:rPr>
          <w:szCs w:val="24"/>
        </w:rPr>
        <w:t xml:space="preserve"> must</w:t>
      </w:r>
      <w:r w:rsidR="002F3D30" w:rsidRPr="00F436C2">
        <w:rPr>
          <w:szCs w:val="24"/>
        </w:rPr>
        <w:t xml:space="preserve"> </w:t>
      </w:r>
      <w:r w:rsidRPr="00F436C2">
        <w:rPr>
          <w:szCs w:val="24"/>
        </w:rPr>
        <w:t>include the following:</w:t>
      </w:r>
    </w:p>
    <w:p w14:paraId="0CF1AA6A" w14:textId="77777777" w:rsidR="009D22E3" w:rsidRPr="00F436C2" w:rsidRDefault="009D22E3" w:rsidP="001F430D">
      <w:pPr>
        <w:ind w:left="720"/>
        <w:rPr>
          <w:sz w:val="16"/>
          <w:szCs w:val="16"/>
        </w:rPr>
      </w:pPr>
    </w:p>
    <w:p w14:paraId="2E235763" w14:textId="77777777" w:rsidR="009D22E3" w:rsidRPr="00F436C2" w:rsidRDefault="00E5237A" w:rsidP="001F430D">
      <w:pPr>
        <w:tabs>
          <w:tab w:val="num" w:pos="360"/>
        </w:tabs>
        <w:ind w:left="720"/>
        <w:rPr>
          <w:szCs w:val="24"/>
        </w:rPr>
      </w:pPr>
      <w:r w:rsidRPr="00F436C2">
        <w:rPr>
          <w:b/>
          <w:szCs w:val="24"/>
        </w:rPr>
        <w:t xml:space="preserve">Minimum </w:t>
      </w:r>
      <w:r w:rsidR="009D22E3" w:rsidRPr="00F436C2">
        <w:rPr>
          <w:b/>
          <w:szCs w:val="24"/>
        </w:rPr>
        <w:t>Reporting Package</w:t>
      </w:r>
      <w:r w:rsidR="009D22E3" w:rsidRPr="00F436C2">
        <w:rPr>
          <w:szCs w:val="24"/>
        </w:rPr>
        <w:t xml:space="preserve"> - </w:t>
      </w:r>
      <w:r w:rsidR="009D22E3" w:rsidRPr="00F436C2">
        <w:rPr>
          <w:i/>
          <w:szCs w:val="24"/>
        </w:rPr>
        <w:t>No</w:t>
      </w:r>
      <w:r w:rsidR="009D22E3" w:rsidRPr="00F436C2">
        <w:rPr>
          <w:b/>
          <w:i/>
          <w:szCs w:val="24"/>
        </w:rPr>
        <w:t xml:space="preserve"> </w:t>
      </w:r>
      <w:r w:rsidR="009D22E3" w:rsidRPr="00F436C2">
        <w:rPr>
          <w:i/>
          <w:szCs w:val="24"/>
        </w:rPr>
        <w:t xml:space="preserve">OMB </w:t>
      </w:r>
      <w:r w:rsidR="00FC4E6F" w:rsidRPr="00F436C2">
        <w:rPr>
          <w:i/>
          <w:szCs w:val="24"/>
        </w:rPr>
        <w:t>Uniform Guidance</w:t>
      </w:r>
      <w:r w:rsidR="009D22E3" w:rsidRPr="00F436C2">
        <w:rPr>
          <w:i/>
          <w:szCs w:val="24"/>
        </w:rPr>
        <w:t xml:space="preserve"> audit required</w:t>
      </w:r>
      <w:r w:rsidR="009D22E3" w:rsidRPr="00F436C2">
        <w:rPr>
          <w:szCs w:val="24"/>
        </w:rPr>
        <w:t>:</w:t>
      </w:r>
    </w:p>
    <w:p w14:paraId="1CDC3141" w14:textId="77777777" w:rsidR="009D22E3" w:rsidRPr="00F436C2" w:rsidRDefault="009D22E3" w:rsidP="001F430D">
      <w:pPr>
        <w:ind w:left="720"/>
        <w:rPr>
          <w:szCs w:val="24"/>
        </w:rPr>
      </w:pPr>
    </w:p>
    <w:p w14:paraId="465A5E9C" w14:textId="77777777" w:rsidR="009D22E3" w:rsidRPr="001F430D" w:rsidRDefault="009D22E3" w:rsidP="0080099C">
      <w:pPr>
        <w:pStyle w:val="ListParagraph"/>
        <w:numPr>
          <w:ilvl w:val="0"/>
          <w:numId w:val="54"/>
        </w:numPr>
        <w:rPr>
          <w:szCs w:val="24"/>
        </w:rPr>
      </w:pPr>
      <w:r w:rsidRPr="001F430D">
        <w:rPr>
          <w:szCs w:val="24"/>
        </w:rPr>
        <w:t>Management Discussion and Analysis</w:t>
      </w:r>
    </w:p>
    <w:p w14:paraId="13EC51E7" w14:textId="77777777" w:rsidR="009D22E3" w:rsidRPr="001F430D" w:rsidRDefault="009D22E3" w:rsidP="0080099C">
      <w:pPr>
        <w:pStyle w:val="ListParagraph"/>
        <w:numPr>
          <w:ilvl w:val="0"/>
          <w:numId w:val="54"/>
        </w:numPr>
        <w:rPr>
          <w:szCs w:val="24"/>
        </w:rPr>
      </w:pPr>
      <w:r w:rsidRPr="001F430D">
        <w:rPr>
          <w:szCs w:val="24"/>
        </w:rPr>
        <w:t>Independent Auditors’ Report</w:t>
      </w:r>
    </w:p>
    <w:p w14:paraId="6C0ECC7A" w14:textId="77777777" w:rsidR="009D22E3" w:rsidRPr="001F430D" w:rsidRDefault="009D22E3" w:rsidP="0080099C">
      <w:pPr>
        <w:pStyle w:val="ListParagraph"/>
        <w:numPr>
          <w:ilvl w:val="0"/>
          <w:numId w:val="54"/>
        </w:numPr>
        <w:rPr>
          <w:szCs w:val="24"/>
        </w:rPr>
      </w:pPr>
      <w:r w:rsidRPr="001F430D">
        <w:rPr>
          <w:szCs w:val="24"/>
        </w:rPr>
        <w:t xml:space="preserve">Statement of Net Position </w:t>
      </w:r>
    </w:p>
    <w:p w14:paraId="0EC7620E" w14:textId="77777777" w:rsidR="009D22E3" w:rsidRPr="001F430D" w:rsidRDefault="009D22E3" w:rsidP="0080099C">
      <w:pPr>
        <w:pStyle w:val="ListParagraph"/>
        <w:numPr>
          <w:ilvl w:val="0"/>
          <w:numId w:val="54"/>
        </w:numPr>
        <w:rPr>
          <w:szCs w:val="24"/>
        </w:rPr>
      </w:pPr>
      <w:r w:rsidRPr="001F430D">
        <w:rPr>
          <w:szCs w:val="24"/>
        </w:rPr>
        <w:t>Statement of Revenues, Expenses and Changes in Net Position</w:t>
      </w:r>
    </w:p>
    <w:p w14:paraId="12095EC6" w14:textId="77777777" w:rsidR="009D22E3" w:rsidRPr="001F430D" w:rsidRDefault="009D22E3" w:rsidP="0080099C">
      <w:pPr>
        <w:pStyle w:val="ListParagraph"/>
        <w:numPr>
          <w:ilvl w:val="0"/>
          <w:numId w:val="54"/>
        </w:numPr>
        <w:rPr>
          <w:szCs w:val="24"/>
        </w:rPr>
      </w:pPr>
      <w:r w:rsidRPr="001F430D">
        <w:rPr>
          <w:szCs w:val="24"/>
        </w:rPr>
        <w:t>Statement of Cash Flows (Direct Method)</w:t>
      </w:r>
    </w:p>
    <w:p w14:paraId="0C858170" w14:textId="77777777" w:rsidR="009D22E3" w:rsidRPr="001F430D" w:rsidRDefault="009D22E3" w:rsidP="0080099C">
      <w:pPr>
        <w:pStyle w:val="ListParagraph"/>
        <w:numPr>
          <w:ilvl w:val="0"/>
          <w:numId w:val="54"/>
        </w:numPr>
        <w:rPr>
          <w:szCs w:val="24"/>
        </w:rPr>
      </w:pPr>
      <w:r w:rsidRPr="001F430D">
        <w:rPr>
          <w:szCs w:val="24"/>
        </w:rPr>
        <w:t>Notes to Financial Statements</w:t>
      </w:r>
    </w:p>
    <w:p w14:paraId="78C35F4E" w14:textId="77777777" w:rsidR="009D22E3" w:rsidRPr="001F430D" w:rsidRDefault="009D22E3" w:rsidP="0080099C">
      <w:pPr>
        <w:pStyle w:val="ListParagraph"/>
        <w:numPr>
          <w:ilvl w:val="0"/>
          <w:numId w:val="54"/>
        </w:numPr>
        <w:suppressAutoHyphens/>
        <w:rPr>
          <w:spacing w:val="-3"/>
          <w:szCs w:val="24"/>
        </w:rPr>
      </w:pPr>
      <w:r w:rsidRPr="001F430D">
        <w:rPr>
          <w:spacing w:val="-3"/>
          <w:szCs w:val="24"/>
        </w:rPr>
        <w:t>Independent Auditors Report on Internal Control over Financial Reporting and on Compliance and Other Matters Based on an Audit of Financial Statements Performed in Accordance with Government Auditing Standards</w:t>
      </w:r>
    </w:p>
    <w:p w14:paraId="7A2C2752" w14:textId="77777777" w:rsidR="009D22E3" w:rsidRPr="001F430D" w:rsidRDefault="009D22E3" w:rsidP="0080099C">
      <w:pPr>
        <w:pStyle w:val="ListParagraph"/>
        <w:numPr>
          <w:ilvl w:val="0"/>
          <w:numId w:val="54"/>
        </w:numPr>
        <w:rPr>
          <w:szCs w:val="24"/>
        </w:rPr>
      </w:pPr>
      <w:r w:rsidRPr="001F430D">
        <w:rPr>
          <w:szCs w:val="24"/>
        </w:rPr>
        <w:t>Schedule of Findings and Questioned Costs</w:t>
      </w:r>
    </w:p>
    <w:p w14:paraId="0AED7BE3" w14:textId="77777777" w:rsidR="009D22E3" w:rsidRPr="001F430D" w:rsidRDefault="009D22E3" w:rsidP="0080099C">
      <w:pPr>
        <w:pStyle w:val="ListParagraph"/>
        <w:numPr>
          <w:ilvl w:val="0"/>
          <w:numId w:val="54"/>
        </w:numPr>
        <w:rPr>
          <w:szCs w:val="24"/>
        </w:rPr>
      </w:pPr>
      <w:r w:rsidRPr="001F430D">
        <w:rPr>
          <w:szCs w:val="24"/>
        </w:rPr>
        <w:t>Schedule of Prior Audit Findings</w:t>
      </w:r>
    </w:p>
    <w:p w14:paraId="53B67A1F" w14:textId="77777777" w:rsidR="009D22E3" w:rsidRPr="001F430D" w:rsidRDefault="009D22E3" w:rsidP="0080099C">
      <w:pPr>
        <w:pStyle w:val="ListParagraph"/>
        <w:numPr>
          <w:ilvl w:val="0"/>
          <w:numId w:val="54"/>
        </w:numPr>
        <w:rPr>
          <w:szCs w:val="24"/>
        </w:rPr>
      </w:pPr>
      <w:r w:rsidRPr="001F430D">
        <w:rPr>
          <w:szCs w:val="24"/>
        </w:rPr>
        <w:t xml:space="preserve">Board of Trustees Acceptance letter </w:t>
      </w:r>
      <w:r w:rsidRPr="001F430D">
        <w:rPr>
          <w:i/>
          <w:szCs w:val="24"/>
        </w:rPr>
        <w:t>(See Appendix A</w:t>
      </w:r>
      <w:r w:rsidRPr="001F430D">
        <w:rPr>
          <w:szCs w:val="24"/>
        </w:rPr>
        <w:t>)</w:t>
      </w:r>
    </w:p>
    <w:p w14:paraId="1A77DC1E" w14:textId="77777777" w:rsidR="009D22E3" w:rsidRPr="00F436C2" w:rsidRDefault="009D22E3" w:rsidP="001F430D">
      <w:pPr>
        <w:rPr>
          <w:i/>
          <w:sz w:val="16"/>
          <w:szCs w:val="16"/>
        </w:rPr>
      </w:pPr>
    </w:p>
    <w:p w14:paraId="0344311C" w14:textId="77777777" w:rsidR="009D22E3" w:rsidRPr="00F436C2" w:rsidRDefault="009D22E3" w:rsidP="001F430D">
      <w:pPr>
        <w:ind w:left="720"/>
        <w:rPr>
          <w:szCs w:val="24"/>
        </w:rPr>
      </w:pPr>
      <w:r w:rsidRPr="00F436C2">
        <w:rPr>
          <w:b/>
          <w:szCs w:val="24"/>
        </w:rPr>
        <w:t xml:space="preserve">Reporting </w:t>
      </w:r>
      <w:r w:rsidRPr="00F436C2">
        <w:rPr>
          <w:szCs w:val="24"/>
        </w:rPr>
        <w:t xml:space="preserve">Package - OMB </w:t>
      </w:r>
      <w:r w:rsidR="00FC4E6F" w:rsidRPr="00F436C2">
        <w:rPr>
          <w:szCs w:val="24"/>
        </w:rPr>
        <w:t>Uniform Guidance</w:t>
      </w:r>
      <w:r w:rsidRPr="00F436C2">
        <w:rPr>
          <w:szCs w:val="24"/>
        </w:rPr>
        <w:t xml:space="preserve"> audit required </w:t>
      </w:r>
    </w:p>
    <w:p w14:paraId="6A1CBA37" w14:textId="77777777" w:rsidR="00661F39" w:rsidRPr="00F436C2" w:rsidRDefault="00661F39" w:rsidP="001F430D">
      <w:pPr>
        <w:ind w:left="720"/>
        <w:rPr>
          <w:sz w:val="16"/>
          <w:szCs w:val="16"/>
        </w:rPr>
      </w:pPr>
    </w:p>
    <w:p w14:paraId="6B20AEEA" w14:textId="77777777" w:rsidR="006B06DB" w:rsidRPr="00F436C2" w:rsidRDefault="006B06DB" w:rsidP="001F430D">
      <w:pPr>
        <w:ind w:left="720"/>
        <w:rPr>
          <w:szCs w:val="24"/>
        </w:rPr>
      </w:pPr>
      <w:r w:rsidRPr="00F436C2">
        <w:rPr>
          <w:szCs w:val="24"/>
        </w:rPr>
        <w:t xml:space="preserve">In additional to the items listed above in the ‘Minimum Reporting Package’, the following should be included if an OMB </w:t>
      </w:r>
      <w:r w:rsidR="00FC4E6F" w:rsidRPr="00F436C2">
        <w:rPr>
          <w:szCs w:val="24"/>
        </w:rPr>
        <w:t>Uniform Guidance</w:t>
      </w:r>
      <w:r w:rsidRPr="00F436C2">
        <w:rPr>
          <w:szCs w:val="24"/>
        </w:rPr>
        <w:t xml:space="preserve"> audit is required</w:t>
      </w:r>
      <w:r w:rsidR="00FF1FEB" w:rsidRPr="00F436C2">
        <w:rPr>
          <w:szCs w:val="24"/>
        </w:rPr>
        <w:t>:</w:t>
      </w:r>
    </w:p>
    <w:p w14:paraId="5FE33D2B" w14:textId="77777777" w:rsidR="006B06DB" w:rsidRPr="00F436C2" w:rsidRDefault="006B06DB" w:rsidP="001F430D">
      <w:pPr>
        <w:ind w:left="720"/>
        <w:rPr>
          <w:sz w:val="16"/>
          <w:szCs w:val="16"/>
        </w:rPr>
      </w:pPr>
    </w:p>
    <w:p w14:paraId="2BAE85B2" w14:textId="77777777" w:rsidR="009D22E3" w:rsidRPr="001F430D" w:rsidRDefault="009D22E3" w:rsidP="0080099C">
      <w:pPr>
        <w:pStyle w:val="ListParagraph"/>
        <w:numPr>
          <w:ilvl w:val="0"/>
          <w:numId w:val="53"/>
        </w:numPr>
        <w:rPr>
          <w:szCs w:val="24"/>
        </w:rPr>
      </w:pPr>
      <w:r w:rsidRPr="001F430D">
        <w:rPr>
          <w:szCs w:val="24"/>
        </w:rPr>
        <w:t>Schedule of Expenditures of Federal Awards</w:t>
      </w:r>
    </w:p>
    <w:p w14:paraId="614BC6CB" w14:textId="77777777" w:rsidR="009D22E3" w:rsidRPr="001F430D" w:rsidRDefault="009D22E3" w:rsidP="0080099C">
      <w:pPr>
        <w:pStyle w:val="ListParagraph"/>
        <w:numPr>
          <w:ilvl w:val="0"/>
          <w:numId w:val="53"/>
        </w:numPr>
        <w:rPr>
          <w:szCs w:val="24"/>
        </w:rPr>
      </w:pPr>
      <w:r w:rsidRPr="001F430D">
        <w:rPr>
          <w:szCs w:val="24"/>
        </w:rPr>
        <w:t>Notes to Schedule of Expenditures of Federal Awards</w:t>
      </w:r>
    </w:p>
    <w:p w14:paraId="33163E60" w14:textId="3E4614FB" w:rsidR="009D22E3" w:rsidRPr="001F430D" w:rsidRDefault="009D22E3" w:rsidP="0080099C">
      <w:pPr>
        <w:pStyle w:val="ListParagraph"/>
        <w:numPr>
          <w:ilvl w:val="0"/>
          <w:numId w:val="53"/>
        </w:numPr>
        <w:rPr>
          <w:szCs w:val="24"/>
        </w:rPr>
      </w:pPr>
      <w:r w:rsidRPr="001F430D">
        <w:rPr>
          <w:szCs w:val="24"/>
        </w:rPr>
        <w:t xml:space="preserve">Independent Auditors’ Report on Compliance </w:t>
      </w:r>
      <w:r w:rsidR="007B3BED" w:rsidRPr="001F430D">
        <w:rPr>
          <w:szCs w:val="24"/>
        </w:rPr>
        <w:t>for Each</w:t>
      </w:r>
      <w:r w:rsidRPr="001F430D">
        <w:rPr>
          <w:szCs w:val="24"/>
        </w:rPr>
        <w:t xml:space="preserve"> Major Program and On Internal Control Over Compliance Required by OMB </w:t>
      </w:r>
      <w:r w:rsidR="00FC4E6F" w:rsidRPr="001F430D">
        <w:rPr>
          <w:szCs w:val="24"/>
        </w:rPr>
        <w:t>Uniform Guidance</w:t>
      </w:r>
    </w:p>
    <w:p w14:paraId="7763C08A" w14:textId="77777777" w:rsidR="009D22E3" w:rsidRPr="001F430D" w:rsidRDefault="009D22E3" w:rsidP="0080099C">
      <w:pPr>
        <w:pStyle w:val="ListParagraph"/>
        <w:numPr>
          <w:ilvl w:val="0"/>
          <w:numId w:val="53"/>
        </w:numPr>
        <w:rPr>
          <w:szCs w:val="24"/>
        </w:rPr>
      </w:pPr>
      <w:r w:rsidRPr="001F430D">
        <w:rPr>
          <w:szCs w:val="24"/>
        </w:rPr>
        <w:t>Summary of Auditors’ Results</w:t>
      </w:r>
    </w:p>
    <w:p w14:paraId="48DE5BE7" w14:textId="77777777" w:rsidR="009D22E3" w:rsidRPr="001F430D" w:rsidRDefault="009D22E3" w:rsidP="0080099C">
      <w:pPr>
        <w:pStyle w:val="ListParagraph"/>
        <w:numPr>
          <w:ilvl w:val="0"/>
          <w:numId w:val="53"/>
        </w:numPr>
        <w:rPr>
          <w:szCs w:val="24"/>
        </w:rPr>
      </w:pPr>
      <w:r w:rsidRPr="001F430D">
        <w:rPr>
          <w:szCs w:val="24"/>
        </w:rPr>
        <w:t>Schedule of Findings Relating to the Financial Statement Audit</w:t>
      </w:r>
    </w:p>
    <w:p w14:paraId="15788ACE" w14:textId="77777777" w:rsidR="009D22E3" w:rsidRPr="001F430D" w:rsidRDefault="009D22E3" w:rsidP="0080099C">
      <w:pPr>
        <w:pStyle w:val="ListParagraph"/>
        <w:numPr>
          <w:ilvl w:val="0"/>
          <w:numId w:val="53"/>
        </w:numPr>
        <w:rPr>
          <w:szCs w:val="24"/>
        </w:rPr>
      </w:pPr>
      <w:r w:rsidRPr="001F430D">
        <w:rPr>
          <w:szCs w:val="24"/>
        </w:rPr>
        <w:t xml:space="preserve">Schedule of Findings and Questioned Costs Relating to Federal Programs </w:t>
      </w:r>
    </w:p>
    <w:p w14:paraId="4C71CB2A" w14:textId="77777777" w:rsidR="009D22E3" w:rsidRPr="001F430D" w:rsidRDefault="009D22E3" w:rsidP="0080099C">
      <w:pPr>
        <w:pStyle w:val="ListParagraph"/>
        <w:numPr>
          <w:ilvl w:val="0"/>
          <w:numId w:val="53"/>
        </w:numPr>
        <w:rPr>
          <w:szCs w:val="24"/>
        </w:rPr>
      </w:pPr>
      <w:r w:rsidRPr="001F430D">
        <w:rPr>
          <w:szCs w:val="24"/>
        </w:rPr>
        <w:t>Schedule of Prior Audit Findings</w:t>
      </w:r>
    </w:p>
    <w:p w14:paraId="448BEB4A" w14:textId="77777777" w:rsidR="009D22E3" w:rsidRPr="001F430D" w:rsidRDefault="009D22E3" w:rsidP="0080099C">
      <w:pPr>
        <w:pStyle w:val="ListParagraph"/>
        <w:numPr>
          <w:ilvl w:val="0"/>
          <w:numId w:val="53"/>
        </w:numPr>
        <w:rPr>
          <w:szCs w:val="24"/>
        </w:rPr>
      </w:pPr>
      <w:r w:rsidRPr="001F430D">
        <w:rPr>
          <w:szCs w:val="24"/>
        </w:rPr>
        <w:t>Board of Trustees Acceptance letter</w:t>
      </w:r>
    </w:p>
    <w:p w14:paraId="46CE5857" w14:textId="77777777" w:rsidR="009D22E3" w:rsidRPr="001F430D" w:rsidRDefault="009D22E3" w:rsidP="0080099C">
      <w:pPr>
        <w:pStyle w:val="ListParagraph"/>
        <w:numPr>
          <w:ilvl w:val="0"/>
          <w:numId w:val="53"/>
        </w:numPr>
        <w:rPr>
          <w:szCs w:val="24"/>
        </w:rPr>
      </w:pPr>
      <w:r w:rsidRPr="001F430D">
        <w:rPr>
          <w:szCs w:val="24"/>
        </w:rPr>
        <w:t xml:space="preserve">Summary Schedule of Prior Year Audit Findings </w:t>
      </w:r>
    </w:p>
    <w:p w14:paraId="751FCF01" w14:textId="77777777" w:rsidR="009D22E3" w:rsidRPr="001F430D" w:rsidRDefault="009D22E3" w:rsidP="0080099C">
      <w:pPr>
        <w:pStyle w:val="ListParagraph"/>
        <w:numPr>
          <w:ilvl w:val="0"/>
          <w:numId w:val="53"/>
        </w:numPr>
        <w:rPr>
          <w:szCs w:val="24"/>
        </w:rPr>
      </w:pPr>
      <w:r w:rsidRPr="001F430D">
        <w:rPr>
          <w:szCs w:val="24"/>
        </w:rPr>
        <w:t>Charter School’s Corrective Action Plan, if any (may be included within the Schedule of Findings and Questioned Costs listed above)</w:t>
      </w:r>
    </w:p>
    <w:p w14:paraId="43405988" w14:textId="6EA902CB" w:rsidR="009D22E3" w:rsidRPr="006A7FC6" w:rsidRDefault="009D22E3" w:rsidP="006A7FC6">
      <w:pPr>
        <w:pStyle w:val="ListParagraph"/>
        <w:numPr>
          <w:ilvl w:val="0"/>
          <w:numId w:val="53"/>
        </w:numPr>
        <w:rPr>
          <w:szCs w:val="24"/>
        </w:rPr>
      </w:pPr>
      <w:r w:rsidRPr="001F430D">
        <w:rPr>
          <w:szCs w:val="24"/>
        </w:rPr>
        <w:t xml:space="preserve">Form SF-SAC </w:t>
      </w:r>
      <w:r w:rsidRPr="001F430D">
        <w:rPr>
          <w:i/>
          <w:szCs w:val="24"/>
        </w:rPr>
        <w:t xml:space="preserve">Data Collection Form for Reporting on Audits of States, Local Governments, and </w:t>
      </w:r>
      <w:r w:rsidR="007B3BED" w:rsidRPr="001F430D">
        <w:rPr>
          <w:i/>
          <w:szCs w:val="24"/>
        </w:rPr>
        <w:t>Non-Profit</w:t>
      </w:r>
      <w:r w:rsidRPr="001F430D">
        <w:rPr>
          <w:i/>
          <w:szCs w:val="24"/>
        </w:rPr>
        <w:t xml:space="preserve"> Organizations</w:t>
      </w:r>
      <w:r w:rsidR="005A095B" w:rsidRPr="001F430D">
        <w:rPr>
          <w:szCs w:val="24"/>
        </w:rPr>
        <w:t xml:space="preserve">. </w:t>
      </w:r>
      <w:r w:rsidRPr="001F430D">
        <w:rPr>
          <w:szCs w:val="24"/>
        </w:rPr>
        <w:t>S</w:t>
      </w:r>
      <w:r w:rsidRPr="001F430D">
        <w:rPr>
          <w:spacing w:val="-3"/>
          <w:szCs w:val="24"/>
        </w:rPr>
        <w:t xml:space="preserve">ee </w:t>
      </w:r>
      <w:hyperlink r:id="rId33" w:history="1">
        <w:r w:rsidR="00DB5822">
          <w:rPr>
            <w:rStyle w:val="Hyperlink"/>
          </w:rPr>
          <w:t>The Federal Audit Clearinghouse (fac.gov)</w:t>
        </w:r>
      </w:hyperlink>
      <w:r w:rsidR="006A7FC6" w:rsidRPr="001F430D">
        <w:rPr>
          <w:spacing w:val="-3"/>
          <w:szCs w:val="24"/>
        </w:rPr>
        <w:t xml:space="preserve"> </w:t>
      </w:r>
      <w:r w:rsidRPr="001F430D">
        <w:rPr>
          <w:spacing w:val="-3"/>
          <w:szCs w:val="24"/>
        </w:rPr>
        <w:t>for copy of report and instructions for filing</w:t>
      </w:r>
      <w:r w:rsidR="00ED50D0">
        <w:rPr>
          <w:spacing w:val="-3"/>
          <w:szCs w:val="24"/>
        </w:rPr>
        <w:t xml:space="preserve"> </w:t>
      </w:r>
      <w:r w:rsidRPr="006A7FC6">
        <w:rPr>
          <w:i/>
          <w:szCs w:val="24"/>
        </w:rPr>
        <w:t xml:space="preserve">(does not have to be submitted to </w:t>
      </w:r>
      <w:r w:rsidR="00E75E8E" w:rsidRPr="006A7FC6">
        <w:rPr>
          <w:i/>
          <w:szCs w:val="24"/>
        </w:rPr>
        <w:t>the Department</w:t>
      </w:r>
      <w:r w:rsidRPr="006A7FC6">
        <w:rPr>
          <w:i/>
          <w:szCs w:val="24"/>
        </w:rPr>
        <w:t>)</w:t>
      </w:r>
    </w:p>
    <w:p w14:paraId="16B7932C" w14:textId="77777777" w:rsidR="009D22E3" w:rsidRPr="00150762" w:rsidRDefault="00787DF8" w:rsidP="001F430D">
      <w:pPr>
        <w:rPr>
          <w:b/>
          <w:bCs/>
          <w:i/>
          <w:szCs w:val="24"/>
        </w:rPr>
      </w:pPr>
      <w:r w:rsidRPr="00F436C2">
        <w:rPr>
          <w:i/>
          <w:szCs w:val="24"/>
        </w:rPr>
        <w:br w:type="page"/>
      </w:r>
      <w:r w:rsidR="009D22E3" w:rsidRPr="005D717A">
        <w:rPr>
          <w:b/>
          <w:bCs/>
          <w:iCs/>
          <w:color w:val="365F91"/>
          <w:szCs w:val="24"/>
        </w:rPr>
        <w:lastRenderedPageBreak/>
        <w:t>800</w:t>
      </w:r>
      <w:r w:rsidR="009D22E3" w:rsidRPr="00150762">
        <w:rPr>
          <w:b/>
          <w:bCs/>
          <w:i/>
          <w:color w:val="365F91"/>
          <w:szCs w:val="24"/>
        </w:rPr>
        <w:tab/>
        <w:t>Reporting Package – continued</w:t>
      </w:r>
    </w:p>
    <w:p w14:paraId="1B95AD84" w14:textId="77777777" w:rsidR="00662577" w:rsidRPr="00F436C2" w:rsidRDefault="00662577" w:rsidP="001F430D">
      <w:pPr>
        <w:tabs>
          <w:tab w:val="left" w:pos="1440"/>
        </w:tabs>
        <w:rPr>
          <w:b/>
          <w:szCs w:val="24"/>
        </w:rPr>
      </w:pPr>
    </w:p>
    <w:p w14:paraId="582E7313" w14:textId="77777777" w:rsidR="009D22E3" w:rsidRPr="00F436C2" w:rsidRDefault="009D22E3" w:rsidP="00AC03E4">
      <w:pPr>
        <w:tabs>
          <w:tab w:val="left" w:pos="1440"/>
        </w:tabs>
        <w:ind w:left="720"/>
        <w:rPr>
          <w:b/>
          <w:szCs w:val="24"/>
        </w:rPr>
      </w:pPr>
      <w:r w:rsidRPr="00F436C2">
        <w:rPr>
          <w:b/>
          <w:szCs w:val="24"/>
        </w:rPr>
        <w:t xml:space="preserve">Other Reporting Requirements by the </w:t>
      </w:r>
      <w:r w:rsidR="000E3255" w:rsidRPr="00F436C2">
        <w:rPr>
          <w:b/>
          <w:szCs w:val="24"/>
        </w:rPr>
        <w:t>Department</w:t>
      </w:r>
      <w:r w:rsidRPr="00F436C2">
        <w:rPr>
          <w:b/>
          <w:szCs w:val="24"/>
        </w:rPr>
        <w:t>:</w:t>
      </w:r>
    </w:p>
    <w:p w14:paraId="09017CBE" w14:textId="77777777" w:rsidR="009D22E3" w:rsidRPr="00F436C2" w:rsidRDefault="009D22E3" w:rsidP="001F430D">
      <w:pPr>
        <w:ind w:left="720"/>
        <w:rPr>
          <w:szCs w:val="24"/>
        </w:rPr>
      </w:pPr>
    </w:p>
    <w:p w14:paraId="191B3A86" w14:textId="77777777" w:rsidR="005A095B" w:rsidRPr="001F430D" w:rsidRDefault="009D22E3" w:rsidP="0080099C">
      <w:pPr>
        <w:pStyle w:val="ListParagraph"/>
        <w:numPr>
          <w:ilvl w:val="0"/>
          <w:numId w:val="55"/>
        </w:numPr>
        <w:rPr>
          <w:szCs w:val="24"/>
        </w:rPr>
      </w:pPr>
      <w:r w:rsidRPr="001F430D">
        <w:rPr>
          <w:szCs w:val="24"/>
        </w:rPr>
        <w:t>Management Letter, if any (under separate cover)</w:t>
      </w:r>
    </w:p>
    <w:p w14:paraId="44A0F4AE" w14:textId="77777777" w:rsidR="009D22E3" w:rsidRPr="001F430D" w:rsidRDefault="009D22E3" w:rsidP="0080099C">
      <w:pPr>
        <w:pStyle w:val="ListParagraph"/>
        <w:numPr>
          <w:ilvl w:val="0"/>
          <w:numId w:val="55"/>
        </w:numPr>
        <w:rPr>
          <w:szCs w:val="24"/>
        </w:rPr>
      </w:pPr>
      <w:r w:rsidRPr="001F430D">
        <w:rPr>
          <w:szCs w:val="24"/>
        </w:rPr>
        <w:t>Charter School End of Year Financial Report (See Section 900)</w:t>
      </w:r>
    </w:p>
    <w:p w14:paraId="6DD7946B" w14:textId="77777777" w:rsidR="009D22E3" w:rsidRPr="001F430D" w:rsidRDefault="009D22E3" w:rsidP="0080099C">
      <w:pPr>
        <w:pStyle w:val="ListParagraph"/>
        <w:numPr>
          <w:ilvl w:val="0"/>
          <w:numId w:val="55"/>
        </w:numPr>
        <w:rPr>
          <w:szCs w:val="24"/>
        </w:rPr>
      </w:pPr>
      <w:r w:rsidRPr="001F430D">
        <w:rPr>
          <w:szCs w:val="24"/>
        </w:rPr>
        <w:t>Federal Charter School Program agreed upon procedures report, if necessary (see Section 303)</w:t>
      </w:r>
    </w:p>
    <w:p w14:paraId="0265CB94" w14:textId="77777777" w:rsidR="009D22E3" w:rsidRPr="00F436C2" w:rsidRDefault="009D22E3" w:rsidP="001F430D">
      <w:pPr>
        <w:rPr>
          <w:szCs w:val="24"/>
        </w:rPr>
      </w:pPr>
    </w:p>
    <w:p w14:paraId="163FA63D" w14:textId="315CACA9" w:rsidR="009D22E3" w:rsidRPr="00150762" w:rsidRDefault="7A005B79" w:rsidP="1062A3A7">
      <w:pPr>
        <w:pStyle w:val="Blockquote"/>
        <w:tabs>
          <w:tab w:val="num" w:pos="720"/>
        </w:tabs>
        <w:spacing w:before="0" w:after="0"/>
        <w:ind w:left="1080" w:hanging="1080"/>
        <w:rPr>
          <w:b/>
          <w:bCs/>
          <w:i/>
          <w:iCs/>
          <w:snapToGrid/>
          <w:color w:val="365F91"/>
        </w:rPr>
      </w:pPr>
      <w:r w:rsidRPr="1062A3A7">
        <w:rPr>
          <w:b/>
          <w:bCs/>
          <w:snapToGrid/>
          <w:color w:val="365F91"/>
        </w:rPr>
        <w:t>801</w:t>
      </w:r>
      <w:r w:rsidR="349D63EF" w:rsidRPr="1062A3A7">
        <w:rPr>
          <w:b/>
          <w:bCs/>
          <w:snapToGrid/>
          <w:color w:val="365F91"/>
        </w:rPr>
        <w:t xml:space="preserve"> </w:t>
      </w:r>
      <w:r w:rsidR="009D22E3" w:rsidRPr="00150762">
        <w:rPr>
          <w:b/>
          <w:bCs/>
          <w:i/>
          <w:snapToGrid/>
          <w:color w:val="365F91"/>
          <w:szCs w:val="24"/>
        </w:rPr>
        <w:tab/>
      </w:r>
      <w:r w:rsidRPr="1062A3A7">
        <w:rPr>
          <w:b/>
          <w:bCs/>
          <w:i/>
          <w:iCs/>
          <w:snapToGrid/>
          <w:color w:val="365F91"/>
        </w:rPr>
        <w:t xml:space="preserve">Management Discussion and Analysis </w:t>
      </w:r>
    </w:p>
    <w:p w14:paraId="22D931DB" w14:textId="77777777" w:rsidR="009D22E3" w:rsidRPr="00F436C2" w:rsidRDefault="009D22E3" w:rsidP="001F430D">
      <w:pPr>
        <w:pStyle w:val="Blockquote"/>
        <w:spacing w:before="0" w:after="0"/>
        <w:ind w:left="0"/>
        <w:rPr>
          <w:snapToGrid/>
          <w:szCs w:val="24"/>
        </w:rPr>
      </w:pPr>
    </w:p>
    <w:p w14:paraId="015A51D0" w14:textId="77777777" w:rsidR="009D22E3" w:rsidRPr="00F436C2" w:rsidRDefault="009D22E3" w:rsidP="001F430D">
      <w:pPr>
        <w:pStyle w:val="Blockquote"/>
        <w:spacing w:before="0" w:after="0"/>
        <w:ind w:left="720" w:right="0"/>
        <w:rPr>
          <w:snapToGrid/>
          <w:szCs w:val="24"/>
        </w:rPr>
      </w:pPr>
      <w:r w:rsidRPr="00F436C2">
        <w:rPr>
          <w:snapToGrid/>
          <w:szCs w:val="24"/>
        </w:rPr>
        <w:t>The Management Discussion and Analysis (MD &amp; A) is prepared by the charter school’s management to introduce the basic financial statements and provides an analytical overview of the charter school’s financial activities</w:t>
      </w:r>
      <w:r w:rsidR="003A54AD" w:rsidRPr="00F436C2">
        <w:rPr>
          <w:snapToGrid/>
          <w:szCs w:val="24"/>
        </w:rPr>
        <w:t xml:space="preserve">. </w:t>
      </w:r>
      <w:r w:rsidRPr="00F436C2">
        <w:rPr>
          <w:snapToGrid/>
          <w:szCs w:val="24"/>
        </w:rPr>
        <w:t xml:space="preserve">Although not part of the basic financial </w:t>
      </w:r>
      <w:r w:rsidR="006B5AEF" w:rsidRPr="00F436C2">
        <w:rPr>
          <w:snapToGrid/>
          <w:szCs w:val="24"/>
        </w:rPr>
        <w:t>statements,</w:t>
      </w:r>
      <w:r w:rsidRPr="00F436C2">
        <w:rPr>
          <w:snapToGrid/>
          <w:szCs w:val="24"/>
        </w:rPr>
        <w:t xml:space="preserve"> the MD &amp; A is considered required supplemental information for all charter schools and is presented before the basic financial statements. The auditor should follow the guidance of SAS 120 </w:t>
      </w:r>
      <w:r w:rsidRPr="00F436C2">
        <w:rPr>
          <w:i/>
          <w:snapToGrid/>
          <w:szCs w:val="24"/>
        </w:rPr>
        <w:t>Required Supplementary Information</w:t>
      </w:r>
      <w:r w:rsidRPr="00F436C2">
        <w:rPr>
          <w:snapToGrid/>
          <w:szCs w:val="24"/>
        </w:rPr>
        <w:t>.</w:t>
      </w:r>
    </w:p>
    <w:p w14:paraId="01015555" w14:textId="77777777" w:rsidR="009D22E3" w:rsidRPr="00F436C2" w:rsidRDefault="009D22E3" w:rsidP="001F430D">
      <w:pPr>
        <w:pStyle w:val="Blockquote"/>
        <w:spacing w:before="0" w:after="0"/>
        <w:ind w:left="720"/>
        <w:rPr>
          <w:snapToGrid/>
          <w:szCs w:val="24"/>
        </w:rPr>
      </w:pPr>
    </w:p>
    <w:p w14:paraId="2B335D45" w14:textId="5607922F" w:rsidR="009D22E3" w:rsidRPr="00150762" w:rsidRDefault="7A005B79" w:rsidP="1062A3A7">
      <w:pPr>
        <w:pStyle w:val="Blockquote"/>
        <w:tabs>
          <w:tab w:val="num" w:pos="720"/>
        </w:tabs>
        <w:spacing w:before="0" w:after="0"/>
        <w:ind w:left="1080" w:hanging="1080"/>
        <w:rPr>
          <w:b/>
          <w:bCs/>
          <w:i/>
          <w:iCs/>
          <w:snapToGrid/>
          <w:color w:val="365F91"/>
        </w:rPr>
      </w:pPr>
      <w:r w:rsidRPr="6F6767D8">
        <w:rPr>
          <w:b/>
          <w:bCs/>
          <w:snapToGrid/>
          <w:color w:val="365F91"/>
        </w:rPr>
        <w:t>802</w:t>
      </w:r>
      <w:r w:rsidR="33C71EA0" w:rsidRPr="6F6767D8">
        <w:rPr>
          <w:b/>
          <w:bCs/>
          <w:snapToGrid/>
          <w:color w:val="365F91"/>
        </w:rPr>
        <w:t xml:space="preserve"> </w:t>
      </w:r>
      <w:r w:rsidR="009D22E3">
        <w:tab/>
      </w:r>
      <w:r w:rsidRPr="1062A3A7">
        <w:rPr>
          <w:b/>
          <w:bCs/>
          <w:i/>
          <w:iCs/>
          <w:snapToGrid/>
          <w:color w:val="365F91"/>
        </w:rPr>
        <w:t>Basic Financial Statements</w:t>
      </w:r>
    </w:p>
    <w:p w14:paraId="6C8DF8AA" w14:textId="77777777" w:rsidR="009D22E3" w:rsidRPr="00F436C2" w:rsidRDefault="009D22E3" w:rsidP="001F430D">
      <w:pPr>
        <w:pStyle w:val="Blockquote"/>
        <w:spacing w:before="0" w:after="0"/>
        <w:ind w:left="0"/>
        <w:rPr>
          <w:snapToGrid/>
          <w:szCs w:val="24"/>
        </w:rPr>
      </w:pPr>
    </w:p>
    <w:p w14:paraId="1D898616" w14:textId="77777777" w:rsidR="009D22E3" w:rsidRPr="00F436C2" w:rsidRDefault="009D22E3" w:rsidP="001F430D">
      <w:pPr>
        <w:pStyle w:val="Blockquote"/>
        <w:spacing w:before="0" w:after="0"/>
        <w:ind w:left="720" w:right="0"/>
        <w:rPr>
          <w:snapToGrid/>
          <w:szCs w:val="24"/>
        </w:rPr>
      </w:pPr>
      <w:r w:rsidRPr="00F436C2">
        <w:rPr>
          <w:snapToGrid/>
          <w:szCs w:val="24"/>
        </w:rPr>
        <w:t>The following sections will provide a summary of each of the basic financial statements issued by the charter school.</w:t>
      </w:r>
    </w:p>
    <w:p w14:paraId="3FE9C0A6" w14:textId="77777777" w:rsidR="009D22E3" w:rsidRPr="00F436C2" w:rsidRDefault="009D22E3" w:rsidP="001F430D">
      <w:pPr>
        <w:pStyle w:val="Blockquote"/>
        <w:spacing w:before="0" w:after="0"/>
        <w:ind w:left="0"/>
        <w:rPr>
          <w:i/>
          <w:snapToGrid/>
          <w:szCs w:val="24"/>
        </w:rPr>
      </w:pPr>
    </w:p>
    <w:p w14:paraId="05908529" w14:textId="269FB11A" w:rsidR="009D22E3" w:rsidRPr="00150762" w:rsidRDefault="7A005B79" w:rsidP="1062A3A7">
      <w:pPr>
        <w:pStyle w:val="Blockquote"/>
        <w:tabs>
          <w:tab w:val="num" w:pos="720"/>
        </w:tabs>
        <w:spacing w:before="0" w:after="0"/>
        <w:ind w:left="1080" w:hanging="1080"/>
        <w:rPr>
          <w:b/>
          <w:bCs/>
          <w:i/>
          <w:iCs/>
          <w:snapToGrid/>
          <w:color w:val="365F91"/>
        </w:rPr>
      </w:pPr>
      <w:r w:rsidRPr="6F6767D8">
        <w:rPr>
          <w:b/>
          <w:bCs/>
          <w:snapToGrid/>
          <w:color w:val="365F91"/>
        </w:rPr>
        <w:t>803</w:t>
      </w:r>
      <w:r w:rsidR="009D22E3" w:rsidRPr="00150762">
        <w:rPr>
          <w:b/>
          <w:bCs/>
          <w:i/>
          <w:snapToGrid/>
          <w:color w:val="365F91"/>
          <w:szCs w:val="24"/>
        </w:rPr>
        <w:tab/>
      </w:r>
      <w:r w:rsidRPr="1062A3A7">
        <w:rPr>
          <w:b/>
          <w:bCs/>
          <w:i/>
          <w:iCs/>
          <w:snapToGrid/>
          <w:color w:val="365F91"/>
        </w:rPr>
        <w:t>Statement of Net Position</w:t>
      </w:r>
    </w:p>
    <w:p w14:paraId="14513C1B" w14:textId="77777777" w:rsidR="009D22E3" w:rsidRPr="00F436C2" w:rsidRDefault="009D22E3" w:rsidP="001F430D">
      <w:pPr>
        <w:pStyle w:val="Blockquote"/>
        <w:spacing w:before="0" w:after="0"/>
        <w:ind w:left="720"/>
        <w:rPr>
          <w:i/>
          <w:snapToGrid/>
          <w:szCs w:val="24"/>
        </w:rPr>
      </w:pPr>
    </w:p>
    <w:p w14:paraId="0B7B92DB" w14:textId="77777777" w:rsidR="009D22E3" w:rsidRPr="00F436C2" w:rsidRDefault="009D22E3" w:rsidP="001F430D">
      <w:pPr>
        <w:pStyle w:val="BodyText"/>
        <w:spacing w:after="0"/>
        <w:ind w:left="720"/>
        <w:jc w:val="left"/>
        <w:rPr>
          <w:sz w:val="24"/>
          <w:szCs w:val="24"/>
        </w:rPr>
      </w:pPr>
      <w:r w:rsidRPr="00F436C2">
        <w:rPr>
          <w:sz w:val="24"/>
          <w:szCs w:val="24"/>
        </w:rPr>
        <w:t xml:space="preserve">The </w:t>
      </w:r>
      <w:r w:rsidRPr="00F436C2">
        <w:rPr>
          <w:i/>
          <w:sz w:val="24"/>
          <w:szCs w:val="24"/>
        </w:rPr>
        <w:t>Statement of Net Position</w:t>
      </w:r>
      <w:r w:rsidRPr="00F436C2">
        <w:rPr>
          <w:sz w:val="24"/>
          <w:szCs w:val="24"/>
        </w:rPr>
        <w:t xml:space="preserve"> reports all financial and capital resources of the charter school and reflects the difference between assets and liabilities as net position</w:t>
      </w:r>
      <w:r w:rsidR="003A54AD" w:rsidRPr="00F436C2">
        <w:rPr>
          <w:sz w:val="24"/>
          <w:szCs w:val="24"/>
        </w:rPr>
        <w:t xml:space="preserve">. </w:t>
      </w:r>
      <w:r w:rsidRPr="00F436C2">
        <w:rPr>
          <w:sz w:val="24"/>
          <w:szCs w:val="24"/>
        </w:rPr>
        <w:t xml:space="preserve">GASB requires that the </w:t>
      </w:r>
      <w:r w:rsidRPr="00F436C2">
        <w:rPr>
          <w:i/>
          <w:sz w:val="24"/>
          <w:szCs w:val="24"/>
        </w:rPr>
        <w:t>Statement of Net Position</w:t>
      </w:r>
      <w:r w:rsidRPr="00F436C2">
        <w:rPr>
          <w:sz w:val="24"/>
          <w:szCs w:val="24"/>
        </w:rPr>
        <w:t xml:space="preserve"> be presented using the following categories: </w:t>
      </w:r>
      <w:r w:rsidRPr="00F436C2">
        <w:rPr>
          <w:i/>
          <w:sz w:val="24"/>
          <w:szCs w:val="24"/>
        </w:rPr>
        <w:t xml:space="preserve">Current Assets, Non-Current Assets, Deferred Outflow of Resources, Current Liabilities, Non-Current Liabilities Deferred Inflow of Resources </w:t>
      </w:r>
      <w:r w:rsidRPr="00F436C2">
        <w:rPr>
          <w:sz w:val="24"/>
          <w:szCs w:val="24"/>
        </w:rPr>
        <w:t>and</w:t>
      </w:r>
      <w:r w:rsidRPr="00F436C2">
        <w:rPr>
          <w:i/>
          <w:sz w:val="24"/>
          <w:szCs w:val="24"/>
        </w:rPr>
        <w:t xml:space="preserve"> Net Position</w:t>
      </w:r>
      <w:r w:rsidR="003A54AD" w:rsidRPr="00F436C2">
        <w:rPr>
          <w:i/>
          <w:sz w:val="24"/>
          <w:szCs w:val="24"/>
        </w:rPr>
        <w:t xml:space="preserve">. </w:t>
      </w:r>
    </w:p>
    <w:p w14:paraId="1EBD9422" w14:textId="77777777" w:rsidR="00AE1272" w:rsidRPr="00F436C2" w:rsidRDefault="00AE1272"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School should determine the classification of transactions as Assets, Deferred Outflows of Resources, Liabilities or Deferred Inflows of Resources</w:t>
      </w:r>
      <w:r w:rsidR="003A54AD" w:rsidRPr="00F436C2">
        <w:rPr>
          <w:spacing w:val="0"/>
          <w:szCs w:val="24"/>
        </w:rPr>
        <w:t xml:space="preserve">. </w:t>
      </w:r>
      <w:r w:rsidRPr="00F436C2">
        <w:rPr>
          <w:spacing w:val="0"/>
          <w:szCs w:val="24"/>
        </w:rPr>
        <w:t xml:space="preserve">The following are provided as basic </w:t>
      </w:r>
      <w:r w:rsidR="00D7073E" w:rsidRPr="00F436C2">
        <w:rPr>
          <w:spacing w:val="0"/>
          <w:szCs w:val="24"/>
        </w:rPr>
        <w:t>definitions</w:t>
      </w:r>
      <w:r w:rsidRPr="00F436C2">
        <w:rPr>
          <w:spacing w:val="0"/>
          <w:szCs w:val="24"/>
        </w:rPr>
        <w:t>:</w:t>
      </w:r>
    </w:p>
    <w:p w14:paraId="69E89525" w14:textId="77777777" w:rsidR="00AE1272" w:rsidRPr="00F436C2" w:rsidRDefault="00AE1272" w:rsidP="001F430D">
      <w:pPr>
        <w:pStyle w:val="BodyTextIndent3"/>
        <w:tabs>
          <w:tab w:val="clear" w:pos="-143"/>
          <w:tab w:val="clear" w:pos="691"/>
          <w:tab w:val="clear" w:pos="1037"/>
          <w:tab w:val="clear" w:pos="1382"/>
          <w:tab w:val="clear" w:pos="8640"/>
        </w:tabs>
        <w:suppressAutoHyphens w:val="0"/>
        <w:jc w:val="left"/>
        <w:rPr>
          <w:spacing w:val="0"/>
          <w:szCs w:val="24"/>
        </w:rPr>
      </w:pPr>
    </w:p>
    <w:p w14:paraId="1AAEA082" w14:textId="77777777" w:rsidR="00AE1272" w:rsidRPr="00F436C2" w:rsidRDefault="00AE1272"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Assets – Resources with present service capacity that the government presently controls</w:t>
      </w:r>
    </w:p>
    <w:p w14:paraId="38505C91" w14:textId="77777777" w:rsidR="00AE1272" w:rsidRPr="00F436C2" w:rsidRDefault="00AE1272" w:rsidP="001F430D">
      <w:pPr>
        <w:pStyle w:val="BodyTextIndent3"/>
        <w:tabs>
          <w:tab w:val="clear" w:pos="-143"/>
          <w:tab w:val="clear" w:pos="691"/>
          <w:tab w:val="clear" w:pos="1037"/>
          <w:tab w:val="clear" w:pos="1382"/>
          <w:tab w:val="clear" w:pos="8640"/>
        </w:tabs>
        <w:suppressAutoHyphens w:val="0"/>
        <w:jc w:val="left"/>
        <w:rPr>
          <w:spacing w:val="0"/>
          <w:szCs w:val="24"/>
        </w:rPr>
      </w:pPr>
    </w:p>
    <w:p w14:paraId="7DFBE922" w14:textId="77777777" w:rsidR="00AE1272" w:rsidRPr="00F436C2" w:rsidRDefault="00AE1272"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Liabilities – present obligations to sacrifice resources that a School has little or no discretion to avoid.</w:t>
      </w:r>
    </w:p>
    <w:p w14:paraId="442BC1FA" w14:textId="77777777" w:rsidR="00AE1272" w:rsidRPr="00F436C2" w:rsidRDefault="00AE1272" w:rsidP="001F430D">
      <w:pPr>
        <w:pStyle w:val="BodyTextIndent3"/>
        <w:tabs>
          <w:tab w:val="clear" w:pos="-143"/>
          <w:tab w:val="clear" w:pos="691"/>
          <w:tab w:val="clear" w:pos="1037"/>
          <w:tab w:val="clear" w:pos="1382"/>
          <w:tab w:val="clear" w:pos="8640"/>
        </w:tabs>
        <w:suppressAutoHyphens w:val="0"/>
        <w:jc w:val="left"/>
        <w:rPr>
          <w:spacing w:val="0"/>
          <w:szCs w:val="24"/>
        </w:rPr>
      </w:pPr>
    </w:p>
    <w:p w14:paraId="5DBD5AC7" w14:textId="77777777" w:rsidR="00AE1272" w:rsidRPr="00F436C2" w:rsidRDefault="00AE1272"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Deferred Outflows of Resources – consumption of assets by a School that is applicable to a future reporting period</w:t>
      </w:r>
    </w:p>
    <w:p w14:paraId="44505EA8" w14:textId="77777777" w:rsidR="00AE1272" w:rsidRPr="00F436C2" w:rsidRDefault="00AE1272" w:rsidP="001F430D">
      <w:pPr>
        <w:pStyle w:val="BodyTextIndent3"/>
        <w:tabs>
          <w:tab w:val="clear" w:pos="-143"/>
          <w:tab w:val="clear" w:pos="691"/>
          <w:tab w:val="clear" w:pos="1037"/>
          <w:tab w:val="clear" w:pos="1382"/>
          <w:tab w:val="clear" w:pos="8640"/>
        </w:tabs>
        <w:suppressAutoHyphens w:val="0"/>
        <w:jc w:val="left"/>
        <w:rPr>
          <w:spacing w:val="0"/>
          <w:szCs w:val="24"/>
        </w:rPr>
      </w:pPr>
    </w:p>
    <w:p w14:paraId="5A4C2F1E" w14:textId="77777777" w:rsidR="00AE1272" w:rsidRPr="00F436C2" w:rsidRDefault="00AE1272"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Deferred Inflows of Resources – acquisition of assets by a School that is applicable to a future reporting period.</w:t>
      </w:r>
    </w:p>
    <w:p w14:paraId="37B874CE" w14:textId="77777777" w:rsidR="009D22E3" w:rsidRPr="00150762" w:rsidRDefault="009D22E3" w:rsidP="001F430D">
      <w:pPr>
        <w:pStyle w:val="BodyText"/>
        <w:spacing w:after="0"/>
        <w:jc w:val="left"/>
        <w:rPr>
          <w:b/>
          <w:bCs/>
          <w:i/>
          <w:sz w:val="24"/>
          <w:szCs w:val="24"/>
        </w:rPr>
      </w:pPr>
      <w:r w:rsidRPr="00F436C2">
        <w:rPr>
          <w:sz w:val="24"/>
          <w:szCs w:val="24"/>
        </w:rPr>
        <w:br w:type="page"/>
      </w:r>
      <w:r w:rsidRPr="005D717A">
        <w:rPr>
          <w:b/>
          <w:bCs/>
          <w:iCs/>
          <w:color w:val="365F91"/>
          <w:sz w:val="24"/>
          <w:szCs w:val="24"/>
        </w:rPr>
        <w:lastRenderedPageBreak/>
        <w:t>803</w:t>
      </w:r>
      <w:r w:rsidRPr="00150762">
        <w:rPr>
          <w:b/>
          <w:bCs/>
          <w:i/>
          <w:color w:val="365F91"/>
          <w:sz w:val="24"/>
          <w:szCs w:val="24"/>
        </w:rPr>
        <w:tab/>
        <w:t>Statement of Net Position - continued</w:t>
      </w:r>
    </w:p>
    <w:p w14:paraId="3A65D3AF" w14:textId="77777777" w:rsidR="009D22E3" w:rsidRPr="00F436C2" w:rsidRDefault="009D22E3" w:rsidP="001F430D">
      <w:pPr>
        <w:pStyle w:val="BodyText"/>
        <w:spacing w:after="0"/>
        <w:ind w:left="720"/>
        <w:jc w:val="left"/>
        <w:rPr>
          <w:sz w:val="24"/>
          <w:szCs w:val="24"/>
        </w:rPr>
      </w:pPr>
    </w:p>
    <w:p w14:paraId="6F76BA09" w14:textId="77777777" w:rsidR="009D22E3" w:rsidRPr="00F436C2" w:rsidRDefault="009D22E3" w:rsidP="001F430D">
      <w:pPr>
        <w:pStyle w:val="BodyText"/>
        <w:spacing w:after="0"/>
        <w:ind w:left="720"/>
        <w:jc w:val="left"/>
        <w:rPr>
          <w:sz w:val="24"/>
          <w:szCs w:val="24"/>
        </w:rPr>
      </w:pPr>
      <w:r w:rsidRPr="00F436C2">
        <w:rPr>
          <w:sz w:val="24"/>
          <w:szCs w:val="24"/>
        </w:rPr>
        <w:t>The following is a list of common current and non-current assets and liabilities</w:t>
      </w:r>
      <w:r w:rsidR="003A54AD" w:rsidRPr="00F436C2">
        <w:rPr>
          <w:sz w:val="24"/>
          <w:szCs w:val="24"/>
        </w:rPr>
        <w:t xml:space="preserve">. </w:t>
      </w:r>
      <w:r w:rsidRPr="00F436C2">
        <w:rPr>
          <w:sz w:val="24"/>
          <w:szCs w:val="24"/>
        </w:rPr>
        <w:t>The list is for illustrative purposes only and is not considered to be all-inclusive.</w:t>
      </w:r>
    </w:p>
    <w:p w14:paraId="38CBE6D4" w14:textId="77777777" w:rsidR="007B1277" w:rsidRPr="00F436C2" w:rsidRDefault="007B1277" w:rsidP="001F430D">
      <w:pPr>
        <w:pStyle w:val="BodyText"/>
        <w:spacing w:after="0"/>
        <w:ind w:left="720"/>
        <w:jc w:val="left"/>
        <w:rPr>
          <w:sz w:val="24"/>
          <w:szCs w:val="24"/>
        </w:rPr>
      </w:pPr>
    </w:p>
    <w:p w14:paraId="01631ABA" w14:textId="77777777" w:rsidR="009D22E3" w:rsidRPr="00F436C2" w:rsidRDefault="00D15F06"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noProof/>
          <w:spacing w:val="0"/>
          <w:szCs w:val="24"/>
        </w:rPr>
        <w:drawing>
          <wp:inline distT="0" distB="0" distL="0" distR="0" wp14:anchorId="3E9A6827" wp14:editId="449A73A3">
            <wp:extent cx="5435600" cy="4191000"/>
            <wp:effectExtent l="19050" t="0" r="0" b="0"/>
            <wp:docPr id="5" name="Object 5" descr="CURRENT&#10;&#10;Assets:&#10;cash and cash equivalents&#10;accounts receivable&#10;grants receivable - federal&#10;grants receivable - private&#10;contributions receivable&#10;prepaid expenses&#10;short term investments&#10;&#10;Deferred outflows of resources&#10;&#10;Liabilities:&#10;accounts payable&#10;accrued expenses&#10;advances on contracts&#10;current debt payable&#10;current lease obligation&#10;&#10;Deferred inflow of resources&#10;&#10;NON CURRENT&#10;land and building&#10;building/leasehold improvements&#10;furniture and equipment&#10;restricted cash and cash equivalents&#10;long-term investments&#10;reserve for future capital projects&#10;&#10;Non current lease obligation&#10;non current debt&#10;deferred los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descr="CURRENT&#10;&#10;Assets:&#10;cash and cash equivalents&#10;accounts receivable&#10;grants receivable - federal&#10;grants receivable - private&#10;contributions receivable&#10;prepaid expenses&#10;short term investments&#10;&#10;Deferred outflows of resources&#10;&#10;Liabilities:&#10;accounts payable&#10;accrued expenses&#10;advances on contracts&#10;current debt payable&#10;current lease obligation&#10;&#10;Deferred inflow of resources&#10;&#10;NON CURRENT&#10;land and building&#10;building/leasehold improvements&#10;furniture and equipment&#10;restricted cash and cash equivalents&#10;long-term investments&#10;reserve for future capital projects&#10;&#10;Non current lease obligation&#10;non current debt&#10;deferred loss&#10;&#10;"/>
                    <pic:cNvPicPr>
                      <a:picLocks noChangeAspect="1" noChangeArrowheads="1"/>
                    </pic:cNvPicPr>
                  </pic:nvPicPr>
                  <pic:blipFill>
                    <a:blip r:embed="rId34" cstate="print"/>
                    <a:srcRect/>
                    <a:stretch>
                      <a:fillRect/>
                    </a:stretch>
                  </pic:blipFill>
                  <pic:spPr bwMode="auto">
                    <a:xfrm>
                      <a:off x="0" y="0"/>
                      <a:ext cx="5435600" cy="4191000"/>
                    </a:xfrm>
                    <a:prstGeom prst="rect">
                      <a:avLst/>
                    </a:prstGeom>
                    <a:noFill/>
                    <a:ln w="9525">
                      <a:noFill/>
                      <a:miter lim="800000"/>
                      <a:headEnd/>
                      <a:tailEnd/>
                    </a:ln>
                  </pic:spPr>
                </pic:pic>
              </a:graphicData>
            </a:graphic>
          </wp:inline>
        </w:drawing>
      </w:r>
    </w:p>
    <w:p w14:paraId="5204FE87" w14:textId="77777777" w:rsidR="000D7C6A" w:rsidRPr="00F436C2" w:rsidRDefault="000D7C6A" w:rsidP="001F430D">
      <w:pPr>
        <w:pStyle w:val="BodyTextIndent3"/>
        <w:tabs>
          <w:tab w:val="clear" w:pos="-143"/>
          <w:tab w:val="clear" w:pos="691"/>
          <w:tab w:val="clear" w:pos="1037"/>
          <w:tab w:val="clear" w:pos="1382"/>
          <w:tab w:val="clear" w:pos="8640"/>
        </w:tabs>
        <w:suppressAutoHyphens w:val="0"/>
        <w:jc w:val="left"/>
        <w:rPr>
          <w:spacing w:val="0"/>
          <w:szCs w:val="24"/>
        </w:rPr>
      </w:pPr>
    </w:p>
    <w:p w14:paraId="24A55A49" w14:textId="77777777" w:rsidR="00E75E8E" w:rsidRPr="00F436C2" w:rsidRDefault="00E75E8E" w:rsidP="001F430D">
      <w:pPr>
        <w:pStyle w:val="BodyTextIndent3"/>
        <w:tabs>
          <w:tab w:val="clear" w:pos="-143"/>
          <w:tab w:val="clear" w:pos="691"/>
          <w:tab w:val="clear" w:pos="1037"/>
          <w:tab w:val="clear" w:pos="1382"/>
          <w:tab w:val="clear" w:pos="8640"/>
        </w:tabs>
        <w:suppressAutoHyphens w:val="0"/>
        <w:jc w:val="left"/>
        <w:rPr>
          <w:spacing w:val="0"/>
          <w:szCs w:val="24"/>
        </w:rPr>
        <w:sectPr w:rsidR="00E75E8E" w:rsidRPr="00F436C2" w:rsidSect="001F430D">
          <w:pgSz w:w="12240" w:h="15840" w:code="1"/>
          <w:pgMar w:top="450" w:right="1350" w:bottom="864" w:left="1440" w:header="360" w:footer="555" w:gutter="0"/>
          <w:paperSrc w:first="15" w:other="15"/>
          <w:cols w:space="720"/>
          <w:noEndnote/>
        </w:sectPr>
      </w:pPr>
    </w:p>
    <w:p w14:paraId="76856E45" w14:textId="77777777" w:rsidR="00E75E8E" w:rsidRPr="00150762" w:rsidRDefault="00E75E8E" w:rsidP="001F430D">
      <w:pPr>
        <w:rPr>
          <w:b/>
          <w:bCs/>
          <w:i/>
          <w:color w:val="365F91"/>
          <w:szCs w:val="24"/>
        </w:rPr>
      </w:pPr>
      <w:r w:rsidRPr="005D717A">
        <w:rPr>
          <w:b/>
          <w:bCs/>
          <w:iCs/>
          <w:color w:val="365F91"/>
          <w:szCs w:val="24"/>
        </w:rPr>
        <w:lastRenderedPageBreak/>
        <w:t>803</w:t>
      </w:r>
      <w:r w:rsidRPr="00150762">
        <w:rPr>
          <w:b/>
          <w:bCs/>
          <w:i/>
          <w:color w:val="365F91"/>
          <w:szCs w:val="24"/>
        </w:rPr>
        <w:tab/>
        <w:t>Statement of Net Position - continued</w:t>
      </w:r>
    </w:p>
    <w:p w14:paraId="77E43F67"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p>
    <w:p w14:paraId="0A6159D1"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 xml:space="preserve">The following </w:t>
      </w:r>
      <w:r w:rsidRPr="00F436C2">
        <w:rPr>
          <w:b/>
          <w:i/>
          <w:spacing w:val="0"/>
          <w:szCs w:val="24"/>
        </w:rPr>
        <w:t>do not</w:t>
      </w:r>
      <w:r w:rsidRPr="00F436C2">
        <w:rPr>
          <w:spacing w:val="0"/>
          <w:szCs w:val="24"/>
        </w:rPr>
        <w:t xml:space="preserve"> meet the definition of Deferred Outflows of Resources and Deferred Inflow of Resources as they have present service capacity or represent a present obligation to sacrifice resources. </w:t>
      </w:r>
    </w:p>
    <w:p w14:paraId="53BF6318"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p>
    <w:p w14:paraId="70496416" w14:textId="77777777" w:rsidR="009D22E3" w:rsidRPr="00F436C2" w:rsidRDefault="009D22E3" w:rsidP="001F430D">
      <w:pPr>
        <w:pStyle w:val="BodyTextIndent3"/>
        <w:tabs>
          <w:tab w:val="clear" w:pos="-143"/>
          <w:tab w:val="clear" w:pos="691"/>
          <w:tab w:val="clear" w:pos="1037"/>
          <w:tab w:val="clear" w:pos="1382"/>
          <w:tab w:val="clear" w:pos="8640"/>
        </w:tabs>
        <w:suppressAutoHyphens w:val="0"/>
        <w:ind w:firstLine="720"/>
        <w:jc w:val="left"/>
        <w:rPr>
          <w:i/>
          <w:spacing w:val="0"/>
          <w:szCs w:val="24"/>
        </w:rPr>
      </w:pPr>
      <w:r w:rsidRPr="00F436C2">
        <w:rPr>
          <w:i/>
          <w:spacing w:val="0"/>
          <w:szCs w:val="24"/>
        </w:rPr>
        <w:t>Deferred Outflows of Resources</w:t>
      </w:r>
    </w:p>
    <w:p w14:paraId="4A918E10" w14:textId="77777777" w:rsidR="009D22E3" w:rsidRPr="00F436C2" w:rsidRDefault="009D22E3" w:rsidP="0080099C">
      <w:pPr>
        <w:pStyle w:val="BodyTextIndent3"/>
        <w:numPr>
          <w:ilvl w:val="0"/>
          <w:numId w:val="22"/>
        </w:numPr>
        <w:tabs>
          <w:tab w:val="clear" w:pos="-143"/>
          <w:tab w:val="clear" w:pos="691"/>
          <w:tab w:val="clear" w:pos="1037"/>
          <w:tab w:val="clear" w:pos="1382"/>
          <w:tab w:val="clear" w:pos="8640"/>
          <w:tab w:val="left" w:pos="1800"/>
        </w:tabs>
        <w:suppressAutoHyphens w:val="0"/>
        <w:ind w:firstLine="0"/>
        <w:jc w:val="left"/>
        <w:rPr>
          <w:spacing w:val="0"/>
          <w:szCs w:val="24"/>
        </w:rPr>
      </w:pPr>
      <w:r w:rsidRPr="00F436C2">
        <w:rPr>
          <w:spacing w:val="0"/>
          <w:szCs w:val="24"/>
        </w:rPr>
        <w:t>Prepayments</w:t>
      </w:r>
    </w:p>
    <w:p w14:paraId="4D03CF35" w14:textId="77777777" w:rsidR="009D22E3" w:rsidRPr="00F436C2" w:rsidRDefault="009D22E3" w:rsidP="001F430D">
      <w:pPr>
        <w:pStyle w:val="BodyTextIndent3"/>
        <w:tabs>
          <w:tab w:val="clear" w:pos="-143"/>
          <w:tab w:val="clear" w:pos="691"/>
          <w:tab w:val="clear" w:pos="1037"/>
          <w:tab w:val="clear" w:pos="1382"/>
          <w:tab w:val="clear" w:pos="8640"/>
        </w:tabs>
        <w:suppressAutoHyphens w:val="0"/>
        <w:ind w:left="1440"/>
        <w:jc w:val="left"/>
        <w:rPr>
          <w:spacing w:val="0"/>
          <w:szCs w:val="24"/>
        </w:rPr>
      </w:pPr>
    </w:p>
    <w:p w14:paraId="26310477" w14:textId="77777777" w:rsidR="009D22E3" w:rsidRPr="00F436C2" w:rsidRDefault="009D22E3" w:rsidP="001F430D">
      <w:pPr>
        <w:pStyle w:val="BodyTextIndent3"/>
        <w:tabs>
          <w:tab w:val="clear" w:pos="-143"/>
          <w:tab w:val="clear" w:pos="691"/>
          <w:tab w:val="clear" w:pos="1037"/>
          <w:tab w:val="clear" w:pos="1382"/>
          <w:tab w:val="clear" w:pos="8640"/>
        </w:tabs>
        <w:suppressAutoHyphens w:val="0"/>
        <w:ind w:left="1440"/>
        <w:jc w:val="left"/>
        <w:rPr>
          <w:i/>
          <w:spacing w:val="0"/>
          <w:szCs w:val="24"/>
        </w:rPr>
      </w:pPr>
      <w:r w:rsidRPr="00F436C2">
        <w:rPr>
          <w:i/>
          <w:spacing w:val="0"/>
          <w:szCs w:val="24"/>
        </w:rPr>
        <w:t>Deferred Inflows of Resources</w:t>
      </w:r>
    </w:p>
    <w:p w14:paraId="41850566" w14:textId="77777777" w:rsidR="009D22E3" w:rsidRPr="00F436C2" w:rsidRDefault="009D22E3" w:rsidP="0080099C">
      <w:pPr>
        <w:pStyle w:val="BodyTextIndent3"/>
        <w:numPr>
          <w:ilvl w:val="0"/>
          <w:numId w:val="22"/>
        </w:numPr>
        <w:tabs>
          <w:tab w:val="clear" w:pos="-143"/>
          <w:tab w:val="clear" w:pos="691"/>
          <w:tab w:val="clear" w:pos="1037"/>
          <w:tab w:val="clear" w:pos="1382"/>
          <w:tab w:val="clear" w:pos="8640"/>
          <w:tab w:val="left" w:pos="1800"/>
        </w:tabs>
        <w:suppressAutoHyphens w:val="0"/>
        <w:ind w:firstLine="0"/>
        <w:jc w:val="left"/>
        <w:rPr>
          <w:spacing w:val="0"/>
          <w:szCs w:val="24"/>
        </w:rPr>
      </w:pPr>
      <w:r w:rsidRPr="00F436C2">
        <w:rPr>
          <w:spacing w:val="0"/>
          <w:szCs w:val="24"/>
        </w:rPr>
        <w:t>Resources received in advance of an exchange transaction</w:t>
      </w:r>
    </w:p>
    <w:p w14:paraId="272CEE6D" w14:textId="77777777" w:rsidR="009D22E3" w:rsidRPr="00F436C2" w:rsidRDefault="009D22E3" w:rsidP="001F430D">
      <w:pPr>
        <w:pStyle w:val="BodyTextIndent3"/>
        <w:tabs>
          <w:tab w:val="clear" w:pos="-143"/>
          <w:tab w:val="clear" w:pos="691"/>
          <w:tab w:val="clear" w:pos="1037"/>
          <w:tab w:val="clear" w:pos="1382"/>
          <w:tab w:val="clear" w:pos="8640"/>
        </w:tabs>
        <w:suppressAutoHyphens w:val="0"/>
        <w:ind w:left="1440"/>
        <w:jc w:val="left"/>
        <w:rPr>
          <w:spacing w:val="0"/>
          <w:szCs w:val="24"/>
        </w:rPr>
      </w:pPr>
    </w:p>
    <w:p w14:paraId="01C3934F"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 xml:space="preserve">Amounts included within the </w:t>
      </w:r>
      <w:r w:rsidRPr="00F436C2">
        <w:rPr>
          <w:i/>
          <w:spacing w:val="0"/>
          <w:szCs w:val="24"/>
        </w:rPr>
        <w:t>Net Position</w:t>
      </w:r>
      <w:r w:rsidRPr="00F436C2">
        <w:rPr>
          <w:spacing w:val="0"/>
          <w:szCs w:val="24"/>
        </w:rPr>
        <w:t xml:space="preserve"> should be broken down into the following three categories:</w:t>
      </w:r>
    </w:p>
    <w:p w14:paraId="46F6EAA8"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p>
    <w:p w14:paraId="09950847" w14:textId="77777777" w:rsidR="009D22E3" w:rsidRPr="001F430D" w:rsidRDefault="009D22E3" w:rsidP="0080099C">
      <w:pPr>
        <w:pStyle w:val="ListParagraph"/>
        <w:numPr>
          <w:ilvl w:val="0"/>
          <w:numId w:val="56"/>
        </w:numPr>
        <w:tabs>
          <w:tab w:val="left" w:pos="1080"/>
        </w:tabs>
        <w:rPr>
          <w:szCs w:val="24"/>
        </w:rPr>
      </w:pPr>
      <w:r w:rsidRPr="001F430D">
        <w:rPr>
          <w:i/>
          <w:szCs w:val="24"/>
        </w:rPr>
        <w:t>Net Investment in Capital Assets</w:t>
      </w:r>
      <w:r w:rsidRPr="001F430D">
        <w:rPr>
          <w:szCs w:val="24"/>
        </w:rPr>
        <w:t xml:space="preserve"> - Includes capital assets, including restricted capital assets, net of accumulated depreciation and reduced by any debt attributable to the acquisition, construction or improvement of those assets. </w:t>
      </w:r>
    </w:p>
    <w:p w14:paraId="356B3CB9" w14:textId="77777777" w:rsidR="009D22E3" w:rsidRPr="00F436C2" w:rsidRDefault="009D22E3" w:rsidP="001F430D">
      <w:pPr>
        <w:ind w:left="720"/>
        <w:rPr>
          <w:szCs w:val="24"/>
        </w:rPr>
      </w:pPr>
    </w:p>
    <w:p w14:paraId="6E055022" w14:textId="77777777" w:rsidR="009D22E3" w:rsidRPr="00F436C2" w:rsidRDefault="009D22E3" w:rsidP="001F430D">
      <w:pPr>
        <w:ind w:left="1080"/>
        <w:rPr>
          <w:szCs w:val="24"/>
        </w:rPr>
      </w:pPr>
      <w:r w:rsidRPr="00F436C2">
        <w:rPr>
          <w:szCs w:val="24"/>
        </w:rPr>
        <w:t xml:space="preserve">The </w:t>
      </w:r>
      <w:r w:rsidRPr="00F436C2">
        <w:rPr>
          <w:i/>
          <w:szCs w:val="24"/>
        </w:rPr>
        <w:t xml:space="preserve">Net Invested in Capital Assets, Net of Related Debt </w:t>
      </w:r>
      <w:r w:rsidRPr="00F436C2">
        <w:rPr>
          <w:szCs w:val="24"/>
        </w:rPr>
        <w:t>should be calculated using the formula below and disclosed in the notes to the financial statements:</w:t>
      </w:r>
    </w:p>
    <w:p w14:paraId="5CE01AC4" w14:textId="77777777" w:rsidR="009D22E3" w:rsidRPr="00F436C2" w:rsidRDefault="009D22E3" w:rsidP="001F430D">
      <w:pPr>
        <w:ind w:left="720"/>
        <w:rPr>
          <w:szCs w:val="24"/>
        </w:rPr>
      </w:pPr>
    </w:p>
    <w:p w14:paraId="1C6FB922" w14:textId="77777777" w:rsidR="009D22E3" w:rsidRPr="00F436C2" w:rsidRDefault="009D22E3" w:rsidP="001F430D">
      <w:pPr>
        <w:ind w:left="720" w:firstLine="1440"/>
        <w:rPr>
          <w:szCs w:val="24"/>
        </w:rPr>
      </w:pPr>
      <w:r w:rsidRPr="00F436C2">
        <w:rPr>
          <w:szCs w:val="24"/>
        </w:rPr>
        <w:t>Cost of Capital Assets Acquired</w:t>
      </w:r>
    </w:p>
    <w:p w14:paraId="051DFE5C" w14:textId="77777777" w:rsidR="009D22E3" w:rsidRPr="00F436C2" w:rsidRDefault="009D22E3" w:rsidP="001F430D">
      <w:pPr>
        <w:ind w:left="720" w:firstLine="1440"/>
        <w:rPr>
          <w:szCs w:val="24"/>
        </w:rPr>
      </w:pPr>
      <w:r w:rsidRPr="00F436C2">
        <w:rPr>
          <w:b/>
          <w:szCs w:val="24"/>
        </w:rPr>
        <w:t>Less:</w:t>
      </w:r>
      <w:r w:rsidRPr="00F436C2">
        <w:rPr>
          <w:szCs w:val="24"/>
        </w:rPr>
        <w:t xml:space="preserve"> Accumulated Depreciation</w:t>
      </w:r>
    </w:p>
    <w:p w14:paraId="6AB3BAF4" w14:textId="77777777" w:rsidR="009D22E3" w:rsidRPr="00F436C2" w:rsidRDefault="009D22E3" w:rsidP="001F430D">
      <w:pPr>
        <w:ind w:left="720" w:firstLine="1440"/>
        <w:rPr>
          <w:szCs w:val="24"/>
        </w:rPr>
      </w:pPr>
      <w:r w:rsidRPr="00F436C2">
        <w:rPr>
          <w:b/>
          <w:szCs w:val="24"/>
        </w:rPr>
        <w:t>Less:</w:t>
      </w:r>
      <w:r w:rsidRPr="00F436C2">
        <w:rPr>
          <w:szCs w:val="24"/>
        </w:rPr>
        <w:t xml:space="preserve"> Outstanding Debt Related to Capital Assets</w:t>
      </w:r>
    </w:p>
    <w:p w14:paraId="0C1810F0" w14:textId="77777777" w:rsidR="009D22E3" w:rsidRPr="00F436C2" w:rsidRDefault="009D22E3" w:rsidP="001F430D">
      <w:pPr>
        <w:ind w:left="720" w:firstLine="1440"/>
        <w:rPr>
          <w:szCs w:val="24"/>
        </w:rPr>
      </w:pPr>
      <w:r w:rsidRPr="00F436C2">
        <w:rPr>
          <w:b/>
          <w:szCs w:val="24"/>
        </w:rPr>
        <w:t>Equals</w:t>
      </w:r>
      <w:r w:rsidRPr="00F436C2">
        <w:rPr>
          <w:szCs w:val="24"/>
        </w:rPr>
        <w:t xml:space="preserve">: </w:t>
      </w:r>
      <w:r w:rsidR="00AE1272" w:rsidRPr="00F436C2">
        <w:rPr>
          <w:szCs w:val="24"/>
        </w:rPr>
        <w:t xml:space="preserve">Net Investment in </w:t>
      </w:r>
      <w:r w:rsidRPr="00F436C2">
        <w:rPr>
          <w:szCs w:val="24"/>
        </w:rPr>
        <w:t>Capital Assets</w:t>
      </w:r>
    </w:p>
    <w:p w14:paraId="124E890D" w14:textId="77777777" w:rsidR="009D22E3" w:rsidRPr="00F436C2" w:rsidRDefault="009D22E3" w:rsidP="001F430D">
      <w:pPr>
        <w:tabs>
          <w:tab w:val="num" w:pos="1080"/>
        </w:tabs>
        <w:ind w:left="1080"/>
        <w:rPr>
          <w:szCs w:val="24"/>
        </w:rPr>
      </w:pPr>
    </w:p>
    <w:p w14:paraId="69EC8499" w14:textId="77777777" w:rsidR="009D22E3" w:rsidRPr="00F10C27" w:rsidRDefault="009D22E3" w:rsidP="0080099C">
      <w:pPr>
        <w:pStyle w:val="ListParagraph"/>
        <w:numPr>
          <w:ilvl w:val="0"/>
          <w:numId w:val="56"/>
        </w:numPr>
        <w:ind w:left="1440"/>
        <w:rPr>
          <w:szCs w:val="24"/>
        </w:rPr>
      </w:pPr>
      <w:r w:rsidRPr="00F10C27">
        <w:rPr>
          <w:i/>
          <w:szCs w:val="24"/>
        </w:rPr>
        <w:t>Restricted Net Position</w:t>
      </w:r>
      <w:r w:rsidRPr="00F10C27">
        <w:rPr>
          <w:szCs w:val="24"/>
        </w:rPr>
        <w:t xml:space="preserve"> – Includes net position by major categories of the restrictions, if any, either on the face of the Statement of Net Position or in the notes to the financial statements.</w:t>
      </w:r>
    </w:p>
    <w:p w14:paraId="31A7C95C" w14:textId="77777777" w:rsidR="009D22E3" w:rsidRPr="00F436C2" w:rsidRDefault="009D22E3" w:rsidP="00F10C27">
      <w:pPr>
        <w:ind w:left="1440"/>
        <w:rPr>
          <w:i/>
          <w:sz w:val="16"/>
          <w:szCs w:val="16"/>
        </w:rPr>
      </w:pPr>
    </w:p>
    <w:p w14:paraId="0CE497DB" w14:textId="77777777" w:rsidR="009D22E3" w:rsidRPr="00F10C27" w:rsidRDefault="009D22E3" w:rsidP="0080099C">
      <w:pPr>
        <w:pStyle w:val="ListParagraph"/>
        <w:numPr>
          <w:ilvl w:val="0"/>
          <w:numId w:val="56"/>
        </w:numPr>
        <w:ind w:left="1440"/>
        <w:rPr>
          <w:i/>
          <w:szCs w:val="24"/>
        </w:rPr>
      </w:pPr>
      <w:r w:rsidRPr="00F10C27">
        <w:rPr>
          <w:i/>
          <w:szCs w:val="24"/>
        </w:rPr>
        <w:t xml:space="preserve">Unrestricted Net Position </w:t>
      </w:r>
      <w:r w:rsidRPr="00F10C27">
        <w:rPr>
          <w:szCs w:val="24"/>
        </w:rPr>
        <w:t xml:space="preserve">– Includes net position that does not meet the definition of </w:t>
      </w:r>
      <w:r w:rsidRPr="00F10C27">
        <w:rPr>
          <w:i/>
          <w:szCs w:val="24"/>
        </w:rPr>
        <w:t>Net Investment in Capital Assets, Net of Related Debt</w:t>
      </w:r>
      <w:r w:rsidRPr="00F10C27">
        <w:rPr>
          <w:szCs w:val="24"/>
        </w:rPr>
        <w:t xml:space="preserve"> or </w:t>
      </w:r>
      <w:r w:rsidRPr="00F10C27">
        <w:rPr>
          <w:i/>
          <w:szCs w:val="24"/>
        </w:rPr>
        <w:t>Restricted Net Posit</w:t>
      </w:r>
      <w:r w:rsidR="004F4E56" w:rsidRPr="00F10C27">
        <w:rPr>
          <w:i/>
          <w:szCs w:val="24"/>
        </w:rPr>
        <w:t>i</w:t>
      </w:r>
      <w:r w:rsidRPr="00F10C27">
        <w:rPr>
          <w:i/>
          <w:szCs w:val="24"/>
        </w:rPr>
        <w:t>on.</w:t>
      </w:r>
    </w:p>
    <w:p w14:paraId="38A26056" w14:textId="77777777" w:rsidR="009D22E3" w:rsidRPr="00F436C2" w:rsidRDefault="009D22E3" w:rsidP="001F430D">
      <w:pPr>
        <w:tabs>
          <w:tab w:val="num" w:pos="1080"/>
        </w:tabs>
        <w:ind w:left="1080"/>
        <w:rPr>
          <w:i/>
          <w:szCs w:val="24"/>
        </w:rPr>
      </w:pPr>
    </w:p>
    <w:p w14:paraId="48568A6D" w14:textId="77777777" w:rsidR="009D22E3" w:rsidRPr="00150762" w:rsidRDefault="009D22E3" w:rsidP="001F430D">
      <w:pPr>
        <w:pStyle w:val="Blockquote"/>
        <w:spacing w:before="0" w:after="0"/>
        <w:ind w:left="0"/>
        <w:rPr>
          <w:b/>
          <w:bCs/>
          <w:i/>
          <w:snapToGrid/>
          <w:color w:val="365F91"/>
          <w:szCs w:val="24"/>
        </w:rPr>
      </w:pPr>
      <w:r w:rsidRPr="005D717A">
        <w:rPr>
          <w:b/>
          <w:bCs/>
          <w:iCs/>
          <w:snapToGrid/>
          <w:color w:val="365F91"/>
          <w:szCs w:val="24"/>
        </w:rPr>
        <w:t>804</w:t>
      </w:r>
      <w:r w:rsidRPr="00150762">
        <w:rPr>
          <w:b/>
          <w:bCs/>
          <w:i/>
          <w:snapToGrid/>
          <w:color w:val="365F91"/>
          <w:szCs w:val="24"/>
        </w:rPr>
        <w:tab/>
        <w:t>Statement of Revenue, Expenses and Changes in Net Position</w:t>
      </w:r>
    </w:p>
    <w:p w14:paraId="3B094081" w14:textId="77777777" w:rsidR="009D22E3" w:rsidRPr="00F436C2" w:rsidRDefault="009D22E3" w:rsidP="001F430D">
      <w:pPr>
        <w:rPr>
          <w:szCs w:val="24"/>
        </w:rPr>
      </w:pPr>
    </w:p>
    <w:p w14:paraId="6CFC6496" w14:textId="379AA435" w:rsidR="009D22E3" w:rsidRPr="00F436C2" w:rsidRDefault="009D22E3" w:rsidP="001F430D">
      <w:pPr>
        <w:ind w:left="720"/>
        <w:rPr>
          <w:szCs w:val="24"/>
        </w:rPr>
      </w:pPr>
      <w:r w:rsidRPr="00F436C2">
        <w:rPr>
          <w:szCs w:val="24"/>
        </w:rPr>
        <w:t xml:space="preserve">The </w:t>
      </w:r>
      <w:r w:rsidRPr="00F436C2">
        <w:rPr>
          <w:i/>
          <w:szCs w:val="24"/>
        </w:rPr>
        <w:t>Statement of Revenue, Expenses and Changes in Net Posit</w:t>
      </w:r>
      <w:r w:rsidR="004F4E56" w:rsidRPr="00F436C2">
        <w:rPr>
          <w:i/>
          <w:szCs w:val="24"/>
        </w:rPr>
        <w:t>i</w:t>
      </w:r>
      <w:r w:rsidRPr="00F436C2">
        <w:rPr>
          <w:i/>
          <w:szCs w:val="24"/>
        </w:rPr>
        <w:t>on</w:t>
      </w:r>
      <w:r w:rsidRPr="00F436C2">
        <w:rPr>
          <w:szCs w:val="24"/>
        </w:rPr>
        <w:t xml:space="preserve"> reflects the operating and non-operating activities of the charter school</w:t>
      </w:r>
      <w:r w:rsidR="003A54AD" w:rsidRPr="00F436C2">
        <w:rPr>
          <w:szCs w:val="24"/>
        </w:rPr>
        <w:t xml:space="preserve">. </w:t>
      </w:r>
      <w:r w:rsidRPr="00F436C2">
        <w:rPr>
          <w:szCs w:val="24"/>
        </w:rPr>
        <w:t xml:space="preserve">The statement distinguishes between operating and non-operating revenues and expenses, which should be presented under the captions </w:t>
      </w:r>
      <w:r w:rsidRPr="00F436C2">
        <w:rPr>
          <w:i/>
          <w:szCs w:val="24"/>
        </w:rPr>
        <w:t>Operating Revenues,</w:t>
      </w:r>
      <w:r w:rsidRPr="00F436C2">
        <w:rPr>
          <w:szCs w:val="24"/>
        </w:rPr>
        <w:t xml:space="preserve"> </w:t>
      </w:r>
      <w:r w:rsidRPr="00F436C2">
        <w:rPr>
          <w:i/>
          <w:szCs w:val="24"/>
        </w:rPr>
        <w:t xml:space="preserve">Operating Expenses </w:t>
      </w:r>
      <w:r w:rsidRPr="00F436C2">
        <w:rPr>
          <w:szCs w:val="24"/>
        </w:rPr>
        <w:t>and</w:t>
      </w:r>
      <w:r w:rsidRPr="00F436C2">
        <w:rPr>
          <w:i/>
          <w:szCs w:val="24"/>
        </w:rPr>
        <w:t xml:space="preserve"> </w:t>
      </w:r>
      <w:r w:rsidR="007B3BED" w:rsidRPr="00F436C2">
        <w:rPr>
          <w:i/>
          <w:szCs w:val="24"/>
        </w:rPr>
        <w:t>Non-Operating</w:t>
      </w:r>
      <w:r w:rsidRPr="00F436C2">
        <w:rPr>
          <w:i/>
          <w:szCs w:val="24"/>
        </w:rPr>
        <w:t xml:space="preserve"> Revenues and Expenses</w:t>
      </w:r>
      <w:r w:rsidR="003A54AD" w:rsidRPr="00F436C2">
        <w:rPr>
          <w:szCs w:val="24"/>
        </w:rPr>
        <w:t xml:space="preserve">. </w:t>
      </w:r>
      <w:r w:rsidRPr="00F436C2">
        <w:rPr>
          <w:szCs w:val="24"/>
        </w:rPr>
        <w:t xml:space="preserve">Revenues from </w:t>
      </w:r>
      <w:r w:rsidR="00217265" w:rsidRPr="00F436C2">
        <w:rPr>
          <w:szCs w:val="24"/>
        </w:rPr>
        <w:t>C</w:t>
      </w:r>
      <w:r w:rsidRPr="00F436C2">
        <w:rPr>
          <w:szCs w:val="24"/>
        </w:rPr>
        <w:t xml:space="preserve">apital </w:t>
      </w:r>
      <w:r w:rsidR="00217265" w:rsidRPr="00F436C2">
        <w:rPr>
          <w:szCs w:val="24"/>
        </w:rPr>
        <w:t>C</w:t>
      </w:r>
      <w:r w:rsidRPr="00F436C2">
        <w:rPr>
          <w:szCs w:val="24"/>
        </w:rPr>
        <w:t xml:space="preserve">ontributions, special and extraordinary items and transfers should be reported separately in the statement after the </w:t>
      </w:r>
      <w:r w:rsidR="007B3BED" w:rsidRPr="00F436C2">
        <w:rPr>
          <w:i/>
          <w:szCs w:val="24"/>
        </w:rPr>
        <w:t>Non-Operating</w:t>
      </w:r>
      <w:r w:rsidRPr="00F436C2">
        <w:rPr>
          <w:i/>
          <w:szCs w:val="24"/>
        </w:rPr>
        <w:t xml:space="preserve"> Revenues and Expenses</w:t>
      </w:r>
      <w:r w:rsidRPr="00F436C2">
        <w:rPr>
          <w:szCs w:val="24"/>
        </w:rPr>
        <w:t xml:space="preserve"> section</w:t>
      </w:r>
      <w:r w:rsidR="003A54AD" w:rsidRPr="00F436C2">
        <w:rPr>
          <w:szCs w:val="24"/>
        </w:rPr>
        <w:t xml:space="preserve">. </w:t>
      </w:r>
    </w:p>
    <w:p w14:paraId="56DCDC87" w14:textId="77777777" w:rsidR="00DB5822" w:rsidRDefault="00DB5822" w:rsidP="001F430D">
      <w:pPr>
        <w:pStyle w:val="Blockquote"/>
        <w:spacing w:before="0" w:after="0"/>
        <w:ind w:left="0"/>
        <w:rPr>
          <w:b/>
          <w:i/>
          <w:snapToGrid/>
          <w:szCs w:val="24"/>
        </w:rPr>
      </w:pPr>
    </w:p>
    <w:p w14:paraId="29ABB286" w14:textId="2E6D6F14" w:rsidR="00DB5822" w:rsidRPr="00F436C2" w:rsidRDefault="00DB5822" w:rsidP="001F430D">
      <w:pPr>
        <w:pStyle w:val="Blockquote"/>
        <w:spacing w:before="0" w:after="0"/>
        <w:ind w:left="0"/>
        <w:rPr>
          <w:b/>
          <w:i/>
          <w:snapToGrid/>
          <w:szCs w:val="24"/>
        </w:rPr>
        <w:sectPr w:rsidR="00DB5822" w:rsidRPr="00F436C2">
          <w:pgSz w:w="12240" w:h="15840" w:code="1"/>
          <w:pgMar w:top="720" w:right="1440" w:bottom="864" w:left="1440" w:header="720" w:footer="720" w:gutter="0"/>
          <w:paperSrc w:first="15" w:other="15"/>
          <w:cols w:space="720"/>
          <w:noEndnote/>
        </w:sectPr>
      </w:pPr>
    </w:p>
    <w:p w14:paraId="3AEC850A" w14:textId="77777777" w:rsidR="00E75E8E" w:rsidRPr="00150762" w:rsidRDefault="00E75E8E" w:rsidP="001F430D">
      <w:pPr>
        <w:pStyle w:val="Blockquote"/>
        <w:spacing w:before="0" w:after="0"/>
        <w:ind w:left="0"/>
        <w:rPr>
          <w:b/>
          <w:bCs/>
          <w:i/>
          <w:snapToGrid/>
          <w:color w:val="365F91"/>
          <w:szCs w:val="24"/>
        </w:rPr>
      </w:pPr>
      <w:r w:rsidRPr="005D717A">
        <w:rPr>
          <w:b/>
          <w:bCs/>
          <w:iCs/>
          <w:snapToGrid/>
          <w:color w:val="365F91"/>
          <w:szCs w:val="24"/>
        </w:rPr>
        <w:lastRenderedPageBreak/>
        <w:t>804</w:t>
      </w:r>
      <w:r w:rsidRPr="00150762">
        <w:rPr>
          <w:b/>
          <w:bCs/>
          <w:i/>
          <w:snapToGrid/>
          <w:color w:val="365F91"/>
          <w:szCs w:val="24"/>
        </w:rPr>
        <w:tab/>
        <w:t>Statement of Revenue, Expenses and Changes in Net Position</w:t>
      </w:r>
      <w:r w:rsidR="004361E7" w:rsidRPr="00150762">
        <w:rPr>
          <w:b/>
          <w:bCs/>
          <w:i/>
          <w:snapToGrid/>
          <w:color w:val="365F91"/>
          <w:szCs w:val="24"/>
        </w:rPr>
        <w:t xml:space="preserve"> - continued</w:t>
      </w:r>
    </w:p>
    <w:p w14:paraId="1EB8999E" w14:textId="77777777" w:rsidR="009D22E3" w:rsidRPr="00F436C2" w:rsidRDefault="009D22E3" w:rsidP="001F430D">
      <w:pPr>
        <w:pStyle w:val="Blockquote"/>
        <w:spacing w:before="0" w:after="0"/>
        <w:ind w:left="0"/>
        <w:rPr>
          <w:b/>
          <w:i/>
          <w:snapToGrid/>
          <w:szCs w:val="24"/>
        </w:rPr>
      </w:pPr>
    </w:p>
    <w:p w14:paraId="2AE9F2BB" w14:textId="77777777" w:rsidR="009D22E3" w:rsidRPr="00F436C2" w:rsidRDefault="009D22E3" w:rsidP="001F430D">
      <w:pPr>
        <w:ind w:left="720"/>
        <w:rPr>
          <w:szCs w:val="24"/>
        </w:rPr>
      </w:pPr>
      <w:r w:rsidRPr="00F436C2">
        <w:rPr>
          <w:szCs w:val="24"/>
        </w:rPr>
        <w:t>The following is a list of typical charter school revenue and expense items by classification</w:t>
      </w:r>
      <w:r w:rsidR="003A54AD" w:rsidRPr="00F436C2">
        <w:rPr>
          <w:szCs w:val="24"/>
        </w:rPr>
        <w:t xml:space="preserve">. </w:t>
      </w:r>
      <w:r w:rsidRPr="00F436C2">
        <w:rPr>
          <w:szCs w:val="24"/>
        </w:rPr>
        <w:t>The listing is presented for illustrative purposes only as management should use their judgment when determining which revenue and expense categories should be included within this statement.</w:t>
      </w:r>
    </w:p>
    <w:p w14:paraId="6C11A97A" w14:textId="77777777" w:rsidR="00E75E8E" w:rsidRPr="00F436C2" w:rsidRDefault="00E75E8E" w:rsidP="001F430D">
      <w:pPr>
        <w:ind w:left="720"/>
        <w:rPr>
          <w:szCs w:val="24"/>
        </w:rPr>
      </w:pPr>
    </w:p>
    <w:p w14:paraId="7C9F9A56" w14:textId="77777777" w:rsidR="000D7C6A" w:rsidRPr="00F436C2" w:rsidRDefault="009D22E3" w:rsidP="001F430D">
      <w:pPr>
        <w:pStyle w:val="BodyTextIndent"/>
        <w:rPr>
          <w:szCs w:val="24"/>
        </w:rPr>
      </w:pPr>
      <w:r w:rsidRPr="00F436C2">
        <w:rPr>
          <w:szCs w:val="24"/>
        </w:rPr>
        <w:t>The definition of operating activity must be disclosed in the notes to the financial statements.</w:t>
      </w:r>
    </w:p>
    <w:p w14:paraId="11F0E089" w14:textId="77777777" w:rsidR="00E75E8E" w:rsidRPr="00F436C2" w:rsidRDefault="00E75E8E" w:rsidP="001F430D">
      <w:pPr>
        <w:pStyle w:val="BodyTextIndent"/>
        <w:rPr>
          <w:szCs w:val="24"/>
        </w:rPr>
      </w:pPr>
    </w:p>
    <w:p w14:paraId="60E2B505" w14:textId="77777777" w:rsidR="009D22E3" w:rsidRPr="00F436C2" w:rsidRDefault="00D15F06" w:rsidP="001F430D">
      <w:pPr>
        <w:pStyle w:val="BodyTextIndent"/>
        <w:rPr>
          <w:szCs w:val="24"/>
        </w:rPr>
        <w:sectPr w:rsidR="009D22E3" w:rsidRPr="00F436C2">
          <w:pgSz w:w="12240" w:h="15840" w:code="1"/>
          <w:pgMar w:top="720" w:right="1440" w:bottom="864" w:left="1440" w:header="720" w:footer="720" w:gutter="0"/>
          <w:paperSrc w:first="15" w:other="15"/>
          <w:cols w:space="720"/>
          <w:noEndnote/>
        </w:sectPr>
      </w:pPr>
      <w:r w:rsidRPr="00F436C2">
        <w:rPr>
          <w:noProof/>
          <w:szCs w:val="24"/>
        </w:rPr>
        <w:drawing>
          <wp:inline distT="0" distB="0" distL="0" distR="0" wp14:anchorId="74531B63" wp14:editId="334EA9BD">
            <wp:extent cx="5621655" cy="5062855"/>
            <wp:effectExtent l="19050" t="0" r="0" b="0"/>
            <wp:docPr id="6" name="Object 6" descr="Operating Revenues:&#10;Tuition&#10;Grants, state&#10;Grants, federal&#10;Grants, private&#10;Nutrition funding, state&#10;Nutrition funding, federal&#10;Program fees&#10;Contributions in kind transportation&#10;Transportation aid&#10;&#10;Non operating revenues and expenses:&#10;Grants, private&#10;Contributions, in kind&#10;Contributions&#10;Rental income&#10;Investment income&#10;Interest expense&#10;Fundraising expense&#10;Management fees revenue&#10;&#10;Capital contributions:&#10;Capital contributions&#10;Capital grants and gifts&#10;&#10;Operating Expenses:&#10;Salaries&#10;Payroll taxes&#10;Fringe benefits &#10;Office supplies and materials&#10;Professional development&#10;Dues, licenses and subscriptions&#10;Recruitment advertising&#10;Travel expenses&#10;Contracted services&#10;Instructional technology&#10;Testing and assessment&#10;Staff stipend&#10;Health services&#10;Student transportation&#10;Depreciation&#10;Food services&#10;Athletic services&#10;Utilities&#10;Maintenance of building and grounds&#10;Maintenance of equipment&#10;Rental/lease of building and grounds&#10;Rental/lease of equipment&#10;Insurance&#10;Management fee&#10;In kind transpor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 descr="Operating Revenues:&#10;Tuition&#10;Grants, state&#10;Grants, federal&#10;Grants, private&#10;Nutrition funding, state&#10;Nutrition funding, federal&#10;Program fees&#10;Contributions in kind transportation&#10;Transportation aid&#10;&#10;Non operating revenues and expenses:&#10;Grants, private&#10;Contributions, in kind&#10;Contributions&#10;Rental income&#10;Investment income&#10;Interest expense&#10;Fundraising expense&#10;Management fees revenue&#10;&#10;Capital contributions:&#10;Capital contributions&#10;Capital grants and gifts&#10;&#10;Operating Expenses:&#10;Salaries&#10;Payroll taxes&#10;Fringe benefits &#10;Office supplies and materials&#10;Professional development&#10;Dues, licenses and subscriptions&#10;Recruitment advertising&#10;Travel expenses&#10;Contracted services&#10;Instructional technology&#10;Testing and assessment&#10;Staff stipend&#10;Health services&#10;Student transportation&#10;Depreciation&#10;Food services&#10;Athletic services&#10;Utilities&#10;Maintenance of building and grounds&#10;Maintenance of equipment&#10;Rental/lease of building and grounds&#10;Rental/lease of equipment&#10;Insurance&#10;Management fee&#10;In kind transportation"/>
                    <pic:cNvPicPr>
                      <a:picLocks noChangeAspect="1" noChangeArrowheads="1"/>
                    </pic:cNvPicPr>
                  </pic:nvPicPr>
                  <pic:blipFill>
                    <a:blip r:embed="rId35" cstate="print"/>
                    <a:srcRect/>
                    <a:stretch>
                      <a:fillRect/>
                    </a:stretch>
                  </pic:blipFill>
                  <pic:spPr bwMode="auto">
                    <a:xfrm>
                      <a:off x="0" y="0"/>
                      <a:ext cx="5621655" cy="5062855"/>
                    </a:xfrm>
                    <a:prstGeom prst="rect">
                      <a:avLst/>
                    </a:prstGeom>
                    <a:noFill/>
                    <a:ln w="9525">
                      <a:noFill/>
                      <a:miter lim="800000"/>
                      <a:headEnd/>
                      <a:tailEnd/>
                    </a:ln>
                  </pic:spPr>
                </pic:pic>
              </a:graphicData>
            </a:graphic>
          </wp:inline>
        </w:drawing>
      </w:r>
      <w:r w:rsidR="000D7C6A" w:rsidRPr="00F436C2">
        <w:rPr>
          <w:szCs w:val="24"/>
        </w:rPr>
        <w:t xml:space="preserve"> </w:t>
      </w:r>
    </w:p>
    <w:p w14:paraId="74476511" w14:textId="77777777" w:rsidR="009D22E3" w:rsidRPr="00150762" w:rsidRDefault="009D22E3" w:rsidP="001F430D">
      <w:pPr>
        <w:pStyle w:val="Blockquote"/>
        <w:spacing w:before="0" w:after="0"/>
        <w:ind w:left="0"/>
        <w:rPr>
          <w:b/>
          <w:bCs/>
          <w:i/>
          <w:color w:val="365F91"/>
          <w:szCs w:val="24"/>
        </w:rPr>
      </w:pPr>
      <w:r w:rsidRPr="005D717A">
        <w:rPr>
          <w:b/>
          <w:bCs/>
          <w:iCs/>
          <w:snapToGrid/>
          <w:color w:val="365F91"/>
          <w:szCs w:val="24"/>
        </w:rPr>
        <w:lastRenderedPageBreak/>
        <w:t>805</w:t>
      </w:r>
      <w:r w:rsidRPr="00150762">
        <w:rPr>
          <w:b/>
          <w:bCs/>
          <w:i/>
          <w:snapToGrid/>
          <w:color w:val="365F91"/>
          <w:szCs w:val="24"/>
        </w:rPr>
        <w:tab/>
        <w:t xml:space="preserve">Statement of Cash Flows </w:t>
      </w:r>
    </w:p>
    <w:p w14:paraId="71FD3EB9" w14:textId="77777777" w:rsidR="009D22E3" w:rsidRPr="00F436C2" w:rsidRDefault="009D22E3" w:rsidP="001F430D">
      <w:pPr>
        <w:rPr>
          <w:szCs w:val="24"/>
        </w:rPr>
      </w:pPr>
    </w:p>
    <w:p w14:paraId="1B5C41A9"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 xml:space="preserve">The </w:t>
      </w:r>
      <w:r w:rsidRPr="00F436C2">
        <w:rPr>
          <w:i/>
          <w:spacing w:val="0"/>
          <w:szCs w:val="24"/>
        </w:rPr>
        <w:t>Statement of Cash Flows</w:t>
      </w:r>
      <w:r w:rsidRPr="00F436C2">
        <w:rPr>
          <w:spacing w:val="0"/>
          <w:szCs w:val="24"/>
        </w:rPr>
        <w:t xml:space="preserve"> summarizes cash inflows and outflows from operating, investing and financing activities that occurred during the accounting period</w:t>
      </w:r>
      <w:r w:rsidR="003A54AD" w:rsidRPr="00F436C2">
        <w:rPr>
          <w:spacing w:val="0"/>
          <w:szCs w:val="24"/>
        </w:rPr>
        <w:t xml:space="preserve">. </w:t>
      </w:r>
      <w:r w:rsidRPr="00F436C2">
        <w:rPr>
          <w:spacing w:val="0"/>
          <w:szCs w:val="24"/>
        </w:rPr>
        <w:t xml:space="preserve">The charter school, in accordance with </w:t>
      </w:r>
      <w:proofErr w:type="gramStart"/>
      <w:r w:rsidRPr="00F436C2">
        <w:rPr>
          <w:spacing w:val="0"/>
          <w:szCs w:val="24"/>
        </w:rPr>
        <w:t>GASB</w:t>
      </w:r>
      <w:proofErr w:type="gramEnd"/>
      <w:r w:rsidRPr="00F436C2">
        <w:rPr>
          <w:spacing w:val="0"/>
          <w:szCs w:val="24"/>
        </w:rPr>
        <w:t xml:space="preserve"> is required to prepare the </w:t>
      </w:r>
      <w:r w:rsidRPr="00F436C2">
        <w:rPr>
          <w:i/>
          <w:spacing w:val="0"/>
          <w:szCs w:val="24"/>
        </w:rPr>
        <w:t>Statement of Cash Flows</w:t>
      </w:r>
      <w:r w:rsidRPr="00F436C2">
        <w:rPr>
          <w:spacing w:val="0"/>
          <w:szCs w:val="24"/>
        </w:rPr>
        <w:t xml:space="preserve"> using the direct method. The direct method reports cash receipts and cash disbursements from operating activities for the fiscal year</w:t>
      </w:r>
      <w:r w:rsidR="003A54AD" w:rsidRPr="00F436C2">
        <w:rPr>
          <w:spacing w:val="0"/>
          <w:szCs w:val="24"/>
        </w:rPr>
        <w:t xml:space="preserve">. </w:t>
      </w:r>
      <w:r w:rsidRPr="00F436C2">
        <w:rPr>
          <w:spacing w:val="0"/>
          <w:szCs w:val="24"/>
        </w:rPr>
        <w:t>This method also requires that a reconciliation be prepared that agrees the change in operating net position to the net cash provided by or used in operating activities.</w:t>
      </w:r>
    </w:p>
    <w:p w14:paraId="3D4FAD03" w14:textId="77777777" w:rsidR="009D22E3" w:rsidRPr="00F436C2" w:rsidRDefault="009D22E3" w:rsidP="001F430D">
      <w:pPr>
        <w:ind w:left="720"/>
        <w:rPr>
          <w:szCs w:val="24"/>
        </w:rPr>
      </w:pPr>
    </w:p>
    <w:p w14:paraId="34AD23E8" w14:textId="77777777" w:rsidR="009D22E3" w:rsidRPr="00F436C2" w:rsidRDefault="009D22E3" w:rsidP="001F430D">
      <w:pPr>
        <w:ind w:left="720"/>
        <w:rPr>
          <w:szCs w:val="24"/>
        </w:rPr>
      </w:pPr>
      <w:r w:rsidRPr="00F436C2">
        <w:rPr>
          <w:szCs w:val="24"/>
        </w:rPr>
        <w:t xml:space="preserve">The </w:t>
      </w:r>
      <w:r w:rsidRPr="00F436C2">
        <w:rPr>
          <w:i/>
          <w:szCs w:val="24"/>
        </w:rPr>
        <w:t>Statement of Cash Flows</w:t>
      </w:r>
      <w:r w:rsidRPr="00F436C2">
        <w:rPr>
          <w:szCs w:val="24"/>
        </w:rPr>
        <w:t xml:space="preserve"> consists of the following classifications of cash flow:</w:t>
      </w:r>
    </w:p>
    <w:p w14:paraId="7147509F" w14:textId="77777777" w:rsidR="009D22E3" w:rsidRPr="00F436C2" w:rsidRDefault="009D22E3" w:rsidP="001F430D">
      <w:pPr>
        <w:tabs>
          <w:tab w:val="num" w:pos="360"/>
        </w:tabs>
        <w:ind w:left="720" w:firstLine="540"/>
        <w:rPr>
          <w:szCs w:val="24"/>
        </w:rPr>
      </w:pPr>
      <w:r w:rsidRPr="00F436C2">
        <w:rPr>
          <w:szCs w:val="24"/>
        </w:rPr>
        <w:t>1</w:t>
      </w:r>
      <w:r w:rsidR="003A54AD" w:rsidRPr="00F436C2">
        <w:rPr>
          <w:szCs w:val="24"/>
        </w:rPr>
        <w:t xml:space="preserve">. </w:t>
      </w:r>
      <w:r w:rsidRPr="00F436C2">
        <w:rPr>
          <w:szCs w:val="24"/>
        </w:rPr>
        <w:t>Cash Flows from Operating Activities</w:t>
      </w:r>
    </w:p>
    <w:p w14:paraId="57ECDFB1" w14:textId="3408D261" w:rsidR="009D22E3" w:rsidRPr="00F436C2" w:rsidRDefault="009D22E3" w:rsidP="001F430D">
      <w:pPr>
        <w:tabs>
          <w:tab w:val="num" w:pos="360"/>
        </w:tabs>
        <w:ind w:left="720" w:firstLine="540"/>
        <w:rPr>
          <w:szCs w:val="24"/>
        </w:rPr>
      </w:pPr>
      <w:r w:rsidRPr="00F436C2">
        <w:rPr>
          <w:szCs w:val="24"/>
        </w:rPr>
        <w:t>2</w:t>
      </w:r>
      <w:r w:rsidR="003A54AD" w:rsidRPr="00F436C2">
        <w:rPr>
          <w:szCs w:val="24"/>
        </w:rPr>
        <w:t xml:space="preserve">. </w:t>
      </w:r>
      <w:r w:rsidRPr="00F436C2">
        <w:rPr>
          <w:szCs w:val="24"/>
        </w:rPr>
        <w:t xml:space="preserve">Cash Flows from </w:t>
      </w:r>
      <w:r w:rsidR="007B3BED" w:rsidRPr="00F436C2">
        <w:rPr>
          <w:szCs w:val="24"/>
        </w:rPr>
        <w:t>Non-Capital</w:t>
      </w:r>
      <w:r w:rsidRPr="00F436C2">
        <w:rPr>
          <w:szCs w:val="24"/>
        </w:rPr>
        <w:t xml:space="preserve"> Financing Activities</w:t>
      </w:r>
    </w:p>
    <w:p w14:paraId="354E73ED" w14:textId="77777777" w:rsidR="009D22E3" w:rsidRPr="00F436C2" w:rsidRDefault="009D22E3" w:rsidP="001F430D">
      <w:pPr>
        <w:tabs>
          <w:tab w:val="num" w:pos="360"/>
        </w:tabs>
        <w:ind w:left="720" w:firstLine="540"/>
        <w:rPr>
          <w:szCs w:val="24"/>
        </w:rPr>
      </w:pPr>
      <w:r w:rsidRPr="00F436C2">
        <w:rPr>
          <w:szCs w:val="24"/>
        </w:rPr>
        <w:t>3</w:t>
      </w:r>
      <w:r w:rsidR="003A54AD" w:rsidRPr="00F436C2">
        <w:rPr>
          <w:szCs w:val="24"/>
        </w:rPr>
        <w:t xml:space="preserve">. </w:t>
      </w:r>
      <w:r w:rsidRPr="00F436C2">
        <w:rPr>
          <w:szCs w:val="24"/>
        </w:rPr>
        <w:t>Cash Flows from Capital and Related Financing Activities</w:t>
      </w:r>
    </w:p>
    <w:p w14:paraId="1DC210C9" w14:textId="77777777" w:rsidR="009D22E3" w:rsidRPr="00F436C2" w:rsidRDefault="009D22E3" w:rsidP="001F430D">
      <w:pPr>
        <w:tabs>
          <w:tab w:val="num" w:pos="360"/>
        </w:tabs>
        <w:ind w:left="720" w:firstLine="540"/>
        <w:rPr>
          <w:szCs w:val="24"/>
        </w:rPr>
      </w:pPr>
      <w:r w:rsidRPr="00F436C2">
        <w:rPr>
          <w:szCs w:val="24"/>
        </w:rPr>
        <w:t>4</w:t>
      </w:r>
      <w:r w:rsidR="003A54AD" w:rsidRPr="00F436C2">
        <w:rPr>
          <w:szCs w:val="24"/>
        </w:rPr>
        <w:t xml:space="preserve">. </w:t>
      </w:r>
      <w:r w:rsidRPr="00F436C2">
        <w:rPr>
          <w:szCs w:val="24"/>
        </w:rPr>
        <w:t>Cash Flows from Investing Activities</w:t>
      </w:r>
    </w:p>
    <w:p w14:paraId="390A9FA6" w14:textId="77777777" w:rsidR="009D22E3" w:rsidRPr="00F436C2" w:rsidRDefault="009D22E3" w:rsidP="001F430D">
      <w:pPr>
        <w:ind w:left="720"/>
        <w:rPr>
          <w:szCs w:val="24"/>
        </w:rPr>
      </w:pPr>
    </w:p>
    <w:p w14:paraId="679B78B9" w14:textId="77777777" w:rsidR="009D22E3" w:rsidRPr="00F436C2" w:rsidRDefault="009D22E3" w:rsidP="001F430D">
      <w:pPr>
        <w:pStyle w:val="BodyText"/>
        <w:numPr>
          <w:ilvl w:val="0"/>
          <w:numId w:val="3"/>
        </w:numPr>
        <w:tabs>
          <w:tab w:val="clear" w:pos="360"/>
          <w:tab w:val="num" w:pos="1080"/>
          <w:tab w:val="center" w:pos="9360"/>
        </w:tabs>
        <w:spacing w:after="0"/>
        <w:ind w:left="1080"/>
        <w:jc w:val="left"/>
        <w:rPr>
          <w:sz w:val="24"/>
          <w:szCs w:val="24"/>
        </w:rPr>
      </w:pPr>
      <w:r w:rsidRPr="00F436C2">
        <w:rPr>
          <w:i/>
          <w:sz w:val="24"/>
          <w:szCs w:val="24"/>
        </w:rPr>
        <w:t>Operating Activities</w:t>
      </w:r>
      <w:r w:rsidRPr="00F436C2">
        <w:rPr>
          <w:sz w:val="24"/>
          <w:szCs w:val="24"/>
        </w:rPr>
        <w:t xml:space="preserve"> – Includes cash from operating activities including the following:</w:t>
      </w:r>
    </w:p>
    <w:p w14:paraId="52732DBE" w14:textId="77777777" w:rsidR="000D7C6A" w:rsidRPr="00F436C2" w:rsidRDefault="000D7C6A" w:rsidP="001F430D">
      <w:pPr>
        <w:pStyle w:val="BodyText"/>
        <w:tabs>
          <w:tab w:val="center" w:pos="9360"/>
        </w:tabs>
        <w:spacing w:after="0"/>
        <w:ind w:left="1080"/>
        <w:jc w:val="left"/>
        <w:rPr>
          <w:sz w:val="24"/>
          <w:szCs w:val="24"/>
        </w:rPr>
      </w:pPr>
    </w:p>
    <w:p w14:paraId="27AEB861" w14:textId="77777777" w:rsidR="000D7C6A" w:rsidRPr="00F436C2" w:rsidRDefault="00D15F06" w:rsidP="001F430D">
      <w:pPr>
        <w:ind w:left="1080"/>
        <w:rPr>
          <w:szCs w:val="24"/>
        </w:rPr>
      </w:pPr>
      <w:r w:rsidRPr="00F436C2">
        <w:rPr>
          <w:noProof/>
          <w:szCs w:val="24"/>
        </w:rPr>
        <w:drawing>
          <wp:inline distT="0" distB="0" distL="0" distR="0" wp14:anchorId="6BD28C67" wp14:editId="076135F8">
            <wp:extent cx="4817745" cy="1160145"/>
            <wp:effectExtent l="19050" t="0" r="1905" b="0"/>
            <wp:docPr id="7" name="Object 7" descr="Operating Activities&#10;&#10;Inflows:&#10;Receipts from tuition&#10;Receipts from state grants&#10;Receipts from federal grants&#10;Other operational cash inflows&#10;&#10;Outflows:&#10;Payments to employees&#10;Payments of employee benefits&#10;Payments to vendor and suppliers&#10;Other operational cash outf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 descr="Operating Activities&#10;&#10;Inflows:&#10;Receipts from tuition&#10;Receipts from state grants&#10;Receipts from federal grants&#10;Other operational cash inflows&#10;&#10;Outflows:&#10;Payments to employees&#10;Payments of employee benefits&#10;Payments to vendor and suppliers&#10;Other operational cash outflows"/>
                    <pic:cNvPicPr>
                      <a:picLocks noChangeAspect="1" noChangeArrowheads="1"/>
                    </pic:cNvPicPr>
                  </pic:nvPicPr>
                  <pic:blipFill>
                    <a:blip r:embed="rId36" cstate="print"/>
                    <a:srcRect/>
                    <a:stretch>
                      <a:fillRect/>
                    </a:stretch>
                  </pic:blipFill>
                  <pic:spPr bwMode="auto">
                    <a:xfrm>
                      <a:off x="0" y="0"/>
                      <a:ext cx="4817745" cy="1160145"/>
                    </a:xfrm>
                    <a:prstGeom prst="rect">
                      <a:avLst/>
                    </a:prstGeom>
                    <a:noFill/>
                    <a:ln w="9525">
                      <a:noFill/>
                      <a:miter lim="800000"/>
                      <a:headEnd/>
                      <a:tailEnd/>
                    </a:ln>
                  </pic:spPr>
                </pic:pic>
              </a:graphicData>
            </a:graphic>
          </wp:inline>
        </w:drawing>
      </w:r>
    </w:p>
    <w:p w14:paraId="74E4195B" w14:textId="77777777" w:rsidR="000D7C6A" w:rsidRPr="00F436C2" w:rsidRDefault="000D7C6A" w:rsidP="001F430D">
      <w:pPr>
        <w:ind w:left="1080"/>
        <w:rPr>
          <w:szCs w:val="24"/>
        </w:rPr>
      </w:pPr>
    </w:p>
    <w:p w14:paraId="6DADBA22" w14:textId="677D81E8" w:rsidR="009D22E3" w:rsidRPr="00F436C2" w:rsidRDefault="009D22E3" w:rsidP="001F430D">
      <w:pPr>
        <w:numPr>
          <w:ilvl w:val="0"/>
          <w:numId w:val="3"/>
        </w:numPr>
        <w:tabs>
          <w:tab w:val="clear" w:pos="360"/>
          <w:tab w:val="num" w:pos="1080"/>
        </w:tabs>
        <w:ind w:left="1080"/>
        <w:rPr>
          <w:szCs w:val="24"/>
        </w:rPr>
      </w:pPr>
      <w:r w:rsidRPr="00F436C2">
        <w:rPr>
          <w:i/>
          <w:szCs w:val="24"/>
        </w:rPr>
        <w:t>Non-Capital Financing Activities</w:t>
      </w:r>
      <w:r w:rsidRPr="00F436C2">
        <w:rPr>
          <w:szCs w:val="24"/>
        </w:rPr>
        <w:t xml:space="preserve"> - Includes cash flows related to </w:t>
      </w:r>
      <w:proofErr w:type="spellStart"/>
      <w:r w:rsidRPr="00F436C2">
        <w:rPr>
          <w:szCs w:val="24"/>
        </w:rPr>
        <w:t>non operating</w:t>
      </w:r>
      <w:proofErr w:type="spellEnd"/>
      <w:r w:rsidRPr="00F436C2">
        <w:rPr>
          <w:szCs w:val="24"/>
        </w:rPr>
        <w:t xml:space="preserve"> grants received from or provided to other governments as well as other </w:t>
      </w:r>
      <w:r w:rsidR="007B3BED" w:rsidRPr="00F436C2">
        <w:rPr>
          <w:szCs w:val="24"/>
        </w:rPr>
        <w:t>non-operating</w:t>
      </w:r>
      <w:r w:rsidRPr="00F436C2">
        <w:rPr>
          <w:szCs w:val="24"/>
        </w:rPr>
        <w:t xml:space="preserve"> revenues and expenses and borrowing money for purposes other than buying or building capital assets. </w:t>
      </w:r>
    </w:p>
    <w:p w14:paraId="3CCA90C7" w14:textId="77777777" w:rsidR="009D22E3" w:rsidRPr="00F436C2" w:rsidRDefault="009D22E3" w:rsidP="001F430D">
      <w:pPr>
        <w:ind w:left="720"/>
        <w:rPr>
          <w:szCs w:val="24"/>
        </w:rPr>
      </w:pPr>
    </w:p>
    <w:p w14:paraId="422107D2" w14:textId="77777777" w:rsidR="009D22E3" w:rsidRPr="00F436C2" w:rsidRDefault="009D22E3" w:rsidP="001F430D">
      <w:pPr>
        <w:pStyle w:val="BodyText"/>
        <w:numPr>
          <w:ilvl w:val="0"/>
          <w:numId w:val="3"/>
        </w:numPr>
        <w:tabs>
          <w:tab w:val="clear" w:pos="360"/>
          <w:tab w:val="num" w:pos="1080"/>
        </w:tabs>
        <w:spacing w:after="0"/>
        <w:ind w:left="1080"/>
        <w:jc w:val="left"/>
        <w:rPr>
          <w:sz w:val="24"/>
          <w:szCs w:val="24"/>
        </w:rPr>
      </w:pPr>
      <w:r w:rsidRPr="00F436C2">
        <w:rPr>
          <w:i/>
          <w:sz w:val="24"/>
          <w:szCs w:val="24"/>
        </w:rPr>
        <w:t>Capital and Related Financing Activities</w:t>
      </w:r>
      <w:r w:rsidRPr="00F436C2">
        <w:rPr>
          <w:sz w:val="24"/>
          <w:szCs w:val="24"/>
        </w:rPr>
        <w:t xml:space="preserve"> - Includes cash flows related to borrowing and repaying debt for purchasing and constructing capital assets. </w:t>
      </w:r>
    </w:p>
    <w:p w14:paraId="0835E1DA" w14:textId="77777777" w:rsidR="00E75E8E" w:rsidRPr="00F436C2" w:rsidRDefault="00E75E8E" w:rsidP="001F430D">
      <w:pPr>
        <w:pStyle w:val="ListParagraph"/>
        <w:rPr>
          <w:szCs w:val="24"/>
        </w:rPr>
      </w:pPr>
    </w:p>
    <w:p w14:paraId="16262484" w14:textId="77777777" w:rsidR="009D22E3" w:rsidRPr="00F436C2" w:rsidRDefault="009D22E3" w:rsidP="001F430D">
      <w:pPr>
        <w:numPr>
          <w:ilvl w:val="0"/>
          <w:numId w:val="3"/>
        </w:numPr>
        <w:tabs>
          <w:tab w:val="clear" w:pos="360"/>
          <w:tab w:val="num" w:pos="1080"/>
        </w:tabs>
        <w:ind w:left="1080"/>
        <w:rPr>
          <w:szCs w:val="24"/>
        </w:rPr>
      </w:pPr>
      <w:r w:rsidRPr="00F436C2">
        <w:rPr>
          <w:i/>
          <w:szCs w:val="24"/>
        </w:rPr>
        <w:t>Investing Activities</w:t>
      </w:r>
      <w:r w:rsidRPr="00F436C2">
        <w:rPr>
          <w:szCs w:val="24"/>
        </w:rPr>
        <w:t xml:space="preserve"> - Include cash flow from the purchases and sales of all investments and any dividends or interest earned on these investments.</w:t>
      </w:r>
    </w:p>
    <w:p w14:paraId="2C7DDA44" w14:textId="77777777" w:rsidR="009D22E3" w:rsidRDefault="009D22E3" w:rsidP="001F430D">
      <w:pPr>
        <w:rPr>
          <w:strike/>
          <w:szCs w:val="24"/>
        </w:rPr>
      </w:pPr>
    </w:p>
    <w:p w14:paraId="505397E5" w14:textId="77777777" w:rsidR="000B5C69" w:rsidRPr="00F436C2" w:rsidRDefault="000B5C69" w:rsidP="001F430D">
      <w:pPr>
        <w:rPr>
          <w:strike/>
          <w:szCs w:val="24"/>
        </w:rPr>
        <w:sectPr w:rsidR="000B5C69" w:rsidRPr="00F436C2">
          <w:pgSz w:w="12240" w:h="15840" w:code="1"/>
          <w:pgMar w:top="864" w:right="1440" w:bottom="864" w:left="1440" w:header="720" w:footer="720" w:gutter="0"/>
          <w:paperSrc w:first="15" w:other="15"/>
          <w:cols w:space="720"/>
          <w:noEndnote/>
        </w:sectPr>
      </w:pPr>
    </w:p>
    <w:p w14:paraId="31F71205" w14:textId="77777777" w:rsidR="009D22E3" w:rsidRPr="003C68FC" w:rsidRDefault="009D22E3" w:rsidP="001F430D">
      <w:pPr>
        <w:pStyle w:val="Blockquote"/>
        <w:spacing w:before="0" w:after="0"/>
        <w:ind w:left="0"/>
        <w:rPr>
          <w:b/>
          <w:bCs/>
          <w:i/>
          <w:snapToGrid/>
          <w:color w:val="365F91"/>
          <w:szCs w:val="24"/>
        </w:rPr>
      </w:pPr>
      <w:r w:rsidRPr="005D717A">
        <w:rPr>
          <w:b/>
          <w:bCs/>
          <w:iCs/>
          <w:snapToGrid/>
          <w:color w:val="365F91"/>
          <w:szCs w:val="24"/>
        </w:rPr>
        <w:lastRenderedPageBreak/>
        <w:t>806</w:t>
      </w:r>
      <w:r w:rsidRPr="003C68FC">
        <w:rPr>
          <w:b/>
          <w:bCs/>
          <w:i/>
          <w:snapToGrid/>
          <w:color w:val="365F91"/>
          <w:szCs w:val="24"/>
        </w:rPr>
        <w:tab/>
        <w:t xml:space="preserve">Required Disclosures – Notes to the Financial Statements </w:t>
      </w:r>
    </w:p>
    <w:p w14:paraId="6E7B1DE2" w14:textId="77777777" w:rsidR="009D22E3" w:rsidRPr="00F436C2" w:rsidRDefault="009D22E3" w:rsidP="001F430D">
      <w:pPr>
        <w:rPr>
          <w:szCs w:val="24"/>
        </w:rPr>
      </w:pPr>
    </w:p>
    <w:p w14:paraId="04365FAA"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bookmarkStart w:id="58" w:name="_Hlk75514316"/>
      <w:r w:rsidRPr="00F436C2">
        <w:rPr>
          <w:spacing w:val="0"/>
          <w:szCs w:val="24"/>
        </w:rPr>
        <w:t>The following are required disclosures and/or presentations that must be reported in addition to the disclosures required by GAAP:</w:t>
      </w:r>
    </w:p>
    <w:p w14:paraId="3500BA46" w14:textId="77777777" w:rsidR="009D22E3" w:rsidRPr="00F436C2" w:rsidRDefault="009D22E3" w:rsidP="001F430D">
      <w:pPr>
        <w:ind w:left="720"/>
        <w:rPr>
          <w:szCs w:val="24"/>
        </w:rPr>
      </w:pPr>
    </w:p>
    <w:p w14:paraId="77F6EE23" w14:textId="4C55EAF9" w:rsidR="009D22E3" w:rsidRPr="00F10C27" w:rsidRDefault="009D22E3" w:rsidP="0080099C">
      <w:pPr>
        <w:pStyle w:val="ListParagraph"/>
        <w:numPr>
          <w:ilvl w:val="0"/>
          <w:numId w:val="57"/>
        </w:numPr>
        <w:rPr>
          <w:szCs w:val="24"/>
        </w:rPr>
      </w:pPr>
      <w:r w:rsidRPr="00F10C27">
        <w:rPr>
          <w:szCs w:val="24"/>
        </w:rPr>
        <w:t xml:space="preserve">Disclosure of management fees </w:t>
      </w:r>
      <w:r w:rsidR="007B3BED" w:rsidRPr="00F10C27">
        <w:rPr>
          <w:szCs w:val="24"/>
        </w:rPr>
        <w:t>paid,</w:t>
      </w:r>
      <w:r w:rsidRPr="00F10C27">
        <w:rPr>
          <w:szCs w:val="24"/>
        </w:rPr>
        <w:t xml:space="preserve"> or management fees received by a School during the fiscal year and the nature of the service(s) provided and any amounts owed at the end of the fiscal year.</w:t>
      </w:r>
    </w:p>
    <w:p w14:paraId="571AA555" w14:textId="77777777" w:rsidR="009D22E3" w:rsidRPr="00F10C27" w:rsidRDefault="009D22E3" w:rsidP="0080099C">
      <w:pPr>
        <w:pStyle w:val="ListParagraph"/>
        <w:numPr>
          <w:ilvl w:val="0"/>
          <w:numId w:val="57"/>
        </w:numPr>
        <w:rPr>
          <w:b/>
          <w:i/>
          <w:szCs w:val="24"/>
        </w:rPr>
      </w:pPr>
      <w:r w:rsidRPr="00F10C27">
        <w:rPr>
          <w:szCs w:val="24"/>
        </w:rPr>
        <w:t xml:space="preserve">Management fees paid or received as a separate line item in the Statement of Revenue, Expenses and Changes in Net Position. </w:t>
      </w:r>
    </w:p>
    <w:p w14:paraId="34458805" w14:textId="77777777" w:rsidR="009D22E3" w:rsidRPr="00F10C27" w:rsidRDefault="009D22E3" w:rsidP="0080099C">
      <w:pPr>
        <w:pStyle w:val="ListParagraph"/>
        <w:numPr>
          <w:ilvl w:val="0"/>
          <w:numId w:val="57"/>
        </w:numPr>
        <w:rPr>
          <w:b/>
          <w:i/>
          <w:szCs w:val="24"/>
        </w:rPr>
      </w:pPr>
      <w:r w:rsidRPr="00F10C27">
        <w:rPr>
          <w:szCs w:val="24"/>
        </w:rPr>
        <w:t>Related party transactions, whether material or not</w:t>
      </w:r>
      <w:r w:rsidR="0056112B" w:rsidRPr="00F10C27">
        <w:rPr>
          <w:b/>
          <w:i/>
          <w:szCs w:val="24"/>
        </w:rPr>
        <w:t>`</w:t>
      </w:r>
    </w:p>
    <w:p w14:paraId="6A7FEEFF" w14:textId="77777777" w:rsidR="009D22E3" w:rsidRPr="00F10C27" w:rsidRDefault="009D22E3" w:rsidP="0080099C">
      <w:pPr>
        <w:pStyle w:val="ListParagraph"/>
        <w:numPr>
          <w:ilvl w:val="0"/>
          <w:numId w:val="57"/>
        </w:numPr>
        <w:rPr>
          <w:szCs w:val="24"/>
        </w:rPr>
      </w:pPr>
      <w:r w:rsidRPr="00F10C27">
        <w:rPr>
          <w:szCs w:val="24"/>
        </w:rPr>
        <w:t xml:space="preserve">Management Discussion and Analysis – explanation of any operational loss and statement if it was budgeted for. </w:t>
      </w:r>
    </w:p>
    <w:p w14:paraId="49009BE8" w14:textId="77777777" w:rsidR="009D22E3" w:rsidRPr="00F10C27" w:rsidRDefault="009D22E3" w:rsidP="0080099C">
      <w:pPr>
        <w:pStyle w:val="ListParagraph"/>
        <w:numPr>
          <w:ilvl w:val="0"/>
          <w:numId w:val="57"/>
        </w:numPr>
        <w:rPr>
          <w:szCs w:val="24"/>
        </w:rPr>
      </w:pPr>
      <w:r w:rsidRPr="00F10C27">
        <w:rPr>
          <w:szCs w:val="24"/>
        </w:rPr>
        <w:t xml:space="preserve">Management Discussion and Analysis – Explanation of </w:t>
      </w:r>
      <w:proofErr w:type="gramStart"/>
      <w:r w:rsidRPr="00F10C27">
        <w:rPr>
          <w:szCs w:val="24"/>
        </w:rPr>
        <w:t>methodology</w:t>
      </w:r>
      <w:proofErr w:type="gramEnd"/>
      <w:r w:rsidRPr="00F10C27">
        <w:rPr>
          <w:szCs w:val="24"/>
        </w:rPr>
        <w:t xml:space="preserve"> how the </w:t>
      </w:r>
      <w:proofErr w:type="gramStart"/>
      <w:r w:rsidRPr="00F10C27">
        <w:rPr>
          <w:szCs w:val="24"/>
        </w:rPr>
        <w:t>School</w:t>
      </w:r>
      <w:proofErr w:type="gramEnd"/>
      <w:r w:rsidRPr="00F10C27">
        <w:rPr>
          <w:szCs w:val="24"/>
        </w:rPr>
        <w:t xml:space="preserve"> projected their budgeted tuition amount.</w:t>
      </w:r>
    </w:p>
    <w:bookmarkEnd w:id="58"/>
    <w:p w14:paraId="3769E301" w14:textId="77777777" w:rsidR="009D22E3" w:rsidRPr="00F436C2" w:rsidRDefault="009D22E3" w:rsidP="001F430D">
      <w:pPr>
        <w:ind w:left="720"/>
        <w:rPr>
          <w:b/>
          <w:i/>
          <w:szCs w:val="24"/>
        </w:rPr>
      </w:pPr>
    </w:p>
    <w:p w14:paraId="74368164" w14:textId="77777777" w:rsidR="009D22E3" w:rsidRPr="00F436C2" w:rsidRDefault="009D22E3" w:rsidP="001F430D">
      <w:pPr>
        <w:ind w:left="720"/>
        <w:rPr>
          <w:szCs w:val="24"/>
        </w:rPr>
      </w:pPr>
      <w:r w:rsidRPr="00F436C2">
        <w:rPr>
          <w:szCs w:val="24"/>
        </w:rPr>
        <w:t xml:space="preserve">See Illustrative Notes to Financial Statements </w:t>
      </w:r>
      <w:proofErr w:type="gramStart"/>
      <w:r w:rsidRPr="00F436C2">
        <w:rPr>
          <w:szCs w:val="24"/>
        </w:rPr>
        <w:t>included</w:t>
      </w:r>
      <w:proofErr w:type="gramEnd"/>
      <w:r w:rsidRPr="00F436C2">
        <w:rPr>
          <w:szCs w:val="24"/>
        </w:rPr>
        <w:t xml:space="preserve"> on </w:t>
      </w:r>
      <w:r w:rsidR="004A6D82" w:rsidRPr="00F436C2">
        <w:rPr>
          <w:szCs w:val="24"/>
        </w:rPr>
        <w:t>the Department’s</w:t>
      </w:r>
      <w:r w:rsidR="006B5AEF" w:rsidRPr="00F436C2">
        <w:rPr>
          <w:szCs w:val="24"/>
        </w:rPr>
        <w:t xml:space="preserve"> website at</w:t>
      </w:r>
    </w:p>
    <w:p w14:paraId="6A0EC5F9" w14:textId="77777777" w:rsidR="009D22E3" w:rsidRPr="00F436C2" w:rsidRDefault="00662577" w:rsidP="6F6767D8">
      <w:pPr>
        <w:pStyle w:val="Blockquote"/>
        <w:tabs>
          <w:tab w:val="num" w:pos="720"/>
        </w:tabs>
        <w:spacing w:before="0" w:after="0"/>
        <w:ind w:left="1080" w:hanging="360"/>
        <w:rPr>
          <w:i/>
          <w:iCs/>
          <w:snapToGrid/>
        </w:rPr>
      </w:pPr>
      <w:r w:rsidRPr="00F436C2">
        <w:rPr>
          <w:snapToGrid/>
        </w:rPr>
        <w:tab/>
      </w:r>
      <w:hyperlink r:id="rId37" w:history="1">
        <w:r w:rsidRPr="00F436C2">
          <w:rPr>
            <w:rStyle w:val="Hyperlink"/>
            <w:snapToGrid/>
          </w:rPr>
          <w:t>http://www.doe.mass.edu/charter/finance/auditing/</w:t>
        </w:r>
      </w:hyperlink>
    </w:p>
    <w:p w14:paraId="53CDC9FB" w14:textId="77777777" w:rsidR="00662577" w:rsidRPr="00F436C2" w:rsidRDefault="00662577" w:rsidP="001F430D">
      <w:pPr>
        <w:pStyle w:val="Blockquote"/>
        <w:spacing w:before="0" w:after="0"/>
        <w:ind w:left="0"/>
        <w:rPr>
          <w:i/>
          <w:szCs w:val="24"/>
        </w:rPr>
      </w:pPr>
    </w:p>
    <w:p w14:paraId="18CA8AF0" w14:textId="77777777" w:rsidR="009D22E3" w:rsidRPr="003C68FC" w:rsidRDefault="009D22E3" w:rsidP="001F430D">
      <w:pPr>
        <w:pStyle w:val="Blockquote"/>
        <w:spacing w:before="0" w:after="0"/>
        <w:ind w:left="0"/>
        <w:rPr>
          <w:b/>
          <w:bCs/>
          <w:i/>
          <w:color w:val="365F91"/>
          <w:szCs w:val="24"/>
        </w:rPr>
      </w:pPr>
      <w:r w:rsidRPr="005D717A">
        <w:rPr>
          <w:b/>
          <w:bCs/>
          <w:iCs/>
          <w:color w:val="365F91"/>
          <w:szCs w:val="24"/>
        </w:rPr>
        <w:t>807</w:t>
      </w:r>
      <w:r w:rsidRPr="003C68FC">
        <w:rPr>
          <w:b/>
          <w:bCs/>
          <w:i/>
          <w:color w:val="365F91"/>
          <w:szCs w:val="24"/>
        </w:rPr>
        <w:tab/>
        <w:t xml:space="preserve">20% Excess Carryover Calculation </w:t>
      </w:r>
    </w:p>
    <w:p w14:paraId="2D40CA1E" w14:textId="77777777" w:rsidR="006717D9" w:rsidRPr="00F436C2" w:rsidRDefault="006717D9" w:rsidP="001F430D">
      <w:pPr>
        <w:pStyle w:val="NormalWeb"/>
        <w:spacing w:before="0" w:beforeAutospacing="0" w:after="0" w:afterAutospacing="0"/>
        <w:ind w:left="720"/>
        <w:textAlignment w:val="baseline"/>
      </w:pPr>
    </w:p>
    <w:p w14:paraId="2996ABD4" w14:textId="77777777" w:rsidR="004D2559" w:rsidRPr="00F436C2" w:rsidRDefault="009D22E3" w:rsidP="001F430D">
      <w:pPr>
        <w:pStyle w:val="NormalWeb"/>
        <w:spacing w:before="0" w:beforeAutospacing="0" w:after="0" w:afterAutospacing="0"/>
        <w:ind w:left="720"/>
        <w:textAlignment w:val="baseline"/>
      </w:pPr>
      <w:r w:rsidRPr="00F436C2">
        <w:t>In accordance with M.G.L. c. 71, § 89</w:t>
      </w:r>
      <w:r w:rsidR="001B13E2" w:rsidRPr="00F436C2">
        <w:t xml:space="preserve"> (</w:t>
      </w:r>
      <w:proofErr w:type="spellStart"/>
      <w:r w:rsidR="001B13E2" w:rsidRPr="00F436C2">
        <w:t>hh</w:t>
      </w:r>
      <w:proofErr w:type="spellEnd"/>
      <w:r w:rsidR="001B13E2" w:rsidRPr="00F436C2">
        <w:t>)</w:t>
      </w:r>
      <w:r w:rsidRPr="00F436C2">
        <w:t xml:space="preserve">, </w:t>
      </w:r>
      <w:r w:rsidR="006717D9" w:rsidRPr="00F436C2">
        <w:t xml:space="preserve">there is </w:t>
      </w:r>
      <w:r w:rsidR="004B167A" w:rsidRPr="00F436C2">
        <w:t>a cap on the amount of cumulative surplus revenue to be retained by the charter school. I</w:t>
      </w:r>
      <w:r w:rsidRPr="00F436C2">
        <w:t xml:space="preserve">f a Commonwealth charter school’s </w:t>
      </w:r>
      <w:r w:rsidRPr="00F436C2">
        <w:rPr>
          <w:rFonts w:eastAsia="+mn-ea"/>
        </w:rPr>
        <w:t xml:space="preserve">cumulative surplus revenue from tuition as </w:t>
      </w:r>
      <w:r w:rsidR="00D7073E" w:rsidRPr="00F436C2">
        <w:rPr>
          <w:rFonts w:eastAsia="+mn-ea"/>
        </w:rPr>
        <w:t>adjusted</w:t>
      </w:r>
      <w:r w:rsidR="002D5F14" w:rsidRPr="00F436C2">
        <w:rPr>
          <w:rFonts w:eastAsia="+mn-ea"/>
        </w:rPr>
        <w:t xml:space="preserve"> </w:t>
      </w:r>
      <w:r w:rsidRPr="00F436C2">
        <w:rPr>
          <w:rFonts w:eastAsia="+mn-ea"/>
        </w:rPr>
        <w:t xml:space="preserve">exceeds </w:t>
      </w:r>
      <w:r w:rsidR="004B167A" w:rsidRPr="00F436C2">
        <w:rPr>
          <w:rFonts w:eastAsia="+mn-ea"/>
        </w:rPr>
        <w:t>the impose</w:t>
      </w:r>
      <w:r w:rsidR="006717D9" w:rsidRPr="00F436C2">
        <w:rPr>
          <w:rFonts w:eastAsia="+mn-ea"/>
        </w:rPr>
        <w:t>d</w:t>
      </w:r>
      <w:r w:rsidR="004B167A" w:rsidRPr="00F436C2">
        <w:rPr>
          <w:rFonts w:eastAsia="+mn-ea"/>
        </w:rPr>
        <w:t xml:space="preserve"> cap</w:t>
      </w:r>
      <w:r w:rsidRPr="00F436C2">
        <w:rPr>
          <w:rFonts w:eastAsia="+mn-ea"/>
        </w:rPr>
        <w:t xml:space="preserve">, the amount </w:t>
      </w:r>
      <w:proofErr w:type="gramStart"/>
      <w:r w:rsidRPr="00F436C2">
        <w:rPr>
          <w:rFonts w:eastAsia="+mn-ea"/>
        </w:rPr>
        <w:t>in excess of</w:t>
      </w:r>
      <w:proofErr w:type="gramEnd"/>
      <w:r w:rsidRPr="00F436C2">
        <w:rPr>
          <w:rFonts w:eastAsia="+mn-ea"/>
        </w:rPr>
        <w:t xml:space="preserve"> </w:t>
      </w:r>
      <w:r w:rsidR="004B167A" w:rsidRPr="00F436C2">
        <w:rPr>
          <w:rFonts w:eastAsia="+mn-ea"/>
        </w:rPr>
        <w:t>the cap</w:t>
      </w:r>
      <w:r w:rsidRPr="00F436C2">
        <w:rPr>
          <w:rFonts w:eastAsia="+mn-ea"/>
        </w:rPr>
        <w:t xml:space="preserve"> shall be returned by the charter school to the sending district or districts and the state in proportion to their share of tuition paid during the fiscal year. </w:t>
      </w:r>
      <w:r w:rsidRPr="00F436C2">
        <w:t>Consequently, all Commonwealth charter school</w:t>
      </w:r>
      <w:r w:rsidR="001B13E2" w:rsidRPr="00F436C2">
        <w:t>s</w:t>
      </w:r>
      <w:r w:rsidRPr="00F436C2">
        <w:t xml:space="preserve"> must present a cumulative surplus revenue schedule using the prescribed </w:t>
      </w:r>
      <w:r w:rsidR="000E3255" w:rsidRPr="00F436C2">
        <w:t>Department</w:t>
      </w:r>
      <w:r w:rsidRPr="00F436C2">
        <w:t xml:space="preserve"> format.</w:t>
      </w:r>
    </w:p>
    <w:p w14:paraId="144AB012" w14:textId="77777777" w:rsidR="004D2559" w:rsidRPr="00F436C2" w:rsidRDefault="004D2559" w:rsidP="001F430D">
      <w:pPr>
        <w:pStyle w:val="NormalWeb"/>
        <w:spacing w:before="0" w:beforeAutospacing="0" w:after="0" w:afterAutospacing="0"/>
        <w:ind w:left="720"/>
        <w:textAlignment w:val="baseline"/>
      </w:pPr>
    </w:p>
    <w:p w14:paraId="10516408" w14:textId="77777777" w:rsidR="004D2559" w:rsidRPr="00F436C2" w:rsidRDefault="004D2559" w:rsidP="001F430D">
      <w:pPr>
        <w:pStyle w:val="NormalWeb"/>
        <w:spacing w:before="0" w:beforeAutospacing="0" w:after="0" w:afterAutospacing="0"/>
        <w:ind w:left="720"/>
        <w:textAlignment w:val="baseline"/>
      </w:pPr>
      <w:r w:rsidRPr="00F436C2">
        <w:t xml:space="preserve">Please note that as of FY2014, surplus schedules are no longer </w:t>
      </w:r>
      <w:proofErr w:type="gramStart"/>
      <w:r w:rsidRPr="00F436C2">
        <w:t>a required</w:t>
      </w:r>
      <w:proofErr w:type="gramEnd"/>
      <w:r w:rsidRPr="00F436C2">
        <w:t xml:space="preserve"> to be included in charter school audit reports</w:t>
      </w:r>
      <w:r w:rsidR="002D5F14" w:rsidRPr="00F436C2">
        <w:t>.</w:t>
      </w:r>
      <w:r w:rsidRPr="00F436C2">
        <w:t xml:space="preserve"> This information is re</w:t>
      </w:r>
      <w:r w:rsidR="006C5A60" w:rsidRPr="00F436C2">
        <w:t>q</w:t>
      </w:r>
      <w:r w:rsidRPr="00F436C2">
        <w:t>uired to be reported through the Charter School End of Year Financial Report (CSEOYFR), which is discussed in further detail in section 900 of this guide. As</w:t>
      </w:r>
      <w:r w:rsidR="006C5A60" w:rsidRPr="00F436C2">
        <w:t xml:space="preserve"> </w:t>
      </w:r>
      <w:r w:rsidRPr="00F436C2">
        <w:t>outlined in section 1012 of this guide, auditors must check the accuracy of the previous year’s surplus calculation as part of compliance testing.</w:t>
      </w:r>
    </w:p>
    <w:p w14:paraId="1D7730F2" w14:textId="77777777" w:rsidR="004D2559" w:rsidRPr="00F436C2" w:rsidRDefault="004D2559" w:rsidP="001F430D">
      <w:pPr>
        <w:pStyle w:val="NormalWeb"/>
        <w:spacing w:before="0" w:beforeAutospacing="0" w:after="0" w:afterAutospacing="0"/>
        <w:ind w:left="720"/>
        <w:textAlignment w:val="baseline"/>
      </w:pPr>
    </w:p>
    <w:p w14:paraId="009D6393" w14:textId="77777777" w:rsidR="003C0810" w:rsidRPr="00F436C2" w:rsidRDefault="003C0810" w:rsidP="001F430D">
      <w:pPr>
        <w:pStyle w:val="NormalWeb"/>
        <w:spacing w:before="0" w:beforeAutospacing="0" w:after="0" w:afterAutospacing="0"/>
        <w:ind w:left="720"/>
        <w:textAlignment w:val="baseline"/>
      </w:pPr>
      <w:r w:rsidRPr="00F436C2">
        <w:t xml:space="preserve">The Department will review the calculation annually to ensure it is appropriate and will notify the charter school of the approved surplus and if applicable the amount to be remitted to the sending district by December 31, following the end of the charter school’s year end. </w:t>
      </w:r>
    </w:p>
    <w:p w14:paraId="31019F99" w14:textId="77777777" w:rsidR="009D22E3" w:rsidRPr="00F436C2" w:rsidRDefault="006717D9" w:rsidP="001F430D">
      <w:pPr>
        <w:pStyle w:val="NormalWeb"/>
        <w:spacing w:before="0" w:beforeAutospacing="0" w:after="0" w:afterAutospacing="0"/>
        <w:ind w:left="720"/>
        <w:textAlignment w:val="baseline"/>
      </w:pPr>
      <w:r w:rsidRPr="00F436C2">
        <w:t xml:space="preserve"> </w:t>
      </w:r>
    </w:p>
    <w:p w14:paraId="265475F8" w14:textId="77777777" w:rsidR="004B167A" w:rsidRPr="00F436C2" w:rsidRDefault="004B167A" w:rsidP="001F430D">
      <w:pPr>
        <w:tabs>
          <w:tab w:val="num" w:pos="720"/>
        </w:tabs>
        <w:ind w:left="720"/>
        <w:rPr>
          <w:szCs w:val="24"/>
        </w:rPr>
      </w:pPr>
      <w:r w:rsidRPr="00F436C2">
        <w:rPr>
          <w:szCs w:val="24"/>
        </w:rPr>
        <w:t xml:space="preserve">The total surplus </w:t>
      </w:r>
      <w:r w:rsidR="003C0810" w:rsidRPr="00F436C2">
        <w:rPr>
          <w:szCs w:val="24"/>
        </w:rPr>
        <w:t>calculation is performed in a prescribed te</w:t>
      </w:r>
      <w:r w:rsidR="007A11B6" w:rsidRPr="00F436C2">
        <w:rPr>
          <w:szCs w:val="24"/>
        </w:rPr>
        <w:t>mplate included in the CSEOYFR</w:t>
      </w:r>
      <w:r w:rsidR="003C0810" w:rsidRPr="00F436C2">
        <w:rPr>
          <w:szCs w:val="24"/>
        </w:rPr>
        <w:t>.</w:t>
      </w:r>
      <w:r w:rsidR="007A11B6" w:rsidRPr="00F436C2">
        <w:rPr>
          <w:szCs w:val="24"/>
        </w:rPr>
        <w:t xml:space="preserve"> </w:t>
      </w:r>
      <w:r w:rsidRPr="00F436C2">
        <w:rPr>
          <w:szCs w:val="24"/>
        </w:rPr>
        <w:t>The calculation only allows for cumulative surpluses to be carried forward from year to year</w:t>
      </w:r>
      <w:r w:rsidR="003A54AD" w:rsidRPr="00F436C2">
        <w:rPr>
          <w:szCs w:val="24"/>
        </w:rPr>
        <w:t xml:space="preserve">. </w:t>
      </w:r>
      <w:r w:rsidRPr="00F436C2">
        <w:rPr>
          <w:szCs w:val="24"/>
        </w:rPr>
        <w:t xml:space="preserve">Any cumulative deficits are </w:t>
      </w:r>
      <w:proofErr w:type="gramStart"/>
      <w:r w:rsidRPr="00F436C2">
        <w:rPr>
          <w:szCs w:val="24"/>
        </w:rPr>
        <w:t>reports</w:t>
      </w:r>
      <w:proofErr w:type="gramEnd"/>
      <w:r w:rsidRPr="00F436C2">
        <w:rPr>
          <w:szCs w:val="24"/>
        </w:rPr>
        <w:t xml:space="preserve"> as $0 for the subsequent year. </w:t>
      </w:r>
    </w:p>
    <w:p w14:paraId="113E71B8" w14:textId="77777777" w:rsidR="004B167A" w:rsidRPr="00F436C2" w:rsidRDefault="004B167A" w:rsidP="001F430D">
      <w:pPr>
        <w:pStyle w:val="NormalWeb"/>
        <w:spacing w:before="0" w:beforeAutospacing="0" w:after="0" w:afterAutospacing="0"/>
        <w:ind w:left="720"/>
        <w:textAlignment w:val="baseline"/>
      </w:pPr>
    </w:p>
    <w:p w14:paraId="239D47AC" w14:textId="77777777" w:rsidR="003C0810" w:rsidRPr="00F436C2" w:rsidRDefault="003C0810" w:rsidP="0080099C">
      <w:pPr>
        <w:pStyle w:val="NormalWeb"/>
        <w:numPr>
          <w:ilvl w:val="0"/>
          <w:numId w:val="43"/>
        </w:numPr>
        <w:spacing w:before="0" w:beforeAutospacing="0" w:after="0" w:afterAutospacing="0"/>
        <w:textAlignment w:val="baseline"/>
      </w:pPr>
      <w:r w:rsidRPr="00F436C2">
        <w:t>The calculat</w:t>
      </w:r>
      <w:r w:rsidR="004D2559" w:rsidRPr="00F436C2">
        <w:t>i</w:t>
      </w:r>
      <w:r w:rsidRPr="00F436C2">
        <w:t xml:space="preserve">on begins with the surplus from the prior year </w:t>
      </w:r>
      <w:r w:rsidR="00102BB8" w:rsidRPr="00F436C2">
        <w:t>(with no negative carry</w:t>
      </w:r>
      <w:r w:rsidRPr="00F436C2">
        <w:t>over), plus the change in net position for the year</w:t>
      </w:r>
      <w:r w:rsidR="004D2559" w:rsidRPr="00F436C2">
        <w:t>.</w:t>
      </w:r>
    </w:p>
    <w:p w14:paraId="63D34692" w14:textId="77777777" w:rsidR="00AE668A" w:rsidRPr="00F436C2" w:rsidRDefault="00AE668A" w:rsidP="001F430D">
      <w:pPr>
        <w:pStyle w:val="NormalWeb"/>
        <w:spacing w:before="0" w:beforeAutospacing="0" w:after="0" w:afterAutospacing="0"/>
        <w:ind w:left="1440"/>
        <w:textAlignment w:val="baseline"/>
      </w:pPr>
    </w:p>
    <w:p w14:paraId="3B473042" w14:textId="00A0516E" w:rsidR="007A11B6" w:rsidRDefault="007A11B6" w:rsidP="001F430D">
      <w:pPr>
        <w:pStyle w:val="Blockquote"/>
        <w:spacing w:before="0" w:after="0"/>
        <w:ind w:left="0"/>
        <w:rPr>
          <w:b/>
          <w:bCs/>
          <w:i/>
          <w:color w:val="365F91"/>
          <w:szCs w:val="24"/>
        </w:rPr>
      </w:pPr>
      <w:r w:rsidRPr="005D717A">
        <w:rPr>
          <w:b/>
          <w:bCs/>
          <w:iCs/>
          <w:color w:val="365F91"/>
          <w:szCs w:val="24"/>
        </w:rPr>
        <w:lastRenderedPageBreak/>
        <w:t>807</w:t>
      </w:r>
      <w:r w:rsidRPr="003C68FC">
        <w:rPr>
          <w:b/>
          <w:bCs/>
          <w:i/>
          <w:color w:val="365F91"/>
          <w:szCs w:val="24"/>
        </w:rPr>
        <w:tab/>
        <w:t xml:space="preserve">Supplemental Schedule – 20% Excess Carryover Calculation </w:t>
      </w:r>
      <w:r w:rsidR="00C5025B">
        <w:rPr>
          <w:b/>
          <w:bCs/>
          <w:i/>
          <w:color w:val="365F91"/>
          <w:szCs w:val="24"/>
        </w:rPr>
        <w:t>–</w:t>
      </w:r>
      <w:r w:rsidRPr="003C68FC">
        <w:rPr>
          <w:b/>
          <w:bCs/>
          <w:i/>
          <w:color w:val="365F91"/>
          <w:szCs w:val="24"/>
        </w:rPr>
        <w:t xml:space="preserve"> continued</w:t>
      </w:r>
    </w:p>
    <w:p w14:paraId="7C44DF7F" w14:textId="77777777" w:rsidR="00C5025B" w:rsidRPr="003C68FC" w:rsidRDefault="00C5025B" w:rsidP="001F430D">
      <w:pPr>
        <w:pStyle w:val="Blockquote"/>
        <w:spacing w:before="0" w:after="0"/>
        <w:ind w:left="0"/>
        <w:rPr>
          <w:b/>
          <w:bCs/>
          <w:i/>
          <w:szCs w:val="24"/>
        </w:rPr>
      </w:pPr>
    </w:p>
    <w:p w14:paraId="351334A3" w14:textId="77777777" w:rsidR="003C0810" w:rsidRPr="00F436C2" w:rsidRDefault="003C0810" w:rsidP="0080099C">
      <w:pPr>
        <w:pStyle w:val="NormalWeb"/>
        <w:numPr>
          <w:ilvl w:val="0"/>
          <w:numId w:val="43"/>
        </w:numPr>
        <w:spacing w:before="0" w:beforeAutospacing="0" w:after="0" w:afterAutospacing="0"/>
        <w:textAlignment w:val="baseline"/>
      </w:pPr>
      <w:r w:rsidRPr="00F436C2">
        <w:t xml:space="preserve">Non-tuition </w:t>
      </w:r>
      <w:r w:rsidR="004D2559" w:rsidRPr="00F436C2">
        <w:t>revenues</w:t>
      </w:r>
      <w:r w:rsidR="00017533" w:rsidRPr="00F436C2">
        <w:t xml:space="preserve"> (</w:t>
      </w:r>
      <w:r w:rsidR="00513F66" w:rsidRPr="00F436C2">
        <w:t>e.g., interest income, contributions</w:t>
      </w:r>
      <w:r w:rsidRPr="00F436C2">
        <w:t xml:space="preserve">, capital expenses, </w:t>
      </w:r>
      <w:r w:rsidR="00017533" w:rsidRPr="00F436C2">
        <w:t>principal payments on debt, deposits to reserve funds for capital projects and debt arrangements</w:t>
      </w:r>
      <w:r w:rsidR="00513F66" w:rsidRPr="00F436C2">
        <w:t>) as specified in the CSEOYFR template</w:t>
      </w:r>
      <w:r w:rsidR="00017533" w:rsidRPr="00F436C2">
        <w:t xml:space="preserve"> </w:t>
      </w:r>
      <w:r w:rsidRPr="00F436C2">
        <w:t>are subtracted</w:t>
      </w:r>
      <w:r w:rsidR="004D2559" w:rsidRPr="00F436C2">
        <w:t>.</w:t>
      </w:r>
    </w:p>
    <w:p w14:paraId="3CD710D4" w14:textId="77777777" w:rsidR="00102BB8" w:rsidRPr="00F436C2" w:rsidRDefault="00102BB8" w:rsidP="0080099C">
      <w:pPr>
        <w:pStyle w:val="NormalWeb"/>
        <w:numPr>
          <w:ilvl w:val="0"/>
          <w:numId w:val="43"/>
        </w:numPr>
        <w:spacing w:before="0" w:beforeAutospacing="0" w:after="0" w:afterAutospacing="0"/>
        <w:textAlignment w:val="baseline"/>
      </w:pPr>
      <w:r w:rsidRPr="00F436C2">
        <w:t xml:space="preserve">Depreciation </w:t>
      </w:r>
      <w:r w:rsidR="00017533" w:rsidRPr="00F436C2">
        <w:t>on fixed asset</w:t>
      </w:r>
      <w:r w:rsidR="00513F66" w:rsidRPr="00F436C2">
        <w:t xml:space="preserve">s purchased after July 1, 2010, and expenses related to raising non-tuition revenues </w:t>
      </w:r>
      <w:r w:rsidRPr="00F436C2">
        <w:t>are added back in</w:t>
      </w:r>
      <w:r w:rsidR="004D2559" w:rsidRPr="00F436C2">
        <w:t>.</w:t>
      </w:r>
    </w:p>
    <w:p w14:paraId="21AD7706" w14:textId="77777777" w:rsidR="00102BB8" w:rsidRPr="00F436C2" w:rsidRDefault="00017533" w:rsidP="0080099C">
      <w:pPr>
        <w:pStyle w:val="NormalWeb"/>
        <w:numPr>
          <w:ilvl w:val="0"/>
          <w:numId w:val="43"/>
        </w:numPr>
        <w:spacing w:before="0" w:beforeAutospacing="0" w:after="0" w:afterAutospacing="0"/>
        <w:textAlignment w:val="baseline"/>
      </w:pPr>
      <w:r w:rsidRPr="00F436C2">
        <w:t xml:space="preserve">A </w:t>
      </w:r>
      <w:r w:rsidR="00102BB8" w:rsidRPr="00F436C2">
        <w:t>school</w:t>
      </w:r>
      <w:r w:rsidR="00513F66" w:rsidRPr="00F436C2">
        <w:t>’</w:t>
      </w:r>
      <w:r w:rsidRPr="00F436C2">
        <w:t>s</w:t>
      </w:r>
      <w:r w:rsidR="00102BB8" w:rsidRPr="00F436C2">
        <w:t xml:space="preserve"> year-end surplus tuition revenue is calculated. Unless a portion of the current-year tuition is returned to the sending district (because it exceeds the allowable carryover amount), this end-of-year surplus review becomes the beginning-of-year amount for the following year’s calculation</w:t>
      </w:r>
      <w:r w:rsidR="004D2559" w:rsidRPr="00F436C2">
        <w:t>.</w:t>
      </w:r>
    </w:p>
    <w:p w14:paraId="16BBEB23" w14:textId="4B3549B7" w:rsidR="00102BB8" w:rsidRPr="00F436C2" w:rsidRDefault="00102BB8" w:rsidP="0080099C">
      <w:pPr>
        <w:pStyle w:val="NormalWeb"/>
        <w:numPr>
          <w:ilvl w:val="0"/>
          <w:numId w:val="43"/>
        </w:numPr>
        <w:spacing w:before="0" w:beforeAutospacing="0" w:after="0" w:afterAutospacing="0"/>
        <w:textAlignment w:val="baseline"/>
      </w:pPr>
      <w:r w:rsidRPr="00F436C2">
        <w:t>Any additions to the capital reserve account must be approved by a formal vote of the board of trustees of the school</w:t>
      </w:r>
    </w:p>
    <w:p w14:paraId="42385BE8" w14:textId="77777777" w:rsidR="00102BB8" w:rsidRPr="00F436C2" w:rsidRDefault="00102BB8" w:rsidP="0080099C">
      <w:pPr>
        <w:pStyle w:val="NormalWeb"/>
        <w:numPr>
          <w:ilvl w:val="0"/>
          <w:numId w:val="43"/>
        </w:numPr>
        <w:spacing w:before="0" w:beforeAutospacing="0" w:after="0" w:afterAutospacing="0"/>
        <w:textAlignment w:val="baseline"/>
      </w:pPr>
      <w:r w:rsidRPr="00F436C2">
        <w:t>This calculation is performed only for charter schools, not for associated foundations or any other entities affiliated with the school.</w:t>
      </w:r>
    </w:p>
    <w:p w14:paraId="072AA3FC" w14:textId="2AC0A38A" w:rsidR="00102BB8" w:rsidRPr="00F436C2" w:rsidRDefault="00102BB8" w:rsidP="0080099C">
      <w:pPr>
        <w:pStyle w:val="NormalWeb"/>
        <w:numPr>
          <w:ilvl w:val="0"/>
          <w:numId w:val="43"/>
        </w:numPr>
        <w:spacing w:before="0" w:beforeAutospacing="0" w:after="0" w:afterAutospacing="0"/>
        <w:textAlignment w:val="baseline"/>
      </w:pPr>
      <w:r w:rsidRPr="00F436C2">
        <w:t xml:space="preserve">Surplus calculations for the current year are unaudited within that </w:t>
      </w:r>
      <w:r w:rsidR="007B3BED" w:rsidRPr="00F436C2">
        <w:t>year but</w:t>
      </w:r>
      <w:r w:rsidRPr="00F436C2">
        <w:t xml:space="preserve"> will </w:t>
      </w:r>
      <w:r w:rsidR="004D2559" w:rsidRPr="00F436C2">
        <w:t>be tested for compliance</w:t>
      </w:r>
      <w:r w:rsidRPr="00F436C2">
        <w:t xml:space="preserve"> </w:t>
      </w:r>
      <w:r w:rsidR="004D2559" w:rsidRPr="00F436C2">
        <w:t xml:space="preserve">in </w:t>
      </w:r>
      <w:r w:rsidRPr="00F436C2">
        <w:t>the following year, as outlined in section 1012 of this guide.</w:t>
      </w:r>
    </w:p>
    <w:p w14:paraId="09E19FB7" w14:textId="77777777" w:rsidR="003C0810" w:rsidRPr="00F436C2" w:rsidRDefault="003C0810" w:rsidP="001F430D">
      <w:pPr>
        <w:pStyle w:val="NormalWeb"/>
        <w:spacing w:before="0" w:beforeAutospacing="0" w:after="0" w:afterAutospacing="0"/>
        <w:textAlignment w:val="baseline"/>
      </w:pPr>
    </w:p>
    <w:p w14:paraId="2FB8E68E" w14:textId="0C42642F" w:rsidR="009D22E3" w:rsidRPr="003C68FC" w:rsidRDefault="009D22E3" w:rsidP="6F6767D8">
      <w:pPr>
        <w:tabs>
          <w:tab w:val="num" w:pos="720"/>
        </w:tabs>
        <w:ind w:left="720" w:hanging="720"/>
        <w:rPr>
          <w:b/>
          <w:bCs/>
          <w:i/>
          <w:iCs/>
          <w:color w:val="365F91"/>
        </w:rPr>
      </w:pPr>
      <w:r w:rsidRPr="6F6767D8">
        <w:rPr>
          <w:b/>
          <w:bCs/>
          <w:color w:val="365F91" w:themeColor="accent1" w:themeShade="BF"/>
        </w:rPr>
        <w:t>808</w:t>
      </w:r>
      <w:r w:rsidR="7C1AECE0" w:rsidRPr="6F6767D8">
        <w:rPr>
          <w:b/>
          <w:bCs/>
          <w:color w:val="365F91" w:themeColor="accent1" w:themeShade="BF"/>
        </w:rPr>
        <w:t xml:space="preserve">     </w:t>
      </w:r>
      <w:r>
        <w:tab/>
      </w:r>
      <w:r w:rsidRPr="6F6767D8">
        <w:rPr>
          <w:b/>
          <w:bCs/>
          <w:i/>
          <w:iCs/>
          <w:color w:val="365F91" w:themeColor="accent1" w:themeShade="BF"/>
        </w:rPr>
        <w:t>Schedule of Findings and Questioned Costs</w:t>
      </w:r>
    </w:p>
    <w:p w14:paraId="63719C77" w14:textId="77777777" w:rsidR="009D22E3" w:rsidRPr="00F436C2" w:rsidRDefault="009D22E3" w:rsidP="001F430D">
      <w:pPr>
        <w:ind w:left="360"/>
        <w:rPr>
          <w:i/>
          <w:szCs w:val="24"/>
        </w:rPr>
      </w:pPr>
    </w:p>
    <w:p w14:paraId="188C7AFE" w14:textId="77777777" w:rsidR="009D22E3" w:rsidRPr="00F436C2" w:rsidRDefault="009D22E3" w:rsidP="001F430D">
      <w:pPr>
        <w:ind w:left="720"/>
        <w:rPr>
          <w:szCs w:val="24"/>
        </w:rPr>
      </w:pPr>
      <w:r w:rsidRPr="00F436C2">
        <w:rPr>
          <w:szCs w:val="24"/>
        </w:rPr>
        <w:t xml:space="preserve">The </w:t>
      </w:r>
      <w:r w:rsidRPr="00F436C2">
        <w:rPr>
          <w:i/>
          <w:szCs w:val="24"/>
        </w:rPr>
        <w:t>Schedule of Findings and Questioned Costs</w:t>
      </w:r>
      <w:r w:rsidRPr="00F436C2">
        <w:rPr>
          <w:szCs w:val="24"/>
        </w:rPr>
        <w:t xml:space="preserve"> must identify significant deficiencies, material weaknesses, fraud, illegal acts, violations of provisions of contracts and grant agreements, and abuse related to financial statements for which </w:t>
      </w:r>
      <w:r w:rsidRPr="00F436C2">
        <w:rPr>
          <w:i/>
          <w:szCs w:val="24"/>
        </w:rPr>
        <w:t>Government Auditing Standards</w:t>
      </w:r>
      <w:r w:rsidRPr="00F436C2">
        <w:rPr>
          <w:szCs w:val="24"/>
        </w:rPr>
        <w:t xml:space="preserve"> requires reporting.</w:t>
      </w:r>
    </w:p>
    <w:p w14:paraId="60571C1E" w14:textId="77777777" w:rsidR="009D22E3" w:rsidRPr="00F436C2" w:rsidRDefault="009D22E3" w:rsidP="001F430D">
      <w:pPr>
        <w:ind w:left="720"/>
        <w:rPr>
          <w:sz w:val="20"/>
        </w:rPr>
      </w:pPr>
    </w:p>
    <w:p w14:paraId="08DE8D6F" w14:textId="77777777" w:rsidR="009D22E3" w:rsidRPr="00F436C2" w:rsidRDefault="009D22E3" w:rsidP="001F430D">
      <w:pPr>
        <w:ind w:left="720"/>
        <w:rPr>
          <w:szCs w:val="24"/>
        </w:rPr>
      </w:pPr>
      <w:r w:rsidRPr="00F436C2">
        <w:rPr>
          <w:szCs w:val="24"/>
        </w:rPr>
        <w:t xml:space="preserve">In addition, if an audit is required to be conducted in accordance with OMB </w:t>
      </w:r>
      <w:r w:rsidR="00FC4E6F" w:rsidRPr="00F436C2">
        <w:rPr>
          <w:szCs w:val="24"/>
        </w:rPr>
        <w:t>Uniform Guidance</w:t>
      </w:r>
      <w:r w:rsidRPr="00F436C2">
        <w:rPr>
          <w:szCs w:val="24"/>
        </w:rPr>
        <w:t xml:space="preserve"> this section should identify the federal audit findings required to be reported by section 501(a) of OMB </w:t>
      </w:r>
      <w:r w:rsidR="00FC4E6F" w:rsidRPr="00F436C2">
        <w:rPr>
          <w:szCs w:val="24"/>
        </w:rPr>
        <w:t>Uniform Guidance</w:t>
      </w:r>
      <w:r w:rsidRPr="00F436C2">
        <w:rPr>
          <w:szCs w:val="24"/>
        </w:rPr>
        <w:t xml:space="preserve">, including significant deficiencies, material weaknesses and material instances of </w:t>
      </w:r>
      <w:r w:rsidR="006B5AEF" w:rsidRPr="00F436C2">
        <w:rPr>
          <w:szCs w:val="24"/>
        </w:rPr>
        <w:t>noncompliance</w:t>
      </w:r>
      <w:r w:rsidRPr="00F436C2">
        <w:rPr>
          <w:szCs w:val="24"/>
        </w:rPr>
        <w:t>, questioned costs, as well as any abuse involving federal awards that are material to the major programs</w:t>
      </w:r>
      <w:r w:rsidR="003A54AD" w:rsidRPr="00F436C2">
        <w:rPr>
          <w:szCs w:val="24"/>
        </w:rPr>
        <w:t xml:space="preserve">. </w:t>
      </w:r>
      <w:r w:rsidRPr="00F436C2">
        <w:rPr>
          <w:szCs w:val="24"/>
        </w:rPr>
        <w:t xml:space="preserve">The results of the audit should be included in the </w:t>
      </w:r>
      <w:r w:rsidRPr="00F436C2">
        <w:rPr>
          <w:i/>
          <w:szCs w:val="24"/>
        </w:rPr>
        <w:t>Summary of Audit Results</w:t>
      </w:r>
      <w:r w:rsidRPr="00F436C2">
        <w:rPr>
          <w:szCs w:val="24"/>
        </w:rPr>
        <w:t xml:space="preserve"> section.</w:t>
      </w:r>
    </w:p>
    <w:p w14:paraId="5CE48954" w14:textId="77777777" w:rsidR="009D22E3" w:rsidRPr="00F436C2" w:rsidRDefault="009D22E3" w:rsidP="001F430D">
      <w:pPr>
        <w:rPr>
          <w:sz w:val="20"/>
        </w:rPr>
      </w:pPr>
    </w:p>
    <w:p w14:paraId="46754996" w14:textId="77777777" w:rsidR="009D22E3" w:rsidRPr="00F436C2" w:rsidRDefault="009D22E3" w:rsidP="001F430D">
      <w:pPr>
        <w:ind w:left="720"/>
        <w:rPr>
          <w:szCs w:val="24"/>
        </w:rPr>
      </w:pPr>
      <w:r w:rsidRPr="00F436C2">
        <w:rPr>
          <w:szCs w:val="24"/>
        </w:rPr>
        <w:t>Audit findings that relate to both the financial statements and the federal awards should be reported in both sections listed above</w:t>
      </w:r>
      <w:r w:rsidR="003A54AD" w:rsidRPr="00F436C2">
        <w:rPr>
          <w:szCs w:val="24"/>
        </w:rPr>
        <w:t xml:space="preserve">. </w:t>
      </w:r>
      <w:r w:rsidRPr="00F436C2">
        <w:rPr>
          <w:szCs w:val="24"/>
        </w:rPr>
        <w:t>Findings should be presented in the following format:</w:t>
      </w:r>
    </w:p>
    <w:p w14:paraId="1C94D2D1" w14:textId="5A7BB9F8" w:rsidR="009D22E3" w:rsidRDefault="009D22E3" w:rsidP="001F430D">
      <w:pPr>
        <w:numPr>
          <w:ilvl w:val="12"/>
          <w:numId w:val="0"/>
        </w:numPr>
        <w:suppressAutoHyphens/>
        <w:spacing w:line="233" w:lineRule="auto"/>
        <w:rPr>
          <w:sz w:val="20"/>
        </w:rPr>
      </w:pPr>
    </w:p>
    <w:tbl>
      <w:tblPr>
        <w:tblStyle w:val="TableGrid"/>
        <w:tblW w:w="921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6108"/>
      </w:tblGrid>
      <w:tr w:rsidR="00C60D15" w14:paraId="6DD3CF24" w14:textId="77777777" w:rsidTr="00CC6D1E">
        <w:trPr>
          <w:trHeight w:val="272"/>
        </w:trPr>
        <w:tc>
          <w:tcPr>
            <w:tcW w:w="3102" w:type="dxa"/>
          </w:tcPr>
          <w:p w14:paraId="62EA5290" w14:textId="6AD36075" w:rsidR="00C60D15" w:rsidRPr="00CC6D1E" w:rsidRDefault="00C60D15" w:rsidP="001F430D">
            <w:pPr>
              <w:numPr>
                <w:ilvl w:val="12"/>
                <w:numId w:val="0"/>
              </w:numPr>
              <w:suppressAutoHyphens/>
              <w:spacing w:line="233" w:lineRule="auto"/>
              <w:rPr>
                <w:szCs w:val="24"/>
              </w:rPr>
            </w:pPr>
            <w:r w:rsidRPr="00CC6D1E">
              <w:rPr>
                <w:i/>
                <w:spacing w:val="-3"/>
                <w:szCs w:val="24"/>
              </w:rPr>
              <w:t xml:space="preserve">Condition:  </w:t>
            </w:r>
          </w:p>
        </w:tc>
        <w:tc>
          <w:tcPr>
            <w:tcW w:w="6108" w:type="dxa"/>
          </w:tcPr>
          <w:p w14:paraId="526E5586" w14:textId="51CED7FE" w:rsidR="00C60D15" w:rsidRPr="00CC6D1E" w:rsidRDefault="00CC6D1E" w:rsidP="001F430D">
            <w:pPr>
              <w:numPr>
                <w:ilvl w:val="12"/>
                <w:numId w:val="0"/>
              </w:numPr>
              <w:suppressAutoHyphens/>
              <w:spacing w:line="233" w:lineRule="auto"/>
              <w:rPr>
                <w:szCs w:val="24"/>
              </w:rPr>
            </w:pPr>
            <w:r w:rsidRPr="00CC6D1E">
              <w:rPr>
                <w:spacing w:val="-3"/>
                <w:szCs w:val="24"/>
              </w:rPr>
              <w:t>Detail description of the condition.</w:t>
            </w:r>
          </w:p>
        </w:tc>
      </w:tr>
      <w:tr w:rsidR="00C60D15" w14:paraId="2B948022" w14:textId="77777777" w:rsidTr="00CC6D1E">
        <w:trPr>
          <w:trHeight w:val="272"/>
        </w:trPr>
        <w:tc>
          <w:tcPr>
            <w:tcW w:w="3102" w:type="dxa"/>
          </w:tcPr>
          <w:p w14:paraId="71BE93A2" w14:textId="4374DFDD" w:rsidR="00C60D15" w:rsidRPr="00CC6D1E" w:rsidRDefault="00C60D15" w:rsidP="001F430D">
            <w:pPr>
              <w:numPr>
                <w:ilvl w:val="12"/>
                <w:numId w:val="0"/>
              </w:numPr>
              <w:suppressAutoHyphens/>
              <w:spacing w:line="233" w:lineRule="auto"/>
              <w:rPr>
                <w:szCs w:val="24"/>
              </w:rPr>
            </w:pPr>
            <w:r w:rsidRPr="00CC6D1E">
              <w:rPr>
                <w:i/>
                <w:spacing w:val="-3"/>
                <w:szCs w:val="24"/>
              </w:rPr>
              <w:t xml:space="preserve">Effect:  </w:t>
            </w:r>
          </w:p>
        </w:tc>
        <w:tc>
          <w:tcPr>
            <w:tcW w:w="6108" w:type="dxa"/>
          </w:tcPr>
          <w:p w14:paraId="37329BEC" w14:textId="73DD7AFA" w:rsidR="00C60D15" w:rsidRPr="00CC6D1E" w:rsidRDefault="00CC6D1E" w:rsidP="001F430D">
            <w:pPr>
              <w:numPr>
                <w:ilvl w:val="12"/>
                <w:numId w:val="0"/>
              </w:numPr>
              <w:suppressAutoHyphens/>
              <w:spacing w:line="233" w:lineRule="auto"/>
              <w:rPr>
                <w:szCs w:val="24"/>
              </w:rPr>
            </w:pPr>
            <w:r w:rsidRPr="00CC6D1E">
              <w:rPr>
                <w:szCs w:val="24"/>
              </w:rPr>
              <w:t>Effect of the condition on the charter school’s operation.</w:t>
            </w:r>
          </w:p>
        </w:tc>
      </w:tr>
      <w:tr w:rsidR="00C60D15" w14:paraId="6CBCC31B" w14:textId="77777777" w:rsidTr="00CC6D1E">
        <w:trPr>
          <w:trHeight w:val="261"/>
        </w:trPr>
        <w:tc>
          <w:tcPr>
            <w:tcW w:w="3102" w:type="dxa"/>
          </w:tcPr>
          <w:p w14:paraId="7B045231" w14:textId="572E706A" w:rsidR="00C60D15" w:rsidRPr="00CC6D1E" w:rsidRDefault="00C60D15" w:rsidP="001F430D">
            <w:pPr>
              <w:numPr>
                <w:ilvl w:val="12"/>
                <w:numId w:val="0"/>
              </w:numPr>
              <w:suppressAutoHyphens/>
              <w:spacing w:line="233" w:lineRule="auto"/>
              <w:rPr>
                <w:szCs w:val="24"/>
              </w:rPr>
            </w:pPr>
            <w:r w:rsidRPr="00CC6D1E">
              <w:rPr>
                <w:i/>
                <w:spacing w:val="-3"/>
                <w:szCs w:val="24"/>
              </w:rPr>
              <w:t xml:space="preserve">Cause:  </w:t>
            </w:r>
          </w:p>
        </w:tc>
        <w:tc>
          <w:tcPr>
            <w:tcW w:w="6108" w:type="dxa"/>
          </w:tcPr>
          <w:p w14:paraId="6FD22AB1" w14:textId="03D79F59" w:rsidR="00C60D15" w:rsidRPr="00CC6D1E" w:rsidRDefault="00CC6D1E" w:rsidP="001F430D">
            <w:pPr>
              <w:numPr>
                <w:ilvl w:val="12"/>
                <w:numId w:val="0"/>
              </w:numPr>
              <w:suppressAutoHyphens/>
              <w:spacing w:line="233" w:lineRule="auto"/>
              <w:rPr>
                <w:szCs w:val="24"/>
              </w:rPr>
            </w:pPr>
            <w:r w:rsidRPr="00CC6D1E">
              <w:rPr>
                <w:szCs w:val="24"/>
              </w:rPr>
              <w:t>Reason for the existence of the condition.</w:t>
            </w:r>
          </w:p>
        </w:tc>
      </w:tr>
      <w:tr w:rsidR="00C60D15" w14:paraId="41A7A948" w14:textId="77777777" w:rsidTr="00CC6D1E">
        <w:trPr>
          <w:trHeight w:val="544"/>
        </w:trPr>
        <w:tc>
          <w:tcPr>
            <w:tcW w:w="3102" w:type="dxa"/>
          </w:tcPr>
          <w:p w14:paraId="2095D7EC" w14:textId="0D85BE80" w:rsidR="00C60D15" w:rsidRPr="00CC6D1E" w:rsidRDefault="00C60D15" w:rsidP="001F430D">
            <w:pPr>
              <w:numPr>
                <w:ilvl w:val="12"/>
                <w:numId w:val="0"/>
              </w:numPr>
              <w:suppressAutoHyphens/>
              <w:spacing w:line="233" w:lineRule="auto"/>
              <w:rPr>
                <w:szCs w:val="24"/>
              </w:rPr>
            </w:pPr>
            <w:r w:rsidRPr="00CC6D1E">
              <w:rPr>
                <w:i/>
                <w:spacing w:val="-3"/>
                <w:szCs w:val="24"/>
              </w:rPr>
              <w:t>Criteria:</w:t>
            </w:r>
          </w:p>
        </w:tc>
        <w:tc>
          <w:tcPr>
            <w:tcW w:w="6108" w:type="dxa"/>
          </w:tcPr>
          <w:p w14:paraId="2F894EFA" w14:textId="0C64A394" w:rsidR="00C60D15" w:rsidRPr="00CC6D1E" w:rsidRDefault="00C60D15" w:rsidP="00C60D15">
            <w:pPr>
              <w:numPr>
                <w:ilvl w:val="12"/>
                <w:numId w:val="0"/>
              </w:numPr>
              <w:suppressAutoHyphens/>
              <w:spacing w:line="233" w:lineRule="auto"/>
              <w:rPr>
                <w:szCs w:val="24"/>
              </w:rPr>
            </w:pPr>
            <w:r w:rsidRPr="00CC6D1E">
              <w:rPr>
                <w:szCs w:val="24"/>
              </w:rPr>
              <w:t>Regulation, law, contractual provision, internal control etc. used for</w:t>
            </w:r>
            <w:r w:rsidR="00CC6D1E">
              <w:rPr>
                <w:szCs w:val="24"/>
              </w:rPr>
              <w:t xml:space="preserve"> </w:t>
            </w:r>
            <w:r w:rsidRPr="00CC6D1E">
              <w:rPr>
                <w:szCs w:val="24"/>
              </w:rPr>
              <w:t>the determination of the finding.</w:t>
            </w:r>
          </w:p>
        </w:tc>
      </w:tr>
      <w:tr w:rsidR="00C60D15" w14:paraId="55617BFF" w14:textId="77777777" w:rsidTr="00CC6D1E">
        <w:trPr>
          <w:trHeight w:val="272"/>
        </w:trPr>
        <w:tc>
          <w:tcPr>
            <w:tcW w:w="3102" w:type="dxa"/>
          </w:tcPr>
          <w:p w14:paraId="58160E8A" w14:textId="1E3B1868" w:rsidR="00C60D15" w:rsidRPr="00CC6D1E" w:rsidRDefault="00C60D15" w:rsidP="001F430D">
            <w:pPr>
              <w:numPr>
                <w:ilvl w:val="12"/>
                <w:numId w:val="0"/>
              </w:numPr>
              <w:suppressAutoHyphens/>
              <w:spacing w:line="233" w:lineRule="auto"/>
              <w:rPr>
                <w:szCs w:val="24"/>
              </w:rPr>
            </w:pPr>
            <w:r w:rsidRPr="00CC6D1E">
              <w:rPr>
                <w:i/>
                <w:spacing w:val="-3"/>
                <w:szCs w:val="24"/>
              </w:rPr>
              <w:t xml:space="preserve">Recommendation:  </w:t>
            </w:r>
          </w:p>
        </w:tc>
        <w:tc>
          <w:tcPr>
            <w:tcW w:w="6108" w:type="dxa"/>
          </w:tcPr>
          <w:p w14:paraId="6138A6BD" w14:textId="71CC4F4C" w:rsidR="00C60D15" w:rsidRPr="00CC6D1E" w:rsidRDefault="00C60D15" w:rsidP="001F430D">
            <w:pPr>
              <w:numPr>
                <w:ilvl w:val="12"/>
                <w:numId w:val="0"/>
              </w:numPr>
              <w:suppressAutoHyphens/>
              <w:spacing w:line="233" w:lineRule="auto"/>
              <w:rPr>
                <w:szCs w:val="24"/>
              </w:rPr>
            </w:pPr>
            <w:r w:rsidRPr="00CC6D1E">
              <w:rPr>
                <w:szCs w:val="24"/>
              </w:rPr>
              <w:t>Recommendation to correct the condition.</w:t>
            </w:r>
          </w:p>
        </w:tc>
      </w:tr>
      <w:tr w:rsidR="00C60D15" w14:paraId="623EE427" w14:textId="77777777" w:rsidTr="00CC6D1E">
        <w:trPr>
          <w:trHeight w:val="272"/>
        </w:trPr>
        <w:tc>
          <w:tcPr>
            <w:tcW w:w="3102" w:type="dxa"/>
          </w:tcPr>
          <w:p w14:paraId="17DECF97" w14:textId="56689AAC" w:rsidR="00C60D15" w:rsidRPr="00CC6D1E" w:rsidRDefault="00C60D15" w:rsidP="001F430D">
            <w:pPr>
              <w:numPr>
                <w:ilvl w:val="12"/>
                <w:numId w:val="0"/>
              </w:numPr>
              <w:suppressAutoHyphens/>
              <w:spacing w:line="233" w:lineRule="auto"/>
              <w:rPr>
                <w:szCs w:val="24"/>
              </w:rPr>
            </w:pPr>
            <w:r w:rsidRPr="00CC6D1E">
              <w:rPr>
                <w:i/>
                <w:spacing w:val="-3"/>
                <w:szCs w:val="24"/>
              </w:rPr>
              <w:t>Corrective Action Plan:</w:t>
            </w:r>
          </w:p>
        </w:tc>
        <w:tc>
          <w:tcPr>
            <w:tcW w:w="6108" w:type="dxa"/>
          </w:tcPr>
          <w:p w14:paraId="59CE8130" w14:textId="7E5DCCDD" w:rsidR="00C60D15" w:rsidRPr="00CC6D1E" w:rsidRDefault="00C60D15" w:rsidP="00CC6D1E">
            <w:pPr>
              <w:numPr>
                <w:ilvl w:val="12"/>
                <w:numId w:val="0"/>
              </w:numPr>
              <w:tabs>
                <w:tab w:val="left" w:pos="3060"/>
              </w:tabs>
              <w:suppressAutoHyphens/>
              <w:spacing w:line="233" w:lineRule="auto"/>
              <w:rPr>
                <w:spacing w:val="-3"/>
                <w:szCs w:val="24"/>
              </w:rPr>
            </w:pPr>
            <w:r w:rsidRPr="00CC6D1E">
              <w:rPr>
                <w:spacing w:val="-3"/>
                <w:szCs w:val="24"/>
              </w:rPr>
              <w:t>Charter school’s plan to correct the condition.</w:t>
            </w:r>
          </w:p>
        </w:tc>
      </w:tr>
      <w:tr w:rsidR="00C60D15" w14:paraId="77FF01D5" w14:textId="77777777" w:rsidTr="00CC6D1E">
        <w:trPr>
          <w:trHeight w:val="533"/>
        </w:trPr>
        <w:tc>
          <w:tcPr>
            <w:tcW w:w="3102" w:type="dxa"/>
          </w:tcPr>
          <w:p w14:paraId="21C3A494" w14:textId="60785384" w:rsidR="00C60D15" w:rsidRPr="00CC6D1E" w:rsidRDefault="00C60D15" w:rsidP="001F430D">
            <w:pPr>
              <w:numPr>
                <w:ilvl w:val="12"/>
                <w:numId w:val="0"/>
              </w:numPr>
              <w:suppressAutoHyphens/>
              <w:spacing w:line="233" w:lineRule="auto"/>
              <w:rPr>
                <w:szCs w:val="24"/>
              </w:rPr>
            </w:pPr>
            <w:r w:rsidRPr="00CC6D1E">
              <w:rPr>
                <w:i/>
                <w:iCs/>
                <w:szCs w:val="24"/>
              </w:rPr>
              <w:t xml:space="preserve">Responsibility:  </w:t>
            </w:r>
          </w:p>
        </w:tc>
        <w:tc>
          <w:tcPr>
            <w:tcW w:w="6108" w:type="dxa"/>
          </w:tcPr>
          <w:p w14:paraId="698D97A2" w14:textId="2E4D4313" w:rsidR="00C60D15" w:rsidRPr="00CC6D1E" w:rsidRDefault="00C60D15" w:rsidP="001F430D">
            <w:pPr>
              <w:numPr>
                <w:ilvl w:val="12"/>
                <w:numId w:val="0"/>
              </w:numPr>
              <w:suppressAutoHyphens/>
              <w:spacing w:line="233" w:lineRule="auto"/>
              <w:rPr>
                <w:szCs w:val="24"/>
              </w:rPr>
            </w:pPr>
            <w:r w:rsidRPr="00CC6D1E">
              <w:rPr>
                <w:iCs/>
                <w:szCs w:val="24"/>
              </w:rPr>
              <w:t>Individual at the charter school responsible for the implementation of the corrective action.</w:t>
            </w:r>
          </w:p>
        </w:tc>
      </w:tr>
      <w:tr w:rsidR="00C60D15" w14:paraId="301F1EAF" w14:textId="77777777" w:rsidTr="00CC6D1E">
        <w:trPr>
          <w:trHeight w:val="272"/>
        </w:trPr>
        <w:tc>
          <w:tcPr>
            <w:tcW w:w="3102" w:type="dxa"/>
          </w:tcPr>
          <w:p w14:paraId="0CF63C5F" w14:textId="44BF8545" w:rsidR="00C60D15" w:rsidRPr="00CC6D1E" w:rsidRDefault="00C60D15" w:rsidP="001F430D">
            <w:pPr>
              <w:numPr>
                <w:ilvl w:val="12"/>
                <w:numId w:val="0"/>
              </w:numPr>
              <w:suppressAutoHyphens/>
              <w:spacing w:line="233" w:lineRule="auto"/>
              <w:rPr>
                <w:szCs w:val="24"/>
              </w:rPr>
            </w:pPr>
            <w:r w:rsidRPr="00CC6D1E">
              <w:rPr>
                <w:i/>
                <w:iCs/>
                <w:szCs w:val="24"/>
              </w:rPr>
              <w:t xml:space="preserve">Timing:  </w:t>
            </w:r>
          </w:p>
        </w:tc>
        <w:tc>
          <w:tcPr>
            <w:tcW w:w="6108" w:type="dxa"/>
          </w:tcPr>
          <w:p w14:paraId="5D76C2E1" w14:textId="7ACECB4D" w:rsidR="00C60D15" w:rsidRPr="00CC6D1E" w:rsidRDefault="00C60D15" w:rsidP="001F430D">
            <w:pPr>
              <w:numPr>
                <w:ilvl w:val="12"/>
                <w:numId w:val="0"/>
              </w:numPr>
              <w:suppressAutoHyphens/>
              <w:spacing w:line="233" w:lineRule="auto"/>
              <w:rPr>
                <w:szCs w:val="24"/>
              </w:rPr>
            </w:pPr>
            <w:r w:rsidRPr="00CC6D1E">
              <w:rPr>
                <w:iCs/>
                <w:szCs w:val="24"/>
              </w:rPr>
              <w:t>Timeframe for implementation of corrective action.</w:t>
            </w:r>
          </w:p>
        </w:tc>
      </w:tr>
    </w:tbl>
    <w:p w14:paraId="579A393B" w14:textId="77777777" w:rsidR="00C60D15" w:rsidRPr="00F436C2" w:rsidRDefault="00C60D15" w:rsidP="001F430D">
      <w:pPr>
        <w:numPr>
          <w:ilvl w:val="12"/>
          <w:numId w:val="0"/>
        </w:numPr>
        <w:suppressAutoHyphens/>
        <w:spacing w:line="233" w:lineRule="auto"/>
        <w:rPr>
          <w:sz w:val="20"/>
        </w:rPr>
      </w:pPr>
    </w:p>
    <w:p w14:paraId="3C7C4933" w14:textId="77777777" w:rsidR="009D22E3" w:rsidRPr="00F436C2" w:rsidRDefault="009D22E3" w:rsidP="001F430D">
      <w:pPr>
        <w:ind w:left="1080"/>
        <w:rPr>
          <w:szCs w:val="24"/>
        </w:rPr>
      </w:pPr>
    </w:p>
    <w:p w14:paraId="0710FFC6" w14:textId="77777777" w:rsidR="009D22E3" w:rsidRPr="003C68FC" w:rsidRDefault="00787DF8" w:rsidP="001F430D">
      <w:pPr>
        <w:ind w:left="720" w:hanging="720"/>
        <w:rPr>
          <w:b/>
          <w:bCs/>
          <w:i/>
          <w:szCs w:val="24"/>
        </w:rPr>
      </w:pPr>
      <w:r w:rsidRPr="00F436C2">
        <w:rPr>
          <w:i/>
          <w:szCs w:val="24"/>
        </w:rPr>
        <w:br w:type="page"/>
      </w:r>
      <w:r w:rsidR="009D22E3" w:rsidRPr="005D717A">
        <w:rPr>
          <w:b/>
          <w:bCs/>
          <w:iCs/>
          <w:color w:val="365F91"/>
          <w:szCs w:val="24"/>
        </w:rPr>
        <w:lastRenderedPageBreak/>
        <w:t>809</w:t>
      </w:r>
      <w:r w:rsidR="009D22E3" w:rsidRPr="003C68FC">
        <w:rPr>
          <w:b/>
          <w:bCs/>
          <w:i/>
          <w:color w:val="365F91"/>
          <w:szCs w:val="24"/>
        </w:rPr>
        <w:t xml:space="preserve">    </w:t>
      </w:r>
      <w:r w:rsidR="00FD20FB" w:rsidRPr="003C68FC">
        <w:rPr>
          <w:b/>
          <w:bCs/>
          <w:i/>
          <w:color w:val="365F91"/>
          <w:szCs w:val="24"/>
        </w:rPr>
        <w:tab/>
      </w:r>
      <w:r w:rsidR="009D22E3" w:rsidRPr="003C68FC">
        <w:rPr>
          <w:b/>
          <w:bCs/>
          <w:i/>
          <w:color w:val="365F91"/>
          <w:szCs w:val="24"/>
        </w:rPr>
        <w:t>Schedule of Prior Audit Findings</w:t>
      </w:r>
    </w:p>
    <w:p w14:paraId="32310507" w14:textId="77777777" w:rsidR="009D22E3" w:rsidRPr="00F436C2" w:rsidRDefault="009D22E3" w:rsidP="001F430D">
      <w:pPr>
        <w:ind w:left="360"/>
        <w:rPr>
          <w:szCs w:val="24"/>
        </w:rPr>
      </w:pPr>
    </w:p>
    <w:p w14:paraId="1D9ABCEE" w14:textId="09F62584" w:rsidR="009D22E3" w:rsidRPr="00F436C2" w:rsidRDefault="009D22E3" w:rsidP="001F430D">
      <w:pPr>
        <w:ind w:left="720"/>
        <w:rPr>
          <w:szCs w:val="24"/>
        </w:rPr>
      </w:pPr>
      <w:r w:rsidRPr="00F436C2">
        <w:rPr>
          <w:szCs w:val="24"/>
        </w:rPr>
        <w:t xml:space="preserve">The </w:t>
      </w:r>
      <w:r w:rsidRPr="00F436C2">
        <w:rPr>
          <w:i/>
          <w:szCs w:val="24"/>
        </w:rPr>
        <w:t>Schedule of Prior Audit Findings</w:t>
      </w:r>
      <w:r w:rsidRPr="00F436C2">
        <w:rPr>
          <w:szCs w:val="24"/>
        </w:rPr>
        <w:t xml:space="preserve"> reports the auditors</w:t>
      </w:r>
      <w:r w:rsidR="00CC6D1E">
        <w:rPr>
          <w:szCs w:val="24"/>
        </w:rPr>
        <w:t>’</w:t>
      </w:r>
      <w:r w:rsidRPr="00F436C2">
        <w:rPr>
          <w:szCs w:val="24"/>
        </w:rPr>
        <w:t xml:space="preserve"> assessment of the status of all findings included within the prior year’s Schedule of Findings and Questioned Costs.</w:t>
      </w:r>
    </w:p>
    <w:p w14:paraId="544EB2B4" w14:textId="77777777" w:rsidR="009D22E3" w:rsidRPr="00F436C2" w:rsidRDefault="009D22E3" w:rsidP="001F430D">
      <w:pPr>
        <w:ind w:left="720"/>
        <w:rPr>
          <w:szCs w:val="24"/>
        </w:rPr>
      </w:pPr>
    </w:p>
    <w:p w14:paraId="6A2A7EBA" w14:textId="77777777" w:rsidR="009D22E3" w:rsidRPr="003C68FC" w:rsidRDefault="009D22E3" w:rsidP="001F430D">
      <w:pPr>
        <w:ind w:left="720" w:hanging="720"/>
        <w:rPr>
          <w:b/>
          <w:bCs/>
          <w:i/>
          <w:color w:val="365F91"/>
          <w:szCs w:val="24"/>
        </w:rPr>
      </w:pPr>
      <w:r w:rsidRPr="005D717A">
        <w:rPr>
          <w:b/>
          <w:bCs/>
          <w:iCs/>
          <w:color w:val="365F91"/>
          <w:szCs w:val="24"/>
        </w:rPr>
        <w:t>810</w:t>
      </w:r>
      <w:r w:rsidRPr="003C68FC">
        <w:rPr>
          <w:b/>
          <w:bCs/>
          <w:i/>
          <w:color w:val="365F91"/>
          <w:szCs w:val="24"/>
        </w:rPr>
        <w:t xml:space="preserve"> </w:t>
      </w:r>
      <w:r w:rsidRPr="003C68FC">
        <w:rPr>
          <w:b/>
          <w:bCs/>
          <w:i/>
          <w:color w:val="365F91"/>
          <w:szCs w:val="24"/>
        </w:rPr>
        <w:tab/>
        <w:t>Schedule of Expenditures of Federal Awards</w:t>
      </w:r>
    </w:p>
    <w:p w14:paraId="7B4C8F84" w14:textId="77777777" w:rsidR="009D22E3" w:rsidRPr="00F436C2" w:rsidRDefault="009D22E3" w:rsidP="001F430D">
      <w:pPr>
        <w:ind w:left="1080" w:hanging="1080"/>
        <w:rPr>
          <w:szCs w:val="24"/>
        </w:rPr>
      </w:pPr>
    </w:p>
    <w:p w14:paraId="432AB503" w14:textId="77777777" w:rsidR="00E75E8E" w:rsidRPr="00F436C2" w:rsidRDefault="009D22E3" w:rsidP="001F430D">
      <w:pPr>
        <w:ind w:left="720"/>
        <w:rPr>
          <w:szCs w:val="24"/>
        </w:rPr>
      </w:pPr>
      <w:r w:rsidRPr="00F436C2">
        <w:rPr>
          <w:szCs w:val="24"/>
        </w:rPr>
        <w:t xml:space="preserve">The </w:t>
      </w:r>
      <w:r w:rsidRPr="00F436C2">
        <w:rPr>
          <w:i/>
          <w:szCs w:val="24"/>
        </w:rPr>
        <w:t>Schedule of Expenditures of Federal Awards</w:t>
      </w:r>
      <w:r w:rsidRPr="00F436C2">
        <w:rPr>
          <w:szCs w:val="24"/>
        </w:rPr>
        <w:t xml:space="preserve"> reports all federal activity within the charter school, inclusive of federal expense transactions associated with grants, cost reimbursement contracts, cooperative agreements and direct appropriations; the disbursement of funds passed through to subrecipients; the use of proceeds under loan and loan guarantee programs; the receipt of surplus property; the receipt or use of surplus income; and the distribution or consumption of food commodities. </w:t>
      </w:r>
    </w:p>
    <w:p w14:paraId="586F09E2" w14:textId="77777777" w:rsidR="002478AB" w:rsidRPr="00F436C2" w:rsidRDefault="002478AB" w:rsidP="001F430D">
      <w:pPr>
        <w:ind w:left="720"/>
        <w:rPr>
          <w:szCs w:val="24"/>
        </w:rPr>
      </w:pPr>
    </w:p>
    <w:p w14:paraId="36DAFC1E" w14:textId="53ED8B90" w:rsidR="009D22E3" w:rsidRPr="003C68FC" w:rsidRDefault="009D22E3" w:rsidP="001F430D">
      <w:pPr>
        <w:tabs>
          <w:tab w:val="left" w:pos="0"/>
        </w:tabs>
        <w:ind w:left="720" w:hanging="720"/>
        <w:rPr>
          <w:b/>
          <w:bCs/>
          <w:i/>
          <w:color w:val="365F91"/>
          <w:szCs w:val="24"/>
        </w:rPr>
      </w:pPr>
      <w:r w:rsidRPr="005D717A">
        <w:rPr>
          <w:b/>
          <w:bCs/>
          <w:iCs/>
          <w:color w:val="365F91"/>
          <w:szCs w:val="24"/>
        </w:rPr>
        <w:t>81</w:t>
      </w:r>
      <w:r w:rsidR="006D6A27" w:rsidRPr="005D717A">
        <w:rPr>
          <w:b/>
          <w:bCs/>
          <w:iCs/>
          <w:color w:val="365F91"/>
          <w:szCs w:val="24"/>
        </w:rPr>
        <w:t>1</w:t>
      </w:r>
      <w:r w:rsidR="00D75A4B" w:rsidRPr="003C68FC">
        <w:rPr>
          <w:b/>
          <w:bCs/>
          <w:i/>
          <w:color w:val="365F91"/>
          <w:szCs w:val="24"/>
        </w:rPr>
        <w:tab/>
      </w:r>
      <w:r w:rsidRPr="003C68FC">
        <w:rPr>
          <w:b/>
          <w:bCs/>
          <w:i/>
          <w:color w:val="365F91"/>
          <w:szCs w:val="24"/>
        </w:rPr>
        <w:t>SF-SAC</w:t>
      </w:r>
      <w:r w:rsidRPr="003C68FC">
        <w:rPr>
          <w:b/>
          <w:bCs/>
          <w:color w:val="365F91"/>
          <w:szCs w:val="24"/>
        </w:rPr>
        <w:t xml:space="preserve"> </w:t>
      </w:r>
      <w:r w:rsidRPr="003C68FC">
        <w:rPr>
          <w:b/>
          <w:bCs/>
          <w:i/>
          <w:color w:val="365F91"/>
          <w:szCs w:val="24"/>
        </w:rPr>
        <w:t xml:space="preserve">Data Collection Form for Reporting on Audits of States, Local Governments, and </w:t>
      </w:r>
      <w:r w:rsidR="007B3BED" w:rsidRPr="003C68FC">
        <w:rPr>
          <w:b/>
          <w:bCs/>
          <w:i/>
          <w:color w:val="365F91"/>
          <w:szCs w:val="24"/>
        </w:rPr>
        <w:t>Non-Profit</w:t>
      </w:r>
      <w:r w:rsidRPr="003C68FC">
        <w:rPr>
          <w:b/>
          <w:bCs/>
          <w:i/>
          <w:color w:val="365F91"/>
          <w:szCs w:val="24"/>
        </w:rPr>
        <w:t xml:space="preserve"> Organizations</w:t>
      </w:r>
      <w:r w:rsidR="003A54AD" w:rsidRPr="003C68FC">
        <w:rPr>
          <w:b/>
          <w:bCs/>
          <w:color w:val="365F91"/>
          <w:szCs w:val="24"/>
        </w:rPr>
        <w:t xml:space="preserve">. </w:t>
      </w:r>
      <w:r w:rsidRPr="003C68FC">
        <w:rPr>
          <w:b/>
          <w:bCs/>
          <w:i/>
          <w:color w:val="365F91"/>
          <w:szCs w:val="24"/>
        </w:rPr>
        <w:t>(Data Collection Form)</w:t>
      </w:r>
    </w:p>
    <w:p w14:paraId="0A06DCA6" w14:textId="77777777" w:rsidR="009D22E3" w:rsidRPr="00F436C2" w:rsidRDefault="009D22E3" w:rsidP="001F430D">
      <w:pPr>
        <w:tabs>
          <w:tab w:val="left" w:pos="720"/>
        </w:tabs>
        <w:ind w:left="360"/>
        <w:rPr>
          <w:szCs w:val="24"/>
        </w:rPr>
      </w:pPr>
    </w:p>
    <w:p w14:paraId="444B864D" w14:textId="77777777" w:rsidR="009D22E3" w:rsidRPr="00F436C2" w:rsidRDefault="009D22E3" w:rsidP="001F430D">
      <w:pPr>
        <w:tabs>
          <w:tab w:val="left" w:pos="720"/>
        </w:tabs>
        <w:ind w:left="720"/>
        <w:rPr>
          <w:szCs w:val="24"/>
        </w:rPr>
      </w:pPr>
      <w:r w:rsidRPr="00F436C2">
        <w:rPr>
          <w:szCs w:val="24"/>
        </w:rPr>
        <w:t xml:space="preserve">The </w:t>
      </w:r>
      <w:r w:rsidRPr="00F436C2">
        <w:rPr>
          <w:i/>
          <w:szCs w:val="24"/>
        </w:rPr>
        <w:t>Data Collection Form</w:t>
      </w:r>
      <w:r w:rsidRPr="00F436C2">
        <w:rPr>
          <w:szCs w:val="24"/>
        </w:rPr>
        <w:t xml:space="preserve"> provides required information about the charter school audit inclusive of the federal awards it administers and the audit results in accordance with OMB </w:t>
      </w:r>
      <w:r w:rsidR="00FC4E6F" w:rsidRPr="00F436C2">
        <w:rPr>
          <w:szCs w:val="24"/>
        </w:rPr>
        <w:t>Uniform Guidance</w:t>
      </w:r>
      <w:r w:rsidR="003A54AD" w:rsidRPr="00F436C2">
        <w:rPr>
          <w:szCs w:val="24"/>
        </w:rPr>
        <w:t xml:space="preserve">. </w:t>
      </w:r>
      <w:r w:rsidRPr="00F436C2">
        <w:rPr>
          <w:szCs w:val="24"/>
        </w:rPr>
        <w:t xml:space="preserve">This information is required by OMB </w:t>
      </w:r>
      <w:r w:rsidR="00FC4E6F" w:rsidRPr="00F436C2">
        <w:rPr>
          <w:szCs w:val="24"/>
        </w:rPr>
        <w:t>Uniform Guidance</w:t>
      </w:r>
      <w:r w:rsidRPr="00F436C2">
        <w:rPr>
          <w:szCs w:val="24"/>
        </w:rPr>
        <w:t xml:space="preserve"> to be prepared at the completion of each audit and submitted, along with the audit report to the Federal Audit Clearinghouse electronically</w:t>
      </w:r>
      <w:r w:rsidR="003A54AD" w:rsidRPr="00F436C2">
        <w:rPr>
          <w:szCs w:val="24"/>
        </w:rPr>
        <w:t xml:space="preserve">. </w:t>
      </w:r>
    </w:p>
    <w:p w14:paraId="206C0214" w14:textId="77777777" w:rsidR="009D22E3" w:rsidRPr="00F436C2" w:rsidRDefault="009D22E3" w:rsidP="001F430D">
      <w:pPr>
        <w:tabs>
          <w:tab w:val="left" w:pos="720"/>
        </w:tabs>
        <w:ind w:left="360"/>
        <w:rPr>
          <w:szCs w:val="24"/>
        </w:rPr>
      </w:pPr>
    </w:p>
    <w:p w14:paraId="6A988564" w14:textId="61CE6556" w:rsidR="009D22E3" w:rsidRPr="003C68FC" w:rsidRDefault="009D22E3" w:rsidP="6F6767D8">
      <w:pPr>
        <w:pStyle w:val="Blockquote"/>
        <w:tabs>
          <w:tab w:val="num" w:pos="720"/>
        </w:tabs>
        <w:spacing w:before="0" w:after="0"/>
        <w:ind w:left="720" w:hanging="720"/>
        <w:rPr>
          <w:b/>
          <w:bCs/>
          <w:i/>
          <w:iCs/>
          <w:snapToGrid/>
          <w:color w:val="365F91"/>
        </w:rPr>
      </w:pPr>
      <w:r w:rsidRPr="6F6767D8">
        <w:rPr>
          <w:b/>
          <w:bCs/>
          <w:snapToGrid/>
          <w:color w:val="365F91"/>
        </w:rPr>
        <w:t>81</w:t>
      </w:r>
      <w:r w:rsidR="006D6A27" w:rsidRPr="6F6767D8">
        <w:rPr>
          <w:b/>
          <w:bCs/>
          <w:snapToGrid/>
          <w:color w:val="365F91"/>
        </w:rPr>
        <w:t>2</w:t>
      </w:r>
      <w:r w:rsidR="006A5E22" w:rsidRPr="003C68FC">
        <w:rPr>
          <w:b/>
          <w:bCs/>
          <w:i/>
          <w:snapToGrid/>
          <w:color w:val="365F91"/>
          <w:szCs w:val="24"/>
        </w:rPr>
        <w:tab/>
      </w:r>
      <w:r w:rsidRPr="6F6767D8">
        <w:rPr>
          <w:b/>
          <w:bCs/>
          <w:i/>
          <w:iCs/>
          <w:snapToGrid/>
          <w:color w:val="365F91"/>
        </w:rPr>
        <w:t xml:space="preserve">Board of Trustees Acceptance Letter </w:t>
      </w:r>
    </w:p>
    <w:p w14:paraId="78423C25" w14:textId="77777777" w:rsidR="009D22E3" w:rsidRPr="00F436C2" w:rsidRDefault="009D22E3" w:rsidP="001F430D">
      <w:pPr>
        <w:pStyle w:val="Blockquote"/>
        <w:spacing w:before="0" w:after="0"/>
        <w:rPr>
          <w:b/>
          <w:i/>
          <w:snapToGrid/>
          <w:szCs w:val="24"/>
        </w:rPr>
      </w:pPr>
    </w:p>
    <w:p w14:paraId="200A4A15" w14:textId="77777777" w:rsidR="009D22E3" w:rsidRPr="00F436C2" w:rsidRDefault="004A6D82" w:rsidP="001F430D">
      <w:pPr>
        <w:ind w:left="720"/>
        <w:rPr>
          <w:i/>
          <w:szCs w:val="24"/>
        </w:rPr>
      </w:pPr>
      <w:r w:rsidRPr="00F436C2">
        <w:rPr>
          <w:szCs w:val="24"/>
        </w:rPr>
        <w:t>The Department</w:t>
      </w:r>
      <w:r w:rsidR="009D22E3" w:rsidRPr="00F436C2">
        <w:rPr>
          <w:szCs w:val="24"/>
        </w:rPr>
        <w:t xml:space="preserve"> requires that each charter school include a </w:t>
      </w:r>
      <w:r w:rsidR="009D22E3" w:rsidRPr="00F436C2">
        <w:rPr>
          <w:i/>
          <w:szCs w:val="24"/>
        </w:rPr>
        <w:t>Board Acceptance Letter</w:t>
      </w:r>
      <w:r w:rsidR="009D22E3" w:rsidRPr="00F436C2">
        <w:rPr>
          <w:szCs w:val="24"/>
        </w:rPr>
        <w:t xml:space="preserve"> certifying that the board of trustees accepts the information included in the </w:t>
      </w:r>
      <w:r w:rsidR="009D22E3" w:rsidRPr="00F436C2">
        <w:rPr>
          <w:i/>
          <w:szCs w:val="24"/>
        </w:rPr>
        <w:t>Reporting Package</w:t>
      </w:r>
      <w:r w:rsidR="003A54AD" w:rsidRPr="00F436C2">
        <w:rPr>
          <w:szCs w:val="24"/>
        </w:rPr>
        <w:t xml:space="preserve">. </w:t>
      </w:r>
      <w:r w:rsidR="009D22E3" w:rsidRPr="00F436C2">
        <w:rPr>
          <w:szCs w:val="24"/>
        </w:rPr>
        <w:t xml:space="preserve">The board of trustees will acknowledge that the audit was performed in accordance with </w:t>
      </w:r>
      <w:r w:rsidR="009D22E3" w:rsidRPr="00F436C2">
        <w:rPr>
          <w:i/>
          <w:szCs w:val="24"/>
        </w:rPr>
        <w:t>Government Auditing Standards</w:t>
      </w:r>
      <w:r w:rsidR="009D22E3" w:rsidRPr="00F436C2">
        <w:rPr>
          <w:szCs w:val="24"/>
        </w:rPr>
        <w:t xml:space="preserve"> and the guidelines set forth in this </w:t>
      </w:r>
      <w:r w:rsidR="009D22E3" w:rsidRPr="00F436C2">
        <w:rPr>
          <w:i/>
          <w:szCs w:val="24"/>
        </w:rPr>
        <w:t>Guide</w:t>
      </w:r>
      <w:r w:rsidR="003A54AD" w:rsidRPr="00F436C2">
        <w:rPr>
          <w:szCs w:val="24"/>
        </w:rPr>
        <w:t xml:space="preserve">. </w:t>
      </w:r>
      <w:r w:rsidR="009D22E3" w:rsidRPr="00F436C2">
        <w:rPr>
          <w:szCs w:val="24"/>
        </w:rPr>
        <w:t>The letter must be signed by either the President of the board of trustees, the Treasurer or a designated representative</w:t>
      </w:r>
      <w:r w:rsidR="003A54AD" w:rsidRPr="00F436C2">
        <w:rPr>
          <w:szCs w:val="24"/>
        </w:rPr>
        <w:t xml:space="preserve">. </w:t>
      </w:r>
      <w:r w:rsidR="009D22E3" w:rsidRPr="00F436C2">
        <w:rPr>
          <w:i/>
          <w:szCs w:val="24"/>
        </w:rPr>
        <w:t xml:space="preserve">(See Appendix </w:t>
      </w:r>
      <w:r w:rsidR="00002F10" w:rsidRPr="00F436C2">
        <w:rPr>
          <w:i/>
          <w:szCs w:val="24"/>
        </w:rPr>
        <w:t>A</w:t>
      </w:r>
      <w:r w:rsidR="009D22E3" w:rsidRPr="00F436C2">
        <w:rPr>
          <w:i/>
          <w:szCs w:val="24"/>
        </w:rPr>
        <w:t>)</w:t>
      </w:r>
    </w:p>
    <w:p w14:paraId="45C8DE2C" w14:textId="77777777" w:rsidR="009D22E3" w:rsidRPr="00F436C2" w:rsidRDefault="009D22E3" w:rsidP="001F430D">
      <w:pPr>
        <w:ind w:left="720"/>
        <w:rPr>
          <w:b/>
          <w:szCs w:val="24"/>
        </w:rPr>
      </w:pPr>
    </w:p>
    <w:p w14:paraId="46000FF5" w14:textId="77777777" w:rsidR="009D22E3" w:rsidRPr="003C68FC" w:rsidRDefault="009D22E3" w:rsidP="001F430D">
      <w:pPr>
        <w:pStyle w:val="Blockquote"/>
        <w:spacing w:before="0" w:after="0"/>
        <w:ind w:left="0"/>
        <w:rPr>
          <w:b/>
          <w:bCs/>
          <w:i/>
          <w:color w:val="365F91"/>
          <w:szCs w:val="24"/>
        </w:rPr>
      </w:pPr>
      <w:r w:rsidRPr="005D717A">
        <w:rPr>
          <w:b/>
          <w:bCs/>
          <w:iCs/>
          <w:color w:val="365F91"/>
          <w:szCs w:val="24"/>
        </w:rPr>
        <w:t>81</w:t>
      </w:r>
      <w:r w:rsidR="006D6A27" w:rsidRPr="005D717A">
        <w:rPr>
          <w:b/>
          <w:bCs/>
          <w:iCs/>
          <w:color w:val="365F91"/>
          <w:szCs w:val="24"/>
        </w:rPr>
        <w:t>3</w:t>
      </w:r>
      <w:r w:rsidRPr="003C68FC">
        <w:rPr>
          <w:b/>
          <w:bCs/>
          <w:i/>
          <w:color w:val="365F91"/>
          <w:szCs w:val="24"/>
        </w:rPr>
        <w:tab/>
        <w:t xml:space="preserve">Management Letter </w:t>
      </w:r>
    </w:p>
    <w:p w14:paraId="2439A35F" w14:textId="77777777" w:rsidR="00F10C27" w:rsidRDefault="00F10C27" w:rsidP="001F430D">
      <w:pPr>
        <w:tabs>
          <w:tab w:val="center" w:pos="4680"/>
        </w:tabs>
        <w:suppressAutoHyphens/>
        <w:ind w:left="720"/>
        <w:rPr>
          <w:szCs w:val="24"/>
        </w:rPr>
      </w:pPr>
    </w:p>
    <w:p w14:paraId="0B70F8E8" w14:textId="7EB5EC5D" w:rsidR="009D22E3" w:rsidRPr="00F436C2" w:rsidRDefault="009D22E3" w:rsidP="001F430D">
      <w:pPr>
        <w:tabs>
          <w:tab w:val="center" w:pos="4680"/>
        </w:tabs>
        <w:suppressAutoHyphens/>
        <w:ind w:left="720"/>
        <w:rPr>
          <w:szCs w:val="24"/>
        </w:rPr>
      </w:pPr>
      <w:r w:rsidRPr="00F436C2">
        <w:rPr>
          <w:szCs w:val="24"/>
        </w:rPr>
        <w:t>Issues identified that are not material but more than inconsequential may be communicated in a management letter. In addition, items identified that may improve operational efficiency and effective</w:t>
      </w:r>
      <w:r w:rsidR="002478AB" w:rsidRPr="00F436C2">
        <w:rPr>
          <w:szCs w:val="24"/>
        </w:rPr>
        <w:t xml:space="preserve">ness or otherwise improve the </w:t>
      </w:r>
      <w:r w:rsidRPr="00F436C2">
        <w:rPr>
          <w:szCs w:val="24"/>
        </w:rPr>
        <w:t xml:space="preserve">charter school’s internal control may also be communicated in a management letter. When a management letter is issued only for the purpose of providing management with efficiency comments or to communicate </w:t>
      </w:r>
      <w:r w:rsidR="007B3BED" w:rsidRPr="00F436C2">
        <w:rPr>
          <w:szCs w:val="24"/>
        </w:rPr>
        <w:t>nonsignificant</w:t>
      </w:r>
      <w:r w:rsidRPr="00F436C2">
        <w:rPr>
          <w:szCs w:val="24"/>
        </w:rPr>
        <w:t xml:space="preserve"> deficiencies a reference to the management letter does not need to be made in the </w:t>
      </w:r>
      <w:r w:rsidRPr="00F436C2">
        <w:rPr>
          <w:i/>
          <w:szCs w:val="24"/>
        </w:rPr>
        <w:t xml:space="preserve">Independent Auditors </w:t>
      </w:r>
      <w:r w:rsidRPr="00F436C2">
        <w:rPr>
          <w:i/>
          <w:spacing w:val="-3"/>
          <w:szCs w:val="24"/>
        </w:rPr>
        <w:t>Report on Internal Control over Financial Reporting and on Compliance and Other Matters Based on an Audit of Financial Statements Performed in Accordance with Government Auditing Standards</w:t>
      </w:r>
      <w:r w:rsidRPr="00F436C2">
        <w:rPr>
          <w:szCs w:val="24"/>
        </w:rPr>
        <w:t xml:space="preserve">. Otherwise, </w:t>
      </w:r>
      <w:proofErr w:type="gramStart"/>
      <w:r w:rsidRPr="00F436C2">
        <w:rPr>
          <w:szCs w:val="24"/>
        </w:rPr>
        <w:t>a reference</w:t>
      </w:r>
      <w:proofErr w:type="gramEnd"/>
      <w:r w:rsidRPr="00F436C2">
        <w:rPr>
          <w:szCs w:val="24"/>
        </w:rPr>
        <w:t xml:space="preserve"> to the management letter should be made in the body of this report</w:t>
      </w:r>
      <w:r w:rsidR="003A54AD" w:rsidRPr="00F436C2">
        <w:rPr>
          <w:szCs w:val="24"/>
        </w:rPr>
        <w:t xml:space="preserve">. </w:t>
      </w:r>
    </w:p>
    <w:p w14:paraId="08099A07" w14:textId="77777777" w:rsidR="009D22E3" w:rsidRPr="00F436C2" w:rsidRDefault="009D22E3" w:rsidP="001F430D">
      <w:pPr>
        <w:rPr>
          <w:szCs w:val="24"/>
        </w:rPr>
      </w:pPr>
    </w:p>
    <w:p w14:paraId="7366A56E" w14:textId="77777777" w:rsidR="002478AB" w:rsidRPr="00F436C2" w:rsidRDefault="002478AB" w:rsidP="001F430D">
      <w:pPr>
        <w:rPr>
          <w:szCs w:val="24"/>
        </w:rPr>
        <w:sectPr w:rsidR="002478AB" w:rsidRPr="00F436C2">
          <w:pgSz w:w="12240" w:h="15840" w:code="1"/>
          <w:pgMar w:top="864" w:right="1440" w:bottom="864" w:left="1440" w:header="720" w:footer="720" w:gutter="0"/>
          <w:paperSrc w:first="15" w:other="15"/>
          <w:cols w:space="720"/>
          <w:noEndnote/>
        </w:sectPr>
      </w:pPr>
    </w:p>
    <w:p w14:paraId="43E55137" w14:textId="1342547C" w:rsidR="009D22E3" w:rsidRPr="003C68FC" w:rsidRDefault="009D22E3" w:rsidP="001F430D">
      <w:pPr>
        <w:pStyle w:val="Heading3"/>
        <w:rPr>
          <w:b/>
          <w:bCs/>
          <w:color w:val="365F91"/>
        </w:rPr>
      </w:pPr>
      <w:bookmarkStart w:id="59" w:name="_Toc13575488"/>
      <w:bookmarkStart w:id="60" w:name="_Toc170390624"/>
      <w:r w:rsidRPr="005D717A">
        <w:rPr>
          <w:b/>
          <w:bCs/>
          <w:i w:val="0"/>
          <w:iCs/>
          <w:color w:val="365F91"/>
        </w:rPr>
        <w:lastRenderedPageBreak/>
        <w:t>900</w:t>
      </w:r>
      <w:r w:rsidRPr="003C68FC">
        <w:rPr>
          <w:b/>
          <w:bCs/>
          <w:color w:val="365F91"/>
        </w:rPr>
        <w:tab/>
        <w:t xml:space="preserve"> Charter School End of Year Financial Report</w:t>
      </w:r>
      <w:bookmarkEnd w:id="59"/>
      <w:bookmarkEnd w:id="60"/>
    </w:p>
    <w:p w14:paraId="4F698651" w14:textId="77777777" w:rsidR="009D22E3" w:rsidRPr="00F436C2" w:rsidRDefault="009D22E3" w:rsidP="001F430D">
      <w:pPr>
        <w:rPr>
          <w:szCs w:val="24"/>
        </w:rPr>
      </w:pPr>
    </w:p>
    <w:p w14:paraId="1E52BB60" w14:textId="2FE6A4BC" w:rsidR="009D22E3" w:rsidRPr="00F436C2" w:rsidRDefault="009D22E3" w:rsidP="001F430D">
      <w:pPr>
        <w:ind w:left="720"/>
        <w:rPr>
          <w:szCs w:val="24"/>
        </w:rPr>
      </w:pPr>
      <w:r w:rsidRPr="00F436C2">
        <w:rPr>
          <w:szCs w:val="24"/>
        </w:rPr>
        <w:t xml:space="preserve">The charter school is required to submit a </w:t>
      </w:r>
      <w:r w:rsidRPr="00F436C2">
        <w:rPr>
          <w:i/>
          <w:szCs w:val="24"/>
        </w:rPr>
        <w:t>Charter School End of Year Financial Report (CSEOYFR)</w:t>
      </w:r>
      <w:r w:rsidRPr="00F436C2">
        <w:rPr>
          <w:szCs w:val="24"/>
        </w:rPr>
        <w:t xml:space="preserve"> to </w:t>
      </w:r>
      <w:r w:rsidR="00E75E8E" w:rsidRPr="00F436C2">
        <w:rPr>
          <w:szCs w:val="24"/>
        </w:rPr>
        <w:t>the Department</w:t>
      </w:r>
      <w:r w:rsidRPr="00F436C2">
        <w:rPr>
          <w:szCs w:val="24"/>
        </w:rPr>
        <w:t xml:space="preserve"> on a date annually determined by </w:t>
      </w:r>
      <w:r w:rsidR="00E75E8E" w:rsidRPr="00F436C2">
        <w:rPr>
          <w:szCs w:val="24"/>
        </w:rPr>
        <w:t>the Department</w:t>
      </w:r>
      <w:r w:rsidRPr="00F436C2">
        <w:rPr>
          <w:szCs w:val="24"/>
        </w:rPr>
        <w:t xml:space="preserve">, but generally on or before </w:t>
      </w:r>
      <w:r w:rsidR="00E943A7" w:rsidRPr="00F436C2">
        <w:rPr>
          <w:szCs w:val="24"/>
        </w:rPr>
        <w:t>December 1</w:t>
      </w:r>
      <w:r w:rsidRPr="00F436C2">
        <w:rPr>
          <w:szCs w:val="24"/>
        </w:rPr>
        <w:t xml:space="preserve"> of each year. </w:t>
      </w:r>
      <w:r w:rsidR="00E75E8E" w:rsidRPr="00F436C2">
        <w:rPr>
          <w:szCs w:val="24"/>
        </w:rPr>
        <w:t>The Department</w:t>
      </w:r>
      <w:r w:rsidRPr="00F436C2">
        <w:rPr>
          <w:szCs w:val="24"/>
        </w:rPr>
        <w:t xml:space="preserve"> has developed a prescribed reporting format contained in the </w:t>
      </w:r>
      <w:r w:rsidRPr="00F436C2">
        <w:rPr>
          <w:i/>
          <w:szCs w:val="24"/>
        </w:rPr>
        <w:t>CSEOYFR.</w:t>
      </w:r>
      <w:r w:rsidR="0011178C" w:rsidRPr="00F436C2">
        <w:rPr>
          <w:i/>
          <w:szCs w:val="24"/>
        </w:rPr>
        <w:t xml:space="preserve"> </w:t>
      </w:r>
      <w:r w:rsidR="004D2559" w:rsidRPr="00F436C2">
        <w:rPr>
          <w:szCs w:val="24"/>
        </w:rPr>
        <w:t xml:space="preserve">Please note as outlined in section 807, </w:t>
      </w:r>
      <w:r w:rsidR="00D7073E" w:rsidRPr="00F436C2">
        <w:rPr>
          <w:szCs w:val="24"/>
        </w:rPr>
        <w:t>the CSEOYFR</w:t>
      </w:r>
      <w:r w:rsidR="0011178C" w:rsidRPr="00F436C2">
        <w:rPr>
          <w:szCs w:val="24"/>
        </w:rPr>
        <w:t xml:space="preserve"> contains the required annual surplus calculation</w:t>
      </w:r>
      <w:r w:rsidR="003A54AD" w:rsidRPr="00F436C2">
        <w:rPr>
          <w:szCs w:val="24"/>
        </w:rPr>
        <w:t xml:space="preserve">. </w:t>
      </w:r>
      <w:r w:rsidRPr="00F436C2">
        <w:rPr>
          <w:szCs w:val="24"/>
        </w:rPr>
        <w:t xml:space="preserve">Information about the prescribed reporting format templates along with the filing instructions are available at </w:t>
      </w:r>
      <w:hyperlink r:id="rId38" w:history="1">
        <w:r w:rsidR="00D865ED">
          <w:rPr>
            <w:rStyle w:val="Hyperlink"/>
            <w:szCs w:val="24"/>
          </w:rPr>
          <w:t>https://www.doe.mass.edu/charter/finance/revexp/</w:t>
        </w:r>
      </w:hyperlink>
      <w:r w:rsidRPr="00F436C2">
        <w:rPr>
          <w:szCs w:val="24"/>
        </w:rPr>
        <w:t>.</w:t>
      </w:r>
    </w:p>
    <w:p w14:paraId="66EB2591" w14:textId="77777777" w:rsidR="009D22E3" w:rsidRPr="00F436C2" w:rsidRDefault="009D22E3" w:rsidP="001F430D">
      <w:pPr>
        <w:ind w:left="720"/>
        <w:rPr>
          <w:szCs w:val="24"/>
        </w:rPr>
      </w:pPr>
    </w:p>
    <w:p w14:paraId="660D27C1" w14:textId="77777777" w:rsidR="009D22E3" w:rsidRPr="00F436C2" w:rsidRDefault="009D22E3" w:rsidP="001F430D">
      <w:pPr>
        <w:ind w:left="720"/>
        <w:rPr>
          <w:szCs w:val="24"/>
        </w:rPr>
      </w:pPr>
      <w:r w:rsidRPr="00F436C2">
        <w:rPr>
          <w:szCs w:val="24"/>
        </w:rPr>
        <w:t>At the time of the publication of this Guide, the prescribed format consists of the following schedules, though this is subject to change:</w:t>
      </w:r>
    </w:p>
    <w:p w14:paraId="21BB0F86" w14:textId="77777777" w:rsidR="009D22E3" w:rsidRPr="00F436C2" w:rsidRDefault="009D22E3" w:rsidP="001F430D">
      <w:pPr>
        <w:tabs>
          <w:tab w:val="num" w:pos="1440"/>
        </w:tabs>
        <w:ind w:left="1440" w:hanging="360"/>
        <w:rPr>
          <w:szCs w:val="24"/>
        </w:rPr>
      </w:pPr>
    </w:p>
    <w:p w14:paraId="204F5D8D" w14:textId="77777777" w:rsidR="009D22E3" w:rsidRPr="00F436C2" w:rsidRDefault="009D22E3" w:rsidP="001F430D">
      <w:pPr>
        <w:tabs>
          <w:tab w:val="num" w:pos="1440"/>
        </w:tabs>
        <w:ind w:left="1440" w:hanging="360"/>
        <w:rPr>
          <w:szCs w:val="24"/>
        </w:rPr>
      </w:pPr>
      <w:r w:rsidRPr="00F436C2">
        <w:rPr>
          <w:szCs w:val="24"/>
        </w:rPr>
        <w:t xml:space="preserve">Schedule 1 – </w:t>
      </w:r>
      <w:r w:rsidRPr="00F436C2">
        <w:rPr>
          <w:i/>
          <w:szCs w:val="24"/>
        </w:rPr>
        <w:t>Statement of Net Position</w:t>
      </w:r>
    </w:p>
    <w:p w14:paraId="1FC4A3D8" w14:textId="77777777" w:rsidR="009D22E3" w:rsidRPr="00F436C2" w:rsidRDefault="009D22E3" w:rsidP="001F430D">
      <w:pPr>
        <w:tabs>
          <w:tab w:val="num" w:pos="1440"/>
        </w:tabs>
        <w:ind w:left="1440" w:hanging="360"/>
        <w:rPr>
          <w:szCs w:val="24"/>
        </w:rPr>
      </w:pPr>
    </w:p>
    <w:p w14:paraId="55CE6318" w14:textId="77777777" w:rsidR="009D22E3" w:rsidRPr="00F436C2" w:rsidRDefault="009D22E3" w:rsidP="001F430D">
      <w:pPr>
        <w:tabs>
          <w:tab w:val="num" w:pos="1440"/>
        </w:tabs>
        <w:ind w:left="1440" w:hanging="360"/>
        <w:rPr>
          <w:szCs w:val="24"/>
        </w:rPr>
      </w:pPr>
      <w:r w:rsidRPr="00F436C2">
        <w:rPr>
          <w:szCs w:val="24"/>
        </w:rPr>
        <w:t xml:space="preserve">Schedule 2 – </w:t>
      </w:r>
      <w:r w:rsidRPr="00F436C2">
        <w:rPr>
          <w:i/>
          <w:szCs w:val="24"/>
        </w:rPr>
        <w:t>Statement of Revenue, Expenses and Changes in Net Position</w:t>
      </w:r>
    </w:p>
    <w:p w14:paraId="69BC7073" w14:textId="77777777" w:rsidR="009D22E3" w:rsidRPr="00F436C2" w:rsidRDefault="009D22E3" w:rsidP="001F430D">
      <w:pPr>
        <w:tabs>
          <w:tab w:val="num" w:pos="1440"/>
        </w:tabs>
        <w:ind w:left="1440" w:hanging="360"/>
        <w:rPr>
          <w:szCs w:val="24"/>
        </w:rPr>
      </w:pPr>
    </w:p>
    <w:p w14:paraId="7D32D8B8" w14:textId="77777777" w:rsidR="009D22E3" w:rsidRPr="00F436C2" w:rsidRDefault="009D22E3" w:rsidP="001F430D">
      <w:pPr>
        <w:tabs>
          <w:tab w:val="num" w:pos="1440"/>
        </w:tabs>
        <w:ind w:left="1440" w:hanging="360"/>
        <w:rPr>
          <w:i/>
          <w:szCs w:val="24"/>
        </w:rPr>
      </w:pPr>
      <w:r w:rsidRPr="00F436C2">
        <w:rPr>
          <w:szCs w:val="24"/>
        </w:rPr>
        <w:t xml:space="preserve">Schedule 3 – </w:t>
      </w:r>
      <w:r w:rsidRPr="00F436C2">
        <w:rPr>
          <w:i/>
          <w:szCs w:val="24"/>
        </w:rPr>
        <w:t>Schedule of Functional Expenses</w:t>
      </w:r>
    </w:p>
    <w:p w14:paraId="22B10F18" w14:textId="77777777" w:rsidR="009D22E3" w:rsidRPr="00F436C2" w:rsidRDefault="009D22E3" w:rsidP="001F430D">
      <w:pPr>
        <w:tabs>
          <w:tab w:val="num" w:pos="1440"/>
        </w:tabs>
        <w:ind w:left="1440" w:hanging="360"/>
        <w:rPr>
          <w:szCs w:val="24"/>
        </w:rPr>
      </w:pPr>
    </w:p>
    <w:p w14:paraId="7D9CD61E" w14:textId="5292C91C" w:rsidR="009D22E3" w:rsidRPr="00F436C2" w:rsidRDefault="009D22E3" w:rsidP="001F430D">
      <w:pPr>
        <w:tabs>
          <w:tab w:val="num" w:pos="1440"/>
        </w:tabs>
        <w:ind w:left="1440" w:hanging="360"/>
        <w:rPr>
          <w:i/>
          <w:szCs w:val="24"/>
        </w:rPr>
      </w:pPr>
      <w:r w:rsidRPr="00F436C2">
        <w:rPr>
          <w:szCs w:val="24"/>
        </w:rPr>
        <w:t>Schedule 4 –</w:t>
      </w:r>
      <w:r w:rsidR="00E00D91" w:rsidRPr="00F436C2">
        <w:rPr>
          <w:szCs w:val="24"/>
        </w:rPr>
        <w:t xml:space="preserve"> </w:t>
      </w:r>
      <w:r w:rsidRPr="00F436C2">
        <w:rPr>
          <w:i/>
          <w:szCs w:val="24"/>
        </w:rPr>
        <w:t>Schedule of Surplus Tuition, 20% Excess Carryover</w:t>
      </w:r>
    </w:p>
    <w:p w14:paraId="04CF4B44" w14:textId="77777777" w:rsidR="009D22E3" w:rsidRPr="00F436C2" w:rsidRDefault="009D22E3" w:rsidP="001F430D">
      <w:pPr>
        <w:tabs>
          <w:tab w:val="num" w:pos="1440"/>
        </w:tabs>
        <w:ind w:left="1440" w:hanging="360"/>
        <w:rPr>
          <w:i/>
          <w:szCs w:val="24"/>
        </w:rPr>
      </w:pPr>
    </w:p>
    <w:p w14:paraId="1F8727AD" w14:textId="388E145C" w:rsidR="00162836" w:rsidRPr="00F436C2" w:rsidRDefault="009D22E3" w:rsidP="001F430D">
      <w:pPr>
        <w:tabs>
          <w:tab w:val="num" w:pos="1440"/>
        </w:tabs>
        <w:ind w:left="1440" w:hanging="360"/>
        <w:rPr>
          <w:i/>
          <w:szCs w:val="24"/>
        </w:rPr>
      </w:pPr>
      <w:r w:rsidRPr="00F436C2">
        <w:rPr>
          <w:szCs w:val="24"/>
        </w:rPr>
        <w:t>Schedule 5</w:t>
      </w:r>
      <w:r w:rsidRPr="00F436C2">
        <w:rPr>
          <w:i/>
          <w:szCs w:val="24"/>
        </w:rPr>
        <w:t xml:space="preserve"> – </w:t>
      </w:r>
      <w:r w:rsidR="00002F10" w:rsidRPr="00F436C2">
        <w:rPr>
          <w:i/>
          <w:szCs w:val="24"/>
        </w:rPr>
        <w:t>Schedule B</w:t>
      </w:r>
      <w:r w:rsidR="00A42400" w:rsidRPr="00F436C2">
        <w:rPr>
          <w:i/>
          <w:szCs w:val="24"/>
        </w:rPr>
        <w:t xml:space="preserve"> Charter School Building Information</w:t>
      </w:r>
    </w:p>
    <w:p w14:paraId="1F09E5A0" w14:textId="77777777" w:rsidR="00162836" w:rsidRPr="00F436C2" w:rsidRDefault="00162836" w:rsidP="001F430D">
      <w:pPr>
        <w:tabs>
          <w:tab w:val="num" w:pos="1440"/>
        </w:tabs>
        <w:ind w:left="1440" w:hanging="360"/>
        <w:rPr>
          <w:i/>
          <w:szCs w:val="24"/>
        </w:rPr>
      </w:pPr>
    </w:p>
    <w:p w14:paraId="59BAF36E" w14:textId="77777777" w:rsidR="009D22E3" w:rsidRPr="00F436C2" w:rsidRDefault="00162836" w:rsidP="001F430D">
      <w:pPr>
        <w:tabs>
          <w:tab w:val="num" w:pos="1440"/>
        </w:tabs>
        <w:ind w:left="1440" w:hanging="360"/>
        <w:rPr>
          <w:i/>
          <w:szCs w:val="24"/>
        </w:rPr>
      </w:pPr>
      <w:r w:rsidRPr="00F436C2">
        <w:rPr>
          <w:szCs w:val="24"/>
        </w:rPr>
        <w:t>Schedule 6</w:t>
      </w:r>
      <w:r w:rsidR="00002F10" w:rsidRPr="00F436C2">
        <w:rPr>
          <w:szCs w:val="24"/>
        </w:rPr>
        <w:t xml:space="preserve"> </w:t>
      </w:r>
      <w:r w:rsidRPr="00F436C2">
        <w:rPr>
          <w:szCs w:val="24"/>
        </w:rPr>
        <w:t>-</w:t>
      </w:r>
      <w:r w:rsidR="00002F10" w:rsidRPr="00F436C2">
        <w:rPr>
          <w:szCs w:val="24"/>
        </w:rPr>
        <w:t xml:space="preserve"> </w:t>
      </w:r>
      <w:r w:rsidR="00DF5D0C" w:rsidRPr="00F436C2">
        <w:rPr>
          <w:i/>
          <w:szCs w:val="24"/>
        </w:rPr>
        <w:t xml:space="preserve">Schedule 7C, </w:t>
      </w:r>
      <w:r w:rsidR="009D22E3" w:rsidRPr="00F436C2">
        <w:rPr>
          <w:i/>
          <w:szCs w:val="24"/>
        </w:rPr>
        <w:t xml:space="preserve">Charter School </w:t>
      </w:r>
      <w:r w:rsidR="00E5237A" w:rsidRPr="00F436C2">
        <w:rPr>
          <w:i/>
          <w:szCs w:val="24"/>
        </w:rPr>
        <w:t>Transportation</w:t>
      </w:r>
      <w:r w:rsidR="009D22E3" w:rsidRPr="00F436C2">
        <w:rPr>
          <w:i/>
          <w:szCs w:val="24"/>
        </w:rPr>
        <w:t xml:space="preserve"> Expenditures</w:t>
      </w:r>
    </w:p>
    <w:p w14:paraId="7419A7A9" w14:textId="77777777" w:rsidR="009D22E3" w:rsidRPr="00F436C2" w:rsidRDefault="009D22E3" w:rsidP="001F430D">
      <w:pPr>
        <w:tabs>
          <w:tab w:val="num" w:pos="1440"/>
        </w:tabs>
        <w:ind w:left="1440" w:hanging="360"/>
        <w:rPr>
          <w:i/>
          <w:szCs w:val="24"/>
        </w:rPr>
      </w:pPr>
    </w:p>
    <w:p w14:paraId="17420365" w14:textId="77777777" w:rsidR="009D22E3" w:rsidRPr="00F436C2" w:rsidRDefault="009D22E3" w:rsidP="001F430D">
      <w:pPr>
        <w:tabs>
          <w:tab w:val="num" w:pos="1440"/>
        </w:tabs>
        <w:ind w:left="1440" w:hanging="360"/>
        <w:rPr>
          <w:i/>
          <w:szCs w:val="24"/>
        </w:rPr>
      </w:pPr>
      <w:r w:rsidRPr="00F436C2">
        <w:rPr>
          <w:szCs w:val="24"/>
        </w:rPr>
        <w:t xml:space="preserve">Schedule </w:t>
      </w:r>
      <w:r w:rsidR="00002F10" w:rsidRPr="00F436C2">
        <w:rPr>
          <w:szCs w:val="24"/>
        </w:rPr>
        <w:t xml:space="preserve">7 </w:t>
      </w:r>
      <w:r w:rsidRPr="00F436C2">
        <w:rPr>
          <w:szCs w:val="24"/>
        </w:rPr>
        <w:t xml:space="preserve">– </w:t>
      </w:r>
      <w:r w:rsidRPr="00F436C2">
        <w:rPr>
          <w:i/>
          <w:szCs w:val="24"/>
        </w:rPr>
        <w:t>Audit Questionnaire</w:t>
      </w:r>
    </w:p>
    <w:p w14:paraId="5A88FD0D" w14:textId="77777777" w:rsidR="00002F10" w:rsidRPr="00F436C2" w:rsidRDefault="00002F10" w:rsidP="001F430D">
      <w:pPr>
        <w:tabs>
          <w:tab w:val="num" w:pos="1440"/>
        </w:tabs>
        <w:ind w:left="1440" w:hanging="360"/>
        <w:rPr>
          <w:i/>
          <w:szCs w:val="24"/>
        </w:rPr>
      </w:pPr>
    </w:p>
    <w:p w14:paraId="47E038ED" w14:textId="2F6ABF5E" w:rsidR="00DB20E4" w:rsidRPr="007B3BED" w:rsidRDefault="00002F10" w:rsidP="001F430D">
      <w:pPr>
        <w:tabs>
          <w:tab w:val="num" w:pos="1440"/>
        </w:tabs>
        <w:ind w:left="1440" w:hanging="360"/>
        <w:rPr>
          <w:i/>
          <w:szCs w:val="24"/>
        </w:rPr>
      </w:pPr>
      <w:r w:rsidRPr="00F436C2">
        <w:rPr>
          <w:szCs w:val="24"/>
        </w:rPr>
        <w:t xml:space="preserve">Schedule 8 – </w:t>
      </w:r>
      <w:r w:rsidR="00DB20E4" w:rsidRPr="00F436C2">
        <w:rPr>
          <w:i/>
          <w:szCs w:val="24"/>
        </w:rPr>
        <w:t>Certification, Checks and Comments</w:t>
      </w:r>
    </w:p>
    <w:p w14:paraId="7FF4B975" w14:textId="77777777" w:rsidR="00DB20E4" w:rsidRPr="00F436C2" w:rsidRDefault="00DB20E4" w:rsidP="001F430D">
      <w:pPr>
        <w:tabs>
          <w:tab w:val="num" w:pos="1440"/>
        </w:tabs>
        <w:ind w:left="1440" w:hanging="360"/>
        <w:rPr>
          <w:szCs w:val="24"/>
        </w:rPr>
      </w:pPr>
    </w:p>
    <w:p w14:paraId="1ED43375" w14:textId="77777777" w:rsidR="009D22E3" w:rsidRPr="00F436C2" w:rsidRDefault="009D22E3" w:rsidP="001F430D">
      <w:pPr>
        <w:tabs>
          <w:tab w:val="num" w:pos="1440"/>
        </w:tabs>
        <w:ind w:left="1440" w:hanging="360"/>
        <w:rPr>
          <w:i/>
          <w:szCs w:val="24"/>
        </w:rPr>
      </w:pPr>
    </w:p>
    <w:p w14:paraId="619C9607" w14:textId="77777777" w:rsidR="009D22E3" w:rsidRPr="00F436C2" w:rsidRDefault="009D22E3" w:rsidP="000E57D3">
      <w:pPr>
        <w:tabs>
          <w:tab w:val="num" w:pos="1440"/>
        </w:tabs>
        <w:rPr>
          <w:szCs w:val="24"/>
        </w:rPr>
      </w:pPr>
    </w:p>
    <w:p w14:paraId="4F3481FA" w14:textId="77777777" w:rsidR="009D22E3" w:rsidRPr="00F436C2" w:rsidRDefault="009D22E3" w:rsidP="001F430D">
      <w:pPr>
        <w:tabs>
          <w:tab w:val="num" w:pos="1440"/>
        </w:tabs>
        <w:ind w:left="1440" w:hanging="360"/>
        <w:rPr>
          <w:szCs w:val="24"/>
        </w:rPr>
      </w:pPr>
    </w:p>
    <w:p w14:paraId="2C6B4231" w14:textId="77777777" w:rsidR="009D22E3" w:rsidRPr="00F436C2" w:rsidRDefault="009D22E3" w:rsidP="001F430D">
      <w:pPr>
        <w:ind w:left="720"/>
        <w:rPr>
          <w:i/>
          <w:szCs w:val="24"/>
        </w:rPr>
      </w:pPr>
      <w:r w:rsidRPr="00F436C2">
        <w:rPr>
          <w:szCs w:val="24"/>
        </w:rPr>
        <w:t xml:space="preserve">The CSEOYFR is not complete unless the signed Certification Statement is </w:t>
      </w:r>
      <w:r w:rsidR="002478AB" w:rsidRPr="00F436C2">
        <w:rPr>
          <w:szCs w:val="24"/>
        </w:rPr>
        <w:t xml:space="preserve">sent </w:t>
      </w:r>
      <w:r w:rsidRPr="00F436C2">
        <w:rPr>
          <w:szCs w:val="24"/>
        </w:rPr>
        <w:t xml:space="preserve">to </w:t>
      </w:r>
      <w:r w:rsidR="00E75E8E" w:rsidRPr="00F436C2">
        <w:rPr>
          <w:szCs w:val="24"/>
        </w:rPr>
        <w:t>the Department</w:t>
      </w:r>
      <w:r w:rsidRPr="00F436C2">
        <w:rPr>
          <w:szCs w:val="24"/>
        </w:rPr>
        <w:t xml:space="preserve"> via uploa</w:t>
      </w:r>
      <w:r w:rsidR="00E75E8E" w:rsidRPr="00F436C2">
        <w:rPr>
          <w:szCs w:val="24"/>
        </w:rPr>
        <w:t xml:space="preserve">d through the security portal. </w:t>
      </w:r>
    </w:p>
    <w:p w14:paraId="29D71AA2" w14:textId="77777777" w:rsidR="009D22E3" w:rsidRPr="00F436C2" w:rsidRDefault="009D22E3" w:rsidP="001F430D">
      <w:pPr>
        <w:rPr>
          <w:szCs w:val="24"/>
        </w:rPr>
      </w:pPr>
    </w:p>
    <w:p w14:paraId="3C25819C" w14:textId="58D5543D" w:rsidR="009D22E3" w:rsidRPr="00F436C2" w:rsidRDefault="009D22E3" w:rsidP="001F430D">
      <w:pPr>
        <w:ind w:left="720"/>
        <w:rPr>
          <w:b/>
          <w:szCs w:val="24"/>
        </w:rPr>
      </w:pPr>
      <w:r w:rsidRPr="00F436C2">
        <w:rPr>
          <w:b/>
          <w:szCs w:val="24"/>
        </w:rPr>
        <w:t xml:space="preserve">The CSEOYFR is considered unaudited information for </w:t>
      </w:r>
      <w:proofErr w:type="gramStart"/>
      <w:r w:rsidRPr="00F436C2">
        <w:rPr>
          <w:b/>
          <w:szCs w:val="24"/>
        </w:rPr>
        <w:t>purposes</w:t>
      </w:r>
      <w:proofErr w:type="gramEnd"/>
      <w:r w:rsidRPr="00F436C2">
        <w:rPr>
          <w:b/>
          <w:szCs w:val="24"/>
        </w:rPr>
        <w:t xml:space="preserve"> of the </w:t>
      </w:r>
      <w:r w:rsidRPr="00F436C2">
        <w:rPr>
          <w:b/>
          <w:i/>
          <w:szCs w:val="24"/>
        </w:rPr>
        <w:t xml:space="preserve">Reporting </w:t>
      </w:r>
      <w:r w:rsidR="007B3BED" w:rsidRPr="00F436C2">
        <w:rPr>
          <w:b/>
          <w:i/>
          <w:szCs w:val="24"/>
        </w:rPr>
        <w:t>Package</w:t>
      </w:r>
      <w:r w:rsidR="007B3BED" w:rsidRPr="00F436C2">
        <w:rPr>
          <w:b/>
          <w:szCs w:val="24"/>
        </w:rPr>
        <w:t xml:space="preserve"> but</w:t>
      </w:r>
      <w:r w:rsidRPr="00F436C2">
        <w:rPr>
          <w:b/>
          <w:szCs w:val="24"/>
        </w:rPr>
        <w:t xml:space="preserve"> does require compliance testing as noted in Section 1011 of this </w:t>
      </w:r>
      <w:r w:rsidRPr="00F436C2">
        <w:rPr>
          <w:b/>
          <w:i/>
          <w:szCs w:val="24"/>
        </w:rPr>
        <w:t>Guide</w:t>
      </w:r>
      <w:r w:rsidRPr="00F436C2">
        <w:rPr>
          <w:b/>
          <w:szCs w:val="24"/>
        </w:rPr>
        <w:t>.</w:t>
      </w:r>
    </w:p>
    <w:p w14:paraId="05E9FF76" w14:textId="77777777" w:rsidR="009D22E3" w:rsidRPr="00F436C2" w:rsidRDefault="009D22E3" w:rsidP="001F430D">
      <w:pPr>
        <w:ind w:left="450" w:firstLine="30"/>
        <w:rPr>
          <w:szCs w:val="24"/>
        </w:rPr>
      </w:pPr>
    </w:p>
    <w:p w14:paraId="7CFA17C6" w14:textId="77777777" w:rsidR="0022676E" w:rsidRPr="00F436C2" w:rsidRDefault="0022676E" w:rsidP="001F430D">
      <w:pPr>
        <w:ind w:left="450" w:firstLine="30"/>
        <w:rPr>
          <w:szCs w:val="24"/>
        </w:rPr>
      </w:pPr>
    </w:p>
    <w:p w14:paraId="216EF2D4" w14:textId="77777777" w:rsidR="0018544E" w:rsidRPr="00F436C2" w:rsidRDefault="0018544E" w:rsidP="001F430D">
      <w:pPr>
        <w:ind w:left="450" w:firstLine="30"/>
        <w:rPr>
          <w:szCs w:val="24"/>
        </w:rPr>
        <w:sectPr w:rsidR="0018544E" w:rsidRPr="00F436C2">
          <w:pgSz w:w="12240" w:h="15840" w:code="1"/>
          <w:pgMar w:top="864" w:right="1440" w:bottom="864" w:left="1440" w:header="720" w:footer="720" w:gutter="0"/>
          <w:paperSrc w:first="15" w:other="15"/>
          <w:cols w:space="720"/>
          <w:noEndnote/>
        </w:sectPr>
      </w:pPr>
    </w:p>
    <w:p w14:paraId="38667812" w14:textId="7282C9D6" w:rsidR="009D22E3" w:rsidRPr="003C68FC" w:rsidRDefault="009D22E3" w:rsidP="001F430D">
      <w:pPr>
        <w:pStyle w:val="Heading3"/>
        <w:rPr>
          <w:b/>
          <w:bCs/>
          <w:color w:val="365F91"/>
        </w:rPr>
      </w:pPr>
      <w:bookmarkStart w:id="61" w:name="_Toc13575489"/>
      <w:bookmarkStart w:id="62" w:name="_Toc170390625"/>
      <w:r w:rsidRPr="005D717A">
        <w:rPr>
          <w:b/>
          <w:bCs/>
          <w:i w:val="0"/>
          <w:iCs/>
          <w:color w:val="365F91"/>
        </w:rPr>
        <w:lastRenderedPageBreak/>
        <w:t>1000</w:t>
      </w:r>
      <w:r w:rsidRPr="003C68FC">
        <w:rPr>
          <w:b/>
          <w:bCs/>
          <w:color w:val="365F91"/>
        </w:rPr>
        <w:tab/>
        <w:t>Compliance</w:t>
      </w:r>
      <w:r w:rsidR="002478AB" w:rsidRPr="003C68FC">
        <w:rPr>
          <w:b/>
          <w:bCs/>
          <w:color w:val="365F91"/>
        </w:rPr>
        <w:t xml:space="preserve"> Requirements</w:t>
      </w:r>
      <w:bookmarkEnd w:id="61"/>
      <w:bookmarkEnd w:id="62"/>
    </w:p>
    <w:p w14:paraId="4E192833" w14:textId="77777777" w:rsidR="009D22E3" w:rsidRPr="00F436C2" w:rsidRDefault="009D22E3" w:rsidP="001F430D">
      <w:pPr>
        <w:pStyle w:val="Blockquote"/>
        <w:spacing w:before="0" w:after="0"/>
        <w:ind w:left="0"/>
        <w:rPr>
          <w:i/>
          <w:szCs w:val="24"/>
        </w:rPr>
      </w:pPr>
    </w:p>
    <w:p w14:paraId="36280851"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 xml:space="preserve">The compliance requirements identified below have been developed by the </w:t>
      </w:r>
      <w:r w:rsidR="00E75E8E" w:rsidRPr="00F436C2">
        <w:rPr>
          <w:spacing w:val="0"/>
          <w:szCs w:val="24"/>
        </w:rPr>
        <w:t xml:space="preserve">Department </w:t>
      </w:r>
      <w:r w:rsidRPr="00F436C2">
        <w:rPr>
          <w:spacing w:val="0"/>
          <w:szCs w:val="24"/>
        </w:rPr>
        <w:t>and the Office of the Inspector General of the Commonwealth of Massachusetts as being inherently risky and highly susceptible to non-compliance. The audit procedures associated with these compliance requirements are intended to be illustrative and are not to be considered comprehensive. The design of appropriate audit tests to satisfy these requirements should be based upon the auditors’ professional judgment</w:t>
      </w:r>
      <w:r w:rsidR="003A54AD" w:rsidRPr="00F436C2">
        <w:rPr>
          <w:spacing w:val="0"/>
          <w:szCs w:val="24"/>
        </w:rPr>
        <w:t xml:space="preserve">. </w:t>
      </w:r>
    </w:p>
    <w:p w14:paraId="38D3D275" w14:textId="77777777" w:rsidR="009D22E3" w:rsidRPr="00F436C2" w:rsidRDefault="009D22E3" w:rsidP="001F430D">
      <w:pPr>
        <w:pStyle w:val="BodyTextIndent3"/>
        <w:tabs>
          <w:tab w:val="clear" w:pos="-143"/>
          <w:tab w:val="clear" w:pos="691"/>
          <w:tab w:val="clear" w:pos="1037"/>
          <w:tab w:val="clear" w:pos="1382"/>
          <w:tab w:val="clear" w:pos="8640"/>
        </w:tabs>
        <w:suppressAutoHyphens w:val="0"/>
        <w:jc w:val="left"/>
        <w:rPr>
          <w:spacing w:val="0"/>
          <w:szCs w:val="24"/>
        </w:rPr>
      </w:pPr>
    </w:p>
    <w:p w14:paraId="313DB3D6" w14:textId="39857322" w:rsidR="0018544E" w:rsidRPr="00F436C2" w:rsidRDefault="0018544E" w:rsidP="001F430D">
      <w:pPr>
        <w:pStyle w:val="BodyTextIndent3"/>
        <w:tabs>
          <w:tab w:val="clear" w:pos="-143"/>
          <w:tab w:val="clear" w:pos="691"/>
          <w:tab w:val="clear" w:pos="1037"/>
          <w:tab w:val="clear" w:pos="1382"/>
          <w:tab w:val="clear" w:pos="8640"/>
        </w:tabs>
        <w:suppressAutoHyphens w:val="0"/>
        <w:jc w:val="left"/>
        <w:rPr>
          <w:b/>
          <w:spacing w:val="0"/>
          <w:szCs w:val="24"/>
        </w:rPr>
      </w:pPr>
      <w:r w:rsidRPr="00F436C2">
        <w:rPr>
          <w:spacing w:val="0"/>
          <w:szCs w:val="24"/>
        </w:rPr>
        <w:t>The compliance requirements below are not applicable to a closeout audit being performed</w:t>
      </w:r>
      <w:r w:rsidR="003A54AD" w:rsidRPr="00F436C2">
        <w:rPr>
          <w:spacing w:val="0"/>
          <w:szCs w:val="24"/>
        </w:rPr>
        <w:t xml:space="preserve">. </w:t>
      </w:r>
      <w:r w:rsidRPr="00F436C2">
        <w:rPr>
          <w:spacing w:val="0"/>
          <w:szCs w:val="24"/>
        </w:rPr>
        <w:t xml:space="preserve">The applicable compliance requirements for a closeout audit are included in </w:t>
      </w:r>
      <w:r w:rsidRPr="001551C2">
        <w:rPr>
          <w:b/>
          <w:spacing w:val="0"/>
          <w:szCs w:val="24"/>
        </w:rPr>
        <w:t xml:space="preserve">Appendix </w:t>
      </w:r>
      <w:r w:rsidR="00002F10" w:rsidRPr="001551C2">
        <w:rPr>
          <w:b/>
          <w:spacing w:val="0"/>
          <w:szCs w:val="24"/>
        </w:rPr>
        <w:t>C</w:t>
      </w:r>
      <w:r w:rsidR="001551C2" w:rsidRPr="001551C2">
        <w:rPr>
          <w:bCs/>
          <w:spacing w:val="0"/>
          <w:szCs w:val="24"/>
        </w:rPr>
        <w:t>.</w:t>
      </w:r>
    </w:p>
    <w:p w14:paraId="2728F0B6" w14:textId="77777777" w:rsidR="0018544E" w:rsidRPr="00F436C2" w:rsidRDefault="0018544E" w:rsidP="001F430D">
      <w:pPr>
        <w:pStyle w:val="BodyTextIndent3"/>
        <w:tabs>
          <w:tab w:val="clear" w:pos="-143"/>
          <w:tab w:val="clear" w:pos="691"/>
          <w:tab w:val="clear" w:pos="1037"/>
          <w:tab w:val="clear" w:pos="1382"/>
          <w:tab w:val="clear" w:pos="8640"/>
        </w:tabs>
        <w:suppressAutoHyphens w:val="0"/>
        <w:jc w:val="left"/>
        <w:rPr>
          <w:spacing w:val="0"/>
          <w:szCs w:val="24"/>
        </w:rPr>
      </w:pPr>
    </w:p>
    <w:p w14:paraId="68A73308" w14:textId="77777777" w:rsidR="009D22E3" w:rsidRPr="003C68FC" w:rsidRDefault="009D22E3" w:rsidP="001F430D">
      <w:pPr>
        <w:pStyle w:val="Blockquote"/>
        <w:spacing w:before="0" w:after="0"/>
        <w:ind w:left="0"/>
        <w:rPr>
          <w:b/>
          <w:bCs/>
          <w:i/>
          <w:color w:val="365F91"/>
          <w:szCs w:val="24"/>
        </w:rPr>
      </w:pPr>
      <w:r w:rsidRPr="005D717A">
        <w:rPr>
          <w:b/>
          <w:bCs/>
          <w:iCs/>
          <w:snapToGrid/>
          <w:color w:val="365F91"/>
          <w:szCs w:val="24"/>
        </w:rPr>
        <w:t>1001</w:t>
      </w:r>
      <w:r w:rsidRPr="003C68FC">
        <w:rPr>
          <w:b/>
          <w:bCs/>
          <w:i/>
          <w:snapToGrid/>
          <w:color w:val="365F91"/>
          <w:szCs w:val="24"/>
        </w:rPr>
        <w:tab/>
        <w:t>Internal Controls</w:t>
      </w:r>
    </w:p>
    <w:p w14:paraId="715DAD98" w14:textId="77777777" w:rsidR="009D22E3" w:rsidRPr="00F436C2" w:rsidRDefault="009D22E3" w:rsidP="001F430D">
      <w:pPr>
        <w:rPr>
          <w:b/>
          <w:i/>
          <w:szCs w:val="24"/>
        </w:rPr>
      </w:pPr>
    </w:p>
    <w:p w14:paraId="31D98B71" w14:textId="77777777" w:rsidR="009D22E3" w:rsidRPr="00F436C2" w:rsidRDefault="009D22E3" w:rsidP="001F430D">
      <w:pPr>
        <w:ind w:left="720"/>
        <w:rPr>
          <w:szCs w:val="24"/>
        </w:rPr>
      </w:pPr>
      <w:r w:rsidRPr="00F436C2">
        <w:rPr>
          <w:szCs w:val="24"/>
        </w:rPr>
        <w:t xml:space="preserve">In accordance with </w:t>
      </w:r>
      <w:r w:rsidR="00E75E8E" w:rsidRPr="00F436C2">
        <w:rPr>
          <w:szCs w:val="24"/>
        </w:rPr>
        <w:t>the Department’s</w:t>
      </w:r>
      <w:r w:rsidRPr="00F436C2">
        <w:rPr>
          <w:szCs w:val="24"/>
        </w:rPr>
        <w:t xml:space="preserve"> charter school regulations the charter school, under the direction of the board of trustees, is required to establish and maintain adequate accounting records and internal control procedures. A charter school receiving federal financial assistance must adhere to the internal control requirements contained in OMB Circular A-87, </w:t>
      </w:r>
      <w:r w:rsidRPr="00F436C2">
        <w:rPr>
          <w:i/>
          <w:iCs/>
          <w:szCs w:val="24"/>
        </w:rPr>
        <w:t>Cost Principles for State, Local, and Indian Tribal Governments (amended May 10, 2004)</w:t>
      </w:r>
      <w:r w:rsidR="003A54AD" w:rsidRPr="00F436C2">
        <w:rPr>
          <w:szCs w:val="24"/>
        </w:rPr>
        <w:t xml:space="preserve">. </w:t>
      </w:r>
      <w:r w:rsidRPr="00F436C2">
        <w:rPr>
          <w:szCs w:val="24"/>
        </w:rPr>
        <w:t xml:space="preserve">Auditors should consult the compliance supplement for OMB </w:t>
      </w:r>
      <w:r w:rsidR="00FC4E6F" w:rsidRPr="00F436C2">
        <w:rPr>
          <w:szCs w:val="24"/>
        </w:rPr>
        <w:t>Uniform Guidance</w:t>
      </w:r>
      <w:r w:rsidRPr="00F436C2">
        <w:rPr>
          <w:szCs w:val="24"/>
        </w:rPr>
        <w:t xml:space="preserve"> for more information concerning specific internal control requirements, if applicable</w:t>
      </w:r>
      <w:r w:rsidR="003A54AD" w:rsidRPr="00F436C2">
        <w:rPr>
          <w:szCs w:val="24"/>
        </w:rPr>
        <w:t xml:space="preserve">. </w:t>
      </w:r>
      <w:r w:rsidRPr="00F436C2">
        <w:rPr>
          <w:szCs w:val="24"/>
        </w:rPr>
        <w:t xml:space="preserve"> </w:t>
      </w:r>
    </w:p>
    <w:p w14:paraId="01C74532" w14:textId="77777777" w:rsidR="009D22E3" w:rsidRPr="00F436C2" w:rsidRDefault="009D22E3" w:rsidP="001F430D">
      <w:pPr>
        <w:ind w:left="720"/>
        <w:rPr>
          <w:szCs w:val="24"/>
        </w:rPr>
      </w:pPr>
    </w:p>
    <w:p w14:paraId="54B64C28" w14:textId="77777777" w:rsidR="009D22E3" w:rsidRPr="00F436C2" w:rsidRDefault="009D22E3" w:rsidP="001F430D">
      <w:pPr>
        <w:ind w:left="720"/>
        <w:rPr>
          <w:szCs w:val="24"/>
        </w:rPr>
      </w:pPr>
      <w:r w:rsidRPr="00F436C2">
        <w:rPr>
          <w:szCs w:val="24"/>
        </w:rPr>
        <w:t>Internal control should consist of the following five components: control environment, risk assessment, control activities, information and communication and monitoring</w:t>
      </w:r>
      <w:r w:rsidR="003A54AD" w:rsidRPr="00F436C2">
        <w:rPr>
          <w:szCs w:val="24"/>
        </w:rPr>
        <w:t xml:space="preserve">. </w:t>
      </w:r>
      <w:r w:rsidRPr="00F436C2">
        <w:rPr>
          <w:szCs w:val="24"/>
        </w:rPr>
        <w:t xml:space="preserve">The objectives of internal control relate to proper financial reporting, efficient operations and compliance with grant and management requirements. </w:t>
      </w:r>
    </w:p>
    <w:p w14:paraId="70946ED3" w14:textId="77777777" w:rsidR="009D22E3" w:rsidRPr="00F436C2" w:rsidRDefault="009D22E3" w:rsidP="001F430D">
      <w:pPr>
        <w:pStyle w:val="ListContinue2"/>
        <w:spacing w:after="0"/>
        <w:jc w:val="left"/>
        <w:rPr>
          <w:sz w:val="24"/>
          <w:szCs w:val="24"/>
        </w:rPr>
      </w:pPr>
    </w:p>
    <w:p w14:paraId="096C92C3" w14:textId="77777777" w:rsidR="009D22E3" w:rsidRPr="00F436C2" w:rsidRDefault="009D22E3" w:rsidP="001F430D">
      <w:pPr>
        <w:ind w:left="720"/>
        <w:rPr>
          <w:i/>
          <w:szCs w:val="24"/>
        </w:rPr>
      </w:pPr>
      <w:r w:rsidRPr="00F436C2">
        <w:rPr>
          <w:szCs w:val="24"/>
        </w:rPr>
        <w:t xml:space="preserve">Prior to reviewing and evaluating internal control the auditor should review the AU Section 314 Understanding the Entity and Its Environment and Assessing the Risks of Material Misstatements the 2011 revision of the </w:t>
      </w:r>
      <w:r w:rsidRPr="00F436C2">
        <w:rPr>
          <w:i/>
          <w:szCs w:val="24"/>
        </w:rPr>
        <w:t xml:space="preserve">Government Auditing Standards. </w:t>
      </w:r>
    </w:p>
    <w:p w14:paraId="2546EAEE" w14:textId="77777777" w:rsidR="009D22E3" w:rsidRPr="00F436C2" w:rsidRDefault="009D22E3" w:rsidP="001F430D">
      <w:pPr>
        <w:pStyle w:val="Header"/>
        <w:tabs>
          <w:tab w:val="clear" w:pos="4320"/>
          <w:tab w:val="clear" w:pos="8640"/>
        </w:tabs>
        <w:ind w:left="720"/>
        <w:jc w:val="left"/>
        <w:rPr>
          <w:i/>
          <w:szCs w:val="24"/>
        </w:rPr>
      </w:pPr>
    </w:p>
    <w:p w14:paraId="2CAF66C2" w14:textId="77777777" w:rsidR="009D22E3" w:rsidRPr="00F436C2" w:rsidRDefault="009D22E3" w:rsidP="001F430D">
      <w:pPr>
        <w:ind w:left="720"/>
        <w:rPr>
          <w:szCs w:val="24"/>
        </w:rPr>
      </w:pPr>
      <w:r w:rsidRPr="00F436C2">
        <w:rPr>
          <w:i/>
          <w:szCs w:val="24"/>
        </w:rPr>
        <w:t>Recommended Audit Procedures:</w:t>
      </w:r>
    </w:p>
    <w:p w14:paraId="6005E017" w14:textId="77777777" w:rsidR="009D22E3" w:rsidRPr="00F436C2" w:rsidRDefault="009D22E3" w:rsidP="001F430D">
      <w:pPr>
        <w:ind w:left="720"/>
        <w:rPr>
          <w:szCs w:val="24"/>
        </w:rPr>
      </w:pPr>
    </w:p>
    <w:p w14:paraId="5C72B45C" w14:textId="77777777" w:rsidR="009D22E3" w:rsidRPr="00F436C2" w:rsidRDefault="009D22E3" w:rsidP="6F6767D8">
      <w:pPr>
        <w:numPr>
          <w:ilvl w:val="0"/>
          <w:numId w:val="1"/>
        </w:numPr>
        <w:ind w:left="1170" w:hanging="450"/>
      </w:pPr>
      <w:r>
        <w:t>Review and determine if written internal control policies are available.</w:t>
      </w:r>
    </w:p>
    <w:p w14:paraId="377E1DBD" w14:textId="77777777" w:rsidR="009D22E3" w:rsidRPr="00F436C2" w:rsidRDefault="009D22E3" w:rsidP="0080099C">
      <w:pPr>
        <w:numPr>
          <w:ilvl w:val="0"/>
          <w:numId w:val="16"/>
        </w:numPr>
        <w:tabs>
          <w:tab w:val="clear" w:pos="1440"/>
          <w:tab w:val="num" w:pos="1170"/>
        </w:tabs>
        <w:ind w:left="1166" w:hanging="446"/>
        <w:rPr>
          <w:szCs w:val="24"/>
        </w:rPr>
      </w:pPr>
      <w:r w:rsidRPr="00F436C2">
        <w:rPr>
          <w:szCs w:val="24"/>
        </w:rPr>
        <w:t>Assess the adequacy of the internal controls in accordance with AU 314 and OMB Circular A-87, if applicable</w:t>
      </w:r>
      <w:r w:rsidR="003A54AD" w:rsidRPr="00F436C2">
        <w:rPr>
          <w:szCs w:val="24"/>
        </w:rPr>
        <w:t xml:space="preserve">. </w:t>
      </w:r>
    </w:p>
    <w:p w14:paraId="7C47C036" w14:textId="77777777" w:rsidR="009D22E3" w:rsidRPr="00F436C2" w:rsidRDefault="009D22E3" w:rsidP="6F6767D8">
      <w:pPr>
        <w:numPr>
          <w:ilvl w:val="0"/>
          <w:numId w:val="1"/>
        </w:numPr>
        <w:tabs>
          <w:tab w:val="num" w:pos="1170"/>
        </w:tabs>
        <w:ind w:left="1166" w:hanging="446"/>
      </w:pPr>
      <w:r>
        <w:t xml:space="preserve">Assess the adequacy of the internal controls pertaining to compliance requirements for OMB </w:t>
      </w:r>
      <w:r w:rsidR="00FC4E6F">
        <w:t>Uniform Guidance</w:t>
      </w:r>
      <w:r>
        <w:t>, if applicable.</w:t>
      </w:r>
    </w:p>
    <w:p w14:paraId="0A70C819" w14:textId="6D986129" w:rsidR="00CE3647" w:rsidRPr="00DD725A" w:rsidRDefault="00644385" w:rsidP="6F6767D8">
      <w:pPr>
        <w:pStyle w:val="ListParagraph"/>
        <w:numPr>
          <w:ilvl w:val="0"/>
          <w:numId w:val="1"/>
        </w:numPr>
        <w:ind w:left="1080"/>
        <w:rPr>
          <w:b/>
          <w:bCs/>
        </w:rPr>
      </w:pPr>
      <w:r w:rsidRPr="6F6767D8">
        <w:rPr>
          <w:color w:val="1F497D" w:themeColor="text2"/>
        </w:rPr>
        <w:t xml:space="preserve"> </w:t>
      </w:r>
      <w:r w:rsidR="00CE3647">
        <w:t xml:space="preserve">Determine if the </w:t>
      </w:r>
      <w:proofErr w:type="gramStart"/>
      <w:r w:rsidR="00CE3647">
        <w:t>School</w:t>
      </w:r>
      <w:proofErr w:type="gramEnd"/>
      <w:r w:rsidR="00CE3647">
        <w:t xml:space="preserve"> operates in accordance with its credit card policies</w:t>
      </w:r>
      <w:r w:rsidR="00522855">
        <w:t xml:space="preserve"> to ensure </w:t>
      </w:r>
      <w:r w:rsidR="00DD725A">
        <w:t xml:space="preserve">  </w:t>
      </w:r>
      <w:r w:rsidR="00522855">
        <w:t xml:space="preserve">procurement and travel policies are not circumvented. Determine if </w:t>
      </w:r>
      <w:proofErr w:type="gramStart"/>
      <w:r w:rsidR="00522855">
        <w:t>school</w:t>
      </w:r>
      <w:proofErr w:type="gramEnd"/>
      <w:r w:rsidR="00522855">
        <w:t xml:space="preserve"> operated in accordance </w:t>
      </w:r>
      <w:r w:rsidR="007B3BED">
        <w:t>with its</w:t>
      </w:r>
      <w:r w:rsidR="00CE3647">
        <w:t xml:space="preserve"> policy for emergency purchases made with a credit card that would otherwise follow the </w:t>
      </w:r>
      <w:proofErr w:type="gramStart"/>
      <w:r w:rsidR="00CE3647">
        <w:t>School’s</w:t>
      </w:r>
      <w:proofErr w:type="gramEnd"/>
      <w:r w:rsidR="00CE3647">
        <w:t xml:space="preserve"> procurement policy</w:t>
      </w:r>
      <w:r w:rsidR="00522855">
        <w:t>.</w:t>
      </w:r>
    </w:p>
    <w:p w14:paraId="0FF4A959" w14:textId="22A02B85" w:rsidR="00CE3647" w:rsidRPr="00DD725A" w:rsidRDefault="00CE3647" w:rsidP="6F6767D8">
      <w:pPr>
        <w:pStyle w:val="ListParagraph"/>
        <w:numPr>
          <w:ilvl w:val="0"/>
          <w:numId w:val="1"/>
        </w:numPr>
        <w:ind w:left="1080"/>
      </w:pPr>
      <w:r>
        <w:t>Select a sample of 5 credit card transactions</w:t>
      </w:r>
      <w:r w:rsidR="00522855">
        <w:t xml:space="preserve"> (a combination of emergency and regular </w:t>
      </w:r>
      <w:r w:rsidR="007B3BED">
        <w:t>purchases) to</w:t>
      </w:r>
      <w:r>
        <w:t xml:space="preserve"> determine if the </w:t>
      </w:r>
      <w:proofErr w:type="gramStart"/>
      <w:r>
        <w:t>Schools</w:t>
      </w:r>
      <w:proofErr w:type="gramEnd"/>
      <w:r>
        <w:t xml:space="preserve"> policies were being followed</w:t>
      </w:r>
      <w:r w:rsidR="00522855">
        <w:t>.</w:t>
      </w:r>
    </w:p>
    <w:p w14:paraId="58C4D55A" w14:textId="77777777" w:rsidR="00CE3647" w:rsidRDefault="00CE3647" w:rsidP="6F6767D8">
      <w:pPr>
        <w:ind w:left="360"/>
        <w:rPr>
          <w:b/>
          <w:bCs/>
          <w:szCs w:val="24"/>
        </w:rPr>
      </w:pPr>
    </w:p>
    <w:p w14:paraId="67A5CEAD" w14:textId="793D4649" w:rsidR="000E57D3" w:rsidRPr="00F436C2" w:rsidRDefault="000E57D3" w:rsidP="6F6767D8">
      <w:pPr>
        <w:ind w:left="360"/>
        <w:rPr>
          <w:b/>
          <w:bCs/>
          <w:szCs w:val="24"/>
        </w:rPr>
        <w:sectPr w:rsidR="000E57D3" w:rsidRPr="00F436C2">
          <w:pgSz w:w="12240" w:h="15840" w:code="1"/>
          <w:pgMar w:top="864" w:right="1440" w:bottom="864" w:left="1440" w:header="720" w:footer="720" w:gutter="0"/>
          <w:paperSrc w:first="15" w:other="15"/>
          <w:cols w:space="720"/>
          <w:noEndnote/>
        </w:sectPr>
      </w:pPr>
    </w:p>
    <w:p w14:paraId="5EF6B4D0" w14:textId="77777777" w:rsidR="009D22E3" w:rsidRPr="003C68FC" w:rsidRDefault="009D22E3" w:rsidP="001F430D">
      <w:pPr>
        <w:pStyle w:val="Blockquote"/>
        <w:spacing w:before="0" w:after="0"/>
        <w:ind w:left="0"/>
        <w:rPr>
          <w:b/>
          <w:bCs/>
          <w:i/>
          <w:color w:val="365F91"/>
          <w:szCs w:val="24"/>
        </w:rPr>
      </w:pPr>
      <w:r w:rsidRPr="005D717A">
        <w:rPr>
          <w:b/>
          <w:bCs/>
          <w:iCs/>
          <w:snapToGrid/>
          <w:color w:val="365F91"/>
          <w:szCs w:val="24"/>
        </w:rPr>
        <w:lastRenderedPageBreak/>
        <w:t>1002</w:t>
      </w:r>
      <w:r w:rsidRPr="003C68FC">
        <w:rPr>
          <w:b/>
          <w:bCs/>
          <w:i/>
          <w:snapToGrid/>
          <w:color w:val="365F91"/>
          <w:szCs w:val="24"/>
        </w:rPr>
        <w:tab/>
        <w:t>Record Keeping</w:t>
      </w:r>
    </w:p>
    <w:p w14:paraId="398373F8" w14:textId="77777777" w:rsidR="009D22E3" w:rsidRPr="00F436C2" w:rsidRDefault="009D22E3" w:rsidP="001F430D">
      <w:pPr>
        <w:rPr>
          <w:szCs w:val="24"/>
        </w:rPr>
      </w:pPr>
    </w:p>
    <w:p w14:paraId="0304B3DC" w14:textId="77777777" w:rsidR="009D22E3" w:rsidRPr="00F436C2" w:rsidRDefault="009D22E3" w:rsidP="001F430D">
      <w:pPr>
        <w:ind w:left="720"/>
        <w:rPr>
          <w:szCs w:val="24"/>
        </w:rPr>
      </w:pPr>
      <w:r w:rsidRPr="00F436C2">
        <w:rPr>
          <w:szCs w:val="24"/>
        </w:rPr>
        <w:t xml:space="preserve">In accordance with </w:t>
      </w:r>
      <w:r w:rsidR="00E75E8E" w:rsidRPr="00F436C2">
        <w:rPr>
          <w:szCs w:val="24"/>
        </w:rPr>
        <w:t>the Department’s</w:t>
      </w:r>
      <w:r w:rsidRPr="00F436C2">
        <w:rPr>
          <w:szCs w:val="24"/>
        </w:rPr>
        <w:t xml:space="preserve"> charter school regulations the charter school is required to maintain their financial system and records in accordance with accounting principles generally accepted in the United States</w:t>
      </w:r>
      <w:r w:rsidR="003C4C28" w:rsidRPr="00F436C2">
        <w:rPr>
          <w:szCs w:val="24"/>
        </w:rPr>
        <w:t xml:space="preserve"> of America</w:t>
      </w:r>
      <w:r w:rsidR="003A54AD" w:rsidRPr="00F436C2">
        <w:rPr>
          <w:szCs w:val="24"/>
        </w:rPr>
        <w:t xml:space="preserve">. </w:t>
      </w:r>
      <w:r w:rsidRPr="00F436C2">
        <w:rPr>
          <w:szCs w:val="24"/>
        </w:rPr>
        <w:t>Financial books and records of the charter school must reflect the source of all assets, liabilities, net position, revenues, and expenses recorded during the fiscal year. For network schools</w:t>
      </w:r>
      <w:r w:rsidR="002478AB" w:rsidRPr="00F436C2">
        <w:rPr>
          <w:szCs w:val="24"/>
        </w:rPr>
        <w:t>,</w:t>
      </w:r>
      <w:r w:rsidRPr="00F436C2">
        <w:rPr>
          <w:szCs w:val="24"/>
        </w:rPr>
        <w:t xml:space="preserve"> each school must maintain </w:t>
      </w:r>
      <w:r w:rsidR="002478AB" w:rsidRPr="00F436C2">
        <w:rPr>
          <w:szCs w:val="24"/>
        </w:rPr>
        <w:t xml:space="preserve">a separate financial system to record the financial activity of each school. </w:t>
      </w:r>
    </w:p>
    <w:p w14:paraId="6674AC54" w14:textId="77777777" w:rsidR="009D22E3" w:rsidRPr="00F436C2" w:rsidRDefault="009D22E3" w:rsidP="001F430D">
      <w:pPr>
        <w:ind w:left="720"/>
        <w:rPr>
          <w:szCs w:val="24"/>
        </w:rPr>
      </w:pPr>
    </w:p>
    <w:p w14:paraId="2503EF35" w14:textId="77777777" w:rsidR="009D22E3" w:rsidRPr="00F436C2" w:rsidRDefault="009D22E3" w:rsidP="001F430D">
      <w:pPr>
        <w:ind w:left="720"/>
        <w:rPr>
          <w:i/>
          <w:szCs w:val="24"/>
        </w:rPr>
      </w:pPr>
      <w:r w:rsidRPr="00F436C2">
        <w:rPr>
          <w:i/>
          <w:szCs w:val="24"/>
        </w:rPr>
        <w:t>Recommended Audit Procedures:</w:t>
      </w:r>
    </w:p>
    <w:p w14:paraId="22FC82D2" w14:textId="77777777" w:rsidR="009D22E3" w:rsidRPr="00F436C2" w:rsidRDefault="009D22E3" w:rsidP="001F430D">
      <w:pPr>
        <w:ind w:left="720"/>
        <w:rPr>
          <w:i/>
          <w:szCs w:val="24"/>
        </w:rPr>
      </w:pPr>
    </w:p>
    <w:p w14:paraId="4C337F77" w14:textId="77777777" w:rsidR="009D22E3" w:rsidRPr="00F436C2" w:rsidRDefault="009D22E3" w:rsidP="001F430D">
      <w:pPr>
        <w:numPr>
          <w:ilvl w:val="0"/>
          <w:numId w:val="5"/>
        </w:numPr>
        <w:tabs>
          <w:tab w:val="clear" w:pos="360"/>
        </w:tabs>
        <w:ind w:left="1170" w:hanging="450"/>
        <w:rPr>
          <w:szCs w:val="24"/>
        </w:rPr>
      </w:pPr>
      <w:r w:rsidRPr="00F436C2">
        <w:rPr>
          <w:szCs w:val="24"/>
        </w:rPr>
        <w:t xml:space="preserve">Determine whether the charter school maintains a </w:t>
      </w:r>
      <w:r w:rsidR="002478AB" w:rsidRPr="00F436C2">
        <w:rPr>
          <w:szCs w:val="24"/>
        </w:rPr>
        <w:t xml:space="preserve">financial </w:t>
      </w:r>
      <w:r w:rsidRPr="00F436C2">
        <w:rPr>
          <w:szCs w:val="24"/>
        </w:rPr>
        <w:t>system of recording and documenting all financial transactions.</w:t>
      </w:r>
    </w:p>
    <w:p w14:paraId="6EADD583" w14:textId="77777777" w:rsidR="009D22E3" w:rsidRPr="00F436C2" w:rsidRDefault="009D22E3" w:rsidP="001F430D">
      <w:pPr>
        <w:numPr>
          <w:ilvl w:val="0"/>
          <w:numId w:val="5"/>
        </w:numPr>
        <w:tabs>
          <w:tab w:val="clear" w:pos="360"/>
        </w:tabs>
        <w:ind w:left="1170" w:hanging="450"/>
        <w:rPr>
          <w:szCs w:val="24"/>
        </w:rPr>
      </w:pPr>
      <w:r w:rsidRPr="00F436C2">
        <w:rPr>
          <w:szCs w:val="24"/>
        </w:rPr>
        <w:t>Review supporting documentation for selected transactions during the audit to determine if they are properly supported.</w:t>
      </w:r>
    </w:p>
    <w:p w14:paraId="1DE50844" w14:textId="77777777" w:rsidR="009D22E3" w:rsidRPr="00F436C2" w:rsidRDefault="009D22E3" w:rsidP="001F430D">
      <w:pPr>
        <w:numPr>
          <w:ilvl w:val="0"/>
          <w:numId w:val="5"/>
        </w:numPr>
        <w:tabs>
          <w:tab w:val="clear" w:pos="360"/>
        </w:tabs>
        <w:ind w:left="1170" w:hanging="450"/>
        <w:rPr>
          <w:szCs w:val="24"/>
        </w:rPr>
      </w:pPr>
      <w:r w:rsidRPr="00F436C2">
        <w:rPr>
          <w:szCs w:val="24"/>
        </w:rPr>
        <w:t>Determine that the financial system properly tracks and reports each school separately</w:t>
      </w:r>
    </w:p>
    <w:p w14:paraId="767ACDF9" w14:textId="77777777" w:rsidR="009D22E3" w:rsidRPr="00F436C2" w:rsidRDefault="009D22E3" w:rsidP="001F430D">
      <w:pPr>
        <w:pStyle w:val="Header"/>
        <w:tabs>
          <w:tab w:val="clear" w:pos="4320"/>
          <w:tab w:val="clear" w:pos="8640"/>
        </w:tabs>
        <w:jc w:val="left"/>
        <w:rPr>
          <w:strike/>
          <w:szCs w:val="24"/>
        </w:rPr>
      </w:pPr>
    </w:p>
    <w:p w14:paraId="603CCF47" w14:textId="77777777" w:rsidR="009D22E3" w:rsidRPr="003C68FC" w:rsidRDefault="009D22E3" w:rsidP="001F430D">
      <w:pPr>
        <w:pStyle w:val="Blockquote"/>
        <w:tabs>
          <w:tab w:val="num" w:pos="480"/>
        </w:tabs>
        <w:spacing w:before="0" w:after="0"/>
        <w:ind w:left="480" w:hanging="480"/>
        <w:rPr>
          <w:b/>
          <w:bCs/>
          <w:i/>
          <w:color w:val="365F91"/>
          <w:szCs w:val="24"/>
        </w:rPr>
      </w:pPr>
      <w:r w:rsidRPr="003C68FC">
        <w:rPr>
          <w:b/>
          <w:bCs/>
          <w:i/>
          <w:snapToGrid/>
          <w:color w:val="365F91"/>
          <w:szCs w:val="24"/>
        </w:rPr>
        <w:t xml:space="preserve"> </w:t>
      </w:r>
      <w:r w:rsidRPr="005D717A">
        <w:rPr>
          <w:b/>
          <w:bCs/>
          <w:iCs/>
          <w:snapToGrid/>
          <w:color w:val="365F91"/>
          <w:szCs w:val="24"/>
        </w:rPr>
        <w:t>1003</w:t>
      </w:r>
      <w:r w:rsidRPr="003C68FC">
        <w:rPr>
          <w:b/>
          <w:bCs/>
          <w:i/>
          <w:snapToGrid/>
          <w:color w:val="365F91"/>
          <w:szCs w:val="24"/>
        </w:rPr>
        <w:tab/>
        <w:t>Related Party Disclosure</w:t>
      </w:r>
    </w:p>
    <w:p w14:paraId="17E8C085" w14:textId="77777777" w:rsidR="009D22E3" w:rsidRPr="00F436C2" w:rsidRDefault="009D22E3" w:rsidP="001F430D">
      <w:pPr>
        <w:pStyle w:val="Header"/>
        <w:tabs>
          <w:tab w:val="clear" w:pos="4320"/>
          <w:tab w:val="clear" w:pos="8640"/>
        </w:tabs>
        <w:jc w:val="left"/>
        <w:rPr>
          <w:szCs w:val="24"/>
        </w:rPr>
      </w:pPr>
    </w:p>
    <w:p w14:paraId="4250FA2A" w14:textId="232235BE" w:rsidR="006C52AC" w:rsidRPr="007B3BED" w:rsidRDefault="009D22E3" w:rsidP="001F430D">
      <w:pPr>
        <w:pStyle w:val="Header"/>
        <w:ind w:left="720"/>
        <w:rPr>
          <w:bCs/>
          <w:i/>
          <w:iCs/>
          <w:szCs w:val="24"/>
        </w:rPr>
      </w:pPr>
      <w:r w:rsidRPr="00F436C2">
        <w:rPr>
          <w:iCs/>
          <w:szCs w:val="24"/>
        </w:rPr>
        <w:t>In accordance with</w:t>
      </w:r>
      <w:r w:rsidRPr="00F436C2">
        <w:rPr>
          <w:i/>
          <w:szCs w:val="24"/>
        </w:rPr>
        <w:t xml:space="preserve"> </w:t>
      </w:r>
      <w:r w:rsidRPr="00F436C2">
        <w:rPr>
          <w:spacing w:val="-3"/>
          <w:szCs w:val="24"/>
        </w:rPr>
        <w:t xml:space="preserve">the Commonwealth of Massachusetts Charter School </w:t>
      </w:r>
      <w:r w:rsidRPr="00F436C2">
        <w:rPr>
          <w:i/>
          <w:spacing w:val="-3"/>
          <w:szCs w:val="24"/>
        </w:rPr>
        <w:t xml:space="preserve">Recommended Fiscal Policies and Procedures Guide </w:t>
      </w:r>
      <w:r w:rsidRPr="00F436C2">
        <w:rPr>
          <w:spacing w:val="-3"/>
          <w:szCs w:val="24"/>
        </w:rPr>
        <w:t xml:space="preserve">the charter school will follow M.G.L. Chapter 268A, the </w:t>
      </w:r>
      <w:proofErr w:type="gramStart"/>
      <w:r w:rsidRPr="00F436C2">
        <w:rPr>
          <w:spacing w:val="-3"/>
          <w:szCs w:val="24"/>
        </w:rPr>
        <w:t>conflict of interest</w:t>
      </w:r>
      <w:proofErr w:type="gramEnd"/>
      <w:r w:rsidRPr="00F436C2">
        <w:rPr>
          <w:spacing w:val="-3"/>
          <w:szCs w:val="24"/>
        </w:rPr>
        <w:t xml:space="preserve"> law and </w:t>
      </w:r>
      <w:r w:rsidR="00694D0C" w:rsidRPr="00F436C2">
        <w:rPr>
          <w:spacing w:val="-3"/>
          <w:szCs w:val="24"/>
        </w:rPr>
        <w:t>file financial disclosures pursuant to G.L. c. 71, s 90(u)."</w:t>
      </w:r>
      <w:r w:rsidRPr="00F436C2">
        <w:rPr>
          <w:spacing w:val="-3"/>
          <w:szCs w:val="24"/>
        </w:rPr>
        <w:t xml:space="preserve"> The charter school may not be operated for the benefit of an affiliated or unaffiliated organization or an individual in his or her own private capacity or individuals related to the charter school or members of its management</w:t>
      </w:r>
      <w:r w:rsidR="003A54AD" w:rsidRPr="00F436C2">
        <w:rPr>
          <w:spacing w:val="-3"/>
          <w:szCs w:val="24"/>
        </w:rPr>
        <w:t xml:space="preserve">. </w:t>
      </w:r>
      <w:r w:rsidRPr="00F436C2">
        <w:rPr>
          <w:spacing w:val="-3"/>
          <w:szCs w:val="24"/>
        </w:rPr>
        <w:t>Thus, the charter school will be guided by the principle of arms-length standards with all affiliated or unaffiliated organizations or with a private or related individual(s</w:t>
      </w:r>
      <w:r w:rsidRPr="006C52AC">
        <w:rPr>
          <w:spacing w:val="-3"/>
          <w:szCs w:val="24"/>
        </w:rPr>
        <w:t xml:space="preserve">). </w:t>
      </w:r>
    </w:p>
    <w:p w14:paraId="2B1C86E4" w14:textId="77777777" w:rsidR="009D22E3" w:rsidRPr="00F436C2" w:rsidRDefault="009D22E3" w:rsidP="001F430D">
      <w:pPr>
        <w:pStyle w:val="Header"/>
        <w:tabs>
          <w:tab w:val="clear" w:pos="4320"/>
          <w:tab w:val="clear" w:pos="8640"/>
        </w:tabs>
        <w:ind w:left="720"/>
        <w:jc w:val="left"/>
        <w:rPr>
          <w:szCs w:val="24"/>
        </w:rPr>
      </w:pPr>
    </w:p>
    <w:p w14:paraId="006FA9C1" w14:textId="77777777" w:rsidR="009D22E3" w:rsidRPr="00F436C2" w:rsidRDefault="009D22E3" w:rsidP="001F430D">
      <w:pPr>
        <w:ind w:left="720"/>
        <w:rPr>
          <w:szCs w:val="24"/>
        </w:rPr>
      </w:pPr>
      <w:r w:rsidRPr="00F436C2">
        <w:rPr>
          <w:i/>
          <w:szCs w:val="24"/>
        </w:rPr>
        <w:t>Recommended Audit Procedures</w:t>
      </w:r>
      <w:r w:rsidRPr="00F436C2">
        <w:rPr>
          <w:szCs w:val="24"/>
        </w:rPr>
        <w:t>:</w:t>
      </w:r>
    </w:p>
    <w:p w14:paraId="56D00B2F" w14:textId="77777777" w:rsidR="009D22E3" w:rsidRPr="00F436C2" w:rsidRDefault="009D22E3" w:rsidP="001F430D">
      <w:pPr>
        <w:ind w:left="720"/>
        <w:rPr>
          <w:szCs w:val="24"/>
        </w:rPr>
      </w:pPr>
    </w:p>
    <w:p w14:paraId="0649DB27" w14:textId="77777777" w:rsidR="009D22E3" w:rsidRPr="00F436C2" w:rsidRDefault="009D22E3" w:rsidP="0080099C">
      <w:pPr>
        <w:numPr>
          <w:ilvl w:val="0"/>
          <w:numId w:val="17"/>
        </w:numPr>
        <w:tabs>
          <w:tab w:val="clear" w:pos="1440"/>
          <w:tab w:val="num" w:pos="1170"/>
        </w:tabs>
        <w:ind w:left="1170" w:hanging="450"/>
        <w:rPr>
          <w:szCs w:val="24"/>
        </w:rPr>
      </w:pPr>
      <w:r w:rsidRPr="00F436C2">
        <w:rPr>
          <w:szCs w:val="24"/>
        </w:rPr>
        <w:t xml:space="preserve">Review and become familiar with the requirements and recommendations as codified in the AICPA Statement of Auditing Standards, FASB Accounting Standards Codification 850 </w:t>
      </w:r>
      <w:r w:rsidRPr="00F436C2">
        <w:rPr>
          <w:i/>
          <w:szCs w:val="24"/>
        </w:rPr>
        <w:t xml:space="preserve">Related Party Disclosures, Government Auditing Standards </w:t>
      </w:r>
      <w:r w:rsidRPr="00F436C2">
        <w:rPr>
          <w:szCs w:val="24"/>
        </w:rPr>
        <w:t xml:space="preserve">and the requirements of M.G.L. Chapter 268A. </w:t>
      </w:r>
    </w:p>
    <w:p w14:paraId="5A691446" w14:textId="77777777" w:rsidR="009D22E3" w:rsidRPr="00F436C2" w:rsidRDefault="009D22E3" w:rsidP="0080099C">
      <w:pPr>
        <w:numPr>
          <w:ilvl w:val="0"/>
          <w:numId w:val="17"/>
        </w:numPr>
        <w:tabs>
          <w:tab w:val="clear" w:pos="1440"/>
          <w:tab w:val="num" w:pos="1170"/>
        </w:tabs>
        <w:ind w:left="1170" w:hanging="450"/>
        <w:rPr>
          <w:szCs w:val="24"/>
        </w:rPr>
      </w:pPr>
      <w:r w:rsidRPr="00F436C2">
        <w:rPr>
          <w:szCs w:val="24"/>
        </w:rPr>
        <w:t xml:space="preserve">Obtain a listing of the related party </w:t>
      </w:r>
      <w:proofErr w:type="gramStart"/>
      <w:r w:rsidRPr="00F436C2">
        <w:rPr>
          <w:szCs w:val="24"/>
        </w:rPr>
        <w:t>transaction</w:t>
      </w:r>
      <w:proofErr w:type="gramEnd"/>
      <w:r w:rsidRPr="00F436C2">
        <w:rPr>
          <w:szCs w:val="24"/>
        </w:rPr>
        <w:t xml:space="preserve"> that occurred during the year whether material or not.</w:t>
      </w:r>
    </w:p>
    <w:p w14:paraId="0C3BA89C" w14:textId="77777777" w:rsidR="009D22E3" w:rsidRPr="00F436C2" w:rsidRDefault="009D22E3" w:rsidP="0080099C">
      <w:pPr>
        <w:numPr>
          <w:ilvl w:val="0"/>
          <w:numId w:val="17"/>
        </w:numPr>
        <w:tabs>
          <w:tab w:val="clear" w:pos="1440"/>
          <w:tab w:val="num" w:pos="1170"/>
        </w:tabs>
        <w:ind w:left="1170" w:hanging="450"/>
        <w:rPr>
          <w:spacing w:val="-3"/>
          <w:szCs w:val="24"/>
        </w:rPr>
      </w:pPr>
      <w:r w:rsidRPr="00F436C2">
        <w:rPr>
          <w:spacing w:val="-3"/>
          <w:szCs w:val="24"/>
        </w:rPr>
        <w:t>Determine if the building is leased from a related party</w:t>
      </w:r>
      <w:r w:rsidR="003A54AD" w:rsidRPr="00F436C2">
        <w:rPr>
          <w:spacing w:val="-3"/>
          <w:szCs w:val="24"/>
        </w:rPr>
        <w:t xml:space="preserve">. </w:t>
      </w:r>
      <w:r w:rsidRPr="00F436C2">
        <w:rPr>
          <w:spacing w:val="-3"/>
          <w:szCs w:val="24"/>
        </w:rPr>
        <w:t>If so, determine if the rent paid is the market rate for the area.</w:t>
      </w:r>
    </w:p>
    <w:p w14:paraId="67C020B7" w14:textId="77777777" w:rsidR="009D22E3" w:rsidRPr="00F436C2" w:rsidRDefault="009D22E3" w:rsidP="0080099C">
      <w:pPr>
        <w:numPr>
          <w:ilvl w:val="0"/>
          <w:numId w:val="17"/>
        </w:numPr>
        <w:tabs>
          <w:tab w:val="clear" w:pos="1440"/>
          <w:tab w:val="num" w:pos="1170"/>
        </w:tabs>
        <w:ind w:left="1170" w:hanging="450"/>
        <w:rPr>
          <w:szCs w:val="24"/>
        </w:rPr>
      </w:pPr>
      <w:r w:rsidRPr="00F436C2">
        <w:rPr>
          <w:szCs w:val="24"/>
        </w:rPr>
        <w:t xml:space="preserve">Obtain representation from management and the board of trustees as to whether they or any other related party engaged in any transactions with the charter school during the year and disclosed </w:t>
      </w:r>
      <w:r w:rsidRPr="00F436C2">
        <w:rPr>
          <w:b/>
          <w:szCs w:val="24"/>
        </w:rPr>
        <w:t>all</w:t>
      </w:r>
      <w:r w:rsidRPr="00F436C2">
        <w:rPr>
          <w:szCs w:val="24"/>
        </w:rPr>
        <w:t xml:space="preserve"> the required transactions in the accompanying notes to the financial statements.</w:t>
      </w:r>
    </w:p>
    <w:p w14:paraId="50B40796" w14:textId="77777777" w:rsidR="009D22E3" w:rsidRPr="00F436C2" w:rsidRDefault="009D22E3" w:rsidP="0080099C">
      <w:pPr>
        <w:numPr>
          <w:ilvl w:val="0"/>
          <w:numId w:val="17"/>
        </w:numPr>
        <w:tabs>
          <w:tab w:val="clear" w:pos="1440"/>
          <w:tab w:val="num" w:pos="1170"/>
        </w:tabs>
        <w:ind w:left="1170" w:hanging="450"/>
        <w:rPr>
          <w:szCs w:val="24"/>
        </w:rPr>
      </w:pPr>
      <w:r w:rsidRPr="00F436C2">
        <w:rPr>
          <w:szCs w:val="24"/>
        </w:rPr>
        <w:t>Determine that all transactions, between the network schools and other component units are properly disclosed in the notes to the financial statements</w:t>
      </w:r>
    </w:p>
    <w:p w14:paraId="5FAABA52" w14:textId="77777777" w:rsidR="009D22E3" w:rsidRDefault="009D22E3" w:rsidP="001F430D">
      <w:pPr>
        <w:tabs>
          <w:tab w:val="num" w:pos="1170"/>
        </w:tabs>
        <w:ind w:left="1170" w:hanging="450"/>
        <w:rPr>
          <w:szCs w:val="24"/>
        </w:rPr>
      </w:pPr>
    </w:p>
    <w:p w14:paraId="2176FDE1" w14:textId="77777777" w:rsidR="006C52AC" w:rsidRDefault="006C52AC" w:rsidP="001F430D">
      <w:pPr>
        <w:tabs>
          <w:tab w:val="num" w:pos="1170"/>
        </w:tabs>
        <w:ind w:left="1170" w:hanging="450"/>
        <w:rPr>
          <w:szCs w:val="24"/>
        </w:rPr>
      </w:pPr>
    </w:p>
    <w:p w14:paraId="2593F00B" w14:textId="33BAD480" w:rsidR="006C52AC" w:rsidRPr="00F436C2" w:rsidRDefault="006C52AC" w:rsidP="001F430D">
      <w:pPr>
        <w:tabs>
          <w:tab w:val="num" w:pos="1170"/>
        </w:tabs>
        <w:ind w:left="1170" w:hanging="450"/>
        <w:rPr>
          <w:szCs w:val="24"/>
        </w:rPr>
        <w:sectPr w:rsidR="006C52AC" w:rsidRPr="00F436C2">
          <w:pgSz w:w="12240" w:h="15840" w:code="1"/>
          <w:pgMar w:top="864" w:right="1440" w:bottom="864" w:left="1440" w:header="720" w:footer="720" w:gutter="0"/>
          <w:paperSrc w:first="15" w:other="15"/>
          <w:cols w:space="720"/>
          <w:noEndnote/>
        </w:sectPr>
      </w:pPr>
    </w:p>
    <w:p w14:paraId="376C94B6" w14:textId="77777777" w:rsidR="009D22E3" w:rsidRPr="003C68FC" w:rsidRDefault="009D22E3" w:rsidP="001F430D">
      <w:pPr>
        <w:pStyle w:val="Blockquote"/>
        <w:tabs>
          <w:tab w:val="num" w:pos="480"/>
        </w:tabs>
        <w:spacing w:before="0" w:after="0"/>
        <w:ind w:left="0"/>
        <w:rPr>
          <w:b/>
          <w:bCs/>
          <w:i/>
          <w:color w:val="365F91"/>
          <w:szCs w:val="24"/>
        </w:rPr>
      </w:pPr>
      <w:r w:rsidRPr="005D717A">
        <w:rPr>
          <w:b/>
          <w:bCs/>
          <w:iCs/>
          <w:snapToGrid/>
          <w:color w:val="365F91"/>
          <w:szCs w:val="24"/>
        </w:rPr>
        <w:lastRenderedPageBreak/>
        <w:t>1004</w:t>
      </w:r>
      <w:r w:rsidRPr="003C68FC">
        <w:rPr>
          <w:b/>
          <w:bCs/>
          <w:i/>
          <w:snapToGrid/>
          <w:color w:val="365F91"/>
          <w:szCs w:val="24"/>
        </w:rPr>
        <w:tab/>
        <w:t xml:space="preserve"> Reporting</w:t>
      </w:r>
    </w:p>
    <w:p w14:paraId="5B91E53B" w14:textId="77777777" w:rsidR="009D22E3" w:rsidRPr="00F436C2" w:rsidRDefault="009D22E3" w:rsidP="001F430D">
      <w:pPr>
        <w:rPr>
          <w:szCs w:val="24"/>
        </w:rPr>
      </w:pPr>
    </w:p>
    <w:p w14:paraId="0713DD7B" w14:textId="77777777" w:rsidR="009D22E3" w:rsidRPr="00F436C2" w:rsidRDefault="009D22E3" w:rsidP="001F430D">
      <w:pPr>
        <w:ind w:left="720"/>
        <w:rPr>
          <w:szCs w:val="24"/>
        </w:rPr>
      </w:pPr>
      <w:r w:rsidRPr="00F436C2">
        <w:rPr>
          <w:szCs w:val="24"/>
        </w:rPr>
        <w:t>In accordance with the provisions of 603 CMR 1.09 the charter school is required to submit both financial and non-financial reports</w:t>
      </w:r>
      <w:r w:rsidR="003A54AD" w:rsidRPr="00F436C2">
        <w:rPr>
          <w:szCs w:val="24"/>
        </w:rPr>
        <w:t xml:space="preserve">. </w:t>
      </w:r>
      <w:r w:rsidRPr="00F436C2">
        <w:rPr>
          <w:szCs w:val="24"/>
        </w:rPr>
        <w:t xml:space="preserve">These reports include the </w:t>
      </w:r>
      <w:r w:rsidRPr="00F436C2">
        <w:rPr>
          <w:i/>
          <w:szCs w:val="24"/>
        </w:rPr>
        <w:t>Annual Report and Enrollment Reports.</w:t>
      </w:r>
    </w:p>
    <w:p w14:paraId="20247161" w14:textId="77777777" w:rsidR="009D22E3" w:rsidRPr="00F436C2" w:rsidRDefault="009D22E3" w:rsidP="001F430D">
      <w:pPr>
        <w:ind w:left="720"/>
        <w:rPr>
          <w:szCs w:val="24"/>
        </w:rPr>
      </w:pPr>
    </w:p>
    <w:p w14:paraId="311E6AD5" w14:textId="77777777" w:rsidR="009D22E3" w:rsidRPr="00F436C2" w:rsidRDefault="009D22E3" w:rsidP="001F430D">
      <w:pPr>
        <w:ind w:left="720"/>
        <w:rPr>
          <w:szCs w:val="24"/>
        </w:rPr>
      </w:pPr>
      <w:r w:rsidRPr="00F436C2">
        <w:rPr>
          <w:i/>
          <w:szCs w:val="24"/>
        </w:rPr>
        <w:t>Enrollment Reports</w:t>
      </w:r>
      <w:r w:rsidRPr="00F436C2">
        <w:rPr>
          <w:szCs w:val="24"/>
        </w:rPr>
        <w:t xml:space="preserve"> – The charter school shall submit a Pre-Enrollment Report to the </w:t>
      </w:r>
      <w:r w:rsidR="004A6D82" w:rsidRPr="00F436C2">
        <w:rPr>
          <w:szCs w:val="24"/>
        </w:rPr>
        <w:t>Department</w:t>
      </w:r>
      <w:r w:rsidRPr="00F436C2">
        <w:rPr>
          <w:szCs w:val="24"/>
        </w:rPr>
        <w:t xml:space="preserve"> in accordance with the deadlines set by </w:t>
      </w:r>
      <w:r w:rsidR="004A6D82" w:rsidRPr="00F436C2">
        <w:rPr>
          <w:szCs w:val="24"/>
        </w:rPr>
        <w:t>the Department</w:t>
      </w:r>
      <w:r w:rsidR="003A54AD" w:rsidRPr="00F436C2">
        <w:rPr>
          <w:szCs w:val="24"/>
        </w:rPr>
        <w:t xml:space="preserve">. </w:t>
      </w:r>
    </w:p>
    <w:p w14:paraId="76F549FD" w14:textId="77777777" w:rsidR="009D22E3" w:rsidRPr="00F436C2" w:rsidRDefault="009D22E3" w:rsidP="001F430D">
      <w:pPr>
        <w:ind w:left="720"/>
        <w:rPr>
          <w:szCs w:val="24"/>
        </w:rPr>
      </w:pPr>
    </w:p>
    <w:p w14:paraId="3B245C3B" w14:textId="77777777" w:rsidR="009D22E3" w:rsidRPr="00F436C2" w:rsidRDefault="009D22E3" w:rsidP="001F430D">
      <w:pPr>
        <w:ind w:left="720"/>
        <w:rPr>
          <w:szCs w:val="24"/>
        </w:rPr>
      </w:pPr>
      <w:r w:rsidRPr="00F436C2">
        <w:rPr>
          <w:i/>
          <w:szCs w:val="24"/>
        </w:rPr>
        <w:t>Capital Plan (contained within the Annual Report)</w:t>
      </w:r>
      <w:r w:rsidRPr="00F436C2">
        <w:rPr>
          <w:szCs w:val="24"/>
        </w:rPr>
        <w:t xml:space="preserve"> – Approved capital plan for the next fiscal year including the amount held in reserve for the purchase or </w:t>
      </w:r>
      <w:proofErr w:type="gramStart"/>
      <w:r w:rsidRPr="00F436C2">
        <w:rPr>
          <w:szCs w:val="24"/>
        </w:rPr>
        <w:t>renovation</w:t>
      </w:r>
      <w:proofErr w:type="gramEnd"/>
      <w:r w:rsidRPr="00F436C2">
        <w:rPr>
          <w:szCs w:val="24"/>
        </w:rPr>
        <w:t xml:space="preserve"> an academic facility pursuant to the capital plan. A vote of the charter school’s board of trustees is required to designate funds to be held in reserve for such purposes. These reserve funds should be reported as an adjustment to the Supplemental Schedule of 20% Excess Carryover Calculation </w:t>
      </w:r>
      <w:proofErr w:type="gramStart"/>
      <w:r w:rsidRPr="00F436C2">
        <w:rPr>
          <w:szCs w:val="24"/>
        </w:rPr>
        <w:t>and also</w:t>
      </w:r>
      <w:proofErr w:type="gramEnd"/>
      <w:r w:rsidRPr="00F436C2">
        <w:rPr>
          <w:szCs w:val="24"/>
        </w:rPr>
        <w:t xml:space="preserve"> reflected in the Statement of Net Position. If exact amounts for designated reserves cannot be determined prior to the close of the fiscal year, adjustments may be made by </w:t>
      </w:r>
      <w:proofErr w:type="gramStart"/>
      <w:r w:rsidRPr="00F436C2">
        <w:rPr>
          <w:szCs w:val="24"/>
        </w:rPr>
        <w:t>boards</w:t>
      </w:r>
      <w:proofErr w:type="gramEnd"/>
      <w:r w:rsidRPr="00F436C2">
        <w:rPr>
          <w:szCs w:val="24"/>
        </w:rPr>
        <w:t xml:space="preserve"> of trustees after June 30 but prior to the finalization of financial statements for the fiscal year.</w:t>
      </w:r>
      <w:r w:rsidR="00703D5B" w:rsidRPr="00F436C2">
        <w:rPr>
          <w:szCs w:val="24"/>
        </w:rPr>
        <w:t xml:space="preserve"> All designations </w:t>
      </w:r>
      <w:r w:rsidR="00703D5B" w:rsidRPr="00F436C2">
        <w:rPr>
          <w:b/>
          <w:szCs w:val="24"/>
        </w:rPr>
        <w:t>must be</w:t>
      </w:r>
      <w:r w:rsidR="00703D5B" w:rsidRPr="00F436C2">
        <w:rPr>
          <w:szCs w:val="24"/>
        </w:rPr>
        <w:t xml:space="preserve"> certified by a board vote.</w:t>
      </w:r>
    </w:p>
    <w:p w14:paraId="7CF31DDE" w14:textId="77777777" w:rsidR="009D22E3" w:rsidRPr="00F436C2" w:rsidRDefault="009D22E3" w:rsidP="001F430D">
      <w:pPr>
        <w:ind w:left="720"/>
        <w:rPr>
          <w:szCs w:val="24"/>
        </w:rPr>
      </w:pPr>
    </w:p>
    <w:p w14:paraId="15CDD712" w14:textId="77777777" w:rsidR="009D22E3" w:rsidRPr="00F436C2" w:rsidRDefault="009D22E3" w:rsidP="001F430D">
      <w:pPr>
        <w:ind w:left="720"/>
        <w:rPr>
          <w:szCs w:val="24"/>
        </w:rPr>
      </w:pPr>
      <w:r w:rsidRPr="00F436C2">
        <w:rPr>
          <w:i/>
          <w:szCs w:val="24"/>
        </w:rPr>
        <w:t>Financial Audit</w:t>
      </w:r>
      <w:r w:rsidRPr="00F436C2">
        <w:rPr>
          <w:szCs w:val="24"/>
        </w:rPr>
        <w:t xml:space="preserve"> – Each charter school shall have an independent audit conducted of its accounts consistent with GAAS, </w:t>
      </w:r>
      <w:r w:rsidRPr="00F436C2">
        <w:rPr>
          <w:i/>
          <w:szCs w:val="24"/>
        </w:rPr>
        <w:t>Government Auditing Standards</w:t>
      </w:r>
      <w:r w:rsidRPr="00F436C2">
        <w:rPr>
          <w:szCs w:val="24"/>
        </w:rPr>
        <w:t xml:space="preserve"> and any guidance issued by </w:t>
      </w:r>
      <w:r w:rsidR="004A6D82" w:rsidRPr="00F436C2">
        <w:rPr>
          <w:szCs w:val="24"/>
        </w:rPr>
        <w:t>the Department</w:t>
      </w:r>
      <w:r w:rsidRPr="00F436C2">
        <w:rPr>
          <w:szCs w:val="24"/>
        </w:rPr>
        <w:t xml:space="preserve"> or the State Auditor.</w:t>
      </w:r>
    </w:p>
    <w:p w14:paraId="14C0861D" w14:textId="77777777" w:rsidR="009D22E3" w:rsidRPr="00F436C2" w:rsidRDefault="009D22E3" w:rsidP="001F430D">
      <w:pPr>
        <w:ind w:left="720"/>
        <w:rPr>
          <w:szCs w:val="24"/>
        </w:rPr>
      </w:pPr>
    </w:p>
    <w:p w14:paraId="38E5BF55" w14:textId="441F575A" w:rsidR="009D22E3" w:rsidRPr="00F436C2" w:rsidRDefault="009D22E3" w:rsidP="001F430D">
      <w:pPr>
        <w:ind w:left="720"/>
        <w:rPr>
          <w:i/>
          <w:szCs w:val="24"/>
        </w:rPr>
      </w:pPr>
      <w:r w:rsidRPr="00F436C2">
        <w:rPr>
          <w:i/>
          <w:szCs w:val="24"/>
        </w:rPr>
        <w:t>Recommended Audit Procedures</w:t>
      </w:r>
      <w:r w:rsidR="001143B2">
        <w:rPr>
          <w:i/>
          <w:szCs w:val="24"/>
        </w:rPr>
        <w:t>:</w:t>
      </w:r>
      <w:r w:rsidRPr="00F436C2">
        <w:rPr>
          <w:i/>
          <w:szCs w:val="24"/>
        </w:rPr>
        <w:t xml:space="preserve">  </w:t>
      </w:r>
    </w:p>
    <w:p w14:paraId="60E9ED94" w14:textId="77777777" w:rsidR="009D22E3" w:rsidRPr="00F436C2" w:rsidRDefault="009D22E3" w:rsidP="001F430D">
      <w:pPr>
        <w:ind w:left="720"/>
        <w:rPr>
          <w:i/>
          <w:szCs w:val="24"/>
        </w:rPr>
      </w:pPr>
    </w:p>
    <w:p w14:paraId="094C2E78" w14:textId="77777777" w:rsidR="009D22E3" w:rsidRPr="00F436C2" w:rsidRDefault="009D22E3" w:rsidP="001F430D">
      <w:pPr>
        <w:numPr>
          <w:ilvl w:val="0"/>
          <w:numId w:val="6"/>
        </w:numPr>
        <w:tabs>
          <w:tab w:val="clear" w:pos="360"/>
          <w:tab w:val="num" w:pos="1080"/>
        </w:tabs>
        <w:ind w:left="1080"/>
        <w:rPr>
          <w:szCs w:val="24"/>
        </w:rPr>
      </w:pPr>
      <w:r w:rsidRPr="00F436C2">
        <w:rPr>
          <w:szCs w:val="24"/>
        </w:rPr>
        <w:t>Review the charter school's procedures, if applicable, for preparing these required reports.</w:t>
      </w:r>
    </w:p>
    <w:p w14:paraId="4A9F740E" w14:textId="77777777" w:rsidR="009D22E3" w:rsidRPr="00F436C2" w:rsidRDefault="009D22E3" w:rsidP="001F430D">
      <w:pPr>
        <w:numPr>
          <w:ilvl w:val="0"/>
          <w:numId w:val="6"/>
        </w:numPr>
        <w:tabs>
          <w:tab w:val="clear" w:pos="360"/>
          <w:tab w:val="num" w:pos="1080"/>
        </w:tabs>
        <w:ind w:left="1080"/>
        <w:rPr>
          <w:szCs w:val="24"/>
        </w:rPr>
      </w:pPr>
      <w:r w:rsidRPr="00F436C2">
        <w:rPr>
          <w:szCs w:val="24"/>
        </w:rPr>
        <w:t>Examine a sample of the enrollment reports, along with any supporting schedules used to prepare them and determine if the reports were prepared in accordance with the charter school's procedures, were properly supported and filed in a timely manner.</w:t>
      </w:r>
    </w:p>
    <w:p w14:paraId="62341B58" w14:textId="77777777" w:rsidR="009D22E3" w:rsidRPr="00F436C2" w:rsidRDefault="009D22E3" w:rsidP="001F430D">
      <w:pPr>
        <w:numPr>
          <w:ilvl w:val="0"/>
          <w:numId w:val="6"/>
        </w:numPr>
        <w:tabs>
          <w:tab w:val="clear" w:pos="360"/>
          <w:tab w:val="num" w:pos="1080"/>
        </w:tabs>
        <w:ind w:left="1080"/>
        <w:rPr>
          <w:szCs w:val="24"/>
        </w:rPr>
      </w:pPr>
      <w:r w:rsidRPr="00F436C2">
        <w:rPr>
          <w:szCs w:val="24"/>
        </w:rPr>
        <w:t xml:space="preserve">Determine if the </w:t>
      </w:r>
      <w:r w:rsidR="003D494D" w:rsidRPr="00F436C2">
        <w:rPr>
          <w:szCs w:val="24"/>
        </w:rPr>
        <w:t xml:space="preserve">prior </w:t>
      </w:r>
      <w:r w:rsidR="00D7073E" w:rsidRPr="00F436C2">
        <w:rPr>
          <w:szCs w:val="24"/>
        </w:rPr>
        <w:t>year audit</w:t>
      </w:r>
      <w:r w:rsidRPr="00F436C2">
        <w:rPr>
          <w:szCs w:val="24"/>
        </w:rPr>
        <w:t xml:space="preserve"> report w</w:t>
      </w:r>
      <w:r w:rsidR="003D494D" w:rsidRPr="00F436C2">
        <w:rPr>
          <w:szCs w:val="24"/>
        </w:rPr>
        <w:t>as</w:t>
      </w:r>
      <w:r w:rsidRPr="00F436C2">
        <w:rPr>
          <w:szCs w:val="24"/>
        </w:rPr>
        <w:t xml:space="preserve"> submitted to </w:t>
      </w:r>
      <w:r w:rsidR="004A6D82" w:rsidRPr="00F436C2">
        <w:rPr>
          <w:szCs w:val="24"/>
        </w:rPr>
        <w:t>the Department</w:t>
      </w:r>
      <w:r w:rsidRPr="00F436C2">
        <w:rPr>
          <w:szCs w:val="24"/>
        </w:rPr>
        <w:t xml:space="preserve"> in a timely manner, including approved extensions.</w:t>
      </w:r>
    </w:p>
    <w:p w14:paraId="0409EC25" w14:textId="77777777" w:rsidR="009D22E3" w:rsidRPr="00F436C2" w:rsidRDefault="009D22E3" w:rsidP="001F430D">
      <w:pPr>
        <w:numPr>
          <w:ilvl w:val="0"/>
          <w:numId w:val="6"/>
        </w:numPr>
        <w:tabs>
          <w:tab w:val="clear" w:pos="360"/>
          <w:tab w:val="num" w:pos="1080"/>
        </w:tabs>
        <w:ind w:left="1080"/>
        <w:rPr>
          <w:szCs w:val="24"/>
        </w:rPr>
      </w:pPr>
      <w:r w:rsidRPr="00F436C2">
        <w:rPr>
          <w:szCs w:val="24"/>
        </w:rPr>
        <w:t>Review approval received for capital plan submitted</w:t>
      </w:r>
      <w:r w:rsidR="003D494D" w:rsidRPr="00F436C2">
        <w:rPr>
          <w:szCs w:val="24"/>
        </w:rPr>
        <w:t>.</w:t>
      </w:r>
      <w:r w:rsidRPr="00F436C2">
        <w:rPr>
          <w:szCs w:val="24"/>
        </w:rPr>
        <w:t xml:space="preserve"> </w:t>
      </w:r>
    </w:p>
    <w:p w14:paraId="0BB4ED82" w14:textId="77777777" w:rsidR="009D22E3" w:rsidRPr="00F436C2" w:rsidRDefault="009D22E3" w:rsidP="001F430D">
      <w:pPr>
        <w:pStyle w:val="Blockquote"/>
        <w:tabs>
          <w:tab w:val="num" w:pos="480"/>
        </w:tabs>
        <w:spacing w:before="0" w:after="0"/>
        <w:ind w:left="0"/>
        <w:rPr>
          <w:snapToGrid/>
          <w:szCs w:val="24"/>
        </w:rPr>
      </w:pPr>
    </w:p>
    <w:p w14:paraId="37085231" w14:textId="77777777" w:rsidR="009D22E3" w:rsidRPr="003C68FC" w:rsidRDefault="009D22E3" w:rsidP="001F430D">
      <w:pPr>
        <w:pStyle w:val="Blockquote"/>
        <w:tabs>
          <w:tab w:val="num" w:pos="480"/>
        </w:tabs>
        <w:spacing w:before="0" w:after="0"/>
        <w:ind w:left="0"/>
        <w:rPr>
          <w:b/>
          <w:bCs/>
          <w:i/>
          <w:snapToGrid/>
          <w:color w:val="365F91"/>
          <w:szCs w:val="24"/>
        </w:rPr>
      </w:pPr>
      <w:bookmarkStart w:id="63" w:name="_Hlk138243399"/>
      <w:r w:rsidRPr="005D717A">
        <w:rPr>
          <w:b/>
          <w:bCs/>
          <w:iCs/>
          <w:snapToGrid/>
          <w:color w:val="365F91"/>
          <w:szCs w:val="24"/>
        </w:rPr>
        <w:t>1005</w:t>
      </w:r>
      <w:r w:rsidRPr="003C68FC">
        <w:rPr>
          <w:b/>
          <w:bCs/>
          <w:i/>
          <w:snapToGrid/>
          <w:color w:val="365F91"/>
          <w:szCs w:val="24"/>
        </w:rPr>
        <w:tab/>
        <w:t>Required Policies</w:t>
      </w:r>
    </w:p>
    <w:p w14:paraId="554603F5" w14:textId="77777777" w:rsidR="009D22E3" w:rsidRPr="00F436C2" w:rsidRDefault="009D22E3" w:rsidP="001F430D">
      <w:pPr>
        <w:rPr>
          <w:szCs w:val="24"/>
        </w:rPr>
      </w:pPr>
    </w:p>
    <w:p w14:paraId="7A12A5E4" w14:textId="77777777" w:rsidR="009D22E3" w:rsidRPr="00F436C2" w:rsidRDefault="009D22E3" w:rsidP="001F430D">
      <w:pPr>
        <w:ind w:left="720"/>
        <w:rPr>
          <w:szCs w:val="24"/>
        </w:rPr>
      </w:pPr>
      <w:r w:rsidRPr="00F436C2">
        <w:rPr>
          <w:szCs w:val="24"/>
        </w:rPr>
        <w:t xml:space="preserve">In accordance with </w:t>
      </w:r>
      <w:r w:rsidR="004A6D82" w:rsidRPr="00F436C2">
        <w:rPr>
          <w:szCs w:val="24"/>
        </w:rPr>
        <w:t>the Department</w:t>
      </w:r>
      <w:r w:rsidRPr="00F436C2">
        <w:rPr>
          <w:szCs w:val="24"/>
        </w:rPr>
        <w:t xml:space="preserve"> regulations the charter school must have formalized policies/procedures relating </w:t>
      </w:r>
      <w:proofErr w:type="gramStart"/>
      <w:r w:rsidRPr="00F436C2">
        <w:rPr>
          <w:szCs w:val="24"/>
        </w:rPr>
        <w:t>to:</w:t>
      </w:r>
      <w:proofErr w:type="gramEnd"/>
      <w:r w:rsidRPr="00F436C2">
        <w:rPr>
          <w:szCs w:val="24"/>
        </w:rPr>
        <w:t xml:space="preserve"> student code of conduct (including criteria and procedures for expulsion); enrollment policy; criminal background checks; complaint procedures and multi-hazard evacuation plan.</w:t>
      </w:r>
    </w:p>
    <w:p w14:paraId="38731E81" w14:textId="77777777" w:rsidR="009D22E3" w:rsidRPr="00F436C2" w:rsidRDefault="009D22E3" w:rsidP="001F430D">
      <w:pPr>
        <w:ind w:left="720"/>
        <w:rPr>
          <w:szCs w:val="24"/>
        </w:rPr>
      </w:pPr>
    </w:p>
    <w:p w14:paraId="0F3BD3AA" w14:textId="77777777" w:rsidR="001143B2" w:rsidRPr="00F436C2" w:rsidRDefault="001143B2" w:rsidP="001F430D">
      <w:pPr>
        <w:ind w:left="720"/>
        <w:rPr>
          <w:i/>
          <w:szCs w:val="24"/>
        </w:rPr>
      </w:pPr>
      <w:r w:rsidRPr="00F436C2">
        <w:rPr>
          <w:i/>
          <w:szCs w:val="24"/>
        </w:rPr>
        <w:t>Recommended Audit Procedures</w:t>
      </w:r>
      <w:r>
        <w:rPr>
          <w:i/>
          <w:szCs w:val="24"/>
        </w:rPr>
        <w:t>:</w:t>
      </w:r>
      <w:r w:rsidRPr="00F436C2">
        <w:rPr>
          <w:i/>
          <w:szCs w:val="24"/>
        </w:rPr>
        <w:t xml:space="preserve">  </w:t>
      </w:r>
    </w:p>
    <w:p w14:paraId="6CF31D8B" w14:textId="77777777" w:rsidR="009D22E3" w:rsidRPr="00F436C2" w:rsidRDefault="009D22E3" w:rsidP="001F430D">
      <w:pPr>
        <w:ind w:left="720"/>
        <w:rPr>
          <w:i/>
          <w:szCs w:val="24"/>
        </w:rPr>
      </w:pPr>
    </w:p>
    <w:p w14:paraId="45C15E73" w14:textId="77777777" w:rsidR="009D22E3" w:rsidRPr="00F436C2" w:rsidRDefault="009D22E3" w:rsidP="001F430D">
      <w:pPr>
        <w:numPr>
          <w:ilvl w:val="0"/>
          <w:numId w:val="7"/>
        </w:numPr>
        <w:tabs>
          <w:tab w:val="left" w:pos="720"/>
        </w:tabs>
        <w:ind w:left="1080"/>
        <w:rPr>
          <w:szCs w:val="24"/>
        </w:rPr>
      </w:pPr>
      <w:r w:rsidRPr="00F436C2">
        <w:rPr>
          <w:szCs w:val="24"/>
        </w:rPr>
        <w:t>Determine if the policies/procedures described above have been developed and documented.</w:t>
      </w:r>
    </w:p>
    <w:bookmarkEnd w:id="63"/>
    <w:p w14:paraId="19B00C0B" w14:textId="77777777" w:rsidR="00BD7A01" w:rsidRDefault="00BD7A01" w:rsidP="001F430D">
      <w:pPr>
        <w:tabs>
          <w:tab w:val="left" w:pos="720"/>
        </w:tabs>
        <w:ind w:left="1080"/>
        <w:rPr>
          <w:szCs w:val="24"/>
        </w:rPr>
      </w:pPr>
    </w:p>
    <w:p w14:paraId="26512C7C" w14:textId="77777777" w:rsidR="005834D1" w:rsidRPr="00F436C2" w:rsidRDefault="005834D1" w:rsidP="001F430D">
      <w:pPr>
        <w:tabs>
          <w:tab w:val="left" w:pos="720"/>
        </w:tabs>
        <w:ind w:left="1080"/>
        <w:rPr>
          <w:szCs w:val="24"/>
        </w:rPr>
        <w:sectPr w:rsidR="005834D1" w:rsidRPr="00F436C2">
          <w:pgSz w:w="12240" w:h="15840" w:code="1"/>
          <w:pgMar w:top="864" w:right="1440" w:bottom="864" w:left="1440" w:header="720" w:footer="720" w:gutter="0"/>
          <w:paperSrc w:first="15" w:other="15"/>
          <w:cols w:space="720"/>
          <w:noEndnote/>
        </w:sectPr>
      </w:pPr>
    </w:p>
    <w:p w14:paraId="13244832" w14:textId="62676172" w:rsidR="009D22E3" w:rsidRPr="003C68FC" w:rsidRDefault="009D22E3" w:rsidP="6F6767D8">
      <w:pPr>
        <w:pStyle w:val="Blockquote"/>
        <w:tabs>
          <w:tab w:val="num" w:pos="630"/>
        </w:tabs>
        <w:spacing w:before="0" w:after="0"/>
        <w:ind w:left="720" w:hanging="720"/>
        <w:rPr>
          <w:b/>
          <w:bCs/>
          <w:i/>
          <w:iCs/>
          <w:color w:val="365F91"/>
        </w:rPr>
      </w:pPr>
      <w:r w:rsidRPr="6F6767D8">
        <w:rPr>
          <w:b/>
          <w:bCs/>
          <w:snapToGrid/>
          <w:color w:val="365F91"/>
        </w:rPr>
        <w:lastRenderedPageBreak/>
        <w:t>1006</w:t>
      </w:r>
      <w:r w:rsidR="0D4517E3" w:rsidRPr="6F6767D8">
        <w:rPr>
          <w:b/>
          <w:bCs/>
          <w:snapToGrid/>
          <w:color w:val="365F91"/>
        </w:rPr>
        <w:t xml:space="preserve">   </w:t>
      </w:r>
      <w:r w:rsidRPr="003C68FC">
        <w:rPr>
          <w:b/>
          <w:bCs/>
          <w:i/>
          <w:snapToGrid/>
          <w:color w:val="365F91"/>
          <w:szCs w:val="24"/>
        </w:rPr>
        <w:tab/>
      </w:r>
      <w:r w:rsidR="00294128" w:rsidRPr="6F6767D8">
        <w:rPr>
          <w:b/>
          <w:bCs/>
          <w:i/>
          <w:iCs/>
          <w:snapToGrid/>
          <w:color w:val="365F91"/>
        </w:rPr>
        <w:t>Board of Trustees</w:t>
      </w:r>
    </w:p>
    <w:p w14:paraId="71F27403" w14:textId="77777777" w:rsidR="009D22E3" w:rsidRPr="00F436C2" w:rsidRDefault="009D22E3" w:rsidP="001F430D">
      <w:pPr>
        <w:pStyle w:val="Blockquote"/>
        <w:spacing w:before="0" w:after="0"/>
        <w:rPr>
          <w:i/>
          <w:snapToGrid/>
          <w:szCs w:val="24"/>
        </w:rPr>
      </w:pPr>
    </w:p>
    <w:p w14:paraId="7D598CB9" w14:textId="77777777" w:rsidR="009D22E3" w:rsidRPr="00F436C2" w:rsidRDefault="009D22E3" w:rsidP="001F430D">
      <w:pPr>
        <w:pStyle w:val="Blockquote"/>
        <w:spacing w:before="0" w:after="0"/>
        <w:ind w:left="720" w:right="0"/>
        <w:rPr>
          <w:i/>
          <w:snapToGrid/>
          <w:szCs w:val="24"/>
        </w:rPr>
      </w:pPr>
      <w:r w:rsidRPr="00F436C2">
        <w:rPr>
          <w:snapToGrid/>
          <w:szCs w:val="24"/>
        </w:rPr>
        <w:t>In accordance with the Commonwealth of Massachusetts’ M.G.L. c. 30A, §§18-25, Open Meetings of Governmental Bodies, the charter school shall conduct public meetings.</w:t>
      </w:r>
    </w:p>
    <w:p w14:paraId="6F789C4D" w14:textId="77777777" w:rsidR="00BD7A01" w:rsidRPr="00F436C2" w:rsidRDefault="00BD7A01" w:rsidP="001F430D">
      <w:pPr>
        <w:pStyle w:val="Blockquote"/>
        <w:tabs>
          <w:tab w:val="num" w:pos="630"/>
        </w:tabs>
        <w:spacing w:before="0" w:after="0"/>
        <w:ind w:left="720" w:hanging="720"/>
        <w:rPr>
          <w:i/>
          <w:snapToGrid/>
          <w:szCs w:val="24"/>
        </w:rPr>
      </w:pPr>
    </w:p>
    <w:p w14:paraId="66E302ED" w14:textId="77777777" w:rsidR="001143B2" w:rsidRPr="00F436C2" w:rsidRDefault="001143B2" w:rsidP="001F430D">
      <w:pPr>
        <w:ind w:left="720"/>
        <w:rPr>
          <w:i/>
          <w:szCs w:val="24"/>
        </w:rPr>
      </w:pPr>
      <w:r w:rsidRPr="00F436C2">
        <w:rPr>
          <w:i/>
          <w:szCs w:val="24"/>
        </w:rPr>
        <w:t>Recommended Audit Procedures</w:t>
      </w:r>
      <w:r>
        <w:rPr>
          <w:i/>
          <w:szCs w:val="24"/>
        </w:rPr>
        <w:t>:</w:t>
      </w:r>
      <w:r w:rsidRPr="00F436C2">
        <w:rPr>
          <w:i/>
          <w:szCs w:val="24"/>
        </w:rPr>
        <w:t xml:space="preserve">  </w:t>
      </w:r>
    </w:p>
    <w:p w14:paraId="09784F35" w14:textId="77777777" w:rsidR="009D22E3" w:rsidRPr="00F436C2" w:rsidRDefault="009D22E3" w:rsidP="001F430D">
      <w:pPr>
        <w:ind w:left="720"/>
        <w:rPr>
          <w:i/>
          <w:szCs w:val="24"/>
        </w:rPr>
      </w:pPr>
    </w:p>
    <w:p w14:paraId="67834B11" w14:textId="77777777" w:rsidR="009D22E3" w:rsidRPr="00F436C2" w:rsidRDefault="009D22E3" w:rsidP="0080099C">
      <w:pPr>
        <w:numPr>
          <w:ilvl w:val="0"/>
          <w:numId w:val="12"/>
        </w:numPr>
        <w:tabs>
          <w:tab w:val="clear" w:pos="1440"/>
          <w:tab w:val="left" w:pos="720"/>
          <w:tab w:val="num" w:pos="1080"/>
        </w:tabs>
        <w:ind w:left="1080" w:hanging="360"/>
        <w:rPr>
          <w:szCs w:val="24"/>
        </w:rPr>
      </w:pPr>
      <w:r w:rsidRPr="00F436C2">
        <w:rPr>
          <w:szCs w:val="24"/>
        </w:rPr>
        <w:t>Become familiar with M.G.L. c. 30A, §§18-25, Open Meetings of Governmental Bodies.</w:t>
      </w:r>
    </w:p>
    <w:p w14:paraId="32E3B3F7" w14:textId="77777777" w:rsidR="009D22E3" w:rsidRPr="00F436C2" w:rsidRDefault="009D22E3" w:rsidP="0080099C">
      <w:pPr>
        <w:numPr>
          <w:ilvl w:val="0"/>
          <w:numId w:val="12"/>
        </w:numPr>
        <w:tabs>
          <w:tab w:val="clear" w:pos="1440"/>
          <w:tab w:val="left" w:pos="720"/>
          <w:tab w:val="num" w:pos="1080"/>
        </w:tabs>
        <w:ind w:left="1080" w:hanging="360"/>
        <w:rPr>
          <w:szCs w:val="24"/>
        </w:rPr>
      </w:pPr>
      <w:r w:rsidRPr="00F436C2">
        <w:rPr>
          <w:szCs w:val="24"/>
        </w:rPr>
        <w:t>Examine evidence and determine that public meetings were properly conducted in accordance with the above requirements.</w:t>
      </w:r>
    </w:p>
    <w:p w14:paraId="647BD25C" w14:textId="77777777" w:rsidR="009D22E3" w:rsidRPr="00F436C2" w:rsidRDefault="009D22E3" w:rsidP="001F430D">
      <w:pPr>
        <w:rPr>
          <w:szCs w:val="24"/>
        </w:rPr>
      </w:pPr>
    </w:p>
    <w:p w14:paraId="7D420622" w14:textId="7A73F063" w:rsidR="009D22E3" w:rsidRPr="003C68FC" w:rsidRDefault="009D22E3" w:rsidP="6F6767D8">
      <w:pPr>
        <w:pStyle w:val="Blockquote"/>
        <w:tabs>
          <w:tab w:val="num" w:pos="720"/>
        </w:tabs>
        <w:spacing w:before="0" w:after="0"/>
        <w:ind w:left="720" w:hanging="720"/>
        <w:rPr>
          <w:b/>
          <w:bCs/>
          <w:i/>
          <w:iCs/>
          <w:color w:val="365F91"/>
        </w:rPr>
      </w:pPr>
      <w:r w:rsidRPr="6F6767D8">
        <w:rPr>
          <w:b/>
          <w:bCs/>
          <w:snapToGrid/>
          <w:color w:val="365F91"/>
        </w:rPr>
        <w:t>1007</w:t>
      </w:r>
      <w:r w:rsidR="24EED567" w:rsidRPr="6F6767D8">
        <w:rPr>
          <w:b/>
          <w:bCs/>
          <w:snapToGrid/>
          <w:color w:val="365F91"/>
        </w:rPr>
        <w:t xml:space="preserve">   </w:t>
      </w:r>
      <w:r w:rsidRPr="003C68FC">
        <w:rPr>
          <w:b/>
          <w:bCs/>
          <w:i/>
          <w:snapToGrid/>
          <w:color w:val="365F91"/>
          <w:szCs w:val="24"/>
        </w:rPr>
        <w:tab/>
      </w:r>
      <w:r w:rsidRPr="6F6767D8">
        <w:rPr>
          <w:b/>
          <w:bCs/>
          <w:i/>
          <w:iCs/>
          <w:snapToGrid/>
          <w:color w:val="365F91"/>
        </w:rPr>
        <w:t xml:space="preserve">Occupancy </w:t>
      </w:r>
    </w:p>
    <w:p w14:paraId="68F24A13" w14:textId="77777777" w:rsidR="009D22E3" w:rsidRPr="00F436C2" w:rsidRDefault="009D22E3" w:rsidP="001F430D">
      <w:pPr>
        <w:pStyle w:val="Blockquote"/>
        <w:spacing w:before="0" w:after="0"/>
        <w:ind w:left="720"/>
        <w:rPr>
          <w:i/>
          <w:snapToGrid/>
          <w:szCs w:val="24"/>
        </w:rPr>
      </w:pPr>
    </w:p>
    <w:p w14:paraId="3210A155" w14:textId="77777777" w:rsidR="009D22E3" w:rsidRPr="00F436C2" w:rsidRDefault="009D22E3" w:rsidP="001F430D">
      <w:pPr>
        <w:pStyle w:val="Blockquote"/>
        <w:spacing w:before="0" w:after="0"/>
        <w:ind w:left="720" w:right="0"/>
        <w:rPr>
          <w:szCs w:val="24"/>
        </w:rPr>
      </w:pPr>
      <w:r w:rsidRPr="00F436C2">
        <w:rPr>
          <w:snapToGrid/>
          <w:szCs w:val="24"/>
        </w:rPr>
        <w:t>In accordance with the provisions of 603 CMR 1.05 the charter school shall provide written documentation that the facility to be used is approved for use as a school by the building inspector in the municipality in which the charter school is located.</w:t>
      </w:r>
    </w:p>
    <w:p w14:paraId="4309F8F8" w14:textId="77777777" w:rsidR="009D22E3" w:rsidRPr="00F436C2" w:rsidRDefault="009D22E3" w:rsidP="001F430D">
      <w:pPr>
        <w:rPr>
          <w:szCs w:val="24"/>
        </w:rPr>
      </w:pPr>
    </w:p>
    <w:p w14:paraId="594C45F4" w14:textId="77777777" w:rsidR="001143B2" w:rsidRPr="00F436C2" w:rsidRDefault="001143B2" w:rsidP="001F430D">
      <w:pPr>
        <w:ind w:left="720"/>
        <w:rPr>
          <w:i/>
          <w:szCs w:val="24"/>
        </w:rPr>
      </w:pPr>
      <w:r w:rsidRPr="00F436C2">
        <w:rPr>
          <w:i/>
          <w:szCs w:val="24"/>
        </w:rPr>
        <w:t>Recommended Audit Procedures</w:t>
      </w:r>
      <w:r>
        <w:rPr>
          <w:i/>
          <w:szCs w:val="24"/>
        </w:rPr>
        <w:t>:</w:t>
      </w:r>
      <w:r w:rsidRPr="00F436C2">
        <w:rPr>
          <w:i/>
          <w:szCs w:val="24"/>
        </w:rPr>
        <w:t xml:space="preserve">  </w:t>
      </w:r>
    </w:p>
    <w:p w14:paraId="6F633560" w14:textId="77777777" w:rsidR="009D22E3" w:rsidRPr="00F436C2" w:rsidRDefault="009D22E3" w:rsidP="001F430D">
      <w:pPr>
        <w:ind w:left="720"/>
        <w:rPr>
          <w:i/>
          <w:szCs w:val="24"/>
        </w:rPr>
      </w:pPr>
    </w:p>
    <w:p w14:paraId="4C0385CE" w14:textId="77777777" w:rsidR="009D22E3" w:rsidRPr="00F436C2" w:rsidRDefault="009D22E3" w:rsidP="0080099C">
      <w:pPr>
        <w:numPr>
          <w:ilvl w:val="0"/>
          <w:numId w:val="13"/>
        </w:numPr>
        <w:tabs>
          <w:tab w:val="clear" w:pos="1440"/>
          <w:tab w:val="left" w:pos="720"/>
          <w:tab w:val="num" w:pos="1080"/>
        </w:tabs>
        <w:ind w:left="1080" w:hanging="360"/>
        <w:rPr>
          <w:szCs w:val="24"/>
        </w:rPr>
      </w:pPr>
      <w:r w:rsidRPr="00F436C2">
        <w:rPr>
          <w:szCs w:val="24"/>
        </w:rPr>
        <w:t>Examine current occupancy permit and determine if the permit is current and displayed in an accessible area.</w:t>
      </w:r>
    </w:p>
    <w:p w14:paraId="3E311943" w14:textId="77777777" w:rsidR="009D22E3" w:rsidRPr="00F436C2" w:rsidRDefault="009D22E3" w:rsidP="0080099C">
      <w:pPr>
        <w:numPr>
          <w:ilvl w:val="0"/>
          <w:numId w:val="13"/>
        </w:numPr>
        <w:tabs>
          <w:tab w:val="clear" w:pos="1440"/>
          <w:tab w:val="left" w:pos="720"/>
          <w:tab w:val="num" w:pos="1080"/>
        </w:tabs>
        <w:ind w:left="1080" w:hanging="360"/>
        <w:rPr>
          <w:szCs w:val="24"/>
        </w:rPr>
      </w:pPr>
      <w:r w:rsidRPr="00F436C2">
        <w:rPr>
          <w:szCs w:val="24"/>
        </w:rPr>
        <w:t>Examine the safety/fire inspection certificate.</w:t>
      </w:r>
    </w:p>
    <w:p w14:paraId="7CA2E89E" w14:textId="77777777" w:rsidR="009D22E3" w:rsidRPr="00F436C2" w:rsidRDefault="009D22E3" w:rsidP="0080099C">
      <w:pPr>
        <w:numPr>
          <w:ilvl w:val="0"/>
          <w:numId w:val="13"/>
        </w:numPr>
        <w:tabs>
          <w:tab w:val="clear" w:pos="1440"/>
          <w:tab w:val="left" w:pos="720"/>
          <w:tab w:val="num" w:pos="1080"/>
        </w:tabs>
        <w:ind w:left="1080" w:hanging="360"/>
        <w:rPr>
          <w:szCs w:val="24"/>
        </w:rPr>
      </w:pPr>
      <w:r w:rsidRPr="00F436C2">
        <w:rPr>
          <w:szCs w:val="24"/>
        </w:rPr>
        <w:t>Examine the license to use explosives and flammable compounds in educational programs</w:t>
      </w:r>
      <w:r w:rsidR="003D494D" w:rsidRPr="00F436C2">
        <w:rPr>
          <w:szCs w:val="24"/>
        </w:rPr>
        <w:t>, if applicable</w:t>
      </w:r>
      <w:r w:rsidRPr="00F436C2">
        <w:rPr>
          <w:szCs w:val="24"/>
        </w:rPr>
        <w:t>.</w:t>
      </w:r>
    </w:p>
    <w:p w14:paraId="12A750B7" w14:textId="77777777" w:rsidR="00017533" w:rsidRDefault="009D22E3" w:rsidP="0080099C">
      <w:pPr>
        <w:numPr>
          <w:ilvl w:val="0"/>
          <w:numId w:val="13"/>
        </w:numPr>
        <w:tabs>
          <w:tab w:val="clear" w:pos="1440"/>
          <w:tab w:val="left" w:pos="720"/>
          <w:tab w:val="num" w:pos="1080"/>
        </w:tabs>
        <w:ind w:left="1080" w:hanging="360"/>
        <w:rPr>
          <w:szCs w:val="24"/>
        </w:rPr>
      </w:pPr>
      <w:r w:rsidRPr="00F436C2">
        <w:rPr>
          <w:szCs w:val="24"/>
        </w:rPr>
        <w:t>Examine the evidence of insurance coverage.</w:t>
      </w:r>
    </w:p>
    <w:p w14:paraId="5A1BB712" w14:textId="77777777" w:rsidR="003840AD" w:rsidRDefault="003840AD" w:rsidP="001F430D">
      <w:pPr>
        <w:tabs>
          <w:tab w:val="left" w:pos="720"/>
        </w:tabs>
        <w:rPr>
          <w:szCs w:val="24"/>
        </w:rPr>
      </w:pPr>
    </w:p>
    <w:p w14:paraId="35CFBC99" w14:textId="106DA76D" w:rsidR="009D22E3" w:rsidRPr="003C68FC" w:rsidRDefault="009D22E3" w:rsidP="6F6767D8">
      <w:pPr>
        <w:pStyle w:val="Blockquote"/>
        <w:tabs>
          <w:tab w:val="num" w:pos="720"/>
        </w:tabs>
        <w:spacing w:before="0" w:after="0"/>
        <w:ind w:left="0"/>
        <w:rPr>
          <w:b/>
          <w:bCs/>
          <w:i/>
          <w:iCs/>
          <w:color w:val="365F91"/>
        </w:rPr>
      </w:pPr>
      <w:r w:rsidRPr="6F6767D8">
        <w:rPr>
          <w:b/>
          <w:bCs/>
          <w:snapToGrid/>
          <w:color w:val="365F91"/>
        </w:rPr>
        <w:t>1008</w:t>
      </w:r>
      <w:r w:rsidR="1FF4A8ED" w:rsidRPr="6F6767D8">
        <w:rPr>
          <w:b/>
          <w:bCs/>
          <w:snapToGrid/>
          <w:color w:val="365F91"/>
        </w:rPr>
        <w:t xml:space="preserve">   </w:t>
      </w:r>
      <w:r w:rsidRPr="003C68FC">
        <w:rPr>
          <w:b/>
          <w:bCs/>
          <w:i/>
          <w:snapToGrid/>
          <w:color w:val="365F91"/>
          <w:szCs w:val="24"/>
        </w:rPr>
        <w:tab/>
      </w:r>
      <w:r w:rsidRPr="6F6767D8">
        <w:rPr>
          <w:b/>
          <w:bCs/>
          <w:i/>
          <w:iCs/>
          <w:snapToGrid/>
          <w:color w:val="365F91"/>
        </w:rPr>
        <w:t>Procurement Policy</w:t>
      </w:r>
    </w:p>
    <w:p w14:paraId="7D82FA77" w14:textId="77777777" w:rsidR="009D22E3" w:rsidRPr="00F436C2" w:rsidRDefault="009D22E3" w:rsidP="001F430D">
      <w:pPr>
        <w:rPr>
          <w:szCs w:val="24"/>
        </w:rPr>
      </w:pPr>
    </w:p>
    <w:p w14:paraId="24CFB2F9" w14:textId="08B38E88" w:rsidR="009D22E3" w:rsidRPr="00F436C2" w:rsidRDefault="009D22E3" w:rsidP="001F430D">
      <w:pPr>
        <w:ind w:left="720"/>
        <w:rPr>
          <w:i/>
          <w:szCs w:val="24"/>
        </w:rPr>
      </w:pPr>
      <w:r w:rsidRPr="00F436C2">
        <w:rPr>
          <w:iCs/>
          <w:szCs w:val="24"/>
        </w:rPr>
        <w:t>In accordance with</w:t>
      </w:r>
      <w:r w:rsidRPr="00F436C2">
        <w:rPr>
          <w:i/>
          <w:szCs w:val="24"/>
        </w:rPr>
        <w:t xml:space="preserve"> </w:t>
      </w:r>
      <w:r w:rsidR="0022676E" w:rsidRPr="00F436C2">
        <w:rPr>
          <w:szCs w:val="24"/>
        </w:rPr>
        <w:t xml:space="preserve">Chapter 46 of the acts of 1997, </w:t>
      </w:r>
      <w:r w:rsidR="004A6D82" w:rsidRPr="00F436C2">
        <w:rPr>
          <w:szCs w:val="24"/>
        </w:rPr>
        <w:t xml:space="preserve">the </w:t>
      </w:r>
      <w:r w:rsidRPr="00F436C2">
        <w:rPr>
          <w:szCs w:val="24"/>
        </w:rPr>
        <w:t xml:space="preserve">charter school regulations </w:t>
      </w:r>
      <w:r w:rsidR="0022676E" w:rsidRPr="00F436C2">
        <w:rPr>
          <w:szCs w:val="24"/>
        </w:rPr>
        <w:t xml:space="preserve">state that </w:t>
      </w:r>
      <w:r w:rsidRPr="00F436C2">
        <w:rPr>
          <w:szCs w:val="24"/>
        </w:rPr>
        <w:t xml:space="preserve">the charter school administrator who serves as procurement officer </w:t>
      </w:r>
      <w:r w:rsidR="00D7073E" w:rsidRPr="00F436C2">
        <w:rPr>
          <w:szCs w:val="24"/>
        </w:rPr>
        <w:t>must obtain</w:t>
      </w:r>
      <w:r w:rsidRPr="00F436C2">
        <w:rPr>
          <w:szCs w:val="24"/>
        </w:rPr>
        <w:t xml:space="preserve"> </w:t>
      </w:r>
      <w:r w:rsidR="00EB587D" w:rsidRPr="00F436C2">
        <w:rPr>
          <w:szCs w:val="24"/>
        </w:rPr>
        <w:t xml:space="preserve">a </w:t>
      </w:r>
      <w:r w:rsidRPr="00F436C2">
        <w:rPr>
          <w:szCs w:val="24"/>
        </w:rPr>
        <w:t xml:space="preserve">Massachusetts Certified Public Purchasing Official (MCPPO) </w:t>
      </w:r>
      <w:r w:rsidR="00EB587D" w:rsidRPr="00F436C2">
        <w:rPr>
          <w:szCs w:val="24"/>
        </w:rPr>
        <w:t>certificate. (Horace Mann Charter school administrators are also required to obtain an MCPPO certificate</w:t>
      </w:r>
      <w:r w:rsidR="00CC6D1E">
        <w:rPr>
          <w:szCs w:val="24"/>
        </w:rPr>
        <w:t>.</w:t>
      </w:r>
      <w:r w:rsidR="00EB587D" w:rsidRPr="00F436C2">
        <w:rPr>
          <w:szCs w:val="24"/>
        </w:rPr>
        <w:t xml:space="preserve">) There is not </w:t>
      </w:r>
      <w:r w:rsidR="003A2560" w:rsidRPr="00F436C2">
        <w:rPr>
          <w:szCs w:val="24"/>
        </w:rPr>
        <w:t xml:space="preserve">a </w:t>
      </w:r>
      <w:r w:rsidR="00EB587D" w:rsidRPr="00F436C2">
        <w:rPr>
          <w:szCs w:val="24"/>
        </w:rPr>
        <w:t>requirement to be MCPPO designated; the law requires that the administrator responsible for procurement receives a MCPPO certificate stating that they have successfully completed either the Public Contracting Overview seminar or the Charter School Procurement seminar</w:t>
      </w:r>
      <w:r w:rsidR="003A54AD" w:rsidRPr="00F436C2">
        <w:rPr>
          <w:szCs w:val="24"/>
        </w:rPr>
        <w:t xml:space="preserve">. </w:t>
      </w:r>
    </w:p>
    <w:p w14:paraId="4F11CB27" w14:textId="77777777" w:rsidR="009D22E3" w:rsidRPr="00F436C2" w:rsidRDefault="009D22E3" w:rsidP="001F430D">
      <w:pPr>
        <w:rPr>
          <w:szCs w:val="24"/>
        </w:rPr>
      </w:pPr>
    </w:p>
    <w:p w14:paraId="6C31C197" w14:textId="77777777" w:rsidR="001143B2" w:rsidRPr="00F436C2" w:rsidRDefault="001143B2" w:rsidP="001F430D">
      <w:pPr>
        <w:ind w:left="720"/>
        <w:rPr>
          <w:i/>
          <w:szCs w:val="24"/>
        </w:rPr>
      </w:pPr>
      <w:r w:rsidRPr="00F436C2">
        <w:rPr>
          <w:i/>
          <w:szCs w:val="24"/>
        </w:rPr>
        <w:t>Recommended Audit Procedures</w:t>
      </w:r>
      <w:r>
        <w:rPr>
          <w:i/>
          <w:szCs w:val="24"/>
        </w:rPr>
        <w:t>:</w:t>
      </w:r>
      <w:r w:rsidRPr="00F436C2">
        <w:rPr>
          <w:i/>
          <w:szCs w:val="24"/>
        </w:rPr>
        <w:t xml:space="preserve">  </w:t>
      </w:r>
    </w:p>
    <w:p w14:paraId="67B5E1E2" w14:textId="77777777" w:rsidR="009D22E3" w:rsidRPr="00F436C2" w:rsidRDefault="009D22E3" w:rsidP="001F430D">
      <w:pPr>
        <w:ind w:left="720"/>
        <w:rPr>
          <w:szCs w:val="24"/>
        </w:rPr>
      </w:pPr>
    </w:p>
    <w:p w14:paraId="47A7886C" w14:textId="77777777" w:rsidR="009D22E3" w:rsidRPr="00F436C2" w:rsidRDefault="009D22E3" w:rsidP="0080099C">
      <w:pPr>
        <w:numPr>
          <w:ilvl w:val="0"/>
          <w:numId w:val="14"/>
        </w:numPr>
        <w:tabs>
          <w:tab w:val="num" w:pos="1080"/>
          <w:tab w:val="left" w:pos="1440"/>
        </w:tabs>
        <w:ind w:left="1080" w:hanging="360"/>
        <w:rPr>
          <w:color w:val="33CCCC"/>
          <w:szCs w:val="24"/>
        </w:rPr>
      </w:pPr>
      <w:r w:rsidRPr="00F436C2">
        <w:rPr>
          <w:szCs w:val="24"/>
        </w:rPr>
        <w:t xml:space="preserve">Examine evidence and determine that the charter school administrator who serves as procurement officer </w:t>
      </w:r>
      <w:r w:rsidR="00423D14" w:rsidRPr="00F436C2">
        <w:rPr>
          <w:szCs w:val="24"/>
        </w:rPr>
        <w:t xml:space="preserve">has </w:t>
      </w:r>
      <w:r w:rsidRPr="00F436C2">
        <w:rPr>
          <w:szCs w:val="24"/>
        </w:rPr>
        <w:t>participate</w:t>
      </w:r>
      <w:r w:rsidR="00423D14" w:rsidRPr="00F436C2">
        <w:rPr>
          <w:szCs w:val="24"/>
        </w:rPr>
        <w:t>d</w:t>
      </w:r>
      <w:r w:rsidRPr="00F436C2">
        <w:rPr>
          <w:szCs w:val="24"/>
        </w:rPr>
        <w:t xml:space="preserve"> and obtained </w:t>
      </w:r>
      <w:r w:rsidR="00EB587D" w:rsidRPr="00F436C2">
        <w:rPr>
          <w:szCs w:val="24"/>
        </w:rPr>
        <w:t>the certificate of completion of either the Public Contracting Overview seminar or the Charter School Procurement seminar.</w:t>
      </w:r>
      <w:r w:rsidR="0076358C" w:rsidRPr="00F436C2">
        <w:rPr>
          <w:szCs w:val="24"/>
        </w:rPr>
        <w:t xml:space="preserve"> If the individual has not participated in the required seminars</w:t>
      </w:r>
      <w:r w:rsidR="00423D14" w:rsidRPr="00F436C2">
        <w:rPr>
          <w:szCs w:val="24"/>
        </w:rPr>
        <w:t>,</w:t>
      </w:r>
      <w:r w:rsidR="0076358C" w:rsidRPr="00F436C2">
        <w:rPr>
          <w:szCs w:val="24"/>
        </w:rPr>
        <w:t xml:space="preserve"> determine if the individual </w:t>
      </w:r>
      <w:proofErr w:type="gramStart"/>
      <w:r w:rsidR="0076358C" w:rsidRPr="00F436C2">
        <w:rPr>
          <w:szCs w:val="24"/>
        </w:rPr>
        <w:t>in</w:t>
      </w:r>
      <w:proofErr w:type="gramEnd"/>
      <w:r w:rsidR="0076358C" w:rsidRPr="00F436C2">
        <w:rPr>
          <w:szCs w:val="24"/>
        </w:rPr>
        <w:t xml:space="preserve"> enrolled in </w:t>
      </w:r>
      <w:r w:rsidR="00423D14" w:rsidRPr="00F436C2">
        <w:rPr>
          <w:szCs w:val="24"/>
        </w:rPr>
        <w:t xml:space="preserve">or on waitlists for </w:t>
      </w:r>
      <w:r w:rsidR="0076358C" w:rsidRPr="00F436C2">
        <w:rPr>
          <w:szCs w:val="24"/>
        </w:rPr>
        <w:t xml:space="preserve">the </w:t>
      </w:r>
      <w:r w:rsidR="002A381A" w:rsidRPr="00F436C2">
        <w:rPr>
          <w:szCs w:val="24"/>
        </w:rPr>
        <w:t>required seminar.</w:t>
      </w:r>
      <w:r w:rsidR="00EB587D" w:rsidRPr="00F436C2">
        <w:rPr>
          <w:szCs w:val="24"/>
        </w:rPr>
        <w:t xml:space="preserve"> </w:t>
      </w:r>
    </w:p>
    <w:p w14:paraId="0129719A" w14:textId="77777777" w:rsidR="00017533" w:rsidRPr="00F436C2" w:rsidRDefault="00017533" w:rsidP="001F430D">
      <w:pPr>
        <w:rPr>
          <w:szCs w:val="24"/>
        </w:rPr>
      </w:pPr>
    </w:p>
    <w:p w14:paraId="2DF7D6AC" w14:textId="7D30113F" w:rsidR="009D22E3" w:rsidRPr="003C68FC" w:rsidRDefault="009D22E3" w:rsidP="0002493A">
      <w:pPr>
        <w:pStyle w:val="Blockquote"/>
        <w:keepNext/>
        <w:tabs>
          <w:tab w:val="num" w:pos="720"/>
        </w:tabs>
        <w:spacing w:before="0" w:after="0"/>
        <w:ind w:left="720" w:hanging="720"/>
        <w:rPr>
          <w:b/>
          <w:bCs/>
          <w:i/>
          <w:iCs/>
          <w:color w:val="365F91"/>
        </w:rPr>
      </w:pPr>
      <w:r w:rsidRPr="6F6767D8">
        <w:rPr>
          <w:b/>
          <w:bCs/>
          <w:snapToGrid/>
          <w:color w:val="365F91"/>
        </w:rPr>
        <w:lastRenderedPageBreak/>
        <w:t>1009</w:t>
      </w:r>
      <w:r w:rsidRPr="003C68FC">
        <w:rPr>
          <w:b/>
          <w:bCs/>
          <w:i/>
          <w:snapToGrid/>
          <w:color w:val="365F91"/>
          <w:szCs w:val="24"/>
        </w:rPr>
        <w:tab/>
      </w:r>
      <w:r w:rsidRPr="6F6767D8">
        <w:rPr>
          <w:b/>
          <w:bCs/>
          <w:i/>
          <w:iCs/>
          <w:snapToGrid/>
          <w:color w:val="365F91"/>
        </w:rPr>
        <w:t xml:space="preserve">Charter Amendments </w:t>
      </w:r>
    </w:p>
    <w:p w14:paraId="17F34108" w14:textId="77777777" w:rsidR="009D22E3" w:rsidRPr="00F436C2" w:rsidRDefault="009D22E3" w:rsidP="0002493A">
      <w:pPr>
        <w:keepNext/>
        <w:rPr>
          <w:szCs w:val="24"/>
        </w:rPr>
      </w:pPr>
    </w:p>
    <w:p w14:paraId="6A1285E4" w14:textId="77777777" w:rsidR="009D22E3" w:rsidRPr="00F436C2" w:rsidRDefault="009D22E3" w:rsidP="0002493A">
      <w:pPr>
        <w:keepNext/>
        <w:ind w:left="720"/>
        <w:rPr>
          <w:i/>
          <w:szCs w:val="24"/>
        </w:rPr>
      </w:pPr>
      <w:r w:rsidRPr="00F436C2">
        <w:rPr>
          <w:iCs/>
          <w:szCs w:val="24"/>
        </w:rPr>
        <w:t xml:space="preserve">In accordance with the provisions of 603 CMR 1.11 any major changes in the charter school’s operation must be approved by the </w:t>
      </w:r>
      <w:r w:rsidR="003D494D" w:rsidRPr="00F436C2">
        <w:rPr>
          <w:iCs/>
          <w:szCs w:val="24"/>
        </w:rPr>
        <w:t xml:space="preserve">Commonwealth of Massachusetts </w:t>
      </w:r>
      <w:r w:rsidRPr="00F436C2">
        <w:rPr>
          <w:iCs/>
          <w:szCs w:val="24"/>
        </w:rPr>
        <w:t>Board of Elementary and Secondary Education prior to the changes becoming effective</w:t>
      </w:r>
      <w:r w:rsidR="003A54AD" w:rsidRPr="00F436C2">
        <w:rPr>
          <w:iCs/>
          <w:szCs w:val="24"/>
        </w:rPr>
        <w:t xml:space="preserve">. </w:t>
      </w:r>
      <w:r w:rsidRPr="00F436C2">
        <w:rPr>
          <w:iCs/>
          <w:szCs w:val="24"/>
        </w:rPr>
        <w:t>Major changes are described as those that fundamentally affect a charter school’s mission, organizational structure, or educational program</w:t>
      </w:r>
      <w:r w:rsidR="003A54AD" w:rsidRPr="00F436C2">
        <w:rPr>
          <w:iCs/>
          <w:szCs w:val="24"/>
        </w:rPr>
        <w:t xml:space="preserve">. </w:t>
      </w:r>
      <w:r w:rsidRPr="00F436C2">
        <w:rPr>
          <w:iCs/>
          <w:szCs w:val="24"/>
        </w:rPr>
        <w:t>If the charter school makes a minor change in its operations the board of trustees must submit a request to amend their charter to the commissioner for approval. Minor changes include revisions to by-laws, the schedule, enrollment process, expulsion policy, school's name, and board membership.</w:t>
      </w:r>
    </w:p>
    <w:p w14:paraId="63A763F0" w14:textId="77777777" w:rsidR="009D22E3" w:rsidRPr="00F436C2" w:rsidRDefault="009D22E3" w:rsidP="001F430D">
      <w:pPr>
        <w:rPr>
          <w:szCs w:val="24"/>
        </w:rPr>
      </w:pPr>
    </w:p>
    <w:p w14:paraId="27B1EA1F" w14:textId="77777777" w:rsidR="009D22E3" w:rsidRPr="00434A19" w:rsidRDefault="009D22E3" w:rsidP="001F430D">
      <w:pPr>
        <w:ind w:left="720"/>
        <w:rPr>
          <w:szCs w:val="24"/>
        </w:rPr>
      </w:pPr>
      <w:r w:rsidRPr="00434A19">
        <w:rPr>
          <w:i/>
          <w:szCs w:val="24"/>
        </w:rPr>
        <w:t>Recommended Audit Procedures:</w:t>
      </w:r>
      <w:r w:rsidRPr="00434A19">
        <w:rPr>
          <w:szCs w:val="24"/>
        </w:rPr>
        <w:t xml:space="preserve"> </w:t>
      </w:r>
    </w:p>
    <w:p w14:paraId="6F6F6B5E" w14:textId="77777777" w:rsidR="009D22E3" w:rsidRPr="00F436C2" w:rsidRDefault="009D22E3" w:rsidP="001F430D">
      <w:pPr>
        <w:ind w:left="720"/>
        <w:rPr>
          <w:szCs w:val="24"/>
        </w:rPr>
      </w:pPr>
    </w:p>
    <w:p w14:paraId="2076F9A0" w14:textId="77777777" w:rsidR="009D22E3" w:rsidRPr="00F436C2" w:rsidRDefault="009D22E3" w:rsidP="0080099C">
      <w:pPr>
        <w:numPr>
          <w:ilvl w:val="0"/>
          <w:numId w:val="14"/>
        </w:numPr>
        <w:tabs>
          <w:tab w:val="clear" w:pos="1440"/>
          <w:tab w:val="num" w:pos="1080"/>
        </w:tabs>
        <w:ind w:left="1080" w:hanging="360"/>
        <w:rPr>
          <w:b/>
          <w:szCs w:val="24"/>
        </w:rPr>
      </w:pPr>
      <w:r w:rsidRPr="00F436C2">
        <w:rPr>
          <w:szCs w:val="24"/>
        </w:rPr>
        <w:t xml:space="preserve">Determine if the charter school made any changes to their programs or initial governance that requires an amendment to their charter. If so, determine if the board of trustees approved the amendment request, communicated the changes to </w:t>
      </w:r>
      <w:r w:rsidR="004A6D82" w:rsidRPr="00F436C2">
        <w:rPr>
          <w:szCs w:val="24"/>
        </w:rPr>
        <w:t>the Department</w:t>
      </w:r>
      <w:r w:rsidRPr="00F436C2">
        <w:rPr>
          <w:szCs w:val="24"/>
        </w:rPr>
        <w:t>, and subsequently received approval from the Commissioner and/or Board of Elementary and Secondary Education (603 CMR, § 1.11).</w:t>
      </w:r>
    </w:p>
    <w:p w14:paraId="2D845FA7" w14:textId="77777777" w:rsidR="00017533" w:rsidRDefault="00017533" w:rsidP="001F430D">
      <w:pPr>
        <w:rPr>
          <w:b/>
          <w:szCs w:val="24"/>
        </w:rPr>
      </w:pPr>
    </w:p>
    <w:p w14:paraId="0432364F" w14:textId="77777777" w:rsidR="009D22E3" w:rsidRPr="003C68FC" w:rsidRDefault="009D22E3" w:rsidP="001F430D">
      <w:pPr>
        <w:rPr>
          <w:b/>
          <w:bCs/>
          <w:i/>
          <w:color w:val="365F91"/>
          <w:szCs w:val="24"/>
        </w:rPr>
      </w:pPr>
      <w:r w:rsidRPr="005D717A">
        <w:rPr>
          <w:b/>
          <w:bCs/>
          <w:iCs/>
          <w:color w:val="365F91"/>
          <w:szCs w:val="24"/>
        </w:rPr>
        <w:t>1010</w:t>
      </w:r>
      <w:r w:rsidRPr="003C68FC">
        <w:rPr>
          <w:b/>
          <w:bCs/>
          <w:i/>
          <w:color w:val="365F91"/>
          <w:szCs w:val="24"/>
        </w:rPr>
        <w:t xml:space="preserve"> </w:t>
      </w:r>
      <w:r w:rsidRPr="003C68FC">
        <w:rPr>
          <w:b/>
          <w:bCs/>
          <w:i/>
          <w:color w:val="365F91"/>
          <w:szCs w:val="24"/>
        </w:rPr>
        <w:tab/>
        <w:t>Massachusetts Teachers Retirement System</w:t>
      </w:r>
    </w:p>
    <w:p w14:paraId="155A31EB" w14:textId="77777777" w:rsidR="009D22E3" w:rsidRPr="00F436C2" w:rsidRDefault="009D22E3" w:rsidP="001F430D">
      <w:pPr>
        <w:rPr>
          <w:i/>
          <w:szCs w:val="24"/>
        </w:rPr>
      </w:pPr>
    </w:p>
    <w:p w14:paraId="4039C735" w14:textId="77777777" w:rsidR="009D22E3" w:rsidRPr="00F436C2" w:rsidRDefault="009D22E3" w:rsidP="001F430D">
      <w:pPr>
        <w:ind w:left="720"/>
        <w:rPr>
          <w:szCs w:val="24"/>
        </w:rPr>
      </w:pPr>
      <w:r w:rsidRPr="00F436C2">
        <w:rPr>
          <w:szCs w:val="24"/>
        </w:rPr>
        <w:t xml:space="preserve">In accordance with M.G.L. c. 32, the Commonwealth’s public retirement statute, 807 CMR, the section of the Code of Massachusetts regulations that pertains to the </w:t>
      </w:r>
      <w:proofErr w:type="gramStart"/>
      <w:r w:rsidR="00B033A8" w:rsidRPr="00F436C2">
        <w:rPr>
          <w:szCs w:val="24"/>
        </w:rPr>
        <w:t>teachers</w:t>
      </w:r>
      <w:proofErr w:type="gramEnd"/>
      <w:r w:rsidRPr="00F436C2">
        <w:rPr>
          <w:szCs w:val="24"/>
        </w:rPr>
        <w:t xml:space="preserve"> retirement system and Massachusetts Teachers Retirement Board’s (MTRB) business practices, all employees who qualify must be enrolled within 30 days of employment</w:t>
      </w:r>
      <w:r w:rsidR="003A54AD" w:rsidRPr="00F436C2">
        <w:rPr>
          <w:szCs w:val="24"/>
        </w:rPr>
        <w:t xml:space="preserve">. </w:t>
      </w:r>
    </w:p>
    <w:p w14:paraId="039C16FF" w14:textId="77777777" w:rsidR="009D22E3" w:rsidRPr="00434A19" w:rsidRDefault="009D22E3" w:rsidP="001F430D">
      <w:pPr>
        <w:ind w:left="720"/>
        <w:rPr>
          <w:szCs w:val="24"/>
        </w:rPr>
      </w:pPr>
      <w:r w:rsidRPr="00434A19">
        <w:rPr>
          <w:szCs w:val="24"/>
        </w:rPr>
        <w:t xml:space="preserve"> </w:t>
      </w:r>
    </w:p>
    <w:p w14:paraId="162AE6D7" w14:textId="1187DD40" w:rsidR="009D22E3" w:rsidRPr="00434A19" w:rsidRDefault="009D22E3" w:rsidP="001F430D">
      <w:pPr>
        <w:ind w:firstLine="720"/>
        <w:rPr>
          <w:i/>
          <w:szCs w:val="24"/>
        </w:rPr>
      </w:pPr>
      <w:r w:rsidRPr="00434A19">
        <w:rPr>
          <w:i/>
          <w:szCs w:val="24"/>
        </w:rPr>
        <w:t>Recommended Audit Procedures</w:t>
      </w:r>
      <w:r w:rsidR="00434A19">
        <w:rPr>
          <w:i/>
          <w:szCs w:val="24"/>
        </w:rPr>
        <w:t>:</w:t>
      </w:r>
    </w:p>
    <w:p w14:paraId="06E69469" w14:textId="77777777" w:rsidR="009D22E3" w:rsidRPr="00F436C2" w:rsidRDefault="009D22E3" w:rsidP="001F430D">
      <w:pPr>
        <w:ind w:firstLine="720"/>
        <w:rPr>
          <w:i/>
          <w:szCs w:val="24"/>
        </w:rPr>
      </w:pPr>
    </w:p>
    <w:p w14:paraId="56D82C80" w14:textId="77777777" w:rsidR="009D22E3" w:rsidRPr="00F436C2" w:rsidRDefault="009D22E3" w:rsidP="0080099C">
      <w:pPr>
        <w:numPr>
          <w:ilvl w:val="0"/>
          <w:numId w:val="14"/>
        </w:numPr>
        <w:tabs>
          <w:tab w:val="clear" w:pos="1440"/>
          <w:tab w:val="left" w:pos="1080"/>
          <w:tab w:val="num" w:pos="1170"/>
        </w:tabs>
        <w:ind w:left="1080" w:hanging="360"/>
        <w:rPr>
          <w:szCs w:val="24"/>
        </w:rPr>
      </w:pPr>
      <w:r w:rsidRPr="00F436C2">
        <w:rPr>
          <w:szCs w:val="24"/>
        </w:rPr>
        <w:t xml:space="preserve">Review and become familiar with 808 CMR 4.00 – </w:t>
      </w:r>
      <w:r w:rsidRPr="00F436C2">
        <w:rPr>
          <w:i/>
          <w:szCs w:val="24"/>
        </w:rPr>
        <w:t>Eligibility for Membership</w:t>
      </w:r>
      <w:r w:rsidRPr="00F436C2">
        <w:rPr>
          <w:szCs w:val="24"/>
        </w:rPr>
        <w:t>, M.G.L. c. 32 and MTRB business practices.</w:t>
      </w:r>
    </w:p>
    <w:p w14:paraId="3E3018B8" w14:textId="77777777" w:rsidR="009D22E3" w:rsidRPr="00F436C2" w:rsidRDefault="009D22E3" w:rsidP="0080099C">
      <w:pPr>
        <w:numPr>
          <w:ilvl w:val="0"/>
          <w:numId w:val="14"/>
        </w:numPr>
        <w:tabs>
          <w:tab w:val="clear" w:pos="1440"/>
          <w:tab w:val="left" w:pos="1080"/>
          <w:tab w:val="num" w:pos="1170"/>
        </w:tabs>
        <w:ind w:left="1080" w:hanging="360"/>
        <w:rPr>
          <w:szCs w:val="24"/>
        </w:rPr>
      </w:pPr>
      <w:r w:rsidRPr="00F436C2">
        <w:rPr>
          <w:szCs w:val="24"/>
        </w:rPr>
        <w:t xml:space="preserve">Determine by selecting a sample </w:t>
      </w:r>
      <w:r w:rsidR="00C64295" w:rsidRPr="00F436C2">
        <w:rPr>
          <w:szCs w:val="24"/>
        </w:rPr>
        <w:t xml:space="preserve">of employees that </w:t>
      </w:r>
      <w:r w:rsidRPr="00F436C2">
        <w:rPr>
          <w:szCs w:val="24"/>
        </w:rPr>
        <w:t>eligible employees are contributing to the plan and the appropriate percentage of their salary is being withheld.</w:t>
      </w:r>
    </w:p>
    <w:p w14:paraId="56312C1A" w14:textId="77777777" w:rsidR="009D22E3" w:rsidRPr="00F436C2" w:rsidRDefault="009D22E3" w:rsidP="0080099C">
      <w:pPr>
        <w:numPr>
          <w:ilvl w:val="0"/>
          <w:numId w:val="14"/>
        </w:numPr>
        <w:tabs>
          <w:tab w:val="clear" w:pos="1440"/>
          <w:tab w:val="left" w:pos="1080"/>
          <w:tab w:val="num" w:pos="1170"/>
        </w:tabs>
        <w:ind w:left="1080" w:hanging="360"/>
        <w:rPr>
          <w:szCs w:val="24"/>
        </w:rPr>
      </w:pPr>
      <w:r w:rsidRPr="00F436C2">
        <w:rPr>
          <w:szCs w:val="24"/>
        </w:rPr>
        <w:t xml:space="preserve">Examine evidence that eligible employees are enrolled in MTRS within 30 days of employment and that payroll deductions are being withheld and remitted to MTRB </w:t>
      </w:r>
      <w:proofErr w:type="gramStart"/>
      <w:r w:rsidRPr="00F436C2">
        <w:rPr>
          <w:szCs w:val="24"/>
        </w:rPr>
        <w:t>on a monthly basis</w:t>
      </w:r>
      <w:proofErr w:type="gramEnd"/>
      <w:r w:rsidRPr="00F436C2">
        <w:rPr>
          <w:szCs w:val="24"/>
        </w:rPr>
        <w:t xml:space="preserve"> by the 10</w:t>
      </w:r>
      <w:r w:rsidRPr="00F436C2">
        <w:rPr>
          <w:szCs w:val="24"/>
          <w:vertAlign w:val="superscript"/>
        </w:rPr>
        <w:t>th</w:t>
      </w:r>
      <w:r w:rsidRPr="00F436C2">
        <w:rPr>
          <w:szCs w:val="24"/>
        </w:rPr>
        <w:t xml:space="preserve"> day of the month following the reporting period.</w:t>
      </w:r>
    </w:p>
    <w:p w14:paraId="3775B272" w14:textId="77777777" w:rsidR="009D22E3" w:rsidRPr="00F436C2" w:rsidRDefault="009D22E3" w:rsidP="0080099C">
      <w:pPr>
        <w:numPr>
          <w:ilvl w:val="0"/>
          <w:numId w:val="14"/>
        </w:numPr>
        <w:tabs>
          <w:tab w:val="clear" w:pos="1440"/>
          <w:tab w:val="num" w:pos="1080"/>
        </w:tabs>
        <w:ind w:left="1080" w:hanging="360"/>
        <w:rPr>
          <w:szCs w:val="24"/>
        </w:rPr>
      </w:pPr>
      <w:r w:rsidRPr="00F436C2">
        <w:rPr>
          <w:szCs w:val="24"/>
        </w:rPr>
        <w:t>Determine the extent of any outstanding payments owed to MTRB by the charter school.</w:t>
      </w:r>
    </w:p>
    <w:p w14:paraId="394B8074" w14:textId="77777777" w:rsidR="009D22E3" w:rsidRPr="00F436C2" w:rsidRDefault="009D22E3" w:rsidP="001F430D">
      <w:pPr>
        <w:tabs>
          <w:tab w:val="left" w:pos="1080"/>
        </w:tabs>
        <w:ind w:left="360"/>
        <w:rPr>
          <w:szCs w:val="24"/>
        </w:rPr>
      </w:pPr>
    </w:p>
    <w:p w14:paraId="208BAF18" w14:textId="77777777" w:rsidR="009D22E3" w:rsidRPr="00924971" w:rsidRDefault="009D22E3" w:rsidP="001F430D">
      <w:pPr>
        <w:rPr>
          <w:b/>
          <w:bCs/>
          <w:color w:val="365F91"/>
          <w:szCs w:val="24"/>
        </w:rPr>
      </w:pPr>
      <w:r w:rsidRPr="005D717A">
        <w:rPr>
          <w:b/>
          <w:bCs/>
          <w:iCs/>
          <w:color w:val="365F91"/>
          <w:szCs w:val="24"/>
        </w:rPr>
        <w:t>1011</w:t>
      </w:r>
      <w:r w:rsidRPr="00924971">
        <w:rPr>
          <w:b/>
          <w:bCs/>
          <w:color w:val="365F91"/>
          <w:szCs w:val="24"/>
        </w:rPr>
        <w:tab/>
      </w:r>
      <w:r w:rsidRPr="00924971">
        <w:rPr>
          <w:b/>
          <w:bCs/>
          <w:i/>
          <w:color w:val="365F91"/>
          <w:szCs w:val="24"/>
        </w:rPr>
        <w:t>Charter School End of Year Financial Report</w:t>
      </w:r>
    </w:p>
    <w:p w14:paraId="29C8F41A" w14:textId="77777777" w:rsidR="009D22E3" w:rsidRPr="00F436C2" w:rsidRDefault="009D22E3" w:rsidP="001F430D">
      <w:pPr>
        <w:rPr>
          <w:szCs w:val="24"/>
        </w:rPr>
      </w:pPr>
    </w:p>
    <w:p w14:paraId="1D494EC2" w14:textId="585CEA5E" w:rsidR="009D22E3" w:rsidRPr="00F436C2" w:rsidRDefault="009D22E3" w:rsidP="001F430D">
      <w:pPr>
        <w:ind w:left="720"/>
        <w:rPr>
          <w:szCs w:val="24"/>
        </w:rPr>
      </w:pPr>
      <w:r w:rsidRPr="00F436C2">
        <w:rPr>
          <w:szCs w:val="24"/>
        </w:rPr>
        <w:t xml:space="preserve">The charter school is required to submit a </w:t>
      </w:r>
      <w:r w:rsidRPr="00F436C2">
        <w:rPr>
          <w:i/>
          <w:szCs w:val="24"/>
        </w:rPr>
        <w:t xml:space="preserve">Charter School End of Year Financial Report </w:t>
      </w:r>
      <w:r w:rsidRPr="00F436C2">
        <w:rPr>
          <w:szCs w:val="24"/>
        </w:rPr>
        <w:t>(</w:t>
      </w:r>
      <w:r w:rsidRPr="00F436C2">
        <w:rPr>
          <w:i/>
          <w:szCs w:val="24"/>
        </w:rPr>
        <w:t>CSEOYFR</w:t>
      </w:r>
      <w:r w:rsidRPr="00F436C2">
        <w:rPr>
          <w:szCs w:val="24"/>
        </w:rPr>
        <w:t xml:space="preserve">) to </w:t>
      </w:r>
      <w:r w:rsidR="00E75E8E" w:rsidRPr="00F436C2">
        <w:rPr>
          <w:szCs w:val="24"/>
        </w:rPr>
        <w:t>the Department</w:t>
      </w:r>
      <w:r w:rsidRPr="00F436C2">
        <w:rPr>
          <w:szCs w:val="24"/>
        </w:rPr>
        <w:t xml:space="preserve"> following its fiscal year end (See Section 900)</w:t>
      </w:r>
      <w:r w:rsidR="003A54AD" w:rsidRPr="00F436C2">
        <w:rPr>
          <w:szCs w:val="24"/>
        </w:rPr>
        <w:t xml:space="preserve">. </w:t>
      </w:r>
      <w:r w:rsidR="00E75E8E" w:rsidRPr="00F436C2">
        <w:rPr>
          <w:szCs w:val="24"/>
        </w:rPr>
        <w:t xml:space="preserve">The </w:t>
      </w:r>
      <w:r w:rsidR="00C64295" w:rsidRPr="00F436C2">
        <w:rPr>
          <w:szCs w:val="24"/>
        </w:rPr>
        <w:t>D</w:t>
      </w:r>
      <w:r w:rsidR="00E75E8E" w:rsidRPr="00F436C2">
        <w:rPr>
          <w:szCs w:val="24"/>
        </w:rPr>
        <w:t>epartment</w:t>
      </w:r>
      <w:r w:rsidRPr="00F436C2">
        <w:rPr>
          <w:szCs w:val="24"/>
        </w:rPr>
        <w:t xml:space="preserve"> has developed a standard reporting format for the </w:t>
      </w:r>
      <w:r w:rsidRPr="00F436C2">
        <w:rPr>
          <w:i/>
          <w:szCs w:val="24"/>
        </w:rPr>
        <w:t>CSEOYFR</w:t>
      </w:r>
      <w:r w:rsidR="003A54AD" w:rsidRPr="00F436C2">
        <w:rPr>
          <w:szCs w:val="24"/>
        </w:rPr>
        <w:t xml:space="preserve">. </w:t>
      </w:r>
      <w:r w:rsidRPr="00F436C2">
        <w:rPr>
          <w:szCs w:val="24"/>
        </w:rPr>
        <w:t xml:space="preserve">The </w:t>
      </w:r>
      <w:r w:rsidRPr="00F436C2">
        <w:rPr>
          <w:i/>
          <w:szCs w:val="24"/>
        </w:rPr>
        <w:t>Recommended Audit Procedures</w:t>
      </w:r>
      <w:r w:rsidRPr="00F436C2">
        <w:rPr>
          <w:szCs w:val="24"/>
        </w:rPr>
        <w:t xml:space="preserve"> listed below should be applied to the report submitted for the previous fiscal year end. (i.e., as part of the fiscal year </w:t>
      </w:r>
      <w:r w:rsidR="00407C7D">
        <w:rPr>
          <w:szCs w:val="24"/>
        </w:rPr>
        <w:t>202</w:t>
      </w:r>
      <w:r w:rsidR="00D749D2">
        <w:rPr>
          <w:szCs w:val="24"/>
        </w:rPr>
        <w:t>4</w:t>
      </w:r>
      <w:r w:rsidRPr="00F436C2">
        <w:rPr>
          <w:szCs w:val="24"/>
        </w:rPr>
        <w:t xml:space="preserve"> audit, the </w:t>
      </w:r>
      <w:r w:rsidR="00D7073E" w:rsidRPr="00F436C2">
        <w:rPr>
          <w:i/>
          <w:szCs w:val="24"/>
        </w:rPr>
        <w:t>CSEOYFR</w:t>
      </w:r>
      <w:r w:rsidR="00D7073E" w:rsidRPr="00F436C2">
        <w:rPr>
          <w:szCs w:val="24"/>
        </w:rPr>
        <w:t xml:space="preserve"> report</w:t>
      </w:r>
      <w:r w:rsidRPr="00F436C2">
        <w:rPr>
          <w:szCs w:val="24"/>
        </w:rPr>
        <w:t xml:space="preserve"> for the year ended June 30, </w:t>
      </w:r>
      <w:proofErr w:type="gramStart"/>
      <w:r w:rsidR="00407C7D">
        <w:rPr>
          <w:szCs w:val="24"/>
        </w:rPr>
        <w:t>202</w:t>
      </w:r>
      <w:r w:rsidR="00D749D2">
        <w:rPr>
          <w:szCs w:val="24"/>
        </w:rPr>
        <w:t>3</w:t>
      </w:r>
      <w:proofErr w:type="gramEnd"/>
      <w:r w:rsidR="007B3BED">
        <w:rPr>
          <w:szCs w:val="24"/>
        </w:rPr>
        <w:t xml:space="preserve"> </w:t>
      </w:r>
      <w:r w:rsidRPr="00F436C2">
        <w:rPr>
          <w:szCs w:val="24"/>
        </w:rPr>
        <w:t>will be examined).</w:t>
      </w:r>
    </w:p>
    <w:p w14:paraId="6AED7FCD" w14:textId="39C2F201" w:rsidR="001143B2" w:rsidRDefault="001143B2" w:rsidP="001F430D">
      <w:pPr>
        <w:rPr>
          <w:i/>
          <w:szCs w:val="24"/>
        </w:rPr>
      </w:pPr>
    </w:p>
    <w:p w14:paraId="7BDA1025" w14:textId="4BDCA688" w:rsidR="009D22E3" w:rsidRPr="00434A19" w:rsidRDefault="009D22E3" w:rsidP="0002493A">
      <w:pPr>
        <w:keepNext/>
        <w:ind w:firstLine="720"/>
        <w:rPr>
          <w:i/>
          <w:szCs w:val="24"/>
        </w:rPr>
      </w:pPr>
      <w:r w:rsidRPr="00434A19">
        <w:rPr>
          <w:i/>
          <w:szCs w:val="24"/>
        </w:rPr>
        <w:lastRenderedPageBreak/>
        <w:t>Recommended Audit Procedures</w:t>
      </w:r>
      <w:r w:rsidR="004E502D">
        <w:rPr>
          <w:i/>
          <w:szCs w:val="24"/>
        </w:rPr>
        <w:t>:</w:t>
      </w:r>
    </w:p>
    <w:p w14:paraId="77AA5C77" w14:textId="77777777" w:rsidR="009D22E3" w:rsidRPr="00F436C2" w:rsidRDefault="009D22E3" w:rsidP="0002493A">
      <w:pPr>
        <w:keepNext/>
        <w:ind w:left="360"/>
        <w:rPr>
          <w:szCs w:val="24"/>
        </w:rPr>
      </w:pPr>
    </w:p>
    <w:p w14:paraId="5DAA3957" w14:textId="77777777" w:rsidR="009D22E3" w:rsidRPr="00F436C2" w:rsidRDefault="009D22E3" w:rsidP="0002493A">
      <w:pPr>
        <w:keepNext/>
        <w:numPr>
          <w:ilvl w:val="0"/>
          <w:numId w:val="15"/>
        </w:numPr>
        <w:tabs>
          <w:tab w:val="clear" w:pos="720"/>
        </w:tabs>
        <w:ind w:left="1080"/>
        <w:rPr>
          <w:szCs w:val="24"/>
        </w:rPr>
      </w:pPr>
      <w:r w:rsidRPr="00F436C2">
        <w:rPr>
          <w:szCs w:val="24"/>
        </w:rPr>
        <w:t>Determine if the financial information was prepared on the accrual basis of accounting.</w:t>
      </w:r>
    </w:p>
    <w:p w14:paraId="66669F09" w14:textId="77777777" w:rsidR="009D22E3" w:rsidRPr="00F436C2" w:rsidRDefault="009D22E3" w:rsidP="0080099C">
      <w:pPr>
        <w:numPr>
          <w:ilvl w:val="0"/>
          <w:numId w:val="15"/>
        </w:numPr>
        <w:tabs>
          <w:tab w:val="clear" w:pos="720"/>
        </w:tabs>
        <w:ind w:left="1080"/>
        <w:rPr>
          <w:szCs w:val="24"/>
        </w:rPr>
      </w:pPr>
      <w:r w:rsidRPr="00F436C2">
        <w:rPr>
          <w:szCs w:val="24"/>
        </w:rPr>
        <w:t xml:space="preserve">Trace the amounts reported to the audited financial statements and verify agreement or perform alternative procedures to verify the accuracy and completeness of the </w:t>
      </w:r>
      <w:r w:rsidR="00C64295" w:rsidRPr="00F436C2">
        <w:rPr>
          <w:szCs w:val="24"/>
        </w:rPr>
        <w:t>amounts reported</w:t>
      </w:r>
      <w:r w:rsidRPr="00F436C2">
        <w:rPr>
          <w:szCs w:val="24"/>
        </w:rPr>
        <w:t>.</w:t>
      </w:r>
    </w:p>
    <w:p w14:paraId="09F013B5" w14:textId="77777777" w:rsidR="009D22E3" w:rsidRPr="00F436C2" w:rsidRDefault="009D22E3" w:rsidP="0080099C">
      <w:pPr>
        <w:numPr>
          <w:ilvl w:val="0"/>
          <w:numId w:val="15"/>
        </w:numPr>
        <w:tabs>
          <w:tab w:val="clear" w:pos="720"/>
        </w:tabs>
        <w:ind w:left="1080"/>
        <w:rPr>
          <w:szCs w:val="24"/>
        </w:rPr>
      </w:pPr>
      <w:r w:rsidRPr="00F436C2">
        <w:rPr>
          <w:szCs w:val="24"/>
        </w:rPr>
        <w:t>Test mathematical accuracy of the schedules and supporting worksheets.</w:t>
      </w:r>
    </w:p>
    <w:p w14:paraId="5A30CEC2" w14:textId="5CE53B5A" w:rsidR="009D22E3" w:rsidRDefault="009D22E3" w:rsidP="0080099C">
      <w:pPr>
        <w:numPr>
          <w:ilvl w:val="0"/>
          <w:numId w:val="15"/>
        </w:numPr>
        <w:tabs>
          <w:tab w:val="clear" w:pos="720"/>
        </w:tabs>
        <w:ind w:left="1080"/>
        <w:rPr>
          <w:szCs w:val="24"/>
        </w:rPr>
      </w:pPr>
      <w:r w:rsidRPr="00F436C2">
        <w:rPr>
          <w:szCs w:val="24"/>
        </w:rPr>
        <w:t>For financial data, review accounting records and ascertain if all applicable accounts were included in schedules</w:t>
      </w:r>
      <w:r w:rsidR="00DB20E4">
        <w:rPr>
          <w:szCs w:val="24"/>
        </w:rPr>
        <w:t xml:space="preserve"> 1,2,3, and 6.</w:t>
      </w:r>
      <w:r w:rsidR="008E7E2D">
        <w:rPr>
          <w:szCs w:val="24"/>
        </w:rPr>
        <w:t xml:space="preserve"> (There is additional guidance for schedule 4 in section 1012)</w:t>
      </w:r>
      <w:r w:rsidR="00522855">
        <w:rPr>
          <w:szCs w:val="24"/>
        </w:rPr>
        <w:t>.</w:t>
      </w:r>
    </w:p>
    <w:p w14:paraId="481B8880" w14:textId="44D5F4C8" w:rsidR="00DB20E4" w:rsidRPr="00F436C2" w:rsidRDefault="00DB20E4" w:rsidP="0080099C">
      <w:pPr>
        <w:numPr>
          <w:ilvl w:val="0"/>
          <w:numId w:val="15"/>
        </w:numPr>
        <w:tabs>
          <w:tab w:val="clear" w:pos="720"/>
        </w:tabs>
        <w:ind w:left="1080"/>
        <w:rPr>
          <w:szCs w:val="24"/>
        </w:rPr>
      </w:pPr>
      <w:r>
        <w:rPr>
          <w:szCs w:val="24"/>
        </w:rPr>
        <w:t>Please review schedules 5 and 7 to ascertain if the factual data contained in the</w:t>
      </w:r>
      <w:r w:rsidR="008E7E2D">
        <w:rPr>
          <w:szCs w:val="24"/>
        </w:rPr>
        <w:t>se</w:t>
      </w:r>
      <w:r>
        <w:rPr>
          <w:szCs w:val="24"/>
        </w:rPr>
        <w:t xml:space="preserve"> schedules is correct.</w:t>
      </w:r>
    </w:p>
    <w:p w14:paraId="1D78D7AC" w14:textId="77777777" w:rsidR="009D22E3" w:rsidRPr="00F436C2" w:rsidRDefault="009D22E3" w:rsidP="0080099C">
      <w:pPr>
        <w:numPr>
          <w:ilvl w:val="0"/>
          <w:numId w:val="15"/>
        </w:numPr>
        <w:tabs>
          <w:tab w:val="clear" w:pos="720"/>
        </w:tabs>
        <w:ind w:left="1080"/>
        <w:rPr>
          <w:szCs w:val="24"/>
        </w:rPr>
      </w:pPr>
      <w:r w:rsidRPr="00F436C2">
        <w:rPr>
          <w:szCs w:val="24"/>
        </w:rPr>
        <w:t xml:space="preserve">Obtain written representation from management that the reports are the actual copies submitted to </w:t>
      </w:r>
      <w:r w:rsidR="004A6D82" w:rsidRPr="00F436C2">
        <w:rPr>
          <w:szCs w:val="24"/>
        </w:rPr>
        <w:t>the Department</w:t>
      </w:r>
      <w:r w:rsidRPr="00F436C2">
        <w:rPr>
          <w:szCs w:val="24"/>
        </w:rPr>
        <w:t xml:space="preserve"> and contain accurate data.</w:t>
      </w:r>
    </w:p>
    <w:p w14:paraId="3010D1E3" w14:textId="77777777" w:rsidR="00017533" w:rsidRDefault="00017533" w:rsidP="001F430D">
      <w:pPr>
        <w:ind w:left="1080"/>
        <w:rPr>
          <w:szCs w:val="24"/>
        </w:rPr>
      </w:pPr>
    </w:p>
    <w:p w14:paraId="3FF6AA3D" w14:textId="67399CC0" w:rsidR="0000776B" w:rsidRPr="00F436C2" w:rsidRDefault="0000776B" w:rsidP="001F430D">
      <w:pPr>
        <w:rPr>
          <w:szCs w:val="24"/>
        </w:rPr>
        <w:sectPr w:rsidR="0000776B" w:rsidRPr="00F436C2" w:rsidSect="009C4B0E">
          <w:headerReference w:type="even" r:id="rId39"/>
          <w:headerReference w:type="default" r:id="rId40"/>
          <w:footerReference w:type="even" r:id="rId41"/>
          <w:headerReference w:type="first" r:id="rId42"/>
          <w:pgSz w:w="12240" w:h="15840" w:code="1"/>
          <w:pgMar w:top="990" w:right="1440" w:bottom="990" w:left="1440" w:header="720" w:footer="720" w:gutter="0"/>
          <w:cols w:space="720"/>
          <w:noEndnote/>
        </w:sectPr>
      </w:pPr>
    </w:p>
    <w:p w14:paraId="74EDCE4F" w14:textId="77777777" w:rsidR="009D22E3" w:rsidRPr="00924971" w:rsidRDefault="009D22E3" w:rsidP="001F430D">
      <w:pPr>
        <w:ind w:left="720" w:hanging="720"/>
        <w:rPr>
          <w:b/>
          <w:bCs/>
          <w:i/>
          <w:color w:val="365F91"/>
          <w:szCs w:val="24"/>
        </w:rPr>
      </w:pPr>
      <w:r w:rsidRPr="005D717A">
        <w:rPr>
          <w:b/>
          <w:bCs/>
          <w:iCs/>
          <w:color w:val="365F91"/>
          <w:szCs w:val="24"/>
        </w:rPr>
        <w:lastRenderedPageBreak/>
        <w:t>1012</w:t>
      </w:r>
      <w:r w:rsidRPr="00924971">
        <w:rPr>
          <w:b/>
          <w:bCs/>
          <w:i/>
          <w:color w:val="365F91"/>
          <w:szCs w:val="24"/>
        </w:rPr>
        <w:tab/>
        <w:t>20%</w:t>
      </w:r>
      <w:r w:rsidR="002D5F14" w:rsidRPr="00924971">
        <w:rPr>
          <w:b/>
          <w:bCs/>
          <w:i/>
          <w:color w:val="365F91"/>
          <w:szCs w:val="24"/>
        </w:rPr>
        <w:t xml:space="preserve"> </w:t>
      </w:r>
      <w:r w:rsidRPr="00924971">
        <w:rPr>
          <w:b/>
          <w:bCs/>
          <w:i/>
          <w:color w:val="365F91"/>
          <w:szCs w:val="24"/>
        </w:rPr>
        <w:t>Excess Carryover Calculation</w:t>
      </w:r>
      <w:r w:rsidR="007E0100" w:rsidRPr="00924971">
        <w:rPr>
          <w:b/>
          <w:bCs/>
          <w:i/>
          <w:color w:val="365F91"/>
          <w:szCs w:val="24"/>
        </w:rPr>
        <w:t xml:space="preserve"> within the Charter School End of Year Financial Report (CSEOYFR)</w:t>
      </w:r>
    </w:p>
    <w:p w14:paraId="621098F8" w14:textId="77777777" w:rsidR="009D22E3" w:rsidRPr="00F436C2" w:rsidRDefault="009D22E3" w:rsidP="001F430D">
      <w:pPr>
        <w:rPr>
          <w:szCs w:val="24"/>
        </w:rPr>
      </w:pPr>
    </w:p>
    <w:p w14:paraId="31C94E11" w14:textId="77777777" w:rsidR="009D22E3" w:rsidRPr="00F436C2" w:rsidRDefault="009D22E3" w:rsidP="001F430D">
      <w:pPr>
        <w:ind w:left="720"/>
        <w:rPr>
          <w:szCs w:val="24"/>
        </w:rPr>
      </w:pPr>
      <w:r w:rsidRPr="00F436C2">
        <w:rPr>
          <w:szCs w:val="24"/>
        </w:rPr>
        <w:t xml:space="preserve">In accordance with M.G.L. c. 71, § 89 any cumulative tuition revenue surplus </w:t>
      </w:r>
      <w:proofErr w:type="gramStart"/>
      <w:r w:rsidRPr="00F436C2">
        <w:rPr>
          <w:szCs w:val="24"/>
        </w:rPr>
        <w:t>in excess of</w:t>
      </w:r>
      <w:proofErr w:type="gramEnd"/>
      <w:r w:rsidRPr="00F436C2">
        <w:rPr>
          <w:szCs w:val="24"/>
        </w:rPr>
        <w:t xml:space="preserve"> 20% of its operating budget and its capital costs must be returned by a Commonwealth charter school to the sending district</w:t>
      </w:r>
      <w:r w:rsidR="00C64295" w:rsidRPr="00F436C2">
        <w:rPr>
          <w:szCs w:val="24"/>
        </w:rPr>
        <w:t>(s)</w:t>
      </w:r>
      <w:r w:rsidRPr="00F436C2">
        <w:rPr>
          <w:szCs w:val="24"/>
        </w:rPr>
        <w:t xml:space="preserve">. The charter school must calculate the cumulative tuition revenue surplus using the prescribed </w:t>
      </w:r>
      <w:r w:rsidR="00E75E8E" w:rsidRPr="00F436C2">
        <w:rPr>
          <w:szCs w:val="24"/>
        </w:rPr>
        <w:t>Department</w:t>
      </w:r>
      <w:r w:rsidRPr="00F436C2">
        <w:rPr>
          <w:szCs w:val="24"/>
        </w:rPr>
        <w:t xml:space="preserve"> format and include this schedule </w:t>
      </w:r>
      <w:r w:rsidR="007E0100" w:rsidRPr="00F436C2">
        <w:rPr>
          <w:szCs w:val="24"/>
        </w:rPr>
        <w:t>as part of the CSEOYFR</w:t>
      </w:r>
      <w:r w:rsidRPr="00F436C2">
        <w:rPr>
          <w:szCs w:val="24"/>
        </w:rPr>
        <w:t xml:space="preserve"> </w:t>
      </w:r>
    </w:p>
    <w:p w14:paraId="12C4B234" w14:textId="77777777" w:rsidR="009D22E3" w:rsidRPr="00F436C2" w:rsidRDefault="009D22E3" w:rsidP="001F430D">
      <w:pPr>
        <w:ind w:left="720"/>
        <w:rPr>
          <w:szCs w:val="24"/>
        </w:rPr>
      </w:pPr>
    </w:p>
    <w:p w14:paraId="1EF52812" w14:textId="77777777" w:rsidR="007E0100" w:rsidRPr="00F436C2" w:rsidRDefault="007E0100" w:rsidP="001F430D">
      <w:pPr>
        <w:ind w:left="720"/>
        <w:rPr>
          <w:szCs w:val="24"/>
        </w:rPr>
      </w:pPr>
      <w:r w:rsidRPr="00F436C2">
        <w:rPr>
          <w:szCs w:val="24"/>
        </w:rPr>
        <w:t xml:space="preserve"> The</w:t>
      </w:r>
      <w:r w:rsidR="006C5A60" w:rsidRPr="00F436C2">
        <w:rPr>
          <w:szCs w:val="24"/>
        </w:rPr>
        <w:t xml:space="preserve"> </w:t>
      </w:r>
      <w:r w:rsidRPr="00F436C2">
        <w:rPr>
          <w:szCs w:val="24"/>
        </w:rPr>
        <w:t xml:space="preserve">current year’s </w:t>
      </w:r>
      <w:r w:rsidR="00D7073E" w:rsidRPr="00F436C2">
        <w:rPr>
          <w:szCs w:val="24"/>
        </w:rPr>
        <w:t>surplus</w:t>
      </w:r>
      <w:r w:rsidRPr="00F436C2">
        <w:rPr>
          <w:szCs w:val="24"/>
        </w:rPr>
        <w:t xml:space="preserve"> calculation will be contained only in the CSEOYFR. The surplus calculation from the previous year must be audited and include the following procedures:</w:t>
      </w:r>
    </w:p>
    <w:p w14:paraId="3E0EF057" w14:textId="77777777" w:rsidR="000B3C67" w:rsidRPr="00F436C2" w:rsidRDefault="000B3C67" w:rsidP="001F430D">
      <w:pPr>
        <w:ind w:left="720"/>
        <w:rPr>
          <w:szCs w:val="24"/>
        </w:rPr>
      </w:pPr>
    </w:p>
    <w:p w14:paraId="7367A847" w14:textId="77777777" w:rsidR="001143B2" w:rsidRPr="00F436C2" w:rsidRDefault="001143B2" w:rsidP="001F430D">
      <w:pPr>
        <w:ind w:left="720"/>
        <w:rPr>
          <w:i/>
          <w:szCs w:val="24"/>
        </w:rPr>
      </w:pPr>
      <w:r w:rsidRPr="00F436C2">
        <w:rPr>
          <w:i/>
          <w:szCs w:val="24"/>
        </w:rPr>
        <w:t>Recommended Audit Procedures</w:t>
      </w:r>
      <w:r>
        <w:rPr>
          <w:i/>
          <w:szCs w:val="24"/>
        </w:rPr>
        <w:t>:</w:t>
      </w:r>
      <w:r w:rsidRPr="00F436C2">
        <w:rPr>
          <w:i/>
          <w:szCs w:val="24"/>
        </w:rPr>
        <w:t xml:space="preserve">  </w:t>
      </w:r>
    </w:p>
    <w:p w14:paraId="18C934A1" w14:textId="77777777" w:rsidR="009D22E3" w:rsidRPr="00F436C2" w:rsidRDefault="009D22E3" w:rsidP="001F430D">
      <w:pPr>
        <w:rPr>
          <w:szCs w:val="24"/>
        </w:rPr>
      </w:pPr>
    </w:p>
    <w:p w14:paraId="79F4B7F6" w14:textId="77777777" w:rsidR="009D22E3" w:rsidRPr="00F436C2" w:rsidRDefault="009D22E3" w:rsidP="0080099C">
      <w:pPr>
        <w:numPr>
          <w:ilvl w:val="0"/>
          <w:numId w:val="15"/>
        </w:numPr>
        <w:tabs>
          <w:tab w:val="clear" w:pos="720"/>
        </w:tabs>
        <w:ind w:left="1080"/>
        <w:rPr>
          <w:szCs w:val="24"/>
        </w:rPr>
      </w:pPr>
      <w:r w:rsidRPr="00F436C2">
        <w:rPr>
          <w:szCs w:val="24"/>
        </w:rPr>
        <w:t xml:space="preserve">Trace the amounts reported on the schedule to the respective line items in the audited financial statements or perform alternative procedures to verify the completeness </w:t>
      </w:r>
      <w:r w:rsidR="00703D5B" w:rsidRPr="00F436C2">
        <w:rPr>
          <w:szCs w:val="24"/>
        </w:rPr>
        <w:t xml:space="preserve">and accuracy </w:t>
      </w:r>
      <w:r w:rsidRPr="00F436C2">
        <w:rPr>
          <w:szCs w:val="24"/>
        </w:rPr>
        <w:t>of the amounts.</w:t>
      </w:r>
    </w:p>
    <w:p w14:paraId="3C425067" w14:textId="77777777" w:rsidR="009D22E3" w:rsidRPr="00F436C2" w:rsidRDefault="009D22E3" w:rsidP="0080099C">
      <w:pPr>
        <w:numPr>
          <w:ilvl w:val="0"/>
          <w:numId w:val="15"/>
        </w:numPr>
        <w:tabs>
          <w:tab w:val="clear" w:pos="720"/>
        </w:tabs>
        <w:ind w:left="1080"/>
        <w:rPr>
          <w:szCs w:val="24"/>
        </w:rPr>
      </w:pPr>
      <w:r w:rsidRPr="00F436C2">
        <w:rPr>
          <w:szCs w:val="24"/>
        </w:rPr>
        <w:t xml:space="preserve">If applicable, determine if </w:t>
      </w:r>
      <w:r w:rsidR="00E75E8E" w:rsidRPr="00F436C2">
        <w:rPr>
          <w:szCs w:val="24"/>
        </w:rPr>
        <w:t>the Department</w:t>
      </w:r>
      <w:r w:rsidRPr="00F436C2">
        <w:rPr>
          <w:szCs w:val="24"/>
        </w:rPr>
        <w:t xml:space="preserve"> adjusted the prior year carryover surplus and agree the amount to the schedule.</w:t>
      </w:r>
    </w:p>
    <w:p w14:paraId="571358F5" w14:textId="77777777" w:rsidR="009D22E3" w:rsidRPr="00F436C2" w:rsidRDefault="009D22E3" w:rsidP="0080099C">
      <w:pPr>
        <w:numPr>
          <w:ilvl w:val="0"/>
          <w:numId w:val="15"/>
        </w:numPr>
        <w:tabs>
          <w:tab w:val="clear" w:pos="720"/>
        </w:tabs>
        <w:ind w:left="1080"/>
        <w:rPr>
          <w:szCs w:val="24"/>
        </w:rPr>
      </w:pPr>
      <w:r w:rsidRPr="00F436C2">
        <w:rPr>
          <w:szCs w:val="24"/>
        </w:rPr>
        <w:t xml:space="preserve">If applicable, determine if a liability is properly disclosed and </w:t>
      </w:r>
      <w:r w:rsidR="001E78F9" w:rsidRPr="00F436C2">
        <w:rPr>
          <w:szCs w:val="24"/>
        </w:rPr>
        <w:t xml:space="preserve">if necessary, </w:t>
      </w:r>
      <w:r w:rsidRPr="00F436C2">
        <w:rPr>
          <w:szCs w:val="24"/>
        </w:rPr>
        <w:t>reported within the financial statements.</w:t>
      </w:r>
    </w:p>
    <w:p w14:paraId="1C488B2B" w14:textId="77777777" w:rsidR="005B0A73" w:rsidRPr="00F436C2" w:rsidRDefault="005B0A73" w:rsidP="0080099C">
      <w:pPr>
        <w:numPr>
          <w:ilvl w:val="0"/>
          <w:numId w:val="15"/>
        </w:numPr>
        <w:tabs>
          <w:tab w:val="clear" w:pos="720"/>
        </w:tabs>
        <w:ind w:left="1080"/>
        <w:rPr>
          <w:szCs w:val="24"/>
        </w:rPr>
      </w:pPr>
      <w:r w:rsidRPr="00F436C2">
        <w:rPr>
          <w:szCs w:val="24"/>
        </w:rPr>
        <w:t xml:space="preserve">If </w:t>
      </w:r>
      <w:r w:rsidR="00C64295" w:rsidRPr="00F436C2">
        <w:rPr>
          <w:szCs w:val="24"/>
        </w:rPr>
        <w:t xml:space="preserve">a </w:t>
      </w:r>
      <w:r w:rsidRPr="00F436C2">
        <w:rPr>
          <w:szCs w:val="24"/>
        </w:rPr>
        <w:t>payment to the sending district</w:t>
      </w:r>
      <w:r w:rsidR="00C64295" w:rsidRPr="00F436C2">
        <w:rPr>
          <w:szCs w:val="24"/>
        </w:rPr>
        <w:t>(s)</w:t>
      </w:r>
      <w:r w:rsidRPr="00F436C2">
        <w:rPr>
          <w:szCs w:val="24"/>
        </w:rPr>
        <w:t xml:space="preserve"> is approved determine if </w:t>
      </w:r>
      <w:r w:rsidR="001E78F9" w:rsidRPr="00F436C2">
        <w:rPr>
          <w:szCs w:val="24"/>
        </w:rPr>
        <w:t xml:space="preserve">payment </w:t>
      </w:r>
      <w:r w:rsidR="00C64295" w:rsidRPr="00F436C2">
        <w:rPr>
          <w:szCs w:val="24"/>
        </w:rPr>
        <w:t xml:space="preserve">was </w:t>
      </w:r>
      <w:r w:rsidR="001E78F9" w:rsidRPr="00F436C2">
        <w:rPr>
          <w:szCs w:val="24"/>
        </w:rPr>
        <w:t>made in a timely manner</w:t>
      </w:r>
      <w:r w:rsidR="00C64295" w:rsidRPr="00F436C2">
        <w:rPr>
          <w:szCs w:val="24"/>
        </w:rPr>
        <w:t>.</w:t>
      </w:r>
    </w:p>
    <w:p w14:paraId="1B7E8E4E" w14:textId="77777777" w:rsidR="008E1C89" w:rsidRDefault="007E0100" w:rsidP="000D27F8">
      <w:pPr>
        <w:pStyle w:val="NormalWeb"/>
        <w:numPr>
          <w:ilvl w:val="0"/>
          <w:numId w:val="15"/>
        </w:numPr>
        <w:tabs>
          <w:tab w:val="left" w:pos="1080"/>
        </w:tabs>
        <w:spacing w:before="0" w:beforeAutospacing="0" w:after="0" w:afterAutospacing="0"/>
        <w:ind w:firstLine="0"/>
        <w:textAlignment w:val="baseline"/>
      </w:pPr>
      <w:r w:rsidRPr="00F436C2">
        <w:t xml:space="preserve">If applicable, determine if the </w:t>
      </w:r>
      <w:r w:rsidR="00D7073E" w:rsidRPr="00F436C2">
        <w:t>boards of trustees’ minutes reflect</w:t>
      </w:r>
      <w:r w:rsidRPr="00F436C2">
        <w:t xml:space="preserve"> adherence and/or </w:t>
      </w:r>
    </w:p>
    <w:p w14:paraId="260FB422" w14:textId="09E786FD" w:rsidR="007E0100" w:rsidRPr="00520CD2" w:rsidRDefault="007E0100" w:rsidP="008E1C89">
      <w:pPr>
        <w:pStyle w:val="NormalWeb"/>
        <w:tabs>
          <w:tab w:val="left" w:pos="1080"/>
        </w:tabs>
        <w:spacing w:before="0" w:beforeAutospacing="0" w:after="0" w:afterAutospacing="0"/>
        <w:ind w:left="1080"/>
        <w:textAlignment w:val="baseline"/>
      </w:pPr>
      <w:r w:rsidRPr="00F436C2">
        <w:t>acceptable revisions to the capital plan</w:t>
      </w:r>
      <w:r w:rsidR="00DB20E4">
        <w:t xml:space="preserve"> and review the school</w:t>
      </w:r>
      <w:r w:rsidR="00522855">
        <w:t>’s</w:t>
      </w:r>
      <w:r w:rsidR="00DB20E4">
        <w:t xml:space="preserve"> relevant annual reports to ensure the capital plans align with the surplus report.</w:t>
      </w:r>
    </w:p>
    <w:p w14:paraId="437E4914" w14:textId="77777777" w:rsidR="00017533" w:rsidRPr="00F436C2" w:rsidRDefault="00017533" w:rsidP="001F430D">
      <w:pPr>
        <w:rPr>
          <w:szCs w:val="24"/>
        </w:rPr>
      </w:pPr>
    </w:p>
    <w:p w14:paraId="5EC65E1A" w14:textId="77777777" w:rsidR="009D22E3" w:rsidRPr="00924971" w:rsidRDefault="009D22E3" w:rsidP="001F430D">
      <w:pPr>
        <w:rPr>
          <w:b/>
          <w:bCs/>
          <w:i/>
          <w:color w:val="365F91"/>
          <w:szCs w:val="24"/>
        </w:rPr>
      </w:pPr>
      <w:r w:rsidRPr="005D717A">
        <w:rPr>
          <w:b/>
          <w:bCs/>
          <w:iCs/>
          <w:color w:val="365F91"/>
          <w:szCs w:val="24"/>
        </w:rPr>
        <w:t>1013</w:t>
      </w:r>
      <w:r w:rsidRPr="00924971">
        <w:rPr>
          <w:b/>
          <w:bCs/>
          <w:i/>
          <w:color w:val="365F91"/>
          <w:szCs w:val="24"/>
        </w:rPr>
        <w:tab/>
        <w:t>Networks of Charter</w:t>
      </w:r>
      <w:r w:rsidR="000D7C6A" w:rsidRPr="00924971">
        <w:rPr>
          <w:b/>
          <w:bCs/>
          <w:i/>
          <w:color w:val="365F91"/>
          <w:szCs w:val="24"/>
        </w:rPr>
        <w:t xml:space="preserve"> </w:t>
      </w:r>
      <w:r w:rsidRPr="00924971">
        <w:rPr>
          <w:b/>
          <w:bCs/>
          <w:i/>
          <w:color w:val="365F91"/>
          <w:szCs w:val="24"/>
        </w:rPr>
        <w:t>Schools</w:t>
      </w:r>
    </w:p>
    <w:p w14:paraId="46186621" w14:textId="77777777" w:rsidR="00924971" w:rsidRDefault="00924971" w:rsidP="001F430D">
      <w:pPr>
        <w:ind w:left="720"/>
        <w:rPr>
          <w:szCs w:val="24"/>
        </w:rPr>
      </w:pPr>
    </w:p>
    <w:p w14:paraId="7B15037A" w14:textId="450403F3" w:rsidR="009D22E3" w:rsidRPr="00F436C2" w:rsidRDefault="009D22E3" w:rsidP="001F430D">
      <w:pPr>
        <w:ind w:left="720"/>
        <w:rPr>
          <w:i/>
          <w:szCs w:val="24"/>
        </w:rPr>
      </w:pPr>
      <w:r w:rsidRPr="00F436C2">
        <w:rPr>
          <w:szCs w:val="24"/>
        </w:rPr>
        <w:t xml:space="preserve">In accordance with M.G.L. c. 71, § 89 more than one charter </w:t>
      </w:r>
      <w:r w:rsidR="006D3591" w:rsidRPr="00F436C2">
        <w:rPr>
          <w:szCs w:val="24"/>
        </w:rPr>
        <w:t xml:space="preserve">school </w:t>
      </w:r>
      <w:r w:rsidRPr="00F436C2">
        <w:rPr>
          <w:szCs w:val="24"/>
        </w:rPr>
        <w:t xml:space="preserve">may be managed by a single board of trustees. Funding for a </w:t>
      </w:r>
      <w:r w:rsidR="006D3591" w:rsidRPr="00F436C2">
        <w:rPr>
          <w:szCs w:val="24"/>
        </w:rPr>
        <w:t xml:space="preserve">charter </w:t>
      </w:r>
      <w:r w:rsidRPr="00F436C2">
        <w:rPr>
          <w:szCs w:val="24"/>
        </w:rPr>
        <w:t>school managed by a single board of trustees may not be transferred among individual schools with the network unless such schools are located within the same school district.</w:t>
      </w:r>
    </w:p>
    <w:p w14:paraId="70335F12" w14:textId="77777777" w:rsidR="009D22E3" w:rsidRPr="00F436C2" w:rsidRDefault="009D22E3" w:rsidP="001F430D">
      <w:pPr>
        <w:rPr>
          <w:szCs w:val="24"/>
        </w:rPr>
      </w:pPr>
    </w:p>
    <w:p w14:paraId="0D7F843D" w14:textId="77777777" w:rsidR="001143B2" w:rsidRPr="00F436C2" w:rsidRDefault="001143B2" w:rsidP="001F430D">
      <w:pPr>
        <w:ind w:left="720"/>
        <w:rPr>
          <w:i/>
          <w:szCs w:val="24"/>
        </w:rPr>
      </w:pPr>
      <w:r w:rsidRPr="00F436C2">
        <w:rPr>
          <w:i/>
          <w:szCs w:val="24"/>
        </w:rPr>
        <w:t>Recommended Audit Procedures</w:t>
      </w:r>
      <w:r>
        <w:rPr>
          <w:i/>
          <w:szCs w:val="24"/>
        </w:rPr>
        <w:t>:</w:t>
      </w:r>
      <w:r w:rsidRPr="00F436C2">
        <w:rPr>
          <w:i/>
          <w:szCs w:val="24"/>
        </w:rPr>
        <w:t xml:space="preserve">  </w:t>
      </w:r>
    </w:p>
    <w:p w14:paraId="2906DFB0" w14:textId="77777777" w:rsidR="0088419B" w:rsidRPr="00F436C2" w:rsidRDefault="0088419B" w:rsidP="001F430D">
      <w:pPr>
        <w:rPr>
          <w:szCs w:val="24"/>
        </w:rPr>
      </w:pPr>
    </w:p>
    <w:p w14:paraId="07C031D7" w14:textId="77777777" w:rsidR="009D22E3" w:rsidRPr="00F436C2" w:rsidRDefault="006D3591" w:rsidP="001F430D">
      <w:pPr>
        <w:numPr>
          <w:ilvl w:val="0"/>
          <w:numId w:val="7"/>
        </w:numPr>
        <w:tabs>
          <w:tab w:val="left" w:pos="1080"/>
          <w:tab w:val="left" w:pos="3480"/>
        </w:tabs>
        <w:ind w:left="1080"/>
        <w:rPr>
          <w:szCs w:val="24"/>
        </w:rPr>
      </w:pPr>
      <w:r w:rsidRPr="00F436C2">
        <w:rPr>
          <w:szCs w:val="24"/>
        </w:rPr>
        <w:t xml:space="preserve">Determine if there is a </w:t>
      </w:r>
      <w:r w:rsidR="009D22E3" w:rsidRPr="00F436C2">
        <w:rPr>
          <w:szCs w:val="24"/>
        </w:rPr>
        <w:t xml:space="preserve">written cost allocation plan for costs shared between network schools and properly disclose all transactions between </w:t>
      </w:r>
      <w:r w:rsidRPr="00F436C2">
        <w:rPr>
          <w:szCs w:val="24"/>
        </w:rPr>
        <w:t xml:space="preserve">the </w:t>
      </w:r>
      <w:r w:rsidR="009D22E3" w:rsidRPr="00F436C2">
        <w:rPr>
          <w:szCs w:val="24"/>
        </w:rPr>
        <w:t>schools in the notes to the financial statements</w:t>
      </w:r>
      <w:r w:rsidRPr="00F436C2">
        <w:rPr>
          <w:szCs w:val="24"/>
        </w:rPr>
        <w:t>.</w:t>
      </w:r>
    </w:p>
    <w:p w14:paraId="7344C2D8" w14:textId="519D3C03" w:rsidR="009D22E3" w:rsidRPr="00F436C2" w:rsidRDefault="009D22E3" w:rsidP="001F430D">
      <w:pPr>
        <w:numPr>
          <w:ilvl w:val="0"/>
          <w:numId w:val="7"/>
        </w:numPr>
        <w:tabs>
          <w:tab w:val="left" w:pos="1080"/>
          <w:tab w:val="left" w:pos="3480"/>
        </w:tabs>
        <w:ind w:left="1080"/>
        <w:rPr>
          <w:szCs w:val="24"/>
        </w:rPr>
      </w:pPr>
      <w:r w:rsidRPr="00F436C2">
        <w:rPr>
          <w:szCs w:val="24"/>
        </w:rPr>
        <w:t>Determine if any shared costs between schools not located within the same district are based on actual costs incurred or a reasonable allocat</w:t>
      </w:r>
      <w:r w:rsidR="0088419B" w:rsidRPr="00F436C2">
        <w:rPr>
          <w:szCs w:val="24"/>
        </w:rPr>
        <w:t xml:space="preserve">ion plan consistently applied </w:t>
      </w:r>
      <w:r w:rsidR="007578D1" w:rsidRPr="00F436C2">
        <w:rPr>
          <w:szCs w:val="24"/>
        </w:rPr>
        <w:t>(reasonable basis of allocation includes number of students, number of employees or some other reasonable basis as determined by management)</w:t>
      </w:r>
      <w:r w:rsidR="007B3BED">
        <w:rPr>
          <w:szCs w:val="24"/>
        </w:rPr>
        <w:t>.</w:t>
      </w:r>
    </w:p>
    <w:p w14:paraId="2FF3CC16" w14:textId="77777777" w:rsidR="009D22E3" w:rsidRPr="00F436C2" w:rsidRDefault="009D22E3" w:rsidP="001F430D">
      <w:pPr>
        <w:numPr>
          <w:ilvl w:val="0"/>
          <w:numId w:val="7"/>
        </w:numPr>
        <w:tabs>
          <w:tab w:val="left" w:pos="1080"/>
          <w:tab w:val="left" w:pos="3480"/>
        </w:tabs>
        <w:ind w:left="1080"/>
        <w:rPr>
          <w:szCs w:val="24"/>
        </w:rPr>
      </w:pPr>
      <w:r w:rsidRPr="00F436C2">
        <w:rPr>
          <w:szCs w:val="24"/>
        </w:rPr>
        <w:lastRenderedPageBreak/>
        <w:t>Determine that funding is not transferred among individual schools within the network unless such schools are located within the same sending district</w:t>
      </w:r>
      <w:r w:rsidR="006D3591" w:rsidRPr="00F436C2">
        <w:rPr>
          <w:szCs w:val="24"/>
        </w:rPr>
        <w:t xml:space="preserve"> and all transfers are approved by a vote of the board of trustees</w:t>
      </w:r>
    </w:p>
    <w:p w14:paraId="36E925F5" w14:textId="4A359564" w:rsidR="006D3591" w:rsidRDefault="006D3591" w:rsidP="001F430D">
      <w:pPr>
        <w:numPr>
          <w:ilvl w:val="0"/>
          <w:numId w:val="7"/>
        </w:numPr>
        <w:tabs>
          <w:tab w:val="left" w:pos="1080"/>
          <w:tab w:val="left" w:pos="3480"/>
        </w:tabs>
        <w:ind w:left="1080"/>
        <w:rPr>
          <w:szCs w:val="24"/>
        </w:rPr>
      </w:pPr>
      <w:r w:rsidRPr="00F436C2">
        <w:rPr>
          <w:szCs w:val="24"/>
        </w:rPr>
        <w:t>If funds are loaned to schools, whether in district or out of district, they are approved by a vote of the board of trustees and documented by an agreement stating the terms and conditions</w:t>
      </w:r>
      <w:r w:rsidR="003F1619" w:rsidRPr="00F436C2">
        <w:rPr>
          <w:szCs w:val="24"/>
        </w:rPr>
        <w:t xml:space="preserve"> </w:t>
      </w:r>
    </w:p>
    <w:p w14:paraId="15FDF2DC" w14:textId="77777777" w:rsidR="008539A8" w:rsidRDefault="008539A8" w:rsidP="00AC03E4">
      <w:pPr>
        <w:tabs>
          <w:tab w:val="left" w:pos="1080"/>
          <w:tab w:val="left" w:pos="3480"/>
        </w:tabs>
        <w:ind w:left="1080"/>
        <w:rPr>
          <w:szCs w:val="24"/>
        </w:rPr>
      </w:pPr>
    </w:p>
    <w:p w14:paraId="63E5F7D6" w14:textId="77777777" w:rsidR="00CC6D1E" w:rsidRDefault="008539A8" w:rsidP="008539A8">
      <w:pPr>
        <w:rPr>
          <w:szCs w:val="24"/>
        </w:rPr>
      </w:pPr>
      <w:r>
        <w:rPr>
          <w:szCs w:val="24"/>
        </w:rPr>
        <w:t xml:space="preserve">              </w:t>
      </w:r>
    </w:p>
    <w:p w14:paraId="2859D01C" w14:textId="77777777" w:rsidR="00CC6D1E" w:rsidRDefault="00CC6D1E">
      <w:pPr>
        <w:rPr>
          <w:szCs w:val="24"/>
        </w:rPr>
      </w:pPr>
      <w:r>
        <w:rPr>
          <w:szCs w:val="24"/>
        </w:rPr>
        <w:br w:type="page"/>
      </w:r>
    </w:p>
    <w:p w14:paraId="17D46155" w14:textId="77777777" w:rsidR="005A283C" w:rsidRPr="00F436C2" w:rsidRDefault="005A283C" w:rsidP="6F6767D8">
      <w:pPr>
        <w:rPr>
          <w:szCs w:val="24"/>
        </w:rPr>
        <w:sectPr w:rsidR="005A283C" w:rsidRPr="00F436C2">
          <w:pgSz w:w="12240" w:h="15840" w:code="1"/>
          <w:pgMar w:top="1440" w:right="1440" w:bottom="1584" w:left="1440" w:header="720" w:footer="720" w:gutter="0"/>
          <w:cols w:space="720"/>
          <w:noEndnote/>
        </w:sectPr>
      </w:pPr>
    </w:p>
    <w:p w14:paraId="49A6CB53" w14:textId="30690697" w:rsidR="009D22E3" w:rsidRPr="00924971" w:rsidRDefault="00FD065C" w:rsidP="0048502A">
      <w:pPr>
        <w:pStyle w:val="Heading3"/>
        <w:tabs>
          <w:tab w:val="right" w:pos="9270"/>
        </w:tabs>
        <w:ind w:left="0" w:firstLine="0"/>
        <w:rPr>
          <w:b/>
          <w:bCs/>
          <w:i w:val="0"/>
          <w:color w:val="365F91"/>
          <w:szCs w:val="24"/>
        </w:rPr>
      </w:pPr>
      <w:bookmarkStart w:id="64" w:name="_Toc13575490"/>
      <w:r>
        <w:rPr>
          <w:b/>
          <w:bCs/>
          <w:i w:val="0"/>
          <w:color w:val="365F91"/>
          <w:szCs w:val="24"/>
        </w:rPr>
        <w:lastRenderedPageBreak/>
        <w:tab/>
      </w:r>
      <w:r>
        <w:rPr>
          <w:b/>
          <w:bCs/>
          <w:i w:val="0"/>
          <w:color w:val="365F91"/>
          <w:szCs w:val="24"/>
        </w:rPr>
        <w:tab/>
      </w:r>
      <w:r>
        <w:rPr>
          <w:b/>
          <w:bCs/>
          <w:i w:val="0"/>
          <w:color w:val="365F91"/>
          <w:szCs w:val="24"/>
        </w:rPr>
        <w:tab/>
      </w:r>
      <w:r>
        <w:rPr>
          <w:b/>
          <w:bCs/>
          <w:i w:val="0"/>
          <w:color w:val="365F91"/>
          <w:szCs w:val="24"/>
        </w:rPr>
        <w:tab/>
      </w:r>
      <w:r>
        <w:rPr>
          <w:b/>
          <w:bCs/>
          <w:i w:val="0"/>
          <w:color w:val="365F91"/>
          <w:szCs w:val="24"/>
        </w:rPr>
        <w:tab/>
      </w:r>
      <w:r>
        <w:rPr>
          <w:b/>
          <w:bCs/>
          <w:i w:val="0"/>
          <w:color w:val="365F91"/>
          <w:szCs w:val="24"/>
        </w:rPr>
        <w:tab/>
      </w:r>
      <w:bookmarkStart w:id="65" w:name="_Toc170390626"/>
      <w:r w:rsidR="009D22E3" w:rsidRPr="00924971">
        <w:rPr>
          <w:b/>
          <w:bCs/>
          <w:i w:val="0"/>
          <w:color w:val="365F91"/>
          <w:szCs w:val="24"/>
        </w:rPr>
        <w:t>APPENDIX</w:t>
      </w:r>
      <w:r w:rsidR="00D80DCB" w:rsidRPr="00924971">
        <w:rPr>
          <w:b/>
          <w:bCs/>
          <w:i w:val="0"/>
          <w:color w:val="365F91"/>
          <w:szCs w:val="24"/>
        </w:rPr>
        <w:t xml:space="preserve"> </w:t>
      </w:r>
      <w:r w:rsidR="009D22E3" w:rsidRPr="00924971">
        <w:rPr>
          <w:b/>
          <w:bCs/>
          <w:i w:val="0"/>
          <w:color w:val="365F91"/>
          <w:szCs w:val="24"/>
        </w:rPr>
        <w:t>A</w:t>
      </w:r>
      <w:bookmarkEnd w:id="64"/>
      <w:bookmarkEnd w:id="65"/>
    </w:p>
    <w:p w14:paraId="1ED31A01" w14:textId="77777777" w:rsidR="009D22E3" w:rsidRPr="00F436C2" w:rsidRDefault="009D22E3" w:rsidP="001F430D">
      <w:pPr>
        <w:tabs>
          <w:tab w:val="right" w:pos="9180"/>
        </w:tabs>
        <w:ind w:left="1080"/>
        <w:rPr>
          <w:szCs w:val="24"/>
        </w:rPr>
      </w:pPr>
    </w:p>
    <w:p w14:paraId="23994C97" w14:textId="77777777" w:rsidR="009D22E3" w:rsidRPr="00F436C2" w:rsidRDefault="009D22E3" w:rsidP="001F430D">
      <w:pPr>
        <w:tabs>
          <w:tab w:val="center" w:pos="4500"/>
        </w:tabs>
        <w:jc w:val="center"/>
        <w:rPr>
          <w:i/>
          <w:szCs w:val="24"/>
        </w:rPr>
      </w:pPr>
      <w:r w:rsidRPr="00F436C2">
        <w:rPr>
          <w:i/>
          <w:szCs w:val="24"/>
        </w:rPr>
        <w:t>Print on letterhead of School</w:t>
      </w:r>
    </w:p>
    <w:p w14:paraId="4B1C077C" w14:textId="77777777" w:rsidR="009D22E3" w:rsidRPr="00F436C2" w:rsidRDefault="009D22E3" w:rsidP="001F430D">
      <w:pPr>
        <w:pStyle w:val="Header"/>
        <w:tabs>
          <w:tab w:val="clear" w:pos="4320"/>
          <w:tab w:val="clear" w:pos="8640"/>
          <w:tab w:val="center" w:pos="4500"/>
        </w:tabs>
        <w:jc w:val="left"/>
        <w:rPr>
          <w:szCs w:val="24"/>
        </w:rPr>
      </w:pPr>
    </w:p>
    <w:p w14:paraId="0D57F698" w14:textId="77777777" w:rsidR="009D22E3" w:rsidRPr="008F4481" w:rsidRDefault="009D22E3" w:rsidP="001F430D">
      <w:pPr>
        <w:jc w:val="center"/>
        <w:rPr>
          <w:b/>
          <w:color w:val="365F91"/>
          <w:sz w:val="28"/>
          <w:szCs w:val="28"/>
        </w:rPr>
      </w:pPr>
      <w:bookmarkStart w:id="66" w:name="_Toc269475898"/>
      <w:r w:rsidRPr="008F4481">
        <w:rPr>
          <w:b/>
          <w:color w:val="365F91"/>
          <w:sz w:val="28"/>
          <w:szCs w:val="28"/>
        </w:rPr>
        <w:t>ACCEPTANCE OF THE BOARD OF TRUSTEES</w:t>
      </w:r>
      <w:bookmarkEnd w:id="66"/>
    </w:p>
    <w:p w14:paraId="029BD0D5" w14:textId="77777777" w:rsidR="009D22E3" w:rsidRPr="00F436C2" w:rsidRDefault="009D22E3" w:rsidP="001F430D">
      <w:pPr>
        <w:rPr>
          <w:szCs w:val="24"/>
        </w:rPr>
      </w:pPr>
    </w:p>
    <w:p w14:paraId="2EA723EB" w14:textId="77777777" w:rsidR="009D22E3" w:rsidRPr="00F436C2" w:rsidRDefault="009D22E3" w:rsidP="001F430D">
      <w:pPr>
        <w:rPr>
          <w:szCs w:val="24"/>
        </w:rPr>
      </w:pPr>
    </w:p>
    <w:p w14:paraId="5D19AC1D" w14:textId="77777777" w:rsidR="009D22E3" w:rsidRPr="00F436C2" w:rsidRDefault="009D22E3" w:rsidP="001F430D">
      <w:pPr>
        <w:rPr>
          <w:szCs w:val="24"/>
        </w:rPr>
      </w:pPr>
      <w:r w:rsidRPr="00F436C2">
        <w:rPr>
          <w:szCs w:val="24"/>
        </w:rPr>
        <w:t>We, the board of trustees of ABC Charter School</w:t>
      </w:r>
      <w:r w:rsidR="007578D1" w:rsidRPr="00F436C2">
        <w:rPr>
          <w:szCs w:val="24"/>
        </w:rPr>
        <w:t xml:space="preserve"> or designee</w:t>
      </w:r>
      <w:r w:rsidRPr="00F436C2">
        <w:rPr>
          <w:szCs w:val="24"/>
        </w:rPr>
        <w:t xml:space="preserve">, have voted to accept the representations of management and the expression of the opinions made by (Insert Auditors Name) as embodied in the financial statements and independent auditor's reports </w:t>
      </w:r>
      <w:r w:rsidR="00CA67B9" w:rsidRPr="00F436C2">
        <w:rPr>
          <w:szCs w:val="24"/>
        </w:rPr>
        <w:t>for the year ended June 30, 20XX</w:t>
      </w:r>
      <w:r w:rsidRPr="00F436C2">
        <w:rPr>
          <w:szCs w:val="24"/>
        </w:rPr>
        <w:t xml:space="preserve"> (Insert both years if comparative). </w:t>
      </w:r>
    </w:p>
    <w:p w14:paraId="3CECB8CA" w14:textId="77777777" w:rsidR="009D22E3" w:rsidRPr="00F436C2" w:rsidRDefault="009D22E3" w:rsidP="001F430D">
      <w:pPr>
        <w:rPr>
          <w:szCs w:val="24"/>
        </w:rPr>
      </w:pPr>
    </w:p>
    <w:p w14:paraId="6079F892" w14:textId="77777777" w:rsidR="009D22E3" w:rsidRPr="00F436C2" w:rsidRDefault="009D22E3" w:rsidP="001F430D">
      <w:pPr>
        <w:rPr>
          <w:szCs w:val="24"/>
        </w:rPr>
      </w:pPr>
      <w:r w:rsidRPr="00F436C2">
        <w:rPr>
          <w:szCs w:val="24"/>
        </w:rPr>
        <w:t>We also certify that the representations made by management and the disclosures in the financial statements are accurate and have been correctly and completely disclosed as required by accounting principles generally accepted in the United States of America and the</w:t>
      </w:r>
      <w:r w:rsidRPr="00F436C2">
        <w:rPr>
          <w:i/>
          <w:szCs w:val="24"/>
        </w:rPr>
        <w:t xml:space="preserve"> Commonwealth of Massachusetts Charter School Audit Guide</w:t>
      </w:r>
      <w:r w:rsidRPr="00F436C2">
        <w:rPr>
          <w:szCs w:val="24"/>
        </w:rPr>
        <w:t xml:space="preserve"> fo</w:t>
      </w:r>
      <w:r w:rsidR="00CA67B9" w:rsidRPr="00F436C2">
        <w:rPr>
          <w:szCs w:val="24"/>
        </w:rPr>
        <w:t>r the period ended June 30, 20XX</w:t>
      </w:r>
      <w:r w:rsidRPr="00F436C2">
        <w:rPr>
          <w:szCs w:val="24"/>
        </w:rPr>
        <w:t xml:space="preserve">. (Insert both years if comparative). </w:t>
      </w:r>
    </w:p>
    <w:p w14:paraId="4241D50D" w14:textId="77777777" w:rsidR="009D22E3" w:rsidRPr="00F436C2" w:rsidRDefault="009D22E3" w:rsidP="001F430D">
      <w:pPr>
        <w:rPr>
          <w:szCs w:val="24"/>
        </w:rPr>
      </w:pPr>
    </w:p>
    <w:p w14:paraId="72972FA8" w14:textId="77777777" w:rsidR="009D22E3" w:rsidRPr="00F436C2" w:rsidRDefault="009D22E3" w:rsidP="001F430D">
      <w:pPr>
        <w:pStyle w:val="BodyText"/>
        <w:spacing w:after="0"/>
        <w:jc w:val="left"/>
        <w:rPr>
          <w:sz w:val="24"/>
          <w:szCs w:val="24"/>
        </w:rPr>
      </w:pPr>
    </w:p>
    <w:p w14:paraId="2D0C3B5D" w14:textId="77777777" w:rsidR="009D22E3" w:rsidRPr="00F436C2" w:rsidRDefault="009D22E3" w:rsidP="001F430D">
      <w:pPr>
        <w:pStyle w:val="BodyText"/>
        <w:spacing w:after="0"/>
        <w:jc w:val="left"/>
        <w:rPr>
          <w:sz w:val="24"/>
          <w:szCs w:val="24"/>
        </w:rPr>
      </w:pPr>
    </w:p>
    <w:p w14:paraId="494E3806" w14:textId="77777777" w:rsidR="009D22E3" w:rsidRPr="00F436C2" w:rsidRDefault="009D22E3" w:rsidP="001F430D"/>
    <w:p w14:paraId="58C824D5" w14:textId="77777777" w:rsidR="009D22E3" w:rsidRPr="00F436C2" w:rsidRDefault="009D22E3" w:rsidP="001F430D">
      <w:pPr>
        <w:rPr>
          <w:szCs w:val="24"/>
        </w:rPr>
      </w:pPr>
      <w:r w:rsidRPr="00F436C2">
        <w:rPr>
          <w:szCs w:val="24"/>
        </w:rPr>
        <w:t>__________________________</w:t>
      </w:r>
    </w:p>
    <w:p w14:paraId="1139D360" w14:textId="77777777" w:rsidR="009D22E3" w:rsidRPr="00F436C2" w:rsidRDefault="009D22E3" w:rsidP="001F430D">
      <w:pPr>
        <w:rPr>
          <w:szCs w:val="24"/>
        </w:rPr>
      </w:pPr>
      <w:r w:rsidRPr="00F436C2">
        <w:rPr>
          <w:szCs w:val="24"/>
        </w:rPr>
        <w:t xml:space="preserve">Board President or Treasurer </w:t>
      </w:r>
    </w:p>
    <w:p w14:paraId="726ED51A" w14:textId="77777777" w:rsidR="009D22E3" w:rsidRPr="00F436C2" w:rsidRDefault="009D22E3" w:rsidP="001F430D">
      <w:pPr>
        <w:rPr>
          <w:szCs w:val="24"/>
        </w:rPr>
      </w:pPr>
      <w:r w:rsidRPr="00F436C2">
        <w:rPr>
          <w:szCs w:val="24"/>
        </w:rPr>
        <w:t>or Other Designated Person</w:t>
      </w:r>
    </w:p>
    <w:p w14:paraId="20F22E60" w14:textId="77777777" w:rsidR="009D22E3" w:rsidRPr="00F436C2" w:rsidRDefault="009D22E3" w:rsidP="001F430D">
      <w:pPr>
        <w:rPr>
          <w:szCs w:val="24"/>
        </w:rPr>
      </w:pPr>
    </w:p>
    <w:p w14:paraId="05E9C9F5" w14:textId="77777777" w:rsidR="009D22E3" w:rsidRPr="00F436C2" w:rsidRDefault="009D22E3" w:rsidP="001F430D">
      <w:pPr>
        <w:ind w:left="1080"/>
        <w:rPr>
          <w:szCs w:val="24"/>
        </w:rPr>
      </w:pPr>
    </w:p>
    <w:p w14:paraId="74F56E81" w14:textId="77777777" w:rsidR="009D22E3" w:rsidRPr="00F436C2" w:rsidRDefault="009D22E3" w:rsidP="001F430D">
      <w:pPr>
        <w:rPr>
          <w:szCs w:val="24"/>
        </w:rPr>
      </w:pPr>
      <w:r w:rsidRPr="00F436C2">
        <w:rPr>
          <w:szCs w:val="24"/>
        </w:rPr>
        <w:t>__________________________</w:t>
      </w:r>
    </w:p>
    <w:p w14:paraId="069D350A" w14:textId="77777777" w:rsidR="009D22E3" w:rsidRPr="00F436C2" w:rsidRDefault="009D22E3" w:rsidP="001F430D">
      <w:pPr>
        <w:rPr>
          <w:szCs w:val="24"/>
        </w:rPr>
      </w:pPr>
      <w:r w:rsidRPr="00F436C2">
        <w:rPr>
          <w:szCs w:val="24"/>
        </w:rPr>
        <w:t>Date</w:t>
      </w:r>
    </w:p>
    <w:p w14:paraId="580882F1" w14:textId="77777777" w:rsidR="009D22E3" w:rsidRPr="00F436C2" w:rsidRDefault="009D22E3" w:rsidP="001F430D"/>
    <w:p w14:paraId="59944E3C" w14:textId="77777777" w:rsidR="009D22E3" w:rsidRPr="00F436C2" w:rsidRDefault="009D22E3" w:rsidP="001F430D"/>
    <w:p w14:paraId="43E60B9E" w14:textId="77777777" w:rsidR="00926E3B" w:rsidRPr="00F436C2" w:rsidRDefault="00926E3B" w:rsidP="001F430D">
      <w:pPr>
        <w:rPr>
          <w:b/>
          <w:spacing w:val="-3"/>
          <w:szCs w:val="24"/>
        </w:rPr>
      </w:pPr>
      <w:bookmarkStart w:id="67" w:name="_Toc13575491"/>
      <w:r w:rsidRPr="00F436C2">
        <w:rPr>
          <w:b/>
          <w:i/>
          <w:szCs w:val="24"/>
        </w:rPr>
        <w:br w:type="page"/>
      </w:r>
    </w:p>
    <w:p w14:paraId="37D8F09F" w14:textId="58288FAF" w:rsidR="009D22E3" w:rsidRPr="00924971" w:rsidRDefault="009D22E3" w:rsidP="001F430D">
      <w:pPr>
        <w:pStyle w:val="Heading3"/>
        <w:jc w:val="right"/>
        <w:rPr>
          <w:b/>
          <w:i w:val="0"/>
          <w:color w:val="365F91"/>
          <w:szCs w:val="24"/>
        </w:rPr>
      </w:pPr>
      <w:bookmarkStart w:id="68" w:name="_Toc170390627"/>
      <w:r w:rsidRPr="00924971">
        <w:rPr>
          <w:b/>
          <w:i w:val="0"/>
          <w:color w:val="365F91"/>
          <w:szCs w:val="24"/>
        </w:rPr>
        <w:lastRenderedPageBreak/>
        <w:t>APPENDIX B</w:t>
      </w:r>
      <w:bookmarkEnd w:id="67"/>
      <w:bookmarkEnd w:id="68"/>
    </w:p>
    <w:p w14:paraId="1893C268" w14:textId="77777777" w:rsidR="009D22E3" w:rsidRPr="00F436C2" w:rsidRDefault="009D22E3" w:rsidP="001F430D">
      <w:pPr>
        <w:tabs>
          <w:tab w:val="right" w:pos="9270"/>
        </w:tabs>
        <w:rPr>
          <w:b/>
          <w:bCs/>
          <w:i/>
          <w:szCs w:val="24"/>
        </w:rPr>
      </w:pPr>
    </w:p>
    <w:p w14:paraId="7795BD8F" w14:textId="77777777" w:rsidR="009D22E3" w:rsidRPr="008F4481" w:rsidRDefault="009D22E3" w:rsidP="001F430D">
      <w:pPr>
        <w:jc w:val="center"/>
        <w:rPr>
          <w:b/>
          <w:caps/>
          <w:color w:val="365F91"/>
          <w:sz w:val="28"/>
          <w:szCs w:val="28"/>
        </w:rPr>
      </w:pPr>
      <w:r w:rsidRPr="008F4481">
        <w:rPr>
          <w:b/>
          <w:caps/>
          <w:color w:val="365F91"/>
          <w:sz w:val="28"/>
          <w:szCs w:val="28"/>
        </w:rPr>
        <w:t>Agreed-Upon Procedures for CSP Funding</w:t>
      </w:r>
    </w:p>
    <w:p w14:paraId="4696167A" w14:textId="77777777" w:rsidR="009D22E3" w:rsidRPr="00F436C2" w:rsidRDefault="009D22E3" w:rsidP="001F430D">
      <w:pPr>
        <w:ind w:left="1440" w:firstLine="720"/>
        <w:rPr>
          <w:b/>
          <w:szCs w:val="24"/>
          <w:u w:val="single"/>
        </w:rPr>
      </w:pPr>
    </w:p>
    <w:p w14:paraId="06E92628" w14:textId="77777777" w:rsidR="009D22E3" w:rsidRPr="00541326" w:rsidRDefault="009D22E3" w:rsidP="0080099C">
      <w:pPr>
        <w:pStyle w:val="Default"/>
        <w:numPr>
          <w:ilvl w:val="0"/>
          <w:numId w:val="33"/>
        </w:numPr>
        <w:tabs>
          <w:tab w:val="left" w:pos="360"/>
        </w:tabs>
        <w:ind w:left="90"/>
        <w:rPr>
          <w:sz w:val="23"/>
          <w:szCs w:val="23"/>
        </w:rPr>
      </w:pPr>
      <w:r w:rsidRPr="00541326">
        <w:rPr>
          <w:sz w:val="23"/>
          <w:szCs w:val="23"/>
        </w:rPr>
        <w:t>Obtain a copy of the CSP grant award, inclusive of any amendments.</w:t>
      </w:r>
    </w:p>
    <w:p w14:paraId="39698C39" w14:textId="77777777" w:rsidR="009D22E3" w:rsidRPr="00541326" w:rsidRDefault="009D22E3" w:rsidP="001F430D">
      <w:pPr>
        <w:pStyle w:val="Default"/>
        <w:ind w:left="90"/>
        <w:rPr>
          <w:sz w:val="23"/>
          <w:szCs w:val="23"/>
        </w:rPr>
      </w:pPr>
    </w:p>
    <w:p w14:paraId="21352952" w14:textId="77777777" w:rsidR="009D22E3" w:rsidRPr="00541326" w:rsidRDefault="009D22E3" w:rsidP="0080099C">
      <w:pPr>
        <w:pStyle w:val="Default"/>
        <w:numPr>
          <w:ilvl w:val="0"/>
          <w:numId w:val="33"/>
        </w:numPr>
        <w:tabs>
          <w:tab w:val="left" w:pos="360"/>
        </w:tabs>
        <w:ind w:left="90"/>
        <w:rPr>
          <w:sz w:val="23"/>
          <w:szCs w:val="23"/>
        </w:rPr>
      </w:pPr>
      <w:r w:rsidRPr="00541326">
        <w:rPr>
          <w:sz w:val="23"/>
          <w:szCs w:val="23"/>
        </w:rPr>
        <w:t xml:space="preserve">Obtain the </w:t>
      </w:r>
      <w:proofErr w:type="gramStart"/>
      <w:r w:rsidRPr="00541326">
        <w:rPr>
          <w:sz w:val="23"/>
          <w:szCs w:val="23"/>
        </w:rPr>
        <w:t>detail</w:t>
      </w:r>
      <w:proofErr w:type="gramEnd"/>
      <w:r w:rsidRPr="00541326">
        <w:rPr>
          <w:sz w:val="23"/>
          <w:szCs w:val="23"/>
        </w:rPr>
        <w:t xml:space="preserve"> of expenditures incurred for the period under review relating to the CSP grant </w:t>
      </w:r>
      <w:r w:rsidR="006B336F" w:rsidRPr="00541326">
        <w:rPr>
          <w:sz w:val="23"/>
          <w:szCs w:val="23"/>
        </w:rPr>
        <w:t xml:space="preserve">and </w:t>
      </w:r>
      <w:r w:rsidRPr="00541326">
        <w:rPr>
          <w:sz w:val="23"/>
          <w:szCs w:val="23"/>
        </w:rPr>
        <w:t xml:space="preserve">reconcile the total expenditures incurred to the CSP grant revenue recorded </w:t>
      </w:r>
      <w:r w:rsidR="006B336F" w:rsidRPr="00541326">
        <w:rPr>
          <w:sz w:val="23"/>
          <w:szCs w:val="23"/>
        </w:rPr>
        <w:t xml:space="preserve">by </w:t>
      </w:r>
      <w:r w:rsidRPr="00541326">
        <w:rPr>
          <w:sz w:val="23"/>
          <w:szCs w:val="23"/>
        </w:rPr>
        <w:t xml:space="preserve">the </w:t>
      </w:r>
      <w:r w:rsidR="006B336F" w:rsidRPr="00541326">
        <w:rPr>
          <w:sz w:val="23"/>
          <w:szCs w:val="23"/>
        </w:rPr>
        <w:t>c</w:t>
      </w:r>
      <w:r w:rsidRPr="00541326">
        <w:rPr>
          <w:sz w:val="23"/>
          <w:szCs w:val="23"/>
        </w:rPr>
        <w:t xml:space="preserve">harter </w:t>
      </w:r>
      <w:r w:rsidR="006B336F" w:rsidRPr="00541326">
        <w:rPr>
          <w:sz w:val="23"/>
          <w:szCs w:val="23"/>
        </w:rPr>
        <w:t>s</w:t>
      </w:r>
      <w:r w:rsidRPr="00541326">
        <w:rPr>
          <w:sz w:val="23"/>
          <w:szCs w:val="23"/>
        </w:rPr>
        <w:t xml:space="preserve">chool </w:t>
      </w:r>
      <w:r w:rsidR="006B336F" w:rsidRPr="00541326">
        <w:rPr>
          <w:sz w:val="23"/>
          <w:szCs w:val="23"/>
        </w:rPr>
        <w:t xml:space="preserve">in its general ledger </w:t>
      </w:r>
      <w:r w:rsidRPr="00541326">
        <w:rPr>
          <w:sz w:val="23"/>
          <w:szCs w:val="23"/>
        </w:rPr>
        <w:t>and investigate the differences.</w:t>
      </w:r>
    </w:p>
    <w:p w14:paraId="0F7EF4A0" w14:textId="77777777" w:rsidR="007332EC" w:rsidRPr="00541326" w:rsidRDefault="007332EC" w:rsidP="001F430D">
      <w:pPr>
        <w:pStyle w:val="ListParagraph"/>
        <w:ind w:left="90"/>
        <w:rPr>
          <w:sz w:val="23"/>
          <w:szCs w:val="23"/>
        </w:rPr>
      </w:pPr>
    </w:p>
    <w:p w14:paraId="147B5CB1" w14:textId="77777777" w:rsidR="007332EC" w:rsidRPr="00541326" w:rsidRDefault="007332EC" w:rsidP="0080099C">
      <w:pPr>
        <w:pStyle w:val="ListParagraph"/>
        <w:numPr>
          <w:ilvl w:val="0"/>
          <w:numId w:val="33"/>
        </w:numPr>
        <w:ind w:left="90"/>
        <w:rPr>
          <w:sz w:val="23"/>
          <w:szCs w:val="23"/>
        </w:rPr>
      </w:pPr>
      <w:r w:rsidRPr="00541326">
        <w:rPr>
          <w:sz w:val="23"/>
          <w:szCs w:val="23"/>
        </w:rPr>
        <w:t xml:space="preserve">Ascertain if school exercised flexibilities allowed by the US Department of Education under </w:t>
      </w:r>
      <w:proofErr w:type="gramStart"/>
      <w:r w:rsidRPr="00541326">
        <w:rPr>
          <w:sz w:val="23"/>
          <w:szCs w:val="23"/>
        </w:rPr>
        <w:t>the Every</w:t>
      </w:r>
      <w:proofErr w:type="gramEnd"/>
      <w:r w:rsidRPr="00541326">
        <w:rPr>
          <w:sz w:val="23"/>
          <w:szCs w:val="23"/>
        </w:rPr>
        <w:t xml:space="preserve"> Student Succeeds Act (ESSA) for minor facility repairs, necessary renovations, and one-time transportation cost and if so, obtain evidence that guidelines and instructions were followed in accordance with Part III of the RFP. </w:t>
      </w:r>
    </w:p>
    <w:p w14:paraId="5B9FBF7A" w14:textId="77777777" w:rsidR="009D22E3" w:rsidRPr="00541326" w:rsidRDefault="009D22E3" w:rsidP="001F430D">
      <w:pPr>
        <w:ind w:left="90"/>
        <w:rPr>
          <w:sz w:val="23"/>
          <w:szCs w:val="23"/>
        </w:rPr>
      </w:pPr>
    </w:p>
    <w:p w14:paraId="1A81889C" w14:textId="77777777" w:rsidR="000432A6" w:rsidRDefault="000432A6" w:rsidP="0080099C">
      <w:pPr>
        <w:pStyle w:val="ListParagraph"/>
        <w:numPr>
          <w:ilvl w:val="0"/>
          <w:numId w:val="33"/>
        </w:numPr>
        <w:ind w:left="90"/>
        <w:rPr>
          <w:sz w:val="23"/>
          <w:szCs w:val="23"/>
        </w:rPr>
      </w:pPr>
      <w:r w:rsidRPr="00541326">
        <w:rPr>
          <w:sz w:val="23"/>
          <w:szCs w:val="23"/>
        </w:rPr>
        <w:t>Compare the approved CSP budget to the actual expenditures incurred and investigate any differences greater than 10% of the total budget.</w:t>
      </w:r>
    </w:p>
    <w:p w14:paraId="7B1C1C7A" w14:textId="77777777" w:rsidR="00E94709" w:rsidRPr="00E94709" w:rsidRDefault="00E94709" w:rsidP="00E94709">
      <w:pPr>
        <w:pStyle w:val="ListParagraph"/>
        <w:rPr>
          <w:sz w:val="23"/>
          <w:szCs w:val="23"/>
        </w:rPr>
      </w:pPr>
    </w:p>
    <w:p w14:paraId="13212F31" w14:textId="30B38C6D" w:rsidR="00E94709" w:rsidRPr="00541326" w:rsidRDefault="00611169" w:rsidP="0080099C">
      <w:pPr>
        <w:pStyle w:val="ListParagraph"/>
        <w:numPr>
          <w:ilvl w:val="0"/>
          <w:numId w:val="33"/>
        </w:numPr>
        <w:ind w:left="90"/>
        <w:rPr>
          <w:sz w:val="23"/>
          <w:szCs w:val="23"/>
        </w:rPr>
      </w:pPr>
      <w:r>
        <w:rPr>
          <w:sz w:val="23"/>
          <w:szCs w:val="23"/>
        </w:rPr>
        <w:t xml:space="preserve">Obtain a copy of the school’s inventory </w:t>
      </w:r>
      <w:r w:rsidR="00590751">
        <w:rPr>
          <w:sz w:val="23"/>
          <w:szCs w:val="23"/>
        </w:rPr>
        <w:t xml:space="preserve">of purchases with CSP funds and </w:t>
      </w:r>
      <w:r w:rsidR="003F5124">
        <w:rPr>
          <w:sz w:val="23"/>
          <w:szCs w:val="23"/>
        </w:rPr>
        <w:t>ensure items are properly tagged.</w:t>
      </w:r>
    </w:p>
    <w:p w14:paraId="7662819D" w14:textId="77777777" w:rsidR="000432A6" w:rsidRPr="00541326" w:rsidRDefault="000432A6" w:rsidP="001F430D">
      <w:pPr>
        <w:pStyle w:val="ListParagraph"/>
        <w:ind w:left="90"/>
        <w:rPr>
          <w:sz w:val="23"/>
          <w:szCs w:val="23"/>
        </w:rPr>
      </w:pPr>
    </w:p>
    <w:p w14:paraId="3C136609" w14:textId="77777777" w:rsidR="009D22E3" w:rsidRPr="00541326" w:rsidRDefault="009D22E3" w:rsidP="0080099C">
      <w:pPr>
        <w:pStyle w:val="ListParagraph"/>
        <w:numPr>
          <w:ilvl w:val="0"/>
          <w:numId w:val="33"/>
        </w:numPr>
        <w:ind w:left="90"/>
        <w:rPr>
          <w:sz w:val="23"/>
          <w:szCs w:val="23"/>
        </w:rPr>
      </w:pPr>
      <w:r w:rsidRPr="00541326">
        <w:rPr>
          <w:sz w:val="23"/>
          <w:szCs w:val="23"/>
        </w:rPr>
        <w:t xml:space="preserve">Select a sample of expenditures from the detail expenditures incurred during the period based on the criteria set forth below: </w:t>
      </w:r>
    </w:p>
    <w:p w14:paraId="4F3E46CD" w14:textId="77777777" w:rsidR="009D22E3" w:rsidRPr="00541326" w:rsidRDefault="009D22E3" w:rsidP="001F430D">
      <w:pPr>
        <w:ind w:left="90"/>
        <w:rPr>
          <w:sz w:val="23"/>
          <w:szCs w:val="23"/>
        </w:rPr>
      </w:pPr>
    </w:p>
    <w:p w14:paraId="232F1704" w14:textId="77777777" w:rsidR="009D22E3" w:rsidRPr="00541326" w:rsidRDefault="009D22E3" w:rsidP="0080099C">
      <w:pPr>
        <w:pStyle w:val="ListParagraph"/>
        <w:numPr>
          <w:ilvl w:val="1"/>
          <w:numId w:val="33"/>
        </w:numPr>
        <w:ind w:left="450"/>
        <w:rPr>
          <w:sz w:val="23"/>
          <w:szCs w:val="23"/>
        </w:rPr>
      </w:pPr>
      <w:r w:rsidRPr="00541326">
        <w:rPr>
          <w:sz w:val="23"/>
          <w:szCs w:val="23"/>
        </w:rPr>
        <w:t>Payroll - Select 10 items or 10% of the total number of payroll items charged to the CSP grant, whichever is less</w:t>
      </w:r>
      <w:r w:rsidR="006B336F" w:rsidRPr="00541326">
        <w:rPr>
          <w:sz w:val="23"/>
          <w:szCs w:val="23"/>
        </w:rPr>
        <w:t>.</w:t>
      </w:r>
    </w:p>
    <w:p w14:paraId="6092C78C" w14:textId="77777777" w:rsidR="009D22E3" w:rsidRPr="00541326" w:rsidRDefault="009D22E3" w:rsidP="001F430D">
      <w:pPr>
        <w:ind w:left="450"/>
        <w:rPr>
          <w:sz w:val="23"/>
          <w:szCs w:val="23"/>
        </w:rPr>
      </w:pPr>
    </w:p>
    <w:p w14:paraId="79FE308E" w14:textId="77777777" w:rsidR="009D22E3" w:rsidRPr="00541326" w:rsidRDefault="009D22E3" w:rsidP="0080099C">
      <w:pPr>
        <w:pStyle w:val="ListParagraph"/>
        <w:numPr>
          <w:ilvl w:val="1"/>
          <w:numId w:val="33"/>
        </w:numPr>
        <w:ind w:left="450"/>
        <w:rPr>
          <w:sz w:val="23"/>
          <w:szCs w:val="23"/>
        </w:rPr>
      </w:pPr>
      <w:r w:rsidRPr="00541326">
        <w:rPr>
          <w:sz w:val="23"/>
          <w:szCs w:val="23"/>
        </w:rPr>
        <w:t>Other expenses – Select 10 items or 10% of the total number of items charged to the CSP</w:t>
      </w:r>
      <w:r w:rsidR="006B336F" w:rsidRPr="00541326">
        <w:rPr>
          <w:sz w:val="23"/>
          <w:szCs w:val="23"/>
        </w:rPr>
        <w:t xml:space="preserve"> grant, whichever is less.</w:t>
      </w:r>
    </w:p>
    <w:p w14:paraId="2799AA9A" w14:textId="77777777" w:rsidR="009D22E3" w:rsidRPr="00541326" w:rsidRDefault="009D22E3" w:rsidP="001F430D">
      <w:pPr>
        <w:ind w:left="90"/>
        <w:rPr>
          <w:sz w:val="23"/>
          <w:szCs w:val="23"/>
        </w:rPr>
      </w:pPr>
    </w:p>
    <w:p w14:paraId="4D32A8E4" w14:textId="77777777" w:rsidR="009D22E3" w:rsidRPr="00541326" w:rsidRDefault="009D22E3" w:rsidP="001F430D">
      <w:pPr>
        <w:ind w:left="90" w:firstLine="720"/>
        <w:rPr>
          <w:sz w:val="23"/>
          <w:szCs w:val="23"/>
        </w:rPr>
      </w:pPr>
      <w:r w:rsidRPr="00541326">
        <w:rPr>
          <w:sz w:val="23"/>
          <w:szCs w:val="23"/>
        </w:rPr>
        <w:t>And determine the following:</w:t>
      </w:r>
    </w:p>
    <w:p w14:paraId="2B860F97" w14:textId="77777777" w:rsidR="009D22E3" w:rsidRPr="00541326" w:rsidRDefault="006B336F" w:rsidP="0080099C">
      <w:pPr>
        <w:pStyle w:val="ListParagraph"/>
        <w:numPr>
          <w:ilvl w:val="2"/>
          <w:numId w:val="33"/>
        </w:numPr>
        <w:ind w:left="1170" w:hanging="540"/>
        <w:rPr>
          <w:sz w:val="23"/>
          <w:szCs w:val="23"/>
        </w:rPr>
      </w:pPr>
      <w:r w:rsidRPr="00541326">
        <w:rPr>
          <w:sz w:val="23"/>
          <w:szCs w:val="23"/>
        </w:rPr>
        <w:t>T</w:t>
      </w:r>
      <w:r w:rsidR="009D22E3" w:rsidRPr="00541326">
        <w:rPr>
          <w:sz w:val="23"/>
          <w:szCs w:val="23"/>
        </w:rPr>
        <w:t xml:space="preserve">he expenditure is in accordance with the purpose of the grant and </w:t>
      </w:r>
      <w:proofErr w:type="gramStart"/>
      <w:r w:rsidR="009D22E3" w:rsidRPr="00541326">
        <w:rPr>
          <w:sz w:val="23"/>
          <w:szCs w:val="23"/>
        </w:rPr>
        <w:t>that pre</w:t>
      </w:r>
      <w:proofErr w:type="gramEnd"/>
      <w:r w:rsidR="009D22E3" w:rsidRPr="00541326">
        <w:rPr>
          <w:sz w:val="23"/>
          <w:szCs w:val="23"/>
        </w:rPr>
        <w:t xml:space="preserve">-opening expenditures are charged to </w:t>
      </w:r>
      <w:r w:rsidRPr="00541326">
        <w:rPr>
          <w:sz w:val="23"/>
          <w:szCs w:val="23"/>
        </w:rPr>
        <w:t xml:space="preserve">the </w:t>
      </w:r>
      <w:r w:rsidR="009D22E3" w:rsidRPr="00541326">
        <w:rPr>
          <w:sz w:val="23"/>
          <w:szCs w:val="23"/>
        </w:rPr>
        <w:t xml:space="preserve">pre-opening periods. (See non-regulatory guidance on the CSP grant at </w:t>
      </w:r>
      <w:hyperlink r:id="rId43" w:history="1">
        <w:r w:rsidR="009D22E3" w:rsidRPr="00541326">
          <w:rPr>
            <w:rStyle w:val="Hyperlink"/>
            <w:sz w:val="23"/>
            <w:szCs w:val="23"/>
          </w:rPr>
          <w:t>http://www2.ed.gov/programs/charter/nonregulatory-guidance.html</w:t>
        </w:r>
      </w:hyperlink>
    </w:p>
    <w:p w14:paraId="5110E8C0" w14:textId="77777777" w:rsidR="009D22E3" w:rsidRPr="00541326" w:rsidRDefault="009D22E3" w:rsidP="001F430D">
      <w:pPr>
        <w:ind w:left="1170" w:hanging="540"/>
        <w:rPr>
          <w:sz w:val="23"/>
          <w:szCs w:val="23"/>
        </w:rPr>
      </w:pPr>
    </w:p>
    <w:p w14:paraId="10BDDFE0" w14:textId="77777777" w:rsidR="009D22E3" w:rsidRPr="00541326" w:rsidRDefault="009D22E3" w:rsidP="0080099C">
      <w:pPr>
        <w:pStyle w:val="ListParagraph"/>
        <w:numPr>
          <w:ilvl w:val="2"/>
          <w:numId w:val="33"/>
        </w:numPr>
        <w:ind w:left="1170" w:hanging="540"/>
        <w:rPr>
          <w:sz w:val="23"/>
          <w:szCs w:val="23"/>
        </w:rPr>
      </w:pPr>
      <w:proofErr w:type="gramStart"/>
      <w:r w:rsidRPr="00541326">
        <w:rPr>
          <w:sz w:val="23"/>
          <w:szCs w:val="23"/>
        </w:rPr>
        <w:t>the</w:t>
      </w:r>
      <w:proofErr w:type="gramEnd"/>
      <w:r w:rsidRPr="00541326">
        <w:rPr>
          <w:sz w:val="23"/>
          <w:szCs w:val="23"/>
        </w:rPr>
        <w:t xml:space="preserve"> expenditure was charged to the proper budget category</w:t>
      </w:r>
      <w:r w:rsidR="006B336F" w:rsidRPr="00541326">
        <w:rPr>
          <w:sz w:val="23"/>
          <w:szCs w:val="23"/>
        </w:rPr>
        <w:t>.</w:t>
      </w:r>
      <w:r w:rsidRPr="00541326">
        <w:rPr>
          <w:sz w:val="23"/>
          <w:szCs w:val="23"/>
        </w:rPr>
        <w:t xml:space="preserve"> </w:t>
      </w:r>
    </w:p>
    <w:p w14:paraId="5F424AD9" w14:textId="77777777" w:rsidR="009D22E3" w:rsidRPr="00541326" w:rsidRDefault="009D22E3" w:rsidP="001F430D">
      <w:pPr>
        <w:ind w:left="1170" w:hanging="540"/>
        <w:rPr>
          <w:sz w:val="23"/>
          <w:szCs w:val="23"/>
        </w:rPr>
      </w:pPr>
    </w:p>
    <w:p w14:paraId="0D3E42B3" w14:textId="77777777" w:rsidR="009D22E3" w:rsidRDefault="009D22E3" w:rsidP="0080099C">
      <w:pPr>
        <w:pStyle w:val="ListParagraph"/>
        <w:numPr>
          <w:ilvl w:val="2"/>
          <w:numId w:val="33"/>
        </w:numPr>
        <w:ind w:left="1170" w:hanging="540"/>
        <w:rPr>
          <w:sz w:val="23"/>
          <w:szCs w:val="23"/>
        </w:rPr>
      </w:pPr>
      <w:r w:rsidRPr="00541326">
        <w:rPr>
          <w:sz w:val="23"/>
          <w:szCs w:val="23"/>
        </w:rPr>
        <w:t>the expenditure was charged to the appropriate fiscal period</w:t>
      </w:r>
      <w:r w:rsidR="006B336F" w:rsidRPr="00541326">
        <w:rPr>
          <w:sz w:val="23"/>
          <w:szCs w:val="23"/>
        </w:rPr>
        <w:t>.</w:t>
      </w:r>
    </w:p>
    <w:p w14:paraId="3F3AED02" w14:textId="1D1C3D0F" w:rsidR="00E94709" w:rsidRPr="00E94709" w:rsidRDefault="00E94709" w:rsidP="00E94709">
      <w:pPr>
        <w:rPr>
          <w:sz w:val="23"/>
          <w:szCs w:val="23"/>
        </w:rPr>
      </w:pPr>
    </w:p>
    <w:p w14:paraId="289174AB" w14:textId="77777777" w:rsidR="009D22E3" w:rsidRPr="00541326" w:rsidRDefault="009D22E3" w:rsidP="001F430D">
      <w:pPr>
        <w:ind w:left="90"/>
        <w:rPr>
          <w:sz w:val="23"/>
          <w:szCs w:val="23"/>
        </w:rPr>
      </w:pPr>
    </w:p>
    <w:p w14:paraId="6F357AF7" w14:textId="77777777" w:rsidR="009D22E3" w:rsidRPr="00541326" w:rsidRDefault="009D22E3" w:rsidP="0080099C">
      <w:pPr>
        <w:pStyle w:val="ListParagraph"/>
        <w:numPr>
          <w:ilvl w:val="0"/>
          <w:numId w:val="33"/>
        </w:numPr>
        <w:ind w:left="90"/>
        <w:rPr>
          <w:sz w:val="23"/>
          <w:szCs w:val="23"/>
        </w:rPr>
      </w:pPr>
      <w:r w:rsidRPr="00541326">
        <w:rPr>
          <w:sz w:val="23"/>
          <w:szCs w:val="23"/>
        </w:rPr>
        <w:t xml:space="preserve">Obtain Request for Funds forms (RF 1) submitted to </w:t>
      </w:r>
      <w:r w:rsidR="004A6D82" w:rsidRPr="00541326">
        <w:rPr>
          <w:sz w:val="23"/>
          <w:szCs w:val="23"/>
        </w:rPr>
        <w:t>the Department</w:t>
      </w:r>
      <w:r w:rsidRPr="00541326">
        <w:rPr>
          <w:sz w:val="23"/>
          <w:szCs w:val="23"/>
        </w:rPr>
        <w:t xml:space="preserve"> during the period under review.</w:t>
      </w:r>
    </w:p>
    <w:p w14:paraId="71BB546E" w14:textId="77777777" w:rsidR="009D22E3" w:rsidRPr="00541326" w:rsidRDefault="009D22E3" w:rsidP="001F430D">
      <w:pPr>
        <w:ind w:left="90"/>
        <w:rPr>
          <w:sz w:val="23"/>
          <w:szCs w:val="23"/>
        </w:rPr>
      </w:pPr>
    </w:p>
    <w:p w14:paraId="3AA30628" w14:textId="77777777" w:rsidR="009D22E3" w:rsidRPr="00541326" w:rsidRDefault="009D22E3" w:rsidP="0080099C">
      <w:pPr>
        <w:pStyle w:val="ListParagraph"/>
        <w:numPr>
          <w:ilvl w:val="1"/>
          <w:numId w:val="33"/>
        </w:numPr>
        <w:ind w:left="450"/>
        <w:rPr>
          <w:sz w:val="23"/>
          <w:szCs w:val="23"/>
        </w:rPr>
      </w:pPr>
      <w:r w:rsidRPr="00541326">
        <w:rPr>
          <w:sz w:val="23"/>
          <w:szCs w:val="23"/>
        </w:rPr>
        <w:t xml:space="preserve">Trace the amounts reported in the RF1 to the listing of expenditures and determine if </w:t>
      </w:r>
      <w:proofErr w:type="gramStart"/>
      <w:r w:rsidRPr="00541326">
        <w:rPr>
          <w:sz w:val="23"/>
          <w:szCs w:val="23"/>
        </w:rPr>
        <w:t>any</w:t>
      </w:r>
      <w:proofErr w:type="gramEnd"/>
      <w:r w:rsidRPr="00541326">
        <w:rPr>
          <w:sz w:val="23"/>
          <w:szCs w:val="23"/>
        </w:rPr>
        <w:t xml:space="preserve"> discrepancies.</w:t>
      </w:r>
    </w:p>
    <w:p w14:paraId="1B3012A9" w14:textId="77777777" w:rsidR="009D22E3" w:rsidRPr="00541326" w:rsidRDefault="009D22E3" w:rsidP="001F430D">
      <w:pPr>
        <w:pStyle w:val="ListParagraph"/>
        <w:ind w:left="450"/>
        <w:rPr>
          <w:sz w:val="23"/>
          <w:szCs w:val="23"/>
        </w:rPr>
      </w:pPr>
    </w:p>
    <w:p w14:paraId="1E48A6FA" w14:textId="77777777" w:rsidR="009D22E3" w:rsidRPr="00541326" w:rsidRDefault="009D22E3" w:rsidP="0080099C">
      <w:pPr>
        <w:pStyle w:val="ListParagraph"/>
        <w:numPr>
          <w:ilvl w:val="1"/>
          <w:numId w:val="33"/>
        </w:numPr>
        <w:ind w:left="450"/>
        <w:rPr>
          <w:sz w:val="23"/>
          <w:szCs w:val="23"/>
        </w:rPr>
      </w:pPr>
      <w:r w:rsidRPr="00541326">
        <w:rPr>
          <w:sz w:val="23"/>
          <w:szCs w:val="23"/>
        </w:rPr>
        <w:t xml:space="preserve">If items have not yet been requested for reimbursement, inquire of responsible </w:t>
      </w:r>
      <w:r w:rsidR="006B336F" w:rsidRPr="00541326">
        <w:rPr>
          <w:sz w:val="23"/>
          <w:szCs w:val="23"/>
        </w:rPr>
        <w:t>c</w:t>
      </w:r>
      <w:r w:rsidRPr="00541326">
        <w:rPr>
          <w:sz w:val="23"/>
          <w:szCs w:val="23"/>
        </w:rPr>
        <w:t xml:space="preserve">harter </w:t>
      </w:r>
      <w:r w:rsidR="006B336F" w:rsidRPr="00541326">
        <w:rPr>
          <w:sz w:val="23"/>
          <w:szCs w:val="23"/>
        </w:rPr>
        <w:t>s</w:t>
      </w:r>
      <w:r w:rsidRPr="00541326">
        <w:rPr>
          <w:sz w:val="23"/>
          <w:szCs w:val="23"/>
        </w:rPr>
        <w:t>chool officials as to the plan for requesting reimbursement, and determine if a receivable is recorded</w:t>
      </w:r>
      <w:r w:rsidR="000F7C13" w:rsidRPr="00541326">
        <w:rPr>
          <w:sz w:val="23"/>
          <w:szCs w:val="23"/>
        </w:rPr>
        <w:t xml:space="preserve"> within its general ledger</w:t>
      </w:r>
      <w:r w:rsidRPr="00541326">
        <w:rPr>
          <w:sz w:val="23"/>
          <w:szCs w:val="23"/>
        </w:rPr>
        <w:t>, if appropriate.</w:t>
      </w:r>
    </w:p>
    <w:p w14:paraId="643A8688" w14:textId="77777777" w:rsidR="009D22E3" w:rsidRPr="00541326" w:rsidRDefault="009D22E3" w:rsidP="001F430D">
      <w:pPr>
        <w:ind w:left="450"/>
        <w:rPr>
          <w:sz w:val="23"/>
          <w:szCs w:val="23"/>
          <w:highlight w:val="yellow"/>
        </w:rPr>
      </w:pPr>
    </w:p>
    <w:p w14:paraId="3447F4B6" w14:textId="77777777" w:rsidR="009D22E3" w:rsidRPr="00541326" w:rsidRDefault="009D22E3" w:rsidP="0080099C">
      <w:pPr>
        <w:pStyle w:val="ListParagraph"/>
        <w:numPr>
          <w:ilvl w:val="1"/>
          <w:numId w:val="33"/>
        </w:numPr>
        <w:ind w:left="450"/>
        <w:rPr>
          <w:sz w:val="23"/>
          <w:szCs w:val="23"/>
        </w:rPr>
      </w:pPr>
      <w:r w:rsidRPr="00541326">
        <w:rPr>
          <w:sz w:val="23"/>
          <w:szCs w:val="23"/>
        </w:rPr>
        <w:lastRenderedPageBreak/>
        <w:t xml:space="preserve">If RF 1 forms include amounts for cash advances (Cash Expenditures Anticipated During Next Month), determine if the total of </w:t>
      </w:r>
      <w:r w:rsidR="006B336F" w:rsidRPr="00541326">
        <w:rPr>
          <w:sz w:val="23"/>
          <w:szCs w:val="23"/>
        </w:rPr>
        <w:t xml:space="preserve">the </w:t>
      </w:r>
      <w:r w:rsidRPr="00541326">
        <w:rPr>
          <w:sz w:val="23"/>
          <w:szCs w:val="23"/>
        </w:rPr>
        <w:t xml:space="preserve">funds expended in the month </w:t>
      </w:r>
      <w:proofErr w:type="gramStart"/>
      <w:r w:rsidRPr="00541326">
        <w:rPr>
          <w:sz w:val="23"/>
          <w:szCs w:val="23"/>
        </w:rPr>
        <w:t>subsequent to</w:t>
      </w:r>
      <w:proofErr w:type="gramEnd"/>
      <w:r w:rsidRPr="00541326">
        <w:rPr>
          <w:sz w:val="23"/>
          <w:szCs w:val="23"/>
        </w:rPr>
        <w:t xml:space="preserve"> the date of the request is equal to or exceeds the amount requested. </w:t>
      </w:r>
    </w:p>
    <w:p w14:paraId="3DA14700" w14:textId="77777777" w:rsidR="00926E3B" w:rsidRPr="00F436C2" w:rsidRDefault="00926E3B" w:rsidP="001F430D">
      <w:pPr>
        <w:rPr>
          <w:b/>
        </w:rPr>
      </w:pPr>
      <w:r w:rsidRPr="00F436C2">
        <w:rPr>
          <w:b/>
        </w:rPr>
        <w:br w:type="page"/>
      </w:r>
    </w:p>
    <w:p w14:paraId="3556F0DB" w14:textId="3CA5BF1B" w:rsidR="00BE728A" w:rsidRPr="00924971" w:rsidRDefault="00BE728A" w:rsidP="001F430D">
      <w:pPr>
        <w:jc w:val="right"/>
        <w:rPr>
          <w:b/>
          <w:color w:val="365F91"/>
        </w:rPr>
      </w:pPr>
      <w:r w:rsidRPr="00924971">
        <w:rPr>
          <w:b/>
          <w:color w:val="365F91"/>
        </w:rPr>
        <w:lastRenderedPageBreak/>
        <w:t>APPENDIX B</w:t>
      </w:r>
    </w:p>
    <w:p w14:paraId="6362CB96" w14:textId="77777777" w:rsidR="00BE728A" w:rsidRPr="008F4481" w:rsidRDefault="00BE728A" w:rsidP="001F430D">
      <w:pPr>
        <w:autoSpaceDE w:val="0"/>
        <w:autoSpaceDN w:val="0"/>
        <w:adjustRightInd w:val="0"/>
        <w:jc w:val="center"/>
        <w:rPr>
          <w:b/>
          <w:color w:val="365F91"/>
          <w:sz w:val="28"/>
          <w:szCs w:val="28"/>
        </w:rPr>
      </w:pPr>
    </w:p>
    <w:p w14:paraId="60292503" w14:textId="77777777" w:rsidR="00BE728A" w:rsidRPr="008F4481" w:rsidRDefault="00BE728A" w:rsidP="001F430D">
      <w:pPr>
        <w:autoSpaceDE w:val="0"/>
        <w:autoSpaceDN w:val="0"/>
        <w:adjustRightInd w:val="0"/>
        <w:jc w:val="center"/>
        <w:rPr>
          <w:b/>
          <w:caps/>
          <w:color w:val="365F91"/>
          <w:sz w:val="28"/>
          <w:szCs w:val="28"/>
        </w:rPr>
      </w:pPr>
      <w:r w:rsidRPr="008F4481">
        <w:rPr>
          <w:b/>
          <w:caps/>
          <w:color w:val="365F91"/>
          <w:sz w:val="28"/>
          <w:szCs w:val="28"/>
        </w:rPr>
        <w:t xml:space="preserve">Template for Independent Accountant’s Report on </w:t>
      </w:r>
    </w:p>
    <w:p w14:paraId="257DD708" w14:textId="77777777" w:rsidR="00BE728A" w:rsidRPr="008F4481" w:rsidRDefault="00BE728A" w:rsidP="001F430D">
      <w:pPr>
        <w:autoSpaceDE w:val="0"/>
        <w:autoSpaceDN w:val="0"/>
        <w:adjustRightInd w:val="0"/>
        <w:jc w:val="center"/>
        <w:rPr>
          <w:b/>
          <w:caps/>
          <w:color w:val="365F91"/>
          <w:sz w:val="28"/>
          <w:szCs w:val="28"/>
        </w:rPr>
      </w:pPr>
      <w:r w:rsidRPr="008F4481">
        <w:rPr>
          <w:b/>
          <w:caps/>
          <w:color w:val="365F91"/>
          <w:sz w:val="28"/>
          <w:szCs w:val="28"/>
        </w:rPr>
        <w:t>Agreed Upon Procedures for CSP Funding</w:t>
      </w:r>
    </w:p>
    <w:p w14:paraId="67AF19CE" w14:textId="77777777" w:rsidR="00BE728A" w:rsidRPr="00F436C2" w:rsidRDefault="00BE728A" w:rsidP="001F430D">
      <w:pPr>
        <w:autoSpaceDE w:val="0"/>
        <w:autoSpaceDN w:val="0"/>
        <w:adjustRightInd w:val="0"/>
        <w:rPr>
          <w:szCs w:val="24"/>
        </w:rPr>
      </w:pPr>
    </w:p>
    <w:p w14:paraId="437DF41D" w14:textId="77777777" w:rsidR="00BE728A" w:rsidRPr="00F436C2" w:rsidRDefault="00BE728A" w:rsidP="001F430D">
      <w:pPr>
        <w:pStyle w:val="Default"/>
      </w:pPr>
    </w:p>
    <w:p w14:paraId="520AD52D" w14:textId="77777777" w:rsidR="00BE728A" w:rsidRPr="00F436C2" w:rsidRDefault="00BE728A" w:rsidP="001F430D">
      <w:pPr>
        <w:pStyle w:val="Default"/>
      </w:pPr>
    </w:p>
    <w:p w14:paraId="04A0F49F" w14:textId="77777777" w:rsidR="00BE728A" w:rsidRPr="00F436C2" w:rsidRDefault="00BE728A" w:rsidP="001F430D">
      <w:pPr>
        <w:pStyle w:val="Default"/>
      </w:pPr>
      <w:r w:rsidRPr="00F436C2">
        <w:t xml:space="preserve">CPA letterhead </w:t>
      </w:r>
    </w:p>
    <w:p w14:paraId="2DD52000" w14:textId="77777777" w:rsidR="00BE728A" w:rsidRPr="00F436C2" w:rsidRDefault="00BE728A" w:rsidP="001F430D">
      <w:pPr>
        <w:pStyle w:val="Default"/>
      </w:pPr>
    </w:p>
    <w:p w14:paraId="6439683B" w14:textId="77777777" w:rsidR="00BE728A" w:rsidRPr="00F436C2" w:rsidRDefault="00BE728A" w:rsidP="001F430D">
      <w:pPr>
        <w:pStyle w:val="Default"/>
      </w:pPr>
      <w:r w:rsidRPr="00F436C2">
        <w:t>To the Board of Trustees of ABC Charter School and</w:t>
      </w:r>
    </w:p>
    <w:p w14:paraId="09607D2C" w14:textId="77777777" w:rsidR="00BE728A" w:rsidRPr="00F436C2" w:rsidRDefault="00BE728A" w:rsidP="001F430D">
      <w:pPr>
        <w:pStyle w:val="Default"/>
      </w:pPr>
      <w:r w:rsidRPr="00F436C2">
        <w:t xml:space="preserve">The Department of Elementary and Secondary Education </w:t>
      </w:r>
    </w:p>
    <w:p w14:paraId="55AEBD60" w14:textId="77777777" w:rsidR="00BE728A" w:rsidRPr="00F436C2" w:rsidRDefault="00BE728A" w:rsidP="001F430D">
      <w:pPr>
        <w:pStyle w:val="Default"/>
        <w:rPr>
          <w:u w:val="single"/>
        </w:rPr>
      </w:pPr>
    </w:p>
    <w:p w14:paraId="2BA3F527" w14:textId="77777777" w:rsidR="00BE728A" w:rsidRPr="00F436C2" w:rsidRDefault="00BE728A" w:rsidP="001F430D">
      <w:pPr>
        <w:tabs>
          <w:tab w:val="left" w:pos="720"/>
          <w:tab w:val="right" w:pos="8640"/>
        </w:tabs>
        <w:rPr>
          <w:i/>
          <w:szCs w:val="24"/>
        </w:rPr>
      </w:pPr>
      <w:r w:rsidRPr="00F436C2">
        <w:rPr>
          <w:i/>
          <w:szCs w:val="24"/>
        </w:rPr>
        <w:t xml:space="preserve">Independent Accountant’s Report on Applying Agreed Upon Procedures </w:t>
      </w:r>
    </w:p>
    <w:p w14:paraId="4C009483" w14:textId="77777777" w:rsidR="00BE728A" w:rsidRPr="00F436C2" w:rsidRDefault="00BE728A" w:rsidP="001F430D">
      <w:pPr>
        <w:rPr>
          <w:szCs w:val="24"/>
        </w:rPr>
      </w:pPr>
      <w:r w:rsidRPr="00F436C2">
        <w:rPr>
          <w:szCs w:val="24"/>
        </w:rPr>
        <w:t>We have performed the procedures enumerated below, which were agreed to by the management of ABC Charter School (the School) and the Commonwealth of Massachusetts Department of Elementary and Secondary Education (the Department), (the specified parties) solely to assist in evaluating the School’s assertion to the Department that it has complied with the requirements of the Federal Charter Schools Program grant (CSP), inclusive of Federal and Department guidelines in managing the CSP grant. This agreed-upon procedures engagement was conducted in accordance with attestation standards established by the American Institute of Certified Public Accountants. The sufficiency of these procedures is solely the responsibility of those parties specified in the report. Consequently, we make no representations regarding the sufficiency of the procedures described below either for the purpose for which this report has been requested or for any other purpose.</w:t>
      </w:r>
    </w:p>
    <w:p w14:paraId="4D4E3A09" w14:textId="77777777" w:rsidR="00BE728A" w:rsidRPr="00F436C2" w:rsidRDefault="00BE728A" w:rsidP="001F430D">
      <w:pPr>
        <w:rPr>
          <w:szCs w:val="24"/>
        </w:rPr>
      </w:pPr>
    </w:p>
    <w:p w14:paraId="4D1539F2" w14:textId="77777777" w:rsidR="00BE728A" w:rsidRPr="00F436C2" w:rsidRDefault="00BE728A" w:rsidP="001F430D">
      <w:pPr>
        <w:pStyle w:val="Default"/>
        <w:rPr>
          <w:sz w:val="22"/>
          <w:szCs w:val="22"/>
        </w:rPr>
      </w:pPr>
      <w:r w:rsidRPr="00F436C2">
        <w:rPr>
          <w:sz w:val="22"/>
          <w:szCs w:val="22"/>
        </w:rPr>
        <w:t xml:space="preserve">Our procedures are as follows: </w:t>
      </w:r>
    </w:p>
    <w:p w14:paraId="425CC81D" w14:textId="77777777" w:rsidR="00BE728A" w:rsidRPr="00F436C2" w:rsidRDefault="00BE728A" w:rsidP="001F430D">
      <w:pPr>
        <w:pStyle w:val="Default"/>
        <w:rPr>
          <w:sz w:val="22"/>
          <w:szCs w:val="22"/>
        </w:rPr>
      </w:pPr>
    </w:p>
    <w:p w14:paraId="7C75DA25" w14:textId="77777777" w:rsidR="00BE728A" w:rsidRPr="00F436C2" w:rsidRDefault="00BE728A" w:rsidP="0080099C">
      <w:pPr>
        <w:pStyle w:val="Default"/>
        <w:numPr>
          <w:ilvl w:val="0"/>
          <w:numId w:val="34"/>
        </w:numPr>
        <w:tabs>
          <w:tab w:val="left" w:pos="360"/>
        </w:tabs>
        <w:rPr>
          <w:sz w:val="22"/>
          <w:szCs w:val="22"/>
        </w:rPr>
      </w:pPr>
      <w:r w:rsidRPr="00F436C2">
        <w:rPr>
          <w:sz w:val="22"/>
          <w:szCs w:val="22"/>
        </w:rPr>
        <w:t>Obtain a copy of the applicable Request for Proposal (RFP), the CSP grant award, inclusive of any amendments.</w:t>
      </w:r>
    </w:p>
    <w:p w14:paraId="503EC6EF" w14:textId="77777777" w:rsidR="00BE728A" w:rsidRPr="00F436C2" w:rsidRDefault="00BE728A" w:rsidP="001F430D">
      <w:pPr>
        <w:pStyle w:val="Default"/>
        <w:ind w:left="720"/>
        <w:rPr>
          <w:sz w:val="22"/>
          <w:szCs w:val="22"/>
        </w:rPr>
      </w:pPr>
    </w:p>
    <w:p w14:paraId="1362A4A8" w14:textId="77777777" w:rsidR="00BE728A" w:rsidRPr="00F436C2" w:rsidRDefault="00BE728A" w:rsidP="0080099C">
      <w:pPr>
        <w:pStyle w:val="Default"/>
        <w:numPr>
          <w:ilvl w:val="0"/>
          <w:numId w:val="34"/>
        </w:numPr>
        <w:rPr>
          <w:sz w:val="22"/>
          <w:szCs w:val="22"/>
        </w:rPr>
      </w:pPr>
      <w:r w:rsidRPr="00F436C2">
        <w:rPr>
          <w:sz w:val="22"/>
          <w:szCs w:val="22"/>
        </w:rPr>
        <w:t>Obtain the detail of expenditures incurred for the period under review relating to the CSP grant reconcile the total expenditures incurred to the CSP grant revenue recorded the Charter School and investigate the differences.</w:t>
      </w:r>
    </w:p>
    <w:p w14:paraId="4A536EBD" w14:textId="77777777" w:rsidR="00BE728A" w:rsidRPr="00F436C2" w:rsidRDefault="00BE728A" w:rsidP="001F430D">
      <w:pPr>
        <w:pStyle w:val="ListParagraph"/>
        <w:rPr>
          <w:sz w:val="22"/>
          <w:szCs w:val="22"/>
        </w:rPr>
      </w:pPr>
    </w:p>
    <w:p w14:paraId="7DCC1ADA" w14:textId="77777777" w:rsidR="00BE728A" w:rsidRPr="00F436C2" w:rsidRDefault="00BE728A" w:rsidP="0080099C">
      <w:pPr>
        <w:pStyle w:val="ListParagraph"/>
        <w:numPr>
          <w:ilvl w:val="0"/>
          <w:numId w:val="34"/>
        </w:numPr>
        <w:rPr>
          <w:sz w:val="22"/>
          <w:szCs w:val="22"/>
        </w:rPr>
      </w:pPr>
      <w:r w:rsidRPr="00F436C2">
        <w:rPr>
          <w:sz w:val="22"/>
          <w:szCs w:val="22"/>
        </w:rPr>
        <w:t xml:space="preserve">Ascertain if school exercised flexibilities allowed by the US Department of Education under </w:t>
      </w:r>
      <w:proofErr w:type="gramStart"/>
      <w:r w:rsidRPr="00F436C2">
        <w:rPr>
          <w:sz w:val="22"/>
          <w:szCs w:val="22"/>
        </w:rPr>
        <w:t>the Every</w:t>
      </w:r>
      <w:proofErr w:type="gramEnd"/>
      <w:r w:rsidRPr="00F436C2">
        <w:rPr>
          <w:sz w:val="22"/>
          <w:szCs w:val="22"/>
        </w:rPr>
        <w:t xml:space="preserve"> Student Succeeds Act (ESSA) for minor facility repairs, necessary renovations, and one-time transportation cost and if so, obtain evidence that guidelines and instructions were followed in accordance with Part III of the RFP. </w:t>
      </w:r>
    </w:p>
    <w:p w14:paraId="1A2F275E" w14:textId="77777777" w:rsidR="00BE728A" w:rsidRPr="00F436C2" w:rsidRDefault="00BE728A" w:rsidP="001F430D"/>
    <w:p w14:paraId="1E05F287" w14:textId="77777777" w:rsidR="00BE728A" w:rsidRDefault="00BE728A" w:rsidP="0080099C">
      <w:pPr>
        <w:pStyle w:val="ListParagraph"/>
        <w:numPr>
          <w:ilvl w:val="0"/>
          <w:numId w:val="34"/>
        </w:numPr>
        <w:rPr>
          <w:sz w:val="22"/>
          <w:szCs w:val="22"/>
        </w:rPr>
      </w:pPr>
      <w:r w:rsidRPr="00F436C2">
        <w:rPr>
          <w:sz w:val="22"/>
          <w:szCs w:val="22"/>
        </w:rPr>
        <w:t>Compare the approved CSP budget to the actual expenditures incurred and investigate any differences greater than 10% of the total budget.</w:t>
      </w:r>
    </w:p>
    <w:p w14:paraId="548F00C3" w14:textId="77777777" w:rsidR="00114853" w:rsidRPr="00114853" w:rsidRDefault="00114853" w:rsidP="00114853">
      <w:pPr>
        <w:pStyle w:val="ListParagraph"/>
        <w:rPr>
          <w:sz w:val="22"/>
          <w:szCs w:val="22"/>
        </w:rPr>
      </w:pPr>
    </w:p>
    <w:p w14:paraId="56C08006" w14:textId="77777777" w:rsidR="00114853" w:rsidRPr="00541326" w:rsidRDefault="00114853" w:rsidP="00114853">
      <w:pPr>
        <w:pStyle w:val="ListParagraph"/>
        <w:numPr>
          <w:ilvl w:val="0"/>
          <w:numId w:val="34"/>
        </w:numPr>
        <w:rPr>
          <w:sz w:val="23"/>
          <w:szCs w:val="23"/>
        </w:rPr>
      </w:pPr>
      <w:r>
        <w:rPr>
          <w:sz w:val="23"/>
          <w:szCs w:val="23"/>
        </w:rPr>
        <w:t>Obtain a copy of the school’s inventory of purchases with CSP funds and ensure items are properly tagged.</w:t>
      </w:r>
    </w:p>
    <w:p w14:paraId="6535F36B" w14:textId="77777777" w:rsidR="00BE728A" w:rsidRPr="00F436C2" w:rsidRDefault="00BE728A" w:rsidP="001F430D">
      <w:pPr>
        <w:pStyle w:val="ListParagraph"/>
        <w:rPr>
          <w:sz w:val="22"/>
          <w:szCs w:val="22"/>
        </w:rPr>
      </w:pPr>
    </w:p>
    <w:p w14:paraId="61C8298F" w14:textId="77777777" w:rsidR="00BE728A" w:rsidRPr="00F436C2" w:rsidRDefault="00BE728A" w:rsidP="0080099C">
      <w:pPr>
        <w:pStyle w:val="ListParagraph"/>
        <w:numPr>
          <w:ilvl w:val="0"/>
          <w:numId w:val="34"/>
        </w:numPr>
        <w:rPr>
          <w:sz w:val="22"/>
          <w:szCs w:val="22"/>
        </w:rPr>
      </w:pPr>
      <w:r w:rsidRPr="00F436C2">
        <w:rPr>
          <w:sz w:val="22"/>
          <w:szCs w:val="22"/>
        </w:rPr>
        <w:t xml:space="preserve">Select a sample of expenditures from the detail expenditures incurred during the period based on the criteria set forth below: </w:t>
      </w:r>
    </w:p>
    <w:p w14:paraId="56EF3D0C" w14:textId="77777777" w:rsidR="00BE728A" w:rsidRPr="00F436C2" w:rsidRDefault="00BE728A" w:rsidP="001F430D"/>
    <w:p w14:paraId="3305D6FE" w14:textId="77777777" w:rsidR="00BE728A" w:rsidRPr="00F436C2" w:rsidRDefault="00BE728A" w:rsidP="0080099C">
      <w:pPr>
        <w:pStyle w:val="ListParagraph"/>
        <w:numPr>
          <w:ilvl w:val="1"/>
          <w:numId w:val="34"/>
        </w:numPr>
        <w:rPr>
          <w:sz w:val="22"/>
          <w:szCs w:val="22"/>
        </w:rPr>
      </w:pPr>
      <w:r w:rsidRPr="00F436C2">
        <w:rPr>
          <w:sz w:val="22"/>
          <w:szCs w:val="22"/>
        </w:rPr>
        <w:t>Payroll - Select 10 items or 10% of the total number of payroll items charged to the CSP grant, whichever is less</w:t>
      </w:r>
    </w:p>
    <w:p w14:paraId="02159BC1" w14:textId="77777777" w:rsidR="00BE728A" w:rsidRPr="00F436C2" w:rsidRDefault="00BE728A" w:rsidP="001F430D"/>
    <w:p w14:paraId="031B7611" w14:textId="77777777" w:rsidR="00BE728A" w:rsidRPr="00F436C2" w:rsidRDefault="00BE728A" w:rsidP="0080099C">
      <w:pPr>
        <w:pStyle w:val="ListParagraph"/>
        <w:numPr>
          <w:ilvl w:val="1"/>
          <w:numId w:val="34"/>
        </w:numPr>
        <w:rPr>
          <w:sz w:val="22"/>
          <w:szCs w:val="22"/>
        </w:rPr>
      </w:pPr>
      <w:r w:rsidRPr="00F436C2">
        <w:rPr>
          <w:sz w:val="22"/>
          <w:szCs w:val="22"/>
        </w:rPr>
        <w:t xml:space="preserve">Other expenses – Select 10 items or 10% of the total number of items charged to the CSP grant, whichever is less </w:t>
      </w:r>
    </w:p>
    <w:p w14:paraId="3A47FD2D" w14:textId="040B4BE2" w:rsidR="00D64D13" w:rsidRPr="00F436C2" w:rsidRDefault="00D64D13" w:rsidP="001F430D">
      <w:pPr>
        <w:rPr>
          <w:sz w:val="22"/>
          <w:szCs w:val="22"/>
        </w:rPr>
      </w:pPr>
    </w:p>
    <w:p w14:paraId="406AC796" w14:textId="77777777" w:rsidR="00D64D13" w:rsidRPr="00F436C2" w:rsidRDefault="00D64D13" w:rsidP="001F430D">
      <w:pPr>
        <w:rPr>
          <w:sz w:val="22"/>
          <w:szCs w:val="22"/>
        </w:rPr>
      </w:pPr>
    </w:p>
    <w:p w14:paraId="128DE1CA" w14:textId="5AA3001B" w:rsidR="00BE728A" w:rsidRPr="00F436C2" w:rsidRDefault="00BE728A" w:rsidP="001F430D">
      <w:pPr>
        <w:tabs>
          <w:tab w:val="right" w:pos="10080"/>
        </w:tabs>
        <w:ind w:firstLine="720"/>
        <w:rPr>
          <w:b/>
          <w:szCs w:val="24"/>
        </w:rPr>
      </w:pPr>
      <w:r w:rsidRPr="00F436C2">
        <w:rPr>
          <w:szCs w:val="24"/>
        </w:rPr>
        <w:t>And determine the following:</w:t>
      </w:r>
    </w:p>
    <w:p w14:paraId="681BC0B9" w14:textId="77777777" w:rsidR="00BE728A" w:rsidRPr="00F436C2" w:rsidRDefault="00BE728A" w:rsidP="001F430D">
      <w:pPr>
        <w:pStyle w:val="ListParagraph"/>
        <w:rPr>
          <w:szCs w:val="24"/>
        </w:rPr>
      </w:pPr>
    </w:p>
    <w:p w14:paraId="0BBD57D8" w14:textId="77777777" w:rsidR="00BE728A" w:rsidRPr="00F436C2" w:rsidRDefault="00BE728A" w:rsidP="0080099C">
      <w:pPr>
        <w:pStyle w:val="ListParagraph"/>
        <w:numPr>
          <w:ilvl w:val="2"/>
          <w:numId w:val="34"/>
        </w:numPr>
        <w:ind w:hanging="540"/>
        <w:rPr>
          <w:szCs w:val="24"/>
        </w:rPr>
      </w:pPr>
      <w:proofErr w:type="gramStart"/>
      <w:r w:rsidRPr="00F436C2">
        <w:rPr>
          <w:szCs w:val="24"/>
        </w:rPr>
        <w:t>the</w:t>
      </w:r>
      <w:proofErr w:type="gramEnd"/>
      <w:r w:rsidRPr="00F436C2">
        <w:rPr>
          <w:szCs w:val="24"/>
        </w:rPr>
        <w:t xml:space="preserve"> expenditure is in accordance with the purpose of the grant and that pre-opening expenditures are charged to pre-opening periods. (See non-regulatory guidance on the CSP grant at </w:t>
      </w:r>
      <w:hyperlink r:id="rId44" w:history="1">
        <w:r w:rsidRPr="00F436C2">
          <w:rPr>
            <w:rStyle w:val="Hyperlink"/>
            <w:szCs w:val="24"/>
          </w:rPr>
          <w:t>http://www2.ed.gov/programs/charter/nonregulatory-guidance.html</w:t>
        </w:r>
      </w:hyperlink>
    </w:p>
    <w:p w14:paraId="79DFBCC0" w14:textId="77777777" w:rsidR="00BE728A" w:rsidRPr="00F436C2" w:rsidRDefault="00BE728A" w:rsidP="001F430D">
      <w:pPr>
        <w:ind w:hanging="540"/>
        <w:rPr>
          <w:szCs w:val="24"/>
        </w:rPr>
      </w:pPr>
    </w:p>
    <w:p w14:paraId="1759164D" w14:textId="77777777" w:rsidR="00BE728A" w:rsidRPr="00F436C2" w:rsidRDefault="00BE728A" w:rsidP="0080099C">
      <w:pPr>
        <w:pStyle w:val="ListParagraph"/>
        <w:numPr>
          <w:ilvl w:val="2"/>
          <w:numId w:val="34"/>
        </w:numPr>
        <w:ind w:hanging="540"/>
        <w:rPr>
          <w:szCs w:val="24"/>
        </w:rPr>
      </w:pPr>
      <w:r w:rsidRPr="00F436C2">
        <w:rPr>
          <w:szCs w:val="24"/>
        </w:rPr>
        <w:t xml:space="preserve">the expenditure was charged to the proper budget category </w:t>
      </w:r>
    </w:p>
    <w:p w14:paraId="4FB947E3" w14:textId="77777777" w:rsidR="00BE728A" w:rsidRPr="00F436C2" w:rsidRDefault="00BE728A" w:rsidP="001F430D">
      <w:pPr>
        <w:ind w:hanging="540"/>
        <w:rPr>
          <w:szCs w:val="24"/>
        </w:rPr>
      </w:pPr>
    </w:p>
    <w:p w14:paraId="1207A6FC" w14:textId="77777777" w:rsidR="00BE728A" w:rsidRPr="00F436C2" w:rsidRDefault="00BE728A" w:rsidP="0080099C">
      <w:pPr>
        <w:pStyle w:val="ListParagraph"/>
        <w:numPr>
          <w:ilvl w:val="2"/>
          <w:numId w:val="34"/>
        </w:numPr>
        <w:ind w:hanging="540"/>
        <w:rPr>
          <w:szCs w:val="24"/>
        </w:rPr>
      </w:pPr>
      <w:r w:rsidRPr="00F436C2">
        <w:rPr>
          <w:szCs w:val="24"/>
        </w:rPr>
        <w:t>the expenditure was charged to the appropriate fiscal period</w:t>
      </w:r>
    </w:p>
    <w:p w14:paraId="4A9DCB04" w14:textId="77777777" w:rsidR="00BE728A" w:rsidRPr="00F436C2" w:rsidRDefault="00BE728A" w:rsidP="001F430D">
      <w:pPr>
        <w:rPr>
          <w:szCs w:val="24"/>
        </w:rPr>
      </w:pPr>
    </w:p>
    <w:p w14:paraId="22823E82" w14:textId="77777777" w:rsidR="00BE728A" w:rsidRPr="00F436C2" w:rsidRDefault="00BE728A" w:rsidP="0080099C">
      <w:pPr>
        <w:pStyle w:val="ListParagraph"/>
        <w:numPr>
          <w:ilvl w:val="0"/>
          <w:numId w:val="34"/>
        </w:numPr>
        <w:rPr>
          <w:szCs w:val="24"/>
        </w:rPr>
      </w:pPr>
      <w:r w:rsidRPr="00F436C2">
        <w:rPr>
          <w:szCs w:val="24"/>
        </w:rPr>
        <w:t>Obtain Request for Funds forms (RF 1) submitted to the Department during the period under review.</w:t>
      </w:r>
    </w:p>
    <w:p w14:paraId="79A4C3D6" w14:textId="77777777" w:rsidR="00BE728A" w:rsidRPr="00F436C2" w:rsidRDefault="00BE728A" w:rsidP="001F430D">
      <w:pPr>
        <w:rPr>
          <w:szCs w:val="24"/>
        </w:rPr>
      </w:pPr>
    </w:p>
    <w:p w14:paraId="40F9D4F0" w14:textId="77777777" w:rsidR="00BE728A" w:rsidRPr="00F436C2" w:rsidRDefault="00BE728A" w:rsidP="0080099C">
      <w:pPr>
        <w:pStyle w:val="ListParagraph"/>
        <w:numPr>
          <w:ilvl w:val="1"/>
          <w:numId w:val="34"/>
        </w:numPr>
        <w:rPr>
          <w:szCs w:val="24"/>
        </w:rPr>
      </w:pPr>
      <w:r w:rsidRPr="00F436C2">
        <w:rPr>
          <w:szCs w:val="24"/>
        </w:rPr>
        <w:t xml:space="preserve">Trace the amounts reported in the RF1 to the listing of expenditures and determine if </w:t>
      </w:r>
      <w:proofErr w:type="gramStart"/>
      <w:r w:rsidRPr="00F436C2">
        <w:rPr>
          <w:szCs w:val="24"/>
        </w:rPr>
        <w:t>any</w:t>
      </w:r>
      <w:proofErr w:type="gramEnd"/>
      <w:r w:rsidRPr="00F436C2">
        <w:rPr>
          <w:szCs w:val="24"/>
        </w:rPr>
        <w:t xml:space="preserve"> discrepancies.</w:t>
      </w:r>
    </w:p>
    <w:p w14:paraId="4B6AE01E" w14:textId="77777777" w:rsidR="00BE728A" w:rsidRPr="00F436C2" w:rsidRDefault="00BE728A" w:rsidP="001F430D">
      <w:pPr>
        <w:pStyle w:val="ListParagraph"/>
        <w:ind w:left="1440"/>
        <w:rPr>
          <w:szCs w:val="24"/>
        </w:rPr>
      </w:pPr>
    </w:p>
    <w:p w14:paraId="5E24AC13" w14:textId="77777777" w:rsidR="00BE728A" w:rsidRPr="00F436C2" w:rsidRDefault="00BE728A" w:rsidP="0080099C">
      <w:pPr>
        <w:pStyle w:val="ListParagraph"/>
        <w:numPr>
          <w:ilvl w:val="1"/>
          <w:numId w:val="34"/>
        </w:numPr>
        <w:rPr>
          <w:szCs w:val="24"/>
        </w:rPr>
      </w:pPr>
      <w:r w:rsidRPr="00F436C2">
        <w:rPr>
          <w:szCs w:val="24"/>
        </w:rPr>
        <w:t>If items have not yet been requested for reimbursement, inquire of responsible School officials as to the plan for requesting reimbursement, and determine if a receivable is recorded, if appropriate.</w:t>
      </w:r>
    </w:p>
    <w:p w14:paraId="3FEA3230" w14:textId="77777777" w:rsidR="00BE728A" w:rsidRPr="00F436C2" w:rsidRDefault="00BE728A" w:rsidP="001F430D">
      <w:pPr>
        <w:rPr>
          <w:szCs w:val="24"/>
          <w:highlight w:val="yellow"/>
        </w:rPr>
      </w:pPr>
    </w:p>
    <w:p w14:paraId="16943AC0" w14:textId="77777777" w:rsidR="00BE728A" w:rsidRPr="00F436C2" w:rsidRDefault="00BE728A" w:rsidP="001F430D">
      <w:pPr>
        <w:spacing w:line="360" w:lineRule="auto"/>
        <w:rPr>
          <w:szCs w:val="24"/>
        </w:rPr>
      </w:pPr>
      <w:r w:rsidRPr="00F436C2">
        <w:rPr>
          <w:szCs w:val="24"/>
        </w:rPr>
        <w:t xml:space="preserve">The results of performing these procedures are presented in the accompanying </w:t>
      </w:r>
      <w:r w:rsidRPr="00F436C2">
        <w:rPr>
          <w:i/>
          <w:szCs w:val="24"/>
        </w:rPr>
        <w:t>Results of Procedures</w:t>
      </w:r>
      <w:r w:rsidRPr="00F436C2">
        <w:rPr>
          <w:szCs w:val="24"/>
        </w:rPr>
        <w:t>.</w:t>
      </w:r>
    </w:p>
    <w:p w14:paraId="4F9E8D06" w14:textId="56D0AB56" w:rsidR="00BE728A" w:rsidRPr="00F436C2" w:rsidRDefault="00BE728A" w:rsidP="001F430D">
      <w:pPr>
        <w:pStyle w:val="Default"/>
      </w:pPr>
      <w:r w:rsidRPr="00F436C2">
        <w:t xml:space="preserve">We were not engaged </w:t>
      </w:r>
      <w:r w:rsidR="007B3BED" w:rsidRPr="00F436C2">
        <w:t>to and</w:t>
      </w:r>
      <w:r w:rsidRPr="00F436C2">
        <w:t xml:space="preserve"> did not conduct an audit of the CSP grant, the objective of which would be the expression of an opinion on ABC Charter School’s compliance with the requirements of the CSP grant. Accordingly, we do not express such an opinion. Had we performed additional procedures, other matters might have come to our attention that would have been reported to you. </w:t>
      </w:r>
    </w:p>
    <w:p w14:paraId="1094FEA4" w14:textId="77777777" w:rsidR="00BE728A" w:rsidRPr="00F436C2" w:rsidRDefault="00BE728A" w:rsidP="001F430D">
      <w:pPr>
        <w:pStyle w:val="Default"/>
      </w:pPr>
    </w:p>
    <w:p w14:paraId="3EF99CCA" w14:textId="77777777" w:rsidR="00BE728A" w:rsidRPr="00F436C2" w:rsidRDefault="00BE728A" w:rsidP="001F430D">
      <w:pPr>
        <w:pStyle w:val="Default"/>
      </w:pPr>
      <w:r w:rsidRPr="00F436C2">
        <w:t xml:space="preserve">This report is intended solely for the use of ABC Charter School and the Commonwealth of Massachusetts Department of Elementary and Secondary Education, and it is not intended to be and should not be used by anyone other than those specified parties. </w:t>
      </w:r>
    </w:p>
    <w:p w14:paraId="0900C89A" w14:textId="77777777" w:rsidR="00BE728A" w:rsidRPr="00F436C2" w:rsidRDefault="00BE728A" w:rsidP="001F430D">
      <w:pPr>
        <w:pStyle w:val="Default"/>
        <w:rPr>
          <w:sz w:val="22"/>
          <w:szCs w:val="22"/>
        </w:rPr>
      </w:pPr>
    </w:p>
    <w:p w14:paraId="7E1C7FE7" w14:textId="77777777" w:rsidR="00BE728A" w:rsidRPr="00F436C2" w:rsidRDefault="00BE728A" w:rsidP="001F430D">
      <w:pPr>
        <w:pStyle w:val="Default"/>
        <w:rPr>
          <w:sz w:val="22"/>
          <w:szCs w:val="22"/>
        </w:rPr>
      </w:pPr>
    </w:p>
    <w:p w14:paraId="2663B775" w14:textId="77777777" w:rsidR="00BE728A" w:rsidRPr="00F436C2" w:rsidRDefault="00BE728A" w:rsidP="001F430D">
      <w:pPr>
        <w:pStyle w:val="Default"/>
        <w:rPr>
          <w:sz w:val="22"/>
          <w:szCs w:val="22"/>
        </w:rPr>
      </w:pPr>
    </w:p>
    <w:p w14:paraId="5A81C4C4" w14:textId="77777777" w:rsidR="00BE728A" w:rsidRPr="00F436C2" w:rsidRDefault="00BE728A" w:rsidP="001F430D">
      <w:pPr>
        <w:pStyle w:val="Default"/>
      </w:pPr>
      <w:r w:rsidRPr="00F436C2">
        <w:t xml:space="preserve">CPA Signature </w:t>
      </w:r>
    </w:p>
    <w:p w14:paraId="6D3ECA59" w14:textId="77777777" w:rsidR="00D64D13" w:rsidRPr="00F436C2" w:rsidRDefault="00BE728A" w:rsidP="001F430D">
      <w:pPr>
        <w:autoSpaceDE w:val="0"/>
        <w:autoSpaceDN w:val="0"/>
        <w:adjustRightInd w:val="0"/>
        <w:rPr>
          <w:szCs w:val="24"/>
        </w:rPr>
      </w:pPr>
      <w:r w:rsidRPr="00F436C2">
        <w:rPr>
          <w:szCs w:val="24"/>
        </w:rPr>
        <w:t>Date</w:t>
      </w:r>
    </w:p>
    <w:p w14:paraId="31C02A25" w14:textId="77777777" w:rsidR="00D64D13" w:rsidRPr="00F436C2" w:rsidRDefault="00D64D13" w:rsidP="001F430D">
      <w:pPr>
        <w:rPr>
          <w:b/>
        </w:rPr>
      </w:pPr>
      <w:r w:rsidRPr="00F436C2">
        <w:rPr>
          <w:b/>
        </w:rPr>
        <w:br w:type="page"/>
      </w:r>
    </w:p>
    <w:p w14:paraId="65648BCF" w14:textId="1CE5AA3A" w:rsidR="00DE7BF9" w:rsidRPr="00924971" w:rsidRDefault="00DE7BF9" w:rsidP="001F430D">
      <w:pPr>
        <w:autoSpaceDE w:val="0"/>
        <w:autoSpaceDN w:val="0"/>
        <w:adjustRightInd w:val="0"/>
        <w:jc w:val="right"/>
        <w:rPr>
          <w:b/>
          <w:color w:val="365F91"/>
        </w:rPr>
      </w:pPr>
      <w:r w:rsidRPr="00924971">
        <w:rPr>
          <w:b/>
          <w:color w:val="365F91"/>
        </w:rPr>
        <w:lastRenderedPageBreak/>
        <w:t>APPENDIX B</w:t>
      </w:r>
    </w:p>
    <w:p w14:paraId="5D547A82" w14:textId="77777777" w:rsidR="00DE7BF9" w:rsidRPr="00F436C2" w:rsidRDefault="00DE7BF9" w:rsidP="001F430D">
      <w:pPr>
        <w:tabs>
          <w:tab w:val="left" w:pos="3300"/>
          <w:tab w:val="right" w:pos="10080"/>
        </w:tabs>
        <w:rPr>
          <w:b/>
          <w:szCs w:val="24"/>
        </w:rPr>
      </w:pPr>
    </w:p>
    <w:p w14:paraId="0CECC62A" w14:textId="77777777" w:rsidR="009D22E3" w:rsidRPr="001E7B11" w:rsidRDefault="006F5180" w:rsidP="001F430D">
      <w:pPr>
        <w:tabs>
          <w:tab w:val="left" w:pos="3300"/>
          <w:tab w:val="right" w:pos="10080"/>
        </w:tabs>
        <w:rPr>
          <w:b/>
          <w:szCs w:val="24"/>
        </w:rPr>
      </w:pPr>
      <w:r w:rsidRPr="001E7B11">
        <w:rPr>
          <w:b/>
          <w:szCs w:val="24"/>
        </w:rPr>
        <w:t>Results of Procedures:</w:t>
      </w:r>
      <w:r w:rsidR="009D22E3" w:rsidRPr="001E7B11">
        <w:rPr>
          <w:b/>
          <w:szCs w:val="24"/>
        </w:rPr>
        <w:tab/>
      </w:r>
      <w:r w:rsidR="009D22E3" w:rsidRPr="001E7B11">
        <w:rPr>
          <w:b/>
          <w:szCs w:val="24"/>
        </w:rPr>
        <w:tab/>
      </w:r>
    </w:p>
    <w:p w14:paraId="727AF32D" w14:textId="77777777" w:rsidR="009D22E3" w:rsidRPr="00F436C2" w:rsidRDefault="009D22E3" w:rsidP="001F430D">
      <w:pPr>
        <w:pStyle w:val="Default"/>
        <w:tabs>
          <w:tab w:val="left" w:pos="360"/>
        </w:tabs>
        <w:ind w:left="360"/>
        <w:rPr>
          <w:sz w:val="22"/>
          <w:szCs w:val="22"/>
          <w:u w:val="single"/>
        </w:rPr>
      </w:pPr>
    </w:p>
    <w:p w14:paraId="71CFEED8" w14:textId="77777777" w:rsidR="009D22E3" w:rsidRPr="00F436C2" w:rsidRDefault="009D22E3" w:rsidP="001F430D">
      <w:pPr>
        <w:pStyle w:val="Default"/>
        <w:tabs>
          <w:tab w:val="left" w:pos="360"/>
        </w:tabs>
        <w:ind w:left="360"/>
        <w:rPr>
          <w:sz w:val="22"/>
          <w:szCs w:val="22"/>
          <w:u w:val="single"/>
        </w:rPr>
      </w:pPr>
      <w:r w:rsidRPr="00F436C2">
        <w:t>The following will provide the results of our agreed upon procedures:</w:t>
      </w:r>
    </w:p>
    <w:p w14:paraId="510ACB14" w14:textId="77777777" w:rsidR="009D22E3" w:rsidRPr="00F436C2" w:rsidRDefault="009D22E3" w:rsidP="001F430D">
      <w:pPr>
        <w:pStyle w:val="Default"/>
        <w:tabs>
          <w:tab w:val="left" w:pos="360"/>
        </w:tabs>
        <w:ind w:left="360"/>
        <w:rPr>
          <w:u w:val="single"/>
        </w:rPr>
      </w:pPr>
    </w:p>
    <w:p w14:paraId="261DACC9" w14:textId="77777777" w:rsidR="009D22E3" w:rsidRPr="00F436C2" w:rsidRDefault="009D22E3" w:rsidP="001F430D">
      <w:pPr>
        <w:pStyle w:val="Default"/>
        <w:tabs>
          <w:tab w:val="left" w:pos="360"/>
        </w:tabs>
        <w:ind w:left="360"/>
        <w:rPr>
          <w:u w:val="single"/>
        </w:rPr>
      </w:pPr>
    </w:p>
    <w:p w14:paraId="5B7A71C9" w14:textId="77777777" w:rsidR="009D22E3" w:rsidRPr="00F436C2" w:rsidRDefault="009D22E3" w:rsidP="001F430D">
      <w:pPr>
        <w:pStyle w:val="Default"/>
        <w:tabs>
          <w:tab w:val="left" w:pos="360"/>
        </w:tabs>
        <w:ind w:left="360"/>
      </w:pPr>
      <w:r w:rsidRPr="00F436C2">
        <w:rPr>
          <w:u w:val="single"/>
        </w:rPr>
        <w:t>Procedure #1:</w:t>
      </w:r>
      <w:r w:rsidRPr="00F436C2">
        <w:t xml:space="preserve">  </w:t>
      </w:r>
    </w:p>
    <w:p w14:paraId="036C12E6" w14:textId="77777777" w:rsidR="009D22E3" w:rsidRPr="00F436C2" w:rsidRDefault="009D22E3" w:rsidP="001F430D">
      <w:pPr>
        <w:pStyle w:val="Default"/>
      </w:pPr>
    </w:p>
    <w:p w14:paraId="641DC417" w14:textId="77777777" w:rsidR="009D22E3" w:rsidRPr="00F436C2" w:rsidRDefault="009D22E3" w:rsidP="001F430D">
      <w:pPr>
        <w:ind w:left="360"/>
        <w:rPr>
          <w:szCs w:val="24"/>
          <w:u w:val="single"/>
        </w:rPr>
      </w:pPr>
      <w:r w:rsidRPr="00F436C2">
        <w:rPr>
          <w:szCs w:val="24"/>
          <w:u w:val="single"/>
        </w:rPr>
        <w:t>Result:</w:t>
      </w:r>
    </w:p>
    <w:p w14:paraId="64F88B95" w14:textId="77777777" w:rsidR="009D22E3" w:rsidRPr="00F436C2" w:rsidRDefault="009D22E3" w:rsidP="001F430D">
      <w:pPr>
        <w:pStyle w:val="Default"/>
        <w:tabs>
          <w:tab w:val="left" w:pos="360"/>
        </w:tabs>
        <w:ind w:left="360"/>
        <w:rPr>
          <w:u w:val="single"/>
        </w:rPr>
      </w:pPr>
    </w:p>
    <w:p w14:paraId="2E0FBC2E" w14:textId="77777777" w:rsidR="009D22E3" w:rsidRPr="00F436C2" w:rsidRDefault="009D22E3" w:rsidP="001F430D">
      <w:pPr>
        <w:pStyle w:val="Default"/>
        <w:tabs>
          <w:tab w:val="left" w:pos="360"/>
        </w:tabs>
        <w:ind w:left="360"/>
      </w:pPr>
      <w:r w:rsidRPr="00F436C2">
        <w:rPr>
          <w:u w:val="single"/>
        </w:rPr>
        <w:t>Procedure #2:</w:t>
      </w:r>
      <w:r w:rsidRPr="00F436C2">
        <w:t xml:space="preserve">  </w:t>
      </w:r>
    </w:p>
    <w:p w14:paraId="2CB2FD84" w14:textId="77777777" w:rsidR="009D22E3" w:rsidRPr="00F436C2" w:rsidRDefault="009D22E3" w:rsidP="001F430D">
      <w:pPr>
        <w:pStyle w:val="Default"/>
        <w:ind w:left="360"/>
      </w:pPr>
    </w:p>
    <w:p w14:paraId="69B46B65" w14:textId="77777777" w:rsidR="009D22E3" w:rsidRPr="00F436C2" w:rsidRDefault="009D22E3" w:rsidP="001F430D">
      <w:pPr>
        <w:ind w:left="360"/>
        <w:rPr>
          <w:szCs w:val="24"/>
          <w:u w:val="single"/>
        </w:rPr>
      </w:pPr>
      <w:r w:rsidRPr="00F436C2">
        <w:rPr>
          <w:szCs w:val="24"/>
          <w:u w:val="single"/>
        </w:rPr>
        <w:t>Result:</w:t>
      </w:r>
    </w:p>
    <w:p w14:paraId="4988F59B" w14:textId="77777777" w:rsidR="009D22E3" w:rsidRPr="00F436C2" w:rsidRDefault="009D22E3" w:rsidP="001F430D">
      <w:pPr>
        <w:pStyle w:val="Default"/>
        <w:tabs>
          <w:tab w:val="left" w:pos="360"/>
        </w:tabs>
        <w:ind w:left="360"/>
        <w:rPr>
          <w:u w:val="single"/>
        </w:rPr>
      </w:pPr>
    </w:p>
    <w:p w14:paraId="26431513" w14:textId="77777777" w:rsidR="009D22E3" w:rsidRPr="00F436C2" w:rsidRDefault="009D22E3" w:rsidP="001F430D">
      <w:pPr>
        <w:pStyle w:val="Default"/>
        <w:tabs>
          <w:tab w:val="left" w:pos="360"/>
        </w:tabs>
        <w:ind w:left="360"/>
      </w:pPr>
      <w:r w:rsidRPr="00F436C2">
        <w:rPr>
          <w:u w:val="single"/>
        </w:rPr>
        <w:t>Procedure #3:</w:t>
      </w:r>
      <w:r w:rsidRPr="00F436C2">
        <w:t xml:space="preserve">  </w:t>
      </w:r>
    </w:p>
    <w:p w14:paraId="768C449A" w14:textId="77777777" w:rsidR="009D22E3" w:rsidRPr="00F436C2" w:rsidRDefault="009D22E3" w:rsidP="001F430D">
      <w:pPr>
        <w:ind w:firstLine="360"/>
        <w:rPr>
          <w:szCs w:val="24"/>
          <w:u w:val="single"/>
        </w:rPr>
      </w:pPr>
    </w:p>
    <w:p w14:paraId="7E30CBD1" w14:textId="77777777" w:rsidR="009D22E3" w:rsidRPr="00F436C2" w:rsidRDefault="009D22E3" w:rsidP="001F430D">
      <w:pPr>
        <w:ind w:firstLine="360"/>
        <w:rPr>
          <w:szCs w:val="24"/>
          <w:u w:val="single"/>
        </w:rPr>
      </w:pPr>
      <w:r w:rsidRPr="00F436C2">
        <w:rPr>
          <w:szCs w:val="24"/>
          <w:u w:val="single"/>
        </w:rPr>
        <w:t>Result:</w:t>
      </w:r>
    </w:p>
    <w:p w14:paraId="31080524" w14:textId="77777777" w:rsidR="009D22E3" w:rsidRPr="00F436C2" w:rsidRDefault="009D22E3" w:rsidP="001F430D">
      <w:pPr>
        <w:pStyle w:val="Default"/>
        <w:tabs>
          <w:tab w:val="left" w:pos="360"/>
        </w:tabs>
        <w:ind w:left="360"/>
        <w:rPr>
          <w:u w:val="single"/>
        </w:rPr>
      </w:pPr>
    </w:p>
    <w:p w14:paraId="1BBA056E" w14:textId="77777777" w:rsidR="009D22E3" w:rsidRPr="00F436C2" w:rsidRDefault="009D22E3" w:rsidP="001F430D">
      <w:pPr>
        <w:pStyle w:val="Default"/>
        <w:tabs>
          <w:tab w:val="left" w:pos="360"/>
        </w:tabs>
        <w:ind w:left="360"/>
      </w:pPr>
      <w:r w:rsidRPr="00F436C2">
        <w:rPr>
          <w:u w:val="single"/>
        </w:rPr>
        <w:t>Procedure #4:</w:t>
      </w:r>
      <w:r w:rsidRPr="00F436C2">
        <w:t xml:space="preserve">  </w:t>
      </w:r>
    </w:p>
    <w:p w14:paraId="4A6F0E26" w14:textId="77777777" w:rsidR="009D22E3" w:rsidRPr="00F436C2" w:rsidRDefault="009D22E3" w:rsidP="001F430D">
      <w:pPr>
        <w:ind w:firstLine="360"/>
        <w:rPr>
          <w:szCs w:val="24"/>
          <w:u w:val="single"/>
        </w:rPr>
      </w:pPr>
    </w:p>
    <w:p w14:paraId="217EA2B2" w14:textId="77777777" w:rsidR="009D22E3" w:rsidRPr="00F436C2" w:rsidRDefault="009D22E3" w:rsidP="001F430D">
      <w:pPr>
        <w:ind w:firstLine="360"/>
        <w:rPr>
          <w:szCs w:val="24"/>
          <w:u w:val="single"/>
        </w:rPr>
      </w:pPr>
      <w:r w:rsidRPr="00F436C2">
        <w:rPr>
          <w:szCs w:val="24"/>
          <w:u w:val="single"/>
        </w:rPr>
        <w:t>Result:</w:t>
      </w:r>
    </w:p>
    <w:p w14:paraId="123446CE" w14:textId="77777777" w:rsidR="009D22E3" w:rsidRPr="00F436C2" w:rsidRDefault="009D22E3" w:rsidP="001F430D">
      <w:pPr>
        <w:pStyle w:val="Default"/>
      </w:pPr>
    </w:p>
    <w:p w14:paraId="7A8D12E4" w14:textId="77777777" w:rsidR="009D22E3" w:rsidRPr="00F436C2" w:rsidRDefault="009D22E3" w:rsidP="001F430D">
      <w:pPr>
        <w:pStyle w:val="Default"/>
        <w:tabs>
          <w:tab w:val="left" w:pos="360"/>
        </w:tabs>
        <w:ind w:left="360"/>
      </w:pPr>
      <w:r w:rsidRPr="00F436C2">
        <w:rPr>
          <w:u w:val="single"/>
        </w:rPr>
        <w:t>Procedure #5:</w:t>
      </w:r>
      <w:r w:rsidRPr="00F436C2">
        <w:t xml:space="preserve">  </w:t>
      </w:r>
    </w:p>
    <w:p w14:paraId="111AAEAA" w14:textId="77777777" w:rsidR="009D22E3" w:rsidRPr="00F436C2" w:rsidRDefault="009D22E3" w:rsidP="001F430D">
      <w:pPr>
        <w:ind w:firstLine="360"/>
        <w:rPr>
          <w:szCs w:val="24"/>
          <w:u w:val="single"/>
        </w:rPr>
      </w:pPr>
    </w:p>
    <w:p w14:paraId="47AB70B8" w14:textId="77777777" w:rsidR="009D22E3" w:rsidRPr="00F436C2" w:rsidRDefault="009D22E3" w:rsidP="001F430D">
      <w:pPr>
        <w:ind w:firstLine="360"/>
        <w:rPr>
          <w:szCs w:val="24"/>
          <w:u w:val="single"/>
        </w:rPr>
      </w:pPr>
      <w:r w:rsidRPr="00F436C2">
        <w:rPr>
          <w:szCs w:val="24"/>
          <w:u w:val="single"/>
        </w:rPr>
        <w:t>Result:</w:t>
      </w:r>
    </w:p>
    <w:p w14:paraId="17102F31" w14:textId="77777777" w:rsidR="009D22E3" w:rsidRPr="00F436C2" w:rsidRDefault="009D22E3" w:rsidP="001F430D">
      <w:pPr>
        <w:tabs>
          <w:tab w:val="right" w:pos="9270"/>
        </w:tabs>
        <w:rPr>
          <w:b/>
          <w:bCs/>
          <w:i/>
          <w:szCs w:val="24"/>
        </w:rPr>
      </w:pPr>
    </w:p>
    <w:p w14:paraId="62EF374D" w14:textId="77777777" w:rsidR="00C6183E" w:rsidRPr="00F436C2" w:rsidRDefault="00C6183E" w:rsidP="001F430D">
      <w:pPr>
        <w:sectPr w:rsidR="00C6183E" w:rsidRPr="00F436C2">
          <w:headerReference w:type="even" r:id="rId45"/>
          <w:headerReference w:type="default" r:id="rId46"/>
          <w:headerReference w:type="first" r:id="rId47"/>
          <w:pgSz w:w="12240" w:h="15840" w:code="1"/>
          <w:pgMar w:top="864" w:right="1440" w:bottom="864" w:left="1440" w:header="720" w:footer="720" w:gutter="0"/>
          <w:paperSrc w:first="15" w:other="15"/>
          <w:cols w:space="720"/>
          <w:noEndnote/>
        </w:sectPr>
      </w:pPr>
    </w:p>
    <w:p w14:paraId="0E297046" w14:textId="227B1974" w:rsidR="009D22E3" w:rsidRPr="00924971" w:rsidRDefault="00544375" w:rsidP="001F430D">
      <w:pPr>
        <w:pStyle w:val="Heading3"/>
        <w:jc w:val="right"/>
        <w:rPr>
          <w:b/>
          <w:i w:val="0"/>
          <w:color w:val="365F91"/>
        </w:rPr>
      </w:pPr>
      <w:bookmarkStart w:id="69" w:name="_Toc13575492"/>
      <w:bookmarkStart w:id="70" w:name="_Toc170390628"/>
      <w:r w:rsidRPr="00924971">
        <w:rPr>
          <w:b/>
          <w:i w:val="0"/>
          <w:color w:val="365F91"/>
        </w:rPr>
        <w:lastRenderedPageBreak/>
        <w:t>APPENDIX C</w:t>
      </w:r>
      <w:bookmarkEnd w:id="69"/>
      <w:bookmarkEnd w:id="70"/>
    </w:p>
    <w:p w14:paraId="66C4E519" w14:textId="77777777" w:rsidR="005E6368" w:rsidRPr="008F4481" w:rsidRDefault="005E6368" w:rsidP="001F430D">
      <w:pPr>
        <w:jc w:val="center"/>
        <w:rPr>
          <w:b/>
          <w:caps/>
          <w:color w:val="365F91"/>
          <w:sz w:val="28"/>
          <w:szCs w:val="28"/>
        </w:rPr>
      </w:pPr>
      <w:r w:rsidRPr="008F4481">
        <w:rPr>
          <w:b/>
          <w:caps/>
          <w:color w:val="365F91"/>
          <w:sz w:val="28"/>
          <w:szCs w:val="28"/>
        </w:rPr>
        <w:t>School Closeout Procedures</w:t>
      </w:r>
    </w:p>
    <w:p w14:paraId="2A95EEB6" w14:textId="77777777" w:rsidR="005E6368" w:rsidRPr="00F436C2" w:rsidRDefault="005E6368" w:rsidP="001F430D">
      <w:pPr>
        <w:rPr>
          <w:b/>
          <w:szCs w:val="24"/>
        </w:rPr>
      </w:pPr>
    </w:p>
    <w:p w14:paraId="54F394E8" w14:textId="07644078" w:rsidR="005E6368" w:rsidRPr="00F436C2" w:rsidRDefault="005E6368" w:rsidP="001F430D">
      <w:pPr>
        <w:rPr>
          <w:szCs w:val="24"/>
        </w:rPr>
      </w:pPr>
      <w:r w:rsidRPr="00F436C2">
        <w:rPr>
          <w:b/>
          <w:szCs w:val="24"/>
        </w:rPr>
        <w:t>Purpose</w:t>
      </w:r>
      <w:r w:rsidRPr="00F436C2">
        <w:rPr>
          <w:szCs w:val="24"/>
        </w:rPr>
        <w:t xml:space="preserve">:  The purpose is to provide standard procedures for closing a school when the charter has been </w:t>
      </w:r>
      <w:r w:rsidR="008F2649">
        <w:rPr>
          <w:szCs w:val="24"/>
        </w:rPr>
        <w:t xml:space="preserve">surrendered by the charter school or </w:t>
      </w:r>
      <w:r w:rsidRPr="00F436C2">
        <w:rPr>
          <w:szCs w:val="24"/>
        </w:rPr>
        <w:t xml:space="preserve">revoked by the Board of Elementary and Secondary Education (Board). The procedures indicated may be supplemented by procedures determined relevant based on the </w:t>
      </w:r>
      <w:r w:rsidR="008D6186" w:rsidRPr="00F436C2">
        <w:rPr>
          <w:szCs w:val="24"/>
        </w:rPr>
        <w:t>auditor’s</w:t>
      </w:r>
      <w:r w:rsidRPr="00F436C2">
        <w:rPr>
          <w:szCs w:val="24"/>
        </w:rPr>
        <w:t xml:space="preserve"> professional judgment or additional procedures required by the Board or by the Department of Elementary and Secondary Education (DESE).</w:t>
      </w:r>
    </w:p>
    <w:p w14:paraId="1FA46B7D" w14:textId="77777777" w:rsidR="005E6368" w:rsidRPr="00F436C2" w:rsidRDefault="005E6368" w:rsidP="001F430D">
      <w:pPr>
        <w:rPr>
          <w:b/>
          <w:szCs w:val="24"/>
        </w:rPr>
      </w:pPr>
    </w:p>
    <w:p w14:paraId="01BC60C6" w14:textId="77777777" w:rsidR="005E6368" w:rsidRPr="00F436C2" w:rsidRDefault="005E6368" w:rsidP="001F430D">
      <w:pPr>
        <w:rPr>
          <w:b/>
          <w:szCs w:val="24"/>
        </w:rPr>
      </w:pPr>
      <w:r w:rsidRPr="00F436C2">
        <w:rPr>
          <w:b/>
          <w:szCs w:val="24"/>
        </w:rPr>
        <w:t>Note: the audit closeout period should be determined by the auditor in consultation with DESE.</w:t>
      </w:r>
    </w:p>
    <w:p w14:paraId="32D92E8C" w14:textId="77777777" w:rsidR="005E6368" w:rsidRPr="00F436C2" w:rsidRDefault="005E6368" w:rsidP="001F430D">
      <w:pPr>
        <w:rPr>
          <w:b/>
          <w:szCs w:val="24"/>
        </w:rPr>
      </w:pPr>
      <w:r w:rsidRPr="00F436C2">
        <w:rPr>
          <w:b/>
          <w:szCs w:val="24"/>
        </w:rPr>
        <w:t xml:space="preserve"> </w:t>
      </w:r>
    </w:p>
    <w:p w14:paraId="50DB878E" w14:textId="77777777" w:rsidR="005E6368" w:rsidRPr="00F436C2" w:rsidRDefault="005E6368" w:rsidP="001F430D">
      <w:pPr>
        <w:rPr>
          <w:szCs w:val="24"/>
        </w:rPr>
      </w:pPr>
      <w:r w:rsidRPr="00F436C2">
        <w:rPr>
          <w:b/>
          <w:szCs w:val="24"/>
        </w:rPr>
        <w:t>Responsibilities:</w:t>
      </w:r>
      <w:r w:rsidRPr="00F436C2">
        <w:rPr>
          <w:szCs w:val="24"/>
        </w:rPr>
        <w:t xml:space="preserve">  </w:t>
      </w:r>
    </w:p>
    <w:p w14:paraId="10EC2323" w14:textId="77777777" w:rsidR="005E6368" w:rsidRPr="00F436C2" w:rsidRDefault="005E6368" w:rsidP="001F430D">
      <w:pPr>
        <w:rPr>
          <w:szCs w:val="24"/>
          <w:u w:val="single"/>
        </w:rPr>
      </w:pPr>
    </w:p>
    <w:p w14:paraId="4E0CB34E" w14:textId="77777777" w:rsidR="005E6368" w:rsidRPr="00F436C2" w:rsidRDefault="005E6368" w:rsidP="001F430D">
      <w:pPr>
        <w:rPr>
          <w:szCs w:val="24"/>
        </w:rPr>
      </w:pPr>
      <w:r w:rsidRPr="00F436C2">
        <w:rPr>
          <w:szCs w:val="24"/>
          <w:u w:val="single"/>
        </w:rPr>
        <w:t>School management/board of trustees</w:t>
      </w:r>
      <w:r w:rsidRPr="00F436C2">
        <w:rPr>
          <w:szCs w:val="24"/>
        </w:rPr>
        <w:t>:</w:t>
      </w:r>
    </w:p>
    <w:p w14:paraId="58479D03" w14:textId="77777777" w:rsidR="005E6368" w:rsidRPr="00F436C2" w:rsidRDefault="005E6368" w:rsidP="0080099C">
      <w:pPr>
        <w:pStyle w:val="ListParagraph"/>
        <w:numPr>
          <w:ilvl w:val="0"/>
          <w:numId w:val="38"/>
        </w:numPr>
        <w:contextualSpacing/>
      </w:pPr>
      <w:r w:rsidRPr="00F436C2">
        <w:t xml:space="preserve">Develop control procedures to properly safeguard </w:t>
      </w:r>
      <w:proofErr w:type="gramStart"/>
      <w:r w:rsidRPr="00F436C2">
        <w:t>assets;</w:t>
      </w:r>
      <w:proofErr w:type="gramEnd"/>
    </w:p>
    <w:p w14:paraId="4E5F6896" w14:textId="77777777" w:rsidR="005E6368" w:rsidRPr="00F436C2" w:rsidRDefault="005E6368" w:rsidP="0080099C">
      <w:pPr>
        <w:pStyle w:val="ListParagraph"/>
        <w:numPr>
          <w:ilvl w:val="0"/>
          <w:numId w:val="38"/>
        </w:numPr>
        <w:contextualSpacing/>
      </w:pPr>
      <w:r w:rsidRPr="00F436C2">
        <w:t xml:space="preserve">Designate an individual who is responsible for the accuracy and timeliness of the closeout </w:t>
      </w:r>
      <w:proofErr w:type="gramStart"/>
      <w:r w:rsidRPr="00F436C2">
        <w:t>process;</w:t>
      </w:r>
      <w:proofErr w:type="gramEnd"/>
      <w:r w:rsidRPr="00F436C2">
        <w:t xml:space="preserve"> </w:t>
      </w:r>
    </w:p>
    <w:p w14:paraId="3D3C1CEE" w14:textId="77777777" w:rsidR="005E6368" w:rsidRPr="00F436C2" w:rsidRDefault="005E6368" w:rsidP="0080099C">
      <w:pPr>
        <w:pStyle w:val="ListParagraph"/>
        <w:numPr>
          <w:ilvl w:val="0"/>
          <w:numId w:val="38"/>
        </w:numPr>
        <w:contextualSpacing/>
      </w:pPr>
      <w:r w:rsidRPr="00F436C2">
        <w:t xml:space="preserve">Assign a Trustee or authorize another individual to perform the disbursement of any </w:t>
      </w:r>
      <w:proofErr w:type="gramStart"/>
      <w:r w:rsidRPr="00F436C2">
        <w:t>funds;</w:t>
      </w:r>
      <w:proofErr w:type="gramEnd"/>
      <w:r w:rsidRPr="00F436C2">
        <w:t xml:space="preserve"> </w:t>
      </w:r>
    </w:p>
    <w:p w14:paraId="462EB984" w14:textId="77777777" w:rsidR="005E6368" w:rsidRPr="00F436C2" w:rsidRDefault="005E6368" w:rsidP="0080099C">
      <w:pPr>
        <w:pStyle w:val="ListParagraph"/>
        <w:numPr>
          <w:ilvl w:val="0"/>
          <w:numId w:val="38"/>
        </w:numPr>
        <w:contextualSpacing/>
      </w:pPr>
      <w:r w:rsidRPr="00F436C2">
        <w:t xml:space="preserve">Providing an accurate accounting of the school’s federal and state </w:t>
      </w:r>
      <w:proofErr w:type="gramStart"/>
      <w:r w:rsidRPr="00F436C2">
        <w:t>grants;</w:t>
      </w:r>
      <w:proofErr w:type="gramEnd"/>
    </w:p>
    <w:p w14:paraId="098FDBBE" w14:textId="77777777" w:rsidR="005E6368" w:rsidRPr="00F436C2" w:rsidRDefault="005E6368" w:rsidP="0080099C">
      <w:pPr>
        <w:pStyle w:val="ListParagraph"/>
        <w:numPr>
          <w:ilvl w:val="0"/>
          <w:numId w:val="38"/>
        </w:numPr>
        <w:contextualSpacing/>
      </w:pPr>
      <w:r w:rsidRPr="00F436C2">
        <w:t xml:space="preserve">Providing an accurate accounting of all financial activities of the school through the agreed upon audit period; and </w:t>
      </w:r>
    </w:p>
    <w:p w14:paraId="6EEDB2E1" w14:textId="77777777" w:rsidR="005E6368" w:rsidRPr="00F436C2" w:rsidRDefault="005E6368" w:rsidP="0080099C">
      <w:pPr>
        <w:pStyle w:val="ListParagraph"/>
        <w:numPr>
          <w:ilvl w:val="0"/>
          <w:numId w:val="38"/>
        </w:numPr>
        <w:contextualSpacing/>
      </w:pPr>
      <w:r w:rsidRPr="00F436C2">
        <w:t>Take an accurate inventory of assets held at the audit period end date and properly account for any assets sold after the notice of the charter revocation has been received</w:t>
      </w:r>
    </w:p>
    <w:p w14:paraId="2FF45E0C" w14:textId="77777777" w:rsidR="005E6368" w:rsidRPr="00F436C2" w:rsidRDefault="005E6368" w:rsidP="001F430D"/>
    <w:p w14:paraId="4CC8B306" w14:textId="77777777" w:rsidR="005E6368" w:rsidRPr="00F436C2" w:rsidRDefault="005E6368" w:rsidP="001F430D">
      <w:pPr>
        <w:rPr>
          <w:szCs w:val="24"/>
        </w:rPr>
      </w:pPr>
      <w:r w:rsidRPr="00F436C2">
        <w:rPr>
          <w:szCs w:val="24"/>
          <w:u w:val="single"/>
        </w:rPr>
        <w:t>In certain situations, the Massachusetts Department of Elementary and Secondary Education may:</w:t>
      </w:r>
    </w:p>
    <w:p w14:paraId="4A88BDA7" w14:textId="77777777" w:rsidR="005E6368" w:rsidRPr="00F436C2" w:rsidRDefault="005E6368" w:rsidP="0080099C">
      <w:pPr>
        <w:pStyle w:val="ListParagraph"/>
        <w:numPr>
          <w:ilvl w:val="0"/>
          <w:numId w:val="39"/>
        </w:numPr>
        <w:contextualSpacing/>
      </w:pPr>
      <w:r w:rsidRPr="00F436C2">
        <w:t>Determine the audit period and timing</w:t>
      </w:r>
    </w:p>
    <w:p w14:paraId="7AE08CA7" w14:textId="77777777" w:rsidR="005E6368" w:rsidRPr="00F436C2" w:rsidRDefault="005E6368" w:rsidP="0080099C">
      <w:pPr>
        <w:pStyle w:val="ListParagraph"/>
        <w:numPr>
          <w:ilvl w:val="0"/>
          <w:numId w:val="39"/>
        </w:numPr>
        <w:contextualSpacing/>
      </w:pPr>
      <w:r w:rsidRPr="00F436C2">
        <w:t>Coordinate with the charter school regarding the school’s hiring the CPA to perform the closeout audit</w:t>
      </w:r>
    </w:p>
    <w:p w14:paraId="1380CC78" w14:textId="77777777" w:rsidR="005E6368" w:rsidRPr="00F436C2" w:rsidRDefault="005E6368" w:rsidP="001F430D">
      <w:pPr>
        <w:rPr>
          <w:szCs w:val="24"/>
          <w:u w:val="single"/>
        </w:rPr>
      </w:pPr>
    </w:p>
    <w:p w14:paraId="4F30DD5A" w14:textId="77777777" w:rsidR="005E6368" w:rsidRPr="00F436C2" w:rsidRDefault="005E6368" w:rsidP="001F430D">
      <w:pPr>
        <w:rPr>
          <w:szCs w:val="24"/>
          <w:u w:val="single"/>
        </w:rPr>
      </w:pPr>
      <w:r w:rsidRPr="00F436C2">
        <w:rPr>
          <w:szCs w:val="24"/>
          <w:u w:val="single"/>
        </w:rPr>
        <w:t>Auditors:</w:t>
      </w:r>
    </w:p>
    <w:p w14:paraId="20A8A3A8" w14:textId="77777777" w:rsidR="005E6368" w:rsidRPr="00F436C2" w:rsidRDefault="005E6368" w:rsidP="0080099C">
      <w:pPr>
        <w:pStyle w:val="ListParagraph"/>
        <w:numPr>
          <w:ilvl w:val="0"/>
          <w:numId w:val="40"/>
        </w:numPr>
        <w:contextualSpacing/>
      </w:pPr>
      <w:r w:rsidRPr="00F436C2">
        <w:t>Render an opinion on the financial statement of the school</w:t>
      </w:r>
    </w:p>
    <w:p w14:paraId="009B3555" w14:textId="167AF60A" w:rsidR="005E6368" w:rsidRPr="00F436C2" w:rsidRDefault="005E6368" w:rsidP="0080099C">
      <w:pPr>
        <w:pStyle w:val="ListParagraph"/>
        <w:numPr>
          <w:ilvl w:val="0"/>
          <w:numId w:val="40"/>
        </w:numPr>
        <w:contextualSpacing/>
      </w:pPr>
      <w:r w:rsidRPr="00F436C2">
        <w:t xml:space="preserve">Issue a report in accordance with Government Auditing Standards on the school’s internal control over financial reporting and on tests of compliance with certain laws, </w:t>
      </w:r>
      <w:r w:rsidR="007B3BED" w:rsidRPr="00F436C2">
        <w:t>provisions,</w:t>
      </w:r>
      <w:r w:rsidRPr="00F436C2">
        <w:t xml:space="preserve"> regulations, contracts, grant agreements, and other matters</w:t>
      </w:r>
    </w:p>
    <w:p w14:paraId="5D59B46D" w14:textId="77777777" w:rsidR="005E6368" w:rsidRPr="00F436C2" w:rsidRDefault="005E6368" w:rsidP="0080099C">
      <w:pPr>
        <w:pStyle w:val="ListParagraph"/>
        <w:numPr>
          <w:ilvl w:val="0"/>
          <w:numId w:val="40"/>
        </w:numPr>
        <w:contextualSpacing/>
      </w:pPr>
      <w:r w:rsidRPr="00F436C2">
        <w:t xml:space="preserve">If applicable, issue a report on in accordance with OMB </w:t>
      </w:r>
      <w:r w:rsidR="00FC4E6F" w:rsidRPr="00F436C2">
        <w:t>Uniform Guidance</w:t>
      </w:r>
    </w:p>
    <w:p w14:paraId="556B9C6E" w14:textId="77777777" w:rsidR="005E6368" w:rsidRPr="00F436C2" w:rsidRDefault="005E6368" w:rsidP="001F430D">
      <w:pPr>
        <w:sectPr w:rsidR="005E6368" w:rsidRPr="00F436C2">
          <w:headerReference w:type="even" r:id="rId48"/>
          <w:headerReference w:type="default" r:id="rId49"/>
          <w:headerReference w:type="first" r:id="rId50"/>
          <w:pgSz w:w="12240" w:h="15840" w:code="1"/>
          <w:pgMar w:top="864" w:right="1440" w:bottom="864" w:left="1440" w:header="720" w:footer="720" w:gutter="0"/>
          <w:paperSrc w:first="15" w:other="15"/>
          <w:cols w:space="720"/>
          <w:noEndnote/>
        </w:sectPr>
      </w:pPr>
    </w:p>
    <w:p w14:paraId="1C5CFD4F" w14:textId="5220CB7C" w:rsidR="00DE7BF9" w:rsidRPr="00924971" w:rsidRDefault="00DE7BF9" w:rsidP="001F430D">
      <w:pPr>
        <w:ind w:left="7920"/>
        <w:rPr>
          <w:b/>
          <w:color w:val="365F91"/>
        </w:rPr>
      </w:pPr>
      <w:r w:rsidRPr="00924971">
        <w:rPr>
          <w:b/>
          <w:color w:val="365F91"/>
        </w:rPr>
        <w:lastRenderedPageBreak/>
        <w:t>APPENDIX C</w:t>
      </w:r>
    </w:p>
    <w:p w14:paraId="4F2B2711" w14:textId="77777777" w:rsidR="001A1C5D" w:rsidRPr="00924971" w:rsidRDefault="001A1C5D" w:rsidP="001F430D">
      <w:pPr>
        <w:ind w:left="7920"/>
        <w:rPr>
          <w:b/>
          <w:color w:val="365F91"/>
        </w:rPr>
      </w:pPr>
    </w:p>
    <w:p w14:paraId="217C2609" w14:textId="77777777" w:rsidR="00D44C85" w:rsidRDefault="005E6368" w:rsidP="001F430D">
      <w:pPr>
        <w:jc w:val="center"/>
        <w:rPr>
          <w:b/>
          <w:caps/>
          <w:color w:val="365F91"/>
          <w:sz w:val="28"/>
          <w:szCs w:val="28"/>
        </w:rPr>
      </w:pPr>
      <w:r w:rsidRPr="008F4481">
        <w:rPr>
          <w:b/>
          <w:caps/>
          <w:color w:val="365F91"/>
          <w:sz w:val="28"/>
          <w:szCs w:val="28"/>
        </w:rPr>
        <w:t xml:space="preserve">Compliance Requirements </w:t>
      </w:r>
    </w:p>
    <w:p w14:paraId="366E6EE8" w14:textId="4870911F" w:rsidR="005E6368" w:rsidRPr="008F4481" w:rsidRDefault="005E6368" w:rsidP="001F430D">
      <w:pPr>
        <w:jc w:val="center"/>
        <w:rPr>
          <w:b/>
          <w:caps/>
          <w:color w:val="365F91"/>
          <w:sz w:val="28"/>
          <w:szCs w:val="28"/>
        </w:rPr>
      </w:pPr>
      <w:r w:rsidRPr="008F4481">
        <w:rPr>
          <w:b/>
          <w:caps/>
          <w:color w:val="365F91"/>
          <w:sz w:val="28"/>
          <w:szCs w:val="28"/>
        </w:rPr>
        <w:t>Applicable to Closeout Audits</w:t>
      </w:r>
    </w:p>
    <w:p w14:paraId="45A17E64" w14:textId="77777777" w:rsidR="005E6368" w:rsidRPr="00F436C2" w:rsidRDefault="005E6368" w:rsidP="001F430D">
      <w:pPr>
        <w:pStyle w:val="Heading3"/>
      </w:pPr>
    </w:p>
    <w:p w14:paraId="5F7AA070" w14:textId="77777777" w:rsidR="005E6368" w:rsidRPr="00F436C2" w:rsidRDefault="005E6368" w:rsidP="001F430D">
      <w:pPr>
        <w:rPr>
          <w:i/>
        </w:rPr>
      </w:pPr>
      <w:r w:rsidRPr="00F436C2">
        <w:rPr>
          <w:i/>
        </w:rPr>
        <w:t>2000</w:t>
      </w:r>
      <w:r w:rsidRPr="00F436C2">
        <w:rPr>
          <w:i/>
        </w:rPr>
        <w:tab/>
        <w:t>Compliance Requirements</w:t>
      </w:r>
    </w:p>
    <w:p w14:paraId="7E69C7EB" w14:textId="77777777" w:rsidR="005E6368" w:rsidRPr="00F436C2" w:rsidRDefault="005E6368" w:rsidP="001F430D">
      <w:pPr>
        <w:pStyle w:val="Blockquote"/>
        <w:spacing w:before="0" w:after="0"/>
        <w:ind w:left="0"/>
        <w:rPr>
          <w:i/>
          <w:szCs w:val="24"/>
        </w:rPr>
      </w:pPr>
    </w:p>
    <w:p w14:paraId="3B277D67" w14:textId="77777777" w:rsidR="005E6368" w:rsidRPr="00F436C2" w:rsidRDefault="005E6368"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The compliance requirements identified below have been developed by the Department and the Office of the Inspector General of the Commonwealth of Massachusetts as being inherently risky and highly susceptible to non-compliance. The audit procedures associated with these compliance requirements are intended to be illustrative and are not to be considered comprehensive. The design of appropriate audit tests to satisfy these requirements should be based upon the auditors’ professional judgment</w:t>
      </w:r>
      <w:r w:rsidR="003A54AD" w:rsidRPr="00F436C2">
        <w:rPr>
          <w:spacing w:val="0"/>
          <w:szCs w:val="24"/>
        </w:rPr>
        <w:t xml:space="preserve">. </w:t>
      </w:r>
    </w:p>
    <w:p w14:paraId="7502BC25" w14:textId="77777777" w:rsidR="005E6368" w:rsidRPr="00F436C2" w:rsidRDefault="005E6368" w:rsidP="001F430D">
      <w:pPr>
        <w:pStyle w:val="BodyTextIndent3"/>
        <w:tabs>
          <w:tab w:val="clear" w:pos="-143"/>
          <w:tab w:val="clear" w:pos="691"/>
          <w:tab w:val="clear" w:pos="1037"/>
          <w:tab w:val="clear" w:pos="1382"/>
          <w:tab w:val="clear" w:pos="8640"/>
        </w:tabs>
        <w:suppressAutoHyphens w:val="0"/>
        <w:jc w:val="left"/>
        <w:rPr>
          <w:spacing w:val="0"/>
          <w:szCs w:val="24"/>
        </w:rPr>
      </w:pPr>
    </w:p>
    <w:p w14:paraId="04F8CE95" w14:textId="77777777" w:rsidR="005E6368" w:rsidRPr="00F436C2" w:rsidRDefault="005E6368" w:rsidP="001F430D">
      <w:pPr>
        <w:pStyle w:val="Blockquote"/>
        <w:spacing w:before="0" w:after="0"/>
        <w:ind w:left="0"/>
        <w:rPr>
          <w:i/>
          <w:szCs w:val="24"/>
        </w:rPr>
      </w:pPr>
      <w:r w:rsidRPr="00F436C2">
        <w:rPr>
          <w:i/>
          <w:snapToGrid/>
          <w:szCs w:val="24"/>
        </w:rPr>
        <w:t>2001</w:t>
      </w:r>
      <w:r w:rsidRPr="00F436C2">
        <w:rPr>
          <w:i/>
          <w:snapToGrid/>
          <w:szCs w:val="24"/>
        </w:rPr>
        <w:tab/>
        <w:t>Internal Controls</w:t>
      </w:r>
    </w:p>
    <w:p w14:paraId="5819D669" w14:textId="77777777" w:rsidR="005E6368" w:rsidRPr="00F436C2" w:rsidRDefault="005E6368" w:rsidP="001F430D">
      <w:pPr>
        <w:rPr>
          <w:b/>
          <w:i/>
          <w:szCs w:val="24"/>
        </w:rPr>
      </w:pPr>
    </w:p>
    <w:p w14:paraId="72436165" w14:textId="77777777" w:rsidR="005E6368" w:rsidRPr="00F436C2" w:rsidRDefault="005E6368"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In accordance with the Department’s charter school regulations the charter school, under the direction of the board of trustees, is required to establish and maintain adequate accounting records and internal control procedures. A charter school receiving federal financial assistance must adhere to the internal control requirements contained in OMB Circular A-87, Cost Principles for State, Local, and Indian Tribal Governments (amended May 10, 2004)</w:t>
      </w:r>
      <w:r w:rsidR="003A54AD" w:rsidRPr="00F436C2">
        <w:rPr>
          <w:spacing w:val="0"/>
          <w:szCs w:val="24"/>
        </w:rPr>
        <w:t xml:space="preserve">. </w:t>
      </w:r>
      <w:r w:rsidRPr="00F436C2">
        <w:rPr>
          <w:spacing w:val="0"/>
          <w:szCs w:val="24"/>
        </w:rPr>
        <w:t xml:space="preserve">Auditors should consult the compliance supplement for OMB </w:t>
      </w:r>
      <w:r w:rsidR="00FC4E6F" w:rsidRPr="00F436C2">
        <w:rPr>
          <w:spacing w:val="0"/>
          <w:szCs w:val="24"/>
        </w:rPr>
        <w:t>Uniform Guidance</w:t>
      </w:r>
      <w:r w:rsidRPr="00F436C2">
        <w:rPr>
          <w:spacing w:val="0"/>
          <w:szCs w:val="24"/>
        </w:rPr>
        <w:t xml:space="preserve"> for more information concerning specific internal control requirements, if applicable</w:t>
      </w:r>
      <w:r w:rsidR="003A54AD" w:rsidRPr="00F436C2">
        <w:rPr>
          <w:spacing w:val="0"/>
          <w:szCs w:val="24"/>
        </w:rPr>
        <w:t xml:space="preserve">. </w:t>
      </w:r>
      <w:r w:rsidRPr="00F436C2">
        <w:rPr>
          <w:spacing w:val="0"/>
          <w:szCs w:val="24"/>
        </w:rPr>
        <w:t xml:space="preserve"> </w:t>
      </w:r>
    </w:p>
    <w:p w14:paraId="1DFC4512" w14:textId="77777777" w:rsidR="005E6368" w:rsidRPr="00F436C2" w:rsidRDefault="005E6368" w:rsidP="001F430D">
      <w:pPr>
        <w:pStyle w:val="BodyTextIndent3"/>
        <w:tabs>
          <w:tab w:val="clear" w:pos="-143"/>
          <w:tab w:val="clear" w:pos="691"/>
          <w:tab w:val="clear" w:pos="1037"/>
          <w:tab w:val="clear" w:pos="1382"/>
          <w:tab w:val="clear" w:pos="8640"/>
        </w:tabs>
        <w:suppressAutoHyphens w:val="0"/>
        <w:jc w:val="left"/>
        <w:rPr>
          <w:spacing w:val="0"/>
          <w:szCs w:val="24"/>
        </w:rPr>
      </w:pPr>
    </w:p>
    <w:p w14:paraId="71F2943C" w14:textId="77777777" w:rsidR="005E6368" w:rsidRPr="00F436C2" w:rsidRDefault="005E6368"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Internal control should consist of the following five components: control environment, risk assessment, control activities, information and communication and monitoring</w:t>
      </w:r>
      <w:r w:rsidR="003A54AD" w:rsidRPr="00F436C2">
        <w:rPr>
          <w:spacing w:val="0"/>
          <w:szCs w:val="24"/>
        </w:rPr>
        <w:t xml:space="preserve">. </w:t>
      </w:r>
      <w:r w:rsidRPr="00F436C2">
        <w:rPr>
          <w:spacing w:val="0"/>
          <w:szCs w:val="24"/>
        </w:rPr>
        <w:t xml:space="preserve">The objectives of internal control relate to proper financial reporting, efficient operations and compliance with grant and management requirements. </w:t>
      </w:r>
    </w:p>
    <w:p w14:paraId="022DB3B1" w14:textId="77777777" w:rsidR="005E6368" w:rsidRPr="00F436C2" w:rsidRDefault="005E6368" w:rsidP="001F430D">
      <w:pPr>
        <w:pStyle w:val="BodyTextIndent3"/>
        <w:tabs>
          <w:tab w:val="clear" w:pos="-143"/>
          <w:tab w:val="clear" w:pos="691"/>
          <w:tab w:val="clear" w:pos="1037"/>
          <w:tab w:val="clear" w:pos="1382"/>
          <w:tab w:val="clear" w:pos="8640"/>
        </w:tabs>
        <w:suppressAutoHyphens w:val="0"/>
        <w:jc w:val="left"/>
        <w:rPr>
          <w:spacing w:val="0"/>
          <w:szCs w:val="24"/>
        </w:rPr>
      </w:pPr>
    </w:p>
    <w:p w14:paraId="2E534460" w14:textId="77777777" w:rsidR="005E6368" w:rsidRPr="00F436C2" w:rsidRDefault="005E6368" w:rsidP="001F430D">
      <w:pPr>
        <w:pStyle w:val="BodyTextIndent3"/>
        <w:tabs>
          <w:tab w:val="clear" w:pos="-143"/>
          <w:tab w:val="clear" w:pos="691"/>
          <w:tab w:val="clear" w:pos="1037"/>
          <w:tab w:val="clear" w:pos="1382"/>
          <w:tab w:val="clear" w:pos="8640"/>
        </w:tabs>
        <w:suppressAutoHyphens w:val="0"/>
        <w:jc w:val="left"/>
        <w:rPr>
          <w:spacing w:val="0"/>
          <w:szCs w:val="24"/>
        </w:rPr>
      </w:pPr>
      <w:r w:rsidRPr="00F436C2">
        <w:rPr>
          <w:spacing w:val="0"/>
          <w:szCs w:val="24"/>
        </w:rPr>
        <w:t xml:space="preserve">Prior to reviewing and evaluating internal control the auditor should review the AU Section 314 Understanding the Entity and Its Environment and Assessing the Risks of Material Misstatements the 2011 revision of the Government Auditing Standards. </w:t>
      </w:r>
    </w:p>
    <w:p w14:paraId="4B72DDC2" w14:textId="77777777" w:rsidR="005E6368" w:rsidRPr="00F436C2" w:rsidRDefault="005E6368" w:rsidP="001F430D">
      <w:pPr>
        <w:pStyle w:val="BodyTextIndent3"/>
        <w:tabs>
          <w:tab w:val="clear" w:pos="-143"/>
          <w:tab w:val="clear" w:pos="691"/>
          <w:tab w:val="clear" w:pos="1037"/>
          <w:tab w:val="clear" w:pos="1382"/>
          <w:tab w:val="clear" w:pos="8640"/>
        </w:tabs>
        <w:suppressAutoHyphens w:val="0"/>
        <w:jc w:val="left"/>
        <w:rPr>
          <w:spacing w:val="0"/>
          <w:szCs w:val="24"/>
        </w:rPr>
      </w:pPr>
    </w:p>
    <w:p w14:paraId="10B245E1" w14:textId="77777777" w:rsidR="005E6368" w:rsidRPr="00F436C2" w:rsidRDefault="005E6368" w:rsidP="001F430D">
      <w:pPr>
        <w:pStyle w:val="BodyTextIndent3"/>
        <w:tabs>
          <w:tab w:val="clear" w:pos="-143"/>
          <w:tab w:val="clear" w:pos="691"/>
          <w:tab w:val="clear" w:pos="1037"/>
          <w:tab w:val="clear" w:pos="1382"/>
          <w:tab w:val="clear" w:pos="8640"/>
        </w:tabs>
        <w:suppressAutoHyphens w:val="0"/>
        <w:jc w:val="left"/>
        <w:rPr>
          <w:i/>
          <w:spacing w:val="0"/>
          <w:szCs w:val="24"/>
        </w:rPr>
      </w:pPr>
      <w:r w:rsidRPr="00F436C2">
        <w:rPr>
          <w:i/>
          <w:spacing w:val="0"/>
          <w:szCs w:val="24"/>
        </w:rPr>
        <w:t>Recommended Audit Procedures:</w:t>
      </w:r>
    </w:p>
    <w:p w14:paraId="222F7985" w14:textId="77777777" w:rsidR="005E6368" w:rsidRPr="00F436C2" w:rsidRDefault="005E6368" w:rsidP="001F430D">
      <w:pPr>
        <w:numPr>
          <w:ilvl w:val="0"/>
          <w:numId w:val="4"/>
        </w:numPr>
        <w:ind w:left="1170" w:hanging="450"/>
        <w:rPr>
          <w:szCs w:val="24"/>
        </w:rPr>
      </w:pPr>
      <w:r w:rsidRPr="00F436C2">
        <w:rPr>
          <w:szCs w:val="24"/>
        </w:rPr>
        <w:t>Review and determine if written internal control policies are available.</w:t>
      </w:r>
    </w:p>
    <w:p w14:paraId="1255A050" w14:textId="77777777" w:rsidR="005E6368" w:rsidRPr="00F436C2" w:rsidRDefault="005E6368" w:rsidP="0080099C">
      <w:pPr>
        <w:numPr>
          <w:ilvl w:val="0"/>
          <w:numId w:val="16"/>
        </w:numPr>
        <w:tabs>
          <w:tab w:val="clear" w:pos="1440"/>
        </w:tabs>
        <w:ind w:left="1166" w:hanging="446"/>
        <w:rPr>
          <w:szCs w:val="24"/>
        </w:rPr>
      </w:pPr>
      <w:r w:rsidRPr="00F436C2">
        <w:rPr>
          <w:szCs w:val="24"/>
        </w:rPr>
        <w:t>Assess the adequacy of the internal controls in accordance with AU 314 and OMB Circular A-87, if applicable</w:t>
      </w:r>
      <w:r w:rsidR="003A54AD" w:rsidRPr="00F436C2">
        <w:rPr>
          <w:szCs w:val="24"/>
        </w:rPr>
        <w:t xml:space="preserve">. </w:t>
      </w:r>
    </w:p>
    <w:p w14:paraId="79F3CAFE" w14:textId="77777777" w:rsidR="005E6368" w:rsidRPr="00F436C2" w:rsidRDefault="005E6368" w:rsidP="001F430D">
      <w:pPr>
        <w:numPr>
          <w:ilvl w:val="0"/>
          <w:numId w:val="4"/>
        </w:numPr>
        <w:tabs>
          <w:tab w:val="num" w:pos="1170"/>
        </w:tabs>
        <w:ind w:left="1166" w:hanging="446"/>
        <w:rPr>
          <w:szCs w:val="24"/>
        </w:rPr>
      </w:pPr>
      <w:r w:rsidRPr="00F436C2">
        <w:rPr>
          <w:szCs w:val="24"/>
        </w:rPr>
        <w:t xml:space="preserve">Assess the adequacy of the internal controls pertaining to compliance requirements for OMB </w:t>
      </w:r>
      <w:r w:rsidR="00FC4E6F" w:rsidRPr="00F436C2">
        <w:rPr>
          <w:szCs w:val="24"/>
        </w:rPr>
        <w:t>Uniform Guidance</w:t>
      </w:r>
      <w:r w:rsidRPr="00F436C2">
        <w:rPr>
          <w:szCs w:val="24"/>
        </w:rPr>
        <w:t>, if applicable.</w:t>
      </w:r>
    </w:p>
    <w:p w14:paraId="18BF5961" w14:textId="77777777" w:rsidR="00617832" w:rsidRPr="00F436C2" w:rsidRDefault="00617832" w:rsidP="001F430D">
      <w:pPr>
        <w:pStyle w:val="Blockquote"/>
        <w:spacing w:before="0" w:after="0"/>
        <w:ind w:left="0"/>
        <w:rPr>
          <w:i/>
          <w:snapToGrid/>
          <w:szCs w:val="24"/>
        </w:rPr>
      </w:pPr>
    </w:p>
    <w:p w14:paraId="7FD48F50" w14:textId="77777777" w:rsidR="005E6368" w:rsidRPr="00F436C2" w:rsidRDefault="005E6368" w:rsidP="001F430D">
      <w:pPr>
        <w:pStyle w:val="Blockquote"/>
        <w:spacing w:before="0" w:after="0"/>
        <w:ind w:left="0"/>
        <w:rPr>
          <w:i/>
          <w:szCs w:val="24"/>
        </w:rPr>
      </w:pPr>
      <w:r w:rsidRPr="00F436C2">
        <w:rPr>
          <w:i/>
          <w:snapToGrid/>
          <w:szCs w:val="24"/>
        </w:rPr>
        <w:t>2002</w:t>
      </w:r>
      <w:r w:rsidRPr="00F436C2">
        <w:rPr>
          <w:i/>
          <w:snapToGrid/>
          <w:szCs w:val="24"/>
        </w:rPr>
        <w:tab/>
        <w:t>Record Keeping</w:t>
      </w:r>
    </w:p>
    <w:p w14:paraId="188AEF4B" w14:textId="77777777" w:rsidR="005E6368" w:rsidRPr="00F436C2" w:rsidRDefault="005E6368" w:rsidP="001F430D">
      <w:pPr>
        <w:ind w:left="720"/>
        <w:rPr>
          <w:szCs w:val="24"/>
        </w:rPr>
      </w:pPr>
    </w:p>
    <w:p w14:paraId="250AD435" w14:textId="77777777" w:rsidR="005E6368" w:rsidRPr="00F436C2" w:rsidRDefault="005E6368" w:rsidP="001F430D">
      <w:pPr>
        <w:ind w:left="720"/>
        <w:rPr>
          <w:szCs w:val="24"/>
        </w:rPr>
      </w:pPr>
      <w:r w:rsidRPr="00F436C2">
        <w:rPr>
          <w:szCs w:val="24"/>
        </w:rPr>
        <w:t>In accordance with the Department’s charter school regulations the charter school is required to maintain their financial system and records in accordance with accounting principles generally accepted in the United States of America</w:t>
      </w:r>
      <w:r w:rsidR="003A54AD" w:rsidRPr="00F436C2">
        <w:rPr>
          <w:szCs w:val="24"/>
        </w:rPr>
        <w:t xml:space="preserve">. </w:t>
      </w:r>
      <w:r w:rsidRPr="00F436C2">
        <w:rPr>
          <w:szCs w:val="24"/>
        </w:rPr>
        <w:t xml:space="preserve">Financial books and records of the charter school </w:t>
      </w:r>
      <w:r w:rsidRPr="00F436C2">
        <w:rPr>
          <w:szCs w:val="24"/>
        </w:rPr>
        <w:lastRenderedPageBreak/>
        <w:t xml:space="preserve">must reflect the source of all assets, liabilities, net position, revenues, and expenses recorded during the fiscal year. </w:t>
      </w:r>
    </w:p>
    <w:p w14:paraId="2B7BC56E" w14:textId="77777777" w:rsidR="005E6368" w:rsidRPr="00F436C2" w:rsidRDefault="005E6368" w:rsidP="001F430D">
      <w:pPr>
        <w:ind w:left="720"/>
        <w:rPr>
          <w:i/>
          <w:szCs w:val="24"/>
        </w:rPr>
      </w:pPr>
    </w:p>
    <w:p w14:paraId="4651CE13" w14:textId="45869AE8" w:rsidR="005E6368" w:rsidRPr="00F436C2" w:rsidRDefault="005E6368" w:rsidP="001F430D">
      <w:pPr>
        <w:ind w:left="720"/>
        <w:rPr>
          <w:i/>
          <w:szCs w:val="24"/>
        </w:rPr>
      </w:pPr>
      <w:r w:rsidRPr="00F436C2">
        <w:rPr>
          <w:i/>
          <w:szCs w:val="24"/>
        </w:rPr>
        <w:t>Recommended Audit Procedures:</w:t>
      </w:r>
    </w:p>
    <w:p w14:paraId="4B5B82D2" w14:textId="77777777" w:rsidR="005E6368" w:rsidRPr="00F436C2" w:rsidRDefault="005E6368" w:rsidP="001F430D">
      <w:pPr>
        <w:numPr>
          <w:ilvl w:val="0"/>
          <w:numId w:val="5"/>
        </w:numPr>
        <w:tabs>
          <w:tab w:val="clear" w:pos="360"/>
        </w:tabs>
        <w:ind w:left="1170" w:hanging="450"/>
        <w:rPr>
          <w:szCs w:val="24"/>
        </w:rPr>
      </w:pPr>
      <w:r w:rsidRPr="00F436C2">
        <w:rPr>
          <w:szCs w:val="24"/>
        </w:rPr>
        <w:t>Determine whether the charter school maintains a financial system of recording and documenting all financial transactions.</w:t>
      </w:r>
    </w:p>
    <w:p w14:paraId="10B69CEA" w14:textId="77777777" w:rsidR="005E6368" w:rsidRPr="00F436C2" w:rsidRDefault="005E6368" w:rsidP="001F430D">
      <w:pPr>
        <w:numPr>
          <w:ilvl w:val="0"/>
          <w:numId w:val="5"/>
        </w:numPr>
        <w:tabs>
          <w:tab w:val="clear" w:pos="360"/>
        </w:tabs>
        <w:ind w:left="1170" w:hanging="450"/>
        <w:rPr>
          <w:szCs w:val="24"/>
        </w:rPr>
      </w:pPr>
      <w:r w:rsidRPr="00F436C2">
        <w:rPr>
          <w:szCs w:val="24"/>
        </w:rPr>
        <w:t>Review supporting documentation for selected transactions during the audit to determine if they are properly supported.</w:t>
      </w:r>
    </w:p>
    <w:p w14:paraId="48AE82B1" w14:textId="77777777" w:rsidR="005E6368" w:rsidRPr="00F436C2" w:rsidRDefault="005E6368" w:rsidP="001F430D">
      <w:pPr>
        <w:pStyle w:val="Header"/>
        <w:tabs>
          <w:tab w:val="clear" w:pos="4320"/>
          <w:tab w:val="clear" w:pos="8640"/>
        </w:tabs>
        <w:jc w:val="left"/>
        <w:rPr>
          <w:strike/>
          <w:szCs w:val="24"/>
        </w:rPr>
      </w:pPr>
    </w:p>
    <w:p w14:paraId="69D8974A" w14:textId="77777777" w:rsidR="005E6368" w:rsidRPr="00F436C2" w:rsidRDefault="005E6368" w:rsidP="001F430D">
      <w:pPr>
        <w:pStyle w:val="Blockquote"/>
        <w:tabs>
          <w:tab w:val="num" w:pos="480"/>
        </w:tabs>
        <w:spacing w:before="0" w:after="0"/>
        <w:ind w:left="480" w:hanging="480"/>
        <w:rPr>
          <w:i/>
          <w:szCs w:val="24"/>
        </w:rPr>
      </w:pPr>
      <w:r w:rsidRPr="00F436C2">
        <w:rPr>
          <w:i/>
          <w:snapToGrid/>
          <w:szCs w:val="24"/>
        </w:rPr>
        <w:t>2003</w:t>
      </w:r>
      <w:r w:rsidRPr="00F436C2">
        <w:rPr>
          <w:i/>
          <w:snapToGrid/>
          <w:szCs w:val="24"/>
        </w:rPr>
        <w:tab/>
        <w:t>Related Party Disclosure</w:t>
      </w:r>
    </w:p>
    <w:p w14:paraId="3530EDAA" w14:textId="77777777" w:rsidR="005E6368" w:rsidRPr="00F436C2" w:rsidRDefault="005E6368" w:rsidP="001F430D">
      <w:pPr>
        <w:pStyle w:val="Header"/>
        <w:tabs>
          <w:tab w:val="clear" w:pos="4320"/>
          <w:tab w:val="clear" w:pos="8640"/>
        </w:tabs>
        <w:jc w:val="left"/>
        <w:rPr>
          <w:szCs w:val="24"/>
        </w:rPr>
      </w:pPr>
    </w:p>
    <w:p w14:paraId="311A6F4C" w14:textId="77777777" w:rsidR="005E6368" w:rsidRPr="00F436C2" w:rsidRDefault="005E6368" w:rsidP="001F430D">
      <w:pPr>
        <w:tabs>
          <w:tab w:val="left" w:pos="-1440"/>
          <w:tab w:val="left" w:pos="-720"/>
          <w:tab w:val="left" w:pos="720"/>
          <w:tab w:val="left" w:pos="1620"/>
          <w:tab w:val="left" w:pos="1872"/>
          <w:tab w:val="left" w:pos="2448"/>
          <w:tab w:val="left" w:pos="3168"/>
        </w:tabs>
        <w:ind w:left="720"/>
        <w:rPr>
          <w:spacing w:val="-3"/>
          <w:szCs w:val="24"/>
        </w:rPr>
      </w:pPr>
      <w:r w:rsidRPr="00F436C2">
        <w:rPr>
          <w:iCs/>
          <w:szCs w:val="24"/>
        </w:rPr>
        <w:t>In accordance with</w:t>
      </w:r>
      <w:r w:rsidRPr="00F436C2">
        <w:rPr>
          <w:i/>
          <w:szCs w:val="24"/>
        </w:rPr>
        <w:t xml:space="preserve"> </w:t>
      </w:r>
      <w:r w:rsidRPr="00F436C2">
        <w:rPr>
          <w:spacing w:val="-3"/>
          <w:szCs w:val="24"/>
        </w:rPr>
        <w:t xml:space="preserve">the Commonwealth of Massachusetts Charter School </w:t>
      </w:r>
      <w:r w:rsidRPr="00F436C2">
        <w:rPr>
          <w:i/>
          <w:spacing w:val="-3"/>
          <w:szCs w:val="24"/>
        </w:rPr>
        <w:t>Recommended Fiscal Policies and Procedures Guide</w:t>
      </w:r>
      <w:r w:rsidRPr="00F436C2">
        <w:rPr>
          <w:spacing w:val="-3"/>
          <w:szCs w:val="24"/>
        </w:rPr>
        <w:t>,</w:t>
      </w:r>
      <w:r w:rsidRPr="00F436C2">
        <w:rPr>
          <w:i/>
          <w:spacing w:val="-3"/>
          <w:szCs w:val="24"/>
        </w:rPr>
        <w:t xml:space="preserve"> </w:t>
      </w:r>
      <w:r w:rsidRPr="00F436C2">
        <w:rPr>
          <w:spacing w:val="-3"/>
          <w:szCs w:val="24"/>
        </w:rPr>
        <w:t xml:space="preserve">charter </w:t>
      </w:r>
      <w:proofErr w:type="gramStart"/>
      <w:r w:rsidRPr="00F436C2">
        <w:rPr>
          <w:spacing w:val="-3"/>
          <w:szCs w:val="24"/>
        </w:rPr>
        <w:t>school</w:t>
      </w:r>
      <w:proofErr w:type="gramEnd"/>
      <w:r w:rsidRPr="00F436C2">
        <w:rPr>
          <w:spacing w:val="-3"/>
          <w:szCs w:val="24"/>
        </w:rPr>
        <w:t xml:space="preserve"> in the </w:t>
      </w:r>
      <w:r w:rsidR="00617832" w:rsidRPr="00F436C2">
        <w:rPr>
          <w:spacing w:val="-3"/>
          <w:szCs w:val="24"/>
        </w:rPr>
        <w:t>Commonwealth</w:t>
      </w:r>
      <w:r w:rsidRPr="00F436C2">
        <w:rPr>
          <w:spacing w:val="-3"/>
          <w:szCs w:val="24"/>
        </w:rPr>
        <w:t xml:space="preserve"> of Massachusetts will follow M.G.L. Chapter 268A, the </w:t>
      </w:r>
      <w:proofErr w:type="gramStart"/>
      <w:r w:rsidRPr="00F436C2">
        <w:rPr>
          <w:spacing w:val="-3"/>
          <w:szCs w:val="24"/>
        </w:rPr>
        <w:t>conflict of interest</w:t>
      </w:r>
      <w:proofErr w:type="gramEnd"/>
      <w:r w:rsidRPr="00F436C2">
        <w:rPr>
          <w:spacing w:val="-3"/>
          <w:szCs w:val="24"/>
        </w:rPr>
        <w:t xml:space="preserve"> law</w:t>
      </w:r>
      <w:r w:rsidR="003A54AD" w:rsidRPr="00F436C2">
        <w:rPr>
          <w:spacing w:val="-3"/>
          <w:szCs w:val="24"/>
        </w:rPr>
        <w:t xml:space="preserve">. </w:t>
      </w:r>
      <w:r w:rsidRPr="00F436C2">
        <w:rPr>
          <w:spacing w:val="-3"/>
          <w:szCs w:val="24"/>
        </w:rPr>
        <w:t xml:space="preserve">The charter school may not be operated for the benefit of an affiliated or unaffiliated organization or an individual in his or her own private capacity or individuals related to the charter school or members of its management. The charter school must have </w:t>
      </w:r>
      <w:r w:rsidR="00B033A8" w:rsidRPr="00F436C2">
        <w:rPr>
          <w:spacing w:val="-3"/>
          <w:szCs w:val="24"/>
        </w:rPr>
        <w:t>an arms-length relationship</w:t>
      </w:r>
      <w:r w:rsidRPr="00F436C2">
        <w:rPr>
          <w:spacing w:val="-3"/>
          <w:szCs w:val="24"/>
        </w:rPr>
        <w:t xml:space="preserve"> with all affiliated or unaffiliated organizations or with a private or related individual(s), particularly when agreements exist with the other entities. </w:t>
      </w:r>
    </w:p>
    <w:p w14:paraId="5E2C7699" w14:textId="77777777" w:rsidR="005E6368" w:rsidRPr="00F436C2" w:rsidRDefault="005E6368" w:rsidP="001F430D">
      <w:pPr>
        <w:ind w:left="720"/>
        <w:rPr>
          <w:i/>
          <w:szCs w:val="24"/>
        </w:rPr>
      </w:pPr>
    </w:p>
    <w:p w14:paraId="6ACEAA10" w14:textId="77777777" w:rsidR="005E6368" w:rsidRPr="00F436C2" w:rsidRDefault="005E6368" w:rsidP="001F430D">
      <w:pPr>
        <w:ind w:left="720"/>
        <w:rPr>
          <w:szCs w:val="24"/>
        </w:rPr>
      </w:pPr>
      <w:r w:rsidRPr="00F436C2">
        <w:rPr>
          <w:i/>
          <w:szCs w:val="24"/>
        </w:rPr>
        <w:t>Recommended Audit Procedures</w:t>
      </w:r>
      <w:r w:rsidRPr="00F436C2">
        <w:rPr>
          <w:szCs w:val="24"/>
        </w:rPr>
        <w:t>:</w:t>
      </w:r>
    </w:p>
    <w:p w14:paraId="155F29E4" w14:textId="77777777" w:rsidR="005E6368" w:rsidRPr="00F436C2" w:rsidRDefault="005E6368" w:rsidP="0080099C">
      <w:pPr>
        <w:numPr>
          <w:ilvl w:val="0"/>
          <w:numId w:val="17"/>
        </w:numPr>
        <w:tabs>
          <w:tab w:val="clear" w:pos="1440"/>
          <w:tab w:val="num" w:pos="1170"/>
        </w:tabs>
        <w:ind w:left="1170" w:hanging="450"/>
        <w:rPr>
          <w:szCs w:val="24"/>
        </w:rPr>
      </w:pPr>
      <w:r w:rsidRPr="00F436C2">
        <w:rPr>
          <w:szCs w:val="24"/>
        </w:rPr>
        <w:t xml:space="preserve">Review and become familiar with the requirements and recommendations as codified in the AICPA Statement of Auditing Standards, FASB Accounting Standards Codification 850 </w:t>
      </w:r>
      <w:r w:rsidRPr="00F436C2">
        <w:rPr>
          <w:i/>
          <w:szCs w:val="24"/>
        </w:rPr>
        <w:t xml:space="preserve">Related Party Disclosures, Government Auditing Standards </w:t>
      </w:r>
      <w:r w:rsidRPr="00F436C2">
        <w:rPr>
          <w:szCs w:val="24"/>
        </w:rPr>
        <w:t>and the requirements of M.G.L. Chapter 268A., conferring with the State Ethics Commission as necessary</w:t>
      </w:r>
      <w:r w:rsidR="003A54AD" w:rsidRPr="00F436C2">
        <w:rPr>
          <w:szCs w:val="24"/>
        </w:rPr>
        <w:t xml:space="preserve">. </w:t>
      </w:r>
    </w:p>
    <w:p w14:paraId="7ED6CFE3" w14:textId="77777777" w:rsidR="005E6368" w:rsidRPr="00F436C2" w:rsidRDefault="005E6368" w:rsidP="0080099C">
      <w:pPr>
        <w:numPr>
          <w:ilvl w:val="0"/>
          <w:numId w:val="17"/>
        </w:numPr>
        <w:tabs>
          <w:tab w:val="clear" w:pos="1440"/>
          <w:tab w:val="num" w:pos="1170"/>
        </w:tabs>
        <w:ind w:left="1170" w:hanging="450"/>
        <w:rPr>
          <w:szCs w:val="24"/>
        </w:rPr>
      </w:pPr>
      <w:r w:rsidRPr="00F436C2">
        <w:rPr>
          <w:szCs w:val="24"/>
        </w:rPr>
        <w:t xml:space="preserve">Obtain a listing of the related party </w:t>
      </w:r>
      <w:proofErr w:type="gramStart"/>
      <w:r w:rsidRPr="00F436C2">
        <w:rPr>
          <w:szCs w:val="24"/>
        </w:rPr>
        <w:t>transaction</w:t>
      </w:r>
      <w:proofErr w:type="gramEnd"/>
      <w:r w:rsidRPr="00F436C2">
        <w:rPr>
          <w:szCs w:val="24"/>
        </w:rPr>
        <w:t xml:space="preserve"> that occurred during the year whether material or not.</w:t>
      </w:r>
    </w:p>
    <w:p w14:paraId="11F24349" w14:textId="77777777" w:rsidR="005E6368" w:rsidRPr="00F436C2" w:rsidRDefault="005E6368" w:rsidP="0080099C">
      <w:pPr>
        <w:numPr>
          <w:ilvl w:val="0"/>
          <w:numId w:val="17"/>
        </w:numPr>
        <w:tabs>
          <w:tab w:val="clear" w:pos="1440"/>
          <w:tab w:val="num" w:pos="1170"/>
        </w:tabs>
        <w:ind w:left="1170" w:hanging="450"/>
        <w:rPr>
          <w:spacing w:val="-3"/>
          <w:szCs w:val="24"/>
        </w:rPr>
      </w:pPr>
      <w:r w:rsidRPr="00F436C2">
        <w:rPr>
          <w:spacing w:val="-3"/>
          <w:szCs w:val="24"/>
        </w:rPr>
        <w:t>Determine if each member of the board of trustees has been approved by the Commissioner of Elementary and Secondary Education and has filed an annual financial disclosure form as required by M.G.L. c. 71, § 89(u).</w:t>
      </w:r>
    </w:p>
    <w:p w14:paraId="160BF8E6" w14:textId="77777777" w:rsidR="005E6368" w:rsidRPr="00F436C2" w:rsidRDefault="005E6368" w:rsidP="0080099C">
      <w:pPr>
        <w:numPr>
          <w:ilvl w:val="0"/>
          <w:numId w:val="17"/>
        </w:numPr>
        <w:tabs>
          <w:tab w:val="clear" w:pos="1440"/>
          <w:tab w:val="num" w:pos="1170"/>
        </w:tabs>
        <w:ind w:left="1170" w:hanging="450"/>
        <w:rPr>
          <w:spacing w:val="-3"/>
          <w:szCs w:val="24"/>
        </w:rPr>
      </w:pPr>
      <w:r w:rsidRPr="00F436C2">
        <w:rPr>
          <w:spacing w:val="-3"/>
          <w:szCs w:val="24"/>
        </w:rPr>
        <w:t>Determine if the building is leased from a related party</w:t>
      </w:r>
      <w:r w:rsidR="003A54AD" w:rsidRPr="00F436C2">
        <w:rPr>
          <w:spacing w:val="-3"/>
          <w:szCs w:val="24"/>
        </w:rPr>
        <w:t xml:space="preserve">. </w:t>
      </w:r>
      <w:r w:rsidRPr="00F436C2">
        <w:rPr>
          <w:spacing w:val="-3"/>
          <w:szCs w:val="24"/>
        </w:rPr>
        <w:t>If so, determine if the rent paid is the market rate for the area.</w:t>
      </w:r>
    </w:p>
    <w:p w14:paraId="64585DEE" w14:textId="77777777" w:rsidR="005E6368" w:rsidRPr="00F436C2" w:rsidRDefault="005E6368" w:rsidP="0080099C">
      <w:pPr>
        <w:numPr>
          <w:ilvl w:val="0"/>
          <w:numId w:val="17"/>
        </w:numPr>
        <w:tabs>
          <w:tab w:val="clear" w:pos="1440"/>
          <w:tab w:val="num" w:pos="1170"/>
        </w:tabs>
        <w:ind w:left="1170" w:hanging="450"/>
        <w:rPr>
          <w:szCs w:val="24"/>
        </w:rPr>
      </w:pPr>
      <w:r w:rsidRPr="00F436C2">
        <w:rPr>
          <w:szCs w:val="24"/>
        </w:rPr>
        <w:t xml:space="preserve">Obtain representation from management and the board of trustees as to whether they or any other related party engaged in any transactions with the charter school during the year and disclosed </w:t>
      </w:r>
      <w:r w:rsidRPr="00F436C2">
        <w:rPr>
          <w:b/>
          <w:szCs w:val="24"/>
        </w:rPr>
        <w:t>all</w:t>
      </w:r>
      <w:r w:rsidRPr="00F436C2">
        <w:rPr>
          <w:szCs w:val="24"/>
        </w:rPr>
        <w:t xml:space="preserve"> the required transactions in the accompanying notes to the financial statements.</w:t>
      </w:r>
    </w:p>
    <w:p w14:paraId="2D184D27" w14:textId="77777777" w:rsidR="00617832" w:rsidRPr="00F436C2" w:rsidRDefault="00617832" w:rsidP="001F430D">
      <w:pPr>
        <w:pStyle w:val="Blockquote"/>
        <w:tabs>
          <w:tab w:val="num" w:pos="630"/>
        </w:tabs>
        <w:spacing w:before="0" w:after="0"/>
        <w:ind w:left="720" w:hanging="720"/>
        <w:rPr>
          <w:i/>
          <w:snapToGrid/>
          <w:szCs w:val="24"/>
        </w:rPr>
      </w:pPr>
    </w:p>
    <w:p w14:paraId="185494E8" w14:textId="77777777" w:rsidR="005E6368" w:rsidRPr="00F436C2" w:rsidRDefault="005E6368" w:rsidP="001F430D">
      <w:pPr>
        <w:pStyle w:val="Blockquote"/>
        <w:tabs>
          <w:tab w:val="num" w:pos="630"/>
        </w:tabs>
        <w:spacing w:before="0" w:after="0"/>
        <w:ind w:left="720" w:hanging="720"/>
        <w:rPr>
          <w:i/>
          <w:szCs w:val="24"/>
        </w:rPr>
      </w:pPr>
      <w:r w:rsidRPr="00F436C2">
        <w:rPr>
          <w:i/>
          <w:snapToGrid/>
          <w:szCs w:val="24"/>
        </w:rPr>
        <w:t>2004</w:t>
      </w:r>
      <w:r w:rsidRPr="00F436C2">
        <w:rPr>
          <w:i/>
          <w:snapToGrid/>
          <w:szCs w:val="24"/>
        </w:rPr>
        <w:tab/>
        <w:t>Board of Trustees</w:t>
      </w:r>
    </w:p>
    <w:p w14:paraId="7FE1438C" w14:textId="77777777" w:rsidR="005E6368" w:rsidRPr="00F436C2" w:rsidRDefault="005E6368" w:rsidP="001F430D">
      <w:pPr>
        <w:pStyle w:val="Blockquote"/>
        <w:spacing w:before="0" w:after="0"/>
        <w:rPr>
          <w:i/>
          <w:snapToGrid/>
          <w:szCs w:val="24"/>
        </w:rPr>
      </w:pPr>
    </w:p>
    <w:p w14:paraId="7FE945B2" w14:textId="77777777" w:rsidR="005E6368" w:rsidRPr="00F436C2" w:rsidRDefault="005E6368" w:rsidP="001F430D">
      <w:pPr>
        <w:pStyle w:val="Blockquote"/>
        <w:spacing w:before="0" w:after="0"/>
        <w:ind w:left="720" w:right="0"/>
        <w:rPr>
          <w:i/>
          <w:snapToGrid/>
          <w:szCs w:val="24"/>
        </w:rPr>
      </w:pPr>
      <w:r w:rsidRPr="00F436C2">
        <w:rPr>
          <w:snapToGrid/>
          <w:szCs w:val="24"/>
        </w:rPr>
        <w:t>In accordance with the Commonwealth of Massachusetts’ M.G.L. c. 30A, §§18-25, Open Meetings of Governmental Bodies, the charter school shall conduct public meetings.</w:t>
      </w:r>
    </w:p>
    <w:p w14:paraId="3323B6F9" w14:textId="77777777" w:rsidR="005E6368" w:rsidRPr="00F436C2" w:rsidRDefault="005E6368" w:rsidP="001F430D">
      <w:pPr>
        <w:pStyle w:val="Blockquote"/>
        <w:tabs>
          <w:tab w:val="num" w:pos="630"/>
        </w:tabs>
        <w:spacing w:before="0" w:after="0"/>
        <w:ind w:left="720" w:hanging="720"/>
        <w:rPr>
          <w:i/>
          <w:snapToGrid/>
          <w:szCs w:val="24"/>
        </w:rPr>
      </w:pPr>
    </w:p>
    <w:p w14:paraId="7C2F4B4A" w14:textId="77777777" w:rsidR="005E6368" w:rsidRPr="00F436C2" w:rsidRDefault="005E6368" w:rsidP="001F430D">
      <w:pPr>
        <w:ind w:left="720"/>
        <w:rPr>
          <w:i/>
          <w:szCs w:val="24"/>
        </w:rPr>
      </w:pPr>
      <w:r w:rsidRPr="00F436C2">
        <w:rPr>
          <w:i/>
          <w:szCs w:val="24"/>
        </w:rPr>
        <w:t>Recommended Audit Procedures:</w:t>
      </w:r>
    </w:p>
    <w:p w14:paraId="3D68581C" w14:textId="77777777" w:rsidR="005E6368" w:rsidRPr="00F436C2" w:rsidRDefault="005E6368" w:rsidP="0080099C">
      <w:pPr>
        <w:numPr>
          <w:ilvl w:val="0"/>
          <w:numId w:val="12"/>
        </w:numPr>
        <w:tabs>
          <w:tab w:val="clear" w:pos="1440"/>
          <w:tab w:val="left" w:pos="720"/>
          <w:tab w:val="num" w:pos="1080"/>
        </w:tabs>
        <w:ind w:left="1080" w:hanging="360"/>
        <w:rPr>
          <w:szCs w:val="24"/>
        </w:rPr>
      </w:pPr>
      <w:r w:rsidRPr="00F436C2">
        <w:rPr>
          <w:szCs w:val="24"/>
        </w:rPr>
        <w:t>Become familiar with M.G.L. c. 30A, §§18-25, Open Meetings of Governmental Bodies, consulting with the Office of the Attorney General as needed.</w:t>
      </w:r>
    </w:p>
    <w:p w14:paraId="6708F852" w14:textId="77777777" w:rsidR="005E6368" w:rsidRPr="00F436C2" w:rsidRDefault="005E6368" w:rsidP="0080099C">
      <w:pPr>
        <w:numPr>
          <w:ilvl w:val="0"/>
          <w:numId w:val="12"/>
        </w:numPr>
        <w:tabs>
          <w:tab w:val="clear" w:pos="1440"/>
          <w:tab w:val="left" w:pos="720"/>
          <w:tab w:val="num" w:pos="1080"/>
        </w:tabs>
        <w:ind w:left="1080" w:hanging="360"/>
        <w:rPr>
          <w:szCs w:val="24"/>
        </w:rPr>
      </w:pPr>
      <w:r w:rsidRPr="00F436C2">
        <w:rPr>
          <w:szCs w:val="24"/>
        </w:rPr>
        <w:lastRenderedPageBreak/>
        <w:t>Examine evidence and determine that public meetings were properly conducted in accordance with the above requirements.</w:t>
      </w:r>
    </w:p>
    <w:p w14:paraId="5E2B4CEF" w14:textId="77777777" w:rsidR="005E6368" w:rsidRPr="00F436C2" w:rsidRDefault="005E6368" w:rsidP="0080099C">
      <w:pPr>
        <w:pStyle w:val="PlainText"/>
        <w:numPr>
          <w:ilvl w:val="0"/>
          <w:numId w:val="12"/>
        </w:numPr>
        <w:tabs>
          <w:tab w:val="clear" w:pos="1440"/>
          <w:tab w:val="num" w:pos="1080"/>
        </w:tabs>
        <w:ind w:left="1080" w:hanging="360"/>
        <w:rPr>
          <w:rFonts w:ascii="Times New Roman" w:hAnsi="Times New Roman"/>
          <w:sz w:val="24"/>
          <w:szCs w:val="24"/>
        </w:rPr>
      </w:pPr>
      <w:r w:rsidRPr="00F436C2">
        <w:rPr>
          <w:rFonts w:ascii="Times New Roman" w:hAnsi="Times New Roman"/>
          <w:sz w:val="24"/>
          <w:szCs w:val="24"/>
        </w:rPr>
        <w:t>Determine that the board members</w:t>
      </w:r>
      <w:r w:rsidR="00B360D0" w:rsidRPr="00F436C2">
        <w:rPr>
          <w:rFonts w:ascii="Times New Roman" w:hAnsi="Times New Roman"/>
          <w:sz w:val="24"/>
          <w:szCs w:val="24"/>
        </w:rPr>
        <w:t xml:space="preserve"> are current on </w:t>
      </w:r>
      <w:r w:rsidR="00B033A8" w:rsidRPr="00F436C2">
        <w:rPr>
          <w:rFonts w:ascii="Times New Roman" w:hAnsi="Times New Roman"/>
          <w:sz w:val="24"/>
          <w:szCs w:val="24"/>
        </w:rPr>
        <w:t>the required</w:t>
      </w:r>
      <w:r w:rsidR="00B360D0" w:rsidRPr="00F436C2">
        <w:rPr>
          <w:rFonts w:ascii="Times New Roman" w:hAnsi="Times New Roman"/>
          <w:sz w:val="24"/>
          <w:szCs w:val="24"/>
        </w:rPr>
        <w:t xml:space="preserve"> document submission</w:t>
      </w:r>
      <w:r w:rsidR="002D43EB" w:rsidRPr="00F436C2">
        <w:rPr>
          <w:rFonts w:ascii="Times New Roman" w:hAnsi="Times New Roman"/>
          <w:sz w:val="24"/>
          <w:szCs w:val="24"/>
        </w:rPr>
        <w:t>s by obtaining a report from the Board Member Management System.</w:t>
      </w:r>
    </w:p>
    <w:p w14:paraId="3E336349" w14:textId="77777777" w:rsidR="005E6368" w:rsidRPr="00F436C2" w:rsidRDefault="005E6368" w:rsidP="001F430D">
      <w:pPr>
        <w:pStyle w:val="Blockquote"/>
        <w:tabs>
          <w:tab w:val="num" w:pos="720"/>
        </w:tabs>
        <w:spacing w:before="0" w:after="0"/>
        <w:ind w:left="720" w:hanging="720"/>
        <w:rPr>
          <w:i/>
          <w:snapToGrid/>
          <w:szCs w:val="24"/>
        </w:rPr>
      </w:pPr>
    </w:p>
    <w:p w14:paraId="5474C807" w14:textId="77777777" w:rsidR="005E6368" w:rsidRPr="00F436C2" w:rsidRDefault="005E6368" w:rsidP="001F430D">
      <w:pPr>
        <w:rPr>
          <w:i/>
          <w:szCs w:val="24"/>
        </w:rPr>
      </w:pPr>
      <w:r w:rsidRPr="00F436C2">
        <w:rPr>
          <w:i/>
          <w:szCs w:val="24"/>
        </w:rPr>
        <w:t xml:space="preserve">2005 </w:t>
      </w:r>
      <w:r w:rsidRPr="00F436C2">
        <w:rPr>
          <w:i/>
          <w:szCs w:val="24"/>
        </w:rPr>
        <w:tab/>
        <w:t>Massachusetts Teachers Retirement System</w:t>
      </w:r>
    </w:p>
    <w:p w14:paraId="1F2A8C96" w14:textId="77777777" w:rsidR="005E6368" w:rsidRPr="00F436C2" w:rsidRDefault="005E6368" w:rsidP="001F430D">
      <w:pPr>
        <w:ind w:left="720"/>
        <w:rPr>
          <w:szCs w:val="24"/>
        </w:rPr>
      </w:pPr>
      <w:r w:rsidRPr="00F436C2">
        <w:rPr>
          <w:szCs w:val="24"/>
        </w:rPr>
        <w:t xml:space="preserve">In accordance with M.G.L. c. 32, the Commonwealth’s public retirement statute, 807 CMR, the section of the Code of Massachusetts regulations that pertains to the </w:t>
      </w:r>
      <w:proofErr w:type="gramStart"/>
      <w:r w:rsidR="00B033A8" w:rsidRPr="00F436C2">
        <w:rPr>
          <w:szCs w:val="24"/>
        </w:rPr>
        <w:t>teachers</w:t>
      </w:r>
      <w:proofErr w:type="gramEnd"/>
      <w:r w:rsidRPr="00F436C2">
        <w:rPr>
          <w:szCs w:val="24"/>
        </w:rPr>
        <w:t xml:space="preserve"> retirement system and Massachusetts Teachers Retirement Board’s (MTRB) business practices, all employees who qualify must be enrolled within 30 days of employment</w:t>
      </w:r>
      <w:r w:rsidR="003A54AD" w:rsidRPr="00F436C2">
        <w:rPr>
          <w:szCs w:val="24"/>
        </w:rPr>
        <w:t xml:space="preserve">. </w:t>
      </w:r>
    </w:p>
    <w:p w14:paraId="3E601A61" w14:textId="77777777" w:rsidR="005E6368" w:rsidRPr="00F436C2" w:rsidRDefault="005E6368" w:rsidP="001F430D">
      <w:pPr>
        <w:ind w:left="720"/>
        <w:rPr>
          <w:szCs w:val="24"/>
        </w:rPr>
      </w:pPr>
      <w:r w:rsidRPr="00F436C2">
        <w:rPr>
          <w:szCs w:val="24"/>
        </w:rPr>
        <w:t xml:space="preserve"> </w:t>
      </w:r>
    </w:p>
    <w:p w14:paraId="07E0C472" w14:textId="77777777" w:rsidR="005E6368" w:rsidRPr="00F436C2" w:rsidRDefault="005E6368" w:rsidP="001F430D">
      <w:pPr>
        <w:ind w:left="720"/>
        <w:rPr>
          <w:i/>
          <w:szCs w:val="24"/>
        </w:rPr>
      </w:pPr>
      <w:r w:rsidRPr="00F436C2">
        <w:rPr>
          <w:i/>
          <w:szCs w:val="24"/>
        </w:rPr>
        <w:t>Recommended Audit Procedures</w:t>
      </w:r>
    </w:p>
    <w:p w14:paraId="54DD0EA6" w14:textId="77777777" w:rsidR="005E6368" w:rsidRPr="00F436C2" w:rsidRDefault="005E6368" w:rsidP="0080099C">
      <w:pPr>
        <w:numPr>
          <w:ilvl w:val="0"/>
          <w:numId w:val="14"/>
        </w:numPr>
        <w:tabs>
          <w:tab w:val="clear" w:pos="1440"/>
          <w:tab w:val="left" w:pos="1080"/>
          <w:tab w:val="num" w:pos="1170"/>
        </w:tabs>
        <w:ind w:left="1080" w:hanging="360"/>
        <w:rPr>
          <w:szCs w:val="24"/>
        </w:rPr>
      </w:pPr>
      <w:r w:rsidRPr="00F436C2">
        <w:rPr>
          <w:szCs w:val="24"/>
        </w:rPr>
        <w:t xml:space="preserve">Review and become familiar with 808 CMR 4.00 – </w:t>
      </w:r>
      <w:r w:rsidRPr="00F436C2">
        <w:rPr>
          <w:i/>
          <w:szCs w:val="24"/>
        </w:rPr>
        <w:t>Eligibility for Membership</w:t>
      </w:r>
      <w:r w:rsidRPr="00F436C2">
        <w:rPr>
          <w:szCs w:val="24"/>
        </w:rPr>
        <w:t>, M.G.L. c. 32 and MTRB business practices.</w:t>
      </w:r>
    </w:p>
    <w:p w14:paraId="3F87C9DA" w14:textId="77777777" w:rsidR="005E6368" w:rsidRPr="00F436C2" w:rsidRDefault="005E6368" w:rsidP="0080099C">
      <w:pPr>
        <w:numPr>
          <w:ilvl w:val="0"/>
          <w:numId w:val="14"/>
        </w:numPr>
        <w:tabs>
          <w:tab w:val="clear" w:pos="1440"/>
          <w:tab w:val="left" w:pos="1080"/>
          <w:tab w:val="num" w:pos="1170"/>
        </w:tabs>
        <w:ind w:left="1080" w:hanging="360"/>
        <w:rPr>
          <w:szCs w:val="24"/>
        </w:rPr>
      </w:pPr>
      <w:r w:rsidRPr="00F436C2">
        <w:rPr>
          <w:szCs w:val="24"/>
        </w:rPr>
        <w:t>Determine by selecting a sample of employees that eligible employees are contributing to the plan and the appropriate percentage of their salary is being withheld.</w:t>
      </w:r>
    </w:p>
    <w:p w14:paraId="575777FA" w14:textId="77777777" w:rsidR="005E6368" w:rsidRPr="00F436C2" w:rsidRDefault="005E6368" w:rsidP="0080099C">
      <w:pPr>
        <w:numPr>
          <w:ilvl w:val="0"/>
          <w:numId w:val="14"/>
        </w:numPr>
        <w:tabs>
          <w:tab w:val="clear" w:pos="1440"/>
          <w:tab w:val="left" w:pos="1080"/>
          <w:tab w:val="num" w:pos="1170"/>
        </w:tabs>
        <w:ind w:left="1080" w:hanging="360"/>
        <w:rPr>
          <w:szCs w:val="24"/>
        </w:rPr>
      </w:pPr>
      <w:r w:rsidRPr="00F436C2">
        <w:rPr>
          <w:szCs w:val="24"/>
        </w:rPr>
        <w:t xml:space="preserve">Examine evidence that eligible employees are enrolled in MTRS within 30 days of employment and that payroll deductions are being withheld and remitted to MTRB </w:t>
      </w:r>
      <w:proofErr w:type="gramStart"/>
      <w:r w:rsidRPr="00F436C2">
        <w:rPr>
          <w:szCs w:val="24"/>
        </w:rPr>
        <w:t>on a monthly basis</w:t>
      </w:r>
      <w:proofErr w:type="gramEnd"/>
      <w:r w:rsidRPr="00F436C2">
        <w:rPr>
          <w:szCs w:val="24"/>
        </w:rPr>
        <w:t xml:space="preserve"> by the 10</w:t>
      </w:r>
      <w:r w:rsidRPr="00F436C2">
        <w:rPr>
          <w:szCs w:val="24"/>
          <w:vertAlign w:val="superscript"/>
        </w:rPr>
        <w:t>th</w:t>
      </w:r>
      <w:r w:rsidRPr="00F436C2">
        <w:rPr>
          <w:szCs w:val="24"/>
        </w:rPr>
        <w:t xml:space="preserve"> day of the month following the reporting period.</w:t>
      </w:r>
    </w:p>
    <w:p w14:paraId="51A28C1C" w14:textId="77777777" w:rsidR="005E6368" w:rsidRPr="00F436C2" w:rsidRDefault="005E6368" w:rsidP="0080099C">
      <w:pPr>
        <w:numPr>
          <w:ilvl w:val="0"/>
          <w:numId w:val="14"/>
        </w:numPr>
        <w:tabs>
          <w:tab w:val="clear" w:pos="1440"/>
          <w:tab w:val="num" w:pos="1080"/>
        </w:tabs>
        <w:ind w:left="1080" w:hanging="360"/>
        <w:rPr>
          <w:szCs w:val="24"/>
        </w:rPr>
      </w:pPr>
      <w:r w:rsidRPr="00F436C2">
        <w:rPr>
          <w:szCs w:val="24"/>
        </w:rPr>
        <w:t>Determine the extent of any outstanding payments owed to MTRB by the charter school.</w:t>
      </w:r>
    </w:p>
    <w:p w14:paraId="63E5E34A" w14:textId="77777777" w:rsidR="005E6368" w:rsidRPr="00F436C2" w:rsidRDefault="005E6368" w:rsidP="001F430D">
      <w:pPr>
        <w:tabs>
          <w:tab w:val="left" w:pos="1080"/>
        </w:tabs>
        <w:rPr>
          <w:szCs w:val="24"/>
        </w:rPr>
      </w:pPr>
    </w:p>
    <w:p w14:paraId="054D74EA" w14:textId="77777777" w:rsidR="005E6368" w:rsidRPr="00F436C2" w:rsidRDefault="005E6368" w:rsidP="001F430D">
      <w:pPr>
        <w:rPr>
          <w:szCs w:val="24"/>
        </w:rPr>
      </w:pPr>
      <w:r w:rsidRPr="00F436C2">
        <w:rPr>
          <w:i/>
          <w:szCs w:val="24"/>
        </w:rPr>
        <w:t>2006</w:t>
      </w:r>
      <w:r w:rsidRPr="00F436C2">
        <w:rPr>
          <w:i/>
          <w:szCs w:val="24"/>
        </w:rPr>
        <w:tab/>
        <w:t>Charter School End of Year Financial Report</w:t>
      </w:r>
    </w:p>
    <w:p w14:paraId="078ADF1F" w14:textId="28272A0B" w:rsidR="005E6368" w:rsidRPr="00F436C2" w:rsidRDefault="005E6368" w:rsidP="001F430D">
      <w:pPr>
        <w:ind w:left="720"/>
        <w:rPr>
          <w:szCs w:val="24"/>
        </w:rPr>
      </w:pPr>
      <w:r w:rsidRPr="00F436C2">
        <w:rPr>
          <w:szCs w:val="24"/>
        </w:rPr>
        <w:t xml:space="preserve">The charter school is required to submit a </w:t>
      </w:r>
      <w:r w:rsidRPr="00F436C2">
        <w:rPr>
          <w:i/>
          <w:szCs w:val="24"/>
        </w:rPr>
        <w:t xml:space="preserve">Charter School End of Year Financial Report </w:t>
      </w:r>
      <w:r w:rsidRPr="00F436C2">
        <w:rPr>
          <w:szCs w:val="24"/>
        </w:rPr>
        <w:t>(</w:t>
      </w:r>
      <w:r w:rsidRPr="00F436C2">
        <w:rPr>
          <w:i/>
          <w:szCs w:val="24"/>
        </w:rPr>
        <w:t>CSEOYFR</w:t>
      </w:r>
      <w:r w:rsidRPr="00F436C2">
        <w:rPr>
          <w:szCs w:val="24"/>
        </w:rPr>
        <w:t>) to the Department following its fiscal year end (See Section 900)</w:t>
      </w:r>
      <w:r w:rsidR="003A54AD" w:rsidRPr="00F436C2">
        <w:rPr>
          <w:szCs w:val="24"/>
        </w:rPr>
        <w:t xml:space="preserve">. </w:t>
      </w:r>
      <w:r w:rsidRPr="00F436C2">
        <w:rPr>
          <w:szCs w:val="24"/>
        </w:rPr>
        <w:t xml:space="preserve">The Department has developed a standard reporting format for the </w:t>
      </w:r>
      <w:r w:rsidRPr="00F436C2">
        <w:rPr>
          <w:i/>
          <w:szCs w:val="24"/>
        </w:rPr>
        <w:t>CSEOYFR</w:t>
      </w:r>
      <w:r w:rsidRPr="00F436C2">
        <w:rPr>
          <w:szCs w:val="24"/>
        </w:rPr>
        <w:t xml:space="preserve">. The </w:t>
      </w:r>
      <w:r w:rsidRPr="00F436C2">
        <w:rPr>
          <w:i/>
          <w:szCs w:val="24"/>
        </w:rPr>
        <w:t>Recommended Audit Procedures</w:t>
      </w:r>
      <w:r w:rsidRPr="00F436C2">
        <w:rPr>
          <w:szCs w:val="24"/>
        </w:rPr>
        <w:t xml:space="preserve"> listed below should be applied to the report submitted for the previous fiscal year end. (i.e., as part of the fiscal year </w:t>
      </w:r>
      <w:r w:rsidR="00407C7D">
        <w:rPr>
          <w:szCs w:val="24"/>
        </w:rPr>
        <w:t>202</w:t>
      </w:r>
      <w:r w:rsidR="00CC4C21">
        <w:rPr>
          <w:szCs w:val="24"/>
        </w:rPr>
        <w:t>4</w:t>
      </w:r>
      <w:r w:rsidR="007B3BED">
        <w:rPr>
          <w:szCs w:val="24"/>
        </w:rPr>
        <w:t xml:space="preserve"> </w:t>
      </w:r>
      <w:r w:rsidRPr="00F436C2">
        <w:rPr>
          <w:szCs w:val="24"/>
        </w:rPr>
        <w:t xml:space="preserve">audit, the </w:t>
      </w:r>
      <w:r w:rsidRPr="00F436C2">
        <w:rPr>
          <w:i/>
          <w:szCs w:val="24"/>
        </w:rPr>
        <w:t>CSEOYFR</w:t>
      </w:r>
      <w:r w:rsidRPr="00F436C2">
        <w:rPr>
          <w:szCs w:val="24"/>
        </w:rPr>
        <w:t xml:space="preserve"> report for the year ended June 30, </w:t>
      </w:r>
      <w:proofErr w:type="gramStart"/>
      <w:r w:rsidR="00407C7D">
        <w:rPr>
          <w:szCs w:val="24"/>
        </w:rPr>
        <w:t>202</w:t>
      </w:r>
      <w:r w:rsidR="00CC4C21">
        <w:rPr>
          <w:szCs w:val="24"/>
        </w:rPr>
        <w:t>3</w:t>
      </w:r>
      <w:proofErr w:type="gramEnd"/>
      <w:r w:rsidRPr="00F436C2">
        <w:rPr>
          <w:szCs w:val="24"/>
        </w:rPr>
        <w:t xml:space="preserve"> will be examined).</w:t>
      </w:r>
    </w:p>
    <w:p w14:paraId="759E5EE2" w14:textId="77777777" w:rsidR="005E6368" w:rsidRPr="00F436C2" w:rsidRDefault="005E6368" w:rsidP="001F430D">
      <w:pPr>
        <w:ind w:firstLine="720"/>
        <w:rPr>
          <w:i/>
          <w:szCs w:val="24"/>
        </w:rPr>
      </w:pPr>
    </w:p>
    <w:p w14:paraId="57AAEDE6" w14:textId="77777777" w:rsidR="005E6368" w:rsidRPr="00F436C2" w:rsidRDefault="005E6368" w:rsidP="001F430D">
      <w:pPr>
        <w:ind w:firstLine="720"/>
        <w:rPr>
          <w:i/>
          <w:szCs w:val="24"/>
        </w:rPr>
      </w:pPr>
      <w:r w:rsidRPr="00F436C2">
        <w:rPr>
          <w:i/>
          <w:szCs w:val="24"/>
        </w:rPr>
        <w:t>Recommended Audit Procedures</w:t>
      </w:r>
    </w:p>
    <w:p w14:paraId="53757CAD" w14:textId="77777777" w:rsidR="005E6368" w:rsidRPr="00F436C2" w:rsidRDefault="005E6368" w:rsidP="0080099C">
      <w:pPr>
        <w:numPr>
          <w:ilvl w:val="0"/>
          <w:numId w:val="15"/>
        </w:numPr>
        <w:tabs>
          <w:tab w:val="clear" w:pos="720"/>
        </w:tabs>
        <w:ind w:left="1080"/>
        <w:rPr>
          <w:szCs w:val="24"/>
        </w:rPr>
      </w:pPr>
      <w:r w:rsidRPr="00F436C2">
        <w:rPr>
          <w:szCs w:val="24"/>
        </w:rPr>
        <w:t>Determine if the financial information was prepared on the accrual basis of accounting.</w:t>
      </w:r>
    </w:p>
    <w:p w14:paraId="5D3CD6CE" w14:textId="77777777" w:rsidR="005E6368" w:rsidRPr="00F436C2" w:rsidRDefault="005E6368" w:rsidP="0080099C">
      <w:pPr>
        <w:numPr>
          <w:ilvl w:val="0"/>
          <w:numId w:val="15"/>
        </w:numPr>
        <w:tabs>
          <w:tab w:val="clear" w:pos="720"/>
        </w:tabs>
        <w:ind w:left="1080"/>
        <w:rPr>
          <w:szCs w:val="24"/>
        </w:rPr>
      </w:pPr>
      <w:r w:rsidRPr="00F436C2">
        <w:rPr>
          <w:szCs w:val="24"/>
        </w:rPr>
        <w:t>Trace the amounts reported to the audited financial statements and verify agreement or perform alternative procedures to verify the accuracy and completeness of the amounts reported.</w:t>
      </w:r>
    </w:p>
    <w:p w14:paraId="02099480" w14:textId="77777777" w:rsidR="005E6368" w:rsidRPr="00F436C2" w:rsidRDefault="005E6368" w:rsidP="0080099C">
      <w:pPr>
        <w:numPr>
          <w:ilvl w:val="0"/>
          <w:numId w:val="15"/>
        </w:numPr>
        <w:tabs>
          <w:tab w:val="clear" w:pos="720"/>
        </w:tabs>
        <w:ind w:left="1080"/>
        <w:rPr>
          <w:szCs w:val="24"/>
        </w:rPr>
      </w:pPr>
      <w:r w:rsidRPr="00F436C2">
        <w:rPr>
          <w:szCs w:val="24"/>
        </w:rPr>
        <w:t>Test mathematical accuracy of the schedules and supporting worksheets.</w:t>
      </w:r>
    </w:p>
    <w:p w14:paraId="4492A90C" w14:textId="77777777" w:rsidR="005E6368" w:rsidRPr="00F436C2" w:rsidRDefault="005E6368" w:rsidP="0080099C">
      <w:pPr>
        <w:numPr>
          <w:ilvl w:val="0"/>
          <w:numId w:val="15"/>
        </w:numPr>
        <w:tabs>
          <w:tab w:val="clear" w:pos="720"/>
        </w:tabs>
        <w:ind w:left="1080"/>
        <w:rPr>
          <w:szCs w:val="24"/>
        </w:rPr>
      </w:pPr>
      <w:r w:rsidRPr="00F436C2">
        <w:rPr>
          <w:szCs w:val="24"/>
        </w:rPr>
        <w:t>For financial data, review accounting records and ascertain if all applicable accounts were included in the schedules.</w:t>
      </w:r>
    </w:p>
    <w:p w14:paraId="496C1431" w14:textId="77777777" w:rsidR="005E6368" w:rsidRPr="00F436C2" w:rsidRDefault="005E6368" w:rsidP="0080099C">
      <w:pPr>
        <w:numPr>
          <w:ilvl w:val="0"/>
          <w:numId w:val="15"/>
        </w:numPr>
        <w:tabs>
          <w:tab w:val="clear" w:pos="720"/>
        </w:tabs>
        <w:ind w:left="1080"/>
        <w:rPr>
          <w:szCs w:val="24"/>
        </w:rPr>
      </w:pPr>
      <w:r w:rsidRPr="00F436C2">
        <w:rPr>
          <w:szCs w:val="24"/>
        </w:rPr>
        <w:t>Obtain written representation from management that the reports are the actual copies submitted to the Department and contain accurate data.</w:t>
      </w:r>
    </w:p>
    <w:p w14:paraId="524F7CAF" w14:textId="0098863C" w:rsidR="00617832" w:rsidRDefault="00617832" w:rsidP="001F430D">
      <w:pPr>
        <w:ind w:left="1530" w:hanging="720"/>
        <w:rPr>
          <w:i/>
          <w:szCs w:val="24"/>
        </w:rPr>
      </w:pPr>
    </w:p>
    <w:p w14:paraId="4E6F1A18" w14:textId="0FA147C7" w:rsidR="005E6368" w:rsidRPr="00F436C2" w:rsidRDefault="005E6368" w:rsidP="001F430D">
      <w:pPr>
        <w:rPr>
          <w:i/>
          <w:szCs w:val="24"/>
        </w:rPr>
      </w:pPr>
      <w:r w:rsidRPr="00F436C2">
        <w:rPr>
          <w:i/>
          <w:szCs w:val="24"/>
        </w:rPr>
        <w:t>2007</w:t>
      </w:r>
      <w:r w:rsidRPr="00F436C2">
        <w:rPr>
          <w:i/>
          <w:szCs w:val="24"/>
        </w:rPr>
        <w:tab/>
        <w:t>Closeout Procedures</w:t>
      </w:r>
    </w:p>
    <w:p w14:paraId="61D41ADD" w14:textId="47AA47FF" w:rsidR="005E6368" w:rsidRPr="00F436C2" w:rsidRDefault="005E6368" w:rsidP="0048502A">
      <w:pPr>
        <w:ind w:left="1530" w:hanging="720"/>
        <w:rPr>
          <w:szCs w:val="24"/>
        </w:rPr>
      </w:pPr>
      <w:r w:rsidRPr="00F436C2">
        <w:rPr>
          <w:szCs w:val="24"/>
        </w:rPr>
        <w:t>The following procedures are to be performed when a schoo</w:t>
      </w:r>
      <w:r w:rsidR="00DD795E" w:rsidRPr="00F436C2">
        <w:rPr>
          <w:szCs w:val="24"/>
        </w:rPr>
        <w:t xml:space="preserve">l’s charter has been </w:t>
      </w:r>
      <w:r w:rsidR="008F2649">
        <w:rPr>
          <w:szCs w:val="24"/>
        </w:rPr>
        <w:t xml:space="preserve">surrendered or </w:t>
      </w:r>
      <w:r w:rsidR="00DD795E" w:rsidRPr="00F436C2">
        <w:rPr>
          <w:szCs w:val="24"/>
        </w:rPr>
        <w:t xml:space="preserve">revoked to </w:t>
      </w:r>
      <w:r w:rsidRPr="00F436C2">
        <w:rPr>
          <w:szCs w:val="24"/>
        </w:rPr>
        <w:t xml:space="preserve">ensure that assets are properly </w:t>
      </w:r>
      <w:r w:rsidR="007B3BED" w:rsidRPr="00F436C2">
        <w:rPr>
          <w:szCs w:val="24"/>
        </w:rPr>
        <w:t>safeguarded,</w:t>
      </w:r>
      <w:r w:rsidRPr="00F436C2">
        <w:rPr>
          <w:szCs w:val="24"/>
        </w:rPr>
        <w:t xml:space="preserve"> and the Government’s interest is properly protected</w:t>
      </w:r>
      <w:r w:rsidR="003A54AD" w:rsidRPr="00F436C2">
        <w:rPr>
          <w:szCs w:val="24"/>
        </w:rPr>
        <w:t xml:space="preserve">. </w:t>
      </w:r>
    </w:p>
    <w:p w14:paraId="21176A47" w14:textId="77777777" w:rsidR="005E6368" w:rsidRPr="00F436C2" w:rsidRDefault="005E6368" w:rsidP="001F430D">
      <w:pPr>
        <w:ind w:left="1530" w:hanging="720"/>
        <w:rPr>
          <w:szCs w:val="24"/>
        </w:rPr>
      </w:pPr>
    </w:p>
    <w:p w14:paraId="1A54DF0A" w14:textId="77777777" w:rsidR="005E6368" w:rsidRPr="00F436C2" w:rsidRDefault="005E6368" w:rsidP="001F430D">
      <w:pPr>
        <w:pStyle w:val="ListParagraph"/>
        <w:numPr>
          <w:ilvl w:val="0"/>
          <w:numId w:val="7"/>
        </w:numPr>
        <w:ind w:left="1800"/>
        <w:contextualSpacing/>
        <w:rPr>
          <w:szCs w:val="24"/>
        </w:rPr>
      </w:pPr>
      <w:r w:rsidRPr="00F436C2">
        <w:rPr>
          <w:szCs w:val="24"/>
        </w:rPr>
        <w:lastRenderedPageBreak/>
        <w:t xml:space="preserve">Obtain the contact information of the individual or entity appointed by the Board of Trustees as responsible for the accuracy and timeliness of the closeout </w:t>
      </w:r>
      <w:proofErr w:type="gramStart"/>
      <w:r w:rsidRPr="00F436C2">
        <w:rPr>
          <w:szCs w:val="24"/>
        </w:rPr>
        <w:t>process;</w:t>
      </w:r>
      <w:proofErr w:type="gramEnd"/>
      <w:r w:rsidRPr="00F436C2">
        <w:rPr>
          <w:szCs w:val="24"/>
        </w:rPr>
        <w:t xml:space="preserve"> </w:t>
      </w:r>
    </w:p>
    <w:p w14:paraId="44FD53C8" w14:textId="77777777" w:rsidR="005E6368" w:rsidRPr="00F436C2" w:rsidRDefault="005E6368" w:rsidP="001F430D">
      <w:pPr>
        <w:pStyle w:val="ListParagraph"/>
        <w:numPr>
          <w:ilvl w:val="0"/>
          <w:numId w:val="7"/>
        </w:numPr>
        <w:ind w:left="1800"/>
        <w:contextualSpacing/>
        <w:rPr>
          <w:szCs w:val="24"/>
        </w:rPr>
      </w:pPr>
      <w:r w:rsidRPr="00F436C2">
        <w:rPr>
          <w:szCs w:val="24"/>
        </w:rPr>
        <w:t xml:space="preserve">Obtained the contact information of the individual or entity appointed by the Board of Trustees for the dissolution of any remaining </w:t>
      </w:r>
      <w:proofErr w:type="gramStart"/>
      <w:r w:rsidRPr="00F436C2">
        <w:rPr>
          <w:szCs w:val="24"/>
        </w:rPr>
        <w:t>assets;</w:t>
      </w:r>
      <w:proofErr w:type="gramEnd"/>
    </w:p>
    <w:p w14:paraId="4583EEA1" w14:textId="77777777" w:rsidR="005E6368" w:rsidRPr="00F436C2" w:rsidRDefault="005E6368" w:rsidP="001F430D">
      <w:pPr>
        <w:pStyle w:val="ListParagraph"/>
        <w:numPr>
          <w:ilvl w:val="0"/>
          <w:numId w:val="7"/>
        </w:numPr>
        <w:ind w:left="1800"/>
        <w:contextualSpacing/>
        <w:rPr>
          <w:szCs w:val="24"/>
        </w:rPr>
      </w:pPr>
      <w:r w:rsidRPr="00F436C2">
        <w:rPr>
          <w:szCs w:val="24"/>
        </w:rPr>
        <w:t xml:space="preserve">Closeout date and audit period agreed upon with the </w:t>
      </w:r>
      <w:proofErr w:type="gramStart"/>
      <w:r w:rsidRPr="00F436C2">
        <w:rPr>
          <w:szCs w:val="24"/>
        </w:rPr>
        <w:t>Department;</w:t>
      </w:r>
      <w:proofErr w:type="gramEnd"/>
    </w:p>
    <w:p w14:paraId="7166818F" w14:textId="77777777" w:rsidR="005E6368" w:rsidRPr="00F436C2" w:rsidRDefault="005E6368" w:rsidP="001F430D">
      <w:pPr>
        <w:pStyle w:val="ListParagraph"/>
        <w:numPr>
          <w:ilvl w:val="0"/>
          <w:numId w:val="7"/>
        </w:numPr>
        <w:ind w:left="1800"/>
        <w:contextualSpacing/>
        <w:rPr>
          <w:szCs w:val="24"/>
        </w:rPr>
      </w:pPr>
      <w:r w:rsidRPr="00F436C2">
        <w:rPr>
          <w:szCs w:val="24"/>
        </w:rPr>
        <w:t xml:space="preserve">Examine final grant reports for all federal and state grants and determine if reports have been submitted and if so, any excess funds received and not expended were properly accounted for or remitted to the funding </w:t>
      </w:r>
      <w:proofErr w:type="gramStart"/>
      <w:r w:rsidRPr="00F436C2">
        <w:rPr>
          <w:szCs w:val="24"/>
        </w:rPr>
        <w:t>source;</w:t>
      </w:r>
      <w:proofErr w:type="gramEnd"/>
    </w:p>
    <w:p w14:paraId="04853A72" w14:textId="77777777" w:rsidR="005E6368" w:rsidRPr="00F436C2" w:rsidRDefault="005E6368" w:rsidP="001F430D">
      <w:pPr>
        <w:pStyle w:val="ListParagraph"/>
        <w:numPr>
          <w:ilvl w:val="0"/>
          <w:numId w:val="7"/>
        </w:numPr>
        <w:ind w:left="1800"/>
        <w:contextualSpacing/>
        <w:rPr>
          <w:szCs w:val="24"/>
        </w:rPr>
      </w:pPr>
      <w:r w:rsidRPr="00F436C2">
        <w:rPr>
          <w:szCs w:val="24"/>
        </w:rPr>
        <w:t xml:space="preserve">Review plan for disposition of assets and determined if has been reviewed by the board of trustees and approved by the </w:t>
      </w:r>
      <w:proofErr w:type="gramStart"/>
      <w:r w:rsidRPr="00F436C2">
        <w:rPr>
          <w:szCs w:val="24"/>
        </w:rPr>
        <w:t>Department;</w:t>
      </w:r>
      <w:proofErr w:type="gramEnd"/>
      <w:r w:rsidRPr="00F436C2">
        <w:rPr>
          <w:szCs w:val="24"/>
        </w:rPr>
        <w:t xml:space="preserve"> </w:t>
      </w:r>
    </w:p>
    <w:p w14:paraId="061FE5AF" w14:textId="77777777" w:rsidR="005E6368" w:rsidRPr="00F436C2" w:rsidRDefault="005E6368" w:rsidP="001F430D">
      <w:pPr>
        <w:pStyle w:val="ListParagraph"/>
        <w:numPr>
          <w:ilvl w:val="0"/>
          <w:numId w:val="7"/>
        </w:numPr>
        <w:ind w:left="1800"/>
        <w:contextualSpacing/>
        <w:rPr>
          <w:szCs w:val="24"/>
        </w:rPr>
      </w:pPr>
      <w:r w:rsidRPr="00F436C2">
        <w:rPr>
          <w:szCs w:val="24"/>
        </w:rPr>
        <w:t xml:space="preserve">Review listing of assets sold and determine if funds properly received and </w:t>
      </w:r>
      <w:proofErr w:type="gramStart"/>
      <w:r w:rsidRPr="00F436C2">
        <w:rPr>
          <w:szCs w:val="24"/>
        </w:rPr>
        <w:t>deposited;</w:t>
      </w:r>
      <w:proofErr w:type="gramEnd"/>
    </w:p>
    <w:p w14:paraId="10BB1BE1" w14:textId="77777777" w:rsidR="005E6368" w:rsidRPr="00F436C2" w:rsidRDefault="005E6368" w:rsidP="001F430D">
      <w:pPr>
        <w:pStyle w:val="ListParagraph"/>
        <w:numPr>
          <w:ilvl w:val="0"/>
          <w:numId w:val="7"/>
        </w:numPr>
        <w:ind w:left="1800"/>
        <w:contextualSpacing/>
        <w:rPr>
          <w:szCs w:val="24"/>
        </w:rPr>
      </w:pPr>
      <w:r w:rsidRPr="00F436C2">
        <w:rPr>
          <w:szCs w:val="24"/>
        </w:rPr>
        <w:t xml:space="preserve">Review a sample of disbursements made subsequent to revocation of the charter and determine if payments were properly authorized and </w:t>
      </w:r>
      <w:proofErr w:type="gramStart"/>
      <w:r w:rsidRPr="00F436C2">
        <w:rPr>
          <w:szCs w:val="24"/>
        </w:rPr>
        <w:t>prioritized;</w:t>
      </w:r>
      <w:proofErr w:type="gramEnd"/>
      <w:r w:rsidRPr="00F436C2">
        <w:rPr>
          <w:szCs w:val="24"/>
        </w:rPr>
        <w:t xml:space="preserve"> </w:t>
      </w:r>
    </w:p>
    <w:p w14:paraId="75294E24" w14:textId="77777777" w:rsidR="005E6368" w:rsidRPr="00F436C2" w:rsidRDefault="005E6368" w:rsidP="001F430D">
      <w:pPr>
        <w:pStyle w:val="ListParagraph"/>
        <w:numPr>
          <w:ilvl w:val="0"/>
          <w:numId w:val="7"/>
        </w:numPr>
        <w:ind w:left="1800"/>
        <w:contextualSpacing/>
        <w:rPr>
          <w:szCs w:val="24"/>
        </w:rPr>
      </w:pPr>
      <w:r w:rsidRPr="00F436C2">
        <w:rPr>
          <w:szCs w:val="24"/>
        </w:rPr>
        <w:t>Determine that all related tax filing (W-2’s, 1099’s) were prepared</w:t>
      </w:r>
    </w:p>
    <w:p w14:paraId="4CA7BF40" w14:textId="77777777" w:rsidR="005E6368" w:rsidRPr="00F436C2" w:rsidRDefault="005E6368" w:rsidP="001F430D">
      <w:pPr>
        <w:pStyle w:val="ListParagraph"/>
        <w:numPr>
          <w:ilvl w:val="0"/>
          <w:numId w:val="7"/>
        </w:numPr>
        <w:ind w:left="1800"/>
        <w:contextualSpacing/>
        <w:rPr>
          <w:szCs w:val="24"/>
        </w:rPr>
      </w:pPr>
      <w:r w:rsidRPr="00F436C2">
        <w:rPr>
          <w:szCs w:val="24"/>
        </w:rPr>
        <w:t>Determine that all related payroll liabilities, inclusive of salaries, payroll accruals, MTRS payments and accrued vacation were properly identified and accounted for in the closing year.</w:t>
      </w:r>
    </w:p>
    <w:p w14:paraId="5A60E3F9" w14:textId="77777777" w:rsidR="005E6368" w:rsidRPr="00F436C2" w:rsidRDefault="005E6368" w:rsidP="001F430D">
      <w:pPr>
        <w:pStyle w:val="ListParagraph"/>
        <w:numPr>
          <w:ilvl w:val="0"/>
          <w:numId w:val="7"/>
        </w:numPr>
        <w:ind w:left="1800"/>
        <w:contextualSpacing/>
        <w:rPr>
          <w:szCs w:val="24"/>
        </w:rPr>
      </w:pPr>
      <w:r w:rsidRPr="00F436C2">
        <w:rPr>
          <w:szCs w:val="24"/>
        </w:rPr>
        <w:t xml:space="preserve">Obtain listing of payables and related party debt and confirm all payables greater than </w:t>
      </w:r>
      <w:proofErr w:type="gramStart"/>
      <w:r w:rsidRPr="00F436C2">
        <w:rPr>
          <w:szCs w:val="24"/>
        </w:rPr>
        <w:t>$1,000;</w:t>
      </w:r>
      <w:proofErr w:type="gramEnd"/>
    </w:p>
    <w:p w14:paraId="5216AC9C" w14:textId="77777777" w:rsidR="005E6368" w:rsidRPr="00F436C2" w:rsidRDefault="005E6368" w:rsidP="001F430D">
      <w:pPr>
        <w:pStyle w:val="ListParagraph"/>
        <w:numPr>
          <w:ilvl w:val="0"/>
          <w:numId w:val="7"/>
        </w:numPr>
        <w:ind w:left="1800"/>
        <w:contextualSpacing/>
        <w:rPr>
          <w:szCs w:val="24"/>
        </w:rPr>
      </w:pPr>
      <w:r w:rsidRPr="00F436C2">
        <w:rPr>
          <w:szCs w:val="24"/>
        </w:rPr>
        <w:t>Determine that the board authorized an individual, or entity to maintain student and school records inclusive of payroll records (10 years), student records (60 years</w:t>
      </w:r>
      <w:proofErr w:type="gramStart"/>
      <w:r w:rsidRPr="00F436C2">
        <w:rPr>
          <w:szCs w:val="24"/>
        </w:rPr>
        <w:t>);</w:t>
      </w:r>
      <w:proofErr w:type="gramEnd"/>
      <w:r w:rsidRPr="00F436C2">
        <w:rPr>
          <w:szCs w:val="24"/>
        </w:rPr>
        <w:t xml:space="preserve"> </w:t>
      </w:r>
    </w:p>
    <w:p w14:paraId="4AE8BEC1" w14:textId="77777777" w:rsidR="005E6368" w:rsidRPr="00F436C2" w:rsidRDefault="005E6368" w:rsidP="001F430D">
      <w:pPr>
        <w:pStyle w:val="ListParagraph"/>
        <w:numPr>
          <w:ilvl w:val="0"/>
          <w:numId w:val="7"/>
        </w:numPr>
        <w:ind w:left="1800"/>
        <w:contextualSpacing/>
        <w:rPr>
          <w:szCs w:val="24"/>
        </w:rPr>
      </w:pPr>
      <w:r w:rsidRPr="00F436C2">
        <w:rPr>
          <w:szCs w:val="24"/>
        </w:rPr>
        <w:t xml:space="preserve">Determine that the school has procedures in place to properly ensure the confidentiality of the student records and personnel </w:t>
      </w:r>
      <w:proofErr w:type="gramStart"/>
      <w:r w:rsidRPr="00F436C2">
        <w:rPr>
          <w:szCs w:val="24"/>
        </w:rPr>
        <w:t>files;</w:t>
      </w:r>
      <w:proofErr w:type="gramEnd"/>
    </w:p>
    <w:p w14:paraId="5DEAC309" w14:textId="77777777" w:rsidR="005E6368" w:rsidRPr="00F436C2" w:rsidRDefault="005E6368" w:rsidP="001F430D">
      <w:pPr>
        <w:pStyle w:val="ListParagraph"/>
        <w:numPr>
          <w:ilvl w:val="0"/>
          <w:numId w:val="7"/>
        </w:numPr>
        <w:ind w:left="1800"/>
        <w:contextualSpacing/>
        <w:rPr>
          <w:szCs w:val="24"/>
        </w:rPr>
      </w:pPr>
      <w:r w:rsidRPr="00F436C2">
        <w:rPr>
          <w:szCs w:val="24"/>
        </w:rPr>
        <w:t>Determine if any cash on hand at the end of the audit period that they have been transferred to the Department or the designated receiver to determine appropriate distribution based on approval by the Department; and</w:t>
      </w:r>
    </w:p>
    <w:p w14:paraId="124910B5" w14:textId="77777777" w:rsidR="005E6368" w:rsidRPr="00F436C2" w:rsidRDefault="005E6368" w:rsidP="001F430D">
      <w:pPr>
        <w:pStyle w:val="ListParagraph"/>
        <w:numPr>
          <w:ilvl w:val="0"/>
          <w:numId w:val="7"/>
        </w:numPr>
        <w:ind w:left="1800"/>
        <w:contextualSpacing/>
        <w:rPr>
          <w:szCs w:val="24"/>
        </w:rPr>
      </w:pPr>
      <w:r w:rsidRPr="00F436C2">
        <w:rPr>
          <w:szCs w:val="24"/>
        </w:rPr>
        <w:t>Determine that the Board of Trustees established a separate checking account with an amount of funds set aside, as determined in consultation with the Department, for final legal, accounting, audit, and any other necessary expenses.</w:t>
      </w:r>
    </w:p>
    <w:p w14:paraId="18129A77" w14:textId="77777777" w:rsidR="009D22E3" w:rsidRPr="00F436C2" w:rsidRDefault="009D22E3" w:rsidP="001F430D">
      <w:pPr>
        <w:pStyle w:val="ListParagraph"/>
        <w:tabs>
          <w:tab w:val="left" w:pos="2839"/>
        </w:tabs>
        <w:ind w:left="1530" w:hanging="720"/>
        <w:rPr>
          <w:szCs w:val="24"/>
        </w:rPr>
        <w:sectPr w:rsidR="009D22E3" w:rsidRPr="00F436C2" w:rsidSect="00C6183E">
          <w:headerReference w:type="even" r:id="rId51"/>
          <w:headerReference w:type="default" r:id="rId52"/>
          <w:footerReference w:type="even" r:id="rId53"/>
          <w:headerReference w:type="first" r:id="rId54"/>
          <w:pgSz w:w="12240" w:h="15840" w:code="1"/>
          <w:pgMar w:top="1440" w:right="1440" w:bottom="1584" w:left="810" w:header="720" w:footer="720" w:gutter="0"/>
          <w:cols w:space="720"/>
          <w:noEndnote/>
          <w:docGrid w:linePitch="326"/>
        </w:sectPr>
      </w:pPr>
    </w:p>
    <w:p w14:paraId="1CBC8F3D" w14:textId="58044EE5" w:rsidR="009D22E3" w:rsidRDefault="009D22E3" w:rsidP="001F430D">
      <w:pPr>
        <w:pStyle w:val="Heading3"/>
        <w:rPr>
          <w:b/>
          <w:bCs/>
          <w:i w:val="0"/>
          <w:iCs/>
          <w:noProof/>
          <w:color w:val="365F91"/>
          <w:szCs w:val="24"/>
        </w:rPr>
      </w:pPr>
      <w:bookmarkStart w:id="71" w:name="_Toc130612100"/>
      <w:bookmarkStart w:id="72" w:name="_Toc195936822"/>
      <w:bookmarkStart w:id="73" w:name="_Toc261417166"/>
      <w:bookmarkStart w:id="74" w:name="_Toc262200145"/>
      <w:bookmarkStart w:id="75" w:name="_Toc265132854"/>
      <w:r w:rsidRPr="00924971">
        <w:rPr>
          <w:b/>
          <w:bCs/>
          <w:i w:val="0"/>
          <w:noProof/>
          <w:color w:val="365F91"/>
          <w:sz w:val="28"/>
        </w:rPr>
        <w:lastRenderedPageBreak/>
        <w:tab/>
      </w:r>
      <w:r w:rsidRPr="00924971">
        <w:rPr>
          <w:b/>
          <w:bCs/>
          <w:i w:val="0"/>
          <w:noProof/>
          <w:color w:val="365F91"/>
          <w:sz w:val="28"/>
        </w:rPr>
        <w:tab/>
      </w:r>
      <w:r w:rsidRPr="00924971">
        <w:rPr>
          <w:b/>
          <w:bCs/>
          <w:i w:val="0"/>
          <w:noProof/>
          <w:color w:val="365F91"/>
          <w:sz w:val="28"/>
        </w:rPr>
        <w:tab/>
      </w:r>
      <w:r w:rsidRPr="00924971">
        <w:rPr>
          <w:b/>
          <w:bCs/>
          <w:i w:val="0"/>
          <w:noProof/>
          <w:color w:val="365F91"/>
          <w:sz w:val="28"/>
        </w:rPr>
        <w:tab/>
      </w:r>
      <w:r w:rsidRPr="00924971">
        <w:rPr>
          <w:b/>
          <w:bCs/>
          <w:i w:val="0"/>
          <w:noProof/>
          <w:color w:val="365F91"/>
          <w:sz w:val="28"/>
        </w:rPr>
        <w:tab/>
      </w:r>
      <w:r w:rsidRPr="00924971">
        <w:rPr>
          <w:b/>
          <w:bCs/>
          <w:i w:val="0"/>
          <w:noProof/>
          <w:color w:val="365F91"/>
          <w:sz w:val="28"/>
        </w:rPr>
        <w:tab/>
      </w:r>
      <w:r w:rsidRPr="00924971">
        <w:rPr>
          <w:b/>
          <w:bCs/>
          <w:i w:val="0"/>
          <w:noProof/>
          <w:color w:val="365F91"/>
          <w:sz w:val="28"/>
        </w:rPr>
        <w:tab/>
      </w:r>
      <w:r w:rsidRPr="00924971">
        <w:rPr>
          <w:b/>
          <w:bCs/>
          <w:i w:val="0"/>
          <w:noProof/>
          <w:color w:val="365F91"/>
          <w:sz w:val="28"/>
        </w:rPr>
        <w:tab/>
      </w:r>
      <w:r w:rsidRPr="00924971">
        <w:rPr>
          <w:b/>
          <w:bCs/>
          <w:i w:val="0"/>
          <w:noProof/>
          <w:color w:val="365F91"/>
          <w:sz w:val="28"/>
        </w:rPr>
        <w:tab/>
      </w:r>
      <w:r w:rsidRPr="00924971">
        <w:rPr>
          <w:b/>
          <w:bCs/>
          <w:i w:val="0"/>
          <w:noProof/>
          <w:color w:val="365F91"/>
          <w:sz w:val="28"/>
        </w:rPr>
        <w:tab/>
      </w:r>
      <w:r w:rsidRPr="00924971">
        <w:rPr>
          <w:b/>
          <w:bCs/>
          <w:i w:val="0"/>
          <w:noProof/>
          <w:color w:val="365F91"/>
          <w:sz w:val="28"/>
        </w:rPr>
        <w:tab/>
      </w:r>
      <w:bookmarkStart w:id="76" w:name="_Toc13575493"/>
      <w:bookmarkStart w:id="77" w:name="_Toc170390629"/>
      <w:r w:rsidRPr="00924971">
        <w:rPr>
          <w:b/>
          <w:bCs/>
          <w:i w:val="0"/>
          <w:iCs/>
          <w:noProof/>
          <w:color w:val="365F91"/>
          <w:szCs w:val="24"/>
        </w:rPr>
        <w:t xml:space="preserve">APPENDIX </w:t>
      </w:r>
      <w:r w:rsidR="00E24EE4" w:rsidRPr="00924971">
        <w:rPr>
          <w:b/>
          <w:bCs/>
          <w:i w:val="0"/>
          <w:iCs/>
          <w:noProof/>
          <w:color w:val="365F91"/>
          <w:szCs w:val="24"/>
        </w:rPr>
        <w:t>D</w:t>
      </w:r>
      <w:bookmarkEnd w:id="76"/>
      <w:bookmarkEnd w:id="77"/>
    </w:p>
    <w:p w14:paraId="38537DE2" w14:textId="76112702" w:rsidR="007E74FD" w:rsidRDefault="007E74FD" w:rsidP="007E74FD"/>
    <w:p w14:paraId="0B1264C0" w14:textId="08842D2E" w:rsidR="007E74FD" w:rsidRPr="005D1CFC" w:rsidRDefault="007E74FD" w:rsidP="007E74FD">
      <w:pPr>
        <w:jc w:val="center"/>
        <w:rPr>
          <w:b/>
          <w:bCs/>
          <w:caps/>
          <w:color w:val="1F497D" w:themeColor="text2"/>
          <w:sz w:val="28"/>
          <w:szCs w:val="28"/>
        </w:rPr>
      </w:pPr>
      <w:r w:rsidRPr="005D1CFC">
        <w:rPr>
          <w:b/>
          <w:bCs/>
          <w:caps/>
          <w:color w:val="1F497D" w:themeColor="text2"/>
          <w:sz w:val="28"/>
          <w:szCs w:val="28"/>
        </w:rPr>
        <w:t>Component Units</w:t>
      </w:r>
    </w:p>
    <w:p w14:paraId="08CFDFFF" w14:textId="77777777" w:rsidR="003002BC" w:rsidRPr="00F436C2" w:rsidRDefault="003002BC" w:rsidP="001F430D"/>
    <w:p w14:paraId="29D0DC08" w14:textId="77777777" w:rsidR="009D22E3" w:rsidRPr="00F436C2" w:rsidRDefault="001E78F9" w:rsidP="001F430D">
      <w:r w:rsidRPr="00F436C2">
        <w:t>The following</w:t>
      </w:r>
      <w:r w:rsidR="003002BC" w:rsidRPr="00F436C2">
        <w:t xml:space="preserve"> information</w:t>
      </w:r>
      <w:r w:rsidR="002648B6" w:rsidRPr="00F436C2">
        <w:t xml:space="preserve"> from </w:t>
      </w:r>
      <w:r w:rsidR="002648B6" w:rsidRPr="00F436C2">
        <w:rPr>
          <w:i/>
          <w:szCs w:val="24"/>
        </w:rPr>
        <w:t>GASB Codification Section 2600</w:t>
      </w:r>
      <w:r w:rsidR="003002BC" w:rsidRPr="00F436C2">
        <w:t xml:space="preserve"> should be considered when determining the proper </w:t>
      </w:r>
      <w:r w:rsidR="00157A5B" w:rsidRPr="00F436C2">
        <w:t xml:space="preserve">treatment for charter schools with </w:t>
      </w:r>
      <w:r w:rsidR="003002BC" w:rsidRPr="00F436C2">
        <w:t>component units:</w:t>
      </w:r>
    </w:p>
    <w:bookmarkEnd w:id="71"/>
    <w:bookmarkEnd w:id="72"/>
    <w:bookmarkEnd w:id="73"/>
    <w:bookmarkEnd w:id="74"/>
    <w:bookmarkEnd w:id="75"/>
    <w:p w14:paraId="4C95E0B1" w14:textId="77777777" w:rsidR="001E78F9" w:rsidRPr="00F436C2" w:rsidRDefault="001E78F9" w:rsidP="001F430D">
      <w:pPr>
        <w:ind w:left="720"/>
        <w:rPr>
          <w:b/>
          <w:color w:val="000000"/>
          <w:szCs w:val="24"/>
        </w:rPr>
      </w:pPr>
    </w:p>
    <w:p w14:paraId="2CD9D293" w14:textId="77777777" w:rsidR="001E78F9" w:rsidRPr="00F436C2" w:rsidRDefault="001E78F9" w:rsidP="001F430D">
      <w:pPr>
        <w:pStyle w:val="ListParagraph"/>
        <w:ind w:left="0"/>
        <w:rPr>
          <w:color w:val="000000"/>
          <w:sz w:val="16"/>
          <w:szCs w:val="16"/>
        </w:rPr>
      </w:pPr>
    </w:p>
    <w:p w14:paraId="3B7016F0" w14:textId="77777777" w:rsidR="001E78F9" w:rsidRPr="00F436C2" w:rsidRDefault="001E78F9" w:rsidP="001F430D">
      <w:pPr>
        <w:pStyle w:val="ListParagraph"/>
        <w:ind w:left="0"/>
        <w:rPr>
          <w:color w:val="000000"/>
          <w:szCs w:val="24"/>
        </w:rPr>
      </w:pPr>
      <w:r w:rsidRPr="00F436C2">
        <w:rPr>
          <w:b/>
          <w:color w:val="000000"/>
          <w:szCs w:val="24"/>
        </w:rPr>
        <w:t xml:space="preserve">Component unit defined – </w:t>
      </w:r>
      <w:r w:rsidRPr="00F436C2">
        <w:rPr>
          <w:color w:val="000000"/>
          <w:szCs w:val="24"/>
        </w:rPr>
        <w:t>Organizations that are legally separate organizations from the PG for which the primary government is financially accountable or closely related. In addition, other legally separate organizations where the nature and significance of their relationship with the primary government is such that exclusion of the organization from the reporting entity would cause the reporting entity’s financial statements to be misleading are considered component units.</w:t>
      </w:r>
    </w:p>
    <w:p w14:paraId="562CBE3E" w14:textId="77777777" w:rsidR="001E78F9" w:rsidRPr="00F436C2" w:rsidRDefault="001E78F9" w:rsidP="001F430D">
      <w:pPr>
        <w:pStyle w:val="ListParagraph"/>
        <w:ind w:left="0"/>
        <w:rPr>
          <w:color w:val="000000"/>
          <w:sz w:val="16"/>
          <w:szCs w:val="16"/>
        </w:rPr>
      </w:pPr>
    </w:p>
    <w:p w14:paraId="0D8B2E30" w14:textId="77777777" w:rsidR="001E78F9" w:rsidRPr="00F436C2" w:rsidRDefault="001E78F9" w:rsidP="001F430D">
      <w:pPr>
        <w:pStyle w:val="ListParagraph"/>
        <w:ind w:left="0"/>
        <w:rPr>
          <w:color w:val="000000"/>
          <w:szCs w:val="24"/>
        </w:rPr>
      </w:pPr>
      <w:r w:rsidRPr="00F436C2">
        <w:rPr>
          <w:color w:val="000000"/>
          <w:szCs w:val="24"/>
        </w:rPr>
        <w:t xml:space="preserve">The PG is financially accountable if:  </w:t>
      </w:r>
    </w:p>
    <w:p w14:paraId="2F779CDD" w14:textId="77777777" w:rsidR="001E78F9" w:rsidRPr="00F436C2" w:rsidRDefault="001E78F9" w:rsidP="001F430D">
      <w:pPr>
        <w:pStyle w:val="ListParagraph"/>
        <w:ind w:firstLine="720"/>
        <w:rPr>
          <w:color w:val="000000"/>
          <w:szCs w:val="24"/>
        </w:rPr>
      </w:pPr>
    </w:p>
    <w:p w14:paraId="1AC99152" w14:textId="77777777" w:rsidR="001E78F9" w:rsidRPr="00F436C2" w:rsidRDefault="001E78F9" w:rsidP="0080099C">
      <w:pPr>
        <w:pStyle w:val="ListParagraph"/>
        <w:numPr>
          <w:ilvl w:val="0"/>
          <w:numId w:val="32"/>
        </w:numPr>
        <w:tabs>
          <w:tab w:val="left" w:pos="720"/>
        </w:tabs>
        <w:ind w:left="720"/>
        <w:rPr>
          <w:color w:val="000000"/>
          <w:szCs w:val="24"/>
        </w:rPr>
      </w:pPr>
      <w:r w:rsidRPr="00F436C2">
        <w:rPr>
          <w:color w:val="000000"/>
          <w:szCs w:val="24"/>
        </w:rPr>
        <w:t>The primary government appoints a voting majority of the organizations governing board and:</w:t>
      </w:r>
      <w:r w:rsidRPr="00F436C2">
        <w:rPr>
          <w:color w:val="000000"/>
          <w:szCs w:val="24"/>
        </w:rPr>
        <w:tab/>
      </w:r>
    </w:p>
    <w:p w14:paraId="41D8B1C2" w14:textId="77777777" w:rsidR="001E78F9" w:rsidRPr="00F436C2" w:rsidRDefault="001E78F9" w:rsidP="0080099C">
      <w:pPr>
        <w:pStyle w:val="ListParagraph"/>
        <w:numPr>
          <w:ilvl w:val="3"/>
          <w:numId w:val="35"/>
        </w:numPr>
        <w:ind w:left="1980" w:hanging="540"/>
        <w:rPr>
          <w:color w:val="000000"/>
          <w:szCs w:val="24"/>
        </w:rPr>
      </w:pPr>
      <w:proofErr w:type="gramStart"/>
      <w:r w:rsidRPr="00F436C2">
        <w:rPr>
          <w:color w:val="000000"/>
          <w:szCs w:val="24"/>
        </w:rPr>
        <w:t>Is able to</w:t>
      </w:r>
      <w:proofErr w:type="gramEnd"/>
      <w:r w:rsidRPr="00F436C2">
        <w:rPr>
          <w:color w:val="000000"/>
          <w:szCs w:val="24"/>
        </w:rPr>
        <w:t xml:space="preserve"> impose its will on the organization</w:t>
      </w:r>
    </w:p>
    <w:p w14:paraId="31283772" w14:textId="77777777" w:rsidR="001E78F9" w:rsidRPr="00F436C2" w:rsidRDefault="001E78F9" w:rsidP="0080099C">
      <w:pPr>
        <w:pStyle w:val="ListParagraph"/>
        <w:numPr>
          <w:ilvl w:val="3"/>
          <w:numId w:val="35"/>
        </w:numPr>
        <w:ind w:left="1980" w:hanging="540"/>
        <w:rPr>
          <w:color w:val="000000"/>
          <w:szCs w:val="24"/>
        </w:rPr>
      </w:pPr>
      <w:r w:rsidRPr="00F436C2">
        <w:rPr>
          <w:color w:val="000000"/>
          <w:szCs w:val="24"/>
        </w:rPr>
        <w:t>Is in a relationship of financial benefit or burden with the organization</w:t>
      </w:r>
    </w:p>
    <w:p w14:paraId="6EE3CD54" w14:textId="77777777" w:rsidR="00D4132B" w:rsidRPr="00F436C2" w:rsidRDefault="00D4132B" w:rsidP="001F430D">
      <w:pPr>
        <w:pStyle w:val="ListParagraph"/>
        <w:ind w:left="1980"/>
        <w:rPr>
          <w:color w:val="000000"/>
          <w:szCs w:val="24"/>
        </w:rPr>
      </w:pPr>
    </w:p>
    <w:p w14:paraId="34490335" w14:textId="09783DD5" w:rsidR="001E78F9" w:rsidRPr="00F436C2" w:rsidRDefault="001E78F9" w:rsidP="0080099C">
      <w:pPr>
        <w:pStyle w:val="ListParagraph"/>
        <w:numPr>
          <w:ilvl w:val="0"/>
          <w:numId w:val="32"/>
        </w:numPr>
        <w:tabs>
          <w:tab w:val="left" w:pos="720"/>
        </w:tabs>
        <w:spacing w:line="276" w:lineRule="auto"/>
        <w:ind w:left="720"/>
        <w:rPr>
          <w:color w:val="000000"/>
          <w:szCs w:val="24"/>
        </w:rPr>
      </w:pPr>
      <w:r w:rsidRPr="00F436C2">
        <w:rPr>
          <w:color w:val="000000"/>
          <w:szCs w:val="24"/>
        </w:rPr>
        <w:t>The organization is fiscally dependent upon the primary government and the PG is in a relationship of fina</w:t>
      </w:r>
      <w:r w:rsidR="00D4132B" w:rsidRPr="00F436C2">
        <w:rPr>
          <w:color w:val="000000"/>
          <w:szCs w:val="24"/>
        </w:rPr>
        <w:t>ncial benefit/burden with the organization</w:t>
      </w:r>
      <w:r w:rsidR="00AC03E4">
        <w:rPr>
          <w:color w:val="000000"/>
          <w:szCs w:val="24"/>
        </w:rPr>
        <w:t>.</w:t>
      </w:r>
    </w:p>
    <w:p w14:paraId="700CCD1C" w14:textId="77777777" w:rsidR="001E78F9" w:rsidRPr="00F436C2" w:rsidRDefault="001E78F9" w:rsidP="001F430D">
      <w:pPr>
        <w:ind w:left="810" w:hanging="90"/>
        <w:rPr>
          <w:color w:val="000000"/>
          <w:szCs w:val="24"/>
        </w:rPr>
      </w:pPr>
      <w:r w:rsidRPr="00F436C2">
        <w:rPr>
          <w:color w:val="000000"/>
          <w:szCs w:val="24"/>
        </w:rPr>
        <w:t>Organization is fiscally dependent if the primary government must</w:t>
      </w:r>
    </w:p>
    <w:p w14:paraId="3625A89A" w14:textId="77777777" w:rsidR="00164CAA" w:rsidRPr="00F436C2" w:rsidRDefault="00164CAA" w:rsidP="001F430D">
      <w:pPr>
        <w:ind w:left="810" w:hanging="90"/>
        <w:rPr>
          <w:color w:val="000000"/>
          <w:szCs w:val="24"/>
        </w:rPr>
      </w:pPr>
    </w:p>
    <w:p w14:paraId="5DC1F87B" w14:textId="77777777" w:rsidR="001E78F9" w:rsidRPr="00F436C2" w:rsidRDefault="001E78F9" w:rsidP="0080099C">
      <w:pPr>
        <w:pStyle w:val="ListParagraph"/>
        <w:numPr>
          <w:ilvl w:val="2"/>
          <w:numId w:val="22"/>
        </w:numPr>
        <w:ind w:left="1440" w:hanging="270"/>
        <w:rPr>
          <w:color w:val="000000"/>
          <w:szCs w:val="24"/>
        </w:rPr>
      </w:pPr>
      <w:r w:rsidRPr="00F436C2">
        <w:rPr>
          <w:color w:val="000000"/>
          <w:szCs w:val="24"/>
        </w:rPr>
        <w:t>Approve the organizations budget</w:t>
      </w:r>
    </w:p>
    <w:p w14:paraId="75666D08" w14:textId="77777777" w:rsidR="001E78F9" w:rsidRPr="00F436C2" w:rsidRDefault="001E78F9" w:rsidP="0080099C">
      <w:pPr>
        <w:pStyle w:val="ListParagraph"/>
        <w:numPr>
          <w:ilvl w:val="2"/>
          <w:numId w:val="22"/>
        </w:numPr>
        <w:ind w:left="1440" w:hanging="270"/>
        <w:rPr>
          <w:color w:val="000000"/>
          <w:szCs w:val="24"/>
        </w:rPr>
      </w:pPr>
      <w:r w:rsidRPr="00F436C2">
        <w:rPr>
          <w:color w:val="000000"/>
          <w:szCs w:val="24"/>
        </w:rPr>
        <w:t>Approve the organizations levy, tax rates or other charges</w:t>
      </w:r>
    </w:p>
    <w:p w14:paraId="7571D0C0" w14:textId="77777777" w:rsidR="001E78F9" w:rsidRPr="00F436C2" w:rsidRDefault="001E78F9" w:rsidP="0080099C">
      <w:pPr>
        <w:pStyle w:val="ListParagraph"/>
        <w:numPr>
          <w:ilvl w:val="2"/>
          <w:numId w:val="22"/>
        </w:numPr>
        <w:ind w:left="1440" w:hanging="270"/>
        <w:rPr>
          <w:color w:val="000000"/>
          <w:szCs w:val="24"/>
        </w:rPr>
      </w:pPr>
      <w:r w:rsidRPr="00F436C2">
        <w:rPr>
          <w:color w:val="000000"/>
          <w:szCs w:val="24"/>
        </w:rPr>
        <w:t>Approve organizations debt</w:t>
      </w:r>
    </w:p>
    <w:p w14:paraId="2A6257E7" w14:textId="77777777" w:rsidR="001E78F9" w:rsidRPr="00F436C2" w:rsidRDefault="001E78F9" w:rsidP="001F430D">
      <w:pPr>
        <w:ind w:left="1440" w:hanging="1440"/>
        <w:rPr>
          <w:color w:val="000000"/>
          <w:sz w:val="16"/>
          <w:szCs w:val="16"/>
        </w:rPr>
      </w:pPr>
      <w:r w:rsidRPr="00F436C2">
        <w:rPr>
          <w:color w:val="000000"/>
          <w:szCs w:val="24"/>
        </w:rPr>
        <w:tab/>
      </w:r>
    </w:p>
    <w:p w14:paraId="19D30007" w14:textId="77777777" w:rsidR="00617832" w:rsidRPr="00F436C2" w:rsidRDefault="001E78F9" w:rsidP="001F430D">
      <w:pPr>
        <w:ind w:left="2160" w:hanging="1440"/>
        <w:rPr>
          <w:color w:val="000000"/>
          <w:szCs w:val="24"/>
        </w:rPr>
      </w:pPr>
      <w:r w:rsidRPr="00F436C2">
        <w:rPr>
          <w:color w:val="000000"/>
          <w:szCs w:val="24"/>
        </w:rPr>
        <w:t>Organization has a financial benefit/burden relations</w:t>
      </w:r>
      <w:r w:rsidR="00617832" w:rsidRPr="00F436C2">
        <w:rPr>
          <w:color w:val="000000"/>
          <w:szCs w:val="24"/>
        </w:rPr>
        <w:t xml:space="preserve">hip if any one of the following </w:t>
      </w:r>
    </w:p>
    <w:p w14:paraId="4EB4CE7B" w14:textId="77777777" w:rsidR="001E78F9" w:rsidRPr="00F436C2" w:rsidRDefault="001E78F9" w:rsidP="001F430D">
      <w:pPr>
        <w:ind w:left="2160" w:hanging="1440"/>
        <w:rPr>
          <w:color w:val="000000"/>
          <w:szCs w:val="24"/>
        </w:rPr>
      </w:pPr>
      <w:r w:rsidRPr="00F436C2">
        <w:rPr>
          <w:color w:val="000000"/>
          <w:szCs w:val="24"/>
        </w:rPr>
        <w:t>occur</w:t>
      </w:r>
      <w:r w:rsidR="004A6D82" w:rsidRPr="00F436C2">
        <w:rPr>
          <w:color w:val="000000"/>
          <w:szCs w:val="24"/>
        </w:rPr>
        <w:t>s</w:t>
      </w:r>
      <w:r w:rsidRPr="00F436C2">
        <w:rPr>
          <w:color w:val="000000"/>
          <w:szCs w:val="24"/>
        </w:rPr>
        <w:t>:</w:t>
      </w:r>
    </w:p>
    <w:p w14:paraId="09621888" w14:textId="77777777" w:rsidR="00164CAA" w:rsidRPr="00F436C2" w:rsidRDefault="00164CAA" w:rsidP="001F430D">
      <w:pPr>
        <w:ind w:left="2160" w:hanging="1440"/>
        <w:rPr>
          <w:color w:val="000000"/>
          <w:szCs w:val="24"/>
        </w:rPr>
      </w:pPr>
    </w:p>
    <w:p w14:paraId="1353D6B3" w14:textId="77777777" w:rsidR="001E78F9" w:rsidRPr="00F436C2" w:rsidRDefault="001E78F9" w:rsidP="0080099C">
      <w:pPr>
        <w:pStyle w:val="ListParagraph"/>
        <w:numPr>
          <w:ilvl w:val="2"/>
          <w:numId w:val="22"/>
        </w:numPr>
        <w:ind w:left="1440" w:hanging="270"/>
        <w:rPr>
          <w:color w:val="000000"/>
          <w:szCs w:val="24"/>
        </w:rPr>
      </w:pPr>
      <w:r w:rsidRPr="00F436C2">
        <w:rPr>
          <w:color w:val="000000"/>
          <w:szCs w:val="24"/>
        </w:rPr>
        <w:t>PG is legally entitled to or can otherwise access the organization’s resources</w:t>
      </w:r>
    </w:p>
    <w:p w14:paraId="12605AD6" w14:textId="77777777" w:rsidR="001E78F9" w:rsidRPr="00F436C2" w:rsidRDefault="001E78F9" w:rsidP="0080099C">
      <w:pPr>
        <w:pStyle w:val="ListParagraph"/>
        <w:numPr>
          <w:ilvl w:val="2"/>
          <w:numId w:val="22"/>
        </w:numPr>
        <w:ind w:left="1440" w:hanging="270"/>
        <w:rPr>
          <w:color w:val="000000"/>
          <w:szCs w:val="24"/>
        </w:rPr>
      </w:pPr>
      <w:r w:rsidRPr="00F436C2">
        <w:rPr>
          <w:color w:val="000000"/>
          <w:szCs w:val="24"/>
        </w:rPr>
        <w:t>PG is legally obligated or has otherwise assumed the obligation to finance the</w:t>
      </w:r>
      <w:r w:rsidR="00691A14" w:rsidRPr="00F436C2">
        <w:rPr>
          <w:color w:val="000000"/>
          <w:szCs w:val="24"/>
        </w:rPr>
        <w:t xml:space="preserve"> </w:t>
      </w:r>
      <w:r w:rsidRPr="00F436C2">
        <w:rPr>
          <w:color w:val="000000"/>
          <w:szCs w:val="24"/>
        </w:rPr>
        <w:t>deficits of, or provide financial support to the organization</w:t>
      </w:r>
    </w:p>
    <w:p w14:paraId="15897400" w14:textId="77777777" w:rsidR="003002BC" w:rsidRPr="00F436C2" w:rsidRDefault="001E78F9" w:rsidP="0080099C">
      <w:pPr>
        <w:pStyle w:val="ListParagraph"/>
        <w:numPr>
          <w:ilvl w:val="2"/>
          <w:numId w:val="22"/>
        </w:numPr>
        <w:ind w:left="1440" w:hanging="270"/>
        <w:rPr>
          <w:color w:val="000000"/>
          <w:szCs w:val="24"/>
        </w:rPr>
        <w:sectPr w:rsidR="003002BC" w:rsidRPr="00F436C2" w:rsidSect="003002BC">
          <w:headerReference w:type="even" r:id="rId55"/>
          <w:headerReference w:type="default" r:id="rId56"/>
          <w:headerReference w:type="first" r:id="rId57"/>
          <w:pgSz w:w="12240" w:h="15840" w:code="1"/>
          <w:pgMar w:top="1080" w:right="1440" w:bottom="1080" w:left="1440" w:header="540" w:footer="720" w:gutter="0"/>
          <w:cols w:space="720"/>
          <w:noEndnote/>
        </w:sectPr>
      </w:pPr>
      <w:r w:rsidRPr="00F436C2">
        <w:rPr>
          <w:color w:val="000000"/>
          <w:szCs w:val="24"/>
        </w:rPr>
        <w:t>PG is obligated in some manner for the organization’s debt</w:t>
      </w:r>
    </w:p>
    <w:p w14:paraId="5533D693" w14:textId="77777777" w:rsidR="001E78F9" w:rsidRPr="00F436C2" w:rsidRDefault="00D4132B" w:rsidP="0080099C">
      <w:pPr>
        <w:pStyle w:val="ListParagraph"/>
        <w:numPr>
          <w:ilvl w:val="0"/>
          <w:numId w:val="32"/>
        </w:numPr>
        <w:tabs>
          <w:tab w:val="left" w:pos="720"/>
        </w:tabs>
        <w:spacing w:line="276" w:lineRule="auto"/>
        <w:ind w:left="720"/>
        <w:rPr>
          <w:color w:val="000000"/>
          <w:szCs w:val="24"/>
        </w:rPr>
      </w:pPr>
      <w:r w:rsidRPr="00F436C2">
        <w:rPr>
          <w:color w:val="000000"/>
          <w:szCs w:val="24"/>
        </w:rPr>
        <w:lastRenderedPageBreak/>
        <w:t>And/or the primary government’s f</w:t>
      </w:r>
      <w:r w:rsidR="001E78F9" w:rsidRPr="00F436C2">
        <w:rPr>
          <w:color w:val="000000"/>
          <w:szCs w:val="24"/>
        </w:rPr>
        <w:t>inancial statements will be misleading if excluded</w:t>
      </w:r>
    </w:p>
    <w:p w14:paraId="40BBB68B" w14:textId="77777777" w:rsidR="001E78F9" w:rsidRPr="00F436C2" w:rsidRDefault="001E78F9" w:rsidP="001F430D">
      <w:pPr>
        <w:ind w:left="720"/>
        <w:rPr>
          <w:color w:val="000000"/>
          <w:szCs w:val="24"/>
        </w:rPr>
      </w:pPr>
      <w:r w:rsidRPr="00F436C2">
        <w:rPr>
          <w:color w:val="000000"/>
          <w:szCs w:val="24"/>
        </w:rPr>
        <w:t>Entities that do not met the financial accountability criteria may still be included as a component unit if they are closely related to or are financially integrated with the PG. Determination is based on professional judgment, given the nature, facts and circumstances and significance of the relationship between the PG and the component unit.</w:t>
      </w:r>
    </w:p>
    <w:p w14:paraId="7C56D6F9" w14:textId="77777777" w:rsidR="001E78F9" w:rsidRPr="00F436C2" w:rsidRDefault="001E78F9" w:rsidP="001F430D">
      <w:pPr>
        <w:ind w:left="1530"/>
        <w:rPr>
          <w:color w:val="000000"/>
          <w:szCs w:val="24"/>
        </w:rPr>
      </w:pPr>
    </w:p>
    <w:p w14:paraId="2A81FE8D" w14:textId="77777777" w:rsidR="006F5180" w:rsidRPr="00F436C2" w:rsidRDefault="006F5180" w:rsidP="001F430D">
      <w:pPr>
        <w:rPr>
          <w:color w:val="000000"/>
          <w:szCs w:val="24"/>
        </w:rPr>
      </w:pPr>
      <w:r w:rsidRPr="00F436C2">
        <w:rPr>
          <w:color w:val="000000"/>
          <w:szCs w:val="24"/>
        </w:rPr>
        <w:t>Reporting Requirement</w:t>
      </w:r>
    </w:p>
    <w:p w14:paraId="580F36DF" w14:textId="77777777" w:rsidR="006F5180" w:rsidRPr="00F436C2" w:rsidRDefault="006F5180" w:rsidP="001F430D">
      <w:pPr>
        <w:ind w:left="1530"/>
        <w:rPr>
          <w:color w:val="000000"/>
          <w:szCs w:val="24"/>
        </w:rPr>
      </w:pPr>
    </w:p>
    <w:p w14:paraId="5AB8E612" w14:textId="77777777" w:rsidR="001E78F9" w:rsidRPr="00F436C2" w:rsidRDefault="001E78F9" w:rsidP="001F430D">
      <w:pPr>
        <w:rPr>
          <w:color w:val="000000"/>
          <w:szCs w:val="24"/>
        </w:rPr>
      </w:pPr>
      <w:r w:rsidRPr="00F436C2">
        <w:rPr>
          <w:color w:val="000000"/>
          <w:szCs w:val="24"/>
        </w:rPr>
        <w:t xml:space="preserve">A legally separate, </w:t>
      </w:r>
      <w:proofErr w:type="gramStart"/>
      <w:r w:rsidRPr="00F436C2">
        <w:rPr>
          <w:color w:val="000000"/>
          <w:szCs w:val="24"/>
        </w:rPr>
        <w:t>tax exempt</w:t>
      </w:r>
      <w:proofErr w:type="gramEnd"/>
      <w:r w:rsidRPr="00F436C2">
        <w:rPr>
          <w:color w:val="000000"/>
          <w:szCs w:val="24"/>
        </w:rPr>
        <w:t xml:space="preserve"> organization should be reported as a component unit of the School if all of the following criteria are met </w:t>
      </w:r>
    </w:p>
    <w:p w14:paraId="025F314F" w14:textId="77777777" w:rsidR="003002BC" w:rsidRPr="00F436C2" w:rsidRDefault="003002BC" w:rsidP="001F430D">
      <w:pPr>
        <w:ind w:left="1530"/>
        <w:rPr>
          <w:color w:val="000000"/>
          <w:szCs w:val="24"/>
        </w:rPr>
      </w:pPr>
    </w:p>
    <w:p w14:paraId="18F36557" w14:textId="77777777" w:rsidR="001E78F9" w:rsidRPr="00F436C2" w:rsidRDefault="001E78F9" w:rsidP="0080099C">
      <w:pPr>
        <w:pStyle w:val="ListParagraph"/>
        <w:numPr>
          <w:ilvl w:val="2"/>
          <w:numId w:val="22"/>
        </w:numPr>
        <w:ind w:left="1440" w:hanging="270"/>
        <w:rPr>
          <w:color w:val="000000"/>
          <w:szCs w:val="24"/>
        </w:rPr>
      </w:pPr>
      <w:r w:rsidRPr="00F436C2">
        <w:rPr>
          <w:color w:val="000000"/>
          <w:szCs w:val="24"/>
        </w:rPr>
        <w:t>The economic resources received or held by the separate organization are entirely or almost entirely for the direct benefit of the PG</w:t>
      </w:r>
    </w:p>
    <w:p w14:paraId="4C837294" w14:textId="77777777" w:rsidR="001E78F9" w:rsidRPr="00F436C2" w:rsidRDefault="001E78F9" w:rsidP="0080099C">
      <w:pPr>
        <w:pStyle w:val="ListParagraph"/>
        <w:numPr>
          <w:ilvl w:val="2"/>
          <w:numId w:val="22"/>
        </w:numPr>
        <w:ind w:left="1440" w:hanging="270"/>
        <w:rPr>
          <w:color w:val="000000"/>
          <w:szCs w:val="24"/>
        </w:rPr>
      </w:pPr>
      <w:r w:rsidRPr="00F436C2">
        <w:rPr>
          <w:color w:val="000000"/>
          <w:szCs w:val="24"/>
        </w:rPr>
        <w:t xml:space="preserve">The PG is entitled to, or </w:t>
      </w:r>
      <w:proofErr w:type="gramStart"/>
      <w:r w:rsidRPr="00F436C2">
        <w:rPr>
          <w:color w:val="000000"/>
          <w:szCs w:val="24"/>
        </w:rPr>
        <w:t>has the ability to</w:t>
      </w:r>
      <w:proofErr w:type="gramEnd"/>
      <w:r w:rsidRPr="00F436C2">
        <w:rPr>
          <w:color w:val="000000"/>
          <w:szCs w:val="24"/>
        </w:rPr>
        <w:t xml:space="preserve"> otherwise access a majority of the economic resources received or held by the organization</w:t>
      </w:r>
    </w:p>
    <w:p w14:paraId="69CF7C8B" w14:textId="77777777" w:rsidR="001E78F9" w:rsidRPr="00F436C2" w:rsidRDefault="001E78F9" w:rsidP="0080099C">
      <w:pPr>
        <w:pStyle w:val="ListParagraph"/>
        <w:numPr>
          <w:ilvl w:val="2"/>
          <w:numId w:val="22"/>
        </w:numPr>
        <w:ind w:left="1440" w:hanging="270"/>
        <w:rPr>
          <w:color w:val="000000"/>
          <w:szCs w:val="24"/>
        </w:rPr>
      </w:pPr>
      <w:r w:rsidRPr="00F436C2">
        <w:rPr>
          <w:color w:val="000000"/>
          <w:szCs w:val="24"/>
        </w:rPr>
        <w:t xml:space="preserve">The economic resources received or held by </w:t>
      </w:r>
      <w:r w:rsidR="00691A14" w:rsidRPr="00F436C2">
        <w:rPr>
          <w:color w:val="000000"/>
          <w:szCs w:val="24"/>
        </w:rPr>
        <w:t xml:space="preserve">the organization that the PG is </w:t>
      </w:r>
      <w:r w:rsidRPr="00F436C2">
        <w:rPr>
          <w:color w:val="000000"/>
          <w:szCs w:val="24"/>
        </w:rPr>
        <w:t xml:space="preserve">entitled to or </w:t>
      </w:r>
      <w:proofErr w:type="gramStart"/>
      <w:r w:rsidRPr="00F436C2">
        <w:rPr>
          <w:color w:val="000000"/>
          <w:szCs w:val="24"/>
        </w:rPr>
        <w:t>has the ability to</w:t>
      </w:r>
      <w:proofErr w:type="gramEnd"/>
      <w:r w:rsidRPr="00F436C2">
        <w:rPr>
          <w:color w:val="000000"/>
          <w:szCs w:val="24"/>
        </w:rPr>
        <w:t xml:space="preserve"> otherwise access, are significant to the PG</w:t>
      </w:r>
    </w:p>
    <w:p w14:paraId="57E9C619" w14:textId="77777777" w:rsidR="001E78F9" w:rsidRPr="00F436C2" w:rsidRDefault="001E78F9" w:rsidP="001F430D">
      <w:pPr>
        <w:rPr>
          <w:color w:val="000000"/>
          <w:szCs w:val="24"/>
        </w:rPr>
      </w:pPr>
    </w:p>
    <w:p w14:paraId="3E61929C" w14:textId="77777777" w:rsidR="001E78F9" w:rsidRPr="00F436C2" w:rsidRDefault="001E78F9" w:rsidP="001F430D">
      <w:pPr>
        <w:rPr>
          <w:i/>
          <w:color w:val="000000"/>
          <w:szCs w:val="24"/>
        </w:rPr>
      </w:pPr>
      <w:r w:rsidRPr="00F436C2">
        <w:rPr>
          <w:i/>
          <w:color w:val="000000"/>
          <w:szCs w:val="24"/>
        </w:rPr>
        <w:t>Criteria for blended</w:t>
      </w:r>
      <w:r w:rsidR="006F5180" w:rsidRPr="00F436C2">
        <w:rPr>
          <w:i/>
          <w:color w:val="000000"/>
          <w:szCs w:val="24"/>
        </w:rPr>
        <w:t xml:space="preserve"> </w:t>
      </w:r>
      <w:r w:rsidR="002648B6" w:rsidRPr="00F436C2">
        <w:rPr>
          <w:i/>
          <w:color w:val="000000"/>
          <w:szCs w:val="24"/>
        </w:rPr>
        <w:t>treatment</w:t>
      </w:r>
      <w:r w:rsidRPr="00F436C2">
        <w:rPr>
          <w:i/>
          <w:color w:val="000000"/>
          <w:szCs w:val="24"/>
        </w:rPr>
        <w:t>:</w:t>
      </w:r>
    </w:p>
    <w:p w14:paraId="4042493B" w14:textId="77777777" w:rsidR="001E78F9" w:rsidRPr="00F436C2" w:rsidRDefault="001E78F9" w:rsidP="001F430D">
      <w:pPr>
        <w:rPr>
          <w:color w:val="000000"/>
          <w:szCs w:val="24"/>
        </w:rPr>
      </w:pPr>
      <w:r w:rsidRPr="00F436C2">
        <w:rPr>
          <w:color w:val="000000"/>
          <w:szCs w:val="24"/>
        </w:rPr>
        <w:t>Component unit’s governing board is substantially the same as that of the PG and:</w:t>
      </w:r>
    </w:p>
    <w:p w14:paraId="4A003F1D" w14:textId="77777777" w:rsidR="00164CAA" w:rsidRPr="00F436C2" w:rsidRDefault="00164CAA" w:rsidP="001F430D">
      <w:pPr>
        <w:rPr>
          <w:color w:val="000000"/>
          <w:szCs w:val="24"/>
        </w:rPr>
      </w:pPr>
    </w:p>
    <w:p w14:paraId="06821DD8" w14:textId="194EAD0D" w:rsidR="001E78F9" w:rsidRPr="00F436C2" w:rsidRDefault="004A6D82" w:rsidP="0080099C">
      <w:pPr>
        <w:pStyle w:val="ListParagraph"/>
        <w:numPr>
          <w:ilvl w:val="2"/>
          <w:numId w:val="22"/>
        </w:numPr>
        <w:ind w:left="1440" w:hanging="270"/>
        <w:rPr>
          <w:color w:val="000000"/>
          <w:szCs w:val="24"/>
        </w:rPr>
      </w:pPr>
      <w:r w:rsidRPr="00F436C2">
        <w:rPr>
          <w:color w:val="000000"/>
          <w:szCs w:val="24"/>
        </w:rPr>
        <w:t>T</w:t>
      </w:r>
      <w:r w:rsidR="001E78F9" w:rsidRPr="00F436C2">
        <w:rPr>
          <w:color w:val="000000"/>
          <w:szCs w:val="24"/>
        </w:rPr>
        <w:t xml:space="preserve">here is a financial benefit/burden relationship between the PG and the component unit, or (2) management of the PG has operational responsibility for the component unit (management has operational responsibility for a component unit if it manages the activities of the component unit in essentially the same </w:t>
      </w:r>
      <w:proofErr w:type="gramStart"/>
      <w:r w:rsidR="001E78F9" w:rsidRPr="00F436C2">
        <w:rPr>
          <w:color w:val="000000"/>
          <w:szCs w:val="24"/>
        </w:rPr>
        <w:t>manner in which</w:t>
      </w:r>
      <w:proofErr w:type="gramEnd"/>
      <w:r w:rsidR="001E78F9" w:rsidRPr="00F436C2">
        <w:rPr>
          <w:color w:val="000000"/>
          <w:szCs w:val="24"/>
        </w:rPr>
        <w:t xml:space="preserve"> it manages its own programs). Management consists of persons below the level of the governing board, responsible for the </w:t>
      </w:r>
      <w:r w:rsidR="007B3BED" w:rsidRPr="00F436C2">
        <w:rPr>
          <w:color w:val="000000"/>
          <w:szCs w:val="24"/>
        </w:rPr>
        <w:t>day-to-day</w:t>
      </w:r>
      <w:r w:rsidR="001E78F9" w:rsidRPr="00F436C2">
        <w:rPr>
          <w:color w:val="000000"/>
          <w:szCs w:val="24"/>
        </w:rPr>
        <w:t xml:space="preserve"> activities of the PG</w:t>
      </w:r>
    </w:p>
    <w:p w14:paraId="48BFA6EF" w14:textId="77777777" w:rsidR="001E78F9" w:rsidRPr="00F436C2" w:rsidRDefault="004A6D82" w:rsidP="0080099C">
      <w:pPr>
        <w:pStyle w:val="ListParagraph"/>
        <w:numPr>
          <w:ilvl w:val="2"/>
          <w:numId w:val="22"/>
        </w:numPr>
        <w:ind w:left="1440" w:hanging="270"/>
        <w:rPr>
          <w:color w:val="000000"/>
          <w:szCs w:val="24"/>
        </w:rPr>
      </w:pPr>
      <w:r w:rsidRPr="00F436C2">
        <w:rPr>
          <w:color w:val="000000"/>
          <w:szCs w:val="24"/>
        </w:rPr>
        <w:t>T</w:t>
      </w:r>
      <w:r w:rsidR="001E78F9" w:rsidRPr="00F436C2">
        <w:rPr>
          <w:color w:val="000000"/>
          <w:szCs w:val="24"/>
        </w:rPr>
        <w:t>he component unit provides services almost entirely to the PG, or almost</w:t>
      </w:r>
      <w:r w:rsidR="00691A14" w:rsidRPr="00F436C2">
        <w:rPr>
          <w:color w:val="000000"/>
          <w:szCs w:val="24"/>
        </w:rPr>
        <w:t xml:space="preserve"> </w:t>
      </w:r>
      <w:r w:rsidR="001E78F9" w:rsidRPr="00F436C2">
        <w:rPr>
          <w:color w:val="000000"/>
          <w:szCs w:val="24"/>
        </w:rPr>
        <w:t>exclusively benefits the PG, or the component unit</w:t>
      </w:r>
      <w:r w:rsidR="00D7073E" w:rsidRPr="00F436C2">
        <w:rPr>
          <w:color w:val="000000"/>
          <w:szCs w:val="24"/>
        </w:rPr>
        <w:t>’</w:t>
      </w:r>
      <w:r w:rsidR="001E78F9" w:rsidRPr="00F436C2">
        <w:rPr>
          <w:color w:val="000000"/>
          <w:szCs w:val="24"/>
        </w:rPr>
        <w:t>s debt outstanding, including leases, is expected to be repaid entirely or almost entirely with resources of the PG.</w:t>
      </w:r>
    </w:p>
    <w:p w14:paraId="7B73F2E4" w14:textId="77777777" w:rsidR="001E78F9" w:rsidRPr="00F436C2" w:rsidRDefault="001E78F9" w:rsidP="0080099C">
      <w:pPr>
        <w:pStyle w:val="ListParagraph"/>
        <w:numPr>
          <w:ilvl w:val="2"/>
          <w:numId w:val="22"/>
        </w:numPr>
        <w:ind w:left="1440" w:hanging="270"/>
        <w:rPr>
          <w:color w:val="000000"/>
          <w:szCs w:val="24"/>
        </w:rPr>
      </w:pPr>
      <w:r w:rsidRPr="00F436C2">
        <w:rPr>
          <w:color w:val="000000"/>
          <w:szCs w:val="24"/>
        </w:rPr>
        <w:t>The component units total outstanding debt, inc</w:t>
      </w:r>
      <w:r w:rsidR="00691A14" w:rsidRPr="00F436C2">
        <w:rPr>
          <w:color w:val="000000"/>
          <w:szCs w:val="24"/>
        </w:rPr>
        <w:t xml:space="preserve">luding leases is expected to be </w:t>
      </w:r>
      <w:r w:rsidRPr="00F436C2">
        <w:rPr>
          <w:color w:val="000000"/>
          <w:szCs w:val="24"/>
        </w:rPr>
        <w:t xml:space="preserve">repaid entirely, or almost entirely with the resources of the PG </w:t>
      </w:r>
    </w:p>
    <w:p w14:paraId="5B57E111" w14:textId="77777777" w:rsidR="00437DE0" w:rsidRDefault="00437DE0" w:rsidP="001F430D">
      <w:pPr>
        <w:rPr>
          <w:i/>
          <w:color w:val="000000"/>
          <w:szCs w:val="24"/>
        </w:rPr>
      </w:pPr>
    </w:p>
    <w:p w14:paraId="2A3A0D64" w14:textId="5E3CBE28" w:rsidR="001E78F9" w:rsidRPr="00F436C2" w:rsidRDefault="001E78F9" w:rsidP="001F430D">
      <w:pPr>
        <w:rPr>
          <w:i/>
          <w:color w:val="000000"/>
          <w:szCs w:val="24"/>
        </w:rPr>
      </w:pPr>
      <w:r w:rsidRPr="00F436C2">
        <w:rPr>
          <w:i/>
          <w:color w:val="000000"/>
          <w:szCs w:val="24"/>
        </w:rPr>
        <w:t xml:space="preserve">Criteria for discrete </w:t>
      </w:r>
      <w:r w:rsidR="002648B6" w:rsidRPr="00F436C2">
        <w:rPr>
          <w:i/>
          <w:color w:val="000000"/>
          <w:szCs w:val="24"/>
        </w:rPr>
        <w:t>treatment</w:t>
      </w:r>
      <w:r w:rsidRPr="00F436C2">
        <w:rPr>
          <w:i/>
          <w:color w:val="000000"/>
          <w:szCs w:val="24"/>
        </w:rPr>
        <w:t>:</w:t>
      </w:r>
    </w:p>
    <w:p w14:paraId="102072D9" w14:textId="77777777" w:rsidR="00164CAA" w:rsidRPr="00F436C2" w:rsidRDefault="00164CAA" w:rsidP="001F430D">
      <w:pPr>
        <w:rPr>
          <w:i/>
          <w:color w:val="000000"/>
          <w:szCs w:val="24"/>
        </w:rPr>
      </w:pPr>
    </w:p>
    <w:p w14:paraId="47E2A72E" w14:textId="77777777" w:rsidR="001E78F9" w:rsidRPr="00F436C2" w:rsidRDefault="001E78F9" w:rsidP="0080099C">
      <w:pPr>
        <w:pStyle w:val="ListParagraph"/>
        <w:numPr>
          <w:ilvl w:val="2"/>
          <w:numId w:val="22"/>
        </w:numPr>
        <w:ind w:left="1440" w:hanging="270"/>
        <w:rPr>
          <w:color w:val="000000"/>
          <w:szCs w:val="24"/>
        </w:rPr>
      </w:pPr>
      <w:r w:rsidRPr="00F436C2">
        <w:rPr>
          <w:color w:val="000000"/>
          <w:szCs w:val="24"/>
        </w:rPr>
        <w:t xml:space="preserve">All other </w:t>
      </w:r>
      <w:proofErr w:type="spellStart"/>
      <w:r w:rsidRPr="00F436C2">
        <w:rPr>
          <w:color w:val="000000"/>
          <w:szCs w:val="24"/>
        </w:rPr>
        <w:t>non blended</w:t>
      </w:r>
      <w:proofErr w:type="spellEnd"/>
      <w:r w:rsidRPr="00F436C2">
        <w:rPr>
          <w:color w:val="000000"/>
          <w:szCs w:val="24"/>
        </w:rPr>
        <w:t xml:space="preserve"> component units</w:t>
      </w:r>
    </w:p>
    <w:p w14:paraId="5D3459F7" w14:textId="5068B2B1" w:rsidR="009D22E3" w:rsidRPr="00F436C2" w:rsidRDefault="001E78F9" w:rsidP="0080099C">
      <w:pPr>
        <w:pStyle w:val="ListParagraph"/>
        <w:numPr>
          <w:ilvl w:val="2"/>
          <w:numId w:val="22"/>
        </w:numPr>
        <w:ind w:left="1440" w:hanging="270"/>
        <w:rPr>
          <w:color w:val="000000"/>
          <w:szCs w:val="24"/>
        </w:rPr>
      </w:pPr>
      <w:r w:rsidRPr="00F436C2">
        <w:rPr>
          <w:color w:val="000000"/>
          <w:szCs w:val="24"/>
        </w:rPr>
        <w:t xml:space="preserve">Entities that should be included based on professional judgment based on </w:t>
      </w:r>
      <w:r w:rsidR="007B3BED" w:rsidRPr="00F436C2">
        <w:rPr>
          <w:color w:val="000000"/>
          <w:szCs w:val="24"/>
        </w:rPr>
        <w:t>the nature</w:t>
      </w:r>
      <w:r w:rsidRPr="00F436C2">
        <w:rPr>
          <w:color w:val="000000"/>
          <w:szCs w:val="24"/>
        </w:rPr>
        <w:t xml:space="preserve"> and significance to the PG </w:t>
      </w:r>
    </w:p>
    <w:sectPr w:rsidR="009D22E3" w:rsidRPr="00F436C2" w:rsidSect="003002BC">
      <w:pgSz w:w="12240" w:h="15840" w:code="1"/>
      <w:pgMar w:top="1080" w:right="1440" w:bottom="1080" w:left="1440"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53E5A" w14:textId="77777777" w:rsidR="00803A09" w:rsidRDefault="00803A09">
      <w:r>
        <w:separator/>
      </w:r>
    </w:p>
  </w:endnote>
  <w:endnote w:type="continuationSeparator" w:id="0">
    <w:p w14:paraId="3C6AA0B7" w14:textId="77777777" w:rsidR="00803A09" w:rsidRDefault="00803A09">
      <w:r>
        <w:continuationSeparator/>
      </w:r>
    </w:p>
  </w:endnote>
  <w:endnote w:type="continuationNotice" w:id="1">
    <w:p w14:paraId="77F98BDC" w14:textId="77777777" w:rsidR="00803A09" w:rsidRDefault="00803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enice BT">
    <w:altName w:val="Cambria"/>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rPr>
      <w:id w:val="-1301675441"/>
      <w:docPartObj>
        <w:docPartGallery w:val="Page Numbers (Bottom of Page)"/>
        <w:docPartUnique/>
      </w:docPartObj>
    </w:sdtPr>
    <w:sdtEndPr>
      <w:rPr>
        <w:noProof/>
      </w:rPr>
    </w:sdtEndPr>
    <w:sdtContent>
      <w:p w14:paraId="31B5B839" w14:textId="751F1641" w:rsidR="0033445C" w:rsidRPr="00BD3F7C" w:rsidRDefault="0033445C" w:rsidP="0033445C">
        <w:pPr>
          <w:pStyle w:val="Footer"/>
          <w:ind w:firstLine="0"/>
          <w:jc w:val="left"/>
          <w:rPr>
            <w:i/>
            <w:iCs/>
          </w:rPr>
        </w:pPr>
        <w:r w:rsidRPr="00BD3F7C">
          <w:rPr>
            <w:i/>
            <w:iCs/>
          </w:rPr>
          <w:t xml:space="preserve">Charter School Audit Guide – July </w:t>
        </w:r>
        <w:r w:rsidR="00407C7D">
          <w:rPr>
            <w:i/>
            <w:iCs/>
          </w:rPr>
          <w:t>202</w:t>
        </w:r>
        <w:r w:rsidR="00D749D2">
          <w:rPr>
            <w:i/>
            <w:iCs/>
          </w:rPr>
          <w:t>4</w:t>
        </w:r>
        <w:r w:rsidRPr="00BD3F7C">
          <w:rPr>
            <w:i/>
            <w:iCs/>
          </w:rPr>
          <w:t xml:space="preserve"> </w:t>
        </w:r>
        <w:r w:rsidRPr="00BD3F7C">
          <w:rPr>
            <w:i/>
            <w:iCs/>
          </w:rPr>
          <w:tab/>
        </w:r>
        <w:r w:rsidRPr="00BD3F7C">
          <w:rPr>
            <w:i/>
            <w:iCs/>
          </w:rPr>
          <w:tab/>
        </w:r>
        <w:r w:rsidRPr="00BD3F7C">
          <w:rPr>
            <w:i/>
            <w:iCs/>
          </w:rPr>
          <w:fldChar w:fldCharType="begin"/>
        </w:r>
        <w:r w:rsidRPr="00BD3F7C">
          <w:rPr>
            <w:i/>
            <w:iCs/>
          </w:rPr>
          <w:instrText xml:space="preserve"> PAGE   \* MERGEFORMAT </w:instrText>
        </w:r>
        <w:r w:rsidRPr="00BD3F7C">
          <w:rPr>
            <w:i/>
            <w:iCs/>
          </w:rPr>
          <w:fldChar w:fldCharType="separate"/>
        </w:r>
        <w:r w:rsidRPr="00BD3F7C">
          <w:rPr>
            <w:i/>
            <w:iCs/>
            <w:noProof/>
          </w:rPr>
          <w:t>2</w:t>
        </w:r>
        <w:r w:rsidRPr="00BD3F7C">
          <w:rPr>
            <w:i/>
            <w:iC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BFF08" w14:textId="77777777" w:rsidR="00150762" w:rsidRDefault="00150762" w:rsidP="0029355D">
    <w:pPr>
      <w:pStyle w:val="Footer"/>
      <w:ind w:firstLine="0"/>
      <w:jc w:val="left"/>
      <w:rPr>
        <w:i/>
      </w:rPr>
    </w:pPr>
  </w:p>
  <w:p w14:paraId="6179E1A2" w14:textId="4261A947" w:rsidR="008E7E2D" w:rsidRPr="00787DF8" w:rsidRDefault="008E7E2D" w:rsidP="0029355D">
    <w:pPr>
      <w:pStyle w:val="Footer"/>
      <w:ind w:firstLine="0"/>
      <w:jc w:val="left"/>
      <w:rPr>
        <w:i/>
      </w:rPr>
    </w:pPr>
    <w:r w:rsidRPr="00787DF8">
      <w:rPr>
        <w:i/>
      </w:rPr>
      <w:t>Charter School Audit Guide – Ju</w:t>
    </w:r>
    <w:r>
      <w:rPr>
        <w:i/>
      </w:rPr>
      <w:t xml:space="preserve">ly </w:t>
    </w:r>
    <w:r w:rsidR="00407C7D">
      <w:rPr>
        <w:i/>
      </w:rPr>
      <w:t>202</w:t>
    </w:r>
    <w:r w:rsidR="00D749D2">
      <w:rPr>
        <w:i/>
      </w:rPr>
      <w:t>4</w:t>
    </w:r>
    <w:r w:rsidR="00EC627B">
      <w:rPr>
        <w:i/>
      </w:rPr>
      <w:tab/>
    </w:r>
    <w:r>
      <w:rPr>
        <w:i/>
      </w:rPr>
      <w:tab/>
    </w:r>
    <w:r w:rsidRPr="00787DF8">
      <w:rPr>
        <w:i/>
      </w:rPr>
      <w:fldChar w:fldCharType="begin"/>
    </w:r>
    <w:r w:rsidRPr="00787DF8">
      <w:rPr>
        <w:i/>
      </w:rPr>
      <w:instrText xml:space="preserve"> PAGE   \* MERGEFORMAT </w:instrText>
    </w:r>
    <w:r w:rsidRPr="00787DF8">
      <w:rPr>
        <w:i/>
      </w:rPr>
      <w:fldChar w:fldCharType="separate"/>
    </w:r>
    <w:r>
      <w:rPr>
        <w:i/>
        <w:noProof/>
      </w:rPr>
      <w:t>15</w:t>
    </w:r>
    <w:r w:rsidRPr="00787DF8">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9DE4" w14:textId="77777777" w:rsidR="008E7E2D" w:rsidRDefault="008E7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0C970A13" w14:textId="77777777" w:rsidR="008E7E2D" w:rsidRDefault="008E7E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A030" w14:textId="77777777" w:rsidR="008E7E2D" w:rsidRDefault="008E7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14:paraId="17081374" w14:textId="77777777" w:rsidR="008E7E2D" w:rsidRDefault="008E7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1F33B" w14:textId="77777777" w:rsidR="00803A09" w:rsidRDefault="00803A09">
      <w:r>
        <w:separator/>
      </w:r>
    </w:p>
  </w:footnote>
  <w:footnote w:type="continuationSeparator" w:id="0">
    <w:p w14:paraId="1073BE2E" w14:textId="77777777" w:rsidR="00803A09" w:rsidRDefault="00803A09">
      <w:r>
        <w:continuationSeparator/>
      </w:r>
    </w:p>
  </w:footnote>
  <w:footnote w:type="continuationNotice" w:id="1">
    <w:p w14:paraId="7D3862F4" w14:textId="77777777" w:rsidR="00803A09" w:rsidRDefault="00803A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98653" w14:textId="77777777" w:rsidR="008E7E2D" w:rsidRDefault="008E7E2D" w:rsidP="0080099C">
    <w:pPr>
      <w:pStyle w:val="Header"/>
      <w:numPr>
        <w:ilvl w:val="0"/>
        <w:numId w:val="23"/>
      </w:num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6AC63" w14:textId="77777777" w:rsidR="008E7E2D" w:rsidRDefault="008E7E2D" w:rsidP="0080099C">
    <w:pPr>
      <w:pStyle w:val="Header"/>
      <w:numPr>
        <w:ilvl w:val="0"/>
        <w:numId w:val="30"/>
      </w:num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7FB9" w14:textId="77777777" w:rsidR="008E7E2D" w:rsidRDefault="008E7E2D" w:rsidP="0080099C">
    <w:pPr>
      <w:pStyle w:val="Header"/>
      <w:numPr>
        <w:ilvl w:val="0"/>
        <w:numId w:val="41"/>
      </w:num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B7D6" w14:textId="77777777" w:rsidR="008E7E2D" w:rsidRPr="000923DA" w:rsidRDefault="008E7E2D" w:rsidP="00C6183E">
    <w:pPr>
      <w:pStyle w:val="Head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2CE3E" w14:textId="77777777" w:rsidR="008E7E2D" w:rsidRDefault="008E7E2D" w:rsidP="0080099C">
    <w:pPr>
      <w:pStyle w:val="Header"/>
      <w:numPr>
        <w:ilvl w:val="0"/>
        <w:numId w:val="42"/>
      </w:num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1D3A" w14:textId="77777777" w:rsidR="008E7E2D" w:rsidRDefault="008E7E2D" w:rsidP="0080099C">
    <w:pPr>
      <w:pStyle w:val="Header"/>
      <w:numPr>
        <w:ilvl w:val="0"/>
        <w:numId w:val="44"/>
      </w:num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95ED" w14:textId="77777777" w:rsidR="008E7E2D" w:rsidRPr="000923DA" w:rsidRDefault="008E7E2D" w:rsidP="00C7054F">
    <w:pPr>
      <w:pStyle w:val="Header"/>
      <w:rPr>
        <w:b/>
      </w:rPr>
    </w:pPr>
    <w:r>
      <w:tab/>
    </w: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59E53" w14:textId="77777777" w:rsidR="008E7E2D" w:rsidRDefault="008E7E2D" w:rsidP="0080099C">
    <w:pPr>
      <w:pStyle w:val="Header"/>
      <w:numPr>
        <w:ilvl w:val="0"/>
        <w:numId w:val="45"/>
      </w:num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3BDF" w14:textId="77777777" w:rsidR="008E7E2D" w:rsidRDefault="008E7E2D" w:rsidP="0080099C">
    <w:pPr>
      <w:pStyle w:val="Header"/>
      <w:numPr>
        <w:ilvl w:val="0"/>
        <w:numId w:val="29"/>
      </w:num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CE88" w14:textId="77777777" w:rsidR="008E7E2D" w:rsidRPr="000923DA" w:rsidRDefault="008E7E2D" w:rsidP="00EB79E4">
    <w:pPr>
      <w:pStyle w:val="Header"/>
      <w:tabs>
        <w:tab w:val="clear" w:pos="8640"/>
        <w:tab w:val="right" w:pos="9360"/>
      </w:tabs>
      <w:rPr>
        <w:b/>
      </w:rPr>
    </w:pPr>
    <w:r>
      <w:tab/>
    </w: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377C2" w14:textId="77777777" w:rsidR="008E7E2D" w:rsidRDefault="008E7E2D" w:rsidP="0080099C">
    <w:pPr>
      <w:pStyle w:val="Header"/>
      <w:numPr>
        <w:ilvl w:val="0"/>
        <w:numId w:val="30"/>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09BDC" w14:textId="77777777" w:rsidR="008E7E2D" w:rsidRDefault="008E7E2D" w:rsidP="0080099C">
    <w:pPr>
      <w:pStyle w:val="Header"/>
      <w:numPr>
        <w:ilvl w:val="0"/>
        <w:numId w:val="24"/>
      </w:num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35D3" w14:textId="77777777" w:rsidR="008E7E2D" w:rsidRDefault="008E7E2D" w:rsidP="0080099C">
    <w:pPr>
      <w:pStyle w:val="Header"/>
      <w:numPr>
        <w:ilvl w:val="0"/>
        <w:numId w:val="36"/>
      </w:num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1A61F" w14:textId="77777777" w:rsidR="008E7E2D" w:rsidRDefault="008E7E2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FEEB6" w14:textId="77777777" w:rsidR="008E7E2D" w:rsidRDefault="008E7E2D" w:rsidP="0080099C">
    <w:pPr>
      <w:pStyle w:val="Header"/>
      <w:numPr>
        <w:ilvl w:val="0"/>
        <w:numId w:val="37"/>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024B6" w14:textId="77777777" w:rsidR="008E7E2D" w:rsidRDefault="008E7E2D" w:rsidP="0080099C">
    <w:pPr>
      <w:pStyle w:val="Header"/>
      <w:numPr>
        <w:ilvl w:val="0"/>
        <w:numId w:val="25"/>
      </w:num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23C29" w14:textId="77777777" w:rsidR="008E7E2D" w:rsidRDefault="008E7E2D" w:rsidP="007A77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91301" w14:textId="77777777" w:rsidR="008E7E2D" w:rsidRDefault="008E7E2D" w:rsidP="0080099C">
    <w:pPr>
      <w:pStyle w:val="Header"/>
      <w:numPr>
        <w:ilvl w:val="0"/>
        <w:numId w:val="26"/>
      </w:num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ADF5" w14:textId="77777777" w:rsidR="008E7E2D" w:rsidRDefault="008E7E2D" w:rsidP="0080099C">
    <w:pPr>
      <w:pStyle w:val="Header"/>
      <w:numPr>
        <w:ilvl w:val="0"/>
        <w:numId w:val="27"/>
      </w:num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D37B9" w14:textId="77777777" w:rsidR="008E7E2D" w:rsidRDefault="008E7E2D" w:rsidP="0080099C">
    <w:pPr>
      <w:pStyle w:val="Header"/>
      <w:numPr>
        <w:ilvl w:val="0"/>
        <w:numId w:val="28"/>
      </w:num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0C9A" w14:textId="77777777" w:rsidR="008E7E2D" w:rsidRDefault="008E7E2D" w:rsidP="0080099C">
    <w:pPr>
      <w:pStyle w:val="Header"/>
      <w:numPr>
        <w:ilvl w:val="0"/>
        <w:numId w:val="29"/>
      </w:num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4DB4F" w14:textId="77777777" w:rsidR="008E7E2D" w:rsidRDefault="008E7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1E4"/>
    <w:multiLevelType w:val="hybridMultilevel"/>
    <w:tmpl w:val="837A7332"/>
    <w:lvl w:ilvl="0" w:tplc="6F020666">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801915"/>
    <w:multiLevelType w:val="hybridMultilevel"/>
    <w:tmpl w:val="01F0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F5DBA"/>
    <w:multiLevelType w:val="singleLevel"/>
    <w:tmpl w:val="A2841274"/>
    <w:lvl w:ilvl="0">
      <w:start w:val="1"/>
      <w:numFmt w:val="bullet"/>
      <w:lvlText w:val=""/>
      <w:lvlJc w:val="left"/>
      <w:pPr>
        <w:tabs>
          <w:tab w:val="num" w:pos="1440"/>
        </w:tabs>
        <w:ind w:left="1368" w:hanging="288"/>
      </w:pPr>
      <w:rPr>
        <w:rFonts w:ascii="Symbol" w:hAnsi="Symbol" w:hint="default"/>
      </w:rPr>
    </w:lvl>
  </w:abstractNum>
  <w:abstractNum w:abstractNumId="3" w15:restartNumberingAfterBreak="0">
    <w:nsid w:val="085E38D8"/>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87E7936"/>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08C34464"/>
    <w:multiLevelType w:val="hybridMultilevel"/>
    <w:tmpl w:val="09B24F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BA6C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05325D"/>
    <w:multiLevelType w:val="hybridMultilevel"/>
    <w:tmpl w:val="AF944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187364"/>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0F1967FB"/>
    <w:multiLevelType w:val="hybridMultilevel"/>
    <w:tmpl w:val="A834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7C2D07"/>
    <w:multiLevelType w:val="hybridMultilevel"/>
    <w:tmpl w:val="50507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7D0374"/>
    <w:multiLevelType w:val="singleLevel"/>
    <w:tmpl w:val="BFA22764"/>
    <w:lvl w:ilvl="0">
      <w:start w:val="200"/>
      <w:numFmt w:val="decimal"/>
      <w:pStyle w:val="Heading7"/>
      <w:lvlText w:val="%1"/>
      <w:lvlJc w:val="left"/>
      <w:pPr>
        <w:tabs>
          <w:tab w:val="num" w:pos="360"/>
        </w:tabs>
        <w:ind w:left="360" w:hanging="360"/>
      </w:pPr>
      <w:rPr>
        <w:rFonts w:hint="default"/>
      </w:rPr>
    </w:lvl>
  </w:abstractNum>
  <w:abstractNum w:abstractNumId="12" w15:restartNumberingAfterBreak="0">
    <w:nsid w:val="166A135A"/>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75C4F30"/>
    <w:multiLevelType w:val="hybridMultilevel"/>
    <w:tmpl w:val="AAAC093E"/>
    <w:lvl w:ilvl="0" w:tplc="39F247B6">
      <w:numFmt w:val="decimal"/>
      <w:lvlText w:val="%1"/>
      <w:legacy w:legacy="1" w:legacySpace="0" w:legacyIndent="0"/>
      <w:lvlJc w:val="left"/>
      <w:rPr>
        <w:rFonts w:ascii="Times New Roman" w:hAnsi="Times New Roman" w:cs="Times New Roman" w:hint="default"/>
      </w:rPr>
    </w:lvl>
    <w:lvl w:ilvl="1" w:tplc="67DC0312">
      <w:numFmt w:val="decimal"/>
      <w:lvlText w:val=""/>
      <w:lvlJc w:val="left"/>
    </w:lvl>
    <w:lvl w:ilvl="2" w:tplc="2772847A">
      <w:numFmt w:val="decimal"/>
      <w:lvlText w:val=""/>
      <w:lvlJc w:val="left"/>
    </w:lvl>
    <w:lvl w:ilvl="3" w:tplc="A0A68DCC">
      <w:numFmt w:val="decimal"/>
      <w:lvlText w:val=""/>
      <w:lvlJc w:val="left"/>
    </w:lvl>
    <w:lvl w:ilvl="4" w:tplc="60BEBD8C">
      <w:numFmt w:val="decimal"/>
      <w:lvlText w:val=""/>
      <w:lvlJc w:val="left"/>
    </w:lvl>
    <w:lvl w:ilvl="5" w:tplc="415CB35A">
      <w:numFmt w:val="decimal"/>
      <w:lvlText w:val=""/>
      <w:lvlJc w:val="left"/>
    </w:lvl>
    <w:lvl w:ilvl="6" w:tplc="30CE9476">
      <w:numFmt w:val="decimal"/>
      <w:lvlText w:val=""/>
      <w:lvlJc w:val="left"/>
    </w:lvl>
    <w:lvl w:ilvl="7" w:tplc="F012A576">
      <w:numFmt w:val="decimal"/>
      <w:lvlText w:val=""/>
      <w:lvlJc w:val="left"/>
    </w:lvl>
    <w:lvl w:ilvl="8" w:tplc="08BA2668">
      <w:numFmt w:val="decimal"/>
      <w:lvlText w:val=""/>
      <w:lvlJc w:val="left"/>
    </w:lvl>
  </w:abstractNum>
  <w:abstractNum w:abstractNumId="14" w15:restartNumberingAfterBreak="0">
    <w:nsid w:val="1CCB4DE9"/>
    <w:multiLevelType w:val="hybridMultilevel"/>
    <w:tmpl w:val="3DCE8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0D025E"/>
    <w:multiLevelType w:val="hybridMultilevel"/>
    <w:tmpl w:val="04090001"/>
    <w:lvl w:ilvl="0" w:tplc="5B04226C">
      <w:start w:val="1"/>
      <w:numFmt w:val="bullet"/>
      <w:lvlText w:val=""/>
      <w:lvlJc w:val="left"/>
      <w:pPr>
        <w:tabs>
          <w:tab w:val="num" w:pos="360"/>
        </w:tabs>
        <w:ind w:left="360" w:hanging="360"/>
      </w:pPr>
      <w:rPr>
        <w:rFonts w:ascii="Symbol" w:hAnsi="Symbol" w:hint="default"/>
      </w:rPr>
    </w:lvl>
    <w:lvl w:ilvl="1" w:tplc="F5BA79DC">
      <w:numFmt w:val="decimal"/>
      <w:lvlText w:val=""/>
      <w:lvlJc w:val="left"/>
    </w:lvl>
    <w:lvl w:ilvl="2" w:tplc="5CBAA470">
      <w:numFmt w:val="decimal"/>
      <w:lvlText w:val=""/>
      <w:lvlJc w:val="left"/>
    </w:lvl>
    <w:lvl w:ilvl="3" w:tplc="E96C5F7A">
      <w:numFmt w:val="decimal"/>
      <w:lvlText w:val=""/>
      <w:lvlJc w:val="left"/>
    </w:lvl>
    <w:lvl w:ilvl="4" w:tplc="1EFE7362">
      <w:numFmt w:val="decimal"/>
      <w:lvlText w:val=""/>
      <w:lvlJc w:val="left"/>
    </w:lvl>
    <w:lvl w:ilvl="5" w:tplc="02DE6C9A">
      <w:numFmt w:val="decimal"/>
      <w:lvlText w:val=""/>
      <w:lvlJc w:val="left"/>
    </w:lvl>
    <w:lvl w:ilvl="6" w:tplc="DABE2964">
      <w:numFmt w:val="decimal"/>
      <w:lvlText w:val=""/>
      <w:lvlJc w:val="left"/>
    </w:lvl>
    <w:lvl w:ilvl="7" w:tplc="656E81E2">
      <w:numFmt w:val="decimal"/>
      <w:lvlText w:val=""/>
      <w:lvlJc w:val="left"/>
    </w:lvl>
    <w:lvl w:ilvl="8" w:tplc="443AD9F8">
      <w:numFmt w:val="decimal"/>
      <w:lvlText w:val=""/>
      <w:lvlJc w:val="left"/>
    </w:lvl>
  </w:abstractNum>
  <w:abstractNum w:abstractNumId="16" w15:restartNumberingAfterBreak="0">
    <w:nsid w:val="1FF52740"/>
    <w:multiLevelType w:val="hybridMultilevel"/>
    <w:tmpl w:val="1C622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6B23D3"/>
    <w:multiLevelType w:val="hybridMultilevel"/>
    <w:tmpl w:val="A2841274"/>
    <w:lvl w:ilvl="0" w:tplc="27CC2306">
      <w:start w:val="1"/>
      <w:numFmt w:val="bullet"/>
      <w:lvlText w:val=""/>
      <w:lvlJc w:val="left"/>
      <w:pPr>
        <w:tabs>
          <w:tab w:val="num" w:pos="1440"/>
        </w:tabs>
        <w:ind w:left="1368" w:hanging="288"/>
      </w:pPr>
      <w:rPr>
        <w:rFonts w:ascii="Symbol" w:hAnsi="Symbol" w:hint="default"/>
      </w:rPr>
    </w:lvl>
    <w:lvl w:ilvl="1" w:tplc="24DA29F6">
      <w:numFmt w:val="decimal"/>
      <w:lvlText w:val=""/>
      <w:lvlJc w:val="left"/>
    </w:lvl>
    <w:lvl w:ilvl="2" w:tplc="404631E8">
      <w:numFmt w:val="decimal"/>
      <w:lvlText w:val=""/>
      <w:lvlJc w:val="left"/>
    </w:lvl>
    <w:lvl w:ilvl="3" w:tplc="112AB686">
      <w:numFmt w:val="decimal"/>
      <w:lvlText w:val=""/>
      <w:lvlJc w:val="left"/>
    </w:lvl>
    <w:lvl w:ilvl="4" w:tplc="C902D712">
      <w:numFmt w:val="decimal"/>
      <w:lvlText w:val=""/>
      <w:lvlJc w:val="left"/>
    </w:lvl>
    <w:lvl w:ilvl="5" w:tplc="7FFC6CD4">
      <w:numFmt w:val="decimal"/>
      <w:lvlText w:val=""/>
      <w:lvlJc w:val="left"/>
    </w:lvl>
    <w:lvl w:ilvl="6" w:tplc="5CF69BF8">
      <w:numFmt w:val="decimal"/>
      <w:lvlText w:val=""/>
      <w:lvlJc w:val="left"/>
    </w:lvl>
    <w:lvl w:ilvl="7" w:tplc="18B438B0">
      <w:numFmt w:val="decimal"/>
      <w:lvlText w:val=""/>
      <w:lvlJc w:val="left"/>
    </w:lvl>
    <w:lvl w:ilvl="8" w:tplc="42029FB2">
      <w:numFmt w:val="decimal"/>
      <w:lvlText w:val=""/>
      <w:lvlJc w:val="left"/>
    </w:lvl>
  </w:abstractNum>
  <w:abstractNum w:abstractNumId="18" w15:restartNumberingAfterBreak="0">
    <w:nsid w:val="263F0163"/>
    <w:multiLevelType w:val="hybridMultilevel"/>
    <w:tmpl w:val="AAAC093E"/>
    <w:lvl w:ilvl="0" w:tplc="723E580C">
      <w:numFmt w:val="decimal"/>
      <w:lvlText w:val="%1"/>
      <w:legacy w:legacy="1" w:legacySpace="0" w:legacyIndent="0"/>
      <w:lvlJc w:val="left"/>
      <w:rPr>
        <w:rFonts w:ascii="Times New Roman" w:hAnsi="Times New Roman" w:cs="Times New Roman" w:hint="default"/>
      </w:rPr>
    </w:lvl>
    <w:lvl w:ilvl="1" w:tplc="2E62BABA">
      <w:numFmt w:val="decimal"/>
      <w:lvlText w:val=""/>
      <w:lvlJc w:val="left"/>
    </w:lvl>
    <w:lvl w:ilvl="2" w:tplc="E6F60242">
      <w:numFmt w:val="decimal"/>
      <w:lvlText w:val=""/>
      <w:lvlJc w:val="left"/>
    </w:lvl>
    <w:lvl w:ilvl="3" w:tplc="0F56C00E">
      <w:numFmt w:val="decimal"/>
      <w:lvlText w:val=""/>
      <w:lvlJc w:val="left"/>
    </w:lvl>
    <w:lvl w:ilvl="4" w:tplc="5DD4E2DA">
      <w:numFmt w:val="decimal"/>
      <w:lvlText w:val=""/>
      <w:lvlJc w:val="left"/>
    </w:lvl>
    <w:lvl w:ilvl="5" w:tplc="6406D542">
      <w:numFmt w:val="decimal"/>
      <w:lvlText w:val=""/>
      <w:lvlJc w:val="left"/>
    </w:lvl>
    <w:lvl w:ilvl="6" w:tplc="F7B0A322">
      <w:numFmt w:val="decimal"/>
      <w:lvlText w:val=""/>
      <w:lvlJc w:val="left"/>
    </w:lvl>
    <w:lvl w:ilvl="7" w:tplc="F9BA100E">
      <w:numFmt w:val="decimal"/>
      <w:lvlText w:val=""/>
      <w:lvlJc w:val="left"/>
    </w:lvl>
    <w:lvl w:ilvl="8" w:tplc="4F0E6196">
      <w:numFmt w:val="decimal"/>
      <w:lvlText w:val=""/>
      <w:lvlJc w:val="left"/>
    </w:lvl>
  </w:abstractNum>
  <w:abstractNum w:abstractNumId="19" w15:restartNumberingAfterBreak="0">
    <w:nsid w:val="276A536A"/>
    <w:multiLevelType w:val="hybridMultilevel"/>
    <w:tmpl w:val="04090001"/>
    <w:lvl w:ilvl="0" w:tplc="09402EA2">
      <w:start w:val="1"/>
      <w:numFmt w:val="bullet"/>
      <w:lvlText w:val=""/>
      <w:lvlJc w:val="left"/>
      <w:pPr>
        <w:tabs>
          <w:tab w:val="num" w:pos="360"/>
        </w:tabs>
        <w:ind w:left="360" w:hanging="360"/>
      </w:pPr>
      <w:rPr>
        <w:rFonts w:ascii="Symbol" w:hAnsi="Symbol" w:hint="default"/>
      </w:rPr>
    </w:lvl>
    <w:lvl w:ilvl="1" w:tplc="62EC7ED2">
      <w:numFmt w:val="decimal"/>
      <w:lvlText w:val=""/>
      <w:lvlJc w:val="left"/>
    </w:lvl>
    <w:lvl w:ilvl="2" w:tplc="BBB6EEDA">
      <w:numFmt w:val="decimal"/>
      <w:lvlText w:val=""/>
      <w:lvlJc w:val="left"/>
    </w:lvl>
    <w:lvl w:ilvl="3" w:tplc="CD76E6DE">
      <w:numFmt w:val="decimal"/>
      <w:lvlText w:val=""/>
      <w:lvlJc w:val="left"/>
    </w:lvl>
    <w:lvl w:ilvl="4" w:tplc="5D783B38">
      <w:numFmt w:val="decimal"/>
      <w:lvlText w:val=""/>
      <w:lvlJc w:val="left"/>
    </w:lvl>
    <w:lvl w:ilvl="5" w:tplc="4A20168C">
      <w:numFmt w:val="decimal"/>
      <w:lvlText w:val=""/>
      <w:lvlJc w:val="left"/>
    </w:lvl>
    <w:lvl w:ilvl="6" w:tplc="81C29108">
      <w:numFmt w:val="decimal"/>
      <w:lvlText w:val=""/>
      <w:lvlJc w:val="left"/>
    </w:lvl>
    <w:lvl w:ilvl="7" w:tplc="60980B00">
      <w:numFmt w:val="decimal"/>
      <w:lvlText w:val=""/>
      <w:lvlJc w:val="left"/>
    </w:lvl>
    <w:lvl w:ilvl="8" w:tplc="3F4CDBBE">
      <w:numFmt w:val="decimal"/>
      <w:lvlText w:val=""/>
      <w:lvlJc w:val="left"/>
    </w:lvl>
  </w:abstractNum>
  <w:abstractNum w:abstractNumId="20" w15:restartNumberingAfterBreak="0">
    <w:nsid w:val="29402908"/>
    <w:multiLevelType w:val="hybridMultilevel"/>
    <w:tmpl w:val="AAAC093E"/>
    <w:lvl w:ilvl="0" w:tplc="3AE25C2A">
      <w:numFmt w:val="decimal"/>
      <w:lvlText w:val="%1"/>
      <w:legacy w:legacy="1" w:legacySpace="0" w:legacyIndent="0"/>
      <w:lvlJc w:val="left"/>
      <w:rPr>
        <w:rFonts w:ascii="Times New Roman" w:hAnsi="Times New Roman" w:cs="Times New Roman" w:hint="default"/>
      </w:rPr>
    </w:lvl>
    <w:lvl w:ilvl="1" w:tplc="329C1592">
      <w:numFmt w:val="decimal"/>
      <w:lvlText w:val=""/>
      <w:lvlJc w:val="left"/>
    </w:lvl>
    <w:lvl w:ilvl="2" w:tplc="E6C26556">
      <w:numFmt w:val="decimal"/>
      <w:lvlText w:val=""/>
      <w:lvlJc w:val="left"/>
    </w:lvl>
    <w:lvl w:ilvl="3" w:tplc="2B301F40">
      <w:numFmt w:val="decimal"/>
      <w:lvlText w:val=""/>
      <w:lvlJc w:val="left"/>
    </w:lvl>
    <w:lvl w:ilvl="4" w:tplc="6632E75A">
      <w:numFmt w:val="decimal"/>
      <w:lvlText w:val=""/>
      <w:lvlJc w:val="left"/>
    </w:lvl>
    <w:lvl w:ilvl="5" w:tplc="2744E5DA">
      <w:numFmt w:val="decimal"/>
      <w:lvlText w:val=""/>
      <w:lvlJc w:val="left"/>
    </w:lvl>
    <w:lvl w:ilvl="6" w:tplc="675CB2C2">
      <w:numFmt w:val="decimal"/>
      <w:lvlText w:val=""/>
      <w:lvlJc w:val="left"/>
    </w:lvl>
    <w:lvl w:ilvl="7" w:tplc="63D8B2DC">
      <w:numFmt w:val="decimal"/>
      <w:lvlText w:val=""/>
      <w:lvlJc w:val="left"/>
    </w:lvl>
    <w:lvl w:ilvl="8" w:tplc="1B10AA26">
      <w:numFmt w:val="decimal"/>
      <w:lvlText w:val=""/>
      <w:lvlJc w:val="left"/>
    </w:lvl>
  </w:abstractNum>
  <w:abstractNum w:abstractNumId="21" w15:restartNumberingAfterBreak="0">
    <w:nsid w:val="2AEE338F"/>
    <w:multiLevelType w:val="hybridMultilevel"/>
    <w:tmpl w:val="57BAE8AC"/>
    <w:lvl w:ilvl="0" w:tplc="CF581084">
      <w:start w:val="1"/>
      <w:numFmt w:val="bullet"/>
      <w:lvlText w:val=""/>
      <w:lvlJc w:val="left"/>
      <w:pPr>
        <w:tabs>
          <w:tab w:val="num" w:pos="1440"/>
        </w:tabs>
        <w:ind w:left="1368" w:hanging="288"/>
      </w:pPr>
      <w:rPr>
        <w:rFonts w:ascii="Symbol" w:hAnsi="Symbol" w:hint="default"/>
        <w:color w:val="auto"/>
      </w:rPr>
    </w:lvl>
    <w:lvl w:ilvl="1" w:tplc="C0D40EB0">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BF0F0D"/>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330D3DEE"/>
    <w:multiLevelType w:val="hybridMultilevel"/>
    <w:tmpl w:val="1DDCF5B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FB129976">
      <w:start w:val="1"/>
      <w:numFmt w:val="lowerRoman"/>
      <w:lvlText w:val="%4."/>
      <w:lvlJc w:val="righ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5B94A64"/>
    <w:multiLevelType w:val="singleLevel"/>
    <w:tmpl w:val="A2841274"/>
    <w:lvl w:ilvl="0">
      <w:start w:val="1"/>
      <w:numFmt w:val="bullet"/>
      <w:lvlText w:val=""/>
      <w:lvlJc w:val="left"/>
      <w:pPr>
        <w:tabs>
          <w:tab w:val="num" w:pos="1440"/>
        </w:tabs>
        <w:ind w:left="1368" w:hanging="288"/>
      </w:pPr>
      <w:rPr>
        <w:rFonts w:ascii="Symbol" w:hAnsi="Symbol" w:hint="default"/>
      </w:rPr>
    </w:lvl>
  </w:abstractNum>
  <w:abstractNum w:abstractNumId="25" w15:restartNumberingAfterBreak="0">
    <w:nsid w:val="37422F32"/>
    <w:multiLevelType w:val="singleLevel"/>
    <w:tmpl w:val="A2841274"/>
    <w:lvl w:ilvl="0">
      <w:start w:val="1"/>
      <w:numFmt w:val="bullet"/>
      <w:lvlText w:val=""/>
      <w:lvlJc w:val="left"/>
      <w:pPr>
        <w:tabs>
          <w:tab w:val="num" w:pos="1440"/>
        </w:tabs>
        <w:ind w:left="1368" w:hanging="288"/>
      </w:pPr>
      <w:rPr>
        <w:rFonts w:ascii="Symbol" w:hAnsi="Symbol" w:hint="default"/>
      </w:rPr>
    </w:lvl>
  </w:abstractNum>
  <w:abstractNum w:abstractNumId="26" w15:restartNumberingAfterBreak="0">
    <w:nsid w:val="38FD11F5"/>
    <w:multiLevelType w:val="singleLevel"/>
    <w:tmpl w:val="A2841274"/>
    <w:lvl w:ilvl="0">
      <w:start w:val="1"/>
      <w:numFmt w:val="bullet"/>
      <w:lvlText w:val=""/>
      <w:lvlJc w:val="left"/>
      <w:pPr>
        <w:tabs>
          <w:tab w:val="num" w:pos="1440"/>
        </w:tabs>
        <w:ind w:left="1368" w:hanging="288"/>
      </w:pPr>
      <w:rPr>
        <w:rFonts w:ascii="Symbol" w:hAnsi="Symbol" w:hint="default"/>
      </w:rPr>
    </w:lvl>
  </w:abstractNum>
  <w:abstractNum w:abstractNumId="27" w15:restartNumberingAfterBreak="0">
    <w:nsid w:val="3B946A11"/>
    <w:multiLevelType w:val="multilevel"/>
    <w:tmpl w:val="12243C44"/>
    <w:lvl w:ilvl="0">
      <w:start w:val="9"/>
      <w:numFmt w:val="decimal"/>
      <w:lvlText w:val="%1."/>
      <w:lvlJc w:val="left"/>
      <w:pPr>
        <w:tabs>
          <w:tab w:val="num" w:pos="360"/>
        </w:tabs>
        <w:ind w:left="360" w:hanging="360"/>
      </w:pPr>
      <w:rPr>
        <w:rFonts w:hint="default"/>
        <w:b/>
        <w:bCs/>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BA44828"/>
    <w:multiLevelType w:val="hybridMultilevel"/>
    <w:tmpl w:val="07AA7F7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BB663FB"/>
    <w:multiLevelType w:val="hybridMultilevel"/>
    <w:tmpl w:val="E02460A2"/>
    <w:lvl w:ilvl="0" w:tplc="A2841274">
      <w:start w:val="1"/>
      <w:numFmt w:val="bullet"/>
      <w:lvlText w:val=""/>
      <w:lvlJc w:val="left"/>
      <w:pPr>
        <w:tabs>
          <w:tab w:val="num" w:pos="1440"/>
        </w:tabs>
        <w:ind w:left="136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A2841274">
      <w:start w:val="1"/>
      <w:numFmt w:val="bullet"/>
      <w:lvlText w:val=""/>
      <w:lvlJc w:val="left"/>
      <w:pPr>
        <w:tabs>
          <w:tab w:val="num" w:pos="5760"/>
        </w:tabs>
        <w:ind w:left="5688" w:hanging="288"/>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ECA7F42"/>
    <w:multiLevelType w:val="hybridMultilevel"/>
    <w:tmpl w:val="EB6C3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864EC0"/>
    <w:multiLevelType w:val="hybridMultilevel"/>
    <w:tmpl w:val="C4B4E1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35735C1"/>
    <w:multiLevelType w:val="hybridMultilevel"/>
    <w:tmpl w:val="F6C2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1529F5"/>
    <w:multiLevelType w:val="hybridMultilevel"/>
    <w:tmpl w:val="AAAC093E"/>
    <w:lvl w:ilvl="0" w:tplc="1C24F43A">
      <w:numFmt w:val="decimal"/>
      <w:lvlText w:val="%1"/>
      <w:legacy w:legacy="1" w:legacySpace="0" w:legacyIndent="0"/>
      <w:lvlJc w:val="left"/>
      <w:rPr>
        <w:rFonts w:ascii="Times New Roman" w:hAnsi="Times New Roman" w:cs="Times New Roman" w:hint="default"/>
      </w:rPr>
    </w:lvl>
    <w:lvl w:ilvl="1" w:tplc="117C1EB0">
      <w:numFmt w:val="decimal"/>
      <w:lvlText w:val=""/>
      <w:lvlJc w:val="left"/>
    </w:lvl>
    <w:lvl w:ilvl="2" w:tplc="CD5A7494">
      <w:numFmt w:val="decimal"/>
      <w:lvlText w:val=""/>
      <w:lvlJc w:val="left"/>
    </w:lvl>
    <w:lvl w:ilvl="3" w:tplc="D01407CE">
      <w:numFmt w:val="decimal"/>
      <w:lvlText w:val=""/>
      <w:lvlJc w:val="left"/>
    </w:lvl>
    <w:lvl w:ilvl="4" w:tplc="CF6299AE">
      <w:numFmt w:val="decimal"/>
      <w:lvlText w:val=""/>
      <w:lvlJc w:val="left"/>
    </w:lvl>
    <w:lvl w:ilvl="5" w:tplc="472CC310">
      <w:numFmt w:val="decimal"/>
      <w:lvlText w:val=""/>
      <w:lvlJc w:val="left"/>
    </w:lvl>
    <w:lvl w:ilvl="6" w:tplc="F7F635CE">
      <w:numFmt w:val="decimal"/>
      <w:lvlText w:val=""/>
      <w:lvlJc w:val="left"/>
    </w:lvl>
    <w:lvl w:ilvl="7" w:tplc="8CA29D6E">
      <w:numFmt w:val="decimal"/>
      <w:lvlText w:val=""/>
      <w:lvlJc w:val="left"/>
    </w:lvl>
    <w:lvl w:ilvl="8" w:tplc="11B0F7FC">
      <w:numFmt w:val="decimal"/>
      <w:lvlText w:val=""/>
      <w:lvlJc w:val="left"/>
    </w:lvl>
  </w:abstractNum>
  <w:abstractNum w:abstractNumId="34" w15:restartNumberingAfterBreak="0">
    <w:nsid w:val="48C91D69"/>
    <w:multiLevelType w:val="hybridMultilevel"/>
    <w:tmpl w:val="51CA06FA"/>
    <w:lvl w:ilvl="0" w:tplc="E7A8B736">
      <w:start w:val="1"/>
      <w:numFmt w:val="decimal"/>
      <w:pStyle w:val="ESENumberswspacing"/>
      <w:lvlText w:val="%1."/>
      <w:lvlJc w:val="left"/>
      <w:pPr>
        <w:tabs>
          <w:tab w:val="num" w:pos="720"/>
        </w:tabs>
        <w:ind w:left="720" w:hanging="360"/>
      </w:pPr>
      <w:rPr>
        <w:rFonts w:hint="default"/>
      </w:rPr>
    </w:lvl>
    <w:lvl w:ilvl="1" w:tplc="11EC0076">
      <w:start w:val="1"/>
      <w:numFmt w:val="lowerLetter"/>
      <w:lvlText w:val="%2."/>
      <w:lvlJc w:val="left"/>
      <w:pPr>
        <w:tabs>
          <w:tab w:val="num" w:pos="1080"/>
        </w:tabs>
        <w:ind w:left="1080" w:hanging="360"/>
      </w:pPr>
      <w:rPr>
        <w:rFonts w:hint="default"/>
      </w:rPr>
    </w:lvl>
    <w:lvl w:ilvl="2" w:tplc="136A3452">
      <w:start w:val="1"/>
      <w:numFmt w:val="lowerRoman"/>
      <w:lvlText w:val="%3."/>
      <w:lvlJc w:val="left"/>
      <w:pPr>
        <w:tabs>
          <w:tab w:val="num" w:pos="1440"/>
        </w:tabs>
        <w:ind w:left="1440" w:hanging="360"/>
      </w:pPr>
      <w:rPr>
        <w:rFonts w:hint="default"/>
      </w:rPr>
    </w:lvl>
    <w:lvl w:ilvl="3" w:tplc="BAF495BC">
      <w:start w:val="1"/>
      <w:numFmt w:val="decimal"/>
      <w:lvlText w:val="(%4)"/>
      <w:lvlJc w:val="left"/>
      <w:pPr>
        <w:tabs>
          <w:tab w:val="num" w:pos="1800"/>
        </w:tabs>
        <w:ind w:left="1800" w:hanging="360"/>
      </w:pPr>
      <w:rPr>
        <w:rFonts w:hint="default"/>
      </w:rPr>
    </w:lvl>
    <w:lvl w:ilvl="4" w:tplc="C7A47804">
      <w:start w:val="1"/>
      <w:numFmt w:val="lowerLetter"/>
      <w:lvlText w:val="%5."/>
      <w:lvlJc w:val="left"/>
      <w:pPr>
        <w:tabs>
          <w:tab w:val="num" w:pos="2160"/>
        </w:tabs>
        <w:ind w:left="2520" w:hanging="360"/>
      </w:pPr>
      <w:rPr>
        <w:rFonts w:hint="default"/>
      </w:rPr>
    </w:lvl>
    <w:lvl w:ilvl="5" w:tplc="9C08808C">
      <w:start w:val="1"/>
      <w:numFmt w:val="lowerRoman"/>
      <w:lvlText w:val="%6."/>
      <w:lvlJc w:val="right"/>
      <w:pPr>
        <w:tabs>
          <w:tab w:val="num" w:pos="2520"/>
        </w:tabs>
        <w:ind w:left="2880" w:hanging="360"/>
      </w:pPr>
      <w:rPr>
        <w:rFonts w:hint="default"/>
      </w:rPr>
    </w:lvl>
    <w:lvl w:ilvl="6" w:tplc="15500FFE">
      <w:start w:val="1"/>
      <w:numFmt w:val="decimal"/>
      <w:lvlText w:val="%7."/>
      <w:lvlJc w:val="left"/>
      <w:pPr>
        <w:tabs>
          <w:tab w:val="num" w:pos="2880"/>
        </w:tabs>
        <w:ind w:left="3240" w:hanging="360"/>
      </w:pPr>
      <w:rPr>
        <w:rFonts w:hint="default"/>
      </w:rPr>
    </w:lvl>
    <w:lvl w:ilvl="7" w:tplc="CB2E299C">
      <w:start w:val="1"/>
      <w:numFmt w:val="lowerLetter"/>
      <w:lvlText w:val="%8."/>
      <w:lvlJc w:val="left"/>
      <w:pPr>
        <w:tabs>
          <w:tab w:val="num" w:pos="3240"/>
        </w:tabs>
        <w:ind w:left="3600" w:hanging="360"/>
      </w:pPr>
      <w:rPr>
        <w:rFonts w:hint="default"/>
      </w:rPr>
    </w:lvl>
    <w:lvl w:ilvl="8" w:tplc="9A6A4C62">
      <w:start w:val="1"/>
      <w:numFmt w:val="lowerRoman"/>
      <w:lvlText w:val="%9."/>
      <w:lvlJc w:val="right"/>
      <w:pPr>
        <w:tabs>
          <w:tab w:val="num" w:pos="3600"/>
        </w:tabs>
        <w:ind w:left="3960" w:hanging="360"/>
      </w:pPr>
      <w:rPr>
        <w:rFonts w:hint="default"/>
      </w:rPr>
    </w:lvl>
  </w:abstractNum>
  <w:abstractNum w:abstractNumId="35" w15:restartNumberingAfterBreak="0">
    <w:nsid w:val="49C2534E"/>
    <w:multiLevelType w:val="hybridMultilevel"/>
    <w:tmpl w:val="324AD0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B2A40A6"/>
    <w:multiLevelType w:val="hybridMultilevel"/>
    <w:tmpl w:val="CAA49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EEA1D46"/>
    <w:multiLevelType w:val="hybridMultilevel"/>
    <w:tmpl w:val="8EB400EA"/>
    <w:lvl w:ilvl="0" w:tplc="80C216E0">
      <w:start w:val="1"/>
      <w:numFmt w:val="bullet"/>
      <w:lvlText w:val=""/>
      <w:lvlJc w:val="left"/>
      <w:pPr>
        <w:ind w:left="720" w:hanging="360"/>
      </w:pPr>
      <w:rPr>
        <w:rFonts w:ascii="Symbol" w:hAnsi="Symbol" w:hint="default"/>
      </w:rPr>
    </w:lvl>
    <w:lvl w:ilvl="1" w:tplc="EA74FC1A">
      <w:start w:val="1"/>
      <w:numFmt w:val="bullet"/>
      <w:lvlText w:val="o"/>
      <w:lvlJc w:val="left"/>
      <w:pPr>
        <w:ind w:left="1440" w:hanging="360"/>
      </w:pPr>
      <w:rPr>
        <w:rFonts w:ascii="Courier New" w:hAnsi="Courier New" w:hint="default"/>
      </w:rPr>
    </w:lvl>
    <w:lvl w:ilvl="2" w:tplc="262CBE66">
      <w:start w:val="1"/>
      <w:numFmt w:val="bullet"/>
      <w:lvlText w:val=""/>
      <w:lvlJc w:val="left"/>
      <w:pPr>
        <w:ind w:left="2160" w:hanging="360"/>
      </w:pPr>
      <w:rPr>
        <w:rFonts w:ascii="Wingdings" w:hAnsi="Wingdings" w:hint="default"/>
      </w:rPr>
    </w:lvl>
    <w:lvl w:ilvl="3" w:tplc="CAE65A42">
      <w:start w:val="1"/>
      <w:numFmt w:val="bullet"/>
      <w:lvlText w:val=""/>
      <w:lvlJc w:val="left"/>
      <w:pPr>
        <w:ind w:left="2880" w:hanging="360"/>
      </w:pPr>
      <w:rPr>
        <w:rFonts w:ascii="Symbol" w:hAnsi="Symbol" w:hint="default"/>
      </w:rPr>
    </w:lvl>
    <w:lvl w:ilvl="4" w:tplc="206C26CC">
      <w:start w:val="1"/>
      <w:numFmt w:val="bullet"/>
      <w:lvlText w:val="o"/>
      <w:lvlJc w:val="left"/>
      <w:pPr>
        <w:ind w:left="3600" w:hanging="360"/>
      </w:pPr>
      <w:rPr>
        <w:rFonts w:ascii="Courier New" w:hAnsi="Courier New" w:hint="default"/>
      </w:rPr>
    </w:lvl>
    <w:lvl w:ilvl="5" w:tplc="DA744808">
      <w:start w:val="1"/>
      <w:numFmt w:val="bullet"/>
      <w:lvlText w:val=""/>
      <w:lvlJc w:val="left"/>
      <w:pPr>
        <w:ind w:left="4320" w:hanging="360"/>
      </w:pPr>
      <w:rPr>
        <w:rFonts w:ascii="Wingdings" w:hAnsi="Wingdings" w:hint="default"/>
      </w:rPr>
    </w:lvl>
    <w:lvl w:ilvl="6" w:tplc="D15EB8F4">
      <w:start w:val="1"/>
      <w:numFmt w:val="bullet"/>
      <w:lvlText w:val=""/>
      <w:lvlJc w:val="left"/>
      <w:pPr>
        <w:ind w:left="5040" w:hanging="360"/>
      </w:pPr>
      <w:rPr>
        <w:rFonts w:ascii="Symbol" w:hAnsi="Symbol" w:hint="default"/>
      </w:rPr>
    </w:lvl>
    <w:lvl w:ilvl="7" w:tplc="FDEA8E44">
      <w:start w:val="1"/>
      <w:numFmt w:val="bullet"/>
      <w:lvlText w:val="o"/>
      <w:lvlJc w:val="left"/>
      <w:pPr>
        <w:ind w:left="5760" w:hanging="360"/>
      </w:pPr>
      <w:rPr>
        <w:rFonts w:ascii="Courier New" w:hAnsi="Courier New" w:hint="default"/>
      </w:rPr>
    </w:lvl>
    <w:lvl w:ilvl="8" w:tplc="69B841C6">
      <w:start w:val="1"/>
      <w:numFmt w:val="bullet"/>
      <w:lvlText w:val=""/>
      <w:lvlJc w:val="left"/>
      <w:pPr>
        <w:ind w:left="6480" w:hanging="360"/>
      </w:pPr>
      <w:rPr>
        <w:rFonts w:ascii="Wingdings" w:hAnsi="Wingdings" w:hint="default"/>
      </w:rPr>
    </w:lvl>
  </w:abstractNum>
  <w:abstractNum w:abstractNumId="38" w15:restartNumberingAfterBreak="0">
    <w:nsid w:val="4F274E6C"/>
    <w:multiLevelType w:val="hybridMultilevel"/>
    <w:tmpl w:val="FF9CC740"/>
    <w:lvl w:ilvl="0" w:tplc="52BEC38A">
      <w:start w:val="1"/>
      <w:numFmt w:val="decimal"/>
      <w:lvlText w:val="%1."/>
      <w:lvlJc w:val="left"/>
      <w:pPr>
        <w:ind w:left="720" w:hanging="360"/>
      </w:pPr>
      <w:rPr>
        <w:rFonts w:cs="Times New Roman" w:hint="default"/>
        <w:sz w:val="23"/>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4FC16109"/>
    <w:multiLevelType w:val="hybridMultilevel"/>
    <w:tmpl w:val="A956DEDE"/>
    <w:lvl w:ilvl="0" w:tplc="9D403766">
      <w:start w:val="1"/>
      <w:numFmt w:val="bullet"/>
      <w:lvlText w:val=""/>
      <w:lvlJc w:val="left"/>
      <w:pPr>
        <w:ind w:left="144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FEA0CC3"/>
    <w:multiLevelType w:val="singleLevel"/>
    <w:tmpl w:val="A2841274"/>
    <w:lvl w:ilvl="0">
      <w:start w:val="1"/>
      <w:numFmt w:val="bullet"/>
      <w:lvlText w:val=""/>
      <w:lvlJc w:val="left"/>
      <w:pPr>
        <w:tabs>
          <w:tab w:val="num" w:pos="1440"/>
        </w:tabs>
        <w:ind w:left="1368" w:hanging="288"/>
      </w:pPr>
      <w:rPr>
        <w:rFonts w:ascii="Symbol" w:hAnsi="Symbol" w:hint="default"/>
      </w:rPr>
    </w:lvl>
  </w:abstractNum>
  <w:abstractNum w:abstractNumId="41" w15:restartNumberingAfterBreak="0">
    <w:nsid w:val="54E354CA"/>
    <w:multiLevelType w:val="hybridMultilevel"/>
    <w:tmpl w:val="FF9CC740"/>
    <w:lvl w:ilvl="0" w:tplc="52BEC38A">
      <w:start w:val="1"/>
      <w:numFmt w:val="decimal"/>
      <w:lvlText w:val="%1."/>
      <w:lvlJc w:val="left"/>
      <w:pPr>
        <w:ind w:left="720" w:hanging="360"/>
      </w:pPr>
      <w:rPr>
        <w:rFonts w:cs="Times New Roman" w:hint="default"/>
        <w:sz w:val="23"/>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6E138DF"/>
    <w:multiLevelType w:val="hybridMultilevel"/>
    <w:tmpl w:val="F732EF6E"/>
    <w:lvl w:ilvl="0" w:tplc="A2841274">
      <w:start w:val="1"/>
      <w:numFmt w:val="bullet"/>
      <w:lvlText w:val=""/>
      <w:lvlJc w:val="left"/>
      <w:pPr>
        <w:tabs>
          <w:tab w:val="num" w:pos="3600"/>
        </w:tabs>
        <w:ind w:left="3528" w:hanging="288"/>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A2841274">
      <w:start w:val="1"/>
      <w:numFmt w:val="bullet"/>
      <w:lvlText w:val=""/>
      <w:lvlJc w:val="left"/>
      <w:pPr>
        <w:tabs>
          <w:tab w:val="num" w:pos="5760"/>
        </w:tabs>
        <w:ind w:left="5688" w:hanging="288"/>
      </w:pPr>
      <w:rPr>
        <w:rFonts w:ascii="Symbol" w:hAnsi="Symbo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15:restartNumberingAfterBreak="0">
    <w:nsid w:val="596D783C"/>
    <w:multiLevelType w:val="hybridMultilevel"/>
    <w:tmpl w:val="AAAC093E"/>
    <w:lvl w:ilvl="0" w:tplc="E6F87136">
      <w:numFmt w:val="decimal"/>
      <w:lvlText w:val="%1"/>
      <w:legacy w:legacy="1" w:legacySpace="0" w:legacyIndent="0"/>
      <w:lvlJc w:val="left"/>
      <w:rPr>
        <w:rFonts w:ascii="Times New Roman" w:hAnsi="Times New Roman" w:cs="Times New Roman" w:hint="default"/>
      </w:rPr>
    </w:lvl>
    <w:lvl w:ilvl="1" w:tplc="BE262C04">
      <w:numFmt w:val="decimal"/>
      <w:lvlText w:val=""/>
      <w:lvlJc w:val="left"/>
    </w:lvl>
    <w:lvl w:ilvl="2" w:tplc="1638B6C8">
      <w:numFmt w:val="decimal"/>
      <w:lvlText w:val=""/>
      <w:lvlJc w:val="left"/>
    </w:lvl>
    <w:lvl w:ilvl="3" w:tplc="8D7083F6">
      <w:numFmt w:val="decimal"/>
      <w:lvlText w:val=""/>
      <w:lvlJc w:val="left"/>
    </w:lvl>
    <w:lvl w:ilvl="4" w:tplc="14A678B4">
      <w:numFmt w:val="decimal"/>
      <w:lvlText w:val=""/>
      <w:lvlJc w:val="left"/>
    </w:lvl>
    <w:lvl w:ilvl="5" w:tplc="FB92B208">
      <w:numFmt w:val="decimal"/>
      <w:lvlText w:val=""/>
      <w:lvlJc w:val="left"/>
    </w:lvl>
    <w:lvl w:ilvl="6" w:tplc="6F24219E">
      <w:numFmt w:val="decimal"/>
      <w:lvlText w:val=""/>
      <w:lvlJc w:val="left"/>
    </w:lvl>
    <w:lvl w:ilvl="7" w:tplc="1D549BE8">
      <w:numFmt w:val="decimal"/>
      <w:lvlText w:val=""/>
      <w:lvlJc w:val="left"/>
    </w:lvl>
    <w:lvl w:ilvl="8" w:tplc="A4108984">
      <w:numFmt w:val="decimal"/>
      <w:lvlText w:val=""/>
      <w:lvlJc w:val="left"/>
    </w:lvl>
  </w:abstractNum>
  <w:abstractNum w:abstractNumId="44" w15:restartNumberingAfterBreak="0">
    <w:nsid w:val="59876A15"/>
    <w:multiLevelType w:val="hybridMultilevel"/>
    <w:tmpl w:val="E81E5A56"/>
    <w:lvl w:ilvl="0" w:tplc="A2841274">
      <w:start w:val="1"/>
      <w:numFmt w:val="bullet"/>
      <w:lvlText w:val=""/>
      <w:lvlJc w:val="left"/>
      <w:pPr>
        <w:tabs>
          <w:tab w:val="num" w:pos="1440"/>
        </w:tabs>
        <w:ind w:left="1368" w:hanging="288"/>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5B7142B1"/>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46" w15:restartNumberingAfterBreak="0">
    <w:nsid w:val="5F5215C0"/>
    <w:multiLevelType w:val="hybridMultilevel"/>
    <w:tmpl w:val="21E8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E46CE"/>
    <w:multiLevelType w:val="hybridMultilevel"/>
    <w:tmpl w:val="AAAC093E"/>
    <w:lvl w:ilvl="0" w:tplc="E63AC7B2">
      <w:numFmt w:val="decimal"/>
      <w:lvlText w:val="%1"/>
      <w:legacy w:legacy="1" w:legacySpace="0" w:legacyIndent="0"/>
      <w:lvlJc w:val="left"/>
      <w:rPr>
        <w:rFonts w:ascii="Times New Roman" w:hAnsi="Times New Roman" w:cs="Times New Roman" w:hint="default"/>
      </w:rPr>
    </w:lvl>
    <w:lvl w:ilvl="1" w:tplc="A38CC9C6">
      <w:numFmt w:val="decimal"/>
      <w:lvlText w:val=""/>
      <w:lvlJc w:val="left"/>
    </w:lvl>
    <w:lvl w:ilvl="2" w:tplc="24F2D1CE">
      <w:numFmt w:val="decimal"/>
      <w:lvlText w:val=""/>
      <w:lvlJc w:val="left"/>
    </w:lvl>
    <w:lvl w:ilvl="3" w:tplc="413AB268">
      <w:numFmt w:val="decimal"/>
      <w:lvlText w:val=""/>
      <w:lvlJc w:val="left"/>
    </w:lvl>
    <w:lvl w:ilvl="4" w:tplc="D86EA352">
      <w:numFmt w:val="decimal"/>
      <w:lvlText w:val=""/>
      <w:lvlJc w:val="left"/>
    </w:lvl>
    <w:lvl w:ilvl="5" w:tplc="FE3E2368">
      <w:numFmt w:val="decimal"/>
      <w:lvlText w:val=""/>
      <w:lvlJc w:val="left"/>
    </w:lvl>
    <w:lvl w:ilvl="6" w:tplc="AA0ABFA0">
      <w:numFmt w:val="decimal"/>
      <w:lvlText w:val=""/>
      <w:lvlJc w:val="left"/>
    </w:lvl>
    <w:lvl w:ilvl="7" w:tplc="F77E3C3C">
      <w:numFmt w:val="decimal"/>
      <w:lvlText w:val=""/>
      <w:lvlJc w:val="left"/>
    </w:lvl>
    <w:lvl w:ilvl="8" w:tplc="2B8A9520">
      <w:numFmt w:val="decimal"/>
      <w:lvlText w:val=""/>
      <w:lvlJc w:val="left"/>
    </w:lvl>
  </w:abstractNum>
  <w:abstractNum w:abstractNumId="48" w15:restartNumberingAfterBreak="0">
    <w:nsid w:val="63B67FAE"/>
    <w:multiLevelType w:val="singleLevel"/>
    <w:tmpl w:val="AAAC093E"/>
    <w:lvl w:ilvl="0">
      <w:numFmt w:val="decimal"/>
      <w:lvlText w:val="%1"/>
      <w:legacy w:legacy="1" w:legacySpace="0" w:legacyIndent="0"/>
      <w:lvlJc w:val="left"/>
      <w:rPr>
        <w:rFonts w:ascii="Times New Roman" w:hAnsi="Times New Roman" w:cs="Times New Roman" w:hint="default"/>
      </w:rPr>
    </w:lvl>
  </w:abstractNum>
  <w:abstractNum w:abstractNumId="49" w15:restartNumberingAfterBreak="0">
    <w:nsid w:val="659E2E65"/>
    <w:multiLevelType w:val="hybridMultilevel"/>
    <w:tmpl w:val="27D4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3C5B84"/>
    <w:multiLevelType w:val="hybridMultilevel"/>
    <w:tmpl w:val="AAAC093E"/>
    <w:lvl w:ilvl="0" w:tplc="EB9A3426">
      <w:numFmt w:val="decimal"/>
      <w:lvlText w:val="%1"/>
      <w:legacy w:legacy="1" w:legacySpace="0" w:legacyIndent="0"/>
      <w:lvlJc w:val="left"/>
      <w:rPr>
        <w:rFonts w:ascii="Times New Roman" w:hAnsi="Times New Roman" w:cs="Times New Roman" w:hint="default"/>
      </w:rPr>
    </w:lvl>
    <w:lvl w:ilvl="1" w:tplc="F146B786">
      <w:numFmt w:val="decimal"/>
      <w:lvlText w:val=""/>
      <w:lvlJc w:val="left"/>
    </w:lvl>
    <w:lvl w:ilvl="2" w:tplc="38E2BA06">
      <w:numFmt w:val="decimal"/>
      <w:lvlText w:val=""/>
      <w:lvlJc w:val="left"/>
    </w:lvl>
    <w:lvl w:ilvl="3" w:tplc="0FF47EE2">
      <w:numFmt w:val="decimal"/>
      <w:lvlText w:val=""/>
      <w:lvlJc w:val="left"/>
    </w:lvl>
    <w:lvl w:ilvl="4" w:tplc="2052613E">
      <w:numFmt w:val="decimal"/>
      <w:lvlText w:val=""/>
      <w:lvlJc w:val="left"/>
    </w:lvl>
    <w:lvl w:ilvl="5" w:tplc="24042F04">
      <w:numFmt w:val="decimal"/>
      <w:lvlText w:val=""/>
      <w:lvlJc w:val="left"/>
    </w:lvl>
    <w:lvl w:ilvl="6" w:tplc="1DAEE6F2">
      <w:numFmt w:val="decimal"/>
      <w:lvlText w:val=""/>
      <w:lvlJc w:val="left"/>
    </w:lvl>
    <w:lvl w:ilvl="7" w:tplc="6CFA3E4E">
      <w:numFmt w:val="decimal"/>
      <w:lvlText w:val=""/>
      <w:lvlJc w:val="left"/>
    </w:lvl>
    <w:lvl w:ilvl="8" w:tplc="B1DA9994">
      <w:numFmt w:val="decimal"/>
      <w:lvlText w:val=""/>
      <w:lvlJc w:val="left"/>
    </w:lvl>
  </w:abstractNum>
  <w:abstractNum w:abstractNumId="51" w15:restartNumberingAfterBreak="0">
    <w:nsid w:val="6B8D3F12"/>
    <w:multiLevelType w:val="hybridMultilevel"/>
    <w:tmpl w:val="A9269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CCB6541"/>
    <w:multiLevelType w:val="hybridMultilevel"/>
    <w:tmpl w:val="E6D2A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0181AF8"/>
    <w:multiLevelType w:val="hybridMultilevel"/>
    <w:tmpl w:val="C88AD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0304207"/>
    <w:multiLevelType w:val="hybridMultilevel"/>
    <w:tmpl w:val="C3508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7D6DF7"/>
    <w:multiLevelType w:val="hybridMultilevel"/>
    <w:tmpl w:val="58C4D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8081BAE"/>
    <w:multiLevelType w:val="hybridMultilevel"/>
    <w:tmpl w:val="AAAC093E"/>
    <w:lvl w:ilvl="0" w:tplc="2B46774A">
      <w:numFmt w:val="decimal"/>
      <w:lvlText w:val="%1"/>
      <w:legacy w:legacy="1" w:legacySpace="0" w:legacyIndent="0"/>
      <w:lvlJc w:val="left"/>
      <w:rPr>
        <w:rFonts w:ascii="Times New Roman" w:hAnsi="Times New Roman" w:cs="Times New Roman" w:hint="default"/>
      </w:rPr>
    </w:lvl>
    <w:lvl w:ilvl="1" w:tplc="C400E34A">
      <w:numFmt w:val="decimal"/>
      <w:lvlText w:val=""/>
      <w:lvlJc w:val="left"/>
    </w:lvl>
    <w:lvl w:ilvl="2" w:tplc="13D0996A">
      <w:numFmt w:val="decimal"/>
      <w:lvlText w:val=""/>
      <w:lvlJc w:val="left"/>
    </w:lvl>
    <w:lvl w:ilvl="3" w:tplc="268C25AE">
      <w:numFmt w:val="decimal"/>
      <w:lvlText w:val=""/>
      <w:lvlJc w:val="left"/>
    </w:lvl>
    <w:lvl w:ilvl="4" w:tplc="DD8CC98A">
      <w:numFmt w:val="decimal"/>
      <w:lvlText w:val=""/>
      <w:lvlJc w:val="left"/>
    </w:lvl>
    <w:lvl w:ilvl="5" w:tplc="59244522">
      <w:numFmt w:val="decimal"/>
      <w:lvlText w:val=""/>
      <w:lvlJc w:val="left"/>
    </w:lvl>
    <w:lvl w:ilvl="6" w:tplc="AF9A4D30">
      <w:numFmt w:val="decimal"/>
      <w:lvlText w:val=""/>
      <w:lvlJc w:val="left"/>
    </w:lvl>
    <w:lvl w:ilvl="7" w:tplc="7BB67350">
      <w:numFmt w:val="decimal"/>
      <w:lvlText w:val=""/>
      <w:lvlJc w:val="left"/>
    </w:lvl>
    <w:lvl w:ilvl="8" w:tplc="454AAF88">
      <w:numFmt w:val="decimal"/>
      <w:lvlText w:val=""/>
      <w:lvlJc w:val="left"/>
    </w:lvl>
  </w:abstractNum>
  <w:abstractNum w:abstractNumId="57" w15:restartNumberingAfterBreak="0">
    <w:nsid w:val="78732D4E"/>
    <w:multiLevelType w:val="hybridMultilevel"/>
    <w:tmpl w:val="97A65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A572409"/>
    <w:multiLevelType w:val="hybridMultilevel"/>
    <w:tmpl w:val="3FCE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5C6E5A"/>
    <w:multiLevelType w:val="hybridMultilevel"/>
    <w:tmpl w:val="AAAC093E"/>
    <w:lvl w:ilvl="0" w:tplc="02BE74FA">
      <w:numFmt w:val="decimal"/>
      <w:lvlText w:val="%1"/>
      <w:legacy w:legacy="1" w:legacySpace="0" w:legacyIndent="0"/>
      <w:lvlJc w:val="left"/>
      <w:rPr>
        <w:rFonts w:ascii="Times New Roman" w:hAnsi="Times New Roman" w:cs="Times New Roman" w:hint="default"/>
      </w:rPr>
    </w:lvl>
    <w:lvl w:ilvl="1" w:tplc="0B925FAE">
      <w:numFmt w:val="decimal"/>
      <w:lvlText w:val=""/>
      <w:lvlJc w:val="left"/>
    </w:lvl>
    <w:lvl w:ilvl="2" w:tplc="F8EACD9E">
      <w:numFmt w:val="decimal"/>
      <w:lvlText w:val=""/>
      <w:lvlJc w:val="left"/>
    </w:lvl>
    <w:lvl w:ilvl="3" w:tplc="B63A3FE8">
      <w:numFmt w:val="decimal"/>
      <w:lvlText w:val=""/>
      <w:lvlJc w:val="left"/>
    </w:lvl>
    <w:lvl w:ilvl="4" w:tplc="15CC8AA8">
      <w:numFmt w:val="decimal"/>
      <w:lvlText w:val=""/>
      <w:lvlJc w:val="left"/>
    </w:lvl>
    <w:lvl w:ilvl="5" w:tplc="BAB2D842">
      <w:numFmt w:val="decimal"/>
      <w:lvlText w:val=""/>
      <w:lvlJc w:val="left"/>
    </w:lvl>
    <w:lvl w:ilvl="6" w:tplc="DB04AED8">
      <w:numFmt w:val="decimal"/>
      <w:lvlText w:val=""/>
      <w:lvlJc w:val="left"/>
    </w:lvl>
    <w:lvl w:ilvl="7" w:tplc="4A46DD5E">
      <w:numFmt w:val="decimal"/>
      <w:lvlText w:val=""/>
      <w:lvlJc w:val="left"/>
    </w:lvl>
    <w:lvl w:ilvl="8" w:tplc="12188AE0">
      <w:numFmt w:val="decimal"/>
      <w:lvlText w:val=""/>
      <w:lvlJc w:val="left"/>
    </w:lvl>
  </w:abstractNum>
  <w:abstractNum w:abstractNumId="60" w15:restartNumberingAfterBreak="0">
    <w:nsid w:val="7AF311C4"/>
    <w:multiLevelType w:val="hybridMultilevel"/>
    <w:tmpl w:val="CF242658"/>
    <w:lvl w:ilvl="0" w:tplc="6F020666">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8827828">
    <w:abstractNumId w:val="37"/>
  </w:num>
  <w:num w:numId="2" w16cid:durableId="2003924636">
    <w:abstractNumId w:val="11"/>
  </w:num>
  <w:num w:numId="3" w16cid:durableId="958413911">
    <w:abstractNumId w:val="19"/>
  </w:num>
  <w:num w:numId="4" w16cid:durableId="894395789">
    <w:abstractNumId w:val="22"/>
  </w:num>
  <w:num w:numId="5" w16cid:durableId="1352413727">
    <w:abstractNumId w:val="6"/>
  </w:num>
  <w:num w:numId="6" w16cid:durableId="1012999844">
    <w:abstractNumId w:val="15"/>
  </w:num>
  <w:num w:numId="7" w16cid:durableId="1885017906">
    <w:abstractNumId w:val="4"/>
  </w:num>
  <w:num w:numId="8" w16cid:durableId="1936547509">
    <w:abstractNumId w:val="24"/>
  </w:num>
  <w:num w:numId="9" w16cid:durableId="1867793842">
    <w:abstractNumId w:val="26"/>
  </w:num>
  <w:num w:numId="10" w16cid:durableId="731581609">
    <w:abstractNumId w:val="17"/>
  </w:num>
  <w:num w:numId="11" w16cid:durableId="123618357">
    <w:abstractNumId w:val="2"/>
  </w:num>
  <w:num w:numId="12" w16cid:durableId="1785047">
    <w:abstractNumId w:val="40"/>
  </w:num>
  <w:num w:numId="13" w16cid:durableId="901410514">
    <w:abstractNumId w:val="25"/>
  </w:num>
  <w:num w:numId="14" w16cid:durableId="1780488630">
    <w:abstractNumId w:val="21"/>
  </w:num>
  <w:num w:numId="15" w16cid:durableId="1342590574">
    <w:abstractNumId w:val="60"/>
  </w:num>
  <w:num w:numId="16" w16cid:durableId="1018896612">
    <w:abstractNumId w:val="0"/>
  </w:num>
  <w:num w:numId="17" w16cid:durableId="1757553087">
    <w:abstractNumId w:val="31"/>
  </w:num>
  <w:num w:numId="18" w16cid:durableId="1203061105">
    <w:abstractNumId w:val="44"/>
  </w:num>
  <w:num w:numId="19" w16cid:durableId="1271010258">
    <w:abstractNumId w:val="42"/>
  </w:num>
  <w:num w:numId="20" w16cid:durableId="878972580">
    <w:abstractNumId w:val="29"/>
  </w:num>
  <w:num w:numId="21" w16cid:durableId="1558667855">
    <w:abstractNumId w:val="52"/>
  </w:num>
  <w:num w:numId="22" w16cid:durableId="1993752867">
    <w:abstractNumId w:val="39"/>
  </w:num>
  <w:num w:numId="23" w16cid:durableId="340470752">
    <w:abstractNumId w:val="43"/>
  </w:num>
  <w:num w:numId="24" w16cid:durableId="717321260">
    <w:abstractNumId w:val="18"/>
  </w:num>
  <w:num w:numId="25" w16cid:durableId="584263581">
    <w:abstractNumId w:val="33"/>
  </w:num>
  <w:num w:numId="26" w16cid:durableId="499347482">
    <w:abstractNumId w:val="3"/>
  </w:num>
  <w:num w:numId="27" w16cid:durableId="629746141">
    <w:abstractNumId w:val="45"/>
  </w:num>
  <w:num w:numId="28" w16cid:durableId="1193148987">
    <w:abstractNumId w:val="50"/>
  </w:num>
  <w:num w:numId="29" w16cid:durableId="1274635845">
    <w:abstractNumId w:val="48"/>
  </w:num>
  <w:num w:numId="30" w16cid:durableId="459543785">
    <w:abstractNumId w:val="20"/>
  </w:num>
  <w:num w:numId="31" w16cid:durableId="563107282">
    <w:abstractNumId w:val="34"/>
  </w:num>
  <w:num w:numId="32" w16cid:durableId="210002276">
    <w:abstractNumId w:val="28"/>
  </w:num>
  <w:num w:numId="33" w16cid:durableId="2126347515">
    <w:abstractNumId w:val="41"/>
  </w:num>
  <w:num w:numId="34" w16cid:durableId="1836341566">
    <w:abstractNumId w:val="38"/>
  </w:num>
  <w:num w:numId="35" w16cid:durableId="873466428">
    <w:abstractNumId w:val="23"/>
  </w:num>
  <w:num w:numId="36" w16cid:durableId="739791111">
    <w:abstractNumId w:val="13"/>
  </w:num>
  <w:num w:numId="37" w16cid:durableId="425342219">
    <w:abstractNumId w:val="8"/>
  </w:num>
  <w:num w:numId="38" w16cid:durableId="1509522020">
    <w:abstractNumId w:val="54"/>
  </w:num>
  <w:num w:numId="39" w16cid:durableId="973022506">
    <w:abstractNumId w:val="1"/>
  </w:num>
  <w:num w:numId="40" w16cid:durableId="1168397502">
    <w:abstractNumId w:val="58"/>
  </w:num>
  <w:num w:numId="41" w16cid:durableId="1379815579">
    <w:abstractNumId w:val="12"/>
  </w:num>
  <w:num w:numId="42" w16cid:durableId="1651204481">
    <w:abstractNumId w:val="56"/>
  </w:num>
  <w:num w:numId="43" w16cid:durableId="1238707673">
    <w:abstractNumId w:val="55"/>
  </w:num>
  <w:num w:numId="44" w16cid:durableId="1339194440">
    <w:abstractNumId w:val="47"/>
  </w:num>
  <w:num w:numId="45" w16cid:durableId="1227884650">
    <w:abstractNumId w:val="59"/>
  </w:num>
  <w:num w:numId="46" w16cid:durableId="2019579607">
    <w:abstractNumId w:val="32"/>
  </w:num>
  <w:num w:numId="47" w16cid:durableId="455952317">
    <w:abstractNumId w:val="9"/>
  </w:num>
  <w:num w:numId="48" w16cid:durableId="1958364558">
    <w:abstractNumId w:val="51"/>
  </w:num>
  <w:num w:numId="49" w16cid:durableId="1111432632">
    <w:abstractNumId w:val="49"/>
  </w:num>
  <w:num w:numId="50" w16cid:durableId="1733039436">
    <w:abstractNumId w:val="57"/>
  </w:num>
  <w:num w:numId="51" w16cid:durableId="357584275">
    <w:abstractNumId w:val="7"/>
  </w:num>
  <w:num w:numId="52" w16cid:durableId="463156639">
    <w:abstractNumId w:val="46"/>
  </w:num>
  <w:num w:numId="53" w16cid:durableId="1363244476">
    <w:abstractNumId w:val="14"/>
  </w:num>
  <w:num w:numId="54" w16cid:durableId="1875920756">
    <w:abstractNumId w:val="53"/>
  </w:num>
  <w:num w:numId="55" w16cid:durableId="977609238">
    <w:abstractNumId w:val="5"/>
  </w:num>
  <w:num w:numId="56" w16cid:durableId="1199707521">
    <w:abstractNumId w:val="10"/>
  </w:num>
  <w:num w:numId="57" w16cid:durableId="18315376">
    <w:abstractNumId w:val="16"/>
  </w:num>
  <w:num w:numId="58" w16cid:durableId="128522954">
    <w:abstractNumId w:val="35"/>
  </w:num>
  <w:num w:numId="59" w16cid:durableId="833106076">
    <w:abstractNumId w:val="36"/>
  </w:num>
  <w:num w:numId="60" w16cid:durableId="669455620">
    <w:abstractNumId w:val="30"/>
  </w:num>
  <w:num w:numId="61" w16cid:durableId="737478558">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2C1"/>
    <w:rsid w:val="000019DA"/>
    <w:rsid w:val="00001E82"/>
    <w:rsid w:val="00002F10"/>
    <w:rsid w:val="00004ED6"/>
    <w:rsid w:val="0000776B"/>
    <w:rsid w:val="00017533"/>
    <w:rsid w:val="0002493A"/>
    <w:rsid w:val="000313D8"/>
    <w:rsid w:val="00036B11"/>
    <w:rsid w:val="0004159A"/>
    <w:rsid w:val="000432A6"/>
    <w:rsid w:val="00063CAB"/>
    <w:rsid w:val="000675E7"/>
    <w:rsid w:val="00073DF0"/>
    <w:rsid w:val="000805F8"/>
    <w:rsid w:val="0008075A"/>
    <w:rsid w:val="000826C3"/>
    <w:rsid w:val="0009126B"/>
    <w:rsid w:val="00092259"/>
    <w:rsid w:val="00092C59"/>
    <w:rsid w:val="00092C5C"/>
    <w:rsid w:val="00092C88"/>
    <w:rsid w:val="00092F69"/>
    <w:rsid w:val="000965CD"/>
    <w:rsid w:val="000B3C67"/>
    <w:rsid w:val="000B45AF"/>
    <w:rsid w:val="000B5C69"/>
    <w:rsid w:val="000B71EC"/>
    <w:rsid w:val="000C2621"/>
    <w:rsid w:val="000C68E5"/>
    <w:rsid w:val="000C7D8D"/>
    <w:rsid w:val="000D27F8"/>
    <w:rsid w:val="000D2F73"/>
    <w:rsid w:val="000D35CC"/>
    <w:rsid w:val="000D7937"/>
    <w:rsid w:val="000D7C6A"/>
    <w:rsid w:val="000E3255"/>
    <w:rsid w:val="000E57D3"/>
    <w:rsid w:val="000F04B2"/>
    <w:rsid w:val="000F0814"/>
    <w:rsid w:val="000F33FF"/>
    <w:rsid w:val="000F4271"/>
    <w:rsid w:val="000F6E50"/>
    <w:rsid w:val="000F7887"/>
    <w:rsid w:val="000F7C13"/>
    <w:rsid w:val="001029F0"/>
    <w:rsid w:val="00102BB8"/>
    <w:rsid w:val="00104651"/>
    <w:rsid w:val="0011178C"/>
    <w:rsid w:val="0011267A"/>
    <w:rsid w:val="001143B2"/>
    <w:rsid w:val="00114853"/>
    <w:rsid w:val="001167B1"/>
    <w:rsid w:val="00134E4B"/>
    <w:rsid w:val="00134E8B"/>
    <w:rsid w:val="00141C43"/>
    <w:rsid w:val="00142E1E"/>
    <w:rsid w:val="001457F2"/>
    <w:rsid w:val="001505AF"/>
    <w:rsid w:val="00150762"/>
    <w:rsid w:val="00151B70"/>
    <w:rsid w:val="00153E2E"/>
    <w:rsid w:val="001551C2"/>
    <w:rsid w:val="00157346"/>
    <w:rsid w:val="00157A5B"/>
    <w:rsid w:val="00162836"/>
    <w:rsid w:val="00164CAA"/>
    <w:rsid w:val="00166238"/>
    <w:rsid w:val="00167B1B"/>
    <w:rsid w:val="00170578"/>
    <w:rsid w:val="00174527"/>
    <w:rsid w:val="001813FE"/>
    <w:rsid w:val="00182214"/>
    <w:rsid w:val="0018544E"/>
    <w:rsid w:val="00186221"/>
    <w:rsid w:val="001870CA"/>
    <w:rsid w:val="00192A06"/>
    <w:rsid w:val="001946CA"/>
    <w:rsid w:val="00197A66"/>
    <w:rsid w:val="001A0641"/>
    <w:rsid w:val="001A1C5D"/>
    <w:rsid w:val="001A68C4"/>
    <w:rsid w:val="001A6D45"/>
    <w:rsid w:val="001B0274"/>
    <w:rsid w:val="001B13E2"/>
    <w:rsid w:val="001B24FE"/>
    <w:rsid w:val="001B539C"/>
    <w:rsid w:val="001B5D8E"/>
    <w:rsid w:val="001C0241"/>
    <w:rsid w:val="001C0DED"/>
    <w:rsid w:val="001C17AA"/>
    <w:rsid w:val="001C1B5D"/>
    <w:rsid w:val="001C2A64"/>
    <w:rsid w:val="001C6C98"/>
    <w:rsid w:val="001C7B3C"/>
    <w:rsid w:val="001D236F"/>
    <w:rsid w:val="001D2C04"/>
    <w:rsid w:val="001D5703"/>
    <w:rsid w:val="001E257F"/>
    <w:rsid w:val="001E35B8"/>
    <w:rsid w:val="001E3AC2"/>
    <w:rsid w:val="001E68DB"/>
    <w:rsid w:val="001E695A"/>
    <w:rsid w:val="001E78F9"/>
    <w:rsid w:val="001E7B11"/>
    <w:rsid w:val="001F255A"/>
    <w:rsid w:val="001F3382"/>
    <w:rsid w:val="001F394C"/>
    <w:rsid w:val="001F430D"/>
    <w:rsid w:val="00201C0A"/>
    <w:rsid w:val="00215E11"/>
    <w:rsid w:val="00216C8F"/>
    <w:rsid w:val="00217265"/>
    <w:rsid w:val="00221239"/>
    <w:rsid w:val="002244C9"/>
    <w:rsid w:val="00224ECF"/>
    <w:rsid w:val="00224FE3"/>
    <w:rsid w:val="0022676E"/>
    <w:rsid w:val="00234CED"/>
    <w:rsid w:val="002478AB"/>
    <w:rsid w:val="00255079"/>
    <w:rsid w:val="002648B6"/>
    <w:rsid w:val="002656BC"/>
    <w:rsid w:val="0027283F"/>
    <w:rsid w:val="0027755B"/>
    <w:rsid w:val="00277C7B"/>
    <w:rsid w:val="002806BA"/>
    <w:rsid w:val="0029355D"/>
    <w:rsid w:val="00294128"/>
    <w:rsid w:val="002A0537"/>
    <w:rsid w:val="002A381A"/>
    <w:rsid w:val="002A79B8"/>
    <w:rsid w:val="002B7BA1"/>
    <w:rsid w:val="002C1C34"/>
    <w:rsid w:val="002C3873"/>
    <w:rsid w:val="002C71F4"/>
    <w:rsid w:val="002C73A7"/>
    <w:rsid w:val="002D43EB"/>
    <w:rsid w:val="002D544C"/>
    <w:rsid w:val="002D5F14"/>
    <w:rsid w:val="002E0033"/>
    <w:rsid w:val="002E3972"/>
    <w:rsid w:val="002E67D0"/>
    <w:rsid w:val="002E7E2F"/>
    <w:rsid w:val="002F3D30"/>
    <w:rsid w:val="003002BC"/>
    <w:rsid w:val="00304243"/>
    <w:rsid w:val="00315617"/>
    <w:rsid w:val="00317246"/>
    <w:rsid w:val="00320E0D"/>
    <w:rsid w:val="00323E37"/>
    <w:rsid w:val="003313E1"/>
    <w:rsid w:val="0033445C"/>
    <w:rsid w:val="003468B3"/>
    <w:rsid w:val="0034715E"/>
    <w:rsid w:val="003529D1"/>
    <w:rsid w:val="00363A38"/>
    <w:rsid w:val="003738C1"/>
    <w:rsid w:val="0037721E"/>
    <w:rsid w:val="00377E41"/>
    <w:rsid w:val="0038024B"/>
    <w:rsid w:val="00383119"/>
    <w:rsid w:val="003840AD"/>
    <w:rsid w:val="00386B16"/>
    <w:rsid w:val="00391833"/>
    <w:rsid w:val="003940C1"/>
    <w:rsid w:val="003943DC"/>
    <w:rsid w:val="0039523B"/>
    <w:rsid w:val="003A222A"/>
    <w:rsid w:val="003A2560"/>
    <w:rsid w:val="003A54AD"/>
    <w:rsid w:val="003B4383"/>
    <w:rsid w:val="003B63DF"/>
    <w:rsid w:val="003C0810"/>
    <w:rsid w:val="003C1B9C"/>
    <w:rsid w:val="003C4C28"/>
    <w:rsid w:val="003C68FC"/>
    <w:rsid w:val="003C7B70"/>
    <w:rsid w:val="003D1746"/>
    <w:rsid w:val="003D488E"/>
    <w:rsid w:val="003D494D"/>
    <w:rsid w:val="003D6094"/>
    <w:rsid w:val="003D643C"/>
    <w:rsid w:val="003D6BD2"/>
    <w:rsid w:val="003D72F3"/>
    <w:rsid w:val="003E6345"/>
    <w:rsid w:val="003E6F93"/>
    <w:rsid w:val="003F1619"/>
    <w:rsid w:val="003F5124"/>
    <w:rsid w:val="0040100B"/>
    <w:rsid w:val="00401271"/>
    <w:rsid w:val="00407C7D"/>
    <w:rsid w:val="00423D14"/>
    <w:rsid w:val="00427EF2"/>
    <w:rsid w:val="00434A19"/>
    <w:rsid w:val="00435290"/>
    <w:rsid w:val="00435765"/>
    <w:rsid w:val="004361E7"/>
    <w:rsid w:val="00437DE0"/>
    <w:rsid w:val="004453B3"/>
    <w:rsid w:val="00454BEB"/>
    <w:rsid w:val="00456CE4"/>
    <w:rsid w:val="00467A15"/>
    <w:rsid w:val="00470C5D"/>
    <w:rsid w:val="0048502A"/>
    <w:rsid w:val="004879EB"/>
    <w:rsid w:val="004A10C7"/>
    <w:rsid w:val="004A6AAD"/>
    <w:rsid w:val="004A6D82"/>
    <w:rsid w:val="004B167A"/>
    <w:rsid w:val="004B29CC"/>
    <w:rsid w:val="004B3747"/>
    <w:rsid w:val="004B5E76"/>
    <w:rsid w:val="004B67C5"/>
    <w:rsid w:val="004B7CF5"/>
    <w:rsid w:val="004C3091"/>
    <w:rsid w:val="004C61BE"/>
    <w:rsid w:val="004D0363"/>
    <w:rsid w:val="004D06B6"/>
    <w:rsid w:val="004D2559"/>
    <w:rsid w:val="004D275E"/>
    <w:rsid w:val="004D36A2"/>
    <w:rsid w:val="004D3B54"/>
    <w:rsid w:val="004D63EA"/>
    <w:rsid w:val="004E1AB2"/>
    <w:rsid w:val="004E2A58"/>
    <w:rsid w:val="004E40C1"/>
    <w:rsid w:val="004E502D"/>
    <w:rsid w:val="004E77D7"/>
    <w:rsid w:val="004F4E56"/>
    <w:rsid w:val="004F52A5"/>
    <w:rsid w:val="0050221C"/>
    <w:rsid w:val="0050655D"/>
    <w:rsid w:val="00513F66"/>
    <w:rsid w:val="005149A3"/>
    <w:rsid w:val="0051760B"/>
    <w:rsid w:val="00520CD2"/>
    <w:rsid w:val="00522855"/>
    <w:rsid w:val="005231F7"/>
    <w:rsid w:val="0052652A"/>
    <w:rsid w:val="00527E11"/>
    <w:rsid w:val="00530CFD"/>
    <w:rsid w:val="00532D13"/>
    <w:rsid w:val="00541326"/>
    <w:rsid w:val="00544375"/>
    <w:rsid w:val="00551335"/>
    <w:rsid w:val="0055247D"/>
    <w:rsid w:val="0055360B"/>
    <w:rsid w:val="00555D6C"/>
    <w:rsid w:val="00556B7D"/>
    <w:rsid w:val="0056112B"/>
    <w:rsid w:val="00561977"/>
    <w:rsid w:val="005653CD"/>
    <w:rsid w:val="00570979"/>
    <w:rsid w:val="0057421C"/>
    <w:rsid w:val="00580D38"/>
    <w:rsid w:val="005818B4"/>
    <w:rsid w:val="005834D1"/>
    <w:rsid w:val="00590751"/>
    <w:rsid w:val="00590CA0"/>
    <w:rsid w:val="0059206C"/>
    <w:rsid w:val="005A095B"/>
    <w:rsid w:val="005A283C"/>
    <w:rsid w:val="005A2ACE"/>
    <w:rsid w:val="005A5F1C"/>
    <w:rsid w:val="005A6625"/>
    <w:rsid w:val="005B0A73"/>
    <w:rsid w:val="005B47BF"/>
    <w:rsid w:val="005C1E58"/>
    <w:rsid w:val="005C200F"/>
    <w:rsid w:val="005C4672"/>
    <w:rsid w:val="005C46F5"/>
    <w:rsid w:val="005C50B8"/>
    <w:rsid w:val="005C777A"/>
    <w:rsid w:val="005D1AA3"/>
    <w:rsid w:val="005D1CFC"/>
    <w:rsid w:val="005D717A"/>
    <w:rsid w:val="005E17C2"/>
    <w:rsid w:val="005E4731"/>
    <w:rsid w:val="005E6368"/>
    <w:rsid w:val="005F383A"/>
    <w:rsid w:val="005F3B78"/>
    <w:rsid w:val="005F7AFA"/>
    <w:rsid w:val="00603C38"/>
    <w:rsid w:val="006108F0"/>
    <w:rsid w:val="00611169"/>
    <w:rsid w:val="00617832"/>
    <w:rsid w:val="006244CC"/>
    <w:rsid w:val="00625B5B"/>
    <w:rsid w:val="00630C4F"/>
    <w:rsid w:val="00630F1A"/>
    <w:rsid w:val="00631A8A"/>
    <w:rsid w:val="006344C8"/>
    <w:rsid w:val="006352F4"/>
    <w:rsid w:val="00637A9E"/>
    <w:rsid w:val="00637CE2"/>
    <w:rsid w:val="00644385"/>
    <w:rsid w:val="00646BA6"/>
    <w:rsid w:val="006522B5"/>
    <w:rsid w:val="00653C2E"/>
    <w:rsid w:val="00661E09"/>
    <w:rsid w:val="00661F39"/>
    <w:rsid w:val="00662577"/>
    <w:rsid w:val="00662A70"/>
    <w:rsid w:val="00663F42"/>
    <w:rsid w:val="006717D9"/>
    <w:rsid w:val="00672B08"/>
    <w:rsid w:val="00673BE6"/>
    <w:rsid w:val="00674FA8"/>
    <w:rsid w:val="00675545"/>
    <w:rsid w:val="00683E9B"/>
    <w:rsid w:val="0068475A"/>
    <w:rsid w:val="00691A14"/>
    <w:rsid w:val="0069431B"/>
    <w:rsid w:val="00694D0C"/>
    <w:rsid w:val="00695704"/>
    <w:rsid w:val="006A0EE2"/>
    <w:rsid w:val="006A5E22"/>
    <w:rsid w:val="006A7FC6"/>
    <w:rsid w:val="006B030F"/>
    <w:rsid w:val="006B06DB"/>
    <w:rsid w:val="006B336F"/>
    <w:rsid w:val="006B587D"/>
    <w:rsid w:val="006B5AEF"/>
    <w:rsid w:val="006C1EC3"/>
    <w:rsid w:val="006C52AC"/>
    <w:rsid w:val="006C5A60"/>
    <w:rsid w:val="006D3591"/>
    <w:rsid w:val="006D6A27"/>
    <w:rsid w:val="006E7BE6"/>
    <w:rsid w:val="006F5180"/>
    <w:rsid w:val="006F78AF"/>
    <w:rsid w:val="00703D5B"/>
    <w:rsid w:val="00715C68"/>
    <w:rsid w:val="00717931"/>
    <w:rsid w:val="00720459"/>
    <w:rsid w:val="00723AD9"/>
    <w:rsid w:val="007278CD"/>
    <w:rsid w:val="00731281"/>
    <w:rsid w:val="007332EC"/>
    <w:rsid w:val="00736BEB"/>
    <w:rsid w:val="0074087D"/>
    <w:rsid w:val="007479B7"/>
    <w:rsid w:val="007500BC"/>
    <w:rsid w:val="00750446"/>
    <w:rsid w:val="00750BDA"/>
    <w:rsid w:val="0075316B"/>
    <w:rsid w:val="00754B3A"/>
    <w:rsid w:val="007552F9"/>
    <w:rsid w:val="0075694E"/>
    <w:rsid w:val="007578D1"/>
    <w:rsid w:val="007579F8"/>
    <w:rsid w:val="0076060C"/>
    <w:rsid w:val="0076358C"/>
    <w:rsid w:val="00765D20"/>
    <w:rsid w:val="00767DFE"/>
    <w:rsid w:val="00772C36"/>
    <w:rsid w:val="00773F72"/>
    <w:rsid w:val="00785997"/>
    <w:rsid w:val="00785A9D"/>
    <w:rsid w:val="0078772E"/>
    <w:rsid w:val="00787DF8"/>
    <w:rsid w:val="00791E67"/>
    <w:rsid w:val="00796046"/>
    <w:rsid w:val="007976B7"/>
    <w:rsid w:val="007A0102"/>
    <w:rsid w:val="007A0D3F"/>
    <w:rsid w:val="007A11B6"/>
    <w:rsid w:val="007A777F"/>
    <w:rsid w:val="007B029D"/>
    <w:rsid w:val="007B1277"/>
    <w:rsid w:val="007B21BB"/>
    <w:rsid w:val="007B233E"/>
    <w:rsid w:val="007B3BED"/>
    <w:rsid w:val="007B5023"/>
    <w:rsid w:val="007B75D3"/>
    <w:rsid w:val="007B764F"/>
    <w:rsid w:val="007C0043"/>
    <w:rsid w:val="007C404A"/>
    <w:rsid w:val="007D3AEF"/>
    <w:rsid w:val="007D59F7"/>
    <w:rsid w:val="007E0100"/>
    <w:rsid w:val="007E15FA"/>
    <w:rsid w:val="007E1DAB"/>
    <w:rsid w:val="007E3C5A"/>
    <w:rsid w:val="007E48A8"/>
    <w:rsid w:val="007E74FD"/>
    <w:rsid w:val="007F2EA1"/>
    <w:rsid w:val="0080099C"/>
    <w:rsid w:val="0080178E"/>
    <w:rsid w:val="00803A09"/>
    <w:rsid w:val="00805743"/>
    <w:rsid w:val="008062EF"/>
    <w:rsid w:val="00806718"/>
    <w:rsid w:val="00825986"/>
    <w:rsid w:val="00827F34"/>
    <w:rsid w:val="0083295D"/>
    <w:rsid w:val="00836266"/>
    <w:rsid w:val="008409AE"/>
    <w:rsid w:val="00842D69"/>
    <w:rsid w:val="00852FB0"/>
    <w:rsid w:val="008539A8"/>
    <w:rsid w:val="00854CB9"/>
    <w:rsid w:val="008556FC"/>
    <w:rsid w:val="008678F5"/>
    <w:rsid w:val="008822FE"/>
    <w:rsid w:val="0088419B"/>
    <w:rsid w:val="00893815"/>
    <w:rsid w:val="008A3EEC"/>
    <w:rsid w:val="008A463E"/>
    <w:rsid w:val="008A71FB"/>
    <w:rsid w:val="008B2A96"/>
    <w:rsid w:val="008B7D8D"/>
    <w:rsid w:val="008C115A"/>
    <w:rsid w:val="008C16BE"/>
    <w:rsid w:val="008C3ADA"/>
    <w:rsid w:val="008D08BF"/>
    <w:rsid w:val="008D2766"/>
    <w:rsid w:val="008D6186"/>
    <w:rsid w:val="008D633C"/>
    <w:rsid w:val="008D66DA"/>
    <w:rsid w:val="008D68F4"/>
    <w:rsid w:val="008E1C89"/>
    <w:rsid w:val="008E3DC1"/>
    <w:rsid w:val="008E540C"/>
    <w:rsid w:val="008E7E2D"/>
    <w:rsid w:val="008F2361"/>
    <w:rsid w:val="008F2649"/>
    <w:rsid w:val="008F4481"/>
    <w:rsid w:val="008F55EA"/>
    <w:rsid w:val="00900D67"/>
    <w:rsid w:val="009150CA"/>
    <w:rsid w:val="00924971"/>
    <w:rsid w:val="00926E3B"/>
    <w:rsid w:val="00931522"/>
    <w:rsid w:val="00936DE8"/>
    <w:rsid w:val="009378EB"/>
    <w:rsid w:val="00942F4B"/>
    <w:rsid w:val="00945AB6"/>
    <w:rsid w:val="00951DED"/>
    <w:rsid w:val="00954DCE"/>
    <w:rsid w:val="0097086F"/>
    <w:rsid w:val="009715B8"/>
    <w:rsid w:val="00990E3C"/>
    <w:rsid w:val="00992FB8"/>
    <w:rsid w:val="009A00B8"/>
    <w:rsid w:val="009A467D"/>
    <w:rsid w:val="009A4A9A"/>
    <w:rsid w:val="009B21EC"/>
    <w:rsid w:val="009B3EE8"/>
    <w:rsid w:val="009B653D"/>
    <w:rsid w:val="009C4B0E"/>
    <w:rsid w:val="009D22E3"/>
    <w:rsid w:val="009D6937"/>
    <w:rsid w:val="009D7512"/>
    <w:rsid w:val="009E3770"/>
    <w:rsid w:val="009F11B7"/>
    <w:rsid w:val="009F3339"/>
    <w:rsid w:val="009F5EE9"/>
    <w:rsid w:val="009F7C23"/>
    <w:rsid w:val="00A06A4A"/>
    <w:rsid w:val="00A124EE"/>
    <w:rsid w:val="00A14B31"/>
    <w:rsid w:val="00A2793A"/>
    <w:rsid w:val="00A32639"/>
    <w:rsid w:val="00A349E4"/>
    <w:rsid w:val="00A36BB9"/>
    <w:rsid w:val="00A4161A"/>
    <w:rsid w:val="00A42400"/>
    <w:rsid w:val="00A4347F"/>
    <w:rsid w:val="00A471A1"/>
    <w:rsid w:val="00A51C7C"/>
    <w:rsid w:val="00A57131"/>
    <w:rsid w:val="00A72A6A"/>
    <w:rsid w:val="00A7472E"/>
    <w:rsid w:val="00A77836"/>
    <w:rsid w:val="00A82BEE"/>
    <w:rsid w:val="00A83596"/>
    <w:rsid w:val="00A955BA"/>
    <w:rsid w:val="00A95D3D"/>
    <w:rsid w:val="00A962C1"/>
    <w:rsid w:val="00AB057B"/>
    <w:rsid w:val="00AB17BC"/>
    <w:rsid w:val="00AB31EF"/>
    <w:rsid w:val="00AB436B"/>
    <w:rsid w:val="00AC0132"/>
    <w:rsid w:val="00AC03E4"/>
    <w:rsid w:val="00AE1272"/>
    <w:rsid w:val="00AE1C4D"/>
    <w:rsid w:val="00AE372C"/>
    <w:rsid w:val="00AE6614"/>
    <w:rsid w:val="00AE668A"/>
    <w:rsid w:val="00AE7D83"/>
    <w:rsid w:val="00AF5907"/>
    <w:rsid w:val="00B01A7D"/>
    <w:rsid w:val="00B033A8"/>
    <w:rsid w:val="00B05D4A"/>
    <w:rsid w:val="00B07E93"/>
    <w:rsid w:val="00B1198B"/>
    <w:rsid w:val="00B13BFD"/>
    <w:rsid w:val="00B20434"/>
    <w:rsid w:val="00B3311F"/>
    <w:rsid w:val="00B360D0"/>
    <w:rsid w:val="00B5026A"/>
    <w:rsid w:val="00B65A88"/>
    <w:rsid w:val="00B67C53"/>
    <w:rsid w:val="00B7118D"/>
    <w:rsid w:val="00B7212F"/>
    <w:rsid w:val="00B82B6A"/>
    <w:rsid w:val="00B904BD"/>
    <w:rsid w:val="00B974C1"/>
    <w:rsid w:val="00BA59CC"/>
    <w:rsid w:val="00BA6CC0"/>
    <w:rsid w:val="00BB05BF"/>
    <w:rsid w:val="00BB096C"/>
    <w:rsid w:val="00BB1BDE"/>
    <w:rsid w:val="00BB6FFD"/>
    <w:rsid w:val="00BC113E"/>
    <w:rsid w:val="00BC4226"/>
    <w:rsid w:val="00BC4AA9"/>
    <w:rsid w:val="00BD1A73"/>
    <w:rsid w:val="00BD2FFA"/>
    <w:rsid w:val="00BD3F7C"/>
    <w:rsid w:val="00BD6545"/>
    <w:rsid w:val="00BD6A9A"/>
    <w:rsid w:val="00BD7A01"/>
    <w:rsid w:val="00BE728A"/>
    <w:rsid w:val="00C074BA"/>
    <w:rsid w:val="00C07FA5"/>
    <w:rsid w:val="00C17E00"/>
    <w:rsid w:val="00C2278D"/>
    <w:rsid w:val="00C24238"/>
    <w:rsid w:val="00C44DA3"/>
    <w:rsid w:val="00C4592E"/>
    <w:rsid w:val="00C5025B"/>
    <w:rsid w:val="00C600EF"/>
    <w:rsid w:val="00C601BD"/>
    <w:rsid w:val="00C60D15"/>
    <w:rsid w:val="00C6183E"/>
    <w:rsid w:val="00C61A98"/>
    <w:rsid w:val="00C64295"/>
    <w:rsid w:val="00C65EDD"/>
    <w:rsid w:val="00C7054F"/>
    <w:rsid w:val="00C82E28"/>
    <w:rsid w:val="00C95301"/>
    <w:rsid w:val="00C96921"/>
    <w:rsid w:val="00CA0365"/>
    <w:rsid w:val="00CA3ADF"/>
    <w:rsid w:val="00CA67B9"/>
    <w:rsid w:val="00CB0131"/>
    <w:rsid w:val="00CB0C82"/>
    <w:rsid w:val="00CB3A5F"/>
    <w:rsid w:val="00CB5952"/>
    <w:rsid w:val="00CB7174"/>
    <w:rsid w:val="00CC4C21"/>
    <w:rsid w:val="00CC6D1E"/>
    <w:rsid w:val="00CD1638"/>
    <w:rsid w:val="00CE0313"/>
    <w:rsid w:val="00CE1E7D"/>
    <w:rsid w:val="00CE3176"/>
    <w:rsid w:val="00CE3647"/>
    <w:rsid w:val="00CF4263"/>
    <w:rsid w:val="00CF47F8"/>
    <w:rsid w:val="00CF6EFE"/>
    <w:rsid w:val="00D00FDB"/>
    <w:rsid w:val="00D047D4"/>
    <w:rsid w:val="00D11269"/>
    <w:rsid w:val="00D15F06"/>
    <w:rsid w:val="00D16D0B"/>
    <w:rsid w:val="00D17D0B"/>
    <w:rsid w:val="00D257F8"/>
    <w:rsid w:val="00D31E11"/>
    <w:rsid w:val="00D3587C"/>
    <w:rsid w:val="00D377D6"/>
    <w:rsid w:val="00D4132B"/>
    <w:rsid w:val="00D44C85"/>
    <w:rsid w:val="00D45164"/>
    <w:rsid w:val="00D53C56"/>
    <w:rsid w:val="00D5568C"/>
    <w:rsid w:val="00D64D13"/>
    <w:rsid w:val="00D64F86"/>
    <w:rsid w:val="00D7073E"/>
    <w:rsid w:val="00D728AE"/>
    <w:rsid w:val="00D749D2"/>
    <w:rsid w:val="00D75A4B"/>
    <w:rsid w:val="00D80DCB"/>
    <w:rsid w:val="00D865ED"/>
    <w:rsid w:val="00D877DE"/>
    <w:rsid w:val="00D87A3C"/>
    <w:rsid w:val="00D92AB4"/>
    <w:rsid w:val="00D93F0F"/>
    <w:rsid w:val="00D94215"/>
    <w:rsid w:val="00DB20E4"/>
    <w:rsid w:val="00DB3B26"/>
    <w:rsid w:val="00DB5822"/>
    <w:rsid w:val="00DB729E"/>
    <w:rsid w:val="00DC03BE"/>
    <w:rsid w:val="00DD725A"/>
    <w:rsid w:val="00DD795E"/>
    <w:rsid w:val="00DE2D1F"/>
    <w:rsid w:val="00DE7BF9"/>
    <w:rsid w:val="00DF2B41"/>
    <w:rsid w:val="00DF5D0C"/>
    <w:rsid w:val="00E00D91"/>
    <w:rsid w:val="00E05F7D"/>
    <w:rsid w:val="00E14644"/>
    <w:rsid w:val="00E24EE4"/>
    <w:rsid w:val="00E3230C"/>
    <w:rsid w:val="00E351A4"/>
    <w:rsid w:val="00E43494"/>
    <w:rsid w:val="00E47674"/>
    <w:rsid w:val="00E51DD1"/>
    <w:rsid w:val="00E5237A"/>
    <w:rsid w:val="00E540BF"/>
    <w:rsid w:val="00E71492"/>
    <w:rsid w:val="00E75E8E"/>
    <w:rsid w:val="00E81DBC"/>
    <w:rsid w:val="00E834FF"/>
    <w:rsid w:val="00E92078"/>
    <w:rsid w:val="00E943A7"/>
    <w:rsid w:val="00E945EE"/>
    <w:rsid w:val="00E94709"/>
    <w:rsid w:val="00E96574"/>
    <w:rsid w:val="00EB1CB9"/>
    <w:rsid w:val="00EB1D2D"/>
    <w:rsid w:val="00EB587D"/>
    <w:rsid w:val="00EB79E4"/>
    <w:rsid w:val="00EC25B4"/>
    <w:rsid w:val="00EC2718"/>
    <w:rsid w:val="00EC627B"/>
    <w:rsid w:val="00ED50D0"/>
    <w:rsid w:val="00ED5CB8"/>
    <w:rsid w:val="00ED7D3C"/>
    <w:rsid w:val="00EE0473"/>
    <w:rsid w:val="00EE18A2"/>
    <w:rsid w:val="00EE4782"/>
    <w:rsid w:val="00EE4FC2"/>
    <w:rsid w:val="00EE56CA"/>
    <w:rsid w:val="00EE7260"/>
    <w:rsid w:val="00EF3A23"/>
    <w:rsid w:val="00EF5C0A"/>
    <w:rsid w:val="00EF5DEF"/>
    <w:rsid w:val="00EF7251"/>
    <w:rsid w:val="00F01681"/>
    <w:rsid w:val="00F03D68"/>
    <w:rsid w:val="00F05ECF"/>
    <w:rsid w:val="00F06821"/>
    <w:rsid w:val="00F06BB2"/>
    <w:rsid w:val="00F10C27"/>
    <w:rsid w:val="00F13630"/>
    <w:rsid w:val="00F1514A"/>
    <w:rsid w:val="00F175EE"/>
    <w:rsid w:val="00F254BC"/>
    <w:rsid w:val="00F326ED"/>
    <w:rsid w:val="00F328BB"/>
    <w:rsid w:val="00F345F8"/>
    <w:rsid w:val="00F41377"/>
    <w:rsid w:val="00F436C2"/>
    <w:rsid w:val="00F46538"/>
    <w:rsid w:val="00F46A37"/>
    <w:rsid w:val="00F47A54"/>
    <w:rsid w:val="00F47AEF"/>
    <w:rsid w:val="00F50C40"/>
    <w:rsid w:val="00F563F6"/>
    <w:rsid w:val="00F7415F"/>
    <w:rsid w:val="00F76868"/>
    <w:rsid w:val="00F908AC"/>
    <w:rsid w:val="00F952FA"/>
    <w:rsid w:val="00F95CED"/>
    <w:rsid w:val="00FA22DC"/>
    <w:rsid w:val="00FA3933"/>
    <w:rsid w:val="00FA6AE1"/>
    <w:rsid w:val="00FB21FC"/>
    <w:rsid w:val="00FB35AD"/>
    <w:rsid w:val="00FC4E6F"/>
    <w:rsid w:val="00FC7068"/>
    <w:rsid w:val="00FD0415"/>
    <w:rsid w:val="00FD065C"/>
    <w:rsid w:val="00FD20FB"/>
    <w:rsid w:val="00FD7824"/>
    <w:rsid w:val="00FD7B27"/>
    <w:rsid w:val="00FE1321"/>
    <w:rsid w:val="00FE1E66"/>
    <w:rsid w:val="00FE33AF"/>
    <w:rsid w:val="00FE69F4"/>
    <w:rsid w:val="00FF1FEB"/>
    <w:rsid w:val="00FF5775"/>
    <w:rsid w:val="02BD19EB"/>
    <w:rsid w:val="043684FC"/>
    <w:rsid w:val="09AA2094"/>
    <w:rsid w:val="0D4517E3"/>
    <w:rsid w:val="1062A3A7"/>
    <w:rsid w:val="1FF4A8ED"/>
    <w:rsid w:val="23BEAF59"/>
    <w:rsid w:val="24984C29"/>
    <w:rsid w:val="24EED567"/>
    <w:rsid w:val="2546A419"/>
    <w:rsid w:val="25804A14"/>
    <w:rsid w:val="267AD5D2"/>
    <w:rsid w:val="2BCB3B4C"/>
    <w:rsid w:val="331B79E5"/>
    <w:rsid w:val="335DEC79"/>
    <w:rsid w:val="33C71EA0"/>
    <w:rsid w:val="349D63EF"/>
    <w:rsid w:val="3C4F5AD3"/>
    <w:rsid w:val="3E29C1FF"/>
    <w:rsid w:val="41C20CAC"/>
    <w:rsid w:val="422A1014"/>
    <w:rsid w:val="45AFDC14"/>
    <w:rsid w:val="4A36C4FD"/>
    <w:rsid w:val="4BF8362E"/>
    <w:rsid w:val="4C5403D5"/>
    <w:rsid w:val="4CAFE425"/>
    <w:rsid w:val="5295AE8C"/>
    <w:rsid w:val="54216F42"/>
    <w:rsid w:val="5C61B24C"/>
    <w:rsid w:val="6DB85497"/>
    <w:rsid w:val="6F6767D8"/>
    <w:rsid w:val="71B3332D"/>
    <w:rsid w:val="734EDA2A"/>
    <w:rsid w:val="74DE392F"/>
    <w:rsid w:val="75A4B25F"/>
    <w:rsid w:val="7A005B79"/>
    <w:rsid w:val="7C1AEC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46F5B"/>
  <w15:docId w15:val="{12FD6DB1-F2FF-44F1-AAE7-1B17C7B1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815"/>
    <w:rPr>
      <w:sz w:val="24"/>
    </w:rPr>
  </w:style>
  <w:style w:type="paragraph" w:styleId="Heading1">
    <w:name w:val="heading 1"/>
    <w:basedOn w:val="Normal"/>
    <w:next w:val="Normal"/>
    <w:qFormat/>
    <w:rsid w:val="00893815"/>
    <w:pPr>
      <w:keepNext/>
      <w:outlineLvl w:val="0"/>
    </w:pPr>
    <w:rPr>
      <w:b/>
      <w:caps/>
      <w:kern w:val="28"/>
    </w:rPr>
  </w:style>
  <w:style w:type="paragraph" w:styleId="Heading2">
    <w:name w:val="heading 2"/>
    <w:basedOn w:val="Normal"/>
    <w:next w:val="Normal"/>
    <w:qFormat/>
    <w:rsid w:val="00893815"/>
    <w:pPr>
      <w:keepNext/>
      <w:spacing w:before="360" w:after="120"/>
      <w:outlineLvl w:val="1"/>
    </w:pPr>
    <w:rPr>
      <w:rFonts w:ascii="Arial" w:hAnsi="Arial"/>
      <w:b/>
      <w:i/>
      <w:caps/>
      <w:noProof/>
      <w:kern w:val="28"/>
    </w:rPr>
  </w:style>
  <w:style w:type="paragraph" w:styleId="Heading3">
    <w:name w:val="heading 3"/>
    <w:basedOn w:val="Normal"/>
    <w:next w:val="Normal"/>
    <w:link w:val="Heading3Char"/>
    <w:qFormat/>
    <w:rsid w:val="00893815"/>
    <w:pPr>
      <w:keepNext/>
      <w:tabs>
        <w:tab w:val="left" w:pos="-1440"/>
        <w:tab w:val="left" w:pos="-720"/>
        <w:tab w:val="left" w:pos="720"/>
        <w:tab w:val="left" w:pos="1296"/>
        <w:tab w:val="left" w:pos="1872"/>
        <w:tab w:val="left" w:pos="2448"/>
        <w:tab w:val="left" w:pos="3168"/>
      </w:tabs>
      <w:ind w:left="720" w:hanging="720"/>
      <w:outlineLvl w:val="2"/>
    </w:pPr>
    <w:rPr>
      <w:i/>
      <w:spacing w:val="-3"/>
    </w:rPr>
  </w:style>
  <w:style w:type="paragraph" w:styleId="Heading4">
    <w:name w:val="heading 4"/>
    <w:basedOn w:val="Normal"/>
    <w:next w:val="Normal"/>
    <w:qFormat/>
    <w:rsid w:val="00893815"/>
    <w:pPr>
      <w:keepNext/>
      <w:spacing w:before="240" w:after="60"/>
      <w:outlineLvl w:val="3"/>
    </w:pPr>
    <w:rPr>
      <w:rFonts w:ascii="Arial" w:hAnsi="Arial"/>
      <w:b/>
      <w:i/>
    </w:rPr>
  </w:style>
  <w:style w:type="paragraph" w:styleId="Heading5">
    <w:name w:val="heading 5"/>
    <w:basedOn w:val="Normal"/>
    <w:next w:val="Normal"/>
    <w:qFormat/>
    <w:rsid w:val="00893815"/>
    <w:pPr>
      <w:spacing w:before="240" w:after="60"/>
      <w:outlineLvl w:val="4"/>
    </w:pPr>
    <w:rPr>
      <w:rFonts w:ascii="Arial" w:hAnsi="Arial"/>
      <w:sz w:val="22"/>
      <w:u w:val="single"/>
    </w:rPr>
  </w:style>
  <w:style w:type="paragraph" w:styleId="Heading6">
    <w:name w:val="heading 6"/>
    <w:basedOn w:val="Normal"/>
    <w:next w:val="Normal"/>
    <w:qFormat/>
    <w:rsid w:val="00893815"/>
    <w:pPr>
      <w:keepNext/>
      <w:tabs>
        <w:tab w:val="left" w:pos="-1440"/>
        <w:tab w:val="left" w:pos="-720"/>
        <w:tab w:val="num" w:pos="720"/>
        <w:tab w:val="left" w:pos="1296"/>
        <w:tab w:val="left" w:pos="1872"/>
        <w:tab w:val="left" w:pos="2448"/>
        <w:tab w:val="left" w:pos="3168"/>
      </w:tabs>
      <w:ind w:left="1080" w:hanging="1080"/>
      <w:outlineLvl w:val="5"/>
    </w:pPr>
    <w:rPr>
      <w:i/>
      <w:spacing w:val="-3"/>
    </w:rPr>
  </w:style>
  <w:style w:type="paragraph" w:styleId="Heading7">
    <w:name w:val="heading 7"/>
    <w:basedOn w:val="Normal"/>
    <w:next w:val="Normal"/>
    <w:qFormat/>
    <w:rsid w:val="00893815"/>
    <w:pPr>
      <w:keepNext/>
      <w:numPr>
        <w:numId w:val="2"/>
      </w:numPr>
      <w:tabs>
        <w:tab w:val="clear" w:pos="360"/>
        <w:tab w:val="left" w:pos="-1440"/>
        <w:tab w:val="left" w:pos="-720"/>
        <w:tab w:val="num" w:pos="720"/>
        <w:tab w:val="left" w:pos="1296"/>
        <w:tab w:val="left" w:pos="1872"/>
        <w:tab w:val="left" w:pos="2448"/>
        <w:tab w:val="left" w:pos="3168"/>
      </w:tabs>
      <w:outlineLvl w:val="6"/>
    </w:pPr>
    <w:rPr>
      <w:i/>
      <w:spacing w:val="-3"/>
    </w:rPr>
  </w:style>
  <w:style w:type="paragraph" w:styleId="Heading8">
    <w:name w:val="heading 8"/>
    <w:basedOn w:val="Normal"/>
    <w:next w:val="Normal"/>
    <w:qFormat/>
    <w:rsid w:val="00893815"/>
    <w:pPr>
      <w:keepNext/>
      <w:ind w:left="720"/>
      <w:jc w:val="center"/>
      <w:outlineLvl w:val="7"/>
    </w:pPr>
    <w:rPr>
      <w:i/>
    </w:rPr>
  </w:style>
  <w:style w:type="paragraph" w:styleId="Heading9">
    <w:name w:val="heading 9"/>
    <w:basedOn w:val="Normal"/>
    <w:next w:val="Normal"/>
    <w:qFormat/>
    <w:rsid w:val="00893815"/>
    <w:pPr>
      <w:keepNext/>
      <w:tabs>
        <w:tab w:val="left" w:pos="720"/>
        <w:tab w:val="left" w:pos="1440"/>
      </w:tabs>
      <w:ind w:left="2160" w:hanging="2160"/>
      <w:jc w:val="center"/>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893815"/>
    <w:pPr>
      <w:tabs>
        <w:tab w:val="center" w:pos="4320"/>
        <w:tab w:val="right" w:pos="8640"/>
      </w:tabs>
      <w:jc w:val="both"/>
    </w:pPr>
  </w:style>
  <w:style w:type="paragraph" w:customStyle="1" w:styleId="Blockquote">
    <w:name w:val="Blockquote"/>
    <w:basedOn w:val="Normal"/>
    <w:rsid w:val="00893815"/>
    <w:pPr>
      <w:spacing w:before="100" w:after="100"/>
      <w:ind w:left="360" w:right="360"/>
    </w:pPr>
    <w:rPr>
      <w:snapToGrid w:val="0"/>
    </w:rPr>
  </w:style>
  <w:style w:type="character" w:styleId="Strong">
    <w:name w:val="Strong"/>
    <w:qFormat/>
    <w:rsid w:val="00893815"/>
    <w:rPr>
      <w:b/>
    </w:rPr>
  </w:style>
  <w:style w:type="paragraph" w:styleId="BodyTextIndent">
    <w:name w:val="Body Text Indent"/>
    <w:basedOn w:val="Normal"/>
    <w:semiHidden/>
    <w:rsid w:val="00893815"/>
    <w:pPr>
      <w:ind w:left="720"/>
    </w:pPr>
  </w:style>
  <w:style w:type="paragraph" w:styleId="Footer">
    <w:name w:val="footer"/>
    <w:basedOn w:val="Normal"/>
    <w:uiPriority w:val="99"/>
    <w:rsid w:val="00893815"/>
    <w:pPr>
      <w:tabs>
        <w:tab w:val="center" w:pos="4320"/>
        <w:tab w:val="right" w:pos="8640"/>
      </w:tabs>
      <w:ind w:right="360" w:firstLine="360"/>
      <w:jc w:val="right"/>
    </w:pPr>
    <w:rPr>
      <w:sz w:val="22"/>
    </w:rPr>
  </w:style>
  <w:style w:type="paragraph" w:styleId="List">
    <w:name w:val="List"/>
    <w:basedOn w:val="Normal"/>
    <w:semiHidden/>
    <w:rsid w:val="00893815"/>
    <w:pPr>
      <w:ind w:left="360" w:hanging="360"/>
      <w:jc w:val="both"/>
    </w:pPr>
    <w:rPr>
      <w:sz w:val="22"/>
    </w:rPr>
  </w:style>
  <w:style w:type="paragraph" w:styleId="List2">
    <w:name w:val="List 2"/>
    <w:basedOn w:val="Normal"/>
    <w:semiHidden/>
    <w:rsid w:val="00893815"/>
    <w:pPr>
      <w:ind w:left="720" w:hanging="360"/>
      <w:jc w:val="both"/>
    </w:pPr>
    <w:rPr>
      <w:sz w:val="22"/>
    </w:rPr>
  </w:style>
  <w:style w:type="paragraph" w:styleId="ListContinue">
    <w:name w:val="List Continue"/>
    <w:basedOn w:val="Normal"/>
    <w:semiHidden/>
    <w:rsid w:val="00893815"/>
    <w:pPr>
      <w:spacing w:after="120"/>
      <w:ind w:left="1267" w:hanging="1267"/>
      <w:jc w:val="both"/>
    </w:pPr>
    <w:rPr>
      <w:sz w:val="22"/>
    </w:rPr>
  </w:style>
  <w:style w:type="character" w:styleId="Hyperlink">
    <w:name w:val="Hyperlink"/>
    <w:uiPriority w:val="99"/>
    <w:rsid w:val="00893815"/>
    <w:rPr>
      <w:color w:val="0000FF"/>
      <w:u w:val="single"/>
    </w:rPr>
  </w:style>
  <w:style w:type="character" w:styleId="FollowedHyperlink">
    <w:name w:val="FollowedHyperlink"/>
    <w:semiHidden/>
    <w:rsid w:val="00893815"/>
    <w:rPr>
      <w:color w:val="800080"/>
      <w:u w:val="single"/>
    </w:rPr>
  </w:style>
  <w:style w:type="paragraph" w:styleId="BodyText">
    <w:name w:val="Body Text"/>
    <w:basedOn w:val="Normal"/>
    <w:semiHidden/>
    <w:rsid w:val="00893815"/>
    <w:pPr>
      <w:spacing w:after="120"/>
      <w:jc w:val="both"/>
    </w:pPr>
    <w:rPr>
      <w:sz w:val="22"/>
    </w:rPr>
  </w:style>
  <w:style w:type="paragraph" w:styleId="ListBullet2">
    <w:name w:val="List Bullet 2"/>
    <w:basedOn w:val="Normal"/>
    <w:autoRedefine/>
    <w:semiHidden/>
    <w:rsid w:val="0080178E"/>
    <w:pPr>
      <w:spacing w:after="120"/>
      <w:ind w:left="720"/>
    </w:pPr>
    <w:rPr>
      <w:iCs/>
    </w:rPr>
  </w:style>
  <w:style w:type="paragraph" w:styleId="ListContinue2">
    <w:name w:val="List Continue 2"/>
    <w:basedOn w:val="Normal"/>
    <w:semiHidden/>
    <w:rsid w:val="00893815"/>
    <w:pPr>
      <w:spacing w:after="120"/>
      <w:ind w:left="720"/>
      <w:jc w:val="both"/>
    </w:pPr>
    <w:rPr>
      <w:sz w:val="22"/>
    </w:rPr>
  </w:style>
  <w:style w:type="paragraph" w:styleId="BodyText3">
    <w:name w:val="Body Text 3"/>
    <w:basedOn w:val="BodyTextIndent"/>
    <w:semiHidden/>
    <w:rsid w:val="00893815"/>
    <w:pPr>
      <w:spacing w:after="120"/>
      <w:ind w:left="360"/>
      <w:jc w:val="both"/>
    </w:pPr>
    <w:rPr>
      <w:sz w:val="22"/>
    </w:rPr>
  </w:style>
  <w:style w:type="paragraph" w:styleId="BodyTextIndent2">
    <w:name w:val="Body Text Indent 2"/>
    <w:basedOn w:val="Normal"/>
    <w:semiHidden/>
    <w:rsid w:val="00893815"/>
    <w:pPr>
      <w:tabs>
        <w:tab w:val="left" w:pos="-1440"/>
        <w:tab w:val="left" w:pos="-720"/>
        <w:tab w:val="left" w:pos="720"/>
        <w:tab w:val="left" w:pos="1440"/>
      </w:tabs>
      <w:ind w:left="2160" w:hanging="2160"/>
    </w:pPr>
    <w:rPr>
      <w:spacing w:val="-3"/>
    </w:rPr>
  </w:style>
  <w:style w:type="paragraph" w:styleId="BodyTextIndent3">
    <w:name w:val="Body Text Indent 3"/>
    <w:basedOn w:val="Normal"/>
    <w:link w:val="BodyTextIndent3Char"/>
    <w:rsid w:val="00893815"/>
    <w:pPr>
      <w:tabs>
        <w:tab w:val="left" w:pos="-143"/>
        <w:tab w:val="left" w:pos="691"/>
        <w:tab w:val="left" w:pos="1037"/>
        <w:tab w:val="left" w:pos="1382"/>
        <w:tab w:val="left" w:pos="8640"/>
      </w:tabs>
      <w:suppressAutoHyphens/>
      <w:ind w:left="720"/>
      <w:jc w:val="both"/>
    </w:pPr>
    <w:rPr>
      <w:spacing w:val="-3"/>
    </w:rPr>
  </w:style>
  <w:style w:type="paragraph" w:styleId="EndnoteText">
    <w:name w:val="endnote text"/>
    <w:basedOn w:val="Normal"/>
    <w:semiHidden/>
    <w:rsid w:val="00893815"/>
    <w:rPr>
      <w:rFonts w:ascii="CG Times" w:hAnsi="CG Times"/>
    </w:rPr>
  </w:style>
  <w:style w:type="paragraph" w:customStyle="1" w:styleId="CoverDate">
    <w:name w:val="Cover Date"/>
    <w:rsid w:val="00893815"/>
    <w:pPr>
      <w:tabs>
        <w:tab w:val="center" w:pos="4860"/>
      </w:tabs>
      <w:suppressAutoHyphens/>
      <w:jc w:val="center"/>
    </w:pPr>
    <w:rPr>
      <w:rFonts w:ascii="Arial" w:hAnsi="Arial"/>
      <w:noProof/>
      <w:spacing w:val="-3"/>
      <w:sz w:val="24"/>
    </w:rPr>
  </w:style>
  <w:style w:type="paragraph" w:customStyle="1" w:styleId="Cover1">
    <w:name w:val="Cover1"/>
    <w:rsid w:val="00893815"/>
    <w:pPr>
      <w:tabs>
        <w:tab w:val="center" w:pos="4860"/>
      </w:tabs>
      <w:suppressAutoHyphens/>
      <w:spacing w:after="240"/>
      <w:jc w:val="center"/>
    </w:pPr>
    <w:rPr>
      <w:rFonts w:ascii="Fenice BT" w:hAnsi="Fenice BT"/>
      <w:b/>
      <w:noProof/>
      <w:spacing w:val="-3"/>
      <w:sz w:val="36"/>
    </w:rPr>
  </w:style>
  <w:style w:type="paragraph" w:customStyle="1" w:styleId="Cover2">
    <w:name w:val="Cover2"/>
    <w:rsid w:val="00893815"/>
    <w:pPr>
      <w:tabs>
        <w:tab w:val="center" w:pos="4860"/>
      </w:tabs>
      <w:suppressAutoHyphens/>
      <w:spacing w:after="240"/>
      <w:jc w:val="center"/>
    </w:pPr>
    <w:rPr>
      <w:rFonts w:ascii="Arial" w:hAnsi="Arial"/>
      <w:noProof/>
      <w:spacing w:val="-3"/>
      <w:sz w:val="28"/>
    </w:rPr>
  </w:style>
  <w:style w:type="paragraph" w:styleId="MacroText">
    <w:name w:val="macro"/>
    <w:basedOn w:val="BodyText"/>
    <w:semiHidden/>
    <w:rsid w:val="00893815"/>
    <w:pPr>
      <w:spacing w:after="0"/>
      <w:ind w:left="576"/>
      <w:jc w:val="center"/>
    </w:pPr>
    <w:rPr>
      <w:rFonts w:ascii="Arial" w:hAnsi="Arial"/>
      <w:sz w:val="18"/>
    </w:rPr>
  </w:style>
  <w:style w:type="paragraph" w:styleId="BodyText2">
    <w:name w:val="Body Text 2"/>
    <w:basedOn w:val="Normal"/>
    <w:semiHidden/>
    <w:rsid w:val="00893815"/>
    <w:pPr>
      <w:jc w:val="both"/>
    </w:pPr>
  </w:style>
  <w:style w:type="character" w:styleId="PageNumber">
    <w:name w:val="page number"/>
    <w:basedOn w:val="DefaultParagraphFont"/>
    <w:rsid w:val="00893815"/>
  </w:style>
  <w:style w:type="paragraph" w:customStyle="1" w:styleId="p0">
    <w:name w:val="p0"/>
    <w:basedOn w:val="Normal"/>
    <w:rsid w:val="00893815"/>
    <w:pPr>
      <w:widowControl w:val="0"/>
      <w:tabs>
        <w:tab w:val="left" w:pos="720"/>
      </w:tabs>
      <w:spacing w:line="240" w:lineRule="atLeast"/>
      <w:jc w:val="both"/>
    </w:pPr>
  </w:style>
  <w:style w:type="paragraph" w:customStyle="1" w:styleId="H2">
    <w:name w:val="H2"/>
    <w:basedOn w:val="Normal"/>
    <w:next w:val="Normal"/>
    <w:rsid w:val="00893815"/>
    <w:pPr>
      <w:keepNext/>
      <w:spacing w:before="100" w:after="100"/>
      <w:outlineLvl w:val="2"/>
    </w:pPr>
    <w:rPr>
      <w:b/>
      <w:bCs/>
      <w:snapToGrid w:val="0"/>
      <w:sz w:val="36"/>
      <w:szCs w:val="36"/>
    </w:rPr>
  </w:style>
  <w:style w:type="paragraph" w:customStyle="1" w:styleId="H3">
    <w:name w:val="H3"/>
    <w:basedOn w:val="Normal"/>
    <w:next w:val="Normal"/>
    <w:rsid w:val="00893815"/>
    <w:pPr>
      <w:keepNext/>
      <w:spacing w:before="100" w:after="100"/>
      <w:outlineLvl w:val="3"/>
    </w:pPr>
    <w:rPr>
      <w:b/>
      <w:bCs/>
      <w:snapToGrid w:val="0"/>
      <w:sz w:val="28"/>
      <w:szCs w:val="28"/>
    </w:rPr>
  </w:style>
  <w:style w:type="paragraph" w:customStyle="1" w:styleId="DefinitionList">
    <w:name w:val="Definition List"/>
    <w:basedOn w:val="Normal"/>
    <w:next w:val="Normal"/>
    <w:rsid w:val="00893815"/>
    <w:pPr>
      <w:ind w:left="360"/>
    </w:pPr>
    <w:rPr>
      <w:snapToGrid w:val="0"/>
      <w:szCs w:val="24"/>
    </w:rPr>
  </w:style>
  <w:style w:type="paragraph" w:styleId="BlockText">
    <w:name w:val="Block Text"/>
    <w:basedOn w:val="Normal"/>
    <w:semiHidden/>
    <w:rsid w:val="00893815"/>
    <w:pPr>
      <w:ind w:left="630" w:right="3060"/>
    </w:pPr>
    <w:rPr>
      <w:szCs w:val="24"/>
    </w:rPr>
  </w:style>
  <w:style w:type="paragraph" w:customStyle="1" w:styleId="p53">
    <w:name w:val="p53"/>
    <w:basedOn w:val="Normal"/>
    <w:rsid w:val="00893815"/>
    <w:pPr>
      <w:widowControl w:val="0"/>
      <w:tabs>
        <w:tab w:val="left" w:pos="720"/>
      </w:tabs>
      <w:spacing w:line="280" w:lineRule="atLeast"/>
      <w:jc w:val="both"/>
    </w:pPr>
    <w:rPr>
      <w:snapToGrid w:val="0"/>
      <w:szCs w:val="24"/>
    </w:rPr>
  </w:style>
  <w:style w:type="paragraph" w:styleId="BalloonText">
    <w:name w:val="Balloon Text"/>
    <w:basedOn w:val="Normal"/>
    <w:semiHidden/>
    <w:rsid w:val="00893815"/>
    <w:rPr>
      <w:rFonts w:ascii="Tahoma" w:hAnsi="Tahoma" w:cs="Tahoma"/>
      <w:sz w:val="16"/>
      <w:szCs w:val="16"/>
    </w:rPr>
  </w:style>
  <w:style w:type="character" w:customStyle="1" w:styleId="Document4">
    <w:name w:val="Document 4"/>
    <w:rsid w:val="00893815"/>
    <w:rPr>
      <w:b/>
      <w:bCs/>
      <w:i/>
      <w:iCs/>
      <w:sz w:val="24"/>
      <w:szCs w:val="24"/>
    </w:rPr>
  </w:style>
  <w:style w:type="paragraph" w:styleId="NormalWeb">
    <w:name w:val="Normal (Web)"/>
    <w:basedOn w:val="Normal"/>
    <w:semiHidden/>
    <w:rsid w:val="00893815"/>
    <w:pPr>
      <w:spacing w:before="100" w:beforeAutospacing="1" w:after="100" w:afterAutospacing="1"/>
    </w:pPr>
    <w:rPr>
      <w:color w:val="000000"/>
      <w:szCs w:val="24"/>
    </w:rPr>
  </w:style>
  <w:style w:type="character" w:customStyle="1" w:styleId="permalink1">
    <w:name w:val="permalink1"/>
    <w:rsid w:val="00893815"/>
    <w:rPr>
      <w:vanish/>
      <w:webHidden w:val="0"/>
      <w:specVanish w:val="0"/>
    </w:rPr>
  </w:style>
  <w:style w:type="paragraph" w:styleId="ListParagraph">
    <w:name w:val="List Paragraph"/>
    <w:basedOn w:val="Normal"/>
    <w:uiPriority w:val="34"/>
    <w:qFormat/>
    <w:rsid w:val="00893815"/>
    <w:pPr>
      <w:ind w:left="720"/>
    </w:pPr>
  </w:style>
  <w:style w:type="paragraph" w:customStyle="1" w:styleId="p59">
    <w:name w:val="p59"/>
    <w:basedOn w:val="Normal"/>
    <w:rsid w:val="00893815"/>
    <w:pPr>
      <w:widowControl w:val="0"/>
      <w:tabs>
        <w:tab w:val="left" w:pos="740"/>
      </w:tabs>
      <w:spacing w:line="280" w:lineRule="atLeast"/>
      <w:ind w:left="700"/>
    </w:pPr>
    <w:rPr>
      <w:snapToGrid w:val="0"/>
      <w:szCs w:val="24"/>
    </w:rPr>
  </w:style>
  <w:style w:type="character" w:customStyle="1" w:styleId="FooterChar1">
    <w:name w:val="Footer Char1"/>
    <w:rsid w:val="00893815"/>
    <w:rPr>
      <w:sz w:val="22"/>
      <w:lang w:val="en-US" w:eastAsia="en-US" w:bidi="ar-SA"/>
    </w:rPr>
  </w:style>
  <w:style w:type="paragraph" w:customStyle="1" w:styleId="t4">
    <w:name w:val="t4"/>
    <w:basedOn w:val="Normal"/>
    <w:rsid w:val="00893815"/>
    <w:pPr>
      <w:widowControl w:val="0"/>
      <w:spacing w:line="280" w:lineRule="atLeast"/>
    </w:pPr>
    <w:rPr>
      <w:snapToGrid w:val="0"/>
      <w:szCs w:val="24"/>
    </w:rPr>
  </w:style>
  <w:style w:type="paragraph" w:customStyle="1" w:styleId="ESEReportName">
    <w:name w:val="ESE Report Name"/>
    <w:basedOn w:val="Normal"/>
    <w:next w:val="Normal"/>
    <w:qFormat/>
    <w:rsid w:val="00893815"/>
    <w:pPr>
      <w:spacing w:line="400" w:lineRule="exact"/>
    </w:pPr>
    <w:rPr>
      <w:rFonts w:ascii="Arial" w:hAnsi="Arial"/>
      <w:b/>
      <w:color w:val="000000"/>
      <w:sz w:val="36"/>
      <w:szCs w:val="24"/>
    </w:rPr>
  </w:style>
  <w:style w:type="paragraph" w:customStyle="1" w:styleId="AgencyTitle">
    <w:name w:val="Agency Title"/>
    <w:basedOn w:val="Normal"/>
    <w:semiHidden/>
    <w:rsid w:val="00893815"/>
    <w:rPr>
      <w:rFonts w:ascii="Arial" w:hAnsi="Arial"/>
      <w:b/>
      <w:sz w:val="18"/>
      <w:szCs w:val="24"/>
    </w:rPr>
  </w:style>
  <w:style w:type="paragraph" w:customStyle="1" w:styleId="arial9">
    <w:name w:val="arial9"/>
    <w:basedOn w:val="Normal"/>
    <w:semiHidden/>
    <w:rsid w:val="00893815"/>
    <w:pPr>
      <w:ind w:right="-108"/>
    </w:pPr>
    <w:rPr>
      <w:rFonts w:ascii="Arial" w:hAnsi="Arial"/>
      <w:sz w:val="18"/>
      <w:szCs w:val="24"/>
    </w:rPr>
  </w:style>
  <w:style w:type="paragraph" w:customStyle="1" w:styleId="BoardMembers">
    <w:name w:val="BoardMembers"/>
    <w:basedOn w:val="Normal"/>
    <w:semiHidden/>
    <w:rsid w:val="00893815"/>
    <w:pPr>
      <w:jc w:val="center"/>
    </w:pPr>
    <w:rPr>
      <w:rFonts w:ascii="Arial" w:hAnsi="Arial"/>
      <w:sz w:val="18"/>
    </w:rPr>
  </w:style>
  <w:style w:type="paragraph" w:customStyle="1" w:styleId="Permission">
    <w:name w:val="Permission"/>
    <w:basedOn w:val="Normal"/>
    <w:semiHidden/>
    <w:rsid w:val="00893815"/>
    <w:pPr>
      <w:jc w:val="center"/>
    </w:pPr>
    <w:rPr>
      <w:rFonts w:ascii="Arial" w:hAnsi="Arial"/>
      <w:i/>
      <w:iCs/>
      <w:sz w:val="18"/>
    </w:rPr>
  </w:style>
  <w:style w:type="paragraph" w:customStyle="1" w:styleId="ESETOCHeading">
    <w:name w:val="ESE TOC Heading"/>
    <w:basedOn w:val="Normal"/>
    <w:semiHidden/>
    <w:qFormat/>
    <w:rsid w:val="00893815"/>
    <w:pPr>
      <w:keepNext/>
      <w:keepLines/>
      <w:pBdr>
        <w:bottom w:val="single" w:sz="6" w:space="1" w:color="auto"/>
      </w:pBdr>
      <w:spacing w:before="480" w:line="276" w:lineRule="auto"/>
    </w:pPr>
    <w:rPr>
      <w:rFonts w:ascii="Cambria" w:hAnsi="Cambria"/>
      <w:b/>
      <w:bCs/>
      <w:sz w:val="28"/>
      <w:szCs w:val="28"/>
    </w:rPr>
  </w:style>
  <w:style w:type="paragraph" w:customStyle="1" w:styleId="ESENumberswspacing">
    <w:name w:val="ESE Numbers w/ spacing"/>
    <w:basedOn w:val="Normal"/>
    <w:qFormat/>
    <w:rsid w:val="00893815"/>
    <w:pPr>
      <w:numPr>
        <w:numId w:val="31"/>
      </w:numPr>
      <w:spacing w:before="60" w:after="120"/>
    </w:pPr>
    <w:rPr>
      <w:szCs w:val="24"/>
    </w:rPr>
  </w:style>
  <w:style w:type="paragraph" w:styleId="TOC1">
    <w:name w:val="toc 1"/>
    <w:basedOn w:val="Normal"/>
    <w:next w:val="Normal"/>
    <w:autoRedefine/>
    <w:uiPriority w:val="39"/>
    <w:rsid w:val="00893815"/>
    <w:pPr>
      <w:tabs>
        <w:tab w:val="left" w:pos="480"/>
        <w:tab w:val="right" w:pos="9350"/>
      </w:tabs>
      <w:spacing w:line="480" w:lineRule="auto"/>
    </w:pPr>
    <w:rPr>
      <w:bCs/>
      <w:noProof/>
      <w:szCs w:val="24"/>
    </w:rPr>
  </w:style>
  <w:style w:type="paragraph" w:styleId="TOC3">
    <w:name w:val="toc 3"/>
    <w:basedOn w:val="Normal"/>
    <w:next w:val="Normal"/>
    <w:autoRedefine/>
    <w:uiPriority w:val="39"/>
    <w:rsid w:val="00990E3C"/>
    <w:pPr>
      <w:tabs>
        <w:tab w:val="left" w:pos="1080"/>
        <w:tab w:val="right" w:pos="8630"/>
      </w:tabs>
      <w:spacing w:line="480" w:lineRule="auto"/>
      <w:ind w:left="480"/>
    </w:pPr>
    <w:rPr>
      <w:noProof/>
    </w:rPr>
  </w:style>
  <w:style w:type="paragraph" w:styleId="DocumentMap">
    <w:name w:val="Document Map"/>
    <w:basedOn w:val="Normal"/>
    <w:semiHidden/>
    <w:rsid w:val="00893815"/>
    <w:pPr>
      <w:shd w:val="clear" w:color="auto" w:fill="000080"/>
    </w:pPr>
    <w:rPr>
      <w:rFonts w:ascii="Tahoma" w:hAnsi="Tahoma" w:cs="Tahoma"/>
      <w:sz w:val="20"/>
    </w:rPr>
  </w:style>
  <w:style w:type="character" w:customStyle="1" w:styleId="HeaderChar">
    <w:name w:val="Header Char"/>
    <w:uiPriority w:val="99"/>
    <w:locked/>
    <w:rsid w:val="00893815"/>
    <w:rPr>
      <w:sz w:val="24"/>
      <w:lang w:val="en-US" w:eastAsia="en-US" w:bidi="ar-SA"/>
    </w:rPr>
  </w:style>
  <w:style w:type="character" w:customStyle="1" w:styleId="FooterChar">
    <w:name w:val="Footer Char"/>
    <w:uiPriority w:val="99"/>
    <w:locked/>
    <w:rsid w:val="00893815"/>
    <w:rPr>
      <w:rFonts w:ascii="Times New Roman" w:hAnsi="Times New Roman" w:cs="Times New Roman"/>
      <w:sz w:val="20"/>
      <w:szCs w:val="20"/>
    </w:rPr>
  </w:style>
  <w:style w:type="character" w:customStyle="1" w:styleId="EndnoteTextChar">
    <w:name w:val="Endnote Text Char"/>
    <w:semiHidden/>
    <w:locked/>
    <w:rsid w:val="00893815"/>
    <w:rPr>
      <w:rFonts w:ascii="CG Times" w:hAnsi="CG Times"/>
      <w:sz w:val="24"/>
      <w:lang w:val="en-US" w:eastAsia="en-US" w:bidi="ar-SA"/>
    </w:rPr>
  </w:style>
  <w:style w:type="character" w:customStyle="1" w:styleId="MacroTextChar">
    <w:name w:val="Macro Text Char"/>
    <w:semiHidden/>
    <w:locked/>
    <w:rsid w:val="00893815"/>
    <w:rPr>
      <w:rFonts w:ascii="Arial" w:hAnsi="Arial"/>
      <w:sz w:val="18"/>
      <w:lang w:val="en-US" w:eastAsia="en-US" w:bidi="ar-SA"/>
    </w:rPr>
  </w:style>
  <w:style w:type="paragraph" w:styleId="TOC2">
    <w:name w:val="toc 2"/>
    <w:basedOn w:val="Normal"/>
    <w:next w:val="Normal"/>
    <w:autoRedefine/>
    <w:uiPriority w:val="39"/>
    <w:rsid w:val="00893815"/>
    <w:pPr>
      <w:ind w:left="240"/>
    </w:pPr>
  </w:style>
  <w:style w:type="paragraph" w:styleId="PlainText">
    <w:name w:val="Plain Text"/>
    <w:basedOn w:val="Normal"/>
    <w:link w:val="PlainTextChar"/>
    <w:uiPriority w:val="99"/>
    <w:unhideWhenUsed/>
    <w:rsid w:val="00104651"/>
    <w:rPr>
      <w:rFonts w:ascii="Consolas" w:eastAsia="Calibri" w:hAnsi="Consolas"/>
      <w:sz w:val="21"/>
      <w:szCs w:val="21"/>
    </w:rPr>
  </w:style>
  <w:style w:type="character" w:customStyle="1" w:styleId="apple-converted-space">
    <w:name w:val="apple-converted-space"/>
    <w:rsid w:val="00893815"/>
  </w:style>
  <w:style w:type="paragraph" w:customStyle="1" w:styleId="PAParaText">
    <w:name w:val="PA_ParaText"/>
    <w:basedOn w:val="Normal"/>
    <w:rsid w:val="00893815"/>
    <w:pPr>
      <w:spacing w:after="120"/>
      <w:jc w:val="both"/>
    </w:pPr>
    <w:rPr>
      <w:rFonts w:ascii="Arial" w:eastAsia="SimSun" w:hAnsi="Arial"/>
      <w:sz w:val="20"/>
      <w:lang w:eastAsia="zh-CN"/>
    </w:rPr>
  </w:style>
  <w:style w:type="paragraph" w:customStyle="1" w:styleId="Default">
    <w:name w:val="Default"/>
    <w:rsid w:val="00893815"/>
    <w:pPr>
      <w:autoSpaceDE w:val="0"/>
      <w:autoSpaceDN w:val="0"/>
      <w:adjustRightInd w:val="0"/>
    </w:pPr>
    <w:rPr>
      <w:color w:val="000000"/>
      <w:sz w:val="24"/>
      <w:szCs w:val="24"/>
    </w:rPr>
  </w:style>
  <w:style w:type="character" w:styleId="CommentReference">
    <w:name w:val="annotation reference"/>
    <w:semiHidden/>
    <w:rsid w:val="00893815"/>
    <w:rPr>
      <w:sz w:val="16"/>
      <w:szCs w:val="16"/>
    </w:rPr>
  </w:style>
  <w:style w:type="paragraph" w:styleId="CommentText">
    <w:name w:val="annotation text"/>
    <w:basedOn w:val="Normal"/>
    <w:semiHidden/>
    <w:rsid w:val="00893815"/>
    <w:rPr>
      <w:sz w:val="20"/>
    </w:rPr>
  </w:style>
  <w:style w:type="character" w:customStyle="1" w:styleId="CommentTextChar">
    <w:name w:val="Comment Text Char"/>
    <w:basedOn w:val="DefaultParagraphFont"/>
    <w:rsid w:val="00893815"/>
  </w:style>
  <w:style w:type="paragraph" w:styleId="CommentSubject">
    <w:name w:val="annotation subject"/>
    <w:basedOn w:val="CommentText"/>
    <w:next w:val="CommentText"/>
    <w:rsid w:val="00893815"/>
    <w:rPr>
      <w:b/>
      <w:bCs/>
    </w:rPr>
  </w:style>
  <w:style w:type="character" w:customStyle="1" w:styleId="CommentSubjectChar">
    <w:name w:val="Comment Subject Char"/>
    <w:rsid w:val="00893815"/>
    <w:rPr>
      <w:b/>
      <w:bCs/>
    </w:rPr>
  </w:style>
  <w:style w:type="character" w:customStyle="1" w:styleId="highlight">
    <w:name w:val="highlight"/>
    <w:basedOn w:val="DefaultParagraphFont"/>
    <w:rsid w:val="00893815"/>
  </w:style>
  <w:style w:type="character" w:customStyle="1" w:styleId="PlainTextChar">
    <w:name w:val="Plain Text Char"/>
    <w:link w:val="PlainText"/>
    <w:uiPriority w:val="99"/>
    <w:rsid w:val="00104651"/>
    <w:rPr>
      <w:rFonts w:ascii="Consolas" w:eastAsia="Calibri" w:hAnsi="Consolas" w:cs="Consolas"/>
      <w:sz w:val="21"/>
      <w:szCs w:val="21"/>
    </w:rPr>
  </w:style>
  <w:style w:type="paragraph" w:styleId="Revision">
    <w:name w:val="Revision"/>
    <w:hidden/>
    <w:uiPriority w:val="99"/>
    <w:semiHidden/>
    <w:rsid w:val="00E75E8E"/>
    <w:rPr>
      <w:sz w:val="24"/>
    </w:rPr>
  </w:style>
  <w:style w:type="character" w:customStyle="1" w:styleId="Heading3Char">
    <w:name w:val="Heading 3 Char"/>
    <w:link w:val="Heading3"/>
    <w:rsid w:val="005E6368"/>
    <w:rPr>
      <w:i/>
      <w:spacing w:val="-3"/>
      <w:sz w:val="24"/>
    </w:rPr>
  </w:style>
  <w:style w:type="character" w:customStyle="1" w:styleId="BodyTextIndent3Char">
    <w:name w:val="Body Text Indent 3 Char"/>
    <w:link w:val="BodyTextIndent3"/>
    <w:rsid w:val="005E6368"/>
    <w:rPr>
      <w:spacing w:val="-3"/>
      <w:sz w:val="24"/>
    </w:rPr>
  </w:style>
  <w:style w:type="paragraph" w:styleId="NoSpacing">
    <w:name w:val="No Spacing"/>
    <w:uiPriority w:val="1"/>
    <w:qFormat/>
    <w:rsid w:val="004D63EA"/>
    <w:rPr>
      <w:sz w:val="24"/>
    </w:rPr>
  </w:style>
  <w:style w:type="paragraph" w:customStyle="1" w:styleId="xmsonormal">
    <w:name w:val="x_msonormal"/>
    <w:basedOn w:val="Normal"/>
    <w:rsid w:val="00F50C40"/>
    <w:rPr>
      <w:rFonts w:ascii="Calibri" w:eastAsiaTheme="minorEastAsia" w:hAnsi="Calibri" w:cs="Calibri"/>
      <w:sz w:val="22"/>
      <w:szCs w:val="22"/>
    </w:rPr>
  </w:style>
  <w:style w:type="paragraph" w:styleId="TOCHeading">
    <w:name w:val="TOC Heading"/>
    <w:basedOn w:val="Heading1"/>
    <w:next w:val="Normal"/>
    <w:uiPriority w:val="39"/>
    <w:unhideWhenUsed/>
    <w:qFormat/>
    <w:rsid w:val="0078772E"/>
    <w:pPr>
      <w:keepLines/>
      <w:spacing w:before="240" w:line="259" w:lineRule="auto"/>
      <w:outlineLvl w:val="9"/>
    </w:pPr>
    <w:rPr>
      <w:rFonts w:asciiTheme="majorHAnsi" w:eastAsiaTheme="majorEastAsia" w:hAnsiTheme="majorHAnsi" w:cstheme="majorBidi"/>
      <w:b w:val="0"/>
      <w:caps w:val="0"/>
      <w:color w:val="365F91" w:themeColor="accent1" w:themeShade="BF"/>
      <w:kern w:val="0"/>
      <w:sz w:val="32"/>
      <w:szCs w:val="32"/>
    </w:rPr>
  </w:style>
  <w:style w:type="character" w:styleId="UnresolvedMention">
    <w:name w:val="Unresolved Mention"/>
    <w:basedOn w:val="DefaultParagraphFont"/>
    <w:uiPriority w:val="99"/>
    <w:semiHidden/>
    <w:unhideWhenUsed/>
    <w:rsid w:val="00EE0473"/>
    <w:rPr>
      <w:color w:val="605E5C"/>
      <w:shd w:val="clear" w:color="auto" w:fill="E1DFDD"/>
    </w:rPr>
  </w:style>
  <w:style w:type="character" w:customStyle="1" w:styleId="markwnrbj6kzq">
    <w:name w:val="markwnrbj6kzq"/>
    <w:basedOn w:val="DefaultParagraphFont"/>
    <w:rsid w:val="00CB5952"/>
  </w:style>
  <w:style w:type="table" w:styleId="TableGrid">
    <w:name w:val="Table Grid"/>
    <w:basedOn w:val="TableNormal"/>
    <w:uiPriority w:val="59"/>
    <w:rsid w:val="00C60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02597">
      <w:bodyDiv w:val="1"/>
      <w:marLeft w:val="0"/>
      <w:marRight w:val="0"/>
      <w:marTop w:val="0"/>
      <w:marBottom w:val="0"/>
      <w:divBdr>
        <w:top w:val="none" w:sz="0" w:space="0" w:color="auto"/>
        <w:left w:val="none" w:sz="0" w:space="0" w:color="auto"/>
        <w:bottom w:val="none" w:sz="0" w:space="0" w:color="auto"/>
        <w:right w:val="none" w:sz="0" w:space="0" w:color="auto"/>
      </w:divBdr>
    </w:div>
    <w:div w:id="1462647065">
      <w:bodyDiv w:val="1"/>
      <w:marLeft w:val="0"/>
      <w:marRight w:val="0"/>
      <w:marTop w:val="0"/>
      <w:marBottom w:val="0"/>
      <w:divBdr>
        <w:top w:val="none" w:sz="0" w:space="0" w:color="auto"/>
        <w:left w:val="none" w:sz="0" w:space="0" w:color="auto"/>
        <w:bottom w:val="none" w:sz="0" w:space="0" w:color="auto"/>
        <w:right w:val="none" w:sz="0" w:space="0" w:color="auto"/>
      </w:divBdr>
    </w:div>
    <w:div w:id="1672296762">
      <w:bodyDiv w:val="1"/>
      <w:marLeft w:val="0"/>
      <w:marRight w:val="0"/>
      <w:marTop w:val="0"/>
      <w:marBottom w:val="0"/>
      <w:divBdr>
        <w:top w:val="none" w:sz="0" w:space="0" w:color="auto"/>
        <w:left w:val="none" w:sz="0" w:space="0" w:color="auto"/>
        <w:bottom w:val="none" w:sz="0" w:space="0" w:color="auto"/>
        <w:right w:val="none" w:sz="0" w:space="0" w:color="auto"/>
      </w:divBdr>
    </w:div>
    <w:div w:id="1775248735">
      <w:bodyDiv w:val="1"/>
      <w:marLeft w:val="0"/>
      <w:marRight w:val="0"/>
      <w:marTop w:val="0"/>
      <w:marBottom w:val="0"/>
      <w:divBdr>
        <w:top w:val="none" w:sz="0" w:space="0" w:color="auto"/>
        <w:left w:val="none" w:sz="0" w:space="0" w:color="auto"/>
        <w:bottom w:val="none" w:sz="0" w:space="0" w:color="auto"/>
        <w:right w:val="none" w:sz="0" w:space="0" w:color="auto"/>
      </w:divBdr>
    </w:div>
    <w:div w:id="1798721107">
      <w:bodyDiv w:val="1"/>
      <w:marLeft w:val="0"/>
      <w:marRight w:val="0"/>
      <w:marTop w:val="0"/>
      <w:marBottom w:val="0"/>
      <w:divBdr>
        <w:top w:val="none" w:sz="0" w:space="0" w:color="auto"/>
        <w:left w:val="none" w:sz="0" w:space="0" w:color="auto"/>
        <w:bottom w:val="none" w:sz="0" w:space="0" w:color="auto"/>
        <w:right w:val="none" w:sz="0" w:space="0" w:color="auto"/>
      </w:divBdr>
    </w:div>
    <w:div w:id="1824471619">
      <w:bodyDiv w:val="1"/>
      <w:marLeft w:val="0"/>
      <w:marRight w:val="0"/>
      <w:marTop w:val="0"/>
      <w:marBottom w:val="0"/>
      <w:divBdr>
        <w:top w:val="none" w:sz="0" w:space="0" w:color="auto"/>
        <w:left w:val="none" w:sz="0" w:space="0" w:color="auto"/>
        <w:bottom w:val="none" w:sz="0" w:space="0" w:color="auto"/>
        <w:right w:val="none" w:sz="0" w:space="0" w:color="auto"/>
      </w:divBdr>
    </w:div>
    <w:div w:id="200161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hyperlink" Target="http://www.gao.gov/" TargetMode="External"/><Relationship Id="rId39" Type="http://schemas.openxmlformats.org/officeDocument/2006/relationships/header" Target="header8.xml"/><Relationship Id="rId21" Type="http://schemas.openxmlformats.org/officeDocument/2006/relationships/header" Target="header5.xml"/><Relationship Id="rId34" Type="http://schemas.openxmlformats.org/officeDocument/2006/relationships/image" Target="media/image4.emf"/><Relationship Id="rId42" Type="http://schemas.openxmlformats.org/officeDocument/2006/relationships/header" Target="header10.xml"/><Relationship Id="rId47" Type="http://schemas.openxmlformats.org/officeDocument/2006/relationships/header" Target="header13.xml"/><Relationship Id="rId50" Type="http://schemas.openxmlformats.org/officeDocument/2006/relationships/header" Target="header16.xml"/><Relationship Id="rId55" Type="http://schemas.openxmlformats.org/officeDocument/2006/relationships/header" Target="header2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whitehouse.gov/omb/" TargetMode="Externa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http://www.doe.mass.edu/charter/finance/auditing/" TargetMode="External"/><Relationship Id="rId37" Type="http://schemas.openxmlformats.org/officeDocument/2006/relationships/hyperlink" Target="http://www.doe.mass.edu/charter/finance/auditing/" TargetMode="External"/><Relationship Id="rId40" Type="http://schemas.openxmlformats.org/officeDocument/2006/relationships/header" Target="header9.xml"/><Relationship Id="rId45" Type="http://schemas.openxmlformats.org/officeDocument/2006/relationships/header" Target="header11.xml"/><Relationship Id="rId53" Type="http://schemas.openxmlformats.org/officeDocument/2006/relationships/footer" Target="footer4.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charterschools@mass.gov" TargetMode="External"/><Relationship Id="rId27" Type="http://schemas.openxmlformats.org/officeDocument/2006/relationships/hyperlink" Target="mailto:Auditor@sao.state.ma.us" TargetMode="External"/><Relationship Id="rId30" Type="http://schemas.openxmlformats.org/officeDocument/2006/relationships/hyperlink" Target="https://gateway.edu.state.ma.us/stardust/login" TargetMode="External"/><Relationship Id="rId35" Type="http://schemas.openxmlformats.org/officeDocument/2006/relationships/image" Target="media/image5.emf"/><Relationship Id="rId43" Type="http://schemas.openxmlformats.org/officeDocument/2006/relationships/hyperlink" Target="http://www2.ed.gov/programs/charter/nonregulatory-guidance.html" TargetMode="External"/><Relationship Id="rId48" Type="http://schemas.openxmlformats.org/officeDocument/2006/relationships/header" Target="header14.xml"/><Relationship Id="rId56" Type="http://schemas.openxmlformats.org/officeDocument/2006/relationships/header" Target="header21.xml"/><Relationship Id="rId8" Type="http://schemas.openxmlformats.org/officeDocument/2006/relationships/webSettings" Target="webSettings.xml"/><Relationship Id="rId51" Type="http://schemas.openxmlformats.org/officeDocument/2006/relationships/header" Target="header17.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yperlink" Target="https://www.fac.gov/" TargetMode="External"/><Relationship Id="rId38" Type="http://schemas.openxmlformats.org/officeDocument/2006/relationships/hyperlink" Target="https://www.doe.mass.edu/charter/finance/revexp/" TargetMode="External"/><Relationship Id="rId46" Type="http://schemas.openxmlformats.org/officeDocument/2006/relationships/header" Target="header12.xml"/><Relationship Id="rId59"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footer" Target="footer3.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www.doe.mass.edu/charter" TargetMode="External"/><Relationship Id="rId28" Type="http://schemas.openxmlformats.org/officeDocument/2006/relationships/hyperlink" Target="https://gateway.edu.state.ma.us/stardust/login" TargetMode="External"/><Relationship Id="rId36" Type="http://schemas.openxmlformats.org/officeDocument/2006/relationships/image" Target="media/image6.emf"/><Relationship Id="rId49" Type="http://schemas.openxmlformats.org/officeDocument/2006/relationships/header" Target="header15.xml"/><Relationship Id="rId57" Type="http://schemas.openxmlformats.org/officeDocument/2006/relationships/header" Target="header22.xml"/><Relationship Id="rId10" Type="http://schemas.openxmlformats.org/officeDocument/2006/relationships/endnotes" Target="endnotes.xml"/><Relationship Id="rId31" Type="http://schemas.openxmlformats.org/officeDocument/2006/relationships/hyperlink" Target="https://www.whitehouse.gov/omb/" TargetMode="External"/><Relationship Id="rId44" Type="http://schemas.openxmlformats.org/officeDocument/2006/relationships/hyperlink" Target="http://www2.ed.gov/programs/charter/nonregulatory-guidance.html" TargetMode="External"/><Relationship Id="rId52"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57e7f16b06fffae05c8424d30e5bdbb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6f86106f06ecdf706c6e02cff8704f74"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DiMaio, James (DESE)</DisplayName>
        <AccountId>84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D84C0-5840-4DFF-9565-47AB6B5AF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FB934-5C53-405F-8456-24552255215B}">
  <ds:schemaRefs>
    <ds:schemaRef ds:uri="http://schemas.openxmlformats.org/officeDocument/2006/bibliography"/>
  </ds:schemaRefs>
</ds:datastoreItem>
</file>

<file path=customXml/itemProps3.xml><?xml version="1.0" encoding="utf-8"?>
<ds:datastoreItem xmlns:ds="http://schemas.openxmlformats.org/officeDocument/2006/customXml" ds:itemID="{26183235-57A6-4572-B048-5A926E560F99}">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B7488995-3169-46D2-9526-2E7A2F4DE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15702</Words>
  <Characters>89503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Massachusetts Charter School Audit Guide</vt:lpstr>
    </vt:vector>
  </TitlesOfParts>
  <Company/>
  <LinksUpToDate>false</LinksUpToDate>
  <CharactersWithSpaces>104996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Charter School Audit Guide</dc:title>
  <dc:subject/>
  <dc:creator>DESE</dc:creator>
  <cp:keywords/>
  <cp:lastModifiedBy>Zou, Dong (EOE)</cp:lastModifiedBy>
  <cp:revision>4</cp:revision>
  <cp:lastPrinted>2022-07-12T22:04:00Z</cp:lastPrinted>
  <dcterms:created xsi:type="dcterms:W3CDTF">2024-07-09T15:53:00Z</dcterms:created>
  <dcterms:modified xsi:type="dcterms:W3CDTF">2024-07-09T19:30:00Z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2024 12:00AM</vt:lpwstr>
  </property>
</Properties>
</file>