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D47" w:rsidRPr="00397D7F" w:rsidRDefault="00476D47" w:rsidP="00397D7F">
      <w:pPr>
        <w:contextualSpacing/>
        <w:rPr>
          <w:rFonts w:ascii="Times New Roman" w:hAnsi="Times New Roman"/>
          <w:spacing w:val="2"/>
        </w:rPr>
      </w:pPr>
    </w:p>
    <w:p w:rsidR="00476D47" w:rsidRPr="00397D7F" w:rsidRDefault="00476D47" w:rsidP="00397D7F">
      <w:pPr>
        <w:contextualSpacing/>
        <w:rPr>
          <w:rFonts w:ascii="Times New Roman" w:hAnsi="Times New Roman"/>
          <w:spacing w:val="2"/>
        </w:rPr>
      </w:pPr>
    </w:p>
    <w:p w:rsidR="00476D47" w:rsidRPr="00397D7F" w:rsidRDefault="00476D47" w:rsidP="00397D7F">
      <w:pPr>
        <w:pStyle w:val="BodyText"/>
        <w:contextualSpacing/>
        <w:rPr>
          <w:rFonts w:ascii="Times New Roman" w:hAnsi="Times New Roman"/>
          <w:b/>
          <w:spacing w:val="2"/>
          <w:sz w:val="24"/>
        </w:rPr>
      </w:pPr>
    </w:p>
    <w:p w:rsidR="00476D47" w:rsidRPr="00397D7F" w:rsidRDefault="00476D47" w:rsidP="00397D7F">
      <w:pPr>
        <w:pStyle w:val="BodyText"/>
        <w:contextualSpacing/>
        <w:rPr>
          <w:rFonts w:ascii="Times New Roman" w:hAnsi="Times New Roman"/>
          <w:b/>
          <w:spacing w:val="2"/>
          <w:sz w:val="24"/>
        </w:rPr>
      </w:pPr>
    </w:p>
    <w:p w:rsidR="00476D47" w:rsidRPr="00397D7F" w:rsidRDefault="00476D47" w:rsidP="00397D7F">
      <w:pPr>
        <w:pStyle w:val="BodyText"/>
        <w:contextualSpacing/>
        <w:rPr>
          <w:rFonts w:ascii="Times New Roman" w:hAnsi="Times New Roman"/>
          <w:spacing w:val="2"/>
          <w:sz w:val="32"/>
        </w:rPr>
      </w:pPr>
    </w:p>
    <w:p w:rsidR="00476D47" w:rsidRPr="00397D7F" w:rsidRDefault="004C0638" w:rsidP="00EC75CC">
      <w:pPr>
        <w:pStyle w:val="BodyText"/>
        <w:ind w:left="-360"/>
        <w:contextualSpacing/>
        <w:jc w:val="center"/>
        <w:rPr>
          <w:spacing w:val="2"/>
        </w:rPr>
      </w:pPr>
      <w:r>
        <w:rPr>
          <w:noProof/>
          <w:spacing w:val="2"/>
          <w:lang w:eastAsia="zh-CN"/>
        </w:rPr>
        <w:drawing>
          <wp:inline distT="0" distB="0" distL="0" distR="0">
            <wp:extent cx="3940810" cy="1632585"/>
            <wp:effectExtent l="0" t="0" r="0" b="0"/>
            <wp:docPr id="1" name="Picture 338"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ESE Star Logo"/>
                    <pic:cNvPicPr>
                      <a:picLocks noChangeAspect="1" noChangeArrowheads="1"/>
                    </pic:cNvPicPr>
                  </pic:nvPicPr>
                  <pic:blipFill>
                    <a:blip r:embed="rId12">
                      <a:extLst>
                        <a:ext uri="{28A0092B-C50C-407E-A947-70E740481C1C}">
                          <a14:useLocalDpi xmlns:a14="http://schemas.microsoft.com/office/drawing/2010/main" val="0"/>
                        </a:ext>
                      </a:extLst>
                    </a:blip>
                    <a:srcRect t="6696"/>
                    <a:stretch>
                      <a:fillRect/>
                    </a:stretch>
                  </pic:blipFill>
                  <pic:spPr bwMode="auto">
                    <a:xfrm>
                      <a:off x="0" y="0"/>
                      <a:ext cx="3940810" cy="1632585"/>
                    </a:xfrm>
                    <a:prstGeom prst="rect">
                      <a:avLst/>
                    </a:prstGeom>
                    <a:noFill/>
                    <a:ln>
                      <a:noFill/>
                    </a:ln>
                  </pic:spPr>
                </pic:pic>
              </a:graphicData>
            </a:graphic>
          </wp:inline>
        </w:drawing>
      </w:r>
    </w:p>
    <w:p w:rsidR="00437A1F" w:rsidRPr="00397D7F" w:rsidRDefault="00437A1F" w:rsidP="00397D7F">
      <w:pPr>
        <w:ind w:left="1170"/>
        <w:contextualSpacing/>
        <w:rPr>
          <w:spacing w:val="2"/>
          <w:sz w:val="28"/>
        </w:rPr>
      </w:pPr>
    </w:p>
    <w:p w:rsidR="00437A1F" w:rsidRPr="00397D7F" w:rsidRDefault="00437A1F" w:rsidP="00397D7F">
      <w:pPr>
        <w:ind w:left="1170"/>
        <w:contextualSpacing/>
        <w:rPr>
          <w:spacing w:val="2"/>
          <w:sz w:val="28"/>
        </w:rPr>
      </w:pPr>
    </w:p>
    <w:p w:rsidR="00437A1F" w:rsidRPr="00397D7F" w:rsidRDefault="00437A1F" w:rsidP="00397D7F">
      <w:pPr>
        <w:ind w:left="1170"/>
        <w:contextualSpacing/>
        <w:rPr>
          <w:spacing w:val="2"/>
          <w:sz w:val="28"/>
        </w:rPr>
      </w:pPr>
    </w:p>
    <w:p w:rsidR="00437A1F" w:rsidRPr="00397D7F" w:rsidRDefault="00437A1F" w:rsidP="00397D7F">
      <w:pPr>
        <w:ind w:left="1170"/>
        <w:contextualSpacing/>
        <w:rPr>
          <w:spacing w:val="2"/>
          <w:sz w:val="28"/>
        </w:rPr>
      </w:pPr>
    </w:p>
    <w:p w:rsidR="00437A1F" w:rsidRPr="00397D7F" w:rsidRDefault="00437A1F" w:rsidP="00397D7F">
      <w:pPr>
        <w:ind w:left="1170"/>
        <w:contextualSpacing/>
        <w:rPr>
          <w:spacing w:val="2"/>
          <w:sz w:val="28"/>
        </w:rPr>
      </w:pPr>
    </w:p>
    <w:p w:rsidR="00F61B3F" w:rsidRPr="00397D7F" w:rsidRDefault="00437A1F" w:rsidP="00EC75CC">
      <w:pPr>
        <w:contextualSpacing/>
        <w:jc w:val="center"/>
        <w:rPr>
          <w:b/>
          <w:bCs/>
          <w:spacing w:val="2"/>
          <w:sz w:val="48"/>
        </w:rPr>
      </w:pPr>
      <w:r w:rsidRPr="00397D7F">
        <w:rPr>
          <w:b/>
          <w:bCs/>
          <w:spacing w:val="2"/>
          <w:sz w:val="48"/>
        </w:rPr>
        <w:t>Guide to Charter School Accountability</w:t>
      </w:r>
    </w:p>
    <w:p w:rsidR="00476D47" w:rsidRPr="00397D7F" w:rsidRDefault="00437A1F" w:rsidP="00EC75CC">
      <w:pPr>
        <w:contextualSpacing/>
        <w:jc w:val="center"/>
        <w:rPr>
          <w:b/>
          <w:bCs/>
          <w:spacing w:val="2"/>
          <w:sz w:val="48"/>
        </w:rPr>
      </w:pPr>
      <w:r w:rsidRPr="00397D7F">
        <w:rPr>
          <w:spacing w:val="2"/>
          <w:sz w:val="28"/>
        </w:rPr>
        <w:t>September 2014</w:t>
      </w:r>
    </w:p>
    <w:p w:rsidR="00476D47" w:rsidRPr="00397D7F" w:rsidRDefault="00476D47" w:rsidP="00397D7F">
      <w:pPr>
        <w:contextualSpacing/>
        <w:rPr>
          <w:rFonts w:ascii="Times New Roman" w:hAnsi="Times New Roman"/>
          <w:spacing w:val="2"/>
        </w:rPr>
      </w:pPr>
    </w:p>
    <w:p w:rsidR="00476D47" w:rsidRPr="00397D7F" w:rsidRDefault="00476D47" w:rsidP="00397D7F">
      <w:pPr>
        <w:contextualSpacing/>
        <w:rPr>
          <w:rFonts w:ascii="Times New Roman" w:hAnsi="Times New Roman"/>
          <w:spacing w:val="2"/>
        </w:rPr>
      </w:pPr>
    </w:p>
    <w:p w:rsidR="00476D47" w:rsidRPr="00397D7F" w:rsidRDefault="00476D47" w:rsidP="00397D7F">
      <w:pPr>
        <w:contextualSpacing/>
        <w:rPr>
          <w:rFonts w:ascii="Times New Roman" w:hAnsi="Times New Roman"/>
          <w:spacing w:val="2"/>
        </w:rPr>
      </w:pPr>
    </w:p>
    <w:p w:rsidR="00476D47" w:rsidRPr="00397D7F" w:rsidRDefault="00476D47" w:rsidP="00397D7F">
      <w:pPr>
        <w:contextualSpacing/>
        <w:rPr>
          <w:rFonts w:ascii="Times New Roman" w:hAnsi="Times New Roman"/>
          <w:spacing w:val="2"/>
        </w:rPr>
      </w:pPr>
    </w:p>
    <w:p w:rsidR="00476D47" w:rsidRPr="00397D7F" w:rsidRDefault="00476D47" w:rsidP="00397D7F">
      <w:pPr>
        <w:contextualSpacing/>
        <w:rPr>
          <w:rFonts w:ascii="Times New Roman" w:hAnsi="Times New Roman"/>
          <w:spacing w:val="2"/>
        </w:rPr>
      </w:pPr>
    </w:p>
    <w:p w:rsidR="00476D47" w:rsidRPr="00397D7F" w:rsidRDefault="00476D47" w:rsidP="00397D7F">
      <w:pPr>
        <w:pStyle w:val="Header"/>
        <w:tabs>
          <w:tab w:val="clear" w:pos="4320"/>
          <w:tab w:val="clear" w:pos="8640"/>
        </w:tabs>
        <w:contextualSpacing/>
        <w:rPr>
          <w:rFonts w:ascii="Times New Roman" w:hAnsi="Times New Roman"/>
          <w:spacing w:val="2"/>
        </w:rPr>
      </w:pPr>
    </w:p>
    <w:p w:rsidR="00476D47" w:rsidRPr="00397D7F" w:rsidRDefault="00476D47" w:rsidP="00397D7F">
      <w:pPr>
        <w:contextualSpacing/>
        <w:rPr>
          <w:rFonts w:ascii="Times New Roman" w:hAnsi="Times New Roman"/>
          <w:spacing w:val="2"/>
        </w:rPr>
      </w:pPr>
    </w:p>
    <w:p w:rsidR="00476D47" w:rsidRPr="00397D7F" w:rsidRDefault="00476D47" w:rsidP="00397D7F">
      <w:pPr>
        <w:contextualSpacing/>
        <w:rPr>
          <w:rFonts w:ascii="Times New Roman" w:hAnsi="Times New Roman"/>
          <w:spacing w:val="2"/>
        </w:rPr>
      </w:pPr>
    </w:p>
    <w:p w:rsidR="00476D47" w:rsidRPr="00397D7F" w:rsidRDefault="00476D47" w:rsidP="00397D7F">
      <w:pPr>
        <w:contextualSpacing/>
        <w:rPr>
          <w:rFonts w:ascii="Times New Roman" w:hAnsi="Times New Roman"/>
          <w:spacing w:val="2"/>
        </w:rPr>
      </w:pPr>
    </w:p>
    <w:p w:rsidR="00476D47" w:rsidRPr="00397D7F" w:rsidRDefault="00476D47" w:rsidP="00397D7F">
      <w:pPr>
        <w:pStyle w:val="Header"/>
        <w:tabs>
          <w:tab w:val="clear" w:pos="4320"/>
          <w:tab w:val="clear" w:pos="8640"/>
        </w:tabs>
        <w:contextualSpacing/>
        <w:rPr>
          <w:rFonts w:ascii="Times New Roman" w:hAnsi="Times New Roman"/>
          <w:spacing w:val="2"/>
        </w:rPr>
      </w:pPr>
    </w:p>
    <w:p w:rsidR="00476D47" w:rsidRPr="00397D7F" w:rsidRDefault="00476D47" w:rsidP="00397D7F">
      <w:pPr>
        <w:contextualSpacing/>
        <w:rPr>
          <w:rFonts w:ascii="Times New Roman" w:hAnsi="Times New Roman"/>
          <w:spacing w:val="2"/>
        </w:rPr>
      </w:pPr>
    </w:p>
    <w:p w:rsidR="00476D47" w:rsidRPr="00397D7F" w:rsidRDefault="00476D47" w:rsidP="00397D7F">
      <w:pPr>
        <w:contextualSpacing/>
        <w:rPr>
          <w:rFonts w:ascii="Times New Roman" w:hAnsi="Times New Roman"/>
          <w:spacing w:val="2"/>
        </w:rPr>
      </w:pPr>
    </w:p>
    <w:p w:rsidR="00476D47" w:rsidRPr="00397D7F" w:rsidRDefault="00476D47" w:rsidP="00397D7F">
      <w:pPr>
        <w:contextualSpacing/>
        <w:rPr>
          <w:rFonts w:ascii="Times New Roman" w:hAnsi="Times New Roman"/>
          <w:spacing w:val="2"/>
        </w:rPr>
      </w:pPr>
    </w:p>
    <w:p w:rsidR="00476D47" w:rsidRPr="00397D7F" w:rsidRDefault="00476D47" w:rsidP="00397D7F">
      <w:pPr>
        <w:contextualSpacing/>
        <w:rPr>
          <w:rFonts w:ascii="Times New Roman" w:hAnsi="Times New Roman"/>
          <w:spacing w:val="2"/>
        </w:rPr>
      </w:pPr>
    </w:p>
    <w:p w:rsidR="00476D47" w:rsidRPr="00397D7F" w:rsidRDefault="00476D47" w:rsidP="00397D7F">
      <w:pPr>
        <w:contextualSpacing/>
        <w:rPr>
          <w:rFonts w:ascii="Times New Roman" w:hAnsi="Times New Roman"/>
          <w:spacing w:val="2"/>
        </w:rPr>
      </w:pPr>
    </w:p>
    <w:p w:rsidR="00437A1F" w:rsidRPr="00397D7F" w:rsidRDefault="00437A1F" w:rsidP="00397D7F">
      <w:pPr>
        <w:contextualSpacing/>
        <w:rPr>
          <w:rFonts w:ascii="Times New Roman" w:hAnsi="Times New Roman"/>
          <w:spacing w:val="2"/>
        </w:rPr>
      </w:pPr>
    </w:p>
    <w:p w:rsidR="00476D47" w:rsidRDefault="00476D47" w:rsidP="00397D7F">
      <w:pPr>
        <w:contextualSpacing/>
        <w:rPr>
          <w:rFonts w:ascii="Times New Roman" w:hAnsi="Times New Roman"/>
          <w:spacing w:val="2"/>
        </w:rPr>
      </w:pPr>
    </w:p>
    <w:p w:rsidR="00510201" w:rsidRPr="00397D7F" w:rsidRDefault="00510201" w:rsidP="00397D7F">
      <w:pPr>
        <w:contextualSpacing/>
        <w:rPr>
          <w:rFonts w:ascii="Times New Roman" w:hAnsi="Times New Roman"/>
          <w:spacing w:val="2"/>
        </w:rPr>
      </w:pPr>
    </w:p>
    <w:p w:rsidR="00EC75CC" w:rsidRDefault="00EC75CC" w:rsidP="00EC75CC">
      <w:pPr>
        <w:pStyle w:val="Coveraddress"/>
        <w:jc w:val="left"/>
        <w:rPr>
          <w:rFonts w:ascii="Times New Roman" w:hAnsi="Times New Roman"/>
          <w:b/>
        </w:rPr>
      </w:pPr>
      <w:r w:rsidRPr="00504DD5">
        <w:rPr>
          <w:rFonts w:ascii="Times New Roman" w:hAnsi="Times New Roman"/>
          <w:b/>
        </w:rPr>
        <w:t>Massachusetts Department of Elementary and Secondary Education</w:t>
      </w:r>
    </w:p>
    <w:p w:rsidR="00EC75CC" w:rsidRDefault="00EC75CC" w:rsidP="00EC75CC">
      <w:pPr>
        <w:pStyle w:val="Coveraddress"/>
        <w:jc w:val="left"/>
        <w:rPr>
          <w:rFonts w:ascii="Times New Roman" w:hAnsi="Times New Roman"/>
        </w:rPr>
      </w:pPr>
      <w:r>
        <w:rPr>
          <w:rFonts w:ascii="Times New Roman" w:hAnsi="Times New Roman"/>
        </w:rPr>
        <w:t>75 Pleasant Street</w:t>
      </w:r>
    </w:p>
    <w:p w:rsidR="00EC75CC" w:rsidRDefault="00EC75CC" w:rsidP="00EC75CC">
      <w:pPr>
        <w:pStyle w:val="Coveraddress"/>
        <w:jc w:val="left"/>
        <w:rPr>
          <w:rFonts w:ascii="Times New Roman" w:hAnsi="Times New Roman"/>
        </w:rPr>
      </w:pPr>
      <w:r>
        <w:rPr>
          <w:rFonts w:ascii="Times New Roman" w:hAnsi="Times New Roman"/>
        </w:rPr>
        <w:t>Malden, MA 02148</w:t>
      </w:r>
    </w:p>
    <w:p w:rsidR="00EC75CC" w:rsidRDefault="00EC75CC" w:rsidP="00EC75CC">
      <w:pPr>
        <w:pStyle w:val="Coveraddress"/>
        <w:jc w:val="left"/>
        <w:rPr>
          <w:rFonts w:ascii="Times New Roman" w:hAnsi="Times New Roman"/>
        </w:rPr>
      </w:pPr>
      <w:r>
        <w:rPr>
          <w:rFonts w:ascii="Times New Roman" w:hAnsi="Times New Roman"/>
        </w:rPr>
        <w:t>Phone: (781) 338-3227</w:t>
      </w:r>
    </w:p>
    <w:p w:rsidR="00476D47" w:rsidRPr="00EC75CC" w:rsidRDefault="00EC75CC" w:rsidP="00EC75CC">
      <w:pPr>
        <w:pStyle w:val="Coveraddress"/>
        <w:jc w:val="left"/>
        <w:rPr>
          <w:rFonts w:ascii="Times New Roman" w:hAnsi="Times New Roman"/>
        </w:rPr>
      </w:pPr>
      <w:r>
        <w:rPr>
          <w:rFonts w:ascii="Times New Roman" w:hAnsi="Times New Roman"/>
        </w:rPr>
        <w:t>Fax: (781) 338-3220</w:t>
      </w:r>
    </w:p>
    <w:p w:rsidR="00476D47" w:rsidRPr="00397D7F" w:rsidRDefault="004C0638" w:rsidP="00397D7F">
      <w:pPr>
        <w:contextualSpacing/>
        <w:rPr>
          <w:rFonts w:ascii="Times New Roman" w:hAnsi="Times New Roman"/>
          <w:i/>
          <w:spacing w:val="2"/>
        </w:rPr>
      </w:pPr>
      <w:r>
        <w:rPr>
          <w:noProof/>
          <w:spacing w:val="2"/>
          <w:lang w:eastAsia="zh-CN"/>
        </w:rPr>
        <w:lastRenderedPageBreak/>
        <mc:AlternateContent>
          <mc:Choice Requires="wps">
            <w:drawing>
              <wp:anchor distT="0" distB="0" distL="114300" distR="114300" simplePos="0" relativeHeight="251655680" behindDoc="0" locked="0" layoutInCell="1" allowOverlap="1">
                <wp:simplePos x="0" y="0"/>
                <wp:positionH relativeFrom="column">
                  <wp:posOffset>90170</wp:posOffset>
                </wp:positionH>
                <wp:positionV relativeFrom="paragraph">
                  <wp:posOffset>-19685</wp:posOffset>
                </wp:positionV>
                <wp:extent cx="5829300" cy="1599565"/>
                <wp:effectExtent l="0" t="0" r="0" b="0"/>
                <wp:wrapThrough wrapText="bothSides">
                  <wp:wrapPolygon edited="0">
                    <wp:start x="776" y="0"/>
                    <wp:lineTo x="565" y="120"/>
                    <wp:lineTo x="71" y="1441"/>
                    <wp:lineTo x="-35" y="2881"/>
                    <wp:lineTo x="-35" y="19199"/>
                    <wp:lineTo x="318" y="21000"/>
                    <wp:lineTo x="600" y="21480"/>
                    <wp:lineTo x="635" y="21480"/>
                    <wp:lineTo x="20965" y="21480"/>
                    <wp:lineTo x="21000" y="21480"/>
                    <wp:lineTo x="21282" y="21000"/>
                    <wp:lineTo x="21635" y="19199"/>
                    <wp:lineTo x="21635" y="2881"/>
                    <wp:lineTo x="21529" y="1441"/>
                    <wp:lineTo x="21035" y="120"/>
                    <wp:lineTo x="20824" y="0"/>
                    <wp:lineTo x="776" y="0"/>
                  </wp:wrapPolygon>
                </wp:wrapThrough>
                <wp:docPr id="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599565"/>
                        </a:xfrm>
                        <a:prstGeom prst="roundRect">
                          <a:avLst>
                            <a:gd name="adj" fmla="val 16667"/>
                          </a:avLst>
                        </a:prstGeom>
                        <a:solidFill>
                          <a:srgbClr val="DDD8C2"/>
                        </a:solidFill>
                        <a:ln>
                          <a:noFill/>
                        </a:ln>
                        <a:effectLst/>
                        <a:extLst>
                          <a:ext uri="{91240B29-F687-4F45-9708-019B960494DF}">
                            <a14:hiddenLine xmlns:a14="http://schemas.microsoft.com/office/drawing/2010/main" w="9525">
                              <a:solidFill>
                                <a:srgbClr val="4A7EBB"/>
                              </a:solidFill>
                              <a:round/>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txbx>
                        <w:txbxContent>
                          <w:p w:rsidR="00551BC1" w:rsidRDefault="00551BC1" w:rsidP="00B547C2">
                            <w:pPr>
                              <w:rPr>
                                <w:rFonts w:ascii="Times New Roman" w:hAnsi="Times New Roman"/>
                                <w:i/>
                              </w:rPr>
                            </w:pPr>
                          </w:p>
                          <w:p w:rsidR="00551BC1" w:rsidRPr="00B547C2" w:rsidRDefault="00551BC1" w:rsidP="00B547C2">
                            <w:pPr>
                              <w:jc w:val="center"/>
                              <w:rPr>
                                <w:rFonts w:ascii="Times New Roman" w:hAnsi="Times New Roman"/>
                                <w:i/>
                              </w:rPr>
                            </w:pPr>
                            <w:r w:rsidRPr="00B547C2">
                              <w:rPr>
                                <w:rFonts w:ascii="Times New Roman" w:hAnsi="Times New Roman"/>
                                <w:i/>
                              </w:rPr>
                              <w:t xml:space="preserve">This guide aims to provide schools and other interested parties with information on the accountability system that is unique to charter schools in Massachusetts. Each component of the Guide provides specific information regarding a particular aspect </w:t>
                            </w:r>
                            <w:r>
                              <w:rPr>
                                <w:rFonts w:ascii="Times New Roman" w:hAnsi="Times New Roman"/>
                                <w:i/>
                              </w:rPr>
                              <w:t>of the accountability process. The accountability</w:t>
                            </w:r>
                            <w:r w:rsidRPr="00B547C2">
                              <w:rPr>
                                <w:rFonts w:ascii="Times New Roman" w:hAnsi="Times New Roman"/>
                                <w:i/>
                              </w:rPr>
                              <w:t xml:space="preserve"> process was conceived when charter schools first opened in the Commonwealth and has been added to and improved upon through years of implementation.</w:t>
                            </w:r>
                          </w:p>
                          <w:p w:rsidR="00551BC1" w:rsidRDefault="00551BC1"/>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7.1pt;margin-top:-1.55pt;width:459pt;height:12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" fillcolor="#ddd8c2" stroked="f" strokecolor="#4a7ebb">
                <v:shadow opacity="22936f" origin=",.5" offset="0,.63889mm"/>
                <v:textbox>
                  <w:txbxContent>
                    <w:p w:rsidR="00551BC1" w:rsidRDefault="00551BC1" w:rsidP="00B547C2">
                      <w:pPr>
                        <w:rPr>
                          <w:rFonts w:ascii="Times New Roman" w:hAnsi="Times New Roman"/>
                          <w:i/>
                        </w:rPr>
                      </w:pPr>
                    </w:p>
                    <w:p w:rsidR="00551BC1" w:rsidRPr="00B547C2" w:rsidRDefault="00551BC1" w:rsidP="00B547C2">
                      <w:pPr>
                        <w:jc w:val="center"/>
                        <w:rPr>
                          <w:rFonts w:ascii="Times New Roman" w:hAnsi="Times New Roman"/>
                          <w:i/>
                        </w:rPr>
                      </w:pPr>
                      <w:r w:rsidRPr="00B547C2">
                        <w:rPr>
                          <w:rFonts w:ascii="Times New Roman" w:hAnsi="Times New Roman"/>
                          <w:i/>
                        </w:rPr>
                        <w:t xml:space="preserve">This guide aims to provide schools and other interested parties with information on the accountability system that is unique to charter schools in Massachusetts. Each component of the Guide provides specific information regarding a particular aspect </w:t>
                      </w:r>
                      <w:r>
                        <w:rPr>
                          <w:rFonts w:ascii="Times New Roman" w:hAnsi="Times New Roman"/>
                          <w:i/>
                        </w:rPr>
                        <w:t>of the accountability process. The accountability</w:t>
                      </w:r>
                      <w:r w:rsidRPr="00B547C2">
                        <w:rPr>
                          <w:rFonts w:ascii="Times New Roman" w:hAnsi="Times New Roman"/>
                          <w:i/>
                        </w:rPr>
                        <w:t xml:space="preserve"> process was conceived when charter schools first opened in the Commonwealth and has been added to and improved upon through years of implementation.</w:t>
                      </w:r>
                    </w:p>
                    <w:p w:rsidR="00551BC1" w:rsidRDefault="00551BC1"/>
                  </w:txbxContent>
                </v:textbox>
                <w10:wrap type="through"/>
              </v:roundrect>
            </w:pict>
          </mc:Fallback>
        </mc:AlternateContent>
      </w:r>
    </w:p>
    <w:p w:rsidR="00476D47" w:rsidRPr="00397D7F" w:rsidRDefault="00476D47" w:rsidP="00397D7F">
      <w:pPr>
        <w:ind w:right="-720"/>
        <w:contextualSpacing/>
        <w:rPr>
          <w:rFonts w:ascii="Times New Roman" w:hAnsi="Times New Roman"/>
          <w:spacing w:val="2"/>
        </w:rPr>
      </w:pPr>
    </w:p>
    <w:p w:rsidR="00B547C2" w:rsidRPr="00397D7F" w:rsidRDefault="00F61B3F" w:rsidP="00397D7F">
      <w:pPr>
        <w:shd w:val="clear" w:color="auto" w:fill="000000"/>
        <w:spacing w:before="60" w:after="60"/>
        <w:ind w:right="-720"/>
        <w:contextualSpacing/>
        <w:rPr>
          <w:rFonts w:ascii="Times New Roman" w:hAnsi="Times New Roman"/>
          <w:b/>
          <w:spacing w:val="2"/>
        </w:rPr>
      </w:pPr>
      <w:r w:rsidRPr="00397D7F">
        <w:rPr>
          <w:rFonts w:ascii="Times New Roman" w:hAnsi="Times New Roman"/>
          <w:b/>
          <w:spacing w:val="2"/>
        </w:rPr>
        <w:t>Introduction</w:t>
      </w:r>
    </w:p>
    <w:p w:rsidR="00476D47" w:rsidRPr="00A87B68" w:rsidRDefault="00476D47" w:rsidP="00397D7F">
      <w:pPr>
        <w:contextualSpacing/>
        <w:rPr>
          <w:rFonts w:ascii="Times New Roman" w:hAnsi="Times New Roman"/>
          <w:spacing w:val="2"/>
          <w:sz w:val="23"/>
          <w:szCs w:val="23"/>
        </w:rPr>
      </w:pPr>
      <w:r w:rsidRPr="00A87B68">
        <w:rPr>
          <w:rFonts w:ascii="Times New Roman" w:hAnsi="Times New Roman"/>
          <w:spacing w:val="2"/>
          <w:sz w:val="23"/>
          <w:szCs w:val="23"/>
        </w:rPr>
        <w:t>Authorized by the Commonwealth of Massachusetts’ Education Reform Act of 1993, charter schools are independent public schools that operate under five</w:t>
      </w:r>
      <w:r w:rsidR="003C7796">
        <w:rPr>
          <w:rFonts w:ascii="Times New Roman" w:hAnsi="Times New Roman"/>
          <w:spacing w:val="2"/>
          <w:sz w:val="23"/>
          <w:szCs w:val="23"/>
        </w:rPr>
        <w:t>-</w:t>
      </w:r>
      <w:r w:rsidRPr="00A87B68">
        <w:rPr>
          <w:rFonts w:ascii="Times New Roman" w:hAnsi="Times New Roman"/>
          <w:spacing w:val="2"/>
          <w:sz w:val="23"/>
          <w:szCs w:val="23"/>
        </w:rPr>
        <w:t xml:space="preserve">year charters granted by the Commonwealth’s Board of </w:t>
      </w:r>
      <w:r w:rsidR="004E4E6A" w:rsidRPr="00A87B68">
        <w:rPr>
          <w:rFonts w:ascii="Times New Roman" w:hAnsi="Times New Roman"/>
          <w:spacing w:val="2"/>
          <w:sz w:val="23"/>
          <w:szCs w:val="23"/>
        </w:rPr>
        <w:t>Elementary and Secondary Education</w:t>
      </w:r>
      <w:r w:rsidR="000C5135" w:rsidRPr="00A87B68">
        <w:rPr>
          <w:rFonts w:ascii="Times New Roman" w:hAnsi="Times New Roman"/>
          <w:spacing w:val="2"/>
          <w:sz w:val="23"/>
          <w:szCs w:val="23"/>
        </w:rPr>
        <w:t xml:space="preserve"> (Board)</w:t>
      </w:r>
      <w:r w:rsidRPr="00A87B68">
        <w:rPr>
          <w:rFonts w:ascii="Times New Roman" w:hAnsi="Times New Roman"/>
          <w:spacing w:val="2"/>
          <w:sz w:val="23"/>
          <w:szCs w:val="23"/>
        </w:rPr>
        <w:t xml:space="preserve">. </w:t>
      </w:r>
    </w:p>
    <w:p w:rsidR="004E4E6A" w:rsidRPr="00A87B68" w:rsidRDefault="004E4E6A" w:rsidP="00397D7F">
      <w:pPr>
        <w:contextualSpacing/>
        <w:rPr>
          <w:rFonts w:ascii="Times New Roman" w:hAnsi="Times New Roman"/>
          <w:spacing w:val="2"/>
          <w:sz w:val="23"/>
          <w:szCs w:val="23"/>
        </w:rPr>
      </w:pPr>
    </w:p>
    <w:p w:rsidR="00803346" w:rsidRPr="00A87B68" w:rsidRDefault="00BE734A" w:rsidP="00397D7F">
      <w:pPr>
        <w:contextualSpacing/>
        <w:rPr>
          <w:rFonts w:ascii="Times New Roman" w:hAnsi="Times New Roman"/>
          <w:spacing w:val="2"/>
          <w:sz w:val="23"/>
          <w:szCs w:val="23"/>
        </w:rPr>
      </w:pPr>
      <w:r w:rsidRPr="00A87B68">
        <w:rPr>
          <w:rFonts w:ascii="Times New Roman" w:hAnsi="Times New Roman"/>
          <w:spacing w:val="2"/>
          <w:sz w:val="23"/>
          <w:szCs w:val="23"/>
        </w:rPr>
        <w:t xml:space="preserve">The Board is required by Massachusetts General Law, Chapter 71, Section 89, and regulations under 603 CMR 1.00 to conduct an ongoing review of charter schools and, by the fifth year of </w:t>
      </w:r>
      <w:r w:rsidR="000C5135" w:rsidRPr="00A87B68">
        <w:rPr>
          <w:rFonts w:ascii="Times New Roman" w:hAnsi="Times New Roman"/>
          <w:spacing w:val="2"/>
          <w:sz w:val="23"/>
          <w:szCs w:val="23"/>
        </w:rPr>
        <w:t>each</w:t>
      </w:r>
      <w:r w:rsidRPr="00A87B68">
        <w:rPr>
          <w:rFonts w:ascii="Times New Roman" w:hAnsi="Times New Roman"/>
          <w:spacing w:val="2"/>
          <w:sz w:val="23"/>
          <w:szCs w:val="23"/>
        </w:rPr>
        <w:t xml:space="preserve"> school’s operation, decide whether </w:t>
      </w:r>
      <w:r w:rsidR="003C7796">
        <w:rPr>
          <w:rFonts w:ascii="Times New Roman" w:hAnsi="Times New Roman"/>
          <w:spacing w:val="2"/>
          <w:sz w:val="23"/>
          <w:szCs w:val="23"/>
        </w:rPr>
        <w:t>those</w:t>
      </w:r>
      <w:r w:rsidRPr="00A87B68">
        <w:rPr>
          <w:rFonts w:ascii="Times New Roman" w:hAnsi="Times New Roman"/>
          <w:spacing w:val="2"/>
          <w:sz w:val="23"/>
          <w:szCs w:val="23"/>
        </w:rPr>
        <w:t xml:space="preserve"> charter</w:t>
      </w:r>
      <w:r w:rsidR="003C7796">
        <w:rPr>
          <w:rFonts w:ascii="Times New Roman" w:hAnsi="Times New Roman"/>
          <w:spacing w:val="2"/>
          <w:sz w:val="23"/>
          <w:szCs w:val="23"/>
        </w:rPr>
        <w:t>s</w:t>
      </w:r>
      <w:r w:rsidRPr="00A87B68">
        <w:rPr>
          <w:rFonts w:ascii="Times New Roman" w:hAnsi="Times New Roman"/>
          <w:spacing w:val="2"/>
          <w:sz w:val="23"/>
          <w:szCs w:val="23"/>
        </w:rPr>
        <w:t xml:space="preserve"> should be renewed. Throughout the charter term and during renewal, charter schools are held accountable to the Charter School </w:t>
      </w:r>
      <w:r w:rsidR="00397D7F" w:rsidRPr="00A87B68">
        <w:rPr>
          <w:rFonts w:ascii="Times New Roman" w:hAnsi="Times New Roman"/>
          <w:spacing w:val="2"/>
          <w:sz w:val="23"/>
          <w:szCs w:val="23"/>
        </w:rPr>
        <w:t xml:space="preserve">Performance Criteria (Criteria). </w:t>
      </w:r>
      <w:r w:rsidR="004E4E6A" w:rsidRPr="00A87B68">
        <w:rPr>
          <w:rFonts w:ascii="Times New Roman" w:hAnsi="Times New Roman"/>
          <w:spacing w:val="2"/>
          <w:sz w:val="23"/>
          <w:szCs w:val="23"/>
        </w:rPr>
        <w:t>The Criteria are presented in the three guiding areas of charter school accountability defined in the cur</w:t>
      </w:r>
      <w:r w:rsidR="00803346" w:rsidRPr="00A87B68">
        <w:rPr>
          <w:rFonts w:ascii="Times New Roman" w:hAnsi="Times New Roman"/>
          <w:spacing w:val="2"/>
          <w:sz w:val="23"/>
          <w:szCs w:val="23"/>
        </w:rPr>
        <w:t>rent regulations (603</w:t>
      </w:r>
      <w:r w:rsidR="000C5135" w:rsidRPr="00A87B68">
        <w:rPr>
          <w:rFonts w:ascii="Times New Roman" w:hAnsi="Times New Roman"/>
          <w:spacing w:val="2"/>
          <w:sz w:val="23"/>
          <w:szCs w:val="23"/>
        </w:rPr>
        <w:t xml:space="preserve"> </w:t>
      </w:r>
      <w:r w:rsidR="00803346" w:rsidRPr="00A87B68">
        <w:rPr>
          <w:rFonts w:ascii="Times New Roman" w:hAnsi="Times New Roman"/>
          <w:spacing w:val="2"/>
          <w:sz w:val="23"/>
          <w:szCs w:val="23"/>
        </w:rPr>
        <w:t>CMR 1.00):</w:t>
      </w:r>
    </w:p>
    <w:p w:rsidR="00803346" w:rsidRPr="00A87B68" w:rsidRDefault="004C0638" w:rsidP="00397D7F">
      <w:pPr>
        <w:contextualSpacing/>
        <w:rPr>
          <w:rFonts w:ascii="Times New Roman" w:hAnsi="Times New Roman"/>
          <w:spacing w:val="2"/>
          <w:sz w:val="23"/>
          <w:szCs w:val="23"/>
        </w:rPr>
      </w:pPr>
      <w:r>
        <w:rPr>
          <w:rFonts w:ascii="Times New Roman" w:hAnsi="Times New Roman"/>
          <w:noProof/>
          <w:spacing w:val="2"/>
          <w:sz w:val="23"/>
          <w:szCs w:val="23"/>
          <w:lang w:eastAsia="zh-CN"/>
        </w:rPr>
        <mc:AlternateContent>
          <mc:Choice Requires="wps">
            <w:drawing>
              <wp:anchor distT="0" distB="0" distL="114300" distR="114300" simplePos="0" relativeHeight="251656704" behindDoc="0" locked="0" layoutInCell="1" allowOverlap="1">
                <wp:simplePos x="0" y="0"/>
                <wp:positionH relativeFrom="column">
                  <wp:posOffset>1266825</wp:posOffset>
                </wp:positionH>
                <wp:positionV relativeFrom="paragraph">
                  <wp:posOffset>133985</wp:posOffset>
                </wp:positionV>
                <wp:extent cx="2828925" cy="31432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14325"/>
                        </a:xfrm>
                        <a:prstGeom prst="roundRect">
                          <a:avLst>
                            <a:gd name="adj" fmla="val 16667"/>
                          </a:avLst>
                        </a:prstGeom>
                        <a:solidFill>
                          <a:srgbClr val="17365D"/>
                        </a:solidFill>
                        <a:ln w="9525">
                          <a:solidFill>
                            <a:srgbClr val="000000"/>
                          </a:solidFill>
                          <a:round/>
                          <a:headEnd/>
                          <a:tailEnd/>
                        </a:ln>
                      </wps:spPr>
                      <wps:txbx>
                        <w:txbxContent>
                          <w:p w:rsidR="00551BC1" w:rsidRPr="00F61B3F" w:rsidRDefault="00551BC1" w:rsidP="00F61B3F">
                            <w:pPr>
                              <w:jc w:val="center"/>
                              <w:rPr>
                                <w:b/>
                              </w:rPr>
                            </w:pPr>
                            <w:r w:rsidRPr="00F61B3F">
                              <w:rPr>
                                <w:b/>
                              </w:rPr>
                              <w:t>Faithfulness to the Charter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99.75pt;margin-top:10.55pt;width:222.7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" fillcolor="#17365d">
                <v:textbox>
                  <w:txbxContent>
                    <w:p w:rsidR="00551BC1" w:rsidRPr="00F61B3F" w:rsidRDefault="00551BC1" w:rsidP="00F61B3F">
                      <w:pPr>
                        <w:jc w:val="center"/>
                        <w:rPr>
                          <w:b/>
                        </w:rPr>
                      </w:pPr>
                      <w:r w:rsidRPr="00F61B3F">
                        <w:rPr>
                          <w:b/>
                        </w:rPr>
                        <w:t>Faithfulness to the Charter</w:t>
                      </w:r>
                    </w:p>
                  </w:txbxContent>
                </v:textbox>
              </v:roundrect>
            </w:pict>
          </mc:Fallback>
        </mc:AlternateContent>
      </w:r>
    </w:p>
    <w:p w:rsidR="00F61B3F" w:rsidRPr="00397D7F" w:rsidRDefault="00F61B3F" w:rsidP="00397D7F">
      <w:pPr>
        <w:contextualSpacing/>
        <w:rPr>
          <w:rFonts w:ascii="Times New Roman" w:hAnsi="Times New Roman"/>
          <w:spacing w:val="2"/>
        </w:rPr>
      </w:pPr>
    </w:p>
    <w:p w:rsidR="00F61B3F" w:rsidRPr="00397D7F" w:rsidRDefault="00F61B3F" w:rsidP="00397D7F">
      <w:pPr>
        <w:contextualSpacing/>
        <w:rPr>
          <w:rFonts w:ascii="Times New Roman" w:hAnsi="Times New Roman"/>
          <w:spacing w:val="2"/>
        </w:rPr>
      </w:pPr>
    </w:p>
    <w:p w:rsidR="00F61B3F" w:rsidRPr="00397D7F" w:rsidRDefault="004C0638" w:rsidP="00397D7F">
      <w:pPr>
        <w:contextualSpacing/>
        <w:rPr>
          <w:rFonts w:ascii="Times New Roman" w:hAnsi="Times New Roman"/>
          <w:spacing w:val="2"/>
        </w:rPr>
      </w:pPr>
      <w:r>
        <w:rPr>
          <w:rFonts w:ascii="Times New Roman" w:hAnsi="Times New Roman"/>
          <w:noProof/>
          <w:spacing w:val="2"/>
          <w:lang w:eastAsia="zh-CN"/>
        </w:rPr>
        <mc:AlternateContent>
          <mc:Choice Requires="wps">
            <w:drawing>
              <wp:anchor distT="0" distB="0" distL="114300" distR="114300" simplePos="0" relativeHeight="251658752" behindDoc="0" locked="0" layoutInCell="1" allowOverlap="1">
                <wp:simplePos x="0" y="0"/>
                <wp:positionH relativeFrom="column">
                  <wp:posOffset>1266825</wp:posOffset>
                </wp:positionH>
                <wp:positionV relativeFrom="paragraph">
                  <wp:posOffset>0</wp:posOffset>
                </wp:positionV>
                <wp:extent cx="2828925" cy="314325"/>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14325"/>
                        </a:xfrm>
                        <a:prstGeom prst="roundRect">
                          <a:avLst>
                            <a:gd name="adj" fmla="val 16667"/>
                          </a:avLst>
                        </a:prstGeom>
                        <a:solidFill>
                          <a:srgbClr val="17365D"/>
                        </a:solidFill>
                        <a:ln w="9525">
                          <a:solidFill>
                            <a:srgbClr val="000000"/>
                          </a:solidFill>
                          <a:round/>
                          <a:headEnd/>
                          <a:tailEnd/>
                        </a:ln>
                      </wps:spPr>
                      <wps:txbx>
                        <w:txbxContent>
                          <w:p w:rsidR="00551BC1" w:rsidRPr="00F61B3F" w:rsidRDefault="00551BC1" w:rsidP="00F61B3F">
                            <w:pPr>
                              <w:jc w:val="center"/>
                              <w:rPr>
                                <w:b/>
                              </w:rPr>
                            </w:pPr>
                            <w:r>
                              <w:rPr>
                                <w:b/>
                              </w:rPr>
                              <w:t>Academic Program Success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margin-left:99.75pt;margin-top:0;width:222.7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" fillcolor="#17365d">
                <v:textbox>
                  <w:txbxContent>
                    <w:p w:rsidR="00551BC1" w:rsidRPr="00F61B3F" w:rsidRDefault="00551BC1" w:rsidP="00F61B3F">
                      <w:pPr>
                        <w:jc w:val="center"/>
                        <w:rPr>
                          <w:b/>
                        </w:rPr>
                      </w:pPr>
                      <w:r>
                        <w:rPr>
                          <w:b/>
                        </w:rPr>
                        <w:t>Academic Program Success</w:t>
                      </w:r>
                    </w:p>
                  </w:txbxContent>
                </v:textbox>
              </v:roundrect>
            </w:pict>
          </mc:Fallback>
        </mc:AlternateContent>
      </w:r>
    </w:p>
    <w:p w:rsidR="00F61B3F" w:rsidRPr="00397D7F" w:rsidRDefault="00F61B3F" w:rsidP="00397D7F">
      <w:pPr>
        <w:contextualSpacing/>
        <w:rPr>
          <w:rFonts w:ascii="Times New Roman" w:hAnsi="Times New Roman"/>
          <w:spacing w:val="2"/>
        </w:rPr>
      </w:pPr>
    </w:p>
    <w:p w:rsidR="00F61B3F" w:rsidRPr="00397D7F" w:rsidRDefault="004C0638" w:rsidP="00397D7F">
      <w:pPr>
        <w:contextualSpacing/>
        <w:rPr>
          <w:rFonts w:ascii="Times New Roman" w:hAnsi="Times New Roman"/>
          <w:spacing w:val="2"/>
        </w:rPr>
      </w:pPr>
      <w:r>
        <w:rPr>
          <w:rFonts w:ascii="Times New Roman" w:hAnsi="Times New Roman"/>
          <w:noProof/>
          <w:spacing w:val="2"/>
          <w:lang w:eastAsia="zh-CN"/>
        </w:rPr>
        <mc:AlternateContent>
          <mc:Choice Requires="wps">
            <w:drawing>
              <wp:anchor distT="0" distB="0" distL="114300" distR="114300" simplePos="0" relativeHeight="251657728" behindDoc="0" locked="0" layoutInCell="1" allowOverlap="1">
                <wp:simplePos x="0" y="0"/>
                <wp:positionH relativeFrom="column">
                  <wp:posOffset>1266825</wp:posOffset>
                </wp:positionH>
                <wp:positionV relativeFrom="paragraph">
                  <wp:posOffset>36830</wp:posOffset>
                </wp:positionV>
                <wp:extent cx="2828925" cy="314325"/>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14325"/>
                        </a:xfrm>
                        <a:prstGeom prst="roundRect">
                          <a:avLst>
                            <a:gd name="adj" fmla="val 16667"/>
                          </a:avLst>
                        </a:prstGeom>
                        <a:solidFill>
                          <a:srgbClr val="17365D"/>
                        </a:solidFill>
                        <a:ln w="9525">
                          <a:solidFill>
                            <a:srgbClr val="000000"/>
                          </a:solidFill>
                          <a:round/>
                          <a:headEnd/>
                          <a:tailEnd/>
                        </a:ln>
                      </wps:spPr>
                      <wps:txbx>
                        <w:txbxContent>
                          <w:p w:rsidR="00551BC1" w:rsidRPr="00F61B3F" w:rsidRDefault="00551BC1" w:rsidP="00F61B3F">
                            <w:pPr>
                              <w:jc w:val="center"/>
                              <w:rPr>
                                <w:b/>
                              </w:rPr>
                            </w:pPr>
                            <w:r>
                              <w:rPr>
                                <w:b/>
                              </w:rPr>
                              <w:t>Organizational Viability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9" style="position:absolute;margin-left:99.75pt;margin-top:2.9pt;width:222.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" fillcolor="#17365d">
                <v:textbox>
                  <w:txbxContent>
                    <w:p w:rsidR="00551BC1" w:rsidRPr="00F61B3F" w:rsidRDefault="00551BC1" w:rsidP="00F61B3F">
                      <w:pPr>
                        <w:jc w:val="center"/>
                        <w:rPr>
                          <w:b/>
                        </w:rPr>
                      </w:pPr>
                      <w:r>
                        <w:rPr>
                          <w:b/>
                        </w:rPr>
                        <w:t>Organizational Viability</w:t>
                      </w:r>
                    </w:p>
                  </w:txbxContent>
                </v:textbox>
              </v:roundrect>
            </w:pict>
          </mc:Fallback>
        </mc:AlternateContent>
      </w:r>
    </w:p>
    <w:p w:rsidR="00BE734A" w:rsidRPr="00397D7F" w:rsidRDefault="00BE734A" w:rsidP="00397D7F">
      <w:pPr>
        <w:contextualSpacing/>
        <w:rPr>
          <w:rFonts w:ascii="Times New Roman" w:hAnsi="Times New Roman"/>
          <w:spacing w:val="2"/>
        </w:rPr>
      </w:pPr>
    </w:p>
    <w:p w:rsidR="00803346" w:rsidRPr="00A87B68" w:rsidRDefault="00F61B3F" w:rsidP="00397D7F">
      <w:pPr>
        <w:contextualSpacing/>
        <w:rPr>
          <w:rFonts w:ascii="Times New Roman" w:hAnsi="Times New Roman"/>
          <w:spacing w:val="2"/>
          <w:sz w:val="23"/>
          <w:szCs w:val="23"/>
        </w:rPr>
      </w:pPr>
      <w:r w:rsidRPr="00397D7F">
        <w:rPr>
          <w:rFonts w:ascii="Times New Roman" w:hAnsi="Times New Roman"/>
          <w:spacing w:val="2"/>
        </w:rPr>
        <w:br/>
      </w:r>
      <w:r w:rsidR="00581152" w:rsidRPr="00A87B68">
        <w:rPr>
          <w:rFonts w:ascii="Times New Roman" w:hAnsi="Times New Roman"/>
          <w:spacing w:val="2"/>
          <w:sz w:val="23"/>
          <w:szCs w:val="23"/>
        </w:rPr>
        <w:t>In exchange for a high level of autonomy, charter schools are held accountable for results on an ongoing basis by the Department</w:t>
      </w:r>
      <w:r w:rsidR="000C5135" w:rsidRPr="00A87B68">
        <w:rPr>
          <w:rFonts w:ascii="Times New Roman" w:hAnsi="Times New Roman"/>
          <w:spacing w:val="2"/>
          <w:sz w:val="23"/>
          <w:szCs w:val="23"/>
        </w:rPr>
        <w:t xml:space="preserve"> of Elementary and Secondary Education (Department)</w:t>
      </w:r>
      <w:r w:rsidR="00581152" w:rsidRPr="00A87B68">
        <w:rPr>
          <w:rFonts w:ascii="Times New Roman" w:hAnsi="Times New Roman"/>
          <w:spacing w:val="2"/>
          <w:sz w:val="23"/>
          <w:szCs w:val="23"/>
        </w:rPr>
        <w:t>. The increased freedom coupled with increased accountability infuses all aspects of the Department</w:t>
      </w:r>
      <w:r w:rsidR="000C5135" w:rsidRPr="00A87B68">
        <w:rPr>
          <w:rFonts w:ascii="Times New Roman" w:hAnsi="Times New Roman"/>
          <w:spacing w:val="2"/>
          <w:sz w:val="23"/>
          <w:szCs w:val="23"/>
        </w:rPr>
        <w:t>’s</w:t>
      </w:r>
      <w:r w:rsidR="00581152" w:rsidRPr="00A87B68">
        <w:rPr>
          <w:rFonts w:ascii="Times New Roman" w:hAnsi="Times New Roman"/>
          <w:spacing w:val="2"/>
          <w:sz w:val="23"/>
          <w:szCs w:val="23"/>
        </w:rPr>
        <w:t xml:space="preserve"> oversight of charter schools. </w:t>
      </w:r>
      <w:r w:rsidR="00BE734A" w:rsidRPr="00A87B68">
        <w:rPr>
          <w:rFonts w:ascii="Times New Roman" w:hAnsi="Times New Roman"/>
          <w:spacing w:val="2"/>
          <w:sz w:val="23"/>
          <w:szCs w:val="23"/>
        </w:rPr>
        <w:t xml:space="preserve">Evaluation of the school’s success in </w:t>
      </w:r>
      <w:r w:rsidR="00581152" w:rsidRPr="00A87B68">
        <w:rPr>
          <w:rFonts w:ascii="Times New Roman" w:hAnsi="Times New Roman"/>
          <w:spacing w:val="2"/>
          <w:sz w:val="23"/>
          <w:szCs w:val="23"/>
        </w:rPr>
        <w:t xml:space="preserve">the three guiding areas </w:t>
      </w:r>
      <w:r w:rsidR="00BE734A" w:rsidRPr="00A87B68">
        <w:rPr>
          <w:rFonts w:ascii="Times New Roman" w:hAnsi="Times New Roman"/>
          <w:spacing w:val="2"/>
          <w:sz w:val="23"/>
          <w:szCs w:val="23"/>
        </w:rPr>
        <w:t xml:space="preserve">is based on a variety of information that is provided by the school and gathered by the Department. </w:t>
      </w:r>
    </w:p>
    <w:p w:rsidR="00F61B3F" w:rsidRPr="00397D7F" w:rsidRDefault="00F61B3F" w:rsidP="00397D7F">
      <w:pPr>
        <w:contextualSpacing/>
        <w:rPr>
          <w:rFonts w:ascii="Times New Roman" w:hAnsi="Times New Roman"/>
          <w:spacing w:val="2"/>
        </w:rPr>
      </w:pPr>
    </w:p>
    <w:p w:rsidR="00F61B3F" w:rsidRPr="00397D7F" w:rsidRDefault="00F61B3F" w:rsidP="00397D7F">
      <w:pPr>
        <w:contextualSpacing/>
        <w:rPr>
          <w:rFonts w:ascii="Times New Roman" w:hAnsi="Times New Roman"/>
          <w:spacing w:val="2"/>
        </w:rPr>
      </w:pPr>
    </w:p>
    <w:p w:rsidR="00F61B3F" w:rsidRDefault="00F61B3F" w:rsidP="00397D7F">
      <w:pPr>
        <w:contextualSpacing/>
        <w:rPr>
          <w:rFonts w:ascii="Times New Roman" w:hAnsi="Times New Roman"/>
          <w:spacing w:val="2"/>
        </w:rPr>
      </w:pPr>
    </w:p>
    <w:p w:rsidR="00AE15A9" w:rsidRDefault="00AE15A9" w:rsidP="00397D7F">
      <w:pPr>
        <w:contextualSpacing/>
        <w:rPr>
          <w:rFonts w:ascii="Times New Roman" w:hAnsi="Times New Roman"/>
          <w:spacing w:val="2"/>
        </w:rPr>
      </w:pPr>
    </w:p>
    <w:p w:rsidR="00AE15A9" w:rsidRDefault="00AE15A9" w:rsidP="00397D7F">
      <w:pPr>
        <w:contextualSpacing/>
        <w:rPr>
          <w:rFonts w:ascii="Times New Roman" w:hAnsi="Times New Roman"/>
          <w:spacing w:val="2"/>
        </w:rPr>
      </w:pPr>
    </w:p>
    <w:p w:rsidR="00AE15A9" w:rsidRDefault="00AE15A9" w:rsidP="00397D7F">
      <w:pPr>
        <w:contextualSpacing/>
        <w:rPr>
          <w:rFonts w:ascii="Times New Roman" w:hAnsi="Times New Roman"/>
          <w:spacing w:val="2"/>
        </w:rPr>
      </w:pPr>
    </w:p>
    <w:p w:rsidR="00AE15A9" w:rsidRDefault="00AE15A9" w:rsidP="00397D7F">
      <w:pPr>
        <w:contextualSpacing/>
        <w:rPr>
          <w:rFonts w:ascii="Times New Roman" w:hAnsi="Times New Roman"/>
          <w:spacing w:val="2"/>
        </w:rPr>
      </w:pPr>
    </w:p>
    <w:p w:rsidR="00AE15A9" w:rsidRDefault="00AE15A9" w:rsidP="00397D7F">
      <w:pPr>
        <w:contextualSpacing/>
        <w:rPr>
          <w:rFonts w:ascii="Times New Roman" w:hAnsi="Times New Roman"/>
          <w:spacing w:val="2"/>
        </w:rPr>
      </w:pPr>
    </w:p>
    <w:p w:rsidR="00A87B68" w:rsidRDefault="00A87B68" w:rsidP="00397D7F">
      <w:pPr>
        <w:contextualSpacing/>
        <w:rPr>
          <w:rFonts w:ascii="Times New Roman" w:hAnsi="Times New Roman"/>
          <w:spacing w:val="2"/>
        </w:rPr>
      </w:pPr>
    </w:p>
    <w:p w:rsidR="00A87B68" w:rsidRPr="00397D7F" w:rsidRDefault="00A87B68" w:rsidP="00397D7F">
      <w:pPr>
        <w:contextualSpacing/>
        <w:rPr>
          <w:rFonts w:ascii="Times New Roman" w:hAnsi="Times New Roman"/>
          <w:spacing w:val="2"/>
        </w:rPr>
      </w:pPr>
    </w:p>
    <w:p w:rsidR="00A95DA3" w:rsidRPr="00397D7F" w:rsidRDefault="00A95DA3" w:rsidP="00397D7F">
      <w:pPr>
        <w:contextualSpacing/>
        <w:rPr>
          <w:rFonts w:ascii="Times New Roman" w:hAnsi="Times New Roman"/>
          <w:spacing w:val="2"/>
        </w:rPr>
      </w:pPr>
    </w:p>
    <w:p w:rsidR="00F61B3F" w:rsidRPr="00397D7F" w:rsidRDefault="00F61B3F" w:rsidP="00397D7F">
      <w:pPr>
        <w:shd w:val="clear" w:color="auto" w:fill="000000"/>
        <w:spacing w:before="60" w:after="60"/>
        <w:contextualSpacing/>
        <w:rPr>
          <w:rFonts w:ascii="Times New Roman" w:hAnsi="Times New Roman"/>
          <w:b/>
          <w:spacing w:val="2"/>
        </w:rPr>
      </w:pPr>
      <w:r w:rsidRPr="00397D7F">
        <w:rPr>
          <w:rFonts w:ascii="Times New Roman" w:hAnsi="Times New Roman"/>
          <w:b/>
          <w:spacing w:val="2"/>
        </w:rPr>
        <w:t>Charter School Accountability Cycle</w:t>
      </w:r>
    </w:p>
    <w:p w:rsidR="00F61B3F" w:rsidRPr="00A87B68" w:rsidRDefault="00F61B3F" w:rsidP="00397D7F">
      <w:pPr>
        <w:contextualSpacing/>
        <w:rPr>
          <w:rFonts w:ascii="Times New Roman" w:hAnsi="Times New Roman"/>
          <w:spacing w:val="2"/>
          <w:sz w:val="23"/>
          <w:szCs w:val="23"/>
        </w:rPr>
      </w:pPr>
      <w:r w:rsidRPr="00A87B68">
        <w:rPr>
          <w:rFonts w:ascii="Times New Roman" w:hAnsi="Times New Roman"/>
          <w:spacing w:val="2"/>
          <w:sz w:val="23"/>
          <w:szCs w:val="23"/>
        </w:rPr>
        <w:t xml:space="preserve">Once the Board has awarded a charter on the basis of a successful application, the charter school enters the cycle of accountability. In addition to the responsibility of producing high academic results throughout the term, the school has various accountability requirements during each year of the term. The graphic below displays the </w:t>
      </w:r>
      <w:r w:rsidR="00397922" w:rsidRPr="00A87B68">
        <w:rPr>
          <w:rFonts w:ascii="Times New Roman" w:hAnsi="Times New Roman"/>
          <w:spacing w:val="2"/>
          <w:sz w:val="23"/>
          <w:szCs w:val="23"/>
        </w:rPr>
        <w:t>components of the</w:t>
      </w:r>
      <w:r w:rsidRPr="00A87B68">
        <w:rPr>
          <w:rFonts w:ascii="Times New Roman" w:hAnsi="Times New Roman"/>
          <w:spacing w:val="2"/>
          <w:sz w:val="23"/>
          <w:szCs w:val="23"/>
        </w:rPr>
        <w:t xml:space="preserve"> accountability cycle of a school during its five-year term. </w:t>
      </w:r>
    </w:p>
    <w:p w:rsidR="00A95DA3" w:rsidRPr="00397D7F" w:rsidRDefault="00A95DA3" w:rsidP="00397D7F">
      <w:pPr>
        <w:contextualSpacing/>
        <w:rPr>
          <w:rFonts w:ascii="Times New Roman" w:hAnsi="Times New Roman"/>
          <w:spacing w:val="2"/>
        </w:rPr>
      </w:pPr>
    </w:p>
    <w:p w:rsidR="00F61B3F" w:rsidRPr="00397D7F" w:rsidRDefault="00F61B3F" w:rsidP="00397D7F">
      <w:pPr>
        <w:ind w:left="270" w:right="-180"/>
        <w:contextualSpacing/>
        <w:rPr>
          <w:rFonts w:ascii="Times New Roman" w:hAnsi="Times New Roman"/>
          <w:spacing w:val="2"/>
        </w:rPr>
      </w:pPr>
    </w:p>
    <w:p w:rsidR="00476D47" w:rsidRPr="00397D7F" w:rsidRDefault="004C0638" w:rsidP="00510201">
      <w:pPr>
        <w:tabs>
          <w:tab w:val="left" w:pos="900"/>
        </w:tabs>
        <w:contextualSpacing/>
        <w:rPr>
          <w:rFonts w:ascii="Times New Roman" w:hAnsi="Times New Roman"/>
          <w:b/>
          <w:spacing w:val="2"/>
        </w:rPr>
      </w:pPr>
      <w:r>
        <w:rPr>
          <w:rFonts w:ascii="Times New Roman" w:hAnsi="Times New Roman"/>
          <w:b/>
          <w:noProof/>
          <w:spacing w:val="2"/>
          <w:lang w:eastAsia="zh-CN"/>
        </w:rPr>
        <mc:AlternateContent>
          <mc:Choice Requires="wps">
            <w:drawing>
              <wp:anchor distT="0" distB="0" distL="114300" distR="114300" simplePos="0" relativeHeight="251659776" behindDoc="0" locked="0" layoutInCell="1" allowOverlap="1">
                <wp:simplePos x="0" y="0"/>
                <wp:positionH relativeFrom="column">
                  <wp:posOffset>1901190</wp:posOffset>
                </wp:positionH>
                <wp:positionV relativeFrom="paragraph">
                  <wp:posOffset>1996440</wp:posOffset>
                </wp:positionV>
                <wp:extent cx="2087880" cy="1266825"/>
                <wp:effectExtent l="0" t="0" r="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126682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551BC1" w:rsidRPr="007E171B" w:rsidRDefault="00551BC1" w:rsidP="00D94417">
                            <w:pPr>
                              <w:jc w:val="center"/>
                              <w:rPr>
                                <w:rFonts w:ascii="Cambria" w:hAnsi="Cambria"/>
                                <w:b/>
                                <w:color w:val="365F91"/>
                                <w:sz w:val="40"/>
                              </w:rPr>
                            </w:pPr>
                            <w:r w:rsidRPr="007E171B">
                              <w:rPr>
                                <w:rFonts w:ascii="Cambria" w:hAnsi="Cambria"/>
                                <w:b/>
                                <w:color w:val="365F91"/>
                                <w:sz w:val="40"/>
                              </w:rPr>
                              <w:t>Charter School Accountability Cycle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0" style="position:absolute;margin-left:149.7pt;margin-top:157.2pt;width:164.4pt;height:9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" stroked="f">
                <v:textbox>
                  <w:txbxContent>
                    <w:p w:rsidR="00551BC1" w:rsidRPr="007E171B" w:rsidRDefault="00551BC1" w:rsidP="00D94417">
                      <w:pPr>
                        <w:jc w:val="center"/>
                        <w:rPr>
                          <w:rFonts w:ascii="Cambria" w:hAnsi="Cambria"/>
                          <w:b/>
                          <w:color w:val="365F91"/>
                          <w:sz w:val="40"/>
                        </w:rPr>
                      </w:pPr>
                      <w:r w:rsidRPr="007E171B">
                        <w:rPr>
                          <w:rFonts w:ascii="Cambria" w:hAnsi="Cambria"/>
                          <w:b/>
                          <w:color w:val="365F91"/>
                          <w:sz w:val="40"/>
                        </w:rPr>
                        <w:t>Charter School Accountability Cycle</w:t>
                      </w:r>
                    </w:p>
                  </w:txbxContent>
                </v:textbox>
              </v:roundrect>
            </w:pict>
          </mc:Fallback>
        </mc:AlternateContent>
      </w:r>
      <w:bookmarkStart w:id="0" w:name="_GoBack"/>
      <w:r>
        <w:rPr>
          <w:rFonts w:ascii="Times New Roman" w:hAnsi="Times New Roman"/>
          <w:b/>
          <w:noProof/>
          <w:spacing w:val="2"/>
          <w:lang w:eastAsia="zh-CN"/>
        </w:rPr>
        <w:drawing>
          <wp:inline distT="0" distB="0" distL="0" distR="0">
            <wp:extent cx="5998210" cy="5747385"/>
            <wp:effectExtent l="0" t="0" r="0" b="0"/>
            <wp:docPr id="2" name="Diagram 1" descr="Year One&#10;Acct. Plan approved by Dept.&#10;Annual Report&#10;Financial Audit &#10;1st Year Visit (if applicable)&#10;&#10;Year Two&#10;Full Site Visit for charters in 1st term&#10;Potential Full, Check in or Targeted Visits for charters in other terms&#10;Annual Report&#10;Financial Audit&#10;&#10;Year Three&#10;Full Site Visit by Dept. for charters in 1st term&#10;Potential Full, Check in or Targeted Visits for charters in other terms&#10;Annual Report&#10;Financial Audit&#10;&#10;Year Four&#10;Potential Check in or Targeted Site Visits&#10;Annual Report&#10;Application for Renewal&#10;Financial Audit&#10;&#10;Year Five&#10;Renewal Inspection&#10;Vote on Renewal&#10;Annual Report&#10;Financial Audit&#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descr="Year One&#10;Acct. Plan approved by Dept.&#10;Annual Report&#10;Financial Audit &#10;1st Year Visit (if applicable)&#10;&#10;Year Two&#10;Full Site Visit for charters in 1st term&#10;Potential Full, Check in or Targeted Visits for charters in other terms&#10;Annual Report&#10;Financial Audit&#10;&#10;Year Three&#10;Full Site Visit by Dept. for charters in 1st term&#10;Potential Full, Check in or Targeted Visits for charters in other terms&#10;Annual Report&#10;Financial Audit&#10;&#10;Year Four&#10;Potential Check in or Targeted Site Visits&#10;Annual Report&#10;Application for Renewal&#10;Financial Audit&#10;&#10;Year Five&#10;Renewal Inspection&#10;Vote on Renewal&#10;Annual Report&#10;Financial Audit&#10;&#10;"/>
                    <pic:cNvPicPr>
                      <a:picLocks noChangeArrowheads="1"/>
                    </pic:cNvPicPr>
                  </pic:nvPicPr>
                  <pic:blipFill>
                    <a:blip r:embed="rId13">
                      <a:extLst>
                        <a:ext uri="{28A0092B-C50C-407E-A947-70E740481C1C}">
                          <a14:useLocalDpi xmlns:a14="http://schemas.microsoft.com/office/drawing/2010/main" val="0"/>
                        </a:ext>
                      </a:extLst>
                    </a:blip>
                    <a:srcRect l="-1582" t="-803" r="-2216" b="-160"/>
                    <a:stretch>
                      <a:fillRect/>
                    </a:stretch>
                  </pic:blipFill>
                  <pic:spPr bwMode="auto">
                    <a:xfrm>
                      <a:off x="0" y="0"/>
                      <a:ext cx="5998210" cy="5747385"/>
                    </a:xfrm>
                    <a:prstGeom prst="rect">
                      <a:avLst/>
                    </a:prstGeom>
                    <a:noFill/>
                    <a:ln>
                      <a:noFill/>
                    </a:ln>
                  </pic:spPr>
                </pic:pic>
              </a:graphicData>
            </a:graphic>
          </wp:inline>
        </w:drawing>
      </w:r>
      <w:bookmarkEnd w:id="0"/>
    </w:p>
    <w:p w:rsidR="00476D47" w:rsidRDefault="00476D47" w:rsidP="00397D7F">
      <w:pPr>
        <w:contextualSpacing/>
        <w:rPr>
          <w:rFonts w:ascii="Times New Roman" w:hAnsi="Times New Roman"/>
          <w:spacing w:val="2"/>
        </w:rPr>
      </w:pPr>
    </w:p>
    <w:p w:rsidR="00D94417" w:rsidRDefault="00D94417" w:rsidP="00397D7F">
      <w:pPr>
        <w:contextualSpacing/>
        <w:rPr>
          <w:rFonts w:ascii="Times New Roman" w:hAnsi="Times New Roman"/>
          <w:spacing w:val="2"/>
        </w:rPr>
      </w:pPr>
    </w:p>
    <w:p w:rsidR="00D94417" w:rsidRDefault="00D94417" w:rsidP="00397D7F">
      <w:pPr>
        <w:contextualSpacing/>
        <w:rPr>
          <w:rFonts w:ascii="Times New Roman" w:hAnsi="Times New Roman"/>
          <w:spacing w:val="2"/>
        </w:rPr>
      </w:pPr>
    </w:p>
    <w:p w:rsidR="00D94417" w:rsidRDefault="00D94417" w:rsidP="00397D7F">
      <w:pPr>
        <w:contextualSpacing/>
        <w:rPr>
          <w:rFonts w:ascii="Times New Roman" w:hAnsi="Times New Roman"/>
          <w:spacing w:val="2"/>
        </w:rPr>
      </w:pPr>
    </w:p>
    <w:p w:rsidR="00D94417" w:rsidRDefault="00D94417" w:rsidP="00397D7F">
      <w:pPr>
        <w:contextualSpacing/>
        <w:rPr>
          <w:rFonts w:ascii="Times New Roman" w:hAnsi="Times New Roman"/>
          <w:spacing w:val="2"/>
        </w:rPr>
      </w:pPr>
    </w:p>
    <w:p w:rsidR="00AE15A9" w:rsidRPr="00397D7F" w:rsidRDefault="00AE15A9" w:rsidP="00397D7F">
      <w:pPr>
        <w:contextualSpacing/>
        <w:rPr>
          <w:rFonts w:ascii="Times New Roman" w:hAnsi="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A95DA3" w:rsidRPr="00397D7F" w:rsidTr="003C78E2">
        <w:tc>
          <w:tcPr>
            <w:tcW w:w="9216" w:type="dxa"/>
            <w:shd w:val="clear" w:color="auto" w:fill="000000"/>
          </w:tcPr>
          <w:p w:rsidR="00A95DA3" w:rsidRPr="00397D7F" w:rsidRDefault="00A95DA3" w:rsidP="00397D7F">
            <w:pPr>
              <w:contextualSpacing/>
              <w:rPr>
                <w:rFonts w:ascii="Times New Roman" w:hAnsi="Times New Roman"/>
                <w:b/>
                <w:spacing w:val="2"/>
              </w:rPr>
            </w:pPr>
            <w:r w:rsidRPr="00397D7F">
              <w:rPr>
                <w:rFonts w:ascii="Times New Roman" w:hAnsi="Times New Roman"/>
                <w:b/>
                <w:spacing w:val="2"/>
              </w:rPr>
              <w:t>Key Components of the Accountability Cycle</w:t>
            </w:r>
          </w:p>
        </w:tc>
      </w:tr>
    </w:tbl>
    <w:p w:rsidR="000232A2" w:rsidRDefault="000232A2" w:rsidP="00397D7F">
      <w:pPr>
        <w:contextualSpacing/>
        <w:rPr>
          <w:spacing w:val="2"/>
          <w:sz w:val="23"/>
          <w:szCs w:val="23"/>
        </w:rPr>
      </w:pPr>
    </w:p>
    <w:p w:rsidR="00380399" w:rsidRPr="00A87B68" w:rsidRDefault="00B54B92" w:rsidP="00397D7F">
      <w:pPr>
        <w:contextualSpacing/>
        <w:rPr>
          <w:spacing w:val="2"/>
          <w:sz w:val="23"/>
          <w:szCs w:val="23"/>
        </w:rPr>
      </w:pPr>
      <w:r w:rsidRPr="00A87B68">
        <w:rPr>
          <w:spacing w:val="2"/>
          <w:sz w:val="23"/>
          <w:szCs w:val="23"/>
        </w:rPr>
        <w:t xml:space="preserve">Below are brief descriptions of the key components of the accountability cycle. Each description is accompanied by the general timeline/deadline and links to online resources to successfully navigate each requirement. </w:t>
      </w:r>
    </w:p>
    <w:p w:rsidR="00B54B92" w:rsidRPr="00397D7F" w:rsidRDefault="00B54B92" w:rsidP="00397D7F">
      <w:pPr>
        <w:contextualSpacing/>
        <w:rPr>
          <w:rFonts w:ascii="Times New Roman" w:hAnsi="Times New Roman"/>
          <w:spacing w:val="2"/>
        </w:rPr>
      </w:pPr>
    </w:p>
    <w:tbl>
      <w:tblPr>
        <w:tblW w:w="99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34"/>
        <w:gridCol w:w="9184"/>
      </w:tblGrid>
      <w:tr w:rsidR="00380399" w:rsidRPr="00397D7F" w:rsidTr="00AE15A9">
        <w:trPr>
          <w:trHeight w:val="250"/>
        </w:trPr>
        <w:tc>
          <w:tcPr>
            <w:tcW w:w="734" w:type="dxa"/>
            <w:vMerge w:val="restart"/>
            <w:shd w:val="clear" w:color="auto" w:fill="DDD9C3"/>
            <w:textDirection w:val="btLr"/>
            <w:vAlign w:val="center"/>
          </w:tcPr>
          <w:p w:rsidR="00380399" w:rsidRPr="00397D7F" w:rsidRDefault="00380399" w:rsidP="00AE15A9">
            <w:pPr>
              <w:ind w:left="113" w:right="113"/>
              <w:contextualSpacing/>
              <w:jc w:val="center"/>
              <w:rPr>
                <w:rFonts w:ascii="Times New Roman" w:hAnsi="Times New Roman"/>
                <w:b/>
                <w:smallCaps/>
                <w:spacing w:val="2"/>
              </w:rPr>
            </w:pPr>
            <w:r w:rsidRPr="00397D7F">
              <w:rPr>
                <w:rFonts w:ascii="Times New Roman" w:hAnsi="Times New Roman"/>
                <w:b/>
                <w:smallCaps/>
                <w:spacing w:val="2"/>
                <w:sz w:val="32"/>
              </w:rPr>
              <w:t>Application for a Charter</w:t>
            </w:r>
          </w:p>
        </w:tc>
        <w:tc>
          <w:tcPr>
            <w:tcW w:w="9184" w:type="dxa"/>
          </w:tcPr>
          <w:p w:rsidR="00380399" w:rsidRPr="00397D7F" w:rsidRDefault="00380399" w:rsidP="00397D7F">
            <w:pPr>
              <w:contextualSpacing/>
              <w:rPr>
                <w:rFonts w:ascii="Times New Roman" w:hAnsi="Times New Roman"/>
                <w:spacing w:val="2"/>
                <w:sz w:val="22"/>
                <w:szCs w:val="22"/>
              </w:rPr>
            </w:pPr>
            <w:r w:rsidRPr="00397D7F">
              <w:rPr>
                <w:rFonts w:ascii="Times New Roman" w:hAnsi="Times New Roman"/>
                <w:b/>
                <w:spacing w:val="2"/>
                <w:sz w:val="22"/>
                <w:szCs w:val="22"/>
              </w:rPr>
              <w:t>Timeline</w:t>
            </w:r>
            <w:r w:rsidRPr="00397D7F">
              <w:rPr>
                <w:rFonts w:ascii="Times New Roman" w:hAnsi="Times New Roman"/>
                <w:spacing w:val="2"/>
                <w:sz w:val="22"/>
                <w:szCs w:val="22"/>
              </w:rPr>
              <w:t>:</w:t>
            </w:r>
            <w:r w:rsidR="00316EF3" w:rsidRPr="00397D7F">
              <w:rPr>
                <w:rFonts w:ascii="Times New Roman" w:hAnsi="Times New Roman"/>
                <w:spacing w:val="2"/>
                <w:sz w:val="22"/>
                <w:szCs w:val="22"/>
              </w:rPr>
              <w:t xml:space="preserve"> </w:t>
            </w:r>
            <w:r w:rsidR="000C5135" w:rsidRPr="00397D7F">
              <w:rPr>
                <w:rFonts w:ascii="Times New Roman" w:hAnsi="Times New Roman"/>
                <w:spacing w:val="2"/>
                <w:sz w:val="22"/>
                <w:szCs w:val="22"/>
              </w:rPr>
              <w:t>Pre-opening</w:t>
            </w:r>
          </w:p>
        </w:tc>
      </w:tr>
      <w:tr w:rsidR="00380399" w:rsidRPr="00397D7F" w:rsidTr="00635E1E">
        <w:trPr>
          <w:trHeight w:val="2952"/>
        </w:trPr>
        <w:tc>
          <w:tcPr>
            <w:tcW w:w="734" w:type="dxa"/>
            <w:vMerge/>
            <w:shd w:val="clear" w:color="auto" w:fill="DDD9C3"/>
          </w:tcPr>
          <w:p w:rsidR="00380399" w:rsidRPr="00397D7F" w:rsidRDefault="00380399" w:rsidP="00397D7F">
            <w:pPr>
              <w:contextualSpacing/>
              <w:rPr>
                <w:rFonts w:ascii="Times New Roman" w:hAnsi="Times New Roman"/>
                <w:b/>
                <w:spacing w:val="2"/>
              </w:rPr>
            </w:pPr>
          </w:p>
        </w:tc>
        <w:tc>
          <w:tcPr>
            <w:tcW w:w="9184" w:type="dxa"/>
          </w:tcPr>
          <w:p w:rsidR="00380399" w:rsidRPr="00397D7F" w:rsidRDefault="00380399" w:rsidP="00397D7F">
            <w:pPr>
              <w:contextualSpacing/>
              <w:rPr>
                <w:rFonts w:ascii="Times New Roman" w:hAnsi="Times New Roman"/>
                <w:b/>
                <w:spacing w:val="2"/>
                <w:sz w:val="22"/>
                <w:szCs w:val="22"/>
              </w:rPr>
            </w:pPr>
            <w:r w:rsidRPr="00397D7F">
              <w:rPr>
                <w:rFonts w:ascii="Times New Roman" w:hAnsi="Times New Roman"/>
                <w:b/>
                <w:spacing w:val="2"/>
                <w:sz w:val="22"/>
                <w:szCs w:val="22"/>
              </w:rPr>
              <w:t>Description:</w:t>
            </w:r>
          </w:p>
          <w:p w:rsidR="003C7796" w:rsidRDefault="00380399" w:rsidP="001A6FBD">
            <w:pPr>
              <w:rPr>
                <w:rFonts w:ascii="Times New Roman" w:hAnsi="Times New Roman"/>
                <w:spacing w:val="2"/>
                <w:sz w:val="23"/>
                <w:szCs w:val="23"/>
              </w:rPr>
            </w:pPr>
            <w:r w:rsidRPr="001A6FBD">
              <w:rPr>
                <w:rFonts w:ascii="Times New Roman" w:hAnsi="Times New Roman"/>
                <w:spacing w:val="2"/>
                <w:sz w:val="23"/>
                <w:szCs w:val="23"/>
              </w:rPr>
              <w:t>The Board awards charters only to applicants who have met the criteria published by the Department. The questions that guide each application, and the criteria against which applications are judged, are found in the</w:t>
            </w:r>
            <w:r w:rsidRPr="001A6FBD">
              <w:rPr>
                <w:rFonts w:ascii="Times New Roman" w:hAnsi="Times New Roman"/>
                <w:i/>
                <w:spacing w:val="2"/>
                <w:sz w:val="23"/>
                <w:szCs w:val="23"/>
              </w:rPr>
              <w:t xml:space="preserve"> </w:t>
            </w:r>
            <w:hyperlink r:id="rId14" w:history="1">
              <w:r w:rsidRPr="001A6FBD">
                <w:rPr>
                  <w:rStyle w:val="Hyperlink"/>
                  <w:rFonts w:ascii="Times New Roman" w:hAnsi="Times New Roman"/>
                  <w:spacing w:val="2"/>
                  <w:sz w:val="23"/>
                  <w:szCs w:val="23"/>
                </w:rPr>
                <w:t>Application for a Public School Charter.</w:t>
              </w:r>
            </w:hyperlink>
            <w:r w:rsidRPr="001A6FBD">
              <w:rPr>
                <w:rFonts w:ascii="Times New Roman" w:hAnsi="Times New Roman"/>
                <w:spacing w:val="2"/>
                <w:sz w:val="23"/>
                <w:szCs w:val="23"/>
              </w:rPr>
              <w:t xml:space="preserve">  </w:t>
            </w:r>
          </w:p>
          <w:p w:rsidR="003C7796" w:rsidRDefault="003C7796" w:rsidP="001A6FBD">
            <w:pPr>
              <w:rPr>
                <w:rFonts w:ascii="Times New Roman" w:hAnsi="Times New Roman"/>
                <w:spacing w:val="2"/>
                <w:sz w:val="23"/>
                <w:szCs w:val="23"/>
              </w:rPr>
            </w:pPr>
          </w:p>
          <w:p w:rsidR="003C7796" w:rsidRDefault="006D66B6" w:rsidP="001A6FBD">
            <w:pPr>
              <w:rPr>
                <w:rFonts w:ascii="Times New Roman" w:hAnsi="Times New Roman"/>
                <w:spacing w:val="2"/>
                <w:sz w:val="23"/>
                <w:szCs w:val="23"/>
              </w:rPr>
            </w:pPr>
            <w:r w:rsidRPr="001A6FBD">
              <w:rPr>
                <w:rFonts w:ascii="Times New Roman" w:hAnsi="Times New Roman"/>
                <w:color w:val="000000"/>
                <w:sz w:val="23"/>
                <w:szCs w:val="23"/>
              </w:rPr>
              <w:t xml:space="preserve">The applicant group writes the prospectus in order to communicate plans for a potential charter school and demonstrate that they have the potential to create a high quality public charter school. </w:t>
            </w:r>
            <w:r w:rsidRPr="001A6FBD">
              <w:rPr>
                <w:rFonts w:ascii="Times New Roman" w:hAnsi="Times New Roman"/>
                <w:sz w:val="23"/>
                <w:szCs w:val="23"/>
              </w:rPr>
              <w:t>At the prospectus phase, Office of Charter Schools and School Redesign</w:t>
            </w:r>
            <w:r w:rsidRPr="001A6FBD" w:rsidDel="00621016">
              <w:rPr>
                <w:rFonts w:ascii="Times New Roman" w:hAnsi="Times New Roman"/>
                <w:sz w:val="23"/>
                <w:szCs w:val="23"/>
              </w:rPr>
              <w:t xml:space="preserve"> </w:t>
            </w:r>
            <w:r w:rsidRPr="001A6FBD">
              <w:rPr>
                <w:rFonts w:ascii="Times New Roman" w:hAnsi="Times New Roman"/>
                <w:sz w:val="23"/>
                <w:szCs w:val="23"/>
              </w:rPr>
              <w:t xml:space="preserve">staff present a synopsis of the information to the Commissioner and, based upon the information presented, the Commissioner determines which applicant groups </w:t>
            </w:r>
            <w:proofErr w:type="gramStart"/>
            <w:r w:rsidRPr="001A6FBD">
              <w:rPr>
                <w:rFonts w:ascii="Times New Roman" w:hAnsi="Times New Roman"/>
                <w:sz w:val="23"/>
                <w:szCs w:val="23"/>
              </w:rPr>
              <w:t>will be invited</w:t>
            </w:r>
            <w:proofErr w:type="gramEnd"/>
            <w:r w:rsidRPr="001A6FBD">
              <w:rPr>
                <w:rFonts w:ascii="Times New Roman" w:hAnsi="Times New Roman"/>
                <w:sz w:val="23"/>
                <w:szCs w:val="23"/>
              </w:rPr>
              <w:t xml:space="preserve"> to move into the final application stage.</w:t>
            </w:r>
            <w:r w:rsidR="00635E1E" w:rsidRPr="001A6FBD">
              <w:rPr>
                <w:rFonts w:ascii="Times New Roman" w:hAnsi="Times New Roman"/>
                <w:spacing w:val="2"/>
                <w:sz w:val="23"/>
                <w:szCs w:val="23"/>
              </w:rPr>
              <w:t xml:space="preserve"> </w:t>
            </w:r>
          </w:p>
          <w:p w:rsidR="003C7796" w:rsidRDefault="003C7796" w:rsidP="001A6FBD">
            <w:pPr>
              <w:rPr>
                <w:rFonts w:ascii="Times New Roman" w:hAnsi="Times New Roman"/>
                <w:spacing w:val="2"/>
                <w:sz w:val="23"/>
                <w:szCs w:val="23"/>
              </w:rPr>
            </w:pPr>
          </w:p>
          <w:p w:rsidR="003C7796" w:rsidRDefault="006D66B6" w:rsidP="001A6FBD">
            <w:pPr>
              <w:rPr>
                <w:rFonts w:ascii="Times New Roman" w:hAnsi="Times New Roman"/>
                <w:color w:val="000000"/>
                <w:sz w:val="23"/>
                <w:szCs w:val="23"/>
              </w:rPr>
            </w:pPr>
            <w:r w:rsidRPr="001A6FBD">
              <w:rPr>
                <w:rFonts w:ascii="Times New Roman" w:hAnsi="Times New Roman"/>
                <w:color w:val="000000"/>
                <w:sz w:val="23"/>
                <w:szCs w:val="23"/>
              </w:rPr>
              <w:t xml:space="preserve">The applicant group writes the final application in order to communicate plans for a potential charter school and demonstrate that they have a strong probability of creating a high quality public charter school. If an applicant group’s board of trustees is granted a charter, the final application serves to define the material terms of the charter to which the school is held accountable, along with any approved amendments. </w:t>
            </w:r>
          </w:p>
          <w:p w:rsidR="003C7796" w:rsidRDefault="003C7796" w:rsidP="001A6FBD">
            <w:pPr>
              <w:rPr>
                <w:rFonts w:ascii="Times New Roman" w:hAnsi="Times New Roman"/>
                <w:color w:val="000000"/>
                <w:sz w:val="23"/>
                <w:szCs w:val="23"/>
              </w:rPr>
            </w:pPr>
          </w:p>
          <w:p w:rsidR="003C7796" w:rsidRDefault="006D215A" w:rsidP="001A6FBD">
            <w:pPr>
              <w:rPr>
                <w:rFonts w:ascii="Times New Roman" w:hAnsi="Times New Roman"/>
                <w:sz w:val="23"/>
                <w:szCs w:val="23"/>
              </w:rPr>
            </w:pPr>
            <w:r w:rsidRPr="001A6FBD">
              <w:rPr>
                <w:rFonts w:ascii="Times New Roman" w:hAnsi="Times New Roman"/>
                <w:color w:val="000000"/>
                <w:sz w:val="23"/>
                <w:szCs w:val="23"/>
              </w:rPr>
              <w:t xml:space="preserve">During the 2014-2015 application cycle, the Department introduced a required </w:t>
            </w:r>
            <w:proofErr w:type="gramStart"/>
            <w:r w:rsidRPr="001A6FBD">
              <w:rPr>
                <w:rFonts w:ascii="Times New Roman" w:hAnsi="Times New Roman"/>
                <w:color w:val="000000"/>
                <w:sz w:val="23"/>
                <w:szCs w:val="23"/>
              </w:rPr>
              <w:t>one stage</w:t>
            </w:r>
            <w:proofErr w:type="gramEnd"/>
            <w:r w:rsidRPr="001A6FBD">
              <w:rPr>
                <w:rFonts w:ascii="Times New Roman" w:hAnsi="Times New Roman"/>
                <w:color w:val="000000"/>
                <w:sz w:val="23"/>
                <w:szCs w:val="23"/>
              </w:rPr>
              <w:t xml:space="preserve"> process for current charter school boards of trustees who intend to apply for a new charter and operate a charter school network. In the one stage process, current charter school boards of trustees are exempt from submitting a prospectus but must still meet Proven Provider requirements, if applicable, and submit a complete final application addressing the criteria that is </w:t>
            </w:r>
            <w:r w:rsidRPr="001A6FBD">
              <w:rPr>
                <w:rFonts w:ascii="Times New Roman" w:hAnsi="Times New Roman"/>
                <w:sz w:val="23"/>
                <w:szCs w:val="23"/>
              </w:rPr>
              <w:t>set forth in the charter statute.</w:t>
            </w:r>
          </w:p>
          <w:p w:rsidR="003C7796" w:rsidRDefault="003C7796" w:rsidP="001A6FBD">
            <w:pPr>
              <w:rPr>
                <w:rFonts w:ascii="Times New Roman" w:hAnsi="Times New Roman"/>
                <w:sz w:val="23"/>
                <w:szCs w:val="23"/>
              </w:rPr>
            </w:pPr>
          </w:p>
          <w:p w:rsidR="00380399" w:rsidRPr="001A6FBD" w:rsidRDefault="001A6FBD" w:rsidP="001A6FBD">
            <w:pPr>
              <w:rPr>
                <w:rFonts w:ascii="Times New Roman" w:hAnsi="Times New Roman"/>
                <w:sz w:val="23"/>
                <w:szCs w:val="23"/>
              </w:rPr>
            </w:pPr>
            <w:r w:rsidRPr="001A6FBD">
              <w:rPr>
                <w:rFonts w:ascii="Times New Roman" w:hAnsi="Times New Roman"/>
                <w:sz w:val="23"/>
                <w:szCs w:val="23"/>
              </w:rPr>
              <w:t>The Commissioner presents his recommendation</w:t>
            </w:r>
            <w:r w:rsidR="003C7796">
              <w:rPr>
                <w:rFonts w:ascii="Times New Roman" w:hAnsi="Times New Roman"/>
                <w:sz w:val="23"/>
                <w:szCs w:val="23"/>
              </w:rPr>
              <w:t xml:space="preserve"> for chartering</w:t>
            </w:r>
            <w:r w:rsidRPr="001A6FBD">
              <w:rPr>
                <w:rFonts w:ascii="Times New Roman" w:hAnsi="Times New Roman"/>
                <w:sz w:val="23"/>
                <w:szCs w:val="23"/>
              </w:rPr>
              <w:t xml:space="preserve"> to the Board, along with a comprehensive written summary of all materials prepared by the Department evaluating or recommending approval or disapproval of the final application. The Board makes the final decision on the award of charters.</w:t>
            </w:r>
          </w:p>
        </w:tc>
      </w:tr>
      <w:tr w:rsidR="00380399" w:rsidRPr="00397D7F" w:rsidTr="00635E1E">
        <w:trPr>
          <w:trHeight w:val="635"/>
        </w:trPr>
        <w:tc>
          <w:tcPr>
            <w:tcW w:w="734" w:type="dxa"/>
            <w:vMerge/>
            <w:shd w:val="clear" w:color="auto" w:fill="DDD9C3"/>
          </w:tcPr>
          <w:p w:rsidR="00380399" w:rsidRPr="00397D7F" w:rsidRDefault="00380399" w:rsidP="00397D7F">
            <w:pPr>
              <w:contextualSpacing/>
              <w:rPr>
                <w:rFonts w:ascii="Times New Roman" w:hAnsi="Times New Roman"/>
                <w:b/>
                <w:spacing w:val="2"/>
              </w:rPr>
            </w:pPr>
          </w:p>
        </w:tc>
        <w:tc>
          <w:tcPr>
            <w:tcW w:w="9184" w:type="dxa"/>
          </w:tcPr>
          <w:p w:rsidR="00380399" w:rsidRPr="00364A94" w:rsidRDefault="00380399" w:rsidP="00397D7F">
            <w:pPr>
              <w:contextualSpacing/>
              <w:rPr>
                <w:rFonts w:ascii="Times New Roman" w:hAnsi="Times New Roman"/>
                <w:b/>
                <w:spacing w:val="2"/>
                <w:sz w:val="23"/>
                <w:szCs w:val="23"/>
              </w:rPr>
            </w:pPr>
            <w:r w:rsidRPr="00364A94">
              <w:rPr>
                <w:rFonts w:ascii="Times New Roman" w:hAnsi="Times New Roman"/>
                <w:b/>
                <w:spacing w:val="2"/>
                <w:sz w:val="23"/>
                <w:szCs w:val="23"/>
              </w:rPr>
              <w:t>Resources:</w:t>
            </w:r>
          </w:p>
          <w:p w:rsidR="00380399" w:rsidRPr="00B93D2F" w:rsidRDefault="001A6FBD" w:rsidP="00397D7F">
            <w:pPr>
              <w:contextualSpacing/>
              <w:rPr>
                <w:rFonts w:ascii="Times New Roman" w:hAnsi="Times New Roman"/>
                <w:spacing w:val="2"/>
                <w:sz w:val="22"/>
                <w:szCs w:val="23"/>
              </w:rPr>
            </w:pPr>
            <w:r w:rsidRPr="00B93D2F">
              <w:rPr>
                <w:rFonts w:ascii="Times New Roman" w:hAnsi="Times New Roman"/>
                <w:i/>
                <w:spacing w:val="2"/>
                <w:sz w:val="22"/>
                <w:szCs w:val="23"/>
              </w:rPr>
              <w:t xml:space="preserve">Charter Developer Information: </w:t>
            </w:r>
            <w:hyperlink r:id="rId15" w:history="1">
              <w:r w:rsidRPr="00B93D2F">
                <w:rPr>
                  <w:rStyle w:val="Hyperlink"/>
                  <w:rFonts w:ascii="Times New Roman" w:hAnsi="Times New Roman"/>
                  <w:spacing w:val="2"/>
                  <w:sz w:val="22"/>
                  <w:szCs w:val="23"/>
                </w:rPr>
                <w:t>http://www.doe.mass.edu/charter/new/?section=app</w:t>
              </w:r>
            </w:hyperlink>
            <w:r w:rsidRPr="00B93D2F">
              <w:rPr>
                <w:rFonts w:ascii="Times New Roman" w:hAnsi="Times New Roman"/>
                <w:spacing w:val="2"/>
                <w:sz w:val="22"/>
                <w:szCs w:val="23"/>
              </w:rPr>
              <w:t xml:space="preserve"> </w:t>
            </w:r>
          </w:p>
          <w:p w:rsidR="001A6FBD" w:rsidRPr="00B93D2F" w:rsidRDefault="001A6FBD" w:rsidP="00397D7F">
            <w:pPr>
              <w:contextualSpacing/>
              <w:rPr>
                <w:rFonts w:ascii="Times New Roman" w:hAnsi="Times New Roman"/>
                <w:spacing w:val="2"/>
                <w:sz w:val="22"/>
                <w:szCs w:val="23"/>
              </w:rPr>
            </w:pPr>
            <w:r w:rsidRPr="00B93D2F">
              <w:rPr>
                <w:rFonts w:ascii="Times New Roman" w:hAnsi="Times New Roman"/>
                <w:i/>
                <w:spacing w:val="2"/>
                <w:sz w:val="22"/>
                <w:szCs w:val="23"/>
              </w:rPr>
              <w:t xml:space="preserve">Opening Procedures Handbook: </w:t>
            </w:r>
            <w:hyperlink r:id="rId16" w:history="1">
              <w:r w:rsidRPr="00B93D2F">
                <w:rPr>
                  <w:rStyle w:val="Hyperlink"/>
                  <w:rFonts w:ascii="Times New Roman" w:hAnsi="Times New Roman"/>
                  <w:spacing w:val="2"/>
                  <w:sz w:val="22"/>
                  <w:szCs w:val="23"/>
                </w:rPr>
                <w:t>http://www.doe.mass.edu/charter/guides/ophandbook.pdf</w:t>
              </w:r>
            </w:hyperlink>
            <w:r w:rsidRPr="00B93D2F">
              <w:rPr>
                <w:rFonts w:ascii="Times New Roman" w:hAnsi="Times New Roman"/>
                <w:spacing w:val="2"/>
                <w:sz w:val="22"/>
                <w:szCs w:val="23"/>
              </w:rPr>
              <w:t xml:space="preserve"> </w:t>
            </w:r>
          </w:p>
          <w:p w:rsidR="001A6FBD" w:rsidRPr="001A6FBD" w:rsidRDefault="001A6FBD" w:rsidP="00397D7F">
            <w:pPr>
              <w:contextualSpacing/>
              <w:rPr>
                <w:rFonts w:ascii="Times New Roman" w:hAnsi="Times New Roman"/>
                <w:spacing w:val="2"/>
                <w:sz w:val="22"/>
                <w:szCs w:val="22"/>
              </w:rPr>
            </w:pPr>
            <w:r w:rsidRPr="00B93D2F">
              <w:rPr>
                <w:rFonts w:ascii="Times New Roman" w:hAnsi="Times New Roman"/>
                <w:i/>
                <w:spacing w:val="2"/>
                <w:sz w:val="22"/>
                <w:szCs w:val="23"/>
              </w:rPr>
              <w:t>Charter Application</w:t>
            </w:r>
            <w:r w:rsidR="002C3E18" w:rsidRPr="00B93D2F">
              <w:rPr>
                <w:rFonts w:ascii="Times New Roman" w:hAnsi="Times New Roman"/>
                <w:i/>
                <w:spacing w:val="2"/>
                <w:sz w:val="22"/>
                <w:szCs w:val="23"/>
              </w:rPr>
              <w:t xml:space="preserve"> 2014-15</w:t>
            </w:r>
            <w:r w:rsidRPr="00B93D2F">
              <w:rPr>
                <w:rFonts w:ascii="Times New Roman" w:hAnsi="Times New Roman"/>
                <w:i/>
                <w:spacing w:val="2"/>
                <w:sz w:val="22"/>
                <w:szCs w:val="23"/>
              </w:rPr>
              <w:t xml:space="preserve">: </w:t>
            </w:r>
            <w:hyperlink r:id="rId17" w:history="1">
              <w:r w:rsidRPr="00B93D2F">
                <w:rPr>
                  <w:rStyle w:val="Hyperlink"/>
                  <w:rFonts w:ascii="Times New Roman" w:hAnsi="Times New Roman"/>
                  <w:spacing w:val="2"/>
                  <w:sz w:val="22"/>
                  <w:szCs w:val="23"/>
                </w:rPr>
                <w:t>http://www.doe.mass.edu/charter/app/NewOperators.pdf</w:t>
              </w:r>
            </w:hyperlink>
            <w:r w:rsidRPr="00B93D2F">
              <w:rPr>
                <w:rFonts w:ascii="Times New Roman" w:hAnsi="Times New Roman"/>
                <w:spacing w:val="2"/>
                <w:sz w:val="22"/>
                <w:szCs w:val="23"/>
              </w:rPr>
              <w:t xml:space="preserve"> </w:t>
            </w:r>
          </w:p>
        </w:tc>
      </w:tr>
    </w:tbl>
    <w:p w:rsidR="000A23F1" w:rsidRDefault="000A23F1" w:rsidP="00397D7F">
      <w:pPr>
        <w:contextualSpacing/>
        <w:rPr>
          <w:rFonts w:ascii="Times New Roman" w:hAnsi="Times New Roman"/>
          <w:spacing w:val="2"/>
        </w:rPr>
      </w:pPr>
    </w:p>
    <w:p w:rsidR="00C0263C" w:rsidRDefault="00C0263C"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tbl>
      <w:tblPr>
        <w:tblW w:w="99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34"/>
        <w:gridCol w:w="9184"/>
      </w:tblGrid>
      <w:tr w:rsidR="00C0263C" w:rsidRPr="00397D7F" w:rsidTr="00C0263C">
        <w:trPr>
          <w:trHeight w:val="250"/>
        </w:trPr>
        <w:tc>
          <w:tcPr>
            <w:tcW w:w="734" w:type="dxa"/>
            <w:vMerge w:val="restart"/>
            <w:shd w:val="clear" w:color="auto" w:fill="DDD9C3"/>
            <w:textDirection w:val="btLr"/>
            <w:vAlign w:val="center"/>
          </w:tcPr>
          <w:p w:rsidR="00C0263C" w:rsidRPr="00397D7F" w:rsidRDefault="00C0263C" w:rsidP="00C0263C">
            <w:pPr>
              <w:ind w:left="113" w:right="113"/>
              <w:contextualSpacing/>
              <w:jc w:val="center"/>
              <w:rPr>
                <w:rFonts w:ascii="Times New Roman" w:hAnsi="Times New Roman"/>
                <w:b/>
                <w:smallCaps/>
                <w:spacing w:val="2"/>
              </w:rPr>
            </w:pPr>
            <w:r w:rsidRPr="00397D7F">
              <w:rPr>
                <w:rFonts w:ascii="Times New Roman" w:hAnsi="Times New Roman"/>
                <w:b/>
                <w:smallCaps/>
                <w:spacing w:val="2"/>
                <w:sz w:val="32"/>
              </w:rPr>
              <w:t>Annual Report</w:t>
            </w:r>
          </w:p>
        </w:tc>
        <w:tc>
          <w:tcPr>
            <w:tcW w:w="9184" w:type="dxa"/>
          </w:tcPr>
          <w:p w:rsidR="00C0263C" w:rsidRPr="00364A94" w:rsidRDefault="00C0263C" w:rsidP="00C0263C">
            <w:pPr>
              <w:contextualSpacing/>
              <w:rPr>
                <w:rFonts w:ascii="Times New Roman" w:hAnsi="Times New Roman"/>
                <w:spacing w:val="2"/>
                <w:sz w:val="23"/>
                <w:szCs w:val="23"/>
              </w:rPr>
            </w:pPr>
            <w:r w:rsidRPr="00364A94">
              <w:rPr>
                <w:rFonts w:ascii="Times New Roman" w:hAnsi="Times New Roman"/>
                <w:b/>
                <w:spacing w:val="2"/>
                <w:sz w:val="23"/>
                <w:szCs w:val="23"/>
              </w:rPr>
              <w:t>Timeline</w:t>
            </w:r>
            <w:r w:rsidRPr="00364A94">
              <w:rPr>
                <w:rFonts w:ascii="Times New Roman" w:hAnsi="Times New Roman"/>
                <w:spacing w:val="2"/>
                <w:sz w:val="23"/>
                <w:szCs w:val="23"/>
              </w:rPr>
              <w:t>: Due Every Year by August 1</w:t>
            </w:r>
            <w:r w:rsidRPr="00364A94">
              <w:rPr>
                <w:rFonts w:ascii="Times New Roman" w:hAnsi="Times New Roman"/>
                <w:spacing w:val="2"/>
                <w:sz w:val="23"/>
                <w:szCs w:val="23"/>
                <w:vertAlign w:val="superscript"/>
              </w:rPr>
              <w:t>st</w:t>
            </w:r>
            <w:r w:rsidRPr="00364A94">
              <w:rPr>
                <w:rFonts w:ascii="Times New Roman" w:hAnsi="Times New Roman"/>
                <w:spacing w:val="2"/>
                <w:sz w:val="23"/>
                <w:szCs w:val="23"/>
              </w:rPr>
              <w:t xml:space="preserve"> </w:t>
            </w:r>
          </w:p>
        </w:tc>
      </w:tr>
      <w:tr w:rsidR="00C0263C" w:rsidRPr="00397D7F" w:rsidTr="00C0263C">
        <w:trPr>
          <w:trHeight w:val="1596"/>
        </w:trPr>
        <w:tc>
          <w:tcPr>
            <w:tcW w:w="734" w:type="dxa"/>
            <w:vMerge/>
            <w:shd w:val="clear" w:color="auto" w:fill="DDD9C3"/>
          </w:tcPr>
          <w:p w:rsidR="00C0263C" w:rsidRPr="00397D7F" w:rsidRDefault="00C0263C" w:rsidP="00C0263C">
            <w:pPr>
              <w:contextualSpacing/>
              <w:rPr>
                <w:rFonts w:ascii="Times New Roman" w:hAnsi="Times New Roman"/>
                <w:b/>
                <w:spacing w:val="2"/>
              </w:rPr>
            </w:pPr>
          </w:p>
        </w:tc>
        <w:tc>
          <w:tcPr>
            <w:tcW w:w="9184" w:type="dxa"/>
          </w:tcPr>
          <w:p w:rsidR="00C0263C" w:rsidRPr="00364A94" w:rsidRDefault="00C0263C" w:rsidP="00C0263C">
            <w:pPr>
              <w:contextualSpacing/>
              <w:rPr>
                <w:rFonts w:ascii="Times New Roman" w:hAnsi="Times New Roman"/>
                <w:b/>
                <w:spacing w:val="2"/>
                <w:sz w:val="23"/>
                <w:szCs w:val="23"/>
              </w:rPr>
            </w:pPr>
            <w:r w:rsidRPr="00364A94">
              <w:rPr>
                <w:rFonts w:ascii="Times New Roman" w:hAnsi="Times New Roman"/>
                <w:b/>
                <w:spacing w:val="2"/>
                <w:sz w:val="23"/>
                <w:szCs w:val="23"/>
              </w:rPr>
              <w:t>Description:</w:t>
            </w:r>
          </w:p>
          <w:p w:rsidR="00C0263C" w:rsidRPr="00364A94" w:rsidRDefault="00C0263C" w:rsidP="00C0263C">
            <w:pPr>
              <w:contextualSpacing/>
              <w:rPr>
                <w:rFonts w:ascii="Times New Roman" w:hAnsi="Times New Roman"/>
                <w:b/>
                <w:spacing w:val="2"/>
                <w:sz w:val="23"/>
                <w:szCs w:val="23"/>
              </w:rPr>
            </w:pPr>
            <w:r w:rsidRPr="00364A94">
              <w:rPr>
                <w:rFonts w:ascii="Times New Roman" w:hAnsi="Times New Roman"/>
                <w:spacing w:val="2"/>
                <w:sz w:val="23"/>
                <w:szCs w:val="23"/>
              </w:rPr>
              <w:t>In accordance with charter school laws and regulations, a charter school must submit an annual report to the Department on or before August 1</w:t>
            </w:r>
            <w:r w:rsidRPr="00364A94">
              <w:rPr>
                <w:rFonts w:ascii="Times New Roman" w:hAnsi="Times New Roman"/>
                <w:spacing w:val="2"/>
                <w:sz w:val="23"/>
                <w:szCs w:val="23"/>
                <w:vertAlign w:val="superscript"/>
              </w:rPr>
              <w:t>st</w:t>
            </w:r>
            <w:r w:rsidRPr="00364A94">
              <w:rPr>
                <w:rFonts w:ascii="Times New Roman" w:hAnsi="Times New Roman"/>
                <w:spacing w:val="2"/>
                <w:sz w:val="23"/>
                <w:szCs w:val="23"/>
              </w:rPr>
              <w:t xml:space="preserve"> of each school ye</w:t>
            </w:r>
            <w:r w:rsidR="00B93D2F">
              <w:rPr>
                <w:rFonts w:ascii="Times New Roman" w:hAnsi="Times New Roman"/>
                <w:spacing w:val="2"/>
                <w:sz w:val="23"/>
                <w:szCs w:val="23"/>
              </w:rPr>
              <w:t>ar and post annual reports to their school’s website(s).</w:t>
            </w:r>
            <w:r w:rsidRPr="00364A94">
              <w:rPr>
                <w:rFonts w:ascii="Times New Roman" w:hAnsi="Times New Roman"/>
                <w:spacing w:val="2"/>
                <w:sz w:val="23"/>
                <w:szCs w:val="23"/>
              </w:rPr>
              <w:t xml:space="preserve"> The Annual Report will be used by the Department to review the school's performance and progress for the past academic year and will be corroborated and augmented by site visits. The </w:t>
            </w:r>
            <w:hyperlink r:id="rId18" w:history="1">
              <w:r w:rsidRPr="00364A94">
                <w:rPr>
                  <w:rStyle w:val="Hyperlink"/>
                  <w:rFonts w:ascii="Times New Roman" w:hAnsi="Times New Roman"/>
                  <w:spacing w:val="2"/>
                  <w:sz w:val="23"/>
                  <w:szCs w:val="23"/>
                </w:rPr>
                <w:t>Annual Report Guidelines</w:t>
              </w:r>
            </w:hyperlink>
            <w:r w:rsidRPr="00364A94">
              <w:rPr>
                <w:rFonts w:ascii="Times New Roman" w:hAnsi="Times New Roman"/>
                <w:spacing w:val="2"/>
                <w:sz w:val="23"/>
                <w:szCs w:val="23"/>
              </w:rPr>
              <w:t xml:space="preserve"> provide a thorough description of the information that schools must include in an annual report. </w:t>
            </w:r>
            <w:r w:rsidR="00B93D2F">
              <w:rPr>
                <w:sz w:val="23"/>
                <w:szCs w:val="23"/>
              </w:rPr>
              <w:t>The Charter School Regulations, 603 CMR 1.08(1)(c)(d) require all charter schools to include the following in the Annual Report: a report on the school's implementation of its current recruitment and retention plan and an updated recruitment and retention plan for the upcoming school year.</w:t>
            </w:r>
          </w:p>
        </w:tc>
      </w:tr>
      <w:tr w:rsidR="00C0263C" w:rsidRPr="00397D7F" w:rsidTr="00C0263C">
        <w:trPr>
          <w:trHeight w:val="635"/>
        </w:trPr>
        <w:tc>
          <w:tcPr>
            <w:tcW w:w="734" w:type="dxa"/>
            <w:vMerge/>
            <w:shd w:val="clear" w:color="auto" w:fill="DDD9C3"/>
          </w:tcPr>
          <w:p w:rsidR="00C0263C" w:rsidRPr="00397D7F" w:rsidRDefault="00C0263C" w:rsidP="00C0263C">
            <w:pPr>
              <w:contextualSpacing/>
              <w:rPr>
                <w:rFonts w:ascii="Times New Roman" w:hAnsi="Times New Roman"/>
                <w:b/>
                <w:spacing w:val="2"/>
              </w:rPr>
            </w:pPr>
          </w:p>
        </w:tc>
        <w:tc>
          <w:tcPr>
            <w:tcW w:w="9184" w:type="dxa"/>
          </w:tcPr>
          <w:p w:rsidR="00C0263C" w:rsidRPr="00364A94" w:rsidRDefault="00C0263C" w:rsidP="00C0263C">
            <w:pPr>
              <w:contextualSpacing/>
              <w:rPr>
                <w:rFonts w:ascii="Times New Roman" w:hAnsi="Times New Roman"/>
                <w:b/>
                <w:spacing w:val="2"/>
                <w:sz w:val="23"/>
                <w:szCs w:val="23"/>
              </w:rPr>
            </w:pPr>
            <w:r w:rsidRPr="00364A94">
              <w:rPr>
                <w:rFonts w:ascii="Times New Roman" w:hAnsi="Times New Roman"/>
                <w:b/>
                <w:spacing w:val="2"/>
                <w:sz w:val="23"/>
                <w:szCs w:val="23"/>
              </w:rPr>
              <w:t>Resources:</w:t>
            </w:r>
          </w:p>
          <w:p w:rsidR="00C0263C" w:rsidRPr="00364A94" w:rsidRDefault="00C0263C" w:rsidP="00C0263C">
            <w:pPr>
              <w:contextualSpacing/>
              <w:rPr>
                <w:rFonts w:ascii="Times New Roman" w:hAnsi="Times New Roman"/>
                <w:spacing w:val="2"/>
                <w:sz w:val="23"/>
                <w:szCs w:val="23"/>
              </w:rPr>
            </w:pPr>
            <w:r w:rsidRPr="00B93D2F">
              <w:rPr>
                <w:rFonts w:ascii="Times New Roman" w:hAnsi="Times New Roman"/>
                <w:i/>
                <w:spacing w:val="2"/>
                <w:sz w:val="22"/>
                <w:szCs w:val="23"/>
              </w:rPr>
              <w:t xml:space="preserve">Annual Report Website: </w:t>
            </w:r>
            <w:hyperlink r:id="rId19" w:history="1">
              <w:r w:rsidRPr="00B93D2F">
                <w:rPr>
                  <w:rStyle w:val="Hyperlink"/>
                  <w:rFonts w:ascii="Times New Roman" w:hAnsi="Times New Roman"/>
                  <w:spacing w:val="2"/>
                  <w:sz w:val="22"/>
                  <w:szCs w:val="23"/>
                </w:rPr>
                <w:t>http://www.doe.mass.edu/charter/acct.html?section=annual</w:t>
              </w:r>
            </w:hyperlink>
            <w:r w:rsidRPr="00B93D2F">
              <w:rPr>
                <w:rFonts w:ascii="Times New Roman" w:hAnsi="Times New Roman"/>
                <w:spacing w:val="2"/>
                <w:sz w:val="22"/>
                <w:szCs w:val="23"/>
              </w:rPr>
              <w:t xml:space="preserve"> </w:t>
            </w:r>
          </w:p>
        </w:tc>
      </w:tr>
    </w:tbl>
    <w:p w:rsidR="00C0263C" w:rsidRDefault="00C0263C" w:rsidP="00397D7F">
      <w:pPr>
        <w:contextualSpacing/>
        <w:rPr>
          <w:rFonts w:ascii="Times New Roman" w:hAnsi="Times New Roman"/>
          <w:spacing w:val="2"/>
        </w:rPr>
      </w:pPr>
    </w:p>
    <w:p w:rsidR="00C0263C" w:rsidRPr="00397D7F" w:rsidRDefault="00C0263C" w:rsidP="00397D7F">
      <w:pPr>
        <w:contextualSpacing/>
        <w:rPr>
          <w:rFonts w:ascii="Times New Roman" w:hAnsi="Times New Roman"/>
          <w:spacing w:val="2"/>
        </w:rPr>
      </w:pPr>
    </w:p>
    <w:tbl>
      <w:tblPr>
        <w:tblW w:w="99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34"/>
        <w:gridCol w:w="9184"/>
      </w:tblGrid>
      <w:tr w:rsidR="00E61508" w:rsidRPr="00397D7F" w:rsidTr="00AE15A9">
        <w:trPr>
          <w:trHeight w:val="250"/>
        </w:trPr>
        <w:tc>
          <w:tcPr>
            <w:tcW w:w="734" w:type="dxa"/>
            <w:vMerge w:val="restart"/>
            <w:shd w:val="clear" w:color="auto" w:fill="DDD9C3"/>
            <w:textDirection w:val="btLr"/>
            <w:vAlign w:val="center"/>
          </w:tcPr>
          <w:p w:rsidR="00E61508" w:rsidRPr="00397D7F" w:rsidRDefault="00AD477A" w:rsidP="00AE15A9">
            <w:pPr>
              <w:ind w:left="113" w:right="113"/>
              <w:contextualSpacing/>
              <w:jc w:val="center"/>
              <w:rPr>
                <w:rFonts w:ascii="Times New Roman" w:hAnsi="Times New Roman"/>
                <w:b/>
                <w:smallCaps/>
                <w:spacing w:val="2"/>
              </w:rPr>
            </w:pPr>
            <w:r w:rsidRPr="00397D7F">
              <w:rPr>
                <w:rFonts w:ascii="Times New Roman" w:hAnsi="Times New Roman"/>
                <w:b/>
                <w:smallCaps/>
                <w:spacing w:val="2"/>
                <w:sz w:val="32"/>
              </w:rPr>
              <w:t>Accountability Plan</w:t>
            </w:r>
          </w:p>
        </w:tc>
        <w:tc>
          <w:tcPr>
            <w:tcW w:w="9184" w:type="dxa"/>
          </w:tcPr>
          <w:p w:rsidR="00E61508" w:rsidRPr="00364A94" w:rsidRDefault="00E61508" w:rsidP="00397D7F">
            <w:pPr>
              <w:contextualSpacing/>
              <w:rPr>
                <w:rFonts w:ascii="Times New Roman" w:hAnsi="Times New Roman"/>
                <w:spacing w:val="2"/>
                <w:sz w:val="23"/>
                <w:szCs w:val="23"/>
              </w:rPr>
            </w:pPr>
            <w:r w:rsidRPr="00364A94">
              <w:rPr>
                <w:rFonts w:ascii="Times New Roman" w:hAnsi="Times New Roman"/>
                <w:b/>
                <w:spacing w:val="2"/>
                <w:sz w:val="23"/>
                <w:szCs w:val="23"/>
              </w:rPr>
              <w:t>Timeline</w:t>
            </w:r>
            <w:r w:rsidRPr="00364A94">
              <w:rPr>
                <w:rFonts w:ascii="Times New Roman" w:hAnsi="Times New Roman"/>
                <w:spacing w:val="2"/>
                <w:sz w:val="23"/>
                <w:szCs w:val="23"/>
              </w:rPr>
              <w:t xml:space="preserve">: </w:t>
            </w:r>
            <w:r w:rsidR="00BA67A6" w:rsidRPr="00364A94">
              <w:rPr>
                <w:rFonts w:ascii="Times New Roman" w:hAnsi="Times New Roman"/>
                <w:spacing w:val="2"/>
                <w:sz w:val="23"/>
                <w:szCs w:val="23"/>
              </w:rPr>
              <w:t xml:space="preserve">End of </w:t>
            </w:r>
            <w:r w:rsidRPr="00364A94">
              <w:rPr>
                <w:rFonts w:ascii="Times New Roman" w:hAnsi="Times New Roman"/>
                <w:spacing w:val="2"/>
                <w:sz w:val="23"/>
                <w:szCs w:val="23"/>
              </w:rPr>
              <w:t>Y</w:t>
            </w:r>
            <w:r w:rsidR="00BA67A6" w:rsidRPr="00364A94">
              <w:rPr>
                <w:rFonts w:ascii="Times New Roman" w:hAnsi="Times New Roman"/>
                <w:spacing w:val="2"/>
                <w:sz w:val="23"/>
                <w:szCs w:val="23"/>
              </w:rPr>
              <w:t>ear 1 (</w:t>
            </w:r>
            <w:r w:rsidR="003C7796">
              <w:rPr>
                <w:rFonts w:ascii="Times New Roman" w:hAnsi="Times New Roman"/>
                <w:spacing w:val="2"/>
                <w:sz w:val="23"/>
                <w:szCs w:val="23"/>
              </w:rPr>
              <w:t xml:space="preserve">during </w:t>
            </w:r>
            <w:r w:rsidR="00BA67A6" w:rsidRPr="00364A94">
              <w:rPr>
                <w:rFonts w:ascii="Times New Roman" w:hAnsi="Times New Roman"/>
                <w:spacing w:val="2"/>
                <w:sz w:val="23"/>
                <w:szCs w:val="23"/>
              </w:rPr>
              <w:t>first term</w:t>
            </w:r>
            <w:r w:rsidRPr="00364A94">
              <w:rPr>
                <w:rFonts w:ascii="Times New Roman" w:hAnsi="Times New Roman"/>
                <w:spacing w:val="2"/>
                <w:sz w:val="23"/>
                <w:szCs w:val="23"/>
              </w:rPr>
              <w:t>)</w:t>
            </w:r>
            <w:r w:rsidR="00BA67A6" w:rsidRPr="00364A94">
              <w:rPr>
                <w:rFonts w:ascii="Times New Roman" w:hAnsi="Times New Roman"/>
                <w:spacing w:val="2"/>
                <w:sz w:val="23"/>
                <w:szCs w:val="23"/>
              </w:rPr>
              <w:t>, End of Year 5 (after first term)</w:t>
            </w:r>
          </w:p>
        </w:tc>
      </w:tr>
      <w:tr w:rsidR="00E61508" w:rsidRPr="00397D7F" w:rsidTr="00362D03">
        <w:trPr>
          <w:trHeight w:val="62"/>
        </w:trPr>
        <w:tc>
          <w:tcPr>
            <w:tcW w:w="734" w:type="dxa"/>
            <w:vMerge/>
            <w:shd w:val="clear" w:color="auto" w:fill="DDD9C3"/>
          </w:tcPr>
          <w:p w:rsidR="00E61508" w:rsidRPr="00397D7F" w:rsidRDefault="00E61508" w:rsidP="00397D7F">
            <w:pPr>
              <w:contextualSpacing/>
              <w:rPr>
                <w:rFonts w:ascii="Times New Roman" w:hAnsi="Times New Roman"/>
                <w:b/>
                <w:spacing w:val="2"/>
              </w:rPr>
            </w:pPr>
          </w:p>
        </w:tc>
        <w:tc>
          <w:tcPr>
            <w:tcW w:w="9184" w:type="dxa"/>
          </w:tcPr>
          <w:p w:rsidR="00E61508" w:rsidRPr="00364A94" w:rsidRDefault="00E61508" w:rsidP="00397D7F">
            <w:pPr>
              <w:contextualSpacing/>
              <w:rPr>
                <w:rFonts w:ascii="Times New Roman" w:hAnsi="Times New Roman"/>
                <w:b/>
                <w:spacing w:val="2"/>
                <w:sz w:val="23"/>
                <w:szCs w:val="23"/>
              </w:rPr>
            </w:pPr>
            <w:r w:rsidRPr="00364A94">
              <w:rPr>
                <w:rFonts w:ascii="Times New Roman" w:hAnsi="Times New Roman"/>
                <w:b/>
                <w:spacing w:val="2"/>
                <w:sz w:val="23"/>
                <w:szCs w:val="23"/>
              </w:rPr>
              <w:t>Description:</w:t>
            </w:r>
          </w:p>
          <w:p w:rsidR="00E61508" w:rsidRPr="00364A94" w:rsidRDefault="00E61508" w:rsidP="00BA67A6">
            <w:pPr>
              <w:contextualSpacing/>
              <w:rPr>
                <w:rFonts w:ascii="Times New Roman" w:hAnsi="Times New Roman"/>
                <w:spacing w:val="2"/>
                <w:sz w:val="23"/>
                <w:szCs w:val="23"/>
              </w:rPr>
            </w:pPr>
            <w:r w:rsidRPr="00364A94">
              <w:rPr>
                <w:rFonts w:ascii="Times New Roman" w:hAnsi="Times New Roman"/>
                <w:spacing w:val="2"/>
                <w:sz w:val="23"/>
                <w:szCs w:val="23"/>
              </w:rPr>
              <w:t>The Accountability Plan defines the school’s internally set performance objectives and how progress toward these objectives will be measured. A charter school creates an Accountability Plan</w:t>
            </w:r>
            <w:r w:rsidR="00397922" w:rsidRPr="00364A94">
              <w:rPr>
                <w:rFonts w:ascii="Times New Roman" w:hAnsi="Times New Roman"/>
                <w:spacing w:val="2"/>
                <w:sz w:val="23"/>
                <w:szCs w:val="23"/>
              </w:rPr>
              <w:t xml:space="preserve"> </w:t>
            </w:r>
            <w:r w:rsidR="00BA67A6" w:rsidRPr="00364A94">
              <w:rPr>
                <w:rFonts w:ascii="Times New Roman" w:hAnsi="Times New Roman"/>
                <w:spacing w:val="2"/>
                <w:sz w:val="23"/>
                <w:szCs w:val="23"/>
              </w:rPr>
              <w:t>at the end of</w:t>
            </w:r>
            <w:r w:rsidR="00397922" w:rsidRPr="00364A94">
              <w:rPr>
                <w:rFonts w:ascii="Times New Roman" w:hAnsi="Times New Roman"/>
                <w:spacing w:val="2"/>
                <w:sz w:val="23"/>
                <w:szCs w:val="23"/>
              </w:rPr>
              <w:t xml:space="preserve"> y</w:t>
            </w:r>
            <w:r w:rsidR="00BA67A6" w:rsidRPr="00364A94">
              <w:rPr>
                <w:rFonts w:ascii="Times New Roman" w:hAnsi="Times New Roman"/>
                <w:spacing w:val="2"/>
                <w:sz w:val="23"/>
                <w:szCs w:val="23"/>
              </w:rPr>
              <w:t xml:space="preserve">ear one of their first </w:t>
            </w:r>
            <w:r w:rsidR="00397922" w:rsidRPr="00364A94">
              <w:rPr>
                <w:rFonts w:ascii="Times New Roman" w:hAnsi="Times New Roman"/>
                <w:spacing w:val="2"/>
                <w:sz w:val="23"/>
                <w:szCs w:val="23"/>
              </w:rPr>
              <w:t>charter term</w:t>
            </w:r>
            <w:r w:rsidRPr="00364A94">
              <w:rPr>
                <w:rFonts w:ascii="Times New Roman" w:hAnsi="Times New Roman"/>
                <w:spacing w:val="2"/>
                <w:sz w:val="23"/>
                <w:szCs w:val="23"/>
              </w:rPr>
              <w:t xml:space="preserve"> to articulate to the community and the state what goals the school will use to measure its success</w:t>
            </w:r>
            <w:r w:rsidR="00BA67A6" w:rsidRPr="00364A94">
              <w:rPr>
                <w:rFonts w:ascii="Times New Roman" w:hAnsi="Times New Roman"/>
                <w:spacing w:val="2"/>
                <w:sz w:val="23"/>
                <w:szCs w:val="23"/>
              </w:rPr>
              <w:t xml:space="preserve"> during following years</w:t>
            </w:r>
            <w:r w:rsidRPr="00364A94">
              <w:rPr>
                <w:rFonts w:ascii="Times New Roman" w:hAnsi="Times New Roman"/>
                <w:spacing w:val="2"/>
                <w:sz w:val="23"/>
                <w:szCs w:val="23"/>
              </w:rPr>
              <w:t xml:space="preserve">. </w:t>
            </w:r>
            <w:r w:rsidR="00BA67A6" w:rsidRPr="00364A94">
              <w:rPr>
                <w:rFonts w:ascii="Times New Roman" w:hAnsi="Times New Roman"/>
                <w:spacing w:val="2"/>
                <w:sz w:val="23"/>
                <w:szCs w:val="23"/>
              </w:rPr>
              <w:t xml:space="preserve">Schools in their second term and beyond must submit a new accountability plan to the Department at the end of the fifth year of the charter term. </w:t>
            </w:r>
            <w:r w:rsidR="00397922" w:rsidRPr="00364A94">
              <w:rPr>
                <w:rFonts w:ascii="Times New Roman" w:hAnsi="Times New Roman"/>
                <w:spacing w:val="2"/>
                <w:sz w:val="23"/>
                <w:szCs w:val="23"/>
              </w:rPr>
              <w:t>The</w:t>
            </w:r>
            <w:r w:rsidRPr="00364A94">
              <w:rPr>
                <w:rFonts w:ascii="Times New Roman" w:hAnsi="Times New Roman"/>
                <w:spacing w:val="2"/>
                <w:sz w:val="23"/>
                <w:szCs w:val="23"/>
              </w:rPr>
              <w:t xml:space="preserve"> </w:t>
            </w:r>
            <w:hyperlink r:id="rId20" w:history="1">
              <w:r w:rsidRPr="00364A94">
                <w:rPr>
                  <w:rStyle w:val="Hyperlink"/>
                  <w:rFonts w:ascii="Times New Roman" w:hAnsi="Times New Roman"/>
                  <w:spacing w:val="2"/>
                  <w:sz w:val="23"/>
                  <w:szCs w:val="23"/>
                </w:rPr>
                <w:t>Guidelines for Writing Charter School Accountability Plans</w:t>
              </w:r>
            </w:hyperlink>
            <w:r w:rsidRPr="00364A94">
              <w:rPr>
                <w:rFonts w:ascii="Times New Roman" w:hAnsi="Times New Roman"/>
                <w:spacing w:val="2"/>
                <w:sz w:val="23"/>
                <w:szCs w:val="23"/>
              </w:rPr>
              <w:t xml:space="preserve"> are intended to give schools guidance on the type of data that provide compelling evidence, the desirable structure for goals and objectives, and how to most clearly present results. With these tools in mind, schools can write rigorous and measurable accountability plans that will serve them well as they participate in the charter school accountability process, especially at the time of renewal. </w:t>
            </w:r>
            <w:r w:rsidR="00AD477A" w:rsidRPr="00364A94">
              <w:rPr>
                <w:rFonts w:ascii="Times New Roman" w:hAnsi="Times New Roman"/>
                <w:spacing w:val="2"/>
                <w:sz w:val="23"/>
                <w:szCs w:val="23"/>
              </w:rPr>
              <w:t>The</w:t>
            </w:r>
            <w:r w:rsidR="008A1563" w:rsidRPr="00364A94">
              <w:rPr>
                <w:rFonts w:ascii="Times New Roman" w:hAnsi="Times New Roman"/>
                <w:spacing w:val="2"/>
                <w:sz w:val="23"/>
                <w:szCs w:val="23"/>
              </w:rPr>
              <w:t xml:space="preserve"> Accountability</w:t>
            </w:r>
            <w:r w:rsidR="00AD477A" w:rsidRPr="00364A94">
              <w:rPr>
                <w:rFonts w:ascii="Times New Roman" w:hAnsi="Times New Roman"/>
                <w:spacing w:val="2"/>
                <w:sz w:val="23"/>
                <w:szCs w:val="23"/>
              </w:rPr>
              <w:t xml:space="preserve"> Plan must receive approval from the</w:t>
            </w:r>
            <w:r w:rsidR="00BA67A6" w:rsidRPr="00364A94">
              <w:rPr>
                <w:rFonts w:ascii="Times New Roman" w:hAnsi="Times New Roman"/>
                <w:spacing w:val="2"/>
                <w:sz w:val="23"/>
                <w:szCs w:val="23"/>
              </w:rPr>
              <w:t xml:space="preserve"> Department</w:t>
            </w:r>
            <w:r w:rsidR="00362D03" w:rsidRPr="00364A94">
              <w:rPr>
                <w:rFonts w:ascii="Times New Roman" w:hAnsi="Times New Roman"/>
                <w:spacing w:val="2"/>
                <w:sz w:val="23"/>
                <w:szCs w:val="23"/>
              </w:rPr>
              <w:t xml:space="preserve"> before a school can begin implementing</w:t>
            </w:r>
            <w:r w:rsidR="00BA67A6" w:rsidRPr="00364A94">
              <w:rPr>
                <w:rFonts w:ascii="Times New Roman" w:hAnsi="Times New Roman"/>
                <w:spacing w:val="2"/>
                <w:sz w:val="23"/>
                <w:szCs w:val="23"/>
              </w:rPr>
              <w:t xml:space="preserve">. </w:t>
            </w:r>
            <w:r w:rsidR="00BA67A6" w:rsidRPr="00364A94">
              <w:rPr>
                <w:rFonts w:ascii="Times New Roman" w:hAnsi="Times New Roman"/>
                <w:sz w:val="23"/>
                <w:szCs w:val="23"/>
              </w:rPr>
              <w:t xml:space="preserve">If a charter school plans to alter its Accountability Plan, the school's board of trustees must vote on and </w:t>
            </w:r>
            <w:r w:rsidR="003C7796" w:rsidRPr="00364A94">
              <w:rPr>
                <w:rFonts w:ascii="Times New Roman" w:hAnsi="Times New Roman"/>
                <w:sz w:val="23"/>
                <w:szCs w:val="23"/>
              </w:rPr>
              <w:t>submit</w:t>
            </w:r>
            <w:r w:rsidR="00BA67A6" w:rsidRPr="00364A94">
              <w:rPr>
                <w:rFonts w:ascii="Times New Roman" w:hAnsi="Times New Roman"/>
                <w:sz w:val="23"/>
                <w:szCs w:val="23"/>
              </w:rPr>
              <w:t xml:space="preserve"> a minor amendment request</w:t>
            </w:r>
            <w:r w:rsidR="003C7796">
              <w:rPr>
                <w:rFonts w:ascii="Times New Roman" w:hAnsi="Times New Roman"/>
                <w:sz w:val="23"/>
                <w:szCs w:val="23"/>
              </w:rPr>
              <w:t xml:space="preserve"> to do so</w:t>
            </w:r>
            <w:r w:rsidR="00BA67A6" w:rsidRPr="00364A94">
              <w:rPr>
                <w:rFonts w:ascii="Times New Roman" w:hAnsi="Times New Roman"/>
                <w:sz w:val="23"/>
                <w:szCs w:val="23"/>
              </w:rPr>
              <w:t xml:space="preserve">. Changes to a school’s Accountability Plan require approval from the Commissioner. </w:t>
            </w:r>
            <w:r w:rsidR="00AD477A" w:rsidRPr="00364A94">
              <w:rPr>
                <w:rFonts w:ascii="Times New Roman" w:hAnsi="Times New Roman"/>
                <w:spacing w:val="2"/>
                <w:sz w:val="23"/>
                <w:szCs w:val="23"/>
              </w:rPr>
              <w:t xml:space="preserve">  </w:t>
            </w:r>
          </w:p>
        </w:tc>
      </w:tr>
      <w:tr w:rsidR="00E61508" w:rsidRPr="00397D7F" w:rsidTr="003C78E2">
        <w:trPr>
          <w:trHeight w:val="635"/>
        </w:trPr>
        <w:tc>
          <w:tcPr>
            <w:tcW w:w="734" w:type="dxa"/>
            <w:vMerge/>
            <w:shd w:val="clear" w:color="auto" w:fill="DDD9C3"/>
          </w:tcPr>
          <w:p w:rsidR="00E61508" w:rsidRPr="00397D7F" w:rsidRDefault="00E61508" w:rsidP="00397D7F">
            <w:pPr>
              <w:contextualSpacing/>
              <w:rPr>
                <w:rFonts w:ascii="Times New Roman" w:hAnsi="Times New Roman"/>
                <w:b/>
                <w:spacing w:val="2"/>
              </w:rPr>
            </w:pPr>
          </w:p>
        </w:tc>
        <w:tc>
          <w:tcPr>
            <w:tcW w:w="9184" w:type="dxa"/>
          </w:tcPr>
          <w:p w:rsidR="00E61508" w:rsidRPr="00364A94" w:rsidRDefault="00E61508" w:rsidP="00AE15A9">
            <w:pPr>
              <w:spacing w:after="60"/>
              <w:contextualSpacing/>
              <w:rPr>
                <w:rFonts w:ascii="Times New Roman" w:hAnsi="Times New Roman"/>
                <w:b/>
                <w:spacing w:val="2"/>
                <w:sz w:val="23"/>
                <w:szCs w:val="23"/>
              </w:rPr>
            </w:pPr>
            <w:r w:rsidRPr="00364A94">
              <w:rPr>
                <w:rFonts w:ascii="Times New Roman" w:hAnsi="Times New Roman"/>
                <w:b/>
                <w:spacing w:val="2"/>
                <w:sz w:val="23"/>
                <w:szCs w:val="23"/>
              </w:rPr>
              <w:t>Resources:</w:t>
            </w:r>
          </w:p>
          <w:p w:rsidR="00E61508" w:rsidRPr="00B93D2F" w:rsidRDefault="00AE15A9" w:rsidP="00397D7F">
            <w:pPr>
              <w:contextualSpacing/>
              <w:rPr>
                <w:rFonts w:ascii="Times New Roman" w:hAnsi="Times New Roman"/>
                <w:spacing w:val="2"/>
                <w:sz w:val="22"/>
                <w:szCs w:val="23"/>
              </w:rPr>
            </w:pPr>
            <w:r w:rsidRPr="00B93D2F">
              <w:rPr>
                <w:rFonts w:ascii="Times New Roman" w:hAnsi="Times New Roman"/>
                <w:i/>
                <w:spacing w:val="2"/>
                <w:sz w:val="22"/>
                <w:szCs w:val="23"/>
              </w:rPr>
              <w:t xml:space="preserve">Accountability Plan Guidelines: </w:t>
            </w:r>
            <w:hyperlink r:id="rId21" w:history="1">
              <w:r w:rsidR="00E61508" w:rsidRPr="00B93D2F">
                <w:rPr>
                  <w:rStyle w:val="Hyperlink"/>
                  <w:rFonts w:ascii="Times New Roman" w:hAnsi="Times New Roman"/>
                  <w:spacing w:val="2"/>
                  <w:sz w:val="22"/>
                  <w:szCs w:val="23"/>
                </w:rPr>
                <w:t>http://www.doe.mass.edu/charter/acct.html?section=guidelines</w:t>
              </w:r>
            </w:hyperlink>
          </w:p>
          <w:p w:rsidR="00362D03" w:rsidRPr="00B93D2F" w:rsidRDefault="00362D03" w:rsidP="00362D03">
            <w:pPr>
              <w:contextualSpacing/>
              <w:rPr>
                <w:rFonts w:ascii="Times New Roman" w:hAnsi="Times New Roman"/>
                <w:spacing w:val="2"/>
                <w:sz w:val="22"/>
                <w:szCs w:val="23"/>
              </w:rPr>
            </w:pPr>
            <w:r w:rsidRPr="00B93D2F">
              <w:rPr>
                <w:rFonts w:ascii="Times New Roman" w:hAnsi="Times New Roman"/>
                <w:i/>
                <w:spacing w:val="2"/>
                <w:sz w:val="22"/>
                <w:szCs w:val="23"/>
              </w:rPr>
              <w:t xml:space="preserve">Accountability Plan Website: </w:t>
            </w:r>
            <w:hyperlink r:id="rId22" w:history="1">
              <w:r w:rsidRPr="00B93D2F">
                <w:rPr>
                  <w:rStyle w:val="Hyperlink"/>
                  <w:rFonts w:ascii="Times New Roman" w:hAnsi="Times New Roman"/>
                  <w:spacing w:val="2"/>
                  <w:sz w:val="22"/>
                  <w:szCs w:val="23"/>
                </w:rPr>
                <w:t>http://www.doe.mass.edu/charter/acct.html?section=guidelines</w:t>
              </w:r>
            </w:hyperlink>
            <w:r w:rsidRPr="00B93D2F">
              <w:rPr>
                <w:rFonts w:ascii="Times New Roman" w:hAnsi="Times New Roman"/>
                <w:spacing w:val="2"/>
                <w:sz w:val="22"/>
                <w:szCs w:val="23"/>
              </w:rPr>
              <w:t xml:space="preserve"> </w:t>
            </w:r>
          </w:p>
          <w:p w:rsidR="00B93D2F" w:rsidRPr="00B93D2F" w:rsidRDefault="00B93D2F" w:rsidP="00362D03">
            <w:pPr>
              <w:contextualSpacing/>
              <w:rPr>
                <w:rFonts w:ascii="Times New Roman" w:hAnsi="Times New Roman"/>
                <w:i/>
                <w:spacing w:val="2"/>
                <w:sz w:val="22"/>
                <w:szCs w:val="23"/>
              </w:rPr>
            </w:pPr>
            <w:r w:rsidRPr="00B93D2F">
              <w:rPr>
                <w:rFonts w:ascii="Times New Roman" w:hAnsi="Times New Roman"/>
                <w:i/>
                <w:spacing w:val="2"/>
                <w:sz w:val="22"/>
                <w:szCs w:val="23"/>
              </w:rPr>
              <w:t xml:space="preserve">Amendment Guidelines: </w:t>
            </w:r>
            <w:hyperlink r:id="rId23" w:history="1">
              <w:r w:rsidRPr="00B93D2F">
                <w:rPr>
                  <w:rStyle w:val="Hyperlink"/>
                  <w:rFonts w:ascii="Times New Roman" w:hAnsi="Times New Roman"/>
                  <w:spacing w:val="2"/>
                  <w:sz w:val="22"/>
                  <w:szCs w:val="23"/>
                </w:rPr>
                <w:t>http://www.doe.mass.edu/charter/governance/AmendmentGuidelines.pdf</w:t>
              </w:r>
            </w:hyperlink>
          </w:p>
          <w:p w:rsidR="00B93D2F" w:rsidRPr="00B93D2F" w:rsidRDefault="00B93D2F" w:rsidP="00362D03">
            <w:pPr>
              <w:contextualSpacing/>
              <w:rPr>
                <w:rFonts w:ascii="Times New Roman" w:hAnsi="Times New Roman"/>
                <w:b/>
                <w:spacing w:val="2"/>
                <w:sz w:val="23"/>
                <w:szCs w:val="23"/>
              </w:rPr>
            </w:pPr>
          </w:p>
        </w:tc>
      </w:tr>
    </w:tbl>
    <w:p w:rsidR="00397922" w:rsidRDefault="00397922" w:rsidP="00397D7F">
      <w:pPr>
        <w:contextualSpacing/>
        <w:rPr>
          <w:rFonts w:ascii="Times New Roman" w:hAnsi="Times New Roman"/>
          <w:spacing w:val="2"/>
        </w:rPr>
      </w:pPr>
    </w:p>
    <w:p w:rsidR="00C0263C" w:rsidRDefault="00C0263C"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p w:rsidR="00B93D2F" w:rsidRDefault="00B93D2F" w:rsidP="00397D7F">
      <w:pPr>
        <w:contextualSpacing/>
        <w:rPr>
          <w:rFonts w:ascii="Times New Roman" w:hAnsi="Times New Roman"/>
          <w:spacing w:val="2"/>
        </w:rPr>
      </w:pPr>
    </w:p>
    <w:p w:rsidR="00B93D2F" w:rsidRPr="00397D7F" w:rsidRDefault="00B93D2F" w:rsidP="00397D7F">
      <w:pPr>
        <w:contextualSpacing/>
        <w:rPr>
          <w:rFonts w:ascii="Times New Roman" w:hAnsi="Times New Roman"/>
          <w:spacing w:val="2"/>
        </w:rPr>
      </w:pPr>
    </w:p>
    <w:tbl>
      <w:tblPr>
        <w:tblW w:w="99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34"/>
        <w:gridCol w:w="9184"/>
      </w:tblGrid>
      <w:tr w:rsidR="00EA210A" w:rsidRPr="00397D7F" w:rsidTr="0088677E">
        <w:trPr>
          <w:trHeight w:val="250"/>
        </w:trPr>
        <w:tc>
          <w:tcPr>
            <w:tcW w:w="734" w:type="dxa"/>
            <w:vMerge w:val="restart"/>
            <w:shd w:val="clear" w:color="auto" w:fill="DDD9C3"/>
            <w:textDirection w:val="btLr"/>
            <w:vAlign w:val="center"/>
          </w:tcPr>
          <w:p w:rsidR="00EA210A" w:rsidRPr="00397D7F" w:rsidRDefault="00EA210A" w:rsidP="0088677E">
            <w:pPr>
              <w:ind w:left="113" w:right="113"/>
              <w:contextualSpacing/>
              <w:jc w:val="center"/>
              <w:rPr>
                <w:rFonts w:ascii="Times New Roman" w:hAnsi="Times New Roman"/>
                <w:b/>
                <w:smallCaps/>
                <w:spacing w:val="2"/>
              </w:rPr>
            </w:pPr>
            <w:r w:rsidRPr="00397D7F">
              <w:rPr>
                <w:rFonts w:ascii="Times New Roman" w:hAnsi="Times New Roman"/>
                <w:b/>
                <w:smallCaps/>
                <w:spacing w:val="2"/>
                <w:sz w:val="32"/>
              </w:rPr>
              <w:t>Site Visits</w:t>
            </w:r>
          </w:p>
        </w:tc>
        <w:tc>
          <w:tcPr>
            <w:tcW w:w="9184" w:type="dxa"/>
          </w:tcPr>
          <w:p w:rsidR="00EA210A" w:rsidRPr="00364A94" w:rsidRDefault="00EA210A" w:rsidP="00A84A73">
            <w:pPr>
              <w:contextualSpacing/>
              <w:rPr>
                <w:rFonts w:ascii="Times New Roman" w:hAnsi="Times New Roman"/>
                <w:spacing w:val="2"/>
                <w:sz w:val="23"/>
                <w:szCs w:val="23"/>
              </w:rPr>
            </w:pPr>
            <w:r w:rsidRPr="00364A94">
              <w:rPr>
                <w:rFonts w:ascii="Times New Roman" w:hAnsi="Times New Roman"/>
                <w:b/>
                <w:spacing w:val="2"/>
                <w:sz w:val="23"/>
                <w:szCs w:val="23"/>
              </w:rPr>
              <w:t>Timeline</w:t>
            </w:r>
            <w:r w:rsidRPr="00364A94">
              <w:rPr>
                <w:rFonts w:ascii="Times New Roman" w:hAnsi="Times New Roman"/>
                <w:spacing w:val="2"/>
                <w:sz w:val="23"/>
                <w:szCs w:val="23"/>
              </w:rPr>
              <w:t xml:space="preserve">: </w:t>
            </w:r>
            <w:r w:rsidR="00A84A73" w:rsidRPr="00364A94">
              <w:rPr>
                <w:rFonts w:ascii="Times New Roman" w:hAnsi="Times New Roman"/>
                <w:spacing w:val="2"/>
                <w:sz w:val="23"/>
                <w:szCs w:val="23"/>
              </w:rPr>
              <w:t>Typically 2 – 3 times during a charter term</w:t>
            </w:r>
          </w:p>
        </w:tc>
      </w:tr>
      <w:tr w:rsidR="00EA210A" w:rsidRPr="00397D7F" w:rsidTr="003C78E2">
        <w:trPr>
          <w:trHeight w:val="2487"/>
        </w:trPr>
        <w:tc>
          <w:tcPr>
            <w:tcW w:w="734" w:type="dxa"/>
            <w:vMerge/>
            <w:shd w:val="clear" w:color="auto" w:fill="DDD9C3"/>
          </w:tcPr>
          <w:p w:rsidR="00EA210A" w:rsidRPr="00397D7F" w:rsidRDefault="00EA210A" w:rsidP="00397D7F">
            <w:pPr>
              <w:contextualSpacing/>
              <w:rPr>
                <w:rFonts w:ascii="Times New Roman" w:hAnsi="Times New Roman"/>
                <w:b/>
                <w:spacing w:val="2"/>
              </w:rPr>
            </w:pPr>
          </w:p>
        </w:tc>
        <w:tc>
          <w:tcPr>
            <w:tcW w:w="9184" w:type="dxa"/>
          </w:tcPr>
          <w:p w:rsidR="00B54B92" w:rsidRPr="00364A94" w:rsidRDefault="00B54B92" w:rsidP="00397D7F">
            <w:pPr>
              <w:contextualSpacing/>
              <w:rPr>
                <w:rFonts w:ascii="Times New Roman" w:hAnsi="Times New Roman"/>
                <w:b/>
                <w:spacing w:val="2"/>
                <w:sz w:val="23"/>
                <w:szCs w:val="23"/>
              </w:rPr>
            </w:pPr>
            <w:r w:rsidRPr="00364A94">
              <w:rPr>
                <w:rFonts w:ascii="Times New Roman" w:hAnsi="Times New Roman"/>
                <w:b/>
                <w:spacing w:val="2"/>
                <w:sz w:val="23"/>
                <w:szCs w:val="23"/>
              </w:rPr>
              <w:t>Description:</w:t>
            </w:r>
          </w:p>
          <w:p w:rsidR="00EA210A" w:rsidRPr="00364A94" w:rsidRDefault="00EA210A" w:rsidP="003F653B">
            <w:pPr>
              <w:contextualSpacing/>
              <w:rPr>
                <w:rFonts w:ascii="Times New Roman" w:hAnsi="Times New Roman"/>
                <w:b/>
                <w:spacing w:val="2"/>
                <w:sz w:val="23"/>
                <w:szCs w:val="23"/>
              </w:rPr>
            </w:pPr>
            <w:r w:rsidRPr="00364A94">
              <w:rPr>
                <w:rFonts w:ascii="Times New Roman" w:hAnsi="Times New Roman"/>
                <w:spacing w:val="2"/>
                <w:sz w:val="23"/>
                <w:szCs w:val="23"/>
              </w:rPr>
              <w:t>The primary purpose of a site visit is to corroborate and augment the information contained in a school’s annual report and to gather evidence on progress the school is making toward meeting the standards articulated in the</w:t>
            </w:r>
            <w:hyperlink r:id="rId24" w:history="1">
              <w:r w:rsidRPr="00364A94">
                <w:rPr>
                  <w:rStyle w:val="Hyperlink"/>
                  <w:rFonts w:ascii="Times New Roman" w:hAnsi="Times New Roman"/>
                  <w:spacing w:val="2"/>
                  <w:sz w:val="23"/>
                  <w:szCs w:val="23"/>
                </w:rPr>
                <w:t xml:space="preserve"> </w:t>
              </w:r>
              <w:r w:rsidR="00397922" w:rsidRPr="00364A94">
                <w:rPr>
                  <w:rStyle w:val="Hyperlink"/>
                  <w:rFonts w:ascii="Times New Roman" w:hAnsi="Times New Roman"/>
                  <w:spacing w:val="2"/>
                  <w:sz w:val="23"/>
                  <w:szCs w:val="23"/>
                </w:rPr>
                <w:t>Charter School Performance Criteria</w:t>
              </w:r>
            </w:hyperlink>
            <w:r w:rsidRPr="00364A94">
              <w:rPr>
                <w:rFonts w:ascii="Times New Roman" w:hAnsi="Times New Roman"/>
                <w:spacing w:val="2"/>
                <w:sz w:val="23"/>
                <w:szCs w:val="23"/>
              </w:rPr>
              <w:t xml:space="preserve"> (Criteria). </w:t>
            </w:r>
            <w:r w:rsidR="00EF6688" w:rsidRPr="00364A94">
              <w:rPr>
                <w:rFonts w:ascii="Times New Roman" w:hAnsi="Times New Roman"/>
                <w:spacing w:val="2"/>
                <w:sz w:val="23"/>
                <w:szCs w:val="23"/>
              </w:rPr>
              <w:t xml:space="preserve">During a site visit, the team conducts </w:t>
            </w:r>
            <w:hyperlink r:id="rId25" w:history="1">
              <w:r w:rsidR="00EF6688" w:rsidRPr="00364A94">
                <w:rPr>
                  <w:rStyle w:val="Hyperlink"/>
                  <w:rFonts w:ascii="Times New Roman" w:hAnsi="Times New Roman"/>
                  <w:spacing w:val="2"/>
                  <w:sz w:val="23"/>
                  <w:szCs w:val="23"/>
                </w:rPr>
                <w:t>classroom observations</w:t>
              </w:r>
            </w:hyperlink>
            <w:r w:rsidR="00EF6688" w:rsidRPr="00364A94">
              <w:rPr>
                <w:rFonts w:ascii="Times New Roman" w:hAnsi="Times New Roman"/>
                <w:spacing w:val="2"/>
                <w:sz w:val="23"/>
                <w:szCs w:val="23"/>
              </w:rPr>
              <w:t xml:space="preserve">, conducts focus groups with various stakeholders, and reviews school documents. Site visits are organized and executed according to the </w:t>
            </w:r>
            <w:hyperlink r:id="rId26" w:history="1">
              <w:r w:rsidR="00EF6688" w:rsidRPr="00364A94">
                <w:rPr>
                  <w:rStyle w:val="Hyperlink"/>
                  <w:rFonts w:ascii="Times New Roman" w:hAnsi="Times New Roman"/>
                  <w:spacing w:val="2"/>
                  <w:sz w:val="23"/>
                  <w:szCs w:val="23"/>
                </w:rPr>
                <w:t>Charter School Site Visit Protocol</w:t>
              </w:r>
            </w:hyperlink>
            <w:r w:rsidR="00EF6688" w:rsidRPr="00364A94">
              <w:rPr>
                <w:rFonts w:ascii="Times New Roman" w:hAnsi="Times New Roman"/>
                <w:spacing w:val="2"/>
                <w:sz w:val="23"/>
                <w:szCs w:val="23"/>
              </w:rPr>
              <w:t>. Following the site visit, the team will compose a report on the evidence gathered under each criteri</w:t>
            </w:r>
            <w:r w:rsidR="00F51E1E" w:rsidRPr="00364A94">
              <w:rPr>
                <w:rFonts w:ascii="Times New Roman" w:hAnsi="Times New Roman"/>
                <w:spacing w:val="2"/>
                <w:sz w:val="23"/>
                <w:szCs w:val="23"/>
              </w:rPr>
              <w:t>on. Each criterion addressed during the visit will receive a rating based on evidence gathered</w:t>
            </w:r>
            <w:r w:rsidR="0088677E" w:rsidRPr="00364A94">
              <w:rPr>
                <w:rFonts w:ascii="Times New Roman" w:hAnsi="Times New Roman"/>
                <w:spacing w:val="2"/>
                <w:sz w:val="23"/>
                <w:szCs w:val="23"/>
              </w:rPr>
              <w:t xml:space="preserve">. </w:t>
            </w:r>
            <w:r w:rsidR="00EF6688" w:rsidRPr="00364A94">
              <w:rPr>
                <w:rFonts w:ascii="Times New Roman" w:hAnsi="Times New Roman"/>
                <w:spacing w:val="2"/>
                <w:sz w:val="23"/>
                <w:szCs w:val="23"/>
              </w:rPr>
              <w:t>The report will become part of the body of evidence used by the Commissioner when making a renewal decision at the end of the charter ter</w:t>
            </w:r>
            <w:r w:rsidR="00B54B92" w:rsidRPr="00364A94">
              <w:rPr>
                <w:rFonts w:ascii="Times New Roman" w:hAnsi="Times New Roman"/>
                <w:spacing w:val="2"/>
                <w:sz w:val="23"/>
                <w:szCs w:val="23"/>
              </w:rPr>
              <w:t>m</w:t>
            </w:r>
            <w:r w:rsidR="00EF6688" w:rsidRPr="00364A94">
              <w:rPr>
                <w:rFonts w:ascii="Times New Roman" w:hAnsi="Times New Roman"/>
                <w:spacing w:val="2"/>
                <w:sz w:val="23"/>
                <w:szCs w:val="23"/>
              </w:rPr>
              <w:t>.</w:t>
            </w:r>
            <w:r w:rsidR="003F653B">
              <w:rPr>
                <w:rFonts w:ascii="Times New Roman" w:hAnsi="Times New Roman"/>
                <w:spacing w:val="2"/>
                <w:sz w:val="23"/>
                <w:szCs w:val="23"/>
              </w:rPr>
              <w:t xml:space="preserve"> Each school will be given the opportunity to factually correct the report before it is finalized. Additionally, if the school substantially disagrees with the findings or ratings in the report, it may </w:t>
            </w:r>
            <w:r w:rsidR="00293116">
              <w:rPr>
                <w:rFonts w:ascii="Times New Roman" w:hAnsi="Times New Roman"/>
                <w:spacing w:val="2"/>
                <w:sz w:val="23"/>
                <w:szCs w:val="23"/>
              </w:rPr>
              <w:t xml:space="preserve">issue a response which will be appended to the final site visit report. </w:t>
            </w:r>
            <w:r w:rsidR="00EF6688" w:rsidRPr="00364A94">
              <w:rPr>
                <w:rFonts w:ascii="Times New Roman" w:hAnsi="Times New Roman"/>
                <w:spacing w:val="2"/>
                <w:sz w:val="23"/>
                <w:szCs w:val="23"/>
              </w:rPr>
              <w:t xml:space="preserve"> </w:t>
            </w:r>
            <w:r w:rsidRPr="00364A94">
              <w:rPr>
                <w:rFonts w:ascii="Times New Roman" w:hAnsi="Times New Roman"/>
                <w:spacing w:val="2"/>
                <w:sz w:val="23"/>
                <w:szCs w:val="23"/>
              </w:rPr>
              <w:t xml:space="preserve"> </w:t>
            </w:r>
          </w:p>
        </w:tc>
      </w:tr>
      <w:tr w:rsidR="00EA210A" w:rsidRPr="00397D7F" w:rsidTr="003C78E2">
        <w:trPr>
          <w:trHeight w:val="635"/>
        </w:trPr>
        <w:tc>
          <w:tcPr>
            <w:tcW w:w="734" w:type="dxa"/>
            <w:vMerge/>
            <w:shd w:val="clear" w:color="auto" w:fill="DDD9C3"/>
          </w:tcPr>
          <w:p w:rsidR="00EA210A" w:rsidRPr="00397D7F" w:rsidRDefault="00EA210A" w:rsidP="00397D7F">
            <w:pPr>
              <w:contextualSpacing/>
              <w:rPr>
                <w:rFonts w:ascii="Times New Roman" w:hAnsi="Times New Roman"/>
                <w:b/>
                <w:spacing w:val="2"/>
              </w:rPr>
            </w:pPr>
          </w:p>
        </w:tc>
        <w:tc>
          <w:tcPr>
            <w:tcW w:w="9184" w:type="dxa"/>
          </w:tcPr>
          <w:p w:rsidR="00EA210A" w:rsidRPr="00B93D2F" w:rsidRDefault="00EA210A" w:rsidP="00397D7F">
            <w:pPr>
              <w:contextualSpacing/>
              <w:rPr>
                <w:rFonts w:ascii="Times New Roman" w:hAnsi="Times New Roman"/>
                <w:b/>
                <w:spacing w:val="2"/>
                <w:sz w:val="22"/>
                <w:szCs w:val="23"/>
              </w:rPr>
            </w:pPr>
            <w:r w:rsidRPr="00364A94">
              <w:rPr>
                <w:rFonts w:ascii="Times New Roman" w:hAnsi="Times New Roman"/>
                <w:b/>
                <w:spacing w:val="2"/>
                <w:sz w:val="23"/>
                <w:szCs w:val="23"/>
              </w:rPr>
              <w:t>Resources:</w:t>
            </w:r>
          </w:p>
          <w:p w:rsidR="00EA210A" w:rsidRPr="00364A94" w:rsidRDefault="003F653B" w:rsidP="00397D7F">
            <w:pPr>
              <w:contextualSpacing/>
              <w:rPr>
                <w:rFonts w:ascii="Times New Roman" w:hAnsi="Times New Roman"/>
                <w:spacing w:val="2"/>
                <w:sz w:val="23"/>
                <w:szCs w:val="23"/>
              </w:rPr>
            </w:pPr>
            <w:r w:rsidRPr="00B93D2F">
              <w:rPr>
                <w:rFonts w:ascii="Times New Roman" w:hAnsi="Times New Roman"/>
                <w:i/>
                <w:spacing w:val="2"/>
                <w:sz w:val="22"/>
                <w:szCs w:val="23"/>
              </w:rPr>
              <w:t>Site Visit Protocol</w:t>
            </w:r>
            <w:r w:rsidR="0088677E" w:rsidRPr="00B93D2F">
              <w:rPr>
                <w:rFonts w:ascii="Times New Roman" w:hAnsi="Times New Roman"/>
                <w:i/>
                <w:spacing w:val="2"/>
                <w:sz w:val="22"/>
                <w:szCs w:val="23"/>
              </w:rPr>
              <w:t xml:space="preserve">: </w:t>
            </w:r>
            <w:hyperlink r:id="rId27" w:history="1">
              <w:r w:rsidR="00EA210A" w:rsidRPr="00B93D2F">
                <w:rPr>
                  <w:rStyle w:val="Hyperlink"/>
                  <w:rFonts w:ascii="Times New Roman" w:hAnsi="Times New Roman"/>
                  <w:spacing w:val="2"/>
                  <w:sz w:val="22"/>
                  <w:szCs w:val="23"/>
                </w:rPr>
                <w:t>http://www.doe.mass.edu/charter/acct.html?section=visit</w:t>
              </w:r>
            </w:hyperlink>
            <w:r w:rsidR="00EA210A" w:rsidRPr="00B93D2F">
              <w:rPr>
                <w:rFonts w:ascii="Times New Roman" w:hAnsi="Times New Roman"/>
                <w:spacing w:val="2"/>
                <w:sz w:val="22"/>
                <w:szCs w:val="23"/>
              </w:rPr>
              <w:t xml:space="preserve"> </w:t>
            </w:r>
          </w:p>
        </w:tc>
      </w:tr>
    </w:tbl>
    <w:p w:rsidR="00EA210A" w:rsidRDefault="00EA210A" w:rsidP="00397D7F">
      <w:pPr>
        <w:contextualSpacing/>
        <w:rPr>
          <w:rFonts w:ascii="Times New Roman" w:hAnsi="Times New Roman"/>
          <w:spacing w:val="2"/>
        </w:rPr>
      </w:pPr>
    </w:p>
    <w:p w:rsidR="00C0263C" w:rsidRPr="00397D7F" w:rsidRDefault="00C0263C" w:rsidP="00397D7F">
      <w:pPr>
        <w:contextualSpacing/>
        <w:rPr>
          <w:rFonts w:ascii="Times New Roman" w:hAnsi="Times New Roman"/>
          <w:spacing w:val="2"/>
        </w:rPr>
      </w:pPr>
    </w:p>
    <w:tbl>
      <w:tblPr>
        <w:tblW w:w="99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34"/>
        <w:gridCol w:w="9184"/>
      </w:tblGrid>
      <w:tr w:rsidR="00EA210A" w:rsidRPr="00397D7F" w:rsidTr="0088677E">
        <w:trPr>
          <w:trHeight w:val="250"/>
        </w:trPr>
        <w:tc>
          <w:tcPr>
            <w:tcW w:w="734" w:type="dxa"/>
            <w:vMerge w:val="restart"/>
            <w:shd w:val="clear" w:color="auto" w:fill="DDD9C3"/>
            <w:textDirection w:val="btLr"/>
            <w:vAlign w:val="center"/>
          </w:tcPr>
          <w:p w:rsidR="00EA210A" w:rsidRPr="00397D7F" w:rsidRDefault="00EA210A" w:rsidP="0088677E">
            <w:pPr>
              <w:ind w:left="113" w:right="113"/>
              <w:contextualSpacing/>
              <w:jc w:val="center"/>
              <w:rPr>
                <w:rFonts w:ascii="Times New Roman" w:hAnsi="Times New Roman"/>
                <w:b/>
                <w:smallCaps/>
                <w:spacing w:val="2"/>
              </w:rPr>
            </w:pPr>
            <w:r w:rsidRPr="00397D7F">
              <w:rPr>
                <w:rFonts w:ascii="Times New Roman" w:hAnsi="Times New Roman"/>
                <w:b/>
                <w:smallCaps/>
                <w:spacing w:val="2"/>
                <w:sz w:val="32"/>
              </w:rPr>
              <w:t>Application for Renewal</w:t>
            </w:r>
          </w:p>
        </w:tc>
        <w:tc>
          <w:tcPr>
            <w:tcW w:w="9184" w:type="dxa"/>
          </w:tcPr>
          <w:p w:rsidR="00EA210A" w:rsidRPr="00364A94" w:rsidRDefault="00EA210A" w:rsidP="00397D7F">
            <w:pPr>
              <w:contextualSpacing/>
              <w:rPr>
                <w:rFonts w:ascii="Times New Roman" w:hAnsi="Times New Roman"/>
                <w:spacing w:val="2"/>
                <w:sz w:val="23"/>
                <w:szCs w:val="23"/>
              </w:rPr>
            </w:pPr>
            <w:r w:rsidRPr="00364A94">
              <w:rPr>
                <w:rFonts w:ascii="Times New Roman" w:hAnsi="Times New Roman"/>
                <w:b/>
                <w:spacing w:val="2"/>
                <w:sz w:val="23"/>
                <w:szCs w:val="23"/>
              </w:rPr>
              <w:t>Timeline</w:t>
            </w:r>
            <w:r w:rsidRPr="00364A94">
              <w:rPr>
                <w:rFonts w:ascii="Times New Roman" w:hAnsi="Times New Roman"/>
                <w:spacing w:val="2"/>
                <w:sz w:val="23"/>
                <w:szCs w:val="23"/>
              </w:rPr>
              <w:t>: Before August 1</w:t>
            </w:r>
            <w:r w:rsidRPr="00364A94">
              <w:rPr>
                <w:rFonts w:ascii="Times New Roman" w:hAnsi="Times New Roman"/>
                <w:spacing w:val="2"/>
                <w:sz w:val="23"/>
                <w:szCs w:val="23"/>
                <w:vertAlign w:val="superscript"/>
              </w:rPr>
              <w:t>st</w:t>
            </w:r>
            <w:r w:rsidRPr="00364A94">
              <w:rPr>
                <w:rFonts w:ascii="Times New Roman" w:hAnsi="Times New Roman"/>
                <w:spacing w:val="2"/>
                <w:sz w:val="23"/>
                <w:szCs w:val="23"/>
              </w:rPr>
              <w:t xml:space="preserve"> of Year 5</w:t>
            </w:r>
          </w:p>
        </w:tc>
      </w:tr>
      <w:tr w:rsidR="00EA210A" w:rsidRPr="00397D7F" w:rsidTr="00D73EBE">
        <w:trPr>
          <w:trHeight w:val="62"/>
        </w:trPr>
        <w:tc>
          <w:tcPr>
            <w:tcW w:w="734" w:type="dxa"/>
            <w:vMerge/>
            <w:shd w:val="clear" w:color="auto" w:fill="DDD9C3"/>
          </w:tcPr>
          <w:p w:rsidR="00EA210A" w:rsidRPr="00397D7F" w:rsidRDefault="00EA210A" w:rsidP="00397D7F">
            <w:pPr>
              <w:contextualSpacing/>
              <w:rPr>
                <w:rFonts w:ascii="Times New Roman" w:hAnsi="Times New Roman"/>
                <w:b/>
                <w:spacing w:val="2"/>
              </w:rPr>
            </w:pPr>
          </w:p>
        </w:tc>
        <w:tc>
          <w:tcPr>
            <w:tcW w:w="9184" w:type="dxa"/>
          </w:tcPr>
          <w:p w:rsidR="00EA210A" w:rsidRPr="00364A94" w:rsidRDefault="00EA210A" w:rsidP="00397D7F">
            <w:pPr>
              <w:contextualSpacing/>
              <w:rPr>
                <w:rFonts w:ascii="Times New Roman" w:hAnsi="Times New Roman"/>
                <w:b/>
                <w:spacing w:val="2"/>
                <w:sz w:val="23"/>
                <w:szCs w:val="23"/>
              </w:rPr>
            </w:pPr>
            <w:r w:rsidRPr="00364A94">
              <w:rPr>
                <w:rFonts w:ascii="Times New Roman" w:hAnsi="Times New Roman"/>
                <w:b/>
                <w:spacing w:val="2"/>
                <w:sz w:val="23"/>
                <w:szCs w:val="23"/>
              </w:rPr>
              <w:t>Description:</w:t>
            </w:r>
          </w:p>
          <w:p w:rsidR="00293116" w:rsidRDefault="00D73EBE" w:rsidP="00743AD7">
            <w:pPr>
              <w:contextualSpacing/>
              <w:rPr>
                <w:rFonts w:ascii="Times New Roman" w:hAnsi="Times New Roman"/>
                <w:sz w:val="23"/>
                <w:szCs w:val="23"/>
              </w:rPr>
            </w:pPr>
            <w:r w:rsidRPr="00364A94">
              <w:rPr>
                <w:rFonts w:ascii="Times New Roman" w:hAnsi="Times New Roman"/>
                <w:sz w:val="23"/>
                <w:szCs w:val="23"/>
              </w:rPr>
              <w:t xml:space="preserve">Every charter school undergoes a rigorous renewal process during the final year of its charter term to determine whether or not the school can continue to operate. The renewal process includes the submission of a renewal application, a renewal inspection visit, and an analysis of all evidence related to the charter school's performance, including quantitative and qualitative evidence collected through the Department's charter school accountability process. </w:t>
            </w:r>
            <w:r w:rsidR="00795F63" w:rsidRPr="00364A94">
              <w:rPr>
                <w:rFonts w:ascii="Times New Roman" w:hAnsi="Times New Roman"/>
                <w:spacing w:val="2"/>
                <w:sz w:val="23"/>
                <w:szCs w:val="23"/>
              </w:rPr>
              <w:t xml:space="preserve">The </w:t>
            </w:r>
            <w:hyperlink r:id="rId28" w:history="1">
              <w:r w:rsidR="00795F63" w:rsidRPr="00364A94">
                <w:rPr>
                  <w:rStyle w:val="Hyperlink"/>
                  <w:rFonts w:ascii="Times New Roman" w:hAnsi="Times New Roman"/>
                  <w:spacing w:val="2"/>
                  <w:sz w:val="23"/>
                  <w:szCs w:val="23"/>
                </w:rPr>
                <w:t>application for renewal</w:t>
              </w:r>
            </w:hyperlink>
            <w:r w:rsidR="00795F63" w:rsidRPr="00364A94">
              <w:rPr>
                <w:rFonts w:ascii="Times New Roman" w:hAnsi="Times New Roman"/>
                <w:spacing w:val="2"/>
                <w:sz w:val="23"/>
                <w:szCs w:val="23"/>
              </w:rPr>
              <w:t xml:space="preserve"> of </w:t>
            </w:r>
            <w:r w:rsidR="00B8534B" w:rsidRPr="00364A94">
              <w:rPr>
                <w:rFonts w:ascii="Times New Roman" w:hAnsi="Times New Roman"/>
                <w:spacing w:val="2"/>
                <w:sz w:val="23"/>
                <w:szCs w:val="23"/>
              </w:rPr>
              <w:t>a</w:t>
            </w:r>
            <w:r w:rsidR="00795F63" w:rsidRPr="00364A94">
              <w:rPr>
                <w:rFonts w:ascii="Times New Roman" w:hAnsi="Times New Roman"/>
                <w:spacing w:val="2"/>
                <w:sz w:val="23"/>
                <w:szCs w:val="23"/>
              </w:rPr>
              <w:t xml:space="preserve"> charter is the school's opportunity to present evidence that demonstrates success in the three areas o</w:t>
            </w:r>
            <w:r w:rsidR="00B8534B" w:rsidRPr="00364A94">
              <w:rPr>
                <w:rFonts w:ascii="Times New Roman" w:hAnsi="Times New Roman"/>
                <w:spacing w:val="2"/>
                <w:sz w:val="23"/>
                <w:szCs w:val="23"/>
              </w:rPr>
              <w:t>f charter school accountability: faithfulness to the charter, academic program success, and organizational viability.</w:t>
            </w:r>
            <w:r w:rsidR="00C77A39" w:rsidRPr="00364A94">
              <w:rPr>
                <w:rFonts w:ascii="Times New Roman" w:hAnsi="Times New Roman"/>
                <w:sz w:val="23"/>
                <w:szCs w:val="23"/>
              </w:rPr>
              <w:t xml:space="preserve"> The school’s Application presents evidence of the school’s performance during the current charter period relative to the Charter School Performance Criteria (Criteria). The application process also allows the school to examine its practices and decisions over the current charter term, offer explanations for any performance or operational </w:t>
            </w:r>
            <w:proofErr w:type="gramStart"/>
            <w:r w:rsidR="00C77A39" w:rsidRPr="00364A94">
              <w:rPr>
                <w:rFonts w:ascii="Times New Roman" w:hAnsi="Times New Roman"/>
                <w:sz w:val="23"/>
                <w:szCs w:val="23"/>
              </w:rPr>
              <w:t>issues,</w:t>
            </w:r>
            <w:proofErr w:type="gramEnd"/>
            <w:r w:rsidR="00C77A39" w:rsidRPr="00364A94">
              <w:rPr>
                <w:rFonts w:ascii="Times New Roman" w:hAnsi="Times New Roman"/>
                <w:sz w:val="23"/>
                <w:szCs w:val="23"/>
              </w:rPr>
              <w:t xml:space="preserve"> identify actions taken to correct past problems, and provide information regarding the school’s plans for improvement in the future. </w:t>
            </w:r>
          </w:p>
          <w:p w:rsidR="00EA210A" w:rsidRPr="00364A94" w:rsidRDefault="00EA210A" w:rsidP="00743AD7">
            <w:pPr>
              <w:contextualSpacing/>
              <w:rPr>
                <w:rFonts w:ascii="Times New Roman" w:hAnsi="Times New Roman"/>
                <w:spacing w:val="2"/>
                <w:sz w:val="23"/>
                <w:szCs w:val="23"/>
              </w:rPr>
            </w:pPr>
          </w:p>
        </w:tc>
      </w:tr>
      <w:tr w:rsidR="00EA210A" w:rsidRPr="00397D7F" w:rsidTr="00D73EBE">
        <w:trPr>
          <w:trHeight w:val="588"/>
        </w:trPr>
        <w:tc>
          <w:tcPr>
            <w:tcW w:w="734" w:type="dxa"/>
            <w:vMerge/>
            <w:shd w:val="clear" w:color="auto" w:fill="DDD9C3"/>
          </w:tcPr>
          <w:p w:rsidR="00EA210A" w:rsidRPr="00397D7F" w:rsidRDefault="00EA210A" w:rsidP="00397D7F">
            <w:pPr>
              <w:contextualSpacing/>
              <w:rPr>
                <w:rFonts w:ascii="Times New Roman" w:hAnsi="Times New Roman"/>
                <w:b/>
                <w:spacing w:val="2"/>
              </w:rPr>
            </w:pPr>
          </w:p>
        </w:tc>
        <w:tc>
          <w:tcPr>
            <w:tcW w:w="9184" w:type="dxa"/>
          </w:tcPr>
          <w:p w:rsidR="00EA210A" w:rsidRPr="00B93D2F" w:rsidRDefault="00EA210A" w:rsidP="00397D7F">
            <w:pPr>
              <w:contextualSpacing/>
              <w:rPr>
                <w:rFonts w:ascii="Times New Roman" w:hAnsi="Times New Roman"/>
                <w:b/>
                <w:spacing w:val="2"/>
                <w:sz w:val="22"/>
                <w:szCs w:val="23"/>
              </w:rPr>
            </w:pPr>
            <w:r w:rsidRPr="00364A94">
              <w:rPr>
                <w:rFonts w:ascii="Times New Roman" w:hAnsi="Times New Roman"/>
                <w:b/>
                <w:spacing w:val="2"/>
                <w:sz w:val="23"/>
                <w:szCs w:val="23"/>
              </w:rPr>
              <w:t>Resources:</w:t>
            </w:r>
          </w:p>
          <w:p w:rsidR="00C77A39" w:rsidRPr="00364A94" w:rsidRDefault="00C77A39" w:rsidP="00397D7F">
            <w:pPr>
              <w:contextualSpacing/>
              <w:rPr>
                <w:rFonts w:ascii="Times New Roman" w:hAnsi="Times New Roman"/>
                <w:spacing w:val="2"/>
                <w:sz w:val="23"/>
                <w:szCs w:val="23"/>
              </w:rPr>
            </w:pPr>
            <w:r w:rsidRPr="00B93D2F">
              <w:rPr>
                <w:rFonts w:ascii="Times New Roman" w:hAnsi="Times New Roman"/>
                <w:i/>
                <w:spacing w:val="2"/>
                <w:sz w:val="22"/>
                <w:szCs w:val="23"/>
              </w:rPr>
              <w:t>Renewal Information Website</w:t>
            </w:r>
            <w:r w:rsidRPr="00B93D2F">
              <w:rPr>
                <w:rFonts w:ascii="Times New Roman" w:hAnsi="Times New Roman"/>
                <w:spacing w:val="2"/>
                <w:sz w:val="22"/>
                <w:szCs w:val="23"/>
              </w:rPr>
              <w:t xml:space="preserve">: </w:t>
            </w:r>
            <w:hyperlink r:id="rId29" w:history="1">
              <w:r w:rsidR="00795F63" w:rsidRPr="00B93D2F">
                <w:rPr>
                  <w:rStyle w:val="Hyperlink"/>
                  <w:rFonts w:ascii="Times New Roman" w:hAnsi="Times New Roman"/>
                  <w:spacing w:val="2"/>
                  <w:sz w:val="22"/>
                  <w:szCs w:val="23"/>
                </w:rPr>
                <w:t>http://www.doe.mass.edu/charter/acct.html?section=renew</w:t>
              </w:r>
            </w:hyperlink>
            <w:r w:rsidR="00795F63" w:rsidRPr="00B93D2F">
              <w:rPr>
                <w:rFonts w:ascii="Times New Roman" w:hAnsi="Times New Roman"/>
                <w:spacing w:val="2"/>
                <w:sz w:val="22"/>
                <w:szCs w:val="23"/>
              </w:rPr>
              <w:t xml:space="preserve"> </w:t>
            </w:r>
          </w:p>
        </w:tc>
      </w:tr>
    </w:tbl>
    <w:p w:rsidR="00EA210A" w:rsidRDefault="00EA210A" w:rsidP="00397D7F">
      <w:pPr>
        <w:contextualSpacing/>
        <w:rPr>
          <w:rFonts w:ascii="Times New Roman" w:hAnsi="Times New Roman"/>
          <w:spacing w:val="2"/>
        </w:rPr>
      </w:pPr>
    </w:p>
    <w:p w:rsidR="00C0263C" w:rsidRDefault="00C0263C" w:rsidP="00397D7F">
      <w:pPr>
        <w:contextualSpacing/>
        <w:rPr>
          <w:rFonts w:ascii="Times New Roman" w:hAnsi="Times New Roman"/>
          <w:spacing w:val="2"/>
        </w:rPr>
      </w:pPr>
    </w:p>
    <w:p w:rsidR="002A325E" w:rsidRDefault="002A325E" w:rsidP="00397D7F">
      <w:pPr>
        <w:contextualSpacing/>
        <w:rPr>
          <w:rFonts w:ascii="Times New Roman" w:hAnsi="Times New Roman"/>
          <w:spacing w:val="2"/>
        </w:rPr>
      </w:pPr>
    </w:p>
    <w:p w:rsidR="002A325E" w:rsidRDefault="002A325E" w:rsidP="00397D7F">
      <w:pPr>
        <w:contextualSpacing/>
        <w:rPr>
          <w:rFonts w:ascii="Times New Roman" w:hAnsi="Times New Roman"/>
          <w:spacing w:val="2"/>
        </w:rPr>
      </w:pPr>
    </w:p>
    <w:p w:rsidR="002A325E" w:rsidRDefault="002A325E" w:rsidP="00397D7F">
      <w:pPr>
        <w:contextualSpacing/>
        <w:rPr>
          <w:rFonts w:ascii="Times New Roman" w:hAnsi="Times New Roman"/>
          <w:spacing w:val="2"/>
        </w:rPr>
      </w:pPr>
    </w:p>
    <w:p w:rsidR="002A325E" w:rsidRDefault="002A325E" w:rsidP="00397D7F">
      <w:pPr>
        <w:contextualSpacing/>
        <w:rPr>
          <w:rFonts w:ascii="Times New Roman" w:hAnsi="Times New Roman"/>
          <w:spacing w:val="2"/>
        </w:rPr>
      </w:pPr>
    </w:p>
    <w:p w:rsidR="002A325E" w:rsidRDefault="002A325E" w:rsidP="00397D7F">
      <w:pPr>
        <w:contextualSpacing/>
        <w:rPr>
          <w:rFonts w:ascii="Times New Roman" w:hAnsi="Times New Roman"/>
          <w:spacing w:val="2"/>
        </w:rPr>
      </w:pPr>
    </w:p>
    <w:p w:rsidR="002A325E" w:rsidRDefault="002A325E" w:rsidP="00397D7F">
      <w:pPr>
        <w:contextualSpacing/>
        <w:rPr>
          <w:rFonts w:ascii="Times New Roman" w:hAnsi="Times New Roman"/>
          <w:spacing w:val="2"/>
        </w:rPr>
      </w:pPr>
    </w:p>
    <w:p w:rsidR="002A325E" w:rsidRDefault="002A325E" w:rsidP="00397D7F">
      <w:pPr>
        <w:contextualSpacing/>
        <w:rPr>
          <w:rFonts w:ascii="Times New Roman" w:hAnsi="Times New Roman"/>
          <w:spacing w:val="2"/>
        </w:rPr>
      </w:pPr>
    </w:p>
    <w:p w:rsidR="002A325E" w:rsidRDefault="002A325E" w:rsidP="00397D7F">
      <w:pPr>
        <w:contextualSpacing/>
        <w:rPr>
          <w:rFonts w:ascii="Times New Roman" w:hAnsi="Times New Roman"/>
          <w:spacing w:val="2"/>
        </w:rPr>
      </w:pPr>
    </w:p>
    <w:p w:rsidR="002A325E" w:rsidRPr="00397D7F" w:rsidRDefault="002A325E" w:rsidP="00397D7F">
      <w:pPr>
        <w:contextualSpacing/>
        <w:rPr>
          <w:rFonts w:ascii="Times New Roman" w:hAnsi="Times New Roman"/>
          <w:spacing w:val="2"/>
        </w:rPr>
      </w:pPr>
    </w:p>
    <w:tbl>
      <w:tblPr>
        <w:tblW w:w="99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34"/>
        <w:gridCol w:w="9184"/>
      </w:tblGrid>
      <w:tr w:rsidR="00795F63" w:rsidRPr="00397D7F" w:rsidTr="00951047">
        <w:trPr>
          <w:trHeight w:val="250"/>
        </w:trPr>
        <w:tc>
          <w:tcPr>
            <w:tcW w:w="734" w:type="dxa"/>
            <w:vMerge w:val="restart"/>
            <w:shd w:val="clear" w:color="auto" w:fill="DDD9C3"/>
            <w:textDirection w:val="btLr"/>
            <w:vAlign w:val="center"/>
          </w:tcPr>
          <w:p w:rsidR="00795F63" w:rsidRPr="00397D7F" w:rsidRDefault="00795F63" w:rsidP="00951047">
            <w:pPr>
              <w:ind w:left="113" w:right="113"/>
              <w:contextualSpacing/>
              <w:jc w:val="center"/>
              <w:rPr>
                <w:rFonts w:ascii="Times New Roman" w:hAnsi="Times New Roman"/>
                <w:b/>
                <w:smallCaps/>
                <w:spacing w:val="2"/>
                <w:sz w:val="28"/>
              </w:rPr>
            </w:pPr>
            <w:r w:rsidRPr="00397D7F">
              <w:rPr>
                <w:rFonts w:ascii="Times New Roman" w:hAnsi="Times New Roman"/>
                <w:b/>
                <w:smallCaps/>
                <w:spacing w:val="2"/>
                <w:sz w:val="28"/>
              </w:rPr>
              <w:t>Renewal</w:t>
            </w:r>
            <w:r w:rsidR="00F51E1E" w:rsidRPr="00397D7F">
              <w:rPr>
                <w:rFonts w:ascii="Times New Roman" w:hAnsi="Times New Roman"/>
                <w:b/>
                <w:smallCaps/>
                <w:spacing w:val="2"/>
                <w:sz w:val="28"/>
              </w:rPr>
              <w:t xml:space="preserve"> Reports</w:t>
            </w:r>
          </w:p>
        </w:tc>
        <w:tc>
          <w:tcPr>
            <w:tcW w:w="9184" w:type="dxa"/>
          </w:tcPr>
          <w:p w:rsidR="00795F63" w:rsidRPr="00364A94" w:rsidRDefault="00795F63" w:rsidP="00397D7F">
            <w:pPr>
              <w:contextualSpacing/>
              <w:rPr>
                <w:rFonts w:ascii="Times New Roman" w:hAnsi="Times New Roman"/>
                <w:spacing w:val="2"/>
                <w:sz w:val="23"/>
                <w:szCs w:val="23"/>
              </w:rPr>
            </w:pPr>
            <w:r w:rsidRPr="00364A94">
              <w:rPr>
                <w:rFonts w:ascii="Times New Roman" w:hAnsi="Times New Roman"/>
                <w:b/>
                <w:spacing w:val="2"/>
                <w:sz w:val="23"/>
                <w:szCs w:val="23"/>
              </w:rPr>
              <w:t>Timeline</w:t>
            </w:r>
            <w:r w:rsidRPr="00364A94">
              <w:rPr>
                <w:rFonts w:ascii="Times New Roman" w:hAnsi="Times New Roman"/>
                <w:spacing w:val="2"/>
                <w:sz w:val="23"/>
                <w:szCs w:val="23"/>
              </w:rPr>
              <w:t>: Fall</w:t>
            </w:r>
            <w:r w:rsidR="007B41A8">
              <w:rPr>
                <w:rFonts w:ascii="Times New Roman" w:hAnsi="Times New Roman"/>
                <w:spacing w:val="2"/>
                <w:sz w:val="23"/>
                <w:szCs w:val="23"/>
              </w:rPr>
              <w:t xml:space="preserve"> - Winter</w:t>
            </w:r>
            <w:r w:rsidRPr="00364A94">
              <w:rPr>
                <w:rFonts w:ascii="Times New Roman" w:hAnsi="Times New Roman"/>
                <w:spacing w:val="2"/>
                <w:sz w:val="23"/>
                <w:szCs w:val="23"/>
              </w:rPr>
              <w:t xml:space="preserve"> of Year 5</w:t>
            </w:r>
          </w:p>
        </w:tc>
      </w:tr>
      <w:tr w:rsidR="00795F63" w:rsidRPr="00397D7F" w:rsidTr="003C78E2">
        <w:trPr>
          <w:trHeight w:val="2487"/>
        </w:trPr>
        <w:tc>
          <w:tcPr>
            <w:tcW w:w="734" w:type="dxa"/>
            <w:vMerge/>
            <w:shd w:val="clear" w:color="auto" w:fill="DDD9C3"/>
          </w:tcPr>
          <w:p w:rsidR="00795F63" w:rsidRPr="00397D7F" w:rsidRDefault="00795F63" w:rsidP="00397D7F">
            <w:pPr>
              <w:contextualSpacing/>
              <w:rPr>
                <w:rFonts w:ascii="Times New Roman" w:hAnsi="Times New Roman"/>
                <w:b/>
                <w:spacing w:val="2"/>
              </w:rPr>
            </w:pPr>
          </w:p>
        </w:tc>
        <w:tc>
          <w:tcPr>
            <w:tcW w:w="9184" w:type="dxa"/>
          </w:tcPr>
          <w:p w:rsidR="00380399" w:rsidRPr="00364A94" w:rsidRDefault="00795F63" w:rsidP="00397D7F">
            <w:pPr>
              <w:contextualSpacing/>
              <w:rPr>
                <w:rFonts w:ascii="Times New Roman" w:hAnsi="Times New Roman"/>
                <w:b/>
                <w:spacing w:val="2"/>
                <w:sz w:val="23"/>
                <w:szCs w:val="23"/>
              </w:rPr>
            </w:pPr>
            <w:r w:rsidRPr="00364A94">
              <w:rPr>
                <w:rFonts w:ascii="Times New Roman" w:hAnsi="Times New Roman"/>
                <w:b/>
                <w:spacing w:val="2"/>
                <w:sz w:val="23"/>
                <w:szCs w:val="23"/>
              </w:rPr>
              <w:t>Description:</w:t>
            </w:r>
          </w:p>
          <w:p w:rsidR="00293116" w:rsidRDefault="00293116" w:rsidP="00293116">
            <w:pPr>
              <w:contextualSpacing/>
              <w:rPr>
                <w:rFonts w:ascii="Times New Roman" w:hAnsi="Times New Roman"/>
                <w:spacing w:val="2"/>
                <w:sz w:val="23"/>
                <w:szCs w:val="23"/>
              </w:rPr>
            </w:pPr>
            <w:r>
              <w:rPr>
                <w:rFonts w:ascii="Times New Roman" w:hAnsi="Times New Roman"/>
                <w:spacing w:val="2"/>
                <w:sz w:val="23"/>
                <w:szCs w:val="23"/>
              </w:rPr>
              <w:t xml:space="preserve">Renewal Inspection Report: </w:t>
            </w:r>
            <w:r w:rsidR="00380399" w:rsidRPr="00364A94">
              <w:rPr>
                <w:rFonts w:ascii="Times New Roman" w:hAnsi="Times New Roman"/>
                <w:spacing w:val="2"/>
                <w:sz w:val="23"/>
                <w:szCs w:val="23"/>
              </w:rPr>
              <w:t xml:space="preserve">After submitting an application for renewal, each school undergoes a two to three-day Renewal Inspection conducted by a non-Department vendor. The visit is designed to corroborate and augment the school’s Application for Renewal and identify the school’s progress toward meeting the Criteria. The renewal inspection team’s final report provides independent and objective judgment regarding the school’s performance and </w:t>
            </w:r>
            <w:r w:rsidR="00FF6B17" w:rsidRPr="00364A94">
              <w:rPr>
                <w:rFonts w:ascii="Times New Roman" w:hAnsi="Times New Roman"/>
                <w:spacing w:val="2"/>
                <w:sz w:val="23"/>
                <w:szCs w:val="23"/>
              </w:rPr>
              <w:t xml:space="preserve">serves as another component of the body of evidence used </w:t>
            </w:r>
            <w:r w:rsidR="00F51E1E" w:rsidRPr="00364A94">
              <w:rPr>
                <w:rFonts w:ascii="Times New Roman" w:hAnsi="Times New Roman"/>
                <w:spacing w:val="2"/>
                <w:sz w:val="23"/>
                <w:szCs w:val="23"/>
              </w:rPr>
              <w:t xml:space="preserve">for </w:t>
            </w:r>
            <w:r w:rsidR="00FF6B17" w:rsidRPr="00364A94">
              <w:rPr>
                <w:rFonts w:ascii="Times New Roman" w:hAnsi="Times New Roman"/>
                <w:spacing w:val="2"/>
                <w:sz w:val="23"/>
                <w:szCs w:val="23"/>
              </w:rPr>
              <w:t>renewal</w:t>
            </w:r>
            <w:r w:rsidR="00F51E1E" w:rsidRPr="00364A94">
              <w:rPr>
                <w:rFonts w:ascii="Times New Roman" w:hAnsi="Times New Roman"/>
                <w:spacing w:val="2"/>
                <w:sz w:val="23"/>
                <w:szCs w:val="23"/>
              </w:rPr>
              <w:t xml:space="preserve"> determinations</w:t>
            </w:r>
            <w:r w:rsidR="00FF6B17" w:rsidRPr="00364A94">
              <w:rPr>
                <w:rFonts w:ascii="Times New Roman" w:hAnsi="Times New Roman"/>
                <w:spacing w:val="2"/>
                <w:sz w:val="23"/>
                <w:szCs w:val="23"/>
              </w:rPr>
              <w:t xml:space="preserve">. </w:t>
            </w:r>
          </w:p>
          <w:p w:rsidR="00293116" w:rsidRDefault="00293116" w:rsidP="00293116">
            <w:pPr>
              <w:contextualSpacing/>
              <w:rPr>
                <w:rFonts w:ascii="Times New Roman" w:hAnsi="Times New Roman"/>
                <w:spacing w:val="2"/>
                <w:sz w:val="23"/>
                <w:szCs w:val="23"/>
              </w:rPr>
            </w:pPr>
          </w:p>
          <w:p w:rsidR="00293116" w:rsidRDefault="00293116" w:rsidP="00293116">
            <w:pPr>
              <w:contextualSpacing/>
              <w:rPr>
                <w:rFonts w:ascii="Times New Roman" w:hAnsi="Times New Roman"/>
                <w:spacing w:val="2"/>
                <w:sz w:val="23"/>
                <w:szCs w:val="23"/>
              </w:rPr>
            </w:pPr>
            <w:r>
              <w:rPr>
                <w:rFonts w:ascii="Times New Roman" w:hAnsi="Times New Roman"/>
                <w:spacing w:val="2"/>
                <w:sz w:val="23"/>
                <w:szCs w:val="23"/>
              </w:rPr>
              <w:t xml:space="preserve">Summary of Review: </w:t>
            </w:r>
            <w:r w:rsidR="00FF6B17" w:rsidRPr="00364A94">
              <w:rPr>
                <w:rFonts w:ascii="Times New Roman" w:hAnsi="Times New Roman"/>
                <w:spacing w:val="2"/>
                <w:sz w:val="23"/>
                <w:szCs w:val="23"/>
              </w:rPr>
              <w:t>The Renewal Inspection Report, Application for Renewal, Annual Reports, Site Visit Reports, performance on state assessments, financial records, and other information present in the school’s file provide the evidentiary basis for the Commissioner’s review and recommendation regarding the renewal of each school’s charter. This material is reviewed by the Department and a Summary of Review is written summarizing the evidence</w:t>
            </w:r>
            <w:r w:rsidR="00F51E1E" w:rsidRPr="00364A94">
              <w:rPr>
                <w:rFonts w:ascii="Times New Roman" w:hAnsi="Times New Roman"/>
                <w:spacing w:val="2"/>
                <w:sz w:val="23"/>
                <w:szCs w:val="23"/>
              </w:rPr>
              <w:t xml:space="preserve"> from the entire charter term</w:t>
            </w:r>
            <w:r w:rsidR="00FF6B17" w:rsidRPr="00364A94">
              <w:rPr>
                <w:rFonts w:ascii="Times New Roman" w:hAnsi="Times New Roman"/>
                <w:spacing w:val="2"/>
                <w:sz w:val="23"/>
                <w:szCs w:val="23"/>
              </w:rPr>
              <w:t xml:space="preserve">. </w:t>
            </w:r>
          </w:p>
          <w:p w:rsidR="00293116" w:rsidRDefault="00293116" w:rsidP="00293116">
            <w:pPr>
              <w:contextualSpacing/>
              <w:rPr>
                <w:rFonts w:ascii="Times New Roman" w:hAnsi="Times New Roman"/>
                <w:spacing w:val="2"/>
                <w:sz w:val="23"/>
                <w:szCs w:val="23"/>
              </w:rPr>
            </w:pPr>
          </w:p>
          <w:p w:rsidR="00795F63" w:rsidRPr="00364A94" w:rsidRDefault="00293116" w:rsidP="007B41A8">
            <w:pPr>
              <w:contextualSpacing/>
              <w:rPr>
                <w:rFonts w:ascii="Times New Roman" w:hAnsi="Times New Roman"/>
                <w:spacing w:val="2"/>
                <w:sz w:val="23"/>
                <w:szCs w:val="23"/>
              </w:rPr>
            </w:pPr>
            <w:r>
              <w:rPr>
                <w:rFonts w:ascii="Times New Roman" w:hAnsi="Times New Roman"/>
                <w:spacing w:val="2"/>
                <w:sz w:val="23"/>
                <w:szCs w:val="23"/>
              </w:rPr>
              <w:t xml:space="preserve">Memorandum Regarding Renewal: The Commissioner reviews the Summary of Review and based on the data contained in the report makes a renewal determination or recommendation. A memo is written containing the Commissioner’s recommendation or </w:t>
            </w:r>
            <w:r w:rsidR="007B41A8">
              <w:rPr>
                <w:rFonts w:ascii="Times New Roman" w:hAnsi="Times New Roman"/>
                <w:spacing w:val="2"/>
                <w:sz w:val="23"/>
                <w:szCs w:val="23"/>
              </w:rPr>
              <w:t>determination</w:t>
            </w:r>
            <w:r>
              <w:rPr>
                <w:rFonts w:ascii="Times New Roman" w:hAnsi="Times New Roman"/>
                <w:spacing w:val="2"/>
                <w:sz w:val="23"/>
                <w:szCs w:val="23"/>
              </w:rPr>
              <w:t xml:space="preserve"> and it is presented to the Board of Elementary and Secondary Education. </w:t>
            </w:r>
            <w:r w:rsidRPr="00364A94">
              <w:rPr>
                <w:rFonts w:ascii="Times New Roman" w:hAnsi="Times New Roman"/>
                <w:spacing w:val="2"/>
                <w:sz w:val="23"/>
                <w:szCs w:val="23"/>
              </w:rPr>
              <w:t xml:space="preserve">During </w:t>
            </w:r>
            <w:hyperlink r:id="rId30" w:history="1">
              <w:r w:rsidRPr="00364A94">
                <w:rPr>
                  <w:rStyle w:val="Hyperlink"/>
                  <w:rFonts w:ascii="Times New Roman" w:hAnsi="Times New Roman"/>
                  <w:spacing w:val="2"/>
                  <w:sz w:val="23"/>
                  <w:szCs w:val="23"/>
                </w:rPr>
                <w:t>renewal</w:t>
              </w:r>
            </w:hyperlink>
            <w:r w:rsidRPr="00364A94">
              <w:rPr>
                <w:rFonts w:ascii="Times New Roman" w:hAnsi="Times New Roman"/>
                <w:spacing w:val="2"/>
                <w:sz w:val="23"/>
                <w:szCs w:val="23"/>
              </w:rPr>
              <w:t>, schools may receive an unconditional renewal, a renewal with conditions, a renewal with probation, or a non-renewal of the charter.</w:t>
            </w:r>
            <w:r w:rsidR="007B41A8">
              <w:rPr>
                <w:rFonts w:ascii="Times New Roman" w:hAnsi="Times New Roman"/>
                <w:spacing w:val="2"/>
                <w:sz w:val="23"/>
                <w:szCs w:val="23"/>
              </w:rPr>
              <w:t xml:space="preserve"> See the Commissioner’s Considerations for Charter School Renewal below. </w:t>
            </w:r>
          </w:p>
        </w:tc>
      </w:tr>
      <w:tr w:rsidR="00795F63" w:rsidRPr="00397D7F" w:rsidTr="00364A94">
        <w:trPr>
          <w:trHeight w:val="921"/>
        </w:trPr>
        <w:tc>
          <w:tcPr>
            <w:tcW w:w="734" w:type="dxa"/>
            <w:vMerge/>
            <w:shd w:val="clear" w:color="auto" w:fill="DDD9C3"/>
          </w:tcPr>
          <w:p w:rsidR="00795F63" w:rsidRPr="00397D7F" w:rsidRDefault="00795F63" w:rsidP="00397D7F">
            <w:pPr>
              <w:contextualSpacing/>
              <w:rPr>
                <w:rFonts w:ascii="Times New Roman" w:hAnsi="Times New Roman"/>
                <w:b/>
                <w:spacing w:val="2"/>
              </w:rPr>
            </w:pPr>
          </w:p>
        </w:tc>
        <w:tc>
          <w:tcPr>
            <w:tcW w:w="9184" w:type="dxa"/>
          </w:tcPr>
          <w:p w:rsidR="0088677E" w:rsidRPr="00B93D2F" w:rsidRDefault="00795F63" w:rsidP="00397D7F">
            <w:pPr>
              <w:contextualSpacing/>
              <w:rPr>
                <w:rFonts w:ascii="Times New Roman" w:hAnsi="Times New Roman"/>
                <w:b/>
                <w:spacing w:val="2"/>
                <w:sz w:val="22"/>
                <w:szCs w:val="23"/>
              </w:rPr>
            </w:pPr>
            <w:r w:rsidRPr="00364A94">
              <w:rPr>
                <w:rFonts w:ascii="Times New Roman" w:hAnsi="Times New Roman"/>
                <w:b/>
                <w:spacing w:val="2"/>
                <w:sz w:val="23"/>
                <w:szCs w:val="23"/>
              </w:rPr>
              <w:t>Resources:</w:t>
            </w:r>
          </w:p>
          <w:p w:rsidR="00795F63" w:rsidRPr="00B93D2F" w:rsidRDefault="0088677E" w:rsidP="00397D7F">
            <w:pPr>
              <w:contextualSpacing/>
              <w:rPr>
                <w:rFonts w:ascii="Times New Roman" w:hAnsi="Times New Roman"/>
                <w:spacing w:val="2"/>
                <w:sz w:val="22"/>
                <w:szCs w:val="23"/>
              </w:rPr>
            </w:pPr>
            <w:r w:rsidRPr="00B93D2F">
              <w:rPr>
                <w:rFonts w:ascii="Times New Roman" w:hAnsi="Times New Roman"/>
                <w:i/>
                <w:spacing w:val="2"/>
                <w:sz w:val="22"/>
                <w:szCs w:val="23"/>
              </w:rPr>
              <w:t xml:space="preserve">Renewal Inspection Protocol: </w:t>
            </w:r>
            <w:hyperlink r:id="rId31" w:history="1">
              <w:r w:rsidR="000A23F1" w:rsidRPr="00B93D2F">
                <w:rPr>
                  <w:rStyle w:val="Hyperlink"/>
                  <w:rFonts w:ascii="Times New Roman" w:hAnsi="Times New Roman"/>
                  <w:spacing w:val="2"/>
                  <w:sz w:val="22"/>
                  <w:szCs w:val="23"/>
                </w:rPr>
                <w:t>http://www.doe.mass.edu/charter/guides/RenewInspect.pdf</w:t>
              </w:r>
            </w:hyperlink>
            <w:r w:rsidR="000A23F1" w:rsidRPr="00B93D2F">
              <w:rPr>
                <w:rFonts w:ascii="Times New Roman" w:hAnsi="Times New Roman"/>
                <w:spacing w:val="2"/>
                <w:sz w:val="22"/>
                <w:szCs w:val="23"/>
              </w:rPr>
              <w:t xml:space="preserve"> </w:t>
            </w:r>
          </w:p>
          <w:p w:rsidR="00743AD7" w:rsidRPr="00364A94" w:rsidRDefault="00743AD7" w:rsidP="00397D7F">
            <w:pPr>
              <w:contextualSpacing/>
              <w:rPr>
                <w:rFonts w:ascii="Times New Roman" w:hAnsi="Times New Roman"/>
                <w:spacing w:val="2"/>
                <w:sz w:val="23"/>
                <w:szCs w:val="23"/>
              </w:rPr>
            </w:pPr>
            <w:r w:rsidRPr="00B93D2F">
              <w:rPr>
                <w:rFonts w:ascii="Times New Roman" w:hAnsi="Times New Roman"/>
                <w:i/>
                <w:spacing w:val="2"/>
                <w:sz w:val="22"/>
                <w:szCs w:val="23"/>
              </w:rPr>
              <w:t xml:space="preserve">Commissioner’s Memo on Renewal: </w:t>
            </w:r>
            <w:hyperlink r:id="rId32" w:history="1">
              <w:r w:rsidRPr="00B93D2F">
                <w:rPr>
                  <w:rStyle w:val="Hyperlink"/>
                  <w:rFonts w:ascii="Times New Roman" w:hAnsi="Times New Roman"/>
                  <w:spacing w:val="2"/>
                  <w:sz w:val="22"/>
                  <w:szCs w:val="23"/>
                </w:rPr>
                <w:t>http://www.doe.mass.edu/news/news.aspx?id=7802</w:t>
              </w:r>
            </w:hyperlink>
          </w:p>
        </w:tc>
      </w:tr>
    </w:tbl>
    <w:p w:rsidR="00476D47" w:rsidRPr="00397D7F" w:rsidRDefault="00C364F8" w:rsidP="00397D7F">
      <w:pPr>
        <w:contextualSpacing/>
        <w:rPr>
          <w:rFonts w:ascii="Times New Roman" w:hAnsi="Times New Roman"/>
          <w:spacing w:val="2"/>
        </w:rPr>
        <w:sectPr w:rsidR="00476D47" w:rsidRPr="00397D7F" w:rsidSect="00B54B92">
          <w:footerReference w:type="default" r:id="rId33"/>
          <w:footerReference w:type="first" r:id="rId34"/>
          <w:type w:val="continuous"/>
          <w:pgSz w:w="12240" w:h="15840"/>
          <w:pgMar w:top="1440" w:right="1440" w:bottom="1440" w:left="1440" w:header="720" w:footer="720" w:gutter="0"/>
          <w:pgNumType w:start="0"/>
          <w:cols w:space="720" w:equalWidth="0">
            <w:col w:w="9000" w:space="720"/>
          </w:cols>
          <w:titlePg/>
          <w:docGrid w:linePitch="326"/>
        </w:sectPr>
      </w:pPr>
      <w:r>
        <w:rPr>
          <w:rFonts w:ascii="Times New Roman" w:hAnsi="Times New Roman"/>
          <w:spacing w:val="2"/>
        </w:rPr>
        <w:t xml:space="preserve"> </w:t>
      </w:r>
    </w:p>
    <w:p w:rsidR="00476D47" w:rsidRPr="00397D7F" w:rsidRDefault="00476D47" w:rsidP="00397D7F">
      <w:pPr>
        <w:contextualSpacing/>
        <w:rPr>
          <w:rFonts w:ascii="Times New Roman" w:hAnsi="Times New Roman"/>
          <w:spacing w:val="2"/>
        </w:rPr>
        <w:sectPr w:rsidR="00476D47" w:rsidRPr="00397D7F">
          <w:type w:val="continuous"/>
          <w:pgSz w:w="12240" w:h="15840"/>
          <w:pgMar w:top="1296" w:right="1800" w:bottom="1382" w:left="1800" w:header="720" w:footer="720" w:gutter="0"/>
          <w:cols w:space="720" w:equalWidth="0">
            <w:col w:w="9360" w:space="720"/>
          </w:cols>
        </w:sectPr>
      </w:pPr>
    </w:p>
    <w:tbl>
      <w:tblPr>
        <w:tblW w:w="994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36"/>
        <w:gridCol w:w="9212"/>
      </w:tblGrid>
      <w:tr w:rsidR="00510201" w:rsidRPr="00397D7F" w:rsidTr="00551BC1">
        <w:trPr>
          <w:trHeight w:val="294"/>
        </w:trPr>
        <w:tc>
          <w:tcPr>
            <w:tcW w:w="736" w:type="dxa"/>
            <w:vMerge w:val="restart"/>
            <w:shd w:val="clear" w:color="auto" w:fill="DDD9C3"/>
            <w:textDirection w:val="btLr"/>
            <w:vAlign w:val="center"/>
          </w:tcPr>
          <w:p w:rsidR="00510201" w:rsidRPr="00397D7F" w:rsidRDefault="00551BC1" w:rsidP="00551BC1">
            <w:pPr>
              <w:ind w:left="113" w:right="113"/>
              <w:contextualSpacing/>
              <w:jc w:val="center"/>
              <w:rPr>
                <w:rFonts w:ascii="Times New Roman" w:hAnsi="Times New Roman"/>
                <w:b/>
                <w:smallCaps/>
                <w:spacing w:val="2"/>
              </w:rPr>
            </w:pPr>
            <w:r>
              <w:rPr>
                <w:rFonts w:ascii="Times New Roman" w:hAnsi="Times New Roman"/>
                <w:b/>
                <w:smallCaps/>
                <w:spacing w:val="2"/>
                <w:sz w:val="32"/>
              </w:rPr>
              <w:t xml:space="preserve">Financial </w:t>
            </w:r>
            <w:r w:rsidR="00510201">
              <w:rPr>
                <w:rFonts w:ascii="Times New Roman" w:hAnsi="Times New Roman"/>
                <w:b/>
                <w:smallCaps/>
                <w:spacing w:val="2"/>
                <w:sz w:val="32"/>
              </w:rPr>
              <w:t>Audit</w:t>
            </w:r>
          </w:p>
        </w:tc>
        <w:tc>
          <w:tcPr>
            <w:tcW w:w="9212" w:type="dxa"/>
          </w:tcPr>
          <w:p w:rsidR="00510201" w:rsidRPr="00364A94" w:rsidRDefault="00510201" w:rsidP="00313481">
            <w:pPr>
              <w:contextualSpacing/>
              <w:rPr>
                <w:rFonts w:ascii="Times New Roman" w:hAnsi="Times New Roman"/>
                <w:spacing w:val="2"/>
                <w:sz w:val="23"/>
                <w:szCs w:val="23"/>
              </w:rPr>
            </w:pPr>
            <w:r w:rsidRPr="00364A94">
              <w:rPr>
                <w:rFonts w:ascii="Times New Roman" w:hAnsi="Times New Roman"/>
                <w:b/>
                <w:spacing w:val="2"/>
                <w:sz w:val="23"/>
                <w:szCs w:val="23"/>
              </w:rPr>
              <w:t>Timeline</w:t>
            </w:r>
            <w:r>
              <w:rPr>
                <w:rFonts w:ascii="Times New Roman" w:hAnsi="Times New Roman"/>
                <w:spacing w:val="2"/>
                <w:sz w:val="23"/>
                <w:szCs w:val="23"/>
              </w:rPr>
              <w:t xml:space="preserve">: Due Every Year </w:t>
            </w:r>
            <w:r w:rsidR="00313481">
              <w:rPr>
                <w:rFonts w:ascii="Times New Roman" w:hAnsi="Times New Roman"/>
                <w:spacing w:val="2"/>
                <w:sz w:val="23"/>
                <w:szCs w:val="23"/>
              </w:rPr>
              <w:t>by</w:t>
            </w:r>
            <w:r>
              <w:rPr>
                <w:rFonts w:ascii="Times New Roman" w:hAnsi="Times New Roman"/>
                <w:spacing w:val="2"/>
                <w:sz w:val="23"/>
                <w:szCs w:val="23"/>
              </w:rPr>
              <w:t xml:space="preserve"> November 1</w:t>
            </w:r>
            <w:r w:rsidRPr="00510201">
              <w:rPr>
                <w:rFonts w:ascii="Times New Roman" w:hAnsi="Times New Roman"/>
                <w:spacing w:val="2"/>
                <w:sz w:val="23"/>
                <w:szCs w:val="23"/>
                <w:vertAlign w:val="superscript"/>
              </w:rPr>
              <w:t>st</w:t>
            </w:r>
            <w:r>
              <w:rPr>
                <w:rFonts w:ascii="Times New Roman" w:hAnsi="Times New Roman"/>
                <w:spacing w:val="2"/>
                <w:sz w:val="23"/>
                <w:szCs w:val="23"/>
              </w:rPr>
              <w:t xml:space="preserve"> </w:t>
            </w:r>
            <w:r w:rsidRPr="00364A94">
              <w:rPr>
                <w:rFonts w:ascii="Times New Roman" w:hAnsi="Times New Roman"/>
                <w:spacing w:val="2"/>
                <w:sz w:val="23"/>
                <w:szCs w:val="23"/>
              </w:rPr>
              <w:t xml:space="preserve"> </w:t>
            </w:r>
          </w:p>
        </w:tc>
      </w:tr>
      <w:tr w:rsidR="00510201" w:rsidRPr="00397D7F" w:rsidTr="00CB7044">
        <w:trPr>
          <w:trHeight w:val="1623"/>
        </w:trPr>
        <w:tc>
          <w:tcPr>
            <w:tcW w:w="736" w:type="dxa"/>
            <w:vMerge/>
            <w:shd w:val="clear" w:color="auto" w:fill="DDD9C3"/>
          </w:tcPr>
          <w:p w:rsidR="00510201" w:rsidRPr="00397D7F" w:rsidRDefault="00510201" w:rsidP="00551BC1">
            <w:pPr>
              <w:contextualSpacing/>
              <w:rPr>
                <w:rFonts w:ascii="Times New Roman" w:hAnsi="Times New Roman"/>
                <w:b/>
                <w:spacing w:val="2"/>
              </w:rPr>
            </w:pPr>
          </w:p>
        </w:tc>
        <w:tc>
          <w:tcPr>
            <w:tcW w:w="9212" w:type="dxa"/>
          </w:tcPr>
          <w:p w:rsidR="00510201" w:rsidRDefault="00510201" w:rsidP="00551BC1">
            <w:pPr>
              <w:contextualSpacing/>
              <w:rPr>
                <w:rFonts w:ascii="Times New Roman" w:hAnsi="Times New Roman"/>
                <w:b/>
                <w:spacing w:val="2"/>
                <w:sz w:val="23"/>
                <w:szCs w:val="23"/>
              </w:rPr>
            </w:pPr>
            <w:r w:rsidRPr="00364A94">
              <w:rPr>
                <w:rFonts w:ascii="Times New Roman" w:hAnsi="Times New Roman"/>
                <w:b/>
                <w:spacing w:val="2"/>
                <w:sz w:val="23"/>
                <w:szCs w:val="23"/>
              </w:rPr>
              <w:t>Description:</w:t>
            </w:r>
          </w:p>
          <w:p w:rsidR="00151668" w:rsidRPr="000232A2" w:rsidRDefault="00151668" w:rsidP="00551BC1">
            <w:pPr>
              <w:contextualSpacing/>
              <w:rPr>
                <w:rFonts w:ascii="Times New Roman" w:hAnsi="Times New Roman"/>
                <w:b/>
                <w:spacing w:val="2"/>
                <w:sz w:val="23"/>
                <w:szCs w:val="23"/>
              </w:rPr>
            </w:pPr>
            <w:r w:rsidRPr="000232A2">
              <w:rPr>
                <w:sz w:val="23"/>
                <w:szCs w:val="23"/>
              </w:rPr>
              <w:t>In accordance with M.G.L. c. 71, § 89, every charter school shall have an independent audit conducted of its accounts, consistent with generally accepted government auditing standards and any guidelines issued by the Department. Audits must be submitted to the Department by November 1</w:t>
            </w:r>
            <w:r w:rsidRPr="000232A2">
              <w:rPr>
                <w:sz w:val="23"/>
                <w:szCs w:val="23"/>
                <w:vertAlign w:val="superscript"/>
              </w:rPr>
              <w:t>st</w:t>
            </w:r>
            <w:r w:rsidRPr="000232A2">
              <w:rPr>
                <w:sz w:val="23"/>
                <w:szCs w:val="23"/>
              </w:rPr>
              <w:t xml:space="preserve"> of each school year in alignment with the </w:t>
            </w:r>
            <w:hyperlink r:id="rId35" w:history="1">
              <w:r w:rsidRPr="000232A2">
                <w:rPr>
                  <w:rStyle w:val="Hyperlink"/>
                  <w:sz w:val="23"/>
                  <w:szCs w:val="23"/>
                </w:rPr>
                <w:t>Charter School Audit Guide</w:t>
              </w:r>
            </w:hyperlink>
            <w:r w:rsidRPr="000232A2">
              <w:rPr>
                <w:sz w:val="23"/>
                <w:szCs w:val="23"/>
              </w:rPr>
              <w:t xml:space="preserve">. </w:t>
            </w:r>
          </w:p>
        </w:tc>
      </w:tr>
      <w:tr w:rsidR="00510201" w:rsidRPr="00397D7F" w:rsidTr="00551BC1">
        <w:trPr>
          <w:trHeight w:val="747"/>
        </w:trPr>
        <w:tc>
          <w:tcPr>
            <w:tcW w:w="736" w:type="dxa"/>
            <w:vMerge/>
            <w:shd w:val="clear" w:color="auto" w:fill="DDD9C3"/>
          </w:tcPr>
          <w:p w:rsidR="00510201" w:rsidRPr="00397D7F" w:rsidRDefault="00510201" w:rsidP="00551BC1">
            <w:pPr>
              <w:contextualSpacing/>
              <w:rPr>
                <w:rFonts w:ascii="Times New Roman" w:hAnsi="Times New Roman"/>
                <w:b/>
                <w:spacing w:val="2"/>
              </w:rPr>
            </w:pPr>
          </w:p>
        </w:tc>
        <w:tc>
          <w:tcPr>
            <w:tcW w:w="9212" w:type="dxa"/>
          </w:tcPr>
          <w:p w:rsidR="00510201" w:rsidRPr="00364A94" w:rsidRDefault="00510201" w:rsidP="00551BC1">
            <w:pPr>
              <w:contextualSpacing/>
              <w:rPr>
                <w:rFonts w:ascii="Times New Roman" w:hAnsi="Times New Roman"/>
                <w:b/>
                <w:spacing w:val="2"/>
                <w:sz w:val="23"/>
                <w:szCs w:val="23"/>
              </w:rPr>
            </w:pPr>
            <w:r w:rsidRPr="00364A94">
              <w:rPr>
                <w:rFonts w:ascii="Times New Roman" w:hAnsi="Times New Roman"/>
                <w:b/>
                <w:spacing w:val="2"/>
                <w:sz w:val="23"/>
                <w:szCs w:val="23"/>
              </w:rPr>
              <w:t>Resources:</w:t>
            </w:r>
          </w:p>
          <w:p w:rsidR="00510201" w:rsidRDefault="00510201" w:rsidP="00510201">
            <w:pPr>
              <w:contextualSpacing/>
              <w:rPr>
                <w:rFonts w:ascii="Times New Roman" w:hAnsi="Times New Roman"/>
                <w:spacing w:val="2"/>
                <w:sz w:val="22"/>
                <w:szCs w:val="23"/>
              </w:rPr>
            </w:pPr>
            <w:r>
              <w:rPr>
                <w:rFonts w:ascii="Times New Roman" w:hAnsi="Times New Roman"/>
                <w:i/>
                <w:spacing w:val="2"/>
                <w:sz w:val="22"/>
                <w:szCs w:val="23"/>
              </w:rPr>
              <w:t xml:space="preserve">Finance </w:t>
            </w:r>
            <w:r w:rsidRPr="00B93D2F">
              <w:rPr>
                <w:rFonts w:ascii="Times New Roman" w:hAnsi="Times New Roman"/>
                <w:i/>
                <w:spacing w:val="2"/>
                <w:sz w:val="22"/>
                <w:szCs w:val="23"/>
              </w:rPr>
              <w:t xml:space="preserve">Website: </w:t>
            </w:r>
            <w:hyperlink r:id="rId36" w:history="1">
              <w:r w:rsidRPr="00510201">
                <w:rPr>
                  <w:rStyle w:val="Hyperlink"/>
                  <w:rFonts w:ascii="Times New Roman" w:hAnsi="Times New Roman"/>
                  <w:spacing w:val="2"/>
                  <w:sz w:val="22"/>
                  <w:szCs w:val="23"/>
                </w:rPr>
                <w:t>http://www.doe.mass.edu/charter/finance/auditing/</w:t>
              </w:r>
            </w:hyperlink>
            <w:r w:rsidRPr="00510201">
              <w:rPr>
                <w:rFonts w:ascii="Times New Roman" w:hAnsi="Times New Roman"/>
                <w:spacing w:val="2"/>
                <w:sz w:val="22"/>
                <w:szCs w:val="23"/>
              </w:rPr>
              <w:t xml:space="preserve"> </w:t>
            </w:r>
          </w:p>
          <w:p w:rsidR="00A83D92" w:rsidRPr="00364A94" w:rsidRDefault="00A83D92" w:rsidP="00510201">
            <w:pPr>
              <w:contextualSpacing/>
              <w:rPr>
                <w:rFonts w:ascii="Times New Roman" w:hAnsi="Times New Roman"/>
                <w:spacing w:val="2"/>
                <w:sz w:val="23"/>
                <w:szCs w:val="23"/>
              </w:rPr>
            </w:pPr>
            <w:r w:rsidRPr="00A83D92">
              <w:rPr>
                <w:rFonts w:ascii="Times New Roman" w:hAnsi="Times New Roman"/>
                <w:i/>
                <w:spacing w:val="2"/>
                <w:sz w:val="22"/>
                <w:szCs w:val="23"/>
              </w:rPr>
              <w:t xml:space="preserve">Charter School Audit Guide: </w:t>
            </w:r>
            <w:hyperlink r:id="rId37" w:history="1">
              <w:r w:rsidRPr="00A83D92">
                <w:rPr>
                  <w:rStyle w:val="Hyperlink"/>
                  <w:rFonts w:ascii="Times New Roman" w:hAnsi="Times New Roman"/>
                  <w:spacing w:val="2"/>
                  <w:sz w:val="21"/>
                  <w:szCs w:val="21"/>
                </w:rPr>
                <w:t>http://www.doe.mass.edu/charter/finance/auditing/2015AuditGuide.pdf</w:t>
              </w:r>
            </w:hyperlink>
            <w:r w:rsidRPr="00A83D92">
              <w:rPr>
                <w:rFonts w:ascii="Times New Roman" w:hAnsi="Times New Roman"/>
                <w:spacing w:val="2"/>
                <w:sz w:val="21"/>
                <w:szCs w:val="21"/>
              </w:rPr>
              <w:t xml:space="preserve"> </w:t>
            </w:r>
          </w:p>
        </w:tc>
      </w:tr>
    </w:tbl>
    <w:p w:rsidR="00476D47" w:rsidRPr="00397D7F" w:rsidRDefault="00476D47" w:rsidP="00397D7F">
      <w:pPr>
        <w:contextualSpacing/>
        <w:rPr>
          <w:spacing w:val="2"/>
        </w:rPr>
      </w:pPr>
    </w:p>
    <w:sectPr w:rsidR="00476D47" w:rsidRPr="00397D7F" w:rsidSect="00C65A5A">
      <w:footerReference w:type="default" r:id="rId38"/>
      <w:type w:val="continuous"/>
      <w:pgSz w:w="12240" w:h="15840"/>
      <w:pgMar w:top="1296" w:right="1800" w:bottom="1382" w:left="1440" w:header="720" w:footer="720" w:gutter="0"/>
      <w:cols w:space="720" w:equalWidth="0">
        <w:col w:w="900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6EA" w:rsidRDefault="00E476EA">
      <w:r>
        <w:separator/>
      </w:r>
    </w:p>
  </w:endnote>
  <w:endnote w:type="continuationSeparator" w:id="0">
    <w:p w:rsidR="00E476EA" w:rsidRDefault="00E4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Bookman">
    <w:altName w:val="Bookman Old Style"/>
    <w:charset w:val="00"/>
    <w:family w:val="auto"/>
    <w:pitch w:val="variable"/>
    <w:sig w:usb0="03000000"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BC1" w:rsidRPr="00B54B92" w:rsidRDefault="00551BC1" w:rsidP="00B54B92">
    <w:pPr>
      <w:pStyle w:val="Footer"/>
    </w:pPr>
    <w:r w:rsidRPr="00B54B92">
      <w:rPr>
        <w:sz w:val="18"/>
      </w:rPr>
      <w:t xml:space="preserve">Department of Elementary and Secondary Education                                      </w:t>
    </w:r>
    <w:r w:rsidRPr="00B54B92">
      <w:rPr>
        <w:sz w:val="18"/>
      </w:rPr>
      <w:tab/>
      <w:t xml:space="preserve">                                                                                   </w:t>
    </w:r>
    <w:r w:rsidR="00C65A5A" w:rsidRPr="00B54B92">
      <w:rPr>
        <w:sz w:val="18"/>
      </w:rPr>
      <w:fldChar w:fldCharType="begin"/>
    </w:r>
    <w:r w:rsidRPr="00B54B92">
      <w:rPr>
        <w:sz w:val="18"/>
      </w:rPr>
      <w:instrText xml:space="preserve"> PAGE   \* MERGEFORMAT </w:instrText>
    </w:r>
    <w:r w:rsidR="00C65A5A" w:rsidRPr="00B54B92">
      <w:rPr>
        <w:sz w:val="18"/>
      </w:rPr>
      <w:fldChar w:fldCharType="separate"/>
    </w:r>
    <w:r w:rsidR="00AA2095">
      <w:rPr>
        <w:noProof/>
        <w:sz w:val="18"/>
      </w:rPr>
      <w:t>6</w:t>
    </w:r>
    <w:r w:rsidR="00C65A5A" w:rsidRPr="00B54B92">
      <w:rPr>
        <w:sz w:val="18"/>
      </w:rPr>
      <w:fldChar w:fldCharType="end"/>
    </w:r>
    <w:r w:rsidRPr="00B54B92">
      <w:rPr>
        <w:sz w:val="18"/>
      </w:rPr>
      <w:t xml:space="preserve">       </w:t>
    </w:r>
  </w:p>
  <w:p w:rsidR="00551BC1" w:rsidRPr="00B54B92" w:rsidRDefault="00551BC1">
    <w:pPr>
      <w:pStyle w:val="Footer"/>
      <w:rPr>
        <w:rFonts w:ascii="Times New Roman" w:hAnsi="Times New Roman"/>
        <w:i/>
        <w:sz w:val="18"/>
      </w:rPr>
    </w:pPr>
    <w:r w:rsidRPr="00B54B92">
      <w:rPr>
        <w:rFonts w:ascii="Times New Roman" w:hAnsi="Times New Roman"/>
        <w:i/>
        <w:sz w:val="18"/>
      </w:rPr>
      <w:t>Guide to Charter School Accountability</w:t>
    </w:r>
    <w:r>
      <w:rPr>
        <w:rFonts w:ascii="Times New Roman" w:hAnsi="Times New Roman"/>
        <w:i/>
        <w:sz w:val="18"/>
      </w:rPr>
      <w:t>, Fall 2014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BC1" w:rsidRDefault="00551BC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BC1" w:rsidRDefault="00551BC1">
    <w:pPr>
      <w:pStyle w:val="Footer"/>
    </w:pPr>
    <w:r>
      <w:tab/>
    </w:r>
    <w:r w:rsidR="00C65A5A">
      <w:rPr>
        <w:rStyle w:val="PageNumber"/>
      </w:rPr>
      <w:fldChar w:fldCharType="begin"/>
    </w:r>
    <w:r>
      <w:rPr>
        <w:rStyle w:val="PageNumber"/>
      </w:rPr>
      <w:instrText xml:space="preserve"> PAGE </w:instrText>
    </w:r>
    <w:r w:rsidR="00C65A5A">
      <w:rPr>
        <w:rStyle w:val="PageNumber"/>
      </w:rPr>
      <w:fldChar w:fldCharType="separate"/>
    </w:r>
    <w:r>
      <w:rPr>
        <w:rStyle w:val="PageNumber"/>
        <w:noProof/>
      </w:rPr>
      <w:t>6</w:t>
    </w:r>
    <w:r w:rsidR="00C65A5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6EA" w:rsidRDefault="00E476EA">
      <w:r>
        <w:separator/>
      </w:r>
    </w:p>
  </w:footnote>
  <w:footnote w:type="continuationSeparator" w:id="0">
    <w:p w:rsidR="00E476EA" w:rsidRDefault="00E47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3"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00000004"/>
    <w:multiLevelType w:val="singleLevel"/>
    <w:tmpl w:val="00130409"/>
    <w:lvl w:ilvl="0">
      <w:start w:val="1"/>
      <w:numFmt w:val="upperRoman"/>
      <w:lvlText w:val="%1."/>
      <w:lvlJc w:val="left"/>
      <w:pPr>
        <w:tabs>
          <w:tab w:val="num" w:pos="720"/>
        </w:tabs>
        <w:ind w:left="720" w:hanging="720"/>
      </w:pPr>
      <w:rPr>
        <w:rFonts w:hint="default"/>
      </w:rPr>
    </w:lvl>
  </w:abstractNum>
  <w:abstractNum w:abstractNumId="5" w15:restartNumberingAfterBreak="0">
    <w:nsid w:val="000F7DAC"/>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6" w15:restartNumberingAfterBreak="0">
    <w:nsid w:val="057C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9B3E00"/>
    <w:multiLevelType w:val="hybridMultilevel"/>
    <w:tmpl w:val="6C00C3B8"/>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D0ED5"/>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9" w15:restartNumberingAfterBreak="0">
    <w:nsid w:val="13A2515D"/>
    <w:multiLevelType w:val="hybridMultilevel"/>
    <w:tmpl w:val="64105888"/>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62EA4"/>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11" w15:restartNumberingAfterBreak="0">
    <w:nsid w:val="1C867211"/>
    <w:multiLevelType w:val="hybridMultilevel"/>
    <w:tmpl w:val="86780F64"/>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A54FB"/>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13" w15:restartNumberingAfterBreak="0">
    <w:nsid w:val="2DAA07A7"/>
    <w:multiLevelType w:val="hybridMultilevel"/>
    <w:tmpl w:val="6B309570"/>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D558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C969C4"/>
    <w:multiLevelType w:val="hybridMultilevel"/>
    <w:tmpl w:val="AFDE657A"/>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505517"/>
    <w:multiLevelType w:val="hybridMultilevel"/>
    <w:tmpl w:val="4A88A000"/>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232FA"/>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18" w15:restartNumberingAfterBreak="0">
    <w:nsid w:val="4B1942FF"/>
    <w:multiLevelType w:val="hybridMultilevel"/>
    <w:tmpl w:val="C28036E4"/>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0027"/>
    <w:multiLevelType w:val="hybridMultilevel"/>
    <w:tmpl w:val="2E166430"/>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071DB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37457BA"/>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22" w15:restartNumberingAfterBreak="0">
    <w:nsid w:val="566059B7"/>
    <w:multiLevelType w:val="hybridMultilevel"/>
    <w:tmpl w:val="3580DF00"/>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52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1D6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DE43B0"/>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26" w15:restartNumberingAfterBreak="0">
    <w:nsid w:val="623C62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4DF1739"/>
    <w:multiLevelType w:val="hybridMultilevel"/>
    <w:tmpl w:val="52D4F50E"/>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95ED4"/>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29" w15:restartNumberingAfterBreak="0">
    <w:nsid w:val="69E25CCF"/>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30" w15:restartNumberingAfterBreak="0">
    <w:nsid w:val="6B3939E5"/>
    <w:multiLevelType w:val="hybridMultilevel"/>
    <w:tmpl w:val="9844E926"/>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374DE"/>
    <w:multiLevelType w:val="hybridMultilevel"/>
    <w:tmpl w:val="85E054E0"/>
    <w:lvl w:ilvl="0" w:tplc="45DC57C0">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6A3B7E"/>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33" w15:restartNumberingAfterBreak="0">
    <w:nsid w:val="79480189"/>
    <w:multiLevelType w:val="singleLevel"/>
    <w:tmpl w:val="00000000"/>
    <w:lvl w:ilvl="0">
      <w:numFmt w:val="bullet"/>
      <w:lvlText w:val=""/>
      <w:lvlJc w:val="left"/>
      <w:pPr>
        <w:tabs>
          <w:tab w:val="num" w:pos="720"/>
        </w:tabs>
        <w:ind w:left="720" w:hanging="360"/>
      </w:pPr>
      <w:rPr>
        <w:rFonts w:ascii="Symbol" w:hAnsi="Symbol" w:hint="default"/>
      </w:rPr>
    </w:lvl>
  </w:abstractNum>
  <w:abstractNum w:abstractNumId="34" w15:restartNumberingAfterBreak="0">
    <w:nsid w:val="7F436EE4"/>
    <w:multiLevelType w:val="singleLevel"/>
    <w:tmpl w:val="00000000"/>
    <w:lvl w:ilvl="0">
      <w:numFmt w:val="bullet"/>
      <w:lvlText w:val=""/>
      <w:lvlJc w:val="left"/>
      <w:pPr>
        <w:tabs>
          <w:tab w:val="num" w:pos="720"/>
        </w:tabs>
        <w:ind w:left="72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1"/>
  </w:num>
  <w:num w:numId="6">
    <w:abstractNumId w:val="2"/>
  </w:num>
  <w:num w:numId="7">
    <w:abstractNumId w:val="3"/>
  </w:num>
  <w:num w:numId="8">
    <w:abstractNumId w:val="4"/>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num>
  <w:num w:numId="11">
    <w:abstractNumId w:val="28"/>
  </w:num>
  <w:num w:numId="12">
    <w:abstractNumId w:val="6"/>
  </w:num>
  <w:num w:numId="13">
    <w:abstractNumId w:val="23"/>
  </w:num>
  <w:num w:numId="14">
    <w:abstractNumId w:val="24"/>
  </w:num>
  <w:num w:numId="15">
    <w:abstractNumId w:val="14"/>
  </w:num>
  <w:num w:numId="16">
    <w:abstractNumId w:val="20"/>
  </w:num>
  <w:num w:numId="17">
    <w:abstractNumId w:val="26"/>
  </w:num>
  <w:num w:numId="18">
    <w:abstractNumId w:val="21"/>
  </w:num>
  <w:num w:numId="19">
    <w:abstractNumId w:val="8"/>
  </w:num>
  <w:num w:numId="20">
    <w:abstractNumId w:val="17"/>
  </w:num>
  <w:num w:numId="21">
    <w:abstractNumId w:val="32"/>
  </w:num>
  <w:num w:numId="22">
    <w:abstractNumId w:val="5"/>
  </w:num>
  <w:num w:numId="23">
    <w:abstractNumId w:val="34"/>
  </w:num>
  <w:num w:numId="24">
    <w:abstractNumId w:val="29"/>
  </w:num>
  <w:num w:numId="25">
    <w:abstractNumId w:val="12"/>
  </w:num>
  <w:num w:numId="26">
    <w:abstractNumId w:val="25"/>
  </w:num>
  <w:num w:numId="27">
    <w:abstractNumId w:val="33"/>
  </w:num>
  <w:num w:numId="28">
    <w:abstractNumId w:val="10"/>
  </w:num>
  <w:num w:numId="29">
    <w:abstractNumId w:val="18"/>
  </w:num>
  <w:num w:numId="30">
    <w:abstractNumId w:val="11"/>
  </w:num>
  <w:num w:numId="31">
    <w:abstractNumId w:val="27"/>
  </w:num>
  <w:num w:numId="32">
    <w:abstractNumId w:val="30"/>
  </w:num>
  <w:num w:numId="33">
    <w:abstractNumId w:val="31"/>
  </w:num>
  <w:num w:numId="34">
    <w:abstractNumId w:val="15"/>
  </w:num>
  <w:num w:numId="35">
    <w:abstractNumId w:val="13"/>
  </w:num>
  <w:num w:numId="36">
    <w:abstractNumId w:val="16"/>
  </w:num>
  <w:num w:numId="37">
    <w:abstractNumId w:val="19"/>
  </w:num>
  <w:num w:numId="38">
    <w:abstractNumId w:val="7"/>
  </w:num>
  <w:num w:numId="39">
    <w:abstractNumId w:val="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8E"/>
    <w:rsid w:val="00006BC5"/>
    <w:rsid w:val="000232A2"/>
    <w:rsid w:val="00067575"/>
    <w:rsid w:val="000A23F1"/>
    <w:rsid w:val="000C5135"/>
    <w:rsid w:val="000D0861"/>
    <w:rsid w:val="000E1DCE"/>
    <w:rsid w:val="000F55BC"/>
    <w:rsid w:val="00151668"/>
    <w:rsid w:val="00162F6D"/>
    <w:rsid w:val="001A6FBD"/>
    <w:rsid w:val="001E469F"/>
    <w:rsid w:val="00201603"/>
    <w:rsid w:val="00293116"/>
    <w:rsid w:val="002A325E"/>
    <w:rsid w:val="002B3CC0"/>
    <w:rsid w:val="002C3E18"/>
    <w:rsid w:val="002D3420"/>
    <w:rsid w:val="00313481"/>
    <w:rsid w:val="00316EF3"/>
    <w:rsid w:val="0032360C"/>
    <w:rsid w:val="003468BD"/>
    <w:rsid w:val="00362D03"/>
    <w:rsid w:val="00364A94"/>
    <w:rsid w:val="00380399"/>
    <w:rsid w:val="00397922"/>
    <w:rsid w:val="00397D7F"/>
    <w:rsid w:val="003A1623"/>
    <w:rsid w:val="003C7796"/>
    <w:rsid w:val="003C78E2"/>
    <w:rsid w:val="003F653B"/>
    <w:rsid w:val="00437A1F"/>
    <w:rsid w:val="00476D47"/>
    <w:rsid w:val="004C0638"/>
    <w:rsid w:val="004D2808"/>
    <w:rsid w:val="004E4E6A"/>
    <w:rsid w:val="00510201"/>
    <w:rsid w:val="00551BC1"/>
    <w:rsid w:val="00581152"/>
    <w:rsid w:val="005C6A65"/>
    <w:rsid w:val="00635E1E"/>
    <w:rsid w:val="00653737"/>
    <w:rsid w:val="00690D94"/>
    <w:rsid w:val="006D215A"/>
    <w:rsid w:val="006D2364"/>
    <w:rsid w:val="006D66B6"/>
    <w:rsid w:val="00705928"/>
    <w:rsid w:val="00743AD7"/>
    <w:rsid w:val="00760E9A"/>
    <w:rsid w:val="00795F63"/>
    <w:rsid w:val="007B41A8"/>
    <w:rsid w:val="007E171B"/>
    <w:rsid w:val="00803346"/>
    <w:rsid w:val="00807479"/>
    <w:rsid w:val="0088677E"/>
    <w:rsid w:val="008A1563"/>
    <w:rsid w:val="00951047"/>
    <w:rsid w:val="00962776"/>
    <w:rsid w:val="00A21C7F"/>
    <w:rsid w:val="00A301BA"/>
    <w:rsid w:val="00A83D92"/>
    <w:rsid w:val="00A84A73"/>
    <w:rsid w:val="00A87B68"/>
    <w:rsid w:val="00A93B60"/>
    <w:rsid w:val="00A95DA3"/>
    <w:rsid w:val="00AA2095"/>
    <w:rsid w:val="00AC245D"/>
    <w:rsid w:val="00AD477A"/>
    <w:rsid w:val="00AE15A9"/>
    <w:rsid w:val="00B547C2"/>
    <w:rsid w:val="00B54B92"/>
    <w:rsid w:val="00B768F3"/>
    <w:rsid w:val="00B8534B"/>
    <w:rsid w:val="00B93D2F"/>
    <w:rsid w:val="00BA67A6"/>
    <w:rsid w:val="00BE734A"/>
    <w:rsid w:val="00C0263C"/>
    <w:rsid w:val="00C164CB"/>
    <w:rsid w:val="00C364F8"/>
    <w:rsid w:val="00C65A5A"/>
    <w:rsid w:val="00C77A39"/>
    <w:rsid w:val="00CB7044"/>
    <w:rsid w:val="00CE60EA"/>
    <w:rsid w:val="00D01EC4"/>
    <w:rsid w:val="00D62C8E"/>
    <w:rsid w:val="00D73EBE"/>
    <w:rsid w:val="00D94417"/>
    <w:rsid w:val="00E476EA"/>
    <w:rsid w:val="00E55C2A"/>
    <w:rsid w:val="00E61508"/>
    <w:rsid w:val="00EA210A"/>
    <w:rsid w:val="00EC75CC"/>
    <w:rsid w:val="00EF6688"/>
    <w:rsid w:val="00F51E1E"/>
    <w:rsid w:val="00F61B3F"/>
    <w:rsid w:val="00F966F1"/>
    <w:rsid w:val="00FF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49AAD20-6F1C-45FA-8FA3-D973DD20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A5A"/>
    <w:rPr>
      <w:sz w:val="24"/>
    </w:rPr>
  </w:style>
  <w:style w:type="paragraph" w:styleId="Heading1">
    <w:name w:val="heading 1"/>
    <w:basedOn w:val="Normal"/>
    <w:next w:val="Normal"/>
    <w:qFormat/>
    <w:rsid w:val="00C65A5A"/>
    <w:pPr>
      <w:keepNext/>
      <w:jc w:val="center"/>
      <w:outlineLvl w:val="0"/>
    </w:pPr>
    <w:rPr>
      <w:rFonts w:ascii="New Century Schlbk" w:hAnsi="New Century Schlbk"/>
      <w:sz w:val="28"/>
    </w:rPr>
  </w:style>
  <w:style w:type="paragraph" w:styleId="Heading2">
    <w:name w:val="heading 2"/>
    <w:basedOn w:val="Normal"/>
    <w:next w:val="Normal"/>
    <w:qFormat/>
    <w:rsid w:val="00C65A5A"/>
    <w:pPr>
      <w:keepNext/>
      <w:jc w:val="center"/>
      <w:outlineLvl w:val="1"/>
    </w:pPr>
    <w:rPr>
      <w:rFonts w:ascii="New Century Schlbk" w:hAnsi="New Century Schlbk"/>
      <w:sz w:val="28"/>
      <w:u w:val="single"/>
    </w:rPr>
  </w:style>
  <w:style w:type="paragraph" w:styleId="Heading3">
    <w:name w:val="heading 3"/>
    <w:basedOn w:val="Normal"/>
    <w:next w:val="Normal"/>
    <w:qFormat/>
    <w:rsid w:val="00C65A5A"/>
    <w:pPr>
      <w:keepNext/>
      <w:spacing w:line="360" w:lineRule="auto"/>
      <w:jc w:val="center"/>
      <w:outlineLvl w:val="2"/>
    </w:pPr>
    <w:rPr>
      <w:rFonts w:ascii="New Century Schlbk" w:hAnsi="New Century Schlbk"/>
      <w:spacing w:val="60"/>
      <w:sz w:val="36"/>
    </w:rPr>
  </w:style>
  <w:style w:type="paragraph" w:styleId="Heading4">
    <w:name w:val="heading 4"/>
    <w:basedOn w:val="Normal"/>
    <w:next w:val="Normal"/>
    <w:qFormat/>
    <w:rsid w:val="00C65A5A"/>
    <w:pPr>
      <w:keepNext/>
      <w:outlineLvl w:val="3"/>
    </w:pPr>
    <w:rPr>
      <w:rFonts w:ascii="Bookman" w:hAnsi="Bookman"/>
      <w:spacing w:val="60"/>
      <w:sz w:val="36"/>
    </w:rPr>
  </w:style>
  <w:style w:type="paragraph" w:styleId="Heading5">
    <w:name w:val="heading 5"/>
    <w:basedOn w:val="Normal"/>
    <w:next w:val="Normal"/>
    <w:qFormat/>
    <w:rsid w:val="00C65A5A"/>
    <w:pPr>
      <w:keepNext/>
      <w:spacing w:line="360" w:lineRule="auto"/>
      <w:outlineLvl w:val="4"/>
    </w:pPr>
    <w:rPr>
      <w:rFonts w:ascii="Palatino" w:hAnsi="Palatino"/>
      <w:sz w:val="28"/>
    </w:rPr>
  </w:style>
  <w:style w:type="paragraph" w:styleId="Heading6">
    <w:name w:val="heading 6"/>
    <w:basedOn w:val="Normal"/>
    <w:next w:val="Normal"/>
    <w:qFormat/>
    <w:rsid w:val="00C65A5A"/>
    <w:pPr>
      <w:keepNext/>
      <w:jc w:val="center"/>
      <w:outlineLvl w:val="5"/>
    </w:pPr>
    <w:rPr>
      <w:rFonts w:ascii="New Century Schlbk" w:hAnsi="New Century Schlbk"/>
      <w:b/>
      <w:sz w:val="28"/>
    </w:rPr>
  </w:style>
  <w:style w:type="paragraph" w:styleId="Heading7">
    <w:name w:val="heading 7"/>
    <w:basedOn w:val="Normal"/>
    <w:next w:val="Normal"/>
    <w:qFormat/>
    <w:rsid w:val="00C65A5A"/>
    <w:pPr>
      <w:keepNext/>
      <w:spacing w:line="360" w:lineRule="auto"/>
      <w:outlineLvl w:val="6"/>
    </w:pPr>
    <w:rPr>
      <w:rFonts w:ascii="New York" w:hAnsi="New York"/>
      <w:i/>
    </w:rPr>
  </w:style>
  <w:style w:type="paragraph" w:styleId="Heading8">
    <w:name w:val="heading 8"/>
    <w:basedOn w:val="Normal"/>
    <w:next w:val="Normal"/>
    <w:qFormat/>
    <w:rsid w:val="00C65A5A"/>
    <w:pPr>
      <w:keepNext/>
      <w:spacing w:line="360" w:lineRule="auto"/>
      <w:outlineLvl w:val="7"/>
    </w:pPr>
    <w:rPr>
      <w:rFonts w:ascii="New Century Schlbk" w:hAnsi="New Century Schlbk"/>
      <w:b/>
      <w:spacing w:val="30"/>
    </w:rPr>
  </w:style>
  <w:style w:type="paragraph" w:styleId="Heading9">
    <w:name w:val="heading 9"/>
    <w:basedOn w:val="Normal"/>
    <w:next w:val="Normal"/>
    <w:qFormat/>
    <w:rsid w:val="00C65A5A"/>
    <w:pPr>
      <w:keepNext/>
      <w:outlineLvl w:val="8"/>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5A5A"/>
    <w:rPr>
      <w:color w:val="0000FF"/>
      <w:u w:val="single"/>
    </w:rPr>
  </w:style>
  <w:style w:type="paragraph" w:styleId="BodyText">
    <w:name w:val="Body Text"/>
    <w:basedOn w:val="Normal"/>
    <w:rsid w:val="00C65A5A"/>
    <w:rPr>
      <w:rFonts w:ascii="Bookman" w:hAnsi="Bookman"/>
      <w:spacing w:val="60"/>
      <w:sz w:val="36"/>
    </w:rPr>
  </w:style>
  <w:style w:type="paragraph" w:styleId="BodyTextIndent">
    <w:name w:val="Body Text Indent"/>
    <w:basedOn w:val="Normal"/>
    <w:rsid w:val="00C65A5A"/>
    <w:pPr>
      <w:spacing w:line="360" w:lineRule="auto"/>
      <w:ind w:firstLine="720"/>
    </w:pPr>
    <w:rPr>
      <w:rFonts w:ascii="New Century Schlbk" w:hAnsi="New Century Schlbk"/>
    </w:rPr>
  </w:style>
  <w:style w:type="paragraph" w:styleId="Header">
    <w:name w:val="header"/>
    <w:basedOn w:val="Normal"/>
    <w:rsid w:val="00C65A5A"/>
    <w:pPr>
      <w:tabs>
        <w:tab w:val="center" w:pos="4320"/>
        <w:tab w:val="right" w:pos="8640"/>
      </w:tabs>
    </w:pPr>
  </w:style>
  <w:style w:type="paragraph" w:styleId="Footer">
    <w:name w:val="footer"/>
    <w:basedOn w:val="Normal"/>
    <w:link w:val="FooterChar"/>
    <w:uiPriority w:val="99"/>
    <w:rsid w:val="00C65A5A"/>
    <w:pPr>
      <w:tabs>
        <w:tab w:val="center" w:pos="4320"/>
        <w:tab w:val="right" w:pos="8640"/>
      </w:tabs>
    </w:pPr>
  </w:style>
  <w:style w:type="character" w:styleId="PageNumber">
    <w:name w:val="page number"/>
    <w:basedOn w:val="DefaultParagraphFont"/>
    <w:rsid w:val="00C65A5A"/>
  </w:style>
  <w:style w:type="character" w:styleId="FollowedHyperlink">
    <w:name w:val="FollowedHyperlink"/>
    <w:rsid w:val="00C65A5A"/>
    <w:rPr>
      <w:color w:val="800080"/>
      <w:u w:val="single"/>
    </w:rPr>
  </w:style>
  <w:style w:type="character" w:styleId="CommentReference">
    <w:name w:val="annotation reference"/>
    <w:semiHidden/>
    <w:rsid w:val="00C65A5A"/>
    <w:rPr>
      <w:sz w:val="16"/>
    </w:rPr>
  </w:style>
  <w:style w:type="paragraph" w:styleId="CommentText">
    <w:name w:val="annotation text"/>
    <w:basedOn w:val="Normal"/>
    <w:link w:val="CommentTextChar"/>
    <w:semiHidden/>
    <w:rsid w:val="00C65A5A"/>
    <w:rPr>
      <w:sz w:val="20"/>
    </w:rPr>
  </w:style>
  <w:style w:type="paragraph" w:styleId="DocumentMap">
    <w:name w:val="Document Map"/>
    <w:basedOn w:val="Normal"/>
    <w:semiHidden/>
    <w:rsid w:val="00C65A5A"/>
    <w:pPr>
      <w:shd w:val="clear" w:color="auto" w:fill="000080"/>
    </w:pPr>
    <w:rPr>
      <w:rFonts w:ascii="Geneva" w:hAnsi="Geneva"/>
    </w:rPr>
  </w:style>
  <w:style w:type="paragraph" w:styleId="BodyText2">
    <w:name w:val="Body Text 2"/>
    <w:basedOn w:val="Normal"/>
    <w:rsid w:val="00C65A5A"/>
    <w:pPr>
      <w:spacing w:line="288" w:lineRule="auto"/>
      <w:jc w:val="center"/>
    </w:pPr>
    <w:rPr>
      <w:rFonts w:ascii="Times New Roman" w:hAnsi="Times New Roman"/>
      <w:sz w:val="22"/>
    </w:rPr>
  </w:style>
  <w:style w:type="paragraph" w:styleId="TOC1">
    <w:name w:val="toc 1"/>
    <w:basedOn w:val="Normal"/>
    <w:next w:val="Normal"/>
    <w:autoRedefine/>
    <w:semiHidden/>
    <w:rsid w:val="00C65A5A"/>
    <w:pPr>
      <w:spacing w:before="120"/>
    </w:pPr>
    <w:rPr>
      <w:rFonts w:ascii="Times New Roman" w:hAnsi="Times New Roman"/>
      <w:b/>
      <w:i/>
    </w:rPr>
  </w:style>
  <w:style w:type="paragraph" w:styleId="TOC2">
    <w:name w:val="toc 2"/>
    <w:basedOn w:val="Normal"/>
    <w:next w:val="Normal"/>
    <w:autoRedefine/>
    <w:semiHidden/>
    <w:rsid w:val="00C65A5A"/>
    <w:pPr>
      <w:spacing w:before="120"/>
      <w:ind w:left="240"/>
    </w:pPr>
    <w:rPr>
      <w:rFonts w:ascii="Times New Roman" w:hAnsi="Times New Roman"/>
      <w:b/>
      <w:sz w:val="22"/>
    </w:rPr>
  </w:style>
  <w:style w:type="paragraph" w:styleId="TOC3">
    <w:name w:val="toc 3"/>
    <w:basedOn w:val="Normal"/>
    <w:next w:val="Normal"/>
    <w:autoRedefine/>
    <w:semiHidden/>
    <w:rsid w:val="00C65A5A"/>
    <w:pPr>
      <w:ind w:left="480"/>
    </w:pPr>
    <w:rPr>
      <w:rFonts w:ascii="Times New Roman" w:hAnsi="Times New Roman"/>
      <w:sz w:val="20"/>
    </w:rPr>
  </w:style>
  <w:style w:type="paragraph" w:styleId="TOC4">
    <w:name w:val="toc 4"/>
    <w:basedOn w:val="Normal"/>
    <w:next w:val="Normal"/>
    <w:autoRedefine/>
    <w:semiHidden/>
    <w:rsid w:val="00C65A5A"/>
    <w:pPr>
      <w:ind w:left="720"/>
    </w:pPr>
    <w:rPr>
      <w:rFonts w:ascii="Times New Roman" w:hAnsi="Times New Roman"/>
      <w:sz w:val="20"/>
    </w:rPr>
  </w:style>
  <w:style w:type="paragraph" w:styleId="TOC5">
    <w:name w:val="toc 5"/>
    <w:basedOn w:val="Normal"/>
    <w:next w:val="Normal"/>
    <w:autoRedefine/>
    <w:semiHidden/>
    <w:rsid w:val="00C65A5A"/>
    <w:pPr>
      <w:ind w:left="960"/>
    </w:pPr>
    <w:rPr>
      <w:rFonts w:ascii="Times New Roman" w:hAnsi="Times New Roman"/>
      <w:sz w:val="20"/>
    </w:rPr>
  </w:style>
  <w:style w:type="paragraph" w:styleId="TOC6">
    <w:name w:val="toc 6"/>
    <w:basedOn w:val="Normal"/>
    <w:next w:val="Normal"/>
    <w:autoRedefine/>
    <w:semiHidden/>
    <w:rsid w:val="00C65A5A"/>
    <w:pPr>
      <w:ind w:left="1200"/>
    </w:pPr>
    <w:rPr>
      <w:rFonts w:ascii="Times New Roman" w:hAnsi="Times New Roman"/>
      <w:sz w:val="20"/>
    </w:rPr>
  </w:style>
  <w:style w:type="paragraph" w:styleId="TOC7">
    <w:name w:val="toc 7"/>
    <w:basedOn w:val="Normal"/>
    <w:next w:val="Normal"/>
    <w:autoRedefine/>
    <w:semiHidden/>
    <w:rsid w:val="00C65A5A"/>
    <w:pPr>
      <w:ind w:left="1440"/>
    </w:pPr>
    <w:rPr>
      <w:rFonts w:ascii="Times New Roman" w:hAnsi="Times New Roman"/>
      <w:sz w:val="20"/>
    </w:rPr>
  </w:style>
  <w:style w:type="paragraph" w:styleId="TOC8">
    <w:name w:val="toc 8"/>
    <w:basedOn w:val="Normal"/>
    <w:next w:val="Normal"/>
    <w:autoRedefine/>
    <w:semiHidden/>
    <w:rsid w:val="00C65A5A"/>
    <w:pPr>
      <w:ind w:left="1680"/>
    </w:pPr>
    <w:rPr>
      <w:rFonts w:ascii="Times New Roman" w:hAnsi="Times New Roman"/>
      <w:sz w:val="20"/>
    </w:rPr>
  </w:style>
  <w:style w:type="paragraph" w:styleId="TOC9">
    <w:name w:val="toc 9"/>
    <w:basedOn w:val="Normal"/>
    <w:next w:val="Normal"/>
    <w:autoRedefine/>
    <w:semiHidden/>
    <w:rsid w:val="00C65A5A"/>
    <w:pPr>
      <w:ind w:left="1920"/>
    </w:pPr>
    <w:rPr>
      <w:rFonts w:ascii="Times New Roman" w:hAnsi="Times New Roman"/>
      <w:sz w:val="20"/>
    </w:rPr>
  </w:style>
  <w:style w:type="paragraph" w:styleId="BodyText3">
    <w:name w:val="Body Text 3"/>
    <w:basedOn w:val="Normal"/>
    <w:rsid w:val="00C65A5A"/>
    <w:rPr>
      <w:rFonts w:ascii="Times New Roman" w:eastAsia="Times New Roman" w:hAnsi="Times New Roman"/>
      <w:sz w:val="22"/>
    </w:rPr>
  </w:style>
  <w:style w:type="paragraph" w:styleId="FootnoteText">
    <w:name w:val="footnote text"/>
    <w:basedOn w:val="Normal"/>
    <w:semiHidden/>
    <w:rsid w:val="00C65A5A"/>
    <w:rPr>
      <w:sz w:val="20"/>
    </w:rPr>
  </w:style>
  <w:style w:type="character" w:styleId="FootnoteReference">
    <w:name w:val="footnote reference"/>
    <w:semiHidden/>
    <w:rsid w:val="00C65A5A"/>
    <w:rPr>
      <w:vertAlign w:val="superscript"/>
    </w:rPr>
  </w:style>
  <w:style w:type="table" w:styleId="TableGrid">
    <w:name w:val="Table Grid"/>
    <w:basedOn w:val="TableNormal"/>
    <w:rsid w:val="00437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D477A"/>
    <w:pPr>
      <w:spacing w:before="100" w:beforeAutospacing="1" w:after="100" w:afterAutospacing="1"/>
    </w:pPr>
    <w:rPr>
      <w:rFonts w:ascii="Georgia" w:eastAsia="Times New Roman" w:hAnsi="Georgia"/>
      <w:sz w:val="23"/>
      <w:szCs w:val="23"/>
    </w:rPr>
  </w:style>
  <w:style w:type="character" w:customStyle="1" w:styleId="FooterChar">
    <w:name w:val="Footer Char"/>
    <w:link w:val="Footer"/>
    <w:uiPriority w:val="99"/>
    <w:rsid w:val="00B54B92"/>
    <w:rPr>
      <w:sz w:val="24"/>
    </w:rPr>
  </w:style>
  <w:style w:type="paragraph" w:styleId="CommentSubject">
    <w:name w:val="annotation subject"/>
    <w:basedOn w:val="CommentText"/>
    <w:next w:val="CommentText"/>
    <w:link w:val="CommentSubjectChar"/>
    <w:rsid w:val="000C5135"/>
    <w:rPr>
      <w:b/>
      <w:bCs/>
    </w:rPr>
  </w:style>
  <w:style w:type="character" w:customStyle="1" w:styleId="CommentTextChar">
    <w:name w:val="Comment Text Char"/>
    <w:basedOn w:val="DefaultParagraphFont"/>
    <w:link w:val="CommentText"/>
    <w:semiHidden/>
    <w:rsid w:val="000C5135"/>
  </w:style>
  <w:style w:type="character" w:customStyle="1" w:styleId="CommentSubjectChar">
    <w:name w:val="Comment Subject Char"/>
    <w:basedOn w:val="CommentTextChar"/>
    <w:link w:val="CommentSubject"/>
    <w:rsid w:val="000C5135"/>
  </w:style>
  <w:style w:type="paragraph" w:styleId="BalloonText">
    <w:name w:val="Balloon Text"/>
    <w:basedOn w:val="Normal"/>
    <w:link w:val="BalloonTextChar"/>
    <w:rsid w:val="000C5135"/>
    <w:rPr>
      <w:rFonts w:ascii="Tahoma" w:hAnsi="Tahoma"/>
      <w:sz w:val="16"/>
      <w:szCs w:val="16"/>
    </w:rPr>
  </w:style>
  <w:style w:type="character" w:customStyle="1" w:styleId="BalloonTextChar">
    <w:name w:val="Balloon Text Char"/>
    <w:link w:val="BalloonText"/>
    <w:rsid w:val="000C5135"/>
    <w:rPr>
      <w:rFonts w:ascii="Tahoma" w:hAnsi="Tahoma" w:cs="Tahoma"/>
      <w:sz w:val="16"/>
      <w:szCs w:val="16"/>
    </w:rPr>
  </w:style>
  <w:style w:type="paragraph" w:customStyle="1" w:styleId="Coveraddress">
    <w:name w:val="Cover address"/>
    <w:basedOn w:val="Normal"/>
    <w:qFormat/>
    <w:rsid w:val="00EC75CC"/>
    <w:pPr>
      <w:jc w:val="center"/>
    </w:pPr>
    <w:rPr>
      <w:rFonts w:ascii="Cambria" w:eastAsia="Times New Roman" w:hAnsi="Cambr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248656">
      <w:bodyDiv w:val="1"/>
      <w:marLeft w:val="0"/>
      <w:marRight w:val="0"/>
      <w:marTop w:val="0"/>
      <w:marBottom w:val="0"/>
      <w:divBdr>
        <w:top w:val="none" w:sz="0" w:space="0" w:color="auto"/>
        <w:left w:val="none" w:sz="0" w:space="0" w:color="auto"/>
        <w:bottom w:val="none" w:sz="0" w:space="0" w:color="auto"/>
        <w:right w:val="none" w:sz="0" w:space="0" w:color="auto"/>
      </w:divBdr>
      <w:divsChild>
        <w:div w:id="367531646">
          <w:marLeft w:val="547"/>
          <w:marRight w:val="0"/>
          <w:marTop w:val="0"/>
          <w:marBottom w:val="0"/>
          <w:divBdr>
            <w:top w:val="none" w:sz="0" w:space="0" w:color="auto"/>
            <w:left w:val="none" w:sz="0" w:space="0" w:color="auto"/>
            <w:bottom w:val="none" w:sz="0" w:space="0" w:color="auto"/>
            <w:right w:val="none" w:sz="0" w:space="0" w:color="auto"/>
          </w:divBdr>
        </w:div>
        <w:div w:id="540945331">
          <w:marLeft w:val="547"/>
          <w:marRight w:val="0"/>
          <w:marTop w:val="0"/>
          <w:marBottom w:val="0"/>
          <w:divBdr>
            <w:top w:val="none" w:sz="0" w:space="0" w:color="auto"/>
            <w:left w:val="none" w:sz="0" w:space="0" w:color="auto"/>
            <w:bottom w:val="none" w:sz="0" w:space="0" w:color="auto"/>
            <w:right w:val="none" w:sz="0" w:space="0" w:color="auto"/>
          </w:divBdr>
        </w:div>
        <w:div w:id="1217475548">
          <w:marLeft w:val="547"/>
          <w:marRight w:val="0"/>
          <w:marTop w:val="0"/>
          <w:marBottom w:val="0"/>
          <w:divBdr>
            <w:top w:val="none" w:sz="0" w:space="0" w:color="auto"/>
            <w:left w:val="none" w:sz="0" w:space="0" w:color="auto"/>
            <w:bottom w:val="none" w:sz="0" w:space="0" w:color="auto"/>
            <w:right w:val="none" w:sz="0" w:space="0" w:color="auto"/>
          </w:divBdr>
        </w:div>
        <w:div w:id="1622422934">
          <w:marLeft w:val="547"/>
          <w:marRight w:val="0"/>
          <w:marTop w:val="0"/>
          <w:marBottom w:val="0"/>
          <w:divBdr>
            <w:top w:val="none" w:sz="0" w:space="0" w:color="auto"/>
            <w:left w:val="none" w:sz="0" w:space="0" w:color="auto"/>
            <w:bottom w:val="none" w:sz="0" w:space="0" w:color="auto"/>
            <w:right w:val="none" w:sz="0" w:space="0" w:color="auto"/>
          </w:divBdr>
        </w:div>
        <w:div w:id="1927615054">
          <w:marLeft w:val="547"/>
          <w:marRight w:val="0"/>
          <w:marTop w:val="0"/>
          <w:marBottom w:val="0"/>
          <w:divBdr>
            <w:top w:val="none" w:sz="0" w:space="0" w:color="auto"/>
            <w:left w:val="none" w:sz="0" w:space="0" w:color="auto"/>
            <w:bottom w:val="none" w:sz="0" w:space="0" w:color="auto"/>
            <w:right w:val="none" w:sz="0" w:space="0" w:color="auto"/>
          </w:divBdr>
        </w:div>
        <w:div w:id="2121218642">
          <w:marLeft w:val="547"/>
          <w:marRight w:val="0"/>
          <w:marTop w:val="0"/>
          <w:marBottom w:val="0"/>
          <w:divBdr>
            <w:top w:val="none" w:sz="0" w:space="0" w:color="auto"/>
            <w:left w:val="none" w:sz="0" w:space="0" w:color="auto"/>
            <w:bottom w:val="none" w:sz="0" w:space="0" w:color="auto"/>
            <w:right w:val="none" w:sz="0" w:space="0" w:color="auto"/>
          </w:divBdr>
        </w:div>
        <w:div w:id="21423355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doe.mass.edu/charter/guides/annual_guide.pdf" TargetMode="External"/><Relationship Id="rId26" Type="http://schemas.openxmlformats.org/officeDocument/2006/relationships/hyperlink" Target="http://www.doe.mass.edu/charter/guides/SiteVisit.pdf" TargetMode="External"/><Relationship Id="rId39" Type="http://schemas.openxmlformats.org/officeDocument/2006/relationships/fontTable" Target="fontTable.xml"/><Relationship Id="rId21" Type="http://schemas.openxmlformats.org/officeDocument/2006/relationships/hyperlink" Target="http://www.doe.mass.edu/charter/acct.html?section=guidelines"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charter/app/NewOperators.pdf" TargetMode="External"/><Relationship Id="rId25" Type="http://schemas.openxmlformats.org/officeDocument/2006/relationships/hyperlink" Target="http://www.doe.mass.edu/charter/guides/ObservationForm.pdf" TargetMode="External"/><Relationship Id="rId33" Type="http://schemas.openxmlformats.org/officeDocument/2006/relationships/footer" Target="foot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charter/guides/ophandbook.pdf" TargetMode="External"/><Relationship Id="rId20" Type="http://schemas.openxmlformats.org/officeDocument/2006/relationships/hyperlink" Target="http://www.doe.mass.edu/charter/guides/acctplan_guidelines.pdf" TargetMode="External"/><Relationship Id="rId29" Type="http://schemas.openxmlformats.org/officeDocument/2006/relationships/hyperlink" Target="http://www.doe.mass.edu/charter/acct.html?section=renew"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harter/guides/PerformanceCriteria.pdf" TargetMode="External"/><Relationship Id="rId32" Type="http://schemas.openxmlformats.org/officeDocument/2006/relationships/hyperlink" Target="http://www.doe.mass.edu/news/news.aspx?id=7802" TargetMode="External"/><Relationship Id="rId37" Type="http://schemas.openxmlformats.org/officeDocument/2006/relationships/hyperlink" Target="http://www.doe.mass.edu/charter/finance/auditing/2015AuditGuide.pdf"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oe.mass.edu/charter/new/?section=app" TargetMode="External"/><Relationship Id="rId23" Type="http://schemas.openxmlformats.org/officeDocument/2006/relationships/hyperlink" Target="http://www.doe.mass.edu/charter/governance/AmendmentGuidelines.pdf" TargetMode="External"/><Relationship Id="rId28" Type="http://schemas.openxmlformats.org/officeDocument/2006/relationships/hyperlink" Target="http://www.doe.mass.edu/news/news.aspx?id=7802" TargetMode="External"/><Relationship Id="rId36" Type="http://schemas.openxmlformats.org/officeDocument/2006/relationships/hyperlink" Target="http://www.doe.mass.edu/charter/finance/auditing/" TargetMode="External"/><Relationship Id="rId10" Type="http://schemas.openxmlformats.org/officeDocument/2006/relationships/footnotes" Target="footnotes.xml"/><Relationship Id="rId19" Type="http://schemas.openxmlformats.org/officeDocument/2006/relationships/hyperlink" Target="http://www.doe.mass.edu/charter/acct.html?section=annual" TargetMode="External"/><Relationship Id="rId31" Type="http://schemas.openxmlformats.org/officeDocument/2006/relationships/hyperlink" Target="http://www.doe.mass.edu/charter/guides/RenewInspec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harter/new/?section=all" TargetMode="External"/><Relationship Id="rId22" Type="http://schemas.openxmlformats.org/officeDocument/2006/relationships/hyperlink" Target="http://www.doe.mass.edu/charter/acct.html?section=guidelines" TargetMode="External"/><Relationship Id="rId27" Type="http://schemas.openxmlformats.org/officeDocument/2006/relationships/hyperlink" Target="http://www.doe.mass.edu/charter/acct.html?section=visit" TargetMode="External"/><Relationship Id="rId30" Type="http://schemas.openxmlformats.org/officeDocument/2006/relationships/hyperlink" Target="http://www.doe.mass.edu/news/news.aspx?id=7802" TargetMode="External"/><Relationship Id="rId35" Type="http://schemas.openxmlformats.org/officeDocument/2006/relationships/hyperlink" Target="http://www.doe.mass.edu/charter/finance/auditing/2015AuditGuide.pdf"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DESE-231-42367</_dlc_DocId>
    <_dlc_DocIdUrl xmlns="733efe1c-5bbe-4968-87dc-d400e65c879f">
      <Url>https://sharepoint.doemass.org/ese/webteam/cps/_layouts/DocIdRedir.aspx?ID=DESE-231-42367</Url>
      <Description>DESE-231-42367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77AEE-F7F7-4BB0-9B61-3EE5532203B7}">
  <ds:schemaRefs>
    <ds:schemaRef ds:uri="http://schemas.microsoft.com/sharepoint/events"/>
  </ds:schemaRefs>
</ds:datastoreItem>
</file>

<file path=customXml/itemProps2.xml><?xml version="1.0" encoding="utf-8"?>
<ds:datastoreItem xmlns:ds="http://schemas.openxmlformats.org/officeDocument/2006/customXml" ds:itemID="{5E438B1F-7F55-4BF6-817A-C419E9C38C41}">
  <ds:schemaRefs>
    <ds:schemaRef ds:uri="http://schemas.microsoft.com/sharepoint/v3/contenttype/forms"/>
  </ds:schemaRefs>
</ds:datastoreItem>
</file>

<file path=customXml/itemProps3.xml><?xml version="1.0" encoding="utf-8"?>
<ds:datastoreItem xmlns:ds="http://schemas.openxmlformats.org/officeDocument/2006/customXml" ds:itemID="{6C2FA33E-CB91-4C9E-9076-0A3E19D9DBA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0A27554-CA5E-4527-9212-07EBF1FBA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B6A824-6218-46F1-A70E-65DC4B10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2081</Words>
  <Characters>11863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Guide to Massachusetts Charter School Accountability </vt:lpstr>
    </vt:vector>
  </TitlesOfParts>
  <Company>madoe</Company>
  <LinksUpToDate>false</LinksUpToDate>
  <CharactersWithSpaces>13917</CharactersWithSpaces>
  <SharedDoc>false</SharedDoc>
  <HLinks>
    <vt:vector size="132" baseType="variant">
      <vt:variant>
        <vt:i4>8257574</vt:i4>
      </vt:variant>
      <vt:variant>
        <vt:i4>63</vt:i4>
      </vt:variant>
      <vt:variant>
        <vt:i4>0</vt:i4>
      </vt:variant>
      <vt:variant>
        <vt:i4>5</vt:i4>
      </vt:variant>
      <vt:variant>
        <vt:lpwstr>http://www.doe.mass.edu/charter/finance/auditing/2015AuditGuide.pdf</vt:lpwstr>
      </vt:variant>
      <vt:variant>
        <vt:lpwstr/>
      </vt:variant>
      <vt:variant>
        <vt:i4>5701643</vt:i4>
      </vt:variant>
      <vt:variant>
        <vt:i4>60</vt:i4>
      </vt:variant>
      <vt:variant>
        <vt:i4>0</vt:i4>
      </vt:variant>
      <vt:variant>
        <vt:i4>5</vt:i4>
      </vt:variant>
      <vt:variant>
        <vt:lpwstr>http://www.doe.mass.edu/charter/finance/auditing/</vt:lpwstr>
      </vt:variant>
      <vt:variant>
        <vt:lpwstr/>
      </vt:variant>
      <vt:variant>
        <vt:i4>8257574</vt:i4>
      </vt:variant>
      <vt:variant>
        <vt:i4>57</vt:i4>
      </vt:variant>
      <vt:variant>
        <vt:i4>0</vt:i4>
      </vt:variant>
      <vt:variant>
        <vt:i4>5</vt:i4>
      </vt:variant>
      <vt:variant>
        <vt:lpwstr>http://www.doe.mass.edu/charter/finance/auditing/2015AuditGuide.pdf</vt:lpwstr>
      </vt:variant>
      <vt:variant>
        <vt:lpwstr/>
      </vt:variant>
      <vt:variant>
        <vt:i4>2424958</vt:i4>
      </vt:variant>
      <vt:variant>
        <vt:i4>54</vt:i4>
      </vt:variant>
      <vt:variant>
        <vt:i4>0</vt:i4>
      </vt:variant>
      <vt:variant>
        <vt:i4>5</vt:i4>
      </vt:variant>
      <vt:variant>
        <vt:lpwstr>http://www.doe.mass.edu/news/news.aspx?id=7802</vt:lpwstr>
      </vt:variant>
      <vt:variant>
        <vt:lpwstr/>
      </vt:variant>
      <vt:variant>
        <vt:i4>4128808</vt:i4>
      </vt:variant>
      <vt:variant>
        <vt:i4>51</vt:i4>
      </vt:variant>
      <vt:variant>
        <vt:i4>0</vt:i4>
      </vt:variant>
      <vt:variant>
        <vt:i4>5</vt:i4>
      </vt:variant>
      <vt:variant>
        <vt:lpwstr>http://www.doe.mass.edu/charter/guides/RenewInspect.pdf</vt:lpwstr>
      </vt:variant>
      <vt:variant>
        <vt:lpwstr/>
      </vt:variant>
      <vt:variant>
        <vt:i4>2424958</vt:i4>
      </vt:variant>
      <vt:variant>
        <vt:i4>48</vt:i4>
      </vt:variant>
      <vt:variant>
        <vt:i4>0</vt:i4>
      </vt:variant>
      <vt:variant>
        <vt:i4>5</vt:i4>
      </vt:variant>
      <vt:variant>
        <vt:lpwstr>http://www.doe.mass.edu/news/news.aspx?id=7802</vt:lpwstr>
      </vt:variant>
      <vt:variant>
        <vt:lpwstr/>
      </vt:variant>
      <vt:variant>
        <vt:i4>7274536</vt:i4>
      </vt:variant>
      <vt:variant>
        <vt:i4>45</vt:i4>
      </vt:variant>
      <vt:variant>
        <vt:i4>0</vt:i4>
      </vt:variant>
      <vt:variant>
        <vt:i4>5</vt:i4>
      </vt:variant>
      <vt:variant>
        <vt:lpwstr>http://www.doe.mass.edu/charter/acct.html?section=renew</vt:lpwstr>
      </vt:variant>
      <vt:variant>
        <vt:lpwstr/>
      </vt:variant>
      <vt:variant>
        <vt:i4>2424958</vt:i4>
      </vt:variant>
      <vt:variant>
        <vt:i4>42</vt:i4>
      </vt:variant>
      <vt:variant>
        <vt:i4>0</vt:i4>
      </vt:variant>
      <vt:variant>
        <vt:i4>5</vt:i4>
      </vt:variant>
      <vt:variant>
        <vt:lpwstr>http://www.doe.mass.edu/news/news.aspx?id=7802</vt:lpwstr>
      </vt:variant>
      <vt:variant>
        <vt:lpwstr/>
      </vt:variant>
      <vt:variant>
        <vt:i4>7274545</vt:i4>
      </vt:variant>
      <vt:variant>
        <vt:i4>39</vt:i4>
      </vt:variant>
      <vt:variant>
        <vt:i4>0</vt:i4>
      </vt:variant>
      <vt:variant>
        <vt:i4>5</vt:i4>
      </vt:variant>
      <vt:variant>
        <vt:lpwstr>http://www.doe.mass.edu/charter/acct.html?section=visit</vt:lpwstr>
      </vt:variant>
      <vt:variant>
        <vt:lpwstr/>
      </vt:variant>
      <vt:variant>
        <vt:i4>196629</vt:i4>
      </vt:variant>
      <vt:variant>
        <vt:i4>36</vt:i4>
      </vt:variant>
      <vt:variant>
        <vt:i4>0</vt:i4>
      </vt:variant>
      <vt:variant>
        <vt:i4>5</vt:i4>
      </vt:variant>
      <vt:variant>
        <vt:lpwstr>http://www.doe.mass.edu/charter/guides/SiteVisit.pdf</vt:lpwstr>
      </vt:variant>
      <vt:variant>
        <vt:lpwstr/>
      </vt:variant>
      <vt:variant>
        <vt:i4>8323175</vt:i4>
      </vt:variant>
      <vt:variant>
        <vt:i4>33</vt:i4>
      </vt:variant>
      <vt:variant>
        <vt:i4>0</vt:i4>
      </vt:variant>
      <vt:variant>
        <vt:i4>5</vt:i4>
      </vt:variant>
      <vt:variant>
        <vt:lpwstr>http://www.doe.mass.edu/charter/guides/ObservationForm.pdf</vt:lpwstr>
      </vt:variant>
      <vt:variant>
        <vt:lpwstr/>
      </vt:variant>
      <vt:variant>
        <vt:i4>7012460</vt:i4>
      </vt:variant>
      <vt:variant>
        <vt:i4>30</vt:i4>
      </vt:variant>
      <vt:variant>
        <vt:i4>0</vt:i4>
      </vt:variant>
      <vt:variant>
        <vt:i4>5</vt:i4>
      </vt:variant>
      <vt:variant>
        <vt:lpwstr>http://www.doe.mass.edu/charter/guides/PerformanceCriteria.pdf</vt:lpwstr>
      </vt:variant>
      <vt:variant>
        <vt:lpwstr/>
      </vt:variant>
      <vt:variant>
        <vt:i4>6881396</vt:i4>
      </vt:variant>
      <vt:variant>
        <vt:i4>27</vt:i4>
      </vt:variant>
      <vt:variant>
        <vt:i4>0</vt:i4>
      </vt:variant>
      <vt:variant>
        <vt:i4>5</vt:i4>
      </vt:variant>
      <vt:variant>
        <vt:lpwstr>http://www.doe.mass.edu/charter/governance/AmendmentGuidelines.pdf</vt:lpwstr>
      </vt:variant>
      <vt:variant>
        <vt:lpwstr/>
      </vt:variant>
      <vt:variant>
        <vt:i4>983123</vt:i4>
      </vt:variant>
      <vt:variant>
        <vt:i4>24</vt:i4>
      </vt:variant>
      <vt:variant>
        <vt:i4>0</vt:i4>
      </vt:variant>
      <vt:variant>
        <vt:i4>5</vt:i4>
      </vt:variant>
      <vt:variant>
        <vt:lpwstr>http://www.doe.mass.edu/charter/acct.html?section=guidelines</vt:lpwstr>
      </vt:variant>
      <vt:variant>
        <vt:lpwstr/>
      </vt:variant>
      <vt:variant>
        <vt:i4>983123</vt:i4>
      </vt:variant>
      <vt:variant>
        <vt:i4>21</vt:i4>
      </vt:variant>
      <vt:variant>
        <vt:i4>0</vt:i4>
      </vt:variant>
      <vt:variant>
        <vt:i4>5</vt:i4>
      </vt:variant>
      <vt:variant>
        <vt:lpwstr>http://www.doe.mass.edu/charter/acct.html?section=guidelines</vt:lpwstr>
      </vt:variant>
      <vt:variant>
        <vt:lpwstr/>
      </vt:variant>
      <vt:variant>
        <vt:i4>5832811</vt:i4>
      </vt:variant>
      <vt:variant>
        <vt:i4>18</vt:i4>
      </vt:variant>
      <vt:variant>
        <vt:i4>0</vt:i4>
      </vt:variant>
      <vt:variant>
        <vt:i4>5</vt:i4>
      </vt:variant>
      <vt:variant>
        <vt:lpwstr>http://www.doe.mass.edu/charter/guides/acctplan_guidelines.pdf</vt:lpwstr>
      </vt:variant>
      <vt:variant>
        <vt:lpwstr/>
      </vt:variant>
      <vt:variant>
        <vt:i4>1572954</vt:i4>
      </vt:variant>
      <vt:variant>
        <vt:i4>15</vt:i4>
      </vt:variant>
      <vt:variant>
        <vt:i4>0</vt:i4>
      </vt:variant>
      <vt:variant>
        <vt:i4>5</vt:i4>
      </vt:variant>
      <vt:variant>
        <vt:lpwstr>http://www.doe.mass.edu/charter/acct.html?section=annual</vt:lpwstr>
      </vt:variant>
      <vt:variant>
        <vt:lpwstr/>
      </vt:variant>
      <vt:variant>
        <vt:i4>589887</vt:i4>
      </vt:variant>
      <vt:variant>
        <vt:i4>12</vt:i4>
      </vt:variant>
      <vt:variant>
        <vt:i4>0</vt:i4>
      </vt:variant>
      <vt:variant>
        <vt:i4>5</vt:i4>
      </vt:variant>
      <vt:variant>
        <vt:lpwstr>http://www.doe.mass.edu/charter/guides/annual_guide.pdf</vt:lpwstr>
      </vt:variant>
      <vt:variant>
        <vt:lpwstr/>
      </vt:variant>
      <vt:variant>
        <vt:i4>5898321</vt:i4>
      </vt:variant>
      <vt:variant>
        <vt:i4>9</vt:i4>
      </vt:variant>
      <vt:variant>
        <vt:i4>0</vt:i4>
      </vt:variant>
      <vt:variant>
        <vt:i4>5</vt:i4>
      </vt:variant>
      <vt:variant>
        <vt:lpwstr>http://www.doe.mass.edu/charter/app/NewOperators.pdf</vt:lpwstr>
      </vt:variant>
      <vt:variant>
        <vt:lpwstr/>
      </vt:variant>
      <vt:variant>
        <vt:i4>5046354</vt:i4>
      </vt:variant>
      <vt:variant>
        <vt:i4>6</vt:i4>
      </vt:variant>
      <vt:variant>
        <vt:i4>0</vt:i4>
      </vt:variant>
      <vt:variant>
        <vt:i4>5</vt:i4>
      </vt:variant>
      <vt:variant>
        <vt:lpwstr>http://www.doe.mass.edu/charter/guides/ophandbook.pdf</vt:lpwstr>
      </vt:variant>
      <vt:variant>
        <vt:lpwstr/>
      </vt:variant>
      <vt:variant>
        <vt:i4>5046274</vt:i4>
      </vt:variant>
      <vt:variant>
        <vt:i4>3</vt:i4>
      </vt:variant>
      <vt:variant>
        <vt:i4>0</vt:i4>
      </vt:variant>
      <vt:variant>
        <vt:i4>5</vt:i4>
      </vt:variant>
      <vt:variant>
        <vt:lpwstr>http://www.doe.mass.edu/charter/new/?section=app</vt:lpwstr>
      </vt:variant>
      <vt:variant>
        <vt:lpwstr/>
      </vt:variant>
      <vt:variant>
        <vt:i4>5308446</vt:i4>
      </vt:variant>
      <vt:variant>
        <vt:i4>0</vt:i4>
      </vt:variant>
      <vt:variant>
        <vt:i4>0</vt:i4>
      </vt:variant>
      <vt:variant>
        <vt:i4>5</vt:i4>
      </vt:variant>
      <vt:variant>
        <vt:lpwstr>http://www.doe.mass.edu/charter/new/?section=all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Massachusetts Charter School Accountability</dc:title>
  <dc:subject>Massachusetts Charter School Accountability Guide</dc:subject>
  <dc:creator>DESE</dc:creator>
  <cp:lastModifiedBy>Zou, Dong</cp:lastModifiedBy>
  <cp:revision>4</cp:revision>
  <cp:lastPrinted>2006-09-25T20:47:00Z</cp:lastPrinted>
  <dcterms:created xsi:type="dcterms:W3CDTF">2018-06-07T15:37:00Z</dcterms:created>
  <dcterms:modified xsi:type="dcterms:W3CDTF">2018-06-07T15:38:00Z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2018</vt:lpwstr>
  </property>
</Properties>
</file>