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70" w:type="dxa"/>
        <w:jc w:val="center"/>
        <w:tblInd w:w="-163" w:type="dxa"/>
        <w:tblLook w:val="04A0"/>
      </w:tblPr>
      <w:tblGrid>
        <w:gridCol w:w="10070"/>
      </w:tblGrid>
      <w:tr w:rsidR="00FD308B" w:rsidRPr="00712834" w:rsidTr="00712834">
        <w:trPr>
          <w:trHeight w:val="800"/>
          <w:jc w:val="center"/>
        </w:trPr>
        <w:tc>
          <w:tcPr>
            <w:tcW w:w="10070" w:type="dxa"/>
            <w:shd w:val="clear" w:color="auto" w:fill="000000" w:themeFill="text1"/>
            <w:vAlign w:val="center"/>
          </w:tcPr>
          <w:p w:rsidR="00FD308B" w:rsidRPr="00EC5C3D" w:rsidRDefault="00FD308B" w:rsidP="00FD308B">
            <w:pPr>
              <w:pStyle w:val="Title"/>
              <w:rPr>
                <w:sz w:val="32"/>
                <w:szCs w:val="32"/>
              </w:rPr>
            </w:pPr>
            <w:r w:rsidRPr="00EC5C3D">
              <w:rPr>
                <w:sz w:val="32"/>
                <w:szCs w:val="32"/>
              </w:rPr>
              <w:t>English Language Learners</w:t>
            </w:r>
            <w:r w:rsidR="00DD1272" w:rsidRPr="00EC5C3D">
              <w:rPr>
                <w:sz w:val="32"/>
                <w:szCs w:val="32"/>
              </w:rPr>
              <w:t xml:space="preserve"> in Charter Schools:</w:t>
            </w:r>
          </w:p>
          <w:p w:rsidR="00FD308B" w:rsidRPr="00712834" w:rsidRDefault="00FD308B" w:rsidP="00DD1272">
            <w:pPr>
              <w:pStyle w:val="Title"/>
              <w:rPr>
                <w:b w:val="0"/>
                <w:sz w:val="30"/>
                <w:szCs w:val="30"/>
              </w:rPr>
            </w:pPr>
            <w:r w:rsidRPr="00712834">
              <w:rPr>
                <w:b w:val="0"/>
                <w:sz w:val="30"/>
                <w:szCs w:val="30"/>
              </w:rPr>
              <w:t>Notice of Right</w:t>
            </w:r>
            <w:r w:rsidR="00DD1272" w:rsidRPr="00712834">
              <w:rPr>
                <w:b w:val="0"/>
                <w:sz w:val="30"/>
                <w:szCs w:val="30"/>
              </w:rPr>
              <w:t>s</w:t>
            </w:r>
            <w:r w:rsidRPr="00712834">
              <w:rPr>
                <w:b w:val="0"/>
                <w:sz w:val="30"/>
                <w:szCs w:val="30"/>
              </w:rPr>
              <w:t xml:space="preserve"> to Access and Equity </w:t>
            </w:r>
            <w:r w:rsidR="00DD1272" w:rsidRPr="00712834">
              <w:rPr>
                <w:b w:val="0"/>
                <w:sz w:val="30"/>
                <w:szCs w:val="30"/>
              </w:rPr>
              <w:t>of Educational Services</w:t>
            </w:r>
          </w:p>
        </w:tc>
      </w:tr>
    </w:tbl>
    <w:p w:rsidR="00FD308B" w:rsidRPr="00712834" w:rsidRDefault="00FD308B">
      <w:pPr>
        <w:pStyle w:val="Title"/>
        <w:rPr>
          <w:sz w:val="21"/>
          <w:szCs w:val="21"/>
        </w:rPr>
      </w:pPr>
    </w:p>
    <w:p w:rsidR="003D3636" w:rsidRPr="00712834" w:rsidRDefault="003D3636" w:rsidP="00F4468A">
      <w:pPr>
        <w:jc w:val="both"/>
        <w:rPr>
          <w:b/>
          <w:sz w:val="21"/>
          <w:szCs w:val="21"/>
        </w:rPr>
      </w:pPr>
    </w:p>
    <w:p w:rsidR="00BC30C8" w:rsidRPr="00712834" w:rsidRDefault="00F4468A" w:rsidP="006E75EE">
      <w:pPr>
        <w:rPr>
          <w:sz w:val="21"/>
          <w:szCs w:val="21"/>
        </w:rPr>
      </w:pPr>
      <w:r w:rsidRPr="00712834">
        <w:rPr>
          <w:b/>
          <w:sz w:val="21"/>
          <w:szCs w:val="21"/>
        </w:rPr>
        <w:t>Dear Parent:</w:t>
      </w:r>
      <w:r w:rsidRPr="00712834">
        <w:rPr>
          <w:sz w:val="21"/>
          <w:szCs w:val="21"/>
        </w:rPr>
        <w:t xml:space="preserve"> </w:t>
      </w:r>
      <w:r w:rsidR="009B6694" w:rsidRPr="00712834">
        <w:rPr>
          <w:sz w:val="21"/>
          <w:szCs w:val="21"/>
        </w:rPr>
        <w:t xml:space="preserve">This document explains the rights of children who are English language learners to attend and receive </w:t>
      </w:r>
      <w:r w:rsidR="003328E5" w:rsidRPr="00712834">
        <w:rPr>
          <w:sz w:val="21"/>
          <w:szCs w:val="21"/>
        </w:rPr>
        <w:t xml:space="preserve">language support </w:t>
      </w:r>
      <w:r w:rsidR="00561F5A" w:rsidRPr="00712834">
        <w:rPr>
          <w:sz w:val="21"/>
          <w:szCs w:val="21"/>
        </w:rPr>
        <w:t xml:space="preserve">and other </w:t>
      </w:r>
      <w:r w:rsidR="009B6694" w:rsidRPr="00712834">
        <w:rPr>
          <w:sz w:val="21"/>
          <w:szCs w:val="21"/>
        </w:rPr>
        <w:t>services in Massachusetts public charter schools.</w:t>
      </w:r>
      <w:r w:rsidR="003328E5" w:rsidRPr="00712834">
        <w:rPr>
          <w:sz w:val="21"/>
          <w:szCs w:val="21"/>
        </w:rPr>
        <w:t xml:space="preserve"> </w:t>
      </w:r>
      <w:r w:rsidR="00872F48" w:rsidRPr="00712834">
        <w:rPr>
          <w:sz w:val="21"/>
          <w:szCs w:val="21"/>
        </w:rPr>
        <w:t xml:space="preserve">As defined in state </w:t>
      </w:r>
      <w:r w:rsidR="00FC22C5" w:rsidRPr="00712834">
        <w:rPr>
          <w:sz w:val="21"/>
          <w:szCs w:val="21"/>
        </w:rPr>
        <w:t>law, a</w:t>
      </w:r>
      <w:r w:rsidR="00D81712" w:rsidRPr="00712834">
        <w:rPr>
          <w:sz w:val="21"/>
          <w:szCs w:val="21"/>
        </w:rPr>
        <w:t>n English language learner is a student who does not speak English, or whose native language is not English, and who is not able to do ordinary classroom work in English.</w:t>
      </w:r>
      <w:r w:rsidR="00CF0D6C" w:rsidRPr="00712834">
        <w:rPr>
          <w:sz w:val="21"/>
          <w:szCs w:val="21"/>
        </w:rPr>
        <w:t xml:space="preserve"> </w:t>
      </w:r>
      <w:r w:rsidR="00FC22C5" w:rsidRPr="00712834">
        <w:rPr>
          <w:sz w:val="21"/>
          <w:szCs w:val="21"/>
        </w:rPr>
        <w:t xml:space="preserve">This includes students who, without </w:t>
      </w:r>
      <w:r w:rsidR="005361A6" w:rsidRPr="00712834">
        <w:rPr>
          <w:sz w:val="21"/>
          <w:szCs w:val="21"/>
        </w:rPr>
        <w:t xml:space="preserve">language </w:t>
      </w:r>
      <w:r w:rsidR="00FC22C5" w:rsidRPr="00712834">
        <w:rPr>
          <w:sz w:val="21"/>
          <w:szCs w:val="21"/>
        </w:rPr>
        <w:t>support</w:t>
      </w:r>
      <w:r w:rsidR="005361A6" w:rsidRPr="00712834">
        <w:rPr>
          <w:sz w:val="21"/>
          <w:szCs w:val="21"/>
        </w:rPr>
        <w:t xml:space="preserve"> services</w:t>
      </w:r>
      <w:r w:rsidR="00FC22C5" w:rsidRPr="00712834">
        <w:rPr>
          <w:sz w:val="21"/>
          <w:szCs w:val="21"/>
        </w:rPr>
        <w:t xml:space="preserve">, would have trouble understanding lessons in school, or completing work in school because they are still learning English. </w:t>
      </w:r>
      <w:r w:rsidR="00CF0D6C" w:rsidRPr="00712834">
        <w:rPr>
          <w:sz w:val="21"/>
          <w:szCs w:val="21"/>
        </w:rPr>
        <w:t>In this document, an English language learner will be referred to as an “ELL.”</w:t>
      </w:r>
      <w:r w:rsidR="00122A9E" w:rsidRPr="00712834">
        <w:rPr>
          <w:sz w:val="21"/>
          <w:szCs w:val="21"/>
        </w:rPr>
        <w:t xml:space="preserve"> </w:t>
      </w:r>
      <w:r w:rsidR="009B6694" w:rsidRPr="00712834">
        <w:rPr>
          <w:sz w:val="21"/>
          <w:szCs w:val="21"/>
        </w:rPr>
        <w:t xml:space="preserve">Charter schools must accept and enroll </w:t>
      </w:r>
      <w:r w:rsidR="000C16C7" w:rsidRPr="00712834">
        <w:rPr>
          <w:sz w:val="21"/>
          <w:szCs w:val="21"/>
        </w:rPr>
        <w:t>ELL</w:t>
      </w:r>
      <w:r w:rsidR="00CF0D6C" w:rsidRPr="00712834">
        <w:rPr>
          <w:sz w:val="21"/>
          <w:szCs w:val="21"/>
        </w:rPr>
        <w:t>s</w:t>
      </w:r>
      <w:r w:rsidR="009B6694" w:rsidRPr="00712834">
        <w:rPr>
          <w:sz w:val="21"/>
          <w:szCs w:val="21"/>
        </w:rPr>
        <w:t xml:space="preserve"> admitted through the </w:t>
      </w:r>
      <w:proofErr w:type="gramStart"/>
      <w:r w:rsidR="009B6694" w:rsidRPr="00712834">
        <w:rPr>
          <w:sz w:val="21"/>
          <w:szCs w:val="21"/>
        </w:rPr>
        <w:t>lottery who wish</w:t>
      </w:r>
      <w:proofErr w:type="gramEnd"/>
      <w:r w:rsidR="009B6694" w:rsidRPr="00712834">
        <w:rPr>
          <w:sz w:val="21"/>
          <w:szCs w:val="21"/>
        </w:rPr>
        <w:t xml:space="preserve"> to attend the school. The school must provide direct instruction to </w:t>
      </w:r>
      <w:r w:rsidR="000438DC" w:rsidRPr="00712834">
        <w:rPr>
          <w:sz w:val="21"/>
          <w:szCs w:val="21"/>
        </w:rPr>
        <w:t xml:space="preserve">help </w:t>
      </w:r>
      <w:r w:rsidR="009B6694" w:rsidRPr="00712834">
        <w:rPr>
          <w:sz w:val="21"/>
          <w:szCs w:val="21"/>
        </w:rPr>
        <w:t>ELL</w:t>
      </w:r>
      <w:r w:rsidR="00DB10A1" w:rsidRPr="00712834">
        <w:rPr>
          <w:sz w:val="21"/>
          <w:szCs w:val="21"/>
        </w:rPr>
        <w:t>s</w:t>
      </w:r>
      <w:r w:rsidR="009B6694" w:rsidRPr="00712834">
        <w:rPr>
          <w:sz w:val="21"/>
          <w:szCs w:val="21"/>
        </w:rPr>
        <w:t xml:space="preserve"> </w:t>
      </w:r>
      <w:r w:rsidR="003328E5" w:rsidRPr="00712834">
        <w:rPr>
          <w:sz w:val="21"/>
          <w:szCs w:val="21"/>
        </w:rPr>
        <w:t>learn</w:t>
      </w:r>
      <w:r w:rsidR="009B6694" w:rsidRPr="00712834">
        <w:rPr>
          <w:sz w:val="21"/>
          <w:szCs w:val="21"/>
        </w:rPr>
        <w:t xml:space="preserve"> the English language, and </w:t>
      </w:r>
      <w:r w:rsidR="00561F5A" w:rsidRPr="00712834">
        <w:rPr>
          <w:sz w:val="21"/>
          <w:szCs w:val="21"/>
        </w:rPr>
        <w:t xml:space="preserve">subject matter </w:t>
      </w:r>
      <w:r w:rsidR="009B6694" w:rsidRPr="00712834">
        <w:rPr>
          <w:sz w:val="21"/>
          <w:szCs w:val="21"/>
        </w:rPr>
        <w:t xml:space="preserve">instruction </w:t>
      </w:r>
      <w:r w:rsidR="00561F5A" w:rsidRPr="00712834">
        <w:rPr>
          <w:sz w:val="21"/>
          <w:szCs w:val="21"/>
        </w:rPr>
        <w:t xml:space="preserve">(for example, science or history) </w:t>
      </w:r>
      <w:r w:rsidR="009B6694" w:rsidRPr="00712834">
        <w:rPr>
          <w:sz w:val="21"/>
          <w:szCs w:val="21"/>
        </w:rPr>
        <w:t xml:space="preserve">that is </w:t>
      </w:r>
      <w:r w:rsidR="00561F5A" w:rsidRPr="00712834">
        <w:rPr>
          <w:sz w:val="21"/>
          <w:szCs w:val="21"/>
        </w:rPr>
        <w:t xml:space="preserve">presented </w:t>
      </w:r>
      <w:r w:rsidR="009B6694" w:rsidRPr="00712834">
        <w:rPr>
          <w:sz w:val="21"/>
          <w:szCs w:val="21"/>
        </w:rPr>
        <w:t xml:space="preserve">in English </w:t>
      </w:r>
      <w:r w:rsidR="00561F5A" w:rsidRPr="00712834">
        <w:rPr>
          <w:sz w:val="21"/>
          <w:szCs w:val="21"/>
        </w:rPr>
        <w:t>using strategies that help the student better understand</w:t>
      </w:r>
      <w:r w:rsidR="003328E5" w:rsidRPr="00712834">
        <w:rPr>
          <w:sz w:val="21"/>
          <w:szCs w:val="21"/>
        </w:rPr>
        <w:t xml:space="preserve"> </w:t>
      </w:r>
      <w:r w:rsidR="000438DC" w:rsidRPr="00712834">
        <w:rPr>
          <w:sz w:val="21"/>
          <w:szCs w:val="21"/>
        </w:rPr>
        <w:t>the content</w:t>
      </w:r>
      <w:r w:rsidR="00561F5A" w:rsidRPr="00712834">
        <w:rPr>
          <w:sz w:val="21"/>
          <w:szCs w:val="21"/>
        </w:rPr>
        <w:t xml:space="preserve">. </w:t>
      </w:r>
      <w:r w:rsidR="009B6694" w:rsidRPr="00712834">
        <w:rPr>
          <w:sz w:val="21"/>
          <w:szCs w:val="21"/>
        </w:rPr>
        <w:t>Full and equal access to the programs and services offered at the school must be made available to ELL</w:t>
      </w:r>
      <w:r w:rsidR="00CF0D6C" w:rsidRPr="00712834">
        <w:rPr>
          <w:sz w:val="21"/>
          <w:szCs w:val="21"/>
        </w:rPr>
        <w:t>s</w:t>
      </w:r>
      <w:r w:rsidR="009B6694" w:rsidRPr="00712834">
        <w:rPr>
          <w:sz w:val="21"/>
          <w:szCs w:val="21"/>
        </w:rPr>
        <w:t xml:space="preserve">. </w:t>
      </w:r>
      <w:r w:rsidR="00E21336" w:rsidRPr="00712834">
        <w:rPr>
          <w:sz w:val="21"/>
          <w:szCs w:val="21"/>
        </w:rPr>
        <w:t xml:space="preserve">This is a summary of your child’s rights to attend and receive </w:t>
      </w:r>
      <w:r w:rsidR="003328E5" w:rsidRPr="00712834">
        <w:rPr>
          <w:sz w:val="21"/>
          <w:szCs w:val="21"/>
        </w:rPr>
        <w:t xml:space="preserve">language support </w:t>
      </w:r>
      <w:r w:rsidR="005C61F5" w:rsidRPr="00712834">
        <w:rPr>
          <w:sz w:val="21"/>
          <w:szCs w:val="21"/>
        </w:rPr>
        <w:t xml:space="preserve">and other </w:t>
      </w:r>
      <w:r w:rsidR="00E21336" w:rsidRPr="00712834">
        <w:rPr>
          <w:sz w:val="21"/>
          <w:szCs w:val="21"/>
        </w:rPr>
        <w:t>services from his or her charter school.</w:t>
      </w:r>
      <w:r w:rsidR="00DD1E17" w:rsidRPr="00712834">
        <w:rPr>
          <w:sz w:val="21"/>
          <w:szCs w:val="21"/>
        </w:rPr>
        <w:t xml:space="preserve"> </w:t>
      </w:r>
    </w:p>
    <w:p w:rsidR="00916389" w:rsidRPr="00712834" w:rsidRDefault="00E41B28" w:rsidP="00916389">
      <w:pPr>
        <w:rPr>
          <w:sz w:val="21"/>
          <w:szCs w:val="21"/>
        </w:rPr>
      </w:pPr>
      <w:r w:rsidRPr="00E41B28">
        <w:rPr>
          <w:sz w:val="21"/>
          <w:szCs w:val="21"/>
        </w:rPr>
        <w:pict>
          <v:rect id="_x0000_i1025" style="width:0;height:1.5pt" o:hralign="center" o:hrstd="t" o:hr="t" fillcolor="#a0a0a0" stroked="f"/>
        </w:pict>
      </w:r>
    </w:p>
    <w:p w:rsidR="00712834" w:rsidRDefault="00712834" w:rsidP="00F4468A">
      <w:pPr>
        <w:rPr>
          <w:b/>
          <w:sz w:val="21"/>
          <w:szCs w:val="21"/>
        </w:rPr>
      </w:pPr>
    </w:p>
    <w:p w:rsidR="00F4468A" w:rsidRPr="00712834" w:rsidRDefault="00F4468A" w:rsidP="00712834">
      <w:pPr>
        <w:pStyle w:val="ListParagraph"/>
        <w:numPr>
          <w:ilvl w:val="0"/>
          <w:numId w:val="12"/>
        </w:numPr>
        <w:rPr>
          <w:b/>
          <w:sz w:val="21"/>
          <w:szCs w:val="21"/>
        </w:rPr>
      </w:pPr>
      <w:r w:rsidRPr="00712834">
        <w:rPr>
          <w:b/>
          <w:sz w:val="21"/>
          <w:szCs w:val="21"/>
        </w:rPr>
        <w:t>Can my student who is an ELL go to a charter school?</w:t>
      </w:r>
    </w:p>
    <w:p w:rsidR="00F4468A" w:rsidRPr="00712834" w:rsidRDefault="00F4468A" w:rsidP="00F4468A">
      <w:pPr>
        <w:pStyle w:val="ListParagraph"/>
        <w:rPr>
          <w:sz w:val="21"/>
          <w:szCs w:val="21"/>
        </w:rPr>
      </w:pPr>
    </w:p>
    <w:p w:rsidR="00F4468A" w:rsidRPr="00712834" w:rsidRDefault="00F4468A" w:rsidP="00F4468A">
      <w:pPr>
        <w:rPr>
          <w:sz w:val="21"/>
          <w:szCs w:val="21"/>
        </w:rPr>
      </w:pPr>
      <w:r w:rsidRPr="00712834">
        <w:rPr>
          <w:b/>
          <w:sz w:val="21"/>
          <w:szCs w:val="21"/>
        </w:rPr>
        <w:t>Yes</w:t>
      </w:r>
      <w:r w:rsidRPr="00712834">
        <w:rPr>
          <w:sz w:val="21"/>
          <w:szCs w:val="21"/>
        </w:rPr>
        <w:t xml:space="preserve">. Charter schools are open to all students within the school’s service area, on a space available basis. If more students apply than there are available spaces, a lottery is held to choose who will be admitted in a fair way. All students who wish to attend a charter school have an equal chance of getting in and have an equal right to attend. </w:t>
      </w:r>
    </w:p>
    <w:p w:rsidR="00F4468A" w:rsidRPr="00712834" w:rsidRDefault="00F4468A" w:rsidP="00F4468A">
      <w:pPr>
        <w:rPr>
          <w:sz w:val="21"/>
          <w:szCs w:val="21"/>
        </w:rPr>
      </w:pPr>
    </w:p>
    <w:p w:rsidR="00F4468A" w:rsidRPr="00712834" w:rsidRDefault="00F4468A" w:rsidP="00F4468A">
      <w:pPr>
        <w:rPr>
          <w:sz w:val="21"/>
          <w:szCs w:val="21"/>
        </w:rPr>
      </w:pPr>
      <w:r w:rsidRPr="00712834">
        <w:rPr>
          <w:sz w:val="21"/>
          <w:szCs w:val="21"/>
        </w:rPr>
        <w:t>See</w:t>
      </w:r>
      <w:r w:rsidR="00712834">
        <w:rPr>
          <w:sz w:val="21"/>
          <w:szCs w:val="21"/>
        </w:rPr>
        <w:t>:</w:t>
      </w:r>
      <w:r w:rsidRPr="00712834">
        <w:rPr>
          <w:b/>
          <w:sz w:val="21"/>
          <w:szCs w:val="21"/>
        </w:rPr>
        <w:t xml:space="preserve"> </w:t>
      </w:r>
      <w:r w:rsidRPr="00712834">
        <w:rPr>
          <w:sz w:val="21"/>
          <w:szCs w:val="21"/>
        </w:rPr>
        <w:t xml:space="preserve">M.G.L. c. 71 §89 (l) states that charter schools shall be open to all students, on a space available basis, and shall not discriminate on the basis of race, color, </w:t>
      </w:r>
      <w:r w:rsidRPr="00712834">
        <w:rPr>
          <w:i/>
          <w:sz w:val="21"/>
          <w:szCs w:val="21"/>
        </w:rPr>
        <w:t>national origin</w:t>
      </w:r>
      <w:r w:rsidRPr="00712834">
        <w:rPr>
          <w:sz w:val="21"/>
          <w:szCs w:val="21"/>
        </w:rPr>
        <w:t xml:space="preserve">, creed, sex, ethnicity, sexual orientation, gender identity, mental or physical disability, age, ancestry, athletic performance, special need, or </w:t>
      </w:r>
      <w:r w:rsidRPr="00712834">
        <w:rPr>
          <w:i/>
          <w:sz w:val="21"/>
          <w:szCs w:val="21"/>
        </w:rPr>
        <w:t>proficiency in the English language</w:t>
      </w:r>
      <w:r w:rsidRPr="00712834">
        <w:rPr>
          <w:sz w:val="21"/>
          <w:szCs w:val="21"/>
        </w:rPr>
        <w:t xml:space="preserve"> or a foreign language, and academic achievement. (</w:t>
      </w:r>
      <w:r w:rsidRPr="00EC5C3D">
        <w:rPr>
          <w:i/>
          <w:sz w:val="21"/>
          <w:szCs w:val="21"/>
        </w:rPr>
        <w:t>Emphasis added</w:t>
      </w:r>
      <w:r w:rsidRPr="00712834">
        <w:rPr>
          <w:sz w:val="21"/>
          <w:szCs w:val="21"/>
        </w:rPr>
        <w:t>)</w:t>
      </w:r>
    </w:p>
    <w:p w:rsidR="00F4468A" w:rsidRPr="00712834" w:rsidRDefault="00F4468A" w:rsidP="00916389">
      <w:pPr>
        <w:rPr>
          <w:sz w:val="21"/>
          <w:szCs w:val="21"/>
        </w:rPr>
      </w:pPr>
    </w:p>
    <w:p w:rsidR="00F4468A" w:rsidRPr="00712834" w:rsidRDefault="00F4468A" w:rsidP="00712834">
      <w:pPr>
        <w:pStyle w:val="BodyText3"/>
        <w:numPr>
          <w:ilvl w:val="0"/>
          <w:numId w:val="12"/>
        </w:numPr>
        <w:rPr>
          <w:i w:val="0"/>
          <w:sz w:val="21"/>
          <w:szCs w:val="21"/>
        </w:rPr>
      </w:pPr>
      <w:r w:rsidRPr="00712834">
        <w:rPr>
          <w:i w:val="0"/>
          <w:sz w:val="21"/>
          <w:szCs w:val="21"/>
        </w:rPr>
        <w:t>What if I don’t want language support services for my student?</w:t>
      </w:r>
    </w:p>
    <w:p w:rsidR="00F4468A" w:rsidRPr="00712834" w:rsidRDefault="00F4468A" w:rsidP="00F4468A">
      <w:pPr>
        <w:tabs>
          <w:tab w:val="left" w:pos="720"/>
        </w:tabs>
        <w:autoSpaceDE w:val="0"/>
        <w:autoSpaceDN w:val="0"/>
        <w:adjustRightInd w:val="0"/>
        <w:ind w:left="1080" w:hanging="360"/>
        <w:rPr>
          <w:b/>
          <w:i/>
          <w:sz w:val="21"/>
          <w:szCs w:val="21"/>
        </w:rPr>
      </w:pPr>
    </w:p>
    <w:p w:rsidR="00F4468A" w:rsidRPr="00712834" w:rsidRDefault="00F4468A" w:rsidP="00F4468A">
      <w:pPr>
        <w:tabs>
          <w:tab w:val="left" w:pos="0"/>
        </w:tabs>
        <w:autoSpaceDE w:val="0"/>
        <w:autoSpaceDN w:val="0"/>
        <w:adjustRightInd w:val="0"/>
        <w:rPr>
          <w:sz w:val="21"/>
          <w:szCs w:val="21"/>
        </w:rPr>
      </w:pPr>
      <w:r w:rsidRPr="00712834">
        <w:rPr>
          <w:sz w:val="21"/>
          <w:szCs w:val="21"/>
        </w:rPr>
        <w:t xml:space="preserve">If you reject language support services for your student, the school still has to make sure that your student has “meaningful access” to the curriculum and can effectively participate in the classroom work. Your student should be placed with a classroom teacher who holds a Sheltered English Immersion Endorsement or </w:t>
      </w:r>
      <w:proofErr w:type="gramStart"/>
      <w:r w:rsidRPr="00712834">
        <w:rPr>
          <w:sz w:val="21"/>
          <w:szCs w:val="21"/>
        </w:rPr>
        <w:t>an English</w:t>
      </w:r>
      <w:proofErr w:type="gramEnd"/>
      <w:r w:rsidRPr="00712834">
        <w:rPr>
          <w:sz w:val="21"/>
          <w:szCs w:val="21"/>
        </w:rPr>
        <w:t xml:space="preserve"> as a Second Language license, which means that the teacher has had training on the language needs of ELLs. The charter school has the continued responsibility to monitor your student’s progress as an ELL. If it appears that he or she is unable to participate effectively and meaningfully in his classroom, the school must reconsider the instruction that it provides.</w:t>
      </w:r>
    </w:p>
    <w:p w:rsidR="00F4468A" w:rsidRPr="00712834" w:rsidRDefault="00F4468A" w:rsidP="00F4468A">
      <w:pPr>
        <w:pStyle w:val="BodyText3"/>
        <w:rPr>
          <w:b w:val="0"/>
          <w:i w:val="0"/>
          <w:sz w:val="21"/>
          <w:szCs w:val="21"/>
        </w:rPr>
      </w:pPr>
    </w:p>
    <w:p w:rsidR="00F4468A" w:rsidRPr="00712834" w:rsidRDefault="00F4468A" w:rsidP="00F4468A">
      <w:pPr>
        <w:pStyle w:val="BodyText3"/>
        <w:rPr>
          <w:b w:val="0"/>
          <w:i w:val="0"/>
          <w:sz w:val="21"/>
          <w:szCs w:val="21"/>
        </w:rPr>
      </w:pPr>
      <w:r w:rsidRPr="00712834">
        <w:rPr>
          <w:b w:val="0"/>
          <w:i w:val="0"/>
          <w:sz w:val="21"/>
          <w:szCs w:val="21"/>
        </w:rPr>
        <w:t>Upon identifying a student as an English learner, the charter school will provide the parent or guardian with its ELL policies and all needed forms in a language that they can understand.</w:t>
      </w:r>
    </w:p>
    <w:p w:rsidR="00F4468A" w:rsidRPr="00712834" w:rsidRDefault="00F4468A" w:rsidP="00F4468A">
      <w:pPr>
        <w:rPr>
          <w:sz w:val="21"/>
          <w:szCs w:val="21"/>
        </w:rPr>
      </w:pPr>
    </w:p>
    <w:p w:rsidR="00F4468A" w:rsidRPr="00712834" w:rsidRDefault="00F4468A" w:rsidP="00712834">
      <w:pPr>
        <w:pStyle w:val="BodyText3"/>
        <w:numPr>
          <w:ilvl w:val="0"/>
          <w:numId w:val="12"/>
        </w:numPr>
        <w:rPr>
          <w:i w:val="0"/>
          <w:sz w:val="21"/>
          <w:szCs w:val="21"/>
        </w:rPr>
      </w:pPr>
      <w:r w:rsidRPr="00712834">
        <w:rPr>
          <w:i w:val="0"/>
          <w:sz w:val="21"/>
          <w:szCs w:val="21"/>
        </w:rPr>
        <w:t>My student will need help learning English. What language support services will be made available at a charter school?</w:t>
      </w:r>
    </w:p>
    <w:p w:rsidR="00F4468A" w:rsidRPr="00712834" w:rsidRDefault="00F4468A" w:rsidP="00F4468A">
      <w:pPr>
        <w:pStyle w:val="ListParagraph"/>
        <w:rPr>
          <w:sz w:val="21"/>
          <w:szCs w:val="21"/>
        </w:rPr>
      </w:pPr>
    </w:p>
    <w:p w:rsidR="00F4468A" w:rsidRPr="00712834" w:rsidRDefault="00F4468A" w:rsidP="00F4468A">
      <w:pPr>
        <w:pStyle w:val="BodyText3"/>
        <w:rPr>
          <w:b w:val="0"/>
          <w:i w:val="0"/>
          <w:sz w:val="21"/>
          <w:szCs w:val="21"/>
        </w:rPr>
      </w:pPr>
      <w:r w:rsidRPr="00712834">
        <w:rPr>
          <w:b w:val="0"/>
          <w:i w:val="0"/>
          <w:sz w:val="21"/>
          <w:szCs w:val="21"/>
        </w:rPr>
        <w:t>Students in charter schools must have access to the same services they would receive if they were in any other Massachusetts public school. If your student is admitted to a charter school, you should expect that the school will conduct a home-language survey and test your student to determine if he or she needs language support services. If language support services are needed, the school must provide them.</w:t>
      </w:r>
    </w:p>
    <w:p w:rsidR="00F4468A" w:rsidRPr="00712834" w:rsidRDefault="00F4468A" w:rsidP="00F4468A">
      <w:pPr>
        <w:pStyle w:val="BodyText3"/>
        <w:rPr>
          <w:sz w:val="21"/>
          <w:szCs w:val="21"/>
        </w:rPr>
      </w:pPr>
    </w:p>
    <w:p w:rsidR="00F4468A" w:rsidRPr="00712834" w:rsidRDefault="00F4468A" w:rsidP="00F4468A">
      <w:pPr>
        <w:rPr>
          <w:sz w:val="21"/>
          <w:szCs w:val="21"/>
        </w:rPr>
      </w:pPr>
      <w:r w:rsidRPr="00712834">
        <w:rPr>
          <w:sz w:val="21"/>
          <w:szCs w:val="21"/>
        </w:rPr>
        <w:t>Under Massachusetts law, students who are identified as ELLs are generally provided a sheltered English immersion (SEI) program and receive English as a second language instruction (ESL).</w:t>
      </w:r>
      <w:r w:rsidRPr="00712834">
        <w:rPr>
          <w:color w:val="000000"/>
          <w:sz w:val="21"/>
          <w:szCs w:val="21"/>
        </w:rPr>
        <w:t xml:space="preserve"> </w:t>
      </w:r>
      <w:r w:rsidRPr="00712834">
        <w:rPr>
          <w:sz w:val="21"/>
          <w:szCs w:val="21"/>
        </w:rPr>
        <w:t>This requirement applies to all public schools including charter schools, regardless of the number of ELLs enrolled at the school. ELL programs must have two components:</w:t>
      </w:r>
    </w:p>
    <w:p w:rsidR="00F4468A" w:rsidRPr="00712834" w:rsidRDefault="00F4468A" w:rsidP="00F4468A">
      <w:pPr>
        <w:rPr>
          <w:sz w:val="21"/>
          <w:szCs w:val="21"/>
        </w:rPr>
      </w:pPr>
    </w:p>
    <w:p w:rsidR="00F4468A" w:rsidRPr="00712834" w:rsidRDefault="00F4468A" w:rsidP="00F4468A">
      <w:pPr>
        <w:pStyle w:val="ListParagraph"/>
        <w:numPr>
          <w:ilvl w:val="0"/>
          <w:numId w:val="7"/>
        </w:numPr>
        <w:rPr>
          <w:b/>
          <w:sz w:val="21"/>
          <w:szCs w:val="21"/>
        </w:rPr>
      </w:pPr>
      <w:r w:rsidRPr="00712834">
        <w:rPr>
          <w:b/>
          <w:sz w:val="21"/>
          <w:szCs w:val="21"/>
        </w:rPr>
        <w:lastRenderedPageBreak/>
        <w:t xml:space="preserve">Sheltered English immersion. </w:t>
      </w:r>
      <w:r w:rsidRPr="00712834">
        <w:rPr>
          <w:sz w:val="21"/>
          <w:szCs w:val="21"/>
        </w:rPr>
        <w:t>Sheltered English immersion includes teaching in a way that will make the content of lessons more understandable,</w:t>
      </w:r>
      <w:r w:rsidRPr="00712834" w:rsidDel="00924E87">
        <w:rPr>
          <w:sz w:val="21"/>
          <w:szCs w:val="21"/>
        </w:rPr>
        <w:t xml:space="preserve"> </w:t>
      </w:r>
      <w:r w:rsidRPr="00712834">
        <w:rPr>
          <w:sz w:val="21"/>
          <w:szCs w:val="21"/>
        </w:rPr>
        <w:t xml:space="preserve">and using ways of teaching that will help the student learn the English language. Sheltered English immersion classes must be taught by specially trained teachers, and must address the same curriculum as the other students receive. </w:t>
      </w:r>
    </w:p>
    <w:p w:rsidR="00F4468A" w:rsidRPr="00712834" w:rsidRDefault="00F4468A" w:rsidP="00F4468A">
      <w:pPr>
        <w:pStyle w:val="ListParagraph"/>
        <w:rPr>
          <w:b/>
          <w:sz w:val="21"/>
          <w:szCs w:val="21"/>
        </w:rPr>
      </w:pPr>
    </w:p>
    <w:p w:rsidR="00F4468A" w:rsidRPr="00712834" w:rsidRDefault="00F4468A" w:rsidP="00F4468A">
      <w:pPr>
        <w:pStyle w:val="ListParagraph"/>
        <w:numPr>
          <w:ilvl w:val="0"/>
          <w:numId w:val="7"/>
        </w:numPr>
        <w:rPr>
          <w:b/>
          <w:sz w:val="21"/>
          <w:szCs w:val="21"/>
        </w:rPr>
      </w:pPr>
      <w:r w:rsidRPr="00712834">
        <w:rPr>
          <w:b/>
          <w:sz w:val="21"/>
          <w:szCs w:val="21"/>
        </w:rPr>
        <w:t xml:space="preserve">English as a second language (ESL) instruction. </w:t>
      </w:r>
      <w:r w:rsidRPr="00712834">
        <w:rPr>
          <w:sz w:val="21"/>
          <w:szCs w:val="21"/>
        </w:rPr>
        <w:t>ESL instruction provides specific, direct instruction in the English language that is delivered by a licensed ESL teacher. ESL is meant to teach students English language, grammar, vocabulary and usage, and includes instruction in speaking, listening, reading, and writing at a level the student can understand. Students of different ages and language groups may be included in the same ESL classroom. The</w:t>
      </w:r>
      <w:r w:rsidRPr="00712834">
        <w:rPr>
          <w:iCs/>
          <w:sz w:val="21"/>
          <w:szCs w:val="21"/>
        </w:rPr>
        <w:t xml:space="preserve"> hours of ESL instruction provided to your </w:t>
      </w:r>
      <w:r w:rsidRPr="00712834">
        <w:rPr>
          <w:sz w:val="21"/>
          <w:szCs w:val="21"/>
        </w:rPr>
        <w:t>student</w:t>
      </w:r>
      <w:r w:rsidRPr="00712834">
        <w:rPr>
          <w:iCs/>
          <w:sz w:val="21"/>
          <w:szCs w:val="21"/>
        </w:rPr>
        <w:t xml:space="preserve"> will depend on how well your </w:t>
      </w:r>
      <w:r w:rsidRPr="00712834">
        <w:rPr>
          <w:sz w:val="21"/>
          <w:szCs w:val="21"/>
        </w:rPr>
        <w:t>student</w:t>
      </w:r>
      <w:r w:rsidRPr="00712834">
        <w:rPr>
          <w:iCs/>
          <w:sz w:val="21"/>
          <w:szCs w:val="21"/>
        </w:rPr>
        <w:t xml:space="preserve"> speaks, listens (understands spoken English), reads, and writes English. </w:t>
      </w:r>
      <w:r w:rsidRPr="00712834">
        <w:rPr>
          <w:sz w:val="21"/>
          <w:szCs w:val="21"/>
        </w:rPr>
        <w:t xml:space="preserve">For more information please see the </w:t>
      </w:r>
      <w:r w:rsidRPr="00712834">
        <w:rPr>
          <w:b/>
          <w:sz w:val="21"/>
          <w:szCs w:val="21"/>
        </w:rPr>
        <w:t>“Transitional Guidance on Identification, Assessment, Placement, and Reclassification of English Language Learners”</w:t>
      </w:r>
      <w:r w:rsidRPr="00712834">
        <w:rPr>
          <w:sz w:val="21"/>
          <w:szCs w:val="21"/>
        </w:rPr>
        <w:t xml:space="preserve"> found here: </w:t>
      </w:r>
      <w:hyperlink r:id="rId12" w:history="1">
        <w:r w:rsidRPr="00712834">
          <w:rPr>
            <w:rStyle w:val="Hyperlink"/>
            <w:sz w:val="21"/>
            <w:szCs w:val="21"/>
          </w:rPr>
          <w:t>http://www.doe.mass.edu/ell/resources.html</w:t>
        </w:r>
      </w:hyperlink>
    </w:p>
    <w:p w:rsidR="00FD308B" w:rsidRPr="00712834" w:rsidRDefault="00FD308B" w:rsidP="00FD308B">
      <w:pPr>
        <w:rPr>
          <w:b/>
          <w:i/>
          <w:sz w:val="21"/>
          <w:szCs w:val="21"/>
        </w:rPr>
      </w:pPr>
    </w:p>
    <w:p w:rsidR="00FD308B" w:rsidRPr="00712834" w:rsidRDefault="00FD308B" w:rsidP="00FD308B">
      <w:pPr>
        <w:rPr>
          <w:b/>
          <w:i/>
          <w:sz w:val="21"/>
          <w:szCs w:val="21"/>
        </w:rPr>
      </w:pPr>
    </w:p>
    <w:p w:rsidR="00F4468A" w:rsidRPr="00712834" w:rsidRDefault="00F4468A" w:rsidP="00712834">
      <w:pPr>
        <w:pStyle w:val="BodyText3"/>
        <w:numPr>
          <w:ilvl w:val="0"/>
          <w:numId w:val="12"/>
        </w:numPr>
        <w:rPr>
          <w:i w:val="0"/>
          <w:sz w:val="21"/>
          <w:szCs w:val="21"/>
        </w:rPr>
      </w:pPr>
      <w:r w:rsidRPr="00712834">
        <w:rPr>
          <w:i w:val="0"/>
          <w:sz w:val="21"/>
          <w:szCs w:val="21"/>
        </w:rPr>
        <w:t>What other programs and services might my student receive if he or she attends a charter school?</w:t>
      </w:r>
    </w:p>
    <w:p w:rsidR="00F4468A" w:rsidRPr="00712834" w:rsidRDefault="00F4468A" w:rsidP="00F4468A">
      <w:pPr>
        <w:pStyle w:val="BodyText3"/>
        <w:jc w:val="center"/>
        <w:rPr>
          <w:i w:val="0"/>
          <w:sz w:val="21"/>
          <w:szCs w:val="21"/>
        </w:rPr>
      </w:pPr>
    </w:p>
    <w:p w:rsidR="00F4468A" w:rsidRPr="00712834" w:rsidRDefault="00F4468A" w:rsidP="00F4468A">
      <w:pPr>
        <w:pStyle w:val="BodyText3"/>
        <w:rPr>
          <w:b w:val="0"/>
          <w:i w:val="0"/>
          <w:sz w:val="21"/>
          <w:szCs w:val="21"/>
        </w:rPr>
      </w:pPr>
      <w:r w:rsidRPr="00712834">
        <w:rPr>
          <w:b w:val="0"/>
          <w:i w:val="0"/>
          <w:sz w:val="21"/>
          <w:szCs w:val="21"/>
        </w:rPr>
        <w:t>As in every public school in Massachusetts, ELL students must be given full and equal access to the programs and services of the school. Information and notices to ELLs and their parents must be provided in a language they can understand</w:t>
      </w:r>
    </w:p>
    <w:p w:rsidR="00F4468A" w:rsidRPr="00712834" w:rsidRDefault="00F4468A" w:rsidP="00F4468A">
      <w:pPr>
        <w:pStyle w:val="BodyText3"/>
        <w:rPr>
          <w:b w:val="0"/>
          <w:i w:val="0"/>
          <w:sz w:val="21"/>
          <w:szCs w:val="21"/>
        </w:rPr>
      </w:pPr>
    </w:p>
    <w:p w:rsidR="00F4468A" w:rsidRPr="00712834" w:rsidRDefault="00F4468A" w:rsidP="00F4468A">
      <w:pPr>
        <w:pStyle w:val="BodyText3"/>
        <w:numPr>
          <w:ilvl w:val="0"/>
          <w:numId w:val="8"/>
        </w:numPr>
        <w:rPr>
          <w:b w:val="0"/>
          <w:i w:val="0"/>
          <w:sz w:val="21"/>
          <w:szCs w:val="21"/>
        </w:rPr>
      </w:pPr>
      <w:r w:rsidRPr="00712834">
        <w:rPr>
          <w:b w:val="0"/>
          <w:i w:val="0"/>
          <w:sz w:val="21"/>
          <w:szCs w:val="21"/>
        </w:rPr>
        <w:t xml:space="preserve">ELLs must receive supports such as guidance and counseling, in a language they can understand. </w:t>
      </w:r>
    </w:p>
    <w:p w:rsidR="00F4468A" w:rsidRPr="00712834" w:rsidRDefault="00F4468A" w:rsidP="00F4468A">
      <w:pPr>
        <w:pStyle w:val="BodyText3"/>
        <w:numPr>
          <w:ilvl w:val="0"/>
          <w:numId w:val="8"/>
        </w:numPr>
        <w:rPr>
          <w:b w:val="0"/>
          <w:i w:val="0"/>
          <w:sz w:val="21"/>
          <w:szCs w:val="21"/>
        </w:rPr>
      </w:pPr>
      <w:r w:rsidRPr="00712834">
        <w:rPr>
          <w:b w:val="0"/>
          <w:i w:val="0"/>
          <w:sz w:val="21"/>
          <w:szCs w:val="21"/>
        </w:rPr>
        <w:t xml:space="preserve">ELLs must not be separated from students who are not ELL students except when necessary in order to provide their English learning program. </w:t>
      </w:r>
    </w:p>
    <w:p w:rsidR="00F4468A" w:rsidRPr="00712834" w:rsidRDefault="00F4468A" w:rsidP="00F4468A">
      <w:pPr>
        <w:pStyle w:val="BodyText3"/>
        <w:numPr>
          <w:ilvl w:val="0"/>
          <w:numId w:val="8"/>
        </w:numPr>
        <w:rPr>
          <w:b w:val="0"/>
          <w:i w:val="0"/>
          <w:sz w:val="21"/>
          <w:szCs w:val="21"/>
        </w:rPr>
      </w:pPr>
      <w:r w:rsidRPr="00712834">
        <w:rPr>
          <w:b w:val="0"/>
          <w:i w:val="0"/>
          <w:sz w:val="21"/>
          <w:szCs w:val="21"/>
        </w:rPr>
        <w:t xml:space="preserve">ELLs must be allowed to participate fully in all academic courses. </w:t>
      </w:r>
    </w:p>
    <w:p w:rsidR="00F4468A" w:rsidRPr="00712834" w:rsidRDefault="00F4468A" w:rsidP="00F4468A">
      <w:pPr>
        <w:pStyle w:val="BodyText3"/>
        <w:numPr>
          <w:ilvl w:val="0"/>
          <w:numId w:val="8"/>
        </w:numPr>
        <w:rPr>
          <w:b w:val="0"/>
          <w:i w:val="0"/>
          <w:sz w:val="21"/>
          <w:szCs w:val="21"/>
        </w:rPr>
      </w:pPr>
      <w:r w:rsidRPr="00712834">
        <w:rPr>
          <w:b w:val="0"/>
          <w:i w:val="0"/>
          <w:sz w:val="21"/>
          <w:szCs w:val="21"/>
        </w:rPr>
        <w:t>ELLs must be taught to the same academic standards and curriculum as other students.</w:t>
      </w:r>
    </w:p>
    <w:p w:rsidR="00F4468A" w:rsidRPr="00712834" w:rsidRDefault="00F4468A" w:rsidP="00F4468A">
      <w:pPr>
        <w:pStyle w:val="BodyText3"/>
        <w:numPr>
          <w:ilvl w:val="0"/>
          <w:numId w:val="8"/>
        </w:numPr>
        <w:rPr>
          <w:b w:val="0"/>
          <w:i w:val="0"/>
          <w:sz w:val="21"/>
          <w:szCs w:val="21"/>
        </w:rPr>
      </w:pPr>
      <w:r w:rsidRPr="00712834">
        <w:rPr>
          <w:b w:val="0"/>
          <w:i w:val="0"/>
          <w:sz w:val="21"/>
          <w:szCs w:val="21"/>
        </w:rPr>
        <w:t>ELLs must have equal access to all programs and services at the school including Title I, Section 504 disability accommodations, and special education, and all clubs, student organizations, activities and sports teams.</w:t>
      </w:r>
    </w:p>
    <w:p w:rsidR="00712834" w:rsidRDefault="00712834" w:rsidP="00916389">
      <w:pPr>
        <w:rPr>
          <w:sz w:val="21"/>
          <w:szCs w:val="21"/>
        </w:rPr>
      </w:pPr>
    </w:p>
    <w:p w:rsidR="00712834" w:rsidRDefault="00E41B28">
      <w:pPr>
        <w:rPr>
          <w:sz w:val="21"/>
          <w:szCs w:val="21"/>
        </w:rPr>
      </w:pPr>
      <w:r>
        <w:rPr>
          <w:noProof/>
          <w:sz w:val="21"/>
          <w:szCs w:val="21"/>
        </w:rPr>
        <w:pict>
          <v:shapetype id="_x0000_t202" coordsize="21600,21600" o:spt="202" path="m,l,21600r21600,l21600,xe">
            <v:stroke joinstyle="miter"/>
            <v:path gradientshapeok="t" o:connecttype="rect"/>
          </v:shapetype>
          <v:shape id="_x0000_s1036" type="#_x0000_t202" style="position:absolute;margin-left:0;margin-top:.85pt;width:457.5pt;height:119.95pt;z-index:251663360;mso-position-horizontal:center" fillcolor="#d8d8d8 [2732]" stroked="f">
            <v:textbox style="mso-next-textbox:#_x0000_s1036">
              <w:txbxContent>
                <w:p w:rsidR="00AE1257" w:rsidRPr="00123170" w:rsidRDefault="00AE1257" w:rsidP="00916389">
                  <w:pPr>
                    <w:jc w:val="center"/>
                    <w:rPr>
                      <w:b/>
                      <w:sz w:val="18"/>
                      <w:szCs w:val="18"/>
                      <w:u w:val="single"/>
                    </w:rPr>
                  </w:pPr>
                  <w:r w:rsidRPr="00123170">
                    <w:rPr>
                      <w:b/>
                      <w:sz w:val="18"/>
                      <w:szCs w:val="18"/>
                      <w:u w:val="single"/>
                    </w:rPr>
                    <w:t>Relevant Laws and Regulations:</w:t>
                  </w:r>
                </w:p>
                <w:p w:rsidR="00AE1257" w:rsidRPr="00123170" w:rsidRDefault="00AE1257" w:rsidP="00916389">
                  <w:pPr>
                    <w:jc w:val="center"/>
                    <w:rPr>
                      <w:sz w:val="18"/>
                      <w:szCs w:val="18"/>
                    </w:rPr>
                  </w:pPr>
                  <w:r w:rsidRPr="00123170">
                    <w:rPr>
                      <w:sz w:val="18"/>
                      <w:szCs w:val="18"/>
                    </w:rPr>
                    <w:t>Charter School Statute: G.L. c. 71 §89</w:t>
                  </w:r>
                </w:p>
                <w:p w:rsidR="00AE1257" w:rsidRPr="00123170" w:rsidRDefault="00AE1257" w:rsidP="00916389">
                  <w:pPr>
                    <w:jc w:val="center"/>
                    <w:rPr>
                      <w:sz w:val="18"/>
                      <w:szCs w:val="18"/>
                    </w:rPr>
                  </w:pPr>
                  <w:r w:rsidRPr="00123170">
                    <w:rPr>
                      <w:sz w:val="18"/>
                      <w:szCs w:val="18"/>
                    </w:rPr>
                    <w:t>Charter School Regulations: 603 C.M.R. §1.00</w:t>
                  </w:r>
                </w:p>
                <w:p w:rsidR="00AE1257" w:rsidRPr="00123170" w:rsidRDefault="00AE1257" w:rsidP="00916389">
                  <w:pPr>
                    <w:jc w:val="center"/>
                    <w:rPr>
                      <w:sz w:val="18"/>
                      <w:szCs w:val="18"/>
                    </w:rPr>
                  </w:pPr>
                  <w:r w:rsidRPr="00123170">
                    <w:rPr>
                      <w:sz w:val="18"/>
                      <w:szCs w:val="18"/>
                    </w:rPr>
                    <w:t>Massachusetts law-- English Language Education in Public Schools: G.L. c.71A</w:t>
                  </w:r>
                </w:p>
                <w:p w:rsidR="00AE1257" w:rsidRPr="00123170" w:rsidRDefault="00AE1257" w:rsidP="00916389">
                  <w:pPr>
                    <w:jc w:val="center"/>
                    <w:rPr>
                      <w:sz w:val="18"/>
                      <w:szCs w:val="18"/>
                    </w:rPr>
                  </w:pPr>
                  <w:r w:rsidRPr="00123170">
                    <w:rPr>
                      <w:sz w:val="18"/>
                      <w:szCs w:val="18"/>
                    </w:rPr>
                    <w:t xml:space="preserve">Massachusetts </w:t>
                  </w:r>
                  <w:r w:rsidRPr="00123170">
                    <w:rPr>
                      <w:rStyle w:val="lg1"/>
                      <w:rFonts w:ascii="Times New Roman" w:hAnsi="Times New Roman"/>
                      <w:b w:val="0"/>
                      <w:bCs w:val="0"/>
                    </w:rPr>
                    <w:t xml:space="preserve">Education of English Learners </w:t>
                  </w:r>
                  <w:r w:rsidRPr="00123170">
                    <w:rPr>
                      <w:sz w:val="18"/>
                      <w:szCs w:val="18"/>
                    </w:rPr>
                    <w:t>Regulations: 603 CMR 14.00</w:t>
                  </w:r>
                </w:p>
                <w:p w:rsidR="00AE1257" w:rsidRPr="00123170" w:rsidRDefault="00AE1257" w:rsidP="00916389">
                  <w:pPr>
                    <w:jc w:val="center"/>
                    <w:rPr>
                      <w:sz w:val="18"/>
                      <w:szCs w:val="18"/>
                    </w:rPr>
                  </w:pPr>
                  <w:r w:rsidRPr="00123170">
                    <w:rPr>
                      <w:sz w:val="18"/>
                      <w:szCs w:val="18"/>
                    </w:rPr>
                    <w:t>Federal Civil Rights Law: Title VI of the Civil Rights Act of 1964</w:t>
                  </w:r>
                </w:p>
                <w:p w:rsidR="00AE1257" w:rsidRPr="00123170" w:rsidRDefault="00AE1257" w:rsidP="00916389">
                  <w:pPr>
                    <w:jc w:val="center"/>
                    <w:rPr>
                      <w:sz w:val="18"/>
                      <w:szCs w:val="18"/>
                    </w:rPr>
                  </w:pPr>
                  <w:r w:rsidRPr="00123170">
                    <w:rPr>
                      <w:sz w:val="18"/>
                      <w:szCs w:val="18"/>
                    </w:rPr>
                    <w:t>Federal Civil Rights law:  Equal Educational Opportunities Act of 1974</w:t>
                  </w:r>
                </w:p>
                <w:p w:rsidR="00AE1257" w:rsidRPr="00123170" w:rsidRDefault="00AE1257" w:rsidP="009163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123170">
                    <w:rPr>
                      <w:rStyle w:val="headerslevel11"/>
                      <w:rFonts w:ascii="Times New Roman" w:hAnsi="Times New Roman"/>
                      <w:b w:val="0"/>
                      <w:color w:val="auto"/>
                      <w:sz w:val="18"/>
                      <w:szCs w:val="18"/>
                    </w:rPr>
                    <w:t>Federal law: ESEA/ NCLB</w:t>
                  </w:r>
                  <w:r w:rsidRPr="00123170">
                    <w:rPr>
                      <w:sz w:val="18"/>
                      <w:szCs w:val="18"/>
                    </w:rPr>
                    <w:t xml:space="preserve">: </w:t>
                  </w:r>
                  <w:r w:rsidRPr="00123170">
                    <w:rPr>
                      <w:i/>
                      <w:iCs/>
                      <w:sz w:val="18"/>
                      <w:szCs w:val="18"/>
                    </w:rPr>
                    <w:t>the No Child Left Behind Act of 2001</w:t>
                  </w:r>
                  <w:r w:rsidRPr="00123170">
                    <w:rPr>
                      <w:b/>
                      <w:bCs/>
                      <w:i/>
                      <w:iCs/>
                      <w:sz w:val="18"/>
                      <w:szCs w:val="18"/>
                    </w:rPr>
                    <w:t xml:space="preserve"> </w:t>
                  </w:r>
                  <w:r w:rsidRPr="00123170">
                    <w:rPr>
                      <w:sz w:val="18"/>
                      <w:szCs w:val="18"/>
                    </w:rPr>
                    <w:t xml:space="preserve">Governs elementary and secondary education. NCLB is available as Public Law 107-110 </w:t>
                  </w:r>
                  <w:r w:rsidRPr="00123170">
                    <w:rPr>
                      <w:rStyle w:val="headerslevel11"/>
                      <w:rFonts w:ascii="Times New Roman" w:hAnsi="Times New Roman"/>
                      <w:b w:val="0"/>
                      <w:color w:val="auto"/>
                      <w:sz w:val="18"/>
                      <w:szCs w:val="18"/>
                    </w:rPr>
                    <w:t xml:space="preserve">Title III — Language Instruction for Limited English Proficient and Immigrant Students: PART A: </w:t>
                  </w:r>
                  <w:r w:rsidRPr="00123170">
                    <w:rPr>
                      <w:b/>
                      <w:sz w:val="18"/>
                      <w:szCs w:val="18"/>
                    </w:rPr>
                    <w:t>'</w:t>
                  </w:r>
                  <w:r w:rsidRPr="00123170">
                    <w:rPr>
                      <w:sz w:val="18"/>
                      <w:szCs w:val="18"/>
                    </w:rPr>
                    <w:t>English</w:t>
                  </w:r>
                  <w:r w:rsidRPr="00123170">
                    <w:rPr>
                      <w:color w:val="000000"/>
                      <w:sz w:val="18"/>
                      <w:szCs w:val="18"/>
                    </w:rPr>
                    <w:t xml:space="preserve"> Language Acquisition, Language Enhancement, and Academic Achievement Act'</w:t>
                  </w:r>
                </w:p>
              </w:txbxContent>
            </v:textbox>
          </v:shape>
        </w:pict>
      </w: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712834" w:rsidRDefault="00712834">
      <w:pPr>
        <w:rPr>
          <w:sz w:val="21"/>
          <w:szCs w:val="21"/>
        </w:rPr>
      </w:pPr>
    </w:p>
    <w:p w:rsidR="00123170" w:rsidRDefault="00123170">
      <w:pPr>
        <w:rPr>
          <w:sz w:val="21"/>
          <w:szCs w:val="21"/>
        </w:rPr>
      </w:pPr>
    </w:p>
    <w:p w:rsidR="00FE397F" w:rsidRPr="00712834" w:rsidRDefault="00E41B28">
      <w:pPr>
        <w:rPr>
          <w:sz w:val="21"/>
          <w:szCs w:val="21"/>
        </w:rPr>
      </w:pPr>
      <w:r w:rsidRPr="00E41B28">
        <w:rPr>
          <w:sz w:val="21"/>
          <w:szCs w:val="21"/>
        </w:rPr>
        <w:pict>
          <v:rect id="_x0000_i1026" style="width:0;height:1.5pt" o:hralign="center" o:hrstd="t" o:hr="t" fillcolor="#a0a0a0" stroked="f"/>
        </w:pict>
      </w:r>
    </w:p>
    <w:p w:rsidR="00712834" w:rsidRDefault="00712834">
      <w:pPr>
        <w:rPr>
          <w:sz w:val="21"/>
          <w:szCs w:val="21"/>
        </w:rPr>
      </w:pPr>
    </w:p>
    <w:p w:rsidR="0022054A" w:rsidRPr="00712834" w:rsidRDefault="0022054A" w:rsidP="0022054A">
      <w:pPr>
        <w:rPr>
          <w:sz w:val="21"/>
          <w:szCs w:val="21"/>
        </w:rPr>
      </w:pPr>
      <w:r w:rsidRPr="00712834">
        <w:rPr>
          <w:sz w:val="21"/>
          <w:szCs w:val="21"/>
        </w:rPr>
        <w:t xml:space="preserve">If you have any questions, please contact the Massachusetts Department of Elementary and Secondary Education’s Office of Charter Schools and School Redesign (phone: 781-338-3227; email: </w:t>
      </w:r>
      <w:hyperlink r:id="rId13" w:history="1">
        <w:r w:rsidRPr="00712834">
          <w:rPr>
            <w:rStyle w:val="Hyperlink"/>
            <w:sz w:val="21"/>
            <w:szCs w:val="21"/>
          </w:rPr>
          <w:t>charterschools@doe.mass.edu</w:t>
        </w:r>
      </w:hyperlink>
      <w:r w:rsidRPr="00712834">
        <w:rPr>
          <w:sz w:val="21"/>
          <w:szCs w:val="21"/>
        </w:rPr>
        <w:t xml:space="preserve">) or Office of English Language Acquisition and Academic Achievement (phone : 781-338-3584; email: </w:t>
      </w:r>
      <w:hyperlink r:id="rId14" w:history="1">
        <w:r w:rsidRPr="00712834">
          <w:rPr>
            <w:rStyle w:val="Hyperlink"/>
            <w:sz w:val="21"/>
            <w:szCs w:val="21"/>
          </w:rPr>
          <w:t>ell@doe.mass.edu</w:t>
        </w:r>
      </w:hyperlink>
      <w:r w:rsidRPr="00712834">
        <w:rPr>
          <w:sz w:val="21"/>
          <w:szCs w:val="21"/>
        </w:rPr>
        <w:t>).</w:t>
      </w:r>
    </w:p>
    <w:p w:rsidR="0022054A" w:rsidRDefault="0022054A">
      <w:pPr>
        <w:rPr>
          <w:sz w:val="21"/>
          <w:szCs w:val="21"/>
        </w:rPr>
      </w:pPr>
    </w:p>
    <w:p w:rsidR="00E21336" w:rsidRPr="00712834" w:rsidRDefault="00E21336">
      <w:pPr>
        <w:rPr>
          <w:sz w:val="21"/>
          <w:szCs w:val="21"/>
        </w:rPr>
      </w:pPr>
      <w:r w:rsidRPr="00712834">
        <w:rPr>
          <w:sz w:val="21"/>
          <w:szCs w:val="21"/>
        </w:rPr>
        <w:t xml:space="preserve">For </w:t>
      </w:r>
      <w:r w:rsidR="00BF061C" w:rsidRPr="00712834">
        <w:rPr>
          <w:sz w:val="21"/>
          <w:szCs w:val="21"/>
        </w:rPr>
        <w:t xml:space="preserve">additional </w:t>
      </w:r>
      <w:r w:rsidRPr="00712834">
        <w:rPr>
          <w:sz w:val="21"/>
          <w:szCs w:val="21"/>
        </w:rPr>
        <w:t>information regarding E</w:t>
      </w:r>
      <w:r w:rsidR="009E4AB8" w:rsidRPr="00712834">
        <w:rPr>
          <w:sz w:val="21"/>
          <w:szCs w:val="21"/>
        </w:rPr>
        <w:t>L</w:t>
      </w:r>
      <w:r w:rsidRPr="00712834">
        <w:rPr>
          <w:sz w:val="21"/>
          <w:szCs w:val="21"/>
        </w:rPr>
        <w:t>L education and the rights of parents and students</w:t>
      </w:r>
      <w:r w:rsidR="00DD1272" w:rsidRPr="00712834">
        <w:rPr>
          <w:sz w:val="21"/>
          <w:szCs w:val="21"/>
        </w:rPr>
        <w:t>,</w:t>
      </w:r>
      <w:r w:rsidRPr="00712834">
        <w:rPr>
          <w:sz w:val="21"/>
          <w:szCs w:val="21"/>
        </w:rPr>
        <w:t xml:space="preserve"> </w:t>
      </w:r>
      <w:r w:rsidR="006C3E5D" w:rsidRPr="00712834">
        <w:rPr>
          <w:sz w:val="21"/>
          <w:szCs w:val="21"/>
        </w:rPr>
        <w:t>please</w:t>
      </w:r>
      <w:r w:rsidRPr="00712834">
        <w:rPr>
          <w:sz w:val="21"/>
          <w:szCs w:val="21"/>
        </w:rPr>
        <w:t xml:space="preserve"> refer to the following: </w:t>
      </w:r>
    </w:p>
    <w:p w:rsidR="006C3E5D" w:rsidRPr="00712834" w:rsidRDefault="006C3E5D">
      <w:pPr>
        <w:rPr>
          <w:sz w:val="21"/>
          <w:szCs w:val="21"/>
        </w:rPr>
      </w:pPr>
    </w:p>
    <w:p w:rsidR="00E21336" w:rsidRPr="00712834" w:rsidRDefault="00E21336" w:rsidP="00743DE4">
      <w:pPr>
        <w:numPr>
          <w:ilvl w:val="0"/>
          <w:numId w:val="10"/>
        </w:numPr>
        <w:rPr>
          <w:sz w:val="21"/>
          <w:szCs w:val="21"/>
        </w:rPr>
      </w:pPr>
      <w:r w:rsidRPr="00712834">
        <w:rPr>
          <w:sz w:val="21"/>
          <w:szCs w:val="21"/>
        </w:rPr>
        <w:t>Office of Civil Right</w:t>
      </w:r>
      <w:r w:rsidR="00F4468A" w:rsidRPr="00712834">
        <w:rPr>
          <w:sz w:val="21"/>
          <w:szCs w:val="21"/>
        </w:rPr>
        <w:t>s Enforcement Office: phone: 800-421-3481; e</w:t>
      </w:r>
      <w:r w:rsidRPr="00712834">
        <w:rPr>
          <w:sz w:val="21"/>
          <w:szCs w:val="21"/>
        </w:rPr>
        <w:t xml:space="preserve">mail: </w:t>
      </w:r>
      <w:hyperlink r:id="rId15" w:history="1">
        <w:r w:rsidRPr="00712834">
          <w:rPr>
            <w:color w:val="0000FF"/>
            <w:sz w:val="21"/>
            <w:szCs w:val="21"/>
            <w:u w:val="single"/>
          </w:rPr>
          <w:t>ocr@ed.gov</w:t>
        </w:r>
      </w:hyperlink>
      <w:r w:rsidRPr="00712834">
        <w:rPr>
          <w:sz w:val="21"/>
          <w:szCs w:val="21"/>
        </w:rPr>
        <w:t xml:space="preserve">; website: </w:t>
      </w:r>
      <w:hyperlink r:id="rId16" w:history="1">
        <w:r w:rsidRPr="00712834">
          <w:rPr>
            <w:color w:val="0000FF"/>
            <w:sz w:val="21"/>
            <w:szCs w:val="21"/>
            <w:u w:val="single"/>
          </w:rPr>
          <w:t>www.ed.gov/about/offices/list/ocr/</w:t>
        </w:r>
      </w:hyperlink>
    </w:p>
    <w:p w:rsidR="00E21336" w:rsidRPr="00712834" w:rsidRDefault="00E21336" w:rsidP="00743DE4">
      <w:pPr>
        <w:numPr>
          <w:ilvl w:val="0"/>
          <w:numId w:val="10"/>
        </w:numPr>
        <w:rPr>
          <w:sz w:val="21"/>
          <w:szCs w:val="21"/>
        </w:rPr>
      </w:pPr>
      <w:r w:rsidRPr="00712834">
        <w:rPr>
          <w:sz w:val="21"/>
          <w:szCs w:val="21"/>
        </w:rPr>
        <w:t xml:space="preserve">State regulations: 603 CMR 14.00:  Education of English Learners Regulations-- 14.06: Parental Right of Enforcement   </w:t>
      </w:r>
      <w:hyperlink r:id="rId17" w:history="1">
        <w:r w:rsidRPr="00712834">
          <w:rPr>
            <w:rStyle w:val="Hyperlink"/>
            <w:sz w:val="21"/>
            <w:szCs w:val="21"/>
          </w:rPr>
          <w:t>http://www.doe.mass.edu/lawsregs/603cmr14.html?section=06</w:t>
        </w:r>
      </w:hyperlink>
    </w:p>
    <w:p w:rsidR="00916389" w:rsidRPr="00712834" w:rsidRDefault="00E21336" w:rsidP="00DD1272">
      <w:pPr>
        <w:numPr>
          <w:ilvl w:val="0"/>
          <w:numId w:val="10"/>
        </w:numPr>
        <w:rPr>
          <w:sz w:val="21"/>
          <w:szCs w:val="21"/>
        </w:rPr>
      </w:pPr>
      <w:r w:rsidRPr="00712834">
        <w:rPr>
          <w:sz w:val="21"/>
          <w:szCs w:val="21"/>
        </w:rPr>
        <w:t xml:space="preserve">Requirements for the Participation of English Language Learners in ACCESS for ELLs and MCAS: A Guide for Educators and Parents/Guardians </w:t>
      </w:r>
      <w:hyperlink r:id="rId18" w:anchor="search=%22ELL%22" w:history="1">
        <w:r w:rsidRPr="00712834">
          <w:rPr>
            <w:rStyle w:val="Hyperlink"/>
            <w:sz w:val="21"/>
            <w:szCs w:val="21"/>
          </w:rPr>
          <w:t>http://www.doe.mass.edu/mcas/participation/ell.pdf#search=%22ELL%22</w:t>
        </w:r>
      </w:hyperlink>
    </w:p>
    <w:sectPr w:rsidR="00916389" w:rsidRPr="00712834" w:rsidSect="006E75EE">
      <w:footerReference w:type="even" r:id="rId19"/>
      <w:footerReference w:type="default" r:id="rId20"/>
      <w:pgSz w:w="12240" w:h="15840"/>
      <w:pgMar w:top="72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D59" w:rsidRDefault="00F53D59">
      <w:r>
        <w:separator/>
      </w:r>
    </w:p>
  </w:endnote>
  <w:endnote w:type="continuationSeparator" w:id="0">
    <w:p w:rsidR="00F53D59" w:rsidRDefault="00F53D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57" w:rsidRDefault="00E41B28">
    <w:pPr>
      <w:pStyle w:val="Footer"/>
      <w:rPr>
        <w:rStyle w:val="PageNumber"/>
      </w:rPr>
    </w:pPr>
    <w:r>
      <w:rPr>
        <w:rStyle w:val="PageNumber"/>
      </w:rPr>
      <w:fldChar w:fldCharType="begin"/>
    </w:r>
    <w:r w:rsidR="00AE1257">
      <w:rPr>
        <w:rStyle w:val="PageNumber"/>
      </w:rPr>
      <w:instrText xml:space="preserve">PAGE  </w:instrText>
    </w:r>
    <w:r>
      <w:rPr>
        <w:rStyle w:val="PageNumber"/>
      </w:rPr>
      <w:fldChar w:fldCharType="end"/>
    </w:r>
  </w:p>
  <w:p w:rsidR="00AE1257" w:rsidRDefault="00AE1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57" w:rsidRPr="00BC30C8" w:rsidRDefault="00AE1257" w:rsidP="006C3E5D">
    <w:pPr>
      <w:pStyle w:val="Footer"/>
      <w:tabs>
        <w:tab w:val="right" w:pos="9450"/>
      </w:tabs>
      <w:rPr>
        <w:rStyle w:val="PageNumber"/>
        <w:sz w:val="20"/>
      </w:rPr>
    </w:pPr>
    <w:r>
      <w:rPr>
        <w:rStyle w:val="PageNumber"/>
        <w:sz w:val="20"/>
      </w:rPr>
      <w:tab/>
    </w:r>
    <w:r>
      <w:rPr>
        <w:rStyle w:val="PageNumber"/>
        <w:sz w:val="20"/>
      </w:rPr>
      <w:tab/>
    </w:r>
    <w:r>
      <w:rPr>
        <w:rStyle w:val="PageNumber"/>
        <w:sz w:val="20"/>
      </w:rPr>
      <w:tab/>
    </w:r>
    <w:r w:rsidR="0022054A">
      <w:rPr>
        <w:rStyle w:val="PageNumber"/>
        <w:sz w:val="20"/>
      </w:rPr>
      <w:tab/>
    </w:r>
    <w:r w:rsidR="0022054A">
      <w:rPr>
        <w:rStyle w:val="PageNumber"/>
        <w:sz w:val="20"/>
      </w:rPr>
      <w:ptab w:relativeTo="margin" w:alignment="right" w:leader="none"/>
    </w:r>
    <w:r w:rsidR="00E41B28" w:rsidRPr="00BC30C8">
      <w:rPr>
        <w:rStyle w:val="PageNumber"/>
        <w:sz w:val="20"/>
      </w:rPr>
      <w:fldChar w:fldCharType="begin"/>
    </w:r>
    <w:r w:rsidRPr="00BC30C8">
      <w:rPr>
        <w:rStyle w:val="PageNumber"/>
        <w:sz w:val="20"/>
      </w:rPr>
      <w:instrText xml:space="preserve">PAGE  </w:instrText>
    </w:r>
    <w:r w:rsidR="00E41B28" w:rsidRPr="00BC30C8">
      <w:rPr>
        <w:rStyle w:val="PageNumber"/>
        <w:sz w:val="20"/>
      </w:rPr>
      <w:fldChar w:fldCharType="separate"/>
    </w:r>
    <w:r w:rsidR="00DF3CCD">
      <w:rPr>
        <w:rStyle w:val="PageNumber"/>
        <w:noProof/>
        <w:sz w:val="20"/>
      </w:rPr>
      <w:t>2</w:t>
    </w:r>
    <w:r w:rsidR="00E41B28" w:rsidRPr="00BC30C8">
      <w:rPr>
        <w:rStyle w:val="PageNumber"/>
        <w:sz w:val="20"/>
      </w:rPr>
      <w:fldChar w:fldCharType="end"/>
    </w:r>
  </w:p>
  <w:p w:rsidR="00AE1257" w:rsidRPr="006C3E5D" w:rsidRDefault="0022054A">
    <w:pPr>
      <w:pStyle w:val="Footer"/>
      <w:rPr>
        <w:i/>
        <w:sz w:val="20"/>
      </w:rPr>
    </w:pPr>
    <w:r w:rsidRPr="0022054A">
      <w:rPr>
        <w:rStyle w:val="PageNumber"/>
        <w:i/>
        <w:sz w:val="20"/>
      </w:rPr>
      <w:t>Massachusetts Department of Elementary and Secondary Education – September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D59" w:rsidRDefault="00F53D59">
      <w:r>
        <w:separator/>
      </w:r>
    </w:p>
  </w:footnote>
  <w:footnote w:type="continuationSeparator" w:id="0">
    <w:p w:rsidR="00F53D59" w:rsidRDefault="00F53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731F"/>
    <w:multiLevelType w:val="hybridMultilevel"/>
    <w:tmpl w:val="69B478BA"/>
    <w:lvl w:ilvl="0" w:tplc="994454F2">
      <w:start w:val="1"/>
      <w:numFmt w:val="bullet"/>
      <w:pStyle w:val="subbullet"/>
      <w:lvlText w:val=""/>
      <w:lvlJc w:val="left"/>
      <w:pPr>
        <w:ind w:left="1440" w:hanging="360"/>
      </w:pPr>
      <w:rPr>
        <w:rFonts w:ascii="Wingdings" w:hAnsi="Wingdings" w:hint="default"/>
        <w:color w:val="E15D15"/>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B91989"/>
    <w:multiLevelType w:val="hybridMultilevel"/>
    <w:tmpl w:val="4BE0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765E5F"/>
    <w:multiLevelType w:val="hybridMultilevel"/>
    <w:tmpl w:val="6C8A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54E58"/>
    <w:multiLevelType w:val="hybridMultilevel"/>
    <w:tmpl w:val="34F2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369D8"/>
    <w:multiLevelType w:val="hybridMultilevel"/>
    <w:tmpl w:val="047A2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523A8E"/>
    <w:multiLevelType w:val="hybridMultilevel"/>
    <w:tmpl w:val="491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433E8"/>
    <w:multiLevelType w:val="hybridMultilevel"/>
    <w:tmpl w:val="DCA060D4"/>
    <w:lvl w:ilvl="0" w:tplc="245E93AA">
      <w:start w:val="1"/>
      <w:numFmt w:val="bullet"/>
      <w:lvlText w:val=""/>
      <w:lvlJc w:val="left"/>
      <w:pPr>
        <w:ind w:left="720" w:hanging="360"/>
      </w:pPr>
      <w:rPr>
        <w:rFonts w:ascii="Symbol" w:hAnsi="Symbol" w:hint="default"/>
        <w:color w:val="E36C0A" w:themeColor="accent6"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20DC0"/>
    <w:multiLevelType w:val="hybridMultilevel"/>
    <w:tmpl w:val="28C43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046399"/>
    <w:multiLevelType w:val="hybridMultilevel"/>
    <w:tmpl w:val="E8F6EB0C"/>
    <w:lvl w:ilvl="0" w:tplc="DE028F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5E2855"/>
    <w:multiLevelType w:val="hybridMultilevel"/>
    <w:tmpl w:val="D83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11"/>
  </w:num>
  <w:num w:numId="6">
    <w:abstractNumId w:val="0"/>
  </w:num>
  <w:num w:numId="7">
    <w:abstractNumId w:val="10"/>
  </w:num>
  <w:num w:numId="8">
    <w:abstractNumId w:val="5"/>
  </w:num>
  <w:num w:numId="9">
    <w:abstractNumId w:val="9"/>
  </w:num>
  <w:num w:numId="10">
    <w:abstractNumId w:val="2"/>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noPunctuationKerning/>
  <w:characterSpacingControl w:val="doNotCompress"/>
  <w:hdrShapeDefaults>
    <o:shapedefaults v:ext="edit" spidmax="46082">
      <o:colormenu v:ext="edit" fillcolor="none [2732]" strokecolor="none"/>
    </o:shapedefaults>
  </w:hdrShapeDefaults>
  <w:footnotePr>
    <w:footnote w:id="-1"/>
    <w:footnote w:id="0"/>
  </w:footnotePr>
  <w:endnotePr>
    <w:endnote w:id="-1"/>
    <w:endnote w:id="0"/>
  </w:endnotePr>
  <w:compat/>
  <w:rsids>
    <w:rsidRoot w:val="002532D5"/>
    <w:rsid w:val="00032847"/>
    <w:rsid w:val="000438DC"/>
    <w:rsid w:val="000445CE"/>
    <w:rsid w:val="00071A12"/>
    <w:rsid w:val="00073CC0"/>
    <w:rsid w:val="00092F8C"/>
    <w:rsid w:val="000A2772"/>
    <w:rsid w:val="000C16C7"/>
    <w:rsid w:val="00122A9E"/>
    <w:rsid w:val="00123170"/>
    <w:rsid w:val="00131421"/>
    <w:rsid w:val="00147CA0"/>
    <w:rsid w:val="001954D7"/>
    <w:rsid w:val="001E7C75"/>
    <w:rsid w:val="001F15C9"/>
    <w:rsid w:val="0022054A"/>
    <w:rsid w:val="00224ED1"/>
    <w:rsid w:val="002303D1"/>
    <w:rsid w:val="0023320D"/>
    <w:rsid w:val="00241020"/>
    <w:rsid w:val="002532D5"/>
    <w:rsid w:val="0025618B"/>
    <w:rsid w:val="002735BA"/>
    <w:rsid w:val="00292B78"/>
    <w:rsid w:val="00296FD5"/>
    <w:rsid w:val="002C104E"/>
    <w:rsid w:val="002D10BC"/>
    <w:rsid w:val="002D7119"/>
    <w:rsid w:val="002F031F"/>
    <w:rsid w:val="0032240D"/>
    <w:rsid w:val="00326EAB"/>
    <w:rsid w:val="003328E5"/>
    <w:rsid w:val="003A13E5"/>
    <w:rsid w:val="003D3636"/>
    <w:rsid w:val="00404DFB"/>
    <w:rsid w:val="00406506"/>
    <w:rsid w:val="00412D6F"/>
    <w:rsid w:val="00415174"/>
    <w:rsid w:val="00455739"/>
    <w:rsid w:val="004616C4"/>
    <w:rsid w:val="004747C5"/>
    <w:rsid w:val="004A5D81"/>
    <w:rsid w:val="004B20A3"/>
    <w:rsid w:val="004B7B87"/>
    <w:rsid w:val="004C604D"/>
    <w:rsid w:val="004D35A2"/>
    <w:rsid w:val="00505081"/>
    <w:rsid w:val="005353CC"/>
    <w:rsid w:val="005361A6"/>
    <w:rsid w:val="0056015D"/>
    <w:rsid w:val="00560AF0"/>
    <w:rsid w:val="00561F5A"/>
    <w:rsid w:val="00573477"/>
    <w:rsid w:val="005764FC"/>
    <w:rsid w:val="005A2DAE"/>
    <w:rsid w:val="005A6B8C"/>
    <w:rsid w:val="005C12F5"/>
    <w:rsid w:val="005C41EC"/>
    <w:rsid w:val="005C61F5"/>
    <w:rsid w:val="0061322E"/>
    <w:rsid w:val="00626413"/>
    <w:rsid w:val="006A619B"/>
    <w:rsid w:val="006C0675"/>
    <w:rsid w:val="006C3E5D"/>
    <w:rsid w:val="006D1DAD"/>
    <w:rsid w:val="006D5150"/>
    <w:rsid w:val="006D5A8C"/>
    <w:rsid w:val="006E6D39"/>
    <w:rsid w:val="006E75EE"/>
    <w:rsid w:val="0070206C"/>
    <w:rsid w:val="00702D9D"/>
    <w:rsid w:val="00712834"/>
    <w:rsid w:val="007270EE"/>
    <w:rsid w:val="007432EA"/>
    <w:rsid w:val="00743DE4"/>
    <w:rsid w:val="00764D51"/>
    <w:rsid w:val="00772B39"/>
    <w:rsid w:val="007805B3"/>
    <w:rsid w:val="007B45A8"/>
    <w:rsid w:val="007C2D0E"/>
    <w:rsid w:val="007C7ED6"/>
    <w:rsid w:val="007D12E1"/>
    <w:rsid w:val="007D427B"/>
    <w:rsid w:val="007F5A0D"/>
    <w:rsid w:val="00872F48"/>
    <w:rsid w:val="0087336B"/>
    <w:rsid w:val="00873814"/>
    <w:rsid w:val="00875E9E"/>
    <w:rsid w:val="0088407E"/>
    <w:rsid w:val="008A794B"/>
    <w:rsid w:val="008D0E93"/>
    <w:rsid w:val="008D64E1"/>
    <w:rsid w:val="00916389"/>
    <w:rsid w:val="009220CD"/>
    <w:rsid w:val="00924E87"/>
    <w:rsid w:val="0095059A"/>
    <w:rsid w:val="009578E6"/>
    <w:rsid w:val="009628FE"/>
    <w:rsid w:val="0097654B"/>
    <w:rsid w:val="0098136A"/>
    <w:rsid w:val="00982E82"/>
    <w:rsid w:val="009A1EA4"/>
    <w:rsid w:val="009B30D7"/>
    <w:rsid w:val="009B3FE9"/>
    <w:rsid w:val="009B5648"/>
    <w:rsid w:val="009B6694"/>
    <w:rsid w:val="009B7957"/>
    <w:rsid w:val="009E4AB8"/>
    <w:rsid w:val="00A025B1"/>
    <w:rsid w:val="00A1349C"/>
    <w:rsid w:val="00A217D0"/>
    <w:rsid w:val="00A868FE"/>
    <w:rsid w:val="00AA22FE"/>
    <w:rsid w:val="00AB43BB"/>
    <w:rsid w:val="00AE1257"/>
    <w:rsid w:val="00AE228B"/>
    <w:rsid w:val="00B06704"/>
    <w:rsid w:val="00B20CD9"/>
    <w:rsid w:val="00B2593B"/>
    <w:rsid w:val="00B37489"/>
    <w:rsid w:val="00B45E3B"/>
    <w:rsid w:val="00B515AF"/>
    <w:rsid w:val="00B63904"/>
    <w:rsid w:val="00B8345E"/>
    <w:rsid w:val="00B87232"/>
    <w:rsid w:val="00B914CE"/>
    <w:rsid w:val="00BA3C59"/>
    <w:rsid w:val="00BC30C8"/>
    <w:rsid w:val="00BE054B"/>
    <w:rsid w:val="00BE3419"/>
    <w:rsid w:val="00BF061C"/>
    <w:rsid w:val="00BF79D4"/>
    <w:rsid w:val="00C010AE"/>
    <w:rsid w:val="00C049D2"/>
    <w:rsid w:val="00C05549"/>
    <w:rsid w:val="00C0698E"/>
    <w:rsid w:val="00C073D6"/>
    <w:rsid w:val="00C326DD"/>
    <w:rsid w:val="00C37828"/>
    <w:rsid w:val="00C626A9"/>
    <w:rsid w:val="00C85345"/>
    <w:rsid w:val="00C966BD"/>
    <w:rsid w:val="00CB4FF6"/>
    <w:rsid w:val="00CC12D6"/>
    <w:rsid w:val="00CC3C98"/>
    <w:rsid w:val="00CC4902"/>
    <w:rsid w:val="00CC7742"/>
    <w:rsid w:val="00CE3778"/>
    <w:rsid w:val="00CE6C1E"/>
    <w:rsid w:val="00CF0203"/>
    <w:rsid w:val="00CF0D6C"/>
    <w:rsid w:val="00D16EFD"/>
    <w:rsid w:val="00D206BE"/>
    <w:rsid w:val="00D24BA5"/>
    <w:rsid w:val="00D61AE3"/>
    <w:rsid w:val="00D716D0"/>
    <w:rsid w:val="00D81712"/>
    <w:rsid w:val="00D93F1C"/>
    <w:rsid w:val="00DB10A1"/>
    <w:rsid w:val="00DD1272"/>
    <w:rsid w:val="00DD1E17"/>
    <w:rsid w:val="00DF3CCD"/>
    <w:rsid w:val="00E05E8E"/>
    <w:rsid w:val="00E21336"/>
    <w:rsid w:val="00E37DB7"/>
    <w:rsid w:val="00E41B28"/>
    <w:rsid w:val="00E47E04"/>
    <w:rsid w:val="00E74B95"/>
    <w:rsid w:val="00E811D0"/>
    <w:rsid w:val="00EC1699"/>
    <w:rsid w:val="00EC5C3D"/>
    <w:rsid w:val="00ED4F3E"/>
    <w:rsid w:val="00EE3CD3"/>
    <w:rsid w:val="00EE4DB1"/>
    <w:rsid w:val="00F071C9"/>
    <w:rsid w:val="00F2045A"/>
    <w:rsid w:val="00F242CE"/>
    <w:rsid w:val="00F3422E"/>
    <w:rsid w:val="00F36AB4"/>
    <w:rsid w:val="00F41E5E"/>
    <w:rsid w:val="00F4468A"/>
    <w:rsid w:val="00F53D59"/>
    <w:rsid w:val="00F57F41"/>
    <w:rsid w:val="00F6460A"/>
    <w:rsid w:val="00F85B29"/>
    <w:rsid w:val="00FC22C5"/>
    <w:rsid w:val="00FD308B"/>
    <w:rsid w:val="00FD5510"/>
    <w:rsid w:val="00FE397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E9"/>
    <w:rPr>
      <w:sz w:val="22"/>
      <w:szCs w:val="22"/>
    </w:rPr>
  </w:style>
  <w:style w:type="paragraph" w:styleId="Heading2">
    <w:name w:val="heading 2"/>
    <w:basedOn w:val="Normal"/>
    <w:qFormat/>
    <w:rsid w:val="009B3FE9"/>
    <w:pPr>
      <w:spacing w:before="100" w:beforeAutospacing="1" w:after="100" w:afterAutospacing="1"/>
      <w:outlineLvl w:val="1"/>
    </w:pPr>
    <w:rPr>
      <w:rFonts w:ascii="Verdana" w:hAnsi="Verdana"/>
      <w:b/>
      <w:bCs/>
      <w:color w:val="000000"/>
    </w:rPr>
  </w:style>
  <w:style w:type="paragraph" w:styleId="Heading3">
    <w:name w:val="heading 3"/>
    <w:basedOn w:val="Normal"/>
    <w:next w:val="Normal"/>
    <w:qFormat/>
    <w:rsid w:val="009B3FE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ocked/>
    <w:rsid w:val="009B3FE9"/>
    <w:rPr>
      <w:rFonts w:ascii="Verdana" w:hAnsi="Verdana" w:cs="Times New Roman"/>
      <w:b/>
      <w:bCs/>
      <w:color w:val="000000"/>
      <w:sz w:val="24"/>
      <w:szCs w:val="24"/>
    </w:rPr>
  </w:style>
  <w:style w:type="character" w:customStyle="1" w:styleId="Heading3Char">
    <w:name w:val="Heading 3 Char"/>
    <w:basedOn w:val="DefaultParagraphFont"/>
    <w:semiHidden/>
    <w:locked/>
    <w:rsid w:val="009B3FE9"/>
    <w:rPr>
      <w:rFonts w:ascii="Cambria" w:hAnsi="Cambria" w:cs="Times New Roman"/>
      <w:b/>
      <w:bCs/>
      <w:color w:val="4F81BD"/>
      <w:sz w:val="24"/>
      <w:szCs w:val="24"/>
    </w:rPr>
  </w:style>
  <w:style w:type="paragraph" w:styleId="BodyText">
    <w:name w:val="Body Text"/>
    <w:basedOn w:val="Normal"/>
    <w:semiHidden/>
    <w:rsid w:val="009B3FE9"/>
    <w:rPr>
      <w:i/>
      <w:iCs/>
    </w:rPr>
  </w:style>
  <w:style w:type="character" w:customStyle="1" w:styleId="BodyTextChar">
    <w:name w:val="Body Text Char"/>
    <w:basedOn w:val="DefaultParagraphFont"/>
    <w:semiHidden/>
    <w:rsid w:val="009B3FE9"/>
    <w:rPr>
      <w:sz w:val="22"/>
      <w:szCs w:val="22"/>
    </w:rPr>
  </w:style>
  <w:style w:type="paragraph" w:styleId="BodyText2">
    <w:name w:val="Body Text 2"/>
    <w:basedOn w:val="Normal"/>
    <w:semiHidden/>
    <w:rsid w:val="009B3FE9"/>
    <w:rPr>
      <w:i/>
      <w:iCs/>
      <w:sz w:val="28"/>
    </w:rPr>
  </w:style>
  <w:style w:type="character" w:customStyle="1" w:styleId="BodyText2Char">
    <w:name w:val="Body Text 2 Char"/>
    <w:basedOn w:val="DefaultParagraphFont"/>
    <w:semiHidden/>
    <w:rsid w:val="009B3FE9"/>
    <w:rPr>
      <w:sz w:val="22"/>
      <w:szCs w:val="22"/>
    </w:rPr>
  </w:style>
  <w:style w:type="paragraph" w:styleId="BodyText3">
    <w:name w:val="Body Text 3"/>
    <w:basedOn w:val="Normal"/>
    <w:semiHidden/>
    <w:rsid w:val="009B3FE9"/>
    <w:rPr>
      <w:b/>
      <w:bCs/>
      <w:i/>
      <w:iCs/>
      <w:sz w:val="28"/>
    </w:rPr>
  </w:style>
  <w:style w:type="character" w:customStyle="1" w:styleId="BodyText3Char">
    <w:name w:val="Body Text 3 Char"/>
    <w:basedOn w:val="DefaultParagraphFont"/>
    <w:semiHidden/>
    <w:rsid w:val="009B3FE9"/>
    <w:rPr>
      <w:sz w:val="16"/>
      <w:szCs w:val="16"/>
    </w:rPr>
  </w:style>
  <w:style w:type="character" w:styleId="Hyperlink">
    <w:name w:val="Hyperlink"/>
    <w:basedOn w:val="DefaultParagraphFont"/>
    <w:semiHidden/>
    <w:rsid w:val="009B3FE9"/>
    <w:rPr>
      <w:rFonts w:cs="Times New Roman"/>
      <w:color w:val="0000FF"/>
      <w:u w:val="single"/>
    </w:rPr>
  </w:style>
  <w:style w:type="paragraph" w:styleId="Title">
    <w:name w:val="Title"/>
    <w:basedOn w:val="Normal"/>
    <w:qFormat/>
    <w:rsid w:val="009B3FE9"/>
    <w:pPr>
      <w:jc w:val="center"/>
    </w:pPr>
    <w:rPr>
      <w:b/>
      <w:bCs/>
      <w:sz w:val="20"/>
    </w:rPr>
  </w:style>
  <w:style w:type="character" w:customStyle="1" w:styleId="TitleChar">
    <w:name w:val="Title Char"/>
    <w:basedOn w:val="DefaultParagraphFont"/>
    <w:rsid w:val="009B3FE9"/>
    <w:rPr>
      <w:rFonts w:ascii="Cambria" w:eastAsia="Times New Roman" w:hAnsi="Cambria" w:cs="Times New Roman"/>
      <w:b/>
      <w:bCs/>
      <w:kern w:val="28"/>
      <w:sz w:val="32"/>
      <w:szCs w:val="32"/>
    </w:rPr>
  </w:style>
  <w:style w:type="paragraph" w:styleId="DocumentMap">
    <w:name w:val="Document Map"/>
    <w:basedOn w:val="Normal"/>
    <w:semiHidden/>
    <w:rsid w:val="009B3FE9"/>
    <w:pPr>
      <w:shd w:val="clear" w:color="auto" w:fill="000080"/>
    </w:pPr>
    <w:rPr>
      <w:rFonts w:ascii="Tahoma" w:hAnsi="Tahoma" w:cs="Tahoma"/>
      <w:sz w:val="20"/>
      <w:szCs w:val="20"/>
    </w:rPr>
  </w:style>
  <w:style w:type="character" w:customStyle="1" w:styleId="DocumentMapChar">
    <w:name w:val="Document Map Char"/>
    <w:basedOn w:val="DefaultParagraphFont"/>
    <w:semiHidden/>
    <w:rsid w:val="009B3FE9"/>
    <w:rPr>
      <w:sz w:val="0"/>
      <w:szCs w:val="0"/>
    </w:rPr>
  </w:style>
  <w:style w:type="paragraph" w:styleId="BalloonText">
    <w:name w:val="Balloon Text"/>
    <w:basedOn w:val="Normal"/>
    <w:semiHidden/>
    <w:rsid w:val="009B3FE9"/>
    <w:rPr>
      <w:rFonts w:ascii="Tahoma" w:hAnsi="Tahoma" w:cs="Tahoma"/>
      <w:sz w:val="16"/>
      <w:szCs w:val="16"/>
    </w:rPr>
  </w:style>
  <w:style w:type="character" w:customStyle="1" w:styleId="BalloonTextChar">
    <w:name w:val="Balloon Text Char"/>
    <w:basedOn w:val="DefaultParagraphFont"/>
    <w:semiHidden/>
    <w:rsid w:val="009B3FE9"/>
    <w:rPr>
      <w:sz w:val="0"/>
      <w:szCs w:val="0"/>
    </w:rPr>
  </w:style>
  <w:style w:type="character" w:styleId="CommentReference">
    <w:name w:val="annotation reference"/>
    <w:basedOn w:val="DefaultParagraphFont"/>
    <w:semiHidden/>
    <w:rsid w:val="009B3FE9"/>
    <w:rPr>
      <w:rFonts w:cs="Times New Roman"/>
      <w:sz w:val="16"/>
      <w:szCs w:val="16"/>
    </w:rPr>
  </w:style>
  <w:style w:type="paragraph" w:styleId="CommentText">
    <w:name w:val="annotation text"/>
    <w:basedOn w:val="Normal"/>
    <w:semiHidden/>
    <w:rsid w:val="009B3FE9"/>
    <w:rPr>
      <w:sz w:val="20"/>
      <w:szCs w:val="20"/>
    </w:rPr>
  </w:style>
  <w:style w:type="character" w:customStyle="1" w:styleId="CommentTextChar">
    <w:name w:val="Comment Text Char"/>
    <w:basedOn w:val="DefaultParagraphFont"/>
    <w:semiHidden/>
    <w:rsid w:val="009B3FE9"/>
  </w:style>
  <w:style w:type="paragraph" w:styleId="CommentSubject">
    <w:name w:val="annotation subject"/>
    <w:basedOn w:val="CommentText"/>
    <w:next w:val="CommentText"/>
    <w:semiHidden/>
    <w:rsid w:val="009B3FE9"/>
    <w:rPr>
      <w:b/>
      <w:bCs/>
    </w:rPr>
  </w:style>
  <w:style w:type="character" w:customStyle="1" w:styleId="CommentSubjectChar">
    <w:name w:val="Comment Subject Char"/>
    <w:basedOn w:val="CommentTextChar"/>
    <w:semiHidden/>
    <w:rsid w:val="009B3FE9"/>
    <w:rPr>
      <w:b/>
      <w:bCs/>
    </w:rPr>
  </w:style>
  <w:style w:type="paragraph" w:styleId="NormalWeb">
    <w:name w:val="Normal (Web)"/>
    <w:basedOn w:val="Normal"/>
    <w:semiHidden/>
    <w:rsid w:val="009B3FE9"/>
    <w:pPr>
      <w:spacing w:before="100" w:beforeAutospacing="1" w:after="100" w:afterAutospacing="1"/>
    </w:pPr>
    <w:rPr>
      <w:rFonts w:ascii="Verdana" w:hAnsi="Verdana"/>
      <w:color w:val="000000"/>
      <w:sz w:val="17"/>
      <w:szCs w:val="17"/>
    </w:rPr>
  </w:style>
  <w:style w:type="paragraph" w:styleId="Footer">
    <w:name w:val="footer"/>
    <w:basedOn w:val="Normal"/>
    <w:uiPriority w:val="99"/>
    <w:rsid w:val="009B3FE9"/>
    <w:pPr>
      <w:tabs>
        <w:tab w:val="center" w:pos="4320"/>
        <w:tab w:val="right" w:pos="8640"/>
      </w:tabs>
    </w:pPr>
  </w:style>
  <w:style w:type="character" w:customStyle="1" w:styleId="FooterChar">
    <w:name w:val="Footer Char"/>
    <w:basedOn w:val="DefaultParagraphFont"/>
    <w:uiPriority w:val="99"/>
    <w:rsid w:val="009B3FE9"/>
    <w:rPr>
      <w:sz w:val="22"/>
      <w:szCs w:val="22"/>
    </w:rPr>
  </w:style>
  <w:style w:type="character" w:styleId="PageNumber">
    <w:name w:val="page number"/>
    <w:basedOn w:val="DefaultParagraphFont"/>
    <w:semiHidden/>
    <w:rsid w:val="009B3FE9"/>
    <w:rPr>
      <w:rFonts w:cs="Times New Roman"/>
    </w:rPr>
  </w:style>
  <w:style w:type="paragraph" w:styleId="Header">
    <w:name w:val="header"/>
    <w:basedOn w:val="Normal"/>
    <w:semiHidden/>
    <w:rsid w:val="009B3FE9"/>
    <w:pPr>
      <w:tabs>
        <w:tab w:val="center" w:pos="4680"/>
        <w:tab w:val="right" w:pos="9360"/>
      </w:tabs>
    </w:pPr>
  </w:style>
  <w:style w:type="character" w:customStyle="1" w:styleId="HeaderChar">
    <w:name w:val="Header Char"/>
    <w:basedOn w:val="DefaultParagraphFont"/>
    <w:locked/>
    <w:rsid w:val="009B3FE9"/>
    <w:rPr>
      <w:rFonts w:cs="Times New Roman"/>
      <w:sz w:val="24"/>
      <w:szCs w:val="24"/>
    </w:rPr>
  </w:style>
  <w:style w:type="paragraph" w:styleId="ListParagraph">
    <w:name w:val="List Paragraph"/>
    <w:basedOn w:val="Normal"/>
    <w:qFormat/>
    <w:rsid w:val="009B3FE9"/>
    <w:pPr>
      <w:ind w:left="720"/>
      <w:contextualSpacing/>
    </w:pPr>
  </w:style>
  <w:style w:type="character" w:customStyle="1" w:styleId="lg1">
    <w:name w:val="lg1"/>
    <w:basedOn w:val="DefaultParagraphFont"/>
    <w:rsid w:val="009B3FE9"/>
    <w:rPr>
      <w:rFonts w:ascii="Verdana" w:hAnsi="Verdana" w:cs="Times New Roman"/>
      <w:b/>
      <w:bCs/>
      <w:sz w:val="18"/>
      <w:szCs w:val="18"/>
    </w:rPr>
  </w:style>
  <w:style w:type="character" w:customStyle="1" w:styleId="headerslevel11">
    <w:name w:val="headerslevel11"/>
    <w:basedOn w:val="DefaultParagraphFont"/>
    <w:rsid w:val="009B3FE9"/>
    <w:rPr>
      <w:rFonts w:ascii="Verdana" w:hAnsi="Verdana" w:cs="Times New Roman"/>
      <w:b/>
      <w:bCs/>
      <w:color w:val="232F63"/>
      <w:sz w:val="21"/>
      <w:szCs w:val="21"/>
    </w:rPr>
  </w:style>
  <w:style w:type="character" w:styleId="Strong">
    <w:name w:val="Strong"/>
    <w:basedOn w:val="DefaultParagraphFont"/>
    <w:qFormat/>
    <w:rsid w:val="009B3FE9"/>
    <w:rPr>
      <w:rFonts w:cs="Times New Roman"/>
      <w:b/>
      <w:bCs/>
    </w:rPr>
  </w:style>
  <w:style w:type="character" w:styleId="Emphasis">
    <w:name w:val="Emphasis"/>
    <w:basedOn w:val="DefaultParagraphFont"/>
    <w:qFormat/>
    <w:rsid w:val="009B3FE9"/>
    <w:rPr>
      <w:rFonts w:cs="Times New Roman"/>
      <w:i/>
      <w:iCs/>
    </w:rPr>
  </w:style>
  <w:style w:type="paragraph" w:styleId="FootnoteText">
    <w:name w:val="footnote text"/>
    <w:basedOn w:val="Normal"/>
    <w:semiHidden/>
    <w:rsid w:val="009B3FE9"/>
    <w:rPr>
      <w:sz w:val="20"/>
      <w:szCs w:val="20"/>
    </w:rPr>
  </w:style>
  <w:style w:type="character" w:customStyle="1" w:styleId="FootnoteTextChar">
    <w:name w:val="Footnote Text Char"/>
    <w:basedOn w:val="DefaultParagraphFont"/>
    <w:locked/>
    <w:rsid w:val="009B3FE9"/>
    <w:rPr>
      <w:rFonts w:cs="Times New Roman"/>
    </w:rPr>
  </w:style>
  <w:style w:type="character" w:styleId="FootnoteReference">
    <w:name w:val="footnote reference"/>
    <w:basedOn w:val="DefaultParagraphFont"/>
    <w:semiHidden/>
    <w:rsid w:val="009B3FE9"/>
    <w:rPr>
      <w:vertAlign w:val="superscript"/>
    </w:rPr>
  </w:style>
  <w:style w:type="paragraph" w:customStyle="1" w:styleId="subbullet">
    <w:name w:val="sub bullet"/>
    <w:basedOn w:val="Normal"/>
    <w:qFormat/>
    <w:rsid w:val="009B3FE9"/>
    <w:pPr>
      <w:numPr>
        <w:numId w:val="6"/>
      </w:numPr>
      <w:spacing w:before="160" w:after="160" w:line="276" w:lineRule="auto"/>
      <w:ind w:left="1080"/>
    </w:pPr>
    <w:rPr>
      <w:rFonts w:ascii="Arial" w:hAnsi="Arial"/>
      <w:szCs w:val="20"/>
    </w:rPr>
  </w:style>
  <w:style w:type="character" w:customStyle="1" w:styleId="subbulletChar">
    <w:name w:val="sub bullet Char"/>
    <w:locked/>
    <w:rsid w:val="009B3FE9"/>
    <w:rPr>
      <w:rFonts w:ascii="Arial" w:eastAsia="Times New Roman" w:hAnsi="Arial"/>
      <w:sz w:val="22"/>
    </w:rPr>
  </w:style>
  <w:style w:type="character" w:styleId="FollowedHyperlink">
    <w:name w:val="FollowedHyperlink"/>
    <w:basedOn w:val="DefaultParagraphFont"/>
    <w:uiPriority w:val="99"/>
    <w:semiHidden/>
    <w:unhideWhenUsed/>
    <w:rsid w:val="00F85B29"/>
    <w:rPr>
      <w:color w:val="800080"/>
      <w:u w:val="single"/>
    </w:rPr>
  </w:style>
  <w:style w:type="paragraph" w:styleId="Revision">
    <w:name w:val="Revision"/>
    <w:hidden/>
    <w:uiPriority w:val="99"/>
    <w:semiHidden/>
    <w:rsid w:val="007432EA"/>
    <w:rPr>
      <w:sz w:val="22"/>
      <w:szCs w:val="22"/>
    </w:rPr>
  </w:style>
  <w:style w:type="character" w:customStyle="1" w:styleId="body0020text00203char">
    <w:name w:val="body_0020text_00203__char"/>
    <w:basedOn w:val="DefaultParagraphFont"/>
    <w:rsid w:val="00EE3CD3"/>
  </w:style>
  <w:style w:type="table" w:styleId="TableGrid">
    <w:name w:val="Table Grid"/>
    <w:basedOn w:val="TableNormal"/>
    <w:uiPriority w:val="59"/>
    <w:rsid w:val="00FD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68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18" Type="http://schemas.openxmlformats.org/officeDocument/2006/relationships/hyperlink" Target="http://www.doe.mass.edu/mcas/participation/el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ell/resources.html" TargetMode="External"/><Relationship Id="rId17" Type="http://schemas.openxmlformats.org/officeDocument/2006/relationships/hyperlink" Target="http://www.doe.mass.edu/lawsregs/603cmr14.html?section=06" TargetMode="External"/><Relationship Id="rId2" Type="http://schemas.openxmlformats.org/officeDocument/2006/relationships/customXml" Target="../customXml/item2.xml"/><Relationship Id="rId16" Type="http://schemas.openxmlformats.org/officeDocument/2006/relationships/hyperlink" Target="http://www.ed.gov/about/offices/list/ocr/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cr@ed.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ontact/orgdetail.aspx?orgcode=CCI_ELA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DESE-231-9922</_dlc_DocId>
    <_dlc_DocIdUrl xmlns="733efe1c-5bbe-4968-87dc-d400e65c879f">
      <Url>https://sharepoint.doemass.org/ese/webteam/cps/_layouts/DocIdRedir.aspx?ID=DESE-231-9922</Url>
      <Description>DESE-231-9922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22FAA-BD82-4327-B7F4-AF9F2095D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EFAC0-205A-4361-A18A-3AEBCD8CEA32}">
  <ds:schemaRefs>
    <ds:schemaRef ds:uri="http://schemas.microsoft.com/sharepoint/events"/>
  </ds:schemaRefs>
</ds:datastoreItem>
</file>

<file path=customXml/itemProps3.xml><?xml version="1.0" encoding="utf-8"?>
<ds:datastoreItem xmlns:ds="http://schemas.openxmlformats.org/officeDocument/2006/customXml" ds:itemID="{B140E62B-9746-4620-A9F2-243921611FAB}">
  <ds:schemaRefs>
    <ds:schemaRef ds:uri="http://schemas.microsoft.com/sharepoint/v3/contenttype/forms"/>
  </ds:schemaRefs>
</ds:datastoreItem>
</file>

<file path=customXml/itemProps4.xml><?xml version="1.0" encoding="utf-8"?>
<ds:datastoreItem xmlns:ds="http://schemas.openxmlformats.org/officeDocument/2006/customXml" ds:itemID="{62300E81-C665-4406-828C-E95B786AF2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EE13146-BD4F-4F17-9351-F7CC0C10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6043</Characters>
  <Application>Microsoft Office Word</Application>
  <DocSecurity>0</DocSecurity>
  <Lines>108</Lines>
  <Paragraphs>26</Paragraphs>
  <ScaleCrop>false</ScaleCrop>
  <HeadingPairs>
    <vt:vector size="2" baseType="variant">
      <vt:variant>
        <vt:lpstr>Title</vt:lpstr>
      </vt:variant>
      <vt:variant>
        <vt:i4>1</vt:i4>
      </vt:variant>
    </vt:vector>
  </HeadingPairs>
  <TitlesOfParts>
    <vt:vector size="1" baseType="lpstr">
      <vt:lpstr>ELL Students in Public Charter Schools Right to Attend Notice</vt:lpstr>
    </vt:vector>
  </TitlesOfParts>
  <Company/>
  <LinksUpToDate>false</LinksUpToDate>
  <CharactersWithSpaces>7123</CharactersWithSpaces>
  <SharedDoc>false</SharedDoc>
  <HLinks>
    <vt:vector size="36" baseType="variant">
      <vt:variant>
        <vt:i4>2687073</vt:i4>
      </vt:variant>
      <vt:variant>
        <vt:i4>15</vt:i4>
      </vt:variant>
      <vt:variant>
        <vt:i4>0</vt:i4>
      </vt:variant>
      <vt:variant>
        <vt:i4>5</vt:i4>
      </vt:variant>
      <vt:variant>
        <vt:lpwstr>http://www.doe.mass.edu/mcas/participation/ell.pdf</vt:lpwstr>
      </vt:variant>
      <vt:variant>
        <vt:lpwstr>search=%22ELL%22</vt:lpwstr>
      </vt:variant>
      <vt:variant>
        <vt:i4>1900638</vt:i4>
      </vt:variant>
      <vt:variant>
        <vt:i4>12</vt:i4>
      </vt:variant>
      <vt:variant>
        <vt:i4>0</vt:i4>
      </vt:variant>
      <vt:variant>
        <vt:i4>5</vt:i4>
      </vt:variant>
      <vt:variant>
        <vt:lpwstr>http://www.doe.mass.edu/lawsregs/603cmr14.html?section=06</vt:lpwstr>
      </vt:variant>
      <vt:variant>
        <vt:lpwstr/>
      </vt:variant>
      <vt:variant>
        <vt:i4>2949227</vt:i4>
      </vt:variant>
      <vt:variant>
        <vt:i4>9</vt:i4>
      </vt:variant>
      <vt:variant>
        <vt:i4>0</vt:i4>
      </vt:variant>
      <vt:variant>
        <vt:i4>5</vt:i4>
      </vt:variant>
      <vt:variant>
        <vt:lpwstr>http://www.ed.gov/about/offices/list/ocr/index.html</vt:lpwstr>
      </vt:variant>
      <vt:variant>
        <vt:lpwstr/>
      </vt:variant>
      <vt:variant>
        <vt:i4>5963882</vt:i4>
      </vt:variant>
      <vt:variant>
        <vt:i4>6</vt:i4>
      </vt:variant>
      <vt:variant>
        <vt:i4>0</vt:i4>
      </vt:variant>
      <vt:variant>
        <vt:i4>5</vt:i4>
      </vt:variant>
      <vt:variant>
        <vt:lpwstr>mailto:ocr@ed.gov</vt:lpwstr>
      </vt:variant>
      <vt:variant>
        <vt:lpwstr/>
      </vt:variant>
      <vt:variant>
        <vt:i4>327783</vt:i4>
      </vt:variant>
      <vt:variant>
        <vt:i4>3</vt:i4>
      </vt:variant>
      <vt:variant>
        <vt:i4>0</vt:i4>
      </vt:variant>
      <vt:variant>
        <vt:i4>5</vt:i4>
      </vt:variant>
      <vt:variant>
        <vt:lpwstr>mailto:charterschools@doe.mass.edu</vt:lpwstr>
      </vt:variant>
      <vt:variant>
        <vt:lpwstr/>
      </vt:variant>
      <vt:variant>
        <vt:i4>3735675</vt:i4>
      </vt:variant>
      <vt:variant>
        <vt:i4>0</vt:i4>
      </vt:variant>
      <vt:variant>
        <vt:i4>0</vt:i4>
      </vt:variant>
      <vt:variant>
        <vt:i4>5</vt:i4>
      </vt:variant>
      <vt:variant>
        <vt:lpwstr>http://www.doe.mass.edu/ell/resources.html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Students in Public Charter Schools Right to Attend Notice</dc:title>
  <dc:subject/>
  <dc:creator>ESE</dc:creator>
  <cp:lastModifiedBy>dzou</cp:lastModifiedBy>
  <cp:revision>3</cp:revision>
  <cp:lastPrinted>2014-09-04T20:04:00Z</cp:lastPrinted>
  <dcterms:created xsi:type="dcterms:W3CDTF">2014-09-05T13:13:00Z</dcterms:created>
  <dcterms:modified xsi:type="dcterms:W3CDTF">2014-09-05T14:21:00Z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2014</vt:lpwstr>
  </property>
</Properties>
</file>