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9" w:type="dxa"/>
        <w:tblInd w:w="-360" w:type="dxa"/>
        <w:tblLayout w:type="fixed"/>
        <w:tblCellMar>
          <w:left w:w="115" w:type="dxa"/>
          <w:right w:w="115" w:type="dxa"/>
        </w:tblCellMar>
        <w:tblLook w:val="00A0" w:firstRow="1" w:lastRow="0" w:firstColumn="1" w:lastColumn="0" w:noHBand="0" w:noVBand="0"/>
      </w:tblPr>
      <w:tblGrid>
        <w:gridCol w:w="2069"/>
        <w:gridCol w:w="6379"/>
        <w:gridCol w:w="1391"/>
      </w:tblGrid>
      <w:tr w:rsidR="005F037D" w14:paraId="77151BE9" w14:textId="77777777" w:rsidTr="006C5DB8">
        <w:trPr>
          <w:gridAfter w:val="1"/>
          <w:wAfter w:w="1391" w:type="dxa"/>
          <w:trHeight w:val="5081"/>
        </w:trPr>
        <w:tc>
          <w:tcPr>
            <w:tcW w:w="8448" w:type="dxa"/>
            <w:gridSpan w:val="2"/>
          </w:tcPr>
          <w:p w14:paraId="088F6E6E" w14:textId="2318E022" w:rsidR="005F037D" w:rsidRDefault="005F037D">
            <w:pPr>
              <w:keepNext/>
            </w:pPr>
          </w:p>
          <w:p w14:paraId="018C1BDA" w14:textId="2318E022" w:rsidR="005F037D" w:rsidRDefault="00741DF2" w:rsidP="00CE1085">
            <w:r>
              <w:rPr>
                <w:noProof/>
              </w:rPr>
              <w:drawing>
                <wp:inline distT="0" distB="0" distL="0" distR="0" wp14:anchorId="6F169AB5" wp14:editId="513A099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5E20CBEF" w14:textId="77777777" w:rsidTr="006C5DB8">
        <w:trPr>
          <w:gridAfter w:val="1"/>
          <w:wAfter w:w="1391" w:type="dxa"/>
          <w:cantSplit/>
          <w:trHeight w:val="201"/>
        </w:trPr>
        <w:tc>
          <w:tcPr>
            <w:tcW w:w="2069" w:type="dxa"/>
            <w:vMerge w:val="restart"/>
            <w:vAlign w:val="bottom"/>
          </w:tcPr>
          <w:p w14:paraId="7FDCAFCE" w14:textId="77777777" w:rsidR="005F037D" w:rsidRPr="00274356" w:rsidRDefault="005F037D" w:rsidP="00274356"/>
        </w:tc>
        <w:tc>
          <w:tcPr>
            <w:tcW w:w="6379" w:type="dxa"/>
            <w:vAlign w:val="bottom"/>
          </w:tcPr>
          <w:p w14:paraId="50516872" w14:textId="6985F1AA" w:rsidR="005F037D" w:rsidRPr="009A5EBB" w:rsidRDefault="001325F6" w:rsidP="00F66EB7">
            <w:pPr>
              <w:pStyle w:val="ESEReportName"/>
              <w:rPr>
                <w:rFonts w:ascii="Times New Roman" w:hAnsi="Times New Roman"/>
                <w:sz w:val="40"/>
                <w:szCs w:val="40"/>
              </w:rPr>
            </w:pPr>
            <w:r w:rsidRPr="001325F6">
              <w:rPr>
                <w:rFonts w:ascii="Times New Roman" w:hAnsi="Times New Roman"/>
                <w:sz w:val="40"/>
                <w:szCs w:val="40"/>
              </w:rPr>
              <w:t>Commonwealth Virtual School Operating Procedures Handbook</w:t>
            </w:r>
          </w:p>
        </w:tc>
      </w:tr>
      <w:tr w:rsidR="005F037D" w14:paraId="60D50FD5" w14:textId="77777777" w:rsidTr="006C5DB8">
        <w:trPr>
          <w:gridAfter w:val="1"/>
          <w:wAfter w:w="1391" w:type="dxa"/>
          <w:cantSplit/>
          <w:trHeight w:val="241"/>
        </w:trPr>
        <w:tc>
          <w:tcPr>
            <w:tcW w:w="2069" w:type="dxa"/>
            <w:vMerge/>
            <w:vAlign w:val="bottom"/>
          </w:tcPr>
          <w:p w14:paraId="2B3C6698" w14:textId="77777777" w:rsidR="005F037D" w:rsidRDefault="005F037D">
            <w:pPr>
              <w:spacing w:line="400" w:lineRule="exact"/>
              <w:rPr>
                <w:rFonts w:ascii="Arial" w:hAnsi="Arial"/>
                <w:color w:val="000000"/>
              </w:rPr>
            </w:pPr>
          </w:p>
        </w:tc>
        <w:tc>
          <w:tcPr>
            <w:tcW w:w="6379" w:type="dxa"/>
          </w:tcPr>
          <w:p w14:paraId="473895BB" w14:textId="77777777" w:rsidR="005F037D" w:rsidRPr="00EB1F6F" w:rsidRDefault="00E435EE">
            <w:r>
              <w:pict w14:anchorId="3A8DC43C">
                <v:rect id="_x0000_i1025" style="width:0;height:1.5pt" o:hrstd="t" o:hr="t" fillcolor="#aaa" stroked="f"/>
              </w:pict>
            </w:r>
          </w:p>
        </w:tc>
      </w:tr>
      <w:tr w:rsidR="005F037D" w14:paraId="2192B384" w14:textId="77777777" w:rsidTr="006C5DB8">
        <w:trPr>
          <w:gridAfter w:val="1"/>
          <w:wAfter w:w="1391" w:type="dxa"/>
          <w:cantSplit/>
          <w:trHeight w:val="766"/>
        </w:trPr>
        <w:tc>
          <w:tcPr>
            <w:tcW w:w="2069" w:type="dxa"/>
            <w:vMerge/>
            <w:vAlign w:val="bottom"/>
          </w:tcPr>
          <w:p w14:paraId="68CD439B" w14:textId="77777777" w:rsidR="005F037D" w:rsidRDefault="005F037D">
            <w:pPr>
              <w:spacing w:line="400" w:lineRule="exact"/>
              <w:rPr>
                <w:rFonts w:ascii="Arial" w:hAnsi="Arial"/>
                <w:color w:val="000000"/>
              </w:rPr>
            </w:pPr>
          </w:p>
        </w:tc>
        <w:tc>
          <w:tcPr>
            <w:tcW w:w="6379" w:type="dxa"/>
          </w:tcPr>
          <w:p w14:paraId="25A77A5C" w14:textId="327F7451" w:rsidR="00F66EB7" w:rsidRPr="001325F6" w:rsidRDefault="001325F6" w:rsidP="00EB1F6F">
            <w:pPr>
              <w:pStyle w:val="arial9"/>
              <w:rPr>
                <w:rFonts w:ascii="Times New Roman" w:hAnsi="Times New Roman"/>
                <w:sz w:val="20"/>
                <w:szCs w:val="20"/>
              </w:rPr>
            </w:pPr>
            <w:r w:rsidRPr="001325F6">
              <w:rPr>
                <w:rFonts w:ascii="Times New Roman" w:hAnsi="Times New Roman"/>
                <w:sz w:val="20"/>
                <w:szCs w:val="20"/>
              </w:rPr>
              <w:t>The Commonwealth Virtual School Operating Procedures Handbook is a resource to assist virtual school boards of trustees and leaders in meeting their obligations with respect to Massachusetts virtual school law and regulations.</w:t>
            </w:r>
          </w:p>
          <w:p w14:paraId="5282BEF4" w14:textId="77777777" w:rsidR="001325F6" w:rsidRPr="001325F6" w:rsidRDefault="001325F6" w:rsidP="00EB1F6F">
            <w:pPr>
              <w:pStyle w:val="arial9"/>
              <w:rPr>
                <w:rFonts w:ascii="Times New Roman" w:hAnsi="Times New Roman"/>
                <w:sz w:val="20"/>
                <w:szCs w:val="20"/>
              </w:rPr>
            </w:pPr>
          </w:p>
          <w:p w14:paraId="6E4C497D" w14:textId="4E42A087" w:rsidR="005F037D" w:rsidRDefault="001C6F7D" w:rsidP="00EB1F6F">
            <w:pPr>
              <w:pStyle w:val="arial9"/>
              <w:rPr>
                <w:rFonts w:ascii="Times New Roman" w:hAnsi="Times New Roman"/>
                <w:sz w:val="20"/>
                <w:szCs w:val="20"/>
              </w:rPr>
            </w:pPr>
            <w:r>
              <w:rPr>
                <w:rFonts w:ascii="Times New Roman" w:hAnsi="Times New Roman"/>
                <w:sz w:val="20"/>
                <w:szCs w:val="20"/>
              </w:rPr>
              <w:t>January 2021</w:t>
            </w:r>
          </w:p>
          <w:p w14:paraId="0B633960" w14:textId="77777777" w:rsidR="00A03039" w:rsidRDefault="00A03039" w:rsidP="00EB1F6F">
            <w:pPr>
              <w:pStyle w:val="arial9"/>
              <w:rPr>
                <w:rFonts w:ascii="Times New Roman" w:hAnsi="Times New Roman"/>
                <w:sz w:val="20"/>
                <w:szCs w:val="20"/>
              </w:rPr>
            </w:pPr>
          </w:p>
          <w:p w14:paraId="33967D55" w14:textId="77777777" w:rsidR="00A03039" w:rsidRDefault="00A03039" w:rsidP="00EB1F6F">
            <w:pPr>
              <w:pStyle w:val="arial9"/>
              <w:rPr>
                <w:rFonts w:ascii="Times New Roman" w:hAnsi="Times New Roman"/>
                <w:sz w:val="20"/>
                <w:szCs w:val="20"/>
              </w:rPr>
            </w:pPr>
          </w:p>
          <w:p w14:paraId="1C461D3F" w14:textId="77777777" w:rsidR="00A03039" w:rsidRDefault="00A03039" w:rsidP="00EB1F6F">
            <w:pPr>
              <w:pStyle w:val="arial9"/>
              <w:rPr>
                <w:rFonts w:ascii="Times New Roman" w:hAnsi="Times New Roman"/>
                <w:sz w:val="20"/>
                <w:szCs w:val="20"/>
              </w:rPr>
            </w:pPr>
          </w:p>
          <w:p w14:paraId="55275821" w14:textId="77777777" w:rsidR="00A03039" w:rsidRDefault="00A03039" w:rsidP="00EB1F6F">
            <w:pPr>
              <w:pStyle w:val="arial9"/>
              <w:rPr>
                <w:rFonts w:ascii="Times New Roman" w:hAnsi="Times New Roman"/>
                <w:sz w:val="20"/>
                <w:szCs w:val="20"/>
              </w:rPr>
            </w:pPr>
          </w:p>
          <w:p w14:paraId="24F1EA11" w14:textId="77777777" w:rsidR="00A03039" w:rsidRDefault="00A03039" w:rsidP="00EB1F6F">
            <w:pPr>
              <w:pStyle w:val="arial9"/>
              <w:rPr>
                <w:rFonts w:ascii="Times New Roman" w:hAnsi="Times New Roman"/>
                <w:sz w:val="20"/>
                <w:szCs w:val="20"/>
              </w:rPr>
            </w:pPr>
          </w:p>
          <w:p w14:paraId="15963DCA" w14:textId="77777777" w:rsidR="00A03039" w:rsidRDefault="00A03039" w:rsidP="00A03039">
            <w:pPr>
              <w:pStyle w:val="arial9"/>
              <w:rPr>
                <w:rFonts w:ascii="Times New Roman" w:hAnsi="Times New Roman"/>
                <w:b/>
                <w:bCs/>
                <w:sz w:val="20"/>
                <w:szCs w:val="20"/>
              </w:rPr>
            </w:pPr>
          </w:p>
          <w:p w14:paraId="3CB279EC" w14:textId="77777777" w:rsidR="00A03039" w:rsidRDefault="00A03039" w:rsidP="00A03039">
            <w:pPr>
              <w:pStyle w:val="arial9"/>
              <w:rPr>
                <w:rFonts w:ascii="Times New Roman" w:hAnsi="Times New Roman"/>
                <w:b/>
                <w:bCs/>
                <w:sz w:val="20"/>
                <w:szCs w:val="20"/>
              </w:rPr>
            </w:pPr>
          </w:p>
          <w:p w14:paraId="532D78C4" w14:textId="77777777" w:rsidR="00A03039" w:rsidRDefault="00A03039" w:rsidP="00A03039">
            <w:pPr>
              <w:pStyle w:val="arial9"/>
              <w:rPr>
                <w:rFonts w:ascii="Times New Roman" w:hAnsi="Times New Roman"/>
                <w:b/>
                <w:bCs/>
                <w:sz w:val="20"/>
                <w:szCs w:val="20"/>
              </w:rPr>
            </w:pPr>
          </w:p>
          <w:p w14:paraId="29CF7A82" w14:textId="77777777" w:rsidR="00A03039" w:rsidRDefault="00A03039" w:rsidP="00A03039">
            <w:pPr>
              <w:pStyle w:val="arial9"/>
              <w:rPr>
                <w:rFonts w:ascii="Times New Roman" w:hAnsi="Times New Roman"/>
                <w:b/>
                <w:bCs/>
                <w:sz w:val="20"/>
                <w:szCs w:val="20"/>
              </w:rPr>
            </w:pPr>
          </w:p>
          <w:p w14:paraId="49370AEB" w14:textId="77777777" w:rsidR="00A03039" w:rsidRDefault="00A03039" w:rsidP="00A03039">
            <w:pPr>
              <w:pStyle w:val="arial9"/>
              <w:rPr>
                <w:rFonts w:ascii="Times New Roman" w:hAnsi="Times New Roman"/>
                <w:b/>
                <w:bCs/>
                <w:sz w:val="20"/>
                <w:szCs w:val="20"/>
              </w:rPr>
            </w:pPr>
          </w:p>
          <w:p w14:paraId="5F4FED3D" w14:textId="77777777" w:rsidR="00A03039" w:rsidRDefault="00A03039" w:rsidP="00A03039">
            <w:pPr>
              <w:pStyle w:val="arial9"/>
              <w:rPr>
                <w:rFonts w:ascii="Times New Roman" w:hAnsi="Times New Roman"/>
                <w:b/>
                <w:bCs/>
                <w:sz w:val="20"/>
                <w:szCs w:val="20"/>
              </w:rPr>
            </w:pPr>
          </w:p>
          <w:p w14:paraId="62C85207" w14:textId="77777777" w:rsidR="00A03039" w:rsidRDefault="00A03039" w:rsidP="00A03039">
            <w:pPr>
              <w:pStyle w:val="arial9"/>
              <w:rPr>
                <w:rFonts w:ascii="Times New Roman" w:hAnsi="Times New Roman"/>
                <w:b/>
                <w:bCs/>
                <w:sz w:val="20"/>
                <w:szCs w:val="20"/>
              </w:rPr>
            </w:pPr>
          </w:p>
          <w:p w14:paraId="260F385F" w14:textId="77777777" w:rsidR="00A03039" w:rsidRDefault="00A03039" w:rsidP="00A03039">
            <w:pPr>
              <w:pStyle w:val="arial9"/>
              <w:rPr>
                <w:rFonts w:ascii="Times New Roman" w:hAnsi="Times New Roman"/>
                <w:b/>
                <w:bCs/>
                <w:sz w:val="20"/>
                <w:szCs w:val="20"/>
              </w:rPr>
            </w:pPr>
          </w:p>
          <w:p w14:paraId="5DE816BB" w14:textId="77777777" w:rsidR="00A03039" w:rsidRDefault="00A03039" w:rsidP="00A03039">
            <w:pPr>
              <w:pStyle w:val="arial9"/>
              <w:rPr>
                <w:rFonts w:ascii="Times New Roman" w:hAnsi="Times New Roman"/>
                <w:b/>
                <w:bCs/>
                <w:sz w:val="20"/>
                <w:szCs w:val="20"/>
              </w:rPr>
            </w:pPr>
          </w:p>
          <w:p w14:paraId="08F93692" w14:textId="77777777" w:rsidR="00A03039" w:rsidRDefault="00A03039" w:rsidP="00A03039">
            <w:pPr>
              <w:pStyle w:val="arial9"/>
              <w:rPr>
                <w:rFonts w:ascii="Times New Roman" w:hAnsi="Times New Roman"/>
                <w:b/>
                <w:bCs/>
                <w:sz w:val="20"/>
                <w:szCs w:val="20"/>
              </w:rPr>
            </w:pPr>
          </w:p>
          <w:p w14:paraId="6949199C" w14:textId="77777777" w:rsidR="00A03039" w:rsidRDefault="00A03039" w:rsidP="00A03039">
            <w:pPr>
              <w:pStyle w:val="arial9"/>
              <w:rPr>
                <w:rFonts w:ascii="Times New Roman" w:hAnsi="Times New Roman"/>
                <w:b/>
                <w:bCs/>
                <w:sz w:val="20"/>
                <w:szCs w:val="20"/>
              </w:rPr>
            </w:pPr>
          </w:p>
          <w:p w14:paraId="222F15B6" w14:textId="77777777" w:rsidR="00A03039" w:rsidRDefault="00A03039" w:rsidP="00A03039">
            <w:pPr>
              <w:pStyle w:val="arial9"/>
              <w:rPr>
                <w:rFonts w:ascii="Times New Roman" w:hAnsi="Times New Roman"/>
                <w:b/>
                <w:bCs/>
                <w:sz w:val="20"/>
                <w:szCs w:val="20"/>
              </w:rPr>
            </w:pPr>
          </w:p>
          <w:p w14:paraId="7D7D394E" w14:textId="77777777" w:rsidR="00A03039" w:rsidRDefault="00A03039" w:rsidP="00A03039">
            <w:pPr>
              <w:pStyle w:val="arial9"/>
              <w:rPr>
                <w:rFonts w:ascii="Times New Roman" w:hAnsi="Times New Roman"/>
                <w:b/>
                <w:bCs/>
                <w:sz w:val="20"/>
                <w:szCs w:val="20"/>
              </w:rPr>
            </w:pPr>
          </w:p>
          <w:p w14:paraId="60299A69" w14:textId="2BC69CE1" w:rsidR="00A03039" w:rsidRPr="00A03039" w:rsidRDefault="00A03039" w:rsidP="00A03039">
            <w:pPr>
              <w:pStyle w:val="arial9"/>
              <w:rPr>
                <w:rFonts w:ascii="Times New Roman" w:hAnsi="Times New Roman"/>
                <w:b/>
                <w:bCs/>
                <w:sz w:val="20"/>
                <w:szCs w:val="20"/>
              </w:rPr>
            </w:pPr>
            <w:r w:rsidRPr="00A03039">
              <w:rPr>
                <w:rFonts w:ascii="Times New Roman" w:hAnsi="Times New Roman"/>
                <w:b/>
                <w:bCs/>
                <w:sz w:val="20"/>
                <w:szCs w:val="20"/>
              </w:rPr>
              <w:t>Massachusetts Department of Elementary and Secondary Education</w:t>
            </w:r>
          </w:p>
          <w:p w14:paraId="37158CEE" w14:textId="77777777" w:rsidR="00A03039" w:rsidRPr="00A03039" w:rsidRDefault="00A03039" w:rsidP="00A03039">
            <w:pPr>
              <w:pStyle w:val="arial9"/>
              <w:rPr>
                <w:rFonts w:ascii="Times New Roman" w:hAnsi="Times New Roman"/>
                <w:sz w:val="20"/>
                <w:szCs w:val="20"/>
              </w:rPr>
            </w:pPr>
            <w:r w:rsidRPr="00A03039">
              <w:rPr>
                <w:rFonts w:ascii="Times New Roman" w:hAnsi="Times New Roman"/>
                <w:sz w:val="20"/>
                <w:szCs w:val="20"/>
              </w:rPr>
              <w:t>75 Pleasant Street, Malden, MA 02148-4906</w:t>
            </w:r>
          </w:p>
          <w:p w14:paraId="50CC57AF" w14:textId="77777777" w:rsidR="00A03039" w:rsidRPr="00A03039" w:rsidRDefault="00A03039" w:rsidP="00A03039">
            <w:pPr>
              <w:pStyle w:val="arial9"/>
              <w:rPr>
                <w:rFonts w:ascii="Times New Roman" w:hAnsi="Times New Roman"/>
                <w:sz w:val="20"/>
                <w:szCs w:val="20"/>
              </w:rPr>
            </w:pPr>
            <w:r w:rsidRPr="00A03039">
              <w:rPr>
                <w:rFonts w:ascii="Times New Roman" w:hAnsi="Times New Roman"/>
                <w:sz w:val="20"/>
                <w:szCs w:val="20"/>
              </w:rPr>
              <w:t>Phone 781-338-3000  TTY: N.E.T. Relay 800-439-2370</w:t>
            </w:r>
          </w:p>
          <w:p w14:paraId="1596CE37" w14:textId="0FABD792" w:rsidR="00A03039" w:rsidRDefault="00E435EE" w:rsidP="00A03039">
            <w:pPr>
              <w:pStyle w:val="arial9"/>
              <w:rPr>
                <w:rFonts w:ascii="Times New Roman" w:hAnsi="Times New Roman"/>
                <w:sz w:val="20"/>
                <w:szCs w:val="20"/>
              </w:rPr>
            </w:pPr>
            <w:hyperlink r:id="rId13" w:history="1">
              <w:r w:rsidR="007B0838" w:rsidRPr="007619B1">
                <w:rPr>
                  <w:rStyle w:val="Hyperlink"/>
                  <w:rFonts w:ascii="Times New Roman" w:hAnsi="Times New Roman"/>
                  <w:sz w:val="20"/>
                  <w:szCs w:val="20"/>
                </w:rPr>
                <w:t>www.doe.mass.edu</w:t>
              </w:r>
            </w:hyperlink>
          </w:p>
          <w:p w14:paraId="2BE21D0D" w14:textId="77777777" w:rsidR="007B0838" w:rsidRDefault="007B0838" w:rsidP="00A03039">
            <w:pPr>
              <w:pStyle w:val="arial9"/>
              <w:rPr>
                <w:rFonts w:ascii="Times New Roman" w:hAnsi="Times New Roman"/>
                <w:sz w:val="20"/>
                <w:szCs w:val="20"/>
              </w:rPr>
            </w:pPr>
          </w:p>
          <w:p w14:paraId="250DE83A" w14:textId="4E79A600" w:rsidR="007B0838" w:rsidRPr="001325F6" w:rsidRDefault="007B0838" w:rsidP="00A03039">
            <w:pPr>
              <w:pStyle w:val="arial9"/>
              <w:rPr>
                <w:rFonts w:ascii="Times New Roman" w:hAnsi="Times New Roman"/>
                <w:b/>
                <w:bCs/>
                <w:sz w:val="20"/>
                <w:szCs w:val="20"/>
              </w:rPr>
            </w:pPr>
          </w:p>
        </w:tc>
      </w:tr>
      <w:tr w:rsidR="00C118B2" w14:paraId="7554D858" w14:textId="77777777" w:rsidTr="006C5DB8">
        <w:tblPrEx>
          <w:tblCellMar>
            <w:left w:w="108" w:type="dxa"/>
            <w:right w:w="108" w:type="dxa"/>
          </w:tblCellMar>
        </w:tblPrEx>
        <w:trPr>
          <w:trHeight w:val="8303"/>
        </w:trPr>
        <w:tc>
          <w:tcPr>
            <w:tcW w:w="9839" w:type="dxa"/>
            <w:gridSpan w:val="3"/>
          </w:tcPr>
          <w:p w14:paraId="54EC3A9C" w14:textId="77777777" w:rsidR="00C118B2" w:rsidRPr="00345DE2" w:rsidRDefault="00741DF2" w:rsidP="007B0838">
            <w:pPr>
              <w:jc w:val="center"/>
            </w:pPr>
            <w:r>
              <w:rPr>
                <w:noProof/>
              </w:rPr>
              <w:lastRenderedPageBreak/>
              <w:drawing>
                <wp:inline distT="0" distB="0" distL="0" distR="0" wp14:anchorId="6BAE135A" wp14:editId="10295092">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05914D90" w14:textId="77777777" w:rsidR="00C118B2" w:rsidRPr="00345DE2" w:rsidRDefault="00C118B2" w:rsidP="007B0838">
            <w:pPr>
              <w:jc w:val="center"/>
            </w:pPr>
          </w:p>
          <w:p w14:paraId="32594D74" w14:textId="77777777" w:rsidR="00C118B2" w:rsidRPr="00345DE2" w:rsidRDefault="00C118B2" w:rsidP="007B0838">
            <w:pPr>
              <w:jc w:val="center"/>
            </w:pPr>
          </w:p>
          <w:p w14:paraId="26FD2133" w14:textId="77777777" w:rsidR="00C118B2" w:rsidRPr="009A5EBB" w:rsidRDefault="00C118B2" w:rsidP="007B0838">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57EF74FF" w14:textId="77777777" w:rsidR="00CC22F1" w:rsidRPr="009A5EBB" w:rsidRDefault="00782514" w:rsidP="007B0838">
            <w:pPr>
              <w:pStyle w:val="BoardMembers"/>
              <w:rPr>
                <w:rFonts w:ascii="Times New Roman" w:hAnsi="Times New Roman"/>
                <w:sz w:val="20"/>
              </w:rPr>
            </w:pPr>
            <w:r>
              <w:rPr>
                <w:rFonts w:ascii="Times New Roman" w:hAnsi="Times New Roman"/>
                <w:sz w:val="20"/>
              </w:rPr>
              <w:t>Jeffrey C. Riley</w:t>
            </w:r>
          </w:p>
          <w:p w14:paraId="186841D1" w14:textId="77777777" w:rsidR="00C118B2" w:rsidRPr="009A5EBB" w:rsidRDefault="00782514" w:rsidP="007B0838">
            <w:pPr>
              <w:pStyle w:val="BoardMembers"/>
              <w:rPr>
                <w:rFonts w:ascii="Times New Roman" w:hAnsi="Times New Roman"/>
                <w:sz w:val="20"/>
              </w:rPr>
            </w:pPr>
            <w:r>
              <w:rPr>
                <w:rFonts w:ascii="Times New Roman" w:hAnsi="Times New Roman"/>
                <w:sz w:val="20"/>
              </w:rPr>
              <w:t>Commissioner</w:t>
            </w:r>
          </w:p>
          <w:p w14:paraId="72B1A6F8" w14:textId="47F34EF3" w:rsidR="007012FA" w:rsidRDefault="007012FA" w:rsidP="007B0838">
            <w:pPr>
              <w:autoSpaceDE w:val="0"/>
              <w:autoSpaceDN w:val="0"/>
              <w:adjustRightInd w:val="0"/>
              <w:jc w:val="center"/>
              <w:rPr>
                <w:bCs/>
                <w:sz w:val="22"/>
                <w:szCs w:val="22"/>
              </w:rPr>
            </w:pPr>
          </w:p>
          <w:p w14:paraId="245F7334" w14:textId="77777777" w:rsidR="00522BFB" w:rsidRDefault="00522BFB" w:rsidP="007B0838">
            <w:pPr>
              <w:autoSpaceDE w:val="0"/>
              <w:autoSpaceDN w:val="0"/>
              <w:adjustRightInd w:val="0"/>
              <w:jc w:val="center"/>
              <w:rPr>
                <w:bCs/>
                <w:sz w:val="22"/>
                <w:szCs w:val="22"/>
              </w:rPr>
            </w:pPr>
          </w:p>
          <w:p w14:paraId="7CD35626" w14:textId="77777777" w:rsidR="007012FA" w:rsidRPr="00C87B1B" w:rsidRDefault="007012FA" w:rsidP="007B0838">
            <w:pPr>
              <w:autoSpaceDE w:val="0"/>
              <w:autoSpaceDN w:val="0"/>
              <w:adjustRightInd w:val="0"/>
              <w:jc w:val="center"/>
              <w:rPr>
                <w:b/>
                <w:bCs/>
                <w:sz w:val="22"/>
                <w:szCs w:val="22"/>
              </w:rPr>
            </w:pPr>
            <w:r w:rsidRPr="00C87B1B">
              <w:rPr>
                <w:b/>
                <w:bCs/>
                <w:sz w:val="22"/>
                <w:szCs w:val="22"/>
              </w:rPr>
              <w:t>Board of Elementary and Secondary Education Members</w:t>
            </w:r>
          </w:p>
          <w:p w14:paraId="529CDBDA" w14:textId="77777777" w:rsidR="00D16C52" w:rsidRDefault="00187373" w:rsidP="007B0838">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66AB1156" w14:textId="77777777" w:rsidR="00397FCF" w:rsidRPr="00522BFB" w:rsidRDefault="00397FCF" w:rsidP="007B0838">
            <w:pPr>
              <w:jc w:val="center"/>
              <w:rPr>
                <w:sz w:val="20"/>
                <w:szCs w:val="20"/>
              </w:rPr>
            </w:pPr>
            <w:r w:rsidRPr="00522BFB">
              <w:rPr>
                <w:sz w:val="20"/>
                <w:szCs w:val="20"/>
              </w:rPr>
              <w:t>Mr. James Morton, Vice Chair, Springfield</w:t>
            </w:r>
          </w:p>
          <w:p w14:paraId="4BC4F399" w14:textId="77777777" w:rsidR="00D16C52" w:rsidRDefault="00D16C52" w:rsidP="007B0838">
            <w:pPr>
              <w:jc w:val="center"/>
              <w:rPr>
                <w:sz w:val="20"/>
                <w:szCs w:val="20"/>
              </w:rPr>
            </w:pPr>
            <w:r w:rsidRPr="00522BFB">
              <w:rPr>
                <w:sz w:val="20"/>
                <w:szCs w:val="20"/>
              </w:rPr>
              <w:t>Ms. Amanda Fernández, Belmont</w:t>
            </w:r>
          </w:p>
          <w:p w14:paraId="5DC208E0" w14:textId="77777777" w:rsidR="00187373" w:rsidRDefault="00187373" w:rsidP="007B0838">
            <w:pPr>
              <w:jc w:val="center"/>
              <w:rPr>
                <w:sz w:val="20"/>
                <w:szCs w:val="20"/>
              </w:rPr>
            </w:pPr>
            <w:r>
              <w:rPr>
                <w:sz w:val="20"/>
                <w:szCs w:val="20"/>
              </w:rPr>
              <w:t>Mr. Matthew Hills, Newton</w:t>
            </w:r>
          </w:p>
          <w:p w14:paraId="77DB6079" w14:textId="77777777" w:rsidR="009C7281" w:rsidRDefault="009C7281" w:rsidP="007B0838">
            <w:pPr>
              <w:jc w:val="center"/>
              <w:rPr>
                <w:sz w:val="20"/>
                <w:szCs w:val="20"/>
              </w:rPr>
            </w:pPr>
            <w:r>
              <w:rPr>
                <w:sz w:val="20"/>
                <w:szCs w:val="20"/>
              </w:rPr>
              <w:t>Ms. Darlene Lombos, Boston</w:t>
            </w:r>
          </w:p>
          <w:p w14:paraId="3610FFC3" w14:textId="77777777" w:rsidR="00D16C52" w:rsidRPr="00522BFB" w:rsidRDefault="00D16C52" w:rsidP="007B0838">
            <w:pPr>
              <w:jc w:val="center"/>
              <w:rPr>
                <w:sz w:val="20"/>
                <w:szCs w:val="20"/>
              </w:rPr>
            </w:pPr>
            <w:r w:rsidRPr="00522BFB">
              <w:rPr>
                <w:sz w:val="20"/>
                <w:szCs w:val="20"/>
              </w:rPr>
              <w:t>Mr. Michael Moriarty, Holyoke</w:t>
            </w:r>
          </w:p>
          <w:p w14:paraId="4530B4C8" w14:textId="77777777" w:rsidR="00D16C52" w:rsidRDefault="00D16C52" w:rsidP="007B0838">
            <w:pPr>
              <w:jc w:val="center"/>
              <w:rPr>
                <w:sz w:val="20"/>
                <w:szCs w:val="20"/>
              </w:rPr>
            </w:pPr>
            <w:r w:rsidRPr="00522BFB">
              <w:rPr>
                <w:sz w:val="20"/>
                <w:szCs w:val="20"/>
              </w:rPr>
              <w:t>Mr. James Peyser, Secretary of Education, Milton</w:t>
            </w:r>
          </w:p>
          <w:p w14:paraId="7894276E" w14:textId="77777777" w:rsidR="00397FCF" w:rsidRPr="00522BFB" w:rsidRDefault="00397FCF" w:rsidP="007B0838">
            <w:pPr>
              <w:jc w:val="center"/>
              <w:rPr>
                <w:sz w:val="20"/>
                <w:szCs w:val="20"/>
              </w:rPr>
            </w:pPr>
            <w:r>
              <w:rPr>
                <w:sz w:val="20"/>
                <w:szCs w:val="20"/>
              </w:rPr>
              <w:t>Mr. Paymon Rouhanifard, Brookline</w:t>
            </w:r>
          </w:p>
          <w:p w14:paraId="66B9B1CD" w14:textId="77777777" w:rsidR="00D16C52" w:rsidRDefault="00D16C52" w:rsidP="007B0838">
            <w:pPr>
              <w:jc w:val="center"/>
              <w:rPr>
                <w:sz w:val="20"/>
                <w:szCs w:val="20"/>
              </w:rPr>
            </w:pPr>
            <w:r w:rsidRPr="00522BFB">
              <w:rPr>
                <w:sz w:val="20"/>
                <w:szCs w:val="20"/>
              </w:rPr>
              <w:t>Ms. Mary Ann Stewart, Lexington</w:t>
            </w:r>
          </w:p>
          <w:p w14:paraId="7CE6F5A3" w14:textId="77777777" w:rsidR="00D16C52" w:rsidRPr="00522BFB" w:rsidRDefault="00D16C52" w:rsidP="007B0838">
            <w:pPr>
              <w:jc w:val="center"/>
              <w:rPr>
                <w:sz w:val="20"/>
                <w:szCs w:val="20"/>
              </w:rPr>
            </w:pPr>
            <w:r w:rsidRPr="00522BFB">
              <w:rPr>
                <w:sz w:val="20"/>
                <w:szCs w:val="20"/>
              </w:rPr>
              <w:t>Dr. Martin West, Newton</w:t>
            </w:r>
          </w:p>
          <w:p w14:paraId="436A6B32" w14:textId="77777777" w:rsidR="00D16C52" w:rsidRPr="00522BFB" w:rsidRDefault="00D16C52" w:rsidP="007B0838">
            <w:pPr>
              <w:jc w:val="center"/>
              <w:rPr>
                <w:sz w:val="20"/>
                <w:szCs w:val="20"/>
              </w:rPr>
            </w:pPr>
          </w:p>
          <w:p w14:paraId="649F361A" w14:textId="77777777" w:rsidR="007E6DA4" w:rsidRPr="007E6DA4" w:rsidRDefault="007E6DA4" w:rsidP="007B0838">
            <w:pPr>
              <w:jc w:val="center"/>
              <w:rPr>
                <w:sz w:val="20"/>
                <w:szCs w:val="20"/>
              </w:rPr>
            </w:pPr>
            <w:r w:rsidRPr="007E6DA4">
              <w:rPr>
                <w:sz w:val="20"/>
                <w:szCs w:val="20"/>
              </w:rPr>
              <w:t>Jeffrey C. Riley, Commissioner</w:t>
            </w:r>
          </w:p>
          <w:p w14:paraId="4AEB7496" w14:textId="77777777" w:rsidR="007E6DA4" w:rsidRPr="007E6DA4" w:rsidRDefault="007E6DA4" w:rsidP="007B0838">
            <w:pPr>
              <w:jc w:val="center"/>
              <w:rPr>
                <w:sz w:val="20"/>
                <w:szCs w:val="20"/>
              </w:rPr>
            </w:pPr>
            <w:r w:rsidRPr="007E6DA4">
              <w:rPr>
                <w:sz w:val="20"/>
                <w:szCs w:val="20"/>
              </w:rPr>
              <w:t>Secretary to the Board</w:t>
            </w:r>
          </w:p>
          <w:p w14:paraId="45E482F9" w14:textId="77777777" w:rsidR="00D16C52" w:rsidRPr="00522BFB" w:rsidRDefault="00D16C52" w:rsidP="007B0838">
            <w:pPr>
              <w:jc w:val="center"/>
              <w:rPr>
                <w:sz w:val="20"/>
                <w:szCs w:val="20"/>
              </w:rPr>
            </w:pPr>
          </w:p>
          <w:p w14:paraId="6A81542F" w14:textId="5C289F5C" w:rsidR="00440BAB" w:rsidRPr="009A5EBB" w:rsidRDefault="00C118B2" w:rsidP="007B0838">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Education, an affirmative action employer, is committed to ensuring that all of its programs and facilities are accessible to all members of the public.</w:t>
            </w:r>
          </w:p>
          <w:p w14:paraId="7E878515" w14:textId="1D767985" w:rsidR="00C118B2" w:rsidRPr="009A5EBB" w:rsidRDefault="00C118B2" w:rsidP="007B0838">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w:t>
            </w:r>
          </w:p>
          <w:p w14:paraId="30097A0E" w14:textId="30F79C62" w:rsidR="00C118B2" w:rsidRPr="009A5EBB" w:rsidRDefault="00C118B2" w:rsidP="007B0838">
            <w:pPr>
              <w:pStyle w:val="BoardMembers"/>
              <w:rPr>
                <w:rFonts w:ascii="Times New Roman" w:hAnsi="Times New Roman"/>
                <w:szCs w:val="18"/>
              </w:rPr>
            </w:pPr>
            <w:r w:rsidRPr="009A5EBB">
              <w:rPr>
                <w:rFonts w:ascii="Times New Roman" w:hAnsi="Times New Roman"/>
                <w:szCs w:val="18"/>
              </w:rPr>
              <w:t>Inquiries regarding the Department’s compliance with Title IX and other civil rights laws may be directed to the</w:t>
            </w:r>
          </w:p>
          <w:p w14:paraId="769C35A3" w14:textId="77777777" w:rsidR="00C118B2" w:rsidRPr="009A5EBB" w:rsidRDefault="00C118B2" w:rsidP="007B0838">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61C2A426" w14:textId="77777777" w:rsidR="00C118B2" w:rsidRPr="009A5EBB" w:rsidRDefault="00C118B2" w:rsidP="007B0838">
            <w:pPr>
              <w:jc w:val="center"/>
              <w:rPr>
                <w:sz w:val="18"/>
                <w:szCs w:val="18"/>
              </w:rPr>
            </w:pPr>
          </w:p>
          <w:p w14:paraId="0320426A" w14:textId="77777777" w:rsidR="00B61B2F" w:rsidRPr="009A5EBB" w:rsidRDefault="00B61B2F" w:rsidP="007B0838">
            <w:pPr>
              <w:jc w:val="center"/>
              <w:rPr>
                <w:sz w:val="18"/>
                <w:szCs w:val="18"/>
              </w:rPr>
            </w:pPr>
          </w:p>
          <w:p w14:paraId="07A0929C" w14:textId="77777777" w:rsidR="00C118B2" w:rsidRPr="009A5EBB" w:rsidRDefault="00C118B2" w:rsidP="007B0838">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20</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62523B2" w14:textId="77777777" w:rsidR="00C118B2" w:rsidRPr="009A5EBB" w:rsidRDefault="00C118B2" w:rsidP="007B0838">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49D736E6" w14:textId="77777777" w:rsidR="00C118B2" w:rsidRPr="009A5EBB" w:rsidRDefault="00C118B2" w:rsidP="007B0838">
            <w:pPr>
              <w:jc w:val="center"/>
              <w:rPr>
                <w:sz w:val="18"/>
                <w:szCs w:val="18"/>
              </w:rPr>
            </w:pPr>
          </w:p>
          <w:p w14:paraId="6061FEE7" w14:textId="77777777" w:rsidR="00C118B2" w:rsidRPr="009A5EBB" w:rsidRDefault="00C118B2" w:rsidP="007B0838">
            <w:pPr>
              <w:pStyle w:val="Permission"/>
              <w:rPr>
                <w:rFonts w:ascii="Times New Roman" w:hAnsi="Times New Roman"/>
                <w:szCs w:val="18"/>
              </w:rPr>
            </w:pPr>
            <w:r w:rsidRPr="009A5EBB">
              <w:rPr>
                <w:rFonts w:ascii="Times New Roman" w:hAnsi="Times New Roman"/>
                <w:szCs w:val="18"/>
              </w:rPr>
              <w:t>This document printed on recycled paper</w:t>
            </w:r>
          </w:p>
          <w:p w14:paraId="2A7CCC98" w14:textId="77777777" w:rsidR="00C118B2" w:rsidRDefault="00C118B2" w:rsidP="007B0838">
            <w:pPr>
              <w:jc w:val="center"/>
              <w:rPr>
                <w:sz w:val="18"/>
                <w:szCs w:val="18"/>
              </w:rPr>
            </w:pPr>
          </w:p>
          <w:p w14:paraId="10C1B38C" w14:textId="77777777" w:rsidR="00522BFB" w:rsidRDefault="00522BFB" w:rsidP="007B0838">
            <w:pPr>
              <w:jc w:val="center"/>
              <w:rPr>
                <w:sz w:val="18"/>
                <w:szCs w:val="18"/>
              </w:rPr>
            </w:pPr>
          </w:p>
          <w:p w14:paraId="7211AA8B" w14:textId="77777777" w:rsidR="00522BFB" w:rsidRPr="009A5EBB" w:rsidRDefault="00522BFB" w:rsidP="007B0838">
            <w:pPr>
              <w:jc w:val="center"/>
              <w:rPr>
                <w:sz w:val="18"/>
                <w:szCs w:val="18"/>
              </w:rPr>
            </w:pPr>
          </w:p>
          <w:p w14:paraId="2AC8888A" w14:textId="77777777" w:rsidR="00C118B2" w:rsidRPr="009A5EBB" w:rsidRDefault="00C118B2" w:rsidP="007B0838">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6A2ADB4A" w14:textId="77777777" w:rsidR="00C118B2" w:rsidRPr="009A5EBB" w:rsidRDefault="005152E7" w:rsidP="007B0838">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092B98D4" w14:textId="77777777" w:rsidR="0020780F" w:rsidRPr="009A5EBB" w:rsidRDefault="0020780F" w:rsidP="007B0838">
            <w:pPr>
              <w:pStyle w:val="BoardMembers"/>
              <w:rPr>
                <w:rFonts w:ascii="Times New Roman" w:hAnsi="Times New Roman"/>
                <w:szCs w:val="18"/>
              </w:rPr>
            </w:pPr>
            <w:r w:rsidRPr="009A5EBB">
              <w:rPr>
                <w:rFonts w:ascii="Times New Roman" w:hAnsi="Times New Roman"/>
                <w:szCs w:val="18"/>
              </w:rPr>
              <w:t>Phone 781-338-3000  TTY: N.E.T. Relay 800-439-2370</w:t>
            </w:r>
          </w:p>
          <w:p w14:paraId="6892A28D" w14:textId="77777777" w:rsidR="00C118B2" w:rsidRPr="009A5EBB" w:rsidRDefault="00C118B2" w:rsidP="007B0838">
            <w:pPr>
              <w:pStyle w:val="BoardMembers"/>
              <w:rPr>
                <w:rFonts w:ascii="Times New Roman" w:hAnsi="Times New Roman"/>
                <w:szCs w:val="18"/>
              </w:rPr>
            </w:pPr>
            <w:r w:rsidRPr="009A5EBB">
              <w:rPr>
                <w:rFonts w:ascii="Times New Roman" w:hAnsi="Times New Roman"/>
                <w:szCs w:val="18"/>
              </w:rPr>
              <w:t>www.doe.mass.edu</w:t>
            </w:r>
          </w:p>
          <w:p w14:paraId="5C72FB80" w14:textId="77777777" w:rsidR="00522BFB" w:rsidRPr="00345DE2" w:rsidRDefault="00522BFB" w:rsidP="007B0838">
            <w:pPr>
              <w:jc w:val="center"/>
            </w:pPr>
          </w:p>
          <w:p w14:paraId="42273624" w14:textId="77777777" w:rsidR="00C118B2" w:rsidRDefault="00741DF2" w:rsidP="007B0838">
            <w:pPr>
              <w:jc w:val="center"/>
              <w:rPr>
                <w:sz w:val="18"/>
              </w:rPr>
            </w:pPr>
            <w:r>
              <w:rPr>
                <w:noProof/>
              </w:rPr>
              <w:drawing>
                <wp:inline distT="0" distB="0" distL="0" distR="0" wp14:anchorId="1C04A1AC" wp14:editId="78BAF28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B37D33B" w14:textId="77777777" w:rsidR="00461ECF" w:rsidRDefault="00461ECF" w:rsidP="00E309C2">
      <w:pPr>
        <w:ind w:right="720"/>
        <w:sectPr w:rsidR="00461ECF" w:rsidSect="007A2169">
          <w:footerReference w:type="default" r:id="rId15"/>
          <w:pgSz w:w="12240" w:h="15840"/>
          <w:pgMar w:top="1440" w:right="1440" w:bottom="1440" w:left="1440" w:header="720" w:footer="720" w:gutter="0"/>
          <w:pgNumType w:start="1"/>
          <w:cols w:space="720"/>
          <w:docGrid w:linePitch="326"/>
        </w:sectPr>
      </w:pPr>
    </w:p>
    <w:p w14:paraId="7E4F3ACD" w14:textId="77777777" w:rsidR="003F3636" w:rsidRPr="00CE6132" w:rsidRDefault="003F3636" w:rsidP="005A367D">
      <w:pPr>
        <w:pStyle w:val="ESETOCHeading"/>
        <w:rPr>
          <w:rFonts w:asciiTheme="minorHAnsi" w:hAnsiTheme="minorHAnsi" w:cstheme="minorHAnsi"/>
        </w:rPr>
      </w:pPr>
      <w:r w:rsidRPr="00CE6132">
        <w:rPr>
          <w:rFonts w:asciiTheme="minorHAnsi" w:hAnsiTheme="minorHAnsi" w:cstheme="minorHAnsi"/>
        </w:rPr>
        <w:lastRenderedPageBreak/>
        <w:t>Table of Contents</w:t>
      </w:r>
    </w:p>
    <w:p w14:paraId="27B716F0" w14:textId="3AF121B2" w:rsidR="009D695F" w:rsidRPr="00BB00D6" w:rsidRDefault="00D97241" w:rsidP="00BB00D6">
      <w:pPr>
        <w:pStyle w:val="TOC2"/>
        <w:tabs>
          <w:tab w:val="right" w:leader="dot" w:pos="9350"/>
        </w:tabs>
        <w:ind w:left="0"/>
        <w:rPr>
          <w:rFonts w:asciiTheme="minorHAnsi" w:eastAsiaTheme="minorEastAsia" w:hAnsiTheme="minorHAnsi" w:cstheme="minorHAnsi"/>
          <w:b/>
          <w:bCs/>
          <w:noProof/>
          <w:sz w:val="22"/>
          <w:szCs w:val="22"/>
        </w:rPr>
      </w:pPr>
      <w:r w:rsidRPr="00CE6132">
        <w:rPr>
          <w:rFonts w:asciiTheme="minorHAnsi" w:hAnsiTheme="minorHAnsi" w:cstheme="minorHAnsi"/>
          <w:sz w:val="22"/>
        </w:rPr>
        <w:fldChar w:fldCharType="begin"/>
      </w:r>
      <w:r w:rsidR="003F3636" w:rsidRPr="00CE6132">
        <w:rPr>
          <w:rFonts w:asciiTheme="minorHAnsi" w:hAnsiTheme="minorHAnsi" w:cstheme="minorHAnsi"/>
        </w:rPr>
        <w:instrText xml:space="preserve"> TOC \o "1-3" \h \z \u </w:instrText>
      </w:r>
      <w:r w:rsidRPr="00CE6132">
        <w:rPr>
          <w:rFonts w:asciiTheme="minorHAnsi" w:hAnsiTheme="minorHAnsi" w:cstheme="minorHAnsi"/>
          <w:sz w:val="22"/>
        </w:rPr>
        <w:fldChar w:fldCharType="separate"/>
      </w:r>
      <w:hyperlink w:anchor="_Toc54793158" w:history="1">
        <w:r w:rsidR="009D695F" w:rsidRPr="00BB00D6">
          <w:rPr>
            <w:rStyle w:val="Hyperlink"/>
            <w:rFonts w:asciiTheme="minorHAnsi" w:hAnsiTheme="minorHAnsi" w:cstheme="minorHAnsi"/>
            <w:b/>
            <w:bCs/>
            <w:noProof/>
          </w:rPr>
          <w:t>Section I: Introduction</w:t>
        </w:r>
        <w:r w:rsidR="009D695F" w:rsidRPr="00BB00D6">
          <w:rPr>
            <w:rFonts w:asciiTheme="minorHAnsi" w:hAnsiTheme="minorHAnsi" w:cstheme="minorHAnsi"/>
            <w:b/>
            <w:bCs/>
            <w:noProof/>
            <w:webHidden/>
          </w:rPr>
          <w:tab/>
        </w:r>
        <w:r w:rsidR="009D695F" w:rsidRPr="00BB00D6">
          <w:rPr>
            <w:rFonts w:asciiTheme="minorHAnsi" w:hAnsiTheme="minorHAnsi" w:cstheme="minorHAnsi"/>
            <w:b/>
            <w:bCs/>
            <w:noProof/>
            <w:webHidden/>
          </w:rPr>
          <w:fldChar w:fldCharType="begin"/>
        </w:r>
        <w:r w:rsidR="009D695F" w:rsidRPr="00BB00D6">
          <w:rPr>
            <w:rFonts w:asciiTheme="minorHAnsi" w:hAnsiTheme="minorHAnsi" w:cstheme="minorHAnsi"/>
            <w:b/>
            <w:bCs/>
            <w:noProof/>
            <w:webHidden/>
          </w:rPr>
          <w:instrText xml:space="preserve"> PAGEREF _Toc54793158 \h </w:instrText>
        </w:r>
        <w:r w:rsidR="009D695F" w:rsidRPr="00BB00D6">
          <w:rPr>
            <w:rFonts w:asciiTheme="minorHAnsi" w:hAnsiTheme="minorHAnsi" w:cstheme="minorHAnsi"/>
            <w:b/>
            <w:bCs/>
            <w:noProof/>
            <w:webHidden/>
          </w:rPr>
        </w:r>
        <w:r w:rsidR="009D695F" w:rsidRPr="00BB00D6">
          <w:rPr>
            <w:rFonts w:asciiTheme="minorHAnsi" w:hAnsiTheme="minorHAnsi" w:cstheme="minorHAnsi"/>
            <w:b/>
            <w:bCs/>
            <w:noProof/>
            <w:webHidden/>
          </w:rPr>
          <w:fldChar w:fldCharType="separate"/>
        </w:r>
        <w:r w:rsidR="001A7B27">
          <w:rPr>
            <w:rFonts w:asciiTheme="minorHAnsi" w:hAnsiTheme="minorHAnsi" w:cstheme="minorHAnsi"/>
            <w:b/>
            <w:bCs/>
            <w:noProof/>
            <w:webHidden/>
          </w:rPr>
          <w:t>1</w:t>
        </w:r>
        <w:r w:rsidR="009D695F" w:rsidRPr="00BB00D6">
          <w:rPr>
            <w:rFonts w:asciiTheme="minorHAnsi" w:hAnsiTheme="minorHAnsi" w:cstheme="minorHAnsi"/>
            <w:b/>
            <w:bCs/>
            <w:noProof/>
            <w:webHidden/>
          </w:rPr>
          <w:fldChar w:fldCharType="end"/>
        </w:r>
      </w:hyperlink>
    </w:p>
    <w:p w14:paraId="35F7AC56" w14:textId="4012F46D" w:rsidR="009D695F" w:rsidRPr="00BB00D6" w:rsidRDefault="007F0BD9" w:rsidP="001A7B27">
      <w:pPr>
        <w:pStyle w:val="TOC3"/>
        <w:tabs>
          <w:tab w:val="left" w:pos="720"/>
        </w:tabs>
        <w:rPr>
          <w:rFonts w:eastAsiaTheme="minorEastAsia"/>
          <w:szCs w:val="22"/>
        </w:rPr>
      </w:pPr>
      <w:r>
        <w:tab/>
      </w:r>
      <w:hyperlink w:anchor="_Toc54793159" w:history="1">
        <w:r w:rsidR="009D695F" w:rsidRPr="00BB00D6">
          <w:rPr>
            <w:rStyle w:val="Hyperlink"/>
            <w:i/>
            <w:iCs/>
          </w:rPr>
          <w:t>Relevant Statues and Regulations</w:t>
        </w:r>
        <w:r w:rsidR="009D695F" w:rsidRPr="00BB00D6">
          <w:rPr>
            <w:webHidden/>
          </w:rPr>
          <w:tab/>
        </w:r>
        <w:r w:rsidR="009D695F" w:rsidRPr="00BB00D6">
          <w:rPr>
            <w:webHidden/>
          </w:rPr>
          <w:fldChar w:fldCharType="begin"/>
        </w:r>
        <w:r w:rsidR="009D695F" w:rsidRPr="00BB00D6">
          <w:rPr>
            <w:webHidden/>
          </w:rPr>
          <w:instrText xml:space="preserve"> PAGEREF _Toc54793159 \h </w:instrText>
        </w:r>
        <w:r w:rsidR="009D695F" w:rsidRPr="00BB00D6">
          <w:rPr>
            <w:webHidden/>
          </w:rPr>
        </w:r>
        <w:r w:rsidR="009D695F" w:rsidRPr="00BB00D6">
          <w:rPr>
            <w:webHidden/>
          </w:rPr>
          <w:fldChar w:fldCharType="separate"/>
        </w:r>
        <w:r w:rsidR="001A7B27">
          <w:rPr>
            <w:webHidden/>
          </w:rPr>
          <w:t>1</w:t>
        </w:r>
        <w:r w:rsidR="009D695F" w:rsidRPr="00BB00D6">
          <w:rPr>
            <w:webHidden/>
          </w:rPr>
          <w:fldChar w:fldCharType="end"/>
        </w:r>
      </w:hyperlink>
    </w:p>
    <w:p w14:paraId="799B2D17" w14:textId="22BA213B" w:rsidR="009D695F" w:rsidRPr="00BB00D6" w:rsidRDefault="00E435EE" w:rsidP="00BB00D6">
      <w:pPr>
        <w:pStyle w:val="TOC2"/>
        <w:tabs>
          <w:tab w:val="right" w:leader="dot" w:pos="9350"/>
        </w:tabs>
        <w:ind w:left="0"/>
        <w:rPr>
          <w:rFonts w:asciiTheme="minorHAnsi" w:eastAsiaTheme="minorEastAsia" w:hAnsiTheme="minorHAnsi" w:cstheme="minorHAnsi"/>
          <w:b/>
          <w:bCs/>
          <w:noProof/>
          <w:sz w:val="22"/>
          <w:szCs w:val="22"/>
        </w:rPr>
      </w:pPr>
      <w:hyperlink w:anchor="_Toc54793160" w:history="1">
        <w:r w:rsidR="009D695F" w:rsidRPr="00BB00D6">
          <w:rPr>
            <w:rStyle w:val="Hyperlink"/>
            <w:rFonts w:asciiTheme="minorHAnsi" w:hAnsiTheme="minorHAnsi" w:cstheme="minorHAnsi"/>
            <w:b/>
            <w:bCs/>
            <w:noProof/>
          </w:rPr>
          <w:t>Section II: Obligations and Responsibilities of Individual Members of Boards of Trustees</w:t>
        </w:r>
        <w:r w:rsidR="009D695F" w:rsidRPr="00BB00D6">
          <w:rPr>
            <w:rFonts w:asciiTheme="minorHAnsi" w:hAnsiTheme="minorHAnsi" w:cstheme="minorHAnsi"/>
            <w:b/>
            <w:bCs/>
            <w:noProof/>
            <w:webHidden/>
          </w:rPr>
          <w:tab/>
        </w:r>
        <w:r w:rsidR="009D695F" w:rsidRPr="00BB00D6">
          <w:rPr>
            <w:rFonts w:asciiTheme="minorHAnsi" w:hAnsiTheme="minorHAnsi" w:cstheme="minorHAnsi"/>
            <w:b/>
            <w:bCs/>
            <w:noProof/>
            <w:webHidden/>
          </w:rPr>
          <w:fldChar w:fldCharType="begin"/>
        </w:r>
        <w:r w:rsidR="009D695F" w:rsidRPr="00BB00D6">
          <w:rPr>
            <w:rFonts w:asciiTheme="minorHAnsi" w:hAnsiTheme="minorHAnsi" w:cstheme="minorHAnsi"/>
            <w:b/>
            <w:bCs/>
            <w:noProof/>
            <w:webHidden/>
          </w:rPr>
          <w:instrText xml:space="preserve"> PAGEREF _Toc54793160 \h </w:instrText>
        </w:r>
        <w:r w:rsidR="009D695F" w:rsidRPr="00BB00D6">
          <w:rPr>
            <w:rFonts w:asciiTheme="minorHAnsi" w:hAnsiTheme="minorHAnsi" w:cstheme="minorHAnsi"/>
            <w:b/>
            <w:bCs/>
            <w:noProof/>
            <w:webHidden/>
          </w:rPr>
        </w:r>
        <w:r w:rsidR="009D695F" w:rsidRPr="00BB00D6">
          <w:rPr>
            <w:rFonts w:asciiTheme="minorHAnsi" w:hAnsiTheme="minorHAnsi" w:cstheme="minorHAnsi"/>
            <w:b/>
            <w:bCs/>
            <w:noProof/>
            <w:webHidden/>
          </w:rPr>
          <w:fldChar w:fldCharType="separate"/>
        </w:r>
        <w:r w:rsidR="001A7B27">
          <w:rPr>
            <w:rFonts w:asciiTheme="minorHAnsi" w:hAnsiTheme="minorHAnsi" w:cstheme="minorHAnsi"/>
            <w:b/>
            <w:bCs/>
            <w:noProof/>
            <w:webHidden/>
          </w:rPr>
          <w:t>1</w:t>
        </w:r>
        <w:r w:rsidR="009D695F" w:rsidRPr="00BB00D6">
          <w:rPr>
            <w:rFonts w:asciiTheme="minorHAnsi" w:hAnsiTheme="minorHAnsi" w:cstheme="minorHAnsi"/>
            <w:b/>
            <w:bCs/>
            <w:noProof/>
            <w:webHidden/>
          </w:rPr>
          <w:fldChar w:fldCharType="end"/>
        </w:r>
      </w:hyperlink>
    </w:p>
    <w:p w14:paraId="511DC0FE" w14:textId="77102CFD" w:rsidR="009D695F" w:rsidRPr="00BB00D6" w:rsidRDefault="00E435EE" w:rsidP="00BB00D6">
      <w:pPr>
        <w:pStyle w:val="TOC2"/>
        <w:tabs>
          <w:tab w:val="right" w:leader="dot" w:pos="9350"/>
        </w:tabs>
        <w:ind w:left="0"/>
        <w:rPr>
          <w:rFonts w:asciiTheme="minorHAnsi" w:eastAsiaTheme="minorEastAsia" w:hAnsiTheme="minorHAnsi" w:cstheme="minorHAnsi"/>
          <w:b/>
          <w:bCs/>
          <w:noProof/>
          <w:sz w:val="22"/>
          <w:szCs w:val="22"/>
        </w:rPr>
      </w:pPr>
      <w:hyperlink w:anchor="_Toc54793161" w:history="1">
        <w:r w:rsidR="009D695F" w:rsidRPr="00BB00D6">
          <w:rPr>
            <w:rStyle w:val="Hyperlink"/>
            <w:rFonts w:asciiTheme="minorHAnsi" w:hAnsiTheme="minorHAnsi" w:cstheme="minorHAnsi"/>
            <w:b/>
            <w:bCs/>
            <w:noProof/>
          </w:rPr>
          <w:t>Section lll: Annual Administrative Activities</w:t>
        </w:r>
        <w:r w:rsidR="009D695F" w:rsidRPr="00BB00D6">
          <w:rPr>
            <w:rFonts w:asciiTheme="minorHAnsi" w:hAnsiTheme="minorHAnsi" w:cstheme="minorHAnsi"/>
            <w:b/>
            <w:bCs/>
            <w:noProof/>
            <w:webHidden/>
          </w:rPr>
          <w:tab/>
        </w:r>
        <w:r w:rsidR="009D695F" w:rsidRPr="00BB00D6">
          <w:rPr>
            <w:rFonts w:asciiTheme="minorHAnsi" w:hAnsiTheme="minorHAnsi" w:cstheme="minorHAnsi"/>
            <w:b/>
            <w:bCs/>
            <w:noProof/>
            <w:webHidden/>
          </w:rPr>
          <w:fldChar w:fldCharType="begin"/>
        </w:r>
        <w:r w:rsidR="009D695F" w:rsidRPr="00BB00D6">
          <w:rPr>
            <w:rFonts w:asciiTheme="minorHAnsi" w:hAnsiTheme="minorHAnsi" w:cstheme="minorHAnsi"/>
            <w:b/>
            <w:bCs/>
            <w:noProof/>
            <w:webHidden/>
          </w:rPr>
          <w:instrText xml:space="preserve"> PAGEREF _Toc54793161 \h </w:instrText>
        </w:r>
        <w:r w:rsidR="009D695F" w:rsidRPr="00BB00D6">
          <w:rPr>
            <w:rFonts w:asciiTheme="minorHAnsi" w:hAnsiTheme="minorHAnsi" w:cstheme="minorHAnsi"/>
            <w:b/>
            <w:bCs/>
            <w:noProof/>
            <w:webHidden/>
          </w:rPr>
        </w:r>
        <w:r w:rsidR="009D695F" w:rsidRPr="00BB00D6">
          <w:rPr>
            <w:rFonts w:asciiTheme="minorHAnsi" w:hAnsiTheme="minorHAnsi" w:cstheme="minorHAnsi"/>
            <w:b/>
            <w:bCs/>
            <w:noProof/>
            <w:webHidden/>
          </w:rPr>
          <w:fldChar w:fldCharType="separate"/>
        </w:r>
        <w:r w:rsidR="001A7B27">
          <w:rPr>
            <w:rFonts w:asciiTheme="minorHAnsi" w:hAnsiTheme="minorHAnsi" w:cstheme="minorHAnsi"/>
            <w:b/>
            <w:bCs/>
            <w:noProof/>
            <w:webHidden/>
          </w:rPr>
          <w:t>2</w:t>
        </w:r>
        <w:r w:rsidR="009D695F" w:rsidRPr="00BB00D6">
          <w:rPr>
            <w:rFonts w:asciiTheme="minorHAnsi" w:hAnsiTheme="minorHAnsi" w:cstheme="minorHAnsi"/>
            <w:b/>
            <w:bCs/>
            <w:noProof/>
            <w:webHidden/>
          </w:rPr>
          <w:fldChar w:fldCharType="end"/>
        </w:r>
      </w:hyperlink>
    </w:p>
    <w:p w14:paraId="7D81B101" w14:textId="48D73699" w:rsidR="009D695F" w:rsidRPr="00BB00D6" w:rsidRDefault="00E435EE" w:rsidP="001A7B27">
      <w:pPr>
        <w:pStyle w:val="TOC3"/>
        <w:ind w:left="720"/>
        <w:rPr>
          <w:rFonts w:eastAsiaTheme="minorEastAsia"/>
          <w:i/>
          <w:iCs/>
          <w:szCs w:val="22"/>
        </w:rPr>
      </w:pPr>
      <w:hyperlink w:anchor="_Toc54793162" w:history="1">
        <w:r w:rsidR="009D695F" w:rsidRPr="00BB00D6">
          <w:rPr>
            <w:rStyle w:val="Hyperlink"/>
            <w:i/>
            <w:iCs/>
          </w:rPr>
          <w:t>Pre-Enrollment Report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_Toc54793162 \h </w:instrText>
        </w:r>
        <w:r w:rsidR="009D695F" w:rsidRPr="00BB00D6">
          <w:rPr>
            <w:i/>
            <w:iCs/>
            <w:webHidden/>
          </w:rPr>
        </w:r>
        <w:r w:rsidR="009D695F" w:rsidRPr="00BB00D6">
          <w:rPr>
            <w:i/>
            <w:iCs/>
            <w:webHidden/>
          </w:rPr>
          <w:fldChar w:fldCharType="separate"/>
        </w:r>
        <w:r w:rsidR="001A7B27">
          <w:rPr>
            <w:i/>
            <w:iCs/>
            <w:webHidden/>
          </w:rPr>
          <w:t>3</w:t>
        </w:r>
        <w:r w:rsidR="009D695F" w:rsidRPr="00BB00D6">
          <w:rPr>
            <w:i/>
            <w:iCs/>
            <w:webHidden/>
          </w:rPr>
          <w:fldChar w:fldCharType="end"/>
        </w:r>
      </w:hyperlink>
    </w:p>
    <w:p w14:paraId="7370604E" w14:textId="25D3C285" w:rsidR="009D695F" w:rsidRPr="00BB00D6" w:rsidRDefault="00E435EE" w:rsidP="001A7B27">
      <w:pPr>
        <w:pStyle w:val="TOC3"/>
        <w:ind w:left="720"/>
        <w:rPr>
          <w:rFonts w:eastAsiaTheme="minorEastAsia"/>
          <w:i/>
          <w:iCs/>
          <w:szCs w:val="22"/>
        </w:rPr>
      </w:pPr>
      <w:hyperlink w:anchor="_Toc54793163" w:history="1">
        <w:r w:rsidR="009D695F" w:rsidRPr="00BB00D6">
          <w:rPr>
            <w:rStyle w:val="Hyperlink"/>
            <w:i/>
            <w:iCs/>
          </w:rPr>
          <w:t>Enrollment Data Collection</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_Toc54793163 \h </w:instrText>
        </w:r>
        <w:r w:rsidR="009D695F" w:rsidRPr="00BB00D6">
          <w:rPr>
            <w:i/>
            <w:iCs/>
            <w:webHidden/>
          </w:rPr>
        </w:r>
        <w:r w:rsidR="009D695F" w:rsidRPr="00BB00D6">
          <w:rPr>
            <w:i/>
            <w:iCs/>
            <w:webHidden/>
          </w:rPr>
          <w:fldChar w:fldCharType="separate"/>
        </w:r>
        <w:r w:rsidR="001A7B27">
          <w:rPr>
            <w:i/>
            <w:iCs/>
            <w:webHidden/>
          </w:rPr>
          <w:t>4</w:t>
        </w:r>
        <w:r w:rsidR="009D695F" w:rsidRPr="00BB00D6">
          <w:rPr>
            <w:i/>
            <w:iCs/>
            <w:webHidden/>
          </w:rPr>
          <w:fldChar w:fldCharType="end"/>
        </w:r>
      </w:hyperlink>
    </w:p>
    <w:p w14:paraId="392B94BC" w14:textId="1696DED7" w:rsidR="009D695F" w:rsidRPr="00BB00D6" w:rsidRDefault="00E435EE" w:rsidP="001A7B27">
      <w:pPr>
        <w:pStyle w:val="TOC3"/>
        <w:ind w:left="720"/>
        <w:rPr>
          <w:rFonts w:eastAsiaTheme="minorEastAsia"/>
          <w:i/>
          <w:iCs/>
          <w:szCs w:val="22"/>
        </w:rPr>
      </w:pPr>
      <w:hyperlink w:anchor="_Toc54793164" w:history="1">
        <w:r w:rsidR="009D695F" w:rsidRPr="00BB00D6">
          <w:rPr>
            <w:rStyle w:val="Hyperlink"/>
            <w:i/>
            <w:iCs/>
          </w:rPr>
          <w:t>Tuition Rate</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_Toc54793164 \h </w:instrText>
        </w:r>
        <w:r w:rsidR="009D695F" w:rsidRPr="00BB00D6">
          <w:rPr>
            <w:i/>
            <w:iCs/>
            <w:webHidden/>
          </w:rPr>
        </w:r>
        <w:r w:rsidR="009D695F" w:rsidRPr="00BB00D6">
          <w:rPr>
            <w:i/>
            <w:iCs/>
            <w:webHidden/>
          </w:rPr>
          <w:fldChar w:fldCharType="separate"/>
        </w:r>
        <w:r w:rsidR="001A7B27">
          <w:rPr>
            <w:i/>
            <w:iCs/>
            <w:webHidden/>
          </w:rPr>
          <w:t>4</w:t>
        </w:r>
        <w:r w:rsidR="009D695F" w:rsidRPr="00BB00D6">
          <w:rPr>
            <w:i/>
            <w:iCs/>
            <w:webHidden/>
          </w:rPr>
          <w:fldChar w:fldCharType="end"/>
        </w:r>
      </w:hyperlink>
    </w:p>
    <w:p w14:paraId="57F5C8A3" w14:textId="69C443DA" w:rsidR="009D695F" w:rsidRPr="00BB00D6" w:rsidRDefault="00E435EE" w:rsidP="001A7B27">
      <w:pPr>
        <w:pStyle w:val="TOC3"/>
        <w:ind w:left="720"/>
        <w:rPr>
          <w:rFonts w:eastAsiaTheme="minorEastAsia"/>
          <w:i/>
          <w:iCs/>
          <w:szCs w:val="22"/>
        </w:rPr>
      </w:pPr>
      <w:hyperlink w:anchor="_Toc54793165" w:history="1">
        <w:r w:rsidR="009D695F" w:rsidRPr="00BB00D6">
          <w:rPr>
            <w:rStyle w:val="Hyperlink"/>
            <w:i/>
            <w:iCs/>
          </w:rPr>
          <w:t>Tuition Payments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_Toc54793165 \h </w:instrText>
        </w:r>
        <w:r w:rsidR="009D695F" w:rsidRPr="00BB00D6">
          <w:rPr>
            <w:i/>
            <w:iCs/>
            <w:webHidden/>
          </w:rPr>
        </w:r>
        <w:r w:rsidR="009D695F" w:rsidRPr="00BB00D6">
          <w:rPr>
            <w:i/>
            <w:iCs/>
            <w:webHidden/>
          </w:rPr>
          <w:fldChar w:fldCharType="separate"/>
        </w:r>
        <w:r w:rsidR="001A7B27">
          <w:rPr>
            <w:i/>
            <w:iCs/>
            <w:webHidden/>
          </w:rPr>
          <w:t>5</w:t>
        </w:r>
        <w:r w:rsidR="009D695F" w:rsidRPr="00BB00D6">
          <w:rPr>
            <w:i/>
            <w:iCs/>
            <w:webHidden/>
          </w:rPr>
          <w:fldChar w:fldCharType="end"/>
        </w:r>
      </w:hyperlink>
    </w:p>
    <w:p w14:paraId="0B1EF4FA" w14:textId="2F9C351E" w:rsidR="009D695F" w:rsidRPr="00BB00D6" w:rsidRDefault="00E435EE" w:rsidP="001A7B27">
      <w:pPr>
        <w:pStyle w:val="TOC3"/>
        <w:ind w:left="720"/>
        <w:rPr>
          <w:rFonts w:eastAsiaTheme="minorEastAsia"/>
          <w:i/>
          <w:iCs/>
          <w:szCs w:val="22"/>
        </w:rPr>
      </w:pPr>
      <w:hyperlink w:anchor="_Toc54793166" w:history="1">
        <w:r w:rsidR="009D695F" w:rsidRPr="00BB00D6">
          <w:rPr>
            <w:rStyle w:val="Hyperlink"/>
            <w:i/>
            <w:iCs/>
          </w:rPr>
          <w:t>Annual Report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_Toc54793166 \h </w:instrText>
        </w:r>
        <w:r w:rsidR="009D695F" w:rsidRPr="00BB00D6">
          <w:rPr>
            <w:i/>
            <w:iCs/>
            <w:webHidden/>
          </w:rPr>
        </w:r>
        <w:r w:rsidR="009D695F" w:rsidRPr="00BB00D6">
          <w:rPr>
            <w:i/>
            <w:iCs/>
            <w:webHidden/>
          </w:rPr>
          <w:fldChar w:fldCharType="separate"/>
        </w:r>
        <w:r w:rsidR="001A7B27">
          <w:rPr>
            <w:i/>
            <w:iCs/>
            <w:webHidden/>
          </w:rPr>
          <w:t>5</w:t>
        </w:r>
        <w:r w:rsidR="009D695F" w:rsidRPr="00BB00D6">
          <w:rPr>
            <w:i/>
            <w:iCs/>
            <w:webHidden/>
          </w:rPr>
          <w:fldChar w:fldCharType="end"/>
        </w:r>
      </w:hyperlink>
    </w:p>
    <w:p w14:paraId="3DA8D38B" w14:textId="3F5606FC" w:rsidR="009D695F" w:rsidRPr="00BB00D6" w:rsidRDefault="00E435EE" w:rsidP="001A7B27">
      <w:pPr>
        <w:pStyle w:val="TOC3"/>
        <w:ind w:left="720"/>
        <w:rPr>
          <w:rFonts w:eastAsiaTheme="minorEastAsia"/>
          <w:i/>
          <w:iCs/>
          <w:szCs w:val="22"/>
        </w:rPr>
      </w:pPr>
      <w:hyperlink w:anchor="_Toc54793167" w:history="1">
        <w:r w:rsidR="009D695F" w:rsidRPr="00BB00D6">
          <w:rPr>
            <w:rStyle w:val="Hyperlink"/>
            <w:i/>
            <w:iCs/>
          </w:rPr>
          <w:t>Independent Financial Audit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_Toc54793167 \h </w:instrText>
        </w:r>
        <w:r w:rsidR="009D695F" w:rsidRPr="00BB00D6">
          <w:rPr>
            <w:i/>
            <w:iCs/>
            <w:webHidden/>
          </w:rPr>
        </w:r>
        <w:r w:rsidR="009D695F" w:rsidRPr="00BB00D6">
          <w:rPr>
            <w:i/>
            <w:iCs/>
            <w:webHidden/>
          </w:rPr>
          <w:fldChar w:fldCharType="separate"/>
        </w:r>
        <w:r w:rsidR="001A7B27">
          <w:rPr>
            <w:i/>
            <w:iCs/>
            <w:webHidden/>
          </w:rPr>
          <w:t>6</w:t>
        </w:r>
        <w:r w:rsidR="009D695F" w:rsidRPr="00BB00D6">
          <w:rPr>
            <w:i/>
            <w:iCs/>
            <w:webHidden/>
          </w:rPr>
          <w:fldChar w:fldCharType="end"/>
        </w:r>
      </w:hyperlink>
    </w:p>
    <w:p w14:paraId="10C8423B" w14:textId="363E4CB7" w:rsidR="009D695F" w:rsidRPr="00BB00D6" w:rsidRDefault="00E435EE" w:rsidP="001A7B27">
      <w:pPr>
        <w:pStyle w:val="TOC3"/>
        <w:ind w:left="720"/>
        <w:rPr>
          <w:rFonts w:eastAsiaTheme="minorEastAsia"/>
          <w:i/>
          <w:iCs/>
          <w:szCs w:val="22"/>
        </w:rPr>
      </w:pPr>
      <w:hyperlink w:anchor="_Toc54793168" w:history="1">
        <w:r w:rsidR="009D695F" w:rsidRPr="00BB00D6">
          <w:rPr>
            <w:rStyle w:val="Hyperlink"/>
            <w:i/>
            <w:iCs/>
          </w:rPr>
          <w:t>School-Attending Children Report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_Toc54793168 \h </w:instrText>
        </w:r>
        <w:r w:rsidR="009D695F" w:rsidRPr="00BB00D6">
          <w:rPr>
            <w:i/>
            <w:iCs/>
            <w:webHidden/>
          </w:rPr>
        </w:r>
        <w:r w:rsidR="009D695F" w:rsidRPr="00BB00D6">
          <w:rPr>
            <w:i/>
            <w:iCs/>
            <w:webHidden/>
          </w:rPr>
          <w:fldChar w:fldCharType="separate"/>
        </w:r>
        <w:r w:rsidR="001A7B27">
          <w:rPr>
            <w:i/>
            <w:iCs/>
            <w:webHidden/>
          </w:rPr>
          <w:t>7</w:t>
        </w:r>
        <w:r w:rsidR="009D695F" w:rsidRPr="00BB00D6">
          <w:rPr>
            <w:i/>
            <w:iCs/>
            <w:webHidden/>
          </w:rPr>
          <w:fldChar w:fldCharType="end"/>
        </w:r>
      </w:hyperlink>
    </w:p>
    <w:p w14:paraId="6DA196E4" w14:textId="3C5AD301" w:rsidR="009D695F" w:rsidRPr="00BB00D6" w:rsidRDefault="00E435EE" w:rsidP="001A7B27">
      <w:pPr>
        <w:pStyle w:val="TOC3"/>
        <w:ind w:left="720"/>
        <w:rPr>
          <w:rFonts w:eastAsiaTheme="minorEastAsia"/>
          <w:i/>
          <w:iCs/>
          <w:szCs w:val="22"/>
        </w:rPr>
      </w:pPr>
      <w:hyperlink w:anchor="_Toc54793169" w:history="1">
        <w:r w:rsidR="009D695F" w:rsidRPr="00BB00D6">
          <w:rPr>
            <w:rStyle w:val="Hyperlink"/>
            <w:i/>
            <w:iCs/>
          </w:rPr>
          <w:t>Notification of Adherence to State Test Administration Rules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_Toc54793169 \h </w:instrText>
        </w:r>
        <w:r w:rsidR="009D695F" w:rsidRPr="00BB00D6">
          <w:rPr>
            <w:i/>
            <w:iCs/>
            <w:webHidden/>
          </w:rPr>
        </w:r>
        <w:r w:rsidR="009D695F" w:rsidRPr="00BB00D6">
          <w:rPr>
            <w:i/>
            <w:iCs/>
            <w:webHidden/>
          </w:rPr>
          <w:fldChar w:fldCharType="separate"/>
        </w:r>
        <w:r w:rsidR="001A7B27">
          <w:rPr>
            <w:i/>
            <w:iCs/>
            <w:webHidden/>
          </w:rPr>
          <w:t>7</w:t>
        </w:r>
        <w:r w:rsidR="009D695F" w:rsidRPr="00BB00D6">
          <w:rPr>
            <w:i/>
            <w:iCs/>
            <w:webHidden/>
          </w:rPr>
          <w:fldChar w:fldCharType="end"/>
        </w:r>
      </w:hyperlink>
    </w:p>
    <w:p w14:paraId="6B269147" w14:textId="3A96AB0E" w:rsidR="009D695F" w:rsidRPr="00BB00D6" w:rsidRDefault="00E435EE" w:rsidP="001A7B27">
      <w:pPr>
        <w:pStyle w:val="TOC3"/>
        <w:ind w:left="720"/>
        <w:rPr>
          <w:rFonts w:eastAsiaTheme="minorEastAsia"/>
          <w:i/>
          <w:iCs/>
          <w:szCs w:val="22"/>
        </w:rPr>
      </w:pPr>
      <w:hyperlink w:anchor="_Toc54793170" w:history="1">
        <w:r w:rsidR="009D695F" w:rsidRPr="00BB00D6">
          <w:rPr>
            <w:rStyle w:val="Hyperlink"/>
            <w:i/>
            <w:iCs/>
          </w:rPr>
          <w:t>End-of-Year Financial Report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_Toc54793170 \h </w:instrText>
        </w:r>
        <w:r w:rsidR="009D695F" w:rsidRPr="00BB00D6">
          <w:rPr>
            <w:i/>
            <w:iCs/>
            <w:webHidden/>
          </w:rPr>
        </w:r>
        <w:r w:rsidR="009D695F" w:rsidRPr="00BB00D6">
          <w:rPr>
            <w:i/>
            <w:iCs/>
            <w:webHidden/>
          </w:rPr>
          <w:fldChar w:fldCharType="separate"/>
        </w:r>
        <w:r w:rsidR="001A7B27">
          <w:rPr>
            <w:i/>
            <w:iCs/>
            <w:webHidden/>
          </w:rPr>
          <w:t>7</w:t>
        </w:r>
        <w:r w:rsidR="009D695F" w:rsidRPr="00BB00D6">
          <w:rPr>
            <w:i/>
            <w:iCs/>
            <w:webHidden/>
          </w:rPr>
          <w:fldChar w:fldCharType="end"/>
        </w:r>
      </w:hyperlink>
    </w:p>
    <w:p w14:paraId="41A032B9" w14:textId="7871AA23" w:rsidR="009D695F" w:rsidRPr="00BB00D6" w:rsidRDefault="00E435EE" w:rsidP="001A7B27">
      <w:pPr>
        <w:pStyle w:val="TOC3"/>
        <w:ind w:left="720"/>
        <w:rPr>
          <w:rFonts w:eastAsiaTheme="minorEastAsia"/>
          <w:i/>
          <w:iCs/>
          <w:szCs w:val="22"/>
        </w:rPr>
      </w:pPr>
      <w:hyperlink w:anchor="_Toc54793171" w:history="1">
        <w:r w:rsidR="009D695F" w:rsidRPr="00BB00D6">
          <w:rPr>
            <w:rStyle w:val="Hyperlink"/>
            <w:i/>
            <w:iCs/>
          </w:rPr>
          <w:t>Lottery Notification</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_Toc54793171 \h </w:instrText>
        </w:r>
        <w:r w:rsidR="009D695F" w:rsidRPr="00BB00D6">
          <w:rPr>
            <w:i/>
            <w:iCs/>
            <w:webHidden/>
          </w:rPr>
        </w:r>
        <w:r w:rsidR="009D695F" w:rsidRPr="00BB00D6">
          <w:rPr>
            <w:i/>
            <w:iCs/>
            <w:webHidden/>
          </w:rPr>
          <w:fldChar w:fldCharType="separate"/>
        </w:r>
        <w:r w:rsidR="001A7B27">
          <w:rPr>
            <w:i/>
            <w:iCs/>
            <w:webHidden/>
          </w:rPr>
          <w:t>8</w:t>
        </w:r>
        <w:r w:rsidR="009D695F" w:rsidRPr="00BB00D6">
          <w:rPr>
            <w:i/>
            <w:iCs/>
            <w:webHidden/>
          </w:rPr>
          <w:fldChar w:fldCharType="end"/>
        </w:r>
      </w:hyperlink>
    </w:p>
    <w:p w14:paraId="39C6CCA2" w14:textId="7868E1AB" w:rsidR="009D695F" w:rsidRPr="00BB00D6" w:rsidRDefault="00E435EE" w:rsidP="001A7B27">
      <w:pPr>
        <w:pStyle w:val="TOC3"/>
        <w:ind w:left="720"/>
        <w:rPr>
          <w:rFonts w:eastAsiaTheme="minorEastAsia"/>
          <w:i/>
          <w:iCs/>
          <w:szCs w:val="22"/>
        </w:rPr>
      </w:pPr>
      <w:hyperlink w:anchor="_Toc54793172" w:history="1">
        <w:r w:rsidR="009D695F" w:rsidRPr="00BB00D6">
          <w:rPr>
            <w:rStyle w:val="Hyperlink"/>
            <w:rFonts w:eastAsia="Calibri"/>
            <w:i/>
            <w:iCs/>
          </w:rPr>
          <w:t>Annual 1 Percent Discretionary Enrollment Restrictions by Districts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_Toc54793172 \h </w:instrText>
        </w:r>
        <w:r w:rsidR="009D695F" w:rsidRPr="00BB00D6">
          <w:rPr>
            <w:i/>
            <w:iCs/>
            <w:webHidden/>
          </w:rPr>
        </w:r>
        <w:r w:rsidR="009D695F" w:rsidRPr="00BB00D6">
          <w:rPr>
            <w:i/>
            <w:iCs/>
            <w:webHidden/>
          </w:rPr>
          <w:fldChar w:fldCharType="separate"/>
        </w:r>
        <w:r w:rsidR="001A7B27">
          <w:rPr>
            <w:i/>
            <w:iCs/>
            <w:webHidden/>
          </w:rPr>
          <w:t>8</w:t>
        </w:r>
        <w:r w:rsidR="009D695F" w:rsidRPr="00BB00D6">
          <w:rPr>
            <w:i/>
            <w:iCs/>
            <w:webHidden/>
          </w:rPr>
          <w:fldChar w:fldCharType="end"/>
        </w:r>
      </w:hyperlink>
    </w:p>
    <w:p w14:paraId="1AA52C22" w14:textId="0A90B3E7" w:rsidR="009D695F" w:rsidRPr="00BB00D6" w:rsidRDefault="00E435EE" w:rsidP="001A7B27">
      <w:pPr>
        <w:pStyle w:val="TOC3"/>
        <w:ind w:left="720"/>
        <w:rPr>
          <w:rFonts w:eastAsiaTheme="minorEastAsia"/>
          <w:i/>
          <w:iCs/>
          <w:szCs w:val="22"/>
        </w:rPr>
      </w:pPr>
      <w:hyperlink w:anchor="_Toc54793173" w:history="1">
        <w:r w:rsidR="009D695F" w:rsidRPr="00BB00D6">
          <w:rPr>
            <w:rStyle w:val="Hyperlink"/>
            <w:i/>
            <w:iCs/>
          </w:rPr>
          <w:t>Application for Renewal of a Certificate to Operate a Commonwealth Virtual School</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_Toc54793173 \h </w:instrText>
        </w:r>
        <w:r w:rsidR="009D695F" w:rsidRPr="00BB00D6">
          <w:rPr>
            <w:i/>
            <w:iCs/>
            <w:webHidden/>
          </w:rPr>
        </w:r>
        <w:r w:rsidR="009D695F" w:rsidRPr="00BB00D6">
          <w:rPr>
            <w:i/>
            <w:iCs/>
            <w:webHidden/>
          </w:rPr>
          <w:fldChar w:fldCharType="separate"/>
        </w:r>
        <w:r w:rsidR="001A7B27">
          <w:rPr>
            <w:i/>
            <w:iCs/>
            <w:webHidden/>
          </w:rPr>
          <w:t>9</w:t>
        </w:r>
        <w:r w:rsidR="009D695F" w:rsidRPr="00BB00D6">
          <w:rPr>
            <w:i/>
            <w:iCs/>
            <w:webHidden/>
          </w:rPr>
          <w:fldChar w:fldCharType="end"/>
        </w:r>
      </w:hyperlink>
    </w:p>
    <w:p w14:paraId="4D9AE08E" w14:textId="2CBA1C03" w:rsidR="009D695F" w:rsidRPr="00BB00D6" w:rsidRDefault="00E435EE" w:rsidP="001A7B27">
      <w:pPr>
        <w:pStyle w:val="TOC3"/>
        <w:ind w:left="720"/>
        <w:rPr>
          <w:rFonts w:eastAsiaTheme="minorEastAsia"/>
          <w:i/>
          <w:iCs/>
          <w:szCs w:val="22"/>
        </w:rPr>
      </w:pPr>
      <w:hyperlink w:anchor="_Toc54793174" w:history="1">
        <w:r w:rsidR="009D695F" w:rsidRPr="00BB00D6">
          <w:rPr>
            <w:rStyle w:val="Hyperlink"/>
            <w:i/>
            <w:iCs/>
          </w:rPr>
          <w:t>Student Transportation and Participation in State Assessments and Required School Activities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_Toc54793174 \h </w:instrText>
        </w:r>
        <w:r w:rsidR="009D695F" w:rsidRPr="00BB00D6">
          <w:rPr>
            <w:i/>
            <w:iCs/>
            <w:webHidden/>
          </w:rPr>
        </w:r>
        <w:r w:rsidR="009D695F" w:rsidRPr="00BB00D6">
          <w:rPr>
            <w:i/>
            <w:iCs/>
            <w:webHidden/>
          </w:rPr>
          <w:fldChar w:fldCharType="separate"/>
        </w:r>
        <w:r w:rsidR="001A7B27">
          <w:rPr>
            <w:i/>
            <w:iCs/>
            <w:webHidden/>
          </w:rPr>
          <w:t>10</w:t>
        </w:r>
        <w:r w:rsidR="009D695F" w:rsidRPr="00BB00D6">
          <w:rPr>
            <w:i/>
            <w:iCs/>
            <w:webHidden/>
          </w:rPr>
          <w:fldChar w:fldCharType="end"/>
        </w:r>
      </w:hyperlink>
    </w:p>
    <w:p w14:paraId="49A57702" w14:textId="5107D4E8" w:rsidR="009D695F" w:rsidRPr="00BB00D6" w:rsidRDefault="00E435EE" w:rsidP="001A7B27">
      <w:pPr>
        <w:pStyle w:val="TOC3"/>
        <w:ind w:left="720"/>
        <w:rPr>
          <w:rFonts w:eastAsiaTheme="minorEastAsia"/>
          <w:i/>
          <w:iCs/>
          <w:szCs w:val="22"/>
        </w:rPr>
      </w:pPr>
      <w:hyperlink w:anchor="_Toc54793175" w:history="1">
        <w:r w:rsidR="009D695F" w:rsidRPr="00BB00D6">
          <w:rPr>
            <w:rStyle w:val="Hyperlink"/>
            <w:i/>
            <w:iCs/>
          </w:rPr>
          <w:t>Accountability Reviews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_Toc54793175 \h </w:instrText>
        </w:r>
        <w:r w:rsidR="009D695F" w:rsidRPr="00BB00D6">
          <w:rPr>
            <w:i/>
            <w:iCs/>
            <w:webHidden/>
          </w:rPr>
        </w:r>
        <w:r w:rsidR="009D695F" w:rsidRPr="00BB00D6">
          <w:rPr>
            <w:i/>
            <w:iCs/>
            <w:webHidden/>
          </w:rPr>
          <w:fldChar w:fldCharType="separate"/>
        </w:r>
        <w:r w:rsidR="001A7B27">
          <w:rPr>
            <w:i/>
            <w:iCs/>
            <w:webHidden/>
          </w:rPr>
          <w:t>10</w:t>
        </w:r>
        <w:r w:rsidR="009D695F" w:rsidRPr="00BB00D6">
          <w:rPr>
            <w:i/>
            <w:iCs/>
            <w:webHidden/>
          </w:rPr>
          <w:fldChar w:fldCharType="end"/>
        </w:r>
      </w:hyperlink>
    </w:p>
    <w:p w14:paraId="6BD3763E" w14:textId="231EA709" w:rsidR="009D695F" w:rsidRPr="00CE6132" w:rsidRDefault="00E435EE" w:rsidP="001A7B27">
      <w:pPr>
        <w:pStyle w:val="TOC3"/>
        <w:ind w:left="720"/>
        <w:rPr>
          <w:rFonts w:eastAsiaTheme="minorEastAsia"/>
          <w:szCs w:val="22"/>
        </w:rPr>
      </w:pPr>
      <w:hyperlink w:anchor="_Toc54793176" w:history="1">
        <w:r w:rsidR="009D695F" w:rsidRPr="00BB00D6">
          <w:rPr>
            <w:rStyle w:val="Hyperlink"/>
            <w:i/>
            <w:iCs/>
          </w:rPr>
          <w:t>Annual Budget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_Toc54793176 \h </w:instrText>
        </w:r>
        <w:r w:rsidR="009D695F" w:rsidRPr="00BB00D6">
          <w:rPr>
            <w:i/>
            <w:iCs/>
            <w:webHidden/>
          </w:rPr>
        </w:r>
        <w:r w:rsidR="009D695F" w:rsidRPr="00BB00D6">
          <w:rPr>
            <w:i/>
            <w:iCs/>
            <w:webHidden/>
          </w:rPr>
          <w:fldChar w:fldCharType="separate"/>
        </w:r>
        <w:r w:rsidR="001A7B27">
          <w:rPr>
            <w:i/>
            <w:iCs/>
            <w:webHidden/>
          </w:rPr>
          <w:t>10</w:t>
        </w:r>
        <w:r w:rsidR="009D695F" w:rsidRPr="00BB00D6">
          <w:rPr>
            <w:i/>
            <w:iCs/>
            <w:webHidden/>
          </w:rPr>
          <w:fldChar w:fldCharType="end"/>
        </w:r>
      </w:hyperlink>
    </w:p>
    <w:p w14:paraId="2A6C25A8" w14:textId="53761FE7" w:rsidR="009D695F" w:rsidRPr="00BB00D6" w:rsidRDefault="00E435EE" w:rsidP="00BB00D6">
      <w:pPr>
        <w:pStyle w:val="TOC2"/>
        <w:tabs>
          <w:tab w:val="right" w:leader="dot" w:pos="9350"/>
        </w:tabs>
        <w:ind w:left="0"/>
        <w:rPr>
          <w:rFonts w:asciiTheme="minorHAnsi" w:eastAsiaTheme="minorEastAsia" w:hAnsiTheme="minorHAnsi" w:cstheme="minorHAnsi"/>
          <w:b/>
          <w:bCs/>
          <w:noProof/>
          <w:sz w:val="22"/>
          <w:szCs w:val="22"/>
        </w:rPr>
      </w:pPr>
      <w:hyperlink w:anchor="_Toc54793177" w:history="1">
        <w:r w:rsidR="009D695F" w:rsidRPr="00BB00D6">
          <w:rPr>
            <w:rStyle w:val="Hyperlink"/>
            <w:rFonts w:asciiTheme="minorHAnsi" w:hAnsiTheme="minorHAnsi" w:cstheme="minorHAnsi"/>
            <w:b/>
            <w:bCs/>
            <w:noProof/>
          </w:rPr>
          <w:t>Section III: Periodic Activities</w:t>
        </w:r>
        <w:r w:rsidR="009D695F" w:rsidRPr="00BB00D6">
          <w:rPr>
            <w:rFonts w:asciiTheme="minorHAnsi" w:hAnsiTheme="minorHAnsi" w:cstheme="minorHAnsi"/>
            <w:b/>
            <w:bCs/>
            <w:noProof/>
            <w:webHidden/>
          </w:rPr>
          <w:tab/>
        </w:r>
        <w:r w:rsidR="009D695F" w:rsidRPr="00BB00D6">
          <w:rPr>
            <w:rFonts w:asciiTheme="minorHAnsi" w:hAnsiTheme="minorHAnsi" w:cstheme="minorHAnsi"/>
            <w:b/>
            <w:bCs/>
            <w:noProof/>
            <w:webHidden/>
          </w:rPr>
          <w:fldChar w:fldCharType="begin"/>
        </w:r>
        <w:r w:rsidR="009D695F" w:rsidRPr="00BB00D6">
          <w:rPr>
            <w:rFonts w:asciiTheme="minorHAnsi" w:hAnsiTheme="minorHAnsi" w:cstheme="minorHAnsi"/>
            <w:b/>
            <w:bCs/>
            <w:noProof/>
            <w:webHidden/>
          </w:rPr>
          <w:instrText xml:space="preserve"> PAGEREF _Toc54793177 \h </w:instrText>
        </w:r>
        <w:r w:rsidR="009D695F" w:rsidRPr="00BB00D6">
          <w:rPr>
            <w:rFonts w:asciiTheme="minorHAnsi" w:hAnsiTheme="minorHAnsi" w:cstheme="minorHAnsi"/>
            <w:b/>
            <w:bCs/>
            <w:noProof/>
            <w:webHidden/>
          </w:rPr>
        </w:r>
        <w:r w:rsidR="009D695F" w:rsidRPr="00BB00D6">
          <w:rPr>
            <w:rFonts w:asciiTheme="minorHAnsi" w:hAnsiTheme="minorHAnsi" w:cstheme="minorHAnsi"/>
            <w:b/>
            <w:bCs/>
            <w:noProof/>
            <w:webHidden/>
          </w:rPr>
          <w:fldChar w:fldCharType="separate"/>
        </w:r>
        <w:r w:rsidR="001A7B27">
          <w:rPr>
            <w:rFonts w:asciiTheme="minorHAnsi" w:hAnsiTheme="minorHAnsi" w:cstheme="minorHAnsi"/>
            <w:b/>
            <w:bCs/>
            <w:noProof/>
            <w:webHidden/>
          </w:rPr>
          <w:t>10</w:t>
        </w:r>
        <w:r w:rsidR="009D695F" w:rsidRPr="00BB00D6">
          <w:rPr>
            <w:rFonts w:asciiTheme="minorHAnsi" w:hAnsiTheme="minorHAnsi" w:cstheme="minorHAnsi"/>
            <w:b/>
            <w:bCs/>
            <w:noProof/>
            <w:webHidden/>
          </w:rPr>
          <w:fldChar w:fldCharType="end"/>
        </w:r>
      </w:hyperlink>
    </w:p>
    <w:p w14:paraId="11ED5EB3" w14:textId="64127D64" w:rsidR="009D695F" w:rsidRPr="00BB00D6" w:rsidRDefault="00E435EE" w:rsidP="001A7B27">
      <w:pPr>
        <w:pStyle w:val="TOC3"/>
        <w:ind w:left="720"/>
        <w:rPr>
          <w:rFonts w:eastAsiaTheme="minorEastAsia"/>
          <w:i/>
          <w:iCs/>
          <w:szCs w:val="22"/>
        </w:rPr>
      </w:pPr>
      <w:hyperlink w:anchor="_Toc54793178" w:history="1">
        <w:r w:rsidR="009D695F" w:rsidRPr="00BB00D6">
          <w:rPr>
            <w:rStyle w:val="Hyperlink"/>
            <w:i/>
            <w:iCs/>
          </w:rPr>
          <w:t>Changes in Circumstances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_Toc54793178 \h </w:instrText>
        </w:r>
        <w:r w:rsidR="009D695F" w:rsidRPr="00BB00D6">
          <w:rPr>
            <w:i/>
            <w:iCs/>
            <w:webHidden/>
          </w:rPr>
        </w:r>
        <w:r w:rsidR="009D695F" w:rsidRPr="00BB00D6">
          <w:rPr>
            <w:i/>
            <w:iCs/>
            <w:webHidden/>
          </w:rPr>
          <w:fldChar w:fldCharType="separate"/>
        </w:r>
        <w:r w:rsidR="001A7B27">
          <w:rPr>
            <w:i/>
            <w:iCs/>
            <w:webHidden/>
          </w:rPr>
          <w:t>12</w:t>
        </w:r>
        <w:r w:rsidR="009D695F" w:rsidRPr="00BB00D6">
          <w:rPr>
            <w:i/>
            <w:iCs/>
            <w:webHidden/>
          </w:rPr>
          <w:fldChar w:fldCharType="end"/>
        </w:r>
      </w:hyperlink>
    </w:p>
    <w:p w14:paraId="5A56A323" w14:textId="11CCA5C7" w:rsidR="009D695F" w:rsidRPr="00BB00D6" w:rsidRDefault="00E435EE" w:rsidP="001A7B27">
      <w:pPr>
        <w:pStyle w:val="TOC3"/>
        <w:ind w:left="720"/>
        <w:rPr>
          <w:rFonts w:eastAsiaTheme="minorEastAsia"/>
          <w:i/>
          <w:iCs/>
          <w:szCs w:val="22"/>
        </w:rPr>
      </w:pPr>
      <w:hyperlink w:anchor="_Toc54793179" w:history="1">
        <w:r w:rsidR="009D695F" w:rsidRPr="00BB00D6">
          <w:rPr>
            <w:rStyle w:val="Hyperlink"/>
            <w:i/>
            <w:iCs/>
          </w:rPr>
          <w:t>Investigative Matters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_Toc54793179 \h </w:instrText>
        </w:r>
        <w:r w:rsidR="009D695F" w:rsidRPr="00BB00D6">
          <w:rPr>
            <w:i/>
            <w:iCs/>
            <w:webHidden/>
          </w:rPr>
        </w:r>
        <w:r w:rsidR="009D695F" w:rsidRPr="00BB00D6">
          <w:rPr>
            <w:i/>
            <w:iCs/>
            <w:webHidden/>
          </w:rPr>
          <w:fldChar w:fldCharType="separate"/>
        </w:r>
        <w:r w:rsidR="001A7B27">
          <w:rPr>
            <w:i/>
            <w:iCs/>
            <w:webHidden/>
          </w:rPr>
          <w:t>12</w:t>
        </w:r>
        <w:r w:rsidR="009D695F" w:rsidRPr="00BB00D6">
          <w:rPr>
            <w:i/>
            <w:iCs/>
            <w:webHidden/>
          </w:rPr>
          <w:fldChar w:fldCharType="end"/>
        </w:r>
      </w:hyperlink>
    </w:p>
    <w:p w14:paraId="48BD52B3" w14:textId="770F503F" w:rsidR="009D695F" w:rsidRPr="00BB00D6" w:rsidRDefault="00E435EE" w:rsidP="001A7B27">
      <w:pPr>
        <w:pStyle w:val="TOC3"/>
        <w:ind w:left="720"/>
        <w:rPr>
          <w:rFonts w:eastAsiaTheme="minorEastAsia"/>
          <w:i/>
          <w:iCs/>
          <w:szCs w:val="22"/>
        </w:rPr>
      </w:pPr>
      <w:hyperlink w:anchor="_Toc54793180" w:history="1">
        <w:r w:rsidR="009D695F" w:rsidRPr="00BB00D6">
          <w:rPr>
            <w:rStyle w:val="Hyperlink"/>
            <w:i/>
            <w:iCs/>
          </w:rPr>
          <w:t>Enrollment Notifications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_Toc54793180 \h </w:instrText>
        </w:r>
        <w:r w:rsidR="009D695F" w:rsidRPr="00BB00D6">
          <w:rPr>
            <w:i/>
            <w:iCs/>
            <w:webHidden/>
          </w:rPr>
        </w:r>
        <w:r w:rsidR="009D695F" w:rsidRPr="00BB00D6">
          <w:rPr>
            <w:i/>
            <w:iCs/>
            <w:webHidden/>
          </w:rPr>
          <w:fldChar w:fldCharType="separate"/>
        </w:r>
        <w:r w:rsidR="001A7B27">
          <w:rPr>
            <w:i/>
            <w:iCs/>
            <w:webHidden/>
          </w:rPr>
          <w:t>12</w:t>
        </w:r>
        <w:r w:rsidR="009D695F" w:rsidRPr="00BB00D6">
          <w:rPr>
            <w:i/>
            <w:iCs/>
            <w:webHidden/>
          </w:rPr>
          <w:fldChar w:fldCharType="end"/>
        </w:r>
      </w:hyperlink>
    </w:p>
    <w:p w14:paraId="221A86D4" w14:textId="419A0F84" w:rsidR="009D695F" w:rsidRPr="00BB00D6" w:rsidRDefault="00E435EE" w:rsidP="001A7B27">
      <w:pPr>
        <w:pStyle w:val="TOC3"/>
        <w:ind w:left="720"/>
        <w:rPr>
          <w:rFonts w:eastAsiaTheme="minorEastAsia"/>
          <w:i/>
          <w:iCs/>
          <w:szCs w:val="22"/>
        </w:rPr>
      </w:pPr>
      <w:hyperlink w:anchor="_Toc54793181" w:history="1">
        <w:r w:rsidR="009D695F" w:rsidRPr="00BB00D6">
          <w:rPr>
            <w:rStyle w:val="Hyperlink"/>
            <w:i/>
            <w:iCs/>
          </w:rPr>
          <w:t>Responses to Complaints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_Toc54793181 \h </w:instrText>
        </w:r>
        <w:r w:rsidR="009D695F" w:rsidRPr="00BB00D6">
          <w:rPr>
            <w:i/>
            <w:iCs/>
            <w:webHidden/>
          </w:rPr>
        </w:r>
        <w:r w:rsidR="009D695F" w:rsidRPr="00BB00D6">
          <w:rPr>
            <w:i/>
            <w:iCs/>
            <w:webHidden/>
          </w:rPr>
          <w:fldChar w:fldCharType="separate"/>
        </w:r>
        <w:r w:rsidR="001A7B27">
          <w:rPr>
            <w:i/>
            <w:iCs/>
            <w:webHidden/>
          </w:rPr>
          <w:t>12</w:t>
        </w:r>
        <w:r w:rsidR="009D695F" w:rsidRPr="00BB00D6">
          <w:rPr>
            <w:i/>
            <w:iCs/>
            <w:webHidden/>
          </w:rPr>
          <w:fldChar w:fldCharType="end"/>
        </w:r>
      </w:hyperlink>
    </w:p>
    <w:p w14:paraId="6EB338C5" w14:textId="3B6DBE84" w:rsidR="009D695F" w:rsidRPr="00BB00D6" w:rsidRDefault="00E435EE" w:rsidP="001A7B27">
      <w:pPr>
        <w:pStyle w:val="TOC3"/>
        <w:ind w:left="720"/>
        <w:rPr>
          <w:rFonts w:eastAsiaTheme="minorEastAsia"/>
          <w:i/>
          <w:iCs/>
          <w:szCs w:val="22"/>
        </w:rPr>
      </w:pPr>
      <w:hyperlink w:anchor="_Toc54793182" w:history="1">
        <w:r w:rsidR="009D695F" w:rsidRPr="00BB00D6">
          <w:rPr>
            <w:rStyle w:val="Hyperlink"/>
            <w:i/>
            <w:iCs/>
          </w:rPr>
          <w:t>CMVS Board Member Orientation</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_Toc54793182 \h </w:instrText>
        </w:r>
        <w:r w:rsidR="009D695F" w:rsidRPr="00BB00D6">
          <w:rPr>
            <w:i/>
            <w:iCs/>
            <w:webHidden/>
          </w:rPr>
        </w:r>
        <w:r w:rsidR="009D695F" w:rsidRPr="00BB00D6">
          <w:rPr>
            <w:i/>
            <w:iCs/>
            <w:webHidden/>
          </w:rPr>
          <w:fldChar w:fldCharType="separate"/>
        </w:r>
        <w:r w:rsidR="001A7B27">
          <w:rPr>
            <w:i/>
            <w:iCs/>
            <w:webHidden/>
          </w:rPr>
          <w:t>13</w:t>
        </w:r>
        <w:r w:rsidR="009D695F" w:rsidRPr="00BB00D6">
          <w:rPr>
            <w:i/>
            <w:iCs/>
            <w:webHidden/>
          </w:rPr>
          <w:fldChar w:fldCharType="end"/>
        </w:r>
      </w:hyperlink>
    </w:p>
    <w:p w14:paraId="6C95E1E3" w14:textId="3F44BDF1" w:rsidR="009D695F" w:rsidRPr="00BB00D6" w:rsidRDefault="00E435EE" w:rsidP="001A7B27">
      <w:pPr>
        <w:pStyle w:val="TOC3"/>
        <w:ind w:left="720"/>
        <w:rPr>
          <w:rFonts w:eastAsiaTheme="minorEastAsia"/>
          <w:i/>
          <w:iCs/>
          <w:szCs w:val="22"/>
        </w:rPr>
      </w:pPr>
      <w:hyperlink w:anchor="_Toc54793183" w:history="1">
        <w:r w:rsidR="009D695F" w:rsidRPr="00BB00D6">
          <w:rPr>
            <w:rStyle w:val="Hyperlink"/>
            <w:i/>
            <w:iCs/>
          </w:rPr>
          <w:t>Certificate Amendment Requests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_Toc54793183 \h </w:instrText>
        </w:r>
        <w:r w:rsidR="009D695F" w:rsidRPr="00BB00D6">
          <w:rPr>
            <w:i/>
            <w:iCs/>
            <w:webHidden/>
          </w:rPr>
        </w:r>
        <w:r w:rsidR="009D695F" w:rsidRPr="00BB00D6">
          <w:rPr>
            <w:i/>
            <w:iCs/>
            <w:webHidden/>
          </w:rPr>
          <w:fldChar w:fldCharType="separate"/>
        </w:r>
        <w:r w:rsidR="001A7B27">
          <w:rPr>
            <w:i/>
            <w:iCs/>
            <w:webHidden/>
          </w:rPr>
          <w:t>13</w:t>
        </w:r>
        <w:r w:rsidR="009D695F" w:rsidRPr="00BB00D6">
          <w:rPr>
            <w:i/>
            <w:iCs/>
            <w:webHidden/>
          </w:rPr>
          <w:fldChar w:fldCharType="end"/>
        </w:r>
      </w:hyperlink>
    </w:p>
    <w:p w14:paraId="4D07B946" w14:textId="31BA5ADC" w:rsidR="009D695F" w:rsidRPr="00BB00D6" w:rsidRDefault="00E435EE" w:rsidP="001A7B27">
      <w:pPr>
        <w:pStyle w:val="TOC3"/>
        <w:ind w:left="720"/>
        <w:rPr>
          <w:rFonts w:eastAsiaTheme="minorEastAsia"/>
          <w:i/>
          <w:iCs/>
          <w:szCs w:val="22"/>
        </w:rPr>
      </w:pPr>
      <w:hyperlink w:anchor="_Toc54793184" w:history="1">
        <w:r w:rsidR="009D695F" w:rsidRPr="00BB00D6">
          <w:rPr>
            <w:rStyle w:val="Hyperlink"/>
            <w:i/>
            <w:iCs/>
          </w:rPr>
          <w:t>Requesting Approval of New Board Member(s) [Year-Round]</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_Toc54793184 \h </w:instrText>
        </w:r>
        <w:r w:rsidR="009D695F" w:rsidRPr="00BB00D6">
          <w:rPr>
            <w:i/>
            <w:iCs/>
            <w:webHidden/>
          </w:rPr>
        </w:r>
        <w:r w:rsidR="009D695F" w:rsidRPr="00BB00D6">
          <w:rPr>
            <w:i/>
            <w:iCs/>
            <w:webHidden/>
          </w:rPr>
          <w:fldChar w:fldCharType="separate"/>
        </w:r>
        <w:r w:rsidR="001A7B27">
          <w:rPr>
            <w:i/>
            <w:iCs/>
            <w:webHidden/>
          </w:rPr>
          <w:t>14</w:t>
        </w:r>
        <w:r w:rsidR="009D695F" w:rsidRPr="00BB00D6">
          <w:rPr>
            <w:i/>
            <w:iCs/>
            <w:webHidden/>
          </w:rPr>
          <w:fldChar w:fldCharType="end"/>
        </w:r>
      </w:hyperlink>
    </w:p>
    <w:p w14:paraId="3C5B9D5A" w14:textId="0E1BDB91" w:rsidR="009D695F" w:rsidRPr="00BB00D6" w:rsidRDefault="00E435EE" w:rsidP="001A7B27">
      <w:pPr>
        <w:pStyle w:val="TOC3"/>
        <w:ind w:left="720"/>
        <w:rPr>
          <w:rFonts w:eastAsiaTheme="minorEastAsia"/>
          <w:i/>
          <w:iCs/>
          <w:szCs w:val="22"/>
        </w:rPr>
      </w:pPr>
      <w:hyperlink w:anchor="_Toc54793185" w:history="1">
        <w:r w:rsidR="009D695F" w:rsidRPr="00BB00D6">
          <w:rPr>
            <w:rStyle w:val="Hyperlink"/>
            <w:i/>
            <w:iCs/>
          </w:rPr>
          <w:t>Hiring, Evaluating, and Removing Employees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_Toc54793185 \h </w:instrText>
        </w:r>
        <w:r w:rsidR="009D695F" w:rsidRPr="00BB00D6">
          <w:rPr>
            <w:i/>
            <w:iCs/>
            <w:webHidden/>
          </w:rPr>
        </w:r>
        <w:r w:rsidR="009D695F" w:rsidRPr="00BB00D6">
          <w:rPr>
            <w:i/>
            <w:iCs/>
            <w:webHidden/>
          </w:rPr>
          <w:fldChar w:fldCharType="separate"/>
        </w:r>
        <w:r w:rsidR="001A7B27">
          <w:rPr>
            <w:i/>
            <w:iCs/>
            <w:webHidden/>
          </w:rPr>
          <w:t>14</w:t>
        </w:r>
        <w:r w:rsidR="009D695F" w:rsidRPr="00BB00D6">
          <w:rPr>
            <w:i/>
            <w:iCs/>
            <w:webHidden/>
          </w:rPr>
          <w:fldChar w:fldCharType="end"/>
        </w:r>
      </w:hyperlink>
    </w:p>
    <w:p w14:paraId="21B06741" w14:textId="1CBB8FBD" w:rsidR="009D695F" w:rsidRPr="00BB00D6" w:rsidRDefault="00E435EE" w:rsidP="001A7B27">
      <w:pPr>
        <w:pStyle w:val="TOC3"/>
        <w:ind w:left="720"/>
        <w:rPr>
          <w:rFonts w:eastAsiaTheme="minorEastAsia"/>
          <w:i/>
          <w:iCs/>
          <w:szCs w:val="22"/>
        </w:rPr>
      </w:pPr>
      <w:hyperlink w:anchor="_Toc54793186" w:history="1">
        <w:r w:rsidR="009D695F" w:rsidRPr="00BB00D6">
          <w:rPr>
            <w:rStyle w:val="Hyperlink"/>
            <w:i/>
            <w:iCs/>
          </w:rPr>
          <w:t>Evaluating School Leader, Administrators, and Teachers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_Toc54793186 \h </w:instrText>
        </w:r>
        <w:r w:rsidR="009D695F" w:rsidRPr="00BB00D6">
          <w:rPr>
            <w:i/>
            <w:iCs/>
            <w:webHidden/>
          </w:rPr>
        </w:r>
        <w:r w:rsidR="009D695F" w:rsidRPr="00BB00D6">
          <w:rPr>
            <w:i/>
            <w:iCs/>
            <w:webHidden/>
          </w:rPr>
          <w:fldChar w:fldCharType="separate"/>
        </w:r>
        <w:r w:rsidR="001A7B27">
          <w:rPr>
            <w:i/>
            <w:iCs/>
            <w:webHidden/>
          </w:rPr>
          <w:t>15</w:t>
        </w:r>
        <w:r w:rsidR="009D695F" w:rsidRPr="00BB00D6">
          <w:rPr>
            <w:i/>
            <w:iCs/>
            <w:webHidden/>
          </w:rPr>
          <w:fldChar w:fldCharType="end"/>
        </w:r>
      </w:hyperlink>
    </w:p>
    <w:p w14:paraId="0775EF20" w14:textId="4B0F2A3A" w:rsidR="009D695F" w:rsidRPr="00BB00D6" w:rsidRDefault="00E435EE" w:rsidP="001A7B27">
      <w:pPr>
        <w:pStyle w:val="TOC3"/>
        <w:ind w:left="720"/>
        <w:rPr>
          <w:rFonts w:eastAsiaTheme="minorEastAsia"/>
          <w:i/>
          <w:iCs/>
          <w:szCs w:val="22"/>
        </w:rPr>
      </w:pPr>
      <w:hyperlink w:anchor="_Toc54793187" w:history="1">
        <w:r w:rsidR="009D695F" w:rsidRPr="00BB00D6">
          <w:rPr>
            <w:rStyle w:val="Hyperlink"/>
            <w:i/>
            <w:iCs/>
          </w:rPr>
          <w:t>Accountability Plan</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_Toc54793187 \h </w:instrText>
        </w:r>
        <w:r w:rsidR="009D695F" w:rsidRPr="00BB00D6">
          <w:rPr>
            <w:i/>
            <w:iCs/>
            <w:webHidden/>
          </w:rPr>
        </w:r>
        <w:r w:rsidR="009D695F" w:rsidRPr="00BB00D6">
          <w:rPr>
            <w:i/>
            <w:iCs/>
            <w:webHidden/>
          </w:rPr>
          <w:fldChar w:fldCharType="separate"/>
        </w:r>
        <w:r w:rsidR="001A7B27">
          <w:rPr>
            <w:i/>
            <w:iCs/>
            <w:webHidden/>
          </w:rPr>
          <w:t>15</w:t>
        </w:r>
        <w:r w:rsidR="009D695F" w:rsidRPr="00BB00D6">
          <w:rPr>
            <w:i/>
            <w:iCs/>
            <w:webHidden/>
          </w:rPr>
          <w:fldChar w:fldCharType="end"/>
        </w:r>
      </w:hyperlink>
    </w:p>
    <w:p w14:paraId="52634F2E" w14:textId="1DE13BDE" w:rsidR="009D695F" w:rsidRPr="00BB00D6" w:rsidRDefault="00E435EE" w:rsidP="001A7B27">
      <w:pPr>
        <w:pStyle w:val="TOC3"/>
        <w:ind w:left="720"/>
        <w:rPr>
          <w:rFonts w:eastAsiaTheme="minorEastAsia"/>
          <w:i/>
          <w:iCs/>
          <w:szCs w:val="22"/>
        </w:rPr>
      </w:pPr>
      <w:hyperlink w:anchor="_Toc54793188" w:history="1">
        <w:r w:rsidR="009D695F" w:rsidRPr="00BB00D6">
          <w:rPr>
            <w:rStyle w:val="Hyperlink"/>
            <w:i/>
            <w:iCs/>
          </w:rPr>
          <w:t>Adopting and Revising School Policies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_Toc54793188 \h </w:instrText>
        </w:r>
        <w:r w:rsidR="009D695F" w:rsidRPr="00BB00D6">
          <w:rPr>
            <w:i/>
            <w:iCs/>
            <w:webHidden/>
          </w:rPr>
        </w:r>
        <w:r w:rsidR="009D695F" w:rsidRPr="00BB00D6">
          <w:rPr>
            <w:i/>
            <w:iCs/>
            <w:webHidden/>
          </w:rPr>
          <w:fldChar w:fldCharType="separate"/>
        </w:r>
        <w:r w:rsidR="001A7B27">
          <w:rPr>
            <w:i/>
            <w:iCs/>
            <w:webHidden/>
          </w:rPr>
          <w:t>15</w:t>
        </w:r>
        <w:r w:rsidR="009D695F" w:rsidRPr="00BB00D6">
          <w:rPr>
            <w:i/>
            <w:iCs/>
            <w:webHidden/>
          </w:rPr>
          <w:fldChar w:fldCharType="end"/>
        </w:r>
      </w:hyperlink>
    </w:p>
    <w:p w14:paraId="46E16629" w14:textId="130630C3" w:rsidR="009D695F" w:rsidRPr="00CE6132" w:rsidRDefault="00E435EE" w:rsidP="001A7B27">
      <w:pPr>
        <w:pStyle w:val="TOC3"/>
        <w:ind w:left="720"/>
        <w:rPr>
          <w:rFonts w:eastAsiaTheme="minorEastAsia"/>
          <w:szCs w:val="22"/>
        </w:rPr>
      </w:pPr>
      <w:hyperlink w:anchor="_Toc54793189" w:history="1">
        <w:r w:rsidR="009D695F" w:rsidRPr="00BB00D6">
          <w:rPr>
            <w:rStyle w:val="Hyperlink"/>
            <w:i/>
            <w:iCs/>
          </w:rPr>
          <w:t>Bylaws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_Toc54793189 \h </w:instrText>
        </w:r>
        <w:r w:rsidR="009D695F" w:rsidRPr="00BB00D6">
          <w:rPr>
            <w:i/>
            <w:iCs/>
            <w:webHidden/>
          </w:rPr>
        </w:r>
        <w:r w:rsidR="009D695F" w:rsidRPr="00BB00D6">
          <w:rPr>
            <w:i/>
            <w:iCs/>
            <w:webHidden/>
          </w:rPr>
          <w:fldChar w:fldCharType="separate"/>
        </w:r>
        <w:r w:rsidR="001A7B27">
          <w:rPr>
            <w:i/>
            <w:iCs/>
            <w:webHidden/>
          </w:rPr>
          <w:t>16</w:t>
        </w:r>
        <w:r w:rsidR="009D695F" w:rsidRPr="00BB00D6">
          <w:rPr>
            <w:i/>
            <w:iCs/>
            <w:webHidden/>
          </w:rPr>
          <w:fldChar w:fldCharType="end"/>
        </w:r>
      </w:hyperlink>
    </w:p>
    <w:p w14:paraId="5019138D" w14:textId="062B4422" w:rsidR="009D695F" w:rsidRPr="00BB00D6" w:rsidRDefault="00E435EE" w:rsidP="00BB00D6">
      <w:pPr>
        <w:pStyle w:val="TOC2"/>
        <w:tabs>
          <w:tab w:val="right" w:leader="dot" w:pos="9350"/>
        </w:tabs>
        <w:ind w:left="0"/>
        <w:rPr>
          <w:rFonts w:asciiTheme="minorHAnsi" w:eastAsiaTheme="minorEastAsia" w:hAnsiTheme="minorHAnsi" w:cstheme="minorHAnsi"/>
          <w:b/>
          <w:bCs/>
          <w:noProof/>
          <w:sz w:val="22"/>
          <w:szCs w:val="22"/>
        </w:rPr>
      </w:pPr>
      <w:hyperlink w:anchor="_Toc54793190" w:history="1">
        <w:r w:rsidR="009D695F" w:rsidRPr="00BB00D6">
          <w:rPr>
            <w:rStyle w:val="Hyperlink"/>
            <w:rFonts w:asciiTheme="minorHAnsi" w:hAnsiTheme="minorHAnsi" w:cstheme="minorHAnsi"/>
            <w:b/>
            <w:bCs/>
            <w:noProof/>
          </w:rPr>
          <w:t>Section IX: Appendixes</w:t>
        </w:r>
        <w:r w:rsidR="009D695F" w:rsidRPr="00BB00D6">
          <w:rPr>
            <w:rFonts w:asciiTheme="minorHAnsi" w:hAnsiTheme="minorHAnsi" w:cstheme="minorHAnsi"/>
            <w:b/>
            <w:bCs/>
            <w:noProof/>
            <w:webHidden/>
          </w:rPr>
          <w:tab/>
        </w:r>
        <w:r w:rsidR="009D695F" w:rsidRPr="00BB00D6">
          <w:rPr>
            <w:rFonts w:asciiTheme="minorHAnsi" w:hAnsiTheme="minorHAnsi" w:cstheme="minorHAnsi"/>
            <w:b/>
            <w:bCs/>
            <w:noProof/>
            <w:webHidden/>
          </w:rPr>
          <w:fldChar w:fldCharType="begin"/>
        </w:r>
        <w:r w:rsidR="009D695F" w:rsidRPr="00BB00D6">
          <w:rPr>
            <w:rFonts w:asciiTheme="minorHAnsi" w:hAnsiTheme="minorHAnsi" w:cstheme="minorHAnsi"/>
            <w:b/>
            <w:bCs/>
            <w:noProof/>
            <w:webHidden/>
          </w:rPr>
          <w:instrText xml:space="preserve"> PAGEREF _Toc54793190 \h </w:instrText>
        </w:r>
        <w:r w:rsidR="009D695F" w:rsidRPr="00BB00D6">
          <w:rPr>
            <w:rFonts w:asciiTheme="minorHAnsi" w:hAnsiTheme="minorHAnsi" w:cstheme="minorHAnsi"/>
            <w:b/>
            <w:bCs/>
            <w:noProof/>
            <w:webHidden/>
          </w:rPr>
        </w:r>
        <w:r w:rsidR="009D695F" w:rsidRPr="00BB00D6">
          <w:rPr>
            <w:rFonts w:asciiTheme="minorHAnsi" w:hAnsiTheme="minorHAnsi" w:cstheme="minorHAnsi"/>
            <w:b/>
            <w:bCs/>
            <w:noProof/>
            <w:webHidden/>
          </w:rPr>
          <w:fldChar w:fldCharType="separate"/>
        </w:r>
        <w:r w:rsidR="001A7B27">
          <w:rPr>
            <w:rFonts w:asciiTheme="minorHAnsi" w:hAnsiTheme="minorHAnsi" w:cstheme="minorHAnsi"/>
            <w:b/>
            <w:bCs/>
            <w:noProof/>
            <w:webHidden/>
          </w:rPr>
          <w:t>17</w:t>
        </w:r>
        <w:r w:rsidR="009D695F" w:rsidRPr="00BB00D6">
          <w:rPr>
            <w:rFonts w:asciiTheme="minorHAnsi" w:hAnsiTheme="minorHAnsi" w:cstheme="minorHAnsi"/>
            <w:b/>
            <w:bCs/>
            <w:noProof/>
            <w:webHidden/>
          </w:rPr>
          <w:fldChar w:fldCharType="end"/>
        </w:r>
      </w:hyperlink>
    </w:p>
    <w:p w14:paraId="6D0FEE33" w14:textId="198A3E59" w:rsidR="009D695F" w:rsidRPr="00BB00D6" w:rsidRDefault="00E435EE" w:rsidP="001A7B27">
      <w:pPr>
        <w:pStyle w:val="TOC3"/>
        <w:ind w:left="720"/>
        <w:rPr>
          <w:rFonts w:eastAsiaTheme="minorEastAsia"/>
          <w:i/>
          <w:iCs/>
          <w:szCs w:val="22"/>
        </w:rPr>
      </w:pPr>
      <w:hyperlink w:anchor="_Toc54793191" w:history="1">
        <w:r w:rsidR="009D695F" w:rsidRPr="00BB00D6">
          <w:rPr>
            <w:rStyle w:val="Hyperlink"/>
            <w:i/>
            <w:iCs/>
          </w:rPr>
          <w:t>Appendix A:</w:t>
        </w:r>
        <w:r w:rsidR="00BB00D6">
          <w:rPr>
            <w:rStyle w:val="Hyperlink"/>
            <w:i/>
            <w:iCs/>
          </w:rPr>
          <w:t xml:space="preserve"> </w:t>
        </w:r>
        <w:r w:rsidR="009D695F" w:rsidRPr="00BB00D6">
          <w:rPr>
            <w:rStyle w:val="Hyperlink"/>
            <w:i/>
            <w:iCs/>
          </w:rPr>
          <w:t>Individual Board Member Legal Requirnments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_Toc54793191 \h </w:instrText>
        </w:r>
        <w:r w:rsidR="009D695F" w:rsidRPr="00BB00D6">
          <w:rPr>
            <w:i/>
            <w:iCs/>
            <w:webHidden/>
          </w:rPr>
        </w:r>
        <w:r w:rsidR="009D695F" w:rsidRPr="00BB00D6">
          <w:rPr>
            <w:i/>
            <w:iCs/>
            <w:webHidden/>
          </w:rPr>
          <w:fldChar w:fldCharType="separate"/>
        </w:r>
        <w:r w:rsidR="001A7B27">
          <w:rPr>
            <w:i/>
            <w:iCs/>
            <w:webHidden/>
          </w:rPr>
          <w:t>17</w:t>
        </w:r>
        <w:r w:rsidR="009D695F" w:rsidRPr="00BB00D6">
          <w:rPr>
            <w:i/>
            <w:iCs/>
            <w:webHidden/>
          </w:rPr>
          <w:fldChar w:fldCharType="end"/>
        </w:r>
      </w:hyperlink>
    </w:p>
    <w:p w14:paraId="73B1DDB9" w14:textId="2F731371" w:rsidR="009D695F" w:rsidRPr="00BB00D6" w:rsidRDefault="00E435EE" w:rsidP="001A7B27">
      <w:pPr>
        <w:pStyle w:val="TOC3"/>
        <w:ind w:left="720"/>
        <w:rPr>
          <w:rFonts w:eastAsiaTheme="minorEastAsia"/>
          <w:i/>
          <w:iCs/>
          <w:szCs w:val="22"/>
        </w:rPr>
      </w:pPr>
      <w:hyperlink w:anchor="_Toc54793193" w:history="1">
        <w:r w:rsidR="009D695F" w:rsidRPr="00BB00D6">
          <w:rPr>
            <w:rStyle w:val="Hyperlink"/>
            <w:i/>
            <w:iCs/>
          </w:rPr>
          <w:t>Appendix B:</w:t>
        </w:r>
        <w:r w:rsidR="00BB00D6">
          <w:rPr>
            <w:rStyle w:val="Hyperlink"/>
            <w:i/>
            <w:iCs/>
          </w:rPr>
          <w:t xml:space="preserve"> </w:t>
        </w:r>
        <w:r w:rsidR="009D695F" w:rsidRPr="00BB00D6">
          <w:rPr>
            <w:rStyle w:val="Hyperlink"/>
            <w:i/>
            <w:iCs/>
          </w:rPr>
          <w:t>Example of How Tuition Payment Calculations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_Toc54793193 \h </w:instrText>
        </w:r>
        <w:r w:rsidR="009D695F" w:rsidRPr="00BB00D6">
          <w:rPr>
            <w:i/>
            <w:iCs/>
            <w:webHidden/>
          </w:rPr>
        </w:r>
        <w:r w:rsidR="009D695F" w:rsidRPr="00BB00D6">
          <w:rPr>
            <w:i/>
            <w:iCs/>
            <w:webHidden/>
          </w:rPr>
          <w:fldChar w:fldCharType="separate"/>
        </w:r>
        <w:r w:rsidR="001A7B27">
          <w:rPr>
            <w:i/>
            <w:iCs/>
            <w:webHidden/>
          </w:rPr>
          <w:t>18</w:t>
        </w:r>
        <w:r w:rsidR="009D695F" w:rsidRPr="00BB00D6">
          <w:rPr>
            <w:i/>
            <w:iCs/>
            <w:webHidden/>
          </w:rPr>
          <w:fldChar w:fldCharType="end"/>
        </w:r>
      </w:hyperlink>
    </w:p>
    <w:p w14:paraId="0A0897B1" w14:textId="43B593A3" w:rsidR="009D695F" w:rsidRPr="00BB00D6" w:rsidRDefault="00E435EE" w:rsidP="001A7B27">
      <w:pPr>
        <w:pStyle w:val="TOC3"/>
        <w:ind w:left="720"/>
        <w:rPr>
          <w:rFonts w:eastAsiaTheme="minorEastAsia"/>
          <w:i/>
          <w:iCs/>
          <w:szCs w:val="22"/>
        </w:rPr>
      </w:pPr>
      <w:hyperlink w:anchor="_Toc54793195" w:history="1">
        <w:r w:rsidR="009D695F" w:rsidRPr="00BB00D6">
          <w:rPr>
            <w:rStyle w:val="Hyperlink"/>
            <w:i/>
            <w:iCs/>
          </w:rPr>
          <w:t>Appendix C:</w:t>
        </w:r>
        <w:r w:rsidR="00BB00D6">
          <w:rPr>
            <w:rStyle w:val="Hyperlink"/>
            <w:i/>
            <w:iCs/>
          </w:rPr>
          <w:t xml:space="preserve"> </w:t>
        </w:r>
        <w:r w:rsidR="009D695F" w:rsidRPr="00BB00D6">
          <w:rPr>
            <w:rStyle w:val="Hyperlink"/>
            <w:i/>
            <w:iCs/>
          </w:rPr>
          <w:t>Template Letter for CMVS Amendment Request Requiring Approval</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_Toc54793195 \h </w:instrText>
        </w:r>
        <w:r w:rsidR="009D695F" w:rsidRPr="00BB00D6">
          <w:rPr>
            <w:i/>
            <w:iCs/>
            <w:webHidden/>
          </w:rPr>
        </w:r>
        <w:r w:rsidR="009D695F" w:rsidRPr="00BB00D6">
          <w:rPr>
            <w:i/>
            <w:iCs/>
            <w:webHidden/>
          </w:rPr>
          <w:fldChar w:fldCharType="separate"/>
        </w:r>
        <w:r w:rsidR="001A7B27">
          <w:rPr>
            <w:i/>
            <w:iCs/>
            <w:webHidden/>
          </w:rPr>
          <w:t>21</w:t>
        </w:r>
        <w:r w:rsidR="009D695F" w:rsidRPr="00BB00D6">
          <w:rPr>
            <w:i/>
            <w:iCs/>
            <w:webHidden/>
          </w:rPr>
          <w:fldChar w:fldCharType="end"/>
        </w:r>
      </w:hyperlink>
    </w:p>
    <w:p w14:paraId="2C0B889D" w14:textId="66B3844E" w:rsidR="009D695F" w:rsidRPr="00BB00D6" w:rsidRDefault="00E435EE" w:rsidP="001A7B27">
      <w:pPr>
        <w:pStyle w:val="TOC3"/>
        <w:ind w:left="720"/>
        <w:rPr>
          <w:rFonts w:eastAsiaTheme="minorEastAsia"/>
          <w:i/>
          <w:iCs/>
          <w:szCs w:val="22"/>
        </w:rPr>
      </w:pPr>
      <w:hyperlink w:anchor="_Toc54793197" w:history="1">
        <w:r w:rsidR="009D695F" w:rsidRPr="00BB00D6">
          <w:rPr>
            <w:rStyle w:val="Hyperlink"/>
            <w:i/>
            <w:iCs/>
          </w:rPr>
          <w:t>Appendix D:</w:t>
        </w:r>
        <w:r w:rsidR="00BB00D6">
          <w:rPr>
            <w:rStyle w:val="Hyperlink"/>
            <w:i/>
            <w:iCs/>
          </w:rPr>
          <w:t xml:space="preserve"> </w:t>
        </w:r>
        <w:r w:rsidR="009D695F" w:rsidRPr="00BB00D6">
          <w:rPr>
            <w:rStyle w:val="Hyperlink"/>
            <w:i/>
            <w:iCs/>
          </w:rPr>
          <w:t>Template Letter to Request Approval of New Board Members</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_Toc54793197 \h </w:instrText>
        </w:r>
        <w:r w:rsidR="009D695F" w:rsidRPr="00BB00D6">
          <w:rPr>
            <w:i/>
            <w:iCs/>
            <w:webHidden/>
          </w:rPr>
        </w:r>
        <w:r w:rsidR="009D695F" w:rsidRPr="00BB00D6">
          <w:rPr>
            <w:i/>
            <w:iCs/>
            <w:webHidden/>
          </w:rPr>
          <w:fldChar w:fldCharType="separate"/>
        </w:r>
        <w:r w:rsidR="001A7B27">
          <w:rPr>
            <w:i/>
            <w:iCs/>
            <w:webHidden/>
          </w:rPr>
          <w:t>23</w:t>
        </w:r>
        <w:r w:rsidR="009D695F" w:rsidRPr="00BB00D6">
          <w:rPr>
            <w:i/>
            <w:iCs/>
            <w:webHidden/>
          </w:rPr>
          <w:fldChar w:fldCharType="end"/>
        </w:r>
      </w:hyperlink>
    </w:p>
    <w:p w14:paraId="6B608A78" w14:textId="40EB7E7C" w:rsidR="009D695F" w:rsidRPr="00BB00D6" w:rsidRDefault="00E435EE" w:rsidP="001A7B27">
      <w:pPr>
        <w:pStyle w:val="TOC3"/>
        <w:ind w:left="720"/>
        <w:rPr>
          <w:rFonts w:eastAsiaTheme="minorEastAsia"/>
          <w:i/>
          <w:iCs/>
          <w:szCs w:val="22"/>
        </w:rPr>
      </w:pPr>
      <w:hyperlink w:anchor="_Toc54793199" w:history="1">
        <w:r w:rsidR="009D695F" w:rsidRPr="00BB00D6">
          <w:rPr>
            <w:rStyle w:val="Hyperlink"/>
            <w:i/>
            <w:iCs/>
          </w:rPr>
          <w:t>Appendix E:</w:t>
        </w:r>
        <w:r w:rsidR="00BB00D6">
          <w:rPr>
            <w:rStyle w:val="Hyperlink"/>
            <w:i/>
            <w:iCs/>
          </w:rPr>
          <w:t xml:space="preserve"> </w:t>
        </w:r>
        <w:r w:rsidR="009D695F" w:rsidRPr="00BB00D6">
          <w:rPr>
            <w:rStyle w:val="Hyperlink"/>
            <w:i/>
            <w:iCs/>
          </w:rPr>
          <w:t>Bylaws Checklist</w:t>
        </w:r>
        <w:r w:rsidR="009D695F" w:rsidRPr="00BB00D6">
          <w:rPr>
            <w:i/>
            <w:iCs/>
            <w:webHidden/>
          </w:rPr>
          <w:tab/>
        </w:r>
        <w:r w:rsidR="009D695F" w:rsidRPr="00BB00D6">
          <w:rPr>
            <w:i/>
            <w:iCs/>
            <w:webHidden/>
          </w:rPr>
          <w:fldChar w:fldCharType="begin"/>
        </w:r>
        <w:r w:rsidR="009D695F" w:rsidRPr="00BB00D6">
          <w:rPr>
            <w:i/>
            <w:iCs/>
            <w:webHidden/>
          </w:rPr>
          <w:instrText xml:space="preserve"> PAGEREF _Toc54793199 \h </w:instrText>
        </w:r>
        <w:r w:rsidR="009D695F" w:rsidRPr="00BB00D6">
          <w:rPr>
            <w:i/>
            <w:iCs/>
            <w:webHidden/>
          </w:rPr>
        </w:r>
        <w:r w:rsidR="009D695F" w:rsidRPr="00BB00D6">
          <w:rPr>
            <w:i/>
            <w:iCs/>
            <w:webHidden/>
          </w:rPr>
          <w:fldChar w:fldCharType="separate"/>
        </w:r>
        <w:r w:rsidR="001A7B27">
          <w:rPr>
            <w:i/>
            <w:iCs/>
            <w:webHidden/>
          </w:rPr>
          <w:t>24</w:t>
        </w:r>
        <w:r w:rsidR="009D695F" w:rsidRPr="00BB00D6">
          <w:rPr>
            <w:i/>
            <w:iCs/>
            <w:webHidden/>
          </w:rPr>
          <w:fldChar w:fldCharType="end"/>
        </w:r>
      </w:hyperlink>
    </w:p>
    <w:p w14:paraId="408FB5FF" w14:textId="19E406DB" w:rsidR="00452287" w:rsidRPr="00CE6132" w:rsidRDefault="00D97241">
      <w:pPr>
        <w:rPr>
          <w:rFonts w:asciiTheme="minorHAnsi" w:hAnsiTheme="minorHAnsi" w:cstheme="minorHAnsi"/>
        </w:rPr>
      </w:pPr>
      <w:r w:rsidRPr="00CE6132">
        <w:rPr>
          <w:rFonts w:asciiTheme="minorHAnsi" w:hAnsiTheme="minorHAnsi" w:cstheme="minorHAnsi"/>
        </w:rPr>
        <w:fldChar w:fldCharType="end"/>
      </w:r>
    </w:p>
    <w:p w14:paraId="6445C449" w14:textId="77777777" w:rsidR="00452287" w:rsidRPr="00CE6132" w:rsidRDefault="00452287">
      <w:pPr>
        <w:rPr>
          <w:rFonts w:asciiTheme="minorHAnsi" w:hAnsiTheme="minorHAnsi" w:cstheme="minorHAnsi"/>
        </w:rPr>
      </w:pPr>
    </w:p>
    <w:p w14:paraId="6D214199" w14:textId="77777777" w:rsidR="001F09E0" w:rsidRDefault="001F09E0">
      <w:pPr>
        <w:rPr>
          <w:rFonts w:asciiTheme="minorHAnsi" w:hAnsiTheme="minorHAnsi" w:cstheme="minorHAnsi"/>
        </w:rPr>
        <w:sectPr w:rsidR="001F09E0" w:rsidSect="00B97B6D">
          <w:footerReference w:type="default" r:id="rId16"/>
          <w:pgSz w:w="12240" w:h="15840"/>
          <w:pgMar w:top="1440" w:right="1260" w:bottom="1440" w:left="1440" w:header="720" w:footer="720" w:gutter="0"/>
          <w:pgNumType w:start="1"/>
          <w:cols w:space="720"/>
          <w:docGrid w:linePitch="326"/>
        </w:sectPr>
      </w:pPr>
    </w:p>
    <w:p w14:paraId="71BF1FBD" w14:textId="7C9714EC" w:rsidR="00144CB4" w:rsidRPr="00CE6132" w:rsidRDefault="001E20B6" w:rsidP="00214392">
      <w:pPr>
        <w:pStyle w:val="Heading2"/>
        <w:rPr>
          <w:rFonts w:asciiTheme="minorHAnsi" w:hAnsiTheme="minorHAnsi" w:cstheme="minorHAnsi"/>
        </w:rPr>
      </w:pPr>
      <w:bookmarkStart w:id="0" w:name="_Toc54793158"/>
      <w:r w:rsidRPr="00CE6132">
        <w:rPr>
          <w:rFonts w:asciiTheme="minorHAnsi" w:hAnsiTheme="minorHAnsi" w:cstheme="minorHAnsi"/>
        </w:rPr>
        <w:lastRenderedPageBreak/>
        <w:t xml:space="preserve">Section </w:t>
      </w:r>
      <w:r w:rsidR="009333F0" w:rsidRPr="00CE6132">
        <w:rPr>
          <w:rFonts w:asciiTheme="minorHAnsi" w:hAnsiTheme="minorHAnsi" w:cstheme="minorHAnsi"/>
        </w:rPr>
        <w:t xml:space="preserve">I: </w:t>
      </w:r>
      <w:r w:rsidR="00144CB4" w:rsidRPr="00CE6132">
        <w:rPr>
          <w:rFonts w:asciiTheme="minorHAnsi" w:hAnsiTheme="minorHAnsi" w:cstheme="minorHAnsi"/>
        </w:rPr>
        <w:t>Introduction</w:t>
      </w:r>
      <w:bookmarkEnd w:id="0"/>
    </w:p>
    <w:p w14:paraId="6EE4969A" w14:textId="7170E4DF" w:rsidR="008B3380" w:rsidRPr="00CE6132" w:rsidRDefault="008B3380" w:rsidP="00512571">
      <w:pPr>
        <w:rPr>
          <w:rFonts w:asciiTheme="minorHAnsi" w:hAnsiTheme="minorHAnsi" w:cstheme="minorHAnsi"/>
          <w:sz w:val="22"/>
        </w:rPr>
      </w:pPr>
      <w:r w:rsidRPr="00CE6132">
        <w:rPr>
          <w:rFonts w:asciiTheme="minorHAnsi" w:hAnsiTheme="minorHAnsi" w:cstheme="minorHAnsi"/>
          <w:sz w:val="22"/>
        </w:rPr>
        <w:t xml:space="preserve">The Commonwealth Virtual School Operating Procedures Handbook is a resource to assist Commonwealth of Massachusetts Virtual School (CMVS) boards of trustees </w:t>
      </w:r>
      <w:r w:rsidR="00415054">
        <w:rPr>
          <w:rFonts w:asciiTheme="minorHAnsi" w:hAnsiTheme="minorHAnsi" w:cstheme="minorHAnsi"/>
          <w:sz w:val="22"/>
        </w:rPr>
        <w:t>(</w:t>
      </w:r>
      <w:r w:rsidR="009A7A5D">
        <w:rPr>
          <w:rFonts w:asciiTheme="minorHAnsi" w:hAnsiTheme="minorHAnsi" w:cstheme="minorHAnsi"/>
          <w:sz w:val="22"/>
        </w:rPr>
        <w:t>b</w:t>
      </w:r>
      <w:r w:rsidR="00415054">
        <w:rPr>
          <w:rFonts w:asciiTheme="minorHAnsi" w:hAnsiTheme="minorHAnsi" w:cstheme="minorHAnsi"/>
          <w:sz w:val="22"/>
        </w:rPr>
        <w:t xml:space="preserve">oard) </w:t>
      </w:r>
      <w:r w:rsidRPr="00CE6132">
        <w:rPr>
          <w:rFonts w:asciiTheme="minorHAnsi" w:hAnsiTheme="minorHAnsi" w:cstheme="minorHAnsi"/>
          <w:sz w:val="22"/>
        </w:rPr>
        <w:t xml:space="preserve">and </w:t>
      </w:r>
      <w:r w:rsidR="0094186D" w:rsidRPr="00CE6132">
        <w:rPr>
          <w:rFonts w:asciiTheme="minorHAnsi" w:hAnsiTheme="minorHAnsi" w:cstheme="minorHAnsi"/>
          <w:sz w:val="22"/>
        </w:rPr>
        <w:t>administrators</w:t>
      </w:r>
      <w:r w:rsidRPr="00CE6132">
        <w:rPr>
          <w:rFonts w:asciiTheme="minorHAnsi" w:hAnsiTheme="minorHAnsi" w:cstheme="minorHAnsi"/>
          <w:sz w:val="22"/>
        </w:rPr>
        <w:t xml:space="preserve"> in meeting their obligations with respect to Massachusetts virtual school law and regulations. Successful execution of these procedures helps demonstrate to the Board of Elementary and Secondary Education (BESE), the Department</w:t>
      </w:r>
      <w:r w:rsidR="00043AEB">
        <w:rPr>
          <w:rFonts w:asciiTheme="minorHAnsi" w:hAnsiTheme="minorHAnsi" w:cstheme="minorHAnsi"/>
          <w:sz w:val="22"/>
        </w:rPr>
        <w:t xml:space="preserve"> </w:t>
      </w:r>
      <w:r w:rsidR="00043AEB" w:rsidRPr="00CE6132">
        <w:rPr>
          <w:rFonts w:asciiTheme="minorHAnsi" w:hAnsiTheme="minorHAnsi" w:cstheme="minorHAnsi"/>
          <w:sz w:val="22"/>
        </w:rPr>
        <w:t>of Elementary and Secondary Education</w:t>
      </w:r>
      <w:r w:rsidRPr="00CE6132">
        <w:rPr>
          <w:rFonts w:asciiTheme="minorHAnsi" w:hAnsiTheme="minorHAnsi" w:cstheme="minorHAnsi"/>
          <w:sz w:val="22"/>
        </w:rPr>
        <w:t xml:space="preserve"> (D</w:t>
      </w:r>
      <w:r w:rsidR="00043AEB">
        <w:rPr>
          <w:rFonts w:asciiTheme="minorHAnsi" w:hAnsiTheme="minorHAnsi" w:cstheme="minorHAnsi"/>
          <w:sz w:val="22"/>
        </w:rPr>
        <w:t>epartment</w:t>
      </w:r>
      <w:r w:rsidRPr="00CE6132">
        <w:rPr>
          <w:rFonts w:asciiTheme="minorHAnsi" w:hAnsiTheme="minorHAnsi" w:cstheme="minorHAnsi"/>
          <w:sz w:val="22"/>
        </w:rPr>
        <w:t xml:space="preserve">), and the public that the CMVS is prepared to serve all students. </w:t>
      </w:r>
    </w:p>
    <w:p w14:paraId="2ECDC542" w14:textId="77777777" w:rsidR="00512571" w:rsidRPr="00CE6132" w:rsidRDefault="00512571" w:rsidP="00512571">
      <w:pPr>
        <w:rPr>
          <w:rFonts w:asciiTheme="minorHAnsi" w:hAnsiTheme="minorHAnsi" w:cstheme="minorHAnsi"/>
          <w:sz w:val="22"/>
        </w:rPr>
      </w:pPr>
    </w:p>
    <w:p w14:paraId="287A3C2F" w14:textId="4C4D331C" w:rsidR="00A25E82" w:rsidRPr="00CE6132" w:rsidRDefault="00802BC7" w:rsidP="00512571">
      <w:pPr>
        <w:rPr>
          <w:rFonts w:asciiTheme="minorHAnsi" w:hAnsiTheme="minorHAnsi" w:cstheme="minorHAnsi"/>
          <w:sz w:val="22"/>
        </w:rPr>
      </w:pPr>
      <w:r w:rsidRPr="00CE6132">
        <w:rPr>
          <w:rFonts w:asciiTheme="minorHAnsi" w:hAnsiTheme="minorHAnsi" w:cstheme="minorHAnsi"/>
          <w:sz w:val="22"/>
        </w:rPr>
        <w:t xml:space="preserve">This handbook is organized in </w:t>
      </w:r>
      <w:r w:rsidR="00E545BE" w:rsidRPr="00CE6132">
        <w:rPr>
          <w:rFonts w:asciiTheme="minorHAnsi" w:hAnsiTheme="minorHAnsi" w:cstheme="minorHAnsi"/>
          <w:sz w:val="22"/>
        </w:rPr>
        <w:t>four</w:t>
      </w:r>
      <w:r w:rsidRPr="00CE6132">
        <w:rPr>
          <w:rFonts w:asciiTheme="minorHAnsi" w:hAnsiTheme="minorHAnsi" w:cstheme="minorHAnsi"/>
          <w:sz w:val="22"/>
        </w:rPr>
        <w:t xml:space="preserve"> sections. Section </w:t>
      </w:r>
      <w:r w:rsidR="003E2C76" w:rsidRPr="00CE6132">
        <w:rPr>
          <w:rFonts w:asciiTheme="minorHAnsi" w:hAnsiTheme="minorHAnsi" w:cstheme="minorHAnsi"/>
          <w:sz w:val="22"/>
        </w:rPr>
        <w:t>I</w:t>
      </w:r>
      <w:r w:rsidRPr="00CE6132">
        <w:rPr>
          <w:rFonts w:asciiTheme="minorHAnsi" w:hAnsiTheme="minorHAnsi" w:cstheme="minorHAnsi"/>
          <w:sz w:val="22"/>
        </w:rPr>
        <w:t xml:space="preserve"> </w:t>
      </w:r>
      <w:r w:rsidR="00E545BE" w:rsidRPr="00CE6132">
        <w:rPr>
          <w:rFonts w:asciiTheme="minorHAnsi" w:hAnsiTheme="minorHAnsi" w:cstheme="minorHAnsi"/>
          <w:sz w:val="22"/>
        </w:rPr>
        <w:t xml:space="preserve">offers a general introduction and provides </w:t>
      </w:r>
      <w:r w:rsidR="00006331">
        <w:rPr>
          <w:rFonts w:asciiTheme="minorHAnsi" w:hAnsiTheme="minorHAnsi" w:cstheme="minorHAnsi"/>
          <w:sz w:val="22"/>
        </w:rPr>
        <w:t xml:space="preserve">some of the </w:t>
      </w:r>
      <w:r w:rsidR="00E545BE" w:rsidRPr="00CE6132">
        <w:rPr>
          <w:rFonts w:asciiTheme="minorHAnsi" w:hAnsiTheme="minorHAnsi" w:cstheme="minorHAnsi"/>
          <w:sz w:val="22"/>
        </w:rPr>
        <w:t xml:space="preserve">relevant statutes and regulations; Section II </w:t>
      </w:r>
      <w:r w:rsidRPr="00CE6132">
        <w:rPr>
          <w:rFonts w:asciiTheme="minorHAnsi" w:hAnsiTheme="minorHAnsi" w:cstheme="minorHAnsi"/>
          <w:sz w:val="22"/>
        </w:rPr>
        <w:t xml:space="preserve">addresses general obligations and responsibilities of </w:t>
      </w:r>
      <w:r w:rsidR="00662B83" w:rsidRPr="00CE6132">
        <w:rPr>
          <w:rFonts w:asciiTheme="minorHAnsi" w:hAnsiTheme="minorHAnsi" w:cstheme="minorHAnsi"/>
          <w:sz w:val="22"/>
        </w:rPr>
        <w:t xml:space="preserve">individual </w:t>
      </w:r>
      <w:r w:rsidR="009333F0" w:rsidRPr="00CE6132">
        <w:rPr>
          <w:rFonts w:asciiTheme="minorHAnsi" w:hAnsiTheme="minorHAnsi" w:cstheme="minorHAnsi"/>
          <w:sz w:val="22"/>
        </w:rPr>
        <w:t>members of the CMVS</w:t>
      </w:r>
      <w:r w:rsidR="00662B83" w:rsidRPr="00CE6132">
        <w:rPr>
          <w:rFonts w:asciiTheme="minorHAnsi" w:hAnsiTheme="minorHAnsi" w:cstheme="minorHAnsi"/>
          <w:sz w:val="22"/>
        </w:rPr>
        <w:t>’s</w:t>
      </w:r>
      <w:r w:rsidR="009333F0" w:rsidRPr="00CE6132">
        <w:rPr>
          <w:rFonts w:asciiTheme="minorHAnsi" w:hAnsiTheme="minorHAnsi" w:cstheme="minorHAnsi"/>
          <w:sz w:val="22"/>
        </w:rPr>
        <w:t xml:space="preserve"> </w:t>
      </w:r>
      <w:r w:rsidRPr="00CE6132">
        <w:rPr>
          <w:rFonts w:asciiTheme="minorHAnsi" w:hAnsiTheme="minorHAnsi" w:cstheme="minorHAnsi"/>
          <w:sz w:val="22"/>
        </w:rPr>
        <w:t>board</w:t>
      </w:r>
      <w:r w:rsidR="00662B83" w:rsidRPr="00CE6132">
        <w:rPr>
          <w:rFonts w:asciiTheme="minorHAnsi" w:hAnsiTheme="minorHAnsi" w:cstheme="minorHAnsi"/>
          <w:sz w:val="22"/>
        </w:rPr>
        <w:t>s</w:t>
      </w:r>
      <w:r w:rsidRPr="00CE6132">
        <w:rPr>
          <w:rFonts w:asciiTheme="minorHAnsi" w:hAnsiTheme="minorHAnsi" w:cstheme="minorHAnsi"/>
          <w:sz w:val="22"/>
        </w:rPr>
        <w:t xml:space="preserve"> of trustees; Section II</w:t>
      </w:r>
      <w:r w:rsidR="00E545BE" w:rsidRPr="00CE6132">
        <w:rPr>
          <w:rFonts w:asciiTheme="minorHAnsi" w:hAnsiTheme="minorHAnsi" w:cstheme="minorHAnsi"/>
          <w:sz w:val="22"/>
        </w:rPr>
        <w:t>I</w:t>
      </w:r>
      <w:r w:rsidRPr="00CE6132">
        <w:rPr>
          <w:rFonts w:asciiTheme="minorHAnsi" w:hAnsiTheme="minorHAnsi" w:cstheme="minorHAnsi"/>
          <w:sz w:val="22"/>
        </w:rPr>
        <w:t xml:space="preserve"> outlines annual obligations and </w:t>
      </w:r>
      <w:r w:rsidR="009333F0" w:rsidRPr="00CE6132">
        <w:rPr>
          <w:rFonts w:asciiTheme="minorHAnsi" w:hAnsiTheme="minorHAnsi" w:cstheme="minorHAnsi"/>
          <w:sz w:val="22"/>
        </w:rPr>
        <w:t xml:space="preserve">activities </w:t>
      </w:r>
      <w:r w:rsidRPr="00CE6132">
        <w:rPr>
          <w:rFonts w:asciiTheme="minorHAnsi" w:hAnsiTheme="minorHAnsi" w:cstheme="minorHAnsi"/>
          <w:sz w:val="22"/>
        </w:rPr>
        <w:t>for the CMVS; and Section I</w:t>
      </w:r>
      <w:r w:rsidR="00E545BE" w:rsidRPr="00CE6132">
        <w:rPr>
          <w:rFonts w:asciiTheme="minorHAnsi" w:hAnsiTheme="minorHAnsi" w:cstheme="minorHAnsi"/>
          <w:sz w:val="22"/>
        </w:rPr>
        <w:t>V</w:t>
      </w:r>
      <w:r w:rsidR="009333F0" w:rsidRPr="00CE6132">
        <w:rPr>
          <w:rFonts w:asciiTheme="minorHAnsi" w:hAnsiTheme="minorHAnsi" w:cstheme="minorHAnsi"/>
          <w:sz w:val="22"/>
        </w:rPr>
        <w:t xml:space="preserve"> </w:t>
      </w:r>
      <w:r w:rsidRPr="00CE6132">
        <w:rPr>
          <w:rFonts w:asciiTheme="minorHAnsi" w:hAnsiTheme="minorHAnsi" w:cstheme="minorHAnsi"/>
          <w:sz w:val="22"/>
        </w:rPr>
        <w:t xml:space="preserve">outlines periodic obligations and </w:t>
      </w:r>
      <w:r w:rsidR="009333F0" w:rsidRPr="00CE6132">
        <w:rPr>
          <w:rFonts w:asciiTheme="minorHAnsi" w:hAnsiTheme="minorHAnsi" w:cstheme="minorHAnsi"/>
          <w:sz w:val="22"/>
        </w:rPr>
        <w:t xml:space="preserve">activities </w:t>
      </w:r>
      <w:r w:rsidRPr="00CE6132">
        <w:rPr>
          <w:rFonts w:asciiTheme="minorHAnsi" w:hAnsiTheme="minorHAnsi" w:cstheme="minorHAnsi"/>
          <w:sz w:val="22"/>
        </w:rPr>
        <w:t xml:space="preserve">for CMVS. </w:t>
      </w:r>
    </w:p>
    <w:p w14:paraId="2DCF0678" w14:textId="77777777" w:rsidR="00A25E82" w:rsidRPr="00CE6132" w:rsidRDefault="00A25E82" w:rsidP="00512571">
      <w:pPr>
        <w:rPr>
          <w:rFonts w:asciiTheme="minorHAnsi" w:hAnsiTheme="minorHAnsi" w:cstheme="minorHAnsi"/>
          <w:sz w:val="22"/>
        </w:rPr>
      </w:pPr>
    </w:p>
    <w:p w14:paraId="52727693" w14:textId="0938907C" w:rsidR="008B3380" w:rsidRPr="001E321A" w:rsidRDefault="00A25E82" w:rsidP="00512571">
      <w:pPr>
        <w:rPr>
          <w:rFonts w:asciiTheme="minorHAnsi" w:hAnsiTheme="minorHAnsi" w:cstheme="minorHAnsi"/>
          <w:sz w:val="22"/>
        </w:rPr>
      </w:pPr>
      <w:r w:rsidRPr="00CE6132">
        <w:rPr>
          <w:rFonts w:asciiTheme="minorHAnsi" w:hAnsiTheme="minorHAnsi" w:cstheme="minorHAnsi"/>
          <w:sz w:val="22"/>
          <w:szCs w:val="22"/>
        </w:rPr>
        <w:t xml:space="preserve">While the school’s board of trustees is responsible for the overall governance of the school, </w:t>
      </w:r>
      <w:r w:rsidR="00340F93" w:rsidRPr="00CE6132">
        <w:rPr>
          <w:rFonts w:asciiTheme="minorHAnsi" w:hAnsiTheme="minorHAnsi" w:cstheme="minorHAnsi"/>
          <w:sz w:val="22"/>
          <w:szCs w:val="22"/>
        </w:rPr>
        <w:t xml:space="preserve">many of the </w:t>
      </w:r>
      <w:r w:rsidR="00C60166" w:rsidRPr="00CE6132">
        <w:rPr>
          <w:rFonts w:asciiTheme="minorHAnsi" w:hAnsiTheme="minorHAnsi" w:cstheme="minorHAnsi"/>
          <w:sz w:val="22"/>
          <w:szCs w:val="22"/>
        </w:rPr>
        <w:t xml:space="preserve">obligations and </w:t>
      </w:r>
      <w:r w:rsidR="00340F93" w:rsidRPr="00CE6132">
        <w:rPr>
          <w:rFonts w:asciiTheme="minorHAnsi" w:hAnsiTheme="minorHAnsi" w:cstheme="minorHAnsi"/>
          <w:sz w:val="22"/>
          <w:szCs w:val="22"/>
        </w:rPr>
        <w:t>activities o</w:t>
      </w:r>
      <w:r w:rsidRPr="00CE6132">
        <w:rPr>
          <w:rFonts w:asciiTheme="minorHAnsi" w:hAnsiTheme="minorHAnsi" w:cstheme="minorHAnsi"/>
          <w:sz w:val="22"/>
          <w:szCs w:val="22"/>
        </w:rPr>
        <w:t>utlined in Sections III and IV are the joint responsibilit</w:t>
      </w:r>
      <w:r w:rsidR="00340F93" w:rsidRPr="00CE6132">
        <w:rPr>
          <w:rFonts w:asciiTheme="minorHAnsi" w:hAnsiTheme="minorHAnsi" w:cstheme="minorHAnsi"/>
          <w:sz w:val="22"/>
          <w:szCs w:val="22"/>
        </w:rPr>
        <w:t>y</w:t>
      </w:r>
      <w:r w:rsidRPr="00CE6132">
        <w:rPr>
          <w:rFonts w:asciiTheme="minorHAnsi" w:hAnsiTheme="minorHAnsi" w:cstheme="minorHAnsi"/>
          <w:sz w:val="22"/>
          <w:szCs w:val="22"/>
        </w:rPr>
        <w:t xml:space="preserve"> of the board of trustees and the school administration. This </w:t>
      </w:r>
      <w:r w:rsidR="00006331">
        <w:rPr>
          <w:rFonts w:asciiTheme="minorHAnsi" w:hAnsiTheme="minorHAnsi" w:cstheme="minorHAnsi"/>
          <w:sz w:val="22"/>
          <w:szCs w:val="22"/>
        </w:rPr>
        <w:t>handbook</w:t>
      </w:r>
      <w:r w:rsidRPr="00CE6132">
        <w:rPr>
          <w:rFonts w:asciiTheme="minorHAnsi" w:hAnsiTheme="minorHAnsi" w:cstheme="minorHAnsi"/>
          <w:sz w:val="22"/>
          <w:szCs w:val="22"/>
        </w:rPr>
        <w:t xml:space="preserve"> will help to outline th</w:t>
      </w:r>
      <w:r w:rsidR="00A921F4" w:rsidRPr="00CE6132">
        <w:rPr>
          <w:rFonts w:asciiTheme="minorHAnsi" w:hAnsiTheme="minorHAnsi" w:cstheme="minorHAnsi"/>
          <w:sz w:val="22"/>
          <w:szCs w:val="22"/>
        </w:rPr>
        <w:t>ose</w:t>
      </w:r>
      <w:r w:rsidRPr="00CE6132">
        <w:rPr>
          <w:rFonts w:asciiTheme="minorHAnsi" w:hAnsiTheme="minorHAnsi" w:cstheme="minorHAnsi"/>
          <w:sz w:val="22"/>
          <w:szCs w:val="22"/>
        </w:rPr>
        <w:t xml:space="preserve"> </w:t>
      </w:r>
      <w:r w:rsidR="00A921F4" w:rsidRPr="00CE6132">
        <w:rPr>
          <w:rFonts w:asciiTheme="minorHAnsi" w:hAnsiTheme="minorHAnsi" w:cstheme="minorHAnsi"/>
          <w:sz w:val="22"/>
          <w:szCs w:val="22"/>
        </w:rPr>
        <w:t>responsibilities and</w:t>
      </w:r>
      <w:r w:rsidR="00340F93" w:rsidRPr="00CE6132">
        <w:rPr>
          <w:rFonts w:asciiTheme="minorHAnsi" w:hAnsiTheme="minorHAnsi" w:cstheme="minorHAnsi"/>
          <w:sz w:val="22"/>
          <w:szCs w:val="22"/>
        </w:rPr>
        <w:t xml:space="preserve"> will indicate </w:t>
      </w:r>
      <w:r w:rsidR="0067578D" w:rsidRPr="00CE6132">
        <w:rPr>
          <w:rFonts w:asciiTheme="minorHAnsi" w:hAnsiTheme="minorHAnsi" w:cstheme="minorHAnsi"/>
          <w:sz w:val="22"/>
          <w:szCs w:val="22"/>
        </w:rPr>
        <w:t>when</w:t>
      </w:r>
      <w:r w:rsidR="00340F93" w:rsidRPr="00CE6132">
        <w:rPr>
          <w:rFonts w:asciiTheme="minorHAnsi" w:hAnsiTheme="minorHAnsi" w:cstheme="minorHAnsi"/>
          <w:sz w:val="22"/>
          <w:szCs w:val="22"/>
        </w:rPr>
        <w:t xml:space="preserve"> the board of trustees</w:t>
      </w:r>
      <w:r w:rsidR="00A921F4" w:rsidRPr="00CE6132">
        <w:rPr>
          <w:rFonts w:asciiTheme="minorHAnsi" w:hAnsiTheme="minorHAnsi" w:cstheme="minorHAnsi"/>
          <w:sz w:val="22"/>
          <w:szCs w:val="22"/>
        </w:rPr>
        <w:t xml:space="preserve"> </w:t>
      </w:r>
      <w:r w:rsidR="00340F93" w:rsidRPr="00CE6132">
        <w:rPr>
          <w:rFonts w:asciiTheme="minorHAnsi" w:hAnsiTheme="minorHAnsi" w:cstheme="minorHAnsi"/>
          <w:sz w:val="22"/>
          <w:szCs w:val="22"/>
        </w:rPr>
        <w:t xml:space="preserve">needs to </w:t>
      </w:r>
      <w:r w:rsidR="00FE0373" w:rsidRPr="00CE6132">
        <w:rPr>
          <w:rFonts w:asciiTheme="minorHAnsi" w:hAnsiTheme="minorHAnsi" w:cstheme="minorHAnsi"/>
          <w:sz w:val="22"/>
          <w:szCs w:val="22"/>
        </w:rPr>
        <w:t>take action</w:t>
      </w:r>
      <w:r w:rsidR="008C0B20" w:rsidRPr="00CE6132">
        <w:rPr>
          <w:rFonts w:asciiTheme="minorHAnsi" w:hAnsiTheme="minorHAnsi" w:cstheme="minorHAnsi"/>
          <w:sz w:val="22"/>
          <w:szCs w:val="22"/>
        </w:rPr>
        <w:t xml:space="preserve"> on</w:t>
      </w:r>
      <w:r w:rsidR="00C108D8" w:rsidRPr="00CE6132">
        <w:rPr>
          <w:rFonts w:asciiTheme="minorHAnsi" w:hAnsiTheme="minorHAnsi" w:cstheme="minorHAnsi"/>
          <w:sz w:val="22"/>
          <w:szCs w:val="22"/>
        </w:rPr>
        <w:t xml:space="preserve"> the issue </w:t>
      </w:r>
      <w:r w:rsidR="00A921F4" w:rsidRPr="00CE6132">
        <w:rPr>
          <w:rFonts w:asciiTheme="minorHAnsi" w:hAnsiTheme="minorHAnsi" w:cstheme="minorHAnsi"/>
          <w:sz w:val="22"/>
          <w:szCs w:val="22"/>
        </w:rPr>
        <w:t xml:space="preserve">or </w:t>
      </w:r>
      <w:r w:rsidR="00340F93" w:rsidRPr="00CE6132">
        <w:rPr>
          <w:rFonts w:asciiTheme="minorHAnsi" w:hAnsiTheme="minorHAnsi" w:cstheme="minorHAnsi"/>
          <w:sz w:val="22"/>
          <w:szCs w:val="22"/>
        </w:rPr>
        <w:t xml:space="preserve">vote on the matter, </w:t>
      </w:r>
      <w:r w:rsidR="00A921F4" w:rsidRPr="00CE6132">
        <w:rPr>
          <w:rFonts w:asciiTheme="minorHAnsi" w:hAnsiTheme="minorHAnsi" w:cstheme="minorHAnsi"/>
          <w:sz w:val="22"/>
          <w:szCs w:val="22"/>
        </w:rPr>
        <w:t>in accordance with Open Meeting Law</w:t>
      </w:r>
      <w:r w:rsidR="00FE0373" w:rsidRPr="00CE6132">
        <w:rPr>
          <w:rFonts w:asciiTheme="minorHAnsi" w:hAnsiTheme="minorHAnsi" w:cstheme="minorHAnsi"/>
          <w:sz w:val="22"/>
          <w:szCs w:val="22"/>
        </w:rPr>
        <w:t>.</w:t>
      </w:r>
      <w:r w:rsidR="00A921F4" w:rsidRPr="00CE6132">
        <w:rPr>
          <w:rFonts w:asciiTheme="minorHAnsi" w:hAnsiTheme="minorHAnsi" w:cstheme="minorHAnsi"/>
          <w:sz w:val="22"/>
          <w:szCs w:val="22"/>
        </w:rPr>
        <w:t xml:space="preserve"> </w:t>
      </w:r>
      <w:r w:rsidR="00802BC7" w:rsidRPr="00CE6132">
        <w:rPr>
          <w:rFonts w:asciiTheme="minorHAnsi" w:hAnsiTheme="minorHAnsi" w:cstheme="minorHAnsi"/>
          <w:sz w:val="22"/>
        </w:rPr>
        <w:t>A</w:t>
      </w:r>
      <w:r w:rsidR="008B3380" w:rsidRPr="00CE6132">
        <w:rPr>
          <w:rFonts w:asciiTheme="minorHAnsi" w:hAnsiTheme="minorHAnsi" w:cstheme="minorHAnsi"/>
          <w:sz w:val="22"/>
        </w:rPr>
        <w:t xml:space="preserve">lthough some of the procedures addressed in this handbook apply to all public schools, this handbook prioritizes those elements unique to </w:t>
      </w:r>
      <w:r w:rsidR="001E321A">
        <w:rPr>
          <w:rFonts w:asciiTheme="minorHAnsi" w:hAnsiTheme="minorHAnsi" w:cstheme="minorHAnsi"/>
          <w:sz w:val="22"/>
        </w:rPr>
        <w:t>CMVSs</w:t>
      </w:r>
      <w:r w:rsidR="008B3380" w:rsidRPr="00CE6132">
        <w:rPr>
          <w:rFonts w:asciiTheme="minorHAnsi" w:hAnsiTheme="minorHAnsi" w:cstheme="minorHAnsi"/>
          <w:sz w:val="22"/>
        </w:rPr>
        <w:t>.</w:t>
      </w:r>
    </w:p>
    <w:p w14:paraId="0C3BBD26" w14:textId="77777777" w:rsidR="008B3380" w:rsidRPr="00CE6132" w:rsidRDefault="008B3380" w:rsidP="00084E01">
      <w:pPr>
        <w:pStyle w:val="Heading3"/>
        <w:rPr>
          <w:rFonts w:asciiTheme="minorHAnsi" w:hAnsiTheme="minorHAnsi" w:cstheme="minorHAnsi"/>
        </w:rPr>
      </w:pPr>
      <w:bookmarkStart w:id="1" w:name="_Toc511403296"/>
      <w:bookmarkStart w:id="2" w:name="_Toc54793159"/>
      <w:r w:rsidRPr="00CE6132">
        <w:rPr>
          <w:rFonts w:asciiTheme="minorHAnsi" w:hAnsiTheme="minorHAnsi" w:cstheme="minorHAnsi"/>
        </w:rPr>
        <w:t>Relevant Statues and Regulations</w:t>
      </w:r>
      <w:bookmarkEnd w:id="1"/>
      <w:bookmarkEnd w:id="2"/>
    </w:p>
    <w:p w14:paraId="6AD402D0" w14:textId="77777777" w:rsidR="008B3380" w:rsidRPr="00CE6132" w:rsidRDefault="00E435EE" w:rsidP="00512571">
      <w:pPr>
        <w:numPr>
          <w:ilvl w:val="0"/>
          <w:numId w:val="8"/>
        </w:numPr>
        <w:contextualSpacing/>
        <w:rPr>
          <w:rFonts w:asciiTheme="minorHAnsi" w:hAnsiTheme="minorHAnsi" w:cstheme="minorHAnsi"/>
          <w:sz w:val="22"/>
          <w:szCs w:val="22"/>
        </w:rPr>
      </w:pPr>
      <w:hyperlink r:id="rId17" w:history="1">
        <w:r w:rsidR="008B3380" w:rsidRPr="00CE6132">
          <w:rPr>
            <w:rFonts w:asciiTheme="minorHAnsi" w:hAnsiTheme="minorHAnsi" w:cstheme="minorHAnsi"/>
            <w:color w:val="0000FF"/>
            <w:sz w:val="22"/>
            <w:szCs w:val="22"/>
            <w:u w:val="single"/>
          </w:rPr>
          <w:t>Chapter 379 of the Acts of 2012: An Act Establishing Commonwealth Virtual Schools</w:t>
        </w:r>
      </w:hyperlink>
    </w:p>
    <w:p w14:paraId="627CE59D" w14:textId="2D956B69" w:rsidR="008B3380" w:rsidRPr="00CE6132" w:rsidRDefault="00E435EE" w:rsidP="00512571">
      <w:pPr>
        <w:numPr>
          <w:ilvl w:val="0"/>
          <w:numId w:val="8"/>
        </w:numPr>
        <w:contextualSpacing/>
        <w:rPr>
          <w:rFonts w:asciiTheme="minorHAnsi" w:hAnsiTheme="minorHAnsi" w:cstheme="minorHAnsi"/>
          <w:sz w:val="22"/>
          <w:szCs w:val="22"/>
        </w:rPr>
      </w:pPr>
      <w:hyperlink r:id="rId18" w:history="1">
        <w:r w:rsidR="001F09E0">
          <w:rPr>
            <w:rFonts w:asciiTheme="minorHAnsi" w:hAnsiTheme="minorHAnsi" w:cstheme="minorHAnsi"/>
            <w:color w:val="0000FF"/>
            <w:sz w:val="22"/>
            <w:szCs w:val="22"/>
            <w:u w:val="single"/>
          </w:rPr>
          <w:t>M.G.L. c.</w:t>
        </w:r>
        <w:r w:rsidR="008B3380" w:rsidRPr="00CE6132">
          <w:rPr>
            <w:rFonts w:asciiTheme="minorHAnsi" w:hAnsiTheme="minorHAnsi" w:cstheme="minorHAnsi"/>
            <w:color w:val="0000FF"/>
            <w:sz w:val="22"/>
            <w:szCs w:val="22"/>
            <w:u w:val="single"/>
          </w:rPr>
          <w:t>71 §94: Commonwealth Virtual Schools</w:t>
        </w:r>
      </w:hyperlink>
    </w:p>
    <w:p w14:paraId="6C81A235" w14:textId="77777777" w:rsidR="008B3380" w:rsidRPr="00CE6132" w:rsidRDefault="00E435EE" w:rsidP="00512571">
      <w:pPr>
        <w:numPr>
          <w:ilvl w:val="0"/>
          <w:numId w:val="8"/>
        </w:numPr>
        <w:contextualSpacing/>
        <w:rPr>
          <w:rFonts w:asciiTheme="minorHAnsi" w:hAnsiTheme="minorHAnsi" w:cstheme="minorHAnsi"/>
          <w:sz w:val="22"/>
          <w:szCs w:val="22"/>
        </w:rPr>
      </w:pPr>
      <w:hyperlink r:id="rId19" w:history="1">
        <w:r w:rsidR="008B3380" w:rsidRPr="00CE6132">
          <w:rPr>
            <w:rFonts w:asciiTheme="minorHAnsi" w:hAnsiTheme="minorHAnsi" w:cstheme="minorHAnsi"/>
            <w:color w:val="0000FF"/>
            <w:sz w:val="22"/>
            <w:szCs w:val="22"/>
            <w:u w:val="single"/>
          </w:rPr>
          <w:t>603 CMR 52.00: Commonwealth of Massachusetts Virtual Schools</w:t>
        </w:r>
      </w:hyperlink>
    </w:p>
    <w:p w14:paraId="4438B3DB" w14:textId="74AFEACC" w:rsidR="008B3380" w:rsidRPr="00CE6132" w:rsidRDefault="00E435EE" w:rsidP="00512571">
      <w:pPr>
        <w:numPr>
          <w:ilvl w:val="0"/>
          <w:numId w:val="8"/>
        </w:numPr>
        <w:contextualSpacing/>
        <w:rPr>
          <w:rFonts w:asciiTheme="minorHAnsi" w:hAnsiTheme="minorHAnsi" w:cstheme="minorHAnsi"/>
          <w:sz w:val="22"/>
          <w:szCs w:val="22"/>
        </w:rPr>
      </w:pPr>
      <w:hyperlink r:id="rId20" w:history="1">
        <w:r w:rsidR="008B3380" w:rsidRPr="00CE6132">
          <w:rPr>
            <w:rFonts w:asciiTheme="minorHAnsi" w:hAnsiTheme="minorHAnsi" w:cstheme="minorHAnsi"/>
            <w:color w:val="0000FF"/>
            <w:sz w:val="22"/>
            <w:szCs w:val="22"/>
            <w:u w:val="single"/>
          </w:rPr>
          <w:t>603 CMR 28.00: Special Education</w:t>
        </w:r>
      </w:hyperlink>
    </w:p>
    <w:p w14:paraId="77C9BE63" w14:textId="6DDF1AF5" w:rsidR="000229E8" w:rsidRPr="00CE6132" w:rsidRDefault="003E2C76" w:rsidP="00044532">
      <w:pPr>
        <w:pStyle w:val="Heading2"/>
        <w:rPr>
          <w:rFonts w:asciiTheme="minorHAnsi" w:hAnsiTheme="minorHAnsi" w:cstheme="minorHAnsi"/>
        </w:rPr>
      </w:pPr>
      <w:bookmarkStart w:id="3" w:name="_Toc54793160"/>
      <w:r w:rsidRPr="00CE6132">
        <w:rPr>
          <w:rFonts w:asciiTheme="minorHAnsi" w:hAnsiTheme="minorHAnsi" w:cstheme="minorHAnsi"/>
        </w:rPr>
        <w:t>Section I</w:t>
      </w:r>
      <w:r w:rsidR="009333F0" w:rsidRPr="00CE6132">
        <w:rPr>
          <w:rFonts w:asciiTheme="minorHAnsi" w:hAnsiTheme="minorHAnsi" w:cstheme="minorHAnsi"/>
        </w:rPr>
        <w:t>I</w:t>
      </w:r>
      <w:r w:rsidRPr="00CE6132">
        <w:rPr>
          <w:rFonts w:asciiTheme="minorHAnsi" w:hAnsiTheme="minorHAnsi" w:cstheme="minorHAnsi"/>
        </w:rPr>
        <w:t xml:space="preserve">: </w:t>
      </w:r>
      <w:r w:rsidR="000229E8" w:rsidRPr="00CE6132">
        <w:rPr>
          <w:rFonts w:asciiTheme="minorHAnsi" w:hAnsiTheme="minorHAnsi" w:cstheme="minorHAnsi"/>
        </w:rPr>
        <w:t xml:space="preserve">Obligations and Responsibilities of </w:t>
      </w:r>
      <w:r w:rsidR="00662B83" w:rsidRPr="00CE6132">
        <w:rPr>
          <w:rFonts w:asciiTheme="minorHAnsi" w:hAnsiTheme="minorHAnsi" w:cstheme="minorHAnsi"/>
        </w:rPr>
        <w:t xml:space="preserve">Individual Members of </w:t>
      </w:r>
      <w:r w:rsidR="000229E8" w:rsidRPr="00CE6132">
        <w:rPr>
          <w:rFonts w:asciiTheme="minorHAnsi" w:hAnsiTheme="minorHAnsi" w:cstheme="minorHAnsi"/>
        </w:rPr>
        <w:t>Boards of Trustees</w:t>
      </w:r>
      <w:bookmarkEnd w:id="3"/>
    </w:p>
    <w:p w14:paraId="1199CD56" w14:textId="34DF4FEF" w:rsidR="000229E8" w:rsidRPr="00CE6132" w:rsidRDefault="000229E8" w:rsidP="000229E8">
      <w:pPr>
        <w:contextualSpacing/>
        <w:rPr>
          <w:rFonts w:asciiTheme="minorHAnsi" w:hAnsiTheme="minorHAnsi" w:cstheme="minorHAnsi"/>
          <w:sz w:val="22"/>
          <w:szCs w:val="22"/>
        </w:rPr>
      </w:pPr>
      <w:r w:rsidRPr="00CE6132">
        <w:rPr>
          <w:rFonts w:asciiTheme="minorHAnsi" w:hAnsiTheme="minorHAnsi" w:cstheme="minorHAnsi"/>
          <w:sz w:val="22"/>
          <w:szCs w:val="22"/>
        </w:rPr>
        <w:t>As public agents authorized by the state, the members of the board of trustees</w:t>
      </w:r>
      <w:r w:rsidR="00725A88" w:rsidRPr="00CE6132">
        <w:rPr>
          <w:rFonts w:asciiTheme="minorHAnsi" w:hAnsiTheme="minorHAnsi" w:cstheme="minorHAnsi"/>
          <w:sz w:val="22"/>
          <w:szCs w:val="22"/>
        </w:rPr>
        <w:t xml:space="preserve"> hold the certificate for the school</w:t>
      </w:r>
      <w:r w:rsidR="00163611" w:rsidRPr="00CE6132">
        <w:rPr>
          <w:rFonts w:asciiTheme="minorHAnsi" w:hAnsiTheme="minorHAnsi" w:cstheme="minorHAnsi"/>
          <w:sz w:val="22"/>
          <w:szCs w:val="22"/>
        </w:rPr>
        <w:t>,</w:t>
      </w:r>
      <w:r w:rsidR="00725A88" w:rsidRPr="00CE6132">
        <w:rPr>
          <w:rFonts w:asciiTheme="minorHAnsi" w:hAnsiTheme="minorHAnsi" w:cstheme="minorHAnsi"/>
          <w:sz w:val="22"/>
          <w:szCs w:val="22"/>
        </w:rPr>
        <w:t xml:space="preserve"> which is granted by BESE and </w:t>
      </w:r>
      <w:r w:rsidR="00163611" w:rsidRPr="00CE6132">
        <w:rPr>
          <w:rFonts w:asciiTheme="minorHAnsi" w:hAnsiTheme="minorHAnsi" w:cstheme="minorHAnsi"/>
          <w:sz w:val="22"/>
          <w:szCs w:val="22"/>
        </w:rPr>
        <w:t xml:space="preserve">as stated above, </w:t>
      </w:r>
      <w:r w:rsidRPr="00CE6132">
        <w:rPr>
          <w:rFonts w:asciiTheme="minorHAnsi" w:hAnsiTheme="minorHAnsi" w:cstheme="minorHAnsi"/>
          <w:sz w:val="22"/>
          <w:szCs w:val="22"/>
        </w:rPr>
        <w:t xml:space="preserve">are responsible for </w:t>
      </w:r>
      <w:r w:rsidR="00725A88" w:rsidRPr="00CE6132">
        <w:rPr>
          <w:rFonts w:asciiTheme="minorHAnsi" w:hAnsiTheme="minorHAnsi" w:cstheme="minorHAnsi"/>
          <w:sz w:val="22"/>
          <w:szCs w:val="22"/>
        </w:rPr>
        <w:t xml:space="preserve">the overall </w:t>
      </w:r>
      <w:r w:rsidRPr="00CE6132">
        <w:rPr>
          <w:rFonts w:asciiTheme="minorHAnsi" w:hAnsiTheme="minorHAnsi" w:cstheme="minorHAnsi"/>
          <w:sz w:val="22"/>
          <w:szCs w:val="22"/>
        </w:rPr>
        <w:t>govern</w:t>
      </w:r>
      <w:r w:rsidR="00725A88" w:rsidRPr="00CE6132">
        <w:rPr>
          <w:rFonts w:asciiTheme="minorHAnsi" w:hAnsiTheme="minorHAnsi" w:cstheme="minorHAnsi"/>
          <w:sz w:val="22"/>
          <w:szCs w:val="22"/>
        </w:rPr>
        <w:t>ance</w:t>
      </w:r>
      <w:r w:rsidR="00AD3E0A" w:rsidRPr="00CE6132">
        <w:rPr>
          <w:rFonts w:asciiTheme="minorHAnsi" w:hAnsiTheme="minorHAnsi" w:cstheme="minorHAnsi"/>
          <w:sz w:val="22"/>
          <w:szCs w:val="22"/>
        </w:rPr>
        <w:t xml:space="preserve"> of the CMVS</w:t>
      </w:r>
      <w:r w:rsidR="00725A88" w:rsidRPr="00CE6132">
        <w:rPr>
          <w:rFonts w:asciiTheme="minorHAnsi" w:hAnsiTheme="minorHAnsi" w:cstheme="minorHAnsi"/>
          <w:sz w:val="22"/>
          <w:szCs w:val="22"/>
        </w:rPr>
        <w:t xml:space="preserve">. </w:t>
      </w:r>
      <w:r w:rsidR="00ED1970" w:rsidRPr="00CE6132">
        <w:rPr>
          <w:rFonts w:asciiTheme="minorHAnsi" w:hAnsiTheme="minorHAnsi" w:cstheme="minorHAnsi"/>
          <w:sz w:val="22"/>
          <w:szCs w:val="22"/>
        </w:rPr>
        <w:t xml:space="preserve">Additionally, CMVS board members are considered special state employees and must govern in alignment with expectations </w:t>
      </w:r>
      <w:r w:rsidR="00B6237B" w:rsidRPr="00CE6132">
        <w:rPr>
          <w:rFonts w:asciiTheme="minorHAnsi" w:hAnsiTheme="minorHAnsi" w:cstheme="minorHAnsi"/>
          <w:sz w:val="22"/>
          <w:szCs w:val="22"/>
        </w:rPr>
        <w:t>for</w:t>
      </w:r>
      <w:r w:rsidR="00ED1970" w:rsidRPr="00CE6132">
        <w:rPr>
          <w:rFonts w:asciiTheme="minorHAnsi" w:hAnsiTheme="minorHAnsi" w:cstheme="minorHAnsi"/>
          <w:sz w:val="22"/>
          <w:szCs w:val="22"/>
        </w:rPr>
        <w:t xml:space="preserve"> a public </w:t>
      </w:r>
      <w:r w:rsidR="00B6237B" w:rsidRPr="00CE6132">
        <w:rPr>
          <w:rFonts w:asciiTheme="minorHAnsi" w:hAnsiTheme="minorHAnsi" w:cstheme="minorHAnsi"/>
          <w:sz w:val="22"/>
          <w:szCs w:val="22"/>
        </w:rPr>
        <w:t>body</w:t>
      </w:r>
      <w:r w:rsidR="00ED1970" w:rsidRPr="00CE6132">
        <w:rPr>
          <w:rFonts w:asciiTheme="minorHAnsi" w:hAnsiTheme="minorHAnsi" w:cstheme="minorHAnsi"/>
          <w:sz w:val="22"/>
          <w:szCs w:val="22"/>
        </w:rPr>
        <w:t xml:space="preserve">. </w:t>
      </w:r>
      <w:r w:rsidRPr="00CE6132">
        <w:rPr>
          <w:rFonts w:asciiTheme="minorHAnsi" w:hAnsiTheme="minorHAnsi" w:cstheme="minorHAnsi"/>
          <w:sz w:val="22"/>
          <w:szCs w:val="22"/>
        </w:rPr>
        <w:t>A strong board defines the mission of the school, develops school policies and changes them when appropriate, hires qualified personnel to manage the school's day-to-day operations and holds them accountable for meeting established goals, formulates long-range plan</w:t>
      </w:r>
      <w:r w:rsidR="00B6237B" w:rsidRPr="00CE6132">
        <w:rPr>
          <w:rFonts w:asciiTheme="minorHAnsi" w:hAnsiTheme="minorHAnsi" w:cstheme="minorHAnsi"/>
          <w:sz w:val="22"/>
          <w:szCs w:val="22"/>
        </w:rPr>
        <w:t xml:space="preserve">s, establishes a </w:t>
      </w:r>
      <w:r w:rsidR="00201837" w:rsidRPr="00CE6132">
        <w:rPr>
          <w:rFonts w:asciiTheme="minorHAnsi" w:hAnsiTheme="minorHAnsi" w:cstheme="minorHAnsi"/>
          <w:sz w:val="22"/>
          <w:szCs w:val="22"/>
        </w:rPr>
        <w:t>CMVS</w:t>
      </w:r>
      <w:r w:rsidRPr="00CE6132">
        <w:rPr>
          <w:rFonts w:asciiTheme="minorHAnsi" w:hAnsiTheme="minorHAnsi" w:cstheme="minorHAnsi"/>
          <w:sz w:val="22"/>
          <w:szCs w:val="22"/>
        </w:rPr>
        <w:t xml:space="preserve"> accountability plan that will </w:t>
      </w:r>
      <w:r w:rsidR="00725A88" w:rsidRPr="00CE6132">
        <w:rPr>
          <w:rFonts w:asciiTheme="minorHAnsi" w:hAnsiTheme="minorHAnsi" w:cstheme="minorHAnsi"/>
          <w:sz w:val="22"/>
          <w:szCs w:val="22"/>
        </w:rPr>
        <w:t>support</w:t>
      </w:r>
      <w:r w:rsidRPr="00CE6132">
        <w:rPr>
          <w:rFonts w:asciiTheme="minorHAnsi" w:hAnsiTheme="minorHAnsi" w:cstheme="minorHAnsi"/>
          <w:sz w:val="22"/>
          <w:szCs w:val="22"/>
        </w:rPr>
        <w:t xml:space="preserve"> the school's </w:t>
      </w:r>
      <w:r w:rsidR="00725A88" w:rsidRPr="00CE6132">
        <w:rPr>
          <w:rFonts w:asciiTheme="minorHAnsi" w:hAnsiTheme="minorHAnsi" w:cstheme="minorHAnsi"/>
          <w:sz w:val="22"/>
          <w:szCs w:val="22"/>
        </w:rPr>
        <w:t>success</w:t>
      </w:r>
      <w:r w:rsidR="00B6237B" w:rsidRPr="00CE6132">
        <w:rPr>
          <w:rFonts w:asciiTheme="minorHAnsi" w:hAnsiTheme="minorHAnsi" w:cstheme="minorHAnsi"/>
          <w:sz w:val="22"/>
          <w:szCs w:val="22"/>
        </w:rPr>
        <w:t>,</w:t>
      </w:r>
      <w:r w:rsidR="00725A88" w:rsidRPr="00CE6132">
        <w:rPr>
          <w:rFonts w:asciiTheme="minorHAnsi" w:hAnsiTheme="minorHAnsi" w:cstheme="minorHAnsi"/>
          <w:sz w:val="22"/>
          <w:szCs w:val="22"/>
        </w:rPr>
        <w:t xml:space="preserve"> and </w:t>
      </w:r>
      <w:r w:rsidR="00B6237B" w:rsidRPr="00CE6132">
        <w:rPr>
          <w:rFonts w:asciiTheme="minorHAnsi" w:hAnsiTheme="minorHAnsi" w:cstheme="minorHAnsi"/>
          <w:sz w:val="22"/>
          <w:szCs w:val="22"/>
        </w:rPr>
        <w:t xml:space="preserve">works </w:t>
      </w:r>
      <w:r w:rsidR="00725A88" w:rsidRPr="00CE6132">
        <w:rPr>
          <w:rFonts w:asciiTheme="minorHAnsi" w:hAnsiTheme="minorHAnsi" w:cstheme="minorHAnsi"/>
          <w:sz w:val="22"/>
          <w:szCs w:val="22"/>
        </w:rPr>
        <w:t xml:space="preserve">to safeguard the school’s </w:t>
      </w:r>
      <w:r w:rsidRPr="00CE6132">
        <w:rPr>
          <w:rFonts w:asciiTheme="minorHAnsi" w:hAnsiTheme="minorHAnsi" w:cstheme="minorHAnsi"/>
          <w:sz w:val="22"/>
          <w:szCs w:val="22"/>
        </w:rPr>
        <w:t>stability.</w:t>
      </w:r>
    </w:p>
    <w:p w14:paraId="546708F9" w14:textId="77777777" w:rsidR="000229E8" w:rsidRPr="00CE6132" w:rsidRDefault="000229E8" w:rsidP="000229E8">
      <w:pPr>
        <w:contextualSpacing/>
        <w:rPr>
          <w:rFonts w:asciiTheme="minorHAnsi" w:hAnsiTheme="minorHAnsi" w:cstheme="minorHAnsi"/>
          <w:sz w:val="22"/>
          <w:szCs w:val="22"/>
        </w:rPr>
      </w:pPr>
    </w:p>
    <w:p w14:paraId="5B93D31A" w14:textId="78FABC2E" w:rsidR="00900F70" w:rsidRPr="00CE6132" w:rsidRDefault="00900F70" w:rsidP="00466DAF">
      <w:pPr>
        <w:rPr>
          <w:rFonts w:asciiTheme="minorHAnsi" w:hAnsiTheme="minorHAnsi" w:cstheme="minorHAnsi"/>
          <w:sz w:val="22"/>
          <w:szCs w:val="22"/>
        </w:rPr>
      </w:pPr>
      <w:r w:rsidRPr="00CE6132">
        <w:rPr>
          <w:rFonts w:asciiTheme="minorHAnsi" w:hAnsiTheme="minorHAnsi" w:cstheme="minorHAnsi"/>
          <w:sz w:val="22"/>
          <w:szCs w:val="22"/>
        </w:rPr>
        <w:t>Board of Trustees</w:t>
      </w:r>
      <w:r w:rsidR="00E304D8" w:rsidRPr="00CE6132">
        <w:rPr>
          <w:rFonts w:asciiTheme="minorHAnsi" w:hAnsiTheme="minorHAnsi" w:cstheme="minorHAnsi"/>
          <w:sz w:val="22"/>
          <w:szCs w:val="22"/>
        </w:rPr>
        <w:t>:</w:t>
      </w:r>
      <w:r w:rsidRPr="00CE6132">
        <w:rPr>
          <w:rFonts w:asciiTheme="minorHAnsi" w:hAnsiTheme="minorHAnsi" w:cstheme="minorHAnsi"/>
          <w:sz w:val="22"/>
          <w:szCs w:val="22"/>
        </w:rPr>
        <w:t xml:space="preserve"> </w:t>
      </w:r>
      <w:r w:rsidR="00E304D8" w:rsidRPr="00CE6132">
        <w:rPr>
          <w:rFonts w:asciiTheme="minorHAnsi" w:hAnsiTheme="minorHAnsi" w:cstheme="minorHAnsi"/>
          <w:sz w:val="22"/>
          <w:szCs w:val="22"/>
        </w:rPr>
        <w:t xml:space="preserve">Beyond </w:t>
      </w:r>
      <w:r w:rsidRPr="00CE6132">
        <w:rPr>
          <w:rFonts w:asciiTheme="minorHAnsi" w:hAnsiTheme="minorHAnsi" w:cstheme="minorHAnsi"/>
          <w:sz w:val="22"/>
          <w:szCs w:val="22"/>
        </w:rPr>
        <w:t xml:space="preserve">its more general responsibilities, the </w:t>
      </w:r>
      <w:r w:rsidR="009A7A5D">
        <w:rPr>
          <w:rFonts w:asciiTheme="minorHAnsi" w:hAnsiTheme="minorHAnsi" w:cstheme="minorHAnsi"/>
          <w:sz w:val="22"/>
          <w:szCs w:val="22"/>
        </w:rPr>
        <w:t>b</w:t>
      </w:r>
      <w:r w:rsidRPr="00CE6132">
        <w:rPr>
          <w:rFonts w:asciiTheme="minorHAnsi" w:hAnsiTheme="minorHAnsi" w:cstheme="minorHAnsi"/>
          <w:sz w:val="22"/>
          <w:szCs w:val="22"/>
        </w:rPr>
        <w:t>oard</w:t>
      </w:r>
      <w:r w:rsidR="009A7A5D">
        <w:rPr>
          <w:rFonts w:asciiTheme="minorHAnsi" w:hAnsiTheme="minorHAnsi" w:cstheme="minorHAnsi"/>
          <w:sz w:val="22"/>
          <w:szCs w:val="22"/>
        </w:rPr>
        <w:t xml:space="preserve"> of trustees</w:t>
      </w:r>
      <w:r w:rsidRPr="00CE6132">
        <w:rPr>
          <w:rFonts w:asciiTheme="minorHAnsi" w:hAnsiTheme="minorHAnsi" w:cstheme="minorHAnsi"/>
          <w:sz w:val="22"/>
          <w:szCs w:val="22"/>
        </w:rPr>
        <w:t xml:space="preserve"> as a whole has a number of specific legal duties that every member should keep in mind</w:t>
      </w:r>
      <w:r w:rsidR="00E304D8" w:rsidRPr="00CE6132">
        <w:rPr>
          <w:rFonts w:asciiTheme="minorHAnsi" w:hAnsiTheme="minorHAnsi" w:cstheme="minorHAnsi"/>
          <w:sz w:val="22"/>
          <w:szCs w:val="22"/>
        </w:rPr>
        <w:t>, many of which are derived from principles of corporate governance</w:t>
      </w:r>
      <w:r w:rsidRPr="00CE6132">
        <w:rPr>
          <w:rFonts w:asciiTheme="minorHAnsi" w:hAnsiTheme="minorHAnsi" w:cstheme="minorHAnsi"/>
          <w:sz w:val="22"/>
          <w:szCs w:val="22"/>
        </w:rPr>
        <w:t xml:space="preserve">. </w:t>
      </w:r>
      <w:r w:rsidR="00E304D8" w:rsidRPr="00CE6132">
        <w:rPr>
          <w:rFonts w:asciiTheme="minorHAnsi" w:hAnsiTheme="minorHAnsi" w:cstheme="minorHAnsi"/>
          <w:sz w:val="22"/>
          <w:szCs w:val="22"/>
        </w:rPr>
        <w:t>T</w:t>
      </w:r>
      <w:r w:rsidR="00466DAF" w:rsidRPr="00CE6132">
        <w:rPr>
          <w:rFonts w:asciiTheme="minorHAnsi" w:hAnsiTheme="minorHAnsi" w:cstheme="minorHAnsi"/>
          <w:sz w:val="22"/>
          <w:szCs w:val="22"/>
        </w:rPr>
        <w:t xml:space="preserve">o </w:t>
      </w:r>
      <w:r w:rsidR="00E304D8" w:rsidRPr="00CE6132">
        <w:rPr>
          <w:rFonts w:asciiTheme="minorHAnsi" w:hAnsiTheme="minorHAnsi" w:cstheme="minorHAnsi"/>
          <w:sz w:val="22"/>
          <w:szCs w:val="22"/>
        </w:rPr>
        <w:t xml:space="preserve">ensure </w:t>
      </w:r>
      <w:r w:rsidR="00466DAF" w:rsidRPr="00CE6132">
        <w:rPr>
          <w:rFonts w:asciiTheme="minorHAnsi" w:hAnsiTheme="minorHAnsi" w:cstheme="minorHAnsi"/>
          <w:sz w:val="22"/>
          <w:szCs w:val="22"/>
        </w:rPr>
        <w:t xml:space="preserve">that </w:t>
      </w:r>
      <w:r w:rsidRPr="00CE6132">
        <w:rPr>
          <w:rFonts w:asciiTheme="minorHAnsi" w:hAnsiTheme="minorHAnsi" w:cstheme="minorHAnsi"/>
          <w:sz w:val="22"/>
          <w:szCs w:val="22"/>
        </w:rPr>
        <w:t>CMVS</w:t>
      </w:r>
      <w:r w:rsidR="00466DAF" w:rsidRPr="00CE6132">
        <w:rPr>
          <w:rFonts w:asciiTheme="minorHAnsi" w:hAnsiTheme="minorHAnsi" w:cstheme="minorHAnsi"/>
          <w:sz w:val="22"/>
          <w:szCs w:val="22"/>
        </w:rPr>
        <w:t xml:space="preserve"> are in compliance with all </w:t>
      </w:r>
      <w:r w:rsidR="00E304D8" w:rsidRPr="00CE6132">
        <w:rPr>
          <w:rFonts w:asciiTheme="minorHAnsi" w:hAnsiTheme="minorHAnsi" w:cstheme="minorHAnsi"/>
          <w:sz w:val="22"/>
          <w:szCs w:val="22"/>
        </w:rPr>
        <w:t xml:space="preserve">applicable </w:t>
      </w:r>
      <w:r w:rsidR="00466DAF" w:rsidRPr="00CE6132">
        <w:rPr>
          <w:rFonts w:asciiTheme="minorHAnsi" w:hAnsiTheme="minorHAnsi" w:cstheme="minorHAnsi"/>
          <w:sz w:val="22"/>
          <w:szCs w:val="22"/>
        </w:rPr>
        <w:t xml:space="preserve">laws that apply, </w:t>
      </w:r>
      <w:bookmarkStart w:id="4" w:name="_Hlk56764696"/>
      <w:r w:rsidR="007D2709">
        <w:rPr>
          <w:rFonts w:asciiTheme="minorHAnsi" w:hAnsiTheme="minorHAnsi" w:cstheme="minorHAnsi"/>
          <w:sz w:val="22"/>
          <w:szCs w:val="22"/>
        </w:rPr>
        <w:t>the</w:t>
      </w:r>
      <w:r w:rsidR="00043AEB">
        <w:rPr>
          <w:rFonts w:asciiTheme="minorHAnsi" w:hAnsiTheme="minorHAnsi" w:cstheme="minorHAnsi"/>
          <w:sz w:val="22"/>
          <w:szCs w:val="22"/>
        </w:rPr>
        <w:t xml:space="preserve"> D</w:t>
      </w:r>
      <w:r w:rsidR="007D2709">
        <w:rPr>
          <w:rFonts w:asciiTheme="minorHAnsi" w:hAnsiTheme="minorHAnsi" w:cstheme="minorHAnsi"/>
          <w:sz w:val="22"/>
          <w:szCs w:val="22"/>
        </w:rPr>
        <w:t>epartment</w:t>
      </w:r>
      <w:bookmarkEnd w:id="4"/>
      <w:r w:rsidRPr="00CE6132">
        <w:rPr>
          <w:rFonts w:asciiTheme="minorHAnsi" w:hAnsiTheme="minorHAnsi" w:cstheme="minorHAnsi"/>
          <w:sz w:val="22"/>
          <w:szCs w:val="22"/>
        </w:rPr>
        <w:t xml:space="preserve"> </w:t>
      </w:r>
      <w:r w:rsidR="00466DAF" w:rsidRPr="00CE6132">
        <w:rPr>
          <w:rFonts w:asciiTheme="minorHAnsi" w:hAnsiTheme="minorHAnsi" w:cstheme="minorHAnsi"/>
          <w:sz w:val="22"/>
          <w:szCs w:val="22"/>
        </w:rPr>
        <w:t xml:space="preserve">strongly encourages each </w:t>
      </w:r>
      <w:r w:rsidR="009A7A5D">
        <w:rPr>
          <w:rFonts w:asciiTheme="minorHAnsi" w:hAnsiTheme="minorHAnsi" w:cstheme="minorHAnsi"/>
          <w:sz w:val="22"/>
          <w:szCs w:val="22"/>
        </w:rPr>
        <w:t>b</w:t>
      </w:r>
      <w:r w:rsidR="009A7A5D" w:rsidRPr="00CE6132">
        <w:rPr>
          <w:rFonts w:asciiTheme="minorHAnsi" w:hAnsiTheme="minorHAnsi" w:cstheme="minorHAnsi"/>
          <w:sz w:val="22"/>
          <w:szCs w:val="22"/>
        </w:rPr>
        <w:t>oard</w:t>
      </w:r>
      <w:r w:rsidR="009A7A5D">
        <w:rPr>
          <w:rFonts w:asciiTheme="minorHAnsi" w:hAnsiTheme="minorHAnsi" w:cstheme="minorHAnsi"/>
          <w:sz w:val="22"/>
          <w:szCs w:val="22"/>
        </w:rPr>
        <w:t xml:space="preserve"> </w:t>
      </w:r>
      <w:r w:rsidR="00E304D8" w:rsidRPr="00CE6132">
        <w:rPr>
          <w:rFonts w:asciiTheme="minorHAnsi" w:hAnsiTheme="minorHAnsi" w:cstheme="minorHAnsi"/>
          <w:sz w:val="22"/>
          <w:szCs w:val="22"/>
        </w:rPr>
        <w:t xml:space="preserve">member to become </w:t>
      </w:r>
      <w:r w:rsidR="00466DAF" w:rsidRPr="00CE6132">
        <w:rPr>
          <w:rFonts w:asciiTheme="minorHAnsi" w:hAnsiTheme="minorHAnsi" w:cstheme="minorHAnsi"/>
          <w:sz w:val="22"/>
          <w:szCs w:val="22"/>
        </w:rPr>
        <w:t xml:space="preserve">familiar with </w:t>
      </w:r>
      <w:r w:rsidR="00E304D8" w:rsidRPr="00CE6132">
        <w:rPr>
          <w:rFonts w:asciiTheme="minorHAnsi" w:hAnsiTheme="minorHAnsi" w:cstheme="minorHAnsi"/>
          <w:sz w:val="22"/>
          <w:szCs w:val="22"/>
        </w:rPr>
        <w:t>relevant statutes and regulations</w:t>
      </w:r>
      <w:r w:rsidR="00B6237B" w:rsidRPr="00CE6132">
        <w:rPr>
          <w:rFonts w:asciiTheme="minorHAnsi" w:hAnsiTheme="minorHAnsi" w:cstheme="minorHAnsi"/>
          <w:sz w:val="22"/>
          <w:szCs w:val="22"/>
        </w:rPr>
        <w:t xml:space="preserve">. Further, </w:t>
      </w:r>
      <w:r w:rsidR="007D2709">
        <w:rPr>
          <w:rFonts w:asciiTheme="minorHAnsi" w:hAnsiTheme="minorHAnsi" w:cstheme="minorHAnsi"/>
          <w:sz w:val="22"/>
          <w:szCs w:val="22"/>
        </w:rPr>
        <w:t xml:space="preserve">the Department </w:t>
      </w:r>
      <w:r w:rsidR="00B6237B" w:rsidRPr="00CE6132">
        <w:rPr>
          <w:rFonts w:asciiTheme="minorHAnsi" w:hAnsiTheme="minorHAnsi" w:cstheme="minorHAnsi"/>
          <w:sz w:val="22"/>
          <w:szCs w:val="22"/>
        </w:rPr>
        <w:t>encourages</w:t>
      </w:r>
      <w:r w:rsidR="00E304D8" w:rsidRPr="00CE6132">
        <w:rPr>
          <w:rFonts w:asciiTheme="minorHAnsi" w:hAnsiTheme="minorHAnsi" w:cstheme="minorHAnsi"/>
          <w:sz w:val="22"/>
          <w:szCs w:val="22"/>
        </w:rPr>
        <w:t xml:space="preserve"> each </w:t>
      </w:r>
      <w:r w:rsidR="009A7A5D">
        <w:rPr>
          <w:rFonts w:asciiTheme="minorHAnsi" w:hAnsiTheme="minorHAnsi" w:cstheme="minorHAnsi"/>
          <w:sz w:val="22"/>
          <w:szCs w:val="22"/>
        </w:rPr>
        <w:t>b</w:t>
      </w:r>
      <w:r w:rsidR="009A7A5D" w:rsidRPr="00CE6132">
        <w:rPr>
          <w:rFonts w:asciiTheme="minorHAnsi" w:hAnsiTheme="minorHAnsi" w:cstheme="minorHAnsi"/>
          <w:sz w:val="22"/>
          <w:szCs w:val="22"/>
        </w:rPr>
        <w:t>oard</w:t>
      </w:r>
      <w:r w:rsidR="009A7A5D">
        <w:rPr>
          <w:rFonts w:asciiTheme="minorHAnsi" w:hAnsiTheme="minorHAnsi" w:cstheme="minorHAnsi"/>
          <w:sz w:val="22"/>
          <w:szCs w:val="22"/>
        </w:rPr>
        <w:t xml:space="preserve"> of trustees</w:t>
      </w:r>
      <w:r w:rsidR="009A7A5D" w:rsidRPr="00CE6132">
        <w:rPr>
          <w:rFonts w:asciiTheme="minorHAnsi" w:hAnsiTheme="minorHAnsi" w:cstheme="minorHAnsi"/>
          <w:sz w:val="22"/>
          <w:szCs w:val="22"/>
        </w:rPr>
        <w:t xml:space="preserve"> </w:t>
      </w:r>
      <w:r w:rsidR="00E304D8" w:rsidRPr="00CE6132">
        <w:rPr>
          <w:rFonts w:asciiTheme="minorHAnsi" w:hAnsiTheme="minorHAnsi" w:cstheme="minorHAnsi"/>
          <w:sz w:val="22"/>
          <w:szCs w:val="22"/>
        </w:rPr>
        <w:t xml:space="preserve">to hire legal counsel familiar with </w:t>
      </w:r>
      <w:r w:rsidR="00466DAF" w:rsidRPr="00CE6132">
        <w:rPr>
          <w:rFonts w:asciiTheme="minorHAnsi" w:hAnsiTheme="minorHAnsi" w:cstheme="minorHAnsi"/>
          <w:sz w:val="22"/>
          <w:szCs w:val="22"/>
        </w:rPr>
        <w:t>public school law</w:t>
      </w:r>
      <w:r w:rsidRPr="00CE6132">
        <w:rPr>
          <w:rFonts w:asciiTheme="minorHAnsi" w:hAnsiTheme="minorHAnsi" w:cstheme="minorHAnsi"/>
          <w:sz w:val="22"/>
          <w:szCs w:val="22"/>
        </w:rPr>
        <w:t xml:space="preserve"> in general, and virtual school law in particular</w:t>
      </w:r>
      <w:r w:rsidR="00466DAF" w:rsidRPr="00CE6132">
        <w:rPr>
          <w:rFonts w:asciiTheme="minorHAnsi" w:hAnsiTheme="minorHAnsi" w:cstheme="minorHAnsi"/>
          <w:sz w:val="22"/>
          <w:szCs w:val="22"/>
        </w:rPr>
        <w:t xml:space="preserve">.  </w:t>
      </w:r>
    </w:p>
    <w:p w14:paraId="6361B00F" w14:textId="77777777" w:rsidR="00900F70" w:rsidRPr="00CE6132" w:rsidRDefault="00900F70" w:rsidP="00466DAF">
      <w:pPr>
        <w:rPr>
          <w:rFonts w:asciiTheme="minorHAnsi" w:hAnsiTheme="minorHAnsi" w:cstheme="minorHAnsi"/>
          <w:sz w:val="22"/>
          <w:szCs w:val="22"/>
        </w:rPr>
      </w:pPr>
    </w:p>
    <w:p w14:paraId="16CC4405" w14:textId="18B66C97" w:rsidR="00974029" w:rsidRPr="00CE6132" w:rsidRDefault="00974029" w:rsidP="00974029">
      <w:pPr>
        <w:rPr>
          <w:rFonts w:asciiTheme="minorHAnsi" w:hAnsiTheme="minorHAnsi" w:cstheme="minorHAnsi"/>
          <w:sz w:val="22"/>
          <w:szCs w:val="22"/>
        </w:rPr>
      </w:pPr>
      <w:r w:rsidRPr="00CE6132">
        <w:rPr>
          <w:rFonts w:asciiTheme="minorHAnsi" w:hAnsiTheme="minorHAnsi" w:cstheme="minorHAnsi"/>
          <w:sz w:val="22"/>
          <w:szCs w:val="22"/>
        </w:rPr>
        <w:lastRenderedPageBreak/>
        <w:t xml:space="preserve">Board </w:t>
      </w:r>
      <w:r w:rsidR="00277B8E" w:rsidRPr="00CE6132">
        <w:rPr>
          <w:rFonts w:asciiTheme="minorHAnsi" w:hAnsiTheme="minorHAnsi" w:cstheme="minorHAnsi"/>
          <w:sz w:val="22"/>
          <w:szCs w:val="22"/>
        </w:rPr>
        <w:t>M</w:t>
      </w:r>
      <w:r w:rsidRPr="00CE6132">
        <w:rPr>
          <w:rFonts w:asciiTheme="minorHAnsi" w:hAnsiTheme="minorHAnsi" w:cstheme="minorHAnsi"/>
          <w:sz w:val="22"/>
          <w:szCs w:val="22"/>
        </w:rPr>
        <w:t>embers</w:t>
      </w:r>
      <w:r w:rsidR="00277B8E" w:rsidRPr="00CE6132">
        <w:rPr>
          <w:rFonts w:asciiTheme="minorHAnsi" w:hAnsiTheme="minorHAnsi" w:cstheme="minorHAnsi"/>
          <w:sz w:val="22"/>
          <w:szCs w:val="22"/>
        </w:rPr>
        <w:t xml:space="preserve">: Each individual board member </w:t>
      </w:r>
      <w:r w:rsidR="00B9298A" w:rsidRPr="00CE6132">
        <w:rPr>
          <w:rFonts w:asciiTheme="minorHAnsi" w:hAnsiTheme="minorHAnsi" w:cstheme="minorHAnsi"/>
          <w:sz w:val="22"/>
          <w:szCs w:val="22"/>
        </w:rPr>
        <w:t xml:space="preserve">must </w:t>
      </w:r>
      <w:r w:rsidRPr="00CE6132">
        <w:rPr>
          <w:rFonts w:asciiTheme="minorHAnsi" w:hAnsiTheme="minorHAnsi" w:cstheme="minorHAnsi"/>
          <w:sz w:val="22"/>
          <w:szCs w:val="22"/>
        </w:rPr>
        <w:t xml:space="preserve">always act in the best interests of the school, rather than the interests of any individual. </w:t>
      </w:r>
      <w:r w:rsidR="00B9298A" w:rsidRPr="00CE6132">
        <w:rPr>
          <w:rFonts w:asciiTheme="minorHAnsi" w:hAnsiTheme="minorHAnsi" w:cstheme="minorHAnsi"/>
          <w:sz w:val="22"/>
          <w:szCs w:val="22"/>
        </w:rPr>
        <w:t>In addition, each is</w:t>
      </w:r>
      <w:r w:rsidRPr="00CE6132">
        <w:rPr>
          <w:rFonts w:asciiTheme="minorHAnsi" w:hAnsiTheme="minorHAnsi" w:cstheme="minorHAnsi"/>
          <w:sz w:val="22"/>
          <w:szCs w:val="22"/>
        </w:rPr>
        <w:t xml:space="preserve"> expected to:</w:t>
      </w:r>
      <w:r w:rsidR="009A7A5D">
        <w:rPr>
          <w:rFonts w:asciiTheme="minorHAnsi" w:hAnsiTheme="minorHAnsi" w:cstheme="minorHAnsi"/>
          <w:sz w:val="22"/>
          <w:szCs w:val="22"/>
        </w:rPr>
        <w:t xml:space="preserve"> </w:t>
      </w:r>
    </w:p>
    <w:p w14:paraId="355A3CA6" w14:textId="7E2A7A0E" w:rsidR="00974029" w:rsidRPr="00CE6132" w:rsidRDefault="00974029" w:rsidP="00974029">
      <w:pPr>
        <w:pStyle w:val="ListParagraph"/>
        <w:numPr>
          <w:ilvl w:val="0"/>
          <w:numId w:val="31"/>
        </w:numPr>
        <w:rPr>
          <w:rFonts w:asciiTheme="minorHAnsi" w:hAnsiTheme="minorHAnsi" w:cstheme="minorHAnsi"/>
          <w:sz w:val="22"/>
          <w:szCs w:val="22"/>
        </w:rPr>
      </w:pPr>
      <w:r w:rsidRPr="00CE6132">
        <w:rPr>
          <w:rFonts w:asciiTheme="minorHAnsi" w:hAnsiTheme="minorHAnsi" w:cstheme="minorHAnsi"/>
          <w:sz w:val="22"/>
          <w:szCs w:val="22"/>
        </w:rPr>
        <w:t xml:space="preserve">Attend </w:t>
      </w:r>
      <w:r w:rsidR="005A5897" w:rsidRPr="00CE6132">
        <w:rPr>
          <w:rFonts w:asciiTheme="minorHAnsi" w:hAnsiTheme="minorHAnsi" w:cstheme="minorHAnsi"/>
          <w:sz w:val="22"/>
          <w:szCs w:val="22"/>
        </w:rPr>
        <w:t>b</w:t>
      </w:r>
      <w:r w:rsidRPr="00CE6132">
        <w:rPr>
          <w:rFonts w:asciiTheme="minorHAnsi" w:hAnsiTheme="minorHAnsi" w:cstheme="minorHAnsi"/>
          <w:sz w:val="22"/>
          <w:szCs w:val="22"/>
        </w:rPr>
        <w:t>oard</w:t>
      </w:r>
      <w:r w:rsidR="009A7A5D">
        <w:rPr>
          <w:rFonts w:asciiTheme="minorHAnsi" w:hAnsiTheme="minorHAnsi" w:cstheme="minorHAnsi"/>
          <w:sz w:val="22"/>
          <w:szCs w:val="22"/>
        </w:rPr>
        <w:t xml:space="preserve"> of trustees</w:t>
      </w:r>
      <w:r w:rsidR="00261584">
        <w:rPr>
          <w:rFonts w:asciiTheme="minorHAnsi" w:hAnsiTheme="minorHAnsi" w:cstheme="minorHAnsi"/>
          <w:sz w:val="22"/>
          <w:szCs w:val="22"/>
        </w:rPr>
        <w:t>’</w:t>
      </w:r>
      <w:r w:rsidRPr="00CE6132">
        <w:rPr>
          <w:rFonts w:asciiTheme="minorHAnsi" w:hAnsiTheme="minorHAnsi" w:cstheme="minorHAnsi"/>
          <w:sz w:val="22"/>
          <w:szCs w:val="22"/>
        </w:rPr>
        <w:t xml:space="preserve"> meetings and </w:t>
      </w:r>
      <w:r w:rsidR="005A5897" w:rsidRPr="00CE6132">
        <w:rPr>
          <w:rFonts w:asciiTheme="minorHAnsi" w:hAnsiTheme="minorHAnsi" w:cstheme="minorHAnsi"/>
          <w:sz w:val="22"/>
          <w:szCs w:val="22"/>
        </w:rPr>
        <w:t xml:space="preserve">actively </w:t>
      </w:r>
      <w:r w:rsidRPr="00CE6132">
        <w:rPr>
          <w:rFonts w:asciiTheme="minorHAnsi" w:hAnsiTheme="minorHAnsi" w:cstheme="minorHAnsi"/>
          <w:sz w:val="22"/>
          <w:szCs w:val="22"/>
        </w:rPr>
        <w:t>participate actively.</w:t>
      </w:r>
    </w:p>
    <w:p w14:paraId="16EF9364" w14:textId="357B3D29" w:rsidR="005A5897" w:rsidRPr="00CE6132" w:rsidRDefault="005A5897" w:rsidP="005A5897">
      <w:pPr>
        <w:pStyle w:val="ListParagraph"/>
        <w:numPr>
          <w:ilvl w:val="0"/>
          <w:numId w:val="31"/>
        </w:numPr>
        <w:tabs>
          <w:tab w:val="left" w:pos="7650"/>
        </w:tabs>
        <w:rPr>
          <w:rFonts w:asciiTheme="minorHAnsi" w:hAnsiTheme="minorHAnsi" w:cstheme="minorHAnsi"/>
          <w:sz w:val="22"/>
          <w:szCs w:val="22"/>
        </w:rPr>
      </w:pPr>
      <w:r w:rsidRPr="00CE6132">
        <w:rPr>
          <w:rFonts w:asciiTheme="minorHAnsi" w:hAnsiTheme="minorHAnsi" w:cstheme="minorHAnsi"/>
          <w:sz w:val="22"/>
          <w:szCs w:val="22"/>
        </w:rPr>
        <w:t>C</w:t>
      </w:r>
      <w:r w:rsidR="00974029" w:rsidRPr="00CE6132">
        <w:rPr>
          <w:rFonts w:asciiTheme="minorHAnsi" w:hAnsiTheme="minorHAnsi" w:cstheme="minorHAnsi"/>
          <w:sz w:val="22"/>
          <w:szCs w:val="22"/>
        </w:rPr>
        <w:t xml:space="preserve">onsider every vote made as a </w:t>
      </w:r>
      <w:r w:rsidR="009A7A5D">
        <w:rPr>
          <w:rFonts w:asciiTheme="minorHAnsi" w:hAnsiTheme="minorHAnsi" w:cstheme="minorHAnsi"/>
          <w:sz w:val="22"/>
          <w:szCs w:val="22"/>
        </w:rPr>
        <w:t>b</w:t>
      </w:r>
      <w:r w:rsidR="00974029" w:rsidRPr="00CE6132">
        <w:rPr>
          <w:rFonts w:asciiTheme="minorHAnsi" w:hAnsiTheme="minorHAnsi" w:cstheme="minorHAnsi"/>
          <w:sz w:val="22"/>
          <w:szCs w:val="22"/>
        </w:rPr>
        <w:t>oard member,</w:t>
      </w:r>
      <w:r w:rsidRPr="00CE6132">
        <w:rPr>
          <w:rFonts w:asciiTheme="minorHAnsi" w:hAnsiTheme="minorHAnsi" w:cstheme="minorHAnsi"/>
          <w:sz w:val="22"/>
          <w:szCs w:val="22"/>
        </w:rPr>
        <w:t xml:space="preserve"> make well-</w:t>
      </w:r>
      <w:r w:rsidR="00974029" w:rsidRPr="00CE6132">
        <w:rPr>
          <w:rFonts w:asciiTheme="minorHAnsi" w:hAnsiTheme="minorHAnsi" w:cstheme="minorHAnsi"/>
          <w:sz w:val="22"/>
          <w:szCs w:val="22"/>
        </w:rPr>
        <w:t>informed</w:t>
      </w:r>
      <w:r w:rsidRPr="00CE6132">
        <w:rPr>
          <w:rFonts w:asciiTheme="minorHAnsi" w:hAnsiTheme="minorHAnsi" w:cstheme="minorHAnsi"/>
          <w:sz w:val="22"/>
          <w:szCs w:val="22"/>
        </w:rPr>
        <w:t xml:space="preserve"> decisions; raise pertinent questions and discuss issues thoroughly before making decisions. </w:t>
      </w:r>
    </w:p>
    <w:p w14:paraId="54F8A899" w14:textId="10CEC7C7" w:rsidR="00974029" w:rsidRPr="00CE6132" w:rsidRDefault="00974029" w:rsidP="00974029">
      <w:pPr>
        <w:pStyle w:val="ListParagraph"/>
        <w:numPr>
          <w:ilvl w:val="0"/>
          <w:numId w:val="31"/>
        </w:numPr>
        <w:rPr>
          <w:rFonts w:asciiTheme="minorHAnsi" w:hAnsiTheme="minorHAnsi" w:cstheme="minorHAnsi"/>
          <w:sz w:val="22"/>
          <w:szCs w:val="22"/>
        </w:rPr>
      </w:pPr>
      <w:r w:rsidRPr="00CE6132">
        <w:rPr>
          <w:rFonts w:asciiTheme="minorHAnsi" w:hAnsiTheme="minorHAnsi" w:cstheme="minorHAnsi"/>
          <w:sz w:val="22"/>
          <w:szCs w:val="22"/>
        </w:rPr>
        <w:t>Review</w:t>
      </w:r>
      <w:r w:rsidR="005A5897" w:rsidRPr="00CE6132">
        <w:rPr>
          <w:rFonts w:asciiTheme="minorHAnsi" w:hAnsiTheme="minorHAnsi" w:cstheme="minorHAnsi"/>
          <w:sz w:val="22"/>
          <w:szCs w:val="22"/>
        </w:rPr>
        <w:t xml:space="preserve"> </w:t>
      </w:r>
      <w:r w:rsidRPr="00CE6132">
        <w:rPr>
          <w:rFonts w:asciiTheme="minorHAnsi" w:hAnsiTheme="minorHAnsi" w:cstheme="minorHAnsi"/>
          <w:sz w:val="22"/>
          <w:szCs w:val="22"/>
        </w:rPr>
        <w:t>the school’s certificate, Accountability Plan, budget, code of conduct, financial reports, contracts with outside management organizations (if any), leases for administrative offices, as needed, loan agreements, curriculum, and other significant documents and policies.</w:t>
      </w:r>
    </w:p>
    <w:p w14:paraId="6268E1DA" w14:textId="3557D481" w:rsidR="00974029" w:rsidRPr="00CE6132" w:rsidRDefault="00974029" w:rsidP="00974029">
      <w:pPr>
        <w:pStyle w:val="ListParagraph"/>
        <w:numPr>
          <w:ilvl w:val="0"/>
          <w:numId w:val="31"/>
        </w:numPr>
        <w:rPr>
          <w:rFonts w:asciiTheme="minorHAnsi" w:hAnsiTheme="minorHAnsi" w:cstheme="minorHAnsi"/>
          <w:sz w:val="22"/>
          <w:szCs w:val="22"/>
        </w:rPr>
      </w:pPr>
      <w:r w:rsidRPr="00CE6132">
        <w:rPr>
          <w:rFonts w:asciiTheme="minorHAnsi" w:hAnsiTheme="minorHAnsi" w:cstheme="minorHAnsi"/>
          <w:sz w:val="22"/>
          <w:szCs w:val="22"/>
        </w:rPr>
        <w:t xml:space="preserve">Delegate responsibility to </w:t>
      </w:r>
      <w:r w:rsidR="005A5897" w:rsidRPr="00CE6132">
        <w:rPr>
          <w:rFonts w:asciiTheme="minorHAnsi" w:hAnsiTheme="minorHAnsi" w:cstheme="minorHAnsi"/>
          <w:sz w:val="22"/>
          <w:szCs w:val="22"/>
        </w:rPr>
        <w:t xml:space="preserve">appropriately </w:t>
      </w:r>
      <w:r w:rsidRPr="00CE6132">
        <w:rPr>
          <w:rFonts w:asciiTheme="minorHAnsi" w:hAnsiTheme="minorHAnsi" w:cstheme="minorHAnsi"/>
          <w:sz w:val="22"/>
          <w:szCs w:val="22"/>
        </w:rPr>
        <w:t xml:space="preserve">qualified staff </w:t>
      </w:r>
      <w:r w:rsidR="005A5897" w:rsidRPr="00CE6132">
        <w:rPr>
          <w:rFonts w:asciiTheme="minorHAnsi" w:hAnsiTheme="minorHAnsi" w:cstheme="minorHAnsi"/>
          <w:sz w:val="22"/>
          <w:szCs w:val="22"/>
        </w:rPr>
        <w:t xml:space="preserve">and ensure that </w:t>
      </w:r>
      <w:r w:rsidRPr="00CE6132">
        <w:rPr>
          <w:rFonts w:asciiTheme="minorHAnsi" w:hAnsiTheme="minorHAnsi" w:cstheme="minorHAnsi"/>
          <w:sz w:val="22"/>
          <w:szCs w:val="22"/>
        </w:rPr>
        <w:t xml:space="preserve">staff implements the </w:t>
      </w:r>
      <w:r w:rsidR="009A7A5D">
        <w:rPr>
          <w:rFonts w:asciiTheme="minorHAnsi" w:hAnsiTheme="minorHAnsi" w:cstheme="minorHAnsi"/>
          <w:sz w:val="22"/>
          <w:szCs w:val="22"/>
        </w:rPr>
        <w:t>b</w:t>
      </w:r>
      <w:r w:rsidR="009A7A5D" w:rsidRPr="00CE6132">
        <w:rPr>
          <w:rFonts w:asciiTheme="minorHAnsi" w:hAnsiTheme="minorHAnsi" w:cstheme="minorHAnsi"/>
          <w:sz w:val="22"/>
          <w:szCs w:val="22"/>
        </w:rPr>
        <w:t>oard</w:t>
      </w:r>
      <w:r w:rsidR="009A7A5D">
        <w:rPr>
          <w:rFonts w:asciiTheme="minorHAnsi" w:hAnsiTheme="minorHAnsi" w:cstheme="minorHAnsi"/>
          <w:sz w:val="22"/>
          <w:szCs w:val="22"/>
        </w:rPr>
        <w:t xml:space="preserve"> of trustees</w:t>
      </w:r>
      <w:r w:rsidR="00261584">
        <w:rPr>
          <w:rFonts w:asciiTheme="minorHAnsi" w:hAnsiTheme="minorHAnsi" w:cstheme="minorHAnsi"/>
          <w:sz w:val="22"/>
          <w:szCs w:val="22"/>
        </w:rPr>
        <w:t>’</w:t>
      </w:r>
      <w:r w:rsidR="009A7A5D" w:rsidRPr="00CE6132">
        <w:rPr>
          <w:rFonts w:asciiTheme="minorHAnsi" w:hAnsiTheme="minorHAnsi" w:cstheme="minorHAnsi"/>
          <w:sz w:val="22"/>
          <w:szCs w:val="22"/>
        </w:rPr>
        <w:t xml:space="preserve"> </w:t>
      </w:r>
      <w:r w:rsidRPr="00CE6132">
        <w:rPr>
          <w:rFonts w:asciiTheme="minorHAnsi" w:hAnsiTheme="minorHAnsi" w:cstheme="minorHAnsi"/>
          <w:sz w:val="22"/>
          <w:szCs w:val="22"/>
        </w:rPr>
        <w:t>decisions as intended.</w:t>
      </w:r>
    </w:p>
    <w:p w14:paraId="559EBAAA" w14:textId="77777777" w:rsidR="00974029" w:rsidRPr="00CE6132" w:rsidRDefault="00974029" w:rsidP="00974029">
      <w:pPr>
        <w:ind w:left="720"/>
        <w:rPr>
          <w:rFonts w:asciiTheme="minorHAnsi" w:hAnsiTheme="minorHAnsi" w:cstheme="minorHAnsi"/>
          <w:b/>
          <w:i/>
          <w:sz w:val="22"/>
          <w:szCs w:val="22"/>
        </w:rPr>
      </w:pPr>
    </w:p>
    <w:p w14:paraId="16B3853F" w14:textId="595988FF" w:rsidR="000229E8" w:rsidRPr="00CE6132" w:rsidRDefault="009F3E45" w:rsidP="00F768FF">
      <w:pPr>
        <w:contextualSpacing/>
        <w:rPr>
          <w:rFonts w:asciiTheme="minorHAnsi" w:hAnsiTheme="minorHAnsi" w:cstheme="minorHAnsi"/>
          <w:b/>
          <w:bCs/>
          <w:sz w:val="22"/>
          <w:szCs w:val="22"/>
        </w:rPr>
      </w:pPr>
      <w:r w:rsidRPr="00CE6132">
        <w:rPr>
          <w:rFonts w:asciiTheme="minorHAnsi" w:hAnsiTheme="minorHAnsi" w:cstheme="minorHAnsi"/>
          <w:sz w:val="22"/>
          <w:szCs w:val="22"/>
        </w:rPr>
        <w:t xml:space="preserve">Upon beginning service on a </w:t>
      </w:r>
      <w:r w:rsidR="009A7A5D">
        <w:rPr>
          <w:rFonts w:asciiTheme="minorHAnsi" w:hAnsiTheme="minorHAnsi" w:cstheme="minorHAnsi"/>
          <w:sz w:val="22"/>
          <w:szCs w:val="22"/>
        </w:rPr>
        <w:t>b</w:t>
      </w:r>
      <w:r w:rsidRPr="00CE6132">
        <w:rPr>
          <w:rFonts w:asciiTheme="minorHAnsi" w:hAnsiTheme="minorHAnsi" w:cstheme="minorHAnsi"/>
          <w:sz w:val="22"/>
          <w:szCs w:val="22"/>
        </w:rPr>
        <w:t xml:space="preserve">oard and each year thereafter, </w:t>
      </w:r>
      <w:r w:rsidR="001A6206" w:rsidRPr="00CE6132">
        <w:rPr>
          <w:rFonts w:asciiTheme="minorHAnsi" w:hAnsiTheme="minorHAnsi" w:cstheme="minorHAnsi"/>
          <w:sz w:val="22"/>
          <w:szCs w:val="22"/>
        </w:rPr>
        <w:t xml:space="preserve">as special state employees, </w:t>
      </w:r>
      <w:r w:rsidRPr="00CE6132">
        <w:rPr>
          <w:rFonts w:asciiTheme="minorHAnsi" w:hAnsiTheme="minorHAnsi" w:cstheme="minorHAnsi"/>
          <w:sz w:val="22"/>
          <w:szCs w:val="22"/>
        </w:rPr>
        <w:t xml:space="preserve">each </w:t>
      </w:r>
      <w:r w:rsidR="003272D5" w:rsidRPr="00CE6132">
        <w:rPr>
          <w:rFonts w:asciiTheme="minorHAnsi" w:hAnsiTheme="minorHAnsi" w:cstheme="minorHAnsi"/>
          <w:sz w:val="22"/>
          <w:szCs w:val="22"/>
        </w:rPr>
        <w:t>individual</w:t>
      </w:r>
      <w:r w:rsidR="001A6206" w:rsidRPr="00CE6132">
        <w:rPr>
          <w:rFonts w:asciiTheme="minorHAnsi" w:hAnsiTheme="minorHAnsi" w:cstheme="minorHAnsi"/>
          <w:sz w:val="22"/>
          <w:szCs w:val="22"/>
        </w:rPr>
        <w:t xml:space="preserve"> </w:t>
      </w:r>
      <w:r w:rsidRPr="00CE6132">
        <w:rPr>
          <w:rFonts w:asciiTheme="minorHAnsi" w:hAnsiTheme="minorHAnsi" w:cstheme="minorHAnsi"/>
          <w:sz w:val="22"/>
          <w:szCs w:val="22"/>
        </w:rPr>
        <w:t xml:space="preserve">trustee must meet legal requirements set forth by the Commonwealth. </w:t>
      </w:r>
      <w:r w:rsidR="005C3C99" w:rsidRPr="00CE6132">
        <w:rPr>
          <w:rFonts w:asciiTheme="minorHAnsi" w:hAnsiTheme="minorHAnsi" w:cstheme="minorHAnsi"/>
          <w:sz w:val="22"/>
          <w:szCs w:val="22"/>
        </w:rPr>
        <w:t>Unless otherwise noted, t</w:t>
      </w:r>
      <w:r w:rsidRPr="00CE6132">
        <w:rPr>
          <w:rFonts w:asciiTheme="minorHAnsi" w:hAnsiTheme="minorHAnsi" w:cstheme="minorHAnsi"/>
          <w:sz w:val="22"/>
          <w:szCs w:val="22"/>
        </w:rPr>
        <w:t xml:space="preserve">he Department has developed </w:t>
      </w:r>
      <w:r w:rsidR="0033726C" w:rsidRPr="00CE6132">
        <w:rPr>
          <w:rFonts w:asciiTheme="minorHAnsi" w:hAnsiTheme="minorHAnsi" w:cstheme="minorHAnsi"/>
          <w:sz w:val="22"/>
          <w:szCs w:val="22"/>
        </w:rPr>
        <w:t xml:space="preserve">the </w:t>
      </w:r>
      <w:r w:rsidRPr="00CE6132">
        <w:rPr>
          <w:rFonts w:asciiTheme="minorHAnsi" w:hAnsiTheme="minorHAnsi" w:cstheme="minorHAnsi"/>
          <w:sz w:val="22"/>
          <w:szCs w:val="22"/>
        </w:rPr>
        <w:t xml:space="preserve">online </w:t>
      </w:r>
      <w:r w:rsidR="003272D5" w:rsidRPr="00CE6132">
        <w:rPr>
          <w:rFonts w:asciiTheme="minorHAnsi" w:hAnsiTheme="minorHAnsi" w:cstheme="minorHAnsi"/>
          <w:sz w:val="22"/>
          <w:szCs w:val="22"/>
        </w:rPr>
        <w:t>Boar</w:t>
      </w:r>
      <w:r w:rsidR="0033726C" w:rsidRPr="00CE6132">
        <w:rPr>
          <w:rFonts w:asciiTheme="minorHAnsi" w:hAnsiTheme="minorHAnsi" w:cstheme="minorHAnsi"/>
          <w:sz w:val="22"/>
          <w:szCs w:val="22"/>
        </w:rPr>
        <w:t>d</w:t>
      </w:r>
      <w:r w:rsidR="003272D5" w:rsidRPr="00CE6132">
        <w:rPr>
          <w:rFonts w:asciiTheme="minorHAnsi" w:hAnsiTheme="minorHAnsi" w:cstheme="minorHAnsi"/>
          <w:sz w:val="22"/>
          <w:szCs w:val="22"/>
        </w:rPr>
        <w:t xml:space="preserve"> Member Management System </w:t>
      </w:r>
      <w:r w:rsidRPr="00CE6132">
        <w:rPr>
          <w:rFonts w:asciiTheme="minorHAnsi" w:hAnsiTheme="minorHAnsi" w:cstheme="minorHAnsi"/>
          <w:sz w:val="22"/>
          <w:szCs w:val="22"/>
        </w:rPr>
        <w:t>(</w:t>
      </w:r>
      <w:r w:rsidR="003272D5" w:rsidRPr="00CE6132">
        <w:rPr>
          <w:rFonts w:asciiTheme="minorHAnsi" w:hAnsiTheme="minorHAnsi" w:cstheme="minorHAnsi"/>
          <w:sz w:val="22"/>
          <w:szCs w:val="22"/>
        </w:rPr>
        <w:t>BMMS)</w:t>
      </w:r>
      <w:r w:rsidRPr="00CE6132">
        <w:rPr>
          <w:rFonts w:asciiTheme="minorHAnsi" w:hAnsiTheme="minorHAnsi" w:cstheme="minorHAnsi"/>
          <w:sz w:val="22"/>
          <w:szCs w:val="22"/>
        </w:rPr>
        <w:t xml:space="preserve"> to distribute, collect, and maintain records of the completion of </w:t>
      </w:r>
      <w:r w:rsidR="0090137A" w:rsidRPr="00CE6132">
        <w:rPr>
          <w:rFonts w:asciiTheme="minorHAnsi" w:hAnsiTheme="minorHAnsi" w:cstheme="minorHAnsi"/>
          <w:sz w:val="22"/>
          <w:szCs w:val="22"/>
        </w:rPr>
        <w:t xml:space="preserve">many of </w:t>
      </w:r>
      <w:r w:rsidRPr="00CE6132">
        <w:rPr>
          <w:rFonts w:asciiTheme="minorHAnsi" w:hAnsiTheme="minorHAnsi" w:cstheme="minorHAnsi"/>
          <w:sz w:val="22"/>
          <w:szCs w:val="22"/>
        </w:rPr>
        <w:t xml:space="preserve">these requirements by active </w:t>
      </w:r>
      <w:bookmarkStart w:id="5" w:name="_Hlk52268157"/>
      <w:r w:rsidRPr="00CE6132">
        <w:rPr>
          <w:rFonts w:asciiTheme="minorHAnsi" w:hAnsiTheme="minorHAnsi" w:cstheme="minorHAnsi"/>
          <w:sz w:val="22"/>
          <w:szCs w:val="22"/>
        </w:rPr>
        <w:t xml:space="preserve">board members. </w:t>
      </w:r>
      <w:bookmarkStart w:id="6" w:name="_Hlk54781093"/>
      <w:r w:rsidR="00E90968" w:rsidRPr="00CE6132">
        <w:rPr>
          <w:rFonts w:asciiTheme="minorHAnsi" w:hAnsiTheme="minorHAnsi" w:cstheme="minorHAnsi"/>
          <w:sz w:val="22"/>
          <w:szCs w:val="22"/>
        </w:rPr>
        <w:t xml:space="preserve">See </w:t>
      </w:r>
      <w:bookmarkEnd w:id="5"/>
      <w:r w:rsidR="00F768FF" w:rsidRPr="00CE6132">
        <w:rPr>
          <w:rFonts w:asciiTheme="minorHAnsi" w:hAnsiTheme="minorHAnsi" w:cstheme="minorHAnsi"/>
          <w:b/>
          <w:bCs/>
          <w:sz w:val="22"/>
          <w:szCs w:val="22"/>
        </w:rPr>
        <w:t>Appendix A</w:t>
      </w:r>
      <w:r w:rsidR="00F768FF" w:rsidRPr="00CE6132">
        <w:rPr>
          <w:rFonts w:asciiTheme="minorHAnsi" w:hAnsiTheme="minorHAnsi" w:cstheme="minorHAnsi"/>
          <w:sz w:val="22"/>
          <w:szCs w:val="22"/>
        </w:rPr>
        <w:t xml:space="preserve"> </w:t>
      </w:r>
      <w:r w:rsidR="00FD752C" w:rsidRPr="00CE6132">
        <w:rPr>
          <w:rFonts w:asciiTheme="minorHAnsi" w:hAnsiTheme="minorHAnsi" w:cstheme="minorHAnsi"/>
          <w:sz w:val="22"/>
          <w:szCs w:val="22"/>
        </w:rPr>
        <w:t>–</w:t>
      </w:r>
      <w:r w:rsidR="00F768FF" w:rsidRPr="00CE6132">
        <w:rPr>
          <w:rFonts w:asciiTheme="minorHAnsi" w:hAnsiTheme="minorHAnsi" w:cstheme="minorHAnsi"/>
          <w:sz w:val="22"/>
          <w:szCs w:val="22"/>
        </w:rPr>
        <w:t xml:space="preserve"> </w:t>
      </w:r>
      <w:r w:rsidR="00A358A6" w:rsidRPr="00CE6132">
        <w:rPr>
          <w:rFonts w:asciiTheme="minorHAnsi" w:hAnsiTheme="minorHAnsi" w:cstheme="minorHAnsi"/>
          <w:b/>
          <w:bCs/>
          <w:sz w:val="22"/>
          <w:szCs w:val="22"/>
        </w:rPr>
        <w:t>B</w:t>
      </w:r>
      <w:r w:rsidR="00F768FF" w:rsidRPr="00CE6132">
        <w:rPr>
          <w:rFonts w:asciiTheme="minorHAnsi" w:hAnsiTheme="minorHAnsi" w:cstheme="minorHAnsi"/>
          <w:b/>
          <w:bCs/>
          <w:sz w:val="22"/>
          <w:szCs w:val="22"/>
        </w:rPr>
        <w:t xml:space="preserve">oard Member Legal Requirements. </w:t>
      </w:r>
    </w:p>
    <w:bookmarkEnd w:id="6"/>
    <w:p w14:paraId="79D2C14B" w14:textId="254E477E" w:rsidR="00FA62B7" w:rsidRPr="00CE6132" w:rsidRDefault="00FA62B7" w:rsidP="000229E8">
      <w:pPr>
        <w:contextualSpacing/>
        <w:rPr>
          <w:rFonts w:asciiTheme="minorHAnsi" w:hAnsiTheme="minorHAnsi" w:cstheme="minorHAnsi"/>
          <w:sz w:val="22"/>
          <w:szCs w:val="22"/>
        </w:rPr>
      </w:pPr>
    </w:p>
    <w:p w14:paraId="71C29B2A" w14:textId="5AE97D1F" w:rsidR="00A81CD1" w:rsidRPr="00CE6132" w:rsidRDefault="00A81CD1" w:rsidP="00A81CD1">
      <w:pPr>
        <w:shd w:val="clear" w:color="auto" w:fill="FFFFFF"/>
        <w:spacing w:after="150"/>
        <w:rPr>
          <w:rFonts w:asciiTheme="minorHAnsi" w:hAnsiTheme="minorHAnsi" w:cstheme="minorHAnsi"/>
          <w:color w:val="333333"/>
          <w:sz w:val="22"/>
          <w:szCs w:val="22"/>
        </w:rPr>
      </w:pPr>
      <w:r w:rsidRPr="00CE6132">
        <w:rPr>
          <w:rFonts w:asciiTheme="minorHAnsi" w:hAnsiTheme="minorHAnsi" w:cstheme="minorHAnsi"/>
          <w:color w:val="333333"/>
          <w:sz w:val="22"/>
          <w:szCs w:val="22"/>
        </w:rPr>
        <w:t>For questions concerning Massachusetts' Open Meeting Law, you may contact the Division of Open Government, within the Office of the Attorney General, at (617) 963-2540 or</w:t>
      </w:r>
      <w:hyperlink r:id="rId21" w:history="1">
        <w:r w:rsidRPr="00CE6132">
          <w:rPr>
            <w:rFonts w:asciiTheme="minorHAnsi" w:hAnsiTheme="minorHAnsi" w:cstheme="minorHAnsi"/>
            <w:color w:val="0368D4"/>
            <w:sz w:val="22"/>
            <w:szCs w:val="22"/>
          </w:rPr>
          <w:t> </w:t>
        </w:r>
        <w:r w:rsidRPr="00CE6132">
          <w:rPr>
            <w:rFonts w:asciiTheme="minorHAnsi" w:hAnsiTheme="minorHAnsi" w:cstheme="minorHAnsi"/>
            <w:color w:val="0368D4"/>
            <w:sz w:val="22"/>
            <w:szCs w:val="22"/>
            <w:u w:val="single"/>
          </w:rPr>
          <w:t>openmeeting@state.ma.us</w:t>
        </w:r>
      </w:hyperlink>
      <w:r w:rsidRPr="00CE6132">
        <w:rPr>
          <w:rFonts w:asciiTheme="minorHAnsi" w:hAnsiTheme="minorHAnsi" w:cstheme="minorHAnsi"/>
          <w:color w:val="333333"/>
          <w:sz w:val="22"/>
          <w:szCs w:val="22"/>
        </w:rPr>
        <w:t>.</w:t>
      </w:r>
    </w:p>
    <w:p w14:paraId="6075E9D9" w14:textId="77777777" w:rsidR="00595E15" w:rsidRPr="00CE6132" w:rsidRDefault="00A81CD1" w:rsidP="00A81CD1">
      <w:pPr>
        <w:shd w:val="clear" w:color="auto" w:fill="FFFFFF"/>
        <w:spacing w:after="150"/>
        <w:rPr>
          <w:rFonts w:asciiTheme="minorHAnsi" w:hAnsiTheme="minorHAnsi" w:cstheme="minorHAnsi"/>
          <w:color w:val="333333"/>
          <w:sz w:val="22"/>
          <w:szCs w:val="22"/>
        </w:rPr>
      </w:pPr>
      <w:r w:rsidRPr="00CE6132">
        <w:rPr>
          <w:rFonts w:asciiTheme="minorHAnsi" w:hAnsiTheme="minorHAnsi" w:cstheme="minorHAnsi"/>
          <w:color w:val="333333"/>
          <w:sz w:val="22"/>
          <w:szCs w:val="22"/>
        </w:rPr>
        <w:t>For questions concerning Conflict of Interest Law, you may contact the State Ethics Commission at (617) 371-9500 or you may electronically </w:t>
      </w:r>
      <w:hyperlink r:id="rId22" w:tgtFrame="_blank" w:tooltip="External Link" w:history="1">
        <w:r w:rsidRPr="00CE6132">
          <w:rPr>
            <w:rFonts w:asciiTheme="minorHAnsi" w:hAnsiTheme="minorHAnsi" w:cstheme="minorHAnsi"/>
            <w:color w:val="0368D4"/>
            <w:sz w:val="22"/>
            <w:szCs w:val="22"/>
            <w:u w:val="single"/>
          </w:rPr>
          <w:t>request an Informal Written Opinion</w:t>
        </w:r>
      </w:hyperlink>
      <w:r w:rsidRPr="00CE6132">
        <w:rPr>
          <w:rFonts w:asciiTheme="minorHAnsi" w:hAnsiTheme="minorHAnsi" w:cstheme="minorHAnsi"/>
          <w:color w:val="333333"/>
          <w:sz w:val="22"/>
          <w:szCs w:val="22"/>
        </w:rPr>
        <w:t>.</w:t>
      </w:r>
      <w:r w:rsidR="00595E15" w:rsidRPr="00CE6132">
        <w:rPr>
          <w:rFonts w:asciiTheme="minorHAnsi" w:hAnsiTheme="minorHAnsi" w:cstheme="minorHAnsi"/>
          <w:color w:val="333333"/>
          <w:sz w:val="22"/>
          <w:szCs w:val="22"/>
        </w:rPr>
        <w:t xml:space="preserve"> </w:t>
      </w:r>
    </w:p>
    <w:p w14:paraId="525F447D" w14:textId="08EF53FE" w:rsidR="00E45E85" w:rsidRPr="00CE6132" w:rsidRDefault="00E45E85" w:rsidP="00A81CD1">
      <w:pPr>
        <w:shd w:val="clear" w:color="auto" w:fill="FFFFFF"/>
        <w:spacing w:after="150"/>
        <w:rPr>
          <w:rFonts w:asciiTheme="minorHAnsi" w:hAnsiTheme="minorHAnsi" w:cstheme="minorHAnsi"/>
          <w:color w:val="333333"/>
          <w:sz w:val="22"/>
          <w:szCs w:val="22"/>
        </w:rPr>
      </w:pPr>
      <w:r w:rsidRPr="00CE6132">
        <w:rPr>
          <w:rFonts w:asciiTheme="minorHAnsi" w:hAnsiTheme="minorHAnsi" w:cstheme="minorHAnsi"/>
          <w:sz w:val="22"/>
          <w:szCs w:val="22"/>
        </w:rPr>
        <w:t xml:space="preserve">For more information about the BMMS, see the </w:t>
      </w:r>
      <w:r w:rsidR="00EB04B0" w:rsidRPr="00CE6132">
        <w:rPr>
          <w:rFonts w:asciiTheme="minorHAnsi" w:hAnsiTheme="minorHAnsi" w:cstheme="minorHAnsi"/>
          <w:b/>
          <w:bCs/>
          <w:sz w:val="22"/>
          <w:szCs w:val="22"/>
        </w:rPr>
        <w:t xml:space="preserve">Requesting </w:t>
      </w:r>
      <w:r w:rsidRPr="00CE6132">
        <w:rPr>
          <w:rFonts w:asciiTheme="minorHAnsi" w:hAnsiTheme="minorHAnsi" w:cstheme="minorHAnsi"/>
          <w:b/>
          <w:bCs/>
          <w:sz w:val="22"/>
          <w:szCs w:val="22"/>
        </w:rPr>
        <w:t>Approval of New Board Members</w:t>
      </w:r>
      <w:r w:rsidRPr="00CE6132">
        <w:rPr>
          <w:rFonts w:asciiTheme="minorHAnsi" w:hAnsiTheme="minorHAnsi" w:cstheme="minorHAnsi"/>
          <w:sz w:val="22"/>
          <w:szCs w:val="22"/>
        </w:rPr>
        <w:t xml:space="preserve"> toward the end of this document.  </w:t>
      </w:r>
    </w:p>
    <w:p w14:paraId="4E58A1EA" w14:textId="31602277" w:rsidR="008B3380" w:rsidRPr="00CE6132" w:rsidRDefault="003A5F11" w:rsidP="003A5F11">
      <w:pPr>
        <w:pStyle w:val="Heading2"/>
        <w:rPr>
          <w:rFonts w:asciiTheme="minorHAnsi" w:hAnsiTheme="minorHAnsi" w:cstheme="minorHAnsi"/>
        </w:rPr>
      </w:pPr>
      <w:bookmarkStart w:id="7" w:name="_Toc514602685"/>
      <w:bookmarkStart w:id="8" w:name="_Toc54793161"/>
      <w:r w:rsidRPr="00CE6132">
        <w:rPr>
          <w:rFonts w:asciiTheme="minorHAnsi" w:hAnsiTheme="minorHAnsi" w:cstheme="minorHAnsi"/>
        </w:rPr>
        <w:t>Se</w:t>
      </w:r>
      <w:r w:rsidR="003E2C76" w:rsidRPr="00CE6132">
        <w:rPr>
          <w:rFonts w:asciiTheme="minorHAnsi" w:hAnsiTheme="minorHAnsi" w:cstheme="minorHAnsi"/>
        </w:rPr>
        <w:t xml:space="preserve">ction </w:t>
      </w:r>
      <w:proofErr w:type="spellStart"/>
      <w:r w:rsidRPr="00CE6132">
        <w:rPr>
          <w:rFonts w:asciiTheme="minorHAnsi" w:hAnsiTheme="minorHAnsi" w:cstheme="minorHAnsi"/>
        </w:rPr>
        <w:t>lll</w:t>
      </w:r>
      <w:proofErr w:type="spellEnd"/>
      <w:r w:rsidR="003E2C76" w:rsidRPr="00CE6132">
        <w:rPr>
          <w:rFonts w:asciiTheme="minorHAnsi" w:hAnsiTheme="minorHAnsi" w:cstheme="minorHAnsi"/>
        </w:rPr>
        <w:t xml:space="preserve">: </w:t>
      </w:r>
      <w:r w:rsidR="008B3380" w:rsidRPr="00CE6132">
        <w:rPr>
          <w:rFonts w:asciiTheme="minorHAnsi" w:hAnsiTheme="minorHAnsi" w:cstheme="minorHAnsi"/>
        </w:rPr>
        <w:t xml:space="preserve">Annual </w:t>
      </w:r>
      <w:r w:rsidR="00B86044" w:rsidRPr="00CE6132">
        <w:rPr>
          <w:rFonts w:asciiTheme="minorHAnsi" w:hAnsiTheme="minorHAnsi" w:cstheme="minorHAnsi"/>
        </w:rPr>
        <w:t xml:space="preserve">Administrative </w:t>
      </w:r>
      <w:r w:rsidR="008B3380" w:rsidRPr="00CE6132">
        <w:rPr>
          <w:rFonts w:asciiTheme="minorHAnsi" w:hAnsiTheme="minorHAnsi" w:cstheme="minorHAnsi"/>
        </w:rPr>
        <w:t>Activities</w:t>
      </w:r>
      <w:bookmarkEnd w:id="7"/>
      <w:bookmarkEnd w:id="8"/>
    </w:p>
    <w:p w14:paraId="7B0FC174" w14:textId="0F29DBE3" w:rsidR="004F45AC" w:rsidRPr="00CE6132" w:rsidRDefault="00522602" w:rsidP="00522602">
      <w:pPr>
        <w:rPr>
          <w:rFonts w:asciiTheme="minorHAnsi" w:hAnsiTheme="minorHAnsi" w:cstheme="minorHAnsi"/>
          <w:sz w:val="22"/>
          <w:szCs w:val="22"/>
        </w:rPr>
      </w:pPr>
      <w:r w:rsidRPr="00CE6132">
        <w:rPr>
          <w:rFonts w:asciiTheme="minorHAnsi" w:hAnsiTheme="minorHAnsi" w:cstheme="minorHAnsi"/>
          <w:sz w:val="22"/>
          <w:szCs w:val="22"/>
        </w:rPr>
        <w:t xml:space="preserve">Each year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develops a </w:t>
      </w:r>
      <w:hyperlink r:id="rId23" w:history="1">
        <w:r w:rsidR="00112F48" w:rsidRPr="007B2FDF">
          <w:rPr>
            <w:rStyle w:val="Hyperlink"/>
            <w:rFonts w:asciiTheme="minorHAnsi" w:hAnsiTheme="minorHAnsi" w:cstheme="minorHAnsi"/>
            <w:sz w:val="22"/>
            <w:szCs w:val="22"/>
          </w:rPr>
          <w:t>S</w:t>
        </w:r>
        <w:r w:rsidR="005C5D32" w:rsidRPr="007B2FDF">
          <w:rPr>
            <w:rStyle w:val="Hyperlink"/>
            <w:rFonts w:asciiTheme="minorHAnsi" w:hAnsiTheme="minorHAnsi" w:cstheme="minorHAnsi"/>
            <w:sz w:val="22"/>
            <w:szCs w:val="22"/>
          </w:rPr>
          <w:t>uperintendent</w:t>
        </w:r>
        <w:r w:rsidR="00BA58CC" w:rsidRPr="007B2FDF">
          <w:rPr>
            <w:rStyle w:val="Hyperlink"/>
            <w:rFonts w:asciiTheme="minorHAnsi" w:hAnsiTheme="minorHAnsi" w:cstheme="minorHAnsi"/>
            <w:sz w:val="22"/>
            <w:szCs w:val="22"/>
          </w:rPr>
          <w:t>’</w:t>
        </w:r>
        <w:r w:rsidR="005C5D32" w:rsidRPr="007B2FDF">
          <w:rPr>
            <w:rStyle w:val="Hyperlink"/>
            <w:rFonts w:asciiTheme="minorHAnsi" w:hAnsiTheme="minorHAnsi" w:cstheme="minorHAnsi"/>
            <w:sz w:val="22"/>
            <w:szCs w:val="22"/>
          </w:rPr>
          <w:t xml:space="preserve">s </w:t>
        </w:r>
        <w:r w:rsidR="00112F48" w:rsidRPr="007B2FDF">
          <w:rPr>
            <w:rStyle w:val="Hyperlink"/>
            <w:rFonts w:asciiTheme="minorHAnsi" w:hAnsiTheme="minorHAnsi" w:cstheme="minorHAnsi"/>
            <w:sz w:val="22"/>
            <w:szCs w:val="22"/>
          </w:rPr>
          <w:t>C</w:t>
        </w:r>
        <w:r w:rsidRPr="007B2FDF">
          <w:rPr>
            <w:rStyle w:val="Hyperlink"/>
            <w:rFonts w:asciiTheme="minorHAnsi" w:hAnsiTheme="minorHAnsi" w:cstheme="minorHAnsi"/>
            <w:sz w:val="22"/>
            <w:szCs w:val="22"/>
          </w:rPr>
          <w:t>hecklist</w:t>
        </w:r>
      </w:hyperlink>
      <w:r w:rsidRPr="00CE6132">
        <w:rPr>
          <w:rFonts w:asciiTheme="minorHAnsi" w:hAnsiTheme="minorHAnsi" w:cstheme="minorHAnsi"/>
          <w:sz w:val="22"/>
          <w:szCs w:val="22"/>
        </w:rPr>
        <w:t xml:space="preserve"> of tasks </w:t>
      </w:r>
      <w:r w:rsidR="0033726C" w:rsidRPr="00CE6132">
        <w:rPr>
          <w:rFonts w:asciiTheme="minorHAnsi" w:hAnsiTheme="minorHAnsi" w:cstheme="minorHAnsi"/>
          <w:sz w:val="22"/>
          <w:szCs w:val="22"/>
        </w:rPr>
        <w:t>for</w:t>
      </w:r>
      <w:r w:rsidRPr="00CE6132">
        <w:rPr>
          <w:rFonts w:asciiTheme="minorHAnsi" w:hAnsiTheme="minorHAnsi" w:cstheme="minorHAnsi"/>
          <w:sz w:val="22"/>
          <w:szCs w:val="22"/>
        </w:rPr>
        <w:t xml:space="preserve"> </w:t>
      </w:r>
      <w:r w:rsidR="00B6237B" w:rsidRPr="00CE6132">
        <w:rPr>
          <w:rFonts w:asciiTheme="minorHAnsi" w:hAnsiTheme="minorHAnsi" w:cstheme="minorHAnsi"/>
          <w:sz w:val="22"/>
          <w:szCs w:val="22"/>
        </w:rPr>
        <w:t xml:space="preserve">all Massachusetts </w:t>
      </w:r>
      <w:r w:rsidRPr="00CE6132">
        <w:rPr>
          <w:rFonts w:asciiTheme="minorHAnsi" w:hAnsiTheme="minorHAnsi" w:cstheme="minorHAnsi"/>
          <w:sz w:val="22"/>
          <w:szCs w:val="22"/>
        </w:rPr>
        <w:t xml:space="preserve">school districts </w:t>
      </w:r>
      <w:r w:rsidR="0033726C" w:rsidRPr="00CE6132">
        <w:rPr>
          <w:rFonts w:asciiTheme="minorHAnsi" w:hAnsiTheme="minorHAnsi" w:cstheme="minorHAnsi"/>
          <w:sz w:val="22"/>
          <w:szCs w:val="22"/>
        </w:rPr>
        <w:t>to</w:t>
      </w:r>
      <w:r w:rsidRPr="00CE6132">
        <w:rPr>
          <w:rFonts w:asciiTheme="minorHAnsi" w:hAnsiTheme="minorHAnsi" w:cstheme="minorHAnsi"/>
          <w:sz w:val="22"/>
          <w:szCs w:val="22"/>
        </w:rPr>
        <w:t xml:space="preserve"> be aware of and/or complete throughout the year. Additionally, CMVS must comply with several critical reporting requirements, as well </w:t>
      </w:r>
      <w:r w:rsidR="004B04F2" w:rsidRPr="00CE6132">
        <w:rPr>
          <w:rFonts w:asciiTheme="minorHAnsi" w:hAnsiTheme="minorHAnsi" w:cstheme="minorHAnsi"/>
          <w:sz w:val="22"/>
          <w:szCs w:val="22"/>
        </w:rPr>
        <w:t xml:space="preserve">as </w:t>
      </w:r>
      <w:r w:rsidRPr="00CE6132">
        <w:rPr>
          <w:rFonts w:asciiTheme="minorHAnsi" w:hAnsiTheme="minorHAnsi" w:cstheme="minorHAnsi"/>
          <w:sz w:val="22"/>
          <w:szCs w:val="22"/>
        </w:rPr>
        <w:t>required processes and protocols</w:t>
      </w:r>
      <w:r w:rsidR="00B6237B" w:rsidRPr="00CE6132">
        <w:rPr>
          <w:rFonts w:asciiTheme="minorHAnsi" w:hAnsiTheme="minorHAnsi" w:cstheme="minorHAnsi"/>
          <w:sz w:val="22"/>
          <w:szCs w:val="22"/>
        </w:rPr>
        <w:t>, specific to CMVS</w:t>
      </w:r>
      <w:r w:rsidRPr="00CE6132">
        <w:rPr>
          <w:rFonts w:asciiTheme="minorHAnsi" w:hAnsiTheme="minorHAnsi" w:cstheme="minorHAnsi"/>
          <w:sz w:val="22"/>
          <w:szCs w:val="22"/>
        </w:rPr>
        <w:t>.</w:t>
      </w:r>
      <w:r w:rsidR="006E0F30" w:rsidRPr="00CE6132">
        <w:rPr>
          <w:rFonts w:asciiTheme="minorHAnsi" w:hAnsiTheme="minorHAnsi" w:cstheme="minorHAnsi"/>
          <w:sz w:val="22"/>
          <w:szCs w:val="22"/>
        </w:rPr>
        <w:t xml:space="preserve"> Below you will find a list of such annual obligations and activities</w:t>
      </w:r>
      <w:r w:rsidR="00014511" w:rsidRPr="00CE6132">
        <w:rPr>
          <w:rFonts w:asciiTheme="minorHAnsi" w:hAnsiTheme="minorHAnsi" w:cstheme="minorHAnsi"/>
          <w:sz w:val="22"/>
          <w:szCs w:val="22"/>
        </w:rPr>
        <w:t>, most of</w:t>
      </w:r>
      <w:r w:rsidR="00A95924" w:rsidRPr="00CE6132">
        <w:rPr>
          <w:rFonts w:asciiTheme="minorHAnsi" w:hAnsiTheme="minorHAnsi" w:cstheme="minorHAnsi"/>
          <w:sz w:val="22"/>
          <w:szCs w:val="22"/>
        </w:rPr>
        <w:t xml:space="preserve"> these tasks will be completed by administrative staff with some items requiring board input and or vote. </w:t>
      </w:r>
    </w:p>
    <w:p w14:paraId="5A0D21EF" w14:textId="77777777" w:rsidR="00522602" w:rsidRPr="00CE6132" w:rsidRDefault="00522602" w:rsidP="00A358A6">
      <w:pPr>
        <w:rPr>
          <w:rFonts w:asciiTheme="minorHAnsi" w:hAnsiTheme="minorHAnsi" w:cstheme="minorHAnsi"/>
        </w:rPr>
      </w:pPr>
    </w:p>
    <w:tbl>
      <w:tblPr>
        <w:tblStyle w:val="TableGrid1"/>
        <w:tblW w:w="936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05"/>
        <w:gridCol w:w="7660"/>
      </w:tblGrid>
      <w:tr w:rsidR="00197A2D" w:rsidRPr="00CE6132" w14:paraId="25C57AFC" w14:textId="70D49B42" w:rsidTr="00E2659F">
        <w:trPr>
          <w:jc w:val="center"/>
        </w:trPr>
        <w:tc>
          <w:tcPr>
            <w:tcW w:w="17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3948612E" w14:textId="77777777" w:rsidR="00197A2D" w:rsidRPr="00CE6132" w:rsidRDefault="00197A2D" w:rsidP="0007052A">
            <w:pPr>
              <w:rPr>
                <w:rFonts w:asciiTheme="minorHAnsi" w:hAnsiTheme="minorHAnsi" w:cstheme="minorHAnsi"/>
                <w:b/>
                <w:color w:val="FFFFFF" w:themeColor="background1"/>
                <w:sz w:val="22"/>
                <w:szCs w:val="22"/>
              </w:rPr>
            </w:pPr>
            <w:r w:rsidRPr="00CE6132">
              <w:rPr>
                <w:rFonts w:asciiTheme="minorHAnsi" w:hAnsiTheme="minorHAnsi" w:cstheme="minorHAnsi"/>
                <w:b/>
                <w:color w:val="FFFFFF" w:themeColor="background1"/>
                <w:sz w:val="22"/>
                <w:szCs w:val="22"/>
              </w:rPr>
              <w:t>Due:</w:t>
            </w:r>
          </w:p>
        </w:tc>
        <w:tc>
          <w:tcPr>
            <w:tcW w:w="7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28C4ED04" w14:textId="77777777" w:rsidR="00197A2D" w:rsidRPr="00CE6132" w:rsidRDefault="00197A2D" w:rsidP="0007052A">
            <w:pPr>
              <w:rPr>
                <w:rFonts w:asciiTheme="minorHAnsi" w:hAnsiTheme="minorHAnsi" w:cstheme="minorHAnsi"/>
                <w:b/>
                <w:color w:val="FFFFFF" w:themeColor="background1"/>
                <w:sz w:val="22"/>
                <w:szCs w:val="22"/>
              </w:rPr>
            </w:pPr>
            <w:r w:rsidRPr="00CE6132">
              <w:rPr>
                <w:rFonts w:asciiTheme="minorHAnsi" w:hAnsiTheme="minorHAnsi" w:cstheme="minorHAnsi"/>
                <w:b/>
                <w:color w:val="FFFFFF" w:themeColor="background1"/>
                <w:sz w:val="22"/>
                <w:szCs w:val="22"/>
              </w:rPr>
              <w:t>Activity:</w:t>
            </w:r>
          </w:p>
        </w:tc>
      </w:tr>
      <w:tr w:rsidR="00197A2D" w:rsidRPr="00CE6132" w14:paraId="1498323B" w14:textId="0AEF7995" w:rsidTr="00E2659F">
        <w:trPr>
          <w:trHeight w:val="720"/>
          <w:jc w:val="center"/>
        </w:trPr>
        <w:tc>
          <w:tcPr>
            <w:tcW w:w="1705" w:type="dxa"/>
            <w:tcBorders>
              <w:top w:val="single" w:sz="4" w:space="0" w:color="4F81BD" w:themeColor="accent1"/>
            </w:tcBorders>
            <w:shd w:val="clear" w:color="auto" w:fill="FDE9D9" w:themeFill="accent6" w:themeFillTint="33"/>
          </w:tcPr>
          <w:p w14:paraId="240BE8CB" w14:textId="53E5528E"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 xml:space="preserve">May 1 (for next </w:t>
            </w:r>
            <w:r w:rsidR="00F10E6B" w:rsidRPr="00CE6132">
              <w:rPr>
                <w:rFonts w:asciiTheme="minorHAnsi" w:hAnsiTheme="minorHAnsi" w:cstheme="minorHAnsi"/>
                <w:b/>
                <w:sz w:val="22"/>
                <w:szCs w:val="22"/>
              </w:rPr>
              <w:t>school year</w:t>
            </w:r>
            <w:r w:rsidRPr="00CE6132">
              <w:rPr>
                <w:rFonts w:asciiTheme="minorHAnsi" w:hAnsiTheme="minorHAnsi" w:cstheme="minorHAnsi"/>
                <w:b/>
                <w:sz w:val="22"/>
                <w:szCs w:val="22"/>
              </w:rPr>
              <w:t xml:space="preserve">) </w:t>
            </w:r>
          </w:p>
        </w:tc>
        <w:tc>
          <w:tcPr>
            <w:tcW w:w="7660" w:type="dxa"/>
            <w:tcBorders>
              <w:top w:val="single" w:sz="4" w:space="0" w:color="4F81BD" w:themeColor="accent1"/>
            </w:tcBorders>
            <w:shd w:val="clear" w:color="auto" w:fill="auto"/>
          </w:tcPr>
          <w:p w14:paraId="3BA4800A" w14:textId="1F9CE92E"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b/>
                <w:bCs/>
                <w:sz w:val="22"/>
                <w:szCs w:val="22"/>
              </w:rPr>
              <w:t>Conclude principal enrollment process</w:t>
            </w:r>
            <w:r w:rsidRPr="00CE6132">
              <w:rPr>
                <w:rFonts w:asciiTheme="minorHAnsi" w:hAnsiTheme="minorHAnsi" w:cstheme="minorHAnsi"/>
                <w:sz w:val="22"/>
                <w:szCs w:val="22"/>
              </w:rPr>
              <w:t xml:space="preserve"> for the upcoming school year (603 CMR 52.08 (6)).  Submit</w:t>
            </w:r>
            <w:r w:rsidRPr="00CE6132">
              <w:rPr>
                <w:rFonts w:asciiTheme="minorHAnsi" w:hAnsiTheme="minorHAnsi" w:cstheme="minorHAnsi"/>
                <w:b/>
                <w:bCs/>
                <w:sz w:val="22"/>
                <w:szCs w:val="22"/>
              </w:rPr>
              <w:t xml:space="preserve"> annual (next fiscal year) Pre-Enrollment Report</w:t>
            </w:r>
            <w:r w:rsidRPr="00CE6132">
              <w:rPr>
                <w:rFonts w:asciiTheme="minorHAnsi" w:hAnsiTheme="minorHAnsi" w:cstheme="minorHAnsi"/>
                <w:sz w:val="22"/>
                <w:szCs w:val="22"/>
              </w:rPr>
              <w:t xml:space="preserve">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(603 CMR 52.08 (5))</w:t>
            </w:r>
          </w:p>
          <w:p w14:paraId="77EE8604" w14:textId="4DF14302" w:rsidR="00763750" w:rsidRPr="00CE6132" w:rsidRDefault="00763750" w:rsidP="0007052A">
            <w:pPr>
              <w:rPr>
                <w:rFonts w:asciiTheme="minorHAnsi" w:hAnsiTheme="minorHAnsi" w:cstheme="minorHAnsi"/>
                <w:sz w:val="22"/>
                <w:szCs w:val="22"/>
              </w:rPr>
            </w:pPr>
          </w:p>
        </w:tc>
      </w:tr>
      <w:tr w:rsidR="00197A2D" w:rsidRPr="00CE6132" w14:paraId="639EB1C7" w14:textId="52F4FB79" w:rsidTr="00E2659F">
        <w:trPr>
          <w:trHeight w:val="720"/>
          <w:jc w:val="center"/>
        </w:trPr>
        <w:tc>
          <w:tcPr>
            <w:tcW w:w="1705" w:type="dxa"/>
            <w:shd w:val="clear" w:color="auto" w:fill="FDE9D9" w:themeFill="accent6" w:themeFillTint="33"/>
          </w:tcPr>
          <w:p w14:paraId="2DCBAEC4"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October 1</w:t>
            </w:r>
          </w:p>
        </w:tc>
        <w:tc>
          <w:tcPr>
            <w:tcW w:w="7660" w:type="dxa"/>
            <w:shd w:val="clear" w:color="auto" w:fill="auto"/>
          </w:tcPr>
          <w:p w14:paraId="55F1D71D" w14:textId="77777777"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enrollment data via </w:t>
            </w:r>
            <w:r w:rsidRPr="00CE6132">
              <w:rPr>
                <w:rFonts w:asciiTheme="minorHAnsi" w:hAnsiTheme="minorHAnsi" w:cstheme="minorHAnsi"/>
                <w:b/>
                <w:bCs/>
                <w:sz w:val="22"/>
                <w:szCs w:val="22"/>
              </w:rPr>
              <w:t>SIMS submission</w:t>
            </w:r>
            <w:r w:rsidRPr="00CE6132">
              <w:rPr>
                <w:rFonts w:asciiTheme="minorHAnsi" w:hAnsiTheme="minorHAnsi" w:cstheme="minorHAnsi"/>
                <w:sz w:val="22"/>
                <w:szCs w:val="22"/>
              </w:rPr>
              <w:t xml:space="preserve"> (603 CMR 52.08 (6))</w:t>
            </w:r>
          </w:p>
          <w:p w14:paraId="79FC6AEB" w14:textId="759A685D" w:rsidR="00763750" w:rsidRPr="00CE6132" w:rsidRDefault="00763750" w:rsidP="0007052A">
            <w:pPr>
              <w:rPr>
                <w:rFonts w:asciiTheme="minorHAnsi" w:hAnsiTheme="minorHAnsi" w:cstheme="minorHAnsi"/>
                <w:sz w:val="22"/>
                <w:szCs w:val="22"/>
              </w:rPr>
            </w:pPr>
          </w:p>
        </w:tc>
      </w:tr>
      <w:tr w:rsidR="00197A2D" w:rsidRPr="00CE6132" w14:paraId="38B08846" w14:textId="52B2CD27" w:rsidTr="00E2659F">
        <w:trPr>
          <w:trHeight w:val="720"/>
          <w:jc w:val="center"/>
        </w:trPr>
        <w:tc>
          <w:tcPr>
            <w:tcW w:w="1705" w:type="dxa"/>
            <w:shd w:val="clear" w:color="auto" w:fill="FDE9D9" w:themeFill="accent6" w:themeFillTint="33"/>
          </w:tcPr>
          <w:p w14:paraId="5A171B99"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January 1</w:t>
            </w:r>
          </w:p>
        </w:tc>
        <w:tc>
          <w:tcPr>
            <w:tcW w:w="7660" w:type="dxa"/>
            <w:shd w:val="clear" w:color="auto" w:fill="FFFFFF" w:themeFill="background1"/>
          </w:tcPr>
          <w:p w14:paraId="438AA389" w14:textId="501096A5"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Submit</w:t>
            </w:r>
            <w:r w:rsidRPr="00CE6132">
              <w:rPr>
                <w:rFonts w:asciiTheme="minorHAnsi" w:hAnsiTheme="minorHAnsi" w:cstheme="minorHAnsi"/>
                <w:b/>
                <w:bCs/>
                <w:sz w:val="22"/>
                <w:szCs w:val="22"/>
              </w:rPr>
              <w:t xml:space="preserve"> Annual Report</w:t>
            </w:r>
            <w:r w:rsidRPr="00CE6132">
              <w:rPr>
                <w:rFonts w:asciiTheme="minorHAnsi" w:hAnsiTheme="minorHAnsi" w:cstheme="minorHAnsi"/>
                <w:sz w:val="22"/>
                <w:szCs w:val="22"/>
              </w:rPr>
              <w:t xml:space="preserve"> (for prior fiscal year)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w:t>
            </w:r>
            <w:r w:rsidR="001F09E0">
              <w:rPr>
                <w:rFonts w:asciiTheme="minorHAnsi" w:hAnsiTheme="minorHAnsi" w:cstheme="minorHAnsi"/>
                <w:sz w:val="22"/>
                <w:szCs w:val="22"/>
              </w:rPr>
              <w:t>M.G.L. c.</w:t>
            </w:r>
            <w:r w:rsidRPr="00CE6132">
              <w:rPr>
                <w:rFonts w:asciiTheme="minorHAnsi" w:hAnsiTheme="minorHAnsi" w:cstheme="minorHAnsi"/>
                <w:color w:val="333333"/>
                <w:sz w:val="22"/>
                <w:szCs w:val="22"/>
              </w:rPr>
              <w:t xml:space="preserve"> 71 § 94 (m))</w:t>
            </w:r>
            <w:r w:rsidR="00DC3C7F" w:rsidRPr="00CE6132">
              <w:rPr>
                <w:rFonts w:asciiTheme="minorHAnsi" w:hAnsiTheme="minorHAnsi" w:cstheme="minorHAnsi"/>
                <w:color w:val="333333"/>
                <w:sz w:val="22"/>
                <w:szCs w:val="22"/>
              </w:rPr>
              <w:t xml:space="preserve"> </w:t>
            </w:r>
          </w:p>
        </w:tc>
      </w:tr>
      <w:tr w:rsidR="00197A2D" w:rsidRPr="00CE6132" w14:paraId="3271CA72" w14:textId="1AA39608" w:rsidTr="00E2659F">
        <w:trPr>
          <w:trHeight w:val="720"/>
          <w:jc w:val="center"/>
        </w:trPr>
        <w:tc>
          <w:tcPr>
            <w:tcW w:w="1705" w:type="dxa"/>
            <w:shd w:val="clear" w:color="auto" w:fill="FDE9D9" w:themeFill="accent6" w:themeFillTint="33"/>
          </w:tcPr>
          <w:p w14:paraId="6768C689"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lastRenderedPageBreak/>
              <w:t>January 1</w:t>
            </w:r>
          </w:p>
        </w:tc>
        <w:tc>
          <w:tcPr>
            <w:tcW w:w="7660" w:type="dxa"/>
            <w:shd w:val="clear" w:color="auto" w:fill="FFFFFF" w:themeFill="background1"/>
          </w:tcPr>
          <w:p w14:paraId="39955F32" w14:textId="00A11143"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w:t>
            </w:r>
            <w:r w:rsidRPr="00CE6132">
              <w:rPr>
                <w:rFonts w:asciiTheme="minorHAnsi" w:hAnsiTheme="minorHAnsi" w:cstheme="minorHAnsi"/>
                <w:b/>
                <w:bCs/>
                <w:sz w:val="22"/>
                <w:szCs w:val="22"/>
              </w:rPr>
              <w:t>Independent Financial Audit</w:t>
            </w:r>
            <w:r w:rsidRPr="00CE6132">
              <w:rPr>
                <w:rFonts w:asciiTheme="minorHAnsi" w:hAnsiTheme="minorHAnsi" w:cstheme="minorHAnsi"/>
                <w:sz w:val="22"/>
                <w:szCs w:val="22"/>
              </w:rPr>
              <w:t xml:space="preserve"> (for prior fiscal year)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w:t>
            </w:r>
            <w:r w:rsidR="001F09E0">
              <w:rPr>
                <w:rFonts w:asciiTheme="minorHAnsi" w:hAnsiTheme="minorHAnsi" w:cstheme="minorHAnsi"/>
                <w:sz w:val="22"/>
                <w:szCs w:val="22"/>
              </w:rPr>
              <w:t>M.G.L. c.</w:t>
            </w:r>
            <w:r w:rsidRPr="00CE6132">
              <w:rPr>
                <w:rFonts w:asciiTheme="minorHAnsi" w:hAnsiTheme="minorHAnsi" w:cstheme="minorHAnsi"/>
                <w:color w:val="333333"/>
                <w:sz w:val="22"/>
                <w:szCs w:val="22"/>
              </w:rPr>
              <w:t xml:space="preserve"> 71 § 94 (n))</w:t>
            </w:r>
            <w:r w:rsidR="00DC3C7F" w:rsidRPr="00CE6132">
              <w:rPr>
                <w:rFonts w:asciiTheme="minorHAnsi" w:hAnsiTheme="minorHAnsi" w:cstheme="minorHAnsi"/>
                <w:color w:val="333333"/>
                <w:sz w:val="22"/>
                <w:szCs w:val="22"/>
              </w:rPr>
              <w:t xml:space="preserve"> </w:t>
            </w:r>
          </w:p>
        </w:tc>
      </w:tr>
      <w:tr w:rsidR="00197A2D" w:rsidRPr="00CE6132" w14:paraId="5E2B94F7" w14:textId="18B47E33" w:rsidTr="00E2659F">
        <w:trPr>
          <w:trHeight w:val="720"/>
          <w:jc w:val="center"/>
        </w:trPr>
        <w:tc>
          <w:tcPr>
            <w:tcW w:w="1705" w:type="dxa"/>
            <w:shd w:val="clear" w:color="auto" w:fill="FDE9D9" w:themeFill="accent6" w:themeFillTint="33"/>
          </w:tcPr>
          <w:p w14:paraId="5270439E"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Mid-January</w:t>
            </w:r>
          </w:p>
          <w:p w14:paraId="37DED3D3" w14:textId="0FB84833" w:rsidR="00197A2D" w:rsidRPr="00CE6132" w:rsidRDefault="00197A2D" w:rsidP="0007052A">
            <w:pPr>
              <w:rPr>
                <w:rFonts w:asciiTheme="minorHAnsi" w:hAnsiTheme="minorHAnsi" w:cstheme="minorHAnsi"/>
                <w:b/>
                <w:i/>
                <w:iCs/>
                <w:sz w:val="22"/>
                <w:szCs w:val="22"/>
              </w:rPr>
            </w:pPr>
          </w:p>
        </w:tc>
        <w:tc>
          <w:tcPr>
            <w:tcW w:w="7660" w:type="dxa"/>
            <w:shd w:val="clear" w:color="auto" w:fill="FFFFFF" w:themeFill="background1"/>
          </w:tcPr>
          <w:p w14:paraId="7A710DCE" w14:textId="3E1FDCA8"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w:t>
            </w:r>
            <w:r w:rsidRPr="00CE6132">
              <w:rPr>
                <w:rFonts w:asciiTheme="minorHAnsi" w:hAnsiTheme="minorHAnsi" w:cstheme="minorHAnsi"/>
                <w:b/>
                <w:bCs/>
                <w:sz w:val="22"/>
                <w:szCs w:val="22"/>
              </w:rPr>
              <w:t>School-Attending Children Report</w:t>
            </w:r>
            <w:r w:rsidRPr="00CE6132">
              <w:rPr>
                <w:rFonts w:asciiTheme="minorHAnsi" w:hAnsiTheme="minorHAnsi" w:cstheme="minorHAnsi"/>
                <w:sz w:val="22"/>
                <w:szCs w:val="22"/>
              </w:rPr>
              <w:t xml:space="preserve">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w:t>
            </w:r>
          </w:p>
        </w:tc>
      </w:tr>
      <w:tr w:rsidR="00197A2D" w:rsidRPr="00CE6132" w14:paraId="792D9736" w14:textId="218B2387" w:rsidTr="00E2659F">
        <w:trPr>
          <w:trHeight w:val="720"/>
          <w:jc w:val="center"/>
        </w:trPr>
        <w:tc>
          <w:tcPr>
            <w:tcW w:w="1705" w:type="dxa"/>
            <w:shd w:val="clear" w:color="auto" w:fill="FDE9D9" w:themeFill="accent6" w:themeFillTint="33"/>
          </w:tcPr>
          <w:p w14:paraId="48FEAEC2"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Winter</w:t>
            </w:r>
          </w:p>
          <w:p w14:paraId="6D8318F2" w14:textId="15256359" w:rsidR="00197A2D" w:rsidRPr="00CE6132" w:rsidRDefault="00197A2D" w:rsidP="0007052A">
            <w:pPr>
              <w:rPr>
                <w:rFonts w:asciiTheme="minorHAnsi" w:hAnsiTheme="minorHAnsi" w:cstheme="minorHAnsi"/>
                <w:b/>
                <w:i/>
                <w:iCs/>
                <w:sz w:val="22"/>
                <w:szCs w:val="22"/>
              </w:rPr>
            </w:pPr>
          </w:p>
        </w:tc>
        <w:tc>
          <w:tcPr>
            <w:tcW w:w="7660" w:type="dxa"/>
            <w:shd w:val="clear" w:color="auto" w:fill="FFFFFF" w:themeFill="background1"/>
          </w:tcPr>
          <w:p w14:paraId="5960FF43" w14:textId="6760DE0A"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form to ensure </w:t>
            </w:r>
            <w:r w:rsidRPr="00CE6132">
              <w:rPr>
                <w:rFonts w:asciiTheme="minorHAnsi" w:hAnsiTheme="minorHAnsi" w:cstheme="minorHAnsi"/>
                <w:b/>
                <w:bCs/>
                <w:sz w:val="22"/>
                <w:szCs w:val="22"/>
              </w:rPr>
              <w:t xml:space="preserve">state testing adheres </w:t>
            </w:r>
            <w:r w:rsidRPr="007D2709">
              <w:rPr>
                <w:rFonts w:asciiTheme="minorHAnsi" w:hAnsiTheme="minorHAnsi" w:cstheme="minorHAnsi"/>
                <w:b/>
                <w:bCs/>
                <w:sz w:val="22"/>
                <w:szCs w:val="22"/>
              </w:rPr>
              <w:t xml:space="preserve">to </w:t>
            </w:r>
            <w:r w:rsidR="007D2709" w:rsidRPr="001A7B27">
              <w:rPr>
                <w:rFonts w:asciiTheme="minorHAnsi" w:hAnsiTheme="minorHAnsi" w:cstheme="minorHAnsi"/>
                <w:b/>
                <w:bCs/>
                <w:sz w:val="22"/>
                <w:szCs w:val="22"/>
              </w:rPr>
              <w:t>the Department</w:t>
            </w:r>
            <w:r w:rsidRPr="007D2709">
              <w:rPr>
                <w:rFonts w:asciiTheme="minorHAnsi" w:hAnsiTheme="minorHAnsi" w:cstheme="minorHAnsi"/>
                <w:b/>
                <w:bCs/>
                <w:sz w:val="22"/>
                <w:szCs w:val="22"/>
              </w:rPr>
              <w:t xml:space="preserve"> rules</w:t>
            </w:r>
            <w:r w:rsidRPr="00CE6132">
              <w:rPr>
                <w:rFonts w:asciiTheme="minorHAnsi" w:hAnsiTheme="minorHAnsi" w:cstheme="minorHAnsi"/>
                <w:sz w:val="22"/>
                <w:szCs w:val="22"/>
              </w:rPr>
              <w:t xml:space="preserve"> </w:t>
            </w:r>
          </w:p>
        </w:tc>
      </w:tr>
      <w:tr w:rsidR="00197A2D" w:rsidRPr="00CE6132" w14:paraId="1A61DAE5" w14:textId="054FD331" w:rsidTr="00E2659F">
        <w:trPr>
          <w:trHeight w:val="720"/>
          <w:jc w:val="center"/>
        </w:trPr>
        <w:tc>
          <w:tcPr>
            <w:tcW w:w="1705" w:type="dxa"/>
            <w:shd w:val="clear" w:color="auto" w:fill="FDE9D9" w:themeFill="accent6" w:themeFillTint="33"/>
          </w:tcPr>
          <w:p w14:paraId="650EE5B5"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February 1</w:t>
            </w:r>
          </w:p>
        </w:tc>
        <w:tc>
          <w:tcPr>
            <w:tcW w:w="7660" w:type="dxa"/>
            <w:shd w:val="clear" w:color="auto" w:fill="FFFFFF" w:themeFill="background1"/>
          </w:tcPr>
          <w:p w14:paraId="078F2A99" w14:textId="0A33161B" w:rsidR="00DC3C7F" w:rsidRPr="00CE6132" w:rsidRDefault="00197A2D" w:rsidP="0045727D">
            <w:pPr>
              <w:rPr>
                <w:rFonts w:asciiTheme="minorHAnsi" w:hAnsiTheme="minorHAnsi" w:cstheme="minorHAnsi"/>
                <w:sz w:val="22"/>
                <w:szCs w:val="22"/>
              </w:rPr>
            </w:pPr>
            <w:r w:rsidRPr="00CE6132">
              <w:rPr>
                <w:rFonts w:asciiTheme="minorHAnsi" w:hAnsiTheme="minorHAnsi" w:cstheme="minorHAnsi"/>
                <w:sz w:val="22"/>
                <w:szCs w:val="22"/>
              </w:rPr>
              <w:t xml:space="preserve">Submit </w:t>
            </w:r>
            <w:r w:rsidRPr="00CE6132">
              <w:rPr>
                <w:rFonts w:asciiTheme="minorHAnsi" w:hAnsiTheme="minorHAnsi" w:cstheme="minorHAnsi"/>
                <w:b/>
                <w:bCs/>
                <w:sz w:val="22"/>
                <w:szCs w:val="22"/>
              </w:rPr>
              <w:t>End-of-Year Financial Report</w:t>
            </w:r>
            <w:r w:rsidRPr="00CE6132">
              <w:rPr>
                <w:rFonts w:asciiTheme="minorHAnsi" w:hAnsiTheme="minorHAnsi" w:cstheme="minorHAnsi"/>
                <w:sz w:val="22"/>
                <w:szCs w:val="22"/>
              </w:rPr>
              <w:t xml:space="preserve"> (for prior fiscal year)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(603 CMR 52,08 (4)) </w:t>
            </w:r>
          </w:p>
        </w:tc>
      </w:tr>
      <w:tr w:rsidR="00197A2D" w:rsidRPr="00CE6132" w14:paraId="45593CCB" w14:textId="7166EB9E" w:rsidTr="00E2659F">
        <w:trPr>
          <w:trHeight w:val="720"/>
          <w:jc w:val="center"/>
        </w:trPr>
        <w:tc>
          <w:tcPr>
            <w:tcW w:w="1705" w:type="dxa"/>
            <w:shd w:val="clear" w:color="auto" w:fill="FDE9D9" w:themeFill="accent6" w:themeFillTint="33"/>
          </w:tcPr>
          <w:p w14:paraId="37173638"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March 1</w:t>
            </w:r>
          </w:p>
        </w:tc>
        <w:tc>
          <w:tcPr>
            <w:tcW w:w="7660" w:type="dxa"/>
            <w:shd w:val="clear" w:color="auto" w:fill="FFFFFF" w:themeFill="background1"/>
          </w:tcPr>
          <w:p w14:paraId="1087D092" w14:textId="08AB727C"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enrollment data via </w:t>
            </w:r>
            <w:r w:rsidRPr="00CE6132">
              <w:rPr>
                <w:rFonts w:asciiTheme="minorHAnsi" w:hAnsiTheme="minorHAnsi" w:cstheme="minorHAnsi"/>
                <w:b/>
                <w:bCs/>
                <w:sz w:val="22"/>
                <w:szCs w:val="22"/>
              </w:rPr>
              <w:t>SIMS</w:t>
            </w:r>
            <w:r w:rsidRPr="00CE6132">
              <w:rPr>
                <w:rFonts w:asciiTheme="minorHAnsi" w:hAnsiTheme="minorHAnsi" w:cstheme="minorHAnsi"/>
                <w:sz w:val="22"/>
                <w:szCs w:val="22"/>
              </w:rPr>
              <w:t xml:space="preserve"> submission (603 CMR 52.08 (6))</w:t>
            </w:r>
          </w:p>
        </w:tc>
      </w:tr>
      <w:tr w:rsidR="00197A2D" w:rsidRPr="00CE6132" w14:paraId="4AD393E0" w14:textId="43F0BC00" w:rsidTr="00E2659F">
        <w:trPr>
          <w:trHeight w:val="720"/>
          <w:jc w:val="center"/>
        </w:trPr>
        <w:tc>
          <w:tcPr>
            <w:tcW w:w="1705" w:type="dxa"/>
            <w:shd w:val="clear" w:color="auto" w:fill="FDE9D9" w:themeFill="accent6" w:themeFillTint="33"/>
          </w:tcPr>
          <w:p w14:paraId="0B7E03BA"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At least, one week prior to an enrollment lottery</w:t>
            </w:r>
          </w:p>
        </w:tc>
        <w:tc>
          <w:tcPr>
            <w:tcW w:w="7660" w:type="dxa"/>
            <w:shd w:val="clear" w:color="auto" w:fill="FFFFFF" w:themeFill="background1"/>
          </w:tcPr>
          <w:p w14:paraId="7C61B116" w14:textId="1AA855BA"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Provide </w:t>
            </w:r>
            <w:r w:rsidRPr="00CE6132">
              <w:rPr>
                <w:rFonts w:asciiTheme="minorHAnsi" w:hAnsiTheme="minorHAnsi" w:cstheme="minorHAnsi"/>
                <w:b/>
                <w:bCs/>
                <w:sz w:val="22"/>
                <w:szCs w:val="22"/>
              </w:rPr>
              <w:t>public notice</w:t>
            </w:r>
            <w:r w:rsidRPr="00CE6132">
              <w:rPr>
                <w:rFonts w:asciiTheme="minorHAnsi" w:hAnsiTheme="minorHAnsi" w:cstheme="minorHAnsi"/>
                <w:sz w:val="22"/>
                <w:szCs w:val="22"/>
              </w:rPr>
              <w:t xml:space="preserve"> and notice to applicant’s parents or guardians, at least one week before a lottery.</w:t>
            </w:r>
            <w:r w:rsidRPr="00CE6132">
              <w:rPr>
                <w:rFonts w:asciiTheme="minorHAnsi" w:hAnsiTheme="minorHAnsi" w:cstheme="minorHAnsi"/>
                <w:sz w:val="22"/>
                <w:szCs w:val="22"/>
                <w:vertAlign w:val="superscript"/>
              </w:rPr>
              <w:footnoteReference w:id="1"/>
            </w:r>
            <w:r w:rsidRPr="00CE6132">
              <w:rPr>
                <w:rFonts w:asciiTheme="minorHAnsi" w:hAnsiTheme="minorHAnsi" w:cstheme="minorHAnsi"/>
                <w:sz w:val="22"/>
                <w:szCs w:val="22"/>
              </w:rPr>
              <w:t>(603 CMR 52.08 (8))</w:t>
            </w:r>
          </w:p>
        </w:tc>
      </w:tr>
      <w:tr w:rsidR="00197A2D" w:rsidRPr="00CE6132" w14:paraId="725BC364" w14:textId="3069FD6C" w:rsidTr="00E2659F">
        <w:trPr>
          <w:trHeight w:val="720"/>
          <w:jc w:val="center"/>
        </w:trPr>
        <w:tc>
          <w:tcPr>
            <w:tcW w:w="1705" w:type="dxa"/>
            <w:shd w:val="clear" w:color="auto" w:fill="FDE9D9" w:themeFill="accent6" w:themeFillTint="33"/>
          </w:tcPr>
          <w:p w14:paraId="31DCCE05"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Late-April</w:t>
            </w:r>
          </w:p>
          <w:p w14:paraId="7ED860E4" w14:textId="6143A410" w:rsidR="00197A2D" w:rsidRPr="00CE6132" w:rsidRDefault="00197A2D" w:rsidP="0007052A">
            <w:pPr>
              <w:rPr>
                <w:rFonts w:asciiTheme="minorHAnsi" w:hAnsiTheme="minorHAnsi" w:cstheme="minorHAnsi"/>
                <w:b/>
                <w:i/>
                <w:iCs/>
                <w:sz w:val="22"/>
                <w:szCs w:val="22"/>
              </w:rPr>
            </w:pPr>
          </w:p>
        </w:tc>
        <w:tc>
          <w:tcPr>
            <w:tcW w:w="7660" w:type="dxa"/>
            <w:shd w:val="clear" w:color="auto" w:fill="FFFFFF" w:themeFill="background1"/>
          </w:tcPr>
          <w:p w14:paraId="2AFFA763" w14:textId="5EB7D490"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w:t>
            </w:r>
            <w:r w:rsidRPr="00CE6132">
              <w:rPr>
                <w:rFonts w:asciiTheme="minorHAnsi" w:hAnsiTheme="minorHAnsi" w:cstheme="minorHAnsi"/>
                <w:b/>
                <w:bCs/>
                <w:sz w:val="22"/>
                <w:szCs w:val="22"/>
              </w:rPr>
              <w:t>school choice claim</w:t>
            </w:r>
            <w:r w:rsidRPr="00CE6132">
              <w:rPr>
                <w:rFonts w:asciiTheme="minorHAnsi" w:hAnsiTheme="minorHAnsi" w:cstheme="minorHAnsi"/>
                <w:sz w:val="22"/>
                <w:szCs w:val="22"/>
              </w:rPr>
              <w:t xml:space="preserve"> and special education increment forms to finalize tuition payments for the year </w:t>
            </w:r>
          </w:p>
          <w:p w14:paraId="4E0A0B2E" w14:textId="3C65DDED" w:rsidR="00DC3C7F" w:rsidRPr="00CE6132" w:rsidRDefault="00DC3C7F" w:rsidP="0007052A">
            <w:pPr>
              <w:rPr>
                <w:rFonts w:asciiTheme="minorHAnsi" w:hAnsiTheme="minorHAnsi" w:cstheme="minorHAnsi"/>
                <w:sz w:val="22"/>
                <w:szCs w:val="22"/>
              </w:rPr>
            </w:pPr>
          </w:p>
        </w:tc>
      </w:tr>
      <w:tr w:rsidR="00197A2D" w:rsidRPr="00CE6132" w14:paraId="375EA710" w14:textId="47AB0ED4" w:rsidTr="00E2659F">
        <w:trPr>
          <w:trHeight w:val="720"/>
          <w:jc w:val="center"/>
        </w:trPr>
        <w:tc>
          <w:tcPr>
            <w:tcW w:w="1705" w:type="dxa"/>
            <w:shd w:val="clear" w:color="auto" w:fill="FDE9D9" w:themeFill="accent6" w:themeFillTint="33"/>
          </w:tcPr>
          <w:p w14:paraId="1B9F6898"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June 30 (at least 12 months prior to end of certificate term)</w:t>
            </w:r>
          </w:p>
        </w:tc>
        <w:tc>
          <w:tcPr>
            <w:tcW w:w="7660" w:type="dxa"/>
            <w:shd w:val="clear" w:color="auto" w:fill="FFFFFF" w:themeFill="background1"/>
          </w:tcPr>
          <w:p w14:paraId="4D7C5F3E" w14:textId="41B77C9A"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Submit </w:t>
            </w:r>
            <w:r w:rsidRPr="00CE6132">
              <w:rPr>
                <w:rFonts w:asciiTheme="minorHAnsi" w:hAnsiTheme="minorHAnsi" w:cstheme="minorHAnsi"/>
                <w:b/>
                <w:bCs/>
                <w:sz w:val="22"/>
                <w:szCs w:val="22"/>
              </w:rPr>
              <w:t>Application for Renewal</w:t>
            </w:r>
            <w:r w:rsidRPr="00CE6132">
              <w:rPr>
                <w:rFonts w:asciiTheme="minorHAnsi" w:hAnsiTheme="minorHAnsi" w:cstheme="minorHAnsi"/>
                <w:sz w:val="22"/>
                <w:szCs w:val="22"/>
              </w:rPr>
              <w:t xml:space="preserve"> of a Certificate to Operate a Commonwealth Virtual School (603 CMR 52.11 (1))</w:t>
            </w:r>
            <w:r w:rsidR="00DC3C7F" w:rsidRPr="00CE6132">
              <w:rPr>
                <w:rFonts w:asciiTheme="minorHAnsi" w:hAnsiTheme="minorHAnsi" w:cstheme="minorHAnsi"/>
                <w:sz w:val="22"/>
                <w:szCs w:val="22"/>
              </w:rPr>
              <w:t xml:space="preserve"> </w:t>
            </w:r>
          </w:p>
        </w:tc>
      </w:tr>
      <w:tr w:rsidR="00197A2D" w:rsidRPr="00CE6132" w14:paraId="1E3CE79C" w14:textId="195014AF" w:rsidTr="00E2659F">
        <w:trPr>
          <w:trHeight w:val="720"/>
          <w:jc w:val="center"/>
        </w:trPr>
        <w:tc>
          <w:tcPr>
            <w:tcW w:w="1705" w:type="dxa"/>
            <w:shd w:val="clear" w:color="auto" w:fill="FDE9D9" w:themeFill="accent6" w:themeFillTint="33"/>
          </w:tcPr>
          <w:p w14:paraId="453BECF9"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Annually or as needed</w:t>
            </w:r>
          </w:p>
        </w:tc>
        <w:tc>
          <w:tcPr>
            <w:tcW w:w="7660" w:type="dxa"/>
            <w:shd w:val="clear" w:color="auto" w:fill="FFFFFF" w:themeFill="background1"/>
          </w:tcPr>
          <w:p w14:paraId="0B1E5E6A" w14:textId="7AF9D18D"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Arrange for </w:t>
            </w:r>
            <w:r w:rsidRPr="00CE6132">
              <w:rPr>
                <w:rFonts w:asciiTheme="minorHAnsi" w:hAnsiTheme="minorHAnsi" w:cstheme="minorHAnsi"/>
                <w:b/>
                <w:bCs/>
                <w:sz w:val="22"/>
                <w:szCs w:val="22"/>
              </w:rPr>
              <w:t>student transportation</w:t>
            </w:r>
            <w:r w:rsidRPr="00CE6132">
              <w:rPr>
                <w:rFonts w:asciiTheme="minorHAnsi" w:hAnsiTheme="minorHAnsi" w:cstheme="minorHAnsi"/>
                <w:sz w:val="22"/>
                <w:szCs w:val="22"/>
              </w:rPr>
              <w:t xml:space="preserve"> </w:t>
            </w:r>
            <w:r w:rsidR="00311AE3" w:rsidRPr="00CE6132">
              <w:rPr>
                <w:rFonts w:asciiTheme="minorHAnsi" w:hAnsiTheme="minorHAnsi" w:cstheme="minorHAnsi"/>
                <w:sz w:val="22"/>
                <w:szCs w:val="22"/>
              </w:rPr>
              <w:t>and participation in</w:t>
            </w:r>
            <w:r w:rsidRPr="00CE6132">
              <w:rPr>
                <w:rFonts w:asciiTheme="minorHAnsi" w:hAnsiTheme="minorHAnsi" w:cstheme="minorHAnsi"/>
                <w:sz w:val="22"/>
                <w:szCs w:val="22"/>
              </w:rPr>
              <w:t xml:space="preserve"> state assessment tests and required school activities (603 CMR 52.07 (5))</w:t>
            </w:r>
          </w:p>
          <w:p w14:paraId="26FEF655" w14:textId="557881F4" w:rsidR="00DC3C7F" w:rsidRPr="00CE6132" w:rsidRDefault="00DC3C7F" w:rsidP="0007052A">
            <w:pPr>
              <w:rPr>
                <w:rFonts w:asciiTheme="minorHAnsi" w:hAnsiTheme="minorHAnsi" w:cstheme="minorHAnsi"/>
                <w:sz w:val="22"/>
                <w:szCs w:val="22"/>
              </w:rPr>
            </w:pPr>
          </w:p>
        </w:tc>
      </w:tr>
      <w:tr w:rsidR="00197A2D" w:rsidRPr="00CE6132" w14:paraId="1F0AEFB6" w14:textId="2AF046CB" w:rsidTr="00E2659F">
        <w:trPr>
          <w:trHeight w:val="720"/>
          <w:jc w:val="center"/>
        </w:trPr>
        <w:tc>
          <w:tcPr>
            <w:tcW w:w="1705" w:type="dxa"/>
            <w:shd w:val="clear" w:color="auto" w:fill="FDE9D9" w:themeFill="accent6" w:themeFillTint="33"/>
          </w:tcPr>
          <w:p w14:paraId="218DFF26" w14:textId="77777777" w:rsidR="00197A2D" w:rsidRPr="00CE6132" w:rsidRDefault="00197A2D" w:rsidP="0007052A">
            <w:pPr>
              <w:rPr>
                <w:rFonts w:asciiTheme="minorHAnsi" w:hAnsiTheme="minorHAnsi" w:cstheme="minorHAnsi"/>
                <w:b/>
                <w:sz w:val="22"/>
                <w:szCs w:val="22"/>
              </w:rPr>
            </w:pPr>
            <w:r w:rsidRPr="00CE6132">
              <w:rPr>
                <w:rFonts w:asciiTheme="minorHAnsi" w:hAnsiTheme="minorHAnsi" w:cstheme="minorHAnsi"/>
                <w:b/>
                <w:sz w:val="22"/>
                <w:szCs w:val="22"/>
              </w:rPr>
              <w:t>Annually or as needed</w:t>
            </w:r>
          </w:p>
        </w:tc>
        <w:tc>
          <w:tcPr>
            <w:tcW w:w="7660" w:type="dxa"/>
            <w:shd w:val="clear" w:color="auto" w:fill="FFFFFF" w:themeFill="background1"/>
          </w:tcPr>
          <w:p w14:paraId="5F82267A" w14:textId="676407DB" w:rsidR="00197A2D" w:rsidRPr="00CE6132" w:rsidRDefault="00DC3C7F" w:rsidP="0007052A">
            <w:pPr>
              <w:rPr>
                <w:rFonts w:asciiTheme="minorHAnsi" w:hAnsiTheme="minorHAnsi" w:cstheme="minorHAnsi"/>
                <w:sz w:val="22"/>
                <w:szCs w:val="22"/>
              </w:rPr>
            </w:pPr>
            <w:r w:rsidRPr="00CE6132">
              <w:rPr>
                <w:rFonts w:asciiTheme="minorHAnsi" w:hAnsiTheme="minorHAnsi" w:cstheme="minorHAnsi"/>
                <w:sz w:val="22"/>
                <w:szCs w:val="22"/>
              </w:rPr>
              <w:t xml:space="preserve">Respond and accommodate </w:t>
            </w:r>
            <w:r w:rsidR="007D2709">
              <w:rPr>
                <w:rFonts w:asciiTheme="minorHAnsi" w:hAnsiTheme="minorHAnsi" w:cstheme="minorHAnsi"/>
                <w:sz w:val="22"/>
                <w:szCs w:val="22"/>
              </w:rPr>
              <w:t>the Department</w:t>
            </w:r>
            <w:r w:rsidR="00197A2D" w:rsidRPr="00CE6132">
              <w:rPr>
                <w:rFonts w:asciiTheme="minorHAnsi" w:hAnsiTheme="minorHAnsi" w:cstheme="minorHAnsi"/>
                <w:sz w:val="22"/>
                <w:szCs w:val="22"/>
              </w:rPr>
              <w:t xml:space="preserve"> </w:t>
            </w:r>
            <w:r w:rsidR="00197A2D" w:rsidRPr="00CE6132">
              <w:rPr>
                <w:rFonts w:asciiTheme="minorHAnsi" w:hAnsiTheme="minorHAnsi" w:cstheme="minorHAnsi"/>
                <w:b/>
                <w:bCs/>
                <w:sz w:val="22"/>
                <w:szCs w:val="22"/>
              </w:rPr>
              <w:t>accountability reviews</w:t>
            </w:r>
            <w:r w:rsidR="00197A2D" w:rsidRPr="00CE6132">
              <w:rPr>
                <w:rFonts w:asciiTheme="minorHAnsi" w:hAnsiTheme="minorHAnsi" w:cstheme="minorHAnsi"/>
                <w:sz w:val="22"/>
                <w:szCs w:val="22"/>
              </w:rPr>
              <w:t xml:space="preserve"> (603 CMR 52.08 (2))</w:t>
            </w:r>
          </w:p>
        </w:tc>
      </w:tr>
      <w:tr w:rsidR="00197A2D" w:rsidRPr="00CE6132" w14:paraId="0E023D03" w14:textId="35B7097B" w:rsidTr="00E2659F">
        <w:trPr>
          <w:trHeight w:val="720"/>
          <w:jc w:val="center"/>
        </w:trPr>
        <w:tc>
          <w:tcPr>
            <w:tcW w:w="1705" w:type="dxa"/>
            <w:shd w:val="clear" w:color="auto" w:fill="FDE9D9" w:themeFill="accent6" w:themeFillTint="33"/>
          </w:tcPr>
          <w:p w14:paraId="5B953C69" w14:textId="60A065AD" w:rsidR="00197A2D" w:rsidRPr="00CE6132" w:rsidRDefault="00DC3C7F" w:rsidP="0007052A">
            <w:pPr>
              <w:rPr>
                <w:rFonts w:asciiTheme="minorHAnsi" w:hAnsiTheme="minorHAnsi" w:cstheme="minorHAnsi"/>
                <w:b/>
                <w:sz w:val="22"/>
                <w:szCs w:val="22"/>
              </w:rPr>
            </w:pPr>
            <w:r w:rsidRPr="00CE6132">
              <w:rPr>
                <w:rFonts w:asciiTheme="minorHAnsi" w:hAnsiTheme="minorHAnsi" w:cstheme="minorHAnsi"/>
                <w:b/>
                <w:sz w:val="22"/>
                <w:szCs w:val="22"/>
              </w:rPr>
              <w:t>Annually</w:t>
            </w:r>
          </w:p>
        </w:tc>
        <w:tc>
          <w:tcPr>
            <w:tcW w:w="7660" w:type="dxa"/>
            <w:shd w:val="clear" w:color="auto" w:fill="FFFFFF" w:themeFill="background1"/>
          </w:tcPr>
          <w:p w14:paraId="073B6E47" w14:textId="3733F12B" w:rsidR="00197A2D" w:rsidRPr="00CE6132" w:rsidRDefault="00197A2D" w:rsidP="0007052A">
            <w:pPr>
              <w:rPr>
                <w:rFonts w:asciiTheme="minorHAnsi" w:hAnsiTheme="minorHAnsi" w:cstheme="minorHAnsi"/>
                <w:sz w:val="22"/>
                <w:szCs w:val="22"/>
              </w:rPr>
            </w:pPr>
            <w:r w:rsidRPr="00CE6132">
              <w:rPr>
                <w:rFonts w:asciiTheme="minorHAnsi" w:hAnsiTheme="minorHAnsi" w:cstheme="minorHAnsi"/>
                <w:sz w:val="22"/>
                <w:szCs w:val="22"/>
              </w:rPr>
              <w:t xml:space="preserve">Determine Schools </w:t>
            </w:r>
            <w:r w:rsidRPr="00CE6132">
              <w:rPr>
                <w:rFonts w:asciiTheme="minorHAnsi" w:hAnsiTheme="minorHAnsi" w:cstheme="minorHAnsi"/>
                <w:b/>
                <w:bCs/>
                <w:sz w:val="22"/>
                <w:szCs w:val="22"/>
              </w:rPr>
              <w:t>Annual Budget</w:t>
            </w:r>
            <w:r w:rsidR="00763750" w:rsidRPr="00CE6132">
              <w:rPr>
                <w:rFonts w:asciiTheme="minorHAnsi" w:hAnsiTheme="minorHAnsi" w:cstheme="minorHAnsi"/>
                <w:sz w:val="22"/>
                <w:szCs w:val="22"/>
              </w:rPr>
              <w:t xml:space="preserve"> </w:t>
            </w:r>
          </w:p>
        </w:tc>
      </w:tr>
    </w:tbl>
    <w:p w14:paraId="2EA9E6B9" w14:textId="77777777" w:rsidR="008B3380" w:rsidRPr="00CE6132" w:rsidRDefault="008B3380" w:rsidP="00DB1BA6">
      <w:pPr>
        <w:pStyle w:val="Heading3"/>
        <w:rPr>
          <w:rFonts w:asciiTheme="minorHAnsi" w:hAnsiTheme="minorHAnsi" w:cstheme="minorHAnsi"/>
        </w:rPr>
      </w:pPr>
      <w:bookmarkStart w:id="9" w:name="_Toc514602686"/>
      <w:bookmarkStart w:id="10" w:name="_Toc54793162"/>
      <w:r w:rsidRPr="00CE6132">
        <w:rPr>
          <w:rFonts w:asciiTheme="minorHAnsi" w:hAnsiTheme="minorHAnsi" w:cstheme="minorHAnsi"/>
        </w:rPr>
        <w:t>Pre-Enrollment Report</w:t>
      </w:r>
      <w:bookmarkEnd w:id="9"/>
      <w:bookmarkEnd w:id="10"/>
    </w:p>
    <w:p w14:paraId="3E857E94" w14:textId="038E5A5E" w:rsidR="00512571"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 xml:space="preserve">CMVS regulations </w:t>
      </w:r>
      <w:r w:rsidR="00110051" w:rsidRPr="00CE6132">
        <w:rPr>
          <w:rFonts w:asciiTheme="minorHAnsi" w:hAnsiTheme="minorHAnsi" w:cstheme="minorHAnsi"/>
          <w:sz w:val="22"/>
          <w:szCs w:val="22"/>
        </w:rPr>
        <w:t>6</w:t>
      </w:r>
      <w:r w:rsidRPr="00CE6132">
        <w:rPr>
          <w:rFonts w:asciiTheme="minorHAnsi" w:hAnsiTheme="minorHAnsi" w:cstheme="minorHAnsi"/>
          <w:sz w:val="22"/>
          <w:szCs w:val="22"/>
        </w:rPr>
        <w:t xml:space="preserve">03 CMR 52.08(5) require virtual schools to file an annual pre-enrollment report that includes the virtual school's projected total enrollment for the </w:t>
      </w:r>
      <w:r w:rsidR="001F112B" w:rsidRPr="00CE6132">
        <w:rPr>
          <w:rFonts w:asciiTheme="minorHAnsi" w:hAnsiTheme="minorHAnsi" w:cstheme="minorHAnsi"/>
          <w:sz w:val="22"/>
          <w:szCs w:val="22"/>
        </w:rPr>
        <w:t xml:space="preserve">upcoming </w:t>
      </w:r>
      <w:r w:rsidRPr="00CE6132">
        <w:rPr>
          <w:rFonts w:asciiTheme="minorHAnsi" w:hAnsiTheme="minorHAnsi" w:cstheme="minorHAnsi"/>
          <w:sz w:val="22"/>
          <w:szCs w:val="22"/>
        </w:rPr>
        <w:t xml:space="preserve">academic year and the projected number of students, by grade, selected for admission from each sending district for the </w:t>
      </w:r>
      <w:r w:rsidR="001F112B" w:rsidRPr="00CE6132">
        <w:rPr>
          <w:rFonts w:asciiTheme="minorHAnsi" w:hAnsiTheme="minorHAnsi" w:cstheme="minorHAnsi"/>
          <w:sz w:val="22"/>
          <w:szCs w:val="22"/>
        </w:rPr>
        <w:t xml:space="preserve">upcoming </w:t>
      </w:r>
      <w:r w:rsidRPr="00CE6132">
        <w:rPr>
          <w:rFonts w:asciiTheme="minorHAnsi" w:hAnsiTheme="minorHAnsi" w:cstheme="minorHAnsi"/>
          <w:sz w:val="22"/>
          <w:szCs w:val="22"/>
        </w:rPr>
        <w:t xml:space="preserve">academic year. The CMVS Pre-Enrollment Report is used by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to collect projected enrollment data by May 1</w:t>
      </w:r>
      <w:r w:rsidR="0078614B" w:rsidRPr="00CE6132">
        <w:rPr>
          <w:rFonts w:asciiTheme="minorHAnsi" w:hAnsiTheme="minorHAnsi" w:cstheme="minorHAnsi"/>
          <w:sz w:val="22"/>
          <w:szCs w:val="22"/>
        </w:rPr>
        <w:t xml:space="preserve"> in order </w:t>
      </w:r>
      <w:r w:rsidRPr="00CE6132">
        <w:rPr>
          <w:rFonts w:asciiTheme="minorHAnsi" w:hAnsiTheme="minorHAnsi" w:cstheme="minorHAnsi"/>
          <w:sz w:val="22"/>
          <w:szCs w:val="22"/>
        </w:rPr>
        <w:t xml:space="preserve">to estimate each virtual school's monthly tuition payments for the upcoming fiscal year. </w:t>
      </w:r>
      <w:r w:rsidR="00680654" w:rsidRPr="00CE6132">
        <w:rPr>
          <w:rFonts w:asciiTheme="minorHAnsi" w:hAnsiTheme="minorHAnsi" w:cstheme="minorHAnsi"/>
          <w:sz w:val="22"/>
          <w:szCs w:val="22"/>
        </w:rPr>
        <w:t xml:space="preserve"> </w:t>
      </w:r>
    </w:p>
    <w:p w14:paraId="36D7B2C6" w14:textId="77777777" w:rsidR="00782E48" w:rsidRPr="00CE6132" w:rsidRDefault="00782E48" w:rsidP="00512571">
      <w:pPr>
        <w:rPr>
          <w:rFonts w:asciiTheme="minorHAnsi" w:hAnsiTheme="minorHAnsi" w:cstheme="minorHAnsi"/>
          <w:sz w:val="22"/>
          <w:szCs w:val="22"/>
        </w:rPr>
      </w:pPr>
    </w:p>
    <w:p w14:paraId="28BDDE76" w14:textId="3A4CFECC" w:rsidR="008B3380"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 xml:space="preserve">In addition, </w:t>
      </w:r>
      <w:r w:rsidR="00F13FE1" w:rsidRPr="00CE6132">
        <w:rPr>
          <w:rFonts w:asciiTheme="minorHAnsi" w:hAnsiTheme="minorHAnsi" w:cstheme="minorHAnsi"/>
          <w:sz w:val="22"/>
          <w:szCs w:val="22"/>
        </w:rPr>
        <w:t>6</w:t>
      </w:r>
      <w:r w:rsidRPr="00CE6132">
        <w:rPr>
          <w:rFonts w:asciiTheme="minorHAnsi" w:hAnsiTheme="minorHAnsi" w:cstheme="minorHAnsi"/>
          <w:sz w:val="22"/>
          <w:szCs w:val="22"/>
        </w:rPr>
        <w:t xml:space="preserve">03 CMR 52.07(4) explains that the first five monthly payments in each fiscal year are based on the pre-enrollment report; monthly payments from December through May are based on the October </w:t>
      </w:r>
      <w:r w:rsidRPr="00CE6132">
        <w:rPr>
          <w:rFonts w:asciiTheme="minorHAnsi" w:hAnsiTheme="minorHAnsi" w:cstheme="minorHAnsi"/>
          <w:sz w:val="22"/>
          <w:szCs w:val="22"/>
        </w:rPr>
        <w:lastRenderedPageBreak/>
        <w:t>student information management system (SIMS) collection, and the final payment in June is adjusted based on the school choice claim form and special education increment form submissions that are submitted at the end of April. Although each monthly payment is intended to equal approximately one twelfth of the projected annual amount, payments in the later months of each fiscal year (from December through June) include adjustments to correct any over-or under-payments in earlier months, including adjustments for special education increments.</w:t>
      </w:r>
    </w:p>
    <w:p w14:paraId="4E9B5D8D" w14:textId="77777777" w:rsidR="00512571" w:rsidRPr="00CE6132" w:rsidRDefault="00512571" w:rsidP="00512571">
      <w:pPr>
        <w:rPr>
          <w:rFonts w:asciiTheme="minorHAnsi" w:hAnsiTheme="minorHAnsi" w:cstheme="minorHAnsi"/>
          <w:sz w:val="22"/>
          <w:szCs w:val="22"/>
        </w:rPr>
      </w:pPr>
    </w:p>
    <w:p w14:paraId="4B9AAF22" w14:textId="76C71C7A" w:rsidR="00512571"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 xml:space="preserve">The deadline for submitting the CMVS Pre-Enrollment Report through </w:t>
      </w:r>
      <w:hyperlink r:id="rId24" w:history="1">
        <w:r w:rsidR="007D2709" w:rsidRPr="007D2709">
          <w:rPr>
            <w:rStyle w:val="Hyperlink"/>
            <w:rFonts w:asciiTheme="minorHAnsi" w:hAnsiTheme="minorHAnsi" w:cstheme="minorHAnsi"/>
            <w:sz w:val="22"/>
            <w:szCs w:val="22"/>
          </w:rPr>
          <w:t>the Department</w:t>
        </w:r>
        <w:r w:rsidRPr="007D2709">
          <w:rPr>
            <w:rStyle w:val="Hyperlink"/>
            <w:rFonts w:asciiTheme="minorHAnsi" w:hAnsiTheme="minorHAnsi" w:cstheme="minorHAnsi"/>
            <w:sz w:val="22"/>
            <w:szCs w:val="22"/>
          </w:rPr>
          <w:t>’s security portal</w:t>
        </w:r>
      </w:hyperlink>
      <w:r w:rsidRPr="00CE6132">
        <w:rPr>
          <w:rFonts w:asciiTheme="minorHAnsi" w:hAnsiTheme="minorHAnsi" w:cstheme="minorHAnsi"/>
          <w:sz w:val="22"/>
          <w:szCs w:val="22"/>
        </w:rPr>
        <w:t xml:space="preserve"> is May 1. The data is required by number of full-time enrolled students, by grade and by town. </w:t>
      </w:r>
    </w:p>
    <w:p w14:paraId="39626F09" w14:textId="77777777" w:rsidR="00512571" w:rsidRPr="00CE6132" w:rsidRDefault="00512571" w:rsidP="00512571">
      <w:pPr>
        <w:rPr>
          <w:rFonts w:asciiTheme="minorHAnsi" w:hAnsiTheme="minorHAnsi" w:cstheme="minorHAnsi"/>
          <w:sz w:val="22"/>
          <w:szCs w:val="22"/>
        </w:rPr>
      </w:pPr>
    </w:p>
    <w:p w14:paraId="5C5F571D" w14:textId="4F9C5CEB" w:rsidR="00512571" w:rsidRPr="00CE6132" w:rsidRDefault="00512571" w:rsidP="00512571">
      <w:pPr>
        <w:rPr>
          <w:rFonts w:asciiTheme="minorHAnsi" w:hAnsiTheme="minorHAnsi" w:cstheme="minorHAnsi"/>
          <w:sz w:val="22"/>
          <w:szCs w:val="22"/>
        </w:rPr>
      </w:pPr>
      <w:r w:rsidRPr="00CE6132">
        <w:rPr>
          <w:rFonts w:asciiTheme="minorHAnsi" w:hAnsiTheme="minorHAnsi" w:cstheme="minorHAnsi"/>
          <w:sz w:val="22"/>
          <w:szCs w:val="22"/>
        </w:rPr>
        <w:t>Complete instructions are located within the CMVS Pre-Enrollment web application itself, which will be accessible through the</w:t>
      </w:r>
      <w:r w:rsidR="007B2FDF">
        <w:rPr>
          <w:rFonts w:asciiTheme="minorHAnsi" w:hAnsiTheme="minorHAnsi" w:cstheme="minorHAnsi"/>
          <w:sz w:val="22"/>
          <w:szCs w:val="22"/>
        </w:rPr>
        <w:t xml:space="preserve"> Department’s</w:t>
      </w:r>
      <w:r w:rsidRPr="00CE6132">
        <w:rPr>
          <w:rFonts w:asciiTheme="minorHAnsi" w:hAnsiTheme="minorHAnsi" w:cstheme="minorHAnsi"/>
          <w:sz w:val="22"/>
          <w:szCs w:val="22"/>
        </w:rPr>
        <w:t xml:space="preserve"> Security Portal </w:t>
      </w:r>
      <w:r w:rsidR="001B3BEE" w:rsidRPr="00CE6132">
        <w:rPr>
          <w:rFonts w:asciiTheme="minorHAnsi" w:hAnsiTheme="minorHAnsi" w:cstheme="minorHAnsi"/>
          <w:sz w:val="22"/>
          <w:szCs w:val="22"/>
        </w:rPr>
        <w:t>by April 1</w:t>
      </w:r>
      <w:r w:rsidR="008F1970" w:rsidRPr="00CE6132">
        <w:rPr>
          <w:rFonts w:asciiTheme="minorHAnsi" w:hAnsiTheme="minorHAnsi" w:cstheme="minorHAnsi"/>
          <w:sz w:val="22"/>
          <w:szCs w:val="22"/>
        </w:rPr>
        <w:t>.</w:t>
      </w:r>
    </w:p>
    <w:p w14:paraId="2123114A" w14:textId="77777777" w:rsidR="00512571" w:rsidRPr="00CE6132" w:rsidRDefault="00512571" w:rsidP="00512571">
      <w:pPr>
        <w:rPr>
          <w:rFonts w:asciiTheme="minorHAnsi" w:hAnsiTheme="minorHAnsi" w:cstheme="minorHAnsi"/>
          <w:sz w:val="22"/>
          <w:szCs w:val="22"/>
        </w:rPr>
      </w:pPr>
    </w:p>
    <w:p w14:paraId="4D182ECD" w14:textId="14F2A7E5" w:rsidR="005517E1"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The school leader is required to submit the data, even if someone else enters it into the application. We encourage you to allow enough time prior to submission for a careful check of the data as it cannot be changed once submitted.</w:t>
      </w:r>
    </w:p>
    <w:p w14:paraId="27094589" w14:textId="77777777" w:rsidR="005517E1" w:rsidRPr="00CE6132" w:rsidRDefault="005517E1" w:rsidP="00512571">
      <w:pPr>
        <w:rPr>
          <w:rFonts w:asciiTheme="minorHAnsi" w:hAnsiTheme="minorHAnsi" w:cstheme="minorHAnsi"/>
          <w:sz w:val="22"/>
          <w:szCs w:val="22"/>
        </w:rPr>
      </w:pPr>
    </w:p>
    <w:p w14:paraId="05EDF8FF" w14:textId="4B38FAF2" w:rsidR="00FC73E3" w:rsidRPr="00CE6132" w:rsidRDefault="008B3380" w:rsidP="00FC73E3">
      <w:pPr>
        <w:rPr>
          <w:rFonts w:asciiTheme="minorHAnsi" w:hAnsiTheme="minorHAnsi" w:cstheme="minorHAnsi"/>
          <w:i/>
          <w:iCs/>
          <w:sz w:val="22"/>
          <w:szCs w:val="22"/>
        </w:rPr>
      </w:pPr>
      <w:r w:rsidRPr="00CE6132">
        <w:rPr>
          <w:rFonts w:asciiTheme="minorHAnsi" w:hAnsiTheme="minorHAnsi" w:cstheme="minorHAnsi"/>
          <w:b/>
          <w:bCs/>
          <w:sz w:val="22"/>
          <w:szCs w:val="22"/>
        </w:rPr>
        <w:t xml:space="preserve">Please note: </w:t>
      </w:r>
      <w:r w:rsidRPr="00CE6132">
        <w:rPr>
          <w:rFonts w:asciiTheme="minorHAnsi" w:hAnsiTheme="minorHAnsi" w:cstheme="minorHAnsi"/>
          <w:i/>
          <w:iCs/>
          <w:sz w:val="22"/>
          <w:szCs w:val="22"/>
        </w:rPr>
        <w:t>The enrollment numbers submitted must be based on actual enrollment data including, but not limited to, applications for admission,</w:t>
      </w:r>
      <w:r w:rsidR="001B3BEE" w:rsidRPr="00CE6132">
        <w:rPr>
          <w:rFonts w:asciiTheme="minorHAnsi" w:hAnsiTheme="minorHAnsi" w:cstheme="minorHAnsi"/>
          <w:i/>
          <w:iCs/>
          <w:sz w:val="22"/>
          <w:szCs w:val="22"/>
        </w:rPr>
        <w:t xml:space="preserve"> results from</w:t>
      </w:r>
      <w:r w:rsidRPr="00CE6132">
        <w:rPr>
          <w:rFonts w:asciiTheme="minorHAnsi" w:hAnsiTheme="minorHAnsi" w:cstheme="minorHAnsi"/>
          <w:i/>
          <w:iCs/>
          <w:sz w:val="22"/>
          <w:szCs w:val="22"/>
        </w:rPr>
        <w:t xml:space="preserve"> the </w:t>
      </w:r>
      <w:r w:rsidR="001B3BEE" w:rsidRPr="00CE6132">
        <w:rPr>
          <w:rFonts w:asciiTheme="minorHAnsi" w:hAnsiTheme="minorHAnsi" w:cstheme="minorHAnsi"/>
          <w:i/>
          <w:iCs/>
          <w:sz w:val="22"/>
          <w:szCs w:val="22"/>
        </w:rPr>
        <w:t xml:space="preserve">enrollment </w:t>
      </w:r>
      <w:r w:rsidRPr="00CE6132">
        <w:rPr>
          <w:rFonts w:asciiTheme="minorHAnsi" w:hAnsiTheme="minorHAnsi" w:cstheme="minorHAnsi"/>
          <w:i/>
          <w:iCs/>
          <w:sz w:val="22"/>
          <w:szCs w:val="22"/>
        </w:rPr>
        <w:t xml:space="preserve">lottery, and students expected to return in </w:t>
      </w:r>
      <w:r w:rsidR="008F1970" w:rsidRPr="00CE6132">
        <w:rPr>
          <w:rFonts w:asciiTheme="minorHAnsi" w:hAnsiTheme="minorHAnsi" w:cstheme="minorHAnsi"/>
          <w:i/>
          <w:iCs/>
          <w:sz w:val="22"/>
          <w:szCs w:val="22"/>
        </w:rPr>
        <w:t>the upcoming school year</w:t>
      </w:r>
      <w:r w:rsidRPr="00CE6132">
        <w:rPr>
          <w:rFonts w:asciiTheme="minorHAnsi" w:hAnsiTheme="minorHAnsi" w:cstheme="minorHAnsi"/>
          <w:i/>
          <w:iCs/>
          <w:sz w:val="22"/>
          <w:szCs w:val="22"/>
        </w:rPr>
        <w:t>. It is understood that some specifics will change due to student mobility, normal attrition, and backfilling, but the total number of pre-enrolled students in the May submission and the actual enrollment reported on the October 1 SIMS should be very similar.</w:t>
      </w:r>
    </w:p>
    <w:p w14:paraId="761747A2" w14:textId="3423B2AF" w:rsidR="008B3380" w:rsidRPr="00CE6132" w:rsidRDefault="008B3380" w:rsidP="00DB1BA6">
      <w:pPr>
        <w:pStyle w:val="Heading3"/>
        <w:rPr>
          <w:rFonts w:asciiTheme="minorHAnsi" w:hAnsiTheme="minorHAnsi" w:cstheme="minorHAnsi"/>
        </w:rPr>
      </w:pPr>
      <w:bookmarkStart w:id="11" w:name="_Toc54793163"/>
      <w:bookmarkStart w:id="12" w:name="_Toc514602687"/>
      <w:r w:rsidRPr="00CE6132">
        <w:rPr>
          <w:rFonts w:asciiTheme="minorHAnsi" w:hAnsiTheme="minorHAnsi" w:cstheme="minorHAnsi"/>
        </w:rPr>
        <w:t xml:space="preserve">Enrollment </w:t>
      </w:r>
      <w:r w:rsidR="00F84B9C" w:rsidRPr="00CE6132">
        <w:rPr>
          <w:rFonts w:asciiTheme="minorHAnsi" w:hAnsiTheme="minorHAnsi" w:cstheme="minorHAnsi"/>
        </w:rPr>
        <w:t>Data Collection</w:t>
      </w:r>
      <w:bookmarkEnd w:id="11"/>
      <w:r w:rsidR="00F84B9C" w:rsidRPr="00CE6132">
        <w:rPr>
          <w:rFonts w:asciiTheme="minorHAnsi" w:hAnsiTheme="minorHAnsi" w:cstheme="minorHAnsi"/>
        </w:rPr>
        <w:t xml:space="preserve"> </w:t>
      </w:r>
      <w:bookmarkEnd w:id="12"/>
    </w:p>
    <w:p w14:paraId="7623FB6C" w14:textId="1A05E988" w:rsidR="008B3380" w:rsidRPr="00CE6132" w:rsidRDefault="008B3380" w:rsidP="00512571">
      <w:pPr>
        <w:rPr>
          <w:rFonts w:asciiTheme="minorHAnsi" w:hAnsiTheme="minorHAnsi" w:cstheme="minorHAnsi"/>
          <w:sz w:val="22"/>
          <w:szCs w:val="22"/>
        </w:rPr>
      </w:pPr>
      <w:bookmarkStart w:id="13" w:name="_Hlk43126664"/>
      <w:r w:rsidRPr="00CE6132">
        <w:rPr>
          <w:rFonts w:asciiTheme="minorHAnsi" w:hAnsiTheme="minorHAnsi" w:cstheme="minorHAnsi"/>
          <w:sz w:val="22"/>
          <w:szCs w:val="22"/>
        </w:rPr>
        <w:t>In accordance with the provision of 603 CMR 52.08 (6</w:t>
      </w:r>
      <w:bookmarkEnd w:id="13"/>
      <w:r w:rsidRPr="00CE6132">
        <w:rPr>
          <w:rFonts w:asciiTheme="minorHAnsi" w:hAnsiTheme="minorHAnsi" w:cstheme="minorHAnsi"/>
          <w:sz w:val="22"/>
          <w:szCs w:val="22"/>
        </w:rPr>
        <w:t xml:space="preserve">), each CMVS reports student enrollment data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in October and March, and again in June, via the </w:t>
      </w:r>
      <w:hyperlink r:id="rId25" w:history="1">
        <w:r w:rsidRPr="00CE6132">
          <w:rPr>
            <w:rFonts w:asciiTheme="minorHAnsi" w:hAnsiTheme="minorHAnsi" w:cstheme="minorHAnsi"/>
            <w:color w:val="0000FF"/>
            <w:sz w:val="22"/>
            <w:szCs w:val="22"/>
            <w:u w:val="single"/>
          </w:rPr>
          <w:t>Student Information Management System (SIMS) submission</w:t>
        </w:r>
      </w:hyperlink>
      <w:r w:rsidRPr="00CE6132">
        <w:rPr>
          <w:rFonts w:asciiTheme="minorHAnsi" w:hAnsiTheme="minorHAnsi" w:cstheme="minorHAnsi"/>
          <w:sz w:val="22"/>
          <w:szCs w:val="22"/>
        </w:rPr>
        <w:t xml:space="preserve">. The October enrollment is used to replace pre-enrollment data and update tuition payments for December through May. </w:t>
      </w:r>
      <w:r w:rsidR="008F1970" w:rsidRPr="00CE6132">
        <w:rPr>
          <w:rFonts w:asciiTheme="minorHAnsi" w:hAnsiTheme="minorHAnsi" w:cstheme="minorHAnsi"/>
          <w:sz w:val="22"/>
          <w:szCs w:val="22"/>
        </w:rPr>
        <w:t xml:space="preserve">In December, </w:t>
      </w:r>
      <w:r w:rsidR="007D2709">
        <w:rPr>
          <w:rFonts w:asciiTheme="minorHAnsi" w:hAnsiTheme="minorHAnsi" w:cstheme="minorHAnsi"/>
          <w:sz w:val="22"/>
          <w:szCs w:val="22"/>
        </w:rPr>
        <w:t>the Department</w:t>
      </w:r>
      <w:r w:rsidR="008F1970" w:rsidRPr="00CE6132">
        <w:rPr>
          <w:rFonts w:asciiTheme="minorHAnsi" w:hAnsiTheme="minorHAnsi" w:cstheme="minorHAnsi"/>
          <w:sz w:val="22"/>
          <w:szCs w:val="22"/>
        </w:rPr>
        <w:t xml:space="preserve"> provides enrollment numbers to districts based on the October 1</w:t>
      </w:r>
      <w:r w:rsidR="00691753" w:rsidRPr="00CE6132">
        <w:rPr>
          <w:rFonts w:asciiTheme="minorHAnsi" w:hAnsiTheme="minorHAnsi" w:cstheme="minorHAnsi"/>
          <w:sz w:val="22"/>
          <w:szCs w:val="22"/>
        </w:rPr>
        <w:t xml:space="preserve"> SIMS data</w:t>
      </w:r>
      <w:r w:rsidR="008F1970" w:rsidRPr="00CE6132">
        <w:rPr>
          <w:rFonts w:asciiTheme="minorHAnsi" w:hAnsiTheme="minorHAnsi" w:cstheme="minorHAnsi"/>
          <w:sz w:val="22"/>
          <w:szCs w:val="22"/>
        </w:rPr>
        <w:t xml:space="preserve">. </w:t>
      </w:r>
      <w:r w:rsidR="007C0218" w:rsidRPr="00CE6132">
        <w:rPr>
          <w:rFonts w:asciiTheme="minorHAnsi" w:hAnsiTheme="minorHAnsi" w:cstheme="minorHAnsi"/>
          <w:sz w:val="22"/>
          <w:szCs w:val="22"/>
        </w:rPr>
        <w:t>The March SIMS submission is another</w:t>
      </w:r>
      <w:r w:rsidR="007B2FDF">
        <w:rPr>
          <w:rFonts w:asciiTheme="minorHAnsi" w:hAnsiTheme="minorHAnsi" w:cstheme="minorHAnsi"/>
          <w:sz w:val="22"/>
          <w:szCs w:val="22"/>
        </w:rPr>
        <w:t xml:space="preserve"> </w:t>
      </w:r>
      <w:r w:rsidR="007D2709">
        <w:rPr>
          <w:rFonts w:asciiTheme="minorHAnsi" w:hAnsiTheme="minorHAnsi" w:cstheme="minorHAnsi"/>
          <w:sz w:val="22"/>
          <w:szCs w:val="22"/>
        </w:rPr>
        <w:t>Department</w:t>
      </w:r>
      <w:r w:rsidR="007C0218" w:rsidRPr="00CE6132">
        <w:rPr>
          <w:rFonts w:asciiTheme="minorHAnsi" w:hAnsiTheme="minorHAnsi" w:cstheme="minorHAnsi"/>
          <w:sz w:val="22"/>
          <w:szCs w:val="22"/>
        </w:rPr>
        <w:t xml:space="preserve"> data collection point. </w:t>
      </w:r>
      <w:r w:rsidRPr="00CE6132">
        <w:rPr>
          <w:rFonts w:asciiTheme="minorHAnsi" w:hAnsiTheme="minorHAnsi" w:cstheme="minorHAnsi"/>
          <w:sz w:val="22"/>
          <w:szCs w:val="22"/>
        </w:rPr>
        <w:t xml:space="preserve">In April, each CMVS submits a school choice claim form and special education enrollment form to verify each student’s address to finalize the tuition assessments for the June local aid distribution. These data </w:t>
      </w:r>
      <w:r w:rsidR="00920D3B" w:rsidRPr="00CE6132">
        <w:rPr>
          <w:rFonts w:asciiTheme="minorHAnsi" w:hAnsiTheme="minorHAnsi" w:cstheme="minorHAnsi"/>
          <w:sz w:val="22"/>
          <w:szCs w:val="22"/>
        </w:rPr>
        <w:t xml:space="preserve">points </w:t>
      </w:r>
      <w:r w:rsidRPr="00CE6132">
        <w:rPr>
          <w:rFonts w:asciiTheme="minorHAnsi" w:hAnsiTheme="minorHAnsi" w:cstheme="minorHAnsi"/>
          <w:sz w:val="22"/>
          <w:szCs w:val="22"/>
        </w:rPr>
        <w:t xml:space="preserve">are used to calculate per pupil tuition for the virtual schools and allow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to collect and analyze more accurate and comprehensive information, to meet federal and state reporting requirements, and to inform policy and programmatic decisions.</w:t>
      </w:r>
    </w:p>
    <w:p w14:paraId="5D715BE3" w14:textId="20D399AC" w:rsidR="008B3380" w:rsidRPr="00CE6132" w:rsidRDefault="008B3380" w:rsidP="00DB1BA6">
      <w:pPr>
        <w:pStyle w:val="Heading3"/>
        <w:rPr>
          <w:rFonts w:asciiTheme="minorHAnsi" w:hAnsiTheme="minorHAnsi" w:cstheme="minorHAnsi"/>
        </w:rPr>
      </w:pPr>
      <w:bookmarkStart w:id="14" w:name="_Toc54793164"/>
      <w:bookmarkStart w:id="15" w:name="_Toc514602688"/>
      <w:r w:rsidRPr="00CE6132">
        <w:rPr>
          <w:rFonts w:asciiTheme="minorHAnsi" w:hAnsiTheme="minorHAnsi" w:cstheme="minorHAnsi"/>
        </w:rPr>
        <w:t>Tuition Rate</w:t>
      </w:r>
      <w:bookmarkEnd w:id="14"/>
    </w:p>
    <w:p w14:paraId="60DF04D4" w14:textId="06714FA0" w:rsidR="008B3380"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In December 2017</w:t>
      </w:r>
      <w:r w:rsidR="007B2FDF">
        <w:rPr>
          <w:rFonts w:asciiTheme="minorHAnsi" w:hAnsiTheme="minorHAnsi" w:cstheme="minorHAnsi"/>
          <w:sz w:val="22"/>
          <w:szCs w:val="22"/>
        </w:rPr>
        <w:t xml:space="preserve">, </w:t>
      </w:r>
      <w:hyperlink r:id="rId26" w:history="1">
        <w:r w:rsidRPr="00CE6132">
          <w:rPr>
            <w:rFonts w:asciiTheme="minorHAnsi" w:hAnsiTheme="minorHAnsi" w:cstheme="minorHAnsi"/>
            <w:color w:val="0000FF"/>
            <w:sz w:val="22"/>
            <w:szCs w:val="22"/>
            <w:u w:val="single"/>
          </w:rPr>
          <w:t>BESE voted</w:t>
        </w:r>
      </w:hyperlink>
      <w:r w:rsidRPr="00CE6132">
        <w:rPr>
          <w:rFonts w:asciiTheme="minorHAnsi" w:hAnsiTheme="minorHAnsi" w:cstheme="minorHAnsi"/>
          <w:sz w:val="22"/>
          <w:szCs w:val="22"/>
        </w:rPr>
        <w:t xml:space="preserve"> to increase the annual per pupil tuition amount for each CMVS to be $8,265, with $75 per pupil retained by the </w:t>
      </w:r>
      <w:r w:rsidR="007D2709">
        <w:rPr>
          <w:rFonts w:asciiTheme="minorHAnsi" w:hAnsiTheme="minorHAnsi" w:cstheme="minorHAnsi"/>
          <w:sz w:val="22"/>
          <w:szCs w:val="22"/>
        </w:rPr>
        <w:t>Department</w:t>
      </w:r>
      <w:r w:rsidRPr="00CE6132">
        <w:rPr>
          <w:rFonts w:asciiTheme="minorHAnsi" w:hAnsiTheme="minorHAnsi" w:cstheme="minorHAnsi"/>
          <w:sz w:val="22"/>
          <w:szCs w:val="22"/>
        </w:rPr>
        <w:t xml:space="preserve"> for administration of the CMVS program. Additionally, </w:t>
      </w:r>
      <w:r w:rsidR="00920D3B" w:rsidRPr="00CE6132">
        <w:rPr>
          <w:rFonts w:asciiTheme="minorHAnsi" w:hAnsiTheme="minorHAnsi" w:cstheme="minorHAnsi"/>
          <w:sz w:val="22"/>
          <w:szCs w:val="22"/>
        </w:rPr>
        <w:t>BESE</w:t>
      </w:r>
      <w:r w:rsidRPr="00CE6132">
        <w:rPr>
          <w:rFonts w:asciiTheme="minorHAnsi" w:hAnsiTheme="minorHAnsi" w:cstheme="minorHAnsi"/>
          <w:sz w:val="22"/>
          <w:szCs w:val="22"/>
        </w:rPr>
        <w:t xml:space="preserve"> voted to delegate to the Commissioner of Elementary and Secondary Education (Commissioner) authority to adjust this rate annually for inflation for the remainder of the schools' current certificates and amend their certificates accordingly.   </w:t>
      </w:r>
    </w:p>
    <w:p w14:paraId="66C93266" w14:textId="77777777" w:rsidR="008B3380" w:rsidRPr="00CE6132" w:rsidRDefault="008B3380" w:rsidP="00512571">
      <w:pPr>
        <w:rPr>
          <w:rFonts w:asciiTheme="minorHAnsi" w:hAnsiTheme="minorHAnsi" w:cstheme="minorHAnsi"/>
          <w:sz w:val="22"/>
          <w:szCs w:val="22"/>
        </w:rPr>
      </w:pPr>
    </w:p>
    <w:p w14:paraId="4F9F56C9" w14:textId="3AC4262B" w:rsidR="008B3380"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 xml:space="preserve">Such annual adjustments will occur by December 31 of the fiscal year preceding the effective date of any increase in the per pupil tuition rate. The </w:t>
      </w:r>
      <w:r w:rsidR="004337B9" w:rsidRPr="00CE6132">
        <w:rPr>
          <w:rFonts w:asciiTheme="minorHAnsi" w:hAnsiTheme="minorHAnsi" w:cstheme="minorHAnsi"/>
          <w:sz w:val="22"/>
          <w:szCs w:val="22"/>
        </w:rPr>
        <w:t>B</w:t>
      </w:r>
      <w:r w:rsidR="004337B9">
        <w:rPr>
          <w:rFonts w:asciiTheme="minorHAnsi" w:hAnsiTheme="minorHAnsi" w:cstheme="minorHAnsi"/>
          <w:sz w:val="22"/>
          <w:szCs w:val="22"/>
        </w:rPr>
        <w:t>ESE</w:t>
      </w:r>
      <w:r w:rsidRPr="00CE6132">
        <w:rPr>
          <w:rFonts w:asciiTheme="minorHAnsi" w:hAnsiTheme="minorHAnsi" w:cstheme="minorHAnsi"/>
          <w:sz w:val="22"/>
          <w:szCs w:val="22"/>
        </w:rPr>
        <w:t xml:space="preserve">-approved CMVS tuition rate does not change over the course of the </w:t>
      </w:r>
      <w:r w:rsidR="0086699C" w:rsidRPr="00CE6132">
        <w:rPr>
          <w:rFonts w:asciiTheme="minorHAnsi" w:hAnsiTheme="minorHAnsi" w:cstheme="minorHAnsi"/>
          <w:sz w:val="22"/>
          <w:szCs w:val="22"/>
        </w:rPr>
        <w:t xml:space="preserve">fiscal </w:t>
      </w:r>
      <w:r w:rsidRPr="00CE6132">
        <w:rPr>
          <w:rFonts w:asciiTheme="minorHAnsi" w:hAnsiTheme="minorHAnsi" w:cstheme="minorHAnsi"/>
          <w:sz w:val="22"/>
          <w:szCs w:val="22"/>
        </w:rPr>
        <w:t xml:space="preserve">year. The cost of special education services is calculated in accordance with </w:t>
      </w:r>
      <w:hyperlink r:id="rId27" w:history="1">
        <w:r w:rsidRPr="00CE6132">
          <w:rPr>
            <w:rStyle w:val="Hyperlink"/>
            <w:rFonts w:asciiTheme="minorHAnsi" w:hAnsiTheme="minorHAnsi" w:cstheme="minorHAnsi"/>
            <w:sz w:val="22"/>
            <w:szCs w:val="22"/>
          </w:rPr>
          <w:t>603 CMR 10.07(3)</w:t>
        </w:r>
      </w:hyperlink>
      <w:r w:rsidRPr="00CE6132">
        <w:rPr>
          <w:rFonts w:asciiTheme="minorHAnsi" w:hAnsiTheme="minorHAnsi" w:cstheme="minorHAnsi"/>
          <w:sz w:val="22"/>
          <w:szCs w:val="22"/>
        </w:rPr>
        <w:t xml:space="preserve"> and shall be added to the per pupil tuition amount unless such services are provided in kind by the sending district. The updated CMVS per pupil tuition rate will be posted here annually: </w:t>
      </w:r>
      <w:hyperlink r:id="rId28" w:history="1">
        <w:r w:rsidRPr="00CE6132">
          <w:rPr>
            <w:rFonts w:asciiTheme="minorHAnsi" w:hAnsiTheme="minorHAnsi" w:cstheme="minorHAnsi"/>
            <w:color w:val="0000FF"/>
            <w:sz w:val="22"/>
            <w:szCs w:val="22"/>
            <w:u w:val="single"/>
          </w:rPr>
          <w:t>http://www.doe.mass.edu/finance/schoolchoice/</w:t>
        </w:r>
      </w:hyperlink>
      <w:r w:rsidRPr="00CE6132">
        <w:rPr>
          <w:rFonts w:asciiTheme="minorHAnsi" w:hAnsiTheme="minorHAnsi" w:cstheme="minorHAnsi"/>
          <w:sz w:val="22"/>
          <w:szCs w:val="22"/>
        </w:rPr>
        <w:t xml:space="preserve">. </w:t>
      </w:r>
    </w:p>
    <w:p w14:paraId="29D6973E" w14:textId="77777777" w:rsidR="008B3380" w:rsidRPr="00CE6132" w:rsidRDefault="008B3380" w:rsidP="00DB1BA6">
      <w:pPr>
        <w:pStyle w:val="Heading3"/>
        <w:rPr>
          <w:rFonts w:asciiTheme="minorHAnsi" w:hAnsiTheme="minorHAnsi" w:cstheme="minorHAnsi"/>
        </w:rPr>
      </w:pPr>
      <w:bookmarkStart w:id="16" w:name="_Toc54793165"/>
      <w:r w:rsidRPr="00CE6132">
        <w:rPr>
          <w:rFonts w:asciiTheme="minorHAnsi" w:hAnsiTheme="minorHAnsi" w:cstheme="minorHAnsi"/>
        </w:rPr>
        <w:t>Tuition Payments</w:t>
      </w:r>
      <w:bookmarkEnd w:id="16"/>
    </w:p>
    <w:p w14:paraId="2874FED7" w14:textId="39E62A0F" w:rsidR="008B3380"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 xml:space="preserve">CMVS regulations </w:t>
      </w:r>
      <w:hyperlink r:id="rId29" w:history="1">
        <w:r w:rsidRPr="00CE6132">
          <w:rPr>
            <w:rStyle w:val="Hyperlink"/>
            <w:rFonts w:asciiTheme="minorHAnsi" w:hAnsiTheme="minorHAnsi" w:cstheme="minorHAnsi"/>
            <w:sz w:val="22"/>
            <w:szCs w:val="22"/>
          </w:rPr>
          <w:t>603 CMR 52.07</w:t>
        </w:r>
      </w:hyperlink>
      <w:r w:rsidRPr="00CE6132">
        <w:rPr>
          <w:rFonts w:asciiTheme="minorHAnsi" w:hAnsiTheme="minorHAnsi" w:cstheme="minorHAnsi"/>
          <w:sz w:val="22"/>
          <w:szCs w:val="22"/>
        </w:rPr>
        <w:t xml:space="preserve"> </w:t>
      </w:r>
      <w:r w:rsidR="00152C9F" w:rsidRPr="00CE6132">
        <w:rPr>
          <w:rFonts w:asciiTheme="minorHAnsi" w:hAnsiTheme="minorHAnsi" w:cstheme="minorHAnsi"/>
          <w:sz w:val="22"/>
          <w:szCs w:val="22"/>
        </w:rPr>
        <w:t>outline</w:t>
      </w:r>
      <w:r w:rsidRPr="00CE6132">
        <w:rPr>
          <w:rFonts w:asciiTheme="minorHAnsi" w:hAnsiTheme="minorHAnsi" w:cstheme="minorHAnsi"/>
          <w:sz w:val="22"/>
          <w:szCs w:val="22"/>
        </w:rPr>
        <w:t xml:space="preserve"> how funding is operationalized for the CMVS and sending districts. It includes provisions on funding, tuition payments</w:t>
      </w:r>
      <w:r w:rsidR="0086699C" w:rsidRPr="00CE6132">
        <w:rPr>
          <w:rFonts w:asciiTheme="minorHAnsi" w:hAnsiTheme="minorHAnsi" w:cstheme="minorHAnsi"/>
          <w:sz w:val="22"/>
          <w:szCs w:val="22"/>
        </w:rPr>
        <w:t>,</w:t>
      </w:r>
      <w:r w:rsidRPr="00CE6132">
        <w:rPr>
          <w:rFonts w:asciiTheme="minorHAnsi" w:hAnsiTheme="minorHAnsi" w:cstheme="minorHAnsi"/>
          <w:sz w:val="22"/>
          <w:szCs w:val="22"/>
        </w:rPr>
        <w:t xml:space="preserve"> and monthly payments. The Commonwealth reduces each sending district's </w:t>
      </w:r>
      <w:r w:rsidR="001F09E0">
        <w:rPr>
          <w:rFonts w:asciiTheme="minorHAnsi" w:hAnsiTheme="minorHAnsi" w:cstheme="minorHAnsi"/>
          <w:sz w:val="22"/>
          <w:szCs w:val="22"/>
        </w:rPr>
        <w:t>M.G.L. c.</w:t>
      </w:r>
      <w:r w:rsidRPr="00CE6132">
        <w:rPr>
          <w:rFonts w:asciiTheme="minorHAnsi" w:hAnsiTheme="minorHAnsi" w:cstheme="minorHAnsi"/>
          <w:sz w:val="22"/>
          <w:szCs w:val="22"/>
        </w:rPr>
        <w:t xml:space="preserve"> 70 allocation by an amount necessary to meet its tuition obligations for the month for CMVSs.</w:t>
      </w:r>
    </w:p>
    <w:p w14:paraId="0FA2FA4F" w14:textId="77777777" w:rsidR="002918CF" w:rsidRPr="00CE6132" w:rsidRDefault="002918CF" w:rsidP="00512571">
      <w:pPr>
        <w:rPr>
          <w:rFonts w:asciiTheme="minorHAnsi" w:hAnsiTheme="minorHAnsi" w:cstheme="minorHAnsi"/>
          <w:sz w:val="22"/>
          <w:szCs w:val="22"/>
        </w:rPr>
      </w:pPr>
    </w:p>
    <w:p w14:paraId="2B61455D" w14:textId="4DE84842" w:rsidR="008B3380"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As the regulations indicate, pre-enrollment sets the tuition payments for the first five months</w:t>
      </w:r>
      <w:r w:rsidRPr="00CE6132">
        <w:rPr>
          <w:rFonts w:asciiTheme="minorHAnsi" w:hAnsiTheme="minorHAnsi" w:cstheme="minorHAnsi"/>
          <w:b/>
          <w:color w:val="333333"/>
          <w:sz w:val="22"/>
          <w:szCs w:val="22"/>
        </w:rPr>
        <w:t xml:space="preserve">. </w:t>
      </w:r>
      <w:r w:rsidRPr="00CE6132">
        <w:rPr>
          <w:rFonts w:asciiTheme="minorHAnsi" w:hAnsiTheme="minorHAnsi" w:cstheme="minorHAnsi"/>
          <w:sz w:val="22"/>
          <w:szCs w:val="22"/>
        </w:rPr>
        <w:t>The October e</w:t>
      </w:r>
      <w:r w:rsidR="00174ED8" w:rsidRPr="00CE6132">
        <w:rPr>
          <w:rFonts w:asciiTheme="minorHAnsi" w:hAnsiTheme="minorHAnsi" w:cstheme="minorHAnsi"/>
          <w:sz w:val="22"/>
          <w:szCs w:val="22"/>
        </w:rPr>
        <w:t>n</w:t>
      </w:r>
      <w:r w:rsidRPr="00CE6132">
        <w:rPr>
          <w:rFonts w:asciiTheme="minorHAnsi" w:hAnsiTheme="minorHAnsi" w:cstheme="minorHAnsi"/>
          <w:sz w:val="22"/>
          <w:szCs w:val="22"/>
        </w:rPr>
        <w:t xml:space="preserve">rollment is used to replace pre-enrollment data and update tuition payments for December through May. This includes an assumed special education increment for students that do not have </w:t>
      </w:r>
      <w:r w:rsidR="004337B9">
        <w:rPr>
          <w:rFonts w:asciiTheme="minorHAnsi" w:hAnsiTheme="minorHAnsi" w:cstheme="minorHAnsi"/>
          <w:sz w:val="22"/>
          <w:szCs w:val="22"/>
        </w:rPr>
        <w:t xml:space="preserve">an </w:t>
      </w:r>
      <w:r w:rsidRPr="00CE6132">
        <w:rPr>
          <w:rFonts w:asciiTheme="minorHAnsi" w:hAnsiTheme="minorHAnsi" w:cstheme="minorHAnsi"/>
          <w:sz w:val="22"/>
          <w:szCs w:val="22"/>
        </w:rPr>
        <w:t>increment from</w:t>
      </w:r>
      <w:r w:rsidR="00FD3F6C">
        <w:rPr>
          <w:rFonts w:asciiTheme="minorHAnsi" w:hAnsiTheme="minorHAnsi" w:cstheme="minorHAnsi"/>
          <w:sz w:val="22"/>
          <w:szCs w:val="22"/>
        </w:rPr>
        <w:t xml:space="preserve"> the</w:t>
      </w:r>
      <w:r w:rsidRPr="00CE6132">
        <w:rPr>
          <w:rFonts w:asciiTheme="minorHAnsi" w:hAnsiTheme="minorHAnsi" w:cstheme="minorHAnsi"/>
          <w:sz w:val="22"/>
          <w:szCs w:val="22"/>
        </w:rPr>
        <w:t xml:space="preserve"> prior year. In April, each CMVS submits a school choice claim form and special education enrollment form to verify each student’s address to finalize the tuition assessments for the June local aid distribution. This information is also captured in the sending and receiving rosters posted in December and June. These data are used to calculate per pupil tuition for the virtual schools and allow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to collect and analyze more accurate and comprehensive information, to meet federal and state reporting requirements, and to inform policy and programmatic decisions.</w:t>
      </w:r>
    </w:p>
    <w:p w14:paraId="372D1A15" w14:textId="77777777" w:rsidR="002918CF" w:rsidRPr="00CE6132" w:rsidRDefault="002918CF" w:rsidP="00512571">
      <w:pPr>
        <w:rPr>
          <w:rFonts w:asciiTheme="minorHAnsi" w:hAnsiTheme="minorHAnsi" w:cstheme="minorHAnsi"/>
          <w:sz w:val="22"/>
          <w:szCs w:val="22"/>
        </w:rPr>
      </w:pPr>
    </w:p>
    <w:p w14:paraId="4687AEFF" w14:textId="534F408B" w:rsidR="008B3380" w:rsidRPr="00CE6132" w:rsidRDefault="008B3380" w:rsidP="00512571">
      <w:pPr>
        <w:rPr>
          <w:rFonts w:asciiTheme="minorHAnsi" w:hAnsiTheme="minorHAnsi" w:cstheme="minorHAnsi"/>
          <w:sz w:val="22"/>
          <w:szCs w:val="22"/>
        </w:rPr>
      </w:pPr>
      <w:r w:rsidRPr="00CE6132">
        <w:rPr>
          <w:rFonts w:asciiTheme="minorHAnsi" w:hAnsiTheme="minorHAnsi" w:cstheme="minorHAnsi"/>
          <w:sz w:val="22"/>
          <w:szCs w:val="22"/>
        </w:rPr>
        <w:t xml:space="preserve">Monthly payments are also corrected based on reports (sending and receiving rosters) from districts and the CMVS. For example, the district reports that the CMVS sending report indicates that the CMVS has </w:t>
      </w:r>
      <w:r w:rsidR="007C0218" w:rsidRPr="00CE6132">
        <w:rPr>
          <w:rFonts w:asciiTheme="minorHAnsi" w:hAnsiTheme="minorHAnsi" w:cstheme="minorHAnsi"/>
          <w:sz w:val="22"/>
          <w:szCs w:val="22"/>
        </w:rPr>
        <w:t>three</w:t>
      </w:r>
      <w:r w:rsidRPr="00CE6132">
        <w:rPr>
          <w:rFonts w:asciiTheme="minorHAnsi" w:hAnsiTheme="minorHAnsi" w:cstheme="minorHAnsi"/>
          <w:sz w:val="22"/>
          <w:szCs w:val="22"/>
        </w:rPr>
        <w:t xml:space="preserve"> students from the sending district attending the virtual school, however, the district reports that </w:t>
      </w:r>
      <w:r w:rsidR="007C0218" w:rsidRPr="00CE6132">
        <w:rPr>
          <w:rFonts w:asciiTheme="minorHAnsi" w:hAnsiTheme="minorHAnsi" w:cstheme="minorHAnsi"/>
          <w:sz w:val="22"/>
          <w:szCs w:val="22"/>
        </w:rPr>
        <w:t>two</w:t>
      </w:r>
      <w:r w:rsidRPr="00CE6132">
        <w:rPr>
          <w:rFonts w:asciiTheme="minorHAnsi" w:hAnsiTheme="minorHAnsi" w:cstheme="minorHAnsi"/>
          <w:sz w:val="22"/>
          <w:szCs w:val="22"/>
        </w:rPr>
        <w:t xml:space="preserve"> of those said students do not live in their district.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send</w:t>
      </w:r>
      <w:r w:rsidR="00174ED8" w:rsidRPr="00CE6132">
        <w:rPr>
          <w:rFonts w:asciiTheme="minorHAnsi" w:hAnsiTheme="minorHAnsi" w:cstheme="minorHAnsi"/>
          <w:sz w:val="22"/>
          <w:szCs w:val="22"/>
        </w:rPr>
        <w:t>s</w:t>
      </w:r>
      <w:r w:rsidRPr="00CE6132">
        <w:rPr>
          <w:rFonts w:asciiTheme="minorHAnsi" w:hAnsiTheme="minorHAnsi" w:cstheme="minorHAnsi"/>
          <w:sz w:val="22"/>
          <w:szCs w:val="22"/>
        </w:rPr>
        <w:t xml:space="preserve"> these corrections to the Department of Revenue, who intern correct the payments. </w:t>
      </w:r>
      <w:r w:rsidR="00174ED8" w:rsidRPr="00CE6132">
        <w:rPr>
          <w:rFonts w:asciiTheme="minorHAnsi" w:hAnsiTheme="minorHAnsi" w:cstheme="minorHAnsi"/>
          <w:sz w:val="22"/>
          <w:szCs w:val="22"/>
        </w:rPr>
        <w:t xml:space="preserve">While these corrections occasionally take place after the December rosters are posted, they primarily take place at the end of the year, in June. </w:t>
      </w:r>
    </w:p>
    <w:p w14:paraId="5E51510A" w14:textId="77777777" w:rsidR="008B3380" w:rsidRPr="00CE6132" w:rsidRDefault="008B3380" w:rsidP="00512571">
      <w:pPr>
        <w:rPr>
          <w:rFonts w:asciiTheme="minorHAnsi" w:hAnsiTheme="minorHAnsi" w:cstheme="minorHAnsi"/>
          <w:sz w:val="22"/>
          <w:szCs w:val="22"/>
        </w:rPr>
      </w:pPr>
    </w:p>
    <w:p w14:paraId="4D9CC1B6" w14:textId="77777777" w:rsidR="002D3BAE" w:rsidRPr="00CE6132" w:rsidRDefault="008B3380" w:rsidP="00F37B21">
      <w:pPr>
        <w:rPr>
          <w:rFonts w:asciiTheme="minorHAnsi" w:hAnsiTheme="minorHAnsi" w:cstheme="minorHAnsi"/>
          <w:sz w:val="22"/>
          <w:szCs w:val="22"/>
        </w:rPr>
      </w:pPr>
      <w:r w:rsidRPr="00CE6132">
        <w:rPr>
          <w:rFonts w:asciiTheme="minorHAnsi" w:hAnsiTheme="minorHAnsi" w:cstheme="minorHAnsi"/>
          <w:sz w:val="22"/>
          <w:szCs w:val="22"/>
        </w:rPr>
        <w:t xml:space="preserve">As a result of monthly adjustments, there will be variations in monthly payments and consequently, the CMVS needs to budget conservatively. As a related variable, the CMVS must track </w:t>
      </w:r>
      <w:r w:rsidR="007C0218" w:rsidRPr="00CE6132">
        <w:rPr>
          <w:rFonts w:asciiTheme="minorHAnsi" w:hAnsiTheme="minorHAnsi" w:cstheme="minorHAnsi"/>
          <w:sz w:val="22"/>
          <w:szCs w:val="22"/>
        </w:rPr>
        <w:t xml:space="preserve">monthly </w:t>
      </w:r>
      <w:r w:rsidRPr="00CE6132">
        <w:rPr>
          <w:rFonts w:asciiTheme="minorHAnsi" w:hAnsiTheme="minorHAnsi" w:cstheme="minorHAnsi"/>
          <w:sz w:val="22"/>
          <w:szCs w:val="22"/>
        </w:rPr>
        <w:t>enrollment, in order to better understand how these variations may affect tuition. In addition, as</w:t>
      </w:r>
      <w:r w:rsidR="007C0218" w:rsidRPr="00CE6132">
        <w:rPr>
          <w:rFonts w:asciiTheme="minorHAnsi" w:hAnsiTheme="minorHAnsi" w:cstheme="minorHAnsi"/>
          <w:sz w:val="22"/>
          <w:szCs w:val="22"/>
        </w:rPr>
        <w:t xml:space="preserve"> CMVS</w:t>
      </w:r>
      <w:r w:rsidRPr="00CE6132">
        <w:rPr>
          <w:rFonts w:asciiTheme="minorHAnsi" w:hAnsiTheme="minorHAnsi" w:cstheme="minorHAnsi"/>
          <w:sz w:val="22"/>
          <w:szCs w:val="22"/>
        </w:rPr>
        <w:t xml:space="preserve"> budget for the year ahead and manage finances month to month, understand that tuition rates are based on a unit of measurement called a Full Time Equivalency (FTE) rather than head count. </w:t>
      </w:r>
      <w:r w:rsidR="007C0218" w:rsidRPr="00CE6132">
        <w:rPr>
          <w:rFonts w:asciiTheme="minorHAnsi" w:hAnsiTheme="minorHAnsi" w:cstheme="minorHAnsi"/>
          <w:sz w:val="22"/>
          <w:szCs w:val="22"/>
        </w:rPr>
        <w:t>Per the regulations (</w:t>
      </w:r>
      <w:hyperlink r:id="rId30" w:history="1">
        <w:r w:rsidR="007C0218" w:rsidRPr="00CE6132">
          <w:rPr>
            <w:rStyle w:val="Hyperlink"/>
            <w:rFonts w:asciiTheme="minorHAnsi" w:hAnsiTheme="minorHAnsi" w:cstheme="minorHAnsi"/>
            <w:sz w:val="22"/>
            <w:szCs w:val="22"/>
          </w:rPr>
          <w:t>603 CMR 52.7(1</w:t>
        </w:r>
      </w:hyperlink>
      <w:r w:rsidR="007C0218" w:rsidRPr="00CE6132">
        <w:rPr>
          <w:rFonts w:asciiTheme="minorHAnsi" w:hAnsiTheme="minorHAnsi" w:cstheme="minorHAnsi"/>
          <w:sz w:val="22"/>
          <w:szCs w:val="22"/>
        </w:rPr>
        <w:t>)), “</w:t>
      </w:r>
      <w:r w:rsidR="007C0218" w:rsidRPr="00CE6132">
        <w:rPr>
          <w:rFonts w:asciiTheme="minorHAnsi" w:hAnsiTheme="minorHAnsi" w:cstheme="minorHAnsi"/>
          <w:sz w:val="23"/>
          <w:szCs w:val="23"/>
          <w:shd w:val="clear" w:color="auto" w:fill="FFFFFF"/>
        </w:rPr>
        <w:t xml:space="preserve">for students who attend the virtual school for less than the full year, the tuition payment shall be based upon the number of days of enrollment.” </w:t>
      </w:r>
      <w:r w:rsidRPr="00CE6132">
        <w:rPr>
          <w:rFonts w:asciiTheme="minorHAnsi" w:hAnsiTheme="minorHAnsi" w:cstheme="minorHAnsi"/>
          <w:sz w:val="22"/>
          <w:szCs w:val="22"/>
        </w:rPr>
        <w:t xml:space="preserve">One FTE equals one </w:t>
      </w:r>
      <w:r w:rsidR="007C0218" w:rsidRPr="00CE6132">
        <w:rPr>
          <w:rFonts w:asciiTheme="minorHAnsi" w:hAnsiTheme="minorHAnsi" w:cstheme="minorHAnsi"/>
          <w:sz w:val="22"/>
          <w:szCs w:val="22"/>
        </w:rPr>
        <w:t xml:space="preserve">full </w:t>
      </w:r>
      <w:r w:rsidRPr="00CE6132">
        <w:rPr>
          <w:rFonts w:asciiTheme="minorHAnsi" w:hAnsiTheme="minorHAnsi" w:cstheme="minorHAnsi"/>
          <w:sz w:val="22"/>
          <w:szCs w:val="22"/>
        </w:rPr>
        <w:t>school year of instruction provided to a student. Generally, one FTE equals at least 180</w:t>
      </w:r>
      <w:r w:rsidR="007C0218" w:rsidRPr="00CE6132">
        <w:rPr>
          <w:rFonts w:asciiTheme="minorHAnsi" w:hAnsiTheme="minorHAnsi" w:cstheme="minorHAnsi"/>
          <w:sz w:val="22"/>
          <w:szCs w:val="22"/>
        </w:rPr>
        <w:t xml:space="preserve"> days</w:t>
      </w:r>
      <w:r w:rsidRPr="00CE6132">
        <w:rPr>
          <w:rFonts w:asciiTheme="minorHAnsi" w:hAnsiTheme="minorHAnsi" w:cstheme="minorHAnsi"/>
          <w:sz w:val="22"/>
          <w:szCs w:val="22"/>
        </w:rPr>
        <w:t xml:space="preserve"> or 900 hours of instruction for grades K-5 or 990 hours of instruction 6</w:t>
      </w:r>
      <w:r w:rsidR="007C0218" w:rsidRPr="00CE6132">
        <w:rPr>
          <w:rFonts w:asciiTheme="minorHAnsi" w:hAnsiTheme="minorHAnsi" w:cstheme="minorHAnsi"/>
          <w:sz w:val="22"/>
          <w:szCs w:val="22"/>
        </w:rPr>
        <w:t>-</w:t>
      </w:r>
      <w:r w:rsidRPr="00CE6132">
        <w:rPr>
          <w:rFonts w:asciiTheme="minorHAnsi" w:hAnsiTheme="minorHAnsi" w:cstheme="minorHAnsi"/>
          <w:sz w:val="22"/>
          <w:szCs w:val="22"/>
        </w:rPr>
        <w:t>12.</w:t>
      </w:r>
      <w:r w:rsidR="002D574F" w:rsidRPr="00CE6132">
        <w:rPr>
          <w:rFonts w:asciiTheme="minorHAnsi" w:hAnsiTheme="minorHAnsi" w:cstheme="minorHAnsi"/>
          <w:sz w:val="22"/>
          <w:szCs w:val="22"/>
        </w:rPr>
        <w:t xml:space="preserve"> </w:t>
      </w:r>
    </w:p>
    <w:p w14:paraId="15966433" w14:textId="77777777" w:rsidR="002D3BAE" w:rsidRPr="00CE6132" w:rsidRDefault="002D3BAE" w:rsidP="00F37B21">
      <w:pPr>
        <w:rPr>
          <w:rFonts w:asciiTheme="minorHAnsi" w:hAnsiTheme="minorHAnsi" w:cstheme="minorHAnsi"/>
          <w:sz w:val="22"/>
          <w:szCs w:val="22"/>
        </w:rPr>
      </w:pPr>
    </w:p>
    <w:p w14:paraId="0FCABBFF" w14:textId="11C033F8" w:rsidR="00F37B21" w:rsidRPr="00CE6132" w:rsidRDefault="00EF2E34" w:rsidP="00F37B21">
      <w:pPr>
        <w:rPr>
          <w:rFonts w:asciiTheme="minorHAnsi" w:hAnsiTheme="minorHAnsi" w:cstheme="minorHAnsi"/>
          <w:sz w:val="22"/>
          <w:szCs w:val="22"/>
        </w:rPr>
      </w:pPr>
      <w:r w:rsidRPr="00CE6132">
        <w:rPr>
          <w:rFonts w:asciiTheme="minorHAnsi" w:hAnsiTheme="minorHAnsi" w:cstheme="minorHAnsi"/>
          <w:sz w:val="22"/>
          <w:szCs w:val="22"/>
        </w:rPr>
        <w:t xml:space="preserve">Please see </w:t>
      </w:r>
      <w:r w:rsidRPr="00CE6132">
        <w:rPr>
          <w:rFonts w:asciiTheme="minorHAnsi" w:hAnsiTheme="minorHAnsi" w:cstheme="minorHAnsi"/>
          <w:b/>
          <w:bCs/>
          <w:sz w:val="22"/>
          <w:szCs w:val="22"/>
        </w:rPr>
        <w:t xml:space="preserve">Appendix </w:t>
      </w:r>
      <w:r w:rsidR="00AF6D0F" w:rsidRPr="00CE6132">
        <w:rPr>
          <w:rFonts w:asciiTheme="minorHAnsi" w:hAnsiTheme="minorHAnsi" w:cstheme="minorHAnsi"/>
          <w:b/>
          <w:bCs/>
          <w:sz w:val="22"/>
          <w:szCs w:val="22"/>
        </w:rPr>
        <w:t>B</w:t>
      </w:r>
      <w:r w:rsidR="002D574F" w:rsidRPr="00CE6132">
        <w:rPr>
          <w:rFonts w:asciiTheme="minorHAnsi" w:hAnsiTheme="minorHAnsi" w:cstheme="minorHAnsi"/>
          <w:b/>
          <w:bCs/>
          <w:sz w:val="22"/>
          <w:szCs w:val="22"/>
        </w:rPr>
        <w:t xml:space="preserve"> </w:t>
      </w:r>
      <w:r w:rsidRPr="00CE6132">
        <w:rPr>
          <w:rFonts w:asciiTheme="minorHAnsi" w:hAnsiTheme="minorHAnsi" w:cstheme="minorHAnsi"/>
          <w:sz w:val="22"/>
          <w:szCs w:val="22"/>
        </w:rPr>
        <w:t xml:space="preserve">for an example </w:t>
      </w:r>
      <w:r w:rsidR="00F37B21" w:rsidRPr="00CE6132">
        <w:rPr>
          <w:rFonts w:asciiTheme="minorHAnsi" w:hAnsiTheme="minorHAnsi" w:cstheme="minorHAnsi"/>
          <w:sz w:val="22"/>
          <w:szCs w:val="22"/>
        </w:rPr>
        <w:t>of how tuition payments are calculated and disbursed</w:t>
      </w:r>
      <w:r w:rsidR="002D574F" w:rsidRPr="00CE6132">
        <w:rPr>
          <w:rFonts w:asciiTheme="minorHAnsi" w:hAnsiTheme="minorHAnsi" w:cstheme="minorHAnsi"/>
          <w:sz w:val="22"/>
          <w:szCs w:val="22"/>
        </w:rPr>
        <w:t xml:space="preserve">. </w:t>
      </w:r>
    </w:p>
    <w:p w14:paraId="75EBEBE5" w14:textId="1EC95C67" w:rsidR="008B3380" w:rsidRPr="00CE6132" w:rsidRDefault="008B3380" w:rsidP="0083052F">
      <w:pPr>
        <w:pStyle w:val="Heading3"/>
        <w:rPr>
          <w:rFonts w:asciiTheme="minorHAnsi" w:hAnsiTheme="minorHAnsi" w:cstheme="minorHAnsi"/>
        </w:rPr>
      </w:pPr>
      <w:bookmarkStart w:id="17" w:name="_Toc54793166"/>
      <w:r w:rsidRPr="00CE6132">
        <w:rPr>
          <w:rFonts w:asciiTheme="minorHAnsi" w:hAnsiTheme="minorHAnsi" w:cstheme="minorHAnsi"/>
        </w:rPr>
        <w:t>Annual Report</w:t>
      </w:r>
      <w:bookmarkEnd w:id="15"/>
      <w:bookmarkEnd w:id="17"/>
      <w:r w:rsidR="00FD6BAE" w:rsidRPr="00CE6132">
        <w:rPr>
          <w:rFonts w:asciiTheme="minorHAnsi" w:hAnsiTheme="minorHAnsi" w:cstheme="minorHAnsi"/>
        </w:rPr>
        <w:t xml:space="preserve"> </w:t>
      </w:r>
    </w:p>
    <w:p w14:paraId="76C5A933" w14:textId="5BD8F215"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M.G.L. </w:t>
      </w:r>
      <w:r w:rsidR="001F09E0">
        <w:rPr>
          <w:rFonts w:asciiTheme="minorHAnsi" w:hAnsiTheme="minorHAnsi" w:cstheme="minorHAnsi"/>
          <w:sz w:val="22"/>
          <w:szCs w:val="22"/>
        </w:rPr>
        <w:t>c</w:t>
      </w:r>
      <w:r w:rsidRPr="00CE6132">
        <w:rPr>
          <w:rFonts w:asciiTheme="minorHAnsi" w:hAnsiTheme="minorHAnsi" w:cstheme="minorHAnsi"/>
          <w:sz w:val="22"/>
          <w:szCs w:val="22"/>
        </w:rPr>
        <w:t>.</w:t>
      </w:r>
      <w:r w:rsidR="001F09E0">
        <w:rPr>
          <w:rFonts w:asciiTheme="minorHAnsi" w:hAnsiTheme="minorHAnsi" w:cstheme="minorHAnsi"/>
          <w:sz w:val="22"/>
          <w:szCs w:val="22"/>
        </w:rPr>
        <w:t xml:space="preserve"> </w:t>
      </w:r>
      <w:r w:rsidRPr="00CE6132">
        <w:rPr>
          <w:rFonts w:asciiTheme="minorHAnsi" w:hAnsiTheme="minorHAnsi" w:cstheme="minorHAnsi"/>
          <w:sz w:val="22"/>
          <w:szCs w:val="22"/>
        </w:rPr>
        <w:t>71 §</w:t>
      </w:r>
      <w:r w:rsidR="004337B9">
        <w:rPr>
          <w:rFonts w:asciiTheme="minorHAnsi" w:hAnsiTheme="minorHAnsi" w:cstheme="minorHAnsi"/>
          <w:sz w:val="22"/>
          <w:szCs w:val="22"/>
        </w:rPr>
        <w:t xml:space="preserve"> </w:t>
      </w:r>
      <w:r w:rsidRPr="00CE6132">
        <w:rPr>
          <w:rFonts w:asciiTheme="minorHAnsi" w:hAnsiTheme="minorHAnsi" w:cstheme="minorHAnsi"/>
          <w:sz w:val="22"/>
          <w:szCs w:val="22"/>
        </w:rPr>
        <w:t>94</w:t>
      </w:r>
      <w:r w:rsidR="002F381B" w:rsidRPr="00CE6132">
        <w:rPr>
          <w:rFonts w:asciiTheme="minorHAnsi" w:hAnsiTheme="minorHAnsi" w:cstheme="minorHAnsi"/>
          <w:sz w:val="22"/>
          <w:szCs w:val="22"/>
        </w:rPr>
        <w:t xml:space="preserve"> </w:t>
      </w:r>
      <w:r w:rsidRPr="00CE6132">
        <w:rPr>
          <w:rFonts w:asciiTheme="minorHAnsi" w:hAnsiTheme="minorHAnsi" w:cstheme="minorHAnsi"/>
          <w:sz w:val="22"/>
          <w:szCs w:val="22"/>
        </w:rPr>
        <w:t xml:space="preserve">(m) requires, and regulations 603 CMR 52.08 reiterates that each CMVS must submit an Annual Report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on or before January 1, and to make the report available to the public on its website. </w:t>
      </w:r>
      <w:r w:rsidR="00DB1515" w:rsidRPr="00CE6132">
        <w:rPr>
          <w:rFonts w:asciiTheme="minorHAnsi" w:hAnsiTheme="minorHAnsi" w:cstheme="minorHAnsi"/>
          <w:sz w:val="22"/>
          <w:szCs w:val="22"/>
        </w:rPr>
        <w:t xml:space="preserve">Practically speaking, the school administration writes the annual report, yet the board of trustees is ultimately responsible for the submittal. </w:t>
      </w:r>
      <w:r w:rsidRPr="00CE6132">
        <w:rPr>
          <w:rFonts w:asciiTheme="minorHAnsi" w:hAnsiTheme="minorHAnsi" w:cstheme="minorHAnsi"/>
          <w:sz w:val="22"/>
          <w:szCs w:val="22"/>
        </w:rPr>
        <w:t xml:space="preserve">The annual report provides a clear and concise </w:t>
      </w:r>
      <w:r w:rsidRPr="00CE6132">
        <w:rPr>
          <w:rFonts w:asciiTheme="minorHAnsi" w:hAnsiTheme="minorHAnsi" w:cstheme="minorHAnsi"/>
          <w:sz w:val="22"/>
          <w:szCs w:val="22"/>
        </w:rPr>
        <w:lastRenderedPageBreak/>
        <w:t xml:space="preserve">representation of the prior academic year as it relates to the school’s accountability plan objectives and the guiding areas of CMVS accountability: </w:t>
      </w:r>
    </w:p>
    <w:p w14:paraId="17F8F0DB" w14:textId="77777777" w:rsidR="008B3380" w:rsidRPr="00CE6132" w:rsidRDefault="008B3380" w:rsidP="002918CF">
      <w:pPr>
        <w:numPr>
          <w:ilvl w:val="0"/>
          <w:numId w:val="10"/>
        </w:numPr>
        <w:contextualSpacing/>
        <w:rPr>
          <w:rFonts w:asciiTheme="minorHAnsi" w:hAnsiTheme="minorHAnsi" w:cstheme="minorHAnsi"/>
          <w:sz w:val="22"/>
          <w:szCs w:val="22"/>
        </w:rPr>
      </w:pPr>
      <w:r w:rsidRPr="00CE6132">
        <w:rPr>
          <w:rFonts w:asciiTheme="minorHAnsi" w:hAnsiTheme="minorHAnsi" w:cstheme="minorHAnsi"/>
          <w:sz w:val="22"/>
          <w:szCs w:val="22"/>
        </w:rPr>
        <w:t xml:space="preserve">faithfulness of the school to the terms of its certificate, </w:t>
      </w:r>
    </w:p>
    <w:p w14:paraId="443CC79E" w14:textId="77777777" w:rsidR="008B3380" w:rsidRPr="00CE6132" w:rsidRDefault="008B3380" w:rsidP="002918CF">
      <w:pPr>
        <w:numPr>
          <w:ilvl w:val="0"/>
          <w:numId w:val="10"/>
        </w:numPr>
        <w:contextualSpacing/>
        <w:rPr>
          <w:rFonts w:asciiTheme="minorHAnsi" w:hAnsiTheme="minorHAnsi" w:cstheme="minorHAnsi"/>
          <w:sz w:val="22"/>
          <w:szCs w:val="22"/>
        </w:rPr>
      </w:pPr>
      <w:r w:rsidRPr="00CE6132">
        <w:rPr>
          <w:rFonts w:asciiTheme="minorHAnsi" w:hAnsiTheme="minorHAnsi" w:cstheme="minorHAnsi"/>
          <w:sz w:val="22"/>
          <w:szCs w:val="22"/>
        </w:rPr>
        <w:t xml:space="preserve">success of the academic program, and </w:t>
      </w:r>
    </w:p>
    <w:p w14:paraId="6AC2CBDE" w14:textId="77777777" w:rsidR="008B3380" w:rsidRPr="00CE6132" w:rsidRDefault="008B3380" w:rsidP="002918CF">
      <w:pPr>
        <w:numPr>
          <w:ilvl w:val="0"/>
          <w:numId w:val="10"/>
        </w:numPr>
        <w:contextualSpacing/>
        <w:rPr>
          <w:rFonts w:asciiTheme="minorHAnsi" w:hAnsiTheme="minorHAnsi" w:cstheme="minorHAnsi"/>
          <w:sz w:val="22"/>
          <w:szCs w:val="22"/>
        </w:rPr>
      </w:pPr>
      <w:r w:rsidRPr="00CE6132">
        <w:rPr>
          <w:rFonts w:asciiTheme="minorHAnsi" w:hAnsiTheme="minorHAnsi" w:cstheme="minorHAnsi"/>
          <w:sz w:val="22"/>
          <w:szCs w:val="22"/>
        </w:rPr>
        <w:t xml:space="preserve">viability of the organization. </w:t>
      </w:r>
    </w:p>
    <w:p w14:paraId="4E13EAD3" w14:textId="77777777" w:rsidR="008B3380" w:rsidRPr="00CE6132" w:rsidRDefault="008B3380" w:rsidP="002918CF">
      <w:pPr>
        <w:rPr>
          <w:rFonts w:asciiTheme="minorHAnsi" w:hAnsiTheme="minorHAnsi" w:cstheme="minorHAnsi"/>
          <w:sz w:val="22"/>
          <w:szCs w:val="22"/>
        </w:rPr>
      </w:pPr>
    </w:p>
    <w:p w14:paraId="6D247F0F" w14:textId="77777777"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The report must incorporate input from teachers and administrators at the CMVS and, if the CMVS was established by a consortium of districts or by members of an educational collaborative, input from the administrators of those districts.</w:t>
      </w:r>
    </w:p>
    <w:p w14:paraId="456D2971" w14:textId="77777777" w:rsidR="002918CF" w:rsidRPr="00CE6132" w:rsidRDefault="002918CF" w:rsidP="002918CF">
      <w:pPr>
        <w:rPr>
          <w:rFonts w:asciiTheme="minorHAnsi" w:hAnsiTheme="minorHAnsi" w:cstheme="minorHAnsi"/>
          <w:sz w:val="22"/>
          <w:szCs w:val="22"/>
        </w:rPr>
      </w:pPr>
    </w:p>
    <w:p w14:paraId="2C2B5D8F" w14:textId="5C4E5DB1"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In addition, the CMVS must make the report available to every district, parent/guardian of enrolled students, and every parent/guardian who expresses interest in enrolling in the CMVS. While the full report does not need to be disseminated to all parents/guardians, the CMVS must inform the parents/guardians of both enrolled and prospective students that its annual report is available upon request. By statute, the CMVS must also post the report on its website.</w:t>
      </w:r>
    </w:p>
    <w:p w14:paraId="0EDF15B5" w14:textId="77777777" w:rsidR="002918CF" w:rsidRPr="00CE6132" w:rsidRDefault="002918CF" w:rsidP="002918CF">
      <w:pPr>
        <w:rPr>
          <w:rFonts w:asciiTheme="minorHAnsi" w:hAnsiTheme="minorHAnsi" w:cstheme="minorHAnsi"/>
          <w:sz w:val="22"/>
          <w:szCs w:val="22"/>
        </w:rPr>
      </w:pPr>
    </w:p>
    <w:p w14:paraId="16B0FB36" w14:textId="5EEFC227" w:rsidR="008B3380" w:rsidRPr="00CE6132" w:rsidRDefault="007D2709" w:rsidP="002918CF">
      <w:pPr>
        <w:rPr>
          <w:rFonts w:asciiTheme="minorHAnsi" w:hAnsiTheme="minorHAnsi" w:cstheme="minorHAnsi"/>
          <w:sz w:val="22"/>
          <w:szCs w:val="22"/>
        </w:rPr>
      </w:pPr>
      <w:r>
        <w:rPr>
          <w:rFonts w:asciiTheme="minorHAnsi" w:hAnsiTheme="minorHAnsi" w:cstheme="minorHAnsi"/>
          <w:sz w:val="22"/>
          <w:szCs w:val="22"/>
        </w:rPr>
        <w:t>The Department</w:t>
      </w:r>
      <w:r w:rsidR="008B3380" w:rsidRPr="00CE6132">
        <w:rPr>
          <w:rFonts w:asciiTheme="minorHAnsi" w:hAnsiTheme="minorHAnsi" w:cstheme="minorHAnsi"/>
          <w:sz w:val="22"/>
          <w:szCs w:val="22"/>
        </w:rPr>
        <w:t xml:space="preserve"> has developed guidelines for the Annual Report. Please see the Annual Report Template on </w:t>
      </w:r>
      <w:r>
        <w:rPr>
          <w:rFonts w:asciiTheme="minorHAnsi" w:hAnsiTheme="minorHAnsi" w:cstheme="minorHAnsi"/>
          <w:sz w:val="22"/>
          <w:szCs w:val="22"/>
        </w:rPr>
        <w:t>the Department’s</w:t>
      </w:r>
      <w:r w:rsidR="008B3380" w:rsidRPr="00CE6132">
        <w:rPr>
          <w:rFonts w:asciiTheme="minorHAnsi" w:hAnsiTheme="minorHAnsi" w:cstheme="minorHAnsi"/>
          <w:sz w:val="22"/>
          <w:szCs w:val="22"/>
        </w:rPr>
        <w:t xml:space="preserve"> website. </w:t>
      </w:r>
      <w:r w:rsidR="002F381B" w:rsidRPr="00CE6132">
        <w:rPr>
          <w:rFonts w:asciiTheme="minorHAnsi" w:hAnsiTheme="minorHAnsi" w:cstheme="minorHAnsi"/>
          <w:sz w:val="22"/>
          <w:szCs w:val="22"/>
        </w:rPr>
        <w:t xml:space="preserve">There are a variety of required elements. </w:t>
      </w:r>
      <w:r w:rsidR="008B3380" w:rsidRPr="00CE6132">
        <w:rPr>
          <w:rFonts w:asciiTheme="minorHAnsi" w:hAnsiTheme="minorHAnsi" w:cstheme="minorHAnsi"/>
          <w:sz w:val="22"/>
          <w:szCs w:val="22"/>
        </w:rPr>
        <w:t>Among the elements the CMVS must report are course completion data. Information is provided for all grades based on the number of students enrolled in the CMVS as of October 1 of the prior school year, excluding transfers out and transfers in after October 1. This information</w:t>
      </w:r>
      <w:r w:rsidR="002F381B" w:rsidRPr="00CE6132">
        <w:rPr>
          <w:rFonts w:asciiTheme="minorHAnsi" w:hAnsiTheme="minorHAnsi" w:cstheme="minorHAnsi"/>
          <w:sz w:val="22"/>
          <w:szCs w:val="22"/>
        </w:rPr>
        <w:t xml:space="preserve"> </w:t>
      </w:r>
      <w:r w:rsidR="008B3380" w:rsidRPr="00CE6132">
        <w:rPr>
          <w:rFonts w:asciiTheme="minorHAnsi" w:hAnsiTheme="minorHAnsi" w:cstheme="minorHAnsi"/>
          <w:sz w:val="22"/>
          <w:szCs w:val="22"/>
        </w:rPr>
        <w:t xml:space="preserve">is used by </w:t>
      </w:r>
      <w:r>
        <w:rPr>
          <w:rFonts w:asciiTheme="minorHAnsi" w:hAnsiTheme="minorHAnsi" w:cstheme="minorHAnsi"/>
          <w:sz w:val="22"/>
          <w:szCs w:val="22"/>
        </w:rPr>
        <w:t>the Department</w:t>
      </w:r>
      <w:r w:rsidR="008B3380" w:rsidRPr="00CE6132">
        <w:rPr>
          <w:rFonts w:asciiTheme="minorHAnsi" w:hAnsiTheme="minorHAnsi" w:cstheme="minorHAnsi"/>
          <w:sz w:val="22"/>
          <w:szCs w:val="22"/>
        </w:rPr>
        <w:t xml:space="preserve"> to complete its annual CMVS Legislative Report.</w:t>
      </w:r>
      <w:r w:rsidR="002F381B" w:rsidRPr="00CE6132">
        <w:rPr>
          <w:rFonts w:asciiTheme="minorHAnsi" w:hAnsiTheme="minorHAnsi" w:cstheme="minorHAnsi"/>
          <w:sz w:val="22"/>
          <w:szCs w:val="22"/>
        </w:rPr>
        <w:t xml:space="preserve"> </w:t>
      </w:r>
      <w:r w:rsidR="008B3380" w:rsidRPr="00CE6132">
        <w:rPr>
          <w:rFonts w:asciiTheme="minorHAnsi" w:hAnsiTheme="minorHAnsi" w:cstheme="minorHAnsi"/>
          <w:sz w:val="22"/>
          <w:szCs w:val="22"/>
        </w:rPr>
        <w:t xml:space="preserve">Review </w:t>
      </w:r>
      <w:r w:rsidR="002F381B" w:rsidRPr="00CE6132">
        <w:rPr>
          <w:rFonts w:asciiTheme="minorHAnsi" w:hAnsiTheme="minorHAnsi" w:cstheme="minorHAnsi"/>
          <w:sz w:val="22"/>
          <w:szCs w:val="22"/>
        </w:rPr>
        <w:t>all</w:t>
      </w:r>
      <w:r w:rsidR="008B3380" w:rsidRPr="00CE6132">
        <w:rPr>
          <w:rFonts w:asciiTheme="minorHAnsi" w:hAnsiTheme="minorHAnsi" w:cstheme="minorHAnsi"/>
          <w:sz w:val="22"/>
          <w:szCs w:val="22"/>
        </w:rPr>
        <w:t xml:space="preserve"> the information contained in these guidelines before you begin the report. Any report that does not conform to these guidelines will be returned to the CMVS for revision. </w:t>
      </w:r>
    </w:p>
    <w:p w14:paraId="6B03BE90" w14:textId="77777777" w:rsidR="002918CF" w:rsidRPr="00CE6132" w:rsidRDefault="002918CF" w:rsidP="002918CF">
      <w:pPr>
        <w:rPr>
          <w:rFonts w:asciiTheme="minorHAnsi" w:hAnsiTheme="minorHAnsi" w:cstheme="minorHAnsi"/>
          <w:sz w:val="22"/>
          <w:szCs w:val="22"/>
        </w:rPr>
      </w:pPr>
    </w:p>
    <w:p w14:paraId="1EA20C4E" w14:textId="2EF848A2"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The annual report will be used by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to review the school’s performance and progress for the past academic year, and will serve as one of the primary pieces of evidence that BESE will review when it considers a school’s application for certificate renewal. The format of this report corresponds closely to the format of the CMVS renewal application. </w:t>
      </w:r>
    </w:p>
    <w:p w14:paraId="49BEBCF7" w14:textId="2DEAAFB7" w:rsidR="008B3380" w:rsidRPr="00CE6132" w:rsidRDefault="008B3380" w:rsidP="0083052F">
      <w:pPr>
        <w:pStyle w:val="Heading3"/>
        <w:rPr>
          <w:rFonts w:asciiTheme="minorHAnsi" w:hAnsiTheme="minorHAnsi" w:cstheme="minorHAnsi"/>
        </w:rPr>
      </w:pPr>
      <w:bookmarkStart w:id="18" w:name="_Toc514602689"/>
      <w:bookmarkStart w:id="19" w:name="_Toc54793167"/>
      <w:r w:rsidRPr="00CE6132">
        <w:rPr>
          <w:rFonts w:asciiTheme="minorHAnsi" w:hAnsiTheme="minorHAnsi" w:cstheme="minorHAnsi"/>
        </w:rPr>
        <w:t>Independent Financial Audit</w:t>
      </w:r>
      <w:bookmarkEnd w:id="18"/>
      <w:bookmarkEnd w:id="19"/>
      <w:r w:rsidR="00D86684" w:rsidRPr="00CE6132">
        <w:rPr>
          <w:rFonts w:asciiTheme="minorHAnsi" w:hAnsiTheme="minorHAnsi" w:cstheme="minorHAnsi"/>
        </w:rPr>
        <w:t xml:space="preserve"> </w:t>
      </w:r>
    </w:p>
    <w:p w14:paraId="35642526" w14:textId="6CED5518"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Every CMV</w:t>
      </w:r>
      <w:r w:rsidR="00D67C9E" w:rsidRPr="00CE6132">
        <w:rPr>
          <w:rFonts w:asciiTheme="minorHAnsi" w:hAnsiTheme="minorHAnsi" w:cstheme="minorHAnsi"/>
          <w:sz w:val="22"/>
          <w:szCs w:val="22"/>
        </w:rPr>
        <w:t xml:space="preserve">S </w:t>
      </w:r>
      <w:r w:rsidRPr="00CE6132">
        <w:rPr>
          <w:rFonts w:asciiTheme="minorHAnsi" w:hAnsiTheme="minorHAnsi" w:cstheme="minorHAnsi"/>
          <w:sz w:val="22"/>
          <w:szCs w:val="22"/>
        </w:rPr>
        <w:t xml:space="preserve">must file an independent audit of its accounts annually (not later than January 1st for the previous school year) with </w:t>
      </w:r>
      <w:r w:rsidR="007D2709">
        <w:rPr>
          <w:rFonts w:asciiTheme="minorHAnsi" w:hAnsiTheme="minorHAnsi" w:cstheme="minorHAnsi"/>
          <w:sz w:val="22"/>
          <w:szCs w:val="22"/>
        </w:rPr>
        <w:t>the Department</w:t>
      </w:r>
      <w:r w:rsidR="00FF5946" w:rsidRPr="00CE6132">
        <w:rPr>
          <w:rFonts w:asciiTheme="minorHAnsi" w:hAnsiTheme="minorHAnsi" w:cstheme="minorHAnsi"/>
          <w:sz w:val="22"/>
          <w:szCs w:val="22"/>
        </w:rPr>
        <w:t xml:space="preserve"> </w:t>
      </w:r>
      <w:r w:rsidRPr="00CE6132">
        <w:rPr>
          <w:rFonts w:asciiTheme="minorHAnsi" w:hAnsiTheme="minorHAnsi" w:cstheme="minorHAnsi"/>
          <w:sz w:val="22"/>
          <w:szCs w:val="22"/>
        </w:rPr>
        <w:t xml:space="preserve">and with the State Auditor. </w:t>
      </w:r>
      <w:r w:rsidR="00D67C9E" w:rsidRPr="00CE6132">
        <w:rPr>
          <w:rFonts w:asciiTheme="minorHAnsi" w:hAnsiTheme="minorHAnsi" w:cstheme="minorHAnsi"/>
          <w:sz w:val="22"/>
          <w:szCs w:val="22"/>
        </w:rPr>
        <w:t xml:space="preserve">Prior to this submission, the board of trustees must vote to accept the independent audit. </w:t>
      </w:r>
      <w:r w:rsidRPr="00CE6132">
        <w:rPr>
          <w:rFonts w:asciiTheme="minorHAnsi" w:hAnsiTheme="minorHAnsi" w:cstheme="minorHAnsi"/>
          <w:sz w:val="22"/>
          <w:szCs w:val="22"/>
        </w:rPr>
        <w:t xml:space="preserve">The State Auditor may investigate the budget and finances of </w:t>
      </w:r>
      <w:r w:rsidR="00E80771">
        <w:rPr>
          <w:rFonts w:asciiTheme="minorHAnsi" w:hAnsiTheme="minorHAnsi" w:cstheme="minorHAnsi"/>
          <w:sz w:val="22"/>
          <w:szCs w:val="22"/>
        </w:rPr>
        <w:t>CMVS</w:t>
      </w:r>
      <w:r w:rsidRPr="00CE6132">
        <w:rPr>
          <w:rFonts w:asciiTheme="minorHAnsi" w:hAnsiTheme="minorHAnsi" w:cstheme="minorHAnsi"/>
          <w:sz w:val="22"/>
          <w:szCs w:val="22"/>
        </w:rPr>
        <w:t xml:space="preserve"> and their financial dealings, transactions, and relationships and shall have the power to examine the records of </w:t>
      </w:r>
      <w:r w:rsidR="00E80771">
        <w:rPr>
          <w:rFonts w:asciiTheme="minorHAnsi" w:hAnsiTheme="minorHAnsi" w:cstheme="minorHAnsi"/>
          <w:sz w:val="22"/>
          <w:szCs w:val="22"/>
        </w:rPr>
        <w:t>CMVSs</w:t>
      </w:r>
      <w:r w:rsidRPr="00CE6132">
        <w:rPr>
          <w:rFonts w:asciiTheme="minorHAnsi" w:hAnsiTheme="minorHAnsi" w:cstheme="minorHAnsi"/>
          <w:sz w:val="22"/>
          <w:szCs w:val="22"/>
        </w:rPr>
        <w:t xml:space="preserve"> and to prescribe methods of accounting and the rendering of periodic reports. </w:t>
      </w:r>
    </w:p>
    <w:p w14:paraId="19EC6F0A" w14:textId="77777777" w:rsidR="002918CF" w:rsidRPr="00CE6132" w:rsidRDefault="002918CF" w:rsidP="002918CF">
      <w:pPr>
        <w:rPr>
          <w:rFonts w:asciiTheme="minorHAnsi" w:hAnsiTheme="minorHAnsi" w:cstheme="minorHAnsi"/>
          <w:sz w:val="22"/>
          <w:szCs w:val="22"/>
        </w:rPr>
      </w:pPr>
    </w:p>
    <w:p w14:paraId="5DF1FF57" w14:textId="45DD58A8"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The uniform rules and procedures governing the establishment of CMVS are articulated in </w:t>
      </w:r>
      <w:hyperlink r:id="rId31" w:history="1">
        <w:r w:rsidRPr="00CE6132">
          <w:rPr>
            <w:rFonts w:asciiTheme="minorHAnsi" w:hAnsiTheme="minorHAnsi" w:cstheme="minorHAnsi"/>
            <w:color w:val="0000FF"/>
            <w:sz w:val="22"/>
            <w:szCs w:val="22"/>
            <w:u w:val="single"/>
          </w:rPr>
          <w:t>603 CMR 52</w:t>
        </w:r>
      </w:hyperlink>
      <w:r w:rsidRPr="00CE6132">
        <w:rPr>
          <w:rFonts w:asciiTheme="minorHAnsi" w:hAnsiTheme="minorHAnsi" w:cstheme="minorHAnsi"/>
          <w:color w:val="0000FF"/>
          <w:sz w:val="22"/>
          <w:szCs w:val="22"/>
          <w:u w:val="single"/>
        </w:rPr>
        <w:t>.08,</w:t>
      </w:r>
      <w:r w:rsidRPr="00CE6132">
        <w:rPr>
          <w:rFonts w:asciiTheme="minorHAnsi" w:hAnsiTheme="minorHAnsi" w:cstheme="minorHAnsi"/>
          <w:sz w:val="22"/>
          <w:szCs w:val="22"/>
        </w:rPr>
        <w:t xml:space="preserve"> which is promulgated under the authority of M.G.L. </w:t>
      </w:r>
      <w:r w:rsidR="001F09E0">
        <w:rPr>
          <w:rFonts w:asciiTheme="minorHAnsi" w:hAnsiTheme="minorHAnsi" w:cstheme="minorHAnsi"/>
          <w:sz w:val="22"/>
          <w:szCs w:val="22"/>
        </w:rPr>
        <w:t>c</w:t>
      </w:r>
      <w:r w:rsidRPr="00CE6132">
        <w:rPr>
          <w:rFonts w:asciiTheme="minorHAnsi" w:hAnsiTheme="minorHAnsi" w:cstheme="minorHAnsi"/>
          <w:sz w:val="22"/>
          <w:szCs w:val="22"/>
        </w:rPr>
        <w:t xml:space="preserve">. 71. § 94. The statute stipulates various requirements for virtual schools and includes a provision that requires the virtual school to keep an accurate account of all its activities and provide for an annual independent audit of its financial statements. </w:t>
      </w:r>
    </w:p>
    <w:p w14:paraId="47E5695D" w14:textId="77777777" w:rsidR="002918CF" w:rsidRPr="00CE6132" w:rsidRDefault="002918CF" w:rsidP="002918CF">
      <w:pPr>
        <w:rPr>
          <w:rFonts w:asciiTheme="minorHAnsi" w:hAnsiTheme="minorHAnsi" w:cstheme="minorHAnsi"/>
          <w:sz w:val="22"/>
          <w:szCs w:val="22"/>
        </w:rPr>
      </w:pPr>
    </w:p>
    <w:p w14:paraId="27DD92F6" w14:textId="42CB68D6"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In an effort to support these requirements,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developed an </w:t>
      </w:r>
      <w:hyperlink r:id="rId32" w:history="1">
        <w:r w:rsidRPr="00CE6132">
          <w:rPr>
            <w:rFonts w:asciiTheme="minorHAnsi" w:hAnsiTheme="minorHAnsi" w:cstheme="minorHAnsi"/>
            <w:color w:val="0000FF"/>
            <w:sz w:val="22"/>
            <w:szCs w:val="22"/>
            <w:u w:val="single"/>
          </w:rPr>
          <w:t>audit guide</w:t>
        </w:r>
      </w:hyperlink>
      <w:r w:rsidRPr="00CE6132">
        <w:rPr>
          <w:rFonts w:asciiTheme="minorHAnsi" w:hAnsiTheme="minorHAnsi" w:cstheme="minorHAnsi"/>
          <w:sz w:val="22"/>
          <w:szCs w:val="22"/>
        </w:rPr>
        <w:t xml:space="preserve"> </w:t>
      </w:r>
      <w:r w:rsidR="00B3074C" w:rsidRPr="00CE6132">
        <w:rPr>
          <w:rFonts w:asciiTheme="minorHAnsi" w:hAnsiTheme="minorHAnsi" w:cstheme="minorHAnsi"/>
          <w:sz w:val="22"/>
          <w:szCs w:val="22"/>
        </w:rPr>
        <w:t xml:space="preserve">(Guide) </w:t>
      </w:r>
      <w:r w:rsidRPr="00CE6132">
        <w:rPr>
          <w:rFonts w:asciiTheme="minorHAnsi" w:hAnsiTheme="minorHAnsi" w:cstheme="minorHAnsi"/>
          <w:sz w:val="22"/>
          <w:szCs w:val="22"/>
        </w:rPr>
        <w:t xml:space="preserve">for CMVSs and their independent auditors. The purpose of the Guide is to clearly articulate procedures to properly complete the virtual school's annual audit and provide a uniform approach to the financial statement formats and </w:t>
      </w:r>
      <w:r w:rsidRPr="00CE6132">
        <w:rPr>
          <w:rFonts w:asciiTheme="minorHAnsi" w:hAnsiTheme="minorHAnsi" w:cstheme="minorHAnsi"/>
          <w:sz w:val="22"/>
          <w:szCs w:val="22"/>
        </w:rPr>
        <w:lastRenderedPageBreak/>
        <w:t>the related notes to the financial statements. The Guide provides recommendations and requirements that will meet the individual virtual school’s needs to prepare and submit the annual audit report in conformity with laws, regulations and administrative policies governing a CMVS. The Guide also provides detailed information on the financial reporting and audit requirements for the CMVS, including applicable laws and regulations regarding audits of grants awarded by the U.S. Government and other funding sources.</w:t>
      </w:r>
    </w:p>
    <w:p w14:paraId="1873C99E" w14:textId="77777777" w:rsidR="002918CF" w:rsidRPr="00CE6132" w:rsidRDefault="002918CF" w:rsidP="002918CF">
      <w:pPr>
        <w:rPr>
          <w:rFonts w:asciiTheme="minorHAnsi" w:hAnsiTheme="minorHAnsi" w:cstheme="minorHAnsi"/>
          <w:sz w:val="22"/>
          <w:szCs w:val="22"/>
        </w:rPr>
      </w:pPr>
    </w:p>
    <w:p w14:paraId="7A5B9F7C" w14:textId="086850EA"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The Guide is to be used in conjunction with current audit standards and accounting principles generally accepted in the United States of America and is not intended to supplant these standards and principles. These standards and principles may have been updated or revised and new guidance may have been issued subsequent the issuance of this Guide. The CMVS and its auditors are required to apply all applicable current standards to the audit performed. The Guide requires the auditor to properly plan and perform the audit and encourages professional judgment in determining the audit steps necessary to accomplish the audit objectives. Any recommendations or suggestions to improve this Guide should be sent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via email: </w:t>
      </w:r>
      <w:hyperlink r:id="rId33" w:history="1">
        <w:r w:rsidR="00B62395" w:rsidRPr="00CE6132">
          <w:rPr>
            <w:rStyle w:val="Hyperlink"/>
            <w:rFonts w:asciiTheme="minorHAnsi" w:hAnsiTheme="minorHAnsi" w:cstheme="minorHAnsi"/>
            <w:sz w:val="22"/>
            <w:szCs w:val="22"/>
          </w:rPr>
          <w:t>VirtualSchools@mass.gov</w:t>
        </w:r>
      </w:hyperlink>
      <w:r w:rsidRPr="00CE6132">
        <w:rPr>
          <w:rFonts w:asciiTheme="minorHAnsi" w:hAnsiTheme="minorHAnsi" w:cstheme="minorHAnsi"/>
          <w:sz w:val="22"/>
          <w:szCs w:val="22"/>
        </w:rPr>
        <w:t>.</w:t>
      </w:r>
    </w:p>
    <w:p w14:paraId="28025A20" w14:textId="7981FD8A" w:rsidR="008B3380" w:rsidRPr="00CE6132" w:rsidRDefault="008B3380" w:rsidP="0083052F">
      <w:pPr>
        <w:pStyle w:val="Heading3"/>
        <w:rPr>
          <w:rFonts w:asciiTheme="minorHAnsi" w:hAnsiTheme="minorHAnsi" w:cstheme="minorHAnsi"/>
        </w:rPr>
      </w:pPr>
      <w:bookmarkStart w:id="20" w:name="_Toc514602690"/>
      <w:bookmarkStart w:id="21" w:name="_Toc54793168"/>
      <w:r w:rsidRPr="00CE6132">
        <w:rPr>
          <w:rFonts w:asciiTheme="minorHAnsi" w:hAnsiTheme="minorHAnsi" w:cstheme="minorHAnsi"/>
        </w:rPr>
        <w:t>School-Attending Children Report</w:t>
      </w:r>
      <w:bookmarkEnd w:id="20"/>
      <w:bookmarkEnd w:id="21"/>
    </w:p>
    <w:p w14:paraId="7D483DAF" w14:textId="41BAC6A3"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Cities and towns must complete the </w:t>
      </w:r>
      <w:hyperlink r:id="rId34" w:history="1">
        <w:r w:rsidRPr="00D87C7D">
          <w:rPr>
            <w:rStyle w:val="Hyperlink"/>
            <w:rFonts w:asciiTheme="minorHAnsi" w:hAnsiTheme="minorHAnsi" w:cstheme="minorHAnsi"/>
            <w:sz w:val="22"/>
            <w:szCs w:val="22"/>
          </w:rPr>
          <w:t>School-Attending Children Report </w:t>
        </w:r>
      </w:hyperlink>
      <w:r w:rsidRPr="00CE6132">
        <w:rPr>
          <w:rFonts w:asciiTheme="minorHAnsi" w:hAnsiTheme="minorHAnsi" w:cstheme="minorHAnsi"/>
          <w:sz w:val="22"/>
          <w:szCs w:val="22"/>
        </w:rPr>
        <w:t xml:space="preserve">each year, in February. This report is required from each city and town under the provisions of Chapter 72, Section 2A of the General Laws. </w:t>
      </w:r>
    </w:p>
    <w:p w14:paraId="57736E64" w14:textId="77777777" w:rsidR="008B3380" w:rsidRPr="00CE6132" w:rsidRDefault="008B3380" w:rsidP="002918CF">
      <w:pPr>
        <w:rPr>
          <w:rFonts w:asciiTheme="minorHAnsi" w:hAnsiTheme="minorHAnsi" w:cstheme="minorHAnsi"/>
          <w:sz w:val="22"/>
          <w:szCs w:val="22"/>
        </w:rPr>
      </w:pPr>
    </w:p>
    <w:p w14:paraId="025ECA13" w14:textId="5E68F7A6"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Each year, in mid-January, </w:t>
      </w:r>
      <w:r w:rsidR="00675F8A" w:rsidRPr="00CE6132">
        <w:rPr>
          <w:rFonts w:asciiTheme="minorHAnsi" w:hAnsiTheme="minorHAnsi" w:cstheme="minorHAnsi"/>
        </w:rPr>
        <w:t xml:space="preserve">via </w:t>
      </w:r>
      <w:r w:rsidR="007D2709">
        <w:rPr>
          <w:rFonts w:asciiTheme="minorHAnsi" w:hAnsiTheme="minorHAnsi" w:cstheme="minorHAnsi"/>
          <w:sz w:val="22"/>
          <w:szCs w:val="22"/>
        </w:rPr>
        <w:t xml:space="preserve">the </w:t>
      </w:r>
      <w:hyperlink r:id="rId35" w:history="1">
        <w:r w:rsidR="007D2709" w:rsidRPr="002B4DE5">
          <w:rPr>
            <w:rStyle w:val="Hyperlink"/>
            <w:rFonts w:asciiTheme="minorHAnsi" w:hAnsiTheme="minorHAnsi" w:cstheme="minorHAnsi"/>
            <w:sz w:val="22"/>
            <w:szCs w:val="22"/>
          </w:rPr>
          <w:t>Department</w:t>
        </w:r>
        <w:r w:rsidR="00675F8A" w:rsidRPr="002B4DE5">
          <w:rPr>
            <w:rStyle w:val="Hyperlink"/>
            <w:rFonts w:asciiTheme="minorHAnsi" w:hAnsiTheme="minorHAnsi" w:cstheme="minorHAnsi"/>
          </w:rPr>
          <w:t>’s security portal</w:t>
        </w:r>
      </w:hyperlink>
      <w:r w:rsidR="00675F8A" w:rsidRPr="00CE6132">
        <w:rPr>
          <w:rFonts w:asciiTheme="minorHAnsi" w:hAnsiTheme="minorHAnsi" w:cstheme="minorHAnsi"/>
        </w:rPr>
        <w:t xml:space="preserve">, </w:t>
      </w:r>
      <w:r w:rsidRPr="00CE6132">
        <w:rPr>
          <w:rFonts w:asciiTheme="minorHAnsi" w:hAnsiTheme="minorHAnsi" w:cstheme="minorHAnsi"/>
          <w:sz w:val="22"/>
          <w:szCs w:val="22"/>
        </w:rPr>
        <w:t xml:space="preserve">the CMVS provides an Excel file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that contains the first and last name, date of birth, street address, and withdrawal code (if necessary) for each student enrolled in the virtual school between the start of the school year and January 1 of the current fiscal year (any student without a specified withdrawal code is currently enrolled in the CMVS). The withdrawal code key is found in the </w:t>
      </w:r>
      <w:hyperlink r:id="rId36" w:history="1">
        <w:r w:rsidRPr="00D87C7D">
          <w:rPr>
            <w:rStyle w:val="Hyperlink"/>
            <w:rFonts w:asciiTheme="minorHAnsi" w:hAnsiTheme="minorHAnsi" w:cstheme="minorHAnsi"/>
            <w:sz w:val="22"/>
            <w:szCs w:val="22"/>
          </w:rPr>
          <w:t>SIMS handbook,</w:t>
        </w:r>
      </w:hyperlink>
      <w:r w:rsidRPr="00CE6132">
        <w:rPr>
          <w:rFonts w:asciiTheme="minorHAnsi" w:hAnsiTheme="minorHAnsi" w:cstheme="minorHAnsi"/>
          <w:sz w:val="22"/>
          <w:szCs w:val="22"/>
        </w:rPr>
        <w:t xml:space="preserve"> and the city/town codes correspond to those provided on the last page of the School-Attending Children Report. The data are then split by district code and deposited in each districts’ SIMS Exchange File in Dropbox Central.</w:t>
      </w:r>
    </w:p>
    <w:p w14:paraId="55741A43" w14:textId="77777777" w:rsidR="00F068F0" w:rsidRPr="00CE6132" w:rsidRDefault="00F068F0" w:rsidP="00F068F0">
      <w:pPr>
        <w:rPr>
          <w:rFonts w:asciiTheme="minorHAnsi" w:hAnsiTheme="minorHAnsi" w:cstheme="minorHAnsi"/>
        </w:rPr>
      </w:pPr>
    </w:p>
    <w:p w14:paraId="622065B0" w14:textId="4B59D9DF" w:rsidR="00F068F0" w:rsidRPr="00CE6132" w:rsidRDefault="00F068F0" w:rsidP="00F068F0">
      <w:pPr>
        <w:rPr>
          <w:rFonts w:asciiTheme="minorHAnsi" w:hAnsiTheme="minorHAnsi" w:cstheme="minorHAnsi"/>
          <w:i/>
          <w:iCs/>
          <w:sz w:val="22"/>
          <w:szCs w:val="22"/>
        </w:rPr>
      </w:pPr>
      <w:r w:rsidRPr="00CE6132">
        <w:rPr>
          <w:rFonts w:asciiTheme="minorHAnsi" w:hAnsiTheme="minorHAnsi" w:cstheme="minorHAnsi"/>
          <w:i/>
          <w:iCs/>
          <w:sz w:val="22"/>
          <w:szCs w:val="22"/>
        </w:rPr>
        <w:t xml:space="preserve">*If the CMVS is </w:t>
      </w:r>
      <w:r w:rsidR="00E77742" w:rsidRPr="00CE6132">
        <w:rPr>
          <w:rFonts w:asciiTheme="minorHAnsi" w:hAnsiTheme="minorHAnsi" w:cstheme="minorHAnsi"/>
          <w:i/>
          <w:iCs/>
          <w:sz w:val="22"/>
          <w:szCs w:val="22"/>
        </w:rPr>
        <w:t>School Interoperability Framework (</w:t>
      </w:r>
      <w:r w:rsidRPr="00CE6132">
        <w:rPr>
          <w:rFonts w:asciiTheme="minorHAnsi" w:hAnsiTheme="minorHAnsi" w:cstheme="minorHAnsi"/>
          <w:i/>
          <w:iCs/>
          <w:sz w:val="22"/>
          <w:szCs w:val="22"/>
        </w:rPr>
        <w:t>SIF</w:t>
      </w:r>
      <w:r w:rsidR="00E77742" w:rsidRPr="00CE6132">
        <w:rPr>
          <w:rFonts w:asciiTheme="minorHAnsi" w:hAnsiTheme="minorHAnsi" w:cstheme="minorHAnsi"/>
          <w:i/>
          <w:iCs/>
          <w:sz w:val="22"/>
          <w:szCs w:val="22"/>
        </w:rPr>
        <w:t>)</w:t>
      </w:r>
      <w:r w:rsidRPr="00CE6132">
        <w:rPr>
          <w:rFonts w:asciiTheme="minorHAnsi" w:hAnsiTheme="minorHAnsi" w:cstheme="minorHAnsi"/>
          <w:i/>
          <w:iCs/>
          <w:sz w:val="22"/>
          <w:szCs w:val="22"/>
        </w:rPr>
        <w:t xml:space="preserve"> enabled, then this data does not need to be supplied via file upload. The relevant data transmitted via SIF is automatically available to the districts of residence via SIF Report 13 (Preliminary Town Report).</w:t>
      </w:r>
    </w:p>
    <w:p w14:paraId="097AE2EB" w14:textId="1F89DD6A" w:rsidR="008B3380" w:rsidRPr="00CE6132" w:rsidRDefault="008B3380">
      <w:pPr>
        <w:pStyle w:val="Heading3"/>
        <w:rPr>
          <w:rFonts w:asciiTheme="minorHAnsi" w:hAnsiTheme="minorHAnsi" w:cstheme="minorHAnsi"/>
        </w:rPr>
      </w:pPr>
      <w:bookmarkStart w:id="22" w:name="_Toc514602691"/>
      <w:bookmarkStart w:id="23" w:name="_Toc54793169"/>
      <w:r w:rsidRPr="00CE6132">
        <w:rPr>
          <w:rFonts w:asciiTheme="minorHAnsi" w:hAnsiTheme="minorHAnsi" w:cstheme="minorHAnsi"/>
        </w:rPr>
        <w:t>Notification of Adherence to State Test Administration Rules</w:t>
      </w:r>
      <w:bookmarkEnd w:id="22"/>
      <w:bookmarkEnd w:id="23"/>
    </w:p>
    <w:p w14:paraId="4A6004B3" w14:textId="7BF1912A"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Each winter, in preparation for the spring state test administration, a CMVS must complete a form to assure testing adheres to administration rules established by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w:t>
      </w:r>
      <w:r w:rsidR="007813AC" w:rsidRPr="00CE6132">
        <w:rPr>
          <w:rFonts w:asciiTheme="minorHAnsi" w:hAnsiTheme="minorHAnsi" w:cstheme="minorHAnsi"/>
          <w:sz w:val="22"/>
          <w:szCs w:val="22"/>
        </w:rPr>
        <w:t xml:space="preserve"> </w:t>
      </w:r>
    </w:p>
    <w:p w14:paraId="60A121C1" w14:textId="3C52F0C3" w:rsidR="008B3380" w:rsidRPr="00CE6132" w:rsidRDefault="008B3380" w:rsidP="0083052F">
      <w:pPr>
        <w:pStyle w:val="Heading3"/>
        <w:rPr>
          <w:rFonts w:asciiTheme="minorHAnsi" w:hAnsiTheme="minorHAnsi" w:cstheme="minorHAnsi"/>
        </w:rPr>
      </w:pPr>
      <w:bookmarkStart w:id="24" w:name="_Toc514602692"/>
      <w:bookmarkStart w:id="25" w:name="_Toc54793170"/>
      <w:r w:rsidRPr="00CE6132">
        <w:rPr>
          <w:rFonts w:asciiTheme="minorHAnsi" w:hAnsiTheme="minorHAnsi" w:cstheme="minorHAnsi"/>
        </w:rPr>
        <w:t>End-of-Year Financial Report</w:t>
      </w:r>
      <w:bookmarkEnd w:id="24"/>
      <w:bookmarkEnd w:id="25"/>
    </w:p>
    <w:p w14:paraId="2098D8C2" w14:textId="58E55914" w:rsidR="008B3380" w:rsidRPr="00CE6132" w:rsidRDefault="00675F8A" w:rsidP="002918CF">
      <w:pPr>
        <w:rPr>
          <w:rFonts w:asciiTheme="minorHAnsi" w:hAnsiTheme="minorHAnsi" w:cstheme="minorHAnsi"/>
          <w:sz w:val="22"/>
        </w:rPr>
      </w:pPr>
      <w:r w:rsidRPr="00CE6132">
        <w:rPr>
          <w:rFonts w:asciiTheme="minorHAnsi" w:hAnsiTheme="minorHAnsi" w:cstheme="minorHAnsi"/>
          <w:sz w:val="22"/>
          <w:szCs w:val="22"/>
        </w:rPr>
        <w:t>By February 1 of each year, t</w:t>
      </w:r>
      <w:r w:rsidR="008B3380" w:rsidRPr="00CE6132">
        <w:rPr>
          <w:rFonts w:asciiTheme="minorHAnsi" w:hAnsiTheme="minorHAnsi" w:cstheme="minorHAnsi"/>
          <w:sz w:val="22"/>
          <w:szCs w:val="22"/>
        </w:rPr>
        <w:t xml:space="preserve">he CMVS is required to provide the Virtual School </w:t>
      </w:r>
      <w:r w:rsidR="008B3380" w:rsidRPr="00CE6132">
        <w:rPr>
          <w:rFonts w:asciiTheme="minorHAnsi" w:hAnsiTheme="minorHAnsi" w:cstheme="minorHAnsi"/>
          <w:sz w:val="22"/>
        </w:rPr>
        <w:t xml:space="preserve">End-of-Year Financial Report (VSEOYFR) (603 CMR 52.08 (4)). The VSEOYFR is a comprehensive annual financial report in Microsoft Excel format consisting of </w:t>
      </w:r>
      <w:r w:rsidR="00E76B8D" w:rsidRPr="00CE6132">
        <w:rPr>
          <w:rFonts w:asciiTheme="minorHAnsi" w:hAnsiTheme="minorHAnsi" w:cstheme="minorHAnsi"/>
          <w:sz w:val="22"/>
        </w:rPr>
        <w:t xml:space="preserve">five </w:t>
      </w:r>
      <w:r w:rsidR="008B3380" w:rsidRPr="00CE6132">
        <w:rPr>
          <w:rFonts w:asciiTheme="minorHAnsi" w:hAnsiTheme="minorHAnsi" w:cstheme="minorHAnsi"/>
          <w:sz w:val="22"/>
        </w:rPr>
        <w:t>sections, including: statement of net position</w:t>
      </w:r>
      <w:r w:rsidR="00466E8A" w:rsidRPr="00CE6132">
        <w:rPr>
          <w:rFonts w:asciiTheme="minorHAnsi" w:hAnsiTheme="minorHAnsi" w:cstheme="minorHAnsi"/>
          <w:sz w:val="22"/>
        </w:rPr>
        <w:t xml:space="preserve">, </w:t>
      </w:r>
      <w:r w:rsidR="008B3380" w:rsidRPr="00CE6132">
        <w:rPr>
          <w:rFonts w:asciiTheme="minorHAnsi" w:hAnsiTheme="minorHAnsi" w:cstheme="minorHAnsi"/>
          <w:sz w:val="22"/>
        </w:rPr>
        <w:t>statement revenue</w:t>
      </w:r>
      <w:r w:rsidR="00466E8A" w:rsidRPr="00CE6132">
        <w:rPr>
          <w:rFonts w:asciiTheme="minorHAnsi" w:hAnsiTheme="minorHAnsi" w:cstheme="minorHAnsi"/>
          <w:sz w:val="22"/>
        </w:rPr>
        <w:t>,</w:t>
      </w:r>
      <w:r w:rsidR="008B3380" w:rsidRPr="00CE6132">
        <w:rPr>
          <w:rFonts w:asciiTheme="minorHAnsi" w:hAnsiTheme="minorHAnsi" w:cstheme="minorHAnsi"/>
          <w:sz w:val="22"/>
        </w:rPr>
        <w:t xml:space="preserve"> expenses, and change in net position</w:t>
      </w:r>
      <w:r w:rsidR="00466E8A" w:rsidRPr="00CE6132">
        <w:rPr>
          <w:rFonts w:asciiTheme="minorHAnsi" w:hAnsiTheme="minorHAnsi" w:cstheme="minorHAnsi"/>
          <w:sz w:val="22"/>
        </w:rPr>
        <w:t>,</w:t>
      </w:r>
      <w:r w:rsidR="008B3380" w:rsidRPr="00CE6132">
        <w:rPr>
          <w:rFonts w:asciiTheme="minorHAnsi" w:hAnsiTheme="minorHAnsi" w:cstheme="minorHAnsi"/>
          <w:sz w:val="22"/>
        </w:rPr>
        <w:t xml:space="preserve"> schedule of functional expenses</w:t>
      </w:r>
      <w:r w:rsidR="00E76B8D" w:rsidRPr="00CE6132">
        <w:rPr>
          <w:rFonts w:asciiTheme="minorHAnsi" w:hAnsiTheme="minorHAnsi" w:cstheme="minorHAnsi"/>
          <w:sz w:val="22"/>
        </w:rPr>
        <w:t>,</w:t>
      </w:r>
      <w:r w:rsidR="008B3380" w:rsidRPr="00CE6132">
        <w:rPr>
          <w:rFonts w:asciiTheme="minorHAnsi" w:hAnsiTheme="minorHAnsi" w:cstheme="minorHAnsi"/>
          <w:sz w:val="22"/>
        </w:rPr>
        <w:t xml:space="preserve"> audit questionnaire</w:t>
      </w:r>
      <w:r w:rsidR="00E76B8D" w:rsidRPr="00CE6132">
        <w:rPr>
          <w:rFonts w:asciiTheme="minorHAnsi" w:hAnsiTheme="minorHAnsi" w:cstheme="minorHAnsi"/>
          <w:sz w:val="22"/>
        </w:rPr>
        <w:t xml:space="preserve">, </w:t>
      </w:r>
      <w:r w:rsidR="008B3380" w:rsidRPr="00CE6132">
        <w:rPr>
          <w:rFonts w:asciiTheme="minorHAnsi" w:hAnsiTheme="minorHAnsi" w:cstheme="minorHAnsi"/>
          <w:sz w:val="22"/>
        </w:rPr>
        <w:t>certification statement</w:t>
      </w:r>
      <w:r w:rsidR="00E76B8D" w:rsidRPr="00CE6132">
        <w:rPr>
          <w:rFonts w:asciiTheme="minorHAnsi" w:hAnsiTheme="minorHAnsi" w:cstheme="minorHAnsi"/>
          <w:sz w:val="22"/>
        </w:rPr>
        <w:t xml:space="preserve"> </w:t>
      </w:r>
      <w:r w:rsidR="008B3380" w:rsidRPr="00CE6132">
        <w:rPr>
          <w:rFonts w:asciiTheme="minorHAnsi" w:hAnsiTheme="minorHAnsi" w:cstheme="minorHAnsi"/>
          <w:sz w:val="22"/>
        </w:rPr>
        <w:t>and comments. The VSEOYFR template is posted to each school's security portal Dropbox each year. VSEOYFR data is used for many reasons, including:</w:t>
      </w:r>
    </w:p>
    <w:p w14:paraId="22C056AE" w14:textId="7D5AEDBE" w:rsidR="008B3380" w:rsidRPr="00CE6132" w:rsidRDefault="008B3380" w:rsidP="002918CF">
      <w:pPr>
        <w:numPr>
          <w:ilvl w:val="0"/>
          <w:numId w:val="9"/>
        </w:numPr>
        <w:contextualSpacing/>
        <w:rPr>
          <w:rFonts w:asciiTheme="minorHAnsi" w:hAnsiTheme="minorHAnsi" w:cstheme="minorHAnsi"/>
          <w:sz w:val="22"/>
        </w:rPr>
      </w:pPr>
      <w:r w:rsidRPr="00CE6132">
        <w:rPr>
          <w:rFonts w:asciiTheme="minorHAnsi" w:hAnsiTheme="minorHAnsi" w:cstheme="minorHAnsi"/>
          <w:sz w:val="22"/>
        </w:rPr>
        <w:t>Populating the Virtual School Financial Dashboard</w:t>
      </w:r>
      <w:r w:rsidR="00E76B8D" w:rsidRPr="00CE6132">
        <w:rPr>
          <w:rFonts w:asciiTheme="minorHAnsi" w:hAnsiTheme="minorHAnsi" w:cstheme="minorHAnsi"/>
          <w:sz w:val="22"/>
        </w:rPr>
        <w:t xml:space="preserve"> </w:t>
      </w:r>
      <w:r w:rsidR="002B4DE5">
        <w:rPr>
          <w:rFonts w:asciiTheme="minorHAnsi" w:hAnsiTheme="minorHAnsi" w:cstheme="minorHAnsi"/>
          <w:sz w:val="22"/>
        </w:rPr>
        <w:t xml:space="preserve">(Dashboard) </w:t>
      </w:r>
      <w:r w:rsidR="00E76B8D" w:rsidRPr="00CE6132">
        <w:rPr>
          <w:rFonts w:asciiTheme="minorHAnsi" w:hAnsiTheme="minorHAnsi" w:cstheme="minorHAnsi"/>
          <w:sz w:val="22"/>
        </w:rPr>
        <w:t xml:space="preserve">and other </w:t>
      </w:r>
      <w:r w:rsidR="007D2709">
        <w:rPr>
          <w:rFonts w:asciiTheme="minorHAnsi" w:hAnsiTheme="minorHAnsi" w:cstheme="minorHAnsi"/>
          <w:sz w:val="22"/>
          <w:szCs w:val="22"/>
        </w:rPr>
        <w:t>the Department</w:t>
      </w:r>
      <w:r w:rsidR="00E76B8D" w:rsidRPr="00CE6132">
        <w:rPr>
          <w:rFonts w:asciiTheme="minorHAnsi" w:hAnsiTheme="minorHAnsi" w:cstheme="minorHAnsi"/>
          <w:sz w:val="22"/>
        </w:rPr>
        <w:t xml:space="preserve"> financial reports</w:t>
      </w:r>
    </w:p>
    <w:p w14:paraId="47CA20A3" w14:textId="245F8B09" w:rsidR="008B3380" w:rsidRPr="00CE6132" w:rsidRDefault="008B3380" w:rsidP="002918CF">
      <w:pPr>
        <w:numPr>
          <w:ilvl w:val="0"/>
          <w:numId w:val="9"/>
        </w:numPr>
        <w:contextualSpacing/>
        <w:rPr>
          <w:rFonts w:asciiTheme="minorHAnsi" w:hAnsiTheme="minorHAnsi" w:cstheme="minorHAnsi"/>
          <w:sz w:val="22"/>
        </w:rPr>
      </w:pPr>
      <w:r w:rsidRPr="00CE6132">
        <w:rPr>
          <w:rFonts w:asciiTheme="minorHAnsi" w:hAnsiTheme="minorHAnsi" w:cstheme="minorHAnsi"/>
          <w:sz w:val="22"/>
        </w:rPr>
        <w:lastRenderedPageBreak/>
        <w:t xml:space="preserve">Informing </w:t>
      </w:r>
      <w:r w:rsidR="007D2709">
        <w:rPr>
          <w:rFonts w:asciiTheme="minorHAnsi" w:hAnsiTheme="minorHAnsi" w:cstheme="minorHAnsi"/>
          <w:sz w:val="22"/>
          <w:szCs w:val="22"/>
        </w:rPr>
        <w:t>the Department</w:t>
      </w:r>
      <w:r w:rsidRPr="00CE6132">
        <w:rPr>
          <w:rFonts w:asciiTheme="minorHAnsi" w:hAnsiTheme="minorHAnsi" w:cstheme="minorHAnsi"/>
          <w:sz w:val="22"/>
        </w:rPr>
        <w:t xml:space="preserve"> financial monitoring</w:t>
      </w:r>
    </w:p>
    <w:p w14:paraId="3052D55F" w14:textId="77777777" w:rsidR="008B3380" w:rsidRPr="00CE6132" w:rsidRDefault="008B3380" w:rsidP="002918CF">
      <w:pPr>
        <w:rPr>
          <w:rFonts w:asciiTheme="minorHAnsi" w:hAnsiTheme="minorHAnsi" w:cstheme="minorHAnsi"/>
          <w:sz w:val="22"/>
        </w:rPr>
      </w:pPr>
    </w:p>
    <w:p w14:paraId="7C09AEAB" w14:textId="1F1C3979" w:rsidR="008B3380" w:rsidRPr="00CE6132" w:rsidRDefault="008B3380" w:rsidP="002918CF">
      <w:pPr>
        <w:rPr>
          <w:rFonts w:asciiTheme="minorHAnsi" w:hAnsiTheme="minorHAnsi" w:cstheme="minorHAnsi"/>
          <w:sz w:val="22"/>
        </w:rPr>
      </w:pPr>
      <w:r w:rsidRPr="00CE6132">
        <w:rPr>
          <w:rFonts w:asciiTheme="minorHAnsi" w:hAnsiTheme="minorHAnsi" w:cstheme="minorHAnsi"/>
          <w:sz w:val="22"/>
        </w:rPr>
        <w:t>The Dashboard contains financial data f</w:t>
      </w:r>
      <w:r w:rsidR="00E76B8D" w:rsidRPr="00CE6132">
        <w:rPr>
          <w:rFonts w:asciiTheme="minorHAnsi" w:hAnsiTheme="minorHAnsi" w:cstheme="minorHAnsi"/>
          <w:sz w:val="22"/>
        </w:rPr>
        <w:t xml:space="preserve">or the current and past 4 </w:t>
      </w:r>
      <w:r w:rsidRPr="00CE6132">
        <w:rPr>
          <w:rFonts w:asciiTheme="minorHAnsi" w:hAnsiTheme="minorHAnsi" w:cstheme="minorHAnsi"/>
          <w:sz w:val="22"/>
        </w:rPr>
        <w:t>fiscal year</w:t>
      </w:r>
      <w:r w:rsidR="00E76B8D" w:rsidRPr="00CE6132">
        <w:rPr>
          <w:rFonts w:asciiTheme="minorHAnsi" w:hAnsiTheme="minorHAnsi" w:cstheme="minorHAnsi"/>
          <w:sz w:val="22"/>
        </w:rPr>
        <w:t>s</w:t>
      </w:r>
      <w:r w:rsidR="00D87C7D">
        <w:rPr>
          <w:rFonts w:asciiTheme="minorHAnsi" w:hAnsiTheme="minorHAnsi" w:cstheme="minorHAnsi"/>
          <w:sz w:val="22"/>
        </w:rPr>
        <w:t xml:space="preserve"> and is available in Excel format.</w:t>
      </w:r>
      <w:r w:rsidRPr="00CE6132">
        <w:rPr>
          <w:rFonts w:asciiTheme="minorHAnsi" w:hAnsiTheme="minorHAnsi" w:cstheme="minorHAnsi"/>
          <w:sz w:val="22"/>
        </w:rPr>
        <w:t xml:space="preserve"> </w:t>
      </w:r>
      <w:r w:rsidR="00D87C7D">
        <w:rPr>
          <w:rFonts w:asciiTheme="minorHAnsi" w:hAnsiTheme="minorHAnsi" w:cstheme="minorHAnsi"/>
          <w:sz w:val="22"/>
        </w:rPr>
        <w:t>It</w:t>
      </w:r>
      <w:r w:rsidRPr="00CE6132">
        <w:rPr>
          <w:rFonts w:asciiTheme="minorHAnsi" w:hAnsiTheme="minorHAnsi" w:cstheme="minorHAnsi"/>
          <w:sz w:val="22"/>
        </w:rPr>
        <w:t xml:space="preserve"> is a data tool that provides an easy-to-understand visual snapshot of a school's potential financial risk over a 5-year period using standard financial indicators. The Dashboard has been created to align with the financial criteria to be included as part of the Commonwealth Virtual School Performance Criteria</w:t>
      </w:r>
      <w:r w:rsidR="0063375F">
        <w:rPr>
          <w:rFonts w:asciiTheme="minorHAnsi" w:hAnsiTheme="minorHAnsi" w:cstheme="minorHAnsi"/>
          <w:sz w:val="22"/>
        </w:rPr>
        <w:t xml:space="preserve"> (Criteria)</w:t>
      </w:r>
      <w:r w:rsidRPr="00CE6132">
        <w:rPr>
          <w:rFonts w:asciiTheme="minorHAnsi" w:hAnsiTheme="minorHAnsi" w:cstheme="minorHAnsi"/>
          <w:sz w:val="22"/>
        </w:rPr>
        <w:t>.</w:t>
      </w:r>
      <w:r w:rsidR="00B3074C" w:rsidRPr="00CE6132">
        <w:rPr>
          <w:rFonts w:asciiTheme="minorHAnsi" w:hAnsiTheme="minorHAnsi" w:cstheme="minorHAnsi"/>
          <w:sz w:val="22"/>
        </w:rPr>
        <w:t xml:space="preserve"> </w:t>
      </w:r>
      <w:r w:rsidRPr="00CE6132">
        <w:rPr>
          <w:rFonts w:asciiTheme="minorHAnsi" w:hAnsiTheme="minorHAnsi" w:cstheme="minorHAnsi"/>
          <w:sz w:val="22"/>
        </w:rPr>
        <w:t xml:space="preserve">The data in the Dashboard is derived from the </w:t>
      </w:r>
      <w:r w:rsidR="002B4DE5">
        <w:rPr>
          <w:rFonts w:asciiTheme="minorHAnsi" w:hAnsiTheme="minorHAnsi" w:cstheme="minorHAnsi"/>
          <w:sz w:val="22"/>
        </w:rPr>
        <w:t>VSEOYFR</w:t>
      </w:r>
      <w:r w:rsidRPr="00CE6132">
        <w:rPr>
          <w:rFonts w:asciiTheme="minorHAnsi" w:hAnsiTheme="minorHAnsi" w:cstheme="minorHAnsi"/>
          <w:sz w:val="22"/>
        </w:rPr>
        <w:t xml:space="preserve"> and independent financial audits submitted annually by each CMVS. The Dashboard is updated </w:t>
      </w:r>
      <w:r w:rsidR="00B3074C" w:rsidRPr="00CE6132">
        <w:rPr>
          <w:rFonts w:asciiTheme="minorHAnsi" w:hAnsiTheme="minorHAnsi" w:cstheme="minorHAnsi"/>
          <w:sz w:val="22"/>
        </w:rPr>
        <w:t>annually</w:t>
      </w:r>
      <w:r w:rsidRPr="00CE6132">
        <w:rPr>
          <w:rFonts w:asciiTheme="minorHAnsi" w:hAnsiTheme="minorHAnsi" w:cstheme="minorHAnsi"/>
          <w:sz w:val="22"/>
        </w:rPr>
        <w:t>.</w:t>
      </w:r>
    </w:p>
    <w:p w14:paraId="1A7EBF19" w14:textId="1417135F" w:rsidR="008B3380" w:rsidRPr="00CE6132" w:rsidRDefault="008B3380" w:rsidP="0083052F">
      <w:pPr>
        <w:pStyle w:val="Heading3"/>
        <w:rPr>
          <w:rFonts w:asciiTheme="minorHAnsi" w:hAnsiTheme="minorHAnsi" w:cstheme="minorHAnsi"/>
        </w:rPr>
      </w:pPr>
      <w:bookmarkStart w:id="26" w:name="_Toc514602694"/>
      <w:bookmarkStart w:id="27" w:name="_Toc54793171"/>
      <w:r w:rsidRPr="00CE6132">
        <w:rPr>
          <w:rFonts w:asciiTheme="minorHAnsi" w:hAnsiTheme="minorHAnsi" w:cstheme="minorHAnsi"/>
        </w:rPr>
        <w:t>Lottery Notification</w:t>
      </w:r>
      <w:bookmarkEnd w:id="26"/>
      <w:bookmarkEnd w:id="27"/>
    </w:p>
    <w:p w14:paraId="0B75E7FE" w14:textId="4E581403" w:rsidR="008B3380" w:rsidRPr="00CE6132" w:rsidRDefault="008B3380" w:rsidP="00F37ED8">
      <w:pPr>
        <w:pStyle w:val="CommentText"/>
        <w:rPr>
          <w:rFonts w:asciiTheme="minorHAnsi" w:hAnsiTheme="minorHAnsi" w:cstheme="minorHAnsi"/>
          <w:sz w:val="22"/>
          <w:szCs w:val="22"/>
        </w:rPr>
      </w:pPr>
      <w:r w:rsidRPr="00CE6132">
        <w:rPr>
          <w:rFonts w:asciiTheme="minorHAnsi" w:hAnsiTheme="minorHAnsi" w:cstheme="minorHAnsi"/>
          <w:sz w:val="22"/>
          <w:szCs w:val="22"/>
        </w:rPr>
        <w:t>Each year, the CMVS determines the number of spaces available by grade level. Prior to each enrollment lottery, the CMVS must give parents/guardians</w:t>
      </w:r>
      <w:r w:rsidR="00675F8A" w:rsidRPr="00CE6132">
        <w:rPr>
          <w:rFonts w:asciiTheme="minorHAnsi" w:hAnsiTheme="minorHAnsi" w:cstheme="minorHAnsi"/>
          <w:sz w:val="22"/>
          <w:szCs w:val="22"/>
        </w:rPr>
        <w:t xml:space="preserve"> of applicants, as well as the general public, a</w:t>
      </w:r>
      <w:r w:rsidR="0028794D" w:rsidRPr="00CE6132">
        <w:rPr>
          <w:rFonts w:asciiTheme="minorHAnsi" w:hAnsiTheme="minorHAnsi" w:cstheme="minorHAnsi"/>
          <w:sz w:val="22"/>
          <w:szCs w:val="22"/>
        </w:rPr>
        <w:t>t least a</w:t>
      </w:r>
      <w:r w:rsidR="00675F8A" w:rsidRPr="00CE6132">
        <w:rPr>
          <w:rFonts w:asciiTheme="minorHAnsi" w:hAnsiTheme="minorHAnsi" w:cstheme="minorHAnsi"/>
          <w:sz w:val="22"/>
          <w:szCs w:val="22"/>
        </w:rPr>
        <w:t xml:space="preserve"> week’s</w:t>
      </w:r>
      <w:r w:rsidRPr="00CE6132">
        <w:rPr>
          <w:rFonts w:asciiTheme="minorHAnsi" w:hAnsiTheme="minorHAnsi" w:cstheme="minorHAnsi"/>
          <w:sz w:val="22"/>
          <w:szCs w:val="22"/>
        </w:rPr>
        <w:t xml:space="preserve"> notice of </w:t>
      </w:r>
      <w:r w:rsidR="00675F8A" w:rsidRPr="00CE6132">
        <w:rPr>
          <w:rFonts w:asciiTheme="minorHAnsi" w:hAnsiTheme="minorHAnsi" w:cstheme="minorHAnsi"/>
          <w:sz w:val="22"/>
          <w:szCs w:val="22"/>
        </w:rPr>
        <w:t>the lottery date</w:t>
      </w:r>
      <w:r w:rsidRPr="00CE6132">
        <w:rPr>
          <w:rFonts w:asciiTheme="minorHAnsi" w:hAnsiTheme="minorHAnsi" w:cstheme="minorHAnsi"/>
          <w:sz w:val="22"/>
          <w:szCs w:val="22"/>
        </w:rPr>
        <w:t>. The lottery must be conducted in public</w:t>
      </w:r>
      <w:r w:rsidR="0028794D" w:rsidRPr="00CE6132">
        <w:rPr>
          <w:rFonts w:asciiTheme="minorHAnsi" w:hAnsiTheme="minorHAnsi" w:cstheme="minorHAnsi"/>
          <w:sz w:val="22"/>
          <w:szCs w:val="22"/>
        </w:rPr>
        <w:t>,</w:t>
      </w:r>
      <w:r w:rsidRPr="00CE6132">
        <w:rPr>
          <w:rFonts w:asciiTheme="minorHAnsi" w:hAnsiTheme="minorHAnsi" w:cstheme="minorHAnsi"/>
          <w:sz w:val="22"/>
          <w:szCs w:val="22"/>
        </w:rPr>
        <w:t xml:space="preserve"> </w:t>
      </w:r>
      <w:r w:rsidR="0028794D" w:rsidRPr="00CE6132">
        <w:rPr>
          <w:rFonts w:asciiTheme="minorHAnsi" w:hAnsiTheme="minorHAnsi" w:cstheme="minorHAnsi"/>
          <w:sz w:val="22"/>
          <w:szCs w:val="22"/>
        </w:rPr>
        <w:t xml:space="preserve">with a neutral party drawing names for the </w:t>
      </w:r>
      <w:r w:rsidRPr="00CE6132">
        <w:rPr>
          <w:rFonts w:asciiTheme="minorHAnsi" w:hAnsiTheme="minorHAnsi" w:cstheme="minorHAnsi"/>
          <w:sz w:val="22"/>
          <w:szCs w:val="22"/>
        </w:rPr>
        <w:t xml:space="preserve">lottery. </w:t>
      </w:r>
      <w:r w:rsidR="0028794D" w:rsidRPr="00CE6132">
        <w:rPr>
          <w:rFonts w:asciiTheme="minorHAnsi" w:hAnsiTheme="minorHAnsi" w:cstheme="minorHAnsi"/>
          <w:sz w:val="22"/>
          <w:szCs w:val="22"/>
        </w:rPr>
        <w:t xml:space="preserve">Such lotteries may be conducted electronically, and the neutral party </w:t>
      </w:r>
      <w:r w:rsidR="00FE133B" w:rsidRPr="00CE6132">
        <w:rPr>
          <w:rFonts w:asciiTheme="minorHAnsi" w:hAnsiTheme="minorHAnsi" w:cstheme="minorHAnsi"/>
          <w:sz w:val="22"/>
          <w:szCs w:val="22"/>
        </w:rPr>
        <w:t>must</w:t>
      </w:r>
      <w:r w:rsidR="0028794D" w:rsidRPr="00CE6132">
        <w:rPr>
          <w:rFonts w:asciiTheme="minorHAnsi" w:hAnsiTheme="minorHAnsi" w:cstheme="minorHAnsi"/>
          <w:sz w:val="22"/>
          <w:szCs w:val="22"/>
        </w:rPr>
        <w:t xml:space="preserve"> certify the process is fair and selection is random.  Lottery results must be published online</w:t>
      </w:r>
      <w:r w:rsidR="00F37ED8" w:rsidRPr="00CE6132">
        <w:rPr>
          <w:rFonts w:asciiTheme="minorHAnsi" w:hAnsiTheme="minorHAnsi" w:cstheme="minorHAnsi"/>
          <w:sz w:val="22"/>
          <w:szCs w:val="22"/>
        </w:rPr>
        <w:t>,</w:t>
      </w:r>
      <w:r w:rsidR="00F37ED8" w:rsidRPr="00CE6132">
        <w:rPr>
          <w:rFonts w:asciiTheme="minorHAnsi" w:hAnsiTheme="minorHAnsi" w:cstheme="minorHAnsi"/>
        </w:rPr>
        <w:t xml:space="preserve"> </w:t>
      </w:r>
      <w:r w:rsidR="00F37ED8" w:rsidRPr="00CE6132">
        <w:rPr>
          <w:rFonts w:asciiTheme="minorHAnsi" w:hAnsiTheme="minorHAnsi" w:cstheme="minorHAnsi"/>
          <w:sz w:val="22"/>
          <w:szCs w:val="22"/>
        </w:rPr>
        <w:t xml:space="preserve">in a way that protects student identities. </w:t>
      </w:r>
      <w:r w:rsidRPr="00CE6132">
        <w:rPr>
          <w:rFonts w:asciiTheme="minorHAnsi" w:hAnsiTheme="minorHAnsi" w:cstheme="minorHAnsi"/>
          <w:sz w:val="22"/>
          <w:szCs w:val="22"/>
        </w:rPr>
        <w:t>The CMVS must give preference for admission to students belonging to groups targeted for enrollment in the CMVS (as specified in the</w:t>
      </w:r>
      <w:r w:rsidR="004C623F" w:rsidRPr="00CE6132">
        <w:rPr>
          <w:rFonts w:asciiTheme="minorHAnsi" w:hAnsiTheme="minorHAnsi" w:cstheme="minorHAnsi"/>
          <w:sz w:val="22"/>
          <w:szCs w:val="22"/>
        </w:rPr>
        <w:t>ir</w:t>
      </w:r>
      <w:r w:rsidRPr="00CE6132">
        <w:rPr>
          <w:rFonts w:asciiTheme="minorHAnsi" w:hAnsiTheme="minorHAnsi" w:cstheme="minorHAnsi"/>
          <w:sz w:val="22"/>
          <w:szCs w:val="22"/>
        </w:rPr>
        <w:t xml:space="preserve"> certificate), as long as doing so does not violate the school’s non-discrimination policy.</w:t>
      </w:r>
    </w:p>
    <w:p w14:paraId="4551C0CF" w14:textId="77777777" w:rsidR="008B3380" w:rsidRPr="00CE6132" w:rsidRDefault="008B3380" w:rsidP="002918CF">
      <w:pPr>
        <w:rPr>
          <w:rFonts w:asciiTheme="minorHAnsi" w:hAnsiTheme="minorHAnsi" w:cstheme="minorHAnsi"/>
          <w:sz w:val="22"/>
          <w:szCs w:val="22"/>
        </w:rPr>
      </w:pPr>
    </w:p>
    <w:p w14:paraId="6C5E8E40" w14:textId="5E4FCB19" w:rsidR="008B3380" w:rsidRPr="00CE6132" w:rsidRDefault="00997702" w:rsidP="002918CF">
      <w:pPr>
        <w:rPr>
          <w:rFonts w:asciiTheme="minorHAnsi" w:hAnsiTheme="minorHAnsi" w:cstheme="minorHAnsi"/>
          <w:sz w:val="22"/>
          <w:szCs w:val="22"/>
        </w:rPr>
      </w:pPr>
      <w:r w:rsidRPr="00CE6132">
        <w:rPr>
          <w:rFonts w:asciiTheme="minorHAnsi" w:hAnsiTheme="minorHAnsi" w:cstheme="minorHAnsi"/>
          <w:sz w:val="22"/>
          <w:szCs w:val="22"/>
        </w:rPr>
        <w:t xml:space="preserve">Whether the school </w:t>
      </w:r>
      <w:r w:rsidR="004C623F" w:rsidRPr="00CE6132">
        <w:rPr>
          <w:rFonts w:asciiTheme="minorHAnsi" w:hAnsiTheme="minorHAnsi" w:cstheme="minorHAnsi"/>
          <w:sz w:val="22"/>
          <w:szCs w:val="22"/>
        </w:rPr>
        <w:t>maintains</w:t>
      </w:r>
      <w:r w:rsidRPr="00CE6132">
        <w:rPr>
          <w:rFonts w:asciiTheme="minorHAnsi" w:hAnsiTheme="minorHAnsi" w:cstheme="minorHAnsi"/>
          <w:sz w:val="22"/>
          <w:szCs w:val="22"/>
        </w:rPr>
        <w:t xml:space="preserve"> a waitlist or wait pool, depends on the material terms of the school’s certificate and enrollment policy. </w:t>
      </w:r>
      <w:r w:rsidR="008B3380" w:rsidRPr="00CE6132">
        <w:rPr>
          <w:rFonts w:asciiTheme="minorHAnsi" w:hAnsiTheme="minorHAnsi" w:cstheme="minorHAnsi"/>
          <w:sz w:val="22"/>
          <w:szCs w:val="22"/>
        </w:rPr>
        <w:t xml:space="preserve">Students for whom enrollment in the CMVS would cause the state to exceed the two percent statewide CMVS enrollment cap cannot be offered admission, but remain on the waiting list (in the order the names were selected while also considering preference for targeted groups named in the certificate) </w:t>
      </w:r>
      <w:r w:rsidR="00FE133B" w:rsidRPr="00CE6132">
        <w:rPr>
          <w:rFonts w:asciiTheme="minorHAnsi" w:hAnsiTheme="minorHAnsi" w:cstheme="minorHAnsi"/>
          <w:sz w:val="22"/>
          <w:szCs w:val="22"/>
        </w:rPr>
        <w:t xml:space="preserve">or in the waiting pool, as the case may be, </w:t>
      </w:r>
      <w:r w:rsidR="008B3380" w:rsidRPr="00CE6132">
        <w:rPr>
          <w:rFonts w:asciiTheme="minorHAnsi" w:hAnsiTheme="minorHAnsi" w:cstheme="minorHAnsi"/>
          <w:sz w:val="22"/>
          <w:szCs w:val="22"/>
        </w:rPr>
        <w:t>for the remainder of the current school year.</w:t>
      </w:r>
      <w:r w:rsidR="00D2254D" w:rsidRPr="00CE6132">
        <w:rPr>
          <w:rFonts w:asciiTheme="minorHAnsi" w:hAnsiTheme="minorHAnsi" w:cstheme="minorHAnsi"/>
          <w:sz w:val="22"/>
          <w:szCs w:val="22"/>
        </w:rPr>
        <w:t xml:space="preserve"> For students from sending districts that vote to restrict enrollment to 1 percent or more, students </w:t>
      </w:r>
      <w:r w:rsidR="006017DE" w:rsidRPr="00CE6132">
        <w:rPr>
          <w:rFonts w:asciiTheme="minorHAnsi" w:hAnsiTheme="minorHAnsi" w:cstheme="minorHAnsi"/>
          <w:sz w:val="22"/>
          <w:szCs w:val="22"/>
        </w:rPr>
        <w:t xml:space="preserve">on the waiting list will remain on the waiting list, </w:t>
      </w:r>
      <w:r w:rsidR="00FE133B" w:rsidRPr="00CE6132">
        <w:rPr>
          <w:rFonts w:asciiTheme="minorHAnsi" w:hAnsiTheme="minorHAnsi" w:cstheme="minorHAnsi"/>
          <w:sz w:val="22"/>
          <w:szCs w:val="22"/>
        </w:rPr>
        <w:t xml:space="preserve">or in the waiting pool, </w:t>
      </w:r>
      <w:r w:rsidR="006017DE" w:rsidRPr="00CE6132">
        <w:rPr>
          <w:rFonts w:asciiTheme="minorHAnsi" w:hAnsiTheme="minorHAnsi" w:cstheme="minorHAnsi"/>
          <w:sz w:val="22"/>
          <w:szCs w:val="22"/>
        </w:rPr>
        <w:t xml:space="preserve">until at such time that space becomes available under the cap.  </w:t>
      </w:r>
      <w:r w:rsidR="008B3380" w:rsidRPr="00CE6132">
        <w:rPr>
          <w:rFonts w:asciiTheme="minorHAnsi" w:hAnsiTheme="minorHAnsi" w:cstheme="minorHAnsi"/>
          <w:sz w:val="22"/>
          <w:szCs w:val="22"/>
        </w:rPr>
        <w:t xml:space="preserve">If the principal enrollment process fails to produce an adequate number of enrolled students, the lottery process may be repeated if a waiting list </w:t>
      </w:r>
      <w:r w:rsidR="00EB79BF" w:rsidRPr="00CE6132">
        <w:rPr>
          <w:rFonts w:asciiTheme="minorHAnsi" w:hAnsiTheme="minorHAnsi" w:cstheme="minorHAnsi"/>
          <w:sz w:val="22"/>
          <w:szCs w:val="22"/>
        </w:rPr>
        <w:t xml:space="preserve">or waiting pool </w:t>
      </w:r>
      <w:r w:rsidR="008B3380" w:rsidRPr="00CE6132">
        <w:rPr>
          <w:rFonts w:asciiTheme="minorHAnsi" w:hAnsiTheme="minorHAnsi" w:cstheme="minorHAnsi"/>
          <w:sz w:val="22"/>
          <w:szCs w:val="22"/>
        </w:rPr>
        <w:t>does not exist and the required lottery process</w:t>
      </w:r>
      <w:r w:rsidR="004C623F" w:rsidRPr="00CE6132">
        <w:rPr>
          <w:rFonts w:asciiTheme="minorHAnsi" w:hAnsiTheme="minorHAnsi" w:cstheme="minorHAnsi"/>
          <w:sz w:val="22"/>
          <w:szCs w:val="22"/>
        </w:rPr>
        <w:t>es</w:t>
      </w:r>
      <w:r w:rsidR="008B3380" w:rsidRPr="00CE6132">
        <w:rPr>
          <w:rFonts w:asciiTheme="minorHAnsi" w:hAnsiTheme="minorHAnsi" w:cstheme="minorHAnsi"/>
          <w:sz w:val="22"/>
          <w:szCs w:val="22"/>
        </w:rPr>
        <w:t xml:space="preserve"> </w:t>
      </w:r>
      <w:r w:rsidR="004C623F" w:rsidRPr="00CE6132">
        <w:rPr>
          <w:rFonts w:asciiTheme="minorHAnsi" w:hAnsiTheme="minorHAnsi" w:cstheme="minorHAnsi"/>
          <w:sz w:val="22"/>
          <w:szCs w:val="22"/>
        </w:rPr>
        <w:t>are</w:t>
      </w:r>
      <w:r w:rsidR="008B3380" w:rsidRPr="00CE6132">
        <w:rPr>
          <w:rFonts w:asciiTheme="minorHAnsi" w:hAnsiTheme="minorHAnsi" w:cstheme="minorHAnsi"/>
          <w:sz w:val="22"/>
          <w:szCs w:val="22"/>
        </w:rPr>
        <w:t xml:space="preserve"> strictly followed, including public notification and deadlines.</w:t>
      </w:r>
    </w:p>
    <w:p w14:paraId="4E87BAFF" w14:textId="77777777" w:rsidR="00B05393" w:rsidRPr="00CE6132" w:rsidRDefault="00B05393" w:rsidP="002918CF">
      <w:pPr>
        <w:rPr>
          <w:rFonts w:asciiTheme="minorHAnsi" w:hAnsiTheme="minorHAnsi" w:cstheme="minorHAnsi"/>
          <w:sz w:val="22"/>
          <w:szCs w:val="22"/>
        </w:rPr>
      </w:pPr>
    </w:p>
    <w:p w14:paraId="2463265E" w14:textId="18D5AC9A"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In conformance with the virtual school law, a CMVS will conclude its principal enrollment process for the upcoming school year no later than May 1. As indicated earlier, the CMVS Pre-Enrollment Report is used by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to collect projected enrollment data by May 1 in order to determine each school's monthly tuition payments for the upcoming fiscal year. </w:t>
      </w:r>
    </w:p>
    <w:p w14:paraId="011D16ED" w14:textId="77777777" w:rsidR="008B3380" w:rsidRPr="00CE6132" w:rsidRDefault="008B3380" w:rsidP="0083052F">
      <w:pPr>
        <w:pStyle w:val="Heading3"/>
        <w:rPr>
          <w:rFonts w:asciiTheme="minorHAnsi" w:eastAsia="Calibri" w:hAnsiTheme="minorHAnsi" w:cstheme="minorHAnsi"/>
        </w:rPr>
      </w:pPr>
      <w:bookmarkStart w:id="28" w:name="_Toc54793172"/>
      <w:r w:rsidRPr="00CE6132">
        <w:rPr>
          <w:rFonts w:asciiTheme="minorHAnsi" w:eastAsia="Calibri" w:hAnsiTheme="minorHAnsi" w:cstheme="minorHAnsi"/>
        </w:rPr>
        <w:t>Annual 1 Percent Discretionary Enrollment Restrictions by Districts</w:t>
      </w:r>
      <w:bookmarkEnd w:id="28"/>
      <w:r w:rsidRPr="00CE6132">
        <w:rPr>
          <w:rFonts w:asciiTheme="minorHAnsi" w:eastAsia="Calibri" w:hAnsiTheme="minorHAnsi" w:cstheme="minorHAnsi"/>
        </w:rPr>
        <w:t xml:space="preserve"> </w:t>
      </w:r>
    </w:p>
    <w:p w14:paraId="03F9F90F" w14:textId="1997D8F5"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According</w:t>
      </w:r>
      <w:r w:rsidR="000B2AEF" w:rsidRPr="00CE6132">
        <w:rPr>
          <w:rFonts w:asciiTheme="minorHAnsi" w:hAnsiTheme="minorHAnsi" w:cstheme="minorHAnsi"/>
          <w:sz w:val="22"/>
          <w:szCs w:val="22"/>
        </w:rPr>
        <w:t xml:space="preserve"> to statute</w:t>
      </w:r>
      <w:r w:rsidRPr="00CE6132">
        <w:rPr>
          <w:rFonts w:asciiTheme="minorHAnsi" w:hAnsiTheme="minorHAnsi" w:cstheme="minorHAnsi"/>
          <w:sz w:val="22"/>
          <w:szCs w:val="22"/>
        </w:rPr>
        <w:t xml:space="preserve">, </w:t>
      </w:r>
      <w:r w:rsidRPr="00CE6132">
        <w:rPr>
          <w:rFonts w:asciiTheme="minorHAnsi" w:hAnsiTheme="minorHAnsi" w:cstheme="minorHAnsi"/>
          <w:sz w:val="22"/>
          <w:szCs w:val="22"/>
          <w:shd w:val="clear" w:color="auto" w:fill="FFFFFF"/>
        </w:rPr>
        <w:t xml:space="preserve">“[a] school committee may, by vote, restrict enrollment of its students in commonwealth virtual schools if the total enrollment of its students in commonwealth virtual schools exceeds 1 percent of the total enrollment in its district.” </w:t>
      </w:r>
      <w:r w:rsidR="00FC34FE" w:rsidRPr="00CE6132">
        <w:rPr>
          <w:rFonts w:asciiTheme="minorHAnsi" w:hAnsiTheme="minorHAnsi" w:cstheme="minorHAnsi"/>
          <w:sz w:val="22"/>
          <w:szCs w:val="22"/>
          <w:shd w:val="clear" w:color="auto" w:fill="FFFFFF"/>
        </w:rPr>
        <w:t>M.</w:t>
      </w:r>
      <w:r w:rsidRPr="00CE6132">
        <w:rPr>
          <w:rFonts w:asciiTheme="minorHAnsi" w:hAnsiTheme="minorHAnsi" w:cstheme="minorHAnsi"/>
          <w:sz w:val="22"/>
          <w:szCs w:val="22"/>
          <w:shd w:val="clear" w:color="auto" w:fill="FFFFFF"/>
        </w:rPr>
        <w:t xml:space="preserve">G.L. </w:t>
      </w:r>
      <w:r w:rsidR="002B4DE5">
        <w:rPr>
          <w:rFonts w:asciiTheme="minorHAnsi" w:hAnsiTheme="minorHAnsi" w:cstheme="minorHAnsi"/>
          <w:sz w:val="22"/>
          <w:szCs w:val="22"/>
          <w:shd w:val="clear" w:color="auto" w:fill="FFFFFF"/>
        </w:rPr>
        <w:t>Ch</w:t>
      </w:r>
      <w:r w:rsidRPr="00CE6132">
        <w:rPr>
          <w:rFonts w:asciiTheme="minorHAnsi" w:hAnsiTheme="minorHAnsi" w:cstheme="minorHAnsi"/>
          <w:sz w:val="22"/>
          <w:szCs w:val="22"/>
          <w:shd w:val="clear" w:color="auto" w:fill="FFFFFF"/>
        </w:rPr>
        <w:t>. 71, § 94</w:t>
      </w:r>
      <w:r w:rsidR="008209EE" w:rsidRPr="00CE6132">
        <w:rPr>
          <w:rFonts w:asciiTheme="minorHAnsi" w:hAnsiTheme="minorHAnsi" w:cstheme="minorHAnsi"/>
          <w:sz w:val="22"/>
          <w:szCs w:val="22"/>
          <w:shd w:val="clear" w:color="auto" w:fill="FFFFFF"/>
        </w:rPr>
        <w:t xml:space="preserve"> </w:t>
      </w:r>
      <w:r w:rsidRPr="00CE6132">
        <w:rPr>
          <w:rFonts w:asciiTheme="minorHAnsi" w:hAnsiTheme="minorHAnsi" w:cstheme="minorHAnsi"/>
          <w:sz w:val="22"/>
          <w:szCs w:val="22"/>
          <w:shd w:val="clear" w:color="auto" w:fill="FFFFFF"/>
        </w:rPr>
        <w:t xml:space="preserve">(t). </w:t>
      </w:r>
      <w:r w:rsidRPr="00CE6132">
        <w:rPr>
          <w:rFonts w:asciiTheme="minorHAnsi" w:hAnsiTheme="minorHAnsi" w:cstheme="minorHAnsi"/>
          <w:bCs/>
          <w:sz w:val="22"/>
          <w:szCs w:val="22"/>
          <w:shd w:val="clear" w:color="auto" w:fill="FFFFFF"/>
        </w:rPr>
        <w:t>S</w:t>
      </w:r>
      <w:r w:rsidRPr="00CE6132">
        <w:rPr>
          <w:rFonts w:asciiTheme="minorHAnsi" w:hAnsiTheme="minorHAnsi" w:cstheme="minorHAnsi"/>
          <w:bCs/>
          <w:sz w:val="22"/>
          <w:szCs w:val="22"/>
        </w:rPr>
        <w:t>chool committees can vote to set the cap at any percentage, provided it is not less than 1 percent</w:t>
      </w:r>
      <w:r w:rsidRPr="00CE6132">
        <w:rPr>
          <w:rFonts w:asciiTheme="minorHAnsi" w:hAnsiTheme="minorHAnsi" w:cstheme="minorHAnsi"/>
          <w:sz w:val="22"/>
          <w:szCs w:val="22"/>
        </w:rPr>
        <w:t xml:space="preserve"> of the district’s total enrollment. If the school committee does not specify a percentage cap, </w:t>
      </w:r>
      <w:r w:rsidR="007D2709">
        <w:rPr>
          <w:rFonts w:asciiTheme="minorHAnsi" w:hAnsiTheme="minorHAnsi" w:cstheme="minorHAnsi"/>
          <w:sz w:val="22"/>
          <w:szCs w:val="22"/>
        </w:rPr>
        <w:t>the Department</w:t>
      </w:r>
      <w:r w:rsidR="00D2254D" w:rsidRPr="00CE6132">
        <w:rPr>
          <w:rFonts w:asciiTheme="minorHAnsi" w:hAnsiTheme="minorHAnsi" w:cstheme="minorHAnsi"/>
          <w:sz w:val="22"/>
          <w:szCs w:val="22"/>
        </w:rPr>
        <w:t xml:space="preserve"> </w:t>
      </w:r>
      <w:r w:rsidRPr="00CE6132">
        <w:rPr>
          <w:rFonts w:asciiTheme="minorHAnsi" w:hAnsiTheme="minorHAnsi" w:cstheme="minorHAnsi"/>
          <w:sz w:val="22"/>
          <w:szCs w:val="22"/>
        </w:rPr>
        <w:t xml:space="preserve">will set it at 1 percent. </w:t>
      </w:r>
    </w:p>
    <w:p w14:paraId="27D46468" w14:textId="77777777" w:rsidR="008B3380" w:rsidRPr="00CE6132" w:rsidRDefault="008B3380" w:rsidP="002918CF">
      <w:pPr>
        <w:rPr>
          <w:rFonts w:asciiTheme="minorHAnsi" w:hAnsiTheme="minorHAnsi" w:cstheme="minorHAnsi"/>
          <w:bCs/>
          <w:sz w:val="22"/>
          <w:szCs w:val="22"/>
        </w:rPr>
      </w:pPr>
    </w:p>
    <w:p w14:paraId="1A1CA6DA" w14:textId="7B98CE71" w:rsidR="008B3380" w:rsidRPr="00CE6132" w:rsidRDefault="008B3380" w:rsidP="002918CF">
      <w:pPr>
        <w:rPr>
          <w:rFonts w:asciiTheme="minorHAnsi" w:hAnsiTheme="minorHAnsi" w:cstheme="minorHAnsi"/>
          <w:b/>
          <w:bCs/>
          <w:sz w:val="22"/>
          <w:szCs w:val="22"/>
        </w:rPr>
      </w:pPr>
      <w:r w:rsidRPr="00CE6132">
        <w:rPr>
          <w:rFonts w:asciiTheme="minorHAnsi" w:hAnsiTheme="minorHAnsi" w:cstheme="minorHAnsi"/>
          <w:sz w:val="22"/>
          <w:szCs w:val="22"/>
        </w:rPr>
        <w:t xml:space="preserve">While not required, </w:t>
      </w:r>
      <w:r w:rsidR="000B2AEF" w:rsidRPr="00CE6132">
        <w:rPr>
          <w:rFonts w:asciiTheme="minorHAnsi" w:hAnsiTheme="minorHAnsi" w:cstheme="minorHAnsi"/>
          <w:sz w:val="22"/>
          <w:szCs w:val="22"/>
        </w:rPr>
        <w:t>eligible school committees may</w:t>
      </w:r>
      <w:r w:rsidRPr="00CE6132">
        <w:rPr>
          <w:rFonts w:asciiTheme="minorHAnsi" w:hAnsiTheme="minorHAnsi" w:cstheme="minorHAnsi"/>
          <w:sz w:val="22"/>
          <w:szCs w:val="22"/>
        </w:rPr>
        <w:t xml:space="preserve"> vote annually</w:t>
      </w:r>
      <w:r w:rsidR="000B2AEF" w:rsidRPr="00CE6132">
        <w:rPr>
          <w:rFonts w:asciiTheme="minorHAnsi" w:hAnsiTheme="minorHAnsi" w:cstheme="minorHAnsi"/>
          <w:sz w:val="22"/>
          <w:szCs w:val="22"/>
        </w:rPr>
        <w:t xml:space="preserve"> to restrict </w:t>
      </w:r>
      <w:r w:rsidR="004C623F" w:rsidRPr="00CE6132">
        <w:rPr>
          <w:rFonts w:asciiTheme="minorHAnsi" w:hAnsiTheme="minorHAnsi" w:cstheme="minorHAnsi"/>
          <w:sz w:val="22"/>
          <w:szCs w:val="22"/>
        </w:rPr>
        <w:t xml:space="preserve">or not to restrict </w:t>
      </w:r>
      <w:r w:rsidR="000B2AEF" w:rsidRPr="00CE6132">
        <w:rPr>
          <w:rFonts w:asciiTheme="minorHAnsi" w:hAnsiTheme="minorHAnsi" w:cstheme="minorHAnsi"/>
          <w:sz w:val="22"/>
          <w:szCs w:val="22"/>
        </w:rPr>
        <w:t xml:space="preserve">enrollment </w:t>
      </w:r>
      <w:r w:rsidR="004C623F" w:rsidRPr="00CE6132">
        <w:rPr>
          <w:rFonts w:asciiTheme="minorHAnsi" w:hAnsiTheme="minorHAnsi" w:cstheme="minorHAnsi"/>
          <w:sz w:val="22"/>
          <w:szCs w:val="22"/>
        </w:rPr>
        <w:t>to</w:t>
      </w:r>
      <w:r w:rsidR="000B2AEF" w:rsidRPr="00CE6132">
        <w:rPr>
          <w:rFonts w:asciiTheme="minorHAnsi" w:hAnsiTheme="minorHAnsi" w:cstheme="minorHAnsi"/>
          <w:sz w:val="22"/>
          <w:szCs w:val="22"/>
        </w:rPr>
        <w:t xml:space="preserve"> CMVS</w:t>
      </w:r>
      <w:r w:rsidR="004C623F" w:rsidRPr="00CE6132">
        <w:rPr>
          <w:rFonts w:asciiTheme="minorHAnsi" w:hAnsiTheme="minorHAnsi" w:cstheme="minorHAnsi"/>
          <w:sz w:val="22"/>
          <w:szCs w:val="22"/>
        </w:rPr>
        <w:t>s</w:t>
      </w:r>
      <w:r w:rsidRPr="00CE6132">
        <w:rPr>
          <w:rFonts w:asciiTheme="minorHAnsi" w:hAnsiTheme="minorHAnsi" w:cstheme="minorHAnsi"/>
          <w:sz w:val="22"/>
          <w:szCs w:val="22"/>
        </w:rPr>
        <w:t xml:space="preserve">.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annually publishes the list of districts that enroll more than 1 percent </w:t>
      </w:r>
      <w:r w:rsidR="000B2AEF" w:rsidRPr="00CE6132">
        <w:rPr>
          <w:rFonts w:asciiTheme="minorHAnsi" w:hAnsiTheme="minorHAnsi" w:cstheme="minorHAnsi"/>
          <w:sz w:val="22"/>
          <w:szCs w:val="22"/>
        </w:rPr>
        <w:t xml:space="preserve">of their total enrollment in CMVS based on October 1 SIMS data. Additionally, </w:t>
      </w:r>
      <w:r w:rsidR="0063375F">
        <w:rPr>
          <w:rFonts w:asciiTheme="minorHAnsi" w:hAnsiTheme="minorHAnsi" w:cstheme="minorHAnsi"/>
          <w:sz w:val="22"/>
          <w:szCs w:val="22"/>
        </w:rPr>
        <w:t>the Department</w:t>
      </w:r>
      <w:r w:rsidR="000B2AEF" w:rsidRPr="00CE6132">
        <w:rPr>
          <w:rFonts w:asciiTheme="minorHAnsi" w:hAnsiTheme="minorHAnsi" w:cstheme="minorHAnsi"/>
          <w:sz w:val="22"/>
          <w:szCs w:val="22"/>
        </w:rPr>
        <w:t xml:space="preserve"> publishes </w:t>
      </w:r>
      <w:r w:rsidRPr="00CE6132">
        <w:rPr>
          <w:rFonts w:asciiTheme="minorHAnsi" w:hAnsiTheme="minorHAnsi" w:cstheme="minorHAnsi"/>
          <w:sz w:val="22"/>
          <w:szCs w:val="22"/>
        </w:rPr>
        <w:t>a list of school districts where student enrollment in CMVS</w:t>
      </w:r>
      <w:r w:rsidR="0063375F">
        <w:rPr>
          <w:rFonts w:asciiTheme="minorHAnsi" w:hAnsiTheme="minorHAnsi" w:cstheme="minorHAnsi"/>
          <w:sz w:val="22"/>
          <w:szCs w:val="22"/>
        </w:rPr>
        <w:t>s</w:t>
      </w:r>
      <w:r w:rsidRPr="00CE6132">
        <w:rPr>
          <w:rFonts w:asciiTheme="minorHAnsi" w:hAnsiTheme="minorHAnsi" w:cstheme="minorHAnsi"/>
          <w:sz w:val="22"/>
          <w:szCs w:val="22"/>
        </w:rPr>
        <w:t xml:space="preserve"> is restricted and, if so, at what percentage. </w:t>
      </w:r>
    </w:p>
    <w:p w14:paraId="3FE3C7C1" w14:textId="77777777" w:rsidR="00666516" w:rsidRPr="00CE6132" w:rsidRDefault="00666516" w:rsidP="00666516">
      <w:pPr>
        <w:rPr>
          <w:rFonts w:asciiTheme="minorHAnsi" w:hAnsiTheme="minorHAnsi" w:cstheme="minorHAnsi"/>
        </w:rPr>
      </w:pPr>
    </w:p>
    <w:p w14:paraId="37D8B1B3" w14:textId="70C462C7" w:rsidR="008B3380" w:rsidRPr="00CE6132" w:rsidRDefault="00AF6EF9" w:rsidP="00C9726B">
      <w:pPr>
        <w:ind w:firstLine="360"/>
        <w:rPr>
          <w:rFonts w:asciiTheme="minorHAnsi" w:hAnsiTheme="minorHAnsi" w:cstheme="minorHAnsi"/>
          <w:b/>
          <w:bCs/>
        </w:rPr>
      </w:pPr>
      <w:r w:rsidRPr="00CE6132">
        <w:rPr>
          <w:rFonts w:asciiTheme="minorHAnsi" w:hAnsiTheme="minorHAnsi" w:cstheme="minorHAnsi"/>
          <w:b/>
          <w:bCs/>
        </w:rPr>
        <w:t>Key Issue</w:t>
      </w:r>
      <w:r w:rsidR="00370693" w:rsidRPr="00CE6132">
        <w:rPr>
          <w:rFonts w:asciiTheme="minorHAnsi" w:hAnsiTheme="minorHAnsi" w:cstheme="minorHAnsi"/>
          <w:b/>
          <w:bCs/>
        </w:rPr>
        <w:t>s</w:t>
      </w:r>
      <w:r w:rsidRPr="00CE6132">
        <w:rPr>
          <w:rFonts w:asciiTheme="minorHAnsi" w:hAnsiTheme="minorHAnsi" w:cstheme="minorHAnsi"/>
          <w:b/>
          <w:bCs/>
        </w:rPr>
        <w:t xml:space="preserve">: </w:t>
      </w:r>
    </w:p>
    <w:p w14:paraId="31F25F9F" w14:textId="27E82BCE" w:rsidR="00C531EC" w:rsidRPr="00CE6132" w:rsidRDefault="00C531EC" w:rsidP="00C531EC">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If a sending district votes to restrict enrollment to 1 percent or more, CMVSs will still receive full tuition for students who were enrolled in the CMVS prior to the vote of the school committee</w:t>
      </w:r>
      <w:r w:rsidR="004C623F" w:rsidRPr="00CE6132">
        <w:rPr>
          <w:rFonts w:asciiTheme="minorHAnsi" w:hAnsiTheme="minorHAnsi" w:cstheme="minorHAnsi"/>
          <w:bCs/>
          <w:sz w:val="22"/>
          <w:szCs w:val="22"/>
        </w:rPr>
        <w:t xml:space="preserve"> and will continue to receive tuition for these students until the</w:t>
      </w:r>
      <w:r w:rsidR="00CB514E" w:rsidRPr="00CE6132">
        <w:rPr>
          <w:rFonts w:asciiTheme="minorHAnsi" w:hAnsiTheme="minorHAnsi" w:cstheme="minorHAnsi"/>
          <w:bCs/>
          <w:sz w:val="22"/>
          <w:szCs w:val="22"/>
        </w:rPr>
        <w:t xml:space="preserve">y </w:t>
      </w:r>
      <w:r w:rsidR="004C623F" w:rsidRPr="00CE6132">
        <w:rPr>
          <w:rFonts w:asciiTheme="minorHAnsi" w:hAnsiTheme="minorHAnsi" w:cstheme="minorHAnsi"/>
          <w:bCs/>
          <w:sz w:val="22"/>
          <w:szCs w:val="22"/>
        </w:rPr>
        <w:t>are no longer enrolled at the CMVS</w:t>
      </w:r>
      <w:r w:rsidRPr="00CE6132">
        <w:rPr>
          <w:rFonts w:asciiTheme="minorHAnsi" w:hAnsiTheme="minorHAnsi" w:cstheme="minorHAnsi"/>
          <w:bCs/>
          <w:sz w:val="22"/>
          <w:szCs w:val="22"/>
        </w:rPr>
        <w:t>.</w:t>
      </w:r>
    </w:p>
    <w:p w14:paraId="2F8255D3" w14:textId="722E78AA" w:rsidR="00C531EC" w:rsidRPr="00CE6132" w:rsidRDefault="00C531EC" w:rsidP="00C531EC">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 xml:space="preserve">The virtual school statute explicitly states that “no student enrolled in a commonwealth virtual school shall be compelled to withdraw as a result of that vote.” Because the vote to restrict cannot require any student to withdraw, the vote to cap student enrollment similarly does not limit tuition for students already enrolled. </w:t>
      </w:r>
    </w:p>
    <w:p w14:paraId="53677F88" w14:textId="520A81DF" w:rsidR="00C531EC" w:rsidRPr="00CE6132" w:rsidRDefault="00C531EC" w:rsidP="00C531EC">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 xml:space="preserve">CMVSs must track </w:t>
      </w:r>
      <w:r w:rsidR="00CB514E" w:rsidRPr="00CE6132">
        <w:rPr>
          <w:rFonts w:asciiTheme="minorHAnsi" w:hAnsiTheme="minorHAnsi" w:cstheme="minorHAnsi"/>
          <w:bCs/>
          <w:sz w:val="22"/>
          <w:szCs w:val="22"/>
        </w:rPr>
        <w:t xml:space="preserve">their student </w:t>
      </w:r>
      <w:r w:rsidRPr="00CE6132">
        <w:rPr>
          <w:rFonts w:asciiTheme="minorHAnsi" w:hAnsiTheme="minorHAnsi" w:cstheme="minorHAnsi"/>
          <w:bCs/>
          <w:sz w:val="22"/>
          <w:szCs w:val="22"/>
        </w:rPr>
        <w:t xml:space="preserve">enrollment </w:t>
      </w:r>
      <w:r w:rsidR="00CB514E" w:rsidRPr="00CE6132">
        <w:rPr>
          <w:rFonts w:asciiTheme="minorHAnsi" w:hAnsiTheme="minorHAnsi" w:cstheme="minorHAnsi"/>
          <w:bCs/>
          <w:sz w:val="22"/>
          <w:szCs w:val="22"/>
        </w:rPr>
        <w:t xml:space="preserve">who reside in </w:t>
      </w:r>
      <w:r w:rsidRPr="00CE6132">
        <w:rPr>
          <w:rFonts w:asciiTheme="minorHAnsi" w:hAnsiTheme="minorHAnsi" w:cstheme="minorHAnsi"/>
          <w:bCs/>
          <w:sz w:val="22"/>
          <w:szCs w:val="22"/>
        </w:rPr>
        <w:t xml:space="preserve">districts that have voted to restrict enrollment. </w:t>
      </w:r>
    </w:p>
    <w:p w14:paraId="6DA65E9A" w14:textId="3034D00B" w:rsidR="00C531EC" w:rsidRPr="00CE6132" w:rsidRDefault="00C531EC" w:rsidP="00F60490">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 xml:space="preserve">CMVSs must continue to accept applications </w:t>
      </w:r>
      <w:r w:rsidR="00CB514E" w:rsidRPr="00CE6132">
        <w:rPr>
          <w:rFonts w:asciiTheme="minorHAnsi" w:hAnsiTheme="minorHAnsi" w:cstheme="minorHAnsi"/>
          <w:bCs/>
          <w:sz w:val="22"/>
          <w:szCs w:val="22"/>
        </w:rPr>
        <w:t xml:space="preserve">from all eligible students </w:t>
      </w:r>
      <w:r w:rsidRPr="00CE6132">
        <w:rPr>
          <w:rFonts w:asciiTheme="minorHAnsi" w:hAnsiTheme="minorHAnsi" w:cstheme="minorHAnsi"/>
          <w:bCs/>
          <w:sz w:val="22"/>
          <w:szCs w:val="22"/>
        </w:rPr>
        <w:t xml:space="preserve">that submitted </w:t>
      </w:r>
      <w:r w:rsidR="00CB514E" w:rsidRPr="00CE6132">
        <w:rPr>
          <w:rFonts w:asciiTheme="minorHAnsi" w:hAnsiTheme="minorHAnsi" w:cstheme="minorHAnsi"/>
          <w:bCs/>
          <w:sz w:val="22"/>
          <w:szCs w:val="22"/>
        </w:rPr>
        <w:t xml:space="preserve">a complete application </w:t>
      </w:r>
      <w:r w:rsidRPr="00CE6132">
        <w:rPr>
          <w:rFonts w:asciiTheme="minorHAnsi" w:hAnsiTheme="minorHAnsi" w:cstheme="minorHAnsi"/>
          <w:bCs/>
          <w:sz w:val="22"/>
          <w:szCs w:val="22"/>
        </w:rPr>
        <w:t>by the application deadline, regardless of the applicant’s district of residence.</w:t>
      </w:r>
    </w:p>
    <w:p w14:paraId="5C307604" w14:textId="75EE71CE" w:rsidR="00AC7D96" w:rsidRPr="00CE6132" w:rsidRDefault="00C531EC" w:rsidP="00C531EC">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 xml:space="preserve">All applicants who submit a complete application by the application deadline shall be included in an admissions lottery. </w:t>
      </w:r>
    </w:p>
    <w:p w14:paraId="64D42889" w14:textId="751E0DBC" w:rsidR="00C531EC" w:rsidRPr="00CE6132" w:rsidRDefault="00EC2B23" w:rsidP="00C531EC">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 xml:space="preserve">If </w:t>
      </w:r>
      <w:r w:rsidR="00CB514E" w:rsidRPr="00CE6132">
        <w:rPr>
          <w:rFonts w:asciiTheme="minorHAnsi" w:hAnsiTheme="minorHAnsi" w:cstheme="minorHAnsi"/>
          <w:bCs/>
          <w:sz w:val="22"/>
          <w:szCs w:val="22"/>
        </w:rPr>
        <w:t>there are fewer spaces than eligible applicants</w:t>
      </w:r>
      <w:r w:rsidR="00AC7D96" w:rsidRPr="00CE6132">
        <w:rPr>
          <w:rFonts w:asciiTheme="minorHAnsi" w:hAnsiTheme="minorHAnsi" w:cstheme="minorHAnsi"/>
          <w:bCs/>
          <w:sz w:val="22"/>
          <w:szCs w:val="22"/>
        </w:rPr>
        <w:t xml:space="preserve">, </w:t>
      </w:r>
      <w:r w:rsidR="00CB514E" w:rsidRPr="00CE6132">
        <w:rPr>
          <w:rFonts w:asciiTheme="minorHAnsi" w:hAnsiTheme="minorHAnsi" w:cstheme="minorHAnsi"/>
          <w:bCs/>
          <w:sz w:val="22"/>
          <w:szCs w:val="22"/>
        </w:rPr>
        <w:t>students shall be accepted for admission from among applicants by a lottery process. E</w:t>
      </w:r>
      <w:r w:rsidR="00C531EC" w:rsidRPr="00CE6132">
        <w:rPr>
          <w:rFonts w:asciiTheme="minorHAnsi" w:hAnsiTheme="minorHAnsi" w:cstheme="minorHAnsi"/>
          <w:bCs/>
          <w:sz w:val="22"/>
          <w:szCs w:val="22"/>
        </w:rPr>
        <w:t xml:space="preserve">ach applicant </w:t>
      </w:r>
      <w:r w:rsidR="00CB514E" w:rsidRPr="00CE6132">
        <w:rPr>
          <w:rFonts w:asciiTheme="minorHAnsi" w:hAnsiTheme="minorHAnsi" w:cstheme="minorHAnsi"/>
          <w:bCs/>
          <w:sz w:val="22"/>
          <w:szCs w:val="22"/>
        </w:rPr>
        <w:t>will be included the lottery in order to</w:t>
      </w:r>
      <w:r w:rsidR="00C531EC" w:rsidRPr="00CE6132">
        <w:rPr>
          <w:rFonts w:asciiTheme="minorHAnsi" w:hAnsiTheme="minorHAnsi" w:cstheme="minorHAnsi"/>
          <w:bCs/>
          <w:sz w:val="22"/>
          <w:szCs w:val="22"/>
        </w:rPr>
        <w:t xml:space="preserve"> obtain a randomly generated lottery number</w:t>
      </w:r>
      <w:r w:rsidR="00CB514E" w:rsidRPr="00CE6132">
        <w:rPr>
          <w:rFonts w:asciiTheme="minorHAnsi" w:hAnsiTheme="minorHAnsi" w:cstheme="minorHAnsi"/>
          <w:bCs/>
          <w:sz w:val="22"/>
          <w:szCs w:val="22"/>
        </w:rPr>
        <w:t>, which then</w:t>
      </w:r>
      <w:r w:rsidR="00C531EC" w:rsidRPr="00CE6132">
        <w:rPr>
          <w:rFonts w:asciiTheme="minorHAnsi" w:hAnsiTheme="minorHAnsi" w:cstheme="minorHAnsi"/>
          <w:bCs/>
          <w:sz w:val="22"/>
          <w:szCs w:val="22"/>
        </w:rPr>
        <w:t xml:space="preserve"> establish</w:t>
      </w:r>
      <w:r w:rsidR="00CB514E" w:rsidRPr="00CE6132">
        <w:rPr>
          <w:rFonts w:asciiTheme="minorHAnsi" w:hAnsiTheme="minorHAnsi" w:cstheme="minorHAnsi"/>
          <w:bCs/>
          <w:sz w:val="22"/>
          <w:szCs w:val="22"/>
        </w:rPr>
        <w:t>es</w:t>
      </w:r>
      <w:r w:rsidR="00C531EC" w:rsidRPr="00CE6132">
        <w:rPr>
          <w:rFonts w:asciiTheme="minorHAnsi" w:hAnsiTheme="minorHAnsi" w:cstheme="minorHAnsi"/>
          <w:bCs/>
          <w:sz w:val="22"/>
          <w:szCs w:val="22"/>
        </w:rPr>
        <w:t xml:space="preserve"> the initial rank order. After the initial rank order has been established, preferences for admission are applied and offers of admission are made in accordance </w:t>
      </w:r>
      <w:r w:rsidR="00370693" w:rsidRPr="00CE6132">
        <w:rPr>
          <w:rFonts w:asciiTheme="minorHAnsi" w:hAnsiTheme="minorHAnsi" w:cstheme="minorHAnsi"/>
          <w:bCs/>
          <w:sz w:val="22"/>
          <w:szCs w:val="22"/>
        </w:rPr>
        <w:t>with</w:t>
      </w:r>
      <w:r w:rsidR="00C531EC" w:rsidRPr="00CE6132">
        <w:rPr>
          <w:rFonts w:asciiTheme="minorHAnsi" w:hAnsiTheme="minorHAnsi" w:cstheme="minorHAnsi"/>
          <w:bCs/>
          <w:sz w:val="22"/>
          <w:szCs w:val="22"/>
        </w:rPr>
        <w:t xml:space="preserve"> the preference priorities stated in the CMVS’s enrollment policy.</w:t>
      </w:r>
      <w:r w:rsidR="00370693" w:rsidRPr="00CE6132">
        <w:rPr>
          <w:rFonts w:asciiTheme="minorHAnsi" w:hAnsiTheme="minorHAnsi" w:cstheme="minorHAnsi"/>
          <w:bCs/>
          <w:sz w:val="22"/>
          <w:szCs w:val="22"/>
        </w:rPr>
        <w:t xml:space="preserve"> </w:t>
      </w:r>
      <w:r w:rsidR="00CB514E" w:rsidRPr="00CE6132">
        <w:rPr>
          <w:rFonts w:asciiTheme="minorHAnsi" w:hAnsiTheme="minorHAnsi" w:cstheme="minorHAnsi"/>
          <w:bCs/>
          <w:sz w:val="22"/>
          <w:szCs w:val="22"/>
        </w:rPr>
        <w:t xml:space="preserve">Applicants who do not receive an offer of admission will be placed on the waitlist in the order their names were drawn, or in a waiting pool, as applicable. If maintaining a waitlist, </w:t>
      </w:r>
      <w:r w:rsidR="00370693" w:rsidRPr="00CE6132">
        <w:rPr>
          <w:rFonts w:asciiTheme="minorHAnsi" w:hAnsiTheme="minorHAnsi" w:cstheme="minorHAnsi"/>
          <w:bCs/>
          <w:sz w:val="22"/>
          <w:szCs w:val="22"/>
        </w:rPr>
        <w:t>the order is not static and may fluctuate as preferences for admission change over time.</w:t>
      </w:r>
      <w:r w:rsidR="00CB514E" w:rsidRPr="00CE6132">
        <w:rPr>
          <w:rFonts w:asciiTheme="minorHAnsi" w:hAnsiTheme="minorHAnsi" w:cstheme="minorHAnsi"/>
          <w:bCs/>
          <w:sz w:val="22"/>
          <w:szCs w:val="22"/>
        </w:rPr>
        <w:t xml:space="preserve"> It is important that families inform the school if the student’s situation has change in any way, which may impact the student’s preference for admission.</w:t>
      </w:r>
    </w:p>
    <w:p w14:paraId="3A2641EE" w14:textId="370D545E" w:rsidR="00C531EC" w:rsidRPr="00CE6132" w:rsidRDefault="00C531EC" w:rsidP="00530068">
      <w:pPr>
        <w:numPr>
          <w:ilvl w:val="1"/>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The CMVS must skip over students living in districts that have voted to impose enrollment caps when they are selected during an admission lottery and place such students on its waitlist in the order in which they are selected. The CMVS cannot skip over a student if their district of residence has not voted to restrict enrollment.</w:t>
      </w:r>
    </w:p>
    <w:p w14:paraId="5F7AC937" w14:textId="0744851A" w:rsidR="00EC2B23" w:rsidRPr="00CE6132" w:rsidRDefault="00C531EC" w:rsidP="00EC2B23">
      <w:pPr>
        <w:numPr>
          <w:ilvl w:val="1"/>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 xml:space="preserve">As a space becomes available, CMVSs shall offer the seat to </w:t>
      </w:r>
      <w:r w:rsidR="00AC7D96" w:rsidRPr="00CE6132">
        <w:rPr>
          <w:rFonts w:asciiTheme="minorHAnsi" w:hAnsiTheme="minorHAnsi" w:cstheme="minorHAnsi"/>
          <w:bCs/>
          <w:sz w:val="22"/>
          <w:szCs w:val="22"/>
        </w:rPr>
        <w:t xml:space="preserve">the </w:t>
      </w:r>
      <w:r w:rsidRPr="00CE6132">
        <w:rPr>
          <w:rFonts w:asciiTheme="minorHAnsi" w:hAnsiTheme="minorHAnsi" w:cstheme="minorHAnsi"/>
          <w:bCs/>
          <w:sz w:val="22"/>
          <w:szCs w:val="22"/>
        </w:rPr>
        <w:t xml:space="preserve">next available student on the waitlist, pending cap restrictions and </w:t>
      </w:r>
      <w:r w:rsidR="00CB514E" w:rsidRPr="00CE6132">
        <w:rPr>
          <w:rFonts w:asciiTheme="minorHAnsi" w:hAnsiTheme="minorHAnsi" w:cstheme="minorHAnsi"/>
          <w:bCs/>
          <w:sz w:val="22"/>
          <w:szCs w:val="22"/>
        </w:rPr>
        <w:t xml:space="preserve">in accordance with </w:t>
      </w:r>
      <w:r w:rsidRPr="00CE6132">
        <w:rPr>
          <w:rFonts w:asciiTheme="minorHAnsi" w:hAnsiTheme="minorHAnsi" w:cstheme="minorHAnsi"/>
          <w:bCs/>
          <w:sz w:val="22"/>
          <w:szCs w:val="22"/>
        </w:rPr>
        <w:t>preferences for admission.</w:t>
      </w:r>
    </w:p>
    <w:p w14:paraId="18FCBB93" w14:textId="4C3D5A29" w:rsidR="00EC2B23" w:rsidRPr="00CE6132" w:rsidRDefault="00EC2B23" w:rsidP="00EC2B23">
      <w:pPr>
        <w:numPr>
          <w:ilvl w:val="1"/>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Additionally, CMVSs must communicate accurate information to families regarding the enrollment caps for specific districts. CMVSs must explain admission practices clearly and</w:t>
      </w:r>
      <w:r w:rsidR="00896676" w:rsidRPr="00CE6132">
        <w:rPr>
          <w:rFonts w:asciiTheme="minorHAnsi" w:hAnsiTheme="minorHAnsi" w:cstheme="minorHAnsi"/>
          <w:bCs/>
          <w:sz w:val="22"/>
          <w:szCs w:val="22"/>
        </w:rPr>
        <w:t>, where applicable,</w:t>
      </w:r>
      <w:r w:rsidRPr="00CE6132">
        <w:rPr>
          <w:rFonts w:asciiTheme="minorHAnsi" w:hAnsiTheme="minorHAnsi" w:cstheme="minorHAnsi"/>
          <w:bCs/>
          <w:sz w:val="22"/>
          <w:szCs w:val="22"/>
        </w:rPr>
        <w:t xml:space="preserve"> the constraints related to districts with enrollment caps. CMVSs must inform families if they will be “skipping over” applicants from districts that voted to restrict enrollment and that the school will be placing such applicants on a waitlist.</w:t>
      </w:r>
    </w:p>
    <w:p w14:paraId="68445D12" w14:textId="23210860" w:rsidR="00EC2B23" w:rsidRPr="00CE6132" w:rsidRDefault="00896676" w:rsidP="00F60490">
      <w:pPr>
        <w:numPr>
          <w:ilvl w:val="0"/>
          <w:numId w:val="10"/>
        </w:numPr>
        <w:contextualSpacing/>
        <w:rPr>
          <w:rFonts w:asciiTheme="minorHAnsi" w:hAnsiTheme="minorHAnsi" w:cstheme="minorHAnsi"/>
          <w:sz w:val="22"/>
          <w:szCs w:val="22"/>
        </w:rPr>
      </w:pPr>
      <w:r w:rsidRPr="00CE6132">
        <w:rPr>
          <w:rFonts w:asciiTheme="minorHAnsi" w:hAnsiTheme="minorHAnsi" w:cstheme="minorHAnsi"/>
          <w:bCs/>
          <w:sz w:val="22"/>
          <w:szCs w:val="22"/>
        </w:rPr>
        <w:t>CMVSs that seek to maintain a waiting pool must update their enrollment policy to indicate this practice.</w:t>
      </w:r>
      <w:r w:rsidR="00EC2B23" w:rsidRPr="00CE6132">
        <w:rPr>
          <w:rFonts w:asciiTheme="minorHAnsi" w:hAnsiTheme="minorHAnsi" w:cstheme="minorHAnsi"/>
          <w:bCs/>
          <w:sz w:val="22"/>
          <w:szCs w:val="22"/>
        </w:rPr>
        <w:t xml:space="preserve"> </w:t>
      </w:r>
      <w:r w:rsidRPr="00CE6132">
        <w:rPr>
          <w:rFonts w:asciiTheme="minorHAnsi" w:hAnsiTheme="minorHAnsi" w:cstheme="minorHAnsi"/>
          <w:bCs/>
          <w:sz w:val="22"/>
          <w:szCs w:val="22"/>
        </w:rPr>
        <w:t>P</w:t>
      </w:r>
      <w:r w:rsidR="00EC2B23" w:rsidRPr="00CE6132">
        <w:rPr>
          <w:rFonts w:asciiTheme="minorHAnsi" w:hAnsiTheme="minorHAnsi" w:cstheme="minorHAnsi"/>
          <w:bCs/>
          <w:sz w:val="22"/>
          <w:szCs w:val="22"/>
        </w:rPr>
        <w:t xml:space="preserve">lease contact the Office of Charter School and School Redesign for </w:t>
      </w:r>
      <w:r w:rsidR="00351A33" w:rsidRPr="00CE6132">
        <w:rPr>
          <w:rFonts w:asciiTheme="minorHAnsi" w:hAnsiTheme="minorHAnsi" w:cstheme="minorHAnsi"/>
          <w:bCs/>
          <w:sz w:val="22"/>
          <w:szCs w:val="22"/>
        </w:rPr>
        <w:t>additional guidance</w:t>
      </w:r>
      <w:r w:rsidR="00EC2B23" w:rsidRPr="00CE6132">
        <w:rPr>
          <w:rFonts w:asciiTheme="minorHAnsi" w:hAnsiTheme="minorHAnsi" w:cstheme="minorHAnsi"/>
          <w:bCs/>
          <w:sz w:val="22"/>
          <w:szCs w:val="22"/>
        </w:rPr>
        <w:t xml:space="preserve">. </w:t>
      </w:r>
    </w:p>
    <w:p w14:paraId="1D662A79" w14:textId="3A1149E5" w:rsidR="008B3380" w:rsidRPr="00CE6132" w:rsidRDefault="008B3380" w:rsidP="0083052F">
      <w:pPr>
        <w:pStyle w:val="Heading3"/>
        <w:rPr>
          <w:rFonts w:asciiTheme="minorHAnsi" w:hAnsiTheme="minorHAnsi" w:cstheme="minorHAnsi"/>
        </w:rPr>
      </w:pPr>
      <w:bookmarkStart w:id="29" w:name="_Toc514602696"/>
      <w:bookmarkStart w:id="30" w:name="_Toc54793173"/>
      <w:r w:rsidRPr="00CE6132">
        <w:rPr>
          <w:rFonts w:asciiTheme="minorHAnsi" w:hAnsiTheme="minorHAnsi" w:cstheme="minorHAnsi"/>
        </w:rPr>
        <w:t>Application for Renewal of a Certificate to Operate a Commonwealth Virtual</w:t>
      </w:r>
      <w:r w:rsidR="00F40B33" w:rsidRPr="00CE6132">
        <w:rPr>
          <w:rFonts w:asciiTheme="minorHAnsi" w:hAnsiTheme="minorHAnsi" w:cstheme="minorHAnsi"/>
        </w:rPr>
        <w:t xml:space="preserve"> </w:t>
      </w:r>
      <w:r w:rsidRPr="00CE6132">
        <w:rPr>
          <w:rFonts w:asciiTheme="minorHAnsi" w:hAnsiTheme="minorHAnsi" w:cstheme="minorHAnsi"/>
        </w:rPr>
        <w:t>School</w:t>
      </w:r>
      <w:bookmarkEnd w:id="29"/>
      <w:bookmarkEnd w:id="30"/>
      <w:r w:rsidR="0061794D" w:rsidRPr="00CE6132">
        <w:rPr>
          <w:rFonts w:asciiTheme="minorHAnsi" w:hAnsiTheme="minorHAnsi" w:cstheme="minorHAnsi"/>
        </w:rPr>
        <w:t xml:space="preserve"> </w:t>
      </w:r>
    </w:p>
    <w:p w14:paraId="73781EEC" w14:textId="1D01DA0A" w:rsidR="008B3380" w:rsidRPr="00CE6132" w:rsidRDefault="008B3380" w:rsidP="002918CF">
      <w:pPr>
        <w:rPr>
          <w:rFonts w:asciiTheme="minorHAnsi" w:hAnsiTheme="minorHAnsi" w:cstheme="minorHAnsi"/>
          <w:sz w:val="22"/>
          <w:szCs w:val="22"/>
        </w:rPr>
      </w:pPr>
      <w:r w:rsidRPr="00CE6132">
        <w:rPr>
          <w:rFonts w:asciiTheme="minorHAnsi" w:hAnsiTheme="minorHAnsi" w:cstheme="minorHAnsi"/>
          <w:sz w:val="22"/>
          <w:szCs w:val="22"/>
        </w:rPr>
        <w:t xml:space="preserve">According to statute, a CMVS must complete </w:t>
      </w:r>
      <w:r w:rsidR="00DF77E0" w:rsidRPr="00CE6132">
        <w:rPr>
          <w:rFonts w:asciiTheme="minorHAnsi" w:hAnsiTheme="minorHAnsi" w:cstheme="minorHAnsi"/>
          <w:sz w:val="22"/>
          <w:szCs w:val="22"/>
        </w:rPr>
        <w:t xml:space="preserve">the application </w:t>
      </w:r>
      <w:r w:rsidRPr="00CE6132">
        <w:rPr>
          <w:rFonts w:asciiTheme="minorHAnsi" w:hAnsiTheme="minorHAnsi" w:cstheme="minorHAnsi"/>
          <w:sz w:val="22"/>
          <w:szCs w:val="22"/>
        </w:rPr>
        <w:t xml:space="preserve">to renew its certificate in June, 12 months prior to the end of the school's certificate term. While this is not annual, it is cyclical, and thus included in </w:t>
      </w:r>
      <w:r w:rsidRPr="00CE6132">
        <w:rPr>
          <w:rFonts w:asciiTheme="minorHAnsi" w:hAnsiTheme="minorHAnsi" w:cstheme="minorHAnsi"/>
          <w:sz w:val="22"/>
          <w:szCs w:val="22"/>
        </w:rPr>
        <w:lastRenderedPageBreak/>
        <w:t xml:space="preserve">this section. The </w:t>
      </w:r>
      <w:hyperlink r:id="rId37" w:history="1">
        <w:r w:rsidRPr="00CE6132">
          <w:rPr>
            <w:rFonts w:asciiTheme="minorHAnsi" w:hAnsiTheme="minorHAnsi" w:cstheme="minorHAnsi"/>
            <w:color w:val="0000FF"/>
            <w:sz w:val="22"/>
            <w:szCs w:val="22"/>
            <w:u w:val="single"/>
          </w:rPr>
          <w:t>renewal application</w:t>
        </w:r>
      </w:hyperlink>
      <w:r w:rsidRPr="00CE6132">
        <w:rPr>
          <w:rFonts w:asciiTheme="minorHAnsi" w:hAnsiTheme="minorHAnsi" w:cstheme="minorHAnsi"/>
          <w:sz w:val="22"/>
          <w:szCs w:val="22"/>
        </w:rPr>
        <w:t xml:space="preserve"> presents evidence of the school’s performance during the current certificate period. The renewal process </w:t>
      </w:r>
      <w:r w:rsidR="0052516E" w:rsidRPr="00CE6132">
        <w:rPr>
          <w:rFonts w:asciiTheme="minorHAnsi" w:hAnsiTheme="minorHAnsi" w:cstheme="minorHAnsi"/>
          <w:sz w:val="22"/>
          <w:szCs w:val="22"/>
        </w:rPr>
        <w:t xml:space="preserve">allows </w:t>
      </w:r>
      <w:r w:rsidRPr="00CE6132">
        <w:rPr>
          <w:rFonts w:asciiTheme="minorHAnsi" w:hAnsiTheme="minorHAnsi" w:cstheme="minorHAnsi"/>
          <w:sz w:val="22"/>
          <w:szCs w:val="22"/>
        </w:rPr>
        <w:t xml:space="preserve">the school examine its practices and decisions over the prior certificate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school has the opportunity to make its best case for certificate renewal. The information provided in the school’s renewal application is supplemented by additional information that the school and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provide during the certificate renewal process.</w:t>
      </w:r>
    </w:p>
    <w:p w14:paraId="62474210" w14:textId="6C602704" w:rsidR="008B3380" w:rsidRPr="00CE6132" w:rsidRDefault="008B3380" w:rsidP="0083052F">
      <w:pPr>
        <w:pStyle w:val="Heading3"/>
        <w:rPr>
          <w:rFonts w:asciiTheme="minorHAnsi" w:hAnsiTheme="minorHAnsi" w:cstheme="minorHAnsi"/>
        </w:rPr>
      </w:pPr>
      <w:bookmarkStart w:id="31" w:name="_Toc514602697"/>
      <w:bookmarkStart w:id="32" w:name="_Toc54793174"/>
      <w:r w:rsidRPr="00CE6132">
        <w:rPr>
          <w:rFonts w:asciiTheme="minorHAnsi" w:hAnsiTheme="minorHAnsi" w:cstheme="minorHAnsi"/>
        </w:rPr>
        <w:t xml:space="preserve">Student </w:t>
      </w:r>
      <w:r w:rsidR="00311AE3" w:rsidRPr="00CE6132">
        <w:rPr>
          <w:rFonts w:asciiTheme="minorHAnsi" w:hAnsiTheme="minorHAnsi" w:cstheme="minorHAnsi"/>
        </w:rPr>
        <w:t xml:space="preserve">Transportation and </w:t>
      </w:r>
      <w:r w:rsidRPr="00CE6132">
        <w:rPr>
          <w:rFonts w:asciiTheme="minorHAnsi" w:hAnsiTheme="minorHAnsi" w:cstheme="minorHAnsi"/>
        </w:rPr>
        <w:t>Participation in State Assessments and Required School Activities</w:t>
      </w:r>
      <w:bookmarkEnd w:id="31"/>
      <w:bookmarkEnd w:id="32"/>
    </w:p>
    <w:p w14:paraId="62BE433E" w14:textId="4AAE5752" w:rsidR="008B3380" w:rsidRPr="0063375F" w:rsidRDefault="008B3380" w:rsidP="002918CF">
      <w:pPr>
        <w:rPr>
          <w:rFonts w:asciiTheme="minorHAnsi" w:hAnsiTheme="minorHAnsi" w:cstheme="minorHAnsi"/>
          <w:sz w:val="22"/>
          <w:szCs w:val="22"/>
        </w:rPr>
      </w:pPr>
      <w:r w:rsidRPr="0063375F">
        <w:rPr>
          <w:rFonts w:asciiTheme="minorHAnsi" w:hAnsiTheme="minorHAnsi" w:cstheme="minorHAnsi"/>
          <w:sz w:val="22"/>
          <w:szCs w:val="22"/>
        </w:rPr>
        <w:t>Every CMVS must administer state-required tests to all of its students, either at regional test sites or at schools in the student’s district of residence. For example, the CMVS may arrange for students to participate in testing in their resident district upon parental request and with the agreement of the resident district.</w:t>
      </w:r>
      <w:r w:rsidR="00482CF5" w:rsidRPr="0063375F">
        <w:rPr>
          <w:rFonts w:asciiTheme="minorHAnsi" w:hAnsiTheme="minorHAnsi" w:cstheme="minorHAnsi"/>
          <w:sz w:val="22"/>
          <w:szCs w:val="22"/>
        </w:rPr>
        <w:t xml:space="preserve"> Per the regulations, “</w:t>
      </w:r>
      <w:r w:rsidR="00482CF5" w:rsidRPr="001A7B27">
        <w:rPr>
          <w:rFonts w:asciiTheme="minorHAnsi" w:hAnsiTheme="minorHAnsi" w:cstheme="minorHAnsi"/>
          <w:color w:val="333333"/>
          <w:sz w:val="22"/>
          <w:szCs w:val="22"/>
          <w:shd w:val="clear" w:color="auto" w:fill="FFFFFF"/>
        </w:rPr>
        <w:t>Commonwealth of Massachusetts virtual schools must arrange for student transportation to state assessment tests” (603 CMR 52.07(5)).</w:t>
      </w:r>
    </w:p>
    <w:p w14:paraId="38267CC9" w14:textId="3E0CC679" w:rsidR="008B3380" w:rsidRPr="00CE6132" w:rsidRDefault="008B3380" w:rsidP="0083052F">
      <w:pPr>
        <w:pStyle w:val="Heading3"/>
        <w:rPr>
          <w:rFonts w:asciiTheme="minorHAnsi" w:hAnsiTheme="minorHAnsi" w:cstheme="minorHAnsi"/>
        </w:rPr>
      </w:pPr>
      <w:bookmarkStart w:id="33" w:name="_Toc514602698"/>
      <w:bookmarkStart w:id="34" w:name="_Toc54793175"/>
      <w:r w:rsidRPr="00CE6132">
        <w:rPr>
          <w:rFonts w:asciiTheme="minorHAnsi" w:hAnsiTheme="minorHAnsi" w:cstheme="minorHAnsi"/>
        </w:rPr>
        <w:t>Accountability Reviews</w:t>
      </w:r>
      <w:bookmarkEnd w:id="33"/>
      <w:bookmarkEnd w:id="34"/>
      <w:r w:rsidR="0032758C" w:rsidRPr="00CE6132">
        <w:rPr>
          <w:rFonts w:asciiTheme="minorHAnsi" w:hAnsiTheme="minorHAnsi" w:cstheme="minorHAnsi"/>
        </w:rPr>
        <w:t xml:space="preserve"> </w:t>
      </w:r>
    </w:p>
    <w:p w14:paraId="6BFF84D5" w14:textId="3E57F27D" w:rsidR="000904E9" w:rsidRPr="00CE6132" w:rsidRDefault="008B3380" w:rsidP="000904E9">
      <w:pPr>
        <w:rPr>
          <w:rFonts w:asciiTheme="minorHAnsi" w:hAnsiTheme="minorHAnsi" w:cstheme="minorHAnsi"/>
          <w:sz w:val="22"/>
          <w:szCs w:val="22"/>
        </w:rPr>
      </w:pPr>
      <w:r w:rsidRPr="00CE6132">
        <w:rPr>
          <w:rFonts w:asciiTheme="minorHAnsi" w:hAnsiTheme="minorHAnsi" w:cstheme="minorHAnsi"/>
          <w:sz w:val="22"/>
          <w:szCs w:val="22"/>
        </w:rPr>
        <w:t xml:space="preserve">On an annual or as-needed basis,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may conduct accountability reviews of each CMVS. </w:t>
      </w:r>
      <w:r w:rsidR="000904E9" w:rsidRPr="00CE6132">
        <w:rPr>
          <w:rFonts w:asciiTheme="minorHAnsi" w:hAnsiTheme="minorHAnsi" w:cstheme="minorHAnsi"/>
          <w:sz w:val="22"/>
          <w:szCs w:val="22"/>
        </w:rPr>
        <w:t xml:space="preserve">When so doing, </w:t>
      </w:r>
      <w:r w:rsidR="007D2709">
        <w:rPr>
          <w:rFonts w:asciiTheme="minorHAnsi" w:hAnsiTheme="minorHAnsi" w:cstheme="minorHAnsi"/>
          <w:sz w:val="22"/>
          <w:szCs w:val="22"/>
        </w:rPr>
        <w:t>the Department</w:t>
      </w:r>
      <w:r w:rsidR="000904E9" w:rsidRPr="00CE6132">
        <w:rPr>
          <w:rFonts w:asciiTheme="minorHAnsi" w:hAnsiTheme="minorHAnsi" w:cstheme="minorHAnsi"/>
          <w:sz w:val="22"/>
          <w:szCs w:val="22"/>
        </w:rPr>
        <w:t xml:space="preserve"> is carrying out the requirements of the virtual school regulations (603 CMR 52.00) which outline the ongoing review of </w:t>
      </w:r>
      <w:r w:rsidR="00D87C7D">
        <w:rPr>
          <w:rFonts w:asciiTheme="minorHAnsi" w:hAnsiTheme="minorHAnsi" w:cstheme="minorHAnsi"/>
          <w:sz w:val="22"/>
          <w:szCs w:val="22"/>
        </w:rPr>
        <w:t>CMVS’s</w:t>
      </w:r>
      <w:r w:rsidR="000904E9" w:rsidRPr="00CE6132">
        <w:rPr>
          <w:rFonts w:asciiTheme="minorHAnsi" w:hAnsiTheme="minorHAnsi" w:cstheme="minorHAnsi"/>
          <w:sz w:val="22"/>
          <w:szCs w:val="22"/>
        </w:rPr>
        <w:t xml:space="preserve">. </w:t>
      </w:r>
    </w:p>
    <w:p w14:paraId="56EDC3AA" w14:textId="77777777" w:rsidR="000904E9" w:rsidRPr="00CE6132" w:rsidRDefault="000904E9" w:rsidP="000904E9">
      <w:pPr>
        <w:rPr>
          <w:rFonts w:asciiTheme="minorHAnsi" w:hAnsiTheme="minorHAnsi" w:cstheme="minorHAnsi"/>
          <w:sz w:val="22"/>
          <w:szCs w:val="22"/>
        </w:rPr>
      </w:pPr>
    </w:p>
    <w:p w14:paraId="2C04A53E" w14:textId="2D5F42EC" w:rsidR="000904E9" w:rsidRPr="00CE6132" w:rsidRDefault="000904E9" w:rsidP="000904E9">
      <w:pPr>
        <w:rPr>
          <w:rFonts w:asciiTheme="minorHAnsi" w:hAnsiTheme="minorHAnsi" w:cstheme="minorHAnsi"/>
          <w:sz w:val="22"/>
          <w:szCs w:val="22"/>
        </w:rPr>
      </w:pPr>
      <w:r w:rsidRPr="00CE6132">
        <w:rPr>
          <w:rFonts w:asciiTheme="minorHAnsi" w:hAnsiTheme="minorHAnsi" w:cstheme="minorHAnsi"/>
          <w:sz w:val="22"/>
          <w:szCs w:val="22"/>
        </w:rPr>
        <w:t xml:space="preserve">Accountability review reports, generated by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are important components of the body of evidence used by the Commissioner and BESE in making a renewal determination for each school. Accountability Reports are one of the means by which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documents each </w:t>
      </w:r>
      <w:r w:rsidR="00D87C7D">
        <w:rPr>
          <w:rFonts w:asciiTheme="minorHAnsi" w:hAnsiTheme="minorHAnsi" w:cstheme="minorHAnsi"/>
          <w:sz w:val="22"/>
          <w:szCs w:val="22"/>
        </w:rPr>
        <w:t>CMVS’s</w:t>
      </w:r>
      <w:r w:rsidRPr="00CE6132">
        <w:rPr>
          <w:rFonts w:asciiTheme="minorHAnsi" w:hAnsiTheme="minorHAnsi" w:cstheme="minorHAnsi"/>
          <w:sz w:val="22"/>
          <w:szCs w:val="22"/>
        </w:rPr>
        <w:t xml:space="preserve"> performance and progress over time, corroborating and augmenting the information reported each year in the school’s annual report which, as explained above, is due January 1 of each year of the certificate term.</w:t>
      </w:r>
    </w:p>
    <w:p w14:paraId="6E31A574" w14:textId="59980FBF" w:rsidR="000904E9" w:rsidRPr="00CE6132" w:rsidRDefault="000904E9" w:rsidP="000904E9">
      <w:pPr>
        <w:rPr>
          <w:rFonts w:asciiTheme="minorHAnsi" w:hAnsiTheme="minorHAnsi" w:cstheme="minorHAnsi"/>
          <w:sz w:val="22"/>
          <w:szCs w:val="22"/>
        </w:rPr>
      </w:pPr>
    </w:p>
    <w:p w14:paraId="1CAF3A8A" w14:textId="77C1CBCF" w:rsidR="000904E9" w:rsidRPr="00CE6132" w:rsidRDefault="000904E9" w:rsidP="000904E9">
      <w:pPr>
        <w:rPr>
          <w:rFonts w:asciiTheme="minorHAnsi" w:hAnsiTheme="minorHAnsi" w:cstheme="minorHAnsi"/>
          <w:sz w:val="22"/>
          <w:szCs w:val="22"/>
        </w:rPr>
      </w:pPr>
      <w:r w:rsidRPr="00CE6132">
        <w:rPr>
          <w:rFonts w:asciiTheme="minorHAnsi" w:hAnsiTheme="minorHAnsi" w:cstheme="minorHAnsi"/>
          <w:sz w:val="22"/>
          <w:szCs w:val="22"/>
        </w:rPr>
        <w:t xml:space="preserve">The Criteria form the foundation of the accountability review process. During the accountability review, the school will be assessed on the Criteria in its entirety or a subset of the Criteria. The Criteria expand upon and give definition to the three areas of </w:t>
      </w:r>
      <w:r w:rsidR="00D87C7D">
        <w:rPr>
          <w:rFonts w:asciiTheme="minorHAnsi" w:hAnsiTheme="minorHAnsi" w:cstheme="minorHAnsi"/>
          <w:sz w:val="22"/>
          <w:szCs w:val="22"/>
        </w:rPr>
        <w:t>CMVS</w:t>
      </w:r>
      <w:r w:rsidRPr="00CE6132">
        <w:rPr>
          <w:rFonts w:asciiTheme="minorHAnsi" w:hAnsiTheme="minorHAnsi" w:cstheme="minorHAnsi"/>
          <w:sz w:val="22"/>
          <w:szCs w:val="22"/>
        </w:rPr>
        <w:t xml:space="preserve"> accountability defined in 603 CMR 52.00</w:t>
      </w:r>
      <w:r w:rsidR="001842E6" w:rsidRPr="00CE6132">
        <w:rPr>
          <w:rFonts w:asciiTheme="minorHAnsi" w:hAnsiTheme="minorHAnsi" w:cstheme="minorHAnsi"/>
          <w:sz w:val="22"/>
          <w:szCs w:val="22"/>
        </w:rPr>
        <w:t xml:space="preserve">: </w:t>
      </w:r>
    </w:p>
    <w:p w14:paraId="4B1EF1BE" w14:textId="77777777" w:rsidR="003A5290" w:rsidRPr="00CE6132" w:rsidRDefault="003A5290" w:rsidP="000904E9">
      <w:pPr>
        <w:rPr>
          <w:rFonts w:asciiTheme="minorHAnsi" w:hAnsiTheme="minorHAnsi" w:cstheme="minorHAnsi"/>
          <w:sz w:val="22"/>
          <w:szCs w:val="22"/>
        </w:rPr>
      </w:pPr>
    </w:p>
    <w:p w14:paraId="7759EE97" w14:textId="6FCE4237" w:rsidR="001842E6" w:rsidRPr="00CE6132" w:rsidRDefault="001842E6" w:rsidP="001842E6">
      <w:pPr>
        <w:pStyle w:val="ListParagraph"/>
        <w:numPr>
          <w:ilvl w:val="0"/>
          <w:numId w:val="33"/>
        </w:numPr>
        <w:rPr>
          <w:rFonts w:asciiTheme="minorHAnsi" w:hAnsiTheme="minorHAnsi" w:cstheme="minorHAnsi"/>
          <w:sz w:val="22"/>
          <w:szCs w:val="22"/>
        </w:rPr>
      </w:pPr>
      <w:r w:rsidRPr="00CE6132">
        <w:rPr>
          <w:rFonts w:asciiTheme="minorHAnsi" w:hAnsiTheme="minorHAnsi" w:cstheme="minorHAnsi"/>
          <w:sz w:val="22"/>
          <w:szCs w:val="22"/>
        </w:rPr>
        <w:t>Faithfulness to the Certificate</w:t>
      </w:r>
    </w:p>
    <w:p w14:paraId="56CF1D6F" w14:textId="5D72FBF5" w:rsidR="001842E6" w:rsidRPr="00CE6132" w:rsidRDefault="001842E6" w:rsidP="001842E6">
      <w:pPr>
        <w:pStyle w:val="ListParagraph"/>
        <w:numPr>
          <w:ilvl w:val="0"/>
          <w:numId w:val="33"/>
        </w:numPr>
        <w:rPr>
          <w:rFonts w:asciiTheme="minorHAnsi" w:hAnsiTheme="minorHAnsi" w:cstheme="minorHAnsi"/>
          <w:sz w:val="22"/>
          <w:szCs w:val="22"/>
        </w:rPr>
      </w:pPr>
      <w:r w:rsidRPr="00CE6132">
        <w:rPr>
          <w:rFonts w:asciiTheme="minorHAnsi" w:hAnsiTheme="minorHAnsi" w:cstheme="minorHAnsi"/>
          <w:sz w:val="22"/>
          <w:szCs w:val="22"/>
        </w:rPr>
        <w:t>Academic Program Success</w:t>
      </w:r>
    </w:p>
    <w:p w14:paraId="1F38C5EA" w14:textId="7F29096E" w:rsidR="001842E6" w:rsidRPr="00CE6132" w:rsidRDefault="001842E6" w:rsidP="001842E6">
      <w:pPr>
        <w:pStyle w:val="ListParagraph"/>
        <w:numPr>
          <w:ilvl w:val="0"/>
          <w:numId w:val="33"/>
        </w:numPr>
        <w:rPr>
          <w:rFonts w:asciiTheme="minorHAnsi" w:hAnsiTheme="minorHAnsi" w:cstheme="minorHAnsi"/>
          <w:sz w:val="22"/>
          <w:szCs w:val="22"/>
        </w:rPr>
      </w:pPr>
      <w:r w:rsidRPr="00CE6132">
        <w:rPr>
          <w:rFonts w:asciiTheme="minorHAnsi" w:hAnsiTheme="minorHAnsi" w:cstheme="minorHAnsi"/>
          <w:sz w:val="22"/>
          <w:szCs w:val="22"/>
        </w:rPr>
        <w:t xml:space="preserve">Organizational Viability </w:t>
      </w:r>
    </w:p>
    <w:p w14:paraId="09657F73" w14:textId="77777777" w:rsidR="000904E9" w:rsidRPr="00CE6132" w:rsidRDefault="000904E9" w:rsidP="000904E9">
      <w:pPr>
        <w:rPr>
          <w:rFonts w:asciiTheme="minorHAnsi" w:hAnsiTheme="minorHAnsi" w:cstheme="minorHAnsi"/>
          <w:sz w:val="22"/>
          <w:szCs w:val="22"/>
        </w:rPr>
      </w:pPr>
    </w:p>
    <w:p w14:paraId="378E0E00" w14:textId="0E22404F" w:rsidR="008B3380" w:rsidRPr="00CE6132" w:rsidRDefault="00DF77E0" w:rsidP="002918CF">
      <w:pPr>
        <w:rPr>
          <w:rFonts w:asciiTheme="minorHAnsi" w:hAnsiTheme="minorHAnsi" w:cstheme="minorHAnsi"/>
          <w:sz w:val="22"/>
          <w:szCs w:val="22"/>
        </w:rPr>
      </w:pPr>
      <w:r w:rsidRPr="00CE6132">
        <w:rPr>
          <w:rFonts w:asciiTheme="minorHAnsi" w:hAnsiTheme="minorHAnsi" w:cstheme="minorHAnsi"/>
          <w:sz w:val="22"/>
          <w:szCs w:val="22"/>
        </w:rPr>
        <w:t xml:space="preserve">Please work with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w:t>
      </w:r>
      <w:r w:rsidR="001842E6" w:rsidRPr="00CE6132">
        <w:rPr>
          <w:rFonts w:asciiTheme="minorHAnsi" w:hAnsiTheme="minorHAnsi" w:cstheme="minorHAnsi"/>
          <w:sz w:val="22"/>
          <w:szCs w:val="22"/>
        </w:rPr>
        <w:t xml:space="preserve">in preparing for and participating in these accountability reviews. </w:t>
      </w:r>
      <w:r w:rsidR="008B3380" w:rsidRPr="00CE6132">
        <w:rPr>
          <w:rFonts w:asciiTheme="minorHAnsi" w:hAnsiTheme="minorHAnsi" w:cstheme="minorHAnsi"/>
          <w:sz w:val="22"/>
          <w:szCs w:val="22"/>
        </w:rPr>
        <w:t xml:space="preserve">The written reports from these reviews become part of the </w:t>
      </w:r>
      <w:r w:rsidR="00D87C7D">
        <w:rPr>
          <w:rFonts w:asciiTheme="minorHAnsi" w:hAnsiTheme="minorHAnsi" w:cstheme="minorHAnsi"/>
          <w:sz w:val="22"/>
          <w:szCs w:val="22"/>
        </w:rPr>
        <w:t>CMVS’s</w:t>
      </w:r>
      <w:r w:rsidR="008B3380" w:rsidRPr="00CE6132">
        <w:rPr>
          <w:rFonts w:asciiTheme="minorHAnsi" w:hAnsiTheme="minorHAnsi" w:cstheme="minorHAnsi"/>
          <w:sz w:val="22"/>
          <w:szCs w:val="22"/>
        </w:rPr>
        <w:t xml:space="preserve"> record, along with any written comments that the school wishes to submit.</w:t>
      </w:r>
    </w:p>
    <w:p w14:paraId="04F79B1F" w14:textId="4ED8BFC2" w:rsidR="00C54F42" w:rsidRPr="00CE6132" w:rsidRDefault="000D0E8E" w:rsidP="00C54F42">
      <w:pPr>
        <w:pStyle w:val="Heading3"/>
        <w:rPr>
          <w:rFonts w:asciiTheme="minorHAnsi" w:hAnsiTheme="minorHAnsi" w:cstheme="minorHAnsi"/>
        </w:rPr>
      </w:pPr>
      <w:bookmarkStart w:id="35" w:name="_Toc54793176"/>
      <w:bookmarkStart w:id="36" w:name="_Toc513546531"/>
      <w:r w:rsidRPr="00CE6132">
        <w:rPr>
          <w:rFonts w:asciiTheme="minorHAnsi" w:hAnsiTheme="minorHAnsi" w:cstheme="minorHAnsi"/>
        </w:rPr>
        <w:t xml:space="preserve">Annual </w:t>
      </w:r>
      <w:r w:rsidR="00C54F42" w:rsidRPr="00CE6132">
        <w:rPr>
          <w:rFonts w:asciiTheme="minorHAnsi" w:hAnsiTheme="minorHAnsi" w:cstheme="minorHAnsi"/>
        </w:rPr>
        <w:t>Budget</w:t>
      </w:r>
      <w:bookmarkEnd w:id="35"/>
      <w:r w:rsidR="00C54F42" w:rsidRPr="00CE6132">
        <w:rPr>
          <w:rFonts w:asciiTheme="minorHAnsi" w:hAnsiTheme="minorHAnsi" w:cstheme="minorHAnsi"/>
        </w:rPr>
        <w:t xml:space="preserve"> </w:t>
      </w:r>
    </w:p>
    <w:bookmarkEnd w:id="36"/>
    <w:p w14:paraId="31ACB7EB" w14:textId="261B3485" w:rsidR="0081025A" w:rsidRPr="00CE6132" w:rsidRDefault="0081025A" w:rsidP="0081025A">
      <w:pPr>
        <w:pStyle w:val="BodyText"/>
        <w:rPr>
          <w:rFonts w:asciiTheme="minorHAnsi" w:hAnsiTheme="minorHAnsi" w:cstheme="minorHAnsi"/>
          <w:b/>
          <w:sz w:val="22"/>
          <w:szCs w:val="22"/>
        </w:rPr>
      </w:pPr>
      <w:r w:rsidRPr="00CE6132">
        <w:rPr>
          <w:rFonts w:asciiTheme="minorHAnsi" w:hAnsiTheme="minorHAnsi" w:cstheme="minorHAnsi"/>
          <w:sz w:val="22"/>
          <w:szCs w:val="22"/>
        </w:rPr>
        <w:t xml:space="preserve">The CMVS statute, </w:t>
      </w:r>
      <w:r w:rsidRPr="00CE6132">
        <w:rPr>
          <w:rFonts w:asciiTheme="minorHAnsi" w:hAnsiTheme="minorHAnsi" w:cstheme="minorHAnsi"/>
          <w:sz w:val="22"/>
          <w:szCs w:val="22"/>
          <w:shd w:val="clear" w:color="auto" w:fill="FFFFFF"/>
        </w:rPr>
        <w:t xml:space="preserve">M.G.L. </w:t>
      </w:r>
      <w:r w:rsidR="00D87C7D">
        <w:rPr>
          <w:rFonts w:asciiTheme="minorHAnsi" w:hAnsiTheme="minorHAnsi" w:cstheme="minorHAnsi"/>
          <w:sz w:val="22"/>
          <w:szCs w:val="22"/>
          <w:shd w:val="clear" w:color="auto" w:fill="FFFFFF"/>
        </w:rPr>
        <w:t>c</w:t>
      </w:r>
      <w:r w:rsidRPr="00CE6132">
        <w:rPr>
          <w:rFonts w:asciiTheme="minorHAnsi" w:hAnsiTheme="minorHAnsi" w:cstheme="minorHAnsi"/>
          <w:sz w:val="22"/>
          <w:szCs w:val="22"/>
          <w:shd w:val="clear" w:color="auto" w:fill="FFFFFF"/>
        </w:rPr>
        <w:t xml:space="preserve">. 71, § 94 (e)(6) </w:t>
      </w:r>
      <w:r w:rsidRPr="00CE6132">
        <w:rPr>
          <w:rFonts w:asciiTheme="minorHAnsi" w:hAnsiTheme="minorHAnsi" w:cstheme="minorHAnsi"/>
          <w:sz w:val="22"/>
          <w:szCs w:val="22"/>
        </w:rPr>
        <w:t xml:space="preserve">gives the school’s </w:t>
      </w:r>
      <w:r w:rsidR="00D87C7D">
        <w:rPr>
          <w:rFonts w:asciiTheme="minorHAnsi" w:hAnsiTheme="minorHAnsi" w:cstheme="minorHAnsi"/>
          <w:sz w:val="22"/>
          <w:szCs w:val="22"/>
        </w:rPr>
        <w:t xml:space="preserve">board of trustees </w:t>
      </w:r>
      <w:r w:rsidRPr="00CE6132">
        <w:rPr>
          <w:rFonts w:asciiTheme="minorHAnsi" w:hAnsiTheme="minorHAnsi" w:cstheme="minorHAnsi"/>
          <w:sz w:val="22"/>
          <w:szCs w:val="22"/>
        </w:rPr>
        <w:t xml:space="preserve">the responsibility to develop the school’s annual budget. While the </w:t>
      </w:r>
      <w:r w:rsidR="00D87C7D">
        <w:rPr>
          <w:rFonts w:asciiTheme="minorHAnsi" w:hAnsiTheme="minorHAnsi" w:cstheme="minorHAnsi"/>
          <w:sz w:val="22"/>
          <w:szCs w:val="22"/>
        </w:rPr>
        <w:t xml:space="preserve">board of trustees </w:t>
      </w:r>
      <w:r w:rsidRPr="00CE6132">
        <w:rPr>
          <w:rFonts w:asciiTheme="minorHAnsi" w:hAnsiTheme="minorHAnsi" w:cstheme="minorHAnsi"/>
          <w:sz w:val="22"/>
          <w:szCs w:val="22"/>
        </w:rPr>
        <w:t xml:space="preserve">may discuss the budget with the school staff and/or its outside contractor, the </w:t>
      </w:r>
      <w:r w:rsidR="00D87C7D">
        <w:rPr>
          <w:rFonts w:asciiTheme="minorHAnsi" w:hAnsiTheme="minorHAnsi" w:cstheme="minorHAnsi"/>
          <w:sz w:val="22"/>
          <w:szCs w:val="22"/>
        </w:rPr>
        <w:t xml:space="preserve">board of trustees </w:t>
      </w:r>
      <w:r w:rsidRPr="00CE6132">
        <w:rPr>
          <w:rFonts w:asciiTheme="minorHAnsi" w:hAnsiTheme="minorHAnsi" w:cstheme="minorHAnsi"/>
          <w:sz w:val="22"/>
          <w:szCs w:val="22"/>
        </w:rPr>
        <w:t xml:space="preserve">has the ultimate decision-making responsibility in this area. Among a variety of responsibilities, the regulations also highlight the fact that the CMVS </w:t>
      </w:r>
      <w:r w:rsidR="00D87C7D">
        <w:rPr>
          <w:rFonts w:asciiTheme="minorHAnsi" w:hAnsiTheme="minorHAnsi" w:cstheme="minorHAnsi"/>
          <w:sz w:val="22"/>
          <w:szCs w:val="22"/>
        </w:rPr>
        <w:t>board of trustees</w:t>
      </w:r>
      <w:r w:rsidRPr="00CE6132">
        <w:rPr>
          <w:rFonts w:asciiTheme="minorHAnsi" w:hAnsiTheme="minorHAnsi" w:cstheme="minorHAnsi"/>
          <w:sz w:val="22"/>
          <w:szCs w:val="22"/>
        </w:rPr>
        <w:t xml:space="preserve"> holds the certificate and governs the </w:t>
      </w:r>
      <w:r w:rsidR="00D87C7D">
        <w:rPr>
          <w:rFonts w:asciiTheme="minorHAnsi" w:hAnsiTheme="minorHAnsi" w:cstheme="minorHAnsi"/>
          <w:sz w:val="22"/>
          <w:szCs w:val="22"/>
        </w:rPr>
        <w:t>CMVS</w:t>
      </w:r>
      <w:r w:rsidRPr="00CE6132">
        <w:rPr>
          <w:rFonts w:asciiTheme="minorHAnsi" w:hAnsiTheme="minorHAnsi" w:cstheme="minorHAnsi"/>
          <w:sz w:val="22"/>
          <w:szCs w:val="22"/>
        </w:rPr>
        <w:t xml:space="preserve">. </w:t>
      </w:r>
      <w:r w:rsidR="00E274C5" w:rsidRPr="00CE6132">
        <w:rPr>
          <w:rFonts w:asciiTheme="minorHAnsi" w:hAnsiTheme="minorHAnsi" w:cstheme="minorHAnsi"/>
          <w:sz w:val="22"/>
          <w:szCs w:val="22"/>
        </w:rPr>
        <w:t>Further, the regulations</w:t>
      </w:r>
      <w:r w:rsidRPr="00CE6132">
        <w:rPr>
          <w:rFonts w:asciiTheme="minorHAnsi" w:hAnsiTheme="minorHAnsi" w:cstheme="minorHAnsi"/>
          <w:sz w:val="22"/>
          <w:szCs w:val="22"/>
        </w:rPr>
        <w:t xml:space="preserve"> explain that </w:t>
      </w:r>
      <w:r w:rsidR="00D87C7D" w:rsidRPr="00D87C7D">
        <w:rPr>
          <w:rFonts w:asciiTheme="minorHAnsi" w:hAnsiTheme="minorHAnsi" w:cstheme="minorHAnsi"/>
          <w:sz w:val="22"/>
          <w:szCs w:val="22"/>
        </w:rPr>
        <w:t xml:space="preserve"> </w:t>
      </w:r>
      <w:r w:rsidR="00D87C7D">
        <w:rPr>
          <w:rFonts w:asciiTheme="minorHAnsi" w:hAnsiTheme="minorHAnsi" w:cstheme="minorHAnsi"/>
          <w:sz w:val="22"/>
          <w:szCs w:val="22"/>
        </w:rPr>
        <w:t xml:space="preserve">board of </w:t>
      </w:r>
      <w:r w:rsidR="00D87C7D">
        <w:rPr>
          <w:rFonts w:asciiTheme="minorHAnsi" w:hAnsiTheme="minorHAnsi" w:cstheme="minorHAnsi"/>
          <w:sz w:val="22"/>
          <w:szCs w:val="22"/>
        </w:rPr>
        <w:lastRenderedPageBreak/>
        <w:t xml:space="preserve">trustees </w:t>
      </w:r>
      <w:r w:rsidRPr="00CE6132">
        <w:rPr>
          <w:rFonts w:asciiTheme="minorHAnsi" w:hAnsiTheme="minorHAnsi" w:cstheme="minorHAnsi"/>
          <w:sz w:val="22"/>
          <w:szCs w:val="22"/>
        </w:rPr>
        <w:t>must fulfill their fiduciary responsibilities including, but not limited to, the duty of loyalty and duty of care, as well as the obligation to oversee the school's budget (</w:t>
      </w:r>
      <w:r w:rsidRPr="00CE6132">
        <w:rPr>
          <w:rFonts w:asciiTheme="minorHAnsi" w:hAnsiTheme="minorHAnsi" w:cstheme="minorHAnsi"/>
          <w:color w:val="333333"/>
          <w:sz w:val="22"/>
          <w:szCs w:val="22"/>
          <w:shd w:val="clear" w:color="auto" w:fill="FFFFFF"/>
        </w:rPr>
        <w:t>603 CMR 52.06(2)).</w:t>
      </w:r>
    </w:p>
    <w:p w14:paraId="080124EE" w14:textId="7331B050" w:rsidR="008249DA" w:rsidRPr="00CE6132" w:rsidRDefault="003E2C76" w:rsidP="00472DEF">
      <w:pPr>
        <w:pStyle w:val="Heading2"/>
        <w:rPr>
          <w:rFonts w:asciiTheme="minorHAnsi" w:hAnsiTheme="minorHAnsi" w:cstheme="minorHAnsi"/>
        </w:rPr>
      </w:pPr>
      <w:bookmarkStart w:id="37" w:name="_Toc514602699"/>
      <w:bookmarkStart w:id="38" w:name="_Toc54793177"/>
      <w:r w:rsidRPr="00CE6132">
        <w:rPr>
          <w:rFonts w:asciiTheme="minorHAnsi" w:hAnsiTheme="minorHAnsi" w:cstheme="minorHAnsi"/>
        </w:rPr>
        <w:t xml:space="preserve">Section III: </w:t>
      </w:r>
      <w:r w:rsidR="008B3380" w:rsidRPr="00CE6132">
        <w:rPr>
          <w:rFonts w:asciiTheme="minorHAnsi" w:hAnsiTheme="minorHAnsi" w:cstheme="minorHAnsi"/>
        </w:rPr>
        <w:t>Periodic Activities</w:t>
      </w:r>
      <w:bookmarkEnd w:id="37"/>
      <w:bookmarkEnd w:id="38"/>
    </w:p>
    <w:p w14:paraId="48851350" w14:textId="1DE7692D" w:rsidR="00E03704" w:rsidRPr="00CE6132" w:rsidRDefault="008B3380" w:rsidP="00E03704">
      <w:pPr>
        <w:rPr>
          <w:rFonts w:asciiTheme="minorHAnsi" w:hAnsiTheme="minorHAnsi" w:cstheme="minorHAnsi"/>
          <w:sz w:val="22"/>
          <w:szCs w:val="22"/>
        </w:rPr>
      </w:pPr>
      <w:r w:rsidRPr="00CE6132">
        <w:rPr>
          <w:rFonts w:asciiTheme="minorHAnsi" w:hAnsiTheme="minorHAnsi" w:cstheme="minorHAnsi"/>
          <w:sz w:val="22"/>
          <w:szCs w:val="22"/>
        </w:rPr>
        <w:t xml:space="preserve">This section outlines </w:t>
      </w:r>
      <w:r w:rsidR="001F4FC2" w:rsidRPr="00CE6132">
        <w:rPr>
          <w:rFonts w:asciiTheme="minorHAnsi" w:hAnsiTheme="minorHAnsi" w:cstheme="minorHAnsi"/>
          <w:sz w:val="22"/>
          <w:szCs w:val="22"/>
        </w:rPr>
        <w:t>several</w:t>
      </w:r>
      <w:r w:rsidRPr="00CE6132">
        <w:rPr>
          <w:rFonts w:asciiTheme="minorHAnsi" w:hAnsiTheme="minorHAnsi" w:cstheme="minorHAnsi"/>
          <w:sz w:val="22"/>
          <w:szCs w:val="22"/>
        </w:rPr>
        <w:t xml:space="preserve"> </w:t>
      </w:r>
      <w:r w:rsidR="00B172C6" w:rsidRPr="00CE6132">
        <w:rPr>
          <w:rFonts w:asciiTheme="minorHAnsi" w:hAnsiTheme="minorHAnsi" w:cstheme="minorHAnsi"/>
          <w:sz w:val="22"/>
          <w:szCs w:val="22"/>
        </w:rPr>
        <w:t>periodic obligations and activities, including cr</w:t>
      </w:r>
      <w:r w:rsidRPr="00CE6132">
        <w:rPr>
          <w:rFonts w:asciiTheme="minorHAnsi" w:hAnsiTheme="minorHAnsi" w:cstheme="minorHAnsi"/>
          <w:sz w:val="22"/>
          <w:szCs w:val="22"/>
        </w:rPr>
        <w:t xml:space="preserve">itical reporting requirements, as well </w:t>
      </w:r>
      <w:r w:rsidR="00B172C6" w:rsidRPr="00CE6132">
        <w:rPr>
          <w:rFonts w:asciiTheme="minorHAnsi" w:hAnsiTheme="minorHAnsi" w:cstheme="minorHAnsi"/>
          <w:sz w:val="22"/>
          <w:szCs w:val="22"/>
        </w:rPr>
        <w:t xml:space="preserve">as </w:t>
      </w:r>
      <w:r w:rsidRPr="00CE6132">
        <w:rPr>
          <w:rFonts w:asciiTheme="minorHAnsi" w:hAnsiTheme="minorHAnsi" w:cstheme="minorHAnsi"/>
          <w:sz w:val="22"/>
          <w:szCs w:val="22"/>
        </w:rPr>
        <w:t xml:space="preserve">required </w:t>
      </w:r>
      <w:r w:rsidR="00B172C6" w:rsidRPr="00CE6132">
        <w:rPr>
          <w:rFonts w:asciiTheme="minorHAnsi" w:hAnsiTheme="minorHAnsi" w:cstheme="minorHAnsi"/>
          <w:sz w:val="22"/>
          <w:szCs w:val="22"/>
        </w:rPr>
        <w:t xml:space="preserve">intermittent </w:t>
      </w:r>
      <w:r w:rsidRPr="00CE6132">
        <w:rPr>
          <w:rFonts w:asciiTheme="minorHAnsi" w:hAnsiTheme="minorHAnsi" w:cstheme="minorHAnsi"/>
          <w:sz w:val="22"/>
          <w:szCs w:val="22"/>
        </w:rPr>
        <w:t>processes and protocols</w:t>
      </w:r>
      <w:r w:rsidR="0037565A" w:rsidRPr="00CE6132">
        <w:rPr>
          <w:rFonts w:asciiTheme="minorHAnsi" w:hAnsiTheme="minorHAnsi" w:cstheme="minorHAnsi"/>
          <w:sz w:val="22"/>
          <w:szCs w:val="22"/>
        </w:rPr>
        <w:t xml:space="preserve">, while several of these obligations are the responsibility of the </w:t>
      </w:r>
      <w:r w:rsidR="007A14E2">
        <w:rPr>
          <w:rFonts w:asciiTheme="minorHAnsi" w:hAnsiTheme="minorHAnsi" w:cstheme="minorHAnsi"/>
          <w:sz w:val="22"/>
          <w:szCs w:val="22"/>
        </w:rPr>
        <w:t>b</w:t>
      </w:r>
      <w:r w:rsidR="00A83CC4">
        <w:rPr>
          <w:rFonts w:asciiTheme="minorHAnsi" w:hAnsiTheme="minorHAnsi" w:cstheme="minorHAnsi"/>
          <w:sz w:val="22"/>
          <w:szCs w:val="22"/>
        </w:rPr>
        <w:t>oard</w:t>
      </w:r>
      <w:r w:rsidR="0037565A" w:rsidRPr="00CE6132">
        <w:rPr>
          <w:rFonts w:asciiTheme="minorHAnsi" w:hAnsiTheme="minorHAnsi" w:cstheme="minorHAnsi"/>
          <w:sz w:val="22"/>
          <w:szCs w:val="22"/>
        </w:rPr>
        <w:t xml:space="preserve">, many of the tasks will be completed </w:t>
      </w:r>
      <w:r w:rsidR="00E03704" w:rsidRPr="00CE6132">
        <w:rPr>
          <w:rFonts w:asciiTheme="minorHAnsi" w:hAnsiTheme="minorHAnsi" w:cstheme="minorHAnsi"/>
          <w:sz w:val="22"/>
          <w:szCs w:val="22"/>
        </w:rPr>
        <w:t xml:space="preserve">by administrative staff with some items requiring board input and or vote. </w:t>
      </w:r>
    </w:p>
    <w:p w14:paraId="252FB051" w14:textId="318BD4C4" w:rsidR="00B17820" w:rsidRPr="00CE6132" w:rsidRDefault="00B17820" w:rsidP="002C0AEA">
      <w:pPr>
        <w:rPr>
          <w:rFonts w:asciiTheme="minorHAnsi" w:hAnsiTheme="minorHAnsi" w:cstheme="minorHAnsi"/>
          <w:sz w:val="22"/>
          <w:szCs w:val="22"/>
        </w:rPr>
      </w:pPr>
    </w:p>
    <w:tbl>
      <w:tblPr>
        <w:tblStyle w:val="TableGrid1"/>
        <w:tblW w:w="9360"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60"/>
        <w:gridCol w:w="7200"/>
      </w:tblGrid>
      <w:tr w:rsidR="00B17820" w:rsidRPr="00CE6132" w14:paraId="2DB34C2D" w14:textId="77777777" w:rsidTr="00782E48">
        <w:trPr>
          <w:trHeight w:val="864"/>
        </w:trPr>
        <w:tc>
          <w:tcPr>
            <w:tcW w:w="2160" w:type="dxa"/>
            <w:tcBorders>
              <w:bottom w:val="single" w:sz="4" w:space="0" w:color="4F81BD" w:themeColor="accent1"/>
            </w:tcBorders>
            <w:shd w:val="clear" w:color="auto" w:fill="4F81BD" w:themeFill="accent1"/>
          </w:tcPr>
          <w:p w14:paraId="46BCF6A7" w14:textId="77777777" w:rsidR="00B17820" w:rsidRPr="00CE6132" w:rsidRDefault="00B17820" w:rsidP="004710AC">
            <w:pPr>
              <w:spacing w:before="80" w:after="80"/>
              <w:rPr>
                <w:rFonts w:asciiTheme="minorHAnsi" w:hAnsiTheme="minorHAnsi" w:cstheme="minorHAnsi"/>
                <w:b/>
                <w:color w:val="FFFFFF" w:themeColor="background1"/>
                <w:sz w:val="22"/>
              </w:rPr>
            </w:pPr>
            <w:r w:rsidRPr="00CE6132">
              <w:rPr>
                <w:rFonts w:asciiTheme="minorHAnsi" w:hAnsiTheme="minorHAnsi" w:cstheme="minorHAnsi"/>
                <w:b/>
                <w:color w:val="FFFFFF" w:themeColor="background1"/>
                <w:sz w:val="22"/>
              </w:rPr>
              <w:t>Due:</w:t>
            </w:r>
          </w:p>
        </w:tc>
        <w:tc>
          <w:tcPr>
            <w:tcW w:w="7200" w:type="dxa"/>
            <w:tcBorders>
              <w:bottom w:val="single" w:sz="4" w:space="0" w:color="4F81BD" w:themeColor="accent1"/>
            </w:tcBorders>
            <w:shd w:val="clear" w:color="auto" w:fill="4F81BD" w:themeFill="accent1"/>
          </w:tcPr>
          <w:p w14:paraId="5A4F4267" w14:textId="77777777" w:rsidR="00B17820" w:rsidRPr="00CE6132" w:rsidRDefault="00B17820" w:rsidP="004710AC">
            <w:pPr>
              <w:spacing w:before="80" w:after="80"/>
              <w:rPr>
                <w:rFonts w:asciiTheme="minorHAnsi" w:hAnsiTheme="minorHAnsi" w:cstheme="minorHAnsi"/>
                <w:b/>
                <w:color w:val="FFFFFF" w:themeColor="background1"/>
                <w:sz w:val="22"/>
              </w:rPr>
            </w:pPr>
            <w:r w:rsidRPr="00CE6132">
              <w:rPr>
                <w:rFonts w:asciiTheme="minorHAnsi" w:hAnsiTheme="minorHAnsi" w:cstheme="minorHAnsi"/>
                <w:b/>
                <w:color w:val="FFFFFF" w:themeColor="background1"/>
                <w:sz w:val="22"/>
              </w:rPr>
              <w:t>Activity:</w:t>
            </w:r>
          </w:p>
        </w:tc>
      </w:tr>
      <w:tr w:rsidR="00B17820" w:rsidRPr="00CE6132" w14:paraId="57186404" w14:textId="77777777" w:rsidTr="00782E48">
        <w:trPr>
          <w:trHeight w:val="864"/>
        </w:trPr>
        <w:tc>
          <w:tcPr>
            <w:tcW w:w="2160" w:type="dxa"/>
            <w:shd w:val="clear" w:color="auto" w:fill="FDE9D9" w:themeFill="accent6" w:themeFillTint="33"/>
          </w:tcPr>
          <w:p w14:paraId="527E1D42" w14:textId="77777777" w:rsidR="00B17820" w:rsidRPr="00CE6132" w:rsidRDefault="00B17820" w:rsidP="004710AC">
            <w:pPr>
              <w:rPr>
                <w:rFonts w:asciiTheme="minorHAnsi" w:hAnsiTheme="minorHAnsi" w:cstheme="minorHAnsi"/>
                <w:b/>
                <w:sz w:val="22"/>
                <w:szCs w:val="22"/>
              </w:rPr>
            </w:pPr>
            <w:r w:rsidRPr="00CE6132">
              <w:rPr>
                <w:rFonts w:asciiTheme="minorHAnsi" w:hAnsiTheme="minorHAnsi" w:cstheme="minorHAnsi"/>
                <w:b/>
                <w:sz w:val="22"/>
                <w:szCs w:val="22"/>
              </w:rPr>
              <w:t>Immediately</w:t>
            </w:r>
          </w:p>
        </w:tc>
        <w:tc>
          <w:tcPr>
            <w:tcW w:w="7200" w:type="dxa"/>
            <w:shd w:val="clear" w:color="auto" w:fill="FFFFFF" w:themeFill="background1"/>
          </w:tcPr>
          <w:p w14:paraId="4B354EAF" w14:textId="51BA98EC" w:rsidR="00B17820" w:rsidRPr="00CE6132" w:rsidRDefault="00B17820" w:rsidP="004710AC">
            <w:pPr>
              <w:rPr>
                <w:rFonts w:asciiTheme="minorHAnsi" w:hAnsiTheme="minorHAnsi" w:cstheme="minorHAnsi"/>
                <w:sz w:val="22"/>
                <w:szCs w:val="22"/>
              </w:rPr>
            </w:pPr>
            <w:r w:rsidRPr="00CE6132">
              <w:rPr>
                <w:rFonts w:asciiTheme="minorHAnsi" w:hAnsiTheme="minorHAnsi" w:cstheme="minorHAnsi"/>
                <w:sz w:val="22"/>
                <w:szCs w:val="22"/>
              </w:rPr>
              <w:t xml:space="preserve">Submit written notification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of any </w:t>
            </w:r>
            <w:r w:rsidRPr="00CE6132">
              <w:rPr>
                <w:rFonts w:asciiTheme="minorHAnsi" w:hAnsiTheme="minorHAnsi" w:cstheme="minorHAnsi"/>
                <w:b/>
                <w:bCs/>
                <w:sz w:val="22"/>
                <w:szCs w:val="22"/>
              </w:rPr>
              <w:t>change in circumstances</w:t>
            </w:r>
            <w:r w:rsidRPr="00CE6132">
              <w:rPr>
                <w:rFonts w:asciiTheme="minorHAnsi" w:hAnsiTheme="minorHAnsi" w:cstheme="minorHAnsi"/>
                <w:sz w:val="22"/>
                <w:szCs w:val="22"/>
              </w:rPr>
              <w:t xml:space="preserve"> that may have a significant impact on the school's ability to fulfill its goals or mission as stated in its certificate (603 CMR 52.08 (9)</w:t>
            </w:r>
          </w:p>
        </w:tc>
      </w:tr>
      <w:tr w:rsidR="00B17820" w:rsidRPr="00CE6132" w14:paraId="08E98C13" w14:textId="77777777" w:rsidTr="00782E48">
        <w:trPr>
          <w:trHeight w:val="864"/>
        </w:trPr>
        <w:tc>
          <w:tcPr>
            <w:tcW w:w="2160" w:type="dxa"/>
            <w:shd w:val="clear" w:color="auto" w:fill="FDE9D9" w:themeFill="accent6" w:themeFillTint="33"/>
          </w:tcPr>
          <w:p w14:paraId="5DC1E27D" w14:textId="77777777" w:rsidR="00B17820" w:rsidRPr="00CE6132" w:rsidRDefault="00B17820" w:rsidP="004710AC">
            <w:pPr>
              <w:rPr>
                <w:rFonts w:asciiTheme="minorHAnsi" w:hAnsiTheme="minorHAnsi" w:cstheme="minorHAnsi"/>
                <w:b/>
                <w:sz w:val="22"/>
                <w:szCs w:val="22"/>
              </w:rPr>
            </w:pPr>
            <w:r w:rsidRPr="00CE6132">
              <w:rPr>
                <w:rFonts w:asciiTheme="minorHAnsi" w:hAnsiTheme="minorHAnsi" w:cstheme="minorHAnsi"/>
                <w:b/>
                <w:sz w:val="22"/>
                <w:szCs w:val="22"/>
              </w:rPr>
              <w:t>Within 2 business days</w:t>
            </w:r>
          </w:p>
        </w:tc>
        <w:tc>
          <w:tcPr>
            <w:tcW w:w="7200" w:type="dxa"/>
            <w:shd w:val="clear" w:color="auto" w:fill="FFFFFF" w:themeFill="background1"/>
          </w:tcPr>
          <w:p w14:paraId="721ACAF8" w14:textId="7E896AB3" w:rsidR="00B17820" w:rsidRPr="00CE6132" w:rsidRDefault="00B17820" w:rsidP="004710AC">
            <w:pPr>
              <w:rPr>
                <w:rFonts w:asciiTheme="minorHAnsi" w:hAnsiTheme="minorHAnsi" w:cstheme="minorHAnsi"/>
                <w:sz w:val="22"/>
                <w:szCs w:val="22"/>
              </w:rPr>
            </w:pPr>
            <w:r w:rsidRPr="00CE6132">
              <w:rPr>
                <w:rFonts w:asciiTheme="minorHAnsi" w:hAnsiTheme="minorHAnsi" w:cstheme="minorHAnsi"/>
                <w:sz w:val="22"/>
                <w:szCs w:val="22"/>
              </w:rPr>
              <w:t xml:space="preserve">Submit written notification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of all significant </w:t>
            </w:r>
            <w:r w:rsidRPr="00CE6132">
              <w:rPr>
                <w:rFonts w:asciiTheme="minorHAnsi" w:hAnsiTheme="minorHAnsi" w:cstheme="minorHAnsi"/>
                <w:b/>
                <w:bCs/>
                <w:sz w:val="22"/>
                <w:szCs w:val="22"/>
              </w:rPr>
              <w:t>investigative matters</w:t>
            </w:r>
            <w:r w:rsidRPr="00CE6132">
              <w:rPr>
                <w:rFonts w:asciiTheme="minorHAnsi" w:hAnsiTheme="minorHAnsi" w:cstheme="minorHAnsi"/>
                <w:sz w:val="22"/>
                <w:szCs w:val="22"/>
              </w:rPr>
              <w:t xml:space="preserve"> (603 CMR 52.08 (8)</w:t>
            </w:r>
          </w:p>
        </w:tc>
      </w:tr>
      <w:tr w:rsidR="00B17820" w:rsidRPr="00CE6132" w14:paraId="2117687B" w14:textId="77777777" w:rsidTr="00782E48">
        <w:trPr>
          <w:trHeight w:val="864"/>
        </w:trPr>
        <w:tc>
          <w:tcPr>
            <w:tcW w:w="2160" w:type="dxa"/>
            <w:shd w:val="clear" w:color="auto" w:fill="FDE9D9" w:themeFill="accent6" w:themeFillTint="33"/>
          </w:tcPr>
          <w:p w14:paraId="02AF71AC" w14:textId="77777777" w:rsidR="00B17820" w:rsidRPr="00CE6132" w:rsidRDefault="00B17820" w:rsidP="004710AC">
            <w:pPr>
              <w:rPr>
                <w:rFonts w:asciiTheme="minorHAnsi" w:hAnsiTheme="minorHAnsi" w:cstheme="minorHAnsi"/>
                <w:b/>
                <w:sz w:val="22"/>
                <w:szCs w:val="22"/>
              </w:rPr>
            </w:pPr>
            <w:r w:rsidRPr="00CE6132">
              <w:rPr>
                <w:rFonts w:asciiTheme="minorHAnsi" w:hAnsiTheme="minorHAnsi" w:cstheme="minorHAnsi"/>
                <w:b/>
                <w:sz w:val="22"/>
                <w:szCs w:val="22"/>
              </w:rPr>
              <w:t>Within 10 days of a student registering for enrollment in the CMVS</w:t>
            </w:r>
          </w:p>
        </w:tc>
        <w:tc>
          <w:tcPr>
            <w:tcW w:w="7200" w:type="dxa"/>
            <w:shd w:val="clear" w:color="auto" w:fill="FFFFFF" w:themeFill="background1"/>
          </w:tcPr>
          <w:p w14:paraId="1FA892E0" w14:textId="78CF547A" w:rsidR="00B17820" w:rsidRPr="00CE6132" w:rsidRDefault="00FC531F" w:rsidP="004710AC">
            <w:pPr>
              <w:rPr>
                <w:rFonts w:asciiTheme="minorHAnsi" w:hAnsiTheme="minorHAnsi" w:cstheme="minorHAnsi"/>
                <w:sz w:val="22"/>
                <w:szCs w:val="22"/>
              </w:rPr>
            </w:pPr>
            <w:r w:rsidRPr="00CE6132">
              <w:rPr>
                <w:rFonts w:asciiTheme="minorHAnsi" w:hAnsiTheme="minorHAnsi" w:cstheme="minorHAnsi"/>
                <w:sz w:val="22"/>
                <w:szCs w:val="22"/>
              </w:rPr>
              <w:t>Provide</w:t>
            </w:r>
            <w:r w:rsidR="00B17820" w:rsidRPr="00CE6132">
              <w:rPr>
                <w:rFonts w:asciiTheme="minorHAnsi" w:hAnsiTheme="minorHAnsi" w:cstheme="minorHAnsi"/>
                <w:sz w:val="22"/>
                <w:szCs w:val="22"/>
              </w:rPr>
              <w:t xml:space="preserve"> written </w:t>
            </w:r>
            <w:r w:rsidR="00B17820" w:rsidRPr="00CE6132">
              <w:rPr>
                <w:rFonts w:asciiTheme="minorHAnsi" w:hAnsiTheme="minorHAnsi" w:cstheme="minorHAnsi"/>
                <w:b/>
                <w:bCs/>
                <w:sz w:val="22"/>
                <w:szCs w:val="22"/>
              </w:rPr>
              <w:t>notification to resident district of CMVS enrollment</w:t>
            </w:r>
            <w:r w:rsidR="00B17820" w:rsidRPr="00CE6132">
              <w:rPr>
                <w:rFonts w:asciiTheme="minorHAnsi" w:hAnsiTheme="minorHAnsi" w:cstheme="minorHAnsi"/>
                <w:sz w:val="22"/>
                <w:szCs w:val="22"/>
              </w:rPr>
              <w:t xml:space="preserve"> (</w:t>
            </w:r>
            <w:r w:rsidR="00214682" w:rsidRPr="00CE6132">
              <w:rPr>
                <w:rFonts w:asciiTheme="minorHAnsi" w:hAnsiTheme="minorHAnsi" w:cstheme="minorHAnsi"/>
                <w:sz w:val="22"/>
                <w:szCs w:val="22"/>
              </w:rPr>
              <w:t>M.</w:t>
            </w:r>
            <w:r w:rsidR="00B17820" w:rsidRPr="00CE6132">
              <w:rPr>
                <w:rFonts w:asciiTheme="minorHAnsi" w:hAnsiTheme="minorHAnsi" w:cstheme="minorHAnsi"/>
                <w:sz w:val="22"/>
                <w:szCs w:val="22"/>
              </w:rPr>
              <w:t>G.L.</w:t>
            </w:r>
            <w:r w:rsidR="00B17820" w:rsidRPr="00CE6132">
              <w:rPr>
                <w:rFonts w:asciiTheme="minorHAnsi" w:hAnsiTheme="minorHAnsi" w:cstheme="minorHAnsi"/>
                <w:color w:val="333333"/>
                <w:sz w:val="22"/>
                <w:szCs w:val="22"/>
              </w:rPr>
              <w:t xml:space="preserve"> </w:t>
            </w:r>
            <w:r w:rsidR="00A83CC4">
              <w:rPr>
                <w:rFonts w:asciiTheme="minorHAnsi" w:hAnsiTheme="minorHAnsi" w:cstheme="minorHAnsi"/>
                <w:color w:val="333333"/>
                <w:sz w:val="22"/>
                <w:szCs w:val="22"/>
              </w:rPr>
              <w:t>C</w:t>
            </w:r>
            <w:r w:rsidR="00214682" w:rsidRPr="00CE6132">
              <w:rPr>
                <w:rFonts w:asciiTheme="minorHAnsi" w:hAnsiTheme="minorHAnsi" w:cstheme="minorHAnsi"/>
                <w:color w:val="333333"/>
                <w:sz w:val="22"/>
                <w:szCs w:val="22"/>
              </w:rPr>
              <w:t>h</w:t>
            </w:r>
            <w:r w:rsidR="00B17820" w:rsidRPr="00CE6132">
              <w:rPr>
                <w:rFonts w:asciiTheme="minorHAnsi" w:hAnsiTheme="minorHAnsi" w:cstheme="minorHAnsi"/>
                <w:color w:val="333333"/>
                <w:sz w:val="22"/>
                <w:szCs w:val="22"/>
              </w:rPr>
              <w:t>. 71 § 94 (b)(14))</w:t>
            </w:r>
          </w:p>
        </w:tc>
      </w:tr>
      <w:tr w:rsidR="00B17820" w:rsidRPr="00CE6132" w14:paraId="0D4E37A4" w14:textId="77777777" w:rsidTr="00782E48">
        <w:trPr>
          <w:trHeight w:val="864"/>
        </w:trPr>
        <w:tc>
          <w:tcPr>
            <w:tcW w:w="2160" w:type="dxa"/>
            <w:shd w:val="clear" w:color="auto" w:fill="FDE9D9" w:themeFill="accent6" w:themeFillTint="33"/>
          </w:tcPr>
          <w:p w14:paraId="1A0FFDA5" w14:textId="77777777" w:rsidR="00B17820" w:rsidRPr="00CE6132" w:rsidRDefault="00B17820" w:rsidP="004710AC">
            <w:pPr>
              <w:rPr>
                <w:rFonts w:asciiTheme="minorHAnsi" w:hAnsiTheme="minorHAnsi" w:cstheme="minorHAnsi"/>
                <w:b/>
                <w:sz w:val="22"/>
                <w:szCs w:val="22"/>
              </w:rPr>
            </w:pPr>
            <w:r w:rsidRPr="00CE6132">
              <w:rPr>
                <w:rFonts w:asciiTheme="minorHAnsi" w:hAnsiTheme="minorHAnsi" w:cstheme="minorHAnsi"/>
                <w:b/>
                <w:sz w:val="22"/>
                <w:szCs w:val="22"/>
              </w:rPr>
              <w:t>No later than 45 days from receipt of the complaint</w:t>
            </w:r>
          </w:p>
        </w:tc>
        <w:tc>
          <w:tcPr>
            <w:tcW w:w="7200" w:type="dxa"/>
            <w:shd w:val="clear" w:color="auto" w:fill="FFFFFF" w:themeFill="background1"/>
          </w:tcPr>
          <w:p w14:paraId="728256F0" w14:textId="17CB3F40" w:rsidR="00B17820" w:rsidRPr="00CE6132" w:rsidRDefault="00FC531F" w:rsidP="004710AC">
            <w:pPr>
              <w:rPr>
                <w:rFonts w:asciiTheme="minorHAnsi" w:hAnsiTheme="minorHAnsi" w:cstheme="minorHAnsi"/>
                <w:sz w:val="22"/>
                <w:szCs w:val="22"/>
              </w:rPr>
            </w:pPr>
            <w:r w:rsidRPr="00CE6132">
              <w:rPr>
                <w:rFonts w:asciiTheme="minorHAnsi" w:hAnsiTheme="minorHAnsi" w:cstheme="minorHAnsi"/>
                <w:sz w:val="22"/>
                <w:szCs w:val="22"/>
              </w:rPr>
              <w:t>Provide a</w:t>
            </w:r>
            <w:r w:rsidR="00B17820" w:rsidRPr="00CE6132">
              <w:rPr>
                <w:rFonts w:asciiTheme="minorHAnsi" w:hAnsiTheme="minorHAnsi" w:cstheme="minorHAnsi"/>
                <w:sz w:val="22"/>
                <w:szCs w:val="22"/>
              </w:rPr>
              <w:t xml:space="preserve"> </w:t>
            </w:r>
            <w:r w:rsidR="00B17820" w:rsidRPr="00CE6132">
              <w:rPr>
                <w:rFonts w:asciiTheme="minorHAnsi" w:hAnsiTheme="minorHAnsi" w:cstheme="minorHAnsi"/>
                <w:b/>
                <w:bCs/>
                <w:sz w:val="22"/>
                <w:szCs w:val="22"/>
              </w:rPr>
              <w:t>written response</w:t>
            </w:r>
            <w:r w:rsidR="00B17820" w:rsidRPr="00CE6132">
              <w:rPr>
                <w:rFonts w:asciiTheme="minorHAnsi" w:hAnsiTheme="minorHAnsi" w:cstheme="minorHAnsi"/>
                <w:sz w:val="22"/>
                <w:szCs w:val="22"/>
              </w:rPr>
              <w:t xml:space="preserve"> to parents/guardians or other individuals or groups that file a complaint to the CMVS (603 CMR 52.09)</w:t>
            </w:r>
            <w:r w:rsidRPr="00CE6132">
              <w:rPr>
                <w:rFonts w:asciiTheme="minorHAnsi" w:hAnsiTheme="minorHAnsi" w:cstheme="minorHAnsi"/>
                <w:sz w:val="22"/>
                <w:szCs w:val="22"/>
              </w:rPr>
              <w:t xml:space="preserve"> </w:t>
            </w:r>
          </w:p>
        </w:tc>
      </w:tr>
      <w:tr w:rsidR="00B17820" w:rsidRPr="00CE6132" w14:paraId="350E3687" w14:textId="77777777" w:rsidTr="00782E48">
        <w:trPr>
          <w:trHeight w:val="864"/>
        </w:trPr>
        <w:tc>
          <w:tcPr>
            <w:tcW w:w="2160" w:type="dxa"/>
            <w:shd w:val="clear" w:color="auto" w:fill="FDE9D9" w:themeFill="accent6" w:themeFillTint="33"/>
          </w:tcPr>
          <w:p w14:paraId="0CB94B33" w14:textId="77777777" w:rsidR="00B17820" w:rsidRPr="00CE6132" w:rsidRDefault="00B17820" w:rsidP="004710AC">
            <w:pPr>
              <w:rPr>
                <w:rFonts w:asciiTheme="minorHAnsi" w:hAnsiTheme="minorHAnsi" w:cstheme="minorHAnsi"/>
                <w:b/>
                <w:sz w:val="22"/>
                <w:szCs w:val="22"/>
              </w:rPr>
            </w:pPr>
            <w:r w:rsidRPr="00CE6132">
              <w:rPr>
                <w:rFonts w:asciiTheme="minorHAnsi" w:hAnsiTheme="minorHAnsi" w:cstheme="minorHAnsi"/>
                <w:b/>
                <w:sz w:val="22"/>
                <w:szCs w:val="22"/>
              </w:rPr>
              <w:t>Within one year of appointment</w:t>
            </w:r>
          </w:p>
        </w:tc>
        <w:tc>
          <w:tcPr>
            <w:tcW w:w="7200" w:type="dxa"/>
            <w:shd w:val="clear" w:color="auto" w:fill="FFFFFF" w:themeFill="background1"/>
          </w:tcPr>
          <w:p w14:paraId="3B8694FB" w14:textId="7A68B6D4" w:rsidR="00B17820" w:rsidRPr="00CE6132" w:rsidRDefault="00FC531F" w:rsidP="004710AC">
            <w:pPr>
              <w:rPr>
                <w:rFonts w:asciiTheme="minorHAnsi" w:hAnsiTheme="minorHAnsi" w:cstheme="minorHAnsi"/>
                <w:sz w:val="22"/>
                <w:szCs w:val="22"/>
              </w:rPr>
            </w:pPr>
            <w:r w:rsidRPr="00CE6132">
              <w:rPr>
                <w:rFonts w:asciiTheme="minorHAnsi" w:hAnsiTheme="minorHAnsi" w:cstheme="minorHAnsi"/>
                <w:sz w:val="22"/>
                <w:szCs w:val="22"/>
              </w:rPr>
              <w:t>C</w:t>
            </w:r>
            <w:r w:rsidR="00B17820" w:rsidRPr="00CE6132">
              <w:rPr>
                <w:rFonts w:asciiTheme="minorHAnsi" w:hAnsiTheme="minorHAnsi" w:cstheme="minorHAnsi"/>
                <w:sz w:val="22"/>
                <w:szCs w:val="22"/>
              </w:rPr>
              <w:t xml:space="preserve">omplete </w:t>
            </w:r>
            <w:r w:rsidR="00B17820" w:rsidRPr="00CE6132">
              <w:rPr>
                <w:rFonts w:asciiTheme="minorHAnsi" w:hAnsiTheme="minorHAnsi" w:cstheme="minorHAnsi"/>
                <w:b/>
                <w:bCs/>
                <w:sz w:val="22"/>
                <w:szCs w:val="22"/>
              </w:rPr>
              <w:t>orientation</w:t>
            </w:r>
            <w:r w:rsidR="00B17820" w:rsidRPr="00CE6132">
              <w:rPr>
                <w:rFonts w:asciiTheme="minorHAnsi" w:hAnsiTheme="minorHAnsi" w:cstheme="minorHAnsi"/>
                <w:sz w:val="22"/>
                <w:szCs w:val="22"/>
              </w:rPr>
              <w:t xml:space="preserve"> concerning the responsibilities of their office (603 CMR 52.06 (4))</w:t>
            </w:r>
            <w:r w:rsidRPr="00CE6132">
              <w:rPr>
                <w:rFonts w:asciiTheme="minorHAnsi" w:hAnsiTheme="minorHAnsi" w:cstheme="minorHAnsi"/>
                <w:sz w:val="22"/>
                <w:szCs w:val="22"/>
              </w:rPr>
              <w:t xml:space="preserve"> </w:t>
            </w:r>
          </w:p>
        </w:tc>
      </w:tr>
      <w:tr w:rsidR="00B17820" w:rsidRPr="00CE6132" w14:paraId="25A046A1" w14:textId="77777777" w:rsidTr="00782E48">
        <w:trPr>
          <w:trHeight w:val="864"/>
        </w:trPr>
        <w:tc>
          <w:tcPr>
            <w:tcW w:w="2160" w:type="dxa"/>
            <w:shd w:val="clear" w:color="auto" w:fill="FDE9D9" w:themeFill="accent6" w:themeFillTint="33"/>
          </w:tcPr>
          <w:p w14:paraId="7D4EAE9C" w14:textId="77777777" w:rsidR="00B17820" w:rsidRPr="00CE6132" w:rsidRDefault="00B17820" w:rsidP="004710AC">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4E8D8125" w14:textId="44E8CB79" w:rsidR="00B17820" w:rsidRPr="00CE6132" w:rsidRDefault="00B17820" w:rsidP="004710AC">
            <w:pPr>
              <w:rPr>
                <w:rFonts w:asciiTheme="minorHAnsi" w:hAnsiTheme="minorHAnsi" w:cstheme="minorHAnsi"/>
                <w:sz w:val="22"/>
                <w:szCs w:val="22"/>
              </w:rPr>
            </w:pPr>
            <w:r w:rsidRPr="00CE6132">
              <w:rPr>
                <w:rFonts w:asciiTheme="minorHAnsi" w:hAnsiTheme="minorHAnsi" w:cstheme="minorHAnsi"/>
                <w:sz w:val="22"/>
                <w:szCs w:val="22"/>
              </w:rPr>
              <w:t xml:space="preserve">Submit requests to </w:t>
            </w:r>
            <w:r w:rsidRPr="00CE6132">
              <w:rPr>
                <w:rFonts w:asciiTheme="minorHAnsi" w:hAnsiTheme="minorHAnsi" w:cstheme="minorHAnsi"/>
                <w:b/>
                <w:bCs/>
                <w:sz w:val="22"/>
                <w:szCs w:val="22"/>
              </w:rPr>
              <w:t>amend CMVS</w:t>
            </w:r>
            <w:r w:rsidRPr="00CE6132">
              <w:rPr>
                <w:rFonts w:asciiTheme="minorHAnsi" w:hAnsiTheme="minorHAnsi" w:cstheme="minorHAnsi"/>
                <w:sz w:val="22"/>
                <w:szCs w:val="22"/>
              </w:rPr>
              <w:t xml:space="preserve"> </w:t>
            </w:r>
            <w:r w:rsidRPr="00CE6132">
              <w:rPr>
                <w:rFonts w:asciiTheme="minorHAnsi" w:hAnsiTheme="minorHAnsi" w:cstheme="minorHAnsi"/>
                <w:b/>
                <w:bCs/>
                <w:sz w:val="22"/>
                <w:szCs w:val="22"/>
              </w:rPr>
              <w:t>certificate</w:t>
            </w:r>
            <w:r w:rsidRPr="00CE6132">
              <w:rPr>
                <w:rFonts w:asciiTheme="minorHAnsi" w:hAnsiTheme="minorHAnsi" w:cstheme="minorHAnsi"/>
                <w:sz w:val="22"/>
                <w:szCs w:val="22"/>
              </w:rPr>
              <w:t xml:space="preserve"> to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(603 CMR 52.10)</w:t>
            </w:r>
            <w:r w:rsidR="00FC531F" w:rsidRPr="00CE6132">
              <w:rPr>
                <w:rFonts w:asciiTheme="minorHAnsi" w:hAnsiTheme="minorHAnsi" w:cstheme="minorHAnsi"/>
                <w:sz w:val="22"/>
                <w:szCs w:val="22"/>
              </w:rPr>
              <w:t xml:space="preserve"> </w:t>
            </w:r>
          </w:p>
        </w:tc>
      </w:tr>
      <w:tr w:rsidR="007D2A25" w:rsidRPr="00CE6132" w14:paraId="05D68DCF" w14:textId="77777777" w:rsidTr="00782E48">
        <w:trPr>
          <w:trHeight w:val="864"/>
        </w:trPr>
        <w:tc>
          <w:tcPr>
            <w:tcW w:w="2160" w:type="dxa"/>
            <w:shd w:val="clear" w:color="auto" w:fill="FDE9D9" w:themeFill="accent6" w:themeFillTint="33"/>
          </w:tcPr>
          <w:p w14:paraId="0DC0261F" w14:textId="1345BD74" w:rsidR="007D2A25" w:rsidRPr="00CE6132" w:rsidRDefault="0002307E" w:rsidP="004710AC">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1873F640" w14:textId="782FB6F0" w:rsidR="00206312" w:rsidRPr="00CE6132" w:rsidRDefault="005945E8" w:rsidP="00206312">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R</w:t>
            </w:r>
            <w:r w:rsidR="00206312" w:rsidRPr="00CE6132">
              <w:rPr>
                <w:rFonts w:asciiTheme="minorHAnsi" w:hAnsiTheme="minorHAnsi" w:cstheme="minorHAnsi"/>
                <w:color w:val="333333"/>
                <w:sz w:val="22"/>
                <w:szCs w:val="22"/>
              </w:rPr>
              <w:t xml:space="preserve">equest the Commissioner's approval for </w:t>
            </w:r>
            <w:r w:rsidR="00206312" w:rsidRPr="00CE6132">
              <w:rPr>
                <w:rFonts w:asciiTheme="minorHAnsi" w:hAnsiTheme="minorHAnsi" w:cstheme="minorHAnsi"/>
                <w:b/>
                <w:bCs/>
                <w:color w:val="333333"/>
                <w:sz w:val="22"/>
                <w:szCs w:val="22"/>
              </w:rPr>
              <w:t>appointment of any new</w:t>
            </w:r>
            <w:r w:rsidRPr="00CE6132">
              <w:rPr>
                <w:rFonts w:asciiTheme="minorHAnsi" w:hAnsiTheme="minorHAnsi" w:cstheme="minorHAnsi"/>
                <w:b/>
                <w:bCs/>
                <w:color w:val="333333"/>
                <w:sz w:val="22"/>
                <w:szCs w:val="22"/>
              </w:rPr>
              <w:t xml:space="preserve"> proposed</w:t>
            </w:r>
            <w:r w:rsidR="00206312" w:rsidRPr="00CE6132">
              <w:rPr>
                <w:rFonts w:asciiTheme="minorHAnsi" w:hAnsiTheme="minorHAnsi" w:cstheme="minorHAnsi"/>
                <w:b/>
                <w:bCs/>
                <w:color w:val="333333"/>
                <w:sz w:val="22"/>
                <w:szCs w:val="22"/>
              </w:rPr>
              <w:t xml:space="preserve"> trustees</w:t>
            </w:r>
            <w:r w:rsidRPr="00CE6132">
              <w:rPr>
                <w:rFonts w:asciiTheme="minorHAnsi" w:hAnsiTheme="minorHAnsi" w:cstheme="minorHAnsi"/>
                <w:b/>
                <w:bCs/>
                <w:color w:val="333333"/>
                <w:sz w:val="22"/>
                <w:szCs w:val="22"/>
              </w:rPr>
              <w:t xml:space="preserve"> </w:t>
            </w:r>
          </w:p>
          <w:p w14:paraId="1F83295D" w14:textId="77777777" w:rsidR="007D2A25" w:rsidRPr="00CE6132" w:rsidRDefault="007D2A25" w:rsidP="00206312">
            <w:pPr>
              <w:shd w:val="clear" w:color="auto" w:fill="FFFFFF"/>
              <w:rPr>
                <w:rFonts w:asciiTheme="minorHAnsi" w:hAnsiTheme="minorHAnsi" w:cstheme="minorHAnsi"/>
                <w:sz w:val="22"/>
                <w:szCs w:val="22"/>
              </w:rPr>
            </w:pPr>
          </w:p>
        </w:tc>
      </w:tr>
      <w:tr w:rsidR="0002307E" w:rsidRPr="00CE6132" w14:paraId="22623559" w14:textId="77777777" w:rsidTr="00782E48">
        <w:trPr>
          <w:trHeight w:val="864"/>
        </w:trPr>
        <w:tc>
          <w:tcPr>
            <w:tcW w:w="2160" w:type="dxa"/>
            <w:shd w:val="clear" w:color="auto" w:fill="FDE9D9" w:themeFill="accent6" w:themeFillTint="33"/>
          </w:tcPr>
          <w:p w14:paraId="20D5D7D3" w14:textId="12DF3C25" w:rsidR="0002307E" w:rsidRPr="00CE6132" w:rsidRDefault="0002307E" w:rsidP="004710AC">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46C583E8" w14:textId="24A8E4F4" w:rsidR="0002307E" w:rsidRPr="00CE6132" w:rsidRDefault="0002307E" w:rsidP="000A09D7">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Hir</w:t>
            </w:r>
            <w:r w:rsidR="002E30EF" w:rsidRPr="00CE6132">
              <w:rPr>
                <w:rFonts w:asciiTheme="minorHAnsi" w:hAnsiTheme="minorHAnsi" w:cstheme="minorHAnsi"/>
                <w:color w:val="333333"/>
                <w:sz w:val="22"/>
                <w:szCs w:val="22"/>
              </w:rPr>
              <w:t>e</w:t>
            </w:r>
            <w:r w:rsidRPr="00CE6132">
              <w:rPr>
                <w:rFonts w:asciiTheme="minorHAnsi" w:hAnsiTheme="minorHAnsi" w:cstheme="minorHAnsi"/>
                <w:color w:val="333333"/>
                <w:sz w:val="22"/>
                <w:szCs w:val="22"/>
              </w:rPr>
              <w:t>, evaluat</w:t>
            </w:r>
            <w:r w:rsidR="002E30EF" w:rsidRPr="00CE6132">
              <w:rPr>
                <w:rFonts w:asciiTheme="minorHAnsi" w:hAnsiTheme="minorHAnsi" w:cstheme="minorHAnsi"/>
                <w:color w:val="333333"/>
                <w:sz w:val="22"/>
                <w:szCs w:val="22"/>
              </w:rPr>
              <w:t>e</w:t>
            </w:r>
            <w:r w:rsidRPr="00CE6132">
              <w:rPr>
                <w:rFonts w:asciiTheme="minorHAnsi" w:hAnsiTheme="minorHAnsi" w:cstheme="minorHAnsi"/>
                <w:color w:val="333333"/>
                <w:sz w:val="22"/>
                <w:szCs w:val="22"/>
              </w:rPr>
              <w:t>, and remov</w:t>
            </w:r>
            <w:r w:rsidR="002E30EF" w:rsidRPr="00CE6132">
              <w:rPr>
                <w:rFonts w:asciiTheme="minorHAnsi" w:hAnsiTheme="minorHAnsi" w:cstheme="minorHAnsi"/>
                <w:color w:val="333333"/>
                <w:sz w:val="22"/>
                <w:szCs w:val="22"/>
              </w:rPr>
              <w:t>e,</w:t>
            </w:r>
            <w:r w:rsidRPr="00CE6132">
              <w:rPr>
                <w:rFonts w:asciiTheme="minorHAnsi" w:hAnsiTheme="minorHAnsi" w:cstheme="minorHAnsi"/>
                <w:color w:val="333333"/>
                <w:sz w:val="22"/>
                <w:szCs w:val="22"/>
              </w:rPr>
              <w:t xml:space="preserve"> if necessary, qualified </w:t>
            </w:r>
            <w:r w:rsidRPr="00CE6132">
              <w:rPr>
                <w:rFonts w:asciiTheme="minorHAnsi" w:hAnsiTheme="minorHAnsi" w:cstheme="minorHAnsi"/>
                <w:b/>
                <w:bCs/>
                <w:color w:val="333333"/>
                <w:sz w:val="22"/>
                <w:szCs w:val="22"/>
              </w:rPr>
              <w:t>personnel to manage the school's day-to-day operations</w:t>
            </w:r>
            <w:r w:rsidRPr="00CE6132">
              <w:rPr>
                <w:rFonts w:asciiTheme="minorHAnsi" w:hAnsiTheme="minorHAnsi" w:cstheme="minorHAnsi"/>
                <w:color w:val="333333"/>
                <w:sz w:val="22"/>
                <w:szCs w:val="22"/>
              </w:rPr>
              <w:t xml:space="preserve"> and holding these administrators accountable for meeting specified goals</w:t>
            </w:r>
            <w:r w:rsidR="002E30EF" w:rsidRPr="00CE6132">
              <w:rPr>
                <w:rFonts w:asciiTheme="minorHAnsi" w:hAnsiTheme="minorHAnsi" w:cstheme="minorHAnsi"/>
                <w:color w:val="333333"/>
                <w:sz w:val="22"/>
                <w:szCs w:val="22"/>
              </w:rPr>
              <w:t xml:space="preserve"> </w:t>
            </w:r>
          </w:p>
        </w:tc>
      </w:tr>
      <w:tr w:rsidR="00151C2A" w:rsidRPr="00CE6132" w14:paraId="68DE2C52" w14:textId="77777777" w:rsidTr="00782E48">
        <w:trPr>
          <w:trHeight w:val="864"/>
        </w:trPr>
        <w:tc>
          <w:tcPr>
            <w:tcW w:w="2160" w:type="dxa"/>
            <w:shd w:val="clear" w:color="auto" w:fill="FDE9D9" w:themeFill="accent6" w:themeFillTint="33"/>
          </w:tcPr>
          <w:p w14:paraId="5DD47416" w14:textId="42BC79E6" w:rsidR="00151C2A" w:rsidRPr="00CE6132" w:rsidRDefault="00151C2A" w:rsidP="00151C2A">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3A76566B" w14:textId="31D2C43D" w:rsidR="002E30EF" w:rsidRPr="00CE6132" w:rsidRDefault="00151C2A" w:rsidP="000A09D7">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 xml:space="preserve">Ensure that all </w:t>
            </w:r>
            <w:r w:rsidRPr="00CE6132">
              <w:rPr>
                <w:rFonts w:asciiTheme="minorHAnsi" w:hAnsiTheme="minorHAnsi" w:cstheme="minorHAnsi"/>
                <w:b/>
                <w:bCs/>
                <w:color w:val="333333"/>
                <w:sz w:val="22"/>
                <w:szCs w:val="22"/>
              </w:rPr>
              <w:t>teachers are appropriately licensed</w:t>
            </w:r>
            <w:r w:rsidRPr="00CE6132">
              <w:rPr>
                <w:rFonts w:asciiTheme="minorHAnsi" w:hAnsiTheme="minorHAnsi" w:cstheme="minorHAnsi"/>
                <w:color w:val="333333"/>
                <w:sz w:val="22"/>
                <w:szCs w:val="22"/>
              </w:rPr>
              <w:t xml:space="preserve">. All teachers hired by Commonwealth of Massachusetts virtual schools must be licensed in Massachusetts in the areas in which they teach or teach under a waiver pursuant to M.G.L. </w:t>
            </w:r>
            <w:r w:rsidR="00A83CC4">
              <w:rPr>
                <w:rFonts w:asciiTheme="minorHAnsi" w:hAnsiTheme="minorHAnsi" w:cstheme="minorHAnsi"/>
                <w:color w:val="333333"/>
                <w:sz w:val="22"/>
                <w:szCs w:val="22"/>
              </w:rPr>
              <w:t>Ch</w:t>
            </w:r>
            <w:r w:rsidRPr="00CE6132">
              <w:rPr>
                <w:rFonts w:asciiTheme="minorHAnsi" w:hAnsiTheme="minorHAnsi" w:cstheme="minorHAnsi"/>
                <w:color w:val="333333"/>
                <w:sz w:val="22"/>
                <w:szCs w:val="22"/>
              </w:rPr>
              <w:t>. 71, § 38G</w:t>
            </w:r>
            <w:r w:rsidR="002E30EF" w:rsidRPr="00CE6132">
              <w:rPr>
                <w:rFonts w:asciiTheme="minorHAnsi" w:hAnsiTheme="minorHAnsi" w:cstheme="minorHAnsi"/>
                <w:color w:val="333333"/>
                <w:sz w:val="22"/>
                <w:szCs w:val="22"/>
              </w:rPr>
              <w:t xml:space="preserve"> </w:t>
            </w:r>
          </w:p>
        </w:tc>
      </w:tr>
      <w:tr w:rsidR="00151C2A" w:rsidRPr="00CE6132" w14:paraId="5568EA10" w14:textId="77777777" w:rsidTr="00782E48">
        <w:trPr>
          <w:trHeight w:val="864"/>
        </w:trPr>
        <w:tc>
          <w:tcPr>
            <w:tcW w:w="2160" w:type="dxa"/>
            <w:shd w:val="clear" w:color="auto" w:fill="FDE9D9" w:themeFill="accent6" w:themeFillTint="33"/>
          </w:tcPr>
          <w:p w14:paraId="66D9CA90" w14:textId="78015F41" w:rsidR="00151C2A" w:rsidRPr="00CE6132" w:rsidRDefault="00B6237B" w:rsidP="00151C2A">
            <w:pPr>
              <w:rPr>
                <w:rFonts w:asciiTheme="minorHAnsi" w:hAnsiTheme="minorHAnsi" w:cstheme="minorHAnsi"/>
                <w:b/>
                <w:sz w:val="22"/>
                <w:szCs w:val="22"/>
              </w:rPr>
            </w:pPr>
            <w:r w:rsidRPr="00CE6132">
              <w:rPr>
                <w:rFonts w:asciiTheme="minorHAnsi" w:hAnsiTheme="minorHAnsi" w:cstheme="minorHAnsi"/>
                <w:b/>
                <w:sz w:val="22"/>
                <w:szCs w:val="22"/>
              </w:rPr>
              <w:t>Annually</w:t>
            </w:r>
          </w:p>
        </w:tc>
        <w:tc>
          <w:tcPr>
            <w:tcW w:w="7200" w:type="dxa"/>
            <w:shd w:val="clear" w:color="auto" w:fill="FFFFFF" w:themeFill="background1"/>
          </w:tcPr>
          <w:p w14:paraId="0C9B60E2" w14:textId="0FC87090" w:rsidR="00151C2A" w:rsidRPr="00CE6132" w:rsidRDefault="00151C2A" w:rsidP="00151C2A">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 xml:space="preserve">Ensure that the school complies with the </w:t>
            </w:r>
            <w:r w:rsidRPr="00CE6132">
              <w:rPr>
                <w:rFonts w:asciiTheme="minorHAnsi" w:hAnsiTheme="minorHAnsi" w:cstheme="minorHAnsi"/>
                <w:b/>
                <w:bCs/>
                <w:color w:val="333333"/>
                <w:sz w:val="22"/>
                <w:szCs w:val="22"/>
              </w:rPr>
              <w:t>Educator Evaluation requirements</w:t>
            </w:r>
            <w:r w:rsidR="002E30EF" w:rsidRPr="00CE6132">
              <w:rPr>
                <w:rFonts w:asciiTheme="minorHAnsi" w:hAnsiTheme="minorHAnsi" w:cstheme="minorHAnsi"/>
                <w:color w:val="333333"/>
                <w:sz w:val="22"/>
                <w:szCs w:val="22"/>
              </w:rPr>
              <w:t xml:space="preserve">  </w:t>
            </w:r>
          </w:p>
          <w:p w14:paraId="4C3CD94B" w14:textId="77777777" w:rsidR="00151C2A" w:rsidRPr="00CE6132" w:rsidRDefault="00151C2A" w:rsidP="00151C2A">
            <w:pPr>
              <w:shd w:val="clear" w:color="auto" w:fill="FFFFFF"/>
              <w:rPr>
                <w:rFonts w:asciiTheme="minorHAnsi" w:hAnsiTheme="minorHAnsi" w:cstheme="minorHAnsi"/>
                <w:color w:val="333333"/>
                <w:sz w:val="22"/>
                <w:szCs w:val="22"/>
              </w:rPr>
            </w:pPr>
          </w:p>
        </w:tc>
      </w:tr>
      <w:tr w:rsidR="00151C2A" w:rsidRPr="00CE6132" w14:paraId="6EE448C3" w14:textId="77777777" w:rsidTr="00782E48">
        <w:trPr>
          <w:trHeight w:val="864"/>
        </w:trPr>
        <w:tc>
          <w:tcPr>
            <w:tcW w:w="2160" w:type="dxa"/>
            <w:shd w:val="clear" w:color="auto" w:fill="FDE9D9" w:themeFill="accent6" w:themeFillTint="33"/>
          </w:tcPr>
          <w:p w14:paraId="54320768" w14:textId="4B5E56F1" w:rsidR="00151C2A" w:rsidRPr="00CE6132" w:rsidRDefault="00151C2A" w:rsidP="00151C2A">
            <w:pPr>
              <w:rPr>
                <w:rFonts w:asciiTheme="minorHAnsi" w:hAnsiTheme="minorHAnsi" w:cstheme="minorHAnsi"/>
                <w:b/>
                <w:sz w:val="22"/>
                <w:szCs w:val="22"/>
              </w:rPr>
            </w:pPr>
            <w:r w:rsidRPr="00CE6132">
              <w:rPr>
                <w:rFonts w:asciiTheme="minorHAnsi" w:hAnsiTheme="minorHAnsi" w:cstheme="minorHAnsi"/>
                <w:b/>
                <w:sz w:val="22"/>
                <w:szCs w:val="22"/>
              </w:rPr>
              <w:lastRenderedPageBreak/>
              <w:t xml:space="preserve">As Needed </w:t>
            </w:r>
          </w:p>
        </w:tc>
        <w:tc>
          <w:tcPr>
            <w:tcW w:w="7200" w:type="dxa"/>
            <w:shd w:val="clear" w:color="auto" w:fill="FFFFFF" w:themeFill="background1"/>
          </w:tcPr>
          <w:p w14:paraId="1E52F095" w14:textId="152460EB" w:rsidR="00151C2A" w:rsidRPr="00CE6132" w:rsidRDefault="00151C2A" w:rsidP="00151C2A">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Approv</w:t>
            </w:r>
            <w:r w:rsidR="002E30EF" w:rsidRPr="00CE6132">
              <w:rPr>
                <w:rFonts w:asciiTheme="minorHAnsi" w:hAnsiTheme="minorHAnsi" w:cstheme="minorHAnsi"/>
                <w:color w:val="333333"/>
                <w:sz w:val="22"/>
                <w:szCs w:val="22"/>
              </w:rPr>
              <w:t xml:space="preserve">e </w:t>
            </w:r>
            <w:r w:rsidRPr="00CE6132">
              <w:rPr>
                <w:rFonts w:asciiTheme="minorHAnsi" w:hAnsiTheme="minorHAnsi" w:cstheme="minorHAnsi"/>
                <w:color w:val="333333"/>
                <w:sz w:val="22"/>
                <w:szCs w:val="22"/>
              </w:rPr>
              <w:t xml:space="preserve">and monitor progress towards meeting the goals of the school's </w:t>
            </w:r>
            <w:r w:rsidRPr="00CE6132">
              <w:rPr>
                <w:rFonts w:asciiTheme="minorHAnsi" w:hAnsiTheme="minorHAnsi" w:cstheme="minorHAnsi"/>
                <w:b/>
                <w:bCs/>
                <w:color w:val="333333"/>
                <w:sz w:val="22"/>
                <w:szCs w:val="22"/>
              </w:rPr>
              <w:t>Accountability Plan</w:t>
            </w:r>
            <w:r w:rsidR="002E30EF" w:rsidRPr="00CE6132">
              <w:rPr>
                <w:rFonts w:asciiTheme="minorHAnsi" w:hAnsiTheme="minorHAnsi" w:cstheme="minorHAnsi"/>
                <w:color w:val="333333"/>
                <w:sz w:val="22"/>
                <w:szCs w:val="22"/>
              </w:rPr>
              <w:t xml:space="preserve"> </w:t>
            </w:r>
          </w:p>
        </w:tc>
      </w:tr>
      <w:tr w:rsidR="00151C2A" w:rsidRPr="00CE6132" w14:paraId="4FE97244" w14:textId="77777777" w:rsidTr="00782E48">
        <w:trPr>
          <w:trHeight w:val="864"/>
        </w:trPr>
        <w:tc>
          <w:tcPr>
            <w:tcW w:w="2160" w:type="dxa"/>
            <w:shd w:val="clear" w:color="auto" w:fill="FDE9D9" w:themeFill="accent6" w:themeFillTint="33"/>
          </w:tcPr>
          <w:p w14:paraId="1A8DD4EA" w14:textId="6698E014" w:rsidR="00151C2A" w:rsidRPr="00CE6132" w:rsidRDefault="00151C2A" w:rsidP="00151C2A">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4E2DD8F8" w14:textId="027DAF25" w:rsidR="00151C2A" w:rsidRPr="00CE6132" w:rsidRDefault="00151C2A" w:rsidP="009A0CA5">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 xml:space="preserve">Adopt and </w:t>
            </w:r>
            <w:r w:rsidR="002E30EF" w:rsidRPr="00CE6132">
              <w:rPr>
                <w:rFonts w:asciiTheme="minorHAnsi" w:hAnsiTheme="minorHAnsi" w:cstheme="minorHAnsi"/>
                <w:color w:val="333333"/>
                <w:sz w:val="22"/>
                <w:szCs w:val="22"/>
              </w:rPr>
              <w:t>revise relevant</w:t>
            </w:r>
            <w:r w:rsidRPr="00CE6132">
              <w:rPr>
                <w:rFonts w:asciiTheme="minorHAnsi" w:hAnsiTheme="minorHAnsi" w:cstheme="minorHAnsi"/>
                <w:color w:val="333333"/>
                <w:sz w:val="22"/>
                <w:szCs w:val="22"/>
              </w:rPr>
              <w:t xml:space="preserve"> </w:t>
            </w:r>
            <w:r w:rsidRPr="00CE6132">
              <w:rPr>
                <w:rFonts w:asciiTheme="minorHAnsi" w:hAnsiTheme="minorHAnsi" w:cstheme="minorHAnsi"/>
                <w:b/>
                <w:bCs/>
                <w:color w:val="333333"/>
                <w:sz w:val="22"/>
                <w:szCs w:val="22"/>
              </w:rPr>
              <w:t>school policies</w:t>
            </w:r>
            <w:r w:rsidR="002E30EF" w:rsidRPr="00CE6132">
              <w:rPr>
                <w:rFonts w:asciiTheme="minorHAnsi" w:hAnsiTheme="minorHAnsi" w:cstheme="minorHAnsi"/>
                <w:color w:val="333333"/>
                <w:sz w:val="22"/>
                <w:szCs w:val="22"/>
              </w:rPr>
              <w:t xml:space="preserve"> </w:t>
            </w:r>
          </w:p>
        </w:tc>
      </w:tr>
      <w:tr w:rsidR="00151C2A" w:rsidRPr="00CE6132" w14:paraId="0C996D48" w14:textId="77777777" w:rsidTr="00782E48">
        <w:trPr>
          <w:trHeight w:val="864"/>
        </w:trPr>
        <w:tc>
          <w:tcPr>
            <w:tcW w:w="2160" w:type="dxa"/>
            <w:shd w:val="clear" w:color="auto" w:fill="FDE9D9" w:themeFill="accent6" w:themeFillTint="33"/>
          </w:tcPr>
          <w:p w14:paraId="581B07EE" w14:textId="1CCFF988" w:rsidR="00151C2A" w:rsidRPr="00CE6132" w:rsidRDefault="00151C2A" w:rsidP="00151C2A">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200C22A2" w14:textId="4D81DDA1" w:rsidR="00151C2A" w:rsidRPr="00CE6132" w:rsidRDefault="00151C2A" w:rsidP="00151C2A">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Ensur</w:t>
            </w:r>
            <w:r w:rsidR="002E30EF" w:rsidRPr="00CE6132">
              <w:rPr>
                <w:rFonts w:asciiTheme="minorHAnsi" w:hAnsiTheme="minorHAnsi" w:cstheme="minorHAnsi"/>
                <w:color w:val="333333"/>
                <w:sz w:val="22"/>
                <w:szCs w:val="22"/>
              </w:rPr>
              <w:t>e</w:t>
            </w:r>
            <w:r w:rsidRPr="00CE6132">
              <w:rPr>
                <w:rFonts w:asciiTheme="minorHAnsi" w:hAnsiTheme="minorHAnsi" w:cstheme="minorHAnsi"/>
                <w:color w:val="333333"/>
                <w:sz w:val="22"/>
                <w:szCs w:val="22"/>
              </w:rPr>
              <w:t xml:space="preserve"> that members of the board receive an </w:t>
            </w:r>
            <w:r w:rsidRPr="00CE6132">
              <w:rPr>
                <w:rFonts w:asciiTheme="minorHAnsi" w:hAnsiTheme="minorHAnsi" w:cstheme="minorHAnsi"/>
                <w:b/>
                <w:bCs/>
                <w:color w:val="333333"/>
                <w:sz w:val="22"/>
                <w:szCs w:val="22"/>
              </w:rPr>
              <w:t xml:space="preserve">orientation and training </w:t>
            </w:r>
            <w:r w:rsidRPr="00CE6132">
              <w:rPr>
                <w:rFonts w:asciiTheme="minorHAnsi" w:hAnsiTheme="minorHAnsi" w:cstheme="minorHAnsi"/>
                <w:color w:val="333333"/>
                <w:sz w:val="22"/>
                <w:szCs w:val="22"/>
              </w:rPr>
              <w:t>regarding their duties and obligations as members of a board of trustees</w:t>
            </w:r>
            <w:r w:rsidR="002E30EF" w:rsidRPr="00CE6132">
              <w:rPr>
                <w:rFonts w:asciiTheme="minorHAnsi" w:hAnsiTheme="minorHAnsi" w:cstheme="minorHAnsi"/>
                <w:color w:val="333333"/>
                <w:sz w:val="22"/>
                <w:szCs w:val="22"/>
              </w:rPr>
              <w:t xml:space="preserve"> – </w:t>
            </w:r>
          </w:p>
        </w:tc>
      </w:tr>
      <w:tr w:rsidR="00151C2A" w:rsidRPr="00CE6132" w14:paraId="57B1109C" w14:textId="77777777" w:rsidTr="00782E48">
        <w:trPr>
          <w:trHeight w:val="864"/>
        </w:trPr>
        <w:tc>
          <w:tcPr>
            <w:tcW w:w="2160" w:type="dxa"/>
            <w:shd w:val="clear" w:color="auto" w:fill="FDE9D9" w:themeFill="accent6" w:themeFillTint="33"/>
          </w:tcPr>
          <w:p w14:paraId="6309BF44" w14:textId="71A48B27" w:rsidR="00151C2A" w:rsidRPr="00CE6132" w:rsidRDefault="00151C2A" w:rsidP="00151C2A">
            <w:pPr>
              <w:rPr>
                <w:rFonts w:asciiTheme="minorHAnsi" w:hAnsiTheme="minorHAnsi" w:cstheme="minorHAnsi"/>
                <w:b/>
                <w:sz w:val="22"/>
                <w:szCs w:val="22"/>
              </w:rPr>
            </w:pPr>
            <w:r w:rsidRPr="00CE6132">
              <w:rPr>
                <w:rFonts w:asciiTheme="minorHAnsi" w:hAnsiTheme="minorHAnsi" w:cstheme="minorHAnsi"/>
                <w:b/>
                <w:sz w:val="22"/>
                <w:szCs w:val="22"/>
              </w:rPr>
              <w:t>As Needed</w:t>
            </w:r>
          </w:p>
        </w:tc>
        <w:tc>
          <w:tcPr>
            <w:tcW w:w="7200" w:type="dxa"/>
            <w:shd w:val="clear" w:color="auto" w:fill="FFFFFF" w:themeFill="background1"/>
          </w:tcPr>
          <w:p w14:paraId="5C8CC04F" w14:textId="145E8AF5" w:rsidR="00151C2A" w:rsidRPr="00CE6132" w:rsidRDefault="00151C2A" w:rsidP="00151C2A">
            <w:pPr>
              <w:shd w:val="clear" w:color="auto" w:fill="FFFFFF"/>
              <w:rPr>
                <w:rFonts w:asciiTheme="minorHAnsi" w:hAnsiTheme="minorHAnsi" w:cstheme="minorHAnsi"/>
                <w:color w:val="333333"/>
                <w:sz w:val="22"/>
                <w:szCs w:val="22"/>
              </w:rPr>
            </w:pPr>
            <w:r w:rsidRPr="00CE6132">
              <w:rPr>
                <w:rFonts w:asciiTheme="minorHAnsi" w:hAnsiTheme="minorHAnsi" w:cstheme="minorHAnsi"/>
                <w:color w:val="333333"/>
                <w:sz w:val="22"/>
                <w:szCs w:val="22"/>
              </w:rPr>
              <w:t xml:space="preserve">Ensure that the </w:t>
            </w:r>
            <w:r w:rsidRPr="00CE6132">
              <w:rPr>
                <w:rFonts w:asciiTheme="minorHAnsi" w:hAnsiTheme="minorHAnsi" w:cstheme="minorHAnsi"/>
                <w:b/>
                <w:bCs/>
                <w:color w:val="333333"/>
                <w:sz w:val="22"/>
                <w:szCs w:val="22"/>
              </w:rPr>
              <w:t>bylaws</w:t>
            </w:r>
            <w:r w:rsidRPr="00CE6132">
              <w:rPr>
                <w:rFonts w:asciiTheme="minorHAnsi" w:hAnsiTheme="minorHAnsi" w:cstheme="minorHAnsi"/>
                <w:color w:val="333333"/>
                <w:sz w:val="22"/>
                <w:szCs w:val="22"/>
              </w:rPr>
              <w:t xml:space="preserve"> of every board of trustees complies with state and federal laws</w:t>
            </w:r>
            <w:r w:rsidR="002E30EF" w:rsidRPr="00CE6132">
              <w:rPr>
                <w:rFonts w:asciiTheme="minorHAnsi" w:hAnsiTheme="minorHAnsi" w:cstheme="minorHAnsi"/>
                <w:color w:val="333333"/>
                <w:sz w:val="22"/>
                <w:szCs w:val="22"/>
              </w:rPr>
              <w:t xml:space="preserve"> </w:t>
            </w:r>
          </w:p>
          <w:p w14:paraId="07FB8885" w14:textId="77777777" w:rsidR="00151C2A" w:rsidRPr="00CE6132" w:rsidRDefault="00151C2A" w:rsidP="00151C2A">
            <w:pPr>
              <w:shd w:val="clear" w:color="auto" w:fill="FFFFFF"/>
              <w:ind w:left="720"/>
              <w:rPr>
                <w:rFonts w:asciiTheme="minorHAnsi" w:hAnsiTheme="minorHAnsi" w:cstheme="minorHAnsi"/>
                <w:color w:val="333333"/>
                <w:sz w:val="22"/>
                <w:szCs w:val="22"/>
              </w:rPr>
            </w:pPr>
          </w:p>
        </w:tc>
      </w:tr>
    </w:tbl>
    <w:p w14:paraId="472CD50E" w14:textId="77777777" w:rsidR="008B3380" w:rsidRPr="00CE6132" w:rsidRDefault="008B3380">
      <w:pPr>
        <w:pStyle w:val="Heading3"/>
        <w:rPr>
          <w:rFonts w:asciiTheme="minorHAnsi" w:hAnsiTheme="minorHAnsi" w:cstheme="minorHAnsi"/>
        </w:rPr>
      </w:pPr>
      <w:bookmarkStart w:id="39" w:name="_Toc514602700"/>
      <w:bookmarkStart w:id="40" w:name="_Toc54793178"/>
      <w:r w:rsidRPr="00CE6132">
        <w:rPr>
          <w:rFonts w:asciiTheme="minorHAnsi" w:hAnsiTheme="minorHAnsi" w:cstheme="minorHAnsi"/>
        </w:rPr>
        <w:t>Changes in Circumstances</w:t>
      </w:r>
      <w:bookmarkEnd w:id="39"/>
      <w:bookmarkEnd w:id="40"/>
    </w:p>
    <w:p w14:paraId="1DF65C78" w14:textId="7DBF257C" w:rsidR="008B3380" w:rsidRPr="00CE6132" w:rsidRDefault="008B3380" w:rsidP="008B3380">
      <w:pPr>
        <w:spacing w:after="80"/>
        <w:rPr>
          <w:rFonts w:asciiTheme="minorHAnsi" w:hAnsiTheme="minorHAnsi" w:cstheme="minorHAnsi"/>
          <w:sz w:val="22"/>
          <w:szCs w:val="22"/>
        </w:rPr>
      </w:pPr>
      <w:r w:rsidRPr="00CE6132">
        <w:rPr>
          <w:rFonts w:asciiTheme="minorHAnsi" w:hAnsiTheme="minorHAnsi" w:cstheme="minorHAnsi"/>
          <w:sz w:val="22"/>
          <w:szCs w:val="22"/>
        </w:rPr>
        <w:t xml:space="preserve">The CMVS must notify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in writing immediately of any change in circumstances that may have a significant impact on the school's ability to fulfill its goals or mission as stated in its certificate. These include, but are not limited to:</w:t>
      </w:r>
    </w:p>
    <w:p w14:paraId="0F462E08" w14:textId="77777777" w:rsidR="008B3380" w:rsidRPr="00CE6132" w:rsidRDefault="008B3380" w:rsidP="00176497">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changes in individuals holding school leadership positions, such as an executive director or principal;</w:t>
      </w:r>
    </w:p>
    <w:p w14:paraId="1260927F" w14:textId="77777777" w:rsidR="008B3380" w:rsidRPr="00CE6132" w:rsidRDefault="008B3380" w:rsidP="00176497">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a delay in implementing an amendment;</w:t>
      </w:r>
    </w:p>
    <w:p w14:paraId="1DE0BE59" w14:textId="77777777" w:rsidR="008B3380" w:rsidRPr="00CE6132" w:rsidRDefault="008B3380" w:rsidP="00176497">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changes in location of the facilities owned or leased by or for the CMVS and documentation of the school's compliance with state and federal laws, including, but not limited to, all fire, health, and safety laws and accessibility requirements for new facilities or renovations to existing facilities owned or leased by or for the virtual school;</w:t>
      </w:r>
    </w:p>
    <w:p w14:paraId="51F31640" w14:textId="77777777" w:rsidR="008B3380" w:rsidRPr="00CE6132" w:rsidRDefault="008B3380" w:rsidP="00176497">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changes in officers of the CMVS board of trustees;</w:t>
      </w:r>
    </w:p>
    <w:p w14:paraId="75A97EBF" w14:textId="77777777" w:rsidR="008B3380" w:rsidRPr="00CE6132" w:rsidRDefault="008B3380" w:rsidP="00176497">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individuals resigning from the CMVS board of trustees;</w:t>
      </w:r>
    </w:p>
    <w:p w14:paraId="02705C01" w14:textId="11E40BF8" w:rsidR="008B3380" w:rsidRPr="00CE6132" w:rsidRDefault="008B3380" w:rsidP="00176497">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 xml:space="preserve">changes in general contact information (phone number, mailing address, and email) for the </w:t>
      </w:r>
      <w:r w:rsidR="00FD3F6C">
        <w:rPr>
          <w:rFonts w:asciiTheme="minorHAnsi" w:hAnsiTheme="minorHAnsi" w:cstheme="minorHAnsi"/>
          <w:sz w:val="22"/>
          <w:szCs w:val="22"/>
        </w:rPr>
        <w:t>CMVS</w:t>
      </w:r>
      <w:r w:rsidRPr="00CE6132">
        <w:rPr>
          <w:rFonts w:asciiTheme="minorHAnsi" w:hAnsiTheme="minorHAnsi" w:cstheme="minorHAnsi"/>
          <w:sz w:val="22"/>
          <w:szCs w:val="22"/>
        </w:rPr>
        <w:t xml:space="preserve"> and the </w:t>
      </w:r>
      <w:r w:rsidR="00FD3F6C">
        <w:rPr>
          <w:rFonts w:asciiTheme="minorHAnsi" w:hAnsiTheme="minorHAnsi" w:cstheme="minorHAnsi"/>
          <w:sz w:val="22"/>
          <w:szCs w:val="22"/>
        </w:rPr>
        <w:t xml:space="preserve">CMVS </w:t>
      </w:r>
      <w:r w:rsidRPr="00CE6132">
        <w:rPr>
          <w:rFonts w:asciiTheme="minorHAnsi" w:hAnsiTheme="minorHAnsi" w:cstheme="minorHAnsi"/>
          <w:sz w:val="22"/>
          <w:szCs w:val="22"/>
        </w:rPr>
        <w:t>board of trustees; and</w:t>
      </w:r>
    </w:p>
    <w:p w14:paraId="5DF36DF5" w14:textId="4CF5964F" w:rsidR="00670C9D" w:rsidRPr="00CE6132" w:rsidRDefault="008B3380" w:rsidP="00670C9D">
      <w:pPr>
        <w:numPr>
          <w:ilvl w:val="0"/>
          <w:numId w:val="7"/>
        </w:numPr>
        <w:rPr>
          <w:rFonts w:asciiTheme="minorHAnsi" w:hAnsiTheme="minorHAnsi" w:cstheme="minorHAnsi"/>
          <w:sz w:val="22"/>
          <w:szCs w:val="22"/>
        </w:rPr>
      </w:pPr>
      <w:r w:rsidRPr="00CE6132">
        <w:rPr>
          <w:rFonts w:asciiTheme="minorHAnsi" w:hAnsiTheme="minorHAnsi" w:cstheme="minorHAnsi"/>
          <w:sz w:val="22"/>
          <w:szCs w:val="22"/>
        </w:rPr>
        <w:t>significant decreases in enrollment (more than 10</w:t>
      </w:r>
      <w:r w:rsidR="00FD455B" w:rsidRPr="00CE6132">
        <w:rPr>
          <w:rFonts w:asciiTheme="minorHAnsi" w:hAnsiTheme="minorHAnsi" w:cstheme="minorHAnsi"/>
          <w:sz w:val="22"/>
          <w:szCs w:val="22"/>
        </w:rPr>
        <w:t xml:space="preserve"> percent</w:t>
      </w:r>
      <w:r w:rsidR="008917DF" w:rsidRPr="00CE6132">
        <w:rPr>
          <w:rFonts w:asciiTheme="minorHAnsi" w:hAnsiTheme="minorHAnsi" w:cstheme="minorHAnsi"/>
          <w:sz w:val="22"/>
          <w:szCs w:val="22"/>
        </w:rPr>
        <w:t xml:space="preserve"> </w:t>
      </w:r>
      <w:r w:rsidRPr="00CE6132">
        <w:rPr>
          <w:rFonts w:asciiTheme="minorHAnsi" w:hAnsiTheme="minorHAnsi" w:cstheme="minorHAnsi"/>
          <w:sz w:val="22"/>
          <w:szCs w:val="22"/>
        </w:rPr>
        <w:t>lower than any previously reported figure).</w:t>
      </w:r>
    </w:p>
    <w:p w14:paraId="04942421" w14:textId="0F30F7FB" w:rsidR="00670C9D" w:rsidRPr="00CE6132" w:rsidRDefault="00670C9D" w:rsidP="00670C9D">
      <w:pPr>
        <w:rPr>
          <w:rFonts w:asciiTheme="minorHAnsi" w:hAnsiTheme="minorHAnsi" w:cstheme="minorHAnsi"/>
          <w:sz w:val="22"/>
          <w:szCs w:val="22"/>
        </w:rPr>
      </w:pPr>
    </w:p>
    <w:p w14:paraId="73B5FBEA" w14:textId="5B5F54F8" w:rsidR="00670C9D" w:rsidRPr="00CE6132" w:rsidRDefault="00670C9D" w:rsidP="00670C9D">
      <w:pPr>
        <w:rPr>
          <w:rFonts w:asciiTheme="minorHAnsi" w:hAnsiTheme="minorHAnsi" w:cstheme="minorHAnsi"/>
          <w:sz w:val="22"/>
          <w:szCs w:val="22"/>
        </w:rPr>
      </w:pPr>
      <w:r w:rsidRPr="00CE6132">
        <w:rPr>
          <w:rFonts w:asciiTheme="minorHAnsi" w:hAnsiTheme="minorHAnsi" w:cstheme="minorHAnsi"/>
          <w:sz w:val="22"/>
          <w:szCs w:val="22"/>
        </w:rPr>
        <w:t xml:space="preserve">As with many of these matters, it is likely that these notifications will be completed by administrative staff. Nevertheless, depending on the actual circumstances, some situations may require board input and or vote. </w:t>
      </w:r>
    </w:p>
    <w:p w14:paraId="568BB94D" w14:textId="0ED7933F" w:rsidR="008B3380" w:rsidRPr="00CE6132" w:rsidRDefault="008B3380">
      <w:pPr>
        <w:pStyle w:val="Heading3"/>
        <w:rPr>
          <w:rFonts w:asciiTheme="minorHAnsi" w:hAnsiTheme="minorHAnsi" w:cstheme="minorHAnsi"/>
        </w:rPr>
      </w:pPr>
      <w:bookmarkStart w:id="41" w:name="_Toc514602701"/>
      <w:bookmarkStart w:id="42" w:name="_Toc54793179"/>
      <w:r w:rsidRPr="00CE6132">
        <w:rPr>
          <w:rFonts w:asciiTheme="minorHAnsi" w:hAnsiTheme="minorHAnsi" w:cstheme="minorHAnsi"/>
        </w:rPr>
        <w:t>Investigative Matters</w:t>
      </w:r>
      <w:bookmarkEnd w:id="41"/>
      <w:bookmarkEnd w:id="42"/>
    </w:p>
    <w:p w14:paraId="4950967D" w14:textId="74ABE9D4" w:rsidR="008B3380" w:rsidRPr="00CE6132" w:rsidRDefault="008B3380" w:rsidP="00F37ED8">
      <w:pPr>
        <w:rPr>
          <w:rFonts w:asciiTheme="minorHAnsi" w:hAnsiTheme="minorHAnsi" w:cstheme="minorHAnsi"/>
          <w:sz w:val="22"/>
          <w:szCs w:val="22"/>
        </w:rPr>
      </w:pPr>
      <w:r w:rsidRPr="00CE6132">
        <w:rPr>
          <w:rFonts w:asciiTheme="minorHAnsi" w:hAnsiTheme="minorHAnsi" w:cstheme="minorHAnsi"/>
          <w:sz w:val="22"/>
          <w:szCs w:val="22"/>
        </w:rPr>
        <w:t xml:space="preserve">The CMVS must notify </w:t>
      </w:r>
      <w:r w:rsidR="007D2709">
        <w:rPr>
          <w:rFonts w:asciiTheme="minorHAnsi" w:hAnsiTheme="minorHAnsi" w:cstheme="minorHAnsi"/>
          <w:sz w:val="22"/>
          <w:szCs w:val="22"/>
        </w:rPr>
        <w:t>the Department</w:t>
      </w:r>
      <w:r w:rsidRPr="00CE6132">
        <w:rPr>
          <w:rFonts w:asciiTheme="minorHAnsi" w:hAnsiTheme="minorHAnsi" w:cstheme="minorHAnsi"/>
          <w:sz w:val="22"/>
          <w:szCs w:val="22"/>
        </w:rPr>
        <w:t xml:space="preserve"> in writing of all significant matters within two business days. Significant matters include, but are not limited to, all communications made or received by or on behalf of the school with any government audit, investigative, or law enforcement agency.</w:t>
      </w:r>
    </w:p>
    <w:p w14:paraId="19E14ACE" w14:textId="77777777" w:rsidR="003F4F49" w:rsidRPr="00CE6132" w:rsidRDefault="003F4F49" w:rsidP="00F37ED8">
      <w:pPr>
        <w:rPr>
          <w:rFonts w:asciiTheme="minorHAnsi" w:hAnsiTheme="minorHAnsi" w:cstheme="minorHAnsi"/>
          <w:sz w:val="22"/>
          <w:szCs w:val="22"/>
        </w:rPr>
      </w:pPr>
    </w:p>
    <w:p w14:paraId="294FA020" w14:textId="4E427BB6" w:rsidR="003F4F49" w:rsidRPr="00CE6132" w:rsidRDefault="003F4F49" w:rsidP="003F4F49">
      <w:pPr>
        <w:rPr>
          <w:rFonts w:asciiTheme="minorHAnsi" w:hAnsiTheme="minorHAnsi" w:cstheme="minorHAnsi"/>
          <w:sz w:val="22"/>
          <w:szCs w:val="22"/>
        </w:rPr>
      </w:pPr>
      <w:r w:rsidRPr="00CE6132">
        <w:rPr>
          <w:rFonts w:asciiTheme="minorHAnsi" w:hAnsiTheme="minorHAnsi" w:cstheme="minorHAnsi"/>
          <w:sz w:val="22"/>
          <w:szCs w:val="22"/>
        </w:rPr>
        <w:t xml:space="preserve">The same holds true as above, it is likely that these notifications will be completed by administrative staff. Nonetheless, some matters may require board input and or vote. </w:t>
      </w:r>
    </w:p>
    <w:p w14:paraId="33AA193F" w14:textId="202EE12D" w:rsidR="008B3380" w:rsidRPr="00CE6132" w:rsidRDefault="008B3380" w:rsidP="00472DEF">
      <w:pPr>
        <w:pStyle w:val="Heading3"/>
        <w:rPr>
          <w:rFonts w:asciiTheme="minorHAnsi" w:hAnsiTheme="minorHAnsi" w:cstheme="minorHAnsi"/>
        </w:rPr>
      </w:pPr>
      <w:bookmarkStart w:id="43" w:name="_Toc514602702"/>
      <w:bookmarkStart w:id="44" w:name="_Toc54793180"/>
      <w:r w:rsidRPr="00CE6132">
        <w:rPr>
          <w:rFonts w:asciiTheme="minorHAnsi" w:hAnsiTheme="minorHAnsi" w:cstheme="minorHAnsi"/>
        </w:rPr>
        <w:lastRenderedPageBreak/>
        <w:t>Enrollment Notifications</w:t>
      </w:r>
      <w:bookmarkEnd w:id="43"/>
      <w:bookmarkEnd w:id="44"/>
    </w:p>
    <w:p w14:paraId="1F974594" w14:textId="77777777" w:rsidR="008B3380" w:rsidRPr="00CE6132" w:rsidRDefault="008B3380" w:rsidP="008B3380">
      <w:pPr>
        <w:spacing w:after="80"/>
        <w:rPr>
          <w:rFonts w:asciiTheme="minorHAnsi" w:hAnsiTheme="minorHAnsi" w:cstheme="minorHAnsi"/>
          <w:sz w:val="22"/>
          <w:szCs w:val="22"/>
        </w:rPr>
      </w:pPr>
      <w:r w:rsidRPr="00CE6132">
        <w:rPr>
          <w:rFonts w:asciiTheme="minorHAnsi" w:hAnsiTheme="minorHAnsi" w:cstheme="minorHAnsi"/>
          <w:sz w:val="22"/>
          <w:szCs w:val="22"/>
        </w:rPr>
        <w:t>Within 10 days of a student registering for enrollment in the CMVS, the CMVS must notify each resident district in writing of the number and grade levels of students who will be attending the school from that district.</w:t>
      </w:r>
    </w:p>
    <w:p w14:paraId="09550161" w14:textId="16335C87" w:rsidR="008B3380" w:rsidRPr="00CE6132" w:rsidRDefault="008B3380" w:rsidP="00472DEF">
      <w:pPr>
        <w:pStyle w:val="Heading3"/>
        <w:rPr>
          <w:rFonts w:asciiTheme="minorHAnsi" w:hAnsiTheme="minorHAnsi" w:cstheme="minorHAnsi"/>
          <w:sz w:val="22"/>
          <w:szCs w:val="22"/>
        </w:rPr>
      </w:pPr>
      <w:bookmarkStart w:id="45" w:name="_Toc514602703"/>
      <w:bookmarkStart w:id="46" w:name="_Toc54793181"/>
      <w:r w:rsidRPr="00CE6132">
        <w:rPr>
          <w:rFonts w:asciiTheme="minorHAnsi" w:hAnsiTheme="minorHAnsi" w:cstheme="minorHAnsi"/>
        </w:rPr>
        <w:t>Responses to Complaints</w:t>
      </w:r>
      <w:bookmarkEnd w:id="45"/>
      <w:bookmarkEnd w:id="46"/>
    </w:p>
    <w:p w14:paraId="1D22AC13" w14:textId="7C39BC3A" w:rsidR="008B3380" w:rsidRPr="00CE6132" w:rsidRDefault="008B3380" w:rsidP="008B3380">
      <w:pPr>
        <w:spacing w:after="80"/>
        <w:rPr>
          <w:rFonts w:asciiTheme="minorHAnsi" w:hAnsiTheme="minorHAnsi" w:cstheme="minorHAnsi"/>
          <w:sz w:val="22"/>
          <w:szCs w:val="22"/>
        </w:rPr>
      </w:pPr>
      <w:r w:rsidRPr="00CE6132">
        <w:rPr>
          <w:rFonts w:asciiTheme="minorHAnsi" w:hAnsiTheme="minorHAnsi" w:cstheme="minorHAnsi"/>
          <w:sz w:val="22"/>
          <w:szCs w:val="22"/>
        </w:rPr>
        <w:t xml:space="preserve">For a complaint that is not resolved at the school level, parents/guardians or other individuals or groups who believe that the CMVS has violated or is violating any provision of the virtual schools law or statute may file a complaint with the CMVS </w:t>
      </w:r>
      <w:r w:rsidR="00A83CC4">
        <w:rPr>
          <w:rFonts w:asciiTheme="minorHAnsi" w:hAnsiTheme="minorHAnsi" w:cstheme="minorHAnsi"/>
          <w:sz w:val="22"/>
          <w:szCs w:val="22"/>
        </w:rPr>
        <w:t>b</w:t>
      </w:r>
      <w:r w:rsidRPr="00CE6132">
        <w:rPr>
          <w:rFonts w:asciiTheme="minorHAnsi" w:hAnsiTheme="minorHAnsi" w:cstheme="minorHAnsi"/>
          <w:sz w:val="22"/>
          <w:szCs w:val="22"/>
        </w:rPr>
        <w:t>oard</w:t>
      </w:r>
      <w:r w:rsidR="007A14E2">
        <w:rPr>
          <w:rFonts w:asciiTheme="minorHAnsi" w:hAnsiTheme="minorHAnsi" w:cstheme="minorHAnsi"/>
          <w:sz w:val="22"/>
          <w:szCs w:val="22"/>
        </w:rPr>
        <w:t xml:space="preserve"> of trustees</w:t>
      </w:r>
      <w:r w:rsidRPr="00CE6132">
        <w:rPr>
          <w:rFonts w:asciiTheme="minorHAnsi" w:hAnsiTheme="minorHAnsi" w:cstheme="minorHAnsi"/>
          <w:sz w:val="22"/>
          <w:szCs w:val="22"/>
        </w:rPr>
        <w:t xml:space="preserve">, and the </w:t>
      </w:r>
      <w:r w:rsidR="00A83CC4">
        <w:rPr>
          <w:rFonts w:asciiTheme="minorHAnsi" w:hAnsiTheme="minorHAnsi" w:cstheme="minorHAnsi"/>
          <w:sz w:val="22"/>
          <w:szCs w:val="22"/>
        </w:rPr>
        <w:t>b</w:t>
      </w:r>
      <w:r w:rsidRPr="00CE6132">
        <w:rPr>
          <w:rFonts w:asciiTheme="minorHAnsi" w:hAnsiTheme="minorHAnsi" w:cstheme="minorHAnsi"/>
          <w:sz w:val="22"/>
          <w:szCs w:val="22"/>
        </w:rPr>
        <w:t>oard must respond in writing to the complaining party no later than 45 days from receipt of the complaint</w:t>
      </w:r>
      <w:r w:rsidR="008917DF" w:rsidRPr="00CE6132">
        <w:rPr>
          <w:rFonts w:asciiTheme="minorHAnsi" w:hAnsiTheme="minorHAnsi" w:cstheme="minorHAnsi"/>
          <w:sz w:val="22"/>
          <w:szCs w:val="22"/>
        </w:rPr>
        <w:t xml:space="preserve"> (</w:t>
      </w:r>
      <w:hyperlink r:id="rId38" w:history="1">
        <w:r w:rsidR="008917DF" w:rsidRPr="00CE6132">
          <w:rPr>
            <w:rStyle w:val="Hyperlink"/>
            <w:rFonts w:asciiTheme="minorHAnsi" w:hAnsiTheme="minorHAnsi" w:cstheme="minorHAnsi"/>
            <w:sz w:val="22"/>
            <w:szCs w:val="22"/>
          </w:rPr>
          <w:t>603 CMR 52.09</w:t>
        </w:r>
      </w:hyperlink>
      <w:r w:rsidR="008917DF" w:rsidRPr="00CE6132">
        <w:rPr>
          <w:rFonts w:asciiTheme="minorHAnsi" w:hAnsiTheme="minorHAnsi" w:cstheme="minorHAnsi"/>
          <w:sz w:val="22"/>
          <w:szCs w:val="22"/>
        </w:rPr>
        <w:t>)</w:t>
      </w:r>
      <w:r w:rsidRPr="00CE6132">
        <w:rPr>
          <w:rFonts w:asciiTheme="minorHAnsi" w:hAnsiTheme="minorHAnsi" w:cstheme="minorHAnsi"/>
          <w:sz w:val="22"/>
          <w:szCs w:val="22"/>
        </w:rPr>
        <w:t>. Pursuant to a complaint received under the regulations or on its own initiative, the CMVS board will conduct reviews to ensure compliance with the virtual school’s law or statute. The CMVS and the specific individuals involved must cooperate to the fullest extent with such review.</w:t>
      </w:r>
      <w:r w:rsidRPr="00CE6132">
        <w:rPr>
          <w:rFonts w:asciiTheme="minorHAnsi" w:hAnsiTheme="minorHAnsi" w:cstheme="minorHAnsi"/>
          <w:sz w:val="22"/>
          <w:szCs w:val="22"/>
          <w:vertAlign w:val="superscript"/>
        </w:rPr>
        <w:footnoteReference w:id="2"/>
      </w:r>
    </w:p>
    <w:p w14:paraId="56301377" w14:textId="4B715F9D" w:rsidR="008B3380" w:rsidRPr="00CE6132" w:rsidRDefault="008B3380" w:rsidP="00472DEF">
      <w:pPr>
        <w:pStyle w:val="Heading3"/>
        <w:rPr>
          <w:rFonts w:asciiTheme="minorHAnsi" w:hAnsiTheme="minorHAnsi" w:cstheme="minorHAnsi"/>
        </w:rPr>
      </w:pPr>
      <w:bookmarkStart w:id="47" w:name="_Toc514602704"/>
      <w:bookmarkStart w:id="48" w:name="_Toc54793182"/>
      <w:r w:rsidRPr="00CE6132">
        <w:rPr>
          <w:rFonts w:asciiTheme="minorHAnsi" w:hAnsiTheme="minorHAnsi" w:cstheme="minorHAnsi"/>
        </w:rPr>
        <w:t>CMVS Board Member Orientation</w:t>
      </w:r>
      <w:bookmarkEnd w:id="47"/>
      <w:bookmarkEnd w:id="48"/>
    </w:p>
    <w:p w14:paraId="0D67AFC6" w14:textId="1C3E3571" w:rsidR="008B3380" w:rsidRPr="00CE6132" w:rsidRDefault="008B3380" w:rsidP="00F60490">
      <w:pPr>
        <w:rPr>
          <w:rFonts w:asciiTheme="minorHAnsi" w:hAnsiTheme="minorHAnsi" w:cstheme="minorHAnsi"/>
          <w:sz w:val="22"/>
          <w:szCs w:val="22"/>
        </w:rPr>
      </w:pPr>
      <w:r w:rsidRPr="00CE6132">
        <w:rPr>
          <w:rFonts w:asciiTheme="minorHAnsi" w:hAnsiTheme="minorHAnsi" w:cstheme="minorHAnsi"/>
          <w:sz w:val="22"/>
          <w:szCs w:val="22"/>
        </w:rPr>
        <w:t>Every member of</w:t>
      </w:r>
      <w:r w:rsidR="007A14E2">
        <w:rPr>
          <w:rFonts w:asciiTheme="minorHAnsi" w:hAnsiTheme="minorHAnsi" w:cstheme="minorHAnsi"/>
          <w:sz w:val="22"/>
          <w:szCs w:val="22"/>
        </w:rPr>
        <w:t xml:space="preserve"> a</w:t>
      </w:r>
      <w:r w:rsidRPr="00CE6132">
        <w:rPr>
          <w:rFonts w:asciiTheme="minorHAnsi" w:hAnsiTheme="minorHAnsi" w:cstheme="minorHAnsi"/>
          <w:sz w:val="22"/>
          <w:szCs w:val="22"/>
        </w:rPr>
        <w:t xml:space="preserve"> CMVS board </w:t>
      </w:r>
      <w:r w:rsidR="007A14E2">
        <w:rPr>
          <w:rFonts w:asciiTheme="minorHAnsi" w:hAnsiTheme="minorHAnsi" w:cstheme="minorHAnsi"/>
          <w:sz w:val="22"/>
          <w:szCs w:val="22"/>
        </w:rPr>
        <w:t xml:space="preserve">of trustees </w:t>
      </w:r>
      <w:r w:rsidRPr="00CE6132">
        <w:rPr>
          <w:rFonts w:asciiTheme="minorHAnsi" w:hAnsiTheme="minorHAnsi" w:cstheme="minorHAnsi"/>
          <w:sz w:val="22"/>
          <w:szCs w:val="22"/>
        </w:rPr>
        <w:t>must, within one year of appointment, complete orientation concerning the responsibilities of their office and any other training required by other state agencies in accordance with timelines established by those agencies.</w:t>
      </w:r>
    </w:p>
    <w:p w14:paraId="25947C1E" w14:textId="77777777" w:rsidR="00FC1B97" w:rsidRPr="00CE6132" w:rsidRDefault="00FC1B97" w:rsidP="00F60490">
      <w:pPr>
        <w:pStyle w:val="Heading3"/>
        <w:spacing w:before="0" w:after="0"/>
        <w:rPr>
          <w:rFonts w:asciiTheme="minorHAnsi" w:hAnsiTheme="minorHAnsi" w:cstheme="minorHAnsi"/>
        </w:rPr>
      </w:pPr>
      <w:bookmarkStart w:id="49" w:name="_Toc514602705"/>
      <w:bookmarkStart w:id="50" w:name="_Toc54793183"/>
    </w:p>
    <w:p w14:paraId="5DCEF5DA" w14:textId="576DE931" w:rsidR="008B3380" w:rsidRPr="00CE6132" w:rsidRDefault="008B3380" w:rsidP="00F60490">
      <w:pPr>
        <w:pStyle w:val="Heading3"/>
        <w:spacing w:before="0" w:after="0"/>
        <w:rPr>
          <w:rFonts w:asciiTheme="minorHAnsi" w:hAnsiTheme="minorHAnsi" w:cstheme="minorHAnsi"/>
        </w:rPr>
      </w:pPr>
      <w:r w:rsidRPr="00CE6132">
        <w:rPr>
          <w:rFonts w:asciiTheme="minorHAnsi" w:hAnsiTheme="minorHAnsi" w:cstheme="minorHAnsi"/>
        </w:rPr>
        <w:t>Certificate Amendment Requests</w:t>
      </w:r>
      <w:bookmarkEnd w:id="49"/>
      <w:bookmarkEnd w:id="50"/>
    </w:p>
    <w:p w14:paraId="67BA8B81" w14:textId="151D892D" w:rsidR="008B3380" w:rsidRPr="00CE6132" w:rsidRDefault="008B3380" w:rsidP="00F60490">
      <w:pPr>
        <w:rPr>
          <w:rFonts w:asciiTheme="minorHAnsi" w:hAnsiTheme="minorHAnsi" w:cstheme="minorHAnsi"/>
          <w:color w:val="333333"/>
          <w:sz w:val="22"/>
          <w:szCs w:val="22"/>
        </w:rPr>
      </w:pPr>
      <w:r w:rsidRPr="00CE6132">
        <w:rPr>
          <w:rFonts w:asciiTheme="minorHAnsi" w:hAnsiTheme="minorHAnsi" w:cstheme="minorHAnsi"/>
          <w:color w:val="333333"/>
          <w:sz w:val="22"/>
          <w:szCs w:val="22"/>
        </w:rPr>
        <w:t xml:space="preserve">The complete final application to become a CMVS serves as the basis on which a certificate was granted and is kept on file at </w:t>
      </w:r>
      <w:r w:rsidR="007D2709">
        <w:rPr>
          <w:rFonts w:asciiTheme="minorHAnsi" w:hAnsiTheme="minorHAnsi" w:cstheme="minorHAnsi"/>
          <w:sz w:val="22"/>
          <w:szCs w:val="22"/>
        </w:rPr>
        <w:t>the Department</w:t>
      </w:r>
      <w:r w:rsidRPr="00CE6132">
        <w:rPr>
          <w:rFonts w:asciiTheme="minorHAnsi" w:hAnsiTheme="minorHAnsi" w:cstheme="minorHAnsi"/>
          <w:color w:val="333333"/>
          <w:sz w:val="22"/>
          <w:szCs w:val="22"/>
        </w:rPr>
        <w:t xml:space="preserve">.  Yet more specifically, the material terms of the certificate are specified by BESE with the granting of a certificate. Modification of the terms by a </w:t>
      </w:r>
      <w:r w:rsidR="00A83CC4">
        <w:rPr>
          <w:rFonts w:asciiTheme="minorHAnsi" w:hAnsiTheme="minorHAnsi" w:cstheme="minorHAnsi"/>
          <w:color w:val="333333"/>
          <w:sz w:val="22"/>
          <w:szCs w:val="22"/>
        </w:rPr>
        <w:t xml:space="preserve">CMVS </w:t>
      </w:r>
      <w:r w:rsidRPr="00CE6132">
        <w:rPr>
          <w:rFonts w:asciiTheme="minorHAnsi" w:hAnsiTheme="minorHAnsi" w:cstheme="minorHAnsi"/>
          <w:color w:val="333333"/>
          <w:sz w:val="22"/>
          <w:szCs w:val="22"/>
        </w:rPr>
        <w:t>requires requesting an amendment pursuant to 603 CMR 52.10. These terms include:</w:t>
      </w:r>
    </w:p>
    <w:p w14:paraId="1C07A0F6"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(a) School name;</w:t>
      </w:r>
    </w:p>
    <w:p w14:paraId="6BB6C0BA"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(b) Membership of the board of trustees;</w:t>
      </w:r>
    </w:p>
    <w:p w14:paraId="5D0C84B9"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(c) Maximum enrollment;</w:t>
      </w:r>
    </w:p>
    <w:p w14:paraId="444C8F70"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(d) Grades served;</w:t>
      </w:r>
    </w:p>
    <w:p w14:paraId="48279A8C"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(e) Enrollment region;</w:t>
      </w:r>
    </w:p>
    <w:p w14:paraId="3260C50D"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(f) Mission, purpose, and special focus;</w:t>
      </w:r>
    </w:p>
    <w:p w14:paraId="4574558B"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(g) Educational programs, instructional methodology, and services for students that are inconsistent with those specified in the virtual school's certificate;</w:t>
      </w:r>
    </w:p>
    <w:p w14:paraId="1B029CD3"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(h) Governance or leadership structure;</w:t>
      </w:r>
    </w:p>
    <w:p w14:paraId="4E4710A3"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(i) Bylaws;</w:t>
      </w:r>
    </w:p>
    <w:p w14:paraId="175609B8"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(j) Schedule (length of school year, school week, or school day);</w:t>
      </w:r>
    </w:p>
    <w:p w14:paraId="5ABF9CC7"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(k) Identity of software or curriculum providers;</w:t>
      </w:r>
    </w:p>
    <w:p w14:paraId="03EE5C55"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lastRenderedPageBreak/>
        <w:t>(l) Contractual relationships with an individual or entity providing or planning to provide substantially all the virtual school's educational services;</w:t>
      </w:r>
    </w:p>
    <w:p w14:paraId="6A58DAC7"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(m) Support and storage of critical data;</w:t>
      </w:r>
    </w:p>
    <w:p w14:paraId="6DCE0372"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(n) Accountability Plan;</w:t>
      </w:r>
    </w:p>
    <w:p w14:paraId="13670F9F"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(o) Enrollment policy and application for admission;</w:t>
      </w:r>
    </w:p>
    <w:p w14:paraId="73CF0D1E"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(p) Expulsion policy; and</w:t>
      </w:r>
    </w:p>
    <w:p w14:paraId="6937273D" w14:textId="77777777" w:rsidR="008B3380" w:rsidRPr="00CE6132" w:rsidRDefault="008B3380" w:rsidP="008B3380">
      <w:pPr>
        <w:shd w:val="clear" w:color="auto" w:fill="FFFFFF"/>
        <w:ind w:left="720"/>
        <w:rPr>
          <w:rFonts w:asciiTheme="minorHAnsi" w:hAnsiTheme="minorHAnsi" w:cstheme="minorHAnsi"/>
          <w:color w:val="333333"/>
          <w:sz w:val="22"/>
          <w:szCs w:val="22"/>
        </w:rPr>
      </w:pPr>
      <w:r w:rsidRPr="00CE6132">
        <w:rPr>
          <w:rFonts w:asciiTheme="minorHAnsi" w:hAnsiTheme="minorHAnsi" w:cstheme="minorHAnsi"/>
          <w:color w:val="333333"/>
          <w:sz w:val="22"/>
          <w:szCs w:val="22"/>
        </w:rPr>
        <w:t>(q) Location of facilities, if such change involves relocating to or adding a facility in another municipality or school district.</w:t>
      </w:r>
    </w:p>
    <w:p w14:paraId="03E94C5F" w14:textId="77777777" w:rsidR="008B3380" w:rsidRPr="00CE6132" w:rsidRDefault="008B3380" w:rsidP="008B3380">
      <w:pPr>
        <w:shd w:val="clear" w:color="auto" w:fill="FFFFFF"/>
        <w:rPr>
          <w:rFonts w:asciiTheme="minorHAnsi" w:hAnsiTheme="minorHAnsi" w:cstheme="minorHAnsi"/>
          <w:color w:val="333333"/>
          <w:sz w:val="22"/>
          <w:szCs w:val="22"/>
        </w:rPr>
      </w:pPr>
    </w:p>
    <w:p w14:paraId="5D5BF0A1" w14:textId="7F192DBE" w:rsidR="002863CB" w:rsidRPr="00CE6132" w:rsidRDefault="008B3380" w:rsidP="00F72279">
      <w:p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Amendments to the material terms of a school’s certificate must be approved by the Commissioner </w:t>
      </w:r>
      <w:r w:rsidR="00CC1145" w:rsidRPr="00CE6132">
        <w:rPr>
          <w:rFonts w:asciiTheme="minorHAnsi" w:hAnsiTheme="minorHAnsi" w:cstheme="minorHAnsi"/>
          <w:sz w:val="22"/>
          <w:szCs w:val="22"/>
        </w:rPr>
        <w:t>and/or BESE</w:t>
      </w:r>
      <w:r w:rsidRPr="00CE6132">
        <w:rPr>
          <w:rFonts w:asciiTheme="minorHAnsi" w:hAnsiTheme="minorHAnsi" w:cstheme="minorHAnsi"/>
          <w:sz w:val="22"/>
          <w:szCs w:val="22"/>
        </w:rPr>
        <w:t xml:space="preserve">. The process for requesting all of the above listed amendments to a school’s certificate is outlined in </w:t>
      </w:r>
      <w:r w:rsidR="008B2373" w:rsidRPr="00CE6132">
        <w:rPr>
          <w:rFonts w:asciiTheme="minorHAnsi" w:hAnsiTheme="minorHAnsi" w:cstheme="minorHAnsi"/>
          <w:sz w:val="22"/>
          <w:szCs w:val="22"/>
        </w:rPr>
        <w:t xml:space="preserve">detail in </w:t>
      </w:r>
      <w:r w:rsidRPr="00CE6132">
        <w:rPr>
          <w:rFonts w:asciiTheme="minorHAnsi" w:hAnsiTheme="minorHAnsi" w:cstheme="minorHAnsi"/>
          <w:sz w:val="22"/>
          <w:szCs w:val="22"/>
        </w:rPr>
        <w:t>the CMVS Amendment Guidelines</w:t>
      </w:r>
      <w:r w:rsidR="008B2373" w:rsidRPr="00CE6132">
        <w:rPr>
          <w:rFonts w:asciiTheme="minorHAnsi" w:hAnsiTheme="minorHAnsi" w:cstheme="minorHAnsi"/>
          <w:sz w:val="22"/>
          <w:szCs w:val="22"/>
        </w:rPr>
        <w:t xml:space="preserve">. Generally, the request </w:t>
      </w:r>
      <w:r w:rsidR="00671335" w:rsidRPr="00CE6132">
        <w:rPr>
          <w:rFonts w:asciiTheme="minorHAnsi" w:hAnsiTheme="minorHAnsi" w:cstheme="minorHAnsi"/>
          <w:sz w:val="22"/>
          <w:szCs w:val="22"/>
        </w:rPr>
        <w:t xml:space="preserve">must include an amendment cover letter, a copy of the current CMVS certificate with proposed final changes clearly marked (e.g., in “track changes”), and evidence that the board voted to request </w:t>
      </w:r>
      <w:r w:rsidR="00C90970" w:rsidRPr="00CE6132">
        <w:rPr>
          <w:rFonts w:asciiTheme="minorHAnsi" w:hAnsiTheme="minorHAnsi" w:cstheme="minorHAnsi"/>
          <w:sz w:val="22"/>
          <w:szCs w:val="22"/>
        </w:rPr>
        <w:t xml:space="preserve">the </w:t>
      </w:r>
      <w:r w:rsidR="00671335" w:rsidRPr="00CE6132">
        <w:rPr>
          <w:rFonts w:asciiTheme="minorHAnsi" w:hAnsiTheme="minorHAnsi" w:cstheme="minorHAnsi"/>
          <w:sz w:val="22"/>
          <w:szCs w:val="22"/>
        </w:rPr>
        <w:t xml:space="preserve">amendment. </w:t>
      </w:r>
      <w:r w:rsidR="002863CB" w:rsidRPr="00CE6132">
        <w:rPr>
          <w:rFonts w:asciiTheme="minorHAnsi" w:hAnsiTheme="minorHAnsi" w:cstheme="minorHAnsi"/>
          <w:sz w:val="22"/>
          <w:szCs w:val="22"/>
        </w:rPr>
        <w:t xml:space="preserve">See </w:t>
      </w:r>
      <w:r w:rsidR="002863CB" w:rsidRPr="00CE6132">
        <w:rPr>
          <w:rFonts w:asciiTheme="minorHAnsi" w:hAnsiTheme="minorHAnsi" w:cstheme="minorHAnsi"/>
          <w:b/>
          <w:bCs/>
          <w:sz w:val="22"/>
          <w:szCs w:val="22"/>
        </w:rPr>
        <w:t>Appendix C</w:t>
      </w:r>
      <w:r w:rsidR="002863CB" w:rsidRPr="00CE6132">
        <w:rPr>
          <w:rFonts w:asciiTheme="minorHAnsi" w:hAnsiTheme="minorHAnsi" w:cstheme="minorHAnsi"/>
          <w:sz w:val="22"/>
          <w:szCs w:val="22"/>
        </w:rPr>
        <w:t xml:space="preserve"> for </w:t>
      </w:r>
      <w:r w:rsidR="004B4A32" w:rsidRPr="00CE6132">
        <w:rPr>
          <w:rFonts w:asciiTheme="minorHAnsi" w:hAnsiTheme="minorHAnsi" w:cstheme="minorHAnsi"/>
          <w:sz w:val="22"/>
          <w:szCs w:val="22"/>
        </w:rPr>
        <w:t xml:space="preserve">a </w:t>
      </w:r>
      <w:r w:rsidR="002863CB" w:rsidRPr="00CE6132">
        <w:rPr>
          <w:rFonts w:asciiTheme="minorHAnsi" w:hAnsiTheme="minorHAnsi" w:cstheme="minorHAnsi"/>
          <w:b/>
          <w:bCs/>
          <w:sz w:val="22"/>
          <w:szCs w:val="22"/>
        </w:rPr>
        <w:t xml:space="preserve">Template Letter </w:t>
      </w:r>
      <w:r w:rsidR="004B4A32" w:rsidRPr="00CE6132">
        <w:rPr>
          <w:rFonts w:asciiTheme="minorHAnsi" w:hAnsiTheme="minorHAnsi" w:cstheme="minorHAnsi"/>
          <w:b/>
          <w:bCs/>
          <w:sz w:val="22"/>
          <w:szCs w:val="22"/>
        </w:rPr>
        <w:t xml:space="preserve">for CMVS Amendment Requests Requiring Commissioner </w:t>
      </w:r>
      <w:r w:rsidR="002863CB" w:rsidRPr="00CE6132">
        <w:rPr>
          <w:rFonts w:asciiTheme="minorHAnsi" w:hAnsiTheme="minorHAnsi" w:cstheme="minorHAnsi"/>
          <w:b/>
          <w:bCs/>
          <w:sz w:val="22"/>
          <w:szCs w:val="22"/>
        </w:rPr>
        <w:t>Approval</w:t>
      </w:r>
      <w:r w:rsidR="002863CB" w:rsidRPr="00CE6132">
        <w:rPr>
          <w:rFonts w:asciiTheme="minorHAnsi" w:hAnsiTheme="minorHAnsi" w:cstheme="minorHAnsi"/>
          <w:sz w:val="22"/>
          <w:szCs w:val="22"/>
        </w:rPr>
        <w:t>.</w:t>
      </w:r>
    </w:p>
    <w:p w14:paraId="79BADDDC" w14:textId="2E97F0DE" w:rsidR="008B3380" w:rsidRPr="00CE6132" w:rsidRDefault="00EB04B0" w:rsidP="005B4FDC">
      <w:pPr>
        <w:pStyle w:val="Heading3"/>
        <w:rPr>
          <w:rFonts w:asciiTheme="minorHAnsi" w:hAnsiTheme="minorHAnsi" w:cstheme="minorHAnsi"/>
        </w:rPr>
      </w:pPr>
      <w:bookmarkStart w:id="51" w:name="_Hlk53995761"/>
      <w:bookmarkStart w:id="52" w:name="_Hlk52290400"/>
      <w:bookmarkStart w:id="53" w:name="_Toc54793184"/>
      <w:bookmarkStart w:id="54" w:name="_Hlk53995778"/>
      <w:r w:rsidRPr="00CE6132">
        <w:rPr>
          <w:rFonts w:asciiTheme="minorHAnsi" w:hAnsiTheme="minorHAnsi" w:cstheme="minorHAnsi"/>
        </w:rPr>
        <w:t xml:space="preserve">Requesting </w:t>
      </w:r>
      <w:r w:rsidR="008B3380" w:rsidRPr="00CE6132">
        <w:rPr>
          <w:rFonts w:asciiTheme="minorHAnsi" w:hAnsiTheme="minorHAnsi" w:cstheme="minorHAnsi"/>
        </w:rPr>
        <w:t>Approval of New Board Member(s) [Year</w:t>
      </w:r>
      <w:bookmarkEnd w:id="51"/>
      <w:r w:rsidR="008B3380" w:rsidRPr="00CE6132">
        <w:rPr>
          <w:rFonts w:asciiTheme="minorHAnsi" w:hAnsiTheme="minorHAnsi" w:cstheme="minorHAnsi"/>
        </w:rPr>
        <w:t>-Round</w:t>
      </w:r>
      <w:bookmarkEnd w:id="52"/>
      <w:r w:rsidR="008B3380" w:rsidRPr="00CE6132">
        <w:rPr>
          <w:rFonts w:asciiTheme="minorHAnsi" w:hAnsiTheme="minorHAnsi" w:cstheme="minorHAnsi"/>
        </w:rPr>
        <w:t>]</w:t>
      </w:r>
      <w:bookmarkEnd w:id="53"/>
    </w:p>
    <w:bookmarkEnd w:id="54"/>
    <w:p w14:paraId="6EDA22F0" w14:textId="77777777" w:rsidR="00997702" w:rsidRPr="00CE6132" w:rsidRDefault="00997702" w:rsidP="00997702">
      <w:pPr>
        <w:rPr>
          <w:rFonts w:asciiTheme="minorHAnsi" w:hAnsiTheme="minorHAnsi" w:cstheme="minorHAnsi"/>
          <w:sz w:val="22"/>
          <w:szCs w:val="22"/>
        </w:rPr>
      </w:pPr>
      <w:r w:rsidRPr="00CE6132">
        <w:rPr>
          <w:rFonts w:asciiTheme="minorHAnsi" w:hAnsiTheme="minorHAnsi" w:cstheme="minorHAnsi"/>
          <w:sz w:val="22"/>
          <w:szCs w:val="22"/>
        </w:rPr>
        <w:t xml:space="preserve">This section highlights the distinct instructions for the approval of new board members, since it differs markedly from other material terms of the certificate amendment requests. </w:t>
      </w:r>
    </w:p>
    <w:p w14:paraId="311C9007" w14:textId="77777777" w:rsidR="00997702" w:rsidRPr="00CE6132" w:rsidRDefault="00997702" w:rsidP="00997702">
      <w:pPr>
        <w:rPr>
          <w:rFonts w:asciiTheme="minorHAnsi" w:hAnsiTheme="minorHAnsi" w:cstheme="minorHAnsi"/>
          <w:sz w:val="22"/>
          <w:szCs w:val="22"/>
        </w:rPr>
      </w:pPr>
    </w:p>
    <w:p w14:paraId="3A2D3218" w14:textId="29244AFB" w:rsidR="008B3380" w:rsidRPr="00CE6132" w:rsidRDefault="008B3380" w:rsidP="00F37ED8">
      <w:pPr>
        <w:rPr>
          <w:rFonts w:asciiTheme="minorHAnsi" w:hAnsiTheme="minorHAnsi" w:cstheme="minorHAnsi"/>
          <w:sz w:val="22"/>
          <w:szCs w:val="22"/>
        </w:rPr>
      </w:pPr>
      <w:r w:rsidRPr="00CE6132">
        <w:rPr>
          <w:rFonts w:asciiTheme="minorHAnsi" w:hAnsiTheme="minorHAnsi" w:cstheme="minorHAnsi"/>
          <w:sz w:val="22"/>
          <w:szCs w:val="22"/>
        </w:rPr>
        <w:t xml:space="preserve">When a CMVS’s board of trustees votes to accept new members, and before those individuals may take official action, the following steps must be taken through the </w:t>
      </w:r>
      <w:r w:rsidR="00FC6C4B">
        <w:rPr>
          <w:rFonts w:asciiTheme="minorHAnsi" w:hAnsiTheme="minorHAnsi" w:cstheme="minorHAnsi"/>
          <w:sz w:val="22"/>
          <w:szCs w:val="22"/>
        </w:rPr>
        <w:t>BMMS</w:t>
      </w:r>
      <w:r w:rsidRPr="00CE6132">
        <w:rPr>
          <w:rFonts w:asciiTheme="minorHAnsi" w:hAnsiTheme="minorHAnsi" w:cstheme="minorHAnsi"/>
          <w:sz w:val="22"/>
          <w:szCs w:val="22"/>
        </w:rPr>
        <w:t xml:space="preserve"> to receive approval of the new members from the commissioner:</w:t>
      </w:r>
    </w:p>
    <w:p w14:paraId="3C1FF818" w14:textId="705D4B88" w:rsidR="008B3380" w:rsidRPr="00CE6132" w:rsidRDefault="008B3380" w:rsidP="00C05E2B">
      <w:pPr>
        <w:numPr>
          <w:ilvl w:val="0"/>
          <w:numId w:val="11"/>
        </w:num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All requests for the approval of new board members first require entering the proposed board member’s name and preferred email address, at a minimum, into the </w:t>
      </w:r>
      <w:r w:rsidR="00FC6C4B">
        <w:rPr>
          <w:rFonts w:asciiTheme="minorHAnsi" w:hAnsiTheme="minorHAnsi" w:cstheme="minorHAnsi"/>
          <w:sz w:val="22"/>
          <w:szCs w:val="22"/>
        </w:rPr>
        <w:t>BMMS</w:t>
      </w:r>
      <w:r w:rsidRPr="00CE6132">
        <w:rPr>
          <w:rFonts w:asciiTheme="minorHAnsi" w:hAnsiTheme="minorHAnsi" w:cstheme="minorHAnsi"/>
          <w:sz w:val="22"/>
          <w:szCs w:val="22"/>
        </w:rPr>
        <w:t xml:space="preserve"> by a system user.</w:t>
      </w:r>
    </w:p>
    <w:p w14:paraId="36E630E2" w14:textId="4627A421" w:rsidR="008B3380" w:rsidRPr="00CE6132" w:rsidRDefault="008B3380" w:rsidP="00C05E2B">
      <w:pPr>
        <w:numPr>
          <w:ilvl w:val="0"/>
          <w:numId w:val="11"/>
        </w:num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The system user must upload the request for approval to the individual record of the proposed new member(s) within the </w:t>
      </w:r>
      <w:r w:rsidR="00FC6C4B">
        <w:rPr>
          <w:rFonts w:asciiTheme="minorHAnsi" w:hAnsiTheme="minorHAnsi" w:cstheme="minorHAnsi"/>
          <w:sz w:val="22"/>
          <w:szCs w:val="22"/>
        </w:rPr>
        <w:t>BMMS</w:t>
      </w:r>
      <w:r w:rsidRPr="00CE6132">
        <w:rPr>
          <w:rFonts w:asciiTheme="minorHAnsi" w:hAnsiTheme="minorHAnsi" w:cstheme="minorHAnsi"/>
          <w:sz w:val="22"/>
          <w:szCs w:val="22"/>
        </w:rPr>
        <w:t xml:space="preserve">. </w:t>
      </w:r>
    </w:p>
    <w:p w14:paraId="37EE1B0E" w14:textId="1637B4DC" w:rsidR="008B3380" w:rsidRPr="00CE6132" w:rsidRDefault="008B3380" w:rsidP="00C05E2B">
      <w:pPr>
        <w:numPr>
          <w:ilvl w:val="0"/>
          <w:numId w:val="11"/>
        </w:numPr>
        <w:spacing w:before="80" w:after="80"/>
        <w:contextualSpacing/>
        <w:rPr>
          <w:rFonts w:asciiTheme="minorHAnsi" w:hAnsiTheme="minorHAnsi" w:cstheme="minorHAnsi"/>
          <w:sz w:val="22"/>
          <w:szCs w:val="22"/>
        </w:rPr>
      </w:pPr>
      <w:bookmarkStart w:id="55" w:name="_Hlk49945241"/>
      <w:r w:rsidRPr="00CE6132">
        <w:rPr>
          <w:rFonts w:asciiTheme="minorHAnsi" w:hAnsiTheme="minorHAnsi" w:cstheme="minorHAnsi"/>
          <w:sz w:val="22"/>
          <w:szCs w:val="22"/>
        </w:rPr>
        <w:t xml:space="preserve">The letter must include a statement that the </w:t>
      </w:r>
      <w:r w:rsidR="0090137A" w:rsidRPr="00CE6132">
        <w:rPr>
          <w:rFonts w:asciiTheme="minorHAnsi" w:hAnsiTheme="minorHAnsi" w:cstheme="minorHAnsi"/>
          <w:sz w:val="22"/>
          <w:szCs w:val="22"/>
        </w:rPr>
        <w:t>CMVS</w:t>
      </w:r>
      <w:r w:rsidRPr="00CE6132">
        <w:rPr>
          <w:rFonts w:asciiTheme="minorHAnsi" w:hAnsiTheme="minorHAnsi" w:cstheme="minorHAnsi"/>
          <w:sz w:val="22"/>
          <w:szCs w:val="22"/>
        </w:rPr>
        <w:t xml:space="preserve">'s board of trustees voted to accept the new member(s). </w:t>
      </w:r>
      <w:r w:rsidR="00176497" w:rsidRPr="00CE6132">
        <w:rPr>
          <w:rFonts w:asciiTheme="minorHAnsi" w:hAnsiTheme="minorHAnsi" w:cstheme="minorHAnsi"/>
          <w:sz w:val="22"/>
          <w:szCs w:val="22"/>
        </w:rPr>
        <w:t xml:space="preserve">See </w:t>
      </w:r>
      <w:r w:rsidR="00176497" w:rsidRPr="00CE6132">
        <w:rPr>
          <w:rFonts w:asciiTheme="minorHAnsi" w:hAnsiTheme="minorHAnsi" w:cstheme="minorHAnsi"/>
          <w:b/>
          <w:bCs/>
          <w:sz w:val="22"/>
          <w:szCs w:val="22"/>
        </w:rPr>
        <w:t xml:space="preserve">Appendix </w:t>
      </w:r>
      <w:r w:rsidR="00E065E2" w:rsidRPr="00CE6132">
        <w:rPr>
          <w:rFonts w:asciiTheme="minorHAnsi" w:hAnsiTheme="minorHAnsi" w:cstheme="minorHAnsi"/>
          <w:b/>
          <w:bCs/>
          <w:sz w:val="22"/>
          <w:szCs w:val="22"/>
        </w:rPr>
        <w:t>D</w:t>
      </w:r>
      <w:r w:rsidR="00176497" w:rsidRPr="00CE6132">
        <w:rPr>
          <w:rFonts w:asciiTheme="minorHAnsi" w:hAnsiTheme="minorHAnsi" w:cstheme="minorHAnsi"/>
          <w:sz w:val="22"/>
          <w:szCs w:val="22"/>
        </w:rPr>
        <w:t xml:space="preserve"> for </w:t>
      </w:r>
      <w:r w:rsidRPr="00CE6132">
        <w:rPr>
          <w:rFonts w:asciiTheme="minorHAnsi" w:hAnsiTheme="minorHAnsi" w:cstheme="minorHAnsi"/>
          <w:b/>
          <w:bCs/>
          <w:sz w:val="22"/>
          <w:szCs w:val="22"/>
        </w:rPr>
        <w:t>A Template Letter to Request Approval of New Board Members</w:t>
      </w:r>
      <w:r w:rsidR="00176497" w:rsidRPr="00CE6132">
        <w:rPr>
          <w:rFonts w:asciiTheme="minorHAnsi" w:hAnsiTheme="minorHAnsi" w:cstheme="minorHAnsi"/>
          <w:b/>
          <w:bCs/>
          <w:sz w:val="22"/>
          <w:szCs w:val="22"/>
        </w:rPr>
        <w:t xml:space="preserve">. </w:t>
      </w:r>
      <w:r w:rsidR="00176497" w:rsidRPr="00CE6132">
        <w:rPr>
          <w:rFonts w:asciiTheme="minorHAnsi" w:hAnsiTheme="minorHAnsi" w:cstheme="minorHAnsi"/>
          <w:sz w:val="22"/>
          <w:szCs w:val="22"/>
        </w:rPr>
        <w:t xml:space="preserve"> </w:t>
      </w:r>
    </w:p>
    <w:bookmarkEnd w:id="55"/>
    <w:p w14:paraId="4490B077" w14:textId="069968E2" w:rsidR="008B3380" w:rsidRPr="00CE6132" w:rsidRDefault="008B3380" w:rsidP="00C05E2B">
      <w:pPr>
        <w:numPr>
          <w:ilvl w:val="0"/>
          <w:numId w:val="11"/>
        </w:num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The letter must include the signature of either the chairperson of a </w:t>
      </w:r>
      <w:r w:rsidR="0090137A" w:rsidRPr="00CE6132">
        <w:rPr>
          <w:rFonts w:asciiTheme="minorHAnsi" w:hAnsiTheme="minorHAnsi" w:cstheme="minorHAnsi"/>
          <w:sz w:val="22"/>
          <w:szCs w:val="22"/>
        </w:rPr>
        <w:t>CMVS</w:t>
      </w:r>
      <w:r w:rsidRPr="00CE6132">
        <w:rPr>
          <w:rFonts w:asciiTheme="minorHAnsi" w:hAnsiTheme="minorHAnsi" w:cstheme="minorHAnsi"/>
          <w:sz w:val="22"/>
          <w:szCs w:val="22"/>
        </w:rPr>
        <w:t>’s board of trustees or an individual authorized by the board of trustees.</w:t>
      </w:r>
    </w:p>
    <w:p w14:paraId="7D65686E" w14:textId="79D06C69" w:rsidR="008B3380" w:rsidRPr="00CE6132" w:rsidRDefault="008B3380" w:rsidP="00C05E2B">
      <w:pPr>
        <w:numPr>
          <w:ilvl w:val="0"/>
          <w:numId w:val="11"/>
        </w:num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The system user must upload a copy of the proposed board member’s resume to the individual record of the proposed new member(s) within the </w:t>
      </w:r>
      <w:r w:rsidR="00FC6C4B">
        <w:rPr>
          <w:rFonts w:asciiTheme="minorHAnsi" w:hAnsiTheme="minorHAnsi" w:cstheme="minorHAnsi"/>
          <w:sz w:val="22"/>
          <w:szCs w:val="22"/>
        </w:rPr>
        <w:t>BMMS</w:t>
      </w:r>
      <w:r w:rsidRPr="00CE6132">
        <w:rPr>
          <w:rFonts w:asciiTheme="minorHAnsi" w:hAnsiTheme="minorHAnsi" w:cstheme="minorHAnsi"/>
          <w:sz w:val="22"/>
          <w:szCs w:val="22"/>
        </w:rPr>
        <w:t xml:space="preserve"> with the letter requesting approval.</w:t>
      </w:r>
    </w:p>
    <w:p w14:paraId="000B0E4C" w14:textId="5290CC1B" w:rsidR="008B3380" w:rsidRPr="00CE6132" w:rsidRDefault="008B3380" w:rsidP="00C05E2B">
      <w:pPr>
        <w:numPr>
          <w:ilvl w:val="0"/>
          <w:numId w:val="11"/>
        </w:num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System users of the </w:t>
      </w:r>
      <w:r w:rsidR="00FC6C4B">
        <w:rPr>
          <w:rFonts w:asciiTheme="minorHAnsi" w:hAnsiTheme="minorHAnsi" w:cstheme="minorHAnsi"/>
          <w:sz w:val="22"/>
          <w:szCs w:val="22"/>
        </w:rPr>
        <w:t>BMMS</w:t>
      </w:r>
      <w:r w:rsidRPr="00CE6132">
        <w:rPr>
          <w:rFonts w:asciiTheme="minorHAnsi" w:hAnsiTheme="minorHAnsi" w:cstheme="minorHAnsi"/>
          <w:sz w:val="22"/>
          <w:szCs w:val="22"/>
        </w:rPr>
        <w:t xml:space="preserve"> will be able to monitor the status of the approval request from within the </w:t>
      </w:r>
      <w:r w:rsidR="00FC6C4B">
        <w:rPr>
          <w:rFonts w:asciiTheme="minorHAnsi" w:hAnsiTheme="minorHAnsi" w:cstheme="minorHAnsi"/>
          <w:sz w:val="22"/>
          <w:szCs w:val="22"/>
        </w:rPr>
        <w:t>BMMS</w:t>
      </w:r>
      <w:r w:rsidRPr="00CE6132">
        <w:rPr>
          <w:rFonts w:asciiTheme="minorHAnsi" w:hAnsiTheme="minorHAnsi" w:cstheme="minorHAnsi"/>
          <w:sz w:val="22"/>
          <w:szCs w:val="22"/>
        </w:rPr>
        <w:t>.</w:t>
      </w:r>
    </w:p>
    <w:p w14:paraId="292D62F4" w14:textId="56B076B1" w:rsidR="008B3380" w:rsidRPr="00CE6132" w:rsidRDefault="008B3380" w:rsidP="00C05E2B">
      <w:pPr>
        <w:numPr>
          <w:ilvl w:val="0"/>
          <w:numId w:val="11"/>
        </w:numPr>
        <w:spacing w:before="80" w:after="80"/>
        <w:contextualSpacing/>
        <w:rPr>
          <w:rFonts w:asciiTheme="minorHAnsi" w:hAnsiTheme="minorHAnsi" w:cstheme="minorHAnsi"/>
          <w:sz w:val="22"/>
          <w:szCs w:val="22"/>
        </w:rPr>
      </w:pPr>
      <w:r w:rsidRPr="00CE6132">
        <w:rPr>
          <w:rFonts w:asciiTheme="minorHAnsi" w:hAnsiTheme="minorHAnsi" w:cstheme="minorHAnsi"/>
          <w:sz w:val="22"/>
          <w:szCs w:val="22"/>
        </w:rPr>
        <w:t xml:space="preserve">When a new board member, or a member returning after a period of non-service, is approved, the individual will receive notifications regarding conflict of interest and open meeting law information via the </w:t>
      </w:r>
      <w:r w:rsidR="00FC6C4B">
        <w:rPr>
          <w:rFonts w:asciiTheme="minorHAnsi" w:hAnsiTheme="minorHAnsi" w:cstheme="minorHAnsi"/>
          <w:sz w:val="22"/>
          <w:szCs w:val="22"/>
        </w:rPr>
        <w:t>BMMS</w:t>
      </w:r>
      <w:r w:rsidR="008D58D7" w:rsidRPr="00CE6132">
        <w:rPr>
          <w:rFonts w:asciiTheme="minorHAnsi" w:hAnsiTheme="minorHAnsi" w:cstheme="minorHAnsi"/>
          <w:sz w:val="22"/>
          <w:szCs w:val="22"/>
        </w:rPr>
        <w:t xml:space="preserve">. </w:t>
      </w:r>
      <w:r w:rsidR="00990E6B" w:rsidRPr="00CE6132">
        <w:rPr>
          <w:rFonts w:asciiTheme="minorHAnsi" w:hAnsiTheme="minorHAnsi" w:cstheme="minorHAnsi"/>
          <w:sz w:val="22"/>
          <w:szCs w:val="22"/>
        </w:rPr>
        <w:t xml:space="preserve">In addition, once the trustee is approved, </w:t>
      </w:r>
      <w:r w:rsidR="007D2709">
        <w:rPr>
          <w:rFonts w:asciiTheme="minorHAnsi" w:hAnsiTheme="minorHAnsi" w:cstheme="minorHAnsi"/>
          <w:sz w:val="22"/>
          <w:szCs w:val="22"/>
        </w:rPr>
        <w:t>the Department</w:t>
      </w:r>
      <w:r w:rsidR="00990E6B" w:rsidRPr="00CE6132">
        <w:rPr>
          <w:rFonts w:asciiTheme="minorHAnsi" w:hAnsiTheme="minorHAnsi" w:cstheme="minorHAnsi"/>
          <w:sz w:val="22"/>
          <w:szCs w:val="22"/>
        </w:rPr>
        <w:t>’s ethics liaison enters the new member into the SFI System, and the new member is required to submit the SF</w:t>
      </w:r>
      <w:r w:rsidR="00F745F7">
        <w:rPr>
          <w:rFonts w:asciiTheme="minorHAnsi" w:hAnsiTheme="minorHAnsi" w:cstheme="minorHAnsi"/>
          <w:sz w:val="22"/>
          <w:szCs w:val="22"/>
        </w:rPr>
        <w:t>I</w:t>
      </w:r>
      <w:r w:rsidR="00990E6B" w:rsidRPr="00CE6132">
        <w:rPr>
          <w:rFonts w:asciiTheme="minorHAnsi" w:hAnsiTheme="minorHAnsi" w:cstheme="minorHAnsi"/>
          <w:sz w:val="22"/>
          <w:szCs w:val="22"/>
        </w:rPr>
        <w:t xml:space="preserve"> annually</w:t>
      </w:r>
      <w:r w:rsidR="00FC6C4B">
        <w:rPr>
          <w:rFonts w:asciiTheme="minorHAnsi" w:hAnsiTheme="minorHAnsi" w:cstheme="minorHAnsi"/>
          <w:sz w:val="22"/>
          <w:szCs w:val="22"/>
        </w:rPr>
        <w:t>.</w:t>
      </w:r>
      <w:r w:rsidR="00990E6B" w:rsidRPr="00CE6132">
        <w:rPr>
          <w:rFonts w:asciiTheme="minorHAnsi" w:hAnsiTheme="minorHAnsi" w:cstheme="minorHAnsi"/>
          <w:sz w:val="22"/>
          <w:szCs w:val="22"/>
        </w:rPr>
        <w:t xml:space="preserve"> </w:t>
      </w:r>
      <w:r w:rsidR="008D58D7" w:rsidRPr="00CE6132">
        <w:rPr>
          <w:rFonts w:asciiTheme="minorHAnsi" w:hAnsiTheme="minorHAnsi" w:cstheme="minorHAnsi"/>
          <w:sz w:val="22"/>
          <w:szCs w:val="22"/>
        </w:rPr>
        <w:t xml:space="preserve">For more information about </w:t>
      </w:r>
      <w:r w:rsidR="008D58D7" w:rsidRPr="001A7B27">
        <w:rPr>
          <w:rFonts w:asciiTheme="minorHAnsi" w:hAnsiTheme="minorHAnsi" w:cstheme="minorHAnsi"/>
          <w:b/>
          <w:bCs/>
          <w:sz w:val="22"/>
          <w:szCs w:val="22"/>
        </w:rPr>
        <w:t>Board Member Legal Requirements</w:t>
      </w:r>
      <w:r w:rsidR="008D58D7" w:rsidRPr="00CE6132">
        <w:rPr>
          <w:rFonts w:asciiTheme="minorHAnsi" w:hAnsiTheme="minorHAnsi" w:cstheme="minorHAnsi"/>
          <w:sz w:val="22"/>
          <w:szCs w:val="22"/>
        </w:rPr>
        <w:t xml:space="preserve"> see </w:t>
      </w:r>
      <w:r w:rsidR="008D58D7" w:rsidRPr="00CE6132">
        <w:rPr>
          <w:rFonts w:asciiTheme="minorHAnsi" w:hAnsiTheme="minorHAnsi" w:cstheme="minorHAnsi"/>
          <w:b/>
          <w:bCs/>
          <w:sz w:val="22"/>
          <w:szCs w:val="22"/>
        </w:rPr>
        <w:t>Appendix A</w:t>
      </w:r>
      <w:r w:rsidR="008D58D7" w:rsidRPr="00CE6132">
        <w:rPr>
          <w:rFonts w:asciiTheme="minorHAnsi" w:hAnsiTheme="minorHAnsi" w:cstheme="minorHAnsi"/>
          <w:sz w:val="22"/>
          <w:szCs w:val="22"/>
        </w:rPr>
        <w:t xml:space="preserve">. </w:t>
      </w:r>
    </w:p>
    <w:p w14:paraId="229E9302" w14:textId="77777777" w:rsidR="00472DEF" w:rsidRPr="00CE6132" w:rsidRDefault="00472DEF" w:rsidP="008B3380">
      <w:pPr>
        <w:spacing w:before="80" w:after="80"/>
        <w:rPr>
          <w:rFonts w:asciiTheme="minorHAnsi" w:hAnsiTheme="minorHAnsi" w:cstheme="minorHAnsi"/>
          <w:sz w:val="22"/>
          <w:szCs w:val="22"/>
        </w:rPr>
      </w:pPr>
    </w:p>
    <w:p w14:paraId="4057459E" w14:textId="64D7BFA6" w:rsidR="00AA2AF8" w:rsidRPr="00CE6132" w:rsidRDefault="00DE586C" w:rsidP="00525B3F">
      <w:pPr>
        <w:spacing w:before="80" w:after="80"/>
        <w:rPr>
          <w:rFonts w:asciiTheme="minorHAnsi" w:hAnsiTheme="minorHAnsi" w:cstheme="minorHAnsi"/>
          <w:i/>
          <w:iCs/>
          <w:sz w:val="22"/>
          <w:szCs w:val="22"/>
        </w:rPr>
      </w:pPr>
      <w:r w:rsidRPr="00CE6132">
        <w:rPr>
          <w:rFonts w:asciiTheme="minorHAnsi" w:hAnsiTheme="minorHAnsi" w:cstheme="minorHAnsi"/>
          <w:b/>
          <w:bCs/>
          <w:sz w:val="22"/>
          <w:szCs w:val="22"/>
        </w:rPr>
        <w:t>Please note:</w:t>
      </w:r>
      <w:r w:rsidRPr="00CE6132">
        <w:rPr>
          <w:rFonts w:asciiTheme="minorHAnsi" w:hAnsiTheme="minorHAnsi" w:cstheme="minorHAnsi"/>
          <w:sz w:val="22"/>
          <w:szCs w:val="22"/>
        </w:rPr>
        <w:t xml:space="preserve"> </w:t>
      </w:r>
      <w:r w:rsidR="008B3380" w:rsidRPr="00CE6132">
        <w:rPr>
          <w:rFonts w:asciiTheme="minorHAnsi" w:hAnsiTheme="minorHAnsi" w:cstheme="minorHAnsi"/>
          <w:sz w:val="22"/>
          <w:szCs w:val="22"/>
        </w:rPr>
        <w:t xml:space="preserve"> </w:t>
      </w:r>
      <w:r w:rsidR="008B3380" w:rsidRPr="00CE6132">
        <w:rPr>
          <w:rFonts w:asciiTheme="minorHAnsi" w:hAnsiTheme="minorHAnsi" w:cstheme="minorHAnsi"/>
          <w:i/>
          <w:iCs/>
          <w:sz w:val="22"/>
          <w:szCs w:val="22"/>
        </w:rPr>
        <w:t xml:space="preserve">Board </w:t>
      </w:r>
      <w:r w:rsidR="007A14E2">
        <w:rPr>
          <w:rFonts w:asciiTheme="minorHAnsi" w:hAnsiTheme="minorHAnsi" w:cstheme="minorHAnsi"/>
          <w:i/>
          <w:iCs/>
          <w:sz w:val="22"/>
          <w:szCs w:val="22"/>
        </w:rPr>
        <w:t xml:space="preserve">of trustee </w:t>
      </w:r>
      <w:r w:rsidR="008B3380" w:rsidRPr="00CE6132">
        <w:rPr>
          <w:rFonts w:asciiTheme="minorHAnsi" w:hAnsiTheme="minorHAnsi" w:cstheme="minorHAnsi"/>
          <w:i/>
          <w:iCs/>
          <w:sz w:val="22"/>
          <w:szCs w:val="22"/>
        </w:rPr>
        <w:t xml:space="preserve">members who have previously been approved by the </w:t>
      </w:r>
      <w:r w:rsidR="007A14E2">
        <w:rPr>
          <w:rFonts w:asciiTheme="minorHAnsi" w:hAnsiTheme="minorHAnsi" w:cstheme="minorHAnsi"/>
          <w:i/>
          <w:iCs/>
          <w:sz w:val="22"/>
          <w:szCs w:val="22"/>
        </w:rPr>
        <w:t>C</w:t>
      </w:r>
      <w:r w:rsidR="008B3380" w:rsidRPr="00CE6132">
        <w:rPr>
          <w:rFonts w:asciiTheme="minorHAnsi" w:hAnsiTheme="minorHAnsi" w:cstheme="minorHAnsi"/>
          <w:i/>
          <w:iCs/>
          <w:sz w:val="22"/>
          <w:szCs w:val="22"/>
        </w:rPr>
        <w:t xml:space="preserve">ommissioner for service on a specific CMVS board of trustees may be renewed for a concurrent subsequent term on the board in accordance with term limits set in the bylaws of the board of trustees without additional commissioner action for additional terms of service on the same CMVS board of trustees if the terms are concurrent. Individuals who seek to return to board service, after any period of non-service, are required to </w:t>
      </w:r>
      <w:r w:rsidR="008B3380" w:rsidRPr="00CE6132">
        <w:rPr>
          <w:rFonts w:asciiTheme="minorHAnsi" w:hAnsiTheme="minorHAnsi" w:cstheme="minorHAnsi"/>
          <w:i/>
          <w:iCs/>
          <w:sz w:val="22"/>
          <w:szCs w:val="22"/>
        </w:rPr>
        <w:lastRenderedPageBreak/>
        <w:t xml:space="preserve">be approved by the commissioner regardless of prior appointment to a board of trustees. Boards of trustees are required to comply with the term limits described in their board bylaws. Schools are required to notify the </w:t>
      </w:r>
      <w:r w:rsidR="007D2709" w:rsidRPr="007D2709">
        <w:rPr>
          <w:rFonts w:asciiTheme="minorHAnsi" w:hAnsiTheme="minorHAnsi" w:cstheme="minorHAnsi"/>
          <w:i/>
          <w:iCs/>
          <w:sz w:val="22"/>
          <w:szCs w:val="22"/>
        </w:rPr>
        <w:t>Department</w:t>
      </w:r>
      <w:r w:rsidR="008B3380" w:rsidRPr="00CE6132">
        <w:rPr>
          <w:rFonts w:asciiTheme="minorHAnsi" w:hAnsiTheme="minorHAnsi" w:cstheme="minorHAnsi"/>
          <w:i/>
          <w:iCs/>
          <w:sz w:val="22"/>
          <w:szCs w:val="22"/>
        </w:rPr>
        <w:t xml:space="preserve"> via the </w:t>
      </w:r>
      <w:r w:rsidR="00FC6C4B">
        <w:rPr>
          <w:rFonts w:asciiTheme="minorHAnsi" w:hAnsiTheme="minorHAnsi" w:cstheme="minorHAnsi"/>
          <w:i/>
          <w:iCs/>
          <w:sz w:val="22"/>
          <w:szCs w:val="22"/>
        </w:rPr>
        <w:t>BMMS</w:t>
      </w:r>
      <w:r w:rsidR="008B3380" w:rsidRPr="00CE6132">
        <w:rPr>
          <w:rFonts w:asciiTheme="minorHAnsi" w:hAnsiTheme="minorHAnsi" w:cstheme="minorHAnsi"/>
          <w:i/>
          <w:iCs/>
          <w:sz w:val="22"/>
          <w:szCs w:val="22"/>
        </w:rPr>
        <w:t xml:space="preserve"> when individuals occupying officer positions change, and when members leave the school's board of trustees, whether it is a resignation, the expiration of a term, or a removal.</w:t>
      </w:r>
    </w:p>
    <w:p w14:paraId="66490C6B" w14:textId="04D5942A" w:rsidR="003A6BAB" w:rsidRPr="00CE6132" w:rsidRDefault="003A6BAB" w:rsidP="003A6BAB">
      <w:pPr>
        <w:pStyle w:val="Heading3"/>
        <w:rPr>
          <w:rFonts w:asciiTheme="minorHAnsi" w:hAnsiTheme="minorHAnsi" w:cstheme="minorHAnsi"/>
        </w:rPr>
      </w:pPr>
      <w:bookmarkStart w:id="56" w:name="_Toc54793185"/>
      <w:r w:rsidRPr="00CE6132">
        <w:rPr>
          <w:rFonts w:asciiTheme="minorHAnsi" w:hAnsiTheme="minorHAnsi" w:cstheme="minorHAnsi"/>
        </w:rPr>
        <w:t>Hiring, Evaluati</w:t>
      </w:r>
      <w:r w:rsidR="00D4781B" w:rsidRPr="00CE6132">
        <w:rPr>
          <w:rFonts w:asciiTheme="minorHAnsi" w:hAnsiTheme="minorHAnsi" w:cstheme="minorHAnsi"/>
        </w:rPr>
        <w:t>ng</w:t>
      </w:r>
      <w:r w:rsidRPr="00CE6132">
        <w:rPr>
          <w:rFonts w:asciiTheme="minorHAnsi" w:hAnsiTheme="minorHAnsi" w:cstheme="minorHAnsi"/>
        </w:rPr>
        <w:t>, and Removing</w:t>
      </w:r>
      <w:r w:rsidR="00ED0828" w:rsidRPr="00CE6132">
        <w:rPr>
          <w:rFonts w:asciiTheme="minorHAnsi" w:hAnsiTheme="minorHAnsi" w:cstheme="minorHAnsi"/>
        </w:rPr>
        <w:t xml:space="preserve"> Employees</w:t>
      </w:r>
      <w:bookmarkEnd w:id="56"/>
    </w:p>
    <w:p w14:paraId="76AF46B0" w14:textId="083DE0F2" w:rsidR="007E57FB" w:rsidRPr="00CE6132" w:rsidRDefault="007E57FB" w:rsidP="007E57FB">
      <w:pPr>
        <w:rPr>
          <w:rFonts w:asciiTheme="minorHAnsi" w:hAnsiTheme="minorHAnsi" w:cstheme="minorHAnsi"/>
          <w:sz w:val="22"/>
          <w:szCs w:val="22"/>
        </w:rPr>
      </w:pPr>
      <w:r w:rsidRPr="00CE6132">
        <w:rPr>
          <w:rFonts w:asciiTheme="minorHAnsi" w:hAnsiTheme="minorHAnsi" w:cstheme="minorHAnsi"/>
          <w:sz w:val="22"/>
          <w:szCs w:val="22"/>
        </w:rPr>
        <w:t xml:space="preserve">With respect to the hiring, evaluation, and dismissal of the school’s </w:t>
      </w:r>
      <w:r w:rsidR="00ED0828" w:rsidRPr="00CE6132">
        <w:rPr>
          <w:rFonts w:asciiTheme="minorHAnsi" w:hAnsiTheme="minorHAnsi" w:cstheme="minorHAnsi"/>
          <w:sz w:val="22"/>
          <w:szCs w:val="22"/>
        </w:rPr>
        <w:t xml:space="preserve">executive director, </w:t>
      </w:r>
      <w:r w:rsidRPr="00CE6132">
        <w:rPr>
          <w:rFonts w:asciiTheme="minorHAnsi" w:hAnsiTheme="minorHAnsi" w:cstheme="minorHAnsi"/>
          <w:sz w:val="22"/>
          <w:szCs w:val="22"/>
        </w:rPr>
        <w:t>principal or staff, CMVS must comply with the Commonwealth virtual school statute as well as the laws that apply to traditional public schools</w:t>
      </w:r>
      <w:r w:rsidR="00FC531F" w:rsidRPr="00CE6132">
        <w:rPr>
          <w:rFonts w:asciiTheme="minorHAnsi" w:hAnsiTheme="minorHAnsi" w:cstheme="minorHAnsi"/>
          <w:sz w:val="22"/>
          <w:szCs w:val="22"/>
        </w:rPr>
        <w:t xml:space="preserve">, </w:t>
      </w:r>
      <w:r w:rsidR="00FC6C4B">
        <w:rPr>
          <w:rFonts w:asciiTheme="minorHAnsi" w:hAnsiTheme="minorHAnsi" w:cstheme="minorHAnsi"/>
          <w:sz w:val="22"/>
          <w:szCs w:val="22"/>
        </w:rPr>
        <w:t>M.</w:t>
      </w:r>
      <w:r w:rsidRPr="00CE6132">
        <w:rPr>
          <w:rFonts w:asciiTheme="minorHAnsi" w:hAnsiTheme="minorHAnsi" w:cstheme="minorHAnsi"/>
          <w:sz w:val="22"/>
          <w:szCs w:val="22"/>
        </w:rPr>
        <w:t xml:space="preserve">G.L. </w:t>
      </w:r>
      <w:r w:rsidR="007A14E2">
        <w:rPr>
          <w:rFonts w:asciiTheme="minorHAnsi" w:hAnsiTheme="minorHAnsi" w:cstheme="minorHAnsi"/>
          <w:sz w:val="22"/>
          <w:szCs w:val="22"/>
        </w:rPr>
        <w:t>c</w:t>
      </w:r>
      <w:r w:rsidRPr="00CE6132">
        <w:rPr>
          <w:rFonts w:asciiTheme="minorHAnsi" w:hAnsiTheme="minorHAnsi" w:cstheme="minorHAnsi"/>
          <w:sz w:val="22"/>
          <w:szCs w:val="22"/>
        </w:rPr>
        <w:t>. 71, §§ 41, 42</w:t>
      </w:r>
      <w:r w:rsidR="00FC531F" w:rsidRPr="00CE6132">
        <w:rPr>
          <w:rFonts w:asciiTheme="minorHAnsi" w:hAnsiTheme="minorHAnsi" w:cstheme="minorHAnsi"/>
          <w:sz w:val="22"/>
          <w:szCs w:val="22"/>
        </w:rPr>
        <w:t>, for instance</w:t>
      </w:r>
      <w:r w:rsidRPr="00CE6132">
        <w:rPr>
          <w:rFonts w:asciiTheme="minorHAnsi" w:hAnsiTheme="minorHAnsi" w:cstheme="minorHAnsi"/>
          <w:sz w:val="22"/>
          <w:szCs w:val="22"/>
        </w:rPr>
        <w:t xml:space="preserve">.  </w:t>
      </w:r>
    </w:p>
    <w:p w14:paraId="3D37D08A" w14:textId="77777777" w:rsidR="007E57FB" w:rsidRPr="00CE6132" w:rsidRDefault="007E57FB" w:rsidP="007E57FB">
      <w:pPr>
        <w:ind w:left="720"/>
        <w:jc w:val="both"/>
        <w:rPr>
          <w:rFonts w:asciiTheme="minorHAnsi" w:hAnsiTheme="minorHAnsi" w:cstheme="minorHAnsi"/>
          <w:sz w:val="22"/>
          <w:szCs w:val="22"/>
        </w:rPr>
      </w:pPr>
    </w:p>
    <w:p w14:paraId="3CEC7F6D" w14:textId="491A4589" w:rsidR="00141145" w:rsidRPr="00CE6132" w:rsidRDefault="00141145" w:rsidP="00141145">
      <w:pPr>
        <w:shd w:val="clear" w:color="auto" w:fill="FFFFFF"/>
        <w:rPr>
          <w:rFonts w:asciiTheme="minorHAnsi" w:hAnsiTheme="minorHAnsi" w:cstheme="minorHAnsi"/>
          <w:color w:val="333333"/>
          <w:sz w:val="22"/>
          <w:szCs w:val="22"/>
        </w:rPr>
      </w:pPr>
      <w:r w:rsidRPr="00CE6132">
        <w:rPr>
          <w:rFonts w:asciiTheme="minorHAnsi" w:hAnsiTheme="minorHAnsi" w:cstheme="minorHAnsi"/>
          <w:sz w:val="22"/>
          <w:szCs w:val="22"/>
        </w:rPr>
        <w:t xml:space="preserve">603 CMVS 52.06 (2) </w:t>
      </w:r>
      <w:r w:rsidRPr="00CE6132">
        <w:rPr>
          <w:rFonts w:asciiTheme="minorHAnsi" w:hAnsiTheme="minorHAnsi" w:cstheme="minorHAnsi"/>
          <w:color w:val="333333"/>
          <w:sz w:val="22"/>
          <w:szCs w:val="22"/>
        </w:rPr>
        <w:t xml:space="preserve">(e) states that it is the responsibly of the </w:t>
      </w:r>
      <w:r w:rsidR="00913EA5" w:rsidRPr="00CE6132">
        <w:rPr>
          <w:rFonts w:asciiTheme="minorHAnsi" w:hAnsiTheme="minorHAnsi" w:cstheme="minorHAnsi"/>
          <w:color w:val="333333"/>
          <w:sz w:val="22"/>
          <w:szCs w:val="22"/>
        </w:rPr>
        <w:t xml:space="preserve">CMVS’ </w:t>
      </w:r>
      <w:r w:rsidRPr="00CE6132">
        <w:rPr>
          <w:rFonts w:asciiTheme="minorHAnsi" w:hAnsiTheme="minorHAnsi" w:cstheme="minorHAnsi"/>
          <w:color w:val="333333"/>
          <w:sz w:val="22"/>
          <w:szCs w:val="22"/>
        </w:rPr>
        <w:t>board of trustees to (e) hire, evaluate, and remove, if necessary, qualified personnel to manage the school's day-to-day operations and holding these administrators accountable for meeting specified goals.</w:t>
      </w:r>
    </w:p>
    <w:p w14:paraId="3B625F81" w14:textId="57E144A6" w:rsidR="00141145" w:rsidRPr="00CE6132" w:rsidRDefault="00141145" w:rsidP="00141145">
      <w:pPr>
        <w:shd w:val="clear" w:color="auto" w:fill="FFFFFF"/>
        <w:rPr>
          <w:rFonts w:asciiTheme="minorHAnsi" w:hAnsiTheme="minorHAnsi" w:cstheme="minorHAnsi"/>
          <w:color w:val="333333"/>
          <w:sz w:val="22"/>
          <w:szCs w:val="22"/>
        </w:rPr>
      </w:pPr>
    </w:p>
    <w:p w14:paraId="0D84413F" w14:textId="3FDAF730" w:rsidR="005212A4" w:rsidRPr="00CE6132" w:rsidRDefault="003A6BAB" w:rsidP="00141145">
      <w:pPr>
        <w:shd w:val="clear" w:color="auto" w:fill="FFFFFF"/>
        <w:rPr>
          <w:rFonts w:asciiTheme="minorHAnsi" w:hAnsiTheme="minorHAnsi" w:cstheme="minorHAnsi"/>
          <w:color w:val="333333"/>
          <w:sz w:val="22"/>
          <w:szCs w:val="22"/>
        </w:rPr>
      </w:pPr>
      <w:r w:rsidRPr="00CE6132">
        <w:rPr>
          <w:rFonts w:asciiTheme="minorHAnsi" w:hAnsiTheme="minorHAnsi" w:cstheme="minorHAnsi"/>
          <w:sz w:val="22"/>
          <w:szCs w:val="22"/>
        </w:rPr>
        <w:t xml:space="preserve">CMVS </w:t>
      </w:r>
      <w:r w:rsidR="0006738E" w:rsidRPr="00CE6132">
        <w:rPr>
          <w:rFonts w:asciiTheme="minorHAnsi" w:hAnsiTheme="minorHAnsi" w:cstheme="minorHAnsi"/>
          <w:sz w:val="22"/>
          <w:szCs w:val="22"/>
        </w:rPr>
        <w:t xml:space="preserve">teachers must meet the requirements of the </w:t>
      </w:r>
      <w:r w:rsidR="00FC6C4B">
        <w:rPr>
          <w:rFonts w:asciiTheme="minorHAnsi" w:hAnsiTheme="minorHAnsi" w:cstheme="minorHAnsi"/>
          <w:sz w:val="22"/>
          <w:szCs w:val="22"/>
        </w:rPr>
        <w:t xml:space="preserve">Commonwealth </w:t>
      </w:r>
      <w:r w:rsidRPr="00CE6132">
        <w:rPr>
          <w:rFonts w:asciiTheme="minorHAnsi" w:hAnsiTheme="minorHAnsi" w:cstheme="minorHAnsi"/>
          <w:sz w:val="22"/>
          <w:szCs w:val="22"/>
        </w:rPr>
        <w:t xml:space="preserve">virtual </w:t>
      </w:r>
      <w:r w:rsidR="0006738E" w:rsidRPr="00CE6132">
        <w:rPr>
          <w:rFonts w:asciiTheme="minorHAnsi" w:hAnsiTheme="minorHAnsi" w:cstheme="minorHAnsi"/>
          <w:sz w:val="22"/>
          <w:szCs w:val="22"/>
        </w:rPr>
        <w:t xml:space="preserve">school statute and regulations. </w:t>
      </w:r>
      <w:r w:rsidRPr="00CE6132">
        <w:rPr>
          <w:rFonts w:asciiTheme="minorHAnsi" w:hAnsiTheme="minorHAnsi" w:cstheme="minorHAnsi"/>
          <w:sz w:val="22"/>
          <w:szCs w:val="22"/>
        </w:rPr>
        <w:t>603 CMR 52.06 (5) states that “[a]</w:t>
      </w:r>
      <w:proofErr w:type="spellStart"/>
      <w:r w:rsidRPr="00CE6132">
        <w:rPr>
          <w:rFonts w:asciiTheme="minorHAnsi" w:hAnsiTheme="minorHAnsi" w:cstheme="minorHAnsi"/>
          <w:sz w:val="22"/>
          <w:szCs w:val="22"/>
        </w:rPr>
        <w:t>ll</w:t>
      </w:r>
      <w:proofErr w:type="spellEnd"/>
      <w:r w:rsidRPr="00CE6132">
        <w:rPr>
          <w:rFonts w:asciiTheme="minorHAnsi" w:hAnsiTheme="minorHAnsi" w:cstheme="minorHAnsi"/>
          <w:sz w:val="22"/>
          <w:szCs w:val="22"/>
        </w:rPr>
        <w:t xml:space="preserve"> teachers hired </w:t>
      </w:r>
      <w:r w:rsidRPr="00CE6132">
        <w:rPr>
          <w:rFonts w:asciiTheme="minorHAnsi" w:hAnsiTheme="minorHAnsi" w:cstheme="minorHAnsi"/>
          <w:color w:val="333333"/>
          <w:sz w:val="22"/>
          <w:szCs w:val="22"/>
        </w:rPr>
        <w:t xml:space="preserve">by Commonwealth of Massachusetts virtual schools must be licensed in Massachusetts in the areas in which they teach or teach under a waiver pursuant to M.G.L. </w:t>
      </w:r>
      <w:r w:rsidR="007A14E2">
        <w:rPr>
          <w:rFonts w:asciiTheme="minorHAnsi" w:hAnsiTheme="minorHAnsi" w:cstheme="minorHAnsi"/>
          <w:color w:val="333333"/>
          <w:sz w:val="22"/>
          <w:szCs w:val="22"/>
        </w:rPr>
        <w:t>c</w:t>
      </w:r>
      <w:r w:rsidRPr="00CE6132">
        <w:rPr>
          <w:rFonts w:asciiTheme="minorHAnsi" w:hAnsiTheme="minorHAnsi" w:cstheme="minorHAnsi"/>
          <w:color w:val="333333"/>
          <w:sz w:val="22"/>
          <w:szCs w:val="22"/>
        </w:rPr>
        <w:t>. 71, § 38G.”</w:t>
      </w:r>
      <w:r w:rsidR="00913EA5" w:rsidRPr="00CE6132">
        <w:rPr>
          <w:rFonts w:asciiTheme="minorHAnsi" w:hAnsiTheme="minorHAnsi" w:cstheme="minorHAnsi"/>
          <w:color w:val="333333"/>
          <w:sz w:val="22"/>
          <w:szCs w:val="22"/>
        </w:rPr>
        <w:t xml:space="preserve"> </w:t>
      </w:r>
      <w:r w:rsidR="005212A4" w:rsidRPr="00CE6132">
        <w:rPr>
          <w:rFonts w:asciiTheme="minorHAnsi" w:hAnsiTheme="minorHAnsi" w:cstheme="minorHAnsi"/>
          <w:sz w:val="22"/>
          <w:szCs w:val="22"/>
        </w:rPr>
        <w:t xml:space="preserve">For the most up-to-date information please see the </w:t>
      </w:r>
      <w:hyperlink r:id="rId39" w:history="1">
        <w:r w:rsidR="005212A4" w:rsidRPr="00CE6132">
          <w:rPr>
            <w:rStyle w:val="Hyperlink"/>
            <w:rFonts w:asciiTheme="minorHAnsi" w:hAnsiTheme="minorHAnsi" w:cstheme="minorHAnsi"/>
            <w:sz w:val="22"/>
            <w:szCs w:val="22"/>
          </w:rPr>
          <w:t>Office of Educator Licensure website</w:t>
        </w:r>
      </w:hyperlink>
      <w:r w:rsidR="005212A4" w:rsidRPr="00CE6132">
        <w:rPr>
          <w:rFonts w:asciiTheme="minorHAnsi" w:hAnsiTheme="minorHAnsi" w:cstheme="minorHAnsi"/>
          <w:sz w:val="22"/>
          <w:szCs w:val="22"/>
        </w:rPr>
        <w:t xml:space="preserve">. </w:t>
      </w:r>
    </w:p>
    <w:p w14:paraId="638A411E" w14:textId="27A1F329" w:rsidR="00D9583A" w:rsidRPr="00CE6132" w:rsidRDefault="00D9583A" w:rsidP="00D9583A">
      <w:pPr>
        <w:pStyle w:val="Heading3"/>
        <w:rPr>
          <w:rFonts w:asciiTheme="minorHAnsi" w:hAnsiTheme="minorHAnsi" w:cstheme="minorHAnsi"/>
        </w:rPr>
      </w:pPr>
      <w:bookmarkStart w:id="57" w:name="_Toc54793186"/>
      <w:r w:rsidRPr="00CE6132">
        <w:rPr>
          <w:rFonts w:asciiTheme="minorHAnsi" w:hAnsiTheme="minorHAnsi" w:cstheme="minorHAnsi"/>
        </w:rPr>
        <w:t>Evaluating School Leader, Administrators, and Teachers</w:t>
      </w:r>
      <w:bookmarkEnd w:id="57"/>
      <w:r w:rsidR="00FD6BAE" w:rsidRPr="00CE6132">
        <w:rPr>
          <w:rFonts w:asciiTheme="minorHAnsi" w:hAnsiTheme="minorHAnsi" w:cstheme="minorHAnsi"/>
        </w:rPr>
        <w:t xml:space="preserve"> </w:t>
      </w:r>
    </w:p>
    <w:p w14:paraId="05DD3ADA" w14:textId="70393D43" w:rsidR="00C54F42" w:rsidRPr="00CE6132" w:rsidRDefault="00141145" w:rsidP="00C54F42">
      <w:pPr>
        <w:rPr>
          <w:rFonts w:asciiTheme="minorHAnsi" w:hAnsiTheme="minorHAnsi" w:cstheme="minorHAnsi"/>
          <w:sz w:val="22"/>
          <w:szCs w:val="22"/>
        </w:rPr>
      </w:pPr>
      <w:r w:rsidRPr="00CE6132">
        <w:rPr>
          <w:rFonts w:asciiTheme="minorHAnsi" w:hAnsiTheme="minorHAnsi" w:cstheme="minorHAnsi"/>
          <w:sz w:val="22"/>
          <w:szCs w:val="22"/>
        </w:rPr>
        <w:t>E</w:t>
      </w:r>
      <w:r w:rsidR="00C54F42" w:rsidRPr="00CE6132">
        <w:rPr>
          <w:rFonts w:asciiTheme="minorHAnsi" w:hAnsiTheme="minorHAnsi" w:cstheme="minorHAnsi"/>
          <w:sz w:val="22"/>
          <w:szCs w:val="22"/>
        </w:rPr>
        <w:t xml:space="preserve">ffective systems and criteria for evaluation of school personnel are critical to the success of any school. Before school administrators and teachers begin the daily work of teaching and learning, it is essential that the process and criteria through which their performance will be measured are clearly defined and communicated to them. </w:t>
      </w:r>
    </w:p>
    <w:p w14:paraId="132769A1" w14:textId="77777777" w:rsidR="00C54F42" w:rsidRPr="00CE6132" w:rsidRDefault="00C54F42" w:rsidP="00C54F42">
      <w:pPr>
        <w:rPr>
          <w:rFonts w:asciiTheme="minorHAnsi" w:hAnsiTheme="minorHAnsi" w:cstheme="minorHAnsi"/>
          <w:sz w:val="22"/>
          <w:szCs w:val="22"/>
        </w:rPr>
      </w:pPr>
    </w:p>
    <w:p w14:paraId="1E3712CD" w14:textId="4E49C11B" w:rsidR="005E7347" w:rsidRPr="00CE6132" w:rsidRDefault="00C54F42" w:rsidP="005E7347">
      <w:pPr>
        <w:shd w:val="clear" w:color="auto" w:fill="FFFFFF"/>
        <w:rPr>
          <w:rFonts w:asciiTheme="minorHAnsi" w:hAnsiTheme="minorHAnsi" w:cstheme="minorHAnsi"/>
          <w:color w:val="333333"/>
          <w:sz w:val="22"/>
          <w:szCs w:val="22"/>
        </w:rPr>
      </w:pPr>
      <w:r w:rsidRPr="00CE6132">
        <w:rPr>
          <w:rFonts w:asciiTheme="minorHAnsi" w:hAnsiTheme="minorHAnsi" w:cstheme="minorHAnsi"/>
          <w:sz w:val="22"/>
          <w:szCs w:val="22"/>
        </w:rPr>
        <w:t xml:space="preserve">While it is the role of school administrators to evaluate teachers, it is the role of the board of trustees to establish a process for the evaluation of the school leader. The development of the evaluation process and the identification of specific performance criteria for each role can be a valuable opportunity for the school community to further articulate the vision of the school and prioritize its values. </w:t>
      </w:r>
      <w:r w:rsidR="005E7347" w:rsidRPr="00CE6132">
        <w:rPr>
          <w:rFonts w:asciiTheme="minorHAnsi" w:hAnsiTheme="minorHAnsi" w:cstheme="minorHAnsi"/>
          <w:sz w:val="22"/>
          <w:szCs w:val="22"/>
        </w:rPr>
        <w:t xml:space="preserve">For the most up-to-date information please see the </w:t>
      </w:r>
      <w:hyperlink r:id="rId40" w:history="1">
        <w:r w:rsidR="005E7347" w:rsidRPr="00CE6132">
          <w:rPr>
            <w:rStyle w:val="Hyperlink"/>
            <w:rFonts w:asciiTheme="minorHAnsi" w:hAnsiTheme="minorHAnsi" w:cstheme="minorHAnsi"/>
            <w:sz w:val="22"/>
            <w:szCs w:val="22"/>
          </w:rPr>
          <w:t>Educator Evaluation section</w:t>
        </w:r>
      </w:hyperlink>
      <w:r w:rsidR="005E7347" w:rsidRPr="00CE6132">
        <w:rPr>
          <w:rFonts w:asciiTheme="minorHAnsi" w:hAnsiTheme="minorHAnsi" w:cstheme="minorHAnsi"/>
          <w:sz w:val="22"/>
          <w:szCs w:val="22"/>
        </w:rPr>
        <w:t xml:space="preserve"> of the </w:t>
      </w:r>
      <w:r w:rsidR="007D2709">
        <w:rPr>
          <w:rFonts w:asciiTheme="minorHAnsi" w:hAnsiTheme="minorHAnsi" w:cstheme="minorHAnsi"/>
          <w:sz w:val="22"/>
          <w:szCs w:val="22"/>
        </w:rPr>
        <w:t>Department</w:t>
      </w:r>
      <w:r w:rsidR="005E7347" w:rsidRPr="00CE6132">
        <w:rPr>
          <w:rFonts w:asciiTheme="minorHAnsi" w:hAnsiTheme="minorHAnsi" w:cstheme="minorHAnsi"/>
          <w:sz w:val="22"/>
          <w:szCs w:val="22"/>
        </w:rPr>
        <w:t xml:space="preserve"> website. </w:t>
      </w:r>
    </w:p>
    <w:p w14:paraId="6D14C148" w14:textId="0AFA3241" w:rsidR="00F11E15" w:rsidRPr="00CE6132" w:rsidRDefault="00F11E15" w:rsidP="00F11E15">
      <w:pPr>
        <w:pStyle w:val="Heading3"/>
        <w:rPr>
          <w:rFonts w:asciiTheme="minorHAnsi" w:hAnsiTheme="minorHAnsi" w:cstheme="minorHAnsi"/>
        </w:rPr>
      </w:pPr>
      <w:bookmarkStart w:id="58" w:name="_Toc54793187"/>
      <w:r w:rsidRPr="00CE6132">
        <w:rPr>
          <w:rFonts w:asciiTheme="minorHAnsi" w:hAnsiTheme="minorHAnsi" w:cstheme="minorHAnsi"/>
        </w:rPr>
        <w:t>Accountability Plan</w:t>
      </w:r>
      <w:bookmarkEnd w:id="58"/>
      <w:r w:rsidR="0067578D" w:rsidRPr="00CE6132">
        <w:rPr>
          <w:rFonts w:asciiTheme="minorHAnsi" w:hAnsiTheme="minorHAnsi" w:cstheme="minorHAnsi"/>
        </w:rPr>
        <w:t xml:space="preserve"> </w:t>
      </w:r>
    </w:p>
    <w:p w14:paraId="5047CC02" w14:textId="77777777" w:rsidR="00F11E15" w:rsidRPr="00CE6132" w:rsidRDefault="00F11E15" w:rsidP="00F11E15">
      <w:pPr>
        <w:rPr>
          <w:rFonts w:asciiTheme="minorHAnsi" w:hAnsiTheme="minorHAnsi" w:cstheme="minorHAnsi"/>
          <w:b/>
          <w:bCs/>
          <w:sz w:val="22"/>
          <w:szCs w:val="22"/>
        </w:rPr>
      </w:pPr>
      <w:r w:rsidRPr="00CE6132">
        <w:rPr>
          <w:rFonts w:asciiTheme="minorHAnsi" w:eastAsia="Batang" w:hAnsiTheme="minorHAnsi" w:cstheme="minorHAnsi"/>
          <w:sz w:val="22"/>
          <w:szCs w:val="22"/>
          <w:lang w:eastAsia="ko-KR"/>
        </w:rPr>
        <w:t xml:space="preserve">Like all public schools, a CMVS must comply with applicable laws and regulations in order to operate. To earn renewal of its certificate, however, a CMVS also must demonstrate effectiveness; the school is responsible for </w:t>
      </w:r>
      <w:r w:rsidRPr="00CE6132">
        <w:rPr>
          <w:rFonts w:asciiTheme="minorHAnsi" w:eastAsia="Batang" w:hAnsiTheme="minorHAnsi" w:cstheme="minorHAnsi"/>
          <w:i/>
          <w:iCs/>
          <w:sz w:val="22"/>
          <w:szCs w:val="22"/>
          <w:lang w:eastAsia="ko-KR"/>
        </w:rPr>
        <w:t>results</w:t>
      </w:r>
      <w:r w:rsidRPr="00CE6132">
        <w:rPr>
          <w:rFonts w:asciiTheme="minorHAnsi" w:eastAsia="Batang" w:hAnsiTheme="minorHAnsi" w:cstheme="minorHAnsi"/>
          <w:sz w:val="22"/>
          <w:szCs w:val="22"/>
          <w:lang w:eastAsia="ko-KR"/>
        </w:rPr>
        <w:t xml:space="preserve"> rather than relying on plans, methods, or intentions. A CMVS that cannot demonstrate the achievement of the school’s students and the effectiveness of the program faces non-renewal.</w:t>
      </w:r>
    </w:p>
    <w:p w14:paraId="6D6A5572" w14:textId="77777777" w:rsidR="00F11E15" w:rsidRPr="00CE6132" w:rsidRDefault="00F11E15" w:rsidP="00F11E15">
      <w:pPr>
        <w:rPr>
          <w:rFonts w:asciiTheme="minorHAnsi" w:eastAsia="Batang" w:hAnsiTheme="minorHAnsi" w:cstheme="minorHAnsi"/>
          <w:sz w:val="22"/>
          <w:szCs w:val="22"/>
          <w:lang w:eastAsia="ko-KR"/>
        </w:rPr>
      </w:pPr>
    </w:p>
    <w:p w14:paraId="235CE5C2" w14:textId="77777777" w:rsidR="00F11E15" w:rsidRPr="00CE6132" w:rsidRDefault="00F11E15" w:rsidP="00F11E15">
      <w:pPr>
        <w:rPr>
          <w:rFonts w:asciiTheme="minorHAnsi" w:eastAsia="Batang" w:hAnsiTheme="minorHAnsi" w:cstheme="minorHAnsi"/>
          <w:sz w:val="22"/>
          <w:szCs w:val="22"/>
          <w:lang w:eastAsia="ko-KR"/>
        </w:rPr>
      </w:pPr>
      <w:r w:rsidRPr="00CE6132">
        <w:rPr>
          <w:rFonts w:asciiTheme="minorHAnsi" w:eastAsia="Batang" w:hAnsiTheme="minorHAnsi" w:cstheme="minorHAnsi"/>
          <w:sz w:val="22"/>
          <w:szCs w:val="22"/>
          <w:lang w:eastAsia="ko-KR"/>
        </w:rPr>
        <w:t xml:space="preserve">One way in which a CMVS demonstrates results is through reporting on selected outcomes using an Accountability Plan. A CMVS creates an Accountability Plan to publicly articulate the goals the school has set to measure its success during its certificate term. </w:t>
      </w:r>
    </w:p>
    <w:p w14:paraId="3DE71A52" w14:textId="77777777" w:rsidR="00F11E15" w:rsidRPr="00CE6132" w:rsidRDefault="00F11E15" w:rsidP="00F11E15">
      <w:pPr>
        <w:rPr>
          <w:rFonts w:asciiTheme="minorHAnsi" w:eastAsia="Batang" w:hAnsiTheme="minorHAnsi" w:cstheme="minorHAnsi"/>
          <w:sz w:val="22"/>
          <w:szCs w:val="22"/>
          <w:lang w:eastAsia="ko-KR"/>
        </w:rPr>
      </w:pPr>
    </w:p>
    <w:p w14:paraId="0C6E8E13" w14:textId="4CF6A031" w:rsidR="00F11E15" w:rsidRPr="00CE6132" w:rsidRDefault="00F11E15" w:rsidP="00F11E15">
      <w:pPr>
        <w:rPr>
          <w:rFonts w:asciiTheme="minorHAnsi" w:eastAsia="Batang" w:hAnsiTheme="minorHAnsi" w:cstheme="minorHAnsi"/>
          <w:sz w:val="22"/>
          <w:szCs w:val="22"/>
          <w:lang w:eastAsia="ko-KR"/>
        </w:rPr>
      </w:pPr>
      <w:r w:rsidRPr="00CE6132">
        <w:rPr>
          <w:rFonts w:asciiTheme="minorHAnsi" w:eastAsia="Batang" w:hAnsiTheme="minorHAnsi" w:cstheme="minorHAnsi"/>
          <w:sz w:val="22"/>
          <w:szCs w:val="22"/>
          <w:lang w:eastAsia="ko-KR"/>
        </w:rPr>
        <w:t xml:space="preserve">Finalizing an Accountability Plan involves on-going discussion within the school community as well as between the school and </w:t>
      </w:r>
      <w:r w:rsidR="007D2709">
        <w:rPr>
          <w:rFonts w:asciiTheme="minorHAnsi" w:hAnsiTheme="minorHAnsi" w:cstheme="minorHAnsi"/>
          <w:sz w:val="22"/>
          <w:szCs w:val="22"/>
        </w:rPr>
        <w:t>the Department</w:t>
      </w:r>
      <w:r w:rsidRPr="00CE6132">
        <w:rPr>
          <w:rFonts w:asciiTheme="minorHAnsi" w:eastAsia="Batang" w:hAnsiTheme="minorHAnsi" w:cstheme="minorHAnsi"/>
          <w:sz w:val="22"/>
          <w:szCs w:val="22"/>
          <w:lang w:eastAsia="ko-KR"/>
        </w:rPr>
        <w:t xml:space="preserve">. When the school and </w:t>
      </w:r>
      <w:r w:rsidR="007D2709">
        <w:rPr>
          <w:rFonts w:asciiTheme="minorHAnsi" w:hAnsiTheme="minorHAnsi" w:cstheme="minorHAnsi"/>
          <w:sz w:val="22"/>
          <w:szCs w:val="22"/>
        </w:rPr>
        <w:t>the Department</w:t>
      </w:r>
      <w:r w:rsidRPr="00CE6132">
        <w:rPr>
          <w:rFonts w:asciiTheme="minorHAnsi" w:eastAsia="Batang" w:hAnsiTheme="minorHAnsi" w:cstheme="minorHAnsi"/>
          <w:sz w:val="22"/>
          <w:szCs w:val="22"/>
          <w:lang w:eastAsia="ko-KR"/>
        </w:rPr>
        <w:t xml:space="preserve"> staff arrive at a draft that </w:t>
      </w:r>
      <w:r w:rsidRPr="00CE6132">
        <w:rPr>
          <w:rFonts w:asciiTheme="minorHAnsi" w:eastAsia="Batang" w:hAnsiTheme="minorHAnsi" w:cstheme="minorHAnsi"/>
          <w:sz w:val="22"/>
          <w:szCs w:val="22"/>
          <w:lang w:eastAsia="ko-KR"/>
        </w:rPr>
        <w:lastRenderedPageBreak/>
        <w:t xml:space="preserve">is acceptable to both parties, </w:t>
      </w:r>
      <w:r w:rsidR="007D2709">
        <w:rPr>
          <w:rFonts w:asciiTheme="minorHAnsi" w:hAnsiTheme="minorHAnsi" w:cstheme="minorHAnsi"/>
          <w:sz w:val="22"/>
          <w:szCs w:val="22"/>
        </w:rPr>
        <w:t>the Department</w:t>
      </w:r>
      <w:r w:rsidRPr="00CE6132">
        <w:rPr>
          <w:rFonts w:asciiTheme="minorHAnsi" w:eastAsia="Batang" w:hAnsiTheme="minorHAnsi" w:cstheme="minorHAnsi"/>
          <w:sz w:val="22"/>
          <w:szCs w:val="22"/>
          <w:lang w:eastAsia="ko-KR"/>
        </w:rPr>
        <w:t xml:space="preserve"> will grant provisional approval and the school’s board of trustees must vote to approve the provisional plan</w:t>
      </w:r>
      <w:r w:rsidR="00377854" w:rsidRPr="00CE6132">
        <w:rPr>
          <w:rFonts w:asciiTheme="minorHAnsi" w:eastAsia="Batang" w:hAnsiTheme="minorHAnsi" w:cstheme="minorHAnsi"/>
          <w:sz w:val="22"/>
          <w:szCs w:val="22"/>
          <w:lang w:eastAsia="ko-KR"/>
        </w:rPr>
        <w:t xml:space="preserve"> and request an amendment</w:t>
      </w:r>
      <w:r w:rsidRPr="00CE6132">
        <w:rPr>
          <w:rFonts w:asciiTheme="minorHAnsi" w:eastAsia="Batang" w:hAnsiTheme="minorHAnsi" w:cstheme="minorHAnsi"/>
          <w:sz w:val="22"/>
          <w:szCs w:val="22"/>
          <w:lang w:eastAsia="ko-KR"/>
        </w:rPr>
        <w:t xml:space="preserve">. The final draft is then submitted to </w:t>
      </w:r>
      <w:r w:rsidR="007D2709">
        <w:rPr>
          <w:rFonts w:asciiTheme="minorHAnsi" w:hAnsiTheme="minorHAnsi" w:cstheme="minorHAnsi"/>
          <w:sz w:val="22"/>
          <w:szCs w:val="22"/>
        </w:rPr>
        <w:t>the Department</w:t>
      </w:r>
      <w:r w:rsidRPr="00CE6132">
        <w:rPr>
          <w:rFonts w:asciiTheme="minorHAnsi" w:eastAsia="Batang" w:hAnsiTheme="minorHAnsi" w:cstheme="minorHAnsi"/>
          <w:sz w:val="22"/>
          <w:szCs w:val="22"/>
          <w:lang w:eastAsia="ko-KR"/>
        </w:rPr>
        <w:t xml:space="preserve"> as part of an amendment request requiring commissioner approval. Once the Accountability Plan is approved, it is reported on annually in the Annual Report, along with additional criteria required in the annual report. </w:t>
      </w:r>
      <w:r w:rsidR="00ED0828" w:rsidRPr="00CE6132">
        <w:rPr>
          <w:rFonts w:asciiTheme="minorHAnsi" w:eastAsia="Batang" w:hAnsiTheme="minorHAnsi" w:cstheme="minorHAnsi"/>
          <w:sz w:val="22"/>
          <w:szCs w:val="22"/>
          <w:lang w:eastAsia="ko-KR"/>
        </w:rPr>
        <w:t xml:space="preserve">The accountability plan should be written and approved before the commencement of a new certificate term. Except for technical changes, the accountability plan should not be revised for the duration of the certificate term. </w:t>
      </w:r>
    </w:p>
    <w:p w14:paraId="34FA177C" w14:textId="03FE038F" w:rsidR="00FA43C5" w:rsidRPr="00CE6132" w:rsidRDefault="00F13088" w:rsidP="00782E48">
      <w:pPr>
        <w:pStyle w:val="Heading3"/>
        <w:rPr>
          <w:rFonts w:asciiTheme="minorHAnsi" w:hAnsiTheme="minorHAnsi" w:cstheme="minorHAnsi"/>
        </w:rPr>
      </w:pPr>
      <w:bookmarkStart w:id="59" w:name="_Toc54793188"/>
      <w:r w:rsidRPr="00CE6132">
        <w:rPr>
          <w:rFonts w:asciiTheme="minorHAnsi" w:hAnsiTheme="minorHAnsi" w:cstheme="minorHAnsi"/>
        </w:rPr>
        <w:t>A</w:t>
      </w:r>
      <w:r w:rsidR="00FA43C5" w:rsidRPr="00CE6132">
        <w:rPr>
          <w:rFonts w:asciiTheme="minorHAnsi" w:hAnsiTheme="minorHAnsi" w:cstheme="minorHAnsi"/>
        </w:rPr>
        <w:t>dopting and Revising School Policies</w:t>
      </w:r>
      <w:bookmarkEnd w:id="59"/>
    </w:p>
    <w:p w14:paraId="6F3F56A3" w14:textId="5E33FE5A" w:rsidR="00C7465C" w:rsidRPr="00CE6132" w:rsidRDefault="00C75F6A" w:rsidP="00782E48">
      <w:pPr>
        <w:rPr>
          <w:rFonts w:asciiTheme="minorHAnsi" w:hAnsiTheme="minorHAnsi" w:cstheme="minorHAnsi"/>
          <w:sz w:val="22"/>
          <w:szCs w:val="22"/>
        </w:rPr>
      </w:pPr>
      <w:r w:rsidRPr="00CE6132">
        <w:rPr>
          <w:rFonts w:asciiTheme="minorHAnsi" w:hAnsiTheme="minorHAnsi" w:cstheme="minorHAnsi"/>
          <w:sz w:val="22"/>
          <w:szCs w:val="22"/>
        </w:rPr>
        <w:t xml:space="preserve">A </w:t>
      </w:r>
      <w:r w:rsidR="00F13088" w:rsidRPr="00CE6132">
        <w:rPr>
          <w:rFonts w:asciiTheme="minorHAnsi" w:hAnsiTheme="minorHAnsi" w:cstheme="minorHAnsi"/>
          <w:sz w:val="22"/>
          <w:szCs w:val="22"/>
        </w:rPr>
        <w:t>standard</w:t>
      </w:r>
      <w:r w:rsidRPr="00CE6132">
        <w:rPr>
          <w:rFonts w:asciiTheme="minorHAnsi" w:hAnsiTheme="minorHAnsi" w:cstheme="minorHAnsi"/>
          <w:sz w:val="22"/>
          <w:szCs w:val="22"/>
        </w:rPr>
        <w:t xml:space="preserve"> definition of the di</w:t>
      </w:r>
      <w:r w:rsidR="00F13088" w:rsidRPr="00CE6132">
        <w:rPr>
          <w:rFonts w:asciiTheme="minorHAnsi" w:hAnsiTheme="minorHAnsi" w:cstheme="minorHAnsi"/>
          <w:sz w:val="22"/>
          <w:szCs w:val="22"/>
        </w:rPr>
        <w:t>stinction</w:t>
      </w:r>
      <w:r w:rsidRPr="00CE6132">
        <w:rPr>
          <w:rFonts w:asciiTheme="minorHAnsi" w:hAnsiTheme="minorHAnsi" w:cstheme="minorHAnsi"/>
          <w:sz w:val="22"/>
          <w:szCs w:val="22"/>
        </w:rPr>
        <w:t xml:space="preserve"> between the board and administration is that the board sets policy and the administration </w:t>
      </w:r>
      <w:r w:rsidR="007A084D" w:rsidRPr="00CE6132">
        <w:rPr>
          <w:rFonts w:asciiTheme="minorHAnsi" w:hAnsiTheme="minorHAnsi" w:cstheme="minorHAnsi"/>
          <w:sz w:val="22"/>
          <w:szCs w:val="22"/>
        </w:rPr>
        <w:t>carry</w:t>
      </w:r>
      <w:r w:rsidRPr="00CE6132">
        <w:rPr>
          <w:rFonts w:asciiTheme="minorHAnsi" w:hAnsiTheme="minorHAnsi" w:cstheme="minorHAnsi"/>
          <w:sz w:val="22"/>
          <w:szCs w:val="22"/>
        </w:rPr>
        <w:t xml:space="preserve"> it out. </w:t>
      </w:r>
      <w:r w:rsidR="00F13088" w:rsidRPr="00CE6132">
        <w:rPr>
          <w:rFonts w:asciiTheme="minorHAnsi" w:hAnsiTheme="minorHAnsi" w:cstheme="minorHAnsi"/>
          <w:sz w:val="22"/>
          <w:szCs w:val="22"/>
        </w:rPr>
        <w:t xml:space="preserve">The Commonwealth virtual school laws </w:t>
      </w:r>
      <w:r w:rsidR="007A084D" w:rsidRPr="00CE6132">
        <w:rPr>
          <w:rFonts w:asciiTheme="minorHAnsi" w:hAnsiTheme="minorHAnsi" w:cstheme="minorHAnsi"/>
          <w:sz w:val="22"/>
          <w:szCs w:val="22"/>
        </w:rPr>
        <w:t>explicitly state</w:t>
      </w:r>
      <w:r w:rsidR="00F13088" w:rsidRPr="00CE6132">
        <w:rPr>
          <w:rFonts w:asciiTheme="minorHAnsi" w:hAnsiTheme="minorHAnsi" w:cstheme="minorHAnsi"/>
          <w:sz w:val="22"/>
          <w:szCs w:val="22"/>
        </w:rPr>
        <w:t xml:space="preserve"> that boards of trustees should not</w:t>
      </w:r>
      <w:r w:rsidRPr="00CE6132">
        <w:rPr>
          <w:rFonts w:asciiTheme="minorHAnsi" w:hAnsiTheme="minorHAnsi" w:cstheme="minorHAnsi"/>
          <w:sz w:val="22"/>
          <w:szCs w:val="22"/>
        </w:rPr>
        <w:t xml:space="preserve"> involve themselves in the day-to-day work of the </w:t>
      </w:r>
      <w:r w:rsidR="00F13088" w:rsidRPr="00CE6132">
        <w:rPr>
          <w:rFonts w:asciiTheme="minorHAnsi" w:hAnsiTheme="minorHAnsi" w:cstheme="minorHAnsi"/>
          <w:sz w:val="22"/>
          <w:szCs w:val="22"/>
        </w:rPr>
        <w:t>school</w:t>
      </w:r>
      <w:r w:rsidRPr="00CE6132">
        <w:rPr>
          <w:rFonts w:asciiTheme="minorHAnsi" w:hAnsiTheme="minorHAnsi" w:cstheme="minorHAnsi"/>
          <w:sz w:val="22"/>
          <w:szCs w:val="22"/>
        </w:rPr>
        <w:t xml:space="preserve">. Policy is the collective voice of the board and </w:t>
      </w:r>
      <w:r w:rsidR="00F13088" w:rsidRPr="00CE6132">
        <w:rPr>
          <w:rFonts w:asciiTheme="minorHAnsi" w:hAnsiTheme="minorHAnsi" w:cstheme="minorHAnsi"/>
          <w:sz w:val="22"/>
          <w:szCs w:val="22"/>
        </w:rPr>
        <w:t xml:space="preserve">sets the expectations for standard operating procedures. </w:t>
      </w:r>
    </w:p>
    <w:p w14:paraId="409461F6" w14:textId="77777777" w:rsidR="000009ED" w:rsidRPr="00CE6132" w:rsidRDefault="000009ED" w:rsidP="000009ED">
      <w:pPr>
        <w:rPr>
          <w:rFonts w:asciiTheme="minorHAnsi" w:hAnsiTheme="minorHAnsi" w:cstheme="minorHAnsi"/>
          <w:sz w:val="22"/>
          <w:szCs w:val="22"/>
        </w:rPr>
      </w:pPr>
    </w:p>
    <w:p w14:paraId="354FE8DB" w14:textId="2C6C4A86" w:rsidR="00352E68" w:rsidRPr="00CE6132" w:rsidRDefault="00C7465C" w:rsidP="00782E48">
      <w:pPr>
        <w:rPr>
          <w:rFonts w:asciiTheme="minorHAnsi" w:hAnsiTheme="minorHAnsi" w:cstheme="minorHAnsi"/>
          <w:sz w:val="22"/>
          <w:szCs w:val="22"/>
        </w:rPr>
      </w:pPr>
      <w:r w:rsidRPr="00CE6132">
        <w:rPr>
          <w:rFonts w:asciiTheme="minorHAnsi" w:hAnsiTheme="minorHAnsi" w:cstheme="minorHAnsi"/>
          <w:sz w:val="22"/>
          <w:szCs w:val="22"/>
        </w:rPr>
        <w:t>Board members should review the school’s certificate</w:t>
      </w:r>
      <w:r w:rsidR="000006A7" w:rsidRPr="00CE6132">
        <w:rPr>
          <w:rFonts w:asciiTheme="minorHAnsi" w:hAnsiTheme="minorHAnsi" w:cstheme="minorHAnsi"/>
          <w:sz w:val="22"/>
          <w:szCs w:val="22"/>
        </w:rPr>
        <w:t xml:space="preserve"> on a regular basis, as well as the school’s</w:t>
      </w:r>
      <w:r w:rsidRPr="00CE6132">
        <w:rPr>
          <w:rFonts w:asciiTheme="minorHAnsi" w:hAnsiTheme="minorHAnsi" w:cstheme="minorHAnsi"/>
          <w:sz w:val="22"/>
          <w:szCs w:val="22"/>
        </w:rPr>
        <w:t xml:space="preserve"> Accountability Plan, budget, code of conduct, fiscal policies and procedures, financial reports, staff handbook and any other significant documents and practices</w:t>
      </w:r>
      <w:r w:rsidR="00F13088" w:rsidRPr="00CE6132">
        <w:rPr>
          <w:rFonts w:asciiTheme="minorHAnsi" w:hAnsiTheme="minorHAnsi" w:cstheme="minorHAnsi"/>
          <w:sz w:val="22"/>
          <w:szCs w:val="22"/>
        </w:rPr>
        <w:t xml:space="preserve">. </w:t>
      </w:r>
      <w:r w:rsidR="006D42EF" w:rsidRPr="00CE6132">
        <w:rPr>
          <w:rFonts w:asciiTheme="minorHAnsi" w:hAnsiTheme="minorHAnsi" w:cstheme="minorHAnsi"/>
          <w:sz w:val="22"/>
          <w:szCs w:val="22"/>
        </w:rPr>
        <w:t xml:space="preserve">Board members are responsible for deliberating issues and policy proposals thoughtfully and are expected to be mindful of the need for new or revised policies. </w:t>
      </w:r>
      <w:r w:rsidR="007E230B" w:rsidRPr="00CE6132">
        <w:rPr>
          <w:rFonts w:asciiTheme="minorHAnsi" w:hAnsiTheme="minorHAnsi" w:cstheme="minorHAnsi"/>
          <w:sz w:val="22"/>
          <w:szCs w:val="22"/>
        </w:rPr>
        <w:t xml:space="preserve">Only certain </w:t>
      </w:r>
      <w:r w:rsidR="00322D46" w:rsidRPr="00CE6132">
        <w:rPr>
          <w:rFonts w:asciiTheme="minorHAnsi" w:hAnsiTheme="minorHAnsi" w:cstheme="minorHAnsi"/>
          <w:sz w:val="22"/>
          <w:szCs w:val="22"/>
        </w:rPr>
        <w:t xml:space="preserve">policies require </w:t>
      </w:r>
      <w:r w:rsidR="007D2709">
        <w:rPr>
          <w:rFonts w:asciiTheme="minorHAnsi" w:hAnsiTheme="minorHAnsi" w:cstheme="minorHAnsi"/>
          <w:sz w:val="22"/>
          <w:szCs w:val="22"/>
        </w:rPr>
        <w:t>the Department</w:t>
      </w:r>
      <w:r w:rsidR="00322D46" w:rsidRPr="00CE6132">
        <w:rPr>
          <w:rFonts w:asciiTheme="minorHAnsi" w:hAnsiTheme="minorHAnsi" w:cstheme="minorHAnsi"/>
          <w:sz w:val="22"/>
          <w:szCs w:val="22"/>
        </w:rPr>
        <w:t xml:space="preserve"> or Commissioner approval. </w:t>
      </w:r>
    </w:p>
    <w:p w14:paraId="4DE4F2E5" w14:textId="42DB253E" w:rsidR="00352E68" w:rsidRPr="00CE6132" w:rsidRDefault="00352E68" w:rsidP="0044078A">
      <w:pPr>
        <w:pStyle w:val="Heading3"/>
        <w:rPr>
          <w:rFonts w:asciiTheme="minorHAnsi" w:eastAsiaTheme="minorEastAsia" w:hAnsiTheme="minorHAnsi" w:cstheme="minorHAnsi"/>
        </w:rPr>
      </w:pPr>
      <w:bookmarkStart w:id="60" w:name="_Toc130612057"/>
      <w:bookmarkStart w:id="61" w:name="_Toc513546489"/>
      <w:bookmarkStart w:id="62" w:name="_Toc54793189"/>
      <w:r w:rsidRPr="00CE6132">
        <w:rPr>
          <w:rFonts w:asciiTheme="minorHAnsi" w:eastAsiaTheme="minorEastAsia" w:hAnsiTheme="minorHAnsi" w:cstheme="minorHAnsi"/>
        </w:rPr>
        <w:t>Bylaws</w:t>
      </w:r>
      <w:bookmarkEnd w:id="60"/>
      <w:bookmarkEnd w:id="61"/>
      <w:bookmarkEnd w:id="62"/>
      <w:r w:rsidR="00B05BF0" w:rsidRPr="00CE6132">
        <w:rPr>
          <w:rFonts w:asciiTheme="minorHAnsi" w:eastAsiaTheme="minorEastAsia" w:hAnsiTheme="minorHAnsi" w:cstheme="minorHAnsi"/>
        </w:rPr>
        <w:t xml:space="preserve"> </w:t>
      </w:r>
    </w:p>
    <w:p w14:paraId="74264374" w14:textId="60616F06" w:rsidR="00765E58" w:rsidRPr="00CE6132" w:rsidRDefault="00913EA5" w:rsidP="00352E68">
      <w:pPr>
        <w:rPr>
          <w:rFonts w:asciiTheme="minorHAnsi" w:hAnsiTheme="minorHAnsi" w:cstheme="minorHAnsi"/>
          <w:sz w:val="22"/>
          <w:szCs w:val="22"/>
        </w:rPr>
      </w:pPr>
      <w:r w:rsidRPr="00CE6132">
        <w:rPr>
          <w:rFonts w:asciiTheme="minorHAnsi" w:hAnsiTheme="minorHAnsi" w:cstheme="minorHAnsi"/>
          <w:sz w:val="22"/>
          <w:szCs w:val="22"/>
        </w:rPr>
        <w:t xml:space="preserve">The CMVS board of trustees must develop its own </w:t>
      </w:r>
      <w:r w:rsidR="00352E68" w:rsidRPr="00CE6132">
        <w:rPr>
          <w:rFonts w:asciiTheme="minorHAnsi" w:hAnsiTheme="minorHAnsi" w:cstheme="minorHAnsi"/>
          <w:sz w:val="22"/>
          <w:szCs w:val="22"/>
        </w:rPr>
        <w:t xml:space="preserve">bylaws, the document that governs the activities of the board, In drafting its bylaws, the board of trustees should take the school’s mission and educational philosophy into account, and consult sources such as </w:t>
      </w:r>
      <w:r w:rsidR="007D2709">
        <w:rPr>
          <w:rFonts w:asciiTheme="minorHAnsi" w:hAnsiTheme="minorHAnsi" w:cstheme="minorHAnsi"/>
          <w:sz w:val="22"/>
          <w:szCs w:val="22"/>
        </w:rPr>
        <w:t>the Department</w:t>
      </w:r>
      <w:r w:rsidR="009E6F01" w:rsidRPr="00CE6132">
        <w:rPr>
          <w:rFonts w:asciiTheme="minorHAnsi" w:hAnsiTheme="minorHAnsi" w:cstheme="minorHAnsi"/>
          <w:sz w:val="22"/>
          <w:szCs w:val="22"/>
        </w:rPr>
        <w:t>’s</w:t>
      </w:r>
      <w:r w:rsidR="00352E68" w:rsidRPr="00CE6132">
        <w:rPr>
          <w:rFonts w:asciiTheme="minorHAnsi" w:hAnsiTheme="minorHAnsi" w:cstheme="minorHAnsi"/>
          <w:sz w:val="22"/>
          <w:szCs w:val="22"/>
        </w:rPr>
        <w:t xml:space="preserve"> bylaws checklist (</w:t>
      </w:r>
      <w:hyperlink w:anchor="_Appendix_A:_Board" w:history="1">
        <w:r w:rsidR="00352E68" w:rsidRPr="001A7B27">
          <w:rPr>
            <w:rFonts w:asciiTheme="minorHAnsi" w:hAnsiTheme="minorHAnsi" w:cstheme="minorHAnsi"/>
            <w:b/>
            <w:bCs/>
            <w:sz w:val="22"/>
            <w:szCs w:val="22"/>
            <w:u w:val="single"/>
          </w:rPr>
          <w:t xml:space="preserve">Appendix </w:t>
        </w:r>
        <w:r w:rsidR="00E065E2" w:rsidRPr="001A7B27">
          <w:rPr>
            <w:rFonts w:asciiTheme="minorHAnsi" w:hAnsiTheme="minorHAnsi" w:cstheme="minorHAnsi"/>
            <w:b/>
            <w:bCs/>
            <w:sz w:val="22"/>
            <w:szCs w:val="22"/>
            <w:u w:val="single"/>
          </w:rPr>
          <w:t>E</w:t>
        </w:r>
      </w:hyperlink>
      <w:r w:rsidR="00352E68" w:rsidRPr="00CE6132">
        <w:rPr>
          <w:rFonts w:asciiTheme="minorHAnsi" w:hAnsiTheme="minorHAnsi" w:cstheme="minorHAnsi"/>
          <w:sz w:val="22"/>
          <w:szCs w:val="22"/>
        </w:rPr>
        <w:t xml:space="preserve">). </w:t>
      </w:r>
    </w:p>
    <w:p w14:paraId="6733EB13" w14:textId="77777777" w:rsidR="00765E58" w:rsidRPr="00CE6132" w:rsidRDefault="00765E58" w:rsidP="00352E68">
      <w:pPr>
        <w:rPr>
          <w:rFonts w:asciiTheme="minorHAnsi" w:hAnsiTheme="minorHAnsi" w:cstheme="minorHAnsi"/>
          <w:sz w:val="22"/>
          <w:szCs w:val="22"/>
        </w:rPr>
      </w:pPr>
    </w:p>
    <w:p w14:paraId="63472CC8" w14:textId="2EEF2CA9" w:rsidR="00352E68" w:rsidRPr="00CE6132" w:rsidRDefault="000911CC" w:rsidP="00352E68">
      <w:pPr>
        <w:rPr>
          <w:rFonts w:asciiTheme="minorHAnsi" w:hAnsiTheme="minorHAnsi" w:cstheme="minorHAnsi"/>
          <w:sz w:val="22"/>
          <w:szCs w:val="22"/>
        </w:rPr>
      </w:pPr>
      <w:r w:rsidRPr="00CE6132">
        <w:rPr>
          <w:rFonts w:asciiTheme="minorHAnsi" w:hAnsiTheme="minorHAnsi" w:cstheme="minorHAnsi"/>
          <w:b/>
          <w:bCs/>
          <w:i/>
          <w:iCs/>
          <w:sz w:val="22"/>
          <w:szCs w:val="22"/>
        </w:rPr>
        <w:t>Please note:</w:t>
      </w:r>
      <w:r w:rsidRPr="00CE6132">
        <w:rPr>
          <w:rFonts w:asciiTheme="minorHAnsi" w:hAnsiTheme="minorHAnsi" w:cstheme="minorHAnsi"/>
          <w:i/>
          <w:iCs/>
          <w:sz w:val="22"/>
          <w:szCs w:val="22"/>
        </w:rPr>
        <w:t xml:space="preserve"> </w:t>
      </w:r>
      <w:r w:rsidR="007D2709" w:rsidRPr="007D2709">
        <w:rPr>
          <w:rFonts w:asciiTheme="minorHAnsi" w:hAnsiTheme="minorHAnsi" w:cstheme="minorHAnsi"/>
          <w:sz w:val="22"/>
          <w:szCs w:val="22"/>
        </w:rPr>
        <w:t xml:space="preserve"> </w:t>
      </w:r>
      <w:r w:rsidR="00766514" w:rsidRPr="00766514">
        <w:rPr>
          <w:rFonts w:asciiTheme="minorHAnsi" w:hAnsiTheme="minorHAnsi" w:cstheme="minorHAnsi"/>
          <w:i/>
          <w:iCs/>
          <w:sz w:val="22"/>
          <w:szCs w:val="22"/>
        </w:rPr>
        <w:t>T</w:t>
      </w:r>
      <w:r w:rsidR="007D2709" w:rsidRPr="001A7B27">
        <w:rPr>
          <w:rFonts w:asciiTheme="minorHAnsi" w:hAnsiTheme="minorHAnsi" w:cstheme="minorHAnsi"/>
          <w:i/>
          <w:iCs/>
          <w:sz w:val="22"/>
          <w:szCs w:val="22"/>
        </w:rPr>
        <w:t>he Department</w:t>
      </w:r>
      <w:r w:rsidRPr="007D2709">
        <w:rPr>
          <w:rFonts w:asciiTheme="minorHAnsi" w:hAnsiTheme="minorHAnsi" w:cstheme="minorHAnsi"/>
          <w:i/>
          <w:iCs/>
          <w:sz w:val="22"/>
          <w:szCs w:val="22"/>
        </w:rPr>
        <w:t xml:space="preserve"> </w:t>
      </w:r>
      <w:r w:rsidR="00913EA5" w:rsidRPr="007D2709">
        <w:rPr>
          <w:rFonts w:asciiTheme="minorHAnsi" w:hAnsiTheme="minorHAnsi" w:cstheme="minorHAnsi"/>
          <w:i/>
          <w:iCs/>
          <w:sz w:val="22"/>
          <w:szCs w:val="22"/>
        </w:rPr>
        <w:t>may</w:t>
      </w:r>
      <w:r w:rsidRPr="00CE6132">
        <w:rPr>
          <w:rFonts w:asciiTheme="minorHAnsi" w:hAnsiTheme="minorHAnsi" w:cstheme="minorHAnsi"/>
          <w:i/>
          <w:iCs/>
          <w:sz w:val="22"/>
          <w:szCs w:val="22"/>
        </w:rPr>
        <w:t xml:space="preserve"> revis</w:t>
      </w:r>
      <w:r w:rsidR="00913EA5" w:rsidRPr="00CE6132">
        <w:rPr>
          <w:rFonts w:asciiTheme="minorHAnsi" w:hAnsiTheme="minorHAnsi" w:cstheme="minorHAnsi"/>
          <w:i/>
          <w:iCs/>
          <w:sz w:val="22"/>
          <w:szCs w:val="22"/>
        </w:rPr>
        <w:t>e</w:t>
      </w:r>
      <w:r w:rsidRPr="00CE6132">
        <w:rPr>
          <w:rFonts w:asciiTheme="minorHAnsi" w:hAnsiTheme="minorHAnsi" w:cstheme="minorHAnsi"/>
          <w:i/>
          <w:iCs/>
          <w:sz w:val="22"/>
          <w:szCs w:val="22"/>
        </w:rPr>
        <w:t xml:space="preserve"> this checklist</w:t>
      </w:r>
      <w:r w:rsidR="00913EA5" w:rsidRPr="00CE6132">
        <w:rPr>
          <w:rFonts w:asciiTheme="minorHAnsi" w:hAnsiTheme="minorHAnsi" w:cstheme="minorHAnsi"/>
          <w:i/>
          <w:iCs/>
          <w:sz w:val="22"/>
          <w:szCs w:val="22"/>
        </w:rPr>
        <w:t xml:space="preserve"> from time to time to ensure best practices</w:t>
      </w:r>
      <w:r w:rsidRPr="00CE6132">
        <w:rPr>
          <w:rFonts w:asciiTheme="minorHAnsi" w:hAnsiTheme="minorHAnsi" w:cstheme="minorHAnsi"/>
          <w:i/>
          <w:iCs/>
          <w:sz w:val="22"/>
          <w:szCs w:val="22"/>
        </w:rPr>
        <w:t xml:space="preserve">. </w:t>
      </w:r>
      <w:r w:rsidR="00D15445" w:rsidRPr="00CE6132">
        <w:rPr>
          <w:rFonts w:asciiTheme="minorHAnsi" w:hAnsiTheme="minorHAnsi" w:cstheme="minorHAnsi"/>
          <w:i/>
          <w:iCs/>
          <w:sz w:val="22"/>
          <w:szCs w:val="22"/>
        </w:rPr>
        <w:t>CMVS</w:t>
      </w:r>
      <w:r w:rsidR="00352E68" w:rsidRPr="00CE6132">
        <w:rPr>
          <w:rFonts w:asciiTheme="minorHAnsi" w:hAnsiTheme="minorHAnsi" w:cstheme="minorHAnsi"/>
          <w:i/>
          <w:iCs/>
          <w:sz w:val="22"/>
          <w:szCs w:val="22"/>
        </w:rPr>
        <w:t xml:space="preserve"> school boards are cautioned that they are entities of the state, and that they must comply with state law and regulations that do not, in general, apply to most non-profit </w:t>
      </w:r>
      <w:r w:rsidR="00352E68" w:rsidRPr="007D2709">
        <w:rPr>
          <w:rFonts w:asciiTheme="minorHAnsi" w:hAnsiTheme="minorHAnsi" w:cstheme="minorHAnsi"/>
          <w:i/>
          <w:iCs/>
          <w:sz w:val="22"/>
          <w:szCs w:val="22"/>
        </w:rPr>
        <w:t xml:space="preserve">organizations. </w:t>
      </w:r>
      <w:r w:rsidR="007D2709">
        <w:rPr>
          <w:rFonts w:asciiTheme="minorHAnsi" w:hAnsiTheme="minorHAnsi" w:cstheme="minorHAnsi"/>
          <w:i/>
          <w:iCs/>
          <w:sz w:val="22"/>
          <w:szCs w:val="22"/>
        </w:rPr>
        <w:t>T</w:t>
      </w:r>
      <w:r w:rsidR="007D2709" w:rsidRPr="001A7B27">
        <w:rPr>
          <w:rFonts w:asciiTheme="minorHAnsi" w:hAnsiTheme="minorHAnsi" w:cstheme="minorHAnsi"/>
          <w:i/>
          <w:iCs/>
          <w:sz w:val="22"/>
          <w:szCs w:val="22"/>
        </w:rPr>
        <w:t>he Department</w:t>
      </w:r>
      <w:r w:rsidR="00352E68" w:rsidRPr="007D2709">
        <w:rPr>
          <w:rFonts w:asciiTheme="minorHAnsi" w:hAnsiTheme="minorHAnsi" w:cstheme="minorHAnsi"/>
          <w:i/>
          <w:iCs/>
          <w:sz w:val="22"/>
          <w:szCs w:val="22"/>
        </w:rPr>
        <w:t xml:space="preserve"> strongly encourages each board of trustees to review their proposed bylaws with the board’s own legal counsel</w:t>
      </w:r>
      <w:r w:rsidR="00352E68" w:rsidRPr="00CE6132">
        <w:rPr>
          <w:rFonts w:asciiTheme="minorHAnsi" w:hAnsiTheme="minorHAnsi" w:cstheme="minorHAnsi"/>
          <w:i/>
          <w:iCs/>
          <w:sz w:val="22"/>
          <w:szCs w:val="22"/>
        </w:rPr>
        <w:t xml:space="preserve">, as many of the legal responsibilities of the board and its members should be incorporated within the bylaws. </w:t>
      </w:r>
      <w:r w:rsidR="00D15445" w:rsidRPr="00CE6132">
        <w:rPr>
          <w:rFonts w:asciiTheme="minorHAnsi" w:hAnsiTheme="minorHAnsi" w:cstheme="minorHAnsi"/>
          <w:i/>
          <w:iCs/>
          <w:sz w:val="22"/>
          <w:szCs w:val="22"/>
        </w:rPr>
        <w:t xml:space="preserve">As part of the </w:t>
      </w:r>
      <w:r w:rsidR="0080516D" w:rsidRPr="00CE6132">
        <w:rPr>
          <w:rFonts w:asciiTheme="minorHAnsi" w:hAnsiTheme="minorHAnsi" w:cstheme="minorHAnsi"/>
          <w:i/>
          <w:iCs/>
          <w:sz w:val="22"/>
          <w:szCs w:val="22"/>
        </w:rPr>
        <w:t xml:space="preserve">opening procedures and/or </w:t>
      </w:r>
      <w:r w:rsidR="00D15445" w:rsidRPr="00CE6132">
        <w:rPr>
          <w:rFonts w:asciiTheme="minorHAnsi" w:hAnsiTheme="minorHAnsi" w:cstheme="minorHAnsi"/>
          <w:i/>
          <w:iCs/>
          <w:sz w:val="22"/>
          <w:szCs w:val="22"/>
        </w:rPr>
        <w:t xml:space="preserve">certificate amendment process, </w:t>
      </w:r>
      <w:r w:rsidR="007D2709" w:rsidRPr="007D2709">
        <w:rPr>
          <w:rFonts w:asciiTheme="minorHAnsi" w:hAnsiTheme="minorHAnsi" w:cstheme="minorHAnsi"/>
          <w:i/>
          <w:iCs/>
          <w:sz w:val="22"/>
          <w:szCs w:val="22"/>
        </w:rPr>
        <w:t>the Department</w:t>
      </w:r>
      <w:r w:rsidR="00352E68" w:rsidRPr="00CE6132">
        <w:rPr>
          <w:rFonts w:asciiTheme="minorHAnsi" w:hAnsiTheme="minorHAnsi" w:cstheme="minorHAnsi"/>
          <w:i/>
          <w:iCs/>
          <w:sz w:val="22"/>
          <w:szCs w:val="22"/>
        </w:rPr>
        <w:t xml:space="preserve"> will review the bylaws and if necessary, require and suggest changes </w:t>
      </w:r>
      <w:r w:rsidR="00352E68" w:rsidRPr="00CE6132">
        <w:rPr>
          <w:rFonts w:asciiTheme="minorHAnsi" w:hAnsiTheme="minorHAnsi" w:cstheme="minorHAnsi"/>
          <w:b/>
          <w:i/>
          <w:iCs/>
          <w:sz w:val="22"/>
          <w:szCs w:val="22"/>
          <w:u w:val="single"/>
        </w:rPr>
        <w:t>prior</w:t>
      </w:r>
      <w:r w:rsidR="00352E68" w:rsidRPr="00CE6132">
        <w:rPr>
          <w:rFonts w:asciiTheme="minorHAnsi" w:hAnsiTheme="minorHAnsi" w:cstheme="minorHAnsi"/>
          <w:i/>
          <w:iCs/>
          <w:sz w:val="22"/>
          <w:szCs w:val="22"/>
        </w:rPr>
        <w:t xml:space="preserve"> to any board vote to accept the bylaws</w:t>
      </w:r>
      <w:r w:rsidR="001A3516" w:rsidRPr="00CE6132">
        <w:rPr>
          <w:rFonts w:asciiTheme="minorHAnsi" w:hAnsiTheme="minorHAnsi" w:cstheme="minorHAnsi"/>
          <w:i/>
          <w:iCs/>
          <w:sz w:val="22"/>
          <w:szCs w:val="22"/>
        </w:rPr>
        <w:t xml:space="preserve">, and prior to </w:t>
      </w:r>
      <w:r w:rsidR="0080516D" w:rsidRPr="00CE6132">
        <w:rPr>
          <w:rFonts w:asciiTheme="minorHAnsi" w:hAnsiTheme="minorHAnsi" w:cstheme="minorHAnsi"/>
          <w:i/>
          <w:iCs/>
          <w:sz w:val="22"/>
          <w:szCs w:val="22"/>
        </w:rPr>
        <w:t>Commissioner approval.</w:t>
      </w:r>
      <w:r w:rsidR="0080516D" w:rsidRPr="00CE6132">
        <w:rPr>
          <w:rFonts w:asciiTheme="minorHAnsi" w:hAnsiTheme="minorHAnsi" w:cstheme="minorHAnsi"/>
          <w:sz w:val="22"/>
          <w:szCs w:val="22"/>
        </w:rPr>
        <w:t xml:space="preserve"> </w:t>
      </w:r>
      <w:r w:rsidR="00352E68" w:rsidRPr="00CE6132">
        <w:rPr>
          <w:rFonts w:asciiTheme="minorHAnsi" w:hAnsiTheme="minorHAnsi" w:cstheme="minorHAnsi"/>
          <w:sz w:val="22"/>
          <w:szCs w:val="22"/>
        </w:rPr>
        <w:t xml:space="preserve"> </w:t>
      </w:r>
    </w:p>
    <w:p w14:paraId="5448E1D6" w14:textId="77777777" w:rsidR="000173DB" w:rsidRPr="00CE6132" w:rsidRDefault="000173DB" w:rsidP="000173DB">
      <w:pPr>
        <w:rPr>
          <w:rFonts w:asciiTheme="minorHAnsi" w:hAnsiTheme="minorHAnsi" w:cstheme="minorHAnsi"/>
          <w:sz w:val="22"/>
          <w:szCs w:val="22"/>
        </w:rPr>
      </w:pPr>
    </w:p>
    <w:p w14:paraId="64BFC86E" w14:textId="2C79231E" w:rsidR="000173DB" w:rsidRPr="00CE6132" w:rsidRDefault="000173DB" w:rsidP="00352E68">
      <w:pPr>
        <w:rPr>
          <w:rFonts w:asciiTheme="minorHAnsi" w:hAnsiTheme="minorHAnsi" w:cstheme="minorHAnsi"/>
        </w:rPr>
      </w:pPr>
    </w:p>
    <w:p w14:paraId="3E44F2BE" w14:textId="77777777" w:rsidR="000173DB" w:rsidRPr="00CE6132" w:rsidRDefault="000173DB" w:rsidP="00352E68">
      <w:pPr>
        <w:rPr>
          <w:rFonts w:asciiTheme="minorHAnsi" w:hAnsiTheme="minorHAnsi" w:cstheme="minorHAnsi"/>
        </w:rPr>
      </w:pPr>
    </w:p>
    <w:p w14:paraId="7B2F0318" w14:textId="620D780A" w:rsidR="0033726C" w:rsidRPr="00CE6132" w:rsidRDefault="0033726C">
      <w:pPr>
        <w:rPr>
          <w:rFonts w:asciiTheme="minorHAnsi" w:hAnsiTheme="minorHAnsi" w:cstheme="minorHAnsi"/>
          <w:color w:val="333333"/>
          <w:sz w:val="22"/>
          <w:szCs w:val="22"/>
        </w:rPr>
      </w:pPr>
      <w:r w:rsidRPr="00CE6132">
        <w:rPr>
          <w:rFonts w:asciiTheme="minorHAnsi" w:hAnsiTheme="minorHAnsi" w:cstheme="minorHAnsi"/>
          <w:color w:val="333333"/>
          <w:sz w:val="22"/>
          <w:szCs w:val="22"/>
        </w:rPr>
        <w:br w:type="page"/>
      </w:r>
    </w:p>
    <w:p w14:paraId="5F7DF7D6" w14:textId="515E81BE" w:rsidR="00755457" w:rsidRPr="00CE6132" w:rsidRDefault="00755457" w:rsidP="00782E48">
      <w:pPr>
        <w:pStyle w:val="Heading2"/>
        <w:rPr>
          <w:rFonts w:asciiTheme="minorHAnsi" w:hAnsiTheme="minorHAnsi" w:cstheme="minorHAnsi"/>
        </w:rPr>
      </w:pPr>
      <w:bookmarkStart w:id="63" w:name="_Toc54793190"/>
      <w:r w:rsidRPr="00CE6132">
        <w:rPr>
          <w:rFonts w:asciiTheme="minorHAnsi" w:hAnsiTheme="minorHAnsi" w:cstheme="minorHAnsi"/>
        </w:rPr>
        <w:lastRenderedPageBreak/>
        <w:t>Section IX: Appendixes</w:t>
      </w:r>
      <w:bookmarkEnd w:id="63"/>
    </w:p>
    <w:p w14:paraId="2717AEDB" w14:textId="723CF296" w:rsidR="0002433B" w:rsidRPr="00CE6132" w:rsidRDefault="0002433B" w:rsidP="001A7B27">
      <w:pPr>
        <w:pStyle w:val="Heading3"/>
        <w:jc w:val="center"/>
        <w:rPr>
          <w:rFonts w:asciiTheme="minorHAnsi" w:hAnsiTheme="minorHAnsi" w:cstheme="minorHAnsi"/>
        </w:rPr>
      </w:pPr>
      <w:bookmarkStart w:id="64" w:name="_Toc54793191"/>
      <w:r w:rsidRPr="00CE6132">
        <w:rPr>
          <w:rFonts w:asciiTheme="minorHAnsi" w:hAnsiTheme="minorHAnsi" w:cstheme="minorHAnsi"/>
        </w:rPr>
        <w:t>Appendix A</w:t>
      </w:r>
      <w:r w:rsidR="005605B8" w:rsidRPr="00CE6132">
        <w:rPr>
          <w:rFonts w:asciiTheme="minorHAnsi" w:hAnsiTheme="minorHAnsi" w:cstheme="minorHAnsi"/>
        </w:rPr>
        <w:t>:</w:t>
      </w:r>
      <w:bookmarkEnd w:id="64"/>
      <w:r w:rsidR="005605B8" w:rsidRPr="00CE6132">
        <w:rPr>
          <w:rFonts w:asciiTheme="minorHAnsi" w:hAnsiTheme="minorHAnsi" w:cstheme="minorHAnsi"/>
        </w:rPr>
        <w:t xml:space="preserve"> </w:t>
      </w:r>
      <w:r w:rsidR="00B97B6D">
        <w:rPr>
          <w:rFonts w:asciiTheme="minorHAnsi" w:hAnsiTheme="minorHAnsi" w:cstheme="minorHAnsi"/>
        </w:rPr>
        <w:t xml:space="preserve"> </w:t>
      </w:r>
      <w:bookmarkStart w:id="65" w:name="_Toc54179578"/>
      <w:bookmarkStart w:id="66" w:name="_Toc54793192"/>
      <w:r w:rsidR="00927566" w:rsidRPr="00CE6132">
        <w:rPr>
          <w:rFonts w:asciiTheme="minorHAnsi" w:hAnsiTheme="minorHAnsi" w:cstheme="minorHAnsi"/>
        </w:rPr>
        <w:t>Individual Board Member Legal Requirements</w:t>
      </w:r>
      <w:bookmarkEnd w:id="65"/>
      <w:bookmarkEnd w:id="66"/>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4101"/>
        <w:gridCol w:w="4183"/>
      </w:tblGrid>
      <w:tr w:rsidR="0033726C" w:rsidRPr="00CE6132" w14:paraId="75F691E0" w14:textId="77777777" w:rsidTr="00782E48">
        <w:trPr>
          <w:trHeight w:val="365"/>
        </w:trPr>
        <w:tc>
          <w:tcPr>
            <w:tcW w:w="0" w:type="auto"/>
            <w:tcBorders>
              <w:bottom w:val="single" w:sz="4" w:space="0" w:color="auto"/>
            </w:tcBorders>
            <w:shd w:val="clear" w:color="auto" w:fill="4F81BD" w:themeFill="accent1"/>
            <w:tcMar>
              <w:top w:w="75" w:type="dxa"/>
              <w:left w:w="75" w:type="dxa"/>
              <w:bottom w:w="75" w:type="dxa"/>
              <w:right w:w="75" w:type="dxa"/>
            </w:tcMar>
            <w:hideMark/>
          </w:tcPr>
          <w:p w14:paraId="564A125F" w14:textId="77777777" w:rsidR="0033726C" w:rsidRPr="00CE6132" w:rsidRDefault="0033726C" w:rsidP="00782E48">
            <w:pPr>
              <w:rPr>
                <w:rFonts w:asciiTheme="minorHAnsi" w:hAnsiTheme="minorHAnsi" w:cstheme="minorHAnsi"/>
                <w:sz w:val="22"/>
                <w:szCs w:val="22"/>
              </w:rPr>
            </w:pPr>
            <w:bookmarkStart w:id="67" w:name="_Hlk52268283"/>
            <w:r w:rsidRPr="00CE6132">
              <w:rPr>
                <w:rFonts w:asciiTheme="minorHAnsi" w:hAnsiTheme="minorHAnsi" w:cstheme="minorHAnsi"/>
                <w:sz w:val="22"/>
                <w:szCs w:val="22"/>
              </w:rPr>
              <w:t>Area</w:t>
            </w:r>
          </w:p>
        </w:tc>
        <w:tc>
          <w:tcPr>
            <w:tcW w:w="0" w:type="auto"/>
            <w:shd w:val="clear" w:color="auto" w:fill="4F81BD" w:themeFill="accent1"/>
            <w:tcMar>
              <w:top w:w="75" w:type="dxa"/>
              <w:left w:w="75" w:type="dxa"/>
              <w:bottom w:w="75" w:type="dxa"/>
              <w:right w:w="75" w:type="dxa"/>
            </w:tcMar>
            <w:hideMark/>
          </w:tcPr>
          <w:p w14:paraId="72AFA871"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Requirement</w:t>
            </w:r>
          </w:p>
        </w:tc>
        <w:tc>
          <w:tcPr>
            <w:tcW w:w="0" w:type="auto"/>
            <w:shd w:val="clear" w:color="auto" w:fill="4F81BD" w:themeFill="accent1"/>
            <w:tcMar>
              <w:top w:w="75" w:type="dxa"/>
              <w:left w:w="75" w:type="dxa"/>
              <w:bottom w:w="75" w:type="dxa"/>
              <w:right w:w="75" w:type="dxa"/>
            </w:tcMar>
            <w:hideMark/>
          </w:tcPr>
          <w:p w14:paraId="57DDE066"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Timeline</w:t>
            </w:r>
          </w:p>
        </w:tc>
      </w:tr>
      <w:tr w:rsidR="0033726C" w:rsidRPr="00CE6132" w14:paraId="5C627D62" w14:textId="77777777" w:rsidTr="0033726C">
        <w:tc>
          <w:tcPr>
            <w:tcW w:w="0" w:type="auto"/>
            <w:shd w:val="clear" w:color="auto" w:fill="FDE9D9" w:themeFill="accent6" w:themeFillTint="33"/>
            <w:tcMar>
              <w:top w:w="75" w:type="dxa"/>
              <w:left w:w="75" w:type="dxa"/>
              <w:bottom w:w="75" w:type="dxa"/>
              <w:right w:w="75" w:type="dxa"/>
            </w:tcMar>
            <w:hideMark/>
          </w:tcPr>
          <w:p w14:paraId="0F474300"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Open Meeting Law</w:t>
            </w:r>
          </w:p>
        </w:tc>
        <w:tc>
          <w:tcPr>
            <w:tcW w:w="0" w:type="auto"/>
            <w:shd w:val="clear" w:color="auto" w:fill="FFFFFF"/>
            <w:tcMar>
              <w:top w:w="75" w:type="dxa"/>
              <w:left w:w="75" w:type="dxa"/>
              <w:bottom w:w="75" w:type="dxa"/>
              <w:right w:w="75" w:type="dxa"/>
            </w:tcMar>
            <w:hideMark/>
          </w:tcPr>
          <w:p w14:paraId="3BE21DF5" w14:textId="77777777" w:rsidR="0033726C" w:rsidRPr="001664EA" w:rsidRDefault="0033726C" w:rsidP="00782E48">
            <w:pPr>
              <w:rPr>
                <w:rFonts w:asciiTheme="minorHAnsi" w:hAnsiTheme="minorHAnsi" w:cstheme="minorHAnsi"/>
                <w:sz w:val="22"/>
                <w:szCs w:val="22"/>
              </w:rPr>
            </w:pPr>
            <w:r w:rsidRPr="001664EA">
              <w:rPr>
                <w:rFonts w:asciiTheme="minorHAnsi" w:hAnsiTheme="minorHAnsi" w:cstheme="minorHAnsi"/>
                <w:sz w:val="22"/>
                <w:szCs w:val="22"/>
              </w:rPr>
              <w:t>Upon joining a board of trustees, new members must review and complete a certification of receipt of three Open Meeting Law materials:</w:t>
            </w:r>
          </w:p>
          <w:p w14:paraId="6CA41A5D" w14:textId="53BD6ED6" w:rsidR="0033726C" w:rsidRPr="001664EA" w:rsidRDefault="00E435EE" w:rsidP="00782E48">
            <w:pPr>
              <w:rPr>
                <w:rFonts w:asciiTheme="minorHAnsi" w:hAnsiTheme="minorHAnsi" w:cstheme="minorHAnsi"/>
                <w:sz w:val="22"/>
                <w:szCs w:val="22"/>
              </w:rPr>
            </w:pPr>
            <w:hyperlink r:id="rId41" w:tgtFrame="_blank" w:tooltip="External Link" w:history="1">
              <w:r w:rsidR="0033726C" w:rsidRPr="001664EA">
                <w:rPr>
                  <w:rStyle w:val="Hyperlink"/>
                  <w:rFonts w:asciiTheme="minorHAnsi" w:hAnsiTheme="minorHAnsi" w:cstheme="minorHAnsi"/>
                  <w:sz w:val="22"/>
                  <w:szCs w:val="22"/>
                </w:rPr>
                <w:t xml:space="preserve">Open Meeting Law, G.L. </w:t>
              </w:r>
              <w:r w:rsidR="007A14E2">
                <w:rPr>
                  <w:rStyle w:val="Hyperlink"/>
                  <w:rFonts w:asciiTheme="minorHAnsi" w:hAnsiTheme="minorHAnsi" w:cstheme="minorHAnsi"/>
                  <w:sz w:val="22"/>
                  <w:szCs w:val="22"/>
                </w:rPr>
                <w:t>c</w:t>
              </w:r>
              <w:r w:rsidR="0033726C" w:rsidRPr="001664EA">
                <w:rPr>
                  <w:rStyle w:val="Hyperlink"/>
                  <w:rFonts w:asciiTheme="minorHAnsi" w:hAnsiTheme="minorHAnsi" w:cstheme="minorHAnsi"/>
                  <w:sz w:val="22"/>
                  <w:szCs w:val="22"/>
                </w:rPr>
                <w:t>. 30A, §§18–25</w:t>
              </w:r>
            </w:hyperlink>
          </w:p>
          <w:p w14:paraId="6E94643C" w14:textId="77777777" w:rsidR="0033726C" w:rsidRPr="001664EA" w:rsidRDefault="00E435EE" w:rsidP="00782E48">
            <w:pPr>
              <w:rPr>
                <w:rFonts w:asciiTheme="minorHAnsi" w:hAnsiTheme="minorHAnsi" w:cstheme="minorHAnsi"/>
                <w:sz w:val="22"/>
                <w:szCs w:val="22"/>
              </w:rPr>
            </w:pPr>
            <w:hyperlink r:id="rId42" w:tgtFrame="_blank" w:tooltip="External Link" w:history="1">
              <w:r w:rsidR="0033726C" w:rsidRPr="001664EA">
                <w:rPr>
                  <w:rStyle w:val="Hyperlink"/>
                  <w:rFonts w:asciiTheme="minorHAnsi" w:hAnsiTheme="minorHAnsi" w:cstheme="minorHAnsi"/>
                  <w:sz w:val="22"/>
                  <w:szCs w:val="22"/>
                </w:rPr>
                <w:t>Open Meeting regulations, 940 CMR 29.00</w:t>
              </w:r>
            </w:hyperlink>
          </w:p>
          <w:p w14:paraId="4DD634C7" w14:textId="77777777" w:rsidR="0033726C" w:rsidRPr="001664EA" w:rsidRDefault="00E435EE" w:rsidP="00782E48">
            <w:pPr>
              <w:rPr>
                <w:rFonts w:asciiTheme="minorHAnsi" w:hAnsiTheme="minorHAnsi" w:cstheme="minorHAnsi"/>
                <w:sz w:val="22"/>
                <w:szCs w:val="22"/>
              </w:rPr>
            </w:pPr>
            <w:hyperlink r:id="rId43" w:history="1">
              <w:r w:rsidR="0033726C" w:rsidRPr="001664EA">
                <w:rPr>
                  <w:rStyle w:val="Hyperlink"/>
                  <w:rFonts w:asciiTheme="minorHAnsi" w:hAnsiTheme="minorHAnsi" w:cstheme="minorHAnsi"/>
                  <w:sz w:val="22"/>
                  <w:szCs w:val="22"/>
                </w:rPr>
                <w:t>The Guide to the Open Meeting Law</w:t>
              </w:r>
            </w:hyperlink>
          </w:p>
        </w:tc>
        <w:tc>
          <w:tcPr>
            <w:tcW w:w="0" w:type="auto"/>
            <w:shd w:val="clear" w:color="auto" w:fill="FFFFFF"/>
            <w:tcMar>
              <w:top w:w="75" w:type="dxa"/>
              <w:left w:w="75" w:type="dxa"/>
              <w:bottom w:w="75" w:type="dxa"/>
              <w:right w:w="75" w:type="dxa"/>
            </w:tcMar>
            <w:hideMark/>
          </w:tcPr>
          <w:p w14:paraId="2DB38E2F"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Trustees must certify receipt of Open Meeting Law materials within two weeks of joining the board.</w:t>
            </w:r>
          </w:p>
        </w:tc>
      </w:tr>
      <w:tr w:rsidR="0033726C" w:rsidRPr="00CE6132" w14:paraId="55032C61" w14:textId="77777777" w:rsidTr="00782E48">
        <w:trPr>
          <w:trHeight w:val="3598"/>
        </w:trPr>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Mar>
              <w:top w:w="75" w:type="dxa"/>
              <w:left w:w="75" w:type="dxa"/>
              <w:bottom w:w="75" w:type="dxa"/>
              <w:right w:w="75" w:type="dxa"/>
            </w:tcMar>
          </w:tcPr>
          <w:p w14:paraId="49711069" w14:textId="77777777" w:rsidR="0033726C" w:rsidRPr="00CE6132" w:rsidRDefault="0033726C" w:rsidP="00782E48">
            <w:pPr>
              <w:rPr>
                <w:rFonts w:asciiTheme="minorHAnsi" w:hAnsiTheme="minorHAnsi" w:cstheme="minorHAnsi"/>
                <w:sz w:val="22"/>
                <w:szCs w:val="22"/>
              </w:rPr>
            </w:pPr>
            <w:bookmarkStart w:id="68" w:name="_Hlk54780524"/>
            <w:r w:rsidRPr="00CE6132">
              <w:rPr>
                <w:rFonts w:asciiTheme="minorHAnsi" w:hAnsiTheme="minorHAnsi" w:cstheme="minorHAnsi"/>
                <w:sz w:val="22"/>
                <w:szCs w:val="22"/>
              </w:rPr>
              <w:t xml:space="preserve">Statement of Financial Interest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7D4C8DD" w14:textId="4B0CEFCA" w:rsidR="0033726C" w:rsidRPr="001664EA" w:rsidRDefault="0033726C" w:rsidP="00782E48">
            <w:pPr>
              <w:rPr>
                <w:rFonts w:asciiTheme="minorHAnsi" w:hAnsiTheme="minorHAnsi" w:cstheme="minorHAnsi"/>
                <w:sz w:val="22"/>
                <w:szCs w:val="22"/>
              </w:rPr>
            </w:pPr>
            <w:r w:rsidRPr="001664EA">
              <w:rPr>
                <w:rFonts w:asciiTheme="minorHAnsi" w:hAnsiTheme="minorHAnsi" w:cstheme="minorHAnsi"/>
                <w:sz w:val="22"/>
                <w:szCs w:val="22"/>
              </w:rPr>
              <w:t>The State Ethics Commission administers and enforces the provisions of the financial disclosure law. Among other provisions, the law requires elected state and county officials, state and county employees who hold major policy-making positions, and candidates for state and county office, to file a Statement of Financial Interest (SFI).</w:t>
            </w:r>
          </w:p>
          <w:p w14:paraId="492A90EA" w14:textId="77777777" w:rsidR="0033726C" w:rsidRPr="001664EA" w:rsidRDefault="00E435EE" w:rsidP="00782E48">
            <w:pPr>
              <w:rPr>
                <w:rFonts w:asciiTheme="minorHAnsi" w:hAnsiTheme="minorHAnsi" w:cstheme="minorHAnsi"/>
                <w:sz w:val="22"/>
                <w:szCs w:val="22"/>
              </w:rPr>
            </w:pPr>
            <w:hyperlink r:id="rId44" w:history="1">
              <w:r w:rsidR="0033726C" w:rsidRPr="001664EA">
                <w:rPr>
                  <w:rStyle w:val="Hyperlink"/>
                  <w:rFonts w:asciiTheme="minorHAnsi" w:hAnsiTheme="minorHAnsi" w:cstheme="minorHAnsi"/>
                  <w:sz w:val="22"/>
                  <w:szCs w:val="22"/>
                </w:rPr>
                <w:t>File or View Statements of Financial Interest</w:t>
              </w:r>
            </w:hyperlink>
            <w:r w:rsidR="0033726C" w:rsidRPr="001664EA">
              <w:rPr>
                <w:rFonts w:asciiTheme="minorHAnsi" w:hAnsiTheme="minorHAnsi" w:cstheme="minorHAnsi"/>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0106378E" w14:textId="77777777" w:rsidR="0033726C" w:rsidRPr="00CE6132" w:rsidRDefault="0033726C" w:rsidP="00377D37">
            <w:pPr>
              <w:rPr>
                <w:rFonts w:asciiTheme="minorHAnsi" w:eastAsia="Calibri" w:hAnsiTheme="minorHAnsi" w:cstheme="minorHAnsi"/>
                <w:sz w:val="22"/>
                <w:szCs w:val="22"/>
              </w:rPr>
            </w:pPr>
            <w:r w:rsidRPr="00CE6132">
              <w:rPr>
                <w:rFonts w:asciiTheme="minorHAnsi" w:eastAsia="Calibri" w:hAnsiTheme="minorHAnsi" w:cstheme="minorHAnsi"/>
                <w:sz w:val="22"/>
                <w:szCs w:val="22"/>
              </w:rPr>
              <w:t>* NOT generated by BMMS</w:t>
            </w:r>
          </w:p>
          <w:p w14:paraId="6DF7C310" w14:textId="2551D811" w:rsidR="0033726C" w:rsidRPr="00CE6132" w:rsidRDefault="0033726C" w:rsidP="00782E48">
            <w:pPr>
              <w:rPr>
                <w:rFonts w:asciiTheme="minorHAnsi" w:hAnsiTheme="minorHAnsi" w:cstheme="minorHAnsi"/>
                <w:sz w:val="22"/>
                <w:szCs w:val="22"/>
              </w:rPr>
            </w:pPr>
            <w:r w:rsidRPr="00CE6132">
              <w:rPr>
                <w:rFonts w:asciiTheme="minorHAnsi" w:eastAsia="Calibri" w:hAnsiTheme="minorHAnsi" w:cstheme="minorHAnsi"/>
                <w:sz w:val="22"/>
                <w:szCs w:val="22"/>
              </w:rPr>
              <w:t xml:space="preserve">Once a trustee is approved, </w:t>
            </w:r>
            <w:bookmarkStart w:id="69" w:name="_Hlk56765691"/>
            <w:r w:rsidR="00880556">
              <w:rPr>
                <w:rFonts w:asciiTheme="minorHAnsi" w:eastAsia="Calibri" w:hAnsiTheme="minorHAnsi" w:cstheme="minorHAnsi"/>
                <w:sz w:val="22"/>
                <w:szCs w:val="22"/>
              </w:rPr>
              <w:t>the Department</w:t>
            </w:r>
            <w:bookmarkEnd w:id="69"/>
            <w:r w:rsidRPr="00CE6132">
              <w:rPr>
                <w:rFonts w:asciiTheme="minorHAnsi" w:eastAsia="Calibri" w:hAnsiTheme="minorHAnsi" w:cstheme="minorHAnsi"/>
                <w:sz w:val="22"/>
                <w:szCs w:val="22"/>
              </w:rPr>
              <w:t xml:space="preserve">’s ethics liaison enters them into the SFI system.  The system will generate an email with the login and information on how to file. After that trustees receive an email once a year on the need to file by May. If the trustee leaves and have served more than 30 </w:t>
            </w:r>
            <w:proofErr w:type="gramStart"/>
            <w:r w:rsidRPr="00CE6132">
              <w:rPr>
                <w:rFonts w:asciiTheme="minorHAnsi" w:eastAsia="Calibri" w:hAnsiTheme="minorHAnsi" w:cstheme="minorHAnsi"/>
                <w:sz w:val="22"/>
                <w:szCs w:val="22"/>
              </w:rPr>
              <w:t>days</w:t>
            </w:r>
            <w:proofErr w:type="gramEnd"/>
            <w:r w:rsidRPr="00CE6132">
              <w:rPr>
                <w:rFonts w:asciiTheme="minorHAnsi" w:eastAsia="Calibri" w:hAnsiTheme="minorHAnsi" w:cstheme="minorHAnsi"/>
                <w:sz w:val="22"/>
                <w:szCs w:val="22"/>
              </w:rPr>
              <w:t xml:space="preserve"> they still must file for that calendar year.  </w:t>
            </w:r>
          </w:p>
        </w:tc>
      </w:tr>
      <w:bookmarkEnd w:id="68"/>
      <w:tr w:rsidR="0033726C" w:rsidRPr="00CE6132" w14:paraId="1BD74754" w14:textId="77777777" w:rsidTr="0033726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Mar>
              <w:top w:w="75" w:type="dxa"/>
              <w:left w:w="75" w:type="dxa"/>
              <w:bottom w:w="75" w:type="dxa"/>
              <w:right w:w="75" w:type="dxa"/>
            </w:tcMar>
            <w:hideMark/>
          </w:tcPr>
          <w:p w14:paraId="75CA70E8"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Conflict of Interest — Summary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25A7528" w14:textId="4FF641C2"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As special state employees, trustees must annually review and provide written acknowledgment of a summary of the Commonwealth's Conflict of Interest Law:</w:t>
            </w:r>
            <w:r w:rsidRPr="00CE6132">
              <w:rPr>
                <w:rFonts w:asciiTheme="minorHAnsi" w:hAnsiTheme="minorHAnsi" w:cstheme="minorHAnsi"/>
                <w:sz w:val="22"/>
                <w:szCs w:val="22"/>
              </w:rPr>
              <w:br/>
            </w:r>
            <w:hyperlink r:id="rId45" w:tgtFrame="_blank" w:tooltip="External Link" w:history="1">
              <w:r w:rsidRPr="00CE6132">
                <w:rPr>
                  <w:rStyle w:val="Hyperlink"/>
                  <w:rFonts w:asciiTheme="minorHAnsi" w:hAnsiTheme="minorHAnsi" w:cstheme="minorHAnsi"/>
                  <w:sz w:val="22"/>
                  <w:szCs w:val="22"/>
                </w:rPr>
                <w:t>Summary of Conflict of Interest Law for State Employees</w:t>
              </w:r>
            </w:hyperlink>
            <w:r w:rsidRPr="00CE6132">
              <w:rPr>
                <w:rFonts w:asciiTheme="minorHAnsi" w:hAnsiTheme="minorHAnsi" w:cstheme="minorHAnsi"/>
                <w:sz w:val="22"/>
                <w:szCs w:val="22"/>
              </w:rPr>
              <w:br/>
            </w:r>
            <w:r w:rsidRPr="00CE6132">
              <w:rPr>
                <w:rFonts w:asciiTheme="minorHAnsi" w:hAnsiTheme="minorHAnsi" w:cstheme="minorHAnsi"/>
                <w:sz w:val="22"/>
                <w:szCs w:val="22"/>
              </w:rPr>
              <w:br/>
              <w:t xml:space="preserve">Statute: </w:t>
            </w:r>
            <w:r w:rsidR="001F09E0">
              <w:rPr>
                <w:rFonts w:asciiTheme="minorHAnsi" w:hAnsiTheme="minorHAnsi" w:cstheme="minorHAnsi"/>
                <w:sz w:val="22"/>
                <w:szCs w:val="22"/>
              </w:rPr>
              <w:t>M.G.L. c.</w:t>
            </w:r>
            <w:r w:rsidRPr="00CE6132">
              <w:rPr>
                <w:rFonts w:asciiTheme="minorHAnsi" w:hAnsiTheme="minorHAnsi" w:cstheme="minorHAnsi"/>
                <w:sz w:val="22"/>
                <w:szCs w:val="22"/>
              </w:rPr>
              <w:t xml:space="preserve"> 268A §27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34D698F"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lastRenderedPageBreak/>
              <w:t>Trustees must review and provide written acknowledgment within 30 days of becoming a member of the board and on an annual basis thereafter.</w:t>
            </w:r>
          </w:p>
        </w:tc>
      </w:tr>
      <w:tr w:rsidR="0033726C" w:rsidRPr="00CE6132" w14:paraId="0414C11E" w14:textId="77777777" w:rsidTr="0033726C">
        <w:tc>
          <w:tcPr>
            <w:tcW w:w="0" w:type="auto"/>
            <w:tcBorders>
              <w:top w:val="single" w:sz="4" w:space="0" w:color="auto"/>
            </w:tcBorders>
            <w:shd w:val="clear" w:color="auto" w:fill="FDE9D9" w:themeFill="accent6" w:themeFillTint="33"/>
            <w:tcMar>
              <w:top w:w="75" w:type="dxa"/>
              <w:left w:w="75" w:type="dxa"/>
              <w:bottom w:w="75" w:type="dxa"/>
              <w:right w:w="75" w:type="dxa"/>
            </w:tcMar>
            <w:hideMark/>
          </w:tcPr>
          <w:p w14:paraId="2CD813B8"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Conflict of Interest —Training</w:t>
            </w:r>
          </w:p>
        </w:tc>
        <w:tc>
          <w:tcPr>
            <w:tcW w:w="0" w:type="auto"/>
            <w:tcBorders>
              <w:top w:val="single" w:sz="4" w:space="0" w:color="auto"/>
            </w:tcBorders>
            <w:shd w:val="clear" w:color="auto" w:fill="FFFFFF"/>
            <w:tcMar>
              <w:top w:w="75" w:type="dxa"/>
              <w:left w:w="75" w:type="dxa"/>
              <w:bottom w:w="75" w:type="dxa"/>
              <w:right w:w="75" w:type="dxa"/>
            </w:tcMar>
            <w:hideMark/>
          </w:tcPr>
          <w:p w14:paraId="78794824" w14:textId="3738CC2E"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Every two years, trustees must complete an online training program on the Commonwealth's Conflict of Interest Law:</w:t>
            </w:r>
            <w:r w:rsidRPr="00CE6132">
              <w:rPr>
                <w:rFonts w:asciiTheme="minorHAnsi" w:hAnsiTheme="minorHAnsi" w:cstheme="minorHAnsi"/>
                <w:sz w:val="22"/>
                <w:szCs w:val="22"/>
              </w:rPr>
              <w:br/>
            </w:r>
            <w:hyperlink r:id="rId46" w:tgtFrame="_blank" w:tooltip="External Link" w:history="1">
              <w:r w:rsidRPr="00CE6132">
                <w:rPr>
                  <w:rStyle w:val="Hyperlink"/>
                  <w:rFonts w:asciiTheme="minorHAnsi" w:hAnsiTheme="minorHAnsi" w:cstheme="minorHAnsi"/>
                  <w:sz w:val="22"/>
                  <w:szCs w:val="22"/>
                </w:rPr>
                <w:t>Conflict of Interest Law Online Training Program</w:t>
              </w:r>
            </w:hyperlink>
            <w:r w:rsidRPr="00CE6132">
              <w:rPr>
                <w:rFonts w:asciiTheme="minorHAnsi" w:hAnsiTheme="minorHAnsi" w:cstheme="minorHAnsi"/>
                <w:sz w:val="22"/>
                <w:szCs w:val="22"/>
              </w:rPr>
              <w:br/>
            </w:r>
            <w:r w:rsidRPr="00CE6132">
              <w:rPr>
                <w:rFonts w:asciiTheme="minorHAnsi" w:hAnsiTheme="minorHAnsi" w:cstheme="minorHAnsi"/>
                <w:sz w:val="22"/>
                <w:szCs w:val="22"/>
              </w:rPr>
              <w:br/>
              <w:t xml:space="preserve">Statute: </w:t>
            </w:r>
            <w:r w:rsidR="001F09E0">
              <w:rPr>
                <w:rFonts w:asciiTheme="minorHAnsi" w:hAnsiTheme="minorHAnsi" w:cstheme="minorHAnsi"/>
                <w:sz w:val="22"/>
                <w:szCs w:val="22"/>
              </w:rPr>
              <w:t>M.G.L. c.</w:t>
            </w:r>
            <w:r w:rsidRPr="00CE6132">
              <w:rPr>
                <w:rFonts w:asciiTheme="minorHAnsi" w:hAnsiTheme="minorHAnsi" w:cstheme="minorHAnsi"/>
                <w:sz w:val="22"/>
                <w:szCs w:val="22"/>
              </w:rPr>
              <w:t xml:space="preserve"> 268A §28</w:t>
            </w:r>
          </w:p>
        </w:tc>
        <w:tc>
          <w:tcPr>
            <w:tcW w:w="0" w:type="auto"/>
            <w:tcBorders>
              <w:top w:val="single" w:sz="4" w:space="0" w:color="auto"/>
            </w:tcBorders>
            <w:shd w:val="clear" w:color="auto" w:fill="FFFFFF"/>
            <w:tcMar>
              <w:top w:w="75" w:type="dxa"/>
              <w:left w:w="75" w:type="dxa"/>
              <w:bottom w:w="75" w:type="dxa"/>
              <w:right w:w="75" w:type="dxa"/>
            </w:tcMar>
            <w:hideMark/>
          </w:tcPr>
          <w:p w14:paraId="5FD18629" w14:textId="77777777" w:rsidR="0033726C" w:rsidRPr="00CE6132" w:rsidRDefault="0033726C" w:rsidP="00782E48">
            <w:pPr>
              <w:rPr>
                <w:rFonts w:asciiTheme="minorHAnsi" w:hAnsiTheme="minorHAnsi" w:cstheme="minorHAnsi"/>
                <w:sz w:val="22"/>
                <w:szCs w:val="22"/>
              </w:rPr>
            </w:pPr>
            <w:r w:rsidRPr="00CE6132">
              <w:rPr>
                <w:rFonts w:asciiTheme="minorHAnsi" w:hAnsiTheme="minorHAnsi" w:cstheme="minorHAnsi"/>
                <w:sz w:val="22"/>
                <w:szCs w:val="22"/>
              </w:rPr>
              <w:t>Trustees must complete the training within 30 days of becoming a member of the board and every 2 years thereafter.</w:t>
            </w:r>
          </w:p>
        </w:tc>
      </w:tr>
    </w:tbl>
    <w:p w14:paraId="702D549C" w14:textId="58EC1A17" w:rsidR="0044078A" w:rsidRPr="00CE6132" w:rsidRDefault="00FD7530" w:rsidP="00782E48">
      <w:pPr>
        <w:pStyle w:val="Heading3"/>
        <w:jc w:val="center"/>
        <w:rPr>
          <w:rFonts w:asciiTheme="minorHAnsi" w:hAnsiTheme="minorHAnsi" w:cstheme="minorHAnsi"/>
        </w:rPr>
      </w:pPr>
      <w:bookmarkStart w:id="70" w:name="_Toc54793193"/>
      <w:bookmarkEnd w:id="67"/>
      <w:r w:rsidRPr="00CE6132">
        <w:rPr>
          <w:rFonts w:asciiTheme="minorHAnsi" w:hAnsiTheme="minorHAnsi" w:cstheme="minorHAnsi"/>
        </w:rPr>
        <w:t>A</w:t>
      </w:r>
      <w:r w:rsidR="00EF2E34" w:rsidRPr="00CE6132">
        <w:rPr>
          <w:rFonts w:asciiTheme="minorHAnsi" w:hAnsiTheme="minorHAnsi" w:cstheme="minorHAnsi"/>
        </w:rPr>
        <w:t xml:space="preserve">ppendix </w:t>
      </w:r>
      <w:r w:rsidR="0002433B" w:rsidRPr="00CE6132">
        <w:rPr>
          <w:rFonts w:asciiTheme="minorHAnsi" w:hAnsiTheme="minorHAnsi" w:cstheme="minorHAnsi"/>
        </w:rPr>
        <w:t>B</w:t>
      </w:r>
      <w:r w:rsidR="000C283E" w:rsidRPr="00CE6132">
        <w:rPr>
          <w:rFonts w:asciiTheme="minorHAnsi" w:hAnsiTheme="minorHAnsi" w:cstheme="minorHAnsi"/>
        </w:rPr>
        <w:t>:</w:t>
      </w:r>
      <w:bookmarkEnd w:id="70"/>
      <w:r w:rsidR="00B97B6D">
        <w:rPr>
          <w:rFonts w:asciiTheme="minorHAnsi" w:hAnsiTheme="minorHAnsi" w:cstheme="minorHAnsi"/>
        </w:rPr>
        <w:t xml:space="preserve"> </w:t>
      </w:r>
      <w:bookmarkStart w:id="71" w:name="_Toc54179580"/>
      <w:bookmarkStart w:id="72" w:name="_Toc54793194"/>
      <w:r w:rsidR="001E2DA3" w:rsidRPr="00CE6132">
        <w:rPr>
          <w:rFonts w:asciiTheme="minorHAnsi" w:hAnsiTheme="minorHAnsi" w:cstheme="minorHAnsi"/>
        </w:rPr>
        <w:t>Example of How T</w:t>
      </w:r>
      <w:r w:rsidR="0044078A" w:rsidRPr="00CE6132">
        <w:rPr>
          <w:rFonts w:asciiTheme="minorHAnsi" w:hAnsiTheme="minorHAnsi" w:cstheme="minorHAnsi"/>
        </w:rPr>
        <w:t>uition Payment Calculations</w:t>
      </w:r>
      <w:bookmarkEnd w:id="71"/>
      <w:bookmarkEnd w:id="72"/>
    </w:p>
    <w:p w14:paraId="139F3E5E" w14:textId="77777777" w:rsidR="0044078A" w:rsidRPr="00CE6132" w:rsidRDefault="0044078A" w:rsidP="003B0258">
      <w:pPr>
        <w:rPr>
          <w:rFonts w:asciiTheme="minorHAnsi" w:hAnsiTheme="minorHAnsi" w:cstheme="minorHAnsi"/>
        </w:rPr>
      </w:pPr>
    </w:p>
    <w:p w14:paraId="68F04A37" w14:textId="77777777" w:rsidR="00EF2E34" w:rsidRPr="00CE6132" w:rsidRDefault="00EF2E34" w:rsidP="00EF2E34">
      <w:pPr>
        <w:rPr>
          <w:rFonts w:asciiTheme="minorHAnsi" w:hAnsiTheme="minorHAnsi" w:cstheme="minorHAnsi"/>
          <w:sz w:val="22"/>
          <w:szCs w:val="22"/>
        </w:rPr>
      </w:pPr>
      <w:r w:rsidRPr="00CE6132">
        <w:rPr>
          <w:rFonts w:asciiTheme="minorHAnsi" w:hAnsiTheme="minorHAnsi" w:cstheme="minorHAnsi"/>
          <w:sz w:val="22"/>
          <w:szCs w:val="22"/>
        </w:rPr>
        <w:t>The following is an example of how tuition payments are calculated and disbursed for a fictitious CMVS over the course of a state fiscal year, which runs from July 1 to the following June 30.</w:t>
      </w:r>
    </w:p>
    <w:p w14:paraId="655C1C22" w14:textId="77777777" w:rsidR="00EF2E34" w:rsidRPr="00CE6132" w:rsidRDefault="00EF2E34" w:rsidP="00EF2E34">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978"/>
        <w:gridCol w:w="2857"/>
        <w:gridCol w:w="2706"/>
      </w:tblGrid>
      <w:tr w:rsidR="00825341" w:rsidRPr="00CE6132" w14:paraId="25E130E7" w14:textId="77777777" w:rsidTr="00B62395">
        <w:trPr>
          <w:tblHeader/>
          <w:jc w:val="center"/>
        </w:trPr>
        <w:tc>
          <w:tcPr>
            <w:tcW w:w="0" w:type="auto"/>
            <w:tcBorders>
              <w:bottom w:val="single" w:sz="4" w:space="0" w:color="auto"/>
            </w:tcBorders>
            <w:shd w:val="clear" w:color="auto" w:fill="548DD4" w:themeFill="text2" w:themeFillTint="99"/>
            <w:tcMar>
              <w:top w:w="29" w:type="dxa"/>
              <w:left w:w="115" w:type="dxa"/>
              <w:bottom w:w="29" w:type="dxa"/>
              <w:right w:w="115" w:type="dxa"/>
            </w:tcMar>
          </w:tcPr>
          <w:p w14:paraId="10F01025" w14:textId="77777777" w:rsidR="00EF2E34" w:rsidRPr="00CE6132" w:rsidRDefault="00EF2E34" w:rsidP="00B62395">
            <w:pPr>
              <w:jc w:val="center"/>
              <w:rPr>
                <w:rFonts w:asciiTheme="minorHAnsi" w:hAnsiTheme="minorHAnsi" w:cstheme="minorHAnsi"/>
                <w:b/>
                <w:bCs/>
                <w:sz w:val="20"/>
                <w:szCs w:val="20"/>
              </w:rPr>
            </w:pPr>
          </w:p>
        </w:tc>
        <w:tc>
          <w:tcPr>
            <w:tcW w:w="0" w:type="auto"/>
            <w:shd w:val="clear" w:color="auto" w:fill="548DD4" w:themeFill="text2" w:themeFillTint="99"/>
            <w:tcMar>
              <w:top w:w="29" w:type="dxa"/>
              <w:left w:w="115" w:type="dxa"/>
              <w:bottom w:w="29" w:type="dxa"/>
              <w:right w:w="115" w:type="dxa"/>
            </w:tcMar>
          </w:tcPr>
          <w:p w14:paraId="64A82791" w14:textId="77777777" w:rsidR="00EF2E34" w:rsidRPr="00CE6132" w:rsidRDefault="00EF2E34" w:rsidP="00B62395">
            <w:pPr>
              <w:rPr>
                <w:rFonts w:asciiTheme="minorHAnsi" w:hAnsiTheme="minorHAnsi" w:cstheme="minorHAnsi"/>
                <w:b/>
                <w:bCs/>
                <w:sz w:val="20"/>
                <w:szCs w:val="20"/>
              </w:rPr>
            </w:pPr>
            <w:r w:rsidRPr="00CE6132">
              <w:rPr>
                <w:rFonts w:asciiTheme="minorHAnsi" w:hAnsiTheme="minorHAnsi" w:cstheme="minorHAnsi"/>
                <w:b/>
                <w:bCs/>
                <w:sz w:val="20"/>
                <w:szCs w:val="20"/>
              </w:rPr>
              <w:t>Virtual School Enrollment</w:t>
            </w:r>
          </w:p>
        </w:tc>
        <w:tc>
          <w:tcPr>
            <w:tcW w:w="0" w:type="auto"/>
            <w:shd w:val="clear" w:color="auto" w:fill="548DD4" w:themeFill="text2" w:themeFillTint="99"/>
            <w:tcMar>
              <w:top w:w="29" w:type="dxa"/>
              <w:left w:w="115" w:type="dxa"/>
              <w:bottom w:w="29" w:type="dxa"/>
              <w:right w:w="115" w:type="dxa"/>
            </w:tcMar>
          </w:tcPr>
          <w:p w14:paraId="2202D47F" w14:textId="77777777" w:rsidR="00EF2E34" w:rsidRPr="00CE6132" w:rsidRDefault="00EF2E34" w:rsidP="00B62395">
            <w:pPr>
              <w:rPr>
                <w:rFonts w:asciiTheme="minorHAnsi" w:hAnsiTheme="minorHAnsi" w:cstheme="minorHAnsi"/>
                <w:b/>
                <w:bCs/>
                <w:sz w:val="20"/>
                <w:szCs w:val="20"/>
              </w:rPr>
            </w:pPr>
            <w:r w:rsidRPr="00CE6132">
              <w:rPr>
                <w:rFonts w:asciiTheme="minorHAnsi" w:hAnsiTheme="minorHAnsi" w:cstheme="minorHAnsi"/>
                <w:b/>
                <w:bCs/>
                <w:sz w:val="20"/>
                <w:szCs w:val="20"/>
              </w:rPr>
              <w:t xml:space="preserve">Total Annual Tuition </w:t>
            </w:r>
          </w:p>
        </w:tc>
        <w:tc>
          <w:tcPr>
            <w:tcW w:w="0" w:type="auto"/>
            <w:shd w:val="clear" w:color="auto" w:fill="548DD4" w:themeFill="text2" w:themeFillTint="99"/>
            <w:tcMar>
              <w:top w:w="29" w:type="dxa"/>
              <w:left w:w="115" w:type="dxa"/>
              <w:bottom w:w="29" w:type="dxa"/>
              <w:right w:w="115" w:type="dxa"/>
            </w:tcMar>
          </w:tcPr>
          <w:p w14:paraId="619ED869" w14:textId="77777777" w:rsidR="00EF2E34" w:rsidRPr="00CE6132" w:rsidRDefault="00EF2E34" w:rsidP="00B62395">
            <w:pPr>
              <w:rPr>
                <w:rFonts w:asciiTheme="minorHAnsi" w:hAnsiTheme="minorHAnsi" w:cstheme="minorHAnsi"/>
                <w:b/>
                <w:bCs/>
                <w:sz w:val="20"/>
                <w:szCs w:val="20"/>
              </w:rPr>
            </w:pPr>
            <w:r w:rsidRPr="00CE6132">
              <w:rPr>
                <w:rFonts w:asciiTheme="minorHAnsi" w:hAnsiTheme="minorHAnsi" w:cstheme="minorHAnsi"/>
                <w:b/>
                <w:bCs/>
                <w:sz w:val="20"/>
                <w:szCs w:val="20"/>
              </w:rPr>
              <w:t>Monthly Payments</w:t>
            </w:r>
          </w:p>
        </w:tc>
      </w:tr>
      <w:tr w:rsidR="00825341" w:rsidRPr="00CE6132" w14:paraId="5DF2ABF8" w14:textId="77777777" w:rsidTr="00B62395">
        <w:trPr>
          <w:cantSplit/>
          <w:jc w:val="center"/>
        </w:trPr>
        <w:tc>
          <w:tcPr>
            <w:tcW w:w="0" w:type="auto"/>
            <w:tcBorders>
              <w:bottom w:val="single" w:sz="4" w:space="0" w:color="auto"/>
            </w:tcBorders>
            <w:shd w:val="clear" w:color="auto" w:fill="FDE9D9" w:themeFill="accent6" w:themeFillTint="33"/>
            <w:tcMar>
              <w:top w:w="29" w:type="dxa"/>
              <w:left w:w="115" w:type="dxa"/>
              <w:bottom w:w="29" w:type="dxa"/>
              <w:right w:w="115" w:type="dxa"/>
            </w:tcMar>
            <w:textDirection w:val="btLr"/>
          </w:tcPr>
          <w:p w14:paraId="4B1DD1F4" w14:textId="77777777" w:rsidR="00EF2E34" w:rsidRPr="00CE6132" w:rsidRDefault="00EF2E34" w:rsidP="00B62395">
            <w:pPr>
              <w:tabs>
                <w:tab w:val="left" w:pos="450"/>
              </w:tabs>
              <w:ind w:left="113" w:right="11"/>
              <w:jc w:val="center"/>
              <w:rPr>
                <w:rFonts w:asciiTheme="minorHAnsi" w:hAnsiTheme="minorHAnsi" w:cstheme="minorHAnsi"/>
                <w:b/>
                <w:bCs/>
                <w:sz w:val="20"/>
                <w:szCs w:val="20"/>
              </w:rPr>
            </w:pPr>
            <w:r w:rsidRPr="00CE6132">
              <w:rPr>
                <w:rFonts w:asciiTheme="minorHAnsi" w:hAnsiTheme="minorHAnsi" w:cstheme="minorHAnsi"/>
                <w:b/>
                <w:bCs/>
                <w:sz w:val="20"/>
                <w:szCs w:val="20"/>
              </w:rPr>
              <w:t>July 31-November 30</w:t>
            </w:r>
          </w:p>
          <w:p w14:paraId="520C54C8" w14:textId="77777777" w:rsidR="00EF2E34" w:rsidRPr="00CE6132" w:rsidRDefault="00EF2E34" w:rsidP="00B62395">
            <w:pPr>
              <w:tabs>
                <w:tab w:val="left" w:pos="450"/>
              </w:tabs>
              <w:ind w:left="113" w:right="11"/>
              <w:jc w:val="center"/>
              <w:rPr>
                <w:rFonts w:asciiTheme="minorHAnsi" w:hAnsiTheme="minorHAnsi" w:cstheme="minorHAnsi"/>
                <w:b/>
                <w:bCs/>
                <w:sz w:val="20"/>
                <w:szCs w:val="20"/>
              </w:rPr>
            </w:pPr>
          </w:p>
          <w:p w14:paraId="3E1D6003" w14:textId="77777777" w:rsidR="00EF2E34" w:rsidRPr="00CE6132" w:rsidRDefault="00EF2E34" w:rsidP="00B62395">
            <w:pPr>
              <w:tabs>
                <w:tab w:val="left" w:pos="450"/>
              </w:tabs>
              <w:ind w:left="113" w:right="11"/>
              <w:rPr>
                <w:rFonts w:asciiTheme="minorHAnsi" w:hAnsiTheme="minorHAnsi" w:cstheme="minorHAnsi"/>
                <w:b/>
                <w:bCs/>
                <w:sz w:val="20"/>
                <w:szCs w:val="20"/>
              </w:rPr>
            </w:pPr>
          </w:p>
        </w:tc>
        <w:tc>
          <w:tcPr>
            <w:tcW w:w="0" w:type="auto"/>
            <w:tcMar>
              <w:top w:w="29" w:type="dxa"/>
              <w:left w:w="115" w:type="dxa"/>
              <w:bottom w:w="29" w:type="dxa"/>
              <w:right w:w="115" w:type="dxa"/>
            </w:tcMar>
          </w:tcPr>
          <w:p w14:paraId="07F92763" w14:textId="553485E6"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On May 1, ABC Commonwealth of Massachusetts Virtual School (ABC CMVS) reported a projected enrollment of 550 students for the upcoming school year on its pre-enrollment report filed with </w:t>
            </w:r>
            <w:r w:rsidR="00880556" w:rsidRPr="00880556">
              <w:rPr>
                <w:rFonts w:asciiTheme="minorHAnsi" w:hAnsiTheme="minorHAnsi" w:cstheme="minorHAnsi"/>
                <w:sz w:val="20"/>
                <w:szCs w:val="20"/>
              </w:rPr>
              <w:t>the Department</w:t>
            </w:r>
            <w:r w:rsidRPr="00CE6132">
              <w:rPr>
                <w:rFonts w:asciiTheme="minorHAnsi" w:hAnsiTheme="minorHAnsi" w:cstheme="minorHAnsi"/>
                <w:sz w:val="20"/>
                <w:szCs w:val="20"/>
              </w:rPr>
              <w:t xml:space="preserve">. </w:t>
            </w:r>
          </w:p>
        </w:tc>
        <w:tc>
          <w:tcPr>
            <w:tcW w:w="0" w:type="auto"/>
            <w:tcMar>
              <w:top w:w="29" w:type="dxa"/>
              <w:left w:w="115" w:type="dxa"/>
              <w:bottom w:w="29" w:type="dxa"/>
              <w:right w:w="115" w:type="dxa"/>
            </w:tcMar>
          </w:tcPr>
          <w:p w14:paraId="7C68C1B3" w14:textId="5B01B2BA"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The established tuition rate for the CMVS is multiplied by the number of students from each district as reported on the May 1 pre-enrollment report. In this example, for fictitious ABC CMVS, we use $8,265 per pupil to calculate a </w:t>
            </w:r>
            <w:r w:rsidRPr="00CE6132">
              <w:rPr>
                <w:rFonts w:asciiTheme="minorHAnsi" w:hAnsiTheme="minorHAnsi" w:cstheme="minorHAnsi"/>
                <w:b/>
                <w:bCs/>
                <w:iCs/>
                <w:sz w:val="20"/>
                <w:szCs w:val="20"/>
              </w:rPr>
              <w:t>projected</w:t>
            </w:r>
            <w:r w:rsidRPr="00CE6132">
              <w:rPr>
                <w:rFonts w:asciiTheme="minorHAnsi" w:hAnsiTheme="minorHAnsi" w:cstheme="minorHAnsi"/>
                <w:i/>
                <w:sz w:val="20"/>
                <w:szCs w:val="20"/>
              </w:rPr>
              <w:t xml:space="preserve"> </w:t>
            </w:r>
            <w:r w:rsidRPr="00CE6132">
              <w:rPr>
                <w:rFonts w:asciiTheme="minorHAnsi" w:hAnsiTheme="minorHAnsi" w:cstheme="minorHAnsi"/>
                <w:sz w:val="20"/>
                <w:szCs w:val="20"/>
              </w:rPr>
              <w:t>annual tuition amount for ABC CMVS of $4,545,750 ($8,265 × 550 students).</w:t>
            </w:r>
            <w:r w:rsidR="000524BB" w:rsidRPr="00CE6132">
              <w:rPr>
                <w:rFonts w:asciiTheme="minorHAnsi" w:hAnsiTheme="minorHAnsi" w:cstheme="minorHAnsi"/>
                <w:sz w:val="20"/>
                <w:szCs w:val="20"/>
              </w:rPr>
              <w:t xml:space="preserve"> </w:t>
            </w:r>
            <w:r w:rsidR="00880556">
              <w:rPr>
                <w:rFonts w:asciiTheme="minorHAnsi" w:hAnsiTheme="minorHAnsi" w:cstheme="minorHAnsi"/>
                <w:sz w:val="20"/>
                <w:szCs w:val="20"/>
              </w:rPr>
              <w:t>T</w:t>
            </w:r>
            <w:r w:rsidR="00880556" w:rsidRPr="00880556">
              <w:rPr>
                <w:rFonts w:asciiTheme="minorHAnsi" w:hAnsiTheme="minorHAnsi" w:cstheme="minorHAnsi"/>
                <w:sz w:val="20"/>
                <w:szCs w:val="20"/>
              </w:rPr>
              <w:t>he Department</w:t>
            </w:r>
            <w:r w:rsidRPr="00CE6132">
              <w:rPr>
                <w:rFonts w:asciiTheme="minorHAnsi" w:hAnsiTheme="minorHAnsi" w:cstheme="minorHAnsi"/>
                <w:sz w:val="20"/>
                <w:szCs w:val="20"/>
              </w:rPr>
              <w:t xml:space="preserve"> also projects the additional special education increments that the CMVS will receive for returning students based on the special education increment forms submitted for the prior fiscal year. In this example, the total estimated special education increments are $375,000.</w:t>
            </w:r>
            <w:r w:rsidRPr="00CE6132">
              <w:rPr>
                <w:rFonts w:asciiTheme="minorHAnsi" w:hAnsiTheme="minorHAnsi" w:cstheme="minorHAnsi"/>
                <w:sz w:val="20"/>
                <w:szCs w:val="20"/>
                <w:vertAlign w:val="superscript"/>
              </w:rPr>
              <w:footnoteReference w:id="3"/>
            </w:r>
          </w:p>
          <w:p w14:paraId="59DBEDD5" w14:textId="77777777" w:rsidR="00EF2E34" w:rsidRPr="00CE6132" w:rsidRDefault="00EF2E34" w:rsidP="00B62395">
            <w:pPr>
              <w:rPr>
                <w:rFonts w:asciiTheme="minorHAnsi" w:hAnsiTheme="minorHAnsi" w:cstheme="minorHAnsi"/>
                <w:sz w:val="20"/>
                <w:szCs w:val="20"/>
              </w:rPr>
            </w:pPr>
          </w:p>
          <w:p w14:paraId="653FDD51" w14:textId="6B32722B"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The sending districts are charged the full $8,265 per student, but CMVS only receives $8,190 per pupil because the rate includes a $75 per pupil administrative fee that is retained by </w:t>
            </w:r>
            <w:r w:rsidR="00880556" w:rsidRPr="00880556">
              <w:rPr>
                <w:rFonts w:asciiTheme="minorHAnsi" w:hAnsiTheme="minorHAnsi" w:cstheme="minorHAnsi"/>
                <w:sz w:val="20"/>
                <w:szCs w:val="20"/>
              </w:rPr>
              <w:t>the Department</w:t>
            </w:r>
            <w:r w:rsidRPr="00CE6132">
              <w:rPr>
                <w:rFonts w:asciiTheme="minorHAnsi" w:hAnsiTheme="minorHAnsi" w:cstheme="minorHAnsi"/>
                <w:sz w:val="20"/>
                <w:szCs w:val="20"/>
              </w:rPr>
              <w:t xml:space="preserve">. The projected total annual tuition amount for ABC CMVS less the administrative fee will be $4,504,500 plus $375,000 in special education increments for a total of $4,879,500 </w:t>
            </w:r>
          </w:p>
        </w:tc>
        <w:tc>
          <w:tcPr>
            <w:tcW w:w="0" w:type="auto"/>
            <w:tcMar>
              <w:top w:w="29" w:type="dxa"/>
              <w:left w:w="115" w:type="dxa"/>
              <w:bottom w:w="29" w:type="dxa"/>
              <w:right w:w="115" w:type="dxa"/>
            </w:tcMar>
          </w:tcPr>
          <w:p w14:paraId="5E1A5D91" w14:textId="0952CB58"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For the period July 31-November 30, ABC </w:t>
            </w:r>
            <w:r w:rsidR="001664EA">
              <w:rPr>
                <w:rFonts w:asciiTheme="minorHAnsi" w:hAnsiTheme="minorHAnsi" w:cstheme="minorHAnsi"/>
                <w:sz w:val="20"/>
                <w:szCs w:val="20"/>
              </w:rPr>
              <w:t>CMVS</w:t>
            </w:r>
            <w:r w:rsidRPr="00CE6132">
              <w:rPr>
                <w:rFonts w:asciiTheme="minorHAnsi" w:hAnsiTheme="minorHAnsi" w:cstheme="minorHAnsi"/>
                <w:sz w:val="20"/>
                <w:szCs w:val="20"/>
              </w:rPr>
              <w:t xml:space="preserve"> receives its first five monthly payments, each equal to one twelfth of the </w:t>
            </w:r>
            <w:r w:rsidRPr="00CE6132">
              <w:rPr>
                <w:rFonts w:asciiTheme="minorHAnsi" w:hAnsiTheme="minorHAnsi" w:cstheme="minorHAnsi"/>
                <w:b/>
                <w:bCs/>
                <w:iCs/>
                <w:sz w:val="20"/>
                <w:szCs w:val="20"/>
              </w:rPr>
              <w:t>projected</w:t>
            </w:r>
            <w:r w:rsidRPr="00CE6132">
              <w:rPr>
                <w:rFonts w:asciiTheme="minorHAnsi" w:hAnsiTheme="minorHAnsi" w:cstheme="minorHAnsi"/>
                <w:i/>
                <w:sz w:val="20"/>
                <w:szCs w:val="20"/>
              </w:rPr>
              <w:t xml:space="preserve"> </w:t>
            </w:r>
            <w:r w:rsidRPr="00CE6132">
              <w:rPr>
                <w:rFonts w:asciiTheme="minorHAnsi" w:hAnsiTheme="minorHAnsi" w:cstheme="minorHAnsi"/>
                <w:sz w:val="20"/>
                <w:szCs w:val="20"/>
              </w:rPr>
              <w:t xml:space="preserve">annual tuition payment plus projected special education increments ($4,879,500 </w:t>
            </w:r>
            <w:r w:rsidRPr="00CE6132">
              <w:rPr>
                <w:rFonts w:asciiTheme="minorHAnsi" w:hAnsiTheme="minorHAnsi" w:cstheme="minorHAnsi"/>
                <w:sz w:val="20"/>
                <w:szCs w:val="20"/>
              </w:rPr>
              <w:sym w:font="Symbol" w:char="F0B8"/>
            </w:r>
            <w:r w:rsidRPr="00CE6132">
              <w:rPr>
                <w:rFonts w:asciiTheme="minorHAnsi" w:hAnsiTheme="minorHAnsi" w:cstheme="minorHAnsi"/>
                <w:sz w:val="20"/>
                <w:szCs w:val="20"/>
              </w:rPr>
              <w:t xml:space="preserve"> 12 = $406,625). The school will receive a total of $2,033,125 for the first five months.</w:t>
            </w:r>
          </w:p>
          <w:p w14:paraId="34846828" w14:textId="77777777" w:rsidR="00EF2E34" w:rsidRPr="00CE6132" w:rsidRDefault="00EF2E34" w:rsidP="00B62395">
            <w:pPr>
              <w:rPr>
                <w:rFonts w:asciiTheme="minorHAnsi" w:hAnsiTheme="minorHAnsi" w:cstheme="minorHAnsi"/>
                <w:i/>
                <w:iCs/>
                <w:sz w:val="20"/>
                <w:szCs w:val="20"/>
              </w:rPr>
            </w:pPr>
          </w:p>
          <w:p w14:paraId="569C9042" w14:textId="77777777" w:rsidR="00EF2E34" w:rsidRPr="00CE6132" w:rsidRDefault="00EF2E34" w:rsidP="00B62395">
            <w:pPr>
              <w:rPr>
                <w:rFonts w:asciiTheme="minorHAnsi" w:hAnsiTheme="minorHAnsi" w:cstheme="minorHAnsi"/>
                <w:i/>
                <w:iCs/>
                <w:sz w:val="20"/>
                <w:szCs w:val="20"/>
              </w:rPr>
            </w:pPr>
          </w:p>
          <w:p w14:paraId="4F5729FD" w14:textId="77777777" w:rsidR="00EF2E34" w:rsidRPr="00CE6132" w:rsidRDefault="00EF2E34" w:rsidP="00B62395">
            <w:pPr>
              <w:rPr>
                <w:rFonts w:asciiTheme="minorHAnsi" w:hAnsiTheme="minorHAnsi" w:cstheme="minorHAnsi"/>
                <w:i/>
                <w:iCs/>
                <w:sz w:val="20"/>
                <w:szCs w:val="20"/>
              </w:rPr>
            </w:pPr>
          </w:p>
        </w:tc>
      </w:tr>
      <w:tr w:rsidR="00825341" w:rsidRPr="00CE6132" w14:paraId="0594F776" w14:textId="77777777" w:rsidTr="00B62395">
        <w:trPr>
          <w:cantSplit/>
          <w:jc w:val="center"/>
        </w:trPr>
        <w:tc>
          <w:tcPr>
            <w:tcW w:w="0" w:type="auto"/>
            <w:tcBorders>
              <w:bottom w:val="single" w:sz="4" w:space="0" w:color="auto"/>
            </w:tcBorders>
            <w:shd w:val="clear" w:color="auto" w:fill="FBD4B4" w:themeFill="accent6" w:themeFillTint="66"/>
            <w:tcMar>
              <w:top w:w="29" w:type="dxa"/>
              <w:left w:w="115" w:type="dxa"/>
              <w:bottom w:w="29" w:type="dxa"/>
              <w:right w:w="115" w:type="dxa"/>
            </w:tcMar>
            <w:textDirection w:val="btLr"/>
          </w:tcPr>
          <w:p w14:paraId="41BC39DC" w14:textId="77777777" w:rsidR="00EF2E34" w:rsidRPr="00CE6132" w:rsidRDefault="00EF2E34" w:rsidP="00B62395">
            <w:pPr>
              <w:ind w:left="113" w:right="113"/>
              <w:jc w:val="center"/>
              <w:rPr>
                <w:rFonts w:asciiTheme="minorHAnsi" w:hAnsiTheme="minorHAnsi" w:cstheme="minorHAnsi"/>
                <w:b/>
                <w:bCs/>
                <w:sz w:val="20"/>
                <w:szCs w:val="20"/>
              </w:rPr>
            </w:pPr>
            <w:r w:rsidRPr="00CE6132">
              <w:rPr>
                <w:rFonts w:asciiTheme="minorHAnsi" w:hAnsiTheme="minorHAnsi" w:cstheme="minorHAnsi"/>
                <w:b/>
                <w:bCs/>
                <w:sz w:val="20"/>
                <w:szCs w:val="20"/>
              </w:rPr>
              <w:lastRenderedPageBreak/>
              <w:t>December 31-May 31</w:t>
            </w:r>
          </w:p>
          <w:p w14:paraId="6D0494EB" w14:textId="77777777" w:rsidR="00EF2E34" w:rsidRPr="00CE6132" w:rsidRDefault="00EF2E34" w:rsidP="00B62395">
            <w:pPr>
              <w:ind w:left="113" w:right="113"/>
              <w:jc w:val="center"/>
              <w:rPr>
                <w:rFonts w:asciiTheme="minorHAnsi" w:hAnsiTheme="minorHAnsi" w:cstheme="minorHAnsi"/>
                <w:b/>
                <w:bCs/>
                <w:sz w:val="20"/>
                <w:szCs w:val="20"/>
              </w:rPr>
            </w:pPr>
          </w:p>
          <w:p w14:paraId="63D20011" w14:textId="77777777" w:rsidR="00EF2E34" w:rsidRPr="00CE6132" w:rsidRDefault="00EF2E34" w:rsidP="00B62395">
            <w:pPr>
              <w:ind w:left="113" w:right="113"/>
              <w:jc w:val="center"/>
              <w:rPr>
                <w:rFonts w:asciiTheme="minorHAnsi" w:hAnsiTheme="minorHAnsi" w:cstheme="minorHAnsi"/>
                <w:b/>
                <w:bCs/>
                <w:sz w:val="20"/>
                <w:szCs w:val="20"/>
              </w:rPr>
            </w:pPr>
          </w:p>
          <w:p w14:paraId="0A598065" w14:textId="77777777" w:rsidR="00EF2E34" w:rsidRPr="00CE6132" w:rsidRDefault="00EF2E34" w:rsidP="00B62395">
            <w:pPr>
              <w:ind w:left="113" w:right="113"/>
              <w:jc w:val="center"/>
              <w:rPr>
                <w:rFonts w:asciiTheme="minorHAnsi" w:hAnsiTheme="minorHAnsi" w:cstheme="minorHAnsi"/>
                <w:b/>
                <w:bCs/>
                <w:sz w:val="20"/>
                <w:szCs w:val="20"/>
              </w:rPr>
            </w:pPr>
          </w:p>
        </w:tc>
        <w:tc>
          <w:tcPr>
            <w:tcW w:w="0" w:type="auto"/>
            <w:shd w:val="clear" w:color="auto" w:fill="auto"/>
            <w:tcMar>
              <w:top w:w="29" w:type="dxa"/>
              <w:left w:w="115" w:type="dxa"/>
              <w:bottom w:w="29" w:type="dxa"/>
              <w:right w:w="115" w:type="dxa"/>
            </w:tcMar>
          </w:tcPr>
          <w:p w14:paraId="269F4B9B" w14:textId="484F9BDA"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In October, the ABC CMVS submits a detailed enrollment report </w:t>
            </w:r>
            <w:r w:rsidRPr="00CE6132">
              <w:rPr>
                <w:rFonts w:asciiTheme="minorHAnsi" w:hAnsiTheme="minorHAnsi" w:cstheme="minorHAnsi"/>
                <w:iCs/>
                <w:sz w:val="20"/>
                <w:szCs w:val="20"/>
              </w:rPr>
              <w:t xml:space="preserve">via the </w:t>
            </w:r>
            <w:r w:rsidRPr="00CE6132">
              <w:rPr>
                <w:rFonts w:asciiTheme="minorHAnsi" w:hAnsiTheme="minorHAnsi" w:cstheme="minorHAnsi"/>
                <w:i/>
                <w:sz w:val="20"/>
                <w:szCs w:val="20"/>
              </w:rPr>
              <w:t xml:space="preserve">Student Information Management System </w:t>
            </w:r>
            <w:hyperlink r:id="rId47" w:history="1">
              <w:r w:rsidRPr="00CE6132">
                <w:rPr>
                  <w:rFonts w:asciiTheme="minorHAnsi" w:hAnsiTheme="minorHAnsi" w:cstheme="minorHAnsi"/>
                  <w:i/>
                  <w:color w:val="0000FF"/>
                  <w:sz w:val="20"/>
                  <w:szCs w:val="20"/>
                  <w:u w:val="single"/>
                </w:rPr>
                <w:t>(SIMS)</w:t>
              </w:r>
            </w:hyperlink>
            <w:r w:rsidRPr="00CE6132">
              <w:rPr>
                <w:rFonts w:asciiTheme="minorHAnsi" w:hAnsiTheme="minorHAnsi" w:cstheme="minorHAnsi"/>
                <w:i/>
                <w:sz w:val="20"/>
                <w:szCs w:val="20"/>
              </w:rPr>
              <w:t xml:space="preserve"> </w:t>
            </w:r>
            <w:r w:rsidRPr="00CE6132">
              <w:rPr>
                <w:rFonts w:asciiTheme="minorHAnsi" w:hAnsiTheme="minorHAnsi" w:cstheme="minorHAnsi"/>
                <w:sz w:val="20"/>
                <w:szCs w:val="20"/>
              </w:rPr>
              <w:t xml:space="preserve">to </w:t>
            </w:r>
            <w:r w:rsidR="00880556" w:rsidRPr="00880556">
              <w:rPr>
                <w:rFonts w:asciiTheme="minorHAnsi" w:hAnsiTheme="minorHAnsi" w:cstheme="minorHAnsi"/>
                <w:sz w:val="20"/>
                <w:szCs w:val="20"/>
              </w:rPr>
              <w:t>the Department</w:t>
            </w:r>
            <w:r w:rsidRPr="00CE6132">
              <w:rPr>
                <w:rFonts w:asciiTheme="minorHAnsi" w:hAnsiTheme="minorHAnsi" w:cstheme="minorHAnsi"/>
                <w:sz w:val="20"/>
                <w:szCs w:val="20"/>
              </w:rPr>
              <w:t>. October 1 SIMS is used as the CMVS’s current enrollment of 600 students (50 additional students when compared to the CMVS’ pre-enrollment).</w:t>
            </w:r>
          </w:p>
          <w:p w14:paraId="48243387" w14:textId="77777777" w:rsidR="00EF2E34" w:rsidRPr="00CE6132" w:rsidRDefault="00EF2E34" w:rsidP="00B62395">
            <w:pPr>
              <w:rPr>
                <w:rFonts w:asciiTheme="minorHAnsi" w:hAnsiTheme="minorHAnsi" w:cstheme="minorHAnsi"/>
                <w:sz w:val="20"/>
                <w:szCs w:val="20"/>
              </w:rPr>
            </w:pPr>
          </w:p>
          <w:p w14:paraId="2FD9A10E" w14:textId="77777777" w:rsidR="00EF2E34" w:rsidRPr="00CE6132" w:rsidRDefault="00EF2E34" w:rsidP="00B62395">
            <w:pPr>
              <w:rPr>
                <w:rFonts w:asciiTheme="minorHAnsi" w:hAnsiTheme="minorHAnsi" w:cstheme="minorHAnsi"/>
                <w:sz w:val="20"/>
                <w:szCs w:val="20"/>
              </w:rPr>
            </w:pPr>
          </w:p>
        </w:tc>
        <w:tc>
          <w:tcPr>
            <w:tcW w:w="0" w:type="auto"/>
            <w:shd w:val="clear" w:color="auto" w:fill="auto"/>
            <w:tcMar>
              <w:top w:w="29" w:type="dxa"/>
              <w:left w:w="115" w:type="dxa"/>
              <w:bottom w:w="29" w:type="dxa"/>
              <w:right w:w="115" w:type="dxa"/>
            </w:tcMar>
          </w:tcPr>
          <w:p w14:paraId="4B0455D9" w14:textId="311ACC78"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Using the CMVS’s October 1 SIMS reported enrollment, </w:t>
            </w:r>
            <w:r w:rsidR="00880556" w:rsidRPr="00880556">
              <w:rPr>
                <w:rFonts w:asciiTheme="minorHAnsi" w:hAnsiTheme="minorHAnsi" w:cstheme="minorHAnsi"/>
                <w:sz w:val="20"/>
                <w:szCs w:val="20"/>
              </w:rPr>
              <w:t>the Department</w:t>
            </w:r>
            <w:r w:rsidRPr="00CE6132">
              <w:rPr>
                <w:rFonts w:asciiTheme="minorHAnsi" w:hAnsiTheme="minorHAnsi" w:cstheme="minorHAnsi"/>
                <w:sz w:val="20"/>
                <w:szCs w:val="20"/>
              </w:rPr>
              <w:t xml:space="preserve"> informs the ABC CMVS of the revised </w:t>
            </w:r>
            <w:r w:rsidRPr="00CE6132">
              <w:rPr>
                <w:rFonts w:asciiTheme="minorHAnsi" w:hAnsiTheme="minorHAnsi" w:cstheme="minorHAnsi"/>
                <w:b/>
                <w:bCs/>
                <w:iCs/>
                <w:sz w:val="20"/>
                <w:szCs w:val="20"/>
              </w:rPr>
              <w:t>preliminary</w:t>
            </w:r>
            <w:r w:rsidRPr="00CE6132">
              <w:rPr>
                <w:rFonts w:asciiTheme="minorHAnsi" w:hAnsiTheme="minorHAnsi" w:cstheme="minorHAnsi"/>
                <w:sz w:val="20"/>
                <w:szCs w:val="20"/>
              </w:rPr>
              <w:t xml:space="preserve"> annual tuition amount of $4,959,000 ($8,265 × 600 students) plus projected special education increments for returning students based on prior year reporting and projected special education increments for new students based on SIMS. In this example, the updated special education increment projection is $425,000.</w:t>
            </w:r>
          </w:p>
          <w:p w14:paraId="005E55C7" w14:textId="77777777" w:rsidR="00EF2E34" w:rsidRPr="00CE6132" w:rsidRDefault="00EF2E34" w:rsidP="00B62395">
            <w:pPr>
              <w:rPr>
                <w:rFonts w:asciiTheme="minorHAnsi" w:hAnsiTheme="minorHAnsi" w:cstheme="minorHAnsi"/>
                <w:sz w:val="20"/>
                <w:szCs w:val="20"/>
              </w:rPr>
            </w:pPr>
          </w:p>
          <w:p w14:paraId="3E0D7501" w14:textId="77777777"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The total updated tuition amount that the CMVS will receive is $4,914,000 ($8,265 per pupil less the $75 per pupil administrative fee) plus $425,000 in special education increments for a total of $5,339,000.</w:t>
            </w:r>
          </w:p>
          <w:p w14:paraId="254E8CAB" w14:textId="77777777" w:rsidR="00EF2E34" w:rsidRPr="00CE6132" w:rsidRDefault="00EF2E34" w:rsidP="00B62395">
            <w:pPr>
              <w:rPr>
                <w:rFonts w:asciiTheme="minorHAnsi" w:hAnsiTheme="minorHAnsi" w:cstheme="minorHAnsi"/>
                <w:sz w:val="20"/>
                <w:szCs w:val="20"/>
              </w:rPr>
            </w:pPr>
          </w:p>
          <w:p w14:paraId="51775429" w14:textId="23A9C34C"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In December, </w:t>
            </w:r>
            <w:r w:rsidR="00880556" w:rsidRPr="00880556">
              <w:rPr>
                <w:rFonts w:asciiTheme="minorHAnsi" w:hAnsiTheme="minorHAnsi" w:cstheme="minorHAnsi"/>
                <w:sz w:val="20"/>
                <w:szCs w:val="20"/>
              </w:rPr>
              <w:t>the Department</w:t>
            </w:r>
            <w:r w:rsidR="00825341" w:rsidRPr="00CE6132">
              <w:rPr>
                <w:rFonts w:asciiTheme="minorHAnsi" w:hAnsiTheme="minorHAnsi" w:cstheme="minorHAnsi"/>
                <w:sz w:val="20"/>
                <w:szCs w:val="20"/>
              </w:rPr>
              <w:t xml:space="preserve"> </w:t>
            </w:r>
            <w:r w:rsidRPr="00CE6132">
              <w:rPr>
                <w:rFonts w:asciiTheme="minorHAnsi" w:hAnsiTheme="minorHAnsi" w:cstheme="minorHAnsi"/>
                <w:sz w:val="20"/>
                <w:szCs w:val="20"/>
              </w:rPr>
              <w:t xml:space="preserve">provides sending school districts with information on each of their students reported to be attending the CMVS on October 1 on the school choice rosters that </w:t>
            </w:r>
            <w:r w:rsidR="00880556" w:rsidRPr="00880556">
              <w:rPr>
                <w:rFonts w:asciiTheme="minorHAnsi" w:hAnsiTheme="minorHAnsi" w:cstheme="minorHAnsi"/>
                <w:sz w:val="20"/>
                <w:szCs w:val="20"/>
              </w:rPr>
              <w:t>the Department</w:t>
            </w:r>
            <w:r w:rsidR="00825341" w:rsidRPr="00CE6132">
              <w:rPr>
                <w:rFonts w:asciiTheme="minorHAnsi" w:hAnsiTheme="minorHAnsi" w:cstheme="minorHAnsi"/>
                <w:sz w:val="20"/>
                <w:szCs w:val="20"/>
              </w:rPr>
              <w:t xml:space="preserve"> </w:t>
            </w:r>
            <w:r w:rsidRPr="00CE6132">
              <w:rPr>
                <w:rFonts w:asciiTheme="minorHAnsi" w:hAnsiTheme="minorHAnsi" w:cstheme="minorHAnsi"/>
                <w:sz w:val="20"/>
                <w:szCs w:val="20"/>
              </w:rPr>
              <w:t xml:space="preserve">posts to the Security Portal. This roster includes SIMS data and projected tuition amounts, including projected special education increments for each student who is receiving special education services. </w:t>
            </w:r>
            <w:r w:rsidR="00880556" w:rsidRPr="00880556">
              <w:rPr>
                <w:rFonts w:asciiTheme="minorHAnsi" w:hAnsiTheme="minorHAnsi" w:cstheme="minorHAnsi"/>
                <w:sz w:val="20"/>
                <w:szCs w:val="20"/>
              </w:rPr>
              <w:t>the Department</w:t>
            </w:r>
            <w:r w:rsidRPr="00CE6132">
              <w:rPr>
                <w:rFonts w:asciiTheme="minorHAnsi" w:hAnsiTheme="minorHAnsi" w:cstheme="minorHAnsi"/>
                <w:sz w:val="20"/>
                <w:szCs w:val="20"/>
              </w:rPr>
              <w:t xml:space="preserve"> notifies districts once these rosters are available. </w:t>
            </w:r>
          </w:p>
          <w:p w14:paraId="69E49324" w14:textId="77777777" w:rsidR="00EF2E34" w:rsidRPr="00CE6132" w:rsidRDefault="00EF2E34" w:rsidP="00B62395">
            <w:pPr>
              <w:rPr>
                <w:rFonts w:asciiTheme="minorHAnsi" w:hAnsiTheme="minorHAnsi" w:cstheme="minorHAnsi"/>
                <w:sz w:val="20"/>
                <w:szCs w:val="20"/>
              </w:rPr>
            </w:pPr>
          </w:p>
          <w:p w14:paraId="00EDBBA7" w14:textId="77777777" w:rsidR="00EF2E34" w:rsidRPr="00CE6132" w:rsidRDefault="00EF2E34" w:rsidP="00B62395">
            <w:pPr>
              <w:rPr>
                <w:rFonts w:asciiTheme="minorHAnsi" w:hAnsiTheme="minorHAnsi" w:cstheme="minorHAnsi"/>
                <w:sz w:val="20"/>
                <w:szCs w:val="20"/>
              </w:rPr>
            </w:pPr>
          </w:p>
        </w:tc>
        <w:tc>
          <w:tcPr>
            <w:tcW w:w="0" w:type="auto"/>
            <w:shd w:val="clear" w:color="auto" w:fill="auto"/>
            <w:tcMar>
              <w:top w:w="29" w:type="dxa"/>
              <w:left w:w="115" w:type="dxa"/>
              <w:bottom w:w="29" w:type="dxa"/>
              <w:right w:w="115" w:type="dxa"/>
            </w:tcMar>
          </w:tcPr>
          <w:p w14:paraId="3B44948A" w14:textId="3A4A00E2"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For the December 31 through May 30 tuition payment, ABC CMVS receives the revised</w:t>
            </w:r>
            <w:r w:rsidRPr="00CE6132">
              <w:rPr>
                <w:rFonts w:asciiTheme="minorHAnsi" w:hAnsiTheme="minorHAnsi" w:cstheme="minorHAnsi"/>
                <w:i/>
                <w:sz w:val="20"/>
                <w:szCs w:val="20"/>
              </w:rPr>
              <w:t xml:space="preserve"> </w:t>
            </w:r>
            <w:r w:rsidRPr="00CE6132">
              <w:rPr>
                <w:rFonts w:asciiTheme="minorHAnsi" w:hAnsiTheme="minorHAnsi" w:cstheme="minorHAnsi"/>
                <w:b/>
                <w:bCs/>
                <w:iCs/>
                <w:sz w:val="20"/>
                <w:szCs w:val="20"/>
              </w:rPr>
              <w:t>preliminary</w:t>
            </w:r>
            <w:r w:rsidRPr="00CE6132">
              <w:rPr>
                <w:rFonts w:asciiTheme="minorHAnsi" w:hAnsiTheme="minorHAnsi" w:cstheme="minorHAnsi"/>
                <w:sz w:val="20"/>
                <w:szCs w:val="20"/>
              </w:rPr>
              <w:t xml:space="preserve"> annual tuition payment minus what was paid in the first five months, divided by six. Therefore, the sixth through eleventh payment for this CMVS equals $472,268 per month or $2,833,607 in total ($5,339,000 - $2,033,125 = $3,305,875; $3,305,875 </w:t>
            </w:r>
            <w:r w:rsidRPr="00CE6132">
              <w:rPr>
                <w:rFonts w:asciiTheme="minorHAnsi" w:hAnsiTheme="minorHAnsi" w:cstheme="minorHAnsi"/>
                <w:sz w:val="20"/>
                <w:szCs w:val="20"/>
              </w:rPr>
              <w:sym w:font="Symbol" w:char="F0B8"/>
            </w:r>
            <w:r w:rsidRPr="00CE6132">
              <w:rPr>
                <w:rFonts w:asciiTheme="minorHAnsi" w:hAnsiTheme="minorHAnsi" w:cstheme="minorHAnsi"/>
                <w:sz w:val="20"/>
                <w:szCs w:val="20"/>
              </w:rPr>
              <w:t xml:space="preserve"> 7 = $472,268 x 6). The school has now received a total of $4,866,732.</w:t>
            </w:r>
          </w:p>
          <w:p w14:paraId="510345AE" w14:textId="77777777" w:rsidR="00EF2E34" w:rsidRPr="00CE6132" w:rsidRDefault="00EF2E34" w:rsidP="00B62395">
            <w:pPr>
              <w:rPr>
                <w:rFonts w:asciiTheme="minorHAnsi" w:hAnsiTheme="minorHAnsi" w:cstheme="minorHAnsi"/>
                <w:sz w:val="20"/>
                <w:szCs w:val="20"/>
              </w:rPr>
            </w:pPr>
          </w:p>
        </w:tc>
      </w:tr>
      <w:tr w:rsidR="00825341" w:rsidRPr="00CE6132" w14:paraId="62CD156A" w14:textId="77777777" w:rsidTr="00B62395">
        <w:trPr>
          <w:cantSplit/>
          <w:jc w:val="center"/>
        </w:trPr>
        <w:tc>
          <w:tcPr>
            <w:tcW w:w="0" w:type="auto"/>
            <w:shd w:val="clear" w:color="auto" w:fill="FABF8F" w:themeFill="accent6" w:themeFillTint="99"/>
            <w:tcMar>
              <w:top w:w="29" w:type="dxa"/>
              <w:left w:w="115" w:type="dxa"/>
              <w:bottom w:w="29" w:type="dxa"/>
              <w:right w:w="115" w:type="dxa"/>
            </w:tcMar>
            <w:textDirection w:val="btLr"/>
          </w:tcPr>
          <w:p w14:paraId="3EE615C7" w14:textId="77777777" w:rsidR="00EF2E34" w:rsidRPr="00CE6132" w:rsidRDefault="00EF2E34" w:rsidP="00B62395">
            <w:pPr>
              <w:ind w:left="113" w:right="113"/>
              <w:jc w:val="center"/>
              <w:rPr>
                <w:rFonts w:asciiTheme="minorHAnsi" w:hAnsiTheme="minorHAnsi" w:cstheme="minorHAnsi"/>
                <w:b/>
                <w:bCs/>
                <w:sz w:val="20"/>
                <w:szCs w:val="20"/>
              </w:rPr>
            </w:pPr>
            <w:r w:rsidRPr="00CE6132">
              <w:rPr>
                <w:rFonts w:asciiTheme="minorHAnsi" w:hAnsiTheme="minorHAnsi" w:cstheme="minorHAnsi"/>
                <w:b/>
                <w:bCs/>
                <w:sz w:val="20"/>
                <w:szCs w:val="20"/>
              </w:rPr>
              <w:lastRenderedPageBreak/>
              <w:t>May 31 -June 30</w:t>
            </w:r>
          </w:p>
          <w:p w14:paraId="1BDE37B4" w14:textId="77777777" w:rsidR="00EF2E34" w:rsidRPr="00CE6132" w:rsidRDefault="00EF2E34" w:rsidP="00B62395">
            <w:pPr>
              <w:ind w:left="113" w:right="113"/>
              <w:jc w:val="center"/>
              <w:rPr>
                <w:rFonts w:asciiTheme="minorHAnsi" w:hAnsiTheme="minorHAnsi" w:cstheme="minorHAnsi"/>
                <w:b/>
                <w:bCs/>
                <w:sz w:val="20"/>
                <w:szCs w:val="20"/>
              </w:rPr>
            </w:pPr>
          </w:p>
          <w:p w14:paraId="370BC803" w14:textId="77777777" w:rsidR="00EF2E34" w:rsidRPr="00CE6132" w:rsidRDefault="00EF2E34" w:rsidP="00B62395">
            <w:pPr>
              <w:ind w:left="113" w:right="113"/>
              <w:jc w:val="center"/>
              <w:rPr>
                <w:rFonts w:asciiTheme="minorHAnsi" w:hAnsiTheme="minorHAnsi" w:cstheme="minorHAnsi"/>
                <w:b/>
                <w:bCs/>
                <w:sz w:val="20"/>
                <w:szCs w:val="20"/>
              </w:rPr>
            </w:pPr>
          </w:p>
        </w:tc>
        <w:tc>
          <w:tcPr>
            <w:tcW w:w="0" w:type="auto"/>
            <w:shd w:val="clear" w:color="auto" w:fill="auto"/>
            <w:tcMar>
              <w:top w:w="29" w:type="dxa"/>
              <w:left w:w="115" w:type="dxa"/>
              <w:bottom w:w="29" w:type="dxa"/>
              <w:right w:w="115" w:type="dxa"/>
            </w:tcMar>
          </w:tcPr>
          <w:p w14:paraId="5A04E9D7" w14:textId="09363D87"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In April, ABC CMVS submits an updated enrollment report </w:t>
            </w:r>
            <w:r w:rsidRPr="00CE6132">
              <w:rPr>
                <w:rFonts w:asciiTheme="minorHAnsi" w:hAnsiTheme="minorHAnsi" w:cstheme="minorHAnsi"/>
                <w:i/>
                <w:sz w:val="20"/>
                <w:szCs w:val="20"/>
              </w:rPr>
              <w:t xml:space="preserve">(April 1 CMVS School Choice Claim Form) </w:t>
            </w:r>
            <w:r w:rsidRPr="00CE6132">
              <w:rPr>
                <w:rFonts w:asciiTheme="minorHAnsi" w:hAnsiTheme="minorHAnsi" w:cstheme="minorHAnsi"/>
                <w:sz w:val="20"/>
                <w:szCs w:val="20"/>
              </w:rPr>
              <w:t xml:space="preserve">that reflects changes in enrollment, special education costs, student addresses and start/leave dates. </w:t>
            </w:r>
            <w:r w:rsidR="001664EA">
              <w:rPr>
                <w:rFonts w:asciiTheme="minorHAnsi" w:hAnsiTheme="minorHAnsi" w:cstheme="minorHAnsi"/>
                <w:sz w:val="20"/>
                <w:szCs w:val="20"/>
              </w:rPr>
              <w:t>T</w:t>
            </w:r>
            <w:r w:rsidR="00880556" w:rsidRPr="00880556">
              <w:rPr>
                <w:rFonts w:asciiTheme="minorHAnsi" w:hAnsiTheme="minorHAnsi" w:cstheme="minorHAnsi"/>
                <w:sz w:val="20"/>
                <w:szCs w:val="20"/>
              </w:rPr>
              <w:t>he Department</w:t>
            </w:r>
            <w:r w:rsidR="00825341" w:rsidRPr="00CE6132">
              <w:rPr>
                <w:rFonts w:asciiTheme="minorHAnsi" w:hAnsiTheme="minorHAnsi" w:cstheme="minorHAnsi"/>
                <w:sz w:val="20"/>
                <w:szCs w:val="20"/>
              </w:rPr>
              <w:t xml:space="preserve"> </w:t>
            </w:r>
            <w:r w:rsidRPr="00CE6132">
              <w:rPr>
                <w:rFonts w:asciiTheme="minorHAnsi" w:hAnsiTheme="minorHAnsi" w:cstheme="minorHAnsi"/>
                <w:sz w:val="20"/>
                <w:szCs w:val="20"/>
              </w:rPr>
              <w:t xml:space="preserve">used this data to calculate full time equivalency (FTE) enrollment by dividing the number of days a student was enrolled in the school by the total number of school days. Fifty (50) of the 600 students who were reported in the October 1 SIMS collection left after attending school for 90 days. This CMVS has a 180-day school year; therefore, each of these 50 students are counted as 0.5 FTE (90 </w:t>
            </w:r>
            <w:r w:rsidRPr="00CE6132">
              <w:rPr>
                <w:rFonts w:asciiTheme="minorHAnsi" w:hAnsiTheme="minorHAnsi" w:cstheme="minorHAnsi"/>
                <w:sz w:val="20"/>
                <w:szCs w:val="20"/>
              </w:rPr>
              <w:sym w:font="Symbol" w:char="F0B8"/>
            </w:r>
            <w:r w:rsidRPr="00CE6132">
              <w:rPr>
                <w:rFonts w:asciiTheme="minorHAnsi" w:hAnsiTheme="minorHAnsi" w:cstheme="minorHAnsi"/>
                <w:sz w:val="20"/>
                <w:szCs w:val="20"/>
              </w:rPr>
              <w:t xml:space="preserve"> 180 = 0.5), which translates to 25 students. All the other students are enrolled for the full school year. Hence, the final FTE for ABC </w:t>
            </w:r>
            <w:r w:rsidR="001664EA">
              <w:rPr>
                <w:rFonts w:asciiTheme="minorHAnsi" w:hAnsiTheme="minorHAnsi" w:cstheme="minorHAnsi"/>
                <w:sz w:val="20"/>
                <w:szCs w:val="20"/>
              </w:rPr>
              <w:t>CMVS</w:t>
            </w:r>
            <w:r w:rsidRPr="00CE6132">
              <w:rPr>
                <w:rFonts w:asciiTheme="minorHAnsi" w:hAnsiTheme="minorHAnsi" w:cstheme="minorHAnsi"/>
                <w:sz w:val="20"/>
                <w:szCs w:val="20"/>
              </w:rPr>
              <w:t xml:space="preserve"> is 575.</w:t>
            </w:r>
          </w:p>
          <w:p w14:paraId="098BB347" w14:textId="77777777" w:rsidR="00EF2E34" w:rsidRPr="00CE6132" w:rsidRDefault="00EF2E34" w:rsidP="00B62395">
            <w:pPr>
              <w:rPr>
                <w:rFonts w:asciiTheme="minorHAnsi" w:hAnsiTheme="minorHAnsi" w:cstheme="minorHAnsi"/>
                <w:sz w:val="20"/>
                <w:szCs w:val="20"/>
              </w:rPr>
            </w:pPr>
          </w:p>
          <w:p w14:paraId="4F6959EC" w14:textId="77777777"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In May the school submits its projected enrollments for the next school year.</w:t>
            </w:r>
          </w:p>
        </w:tc>
        <w:tc>
          <w:tcPr>
            <w:tcW w:w="0" w:type="auto"/>
            <w:shd w:val="clear" w:color="auto" w:fill="auto"/>
            <w:tcMar>
              <w:top w:w="29" w:type="dxa"/>
              <w:left w:w="115" w:type="dxa"/>
              <w:bottom w:w="29" w:type="dxa"/>
              <w:right w:w="115" w:type="dxa"/>
            </w:tcMar>
          </w:tcPr>
          <w:p w14:paraId="17AB963E" w14:textId="77777777"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Given the slight decrease in ABC CMVS’ enrollment, the payment to the CMVS is adjusted once again.  Therefore, the </w:t>
            </w:r>
            <w:r w:rsidRPr="00CE6132">
              <w:rPr>
                <w:rFonts w:asciiTheme="minorHAnsi" w:hAnsiTheme="minorHAnsi" w:cstheme="minorHAnsi"/>
                <w:b/>
                <w:bCs/>
                <w:iCs/>
                <w:sz w:val="20"/>
                <w:szCs w:val="20"/>
              </w:rPr>
              <w:t>final</w:t>
            </w:r>
            <w:r w:rsidRPr="00CE6132">
              <w:rPr>
                <w:rFonts w:asciiTheme="minorHAnsi" w:hAnsiTheme="minorHAnsi" w:cstheme="minorHAnsi"/>
                <w:i/>
                <w:sz w:val="20"/>
                <w:szCs w:val="20"/>
              </w:rPr>
              <w:t xml:space="preserve"> </w:t>
            </w:r>
            <w:r w:rsidRPr="00CE6132">
              <w:rPr>
                <w:rFonts w:asciiTheme="minorHAnsi" w:hAnsiTheme="minorHAnsi" w:cstheme="minorHAnsi"/>
                <w:sz w:val="20"/>
                <w:szCs w:val="20"/>
              </w:rPr>
              <w:t>annual tuition payment is $4,752,375. ($8,265 x 575). The CMVS also submitted final special education increment amounts, based on the special education increment form, for all of their students that received special education services over the course of the year, bringing the new total for special education increments for the year to $500,000.The total updated tuition amount that the CMVS will receive for the school year is $4,709,250 ($8,265 per pupil less the $75 per pupil administrative fee) plus $500,000 in special education increments for a total of $5,209,250.</w:t>
            </w:r>
          </w:p>
          <w:p w14:paraId="2CAF8465" w14:textId="77777777" w:rsidR="00EF2E34" w:rsidRPr="00CE6132" w:rsidRDefault="00EF2E34" w:rsidP="00B62395">
            <w:pPr>
              <w:rPr>
                <w:rFonts w:asciiTheme="minorHAnsi" w:hAnsiTheme="minorHAnsi" w:cstheme="minorHAnsi"/>
                <w:sz w:val="20"/>
                <w:szCs w:val="20"/>
              </w:rPr>
            </w:pPr>
          </w:p>
          <w:p w14:paraId="6476CF2F" w14:textId="1488890F" w:rsidR="00EF2E34" w:rsidRPr="00CE6132" w:rsidRDefault="00880556" w:rsidP="00B62395">
            <w:pPr>
              <w:rPr>
                <w:rFonts w:asciiTheme="minorHAnsi" w:hAnsiTheme="minorHAnsi" w:cstheme="minorHAnsi"/>
                <w:sz w:val="20"/>
                <w:szCs w:val="20"/>
              </w:rPr>
            </w:pPr>
            <w:r>
              <w:rPr>
                <w:rFonts w:asciiTheme="minorHAnsi" w:hAnsiTheme="minorHAnsi" w:cstheme="minorHAnsi"/>
                <w:sz w:val="20"/>
                <w:szCs w:val="20"/>
              </w:rPr>
              <w:t>T</w:t>
            </w:r>
            <w:r w:rsidRPr="00880556">
              <w:rPr>
                <w:rFonts w:asciiTheme="minorHAnsi" w:hAnsiTheme="minorHAnsi" w:cstheme="minorHAnsi"/>
                <w:sz w:val="20"/>
                <w:szCs w:val="20"/>
              </w:rPr>
              <w:t>he Department</w:t>
            </w:r>
            <w:r w:rsidR="00EF2E34" w:rsidRPr="00CE6132">
              <w:rPr>
                <w:rFonts w:asciiTheme="minorHAnsi" w:hAnsiTheme="minorHAnsi" w:cstheme="minorHAnsi"/>
                <w:sz w:val="20"/>
                <w:szCs w:val="20"/>
              </w:rPr>
              <w:t xml:space="preserve"> provides sending school districts with final information on each student reported to be attending the CMVS as of April 1 on the school choice rosters that </w:t>
            </w:r>
            <w:r w:rsidRPr="00880556">
              <w:rPr>
                <w:rFonts w:asciiTheme="minorHAnsi" w:hAnsiTheme="minorHAnsi" w:cstheme="minorHAnsi"/>
                <w:sz w:val="20"/>
                <w:szCs w:val="20"/>
              </w:rPr>
              <w:t>the Department</w:t>
            </w:r>
            <w:r w:rsidR="00EF2E34" w:rsidRPr="00CE6132">
              <w:rPr>
                <w:rFonts w:asciiTheme="minorHAnsi" w:hAnsiTheme="minorHAnsi" w:cstheme="minorHAnsi"/>
                <w:sz w:val="20"/>
                <w:szCs w:val="20"/>
              </w:rPr>
              <w:t xml:space="preserve"> posts to the Security Portal in June. This includes SIMS data, student addresses, start and end dates, and final tuition amounts for the year, including special education increments for students who are receiving special education services. </w:t>
            </w:r>
            <w:r>
              <w:rPr>
                <w:rFonts w:asciiTheme="minorHAnsi" w:hAnsiTheme="minorHAnsi" w:cstheme="minorHAnsi"/>
                <w:sz w:val="20"/>
                <w:szCs w:val="20"/>
              </w:rPr>
              <w:t>T</w:t>
            </w:r>
            <w:r w:rsidRPr="00880556">
              <w:rPr>
                <w:rFonts w:asciiTheme="minorHAnsi" w:hAnsiTheme="minorHAnsi" w:cstheme="minorHAnsi"/>
                <w:sz w:val="20"/>
                <w:szCs w:val="20"/>
              </w:rPr>
              <w:t>he Department</w:t>
            </w:r>
            <w:r w:rsidR="00EF2E34" w:rsidRPr="00CE6132">
              <w:rPr>
                <w:rFonts w:asciiTheme="minorHAnsi" w:hAnsiTheme="minorHAnsi" w:cstheme="minorHAnsi"/>
                <w:sz w:val="20"/>
                <w:szCs w:val="20"/>
              </w:rPr>
              <w:t xml:space="preserve"> notifies districts once these rosters are available. </w:t>
            </w:r>
          </w:p>
          <w:p w14:paraId="3CF73CA1" w14:textId="77777777" w:rsidR="00EF2E34" w:rsidRPr="00CE6132" w:rsidRDefault="00EF2E34" w:rsidP="00B62395">
            <w:pPr>
              <w:rPr>
                <w:rFonts w:asciiTheme="minorHAnsi" w:hAnsiTheme="minorHAnsi" w:cstheme="minorHAnsi"/>
                <w:sz w:val="20"/>
                <w:szCs w:val="20"/>
              </w:rPr>
            </w:pPr>
          </w:p>
        </w:tc>
        <w:tc>
          <w:tcPr>
            <w:tcW w:w="0" w:type="auto"/>
            <w:shd w:val="clear" w:color="auto" w:fill="auto"/>
            <w:tcMar>
              <w:top w:w="29" w:type="dxa"/>
              <w:left w:w="115" w:type="dxa"/>
              <w:bottom w:w="29" w:type="dxa"/>
              <w:right w:w="115" w:type="dxa"/>
            </w:tcMar>
          </w:tcPr>
          <w:p w14:paraId="73DDBE4F" w14:textId="77777777"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sz w:val="20"/>
                <w:szCs w:val="20"/>
              </w:rPr>
              <w:t xml:space="preserve">On June 30, ABC CMVS receives its final (and twelfth) payment of $271,190.48 ($5,209,250 - $4,866,732 = $342,518). The school has now received a </w:t>
            </w:r>
            <w:r w:rsidRPr="00CE6132">
              <w:rPr>
                <w:rFonts w:asciiTheme="minorHAnsi" w:hAnsiTheme="minorHAnsi" w:cstheme="minorHAnsi"/>
                <w:b/>
                <w:sz w:val="20"/>
                <w:szCs w:val="20"/>
              </w:rPr>
              <w:t>total of $5,209,250 for the fiscal year</w:t>
            </w:r>
            <w:r w:rsidRPr="00CE6132">
              <w:rPr>
                <w:rFonts w:asciiTheme="minorHAnsi" w:hAnsiTheme="minorHAnsi" w:cstheme="minorHAnsi"/>
                <w:sz w:val="20"/>
                <w:szCs w:val="20"/>
              </w:rPr>
              <w:t>.</w:t>
            </w:r>
          </w:p>
          <w:p w14:paraId="1CDAC407" w14:textId="77777777" w:rsidR="00EF2E34" w:rsidRPr="00CE6132" w:rsidRDefault="00EF2E34" w:rsidP="00B62395">
            <w:pPr>
              <w:rPr>
                <w:rFonts w:asciiTheme="minorHAnsi" w:hAnsiTheme="minorHAnsi" w:cstheme="minorHAnsi"/>
                <w:sz w:val="20"/>
                <w:szCs w:val="20"/>
              </w:rPr>
            </w:pPr>
          </w:p>
          <w:p w14:paraId="0F9F069B" w14:textId="77777777" w:rsidR="00EF2E34" w:rsidRPr="00CE6132" w:rsidRDefault="00EF2E34" w:rsidP="00B62395">
            <w:pPr>
              <w:rPr>
                <w:rFonts w:asciiTheme="minorHAnsi" w:hAnsiTheme="minorHAnsi" w:cstheme="minorHAnsi"/>
                <w:sz w:val="20"/>
                <w:szCs w:val="20"/>
              </w:rPr>
            </w:pPr>
            <w:r w:rsidRPr="00CE6132">
              <w:rPr>
                <w:rFonts w:asciiTheme="minorHAnsi" w:hAnsiTheme="minorHAnsi" w:cstheme="minorHAnsi"/>
                <w:i/>
                <w:iCs/>
                <w:sz w:val="20"/>
                <w:szCs w:val="20"/>
              </w:rPr>
              <w:t>Barring error, no adjustments are made to enrollment data provided in the April 1 CMVS School Choice Claim Form or unless requested by the sending district or the virtual school based on new admissions or withdrawals after April 1.</w:t>
            </w:r>
          </w:p>
        </w:tc>
      </w:tr>
    </w:tbl>
    <w:p w14:paraId="04F6F890" w14:textId="11AA66E9" w:rsidR="00EF2E34" w:rsidRPr="00CE6132" w:rsidRDefault="00EF2E34" w:rsidP="00525B3F">
      <w:pPr>
        <w:spacing w:before="80" w:after="80"/>
        <w:rPr>
          <w:rFonts w:asciiTheme="minorHAnsi" w:hAnsiTheme="minorHAnsi" w:cstheme="minorHAnsi"/>
          <w:i/>
          <w:iCs/>
          <w:sz w:val="22"/>
          <w:szCs w:val="22"/>
        </w:rPr>
      </w:pPr>
    </w:p>
    <w:p w14:paraId="513AADC5" w14:textId="1BF2B436" w:rsidR="00EF2E34" w:rsidRPr="00CE6132" w:rsidRDefault="00EF2E34" w:rsidP="00525B3F">
      <w:pPr>
        <w:spacing w:before="80" w:after="80"/>
        <w:rPr>
          <w:rFonts w:asciiTheme="minorHAnsi" w:hAnsiTheme="minorHAnsi" w:cstheme="minorHAnsi"/>
        </w:rPr>
      </w:pPr>
    </w:p>
    <w:p w14:paraId="43F013AA" w14:textId="0935BC1A" w:rsidR="004516B9" w:rsidRPr="001A7B27" w:rsidRDefault="004516B9" w:rsidP="001A7B27">
      <w:pPr>
        <w:pStyle w:val="Heading3"/>
        <w:ind w:hanging="90"/>
        <w:jc w:val="center"/>
        <w:rPr>
          <w:rFonts w:asciiTheme="minorHAnsi" w:hAnsiTheme="minorHAnsi" w:cstheme="minorHAnsi"/>
          <w:szCs w:val="24"/>
        </w:rPr>
      </w:pPr>
      <w:bookmarkStart w:id="73" w:name="_Toc54793195"/>
      <w:r w:rsidRPr="001A7B27">
        <w:rPr>
          <w:rFonts w:asciiTheme="minorHAnsi" w:hAnsiTheme="minorHAnsi" w:cstheme="minorHAnsi"/>
        </w:rPr>
        <w:lastRenderedPageBreak/>
        <w:t>Appendix C</w:t>
      </w:r>
      <w:r w:rsidR="001664EA" w:rsidRPr="001A7B27">
        <w:rPr>
          <w:rFonts w:asciiTheme="minorHAnsi" w:hAnsiTheme="minorHAnsi" w:cstheme="minorHAnsi"/>
        </w:rPr>
        <w:t>:</w:t>
      </w:r>
      <w:r w:rsidR="00B97B6D" w:rsidRPr="001A7B27">
        <w:rPr>
          <w:rFonts w:asciiTheme="minorHAnsi" w:hAnsiTheme="minorHAnsi" w:cstheme="minorHAnsi"/>
        </w:rPr>
        <w:t xml:space="preserve"> </w:t>
      </w:r>
      <w:bookmarkStart w:id="74" w:name="_Toc54793196"/>
      <w:bookmarkEnd w:id="73"/>
      <w:r w:rsidRPr="001A7B27">
        <w:rPr>
          <w:rFonts w:asciiTheme="minorHAnsi" w:hAnsiTheme="minorHAnsi" w:cstheme="minorHAnsi"/>
          <w:szCs w:val="24"/>
        </w:rPr>
        <w:t>Template Letter for CMVS Amendment Request Requiring Commissioner Approval</w:t>
      </w:r>
      <w:bookmarkEnd w:id="74"/>
    </w:p>
    <w:p w14:paraId="63FE4BFA" w14:textId="79CFCAA8" w:rsidR="004516B9" w:rsidRPr="001A7B27" w:rsidRDefault="004516B9" w:rsidP="004516B9">
      <w:pPr>
        <w:keepNext/>
        <w:outlineLvl w:val="1"/>
        <w:rPr>
          <w:rFonts w:asciiTheme="minorHAnsi" w:hAnsiTheme="minorHAnsi" w:cstheme="minorHAnsi"/>
          <w:b/>
          <w:noProof/>
          <w:sz w:val="22"/>
          <w:szCs w:val="22"/>
        </w:rPr>
      </w:pPr>
    </w:p>
    <w:p w14:paraId="2CD30FD9" w14:textId="77777777" w:rsidR="004516B9" w:rsidRPr="001A7B27" w:rsidRDefault="004516B9" w:rsidP="004516B9">
      <w:pPr>
        <w:rPr>
          <w:rFonts w:asciiTheme="minorHAnsi" w:hAnsiTheme="minorHAnsi" w:cstheme="minorHAnsi"/>
          <w:i/>
          <w:iCs/>
          <w:sz w:val="22"/>
          <w:szCs w:val="22"/>
        </w:rPr>
      </w:pPr>
    </w:p>
    <w:p w14:paraId="3813C190" w14:textId="43874AE5" w:rsidR="004516B9" w:rsidRPr="001A7B27" w:rsidRDefault="004516B9" w:rsidP="004516B9">
      <w:pPr>
        <w:rPr>
          <w:rFonts w:asciiTheme="minorHAnsi" w:hAnsiTheme="minorHAnsi" w:cstheme="minorHAnsi"/>
          <w:i/>
          <w:iCs/>
          <w:sz w:val="22"/>
          <w:szCs w:val="22"/>
        </w:rPr>
      </w:pPr>
      <w:r w:rsidRPr="001A7B27">
        <w:rPr>
          <w:rFonts w:asciiTheme="minorHAnsi" w:hAnsiTheme="minorHAnsi" w:cstheme="minorHAnsi"/>
          <w:i/>
          <w:iCs/>
          <w:sz w:val="22"/>
          <w:szCs w:val="22"/>
        </w:rPr>
        <w:t>[School</w:t>
      </w:r>
      <w:r w:rsidR="00FD3F6C">
        <w:rPr>
          <w:rFonts w:asciiTheme="minorHAnsi" w:hAnsiTheme="minorHAnsi" w:cstheme="minorHAnsi"/>
          <w:i/>
          <w:iCs/>
          <w:sz w:val="22"/>
          <w:szCs w:val="22"/>
        </w:rPr>
        <w:t xml:space="preserve"> Letterhead</w:t>
      </w:r>
      <w:r w:rsidRPr="001A7B27">
        <w:rPr>
          <w:rFonts w:asciiTheme="minorHAnsi" w:hAnsiTheme="minorHAnsi" w:cstheme="minorHAnsi"/>
          <w:i/>
          <w:iCs/>
          <w:sz w:val="22"/>
          <w:szCs w:val="22"/>
        </w:rPr>
        <w:t>]</w:t>
      </w:r>
    </w:p>
    <w:p w14:paraId="68F580F6" w14:textId="2BB97606" w:rsidR="004516B9" w:rsidRDefault="004516B9" w:rsidP="004516B9">
      <w:pPr>
        <w:rPr>
          <w:rFonts w:asciiTheme="minorHAnsi" w:hAnsiTheme="minorHAnsi" w:cstheme="minorHAnsi"/>
          <w:i/>
          <w:iCs/>
          <w:sz w:val="22"/>
          <w:szCs w:val="22"/>
        </w:rPr>
      </w:pPr>
      <w:r w:rsidRPr="001A7B27">
        <w:rPr>
          <w:rFonts w:asciiTheme="minorHAnsi" w:hAnsiTheme="minorHAnsi" w:cstheme="minorHAnsi"/>
          <w:i/>
          <w:iCs/>
          <w:sz w:val="22"/>
          <w:szCs w:val="22"/>
        </w:rPr>
        <w:t>[School Address]</w:t>
      </w:r>
    </w:p>
    <w:p w14:paraId="04F1849F" w14:textId="77777777" w:rsidR="00FD3F6C" w:rsidRPr="001A7B27" w:rsidRDefault="00FD3F6C" w:rsidP="004516B9">
      <w:pPr>
        <w:rPr>
          <w:rFonts w:asciiTheme="minorHAnsi" w:hAnsiTheme="minorHAnsi" w:cstheme="minorHAnsi"/>
          <w:i/>
          <w:iCs/>
          <w:sz w:val="22"/>
          <w:szCs w:val="22"/>
        </w:rPr>
      </w:pPr>
    </w:p>
    <w:p w14:paraId="2D613A6E" w14:textId="77777777" w:rsidR="004516B9" w:rsidRPr="001A7B27" w:rsidRDefault="004516B9" w:rsidP="004516B9">
      <w:pPr>
        <w:rPr>
          <w:rFonts w:asciiTheme="minorHAnsi" w:hAnsiTheme="minorHAnsi" w:cstheme="minorHAnsi"/>
          <w:i/>
          <w:iCs/>
          <w:sz w:val="22"/>
          <w:szCs w:val="22"/>
        </w:rPr>
      </w:pPr>
      <w:r w:rsidRPr="001A7B27">
        <w:rPr>
          <w:rFonts w:asciiTheme="minorHAnsi" w:hAnsiTheme="minorHAnsi" w:cstheme="minorHAnsi"/>
          <w:i/>
          <w:iCs/>
          <w:sz w:val="22"/>
          <w:szCs w:val="22"/>
        </w:rPr>
        <w:t>[Date]</w:t>
      </w:r>
    </w:p>
    <w:p w14:paraId="060B585E" w14:textId="77777777" w:rsidR="004516B9" w:rsidRPr="001A7B27" w:rsidRDefault="004516B9" w:rsidP="004516B9">
      <w:pPr>
        <w:rPr>
          <w:rFonts w:asciiTheme="minorHAnsi" w:hAnsiTheme="minorHAnsi" w:cstheme="minorHAnsi"/>
          <w:sz w:val="22"/>
          <w:szCs w:val="22"/>
        </w:rPr>
      </w:pPr>
    </w:p>
    <w:p w14:paraId="7C49CFC8"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 xml:space="preserve">Commissioner of Elementary and Secondary Education </w:t>
      </w:r>
    </w:p>
    <w:p w14:paraId="36B5305B"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Massachusetts Department of Elementary and Secondary Education</w:t>
      </w:r>
    </w:p>
    <w:p w14:paraId="600CE0E8"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75 Pleasant Street</w:t>
      </w:r>
    </w:p>
    <w:p w14:paraId="691D19EB"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Malden, MA 02148</w:t>
      </w:r>
    </w:p>
    <w:p w14:paraId="1C782CF5" w14:textId="77777777" w:rsidR="004516B9" w:rsidRPr="001A7B27" w:rsidRDefault="004516B9" w:rsidP="004516B9">
      <w:pPr>
        <w:rPr>
          <w:rFonts w:asciiTheme="minorHAnsi" w:hAnsiTheme="minorHAnsi" w:cstheme="minorHAnsi"/>
          <w:sz w:val="22"/>
          <w:szCs w:val="22"/>
        </w:rPr>
      </w:pPr>
    </w:p>
    <w:p w14:paraId="49616BA6" w14:textId="77777777" w:rsidR="004516B9" w:rsidRPr="001A7B27" w:rsidRDefault="004516B9">
      <w:pPr>
        <w:rPr>
          <w:rFonts w:asciiTheme="minorHAnsi" w:hAnsiTheme="minorHAnsi" w:cstheme="minorHAnsi"/>
          <w:sz w:val="22"/>
          <w:szCs w:val="22"/>
        </w:rPr>
      </w:pPr>
      <w:r w:rsidRPr="001A7B27">
        <w:rPr>
          <w:rFonts w:asciiTheme="minorHAnsi" w:hAnsiTheme="minorHAnsi" w:cstheme="minorHAnsi"/>
          <w:sz w:val="22"/>
          <w:szCs w:val="22"/>
        </w:rPr>
        <w:t>Dear Commissioner,</w:t>
      </w:r>
    </w:p>
    <w:p w14:paraId="396BA56F" w14:textId="77777777" w:rsidR="004516B9" w:rsidRPr="001A7B27" w:rsidRDefault="004516B9">
      <w:pPr>
        <w:rPr>
          <w:rFonts w:asciiTheme="minorHAnsi" w:hAnsiTheme="minorHAnsi" w:cstheme="minorHAnsi"/>
          <w:sz w:val="22"/>
          <w:szCs w:val="22"/>
        </w:rPr>
      </w:pPr>
    </w:p>
    <w:p w14:paraId="71B65CE7" w14:textId="77777777" w:rsidR="004516B9" w:rsidRPr="001A7B27" w:rsidRDefault="004516B9">
      <w:pPr>
        <w:rPr>
          <w:rFonts w:asciiTheme="minorHAnsi" w:hAnsiTheme="minorHAnsi" w:cstheme="minorHAnsi"/>
          <w:sz w:val="22"/>
          <w:szCs w:val="22"/>
        </w:rPr>
      </w:pPr>
      <w:r w:rsidRPr="001A7B27">
        <w:rPr>
          <w:rFonts w:asciiTheme="minorHAnsi" w:hAnsiTheme="minorHAnsi" w:cstheme="minorHAnsi"/>
          <w:sz w:val="22"/>
          <w:szCs w:val="22"/>
        </w:rPr>
        <w:t xml:space="preserve">On behalf of 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Board of Trustees, I respectfully request your approval of an amendment to change our certificate to </w:t>
      </w:r>
      <w:r w:rsidRPr="001A7B27">
        <w:rPr>
          <w:rFonts w:asciiTheme="minorHAnsi" w:hAnsiTheme="minorHAnsi" w:cstheme="minorHAnsi"/>
          <w:i/>
          <w:iCs/>
          <w:sz w:val="22"/>
          <w:szCs w:val="22"/>
        </w:rPr>
        <w:t>[insert the proposed change, making sure to summarize what is in the current certificate and what is proposed – this could be a paragraph or more if a complicated request or multiple requests]</w:t>
      </w:r>
      <w:r w:rsidRPr="001A7B27">
        <w:rPr>
          <w:rFonts w:asciiTheme="minorHAnsi" w:hAnsiTheme="minorHAnsi" w:cstheme="minorHAnsi"/>
          <w:sz w:val="22"/>
          <w:szCs w:val="22"/>
        </w:rPr>
        <w:t xml:space="preserve">. These changes to our certificate will be effective </w:t>
      </w:r>
      <w:r w:rsidRPr="001A7B27">
        <w:rPr>
          <w:rFonts w:asciiTheme="minorHAnsi" w:hAnsiTheme="minorHAnsi" w:cstheme="minorHAnsi"/>
          <w:i/>
          <w:sz w:val="22"/>
          <w:szCs w:val="22"/>
        </w:rPr>
        <w:t>[</w:t>
      </w:r>
      <w:r w:rsidRPr="001A7B27">
        <w:rPr>
          <w:rFonts w:asciiTheme="minorHAnsi" w:hAnsiTheme="minorHAnsi" w:cstheme="minorHAnsi"/>
          <w:i/>
          <w:iCs/>
          <w:sz w:val="22"/>
          <w:szCs w:val="22"/>
        </w:rPr>
        <w:t>upon the approval of the Commissioner of Elementary and Secondary Education or a later effective date selected by the school]</w:t>
      </w:r>
      <w:r w:rsidRPr="001A7B27">
        <w:rPr>
          <w:rFonts w:asciiTheme="minorHAnsi" w:hAnsiTheme="minorHAnsi" w:cstheme="minorHAnsi"/>
          <w:sz w:val="22"/>
          <w:szCs w:val="22"/>
        </w:rPr>
        <w:t>.</w:t>
      </w:r>
    </w:p>
    <w:p w14:paraId="7C16F1FD" w14:textId="77777777" w:rsidR="004516B9" w:rsidRPr="001A7B27" w:rsidRDefault="004516B9">
      <w:pPr>
        <w:rPr>
          <w:rFonts w:asciiTheme="minorHAnsi" w:hAnsiTheme="minorHAnsi" w:cstheme="minorHAnsi"/>
          <w:sz w:val="22"/>
          <w:szCs w:val="22"/>
        </w:rPr>
      </w:pPr>
    </w:p>
    <w:p w14:paraId="174E82A7" w14:textId="77777777" w:rsidR="004516B9" w:rsidRPr="001A7B27" w:rsidRDefault="004516B9" w:rsidP="001A7B27">
      <w:pPr>
        <w:rPr>
          <w:rFonts w:asciiTheme="minorHAnsi" w:hAnsiTheme="minorHAnsi" w:cstheme="minorHAnsi"/>
          <w:sz w:val="22"/>
          <w:szCs w:val="22"/>
        </w:rPr>
      </w:pPr>
      <w:r w:rsidRPr="001A7B27">
        <w:rPr>
          <w:rFonts w:asciiTheme="minorHAnsi" w:hAnsiTheme="minorHAnsi" w:cstheme="minorHAnsi"/>
          <w:sz w:val="22"/>
          <w:szCs w:val="22"/>
        </w:rPr>
        <w:t xml:space="preserve">The </w:t>
      </w:r>
      <w:r w:rsidRPr="001A7B27">
        <w:rPr>
          <w:rFonts w:asciiTheme="minorHAnsi" w:hAnsiTheme="minorHAnsi" w:cstheme="minorHAnsi"/>
          <w:i/>
          <w:iCs/>
          <w:sz w:val="22"/>
          <w:szCs w:val="22"/>
        </w:rPr>
        <w:t xml:space="preserve">[insert school name] </w:t>
      </w:r>
      <w:r w:rsidRPr="001A7B27">
        <w:rPr>
          <w:rFonts w:asciiTheme="minorHAnsi" w:hAnsiTheme="minorHAnsi" w:cstheme="minorHAnsi"/>
          <w:sz w:val="22"/>
          <w:szCs w:val="22"/>
        </w:rPr>
        <w:t xml:space="preserve">Board of Trustees wishes to make this change because </w:t>
      </w:r>
      <w:r w:rsidRPr="001A7B27">
        <w:rPr>
          <w:rFonts w:asciiTheme="minorHAnsi" w:hAnsiTheme="minorHAnsi" w:cstheme="minorHAnsi"/>
          <w:i/>
          <w:iCs/>
          <w:sz w:val="22"/>
          <w:szCs w:val="22"/>
        </w:rPr>
        <w:t>[insert reasons or explanation; this could be a paragraph or more if a complicated request – and may reference any attachments to further support reasoning]</w:t>
      </w:r>
      <w:r w:rsidRPr="001A7B27">
        <w:rPr>
          <w:rFonts w:asciiTheme="minorHAnsi" w:hAnsiTheme="minorHAnsi" w:cstheme="minorHAnsi"/>
          <w:sz w:val="22"/>
          <w:szCs w:val="22"/>
        </w:rPr>
        <w:t xml:space="preserve">. </w:t>
      </w:r>
    </w:p>
    <w:p w14:paraId="39F7115E" w14:textId="77777777" w:rsidR="004516B9" w:rsidRPr="001A7B27" w:rsidRDefault="004516B9">
      <w:pPr>
        <w:rPr>
          <w:rFonts w:asciiTheme="minorHAnsi" w:hAnsiTheme="minorHAnsi" w:cstheme="minorHAnsi"/>
          <w:sz w:val="22"/>
          <w:szCs w:val="22"/>
        </w:rPr>
      </w:pPr>
    </w:p>
    <w:p w14:paraId="0AD9E049" w14:textId="38510889" w:rsidR="004516B9" w:rsidRPr="001A7B27" w:rsidRDefault="004516B9">
      <w:pPr>
        <w:rPr>
          <w:rFonts w:asciiTheme="minorHAnsi" w:hAnsiTheme="minorHAnsi" w:cstheme="minorHAnsi"/>
          <w:sz w:val="22"/>
          <w:szCs w:val="22"/>
        </w:rPr>
      </w:pPr>
      <w:r w:rsidRPr="001A7B27">
        <w:rPr>
          <w:rFonts w:asciiTheme="minorHAnsi" w:hAnsiTheme="minorHAnsi" w:cstheme="minorHAnsi"/>
          <w:sz w:val="22"/>
          <w:szCs w:val="22"/>
        </w:rPr>
        <w:t xml:space="preserve">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Board of Trustees voted to approve this request on </w:t>
      </w:r>
      <w:r w:rsidRPr="001A7B27">
        <w:rPr>
          <w:rFonts w:asciiTheme="minorHAnsi" w:hAnsiTheme="minorHAnsi" w:cstheme="minorHAnsi"/>
          <w:i/>
          <w:iCs/>
          <w:sz w:val="22"/>
          <w:szCs w:val="22"/>
        </w:rPr>
        <w:t>[insert date]</w:t>
      </w:r>
      <w:r w:rsidRPr="001A7B27">
        <w:rPr>
          <w:rFonts w:asciiTheme="minorHAnsi" w:hAnsiTheme="minorHAnsi" w:cstheme="minorHAnsi"/>
          <w:sz w:val="22"/>
          <w:szCs w:val="22"/>
        </w:rPr>
        <w:t xml:space="preserve"> at a meeting held in compliance with Massachusetts Open Meeting Law G.L. c. 30A, §§ 18-25.  At that meeting, the Board of Trustees authorized me to submit this request on their behalf </w:t>
      </w:r>
      <w:r w:rsidRPr="001A7B27">
        <w:rPr>
          <w:rFonts w:asciiTheme="minorHAnsi" w:hAnsiTheme="minorHAnsi" w:cstheme="minorHAnsi"/>
          <w:i/>
          <w:iCs/>
          <w:sz w:val="22"/>
          <w:szCs w:val="22"/>
        </w:rPr>
        <w:t>[only if the undersigned is the school leader or another individual other than the Board chairperson]</w:t>
      </w:r>
      <w:r w:rsidRPr="001A7B27">
        <w:rPr>
          <w:rFonts w:asciiTheme="minorHAnsi" w:hAnsiTheme="minorHAnsi" w:cstheme="minorHAnsi"/>
          <w:sz w:val="22"/>
          <w:szCs w:val="22"/>
        </w:rPr>
        <w:t xml:space="preserve">. </w:t>
      </w:r>
    </w:p>
    <w:p w14:paraId="637E1766" w14:textId="77777777" w:rsidR="004516B9" w:rsidRPr="001A7B27" w:rsidRDefault="004516B9">
      <w:pPr>
        <w:rPr>
          <w:rFonts w:asciiTheme="minorHAnsi" w:hAnsiTheme="minorHAnsi" w:cstheme="minorHAnsi"/>
          <w:sz w:val="22"/>
          <w:szCs w:val="22"/>
        </w:rPr>
      </w:pPr>
    </w:p>
    <w:p w14:paraId="77549DCF" w14:textId="2FEF2FC1" w:rsidR="004516B9" w:rsidRPr="001A7B27" w:rsidRDefault="004516B9">
      <w:pPr>
        <w:rPr>
          <w:rFonts w:asciiTheme="minorHAnsi" w:hAnsiTheme="minorHAnsi" w:cstheme="minorHAnsi"/>
          <w:sz w:val="22"/>
          <w:szCs w:val="22"/>
        </w:rPr>
      </w:pPr>
      <w:r w:rsidRPr="001A7B27">
        <w:rPr>
          <w:rFonts w:asciiTheme="minorHAnsi" w:hAnsiTheme="minorHAnsi" w:cstheme="minorHAnsi"/>
          <w:sz w:val="22"/>
          <w:szCs w:val="22"/>
        </w:rPr>
        <w:t xml:space="preserve">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Board of Trustees also authorized the school to work with </w:t>
      </w:r>
      <w:r w:rsidR="00880556" w:rsidRPr="001A7B27">
        <w:rPr>
          <w:rFonts w:asciiTheme="minorHAnsi" w:hAnsiTheme="minorHAnsi" w:cstheme="minorHAnsi"/>
          <w:sz w:val="22"/>
          <w:szCs w:val="22"/>
        </w:rPr>
        <w:t>the Department</w:t>
      </w:r>
      <w:r w:rsidRPr="001A7B27">
        <w:rPr>
          <w:rFonts w:asciiTheme="minorHAnsi" w:hAnsiTheme="minorHAnsi" w:cstheme="minorHAnsi"/>
          <w:sz w:val="22"/>
          <w:szCs w:val="22"/>
        </w:rPr>
        <w:t xml:space="preserve"> to make minor technical changes to the amendment request if such changes are necessary to meet the requirements of statute or regulations, and are codified in </w:t>
      </w:r>
      <w:r w:rsidR="00880556" w:rsidRPr="001A7B27">
        <w:rPr>
          <w:rFonts w:asciiTheme="minorHAnsi" w:hAnsiTheme="minorHAnsi" w:cstheme="minorHAnsi"/>
          <w:sz w:val="22"/>
          <w:szCs w:val="22"/>
        </w:rPr>
        <w:t>the Department</w:t>
      </w:r>
      <w:r w:rsidRPr="001A7B27">
        <w:rPr>
          <w:rFonts w:asciiTheme="minorHAnsi" w:hAnsiTheme="minorHAnsi" w:cstheme="minorHAnsi"/>
          <w:sz w:val="22"/>
          <w:szCs w:val="22"/>
        </w:rPr>
        <w:t xml:space="preserve"> guidance that was not followed in our submission. 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Board of Trustees agrees to permit such minor technical changes to the policy submitted for approval, and to support any additional consultation and coordination with </w:t>
      </w:r>
      <w:r w:rsidR="00880556" w:rsidRPr="001A7B27">
        <w:rPr>
          <w:rFonts w:asciiTheme="minorHAnsi" w:hAnsiTheme="minorHAnsi" w:cstheme="minorHAnsi"/>
          <w:sz w:val="22"/>
          <w:szCs w:val="22"/>
        </w:rPr>
        <w:t>the Department</w:t>
      </w:r>
      <w:r w:rsidRPr="001A7B27">
        <w:rPr>
          <w:rFonts w:asciiTheme="minorHAnsi" w:hAnsiTheme="minorHAnsi" w:cstheme="minorHAnsi"/>
          <w:sz w:val="22"/>
          <w:szCs w:val="22"/>
        </w:rPr>
        <w:t xml:space="preserve"> that will be required to align our policy with requirements. </w:t>
      </w:r>
      <w:r w:rsidRPr="001A7B27">
        <w:rPr>
          <w:rFonts w:asciiTheme="minorHAnsi" w:hAnsiTheme="minorHAnsi" w:cstheme="minorHAnsi"/>
          <w:i/>
          <w:sz w:val="22"/>
          <w:szCs w:val="22"/>
        </w:rPr>
        <w:t xml:space="preserve">[This above paragraph is </w:t>
      </w:r>
      <w:r w:rsidRPr="001A7B27">
        <w:rPr>
          <w:rFonts w:asciiTheme="minorHAnsi" w:hAnsiTheme="minorHAnsi" w:cstheme="minorHAnsi"/>
          <w:i/>
          <w:sz w:val="22"/>
          <w:szCs w:val="22"/>
          <w:u w:val="single"/>
        </w:rPr>
        <w:t>only required</w:t>
      </w:r>
      <w:r w:rsidRPr="001A7B27">
        <w:rPr>
          <w:rFonts w:asciiTheme="minorHAnsi" w:hAnsiTheme="minorHAnsi" w:cstheme="minorHAnsi"/>
          <w:i/>
          <w:sz w:val="22"/>
          <w:szCs w:val="22"/>
        </w:rPr>
        <w:t xml:space="preserve"> if the request submitted for approval is related to the board bylaws, accountability plan, enrollment policy and application for admission, or expulsion policy, which all require provisional approval by </w:t>
      </w:r>
      <w:r w:rsidR="00880556" w:rsidRPr="001A7B27">
        <w:rPr>
          <w:rFonts w:asciiTheme="minorHAnsi" w:hAnsiTheme="minorHAnsi" w:cstheme="minorHAnsi"/>
          <w:i/>
          <w:sz w:val="22"/>
          <w:szCs w:val="22"/>
        </w:rPr>
        <w:t>the Department</w:t>
      </w:r>
      <w:r w:rsidRPr="001A7B27">
        <w:rPr>
          <w:rFonts w:asciiTheme="minorHAnsi" w:hAnsiTheme="minorHAnsi" w:cstheme="minorHAnsi"/>
          <w:i/>
          <w:sz w:val="22"/>
          <w:szCs w:val="22"/>
          <w:u w:val="single"/>
        </w:rPr>
        <w:t xml:space="preserve"> prior</w:t>
      </w:r>
      <w:r w:rsidRPr="001A7B27">
        <w:rPr>
          <w:rFonts w:asciiTheme="minorHAnsi" w:hAnsiTheme="minorHAnsi" w:cstheme="minorHAnsi"/>
          <w:i/>
          <w:sz w:val="22"/>
          <w:szCs w:val="22"/>
        </w:rPr>
        <w:t xml:space="preserve"> to a vote by the board of trustees. The process for provisional approval can exceed several weeks depending upon the revisions required and the needs of the school. If the revisions to these documents did not receive provisional approval prior to seeking Commissioner approval,</w:t>
      </w:r>
      <w:r w:rsidR="00880556" w:rsidRPr="00B97B6D">
        <w:rPr>
          <w:rFonts w:asciiTheme="minorHAnsi" w:eastAsia="Calibri" w:hAnsiTheme="minorHAnsi" w:cstheme="minorHAnsi"/>
          <w:sz w:val="22"/>
          <w:szCs w:val="22"/>
        </w:rPr>
        <w:t xml:space="preserve"> </w:t>
      </w:r>
      <w:r w:rsidR="00880556" w:rsidRPr="001A7B27">
        <w:rPr>
          <w:rFonts w:asciiTheme="minorHAnsi" w:hAnsiTheme="minorHAnsi" w:cstheme="minorHAnsi"/>
          <w:i/>
          <w:sz w:val="22"/>
          <w:szCs w:val="22"/>
        </w:rPr>
        <w:t>the Department</w:t>
      </w:r>
      <w:r w:rsidRPr="001A7B27">
        <w:rPr>
          <w:rFonts w:asciiTheme="minorHAnsi" w:hAnsiTheme="minorHAnsi" w:cstheme="minorHAnsi"/>
          <w:i/>
          <w:sz w:val="22"/>
          <w:szCs w:val="22"/>
        </w:rPr>
        <w:t xml:space="preserve"> will likely require additional revisions to the submitted document in order to align with requirements.]</w:t>
      </w:r>
    </w:p>
    <w:p w14:paraId="043714C6" w14:textId="77777777" w:rsidR="004516B9" w:rsidRPr="001A7B27" w:rsidRDefault="004516B9" w:rsidP="004516B9">
      <w:pPr>
        <w:rPr>
          <w:rFonts w:asciiTheme="minorHAnsi" w:hAnsiTheme="minorHAnsi" w:cstheme="minorHAnsi"/>
          <w:sz w:val="22"/>
          <w:szCs w:val="22"/>
        </w:rPr>
      </w:pPr>
    </w:p>
    <w:p w14:paraId="29EB0F74" w14:textId="0607BA76"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 xml:space="preserve">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is an academic success, is a viable organization, and is faithful to the terms of its certificate. </w:t>
      </w:r>
      <w:r w:rsidRPr="001A7B27">
        <w:rPr>
          <w:rFonts w:asciiTheme="minorHAnsi" w:hAnsiTheme="minorHAnsi" w:cstheme="minorHAnsi"/>
          <w:i/>
          <w:iCs/>
          <w:sz w:val="22"/>
          <w:szCs w:val="22"/>
        </w:rPr>
        <w:t xml:space="preserve">[The following can be a paragraph or more, but should focus on the positive highlights in each of those three areas – examples </w:t>
      </w:r>
      <w:r w:rsidRPr="001A7B27">
        <w:rPr>
          <w:rFonts w:asciiTheme="minorHAnsi" w:hAnsiTheme="minorHAnsi" w:cstheme="minorHAnsi"/>
          <w:i/>
          <w:iCs/>
          <w:sz w:val="22"/>
          <w:szCs w:val="22"/>
          <w:u w:val="single"/>
        </w:rPr>
        <w:t>might</w:t>
      </w:r>
      <w:r w:rsidRPr="001A7B27">
        <w:rPr>
          <w:rFonts w:asciiTheme="minorHAnsi" w:hAnsiTheme="minorHAnsi" w:cstheme="minorHAnsi"/>
          <w:i/>
          <w:iCs/>
          <w:sz w:val="22"/>
          <w:szCs w:val="22"/>
        </w:rPr>
        <w:t xml:space="preserve"> include recent renewal without conditions, MCAS absolute and </w:t>
      </w:r>
      <w:r w:rsidRPr="001A7B27">
        <w:rPr>
          <w:rFonts w:asciiTheme="minorHAnsi" w:hAnsiTheme="minorHAnsi" w:cstheme="minorHAnsi"/>
          <w:i/>
          <w:iCs/>
          <w:sz w:val="22"/>
          <w:szCs w:val="22"/>
        </w:rPr>
        <w:lastRenderedPageBreak/>
        <w:t>trend performance, strong and stable leadership, financial strength, and achievement of commitments made in its certificate – and can reference any attachments that support these statements]</w:t>
      </w:r>
      <w:r w:rsidRPr="001A7B27">
        <w:rPr>
          <w:rFonts w:asciiTheme="minorHAnsi" w:hAnsiTheme="minorHAnsi" w:cstheme="minorHAnsi"/>
          <w:sz w:val="22"/>
          <w:szCs w:val="22"/>
        </w:rPr>
        <w:t>.</w:t>
      </w:r>
    </w:p>
    <w:p w14:paraId="39BC9CD9" w14:textId="77777777" w:rsidR="004516B9" w:rsidRPr="001A7B27" w:rsidRDefault="004516B9" w:rsidP="004516B9">
      <w:pPr>
        <w:rPr>
          <w:rFonts w:asciiTheme="minorHAnsi" w:hAnsiTheme="minorHAnsi" w:cstheme="minorHAnsi"/>
          <w:sz w:val="22"/>
          <w:szCs w:val="22"/>
        </w:rPr>
      </w:pPr>
    </w:p>
    <w:p w14:paraId="13DA0428" w14:textId="7188EEF2"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 xml:space="preserve">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Board of Trustees requests your approval of this amendment as soon as possible. </w:t>
      </w:r>
      <w:r w:rsidRPr="001A7B27">
        <w:rPr>
          <w:rFonts w:asciiTheme="minorHAnsi" w:hAnsiTheme="minorHAnsi" w:cstheme="minorHAnsi"/>
          <w:i/>
          <w:sz w:val="22"/>
          <w:szCs w:val="22"/>
        </w:rPr>
        <w:t xml:space="preserve">[Many CMVS amendments are reviewed and considered monthly. More complicated amendments might take longer. Please consider these factors in your planning and consultations with </w:t>
      </w:r>
      <w:r w:rsidR="00880556" w:rsidRPr="001A7B27">
        <w:rPr>
          <w:rFonts w:asciiTheme="minorHAnsi" w:hAnsiTheme="minorHAnsi" w:cstheme="minorHAnsi"/>
          <w:i/>
          <w:sz w:val="22"/>
          <w:szCs w:val="22"/>
        </w:rPr>
        <w:t>the Department</w:t>
      </w:r>
      <w:r w:rsidRPr="001A7B27">
        <w:rPr>
          <w:rFonts w:asciiTheme="minorHAnsi" w:hAnsiTheme="minorHAnsi" w:cstheme="minorHAnsi"/>
          <w:i/>
          <w:sz w:val="22"/>
          <w:szCs w:val="22"/>
        </w:rPr>
        <w:t xml:space="preserve"> regarding the timing of decisions.]  </w:t>
      </w:r>
    </w:p>
    <w:p w14:paraId="2DDE2569" w14:textId="77777777" w:rsidR="004516B9" w:rsidRPr="001A7B27" w:rsidRDefault="004516B9" w:rsidP="004516B9">
      <w:pPr>
        <w:rPr>
          <w:rFonts w:asciiTheme="minorHAnsi" w:hAnsiTheme="minorHAnsi" w:cstheme="minorHAnsi"/>
          <w:sz w:val="22"/>
          <w:szCs w:val="22"/>
        </w:rPr>
      </w:pPr>
    </w:p>
    <w:p w14:paraId="3E4DED6F"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Please contact [</w:t>
      </w:r>
      <w:r w:rsidRPr="001A7B27">
        <w:rPr>
          <w:rFonts w:asciiTheme="minorHAnsi" w:hAnsiTheme="minorHAnsi" w:cstheme="minorHAnsi"/>
          <w:i/>
          <w:sz w:val="22"/>
          <w:szCs w:val="22"/>
        </w:rPr>
        <w:t>insert contact name, email and phone number</w:t>
      </w:r>
      <w:r w:rsidRPr="001A7B27">
        <w:rPr>
          <w:rFonts w:asciiTheme="minorHAnsi" w:hAnsiTheme="minorHAnsi" w:cstheme="minorHAnsi"/>
          <w:sz w:val="22"/>
          <w:szCs w:val="22"/>
        </w:rPr>
        <w:t>] if you have any questions about this request.</w:t>
      </w:r>
    </w:p>
    <w:p w14:paraId="4E9A8F51" w14:textId="77777777" w:rsidR="004516B9" w:rsidRPr="001A7B27" w:rsidRDefault="004516B9" w:rsidP="004516B9">
      <w:pPr>
        <w:rPr>
          <w:rFonts w:asciiTheme="minorHAnsi" w:hAnsiTheme="minorHAnsi" w:cstheme="minorHAnsi"/>
          <w:sz w:val="22"/>
          <w:szCs w:val="22"/>
        </w:rPr>
      </w:pPr>
    </w:p>
    <w:p w14:paraId="1A790805" w14:textId="77777777" w:rsidR="004516B9" w:rsidRPr="001A7B27" w:rsidRDefault="004516B9" w:rsidP="004516B9">
      <w:pPr>
        <w:rPr>
          <w:rFonts w:asciiTheme="minorHAnsi" w:hAnsiTheme="minorHAnsi" w:cstheme="minorHAnsi"/>
          <w:sz w:val="22"/>
          <w:szCs w:val="22"/>
        </w:rPr>
      </w:pPr>
    </w:p>
    <w:p w14:paraId="30356961"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Sincerely,</w:t>
      </w:r>
    </w:p>
    <w:p w14:paraId="0C18859C" w14:textId="77777777" w:rsidR="004516B9" w:rsidRPr="001A7B27" w:rsidRDefault="004516B9" w:rsidP="004516B9">
      <w:pPr>
        <w:rPr>
          <w:rFonts w:asciiTheme="minorHAnsi" w:hAnsiTheme="minorHAnsi" w:cstheme="minorHAnsi"/>
          <w:sz w:val="22"/>
          <w:szCs w:val="22"/>
        </w:rPr>
      </w:pPr>
    </w:p>
    <w:p w14:paraId="23CA5D35" w14:textId="77777777" w:rsidR="004516B9" w:rsidRPr="001A7B27" w:rsidRDefault="004516B9" w:rsidP="004516B9">
      <w:pPr>
        <w:rPr>
          <w:rFonts w:asciiTheme="minorHAnsi" w:hAnsiTheme="minorHAnsi" w:cstheme="minorHAnsi"/>
          <w:i/>
          <w:iCs/>
          <w:sz w:val="22"/>
          <w:szCs w:val="22"/>
        </w:rPr>
      </w:pPr>
      <w:r w:rsidRPr="001A7B27">
        <w:rPr>
          <w:rFonts w:asciiTheme="minorHAnsi" w:hAnsiTheme="minorHAnsi" w:cstheme="minorHAnsi"/>
          <w:i/>
          <w:iCs/>
          <w:sz w:val="22"/>
          <w:szCs w:val="22"/>
        </w:rPr>
        <w:t>[Insert individual name and signature]</w:t>
      </w:r>
    </w:p>
    <w:p w14:paraId="25668230" w14:textId="77777777" w:rsidR="004516B9" w:rsidRPr="001A7B27" w:rsidRDefault="004516B9" w:rsidP="004516B9">
      <w:pPr>
        <w:rPr>
          <w:rFonts w:asciiTheme="minorHAnsi" w:hAnsiTheme="minorHAnsi" w:cstheme="minorHAnsi"/>
          <w:sz w:val="22"/>
          <w:szCs w:val="22"/>
        </w:rPr>
      </w:pPr>
    </w:p>
    <w:p w14:paraId="689D2D4C" w14:textId="77777777" w:rsidR="004516B9" w:rsidRPr="001A7B27" w:rsidRDefault="004516B9" w:rsidP="004516B9">
      <w:pPr>
        <w:rPr>
          <w:rFonts w:asciiTheme="minorHAnsi" w:hAnsiTheme="minorHAnsi" w:cstheme="minorHAnsi"/>
          <w:sz w:val="22"/>
          <w:szCs w:val="22"/>
        </w:rPr>
      </w:pPr>
    </w:p>
    <w:p w14:paraId="70DFAFD9" w14:textId="77777777" w:rsidR="004516B9" w:rsidRPr="001A7B27" w:rsidRDefault="004516B9" w:rsidP="004516B9">
      <w:pPr>
        <w:rPr>
          <w:rFonts w:asciiTheme="minorHAnsi" w:hAnsiTheme="minorHAnsi" w:cstheme="minorHAnsi"/>
          <w:sz w:val="22"/>
          <w:szCs w:val="22"/>
        </w:rPr>
      </w:pPr>
    </w:p>
    <w:p w14:paraId="5069FF9B" w14:textId="77777777" w:rsidR="004516B9" w:rsidRPr="001A7B27" w:rsidRDefault="004516B9" w:rsidP="004516B9">
      <w:pPr>
        <w:rPr>
          <w:rFonts w:asciiTheme="minorHAnsi" w:hAnsiTheme="minorHAnsi" w:cstheme="minorHAnsi"/>
          <w:i/>
          <w:iCs/>
          <w:sz w:val="22"/>
          <w:szCs w:val="22"/>
        </w:rPr>
      </w:pPr>
      <w:r w:rsidRPr="001A7B27">
        <w:rPr>
          <w:rFonts w:asciiTheme="minorHAnsi" w:hAnsiTheme="minorHAnsi" w:cstheme="minorHAnsi"/>
          <w:sz w:val="22"/>
          <w:szCs w:val="22"/>
        </w:rPr>
        <w:t xml:space="preserve">C: </w:t>
      </w:r>
      <w:r w:rsidRPr="001A7B27">
        <w:rPr>
          <w:rFonts w:asciiTheme="minorHAnsi" w:hAnsiTheme="minorHAnsi" w:cstheme="minorHAnsi"/>
          <w:i/>
          <w:iCs/>
          <w:sz w:val="22"/>
          <w:szCs w:val="22"/>
        </w:rPr>
        <w:t>[School or Board personnel as appropriate]</w:t>
      </w:r>
    </w:p>
    <w:p w14:paraId="0D7FCD2E" w14:textId="2D43AEF4" w:rsidR="004516B9" w:rsidRPr="001A7B27" w:rsidRDefault="004516B9" w:rsidP="004516B9">
      <w:pPr>
        <w:rPr>
          <w:rFonts w:asciiTheme="minorHAnsi" w:hAnsiTheme="minorHAnsi" w:cstheme="minorHAnsi"/>
          <w:i/>
          <w:iCs/>
          <w:sz w:val="22"/>
          <w:szCs w:val="22"/>
        </w:rPr>
      </w:pPr>
      <w:r w:rsidRPr="001A7B27">
        <w:rPr>
          <w:rFonts w:asciiTheme="minorHAnsi" w:hAnsiTheme="minorHAnsi" w:cstheme="minorHAnsi"/>
          <w:i/>
          <w:iCs/>
          <w:sz w:val="22"/>
          <w:szCs w:val="22"/>
        </w:rPr>
        <w:t xml:space="preserve">     [</w:t>
      </w:r>
      <w:r w:rsidR="007A14E2">
        <w:rPr>
          <w:rFonts w:asciiTheme="minorHAnsi" w:hAnsiTheme="minorHAnsi" w:cstheme="minorHAnsi"/>
          <w:i/>
          <w:iCs/>
          <w:sz w:val="22"/>
          <w:szCs w:val="22"/>
        </w:rPr>
        <w:t>Office of Charter Schools and School Redesign</w:t>
      </w:r>
      <w:r w:rsidRPr="001A7B27">
        <w:rPr>
          <w:rFonts w:asciiTheme="minorHAnsi" w:hAnsiTheme="minorHAnsi" w:cstheme="minorHAnsi"/>
          <w:i/>
          <w:iCs/>
          <w:sz w:val="22"/>
          <w:szCs w:val="22"/>
        </w:rPr>
        <w:t>]</w:t>
      </w:r>
    </w:p>
    <w:p w14:paraId="7AEF1874" w14:textId="77777777" w:rsidR="004516B9" w:rsidRPr="001A7B27" w:rsidRDefault="004516B9" w:rsidP="004516B9">
      <w:pPr>
        <w:rPr>
          <w:rFonts w:asciiTheme="minorHAnsi" w:hAnsiTheme="minorHAnsi" w:cstheme="minorHAnsi"/>
          <w:sz w:val="22"/>
          <w:szCs w:val="22"/>
        </w:rPr>
      </w:pPr>
    </w:p>
    <w:p w14:paraId="418A0391" w14:textId="77777777" w:rsidR="004516B9" w:rsidRPr="001A7B27" w:rsidRDefault="004516B9" w:rsidP="004516B9">
      <w:pPr>
        <w:rPr>
          <w:rFonts w:asciiTheme="minorHAnsi" w:hAnsiTheme="minorHAnsi" w:cstheme="minorHAnsi"/>
          <w:sz w:val="22"/>
          <w:szCs w:val="22"/>
        </w:rPr>
      </w:pPr>
      <w:r w:rsidRPr="001A7B27">
        <w:rPr>
          <w:rFonts w:asciiTheme="minorHAnsi" w:hAnsiTheme="minorHAnsi" w:cstheme="minorHAnsi"/>
          <w:sz w:val="22"/>
          <w:szCs w:val="22"/>
        </w:rPr>
        <w:t>Enclosures</w:t>
      </w:r>
    </w:p>
    <w:p w14:paraId="3725C504" w14:textId="4CD956FB" w:rsidR="004516B9" w:rsidRPr="001A7B27" w:rsidRDefault="004516B9" w:rsidP="00E44708">
      <w:pPr>
        <w:pStyle w:val="Heading3"/>
        <w:jc w:val="center"/>
        <w:rPr>
          <w:rFonts w:asciiTheme="minorHAnsi" w:hAnsiTheme="minorHAnsi" w:cstheme="minorHAnsi"/>
          <w:sz w:val="22"/>
          <w:szCs w:val="22"/>
        </w:rPr>
      </w:pPr>
    </w:p>
    <w:p w14:paraId="48EAAA15" w14:textId="389FA56F" w:rsidR="00796064" w:rsidRPr="001A7B27" w:rsidRDefault="00796064" w:rsidP="00796064">
      <w:pPr>
        <w:rPr>
          <w:rFonts w:asciiTheme="minorHAnsi" w:hAnsiTheme="minorHAnsi" w:cstheme="minorHAnsi"/>
          <w:sz w:val="22"/>
          <w:szCs w:val="22"/>
        </w:rPr>
      </w:pPr>
    </w:p>
    <w:p w14:paraId="5F9A64EB" w14:textId="0F32B5E4" w:rsidR="00796064" w:rsidRPr="001A7B27" w:rsidRDefault="00796064" w:rsidP="00796064">
      <w:pPr>
        <w:rPr>
          <w:rFonts w:asciiTheme="minorHAnsi" w:hAnsiTheme="minorHAnsi" w:cstheme="minorHAnsi"/>
          <w:sz w:val="22"/>
          <w:szCs w:val="22"/>
        </w:rPr>
      </w:pPr>
    </w:p>
    <w:p w14:paraId="2778B064" w14:textId="23A2D7A6" w:rsidR="00796064" w:rsidRPr="001A7B27" w:rsidRDefault="00796064" w:rsidP="00796064">
      <w:pPr>
        <w:rPr>
          <w:rFonts w:asciiTheme="minorHAnsi" w:hAnsiTheme="minorHAnsi" w:cstheme="minorHAnsi"/>
          <w:sz w:val="22"/>
          <w:szCs w:val="22"/>
        </w:rPr>
      </w:pPr>
    </w:p>
    <w:p w14:paraId="3937CCD4" w14:textId="56B02162" w:rsidR="00796064" w:rsidRPr="001A7B27" w:rsidRDefault="00796064" w:rsidP="00796064">
      <w:pPr>
        <w:rPr>
          <w:rFonts w:asciiTheme="minorHAnsi" w:hAnsiTheme="minorHAnsi" w:cstheme="minorHAnsi"/>
          <w:sz w:val="22"/>
          <w:szCs w:val="22"/>
        </w:rPr>
      </w:pPr>
    </w:p>
    <w:p w14:paraId="3DFD9521" w14:textId="72C36E5D" w:rsidR="00796064" w:rsidRPr="001A7B27" w:rsidRDefault="00796064" w:rsidP="00796064">
      <w:pPr>
        <w:rPr>
          <w:rFonts w:asciiTheme="minorHAnsi" w:hAnsiTheme="minorHAnsi" w:cstheme="minorHAnsi"/>
          <w:sz w:val="22"/>
          <w:szCs w:val="22"/>
        </w:rPr>
      </w:pPr>
    </w:p>
    <w:p w14:paraId="4E6DEA7C" w14:textId="77777777" w:rsidR="00796064" w:rsidRPr="001A7B27" w:rsidRDefault="00796064" w:rsidP="00D627C9">
      <w:pPr>
        <w:rPr>
          <w:rFonts w:asciiTheme="minorHAnsi" w:hAnsiTheme="minorHAnsi" w:cstheme="minorHAnsi"/>
          <w:sz w:val="22"/>
          <w:szCs w:val="22"/>
        </w:rPr>
      </w:pPr>
    </w:p>
    <w:p w14:paraId="78725C1F" w14:textId="2560FB58" w:rsidR="004516B9" w:rsidRPr="001A7B27" w:rsidRDefault="004516B9" w:rsidP="00E44708">
      <w:pPr>
        <w:pStyle w:val="Heading3"/>
        <w:jc w:val="center"/>
        <w:rPr>
          <w:rFonts w:asciiTheme="minorHAnsi" w:hAnsiTheme="minorHAnsi" w:cstheme="minorHAnsi"/>
          <w:sz w:val="22"/>
          <w:szCs w:val="22"/>
        </w:rPr>
      </w:pPr>
    </w:p>
    <w:p w14:paraId="1497178B" w14:textId="77777777" w:rsidR="00E065E2" w:rsidRPr="001A7B27" w:rsidRDefault="00E065E2" w:rsidP="00D627C9">
      <w:pPr>
        <w:rPr>
          <w:rFonts w:asciiTheme="minorHAnsi" w:hAnsiTheme="minorHAnsi" w:cstheme="minorHAnsi"/>
          <w:sz w:val="22"/>
          <w:szCs w:val="22"/>
        </w:rPr>
      </w:pPr>
    </w:p>
    <w:p w14:paraId="585F5EA5" w14:textId="49481FBE" w:rsidR="00796064" w:rsidRPr="001A7B27" w:rsidRDefault="00796064" w:rsidP="00825341">
      <w:pPr>
        <w:rPr>
          <w:rFonts w:asciiTheme="minorHAnsi" w:hAnsiTheme="minorHAnsi" w:cstheme="minorHAnsi"/>
          <w:sz w:val="22"/>
          <w:szCs w:val="22"/>
        </w:rPr>
      </w:pPr>
    </w:p>
    <w:p w14:paraId="6EF6A718" w14:textId="77777777" w:rsidR="00825341" w:rsidRPr="001A7B27" w:rsidRDefault="00825341" w:rsidP="00D627C9">
      <w:pPr>
        <w:rPr>
          <w:rFonts w:asciiTheme="minorHAnsi" w:hAnsiTheme="minorHAnsi" w:cstheme="minorHAnsi"/>
          <w:sz w:val="22"/>
          <w:szCs w:val="22"/>
        </w:rPr>
      </w:pPr>
    </w:p>
    <w:p w14:paraId="4FB968D5" w14:textId="77777777" w:rsidR="00B97B6D" w:rsidRDefault="00B97B6D">
      <w:pPr>
        <w:rPr>
          <w:rFonts w:asciiTheme="minorHAnsi" w:hAnsiTheme="minorHAnsi" w:cstheme="minorHAnsi"/>
          <w:b/>
          <w:bCs/>
          <w:sz w:val="22"/>
          <w:szCs w:val="22"/>
        </w:rPr>
      </w:pPr>
      <w:bookmarkStart w:id="75" w:name="_Toc54793197"/>
      <w:r>
        <w:rPr>
          <w:rFonts w:asciiTheme="minorHAnsi" w:hAnsiTheme="minorHAnsi" w:cstheme="minorHAnsi"/>
          <w:sz w:val="22"/>
          <w:szCs w:val="22"/>
        </w:rPr>
        <w:br w:type="page"/>
      </w:r>
    </w:p>
    <w:p w14:paraId="0C317845" w14:textId="2C5DE3FF" w:rsidR="00E44708" w:rsidRPr="001A7B27" w:rsidRDefault="00E44708" w:rsidP="00E44708">
      <w:pPr>
        <w:pStyle w:val="Heading3"/>
        <w:jc w:val="center"/>
        <w:rPr>
          <w:rFonts w:asciiTheme="minorHAnsi" w:hAnsiTheme="minorHAnsi" w:cstheme="minorHAnsi"/>
          <w:szCs w:val="24"/>
        </w:rPr>
      </w:pPr>
      <w:r w:rsidRPr="001A7B27">
        <w:rPr>
          <w:rFonts w:asciiTheme="minorHAnsi" w:hAnsiTheme="minorHAnsi" w:cstheme="minorHAnsi"/>
        </w:rPr>
        <w:lastRenderedPageBreak/>
        <w:t xml:space="preserve">Appendix </w:t>
      </w:r>
      <w:r w:rsidR="004516B9" w:rsidRPr="001A7B27">
        <w:rPr>
          <w:rFonts w:asciiTheme="minorHAnsi" w:hAnsiTheme="minorHAnsi" w:cstheme="minorHAnsi"/>
        </w:rPr>
        <w:t>D</w:t>
      </w:r>
      <w:r w:rsidRPr="001A7B27">
        <w:rPr>
          <w:rFonts w:asciiTheme="minorHAnsi" w:hAnsiTheme="minorHAnsi" w:cstheme="minorHAnsi"/>
        </w:rPr>
        <w:t>:</w:t>
      </w:r>
      <w:bookmarkEnd w:id="75"/>
      <w:r w:rsidR="00B97B6D" w:rsidRPr="00FD3F6C">
        <w:rPr>
          <w:rFonts w:asciiTheme="minorHAnsi" w:hAnsiTheme="minorHAnsi" w:cstheme="minorHAnsi"/>
          <w:b w:val="0"/>
          <w:bCs w:val="0"/>
        </w:rPr>
        <w:t xml:space="preserve"> </w:t>
      </w:r>
      <w:bookmarkStart w:id="76" w:name="_Toc54179582"/>
      <w:bookmarkStart w:id="77" w:name="_Toc54793198"/>
      <w:r w:rsidRPr="001A7B27">
        <w:rPr>
          <w:rFonts w:asciiTheme="minorHAnsi" w:hAnsiTheme="minorHAnsi" w:cstheme="minorHAnsi"/>
          <w:szCs w:val="24"/>
        </w:rPr>
        <w:t>Template Letter to Request Approval of New Board Members</w:t>
      </w:r>
      <w:bookmarkEnd w:id="76"/>
      <w:bookmarkEnd w:id="77"/>
    </w:p>
    <w:p w14:paraId="3C8C2096" w14:textId="77777777" w:rsidR="00553F47" w:rsidRPr="001A7B27" w:rsidRDefault="00553F47" w:rsidP="00BD16F4">
      <w:pPr>
        <w:tabs>
          <w:tab w:val="left" w:pos="1845"/>
        </w:tabs>
        <w:rPr>
          <w:rFonts w:asciiTheme="minorHAnsi" w:hAnsiTheme="minorHAnsi" w:cstheme="minorHAnsi"/>
          <w:i/>
          <w:iCs/>
          <w:sz w:val="22"/>
          <w:szCs w:val="22"/>
        </w:rPr>
      </w:pPr>
    </w:p>
    <w:p w14:paraId="6D2BC3D3" w14:textId="77777777" w:rsidR="00BD16F4" w:rsidRPr="001A7B27" w:rsidRDefault="00BD16F4" w:rsidP="00BD16F4">
      <w:pPr>
        <w:rPr>
          <w:rFonts w:asciiTheme="minorHAnsi" w:hAnsiTheme="minorHAnsi" w:cstheme="minorHAnsi"/>
          <w:i/>
          <w:iCs/>
          <w:sz w:val="22"/>
          <w:szCs w:val="22"/>
        </w:rPr>
      </w:pPr>
    </w:p>
    <w:p w14:paraId="43045603" w14:textId="5CBA072B" w:rsidR="00BD16F4" w:rsidRPr="001A7B27" w:rsidRDefault="00BD16F4" w:rsidP="00BD16F4">
      <w:pPr>
        <w:rPr>
          <w:rFonts w:asciiTheme="minorHAnsi" w:hAnsiTheme="minorHAnsi" w:cstheme="minorHAnsi"/>
          <w:i/>
          <w:iCs/>
          <w:sz w:val="22"/>
          <w:szCs w:val="22"/>
        </w:rPr>
      </w:pPr>
      <w:r w:rsidRPr="001A7B27">
        <w:rPr>
          <w:rFonts w:asciiTheme="minorHAnsi" w:hAnsiTheme="minorHAnsi" w:cstheme="minorHAnsi"/>
          <w:i/>
          <w:iCs/>
          <w:sz w:val="22"/>
          <w:szCs w:val="22"/>
        </w:rPr>
        <w:t xml:space="preserve">[School </w:t>
      </w:r>
      <w:r w:rsidR="00FD3F6C">
        <w:rPr>
          <w:rFonts w:asciiTheme="minorHAnsi" w:hAnsiTheme="minorHAnsi" w:cstheme="minorHAnsi"/>
          <w:i/>
          <w:iCs/>
          <w:sz w:val="22"/>
          <w:szCs w:val="22"/>
        </w:rPr>
        <w:t>Letterhead</w:t>
      </w:r>
      <w:r w:rsidRPr="001A7B27">
        <w:rPr>
          <w:rFonts w:asciiTheme="minorHAnsi" w:hAnsiTheme="minorHAnsi" w:cstheme="minorHAnsi"/>
          <w:i/>
          <w:iCs/>
          <w:sz w:val="22"/>
          <w:szCs w:val="22"/>
        </w:rPr>
        <w:t>]</w:t>
      </w:r>
    </w:p>
    <w:p w14:paraId="18647B59" w14:textId="09342BAF" w:rsidR="00BD16F4" w:rsidRDefault="00BD16F4" w:rsidP="00BD16F4">
      <w:pPr>
        <w:rPr>
          <w:rFonts w:asciiTheme="minorHAnsi" w:hAnsiTheme="minorHAnsi" w:cstheme="minorHAnsi"/>
          <w:i/>
          <w:iCs/>
          <w:sz w:val="22"/>
          <w:szCs w:val="22"/>
        </w:rPr>
      </w:pPr>
      <w:r w:rsidRPr="001A7B27">
        <w:rPr>
          <w:rFonts w:asciiTheme="minorHAnsi" w:hAnsiTheme="minorHAnsi" w:cstheme="minorHAnsi"/>
          <w:i/>
          <w:iCs/>
          <w:sz w:val="22"/>
          <w:szCs w:val="22"/>
        </w:rPr>
        <w:t>[School Address]</w:t>
      </w:r>
    </w:p>
    <w:p w14:paraId="317C9DF6" w14:textId="77777777" w:rsidR="00FD3F6C" w:rsidRPr="001A7B27" w:rsidRDefault="00FD3F6C" w:rsidP="00BD16F4">
      <w:pPr>
        <w:rPr>
          <w:rFonts w:asciiTheme="minorHAnsi" w:hAnsiTheme="minorHAnsi" w:cstheme="minorHAnsi"/>
          <w:i/>
          <w:iCs/>
          <w:sz w:val="22"/>
          <w:szCs w:val="22"/>
        </w:rPr>
      </w:pPr>
    </w:p>
    <w:p w14:paraId="61DCB908" w14:textId="77777777" w:rsidR="00BD16F4" w:rsidRPr="001A7B27" w:rsidRDefault="00BD16F4" w:rsidP="00BD16F4">
      <w:pPr>
        <w:rPr>
          <w:rFonts w:asciiTheme="minorHAnsi" w:hAnsiTheme="minorHAnsi" w:cstheme="minorHAnsi"/>
          <w:i/>
          <w:iCs/>
          <w:sz w:val="22"/>
          <w:szCs w:val="22"/>
        </w:rPr>
      </w:pPr>
      <w:r w:rsidRPr="001A7B27">
        <w:rPr>
          <w:rFonts w:asciiTheme="minorHAnsi" w:hAnsiTheme="minorHAnsi" w:cstheme="minorHAnsi"/>
          <w:i/>
          <w:iCs/>
          <w:sz w:val="22"/>
          <w:szCs w:val="22"/>
        </w:rPr>
        <w:t>[Date]</w:t>
      </w:r>
    </w:p>
    <w:p w14:paraId="6BB34E7B" w14:textId="77777777" w:rsidR="00BD16F4" w:rsidRPr="001A7B27" w:rsidRDefault="00BD16F4" w:rsidP="00BD16F4">
      <w:pPr>
        <w:rPr>
          <w:rFonts w:asciiTheme="minorHAnsi" w:hAnsiTheme="minorHAnsi" w:cstheme="minorHAnsi"/>
          <w:sz w:val="22"/>
          <w:szCs w:val="22"/>
        </w:rPr>
      </w:pPr>
    </w:p>
    <w:p w14:paraId="58D6B812" w14:textId="30711105" w:rsidR="00BD16F4" w:rsidRPr="001A7B27" w:rsidRDefault="00F745F7" w:rsidP="00BD16F4">
      <w:pPr>
        <w:rPr>
          <w:rFonts w:asciiTheme="minorHAnsi" w:hAnsiTheme="minorHAnsi" w:cstheme="minorHAnsi"/>
          <w:sz w:val="22"/>
          <w:szCs w:val="22"/>
        </w:rPr>
      </w:pPr>
      <w:r>
        <w:rPr>
          <w:rFonts w:asciiTheme="minorHAnsi" w:hAnsiTheme="minorHAnsi" w:cstheme="minorHAnsi"/>
          <w:sz w:val="22"/>
          <w:szCs w:val="22"/>
        </w:rPr>
        <w:t xml:space="preserve">Commissioner </w:t>
      </w:r>
      <w:r w:rsidR="00BD16F4" w:rsidRPr="001A7B27">
        <w:rPr>
          <w:rFonts w:asciiTheme="minorHAnsi" w:hAnsiTheme="minorHAnsi" w:cstheme="minorHAnsi"/>
          <w:sz w:val="22"/>
          <w:szCs w:val="22"/>
        </w:rPr>
        <w:t xml:space="preserve">of Elementary and Secondary Education </w:t>
      </w:r>
    </w:p>
    <w:p w14:paraId="40608040"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 xml:space="preserve">Massachusetts Department of </w:t>
      </w:r>
      <w:bookmarkStart w:id="78" w:name="OLE_LINK1"/>
      <w:bookmarkStart w:id="79" w:name="OLE_LINK2"/>
      <w:r w:rsidRPr="001A7B27">
        <w:rPr>
          <w:rFonts w:asciiTheme="minorHAnsi" w:hAnsiTheme="minorHAnsi" w:cstheme="minorHAnsi"/>
          <w:sz w:val="22"/>
          <w:szCs w:val="22"/>
        </w:rPr>
        <w:t>Elementary and Secondary Education</w:t>
      </w:r>
      <w:bookmarkEnd w:id="78"/>
      <w:bookmarkEnd w:id="79"/>
    </w:p>
    <w:p w14:paraId="5124FECD"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75 Pleasant Street</w:t>
      </w:r>
    </w:p>
    <w:p w14:paraId="134FD95D"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Malden, MA 02148</w:t>
      </w:r>
    </w:p>
    <w:p w14:paraId="795284EC" w14:textId="77777777" w:rsidR="00BD16F4" w:rsidRPr="001A7B27" w:rsidRDefault="00BD16F4" w:rsidP="00BD16F4">
      <w:pPr>
        <w:rPr>
          <w:rFonts w:asciiTheme="minorHAnsi" w:hAnsiTheme="minorHAnsi" w:cstheme="minorHAnsi"/>
          <w:sz w:val="22"/>
          <w:szCs w:val="22"/>
        </w:rPr>
      </w:pPr>
    </w:p>
    <w:p w14:paraId="6DC23E27"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 xml:space="preserve">To Whom It May Concern: </w:t>
      </w:r>
    </w:p>
    <w:p w14:paraId="4FD75813" w14:textId="77777777" w:rsidR="00BD16F4" w:rsidRPr="001A7B27" w:rsidRDefault="00BD16F4" w:rsidP="00BD16F4">
      <w:pPr>
        <w:rPr>
          <w:rFonts w:asciiTheme="minorHAnsi" w:hAnsiTheme="minorHAnsi" w:cstheme="minorHAnsi"/>
          <w:sz w:val="22"/>
          <w:szCs w:val="22"/>
        </w:rPr>
      </w:pPr>
    </w:p>
    <w:p w14:paraId="135ABF20"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On [</w:t>
      </w:r>
      <w:r w:rsidRPr="001A7B27">
        <w:rPr>
          <w:rFonts w:asciiTheme="minorHAnsi" w:hAnsiTheme="minorHAnsi" w:cstheme="minorHAnsi"/>
          <w:i/>
          <w:iCs/>
          <w:sz w:val="22"/>
          <w:szCs w:val="22"/>
        </w:rPr>
        <w:t>date</w:t>
      </w:r>
      <w:r w:rsidRPr="001A7B27">
        <w:rPr>
          <w:rFonts w:asciiTheme="minorHAnsi" w:hAnsiTheme="minorHAnsi" w:cstheme="minorHAnsi"/>
          <w:sz w:val="22"/>
          <w:szCs w:val="22"/>
        </w:rPr>
        <w:t xml:space="preserve">], the Board of Trustees of [insert school name] voted in accordance with Open Meeting Law to accept </w:t>
      </w:r>
      <w:r w:rsidRPr="001A7B27">
        <w:rPr>
          <w:rFonts w:asciiTheme="minorHAnsi" w:hAnsiTheme="minorHAnsi" w:cstheme="minorHAnsi"/>
          <w:sz w:val="22"/>
          <w:szCs w:val="22"/>
          <w:u w:val="single"/>
        </w:rPr>
        <w:t>[</w:t>
      </w:r>
      <w:r w:rsidRPr="001A7B27">
        <w:rPr>
          <w:rFonts w:asciiTheme="minorHAnsi" w:hAnsiTheme="minorHAnsi" w:cstheme="minorHAnsi"/>
          <w:i/>
          <w:iCs/>
          <w:sz w:val="22"/>
          <w:szCs w:val="22"/>
          <w:u w:val="single"/>
        </w:rPr>
        <w:t>name of proposed board member</w:t>
      </w:r>
      <w:r w:rsidRPr="001A7B27">
        <w:rPr>
          <w:rFonts w:asciiTheme="minorHAnsi" w:hAnsiTheme="minorHAnsi" w:cstheme="minorHAnsi"/>
          <w:sz w:val="22"/>
          <w:szCs w:val="22"/>
        </w:rPr>
        <w:t>] and [</w:t>
      </w:r>
      <w:r w:rsidRPr="001A7B27">
        <w:rPr>
          <w:rFonts w:asciiTheme="minorHAnsi" w:hAnsiTheme="minorHAnsi" w:cstheme="minorHAnsi"/>
          <w:i/>
          <w:iCs/>
          <w:sz w:val="22"/>
          <w:szCs w:val="22"/>
          <w:u w:val="single"/>
        </w:rPr>
        <w:t>name of proposed board member</w:t>
      </w:r>
      <w:r w:rsidRPr="001A7B27">
        <w:rPr>
          <w:rFonts w:asciiTheme="minorHAnsi" w:hAnsiTheme="minorHAnsi" w:cstheme="minorHAnsi"/>
          <w:sz w:val="22"/>
          <w:szCs w:val="22"/>
        </w:rPr>
        <w:t>] as members of the [</w:t>
      </w:r>
      <w:r w:rsidRPr="001A7B27">
        <w:rPr>
          <w:rFonts w:asciiTheme="minorHAnsi" w:hAnsiTheme="minorHAnsi" w:cstheme="minorHAnsi"/>
          <w:i/>
          <w:iCs/>
          <w:sz w:val="22"/>
          <w:szCs w:val="22"/>
        </w:rPr>
        <w:t>insert school name</w:t>
      </w:r>
      <w:r w:rsidRPr="001A7B27">
        <w:rPr>
          <w:rFonts w:asciiTheme="minorHAnsi" w:hAnsiTheme="minorHAnsi" w:cstheme="minorHAnsi"/>
          <w:sz w:val="22"/>
          <w:szCs w:val="22"/>
        </w:rPr>
        <w:t xml:space="preserve">] Board of Trustees, pending approval from the Commissioner of Elementary and Secondary Education. </w:t>
      </w:r>
    </w:p>
    <w:p w14:paraId="1B62E985" w14:textId="77777777" w:rsidR="00BD16F4" w:rsidRPr="001A7B27" w:rsidRDefault="00BD16F4" w:rsidP="00BD16F4">
      <w:pPr>
        <w:rPr>
          <w:rFonts w:asciiTheme="minorHAnsi" w:hAnsiTheme="minorHAnsi" w:cstheme="minorHAnsi"/>
          <w:sz w:val="22"/>
          <w:szCs w:val="22"/>
        </w:rPr>
      </w:pPr>
    </w:p>
    <w:p w14:paraId="3CA56450"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I have submitted this request and each individual’s current resume via the Board Member Management System for review and approval. I have created a record for each individual within the Board Member Management System, which includes their contact information, specifically their preferred email address at a minimum, in order for the individual to receive the required Disclosure of Financial Interest form for the previous calendar year. I am aware that the individual(s) seeking approval must complete and submit the required Disclosure of Financial Interest form in order for the Commissioner to consider the request for approval. Providing that these members are approved, our Board will then consist of [</w:t>
      </w:r>
      <w:r w:rsidRPr="001A7B27">
        <w:rPr>
          <w:rFonts w:asciiTheme="minorHAnsi" w:hAnsiTheme="minorHAnsi" w:cstheme="minorHAnsi"/>
          <w:i/>
          <w:iCs/>
          <w:sz w:val="22"/>
          <w:szCs w:val="22"/>
        </w:rPr>
        <w:t>total number</w:t>
      </w:r>
      <w:r w:rsidRPr="001A7B27">
        <w:rPr>
          <w:rFonts w:asciiTheme="minorHAnsi" w:hAnsiTheme="minorHAnsi" w:cstheme="minorHAnsi"/>
          <w:sz w:val="22"/>
          <w:szCs w:val="22"/>
        </w:rPr>
        <w:t xml:space="preserve">} approved members.  All Board members, their positions, and current terms are listed below.  </w:t>
      </w:r>
    </w:p>
    <w:p w14:paraId="30063877" w14:textId="77777777" w:rsidR="00BD16F4" w:rsidRPr="001A7B27" w:rsidRDefault="00BD16F4" w:rsidP="00BD16F4">
      <w:pPr>
        <w:rPr>
          <w:rFonts w:asciiTheme="minorHAnsi" w:hAnsiTheme="minorHAnsi" w:cstheme="minorHAnsi"/>
          <w:sz w:val="22"/>
          <w:szCs w:val="22"/>
        </w:rPr>
      </w:pPr>
    </w:p>
    <w:p w14:paraId="79B0FA2E" w14:textId="77777777" w:rsidR="00BD16F4" w:rsidRPr="001A7B27" w:rsidRDefault="00BD16F4" w:rsidP="00BD16F4">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720"/>
        <w:rPr>
          <w:rFonts w:asciiTheme="minorHAnsi" w:hAnsiTheme="minorHAnsi" w:cstheme="minorHAnsi"/>
          <w:b/>
          <w:sz w:val="22"/>
          <w:szCs w:val="22"/>
          <w:u w:val="single"/>
        </w:rPr>
      </w:pPr>
      <w:r w:rsidRPr="001A7B27">
        <w:rPr>
          <w:rFonts w:asciiTheme="minorHAnsi" w:hAnsiTheme="minorHAnsi" w:cstheme="minorHAnsi"/>
          <w:b/>
          <w:sz w:val="22"/>
          <w:szCs w:val="22"/>
          <w:u w:val="single"/>
        </w:rPr>
        <w:t>Name</w:t>
      </w:r>
      <w:r w:rsidRPr="001A7B27">
        <w:rPr>
          <w:rFonts w:asciiTheme="minorHAnsi" w:hAnsiTheme="minorHAnsi" w:cstheme="minorHAnsi"/>
          <w:b/>
          <w:sz w:val="22"/>
          <w:szCs w:val="22"/>
        </w:rPr>
        <w:tab/>
      </w:r>
      <w:r w:rsidRPr="001A7B27">
        <w:rPr>
          <w:rFonts w:asciiTheme="minorHAnsi" w:hAnsiTheme="minorHAnsi" w:cstheme="minorHAnsi"/>
          <w:b/>
          <w:sz w:val="22"/>
          <w:szCs w:val="22"/>
        </w:rPr>
        <w:tab/>
      </w:r>
      <w:r w:rsidRPr="001A7B27">
        <w:rPr>
          <w:rFonts w:asciiTheme="minorHAnsi" w:hAnsiTheme="minorHAnsi" w:cstheme="minorHAnsi"/>
          <w:b/>
          <w:sz w:val="22"/>
          <w:szCs w:val="22"/>
        </w:rPr>
        <w:tab/>
      </w:r>
      <w:r w:rsidRPr="001A7B27">
        <w:rPr>
          <w:rFonts w:asciiTheme="minorHAnsi" w:hAnsiTheme="minorHAnsi" w:cstheme="minorHAnsi"/>
          <w:b/>
          <w:sz w:val="22"/>
          <w:szCs w:val="22"/>
          <w:u w:val="single"/>
        </w:rPr>
        <w:t>Position</w:t>
      </w:r>
      <w:r w:rsidRPr="001A7B27">
        <w:rPr>
          <w:rFonts w:asciiTheme="minorHAnsi" w:hAnsiTheme="minorHAnsi" w:cstheme="minorHAnsi"/>
          <w:b/>
          <w:sz w:val="22"/>
          <w:szCs w:val="22"/>
        </w:rPr>
        <w:tab/>
      </w:r>
      <w:r w:rsidRPr="001A7B27">
        <w:rPr>
          <w:rFonts w:asciiTheme="minorHAnsi" w:hAnsiTheme="minorHAnsi" w:cstheme="minorHAnsi"/>
          <w:b/>
          <w:sz w:val="22"/>
          <w:szCs w:val="22"/>
          <w:u w:val="single"/>
        </w:rPr>
        <w:t>Current Term</w:t>
      </w:r>
      <w:r w:rsidRPr="001A7B27">
        <w:rPr>
          <w:rFonts w:asciiTheme="minorHAnsi" w:hAnsiTheme="minorHAnsi" w:cstheme="minorHAnsi"/>
          <w:b/>
          <w:sz w:val="22"/>
          <w:szCs w:val="22"/>
        </w:rPr>
        <w:tab/>
      </w:r>
    </w:p>
    <w:p w14:paraId="157AA575" w14:textId="77777777" w:rsidR="00BD16F4" w:rsidRPr="001A7B27" w:rsidRDefault="00BD16F4" w:rsidP="00BD16F4">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720"/>
        <w:rPr>
          <w:rFonts w:asciiTheme="minorHAnsi" w:hAnsiTheme="minorHAnsi" w:cstheme="minorHAnsi"/>
          <w:sz w:val="22"/>
          <w:szCs w:val="22"/>
        </w:rPr>
      </w:pPr>
    </w:p>
    <w:p w14:paraId="1D2A3EF7" w14:textId="77777777" w:rsidR="00BD16F4" w:rsidRPr="001A7B27" w:rsidRDefault="00BD16F4" w:rsidP="00BD16F4">
      <w:pPr>
        <w:rPr>
          <w:rFonts w:asciiTheme="minorHAnsi" w:hAnsiTheme="minorHAnsi" w:cstheme="minorHAnsi"/>
          <w:sz w:val="22"/>
          <w:szCs w:val="22"/>
        </w:rPr>
      </w:pPr>
    </w:p>
    <w:p w14:paraId="78BE4BD0" w14:textId="77777777" w:rsidR="00BD16F4" w:rsidRPr="001A7B27" w:rsidRDefault="00BD16F4" w:rsidP="00BD16F4">
      <w:pPr>
        <w:rPr>
          <w:rFonts w:asciiTheme="minorHAnsi" w:hAnsiTheme="minorHAnsi" w:cstheme="minorHAnsi"/>
          <w:sz w:val="22"/>
          <w:szCs w:val="22"/>
        </w:rPr>
      </w:pPr>
    </w:p>
    <w:p w14:paraId="376F72B5"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 xml:space="preserve">Thank you and I look forward to hearing from you regarding their status. </w:t>
      </w:r>
    </w:p>
    <w:p w14:paraId="4990653E" w14:textId="77777777" w:rsidR="00BD16F4" w:rsidRPr="001A7B27" w:rsidRDefault="00BD16F4" w:rsidP="00BD16F4">
      <w:pPr>
        <w:rPr>
          <w:rFonts w:asciiTheme="minorHAnsi" w:hAnsiTheme="minorHAnsi" w:cstheme="minorHAnsi"/>
          <w:sz w:val="22"/>
          <w:szCs w:val="22"/>
        </w:rPr>
      </w:pPr>
    </w:p>
    <w:p w14:paraId="4388CD0C" w14:textId="77777777" w:rsidR="00BD16F4" w:rsidRPr="001A7B27" w:rsidRDefault="00BD16F4" w:rsidP="00BD16F4">
      <w:pPr>
        <w:rPr>
          <w:rFonts w:asciiTheme="minorHAnsi" w:hAnsiTheme="minorHAnsi" w:cstheme="minorHAnsi"/>
          <w:sz w:val="22"/>
          <w:szCs w:val="22"/>
        </w:rPr>
      </w:pPr>
    </w:p>
    <w:p w14:paraId="722F10CF" w14:textId="77777777" w:rsidR="00BD16F4" w:rsidRPr="001A7B27" w:rsidRDefault="00BD16F4" w:rsidP="00BD16F4">
      <w:pPr>
        <w:rPr>
          <w:rFonts w:asciiTheme="minorHAnsi" w:hAnsiTheme="minorHAnsi" w:cstheme="minorHAnsi"/>
          <w:sz w:val="22"/>
          <w:szCs w:val="22"/>
        </w:rPr>
      </w:pPr>
      <w:r w:rsidRPr="001A7B27">
        <w:rPr>
          <w:rFonts w:asciiTheme="minorHAnsi" w:hAnsiTheme="minorHAnsi" w:cstheme="minorHAnsi"/>
          <w:sz w:val="22"/>
          <w:szCs w:val="22"/>
        </w:rPr>
        <w:t>Sincerely,</w:t>
      </w:r>
    </w:p>
    <w:p w14:paraId="12A4D208" w14:textId="77777777" w:rsidR="00BD16F4" w:rsidRPr="001A7B27" w:rsidRDefault="00BD16F4" w:rsidP="00BD16F4">
      <w:pPr>
        <w:rPr>
          <w:rFonts w:asciiTheme="minorHAnsi" w:hAnsiTheme="minorHAnsi" w:cstheme="minorHAnsi"/>
          <w:sz w:val="22"/>
          <w:szCs w:val="22"/>
        </w:rPr>
      </w:pPr>
    </w:p>
    <w:p w14:paraId="581A480F" w14:textId="77777777" w:rsidR="00BD16F4" w:rsidRPr="001A7B27" w:rsidRDefault="00BD16F4" w:rsidP="00BD16F4">
      <w:pPr>
        <w:rPr>
          <w:rFonts w:asciiTheme="minorHAnsi" w:hAnsiTheme="minorHAnsi" w:cstheme="minorHAnsi"/>
          <w:i/>
          <w:iCs/>
          <w:sz w:val="22"/>
          <w:szCs w:val="22"/>
        </w:rPr>
      </w:pPr>
      <w:r w:rsidRPr="001A7B27">
        <w:rPr>
          <w:rFonts w:asciiTheme="minorHAnsi" w:hAnsiTheme="minorHAnsi" w:cstheme="minorHAnsi"/>
          <w:i/>
          <w:iCs/>
          <w:sz w:val="22"/>
          <w:szCs w:val="22"/>
        </w:rPr>
        <w:t>[Insert individual name and signature]</w:t>
      </w:r>
    </w:p>
    <w:p w14:paraId="034B4869" w14:textId="77777777" w:rsidR="00BD16F4" w:rsidRPr="001A7B27" w:rsidRDefault="00BD16F4" w:rsidP="00BD16F4">
      <w:pPr>
        <w:rPr>
          <w:rFonts w:asciiTheme="minorHAnsi" w:hAnsiTheme="minorHAnsi" w:cstheme="minorHAnsi"/>
          <w:sz w:val="22"/>
          <w:szCs w:val="22"/>
        </w:rPr>
      </w:pPr>
    </w:p>
    <w:p w14:paraId="7A259944" w14:textId="77777777" w:rsidR="00BD16F4" w:rsidRPr="001A7B27" w:rsidRDefault="00BD16F4" w:rsidP="00BD16F4">
      <w:pPr>
        <w:rPr>
          <w:rFonts w:asciiTheme="minorHAnsi" w:hAnsiTheme="minorHAnsi" w:cstheme="minorHAnsi"/>
          <w:sz w:val="22"/>
          <w:szCs w:val="22"/>
        </w:rPr>
      </w:pPr>
    </w:p>
    <w:p w14:paraId="0F75BD98" w14:textId="77777777" w:rsidR="00BD16F4" w:rsidRPr="001A7B27" w:rsidRDefault="00BD16F4" w:rsidP="00BD16F4">
      <w:pPr>
        <w:rPr>
          <w:rFonts w:asciiTheme="minorHAnsi" w:hAnsiTheme="minorHAnsi" w:cstheme="minorHAnsi"/>
          <w:i/>
          <w:iCs/>
          <w:sz w:val="22"/>
          <w:szCs w:val="22"/>
        </w:rPr>
      </w:pPr>
      <w:r w:rsidRPr="001A7B27">
        <w:rPr>
          <w:rFonts w:asciiTheme="minorHAnsi" w:hAnsiTheme="minorHAnsi" w:cstheme="minorHAnsi"/>
          <w:sz w:val="22"/>
          <w:szCs w:val="22"/>
        </w:rPr>
        <w:t xml:space="preserve">C: </w:t>
      </w:r>
      <w:r w:rsidRPr="001A7B27">
        <w:rPr>
          <w:rFonts w:asciiTheme="minorHAnsi" w:hAnsiTheme="minorHAnsi" w:cstheme="minorHAnsi"/>
          <w:i/>
          <w:iCs/>
          <w:sz w:val="22"/>
          <w:szCs w:val="22"/>
        </w:rPr>
        <w:t>[School or Board personnel as appropriate]</w:t>
      </w:r>
    </w:p>
    <w:p w14:paraId="7B372016" w14:textId="03244D8A" w:rsidR="00BD16F4" w:rsidRPr="001A7B27" w:rsidRDefault="00BD16F4" w:rsidP="00553F47">
      <w:pPr>
        <w:rPr>
          <w:rFonts w:asciiTheme="minorHAnsi" w:hAnsiTheme="minorHAnsi" w:cstheme="minorHAnsi"/>
          <w:i/>
          <w:iCs/>
          <w:sz w:val="22"/>
          <w:szCs w:val="22"/>
        </w:rPr>
      </w:pPr>
      <w:r w:rsidRPr="001A7B27">
        <w:rPr>
          <w:rFonts w:asciiTheme="minorHAnsi" w:hAnsiTheme="minorHAnsi" w:cstheme="minorHAnsi"/>
          <w:i/>
          <w:iCs/>
          <w:sz w:val="22"/>
          <w:szCs w:val="22"/>
        </w:rPr>
        <w:t xml:space="preserve">     [</w:t>
      </w:r>
      <w:r w:rsidR="007A14E2">
        <w:rPr>
          <w:rFonts w:asciiTheme="minorHAnsi" w:hAnsiTheme="minorHAnsi" w:cstheme="minorHAnsi"/>
          <w:i/>
          <w:iCs/>
          <w:sz w:val="22"/>
          <w:szCs w:val="22"/>
        </w:rPr>
        <w:t>Office of Charter Schools and School Redesign</w:t>
      </w:r>
      <w:r w:rsidRPr="001A7B27">
        <w:rPr>
          <w:rFonts w:asciiTheme="minorHAnsi" w:hAnsiTheme="minorHAnsi" w:cstheme="minorHAnsi"/>
          <w:i/>
          <w:iCs/>
          <w:sz w:val="22"/>
          <w:szCs w:val="22"/>
        </w:rPr>
        <w:t>]</w:t>
      </w:r>
    </w:p>
    <w:p w14:paraId="1E9DE54F" w14:textId="77777777" w:rsidR="007A14E2" w:rsidRDefault="007A14E2" w:rsidP="00782E48">
      <w:pPr>
        <w:pStyle w:val="Heading3"/>
        <w:jc w:val="center"/>
        <w:rPr>
          <w:rFonts w:asciiTheme="minorHAnsi" w:hAnsiTheme="minorHAnsi" w:cstheme="minorHAnsi"/>
          <w:b w:val="0"/>
          <w:bCs w:val="0"/>
          <w:szCs w:val="24"/>
        </w:rPr>
        <w:sectPr w:rsidR="007A14E2" w:rsidSect="00B97B6D">
          <w:footerReference w:type="default" r:id="rId48"/>
          <w:pgSz w:w="12240" w:h="15840"/>
          <w:pgMar w:top="1440" w:right="1260" w:bottom="1440" w:left="1440" w:header="720" w:footer="720" w:gutter="0"/>
          <w:pgNumType w:start="1"/>
          <w:cols w:space="720"/>
          <w:docGrid w:linePitch="326"/>
        </w:sectPr>
      </w:pPr>
      <w:bookmarkStart w:id="80" w:name="_Toc54793199"/>
    </w:p>
    <w:p w14:paraId="5E484181" w14:textId="4E6B71A9" w:rsidR="000173DB" w:rsidRPr="001A7B27" w:rsidRDefault="000173DB" w:rsidP="00782E48">
      <w:pPr>
        <w:pStyle w:val="Heading3"/>
        <w:jc w:val="center"/>
        <w:rPr>
          <w:rFonts w:asciiTheme="minorHAnsi" w:hAnsiTheme="minorHAnsi" w:cstheme="minorHAnsi"/>
          <w:szCs w:val="24"/>
        </w:rPr>
      </w:pPr>
      <w:r w:rsidRPr="001A7B27">
        <w:rPr>
          <w:rFonts w:asciiTheme="minorHAnsi" w:hAnsiTheme="minorHAnsi" w:cstheme="minorHAnsi"/>
        </w:rPr>
        <w:lastRenderedPageBreak/>
        <w:t xml:space="preserve">Appendix </w:t>
      </w:r>
      <w:r w:rsidR="00796064" w:rsidRPr="001A7B27">
        <w:rPr>
          <w:rFonts w:asciiTheme="minorHAnsi" w:hAnsiTheme="minorHAnsi" w:cstheme="minorHAnsi"/>
        </w:rPr>
        <w:t>E</w:t>
      </w:r>
      <w:r w:rsidR="000C283E" w:rsidRPr="001A7B27">
        <w:rPr>
          <w:rFonts w:asciiTheme="minorHAnsi" w:hAnsiTheme="minorHAnsi" w:cstheme="minorHAnsi"/>
        </w:rPr>
        <w:t>:</w:t>
      </w:r>
      <w:bookmarkEnd w:id="80"/>
      <w:r w:rsidR="00BB00D6" w:rsidRPr="001A7B27">
        <w:rPr>
          <w:rFonts w:asciiTheme="minorHAnsi" w:hAnsiTheme="minorHAnsi" w:cstheme="minorHAnsi"/>
        </w:rPr>
        <w:t xml:space="preserve"> </w:t>
      </w:r>
      <w:bookmarkStart w:id="81" w:name="_Toc54179584"/>
      <w:bookmarkStart w:id="82" w:name="_Toc54793200"/>
      <w:r w:rsidRPr="001A7B27">
        <w:rPr>
          <w:rFonts w:asciiTheme="minorHAnsi" w:hAnsiTheme="minorHAnsi" w:cstheme="minorHAnsi"/>
          <w:szCs w:val="24"/>
        </w:rPr>
        <w:t>Bylaws Checklist</w:t>
      </w:r>
      <w:bookmarkEnd w:id="81"/>
      <w:bookmarkEnd w:id="82"/>
    </w:p>
    <w:p w14:paraId="1505CA5B" w14:textId="77777777" w:rsidR="000173DB" w:rsidRPr="001A7B27" w:rsidRDefault="000173DB" w:rsidP="000173DB">
      <w:pPr>
        <w:rPr>
          <w:rFonts w:asciiTheme="minorHAnsi" w:hAnsiTheme="minorHAnsi" w:cstheme="minorHAnsi"/>
          <w:i/>
          <w:iCs/>
          <w:sz w:val="22"/>
          <w:szCs w:val="22"/>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Bylaws checklist"/>
        <w:tblDescription w:val="Applicants use these criteria to guide the development of the proposed school's bylaws. If you need this form in an alternate format, please send an email to odl@doe.mass.edu."/>
      </w:tblPr>
      <w:tblGrid>
        <w:gridCol w:w="1072"/>
        <w:gridCol w:w="8504"/>
      </w:tblGrid>
      <w:tr w:rsidR="000173DB" w:rsidRPr="00B97B6D" w14:paraId="606D3277" w14:textId="77777777" w:rsidTr="00A358A6">
        <w:trPr>
          <w:tblHeader/>
        </w:trPr>
        <w:tc>
          <w:tcPr>
            <w:tcW w:w="9576" w:type="dxa"/>
            <w:gridSpan w:val="2"/>
            <w:shd w:val="clear" w:color="auto" w:fill="F2F2F2" w:themeFill="background1" w:themeFillShade="F2"/>
          </w:tcPr>
          <w:p w14:paraId="5D1DEF2B" w14:textId="77777777" w:rsidR="000173DB" w:rsidRPr="001A7B27" w:rsidRDefault="000173DB" w:rsidP="00A358A6">
            <w:pPr>
              <w:spacing w:before="40" w:after="40"/>
              <w:rPr>
                <w:rFonts w:asciiTheme="minorHAnsi" w:hAnsiTheme="minorHAnsi" w:cstheme="minorHAnsi"/>
                <w:bCs/>
                <w:i/>
                <w:sz w:val="22"/>
                <w:szCs w:val="22"/>
              </w:rPr>
            </w:pPr>
            <w:r w:rsidRPr="001A7B27">
              <w:rPr>
                <w:rFonts w:asciiTheme="minorHAnsi" w:hAnsiTheme="minorHAnsi" w:cstheme="minorHAnsi"/>
                <w:i/>
                <w:sz w:val="22"/>
                <w:szCs w:val="22"/>
              </w:rPr>
              <w:t>Use this checklist to guide the development of the proposed virtual school’s bylaws.</w:t>
            </w:r>
          </w:p>
        </w:tc>
      </w:tr>
      <w:tr w:rsidR="000173DB" w:rsidRPr="00B97B6D" w14:paraId="0BF4AA0C" w14:textId="77777777" w:rsidTr="001A7B27">
        <w:trPr>
          <w:tblHeader/>
        </w:trPr>
        <w:tc>
          <w:tcPr>
            <w:tcW w:w="1072" w:type="dxa"/>
            <w:shd w:val="clear" w:color="auto" w:fill="F2F2F2" w:themeFill="background1" w:themeFillShade="F2"/>
          </w:tcPr>
          <w:p w14:paraId="5835E402" w14:textId="77777777" w:rsidR="000173DB" w:rsidRPr="001A7B27" w:rsidRDefault="000173DB" w:rsidP="00A358A6">
            <w:pPr>
              <w:spacing w:before="40" w:after="40"/>
              <w:jc w:val="both"/>
              <w:rPr>
                <w:rFonts w:asciiTheme="minorHAnsi" w:hAnsiTheme="minorHAnsi" w:cstheme="minorHAnsi"/>
                <w:b/>
                <w:sz w:val="22"/>
                <w:szCs w:val="22"/>
              </w:rPr>
            </w:pPr>
            <w:r w:rsidRPr="001A7B27">
              <w:rPr>
                <w:rFonts w:asciiTheme="minorHAnsi" w:hAnsiTheme="minorHAnsi" w:cstheme="minorHAnsi"/>
                <w:b/>
                <w:sz w:val="22"/>
                <w:szCs w:val="22"/>
              </w:rPr>
              <w:t>Check (X)</w:t>
            </w:r>
          </w:p>
        </w:tc>
        <w:tc>
          <w:tcPr>
            <w:tcW w:w="8504" w:type="dxa"/>
            <w:shd w:val="clear" w:color="auto" w:fill="F2F2F2" w:themeFill="background1" w:themeFillShade="F2"/>
          </w:tcPr>
          <w:p w14:paraId="26790655" w14:textId="77777777" w:rsidR="000173DB" w:rsidRPr="001A7B27" w:rsidRDefault="000173DB" w:rsidP="00A358A6">
            <w:pPr>
              <w:spacing w:before="40" w:after="40"/>
              <w:rPr>
                <w:rFonts w:asciiTheme="minorHAnsi" w:hAnsiTheme="minorHAnsi" w:cstheme="minorHAnsi"/>
                <w:b/>
                <w:sz w:val="22"/>
                <w:szCs w:val="22"/>
              </w:rPr>
            </w:pPr>
            <w:r w:rsidRPr="001A7B27">
              <w:rPr>
                <w:rFonts w:asciiTheme="minorHAnsi" w:hAnsiTheme="minorHAnsi" w:cstheme="minorHAnsi"/>
                <w:b/>
                <w:sz w:val="22"/>
                <w:szCs w:val="22"/>
              </w:rPr>
              <w:t>Criteria</w:t>
            </w:r>
          </w:p>
        </w:tc>
      </w:tr>
      <w:tr w:rsidR="000173DB" w:rsidRPr="00B97B6D" w14:paraId="792D4B02" w14:textId="77777777" w:rsidTr="001A7B27">
        <w:tc>
          <w:tcPr>
            <w:tcW w:w="1072" w:type="dxa"/>
          </w:tcPr>
          <w:p w14:paraId="442C468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719B9844" w14:textId="77777777" w:rsidR="000173DB" w:rsidRPr="001A7B27" w:rsidRDefault="000173DB" w:rsidP="00A358A6">
            <w:pPr>
              <w:pStyle w:val="ListParagraph"/>
              <w:numPr>
                <w:ilvl w:val="0"/>
                <w:numId w:val="32"/>
              </w:numPr>
              <w:spacing w:before="40" w:after="40"/>
              <w:rPr>
                <w:rFonts w:asciiTheme="minorHAnsi" w:hAnsiTheme="minorHAnsi" w:cstheme="minorHAnsi"/>
                <w:bCs/>
                <w:sz w:val="22"/>
                <w:szCs w:val="22"/>
              </w:rPr>
            </w:pPr>
            <w:r w:rsidRPr="001A7B27">
              <w:rPr>
                <w:rFonts w:asciiTheme="minorHAnsi" w:hAnsiTheme="minorHAnsi" w:cstheme="minorHAnsi"/>
                <w:bCs/>
                <w:sz w:val="22"/>
                <w:szCs w:val="22"/>
              </w:rPr>
              <w:t>State the name and purpose of the CMVS and that it is a public school.</w:t>
            </w:r>
          </w:p>
        </w:tc>
      </w:tr>
      <w:tr w:rsidR="000173DB" w:rsidRPr="00B97B6D" w14:paraId="614F6719" w14:textId="77777777" w:rsidTr="001A7B27">
        <w:tc>
          <w:tcPr>
            <w:tcW w:w="1072" w:type="dxa"/>
          </w:tcPr>
          <w:p w14:paraId="59A3718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6E4828BA"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State that the name of the </w:t>
            </w:r>
            <w:r w:rsidRPr="001A7B27">
              <w:rPr>
                <w:rFonts w:asciiTheme="minorHAnsi" w:hAnsiTheme="minorHAnsi" w:cstheme="minorHAnsi"/>
                <w:bCs/>
                <w:sz w:val="22"/>
                <w:szCs w:val="22"/>
              </w:rPr>
              <w:t xml:space="preserve">CMVS </w:t>
            </w:r>
            <w:r w:rsidRPr="001A7B27">
              <w:rPr>
                <w:rFonts w:asciiTheme="minorHAnsi" w:hAnsiTheme="minorHAnsi" w:cstheme="minorHAnsi"/>
                <w:sz w:val="22"/>
                <w:szCs w:val="22"/>
              </w:rPr>
              <w:t>must include the words “commonwealth virtual school” as part of its name.</w:t>
            </w:r>
          </w:p>
        </w:tc>
      </w:tr>
      <w:tr w:rsidR="000173DB" w:rsidRPr="00B97B6D" w14:paraId="54DCF46C" w14:textId="77777777" w:rsidTr="001A7B27">
        <w:tc>
          <w:tcPr>
            <w:tcW w:w="1072" w:type="dxa"/>
          </w:tcPr>
          <w:p w14:paraId="3E3309EA"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47103C0F" w14:textId="12CAF38E"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Cite </w:t>
            </w:r>
            <w:r w:rsidR="001F09E0">
              <w:rPr>
                <w:rFonts w:asciiTheme="minorHAnsi" w:hAnsiTheme="minorHAnsi" w:cstheme="minorHAnsi"/>
                <w:sz w:val="22"/>
                <w:szCs w:val="22"/>
              </w:rPr>
              <w:t>M.G.L. c.</w:t>
            </w:r>
            <w:r w:rsidRPr="001A7B27">
              <w:rPr>
                <w:rFonts w:asciiTheme="minorHAnsi" w:hAnsiTheme="minorHAnsi" w:cstheme="minorHAnsi"/>
                <w:sz w:val="22"/>
                <w:szCs w:val="22"/>
              </w:rPr>
              <w:t xml:space="preserve"> 379</w:t>
            </w:r>
          </w:p>
        </w:tc>
      </w:tr>
      <w:tr w:rsidR="000173DB" w:rsidRPr="00B97B6D" w14:paraId="1FD4CF02" w14:textId="77777777" w:rsidTr="001A7B27">
        <w:tc>
          <w:tcPr>
            <w:tcW w:w="1072" w:type="dxa"/>
          </w:tcPr>
          <w:p w14:paraId="3B99BF6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451C3E4"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State that the board of trustees holds the certificate granted by the Massachusetts Board of Elementary and Secondary Education. </w:t>
            </w:r>
          </w:p>
        </w:tc>
      </w:tr>
      <w:tr w:rsidR="000173DB" w:rsidRPr="00B97B6D" w14:paraId="25832BAD" w14:textId="77777777" w:rsidTr="001A7B27">
        <w:tc>
          <w:tcPr>
            <w:tcW w:w="1072" w:type="dxa"/>
          </w:tcPr>
          <w:p w14:paraId="421636A6"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693B5D9C"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State that the board of trustees of a virtual school is a public entity, which operates independently of a school committee.</w:t>
            </w:r>
          </w:p>
        </w:tc>
      </w:tr>
      <w:tr w:rsidR="000173DB" w:rsidRPr="00B97B6D" w14:paraId="5D3B91D7" w14:textId="77777777" w:rsidTr="001A7B27">
        <w:tc>
          <w:tcPr>
            <w:tcW w:w="1072" w:type="dxa"/>
          </w:tcPr>
          <w:p w14:paraId="342F44F2"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474BB21"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Remember that the bylaws should not refer to the </w:t>
            </w:r>
            <w:r w:rsidRPr="001A7B27">
              <w:rPr>
                <w:rFonts w:asciiTheme="minorHAnsi" w:hAnsiTheme="minorHAnsi" w:cstheme="minorHAnsi"/>
                <w:bCs/>
                <w:sz w:val="22"/>
                <w:szCs w:val="22"/>
              </w:rPr>
              <w:t xml:space="preserve">CMVS </w:t>
            </w:r>
            <w:r w:rsidRPr="001A7B27">
              <w:rPr>
                <w:rFonts w:asciiTheme="minorHAnsi" w:hAnsiTheme="minorHAnsi" w:cstheme="minorHAnsi"/>
                <w:sz w:val="22"/>
                <w:szCs w:val="22"/>
              </w:rPr>
              <w:t>as a non-profit corporation, a charitable organization, a 501(c) (3), or use descriptions indicating that the school is anything other than a public entity.</w:t>
            </w:r>
          </w:p>
        </w:tc>
      </w:tr>
      <w:tr w:rsidR="000173DB" w:rsidRPr="00B97B6D" w14:paraId="32FA22D4" w14:textId="77777777" w:rsidTr="001A7B27">
        <w:tc>
          <w:tcPr>
            <w:tcW w:w="1072" w:type="dxa"/>
          </w:tcPr>
          <w:p w14:paraId="5156CF6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0A607F23"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State that the individual board members are considered special state employees.</w:t>
            </w:r>
          </w:p>
        </w:tc>
      </w:tr>
      <w:tr w:rsidR="000173DB" w:rsidRPr="00B97B6D" w14:paraId="5141F276" w14:textId="77777777" w:rsidTr="001A7B27">
        <w:tc>
          <w:tcPr>
            <w:tcW w:w="1072" w:type="dxa"/>
          </w:tcPr>
          <w:p w14:paraId="4116F2F0"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2872A573" w14:textId="66AE6329" w:rsidR="000173DB" w:rsidRPr="001A7B27" w:rsidRDefault="000173DB" w:rsidP="00A358A6">
            <w:pPr>
              <w:pStyle w:val="ListParagraph"/>
              <w:numPr>
                <w:ilvl w:val="0"/>
                <w:numId w:val="32"/>
              </w:numPr>
              <w:spacing w:before="40" w:after="40"/>
              <w:rPr>
                <w:rFonts w:asciiTheme="minorHAnsi" w:hAnsiTheme="minorHAnsi" w:cstheme="minorHAnsi"/>
                <w:spacing w:val="-4"/>
                <w:sz w:val="22"/>
                <w:szCs w:val="22"/>
              </w:rPr>
            </w:pPr>
            <w:r w:rsidRPr="001A7B27">
              <w:rPr>
                <w:rFonts w:asciiTheme="minorHAnsi" w:hAnsiTheme="minorHAnsi" w:cstheme="minorHAnsi"/>
                <w:spacing w:val="-4"/>
                <w:sz w:val="22"/>
                <w:szCs w:val="22"/>
              </w:rPr>
              <w:t>State that the board is a public employer for the purposes of tort liability (M.G.L. Chapter 258) and for collective bargaining purposes (</w:t>
            </w:r>
            <w:r w:rsidR="001F09E0">
              <w:rPr>
                <w:rFonts w:asciiTheme="minorHAnsi" w:hAnsiTheme="minorHAnsi" w:cstheme="minorHAnsi"/>
                <w:spacing w:val="-4"/>
                <w:sz w:val="22"/>
                <w:szCs w:val="22"/>
              </w:rPr>
              <w:t>M.G.L. c.</w:t>
            </w:r>
            <w:r w:rsidRPr="001A7B27">
              <w:rPr>
                <w:rFonts w:asciiTheme="minorHAnsi" w:hAnsiTheme="minorHAnsi" w:cstheme="minorHAnsi"/>
                <w:spacing w:val="-4"/>
                <w:sz w:val="22"/>
                <w:szCs w:val="22"/>
              </w:rPr>
              <w:t xml:space="preserve"> 150E).</w:t>
            </w:r>
          </w:p>
        </w:tc>
      </w:tr>
      <w:tr w:rsidR="000173DB" w:rsidRPr="00B97B6D" w14:paraId="66AC8624" w14:textId="77777777" w:rsidTr="001A7B27">
        <w:tc>
          <w:tcPr>
            <w:tcW w:w="1072" w:type="dxa"/>
          </w:tcPr>
          <w:p w14:paraId="69FF6FDB"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07732058"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State that the board of trustees may not discriminate against potential members on the basis of race, color, national origin, creed, ancestry, ethnicity, age, gender identity, religion, marital status, sexual orientation, or non-disqualifying handicap or mental condition.</w:t>
            </w:r>
          </w:p>
        </w:tc>
      </w:tr>
      <w:tr w:rsidR="000173DB" w:rsidRPr="00B97B6D" w14:paraId="43EE2420" w14:textId="77777777" w:rsidTr="001A7B27">
        <w:tc>
          <w:tcPr>
            <w:tcW w:w="1072" w:type="dxa"/>
          </w:tcPr>
          <w:p w14:paraId="03A2F96F"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E47CF73" w14:textId="6BC1B74A" w:rsidR="000173DB" w:rsidRPr="001A7B27" w:rsidRDefault="00B97B6D" w:rsidP="00A358A6">
            <w:pPr>
              <w:pStyle w:val="ListParagraph"/>
              <w:numPr>
                <w:ilvl w:val="0"/>
                <w:numId w:val="32"/>
              </w:numPr>
              <w:tabs>
                <w:tab w:val="left" w:pos="286"/>
                <w:tab w:val="left" w:pos="9187"/>
              </w:tabs>
              <w:spacing w:before="40" w:after="40"/>
              <w:rPr>
                <w:rFonts w:asciiTheme="minorHAnsi" w:hAnsiTheme="minorHAnsi" w:cstheme="minorHAnsi"/>
                <w:spacing w:val="-4"/>
                <w:sz w:val="22"/>
                <w:szCs w:val="22"/>
              </w:rPr>
            </w:pPr>
            <w:r w:rsidRPr="00B97B6D">
              <w:rPr>
                <w:rFonts w:asciiTheme="minorHAnsi" w:hAnsiTheme="minorHAnsi" w:cstheme="minorHAnsi"/>
                <w:spacing w:val="-4"/>
                <w:sz w:val="22"/>
                <w:szCs w:val="22"/>
              </w:rPr>
              <w:t xml:space="preserve"> </w:t>
            </w:r>
            <w:r w:rsidR="000173DB" w:rsidRPr="001A7B27">
              <w:rPr>
                <w:rFonts w:asciiTheme="minorHAnsi" w:hAnsiTheme="minorHAnsi" w:cstheme="minorHAnsi"/>
                <w:spacing w:val="-4"/>
                <w:sz w:val="22"/>
                <w:szCs w:val="22"/>
              </w:rPr>
              <w:t>Specify that public notice be given of the date, time and location of all meetings in accordance with the law pertaining to the open meetings of governmental bodies.</w:t>
            </w:r>
          </w:p>
        </w:tc>
      </w:tr>
      <w:tr w:rsidR="000173DB" w:rsidRPr="00B97B6D" w14:paraId="4E9D83F0" w14:textId="77777777" w:rsidTr="001A7B27">
        <w:tc>
          <w:tcPr>
            <w:tcW w:w="1072" w:type="dxa"/>
          </w:tcPr>
          <w:p w14:paraId="21ECC60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376C62E" w14:textId="77777777" w:rsidR="000173DB" w:rsidRPr="001A7B27" w:rsidRDefault="000173DB" w:rsidP="00A358A6">
            <w:pPr>
              <w:pStyle w:val="ListParagraph"/>
              <w:numPr>
                <w:ilvl w:val="0"/>
                <w:numId w:val="32"/>
              </w:numPr>
              <w:tabs>
                <w:tab w:val="left" w:pos="286"/>
                <w:tab w:val="left" w:pos="9187"/>
              </w:tabs>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 Specify that detailed, accurate records of every meeting be adopted and kept in accordance with the law pertaining to the open meetings of governmental bodies.</w:t>
            </w:r>
          </w:p>
        </w:tc>
      </w:tr>
      <w:tr w:rsidR="000173DB" w:rsidRPr="00B97B6D" w14:paraId="66B4F474" w14:textId="77777777" w:rsidTr="001A7B27">
        <w:tc>
          <w:tcPr>
            <w:tcW w:w="1072" w:type="dxa"/>
            <w:tcBorders>
              <w:bottom w:val="single" w:sz="4" w:space="0" w:color="auto"/>
            </w:tcBorders>
          </w:tcPr>
          <w:p w14:paraId="0BDB74F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tcBorders>
              <w:bottom w:val="single" w:sz="4" w:space="0" w:color="auto"/>
            </w:tcBorders>
            <w:shd w:val="clear" w:color="auto" w:fill="auto"/>
          </w:tcPr>
          <w:p w14:paraId="7D23EFD7"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Stipulate the situations under which an executive session may take place.</w:t>
            </w:r>
          </w:p>
        </w:tc>
      </w:tr>
      <w:tr w:rsidR="000173DB" w:rsidRPr="00B97B6D" w14:paraId="3D4A7215" w14:textId="77777777" w:rsidTr="001A7B27">
        <w:tc>
          <w:tcPr>
            <w:tcW w:w="1072" w:type="dxa"/>
            <w:tcBorders>
              <w:bottom w:val="single" w:sz="4" w:space="0" w:color="auto"/>
            </w:tcBorders>
          </w:tcPr>
          <w:p w14:paraId="4712EEF7"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lastRenderedPageBreak/>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tcBorders>
              <w:bottom w:val="single" w:sz="4" w:space="0" w:color="auto"/>
            </w:tcBorders>
            <w:shd w:val="clear" w:color="auto" w:fill="auto"/>
          </w:tcPr>
          <w:p w14:paraId="3C6657FE" w14:textId="417FD070" w:rsidR="000173DB" w:rsidRPr="001A7B27" w:rsidRDefault="000173DB" w:rsidP="00A358A6">
            <w:pPr>
              <w:pStyle w:val="ListParagraph"/>
              <w:numPr>
                <w:ilvl w:val="0"/>
                <w:numId w:val="32"/>
              </w:numPr>
              <w:spacing w:before="40" w:after="40"/>
              <w:rPr>
                <w:rFonts w:asciiTheme="minorHAnsi" w:hAnsiTheme="minorHAnsi" w:cstheme="minorHAnsi"/>
                <w:spacing w:val="-6"/>
                <w:sz w:val="22"/>
                <w:szCs w:val="22"/>
              </w:rPr>
            </w:pPr>
            <w:r w:rsidRPr="001A7B27">
              <w:rPr>
                <w:rFonts w:asciiTheme="minorHAnsi" w:hAnsiTheme="minorHAnsi" w:cstheme="minorHAnsi"/>
                <w:spacing w:val="-6"/>
                <w:sz w:val="22"/>
                <w:szCs w:val="22"/>
              </w:rPr>
              <w:t xml:space="preserve">State that trustee participation occurs in person for the purpose of a quorum or vote. The board may include language addressing remote participation provided such language is consistent with M.G. L. </w:t>
            </w:r>
            <w:r w:rsidR="007A14E2">
              <w:rPr>
                <w:rFonts w:asciiTheme="minorHAnsi" w:hAnsiTheme="minorHAnsi" w:cstheme="minorHAnsi"/>
                <w:spacing w:val="-6"/>
                <w:sz w:val="22"/>
                <w:szCs w:val="22"/>
              </w:rPr>
              <w:t>c</w:t>
            </w:r>
            <w:r w:rsidRPr="001A7B27">
              <w:rPr>
                <w:rFonts w:asciiTheme="minorHAnsi" w:hAnsiTheme="minorHAnsi" w:cstheme="minorHAnsi"/>
                <w:spacing w:val="-6"/>
                <w:sz w:val="22"/>
                <w:szCs w:val="22"/>
              </w:rPr>
              <w:t>. 30A, § 20(d); 940 CMR 29.10; and guidelines issued by the Office of the Attorney General.</w:t>
            </w:r>
          </w:p>
        </w:tc>
      </w:tr>
      <w:tr w:rsidR="000173DB" w:rsidRPr="00B97B6D" w14:paraId="0DCFE9BE" w14:textId="77777777" w:rsidTr="001A7B27">
        <w:tc>
          <w:tcPr>
            <w:tcW w:w="1072" w:type="dxa"/>
            <w:tcBorders>
              <w:top w:val="single" w:sz="4" w:space="0" w:color="auto"/>
              <w:bottom w:val="single" w:sz="4" w:space="0" w:color="auto"/>
            </w:tcBorders>
          </w:tcPr>
          <w:p w14:paraId="6C075C0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tcBorders>
              <w:top w:val="single" w:sz="4" w:space="0" w:color="auto"/>
              <w:bottom w:val="single" w:sz="4" w:space="0" w:color="auto"/>
            </w:tcBorders>
            <w:shd w:val="clear" w:color="auto" w:fill="auto"/>
          </w:tcPr>
          <w:p w14:paraId="7163696A"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Specify the minimum (at least five) and maximum number of trustees required on the board.</w:t>
            </w:r>
          </w:p>
        </w:tc>
      </w:tr>
      <w:tr w:rsidR="000173DB" w:rsidRPr="00B97B6D" w14:paraId="4B4EAB17" w14:textId="77777777" w:rsidTr="001A7B27">
        <w:tc>
          <w:tcPr>
            <w:tcW w:w="1072" w:type="dxa"/>
          </w:tcPr>
          <w:p w14:paraId="7C46D697"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44A36461"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Specify that action by the board requires a majority vote of a quorum of seated trustees and, to the degree required, specify the situations for which approval may require a special majority.</w:t>
            </w:r>
          </w:p>
        </w:tc>
      </w:tr>
      <w:tr w:rsidR="000173DB" w:rsidRPr="00B97B6D" w14:paraId="13884E8D" w14:textId="77777777" w:rsidTr="001A7B27">
        <w:tc>
          <w:tcPr>
            <w:tcW w:w="1072" w:type="dxa"/>
          </w:tcPr>
          <w:p w14:paraId="240660A2"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23B5E113"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Define the number of years that shall constitute a board member’s term.</w:t>
            </w:r>
          </w:p>
        </w:tc>
      </w:tr>
      <w:tr w:rsidR="000173DB" w:rsidRPr="00B97B6D" w14:paraId="1BAF10A3" w14:textId="77777777" w:rsidTr="001A7B27">
        <w:tc>
          <w:tcPr>
            <w:tcW w:w="1072" w:type="dxa"/>
          </w:tcPr>
          <w:p w14:paraId="6F3A36FC"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275C517E"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Set a specific, reasonable, limit on successive or total terms that a member may serve.</w:t>
            </w:r>
          </w:p>
        </w:tc>
      </w:tr>
      <w:tr w:rsidR="000173DB" w:rsidRPr="00B97B6D" w14:paraId="6E566DC7" w14:textId="77777777" w:rsidTr="001A7B27">
        <w:tc>
          <w:tcPr>
            <w:tcW w:w="1072" w:type="dxa"/>
          </w:tcPr>
          <w:p w14:paraId="261E0A18"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6975FC21"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State that a formal vote of the board of trustees is required to accept all new members.</w:t>
            </w:r>
          </w:p>
        </w:tc>
      </w:tr>
      <w:tr w:rsidR="000173DB" w:rsidRPr="00B97B6D" w14:paraId="0C913E07" w14:textId="77777777" w:rsidTr="001A7B27">
        <w:tc>
          <w:tcPr>
            <w:tcW w:w="1072" w:type="dxa"/>
          </w:tcPr>
          <w:p w14:paraId="04BE6BCD"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83A385E" w14:textId="50D01DDC" w:rsidR="000173DB" w:rsidRPr="001A7B27" w:rsidRDefault="00B97B6D" w:rsidP="00A358A6">
            <w:pPr>
              <w:pStyle w:val="ListParagraph"/>
              <w:numPr>
                <w:ilvl w:val="0"/>
                <w:numId w:val="32"/>
              </w:numPr>
              <w:tabs>
                <w:tab w:val="left" w:pos="286"/>
                <w:tab w:val="left" w:pos="9187"/>
              </w:tabs>
              <w:spacing w:before="40" w:after="40"/>
              <w:rPr>
                <w:rFonts w:asciiTheme="minorHAnsi" w:hAnsiTheme="minorHAnsi" w:cstheme="minorHAnsi"/>
                <w:sz w:val="22"/>
                <w:szCs w:val="22"/>
              </w:rPr>
            </w:pPr>
            <w:r w:rsidRPr="00B97B6D">
              <w:rPr>
                <w:rFonts w:asciiTheme="minorHAnsi" w:hAnsiTheme="minorHAnsi" w:cstheme="minorHAnsi"/>
                <w:sz w:val="22"/>
                <w:szCs w:val="22"/>
              </w:rPr>
              <w:t xml:space="preserve"> </w:t>
            </w:r>
            <w:r w:rsidR="000173DB" w:rsidRPr="001A7B27">
              <w:rPr>
                <w:rFonts w:asciiTheme="minorHAnsi" w:hAnsiTheme="minorHAnsi" w:cstheme="minorHAnsi"/>
                <w:sz w:val="22"/>
                <w:szCs w:val="22"/>
              </w:rPr>
              <w:t>Expressly require a voting employee representative in the board’s composition if the school intends to have any paid employee member(s) serve on the board.</w:t>
            </w:r>
          </w:p>
        </w:tc>
      </w:tr>
      <w:tr w:rsidR="000173DB" w:rsidRPr="00B97B6D" w14:paraId="1022A094" w14:textId="77777777" w:rsidTr="001A7B27">
        <w:tc>
          <w:tcPr>
            <w:tcW w:w="1072" w:type="dxa"/>
          </w:tcPr>
          <w:p w14:paraId="3B0537C8"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5239D80F"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Specify the number and titles of officers (e.g., chair, vice-chair, secretary, and treasurer).</w:t>
            </w:r>
          </w:p>
        </w:tc>
      </w:tr>
      <w:tr w:rsidR="000173DB" w:rsidRPr="00B97B6D" w14:paraId="0129CB6A" w14:textId="77777777" w:rsidTr="001A7B27">
        <w:tc>
          <w:tcPr>
            <w:tcW w:w="1072" w:type="dxa"/>
          </w:tcPr>
          <w:p w14:paraId="1B76FB2D"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3E8EA3AC"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Describe the responsibilities of each officer</w:t>
            </w:r>
            <w:r w:rsidRPr="001A7B27">
              <w:rPr>
                <w:rFonts w:asciiTheme="minorHAnsi" w:eastAsia="Arial Unicode MS" w:hAnsiTheme="minorHAnsi" w:cstheme="minorHAnsi"/>
                <w:iCs/>
                <w:sz w:val="22"/>
                <w:szCs w:val="22"/>
              </w:rPr>
              <w:t>.</w:t>
            </w:r>
          </w:p>
        </w:tc>
      </w:tr>
      <w:tr w:rsidR="000173DB" w:rsidRPr="00B97B6D" w14:paraId="5D3A8372" w14:textId="77777777" w:rsidTr="001A7B27">
        <w:tc>
          <w:tcPr>
            <w:tcW w:w="1072" w:type="dxa"/>
          </w:tcPr>
          <w:p w14:paraId="3B6D5163"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6BD81F6D"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Describe a process for electing officers.</w:t>
            </w:r>
          </w:p>
        </w:tc>
      </w:tr>
      <w:tr w:rsidR="000173DB" w:rsidRPr="00B97B6D" w14:paraId="2D40E999" w14:textId="77777777" w:rsidTr="001A7B27">
        <w:tc>
          <w:tcPr>
            <w:tcW w:w="1072" w:type="dxa"/>
            <w:tcBorders>
              <w:bottom w:val="single" w:sz="6" w:space="0" w:color="000000"/>
            </w:tcBorders>
          </w:tcPr>
          <w:p w14:paraId="28D18727"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tcBorders>
              <w:bottom w:val="single" w:sz="6" w:space="0" w:color="000000"/>
            </w:tcBorders>
            <w:shd w:val="clear" w:color="auto" w:fill="auto"/>
          </w:tcPr>
          <w:p w14:paraId="093ABBBD" w14:textId="6BCB3AE2" w:rsidR="000173DB" w:rsidRPr="001A7B27" w:rsidRDefault="000173DB" w:rsidP="00A358A6">
            <w:pPr>
              <w:pStyle w:val="ListParagraph"/>
              <w:numPr>
                <w:ilvl w:val="0"/>
                <w:numId w:val="32"/>
              </w:numPr>
              <w:spacing w:before="40" w:after="40"/>
              <w:rPr>
                <w:rFonts w:asciiTheme="minorHAnsi" w:eastAsia="Arial Unicode MS" w:hAnsiTheme="minorHAnsi" w:cstheme="minorHAnsi"/>
                <w:iCs/>
                <w:sz w:val="22"/>
                <w:szCs w:val="22"/>
              </w:rPr>
            </w:pPr>
            <w:r w:rsidRPr="001A7B27">
              <w:rPr>
                <w:rFonts w:asciiTheme="minorHAnsi" w:eastAsia="Arial Unicode MS" w:hAnsiTheme="minorHAnsi" w:cstheme="minorHAnsi"/>
                <w:iCs/>
                <w:sz w:val="22"/>
                <w:szCs w:val="22"/>
              </w:rPr>
              <w:t xml:space="preserve">State that the board complies with the state conflict of interest law, </w:t>
            </w:r>
            <w:r w:rsidR="001F09E0">
              <w:rPr>
                <w:rFonts w:asciiTheme="minorHAnsi" w:eastAsia="Arial Unicode MS" w:hAnsiTheme="minorHAnsi" w:cstheme="minorHAnsi"/>
                <w:iCs/>
                <w:sz w:val="22"/>
                <w:szCs w:val="22"/>
              </w:rPr>
              <w:t>M.G.L. c.</w:t>
            </w:r>
            <w:r w:rsidRPr="001A7B27">
              <w:rPr>
                <w:rFonts w:asciiTheme="minorHAnsi" w:eastAsia="Arial Unicode MS" w:hAnsiTheme="minorHAnsi" w:cstheme="minorHAnsi"/>
                <w:iCs/>
                <w:sz w:val="22"/>
                <w:szCs w:val="22"/>
              </w:rPr>
              <w:t xml:space="preserve"> 268A.</w:t>
            </w:r>
          </w:p>
        </w:tc>
      </w:tr>
      <w:tr w:rsidR="000173DB" w:rsidRPr="00B97B6D" w14:paraId="2BE61E0F" w14:textId="77777777" w:rsidTr="001A7B27">
        <w:tc>
          <w:tcPr>
            <w:tcW w:w="1072" w:type="dxa"/>
          </w:tcPr>
          <w:p w14:paraId="2E4E654E"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0912932" w14:textId="7DB963E3" w:rsidR="000173DB" w:rsidRPr="001A7B27" w:rsidRDefault="000173DB" w:rsidP="00A358A6">
            <w:pPr>
              <w:pStyle w:val="ListParagraph"/>
              <w:numPr>
                <w:ilvl w:val="0"/>
                <w:numId w:val="32"/>
              </w:numPr>
              <w:spacing w:before="40" w:after="40"/>
              <w:rPr>
                <w:rFonts w:asciiTheme="minorHAnsi" w:eastAsia="Arial Unicode MS" w:hAnsiTheme="minorHAnsi" w:cstheme="minorHAnsi"/>
                <w:iCs/>
                <w:sz w:val="22"/>
                <w:szCs w:val="22"/>
              </w:rPr>
            </w:pPr>
            <w:r w:rsidRPr="001A7B27">
              <w:rPr>
                <w:rFonts w:asciiTheme="minorHAnsi" w:eastAsia="Arial Unicode MS" w:hAnsiTheme="minorHAnsi" w:cstheme="minorHAnsi"/>
                <w:iCs/>
                <w:sz w:val="22"/>
                <w:szCs w:val="22"/>
              </w:rPr>
              <w:t xml:space="preserve">State that board members must disclose any financial interest or business transactions that they (or any immediate family member) have in any school district in Massachusetts or elsewhere with the State Ethics Commission, </w:t>
            </w:r>
            <w:r w:rsidR="00880556" w:rsidRPr="001A7B27">
              <w:rPr>
                <w:rFonts w:asciiTheme="minorHAnsi" w:eastAsia="Arial Unicode MS" w:hAnsiTheme="minorHAnsi" w:cstheme="minorHAnsi"/>
                <w:iCs/>
                <w:sz w:val="22"/>
                <w:szCs w:val="22"/>
              </w:rPr>
              <w:t>the Department</w:t>
            </w:r>
            <w:r w:rsidRPr="001A7B27">
              <w:rPr>
                <w:rFonts w:asciiTheme="minorHAnsi" w:eastAsia="Arial Unicode MS" w:hAnsiTheme="minorHAnsi" w:cstheme="minorHAnsi"/>
                <w:iCs/>
                <w:sz w:val="22"/>
                <w:szCs w:val="22"/>
              </w:rPr>
              <w:t>, and the city or town clerk within 30 days of joining the board and by September 1 annually, including the year after service is completed (unless service is less than 30 days in that year).</w:t>
            </w:r>
          </w:p>
        </w:tc>
      </w:tr>
      <w:tr w:rsidR="000173DB" w:rsidRPr="00B97B6D" w14:paraId="130AD0E1" w14:textId="77777777" w:rsidTr="001A7B27">
        <w:tc>
          <w:tcPr>
            <w:tcW w:w="1072" w:type="dxa"/>
          </w:tcPr>
          <w:p w14:paraId="361BF673"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lastRenderedPageBreak/>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69CA5AD0" w14:textId="5B98DC9D"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State that the board of trustees shall request the appointment of a trustee to the board only where the board has no reason to know that the trustee has a financial interest under M.G.L. </w:t>
            </w:r>
            <w:r w:rsidR="007A14E2">
              <w:rPr>
                <w:rFonts w:asciiTheme="minorHAnsi" w:hAnsiTheme="minorHAnsi" w:cstheme="minorHAnsi"/>
                <w:sz w:val="22"/>
                <w:szCs w:val="22"/>
              </w:rPr>
              <w:t>c</w:t>
            </w:r>
            <w:r w:rsidRPr="001A7B27">
              <w:rPr>
                <w:rFonts w:asciiTheme="minorHAnsi" w:hAnsiTheme="minorHAnsi" w:cstheme="minorHAnsi"/>
                <w:sz w:val="22"/>
                <w:szCs w:val="22"/>
              </w:rPr>
              <w:t>. 268A which may preclude a majority of the board from participating in deliberations or voting on certain matters that are expected to come before the board. The board must exercise due diligence prior to determining that a proposed trustee does not have such a financial interest.</w:t>
            </w:r>
          </w:p>
        </w:tc>
      </w:tr>
      <w:tr w:rsidR="000173DB" w:rsidRPr="00B97B6D" w14:paraId="73EACD8D" w14:textId="77777777" w:rsidTr="001A7B27">
        <w:tc>
          <w:tcPr>
            <w:tcW w:w="1072" w:type="dxa"/>
          </w:tcPr>
          <w:p w14:paraId="20FC101F"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01033A93"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Specify that the school’s fiscal year begins on July 1 (and ends on June 30 of the following calendar year).</w:t>
            </w:r>
          </w:p>
        </w:tc>
      </w:tr>
      <w:tr w:rsidR="000173DB" w:rsidRPr="00B97B6D" w14:paraId="12B261C7" w14:textId="77777777" w:rsidTr="001A7B27">
        <w:tc>
          <w:tcPr>
            <w:tcW w:w="1072" w:type="dxa"/>
          </w:tcPr>
          <w:p w14:paraId="11DC8440"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53CA4B2A" w14:textId="4018F9A2"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Specify a process for making amendments to the bylaws, subject to the approval of the board of trustees and </w:t>
            </w:r>
            <w:r w:rsidR="00880556" w:rsidRPr="001A7B27">
              <w:rPr>
                <w:rFonts w:asciiTheme="minorHAnsi" w:hAnsiTheme="minorHAnsi" w:cstheme="minorHAnsi"/>
                <w:sz w:val="22"/>
                <w:szCs w:val="22"/>
              </w:rPr>
              <w:t>the Department</w:t>
            </w:r>
            <w:r w:rsidRPr="001A7B27">
              <w:rPr>
                <w:rFonts w:asciiTheme="minorHAnsi" w:hAnsiTheme="minorHAnsi" w:cstheme="minorHAnsi"/>
                <w:sz w:val="22"/>
                <w:szCs w:val="22"/>
              </w:rPr>
              <w:t xml:space="preserve">. </w:t>
            </w:r>
          </w:p>
        </w:tc>
      </w:tr>
      <w:tr w:rsidR="000173DB" w:rsidRPr="00B97B6D" w14:paraId="583A01CD" w14:textId="77777777" w:rsidTr="001A7B27">
        <w:tc>
          <w:tcPr>
            <w:tcW w:w="1072" w:type="dxa"/>
          </w:tcPr>
          <w:p w14:paraId="605DC8C3"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08EBC6E5" w14:textId="08902B5A" w:rsidR="000173DB" w:rsidRPr="001A7B27" w:rsidRDefault="00B97B6D" w:rsidP="00A358A6">
            <w:pPr>
              <w:pStyle w:val="ListParagraph"/>
              <w:numPr>
                <w:ilvl w:val="0"/>
                <w:numId w:val="32"/>
              </w:numPr>
              <w:tabs>
                <w:tab w:val="left" w:pos="286"/>
                <w:tab w:val="left" w:pos="9187"/>
              </w:tabs>
              <w:spacing w:before="40" w:after="40"/>
              <w:rPr>
                <w:rFonts w:asciiTheme="minorHAnsi" w:hAnsiTheme="minorHAnsi" w:cstheme="minorHAnsi"/>
                <w:sz w:val="22"/>
                <w:szCs w:val="22"/>
              </w:rPr>
            </w:pPr>
            <w:r w:rsidRPr="00B97B6D">
              <w:rPr>
                <w:rFonts w:asciiTheme="minorHAnsi" w:hAnsiTheme="minorHAnsi" w:cstheme="minorHAnsi"/>
                <w:sz w:val="22"/>
                <w:szCs w:val="22"/>
              </w:rPr>
              <w:t xml:space="preserve"> </w:t>
            </w:r>
            <w:r w:rsidR="000173DB" w:rsidRPr="001A7B27">
              <w:rPr>
                <w:rFonts w:asciiTheme="minorHAnsi" w:hAnsiTheme="minorHAnsi" w:cstheme="minorHAnsi"/>
                <w:sz w:val="22"/>
                <w:szCs w:val="22"/>
              </w:rPr>
              <w:t>Describe the procedure for responding to any complaints filed with the board of trustees.</w:t>
            </w:r>
          </w:p>
        </w:tc>
      </w:tr>
      <w:tr w:rsidR="000173DB" w:rsidRPr="00B97B6D" w14:paraId="760CD9E5" w14:textId="77777777" w:rsidTr="001A7B27">
        <w:tc>
          <w:tcPr>
            <w:tcW w:w="1072" w:type="dxa"/>
          </w:tcPr>
          <w:p w14:paraId="446401AB"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4BA0E20D" w14:textId="77777777" w:rsidR="000173DB" w:rsidRPr="001A7B27" w:rsidRDefault="000173DB" w:rsidP="00A358A6">
            <w:pPr>
              <w:pStyle w:val="ListParagraph"/>
              <w:numPr>
                <w:ilvl w:val="0"/>
                <w:numId w:val="32"/>
              </w:numPr>
              <w:spacing w:before="40" w:after="40"/>
              <w:rPr>
                <w:rFonts w:asciiTheme="minorHAnsi" w:eastAsia="Arial Unicode MS" w:hAnsiTheme="minorHAnsi" w:cstheme="minorHAnsi"/>
                <w:sz w:val="22"/>
                <w:szCs w:val="22"/>
              </w:rPr>
            </w:pPr>
            <w:r w:rsidRPr="001A7B27">
              <w:rPr>
                <w:rFonts w:asciiTheme="minorHAnsi" w:hAnsiTheme="minorHAnsi" w:cstheme="minorHAnsi"/>
                <w:sz w:val="22"/>
                <w:szCs w:val="22"/>
              </w:rPr>
              <w:t xml:space="preserve">Prohibit the board of trustees from exercising managerial powers over the day-to-day operations of the </w:t>
            </w:r>
            <w:r w:rsidRPr="001A7B27">
              <w:rPr>
                <w:rFonts w:asciiTheme="minorHAnsi" w:hAnsiTheme="minorHAnsi" w:cstheme="minorHAnsi"/>
                <w:bCs/>
                <w:sz w:val="22"/>
                <w:szCs w:val="22"/>
              </w:rPr>
              <w:t>CMVS</w:t>
            </w:r>
            <w:r w:rsidRPr="001A7B27">
              <w:rPr>
                <w:rFonts w:asciiTheme="minorHAnsi" w:hAnsiTheme="minorHAnsi" w:cstheme="minorHAnsi"/>
                <w:sz w:val="22"/>
                <w:szCs w:val="22"/>
              </w:rPr>
              <w:t>.</w:t>
            </w:r>
          </w:p>
        </w:tc>
      </w:tr>
      <w:tr w:rsidR="000173DB" w:rsidRPr="00B97B6D" w14:paraId="53E02A04" w14:textId="77777777" w:rsidTr="001A7B27">
        <w:tc>
          <w:tcPr>
            <w:tcW w:w="1072" w:type="dxa"/>
            <w:tcBorders>
              <w:bottom w:val="single" w:sz="6" w:space="0" w:color="000000"/>
            </w:tcBorders>
          </w:tcPr>
          <w:p w14:paraId="661029D7"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tcBorders>
              <w:bottom w:val="single" w:sz="6" w:space="0" w:color="000000"/>
            </w:tcBorders>
            <w:shd w:val="clear" w:color="auto" w:fill="auto"/>
          </w:tcPr>
          <w:p w14:paraId="1521FC7E"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 xml:space="preserve">State the ability of the board of trustees to select, appoint, evaluate, and/or remove only the school leader. </w:t>
            </w:r>
          </w:p>
        </w:tc>
      </w:tr>
      <w:tr w:rsidR="000173DB" w:rsidRPr="00B97B6D" w14:paraId="7D288992" w14:textId="77777777" w:rsidTr="001A7B27">
        <w:tc>
          <w:tcPr>
            <w:tcW w:w="1072" w:type="dxa"/>
          </w:tcPr>
          <w:p w14:paraId="59B8B6CA"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1E494D55" w14:textId="77777777" w:rsidR="000173DB" w:rsidRPr="001A7B27" w:rsidRDefault="000173DB" w:rsidP="00A358A6">
            <w:pPr>
              <w:pStyle w:val="ListParagraph"/>
              <w:numPr>
                <w:ilvl w:val="0"/>
                <w:numId w:val="32"/>
              </w:numPr>
              <w:spacing w:before="40" w:after="40"/>
              <w:rPr>
                <w:rFonts w:asciiTheme="minorHAnsi" w:hAnsiTheme="minorHAnsi" w:cstheme="minorHAnsi"/>
                <w:b/>
                <w:sz w:val="22"/>
                <w:szCs w:val="22"/>
              </w:rPr>
            </w:pPr>
            <w:r w:rsidRPr="001A7B27">
              <w:rPr>
                <w:rFonts w:asciiTheme="minorHAnsi" w:hAnsiTheme="minorHAnsi" w:cstheme="minorHAnsi"/>
                <w:sz w:val="22"/>
                <w:szCs w:val="22"/>
              </w:rPr>
              <w:t>Specify the process through which a trustee may resign and/or be removed from the board.</w:t>
            </w:r>
          </w:p>
        </w:tc>
      </w:tr>
      <w:tr w:rsidR="000173DB" w:rsidRPr="00B97B6D" w14:paraId="7E761990" w14:textId="77777777" w:rsidTr="001A7B27">
        <w:tc>
          <w:tcPr>
            <w:tcW w:w="1072" w:type="dxa"/>
          </w:tcPr>
          <w:p w14:paraId="1732A220"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0C825150"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Require that the board of trustees meet at least quarterly.</w:t>
            </w:r>
          </w:p>
        </w:tc>
      </w:tr>
      <w:tr w:rsidR="000173DB" w:rsidRPr="00B97B6D" w14:paraId="3783E46C" w14:textId="77777777" w:rsidTr="001A7B27">
        <w:tc>
          <w:tcPr>
            <w:tcW w:w="1072" w:type="dxa"/>
          </w:tcPr>
          <w:p w14:paraId="13BFAFA9"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3BC2B419"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Require an annual meeting of the board of trustees.</w:t>
            </w:r>
          </w:p>
        </w:tc>
      </w:tr>
      <w:tr w:rsidR="000173DB" w:rsidRPr="00B97B6D" w14:paraId="596319E7" w14:textId="77777777" w:rsidTr="001A7B27">
        <w:tc>
          <w:tcPr>
            <w:tcW w:w="1072" w:type="dxa"/>
          </w:tcPr>
          <w:p w14:paraId="59DEC5B2" w14:textId="77777777" w:rsidR="000173DB" w:rsidRPr="001A7B27" w:rsidRDefault="000173DB" w:rsidP="00A358A6">
            <w:pPr>
              <w:spacing w:before="40" w:after="40"/>
              <w:rPr>
                <w:rFonts w:asciiTheme="minorHAnsi" w:hAnsiTheme="minorHAnsi" w:cstheme="minorHAnsi"/>
                <w:sz w:val="22"/>
                <w:szCs w:val="22"/>
              </w:rPr>
            </w:pPr>
            <w:r w:rsidRPr="001A7B27">
              <w:rPr>
                <w:rFonts w:asciiTheme="minorHAnsi" w:hAnsiTheme="minorHAnsi" w:cstheme="minorHAnsi"/>
                <w:sz w:val="22"/>
                <w:szCs w:val="22"/>
              </w:rPr>
              <w:fldChar w:fldCharType="begin">
                <w:ffData>
                  <w:name w:val=""/>
                  <w:enabled/>
                  <w:calcOnExit w:val="0"/>
                  <w:textInput/>
                </w:ffData>
              </w:fldChar>
            </w:r>
            <w:r w:rsidRPr="001A7B27">
              <w:rPr>
                <w:rFonts w:asciiTheme="minorHAnsi" w:hAnsiTheme="minorHAnsi" w:cstheme="minorHAnsi"/>
                <w:sz w:val="22"/>
                <w:szCs w:val="22"/>
              </w:rPr>
              <w:instrText xml:space="preserve"> FORMTEXT </w:instrText>
            </w:r>
            <w:r w:rsidRPr="001A7B27">
              <w:rPr>
                <w:rFonts w:asciiTheme="minorHAnsi" w:hAnsiTheme="minorHAnsi" w:cstheme="minorHAnsi"/>
                <w:sz w:val="22"/>
                <w:szCs w:val="22"/>
              </w:rPr>
            </w:r>
            <w:r w:rsidRPr="001A7B27">
              <w:rPr>
                <w:rFonts w:asciiTheme="minorHAnsi" w:hAnsiTheme="minorHAnsi" w:cstheme="minorHAnsi"/>
                <w:sz w:val="22"/>
                <w:szCs w:val="22"/>
              </w:rPr>
              <w:fldChar w:fldCharType="separate"/>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noProof/>
                <w:sz w:val="22"/>
                <w:szCs w:val="22"/>
              </w:rPr>
              <w:t> </w:t>
            </w:r>
            <w:r w:rsidRPr="001A7B27">
              <w:rPr>
                <w:rFonts w:asciiTheme="minorHAnsi" w:hAnsiTheme="minorHAnsi" w:cstheme="minorHAnsi"/>
                <w:sz w:val="22"/>
                <w:szCs w:val="22"/>
              </w:rPr>
              <w:fldChar w:fldCharType="end"/>
            </w:r>
          </w:p>
        </w:tc>
        <w:tc>
          <w:tcPr>
            <w:tcW w:w="8504" w:type="dxa"/>
            <w:shd w:val="clear" w:color="auto" w:fill="auto"/>
          </w:tcPr>
          <w:p w14:paraId="52531BEC" w14:textId="77777777" w:rsidR="000173DB" w:rsidRPr="001A7B27" w:rsidRDefault="000173DB" w:rsidP="00A358A6">
            <w:pPr>
              <w:pStyle w:val="ListParagraph"/>
              <w:numPr>
                <w:ilvl w:val="0"/>
                <w:numId w:val="32"/>
              </w:numPr>
              <w:spacing w:before="40" w:after="40"/>
              <w:rPr>
                <w:rFonts w:asciiTheme="minorHAnsi" w:hAnsiTheme="minorHAnsi" w:cstheme="minorHAnsi"/>
                <w:sz w:val="22"/>
                <w:szCs w:val="22"/>
              </w:rPr>
            </w:pPr>
            <w:r w:rsidRPr="001A7B27">
              <w:rPr>
                <w:rFonts w:asciiTheme="minorHAnsi" w:hAnsiTheme="minorHAnsi" w:cstheme="minorHAnsi"/>
                <w:sz w:val="22"/>
                <w:szCs w:val="22"/>
              </w:rPr>
              <w:t>Describe the process for the formation of committees and/or task forces.</w:t>
            </w:r>
          </w:p>
        </w:tc>
      </w:tr>
    </w:tbl>
    <w:p w14:paraId="174059A6" w14:textId="68740CC7" w:rsidR="000173DB" w:rsidRPr="001A7B27" w:rsidRDefault="000173DB" w:rsidP="00553F47">
      <w:pPr>
        <w:rPr>
          <w:rFonts w:asciiTheme="minorHAnsi" w:hAnsiTheme="minorHAnsi" w:cstheme="minorHAnsi"/>
          <w:sz w:val="22"/>
          <w:szCs w:val="22"/>
        </w:rPr>
      </w:pPr>
      <w:r w:rsidRPr="001A7B27">
        <w:rPr>
          <w:rFonts w:asciiTheme="minorHAnsi" w:hAnsiTheme="minorHAnsi" w:cstheme="minorHAnsi"/>
          <w:sz w:val="22"/>
          <w:szCs w:val="22"/>
        </w:rPr>
        <w:t xml:space="preserve"> </w:t>
      </w:r>
    </w:p>
    <w:sectPr w:rsidR="000173DB" w:rsidRPr="001A7B27" w:rsidSect="001A7B27">
      <w:pgSz w:w="12240" w:h="15840"/>
      <w:pgMar w:top="1440" w:right="126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4E97" w14:textId="77777777" w:rsidR="00DE4617" w:rsidRDefault="00DE4617" w:rsidP="00FD2C86">
      <w:r>
        <w:separator/>
      </w:r>
    </w:p>
  </w:endnote>
  <w:endnote w:type="continuationSeparator" w:id="0">
    <w:p w14:paraId="7FC3F9D9" w14:textId="77777777" w:rsidR="00DE4617" w:rsidRDefault="00DE461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E734" w14:textId="0B875E36" w:rsidR="00744536" w:rsidRDefault="00744536" w:rsidP="00B97B6D">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8AC0" w14:textId="0FE9FAAB" w:rsidR="00744536" w:rsidRDefault="00744536" w:rsidP="001F09E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033943"/>
      <w:docPartObj>
        <w:docPartGallery w:val="Page Numbers (Bottom of Page)"/>
        <w:docPartUnique/>
      </w:docPartObj>
    </w:sdtPr>
    <w:sdtEndPr>
      <w:rPr>
        <w:noProof/>
      </w:rPr>
    </w:sdtEndPr>
    <w:sdtContent>
      <w:p w14:paraId="076EC891" w14:textId="77777777" w:rsidR="00744536" w:rsidRDefault="00744536">
        <w:pPr>
          <w:pStyle w:val="Footer"/>
        </w:pPr>
        <w:r>
          <w:fldChar w:fldCharType="begin"/>
        </w:r>
        <w:r>
          <w:instrText xml:space="preserve"> PAGE   \* MERGEFORMAT </w:instrText>
        </w:r>
        <w:r>
          <w:fldChar w:fldCharType="separate"/>
        </w:r>
        <w:r>
          <w:rPr>
            <w:noProof/>
          </w:rPr>
          <w:t>2</w:t>
        </w:r>
        <w:r>
          <w:rPr>
            <w:noProof/>
          </w:rPr>
          <w:fldChar w:fldCharType="end"/>
        </w:r>
      </w:p>
    </w:sdtContent>
  </w:sdt>
  <w:p w14:paraId="4011219E" w14:textId="77777777" w:rsidR="00744536" w:rsidRDefault="0074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2F485" w14:textId="77777777" w:rsidR="00DE4617" w:rsidRDefault="00DE4617" w:rsidP="00FD2C86">
      <w:r>
        <w:separator/>
      </w:r>
    </w:p>
  </w:footnote>
  <w:footnote w:type="continuationSeparator" w:id="0">
    <w:p w14:paraId="141DD110" w14:textId="77777777" w:rsidR="00DE4617" w:rsidRDefault="00DE4617" w:rsidP="00FD2C86">
      <w:r>
        <w:continuationSeparator/>
      </w:r>
    </w:p>
  </w:footnote>
  <w:footnote w:id="1">
    <w:p w14:paraId="646ED94F" w14:textId="77777777" w:rsidR="00744536" w:rsidRPr="00D92689" w:rsidRDefault="00744536" w:rsidP="008B3380">
      <w:pPr>
        <w:pStyle w:val="FootnoteText"/>
        <w:rPr>
          <w:rFonts w:asciiTheme="minorHAnsi" w:hAnsiTheme="minorHAnsi" w:cstheme="minorHAnsi"/>
        </w:rPr>
      </w:pPr>
      <w:r w:rsidRPr="00D92689">
        <w:rPr>
          <w:rStyle w:val="FootnoteReference"/>
          <w:rFonts w:asciiTheme="minorHAnsi" w:hAnsiTheme="minorHAnsi" w:cstheme="minorHAnsi"/>
        </w:rPr>
        <w:footnoteRef/>
      </w:r>
      <w:r w:rsidRPr="00D92689">
        <w:rPr>
          <w:rFonts w:asciiTheme="minorHAnsi" w:hAnsiTheme="minorHAnsi" w:cstheme="minorHAnsi"/>
        </w:rPr>
        <w:t xml:space="preserve"> The CMVS maintain a waitlist or wait pool of students not selected in the enrollment lottery only for the school year for which the students applied.</w:t>
      </w:r>
    </w:p>
  </w:footnote>
  <w:footnote w:id="2">
    <w:p w14:paraId="38F7A875" w14:textId="58F26A2F" w:rsidR="00744536" w:rsidRPr="008032F8" w:rsidRDefault="00744536" w:rsidP="008B3380">
      <w:pPr>
        <w:spacing w:after="80"/>
        <w:rPr>
          <w:rFonts w:ascii="Calibri" w:hAnsi="Calibri" w:cs="Calibri"/>
          <w:sz w:val="20"/>
          <w:szCs w:val="20"/>
        </w:rPr>
      </w:pPr>
      <w:r w:rsidRPr="008032F8">
        <w:rPr>
          <w:rStyle w:val="FootnoteReference"/>
          <w:rFonts w:ascii="Calibri" w:hAnsi="Calibri" w:cs="Calibri"/>
          <w:sz w:val="20"/>
          <w:szCs w:val="20"/>
        </w:rPr>
        <w:footnoteRef/>
      </w:r>
      <w:r w:rsidRPr="008032F8">
        <w:rPr>
          <w:rFonts w:ascii="Calibri" w:hAnsi="Calibri" w:cs="Calibri"/>
          <w:sz w:val="20"/>
          <w:szCs w:val="20"/>
        </w:rPr>
        <w:t xml:space="preserve"> A complaining party who believes the complaint falling within the regulations has not been adequately addressed by the board of trustees can submit the complaint in writing to </w:t>
      </w:r>
      <w:r>
        <w:rPr>
          <w:rFonts w:ascii="Calibri" w:hAnsi="Calibri" w:cs="Calibri"/>
          <w:sz w:val="20"/>
          <w:szCs w:val="20"/>
        </w:rPr>
        <w:t>the Department</w:t>
      </w:r>
      <w:r w:rsidRPr="008032F8">
        <w:rPr>
          <w:rFonts w:ascii="Calibri" w:hAnsi="Calibri" w:cs="Calibri"/>
          <w:sz w:val="20"/>
          <w:szCs w:val="20"/>
        </w:rPr>
        <w:t>, who will investigate such complaint and make a written response. In the event the CMVS is found in non-compliance with the virtual schools law or statute, the Commissioner or B</w:t>
      </w:r>
      <w:r>
        <w:rPr>
          <w:rFonts w:ascii="Calibri" w:hAnsi="Calibri" w:cs="Calibri"/>
          <w:sz w:val="20"/>
          <w:szCs w:val="20"/>
        </w:rPr>
        <w:t>ESE</w:t>
      </w:r>
      <w:r w:rsidRPr="008032F8">
        <w:rPr>
          <w:rFonts w:ascii="Calibri" w:hAnsi="Calibri" w:cs="Calibri"/>
          <w:sz w:val="20"/>
          <w:szCs w:val="20"/>
        </w:rPr>
        <w:t xml:space="preserve"> may take such action as it deems appropriate including, but not limited to, suspension or revocation of the certificate, or referral of the matter to the District Attorney, the Office of the Attorney General, or any other agency for appropriate legal action. A parent, guardian, or other individuals who believe that a CMVS has violated or is violating any state or federal law or regulation regarding special education, may file a complaint directly with </w:t>
      </w:r>
      <w:r>
        <w:rPr>
          <w:rFonts w:ascii="Calibri" w:hAnsi="Calibri" w:cs="Calibri"/>
          <w:sz w:val="20"/>
          <w:szCs w:val="20"/>
        </w:rPr>
        <w:t>the Department</w:t>
      </w:r>
      <w:r w:rsidRPr="008032F8">
        <w:rPr>
          <w:rFonts w:ascii="Calibri" w:hAnsi="Calibri" w:cs="Calibri"/>
          <w:sz w:val="20"/>
          <w:szCs w:val="20"/>
        </w:rPr>
        <w:t>.</w:t>
      </w:r>
    </w:p>
  </w:footnote>
  <w:footnote w:id="3">
    <w:p w14:paraId="70BB6AAE" w14:textId="77777777" w:rsidR="00744536" w:rsidRPr="00B44E32" w:rsidRDefault="00744536" w:rsidP="00EF2E34">
      <w:pPr>
        <w:pStyle w:val="FootnoteText"/>
        <w:rPr>
          <w:rFonts w:ascii="Calibri" w:hAnsi="Calibri" w:cs="Calibri"/>
          <w:sz w:val="19"/>
          <w:szCs w:val="19"/>
        </w:rPr>
      </w:pPr>
      <w:r w:rsidRPr="00B44E32">
        <w:rPr>
          <w:rStyle w:val="FootnoteReference"/>
          <w:rFonts w:ascii="Calibri" w:hAnsi="Calibri" w:cs="Calibri"/>
          <w:sz w:val="19"/>
          <w:szCs w:val="19"/>
        </w:rPr>
        <w:footnoteRef/>
      </w:r>
      <w:r w:rsidRPr="00B44E32">
        <w:rPr>
          <w:rFonts w:ascii="Calibri" w:hAnsi="Calibri" w:cs="Calibri"/>
          <w:sz w:val="19"/>
          <w:szCs w:val="19"/>
        </w:rPr>
        <w:t xml:space="preserve"> Special education increments are determined for each student by applying annual cost rates to the specific services cited in the student’s IEP. These costs are generated from the same template used for the circuit breaker program for high-cost pupils. For any student with a special education increment, it is the responsibility of the receiving district to keep a record of what services were counted toward the 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594C11"/>
    <w:multiLevelType w:val="hybridMultilevel"/>
    <w:tmpl w:val="C06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776"/>
    <w:multiLevelType w:val="hybridMultilevel"/>
    <w:tmpl w:val="B2E6C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82D44"/>
    <w:multiLevelType w:val="hybridMultilevel"/>
    <w:tmpl w:val="94FE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2700F9"/>
    <w:multiLevelType w:val="hybridMultilevel"/>
    <w:tmpl w:val="EBAA8186"/>
    <w:lvl w:ilvl="0" w:tplc="92682E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B6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916E42"/>
    <w:multiLevelType w:val="hybridMultilevel"/>
    <w:tmpl w:val="702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D2B98"/>
    <w:multiLevelType w:val="multilevel"/>
    <w:tmpl w:val="673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6031A"/>
    <w:multiLevelType w:val="hybridMultilevel"/>
    <w:tmpl w:val="37A4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C03CA"/>
    <w:multiLevelType w:val="hybridMultilevel"/>
    <w:tmpl w:val="98208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EB18A8"/>
    <w:multiLevelType w:val="multilevel"/>
    <w:tmpl w:val="9FD0778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72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6256DEB"/>
    <w:multiLevelType w:val="hybridMultilevel"/>
    <w:tmpl w:val="37D4394E"/>
    <w:lvl w:ilvl="0" w:tplc="AF1C3F3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15:restartNumberingAfterBreak="0">
    <w:nsid w:val="3ACB4195"/>
    <w:multiLevelType w:val="hybridMultilevel"/>
    <w:tmpl w:val="D41E3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3275A"/>
    <w:multiLevelType w:val="hybridMultilevel"/>
    <w:tmpl w:val="0E808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6E3E84"/>
    <w:multiLevelType w:val="multilevel"/>
    <w:tmpl w:val="166EF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97347D"/>
    <w:multiLevelType w:val="hybridMultilevel"/>
    <w:tmpl w:val="D1A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BD01FCA"/>
    <w:multiLevelType w:val="hybridMultilevel"/>
    <w:tmpl w:val="50042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DE34D3"/>
    <w:multiLevelType w:val="hybridMultilevel"/>
    <w:tmpl w:val="D6DA2A56"/>
    <w:lvl w:ilvl="0" w:tplc="C49E9014">
      <w:start w:val="1"/>
      <w:numFmt w:val="bullet"/>
      <w:lvlText w:val=""/>
      <w:lvlJc w:val="left"/>
      <w:pPr>
        <w:ind w:left="720" w:hanging="360"/>
      </w:pPr>
      <w:rPr>
        <w:rFonts w:ascii="Wingdings" w:hAnsi="Wingdings" w:hint="default"/>
        <w:color w:val="auto"/>
        <w:sz w:val="24"/>
      </w:rPr>
    </w:lvl>
    <w:lvl w:ilvl="1" w:tplc="931C1FE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645BC"/>
    <w:multiLevelType w:val="hybridMultilevel"/>
    <w:tmpl w:val="FA0C3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DF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0943CD"/>
    <w:multiLevelType w:val="hybridMultilevel"/>
    <w:tmpl w:val="945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11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4918C8"/>
    <w:multiLevelType w:val="hybridMultilevel"/>
    <w:tmpl w:val="B838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1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510C4D"/>
    <w:multiLevelType w:val="multilevel"/>
    <w:tmpl w:val="1C36989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F4E17"/>
    <w:multiLevelType w:val="hybridMultilevel"/>
    <w:tmpl w:val="419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55B34"/>
    <w:multiLevelType w:val="hybridMultilevel"/>
    <w:tmpl w:val="C9C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18"/>
  </w:num>
  <w:num w:numId="5">
    <w:abstractNumId w:val="12"/>
  </w:num>
  <w:num w:numId="6">
    <w:abstractNumId w:val="22"/>
  </w:num>
  <w:num w:numId="7">
    <w:abstractNumId w:val="3"/>
  </w:num>
  <w:num w:numId="8">
    <w:abstractNumId w:val="27"/>
  </w:num>
  <w:num w:numId="9">
    <w:abstractNumId w:val="9"/>
  </w:num>
  <w:num w:numId="10">
    <w:abstractNumId w:val="24"/>
  </w:num>
  <w:num w:numId="11">
    <w:abstractNumId w:val="7"/>
  </w:num>
  <w:num w:numId="12">
    <w:abstractNumId w:val="32"/>
  </w:num>
  <w:num w:numId="13">
    <w:abstractNumId w:val="8"/>
  </w:num>
  <w:num w:numId="14">
    <w:abstractNumId w:val="2"/>
  </w:num>
  <w:num w:numId="15">
    <w:abstractNumId w:val="17"/>
  </w:num>
  <w:num w:numId="16">
    <w:abstractNumId w:val="33"/>
  </w:num>
  <w:num w:numId="17">
    <w:abstractNumId w:val="14"/>
  </w:num>
  <w:num w:numId="18">
    <w:abstractNumId w:val="31"/>
  </w:num>
  <w:num w:numId="19">
    <w:abstractNumId w:val="28"/>
  </w:num>
  <w:num w:numId="20">
    <w:abstractNumId w:val="6"/>
  </w:num>
  <w:num w:numId="21">
    <w:abstractNumId w:val="30"/>
  </w:num>
  <w:num w:numId="22">
    <w:abstractNumId w:val="13"/>
  </w:num>
  <w:num w:numId="23">
    <w:abstractNumId w:val="15"/>
  </w:num>
  <w:num w:numId="24">
    <w:abstractNumId w:val="19"/>
  </w:num>
  <w:num w:numId="25">
    <w:abstractNumId w:val="1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5"/>
  </w:num>
  <w:num w:numId="33">
    <w:abstractNumId w:val="1"/>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F6"/>
    <w:rsid w:val="000006A7"/>
    <w:rsid w:val="000009ED"/>
    <w:rsid w:val="00003F87"/>
    <w:rsid w:val="0000488B"/>
    <w:rsid w:val="00006331"/>
    <w:rsid w:val="000071C9"/>
    <w:rsid w:val="00012643"/>
    <w:rsid w:val="000130AD"/>
    <w:rsid w:val="00014511"/>
    <w:rsid w:val="000173DB"/>
    <w:rsid w:val="00017613"/>
    <w:rsid w:val="0002025D"/>
    <w:rsid w:val="0002115B"/>
    <w:rsid w:val="000229E8"/>
    <w:rsid w:val="0002307E"/>
    <w:rsid w:val="00023904"/>
    <w:rsid w:val="000240FC"/>
    <w:rsid w:val="0002433B"/>
    <w:rsid w:val="00031C90"/>
    <w:rsid w:val="00031D1C"/>
    <w:rsid w:val="00035629"/>
    <w:rsid w:val="0003774C"/>
    <w:rsid w:val="00041ACC"/>
    <w:rsid w:val="00043AEB"/>
    <w:rsid w:val="00044532"/>
    <w:rsid w:val="000506EE"/>
    <w:rsid w:val="000524BB"/>
    <w:rsid w:val="0005332B"/>
    <w:rsid w:val="0006738E"/>
    <w:rsid w:val="0007052A"/>
    <w:rsid w:val="000711BA"/>
    <w:rsid w:val="00074F55"/>
    <w:rsid w:val="00076BD2"/>
    <w:rsid w:val="00082A9C"/>
    <w:rsid w:val="00084E01"/>
    <w:rsid w:val="0008607C"/>
    <w:rsid w:val="000904E9"/>
    <w:rsid w:val="000911CC"/>
    <w:rsid w:val="00091887"/>
    <w:rsid w:val="00091A5F"/>
    <w:rsid w:val="00092218"/>
    <w:rsid w:val="00092A27"/>
    <w:rsid w:val="0009308F"/>
    <w:rsid w:val="000A09D7"/>
    <w:rsid w:val="000A2BC9"/>
    <w:rsid w:val="000A7F57"/>
    <w:rsid w:val="000B2AEF"/>
    <w:rsid w:val="000C283E"/>
    <w:rsid w:val="000C3B85"/>
    <w:rsid w:val="000C5AF1"/>
    <w:rsid w:val="000D0E81"/>
    <w:rsid w:val="000D0E8E"/>
    <w:rsid w:val="000D1FA5"/>
    <w:rsid w:val="000D282C"/>
    <w:rsid w:val="000D36B0"/>
    <w:rsid w:val="000D3F2A"/>
    <w:rsid w:val="000D4E1A"/>
    <w:rsid w:val="000E4222"/>
    <w:rsid w:val="0010001F"/>
    <w:rsid w:val="00100600"/>
    <w:rsid w:val="001042D1"/>
    <w:rsid w:val="00110051"/>
    <w:rsid w:val="00112CE2"/>
    <w:rsid w:val="00112F48"/>
    <w:rsid w:val="00114A93"/>
    <w:rsid w:val="00116C9E"/>
    <w:rsid w:val="00124037"/>
    <w:rsid w:val="00130CE4"/>
    <w:rsid w:val="001325F6"/>
    <w:rsid w:val="0013726F"/>
    <w:rsid w:val="00137B48"/>
    <w:rsid w:val="0014102A"/>
    <w:rsid w:val="00141145"/>
    <w:rsid w:val="00144198"/>
    <w:rsid w:val="00144CB4"/>
    <w:rsid w:val="00146167"/>
    <w:rsid w:val="00147BDC"/>
    <w:rsid w:val="00147F76"/>
    <w:rsid w:val="00151C2A"/>
    <w:rsid w:val="00152C9F"/>
    <w:rsid w:val="00152CC8"/>
    <w:rsid w:val="00154761"/>
    <w:rsid w:val="00157A7C"/>
    <w:rsid w:val="00161A3F"/>
    <w:rsid w:val="00163611"/>
    <w:rsid w:val="00164570"/>
    <w:rsid w:val="001664EA"/>
    <w:rsid w:val="0017022D"/>
    <w:rsid w:val="001707C5"/>
    <w:rsid w:val="00170C9B"/>
    <w:rsid w:val="00174ED8"/>
    <w:rsid w:val="00175D85"/>
    <w:rsid w:val="00176497"/>
    <w:rsid w:val="001842E6"/>
    <w:rsid w:val="00184ACF"/>
    <w:rsid w:val="00187373"/>
    <w:rsid w:val="00187BB7"/>
    <w:rsid w:val="00191705"/>
    <w:rsid w:val="00192EFC"/>
    <w:rsid w:val="00193056"/>
    <w:rsid w:val="00193C41"/>
    <w:rsid w:val="00194863"/>
    <w:rsid w:val="00195E4D"/>
    <w:rsid w:val="00197A2D"/>
    <w:rsid w:val="00197A52"/>
    <w:rsid w:val="00197AB6"/>
    <w:rsid w:val="001A0088"/>
    <w:rsid w:val="001A028D"/>
    <w:rsid w:val="001A3516"/>
    <w:rsid w:val="001A6206"/>
    <w:rsid w:val="001A6AD0"/>
    <w:rsid w:val="001A7B27"/>
    <w:rsid w:val="001B0849"/>
    <w:rsid w:val="001B25AC"/>
    <w:rsid w:val="001B2DA8"/>
    <w:rsid w:val="001B3BEE"/>
    <w:rsid w:val="001C1CF3"/>
    <w:rsid w:val="001C1E0E"/>
    <w:rsid w:val="001C4A47"/>
    <w:rsid w:val="001C6F7D"/>
    <w:rsid w:val="001D3862"/>
    <w:rsid w:val="001D4396"/>
    <w:rsid w:val="001E20B6"/>
    <w:rsid w:val="001E2C3F"/>
    <w:rsid w:val="001E2DA3"/>
    <w:rsid w:val="001E321A"/>
    <w:rsid w:val="001F09E0"/>
    <w:rsid w:val="001F112B"/>
    <w:rsid w:val="001F181F"/>
    <w:rsid w:val="001F4FC2"/>
    <w:rsid w:val="00201837"/>
    <w:rsid w:val="002034A0"/>
    <w:rsid w:val="00203714"/>
    <w:rsid w:val="00206312"/>
    <w:rsid w:val="0020780F"/>
    <w:rsid w:val="00211068"/>
    <w:rsid w:val="00212734"/>
    <w:rsid w:val="00214392"/>
    <w:rsid w:val="00214682"/>
    <w:rsid w:val="0022113C"/>
    <w:rsid w:val="00221D52"/>
    <w:rsid w:val="00240461"/>
    <w:rsid w:val="00243B1F"/>
    <w:rsid w:val="00247105"/>
    <w:rsid w:val="00254108"/>
    <w:rsid w:val="00260F41"/>
    <w:rsid w:val="00261584"/>
    <w:rsid w:val="002625B1"/>
    <w:rsid w:val="00267114"/>
    <w:rsid w:val="00270FB2"/>
    <w:rsid w:val="00271731"/>
    <w:rsid w:val="00272C35"/>
    <w:rsid w:val="00274356"/>
    <w:rsid w:val="0027752E"/>
    <w:rsid w:val="00277B8E"/>
    <w:rsid w:val="002842A2"/>
    <w:rsid w:val="002863CB"/>
    <w:rsid w:val="002864E6"/>
    <w:rsid w:val="0028662A"/>
    <w:rsid w:val="0028721B"/>
    <w:rsid w:val="0028794D"/>
    <w:rsid w:val="002918CF"/>
    <w:rsid w:val="00292846"/>
    <w:rsid w:val="00293B05"/>
    <w:rsid w:val="00294DFB"/>
    <w:rsid w:val="002957FE"/>
    <w:rsid w:val="002A01AF"/>
    <w:rsid w:val="002A713F"/>
    <w:rsid w:val="002B47E4"/>
    <w:rsid w:val="002B4DE5"/>
    <w:rsid w:val="002C028D"/>
    <w:rsid w:val="002C0AEA"/>
    <w:rsid w:val="002C120B"/>
    <w:rsid w:val="002C2113"/>
    <w:rsid w:val="002D1F95"/>
    <w:rsid w:val="002D2C15"/>
    <w:rsid w:val="002D3BAE"/>
    <w:rsid w:val="002D411F"/>
    <w:rsid w:val="002D574F"/>
    <w:rsid w:val="002D750F"/>
    <w:rsid w:val="002E0D73"/>
    <w:rsid w:val="002E30EF"/>
    <w:rsid w:val="002F201B"/>
    <w:rsid w:val="002F377E"/>
    <w:rsid w:val="002F381B"/>
    <w:rsid w:val="0030689E"/>
    <w:rsid w:val="00311AE3"/>
    <w:rsid w:val="00313DEF"/>
    <w:rsid w:val="003151B0"/>
    <w:rsid w:val="00317E0A"/>
    <w:rsid w:val="00322D46"/>
    <w:rsid w:val="00324E05"/>
    <w:rsid w:val="003272D5"/>
    <w:rsid w:val="0032758C"/>
    <w:rsid w:val="0033254B"/>
    <w:rsid w:val="0033726C"/>
    <w:rsid w:val="00340F93"/>
    <w:rsid w:val="00345DE2"/>
    <w:rsid w:val="00347751"/>
    <w:rsid w:val="00351453"/>
    <w:rsid w:val="00351A33"/>
    <w:rsid w:val="00352E68"/>
    <w:rsid w:val="00354BDB"/>
    <w:rsid w:val="0036753C"/>
    <w:rsid w:val="00370693"/>
    <w:rsid w:val="0037149F"/>
    <w:rsid w:val="0037565A"/>
    <w:rsid w:val="003763D4"/>
    <w:rsid w:val="00377854"/>
    <w:rsid w:val="00377D37"/>
    <w:rsid w:val="003807D9"/>
    <w:rsid w:val="00390EEC"/>
    <w:rsid w:val="00392FE4"/>
    <w:rsid w:val="0039320C"/>
    <w:rsid w:val="00394216"/>
    <w:rsid w:val="00396B2F"/>
    <w:rsid w:val="00397FCF"/>
    <w:rsid w:val="003A5290"/>
    <w:rsid w:val="003A5F11"/>
    <w:rsid w:val="003A6BAB"/>
    <w:rsid w:val="003A784C"/>
    <w:rsid w:val="003B0258"/>
    <w:rsid w:val="003B1D70"/>
    <w:rsid w:val="003B44C6"/>
    <w:rsid w:val="003C031E"/>
    <w:rsid w:val="003C2D2D"/>
    <w:rsid w:val="003D0635"/>
    <w:rsid w:val="003D40D2"/>
    <w:rsid w:val="003D4772"/>
    <w:rsid w:val="003E01D3"/>
    <w:rsid w:val="003E2C76"/>
    <w:rsid w:val="003F293A"/>
    <w:rsid w:val="003F3636"/>
    <w:rsid w:val="003F4F49"/>
    <w:rsid w:val="003F5ACE"/>
    <w:rsid w:val="00415054"/>
    <w:rsid w:val="00424EFC"/>
    <w:rsid w:val="00426714"/>
    <w:rsid w:val="00426D86"/>
    <w:rsid w:val="00430E04"/>
    <w:rsid w:val="00431CAF"/>
    <w:rsid w:val="004337B9"/>
    <w:rsid w:val="004338B4"/>
    <w:rsid w:val="00435426"/>
    <w:rsid w:val="0044078A"/>
    <w:rsid w:val="00440BAB"/>
    <w:rsid w:val="00441F51"/>
    <w:rsid w:val="00443222"/>
    <w:rsid w:val="0044758D"/>
    <w:rsid w:val="004516B9"/>
    <w:rsid w:val="00452287"/>
    <w:rsid w:val="00453D79"/>
    <w:rsid w:val="0045727D"/>
    <w:rsid w:val="00461ECF"/>
    <w:rsid w:val="00462B91"/>
    <w:rsid w:val="00464491"/>
    <w:rsid w:val="00466DAF"/>
    <w:rsid w:val="00466E8A"/>
    <w:rsid w:val="00470A65"/>
    <w:rsid w:val="004710AC"/>
    <w:rsid w:val="00472DEF"/>
    <w:rsid w:val="00482CF5"/>
    <w:rsid w:val="00484A33"/>
    <w:rsid w:val="00490D21"/>
    <w:rsid w:val="0049190D"/>
    <w:rsid w:val="004A5617"/>
    <w:rsid w:val="004B04F2"/>
    <w:rsid w:val="004B4A32"/>
    <w:rsid w:val="004C1FFA"/>
    <w:rsid w:val="004C5E5E"/>
    <w:rsid w:val="004C623F"/>
    <w:rsid w:val="004D12CD"/>
    <w:rsid w:val="004D3CD6"/>
    <w:rsid w:val="004D45D4"/>
    <w:rsid w:val="004E0CA6"/>
    <w:rsid w:val="004E5242"/>
    <w:rsid w:val="004F1C4B"/>
    <w:rsid w:val="004F43A7"/>
    <w:rsid w:val="004F45AC"/>
    <w:rsid w:val="004F65D6"/>
    <w:rsid w:val="004F70F5"/>
    <w:rsid w:val="00503708"/>
    <w:rsid w:val="00512571"/>
    <w:rsid w:val="005152E7"/>
    <w:rsid w:val="005212A4"/>
    <w:rsid w:val="00522602"/>
    <w:rsid w:val="00522BFB"/>
    <w:rsid w:val="00523629"/>
    <w:rsid w:val="0052516E"/>
    <w:rsid w:val="00525B3F"/>
    <w:rsid w:val="00527248"/>
    <w:rsid w:val="00530068"/>
    <w:rsid w:val="005316B8"/>
    <w:rsid w:val="00532D0E"/>
    <w:rsid w:val="005350D7"/>
    <w:rsid w:val="00535970"/>
    <w:rsid w:val="0053694A"/>
    <w:rsid w:val="00543117"/>
    <w:rsid w:val="00543C6D"/>
    <w:rsid w:val="0055001C"/>
    <w:rsid w:val="005517E1"/>
    <w:rsid w:val="00553F47"/>
    <w:rsid w:val="005605B8"/>
    <w:rsid w:val="00562F42"/>
    <w:rsid w:val="0056375B"/>
    <w:rsid w:val="00563F52"/>
    <w:rsid w:val="00567208"/>
    <w:rsid w:val="005732E1"/>
    <w:rsid w:val="0057500E"/>
    <w:rsid w:val="00591A97"/>
    <w:rsid w:val="00591C94"/>
    <w:rsid w:val="005945E8"/>
    <w:rsid w:val="00595540"/>
    <w:rsid w:val="00595E15"/>
    <w:rsid w:val="005975D6"/>
    <w:rsid w:val="005A08F4"/>
    <w:rsid w:val="005A0983"/>
    <w:rsid w:val="005A215D"/>
    <w:rsid w:val="005A367D"/>
    <w:rsid w:val="005A4ADC"/>
    <w:rsid w:val="005A5897"/>
    <w:rsid w:val="005A7A44"/>
    <w:rsid w:val="005B30C7"/>
    <w:rsid w:val="005B342B"/>
    <w:rsid w:val="005B4FDC"/>
    <w:rsid w:val="005C26C6"/>
    <w:rsid w:val="005C3C99"/>
    <w:rsid w:val="005C5065"/>
    <w:rsid w:val="005C5D32"/>
    <w:rsid w:val="005C7D77"/>
    <w:rsid w:val="005D67DC"/>
    <w:rsid w:val="005D74D2"/>
    <w:rsid w:val="005E1743"/>
    <w:rsid w:val="005E6ACA"/>
    <w:rsid w:val="005E7347"/>
    <w:rsid w:val="005E7464"/>
    <w:rsid w:val="005F037D"/>
    <w:rsid w:val="005F1369"/>
    <w:rsid w:val="005F152D"/>
    <w:rsid w:val="005F1897"/>
    <w:rsid w:val="005F230B"/>
    <w:rsid w:val="006017DE"/>
    <w:rsid w:val="00603BD5"/>
    <w:rsid w:val="00607000"/>
    <w:rsid w:val="0061095C"/>
    <w:rsid w:val="0061794D"/>
    <w:rsid w:val="0062572A"/>
    <w:rsid w:val="0063375F"/>
    <w:rsid w:val="00653301"/>
    <w:rsid w:val="0065736C"/>
    <w:rsid w:val="006575FD"/>
    <w:rsid w:val="0066192C"/>
    <w:rsid w:val="0066221E"/>
    <w:rsid w:val="00662B83"/>
    <w:rsid w:val="00666516"/>
    <w:rsid w:val="00670C9D"/>
    <w:rsid w:val="00671335"/>
    <w:rsid w:val="0067578D"/>
    <w:rsid w:val="00675B1B"/>
    <w:rsid w:val="00675F8A"/>
    <w:rsid w:val="00680654"/>
    <w:rsid w:val="00691753"/>
    <w:rsid w:val="0069558B"/>
    <w:rsid w:val="00695F78"/>
    <w:rsid w:val="00696681"/>
    <w:rsid w:val="006A141D"/>
    <w:rsid w:val="006A669B"/>
    <w:rsid w:val="006B191F"/>
    <w:rsid w:val="006B5927"/>
    <w:rsid w:val="006C5ACA"/>
    <w:rsid w:val="006C5DB8"/>
    <w:rsid w:val="006C6F88"/>
    <w:rsid w:val="006D1B5E"/>
    <w:rsid w:val="006D42EF"/>
    <w:rsid w:val="006D6C58"/>
    <w:rsid w:val="006D7437"/>
    <w:rsid w:val="006E049C"/>
    <w:rsid w:val="006E0F30"/>
    <w:rsid w:val="006E4F56"/>
    <w:rsid w:val="006E53CB"/>
    <w:rsid w:val="006F4CF2"/>
    <w:rsid w:val="006F508C"/>
    <w:rsid w:val="006F6CC6"/>
    <w:rsid w:val="006F7904"/>
    <w:rsid w:val="006F7E53"/>
    <w:rsid w:val="007012FA"/>
    <w:rsid w:val="007037DE"/>
    <w:rsid w:val="00704DE5"/>
    <w:rsid w:val="007102D5"/>
    <w:rsid w:val="00710B40"/>
    <w:rsid w:val="00710E9C"/>
    <w:rsid w:val="00712AD2"/>
    <w:rsid w:val="00712E66"/>
    <w:rsid w:val="007146BB"/>
    <w:rsid w:val="007204A2"/>
    <w:rsid w:val="00725A88"/>
    <w:rsid w:val="00736E81"/>
    <w:rsid w:val="00740C0D"/>
    <w:rsid w:val="00741DF2"/>
    <w:rsid w:val="00744536"/>
    <w:rsid w:val="007508D0"/>
    <w:rsid w:val="00755457"/>
    <w:rsid w:val="007558F9"/>
    <w:rsid w:val="00755977"/>
    <w:rsid w:val="00756FD5"/>
    <w:rsid w:val="00763750"/>
    <w:rsid w:val="00763DDA"/>
    <w:rsid w:val="00765318"/>
    <w:rsid w:val="00765E58"/>
    <w:rsid w:val="00766514"/>
    <w:rsid w:val="00771A0E"/>
    <w:rsid w:val="007724A4"/>
    <w:rsid w:val="0077336E"/>
    <w:rsid w:val="00773E1A"/>
    <w:rsid w:val="00776F29"/>
    <w:rsid w:val="007771D5"/>
    <w:rsid w:val="0077761F"/>
    <w:rsid w:val="007813AC"/>
    <w:rsid w:val="00782514"/>
    <w:rsid w:val="00782E48"/>
    <w:rsid w:val="007848DF"/>
    <w:rsid w:val="0078614B"/>
    <w:rsid w:val="0079602B"/>
    <w:rsid w:val="00796064"/>
    <w:rsid w:val="007A084D"/>
    <w:rsid w:val="007A14E2"/>
    <w:rsid w:val="007A2169"/>
    <w:rsid w:val="007B0838"/>
    <w:rsid w:val="007B2FDF"/>
    <w:rsid w:val="007B6932"/>
    <w:rsid w:val="007C0218"/>
    <w:rsid w:val="007C3083"/>
    <w:rsid w:val="007C6C52"/>
    <w:rsid w:val="007C6EA4"/>
    <w:rsid w:val="007D1EA5"/>
    <w:rsid w:val="007D2709"/>
    <w:rsid w:val="007D2A25"/>
    <w:rsid w:val="007D56CD"/>
    <w:rsid w:val="007E230B"/>
    <w:rsid w:val="007E57FB"/>
    <w:rsid w:val="007E6DA4"/>
    <w:rsid w:val="007F0BD9"/>
    <w:rsid w:val="007F25BA"/>
    <w:rsid w:val="00800FC7"/>
    <w:rsid w:val="00802002"/>
    <w:rsid w:val="00802BC7"/>
    <w:rsid w:val="0080516D"/>
    <w:rsid w:val="0081025A"/>
    <w:rsid w:val="008209EE"/>
    <w:rsid w:val="008249DA"/>
    <w:rsid w:val="00825341"/>
    <w:rsid w:val="00826061"/>
    <w:rsid w:val="0083052F"/>
    <w:rsid w:val="00832115"/>
    <w:rsid w:val="008446D5"/>
    <w:rsid w:val="00845B42"/>
    <w:rsid w:val="00847021"/>
    <w:rsid w:val="00862DC5"/>
    <w:rsid w:val="00865F84"/>
    <w:rsid w:val="0086699C"/>
    <w:rsid w:val="00871349"/>
    <w:rsid w:val="008734A6"/>
    <w:rsid w:val="00876A58"/>
    <w:rsid w:val="00880556"/>
    <w:rsid w:val="0088258A"/>
    <w:rsid w:val="00884567"/>
    <w:rsid w:val="008917DF"/>
    <w:rsid w:val="008932AB"/>
    <w:rsid w:val="008958C4"/>
    <w:rsid w:val="00896676"/>
    <w:rsid w:val="00896CAA"/>
    <w:rsid w:val="0089754A"/>
    <w:rsid w:val="008A1921"/>
    <w:rsid w:val="008A19A4"/>
    <w:rsid w:val="008A7038"/>
    <w:rsid w:val="008B2373"/>
    <w:rsid w:val="008B3380"/>
    <w:rsid w:val="008C0B20"/>
    <w:rsid w:val="008C575C"/>
    <w:rsid w:val="008C65E5"/>
    <w:rsid w:val="008D0338"/>
    <w:rsid w:val="008D58D7"/>
    <w:rsid w:val="008E260F"/>
    <w:rsid w:val="008F0FFC"/>
    <w:rsid w:val="008F1970"/>
    <w:rsid w:val="008F37BE"/>
    <w:rsid w:val="008F5D00"/>
    <w:rsid w:val="00900887"/>
    <w:rsid w:val="00900BF3"/>
    <w:rsid w:val="00900F70"/>
    <w:rsid w:val="0090137A"/>
    <w:rsid w:val="00901891"/>
    <w:rsid w:val="0090215C"/>
    <w:rsid w:val="00907BC7"/>
    <w:rsid w:val="00907DF8"/>
    <w:rsid w:val="00912A84"/>
    <w:rsid w:val="00913EA5"/>
    <w:rsid w:val="00917329"/>
    <w:rsid w:val="00917F3A"/>
    <w:rsid w:val="00920D3B"/>
    <w:rsid w:val="00920FB5"/>
    <w:rsid w:val="0092664F"/>
    <w:rsid w:val="00927566"/>
    <w:rsid w:val="009333F0"/>
    <w:rsid w:val="00933E6B"/>
    <w:rsid w:val="0094186D"/>
    <w:rsid w:val="009453FD"/>
    <w:rsid w:val="00961C15"/>
    <w:rsid w:val="00970C44"/>
    <w:rsid w:val="00971D9F"/>
    <w:rsid w:val="00973E2E"/>
    <w:rsid w:val="00974029"/>
    <w:rsid w:val="00975F4D"/>
    <w:rsid w:val="00976882"/>
    <w:rsid w:val="00977704"/>
    <w:rsid w:val="009877FB"/>
    <w:rsid w:val="00990E6B"/>
    <w:rsid w:val="00992913"/>
    <w:rsid w:val="0099682E"/>
    <w:rsid w:val="00997702"/>
    <w:rsid w:val="009A0CA5"/>
    <w:rsid w:val="009A26CA"/>
    <w:rsid w:val="009A3016"/>
    <w:rsid w:val="009A5EBB"/>
    <w:rsid w:val="009A7A5D"/>
    <w:rsid w:val="009B3B2E"/>
    <w:rsid w:val="009B55AC"/>
    <w:rsid w:val="009B5E00"/>
    <w:rsid w:val="009C4322"/>
    <w:rsid w:val="009C550C"/>
    <w:rsid w:val="009C6E0B"/>
    <w:rsid w:val="009C7281"/>
    <w:rsid w:val="009D1266"/>
    <w:rsid w:val="009D695F"/>
    <w:rsid w:val="009D7BA2"/>
    <w:rsid w:val="009E45FA"/>
    <w:rsid w:val="009E52E7"/>
    <w:rsid w:val="009E55F6"/>
    <w:rsid w:val="009E6F01"/>
    <w:rsid w:val="009F131F"/>
    <w:rsid w:val="009F3E45"/>
    <w:rsid w:val="00A02885"/>
    <w:rsid w:val="00A03039"/>
    <w:rsid w:val="00A03535"/>
    <w:rsid w:val="00A11174"/>
    <w:rsid w:val="00A15F97"/>
    <w:rsid w:val="00A203B7"/>
    <w:rsid w:val="00A21491"/>
    <w:rsid w:val="00A25E82"/>
    <w:rsid w:val="00A274BD"/>
    <w:rsid w:val="00A3119A"/>
    <w:rsid w:val="00A33022"/>
    <w:rsid w:val="00A358A6"/>
    <w:rsid w:val="00A40973"/>
    <w:rsid w:val="00A4289E"/>
    <w:rsid w:val="00A43B03"/>
    <w:rsid w:val="00A476CE"/>
    <w:rsid w:val="00A5157F"/>
    <w:rsid w:val="00A55411"/>
    <w:rsid w:val="00A60B29"/>
    <w:rsid w:val="00A72209"/>
    <w:rsid w:val="00A72DB3"/>
    <w:rsid w:val="00A73051"/>
    <w:rsid w:val="00A76684"/>
    <w:rsid w:val="00A80C5F"/>
    <w:rsid w:val="00A81CD1"/>
    <w:rsid w:val="00A83CC4"/>
    <w:rsid w:val="00A84848"/>
    <w:rsid w:val="00A921F4"/>
    <w:rsid w:val="00A95924"/>
    <w:rsid w:val="00AA2AF8"/>
    <w:rsid w:val="00AA7BC8"/>
    <w:rsid w:val="00AB0D8E"/>
    <w:rsid w:val="00AC13F9"/>
    <w:rsid w:val="00AC54B3"/>
    <w:rsid w:val="00AC79F1"/>
    <w:rsid w:val="00AC7D96"/>
    <w:rsid w:val="00AD0A1F"/>
    <w:rsid w:val="00AD298F"/>
    <w:rsid w:val="00AD3E0A"/>
    <w:rsid w:val="00AD5E7E"/>
    <w:rsid w:val="00AD72FC"/>
    <w:rsid w:val="00AE264E"/>
    <w:rsid w:val="00AE4431"/>
    <w:rsid w:val="00AE53BE"/>
    <w:rsid w:val="00AF1841"/>
    <w:rsid w:val="00AF6036"/>
    <w:rsid w:val="00AF6C57"/>
    <w:rsid w:val="00AF6D0F"/>
    <w:rsid w:val="00AF6EF9"/>
    <w:rsid w:val="00AF7ADD"/>
    <w:rsid w:val="00B05393"/>
    <w:rsid w:val="00B05BF0"/>
    <w:rsid w:val="00B120CA"/>
    <w:rsid w:val="00B129CE"/>
    <w:rsid w:val="00B14AF3"/>
    <w:rsid w:val="00B172C6"/>
    <w:rsid w:val="00B17820"/>
    <w:rsid w:val="00B201A3"/>
    <w:rsid w:val="00B205B5"/>
    <w:rsid w:val="00B206F3"/>
    <w:rsid w:val="00B24C18"/>
    <w:rsid w:val="00B3074C"/>
    <w:rsid w:val="00B31322"/>
    <w:rsid w:val="00B316B3"/>
    <w:rsid w:val="00B32800"/>
    <w:rsid w:val="00B359A0"/>
    <w:rsid w:val="00B40FFE"/>
    <w:rsid w:val="00B42100"/>
    <w:rsid w:val="00B42CA2"/>
    <w:rsid w:val="00B43966"/>
    <w:rsid w:val="00B54B5A"/>
    <w:rsid w:val="00B55562"/>
    <w:rsid w:val="00B601E6"/>
    <w:rsid w:val="00B616AF"/>
    <w:rsid w:val="00B61B2F"/>
    <w:rsid w:val="00B6237B"/>
    <w:rsid w:val="00B62395"/>
    <w:rsid w:val="00B67A1B"/>
    <w:rsid w:val="00B67B26"/>
    <w:rsid w:val="00B7278D"/>
    <w:rsid w:val="00B74999"/>
    <w:rsid w:val="00B76355"/>
    <w:rsid w:val="00B76F65"/>
    <w:rsid w:val="00B7752C"/>
    <w:rsid w:val="00B81EF9"/>
    <w:rsid w:val="00B86044"/>
    <w:rsid w:val="00B87F39"/>
    <w:rsid w:val="00B9061D"/>
    <w:rsid w:val="00B90906"/>
    <w:rsid w:val="00B91146"/>
    <w:rsid w:val="00B9298A"/>
    <w:rsid w:val="00B94972"/>
    <w:rsid w:val="00B95DA1"/>
    <w:rsid w:val="00B97B6D"/>
    <w:rsid w:val="00B97EA1"/>
    <w:rsid w:val="00BA12E2"/>
    <w:rsid w:val="00BA58CC"/>
    <w:rsid w:val="00BB00D6"/>
    <w:rsid w:val="00BB2B16"/>
    <w:rsid w:val="00BC227D"/>
    <w:rsid w:val="00BC3596"/>
    <w:rsid w:val="00BD16F4"/>
    <w:rsid w:val="00BD20A7"/>
    <w:rsid w:val="00BE0750"/>
    <w:rsid w:val="00BE39EF"/>
    <w:rsid w:val="00BE6BDC"/>
    <w:rsid w:val="00BF174C"/>
    <w:rsid w:val="00BF4FFB"/>
    <w:rsid w:val="00C00584"/>
    <w:rsid w:val="00C020E1"/>
    <w:rsid w:val="00C052D1"/>
    <w:rsid w:val="00C0573F"/>
    <w:rsid w:val="00C05E2B"/>
    <w:rsid w:val="00C07BA7"/>
    <w:rsid w:val="00C108D8"/>
    <w:rsid w:val="00C118B2"/>
    <w:rsid w:val="00C22CA7"/>
    <w:rsid w:val="00C2658F"/>
    <w:rsid w:val="00C26C01"/>
    <w:rsid w:val="00C31C03"/>
    <w:rsid w:val="00C4253D"/>
    <w:rsid w:val="00C436DF"/>
    <w:rsid w:val="00C4399D"/>
    <w:rsid w:val="00C444A9"/>
    <w:rsid w:val="00C4782D"/>
    <w:rsid w:val="00C47D66"/>
    <w:rsid w:val="00C531EC"/>
    <w:rsid w:val="00C54F42"/>
    <w:rsid w:val="00C60166"/>
    <w:rsid w:val="00C65476"/>
    <w:rsid w:val="00C66D55"/>
    <w:rsid w:val="00C6738A"/>
    <w:rsid w:val="00C73C1E"/>
    <w:rsid w:val="00C7465C"/>
    <w:rsid w:val="00C75F6A"/>
    <w:rsid w:val="00C850EA"/>
    <w:rsid w:val="00C87B1B"/>
    <w:rsid w:val="00C90970"/>
    <w:rsid w:val="00C9726B"/>
    <w:rsid w:val="00CA455D"/>
    <w:rsid w:val="00CA4D07"/>
    <w:rsid w:val="00CA5E53"/>
    <w:rsid w:val="00CA79E5"/>
    <w:rsid w:val="00CB36F4"/>
    <w:rsid w:val="00CB3873"/>
    <w:rsid w:val="00CB403C"/>
    <w:rsid w:val="00CB514E"/>
    <w:rsid w:val="00CB5EE8"/>
    <w:rsid w:val="00CC1145"/>
    <w:rsid w:val="00CC1BE6"/>
    <w:rsid w:val="00CC22F1"/>
    <w:rsid w:val="00CC42EF"/>
    <w:rsid w:val="00CC575D"/>
    <w:rsid w:val="00CD14C8"/>
    <w:rsid w:val="00CD1B97"/>
    <w:rsid w:val="00CD5012"/>
    <w:rsid w:val="00CE1085"/>
    <w:rsid w:val="00CE6132"/>
    <w:rsid w:val="00CE7AAC"/>
    <w:rsid w:val="00CF1F00"/>
    <w:rsid w:val="00CF6B07"/>
    <w:rsid w:val="00CF7060"/>
    <w:rsid w:val="00D0485D"/>
    <w:rsid w:val="00D15445"/>
    <w:rsid w:val="00D16C52"/>
    <w:rsid w:val="00D205F8"/>
    <w:rsid w:val="00D2254D"/>
    <w:rsid w:val="00D2439B"/>
    <w:rsid w:val="00D3078C"/>
    <w:rsid w:val="00D30E0A"/>
    <w:rsid w:val="00D33160"/>
    <w:rsid w:val="00D34DB7"/>
    <w:rsid w:val="00D40A4A"/>
    <w:rsid w:val="00D41F7C"/>
    <w:rsid w:val="00D42AD8"/>
    <w:rsid w:val="00D4781B"/>
    <w:rsid w:val="00D53B5E"/>
    <w:rsid w:val="00D60EA3"/>
    <w:rsid w:val="00D627C9"/>
    <w:rsid w:val="00D65996"/>
    <w:rsid w:val="00D674EF"/>
    <w:rsid w:val="00D67C9E"/>
    <w:rsid w:val="00D72BD5"/>
    <w:rsid w:val="00D769F8"/>
    <w:rsid w:val="00D82AB5"/>
    <w:rsid w:val="00D86684"/>
    <w:rsid w:val="00D87C7D"/>
    <w:rsid w:val="00D923CC"/>
    <w:rsid w:val="00D9583A"/>
    <w:rsid w:val="00D95C96"/>
    <w:rsid w:val="00D97241"/>
    <w:rsid w:val="00DB1515"/>
    <w:rsid w:val="00DB1BA6"/>
    <w:rsid w:val="00DB334A"/>
    <w:rsid w:val="00DC2200"/>
    <w:rsid w:val="00DC3C7F"/>
    <w:rsid w:val="00DC481A"/>
    <w:rsid w:val="00DD07C4"/>
    <w:rsid w:val="00DD324D"/>
    <w:rsid w:val="00DD4A21"/>
    <w:rsid w:val="00DD5976"/>
    <w:rsid w:val="00DE0201"/>
    <w:rsid w:val="00DE1217"/>
    <w:rsid w:val="00DE4617"/>
    <w:rsid w:val="00DE586C"/>
    <w:rsid w:val="00DF77E0"/>
    <w:rsid w:val="00E0158C"/>
    <w:rsid w:val="00E0230D"/>
    <w:rsid w:val="00E03704"/>
    <w:rsid w:val="00E04B8E"/>
    <w:rsid w:val="00E065E2"/>
    <w:rsid w:val="00E068D5"/>
    <w:rsid w:val="00E150A6"/>
    <w:rsid w:val="00E1675B"/>
    <w:rsid w:val="00E240F7"/>
    <w:rsid w:val="00E253B2"/>
    <w:rsid w:val="00E2659F"/>
    <w:rsid w:val="00E274C5"/>
    <w:rsid w:val="00E304D8"/>
    <w:rsid w:val="00E309C2"/>
    <w:rsid w:val="00E34296"/>
    <w:rsid w:val="00E3460D"/>
    <w:rsid w:val="00E3476F"/>
    <w:rsid w:val="00E4019E"/>
    <w:rsid w:val="00E435EE"/>
    <w:rsid w:val="00E44708"/>
    <w:rsid w:val="00E45E85"/>
    <w:rsid w:val="00E533AE"/>
    <w:rsid w:val="00E53ECD"/>
    <w:rsid w:val="00E545BE"/>
    <w:rsid w:val="00E56DF1"/>
    <w:rsid w:val="00E629C7"/>
    <w:rsid w:val="00E62CE0"/>
    <w:rsid w:val="00E6373D"/>
    <w:rsid w:val="00E66A69"/>
    <w:rsid w:val="00E67BED"/>
    <w:rsid w:val="00E72815"/>
    <w:rsid w:val="00E75EF0"/>
    <w:rsid w:val="00E76B8D"/>
    <w:rsid w:val="00E77742"/>
    <w:rsid w:val="00E80771"/>
    <w:rsid w:val="00E83CB8"/>
    <w:rsid w:val="00E8612A"/>
    <w:rsid w:val="00E90968"/>
    <w:rsid w:val="00E94E92"/>
    <w:rsid w:val="00EA463B"/>
    <w:rsid w:val="00EA71D1"/>
    <w:rsid w:val="00EB04B0"/>
    <w:rsid w:val="00EB1F6F"/>
    <w:rsid w:val="00EB21ED"/>
    <w:rsid w:val="00EB344E"/>
    <w:rsid w:val="00EB4D73"/>
    <w:rsid w:val="00EB79BF"/>
    <w:rsid w:val="00EB7F04"/>
    <w:rsid w:val="00EC2B23"/>
    <w:rsid w:val="00EC4160"/>
    <w:rsid w:val="00ED0828"/>
    <w:rsid w:val="00ED0D24"/>
    <w:rsid w:val="00ED1970"/>
    <w:rsid w:val="00ED25CF"/>
    <w:rsid w:val="00ED55E0"/>
    <w:rsid w:val="00ED7F89"/>
    <w:rsid w:val="00EE5226"/>
    <w:rsid w:val="00EF0553"/>
    <w:rsid w:val="00EF2E34"/>
    <w:rsid w:val="00EF6829"/>
    <w:rsid w:val="00F03CB1"/>
    <w:rsid w:val="00F03FC8"/>
    <w:rsid w:val="00F068F0"/>
    <w:rsid w:val="00F10E6B"/>
    <w:rsid w:val="00F11E15"/>
    <w:rsid w:val="00F13088"/>
    <w:rsid w:val="00F13965"/>
    <w:rsid w:val="00F13FE1"/>
    <w:rsid w:val="00F14493"/>
    <w:rsid w:val="00F148FE"/>
    <w:rsid w:val="00F169DB"/>
    <w:rsid w:val="00F24228"/>
    <w:rsid w:val="00F24E96"/>
    <w:rsid w:val="00F36062"/>
    <w:rsid w:val="00F3625D"/>
    <w:rsid w:val="00F364C2"/>
    <w:rsid w:val="00F37B21"/>
    <w:rsid w:val="00F37C71"/>
    <w:rsid w:val="00F37ED8"/>
    <w:rsid w:val="00F40B33"/>
    <w:rsid w:val="00F44C7B"/>
    <w:rsid w:val="00F47C49"/>
    <w:rsid w:val="00F50634"/>
    <w:rsid w:val="00F60490"/>
    <w:rsid w:val="00F66EB7"/>
    <w:rsid w:val="00F67E40"/>
    <w:rsid w:val="00F72279"/>
    <w:rsid w:val="00F7310B"/>
    <w:rsid w:val="00F7387F"/>
    <w:rsid w:val="00F745F7"/>
    <w:rsid w:val="00F768FF"/>
    <w:rsid w:val="00F76CA7"/>
    <w:rsid w:val="00F80753"/>
    <w:rsid w:val="00F807F5"/>
    <w:rsid w:val="00F81FE7"/>
    <w:rsid w:val="00F84B9C"/>
    <w:rsid w:val="00F9539C"/>
    <w:rsid w:val="00FA0025"/>
    <w:rsid w:val="00FA2AC5"/>
    <w:rsid w:val="00FA37DE"/>
    <w:rsid w:val="00FA43C5"/>
    <w:rsid w:val="00FA62B7"/>
    <w:rsid w:val="00FB5EF1"/>
    <w:rsid w:val="00FB7FDC"/>
    <w:rsid w:val="00FC06EE"/>
    <w:rsid w:val="00FC1B97"/>
    <w:rsid w:val="00FC23E5"/>
    <w:rsid w:val="00FC34FE"/>
    <w:rsid w:val="00FC531F"/>
    <w:rsid w:val="00FC6C4B"/>
    <w:rsid w:val="00FC73E3"/>
    <w:rsid w:val="00FD2C86"/>
    <w:rsid w:val="00FD3F6C"/>
    <w:rsid w:val="00FD455B"/>
    <w:rsid w:val="00FD69E2"/>
    <w:rsid w:val="00FD6BAE"/>
    <w:rsid w:val="00FD72F8"/>
    <w:rsid w:val="00FD752C"/>
    <w:rsid w:val="00FD7530"/>
    <w:rsid w:val="00FE0373"/>
    <w:rsid w:val="00FE133B"/>
    <w:rsid w:val="00FE771A"/>
    <w:rsid w:val="00FF2EBB"/>
    <w:rsid w:val="00FF59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BB717"/>
  <w15:docId w15:val="{EC1DC3D4-555F-4C62-8578-A9152A9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qFormat/>
    <w:rsid w:val="0006738E"/>
    <w:pPr>
      <w:keepNext/>
      <w:framePr w:hSpace="180" w:wrap="notBeside" w:vAnchor="text" w:hAnchor="page" w:x="6553" w:y="100"/>
      <w:tabs>
        <w:tab w:val="num" w:pos="3240"/>
      </w:tabs>
      <w:ind w:left="2880"/>
      <w:jc w:val="center"/>
      <w:outlineLvl w:val="4"/>
    </w:pPr>
    <w:rPr>
      <w:i/>
      <w:iCs/>
      <w:sz w:val="20"/>
    </w:rPr>
  </w:style>
  <w:style w:type="paragraph" w:styleId="Heading6">
    <w:name w:val="heading 6"/>
    <w:basedOn w:val="Normal"/>
    <w:next w:val="Normal"/>
    <w:qFormat/>
    <w:rsid w:val="000A7F57"/>
    <w:pPr>
      <w:keepNext/>
      <w:outlineLvl w:val="5"/>
    </w:pPr>
    <w:rPr>
      <w:snapToGrid w:val="0"/>
      <w:szCs w:val="20"/>
    </w:rPr>
  </w:style>
  <w:style w:type="paragraph" w:styleId="Heading7">
    <w:name w:val="heading 7"/>
    <w:basedOn w:val="Normal"/>
    <w:next w:val="Normal"/>
    <w:link w:val="Heading7Char"/>
    <w:qFormat/>
    <w:rsid w:val="0006738E"/>
    <w:pPr>
      <w:keepNext/>
      <w:tabs>
        <w:tab w:val="num" w:pos="4680"/>
      </w:tabs>
      <w:ind w:left="4320"/>
      <w:jc w:val="both"/>
      <w:outlineLvl w:val="6"/>
    </w:pPr>
    <w:rPr>
      <w:i/>
      <w:iCs/>
    </w:rPr>
  </w:style>
  <w:style w:type="paragraph" w:styleId="Heading8">
    <w:name w:val="heading 8"/>
    <w:basedOn w:val="Normal"/>
    <w:next w:val="Normal"/>
    <w:link w:val="Heading8Char"/>
    <w:qFormat/>
    <w:rsid w:val="0006738E"/>
    <w:pPr>
      <w:keepNext/>
      <w:tabs>
        <w:tab w:val="num" w:pos="5400"/>
      </w:tabs>
      <w:ind w:left="5040"/>
      <w:outlineLvl w:val="7"/>
    </w:pPr>
    <w:rPr>
      <w:b/>
      <w:bCs/>
      <w:i/>
      <w:iCs/>
    </w:rPr>
  </w:style>
  <w:style w:type="paragraph" w:styleId="Heading9">
    <w:name w:val="heading 9"/>
    <w:basedOn w:val="Normal"/>
    <w:next w:val="Normal"/>
    <w:link w:val="Heading9Char"/>
    <w:qFormat/>
    <w:rsid w:val="0006738E"/>
    <w:pPr>
      <w:keepNext/>
      <w:tabs>
        <w:tab w:val="num" w:pos="6120"/>
      </w:tabs>
      <w:ind w:left="5760"/>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B97B6D"/>
    <w:pPr>
      <w:tabs>
        <w:tab w:val="right" w:pos="9360"/>
      </w:tabs>
      <w:jc w:val="right"/>
    </w:pPr>
    <w:rPr>
      <w:iCs/>
      <w:sz w:val="20"/>
    </w:rPr>
  </w:style>
  <w:style w:type="character" w:customStyle="1" w:styleId="FooterChar">
    <w:name w:val="Footer Char"/>
    <w:link w:val="Footer"/>
    <w:uiPriority w:val="99"/>
    <w:rsid w:val="00B97B6D"/>
    <w:rPr>
      <w:iCs/>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BB00D6"/>
    <w:pPr>
      <w:tabs>
        <w:tab w:val="right" w:leader="dot" w:pos="9350"/>
      </w:tabs>
    </w:pPr>
    <w:rPr>
      <w:rFonts w:asciiTheme="minorHAnsi" w:hAnsiTheme="minorHAnsi" w:cstheme="minorHAnsi"/>
      <w:noProof/>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table" w:customStyle="1" w:styleId="TableGrid1">
    <w:name w:val="Table Grid1"/>
    <w:basedOn w:val="TableNormal"/>
    <w:next w:val="TableGrid"/>
    <w:rsid w:val="008B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8B3380"/>
    <w:pPr>
      <w:ind w:left="720"/>
      <w:contextualSpacing/>
    </w:pPr>
  </w:style>
  <w:style w:type="character" w:customStyle="1" w:styleId="ListParagraphChar">
    <w:name w:val="List Paragraph Char"/>
    <w:basedOn w:val="DefaultParagraphFont"/>
    <w:link w:val="ListParagraph"/>
    <w:uiPriority w:val="99"/>
    <w:rsid w:val="008B3380"/>
    <w:rPr>
      <w:sz w:val="24"/>
      <w:szCs w:val="24"/>
    </w:rPr>
  </w:style>
  <w:style w:type="paragraph" w:styleId="FootnoteText">
    <w:name w:val="footnote text"/>
    <w:basedOn w:val="Normal"/>
    <w:link w:val="FootnoteTextChar"/>
    <w:unhideWhenUsed/>
    <w:rsid w:val="008B3380"/>
    <w:rPr>
      <w:sz w:val="20"/>
      <w:szCs w:val="20"/>
    </w:rPr>
  </w:style>
  <w:style w:type="character" w:customStyle="1" w:styleId="FootnoteTextChar">
    <w:name w:val="Footnote Text Char"/>
    <w:basedOn w:val="DefaultParagraphFont"/>
    <w:link w:val="FootnoteText"/>
    <w:rsid w:val="008B3380"/>
  </w:style>
  <w:style w:type="character" w:styleId="FootnoteReference">
    <w:name w:val="footnote reference"/>
    <w:basedOn w:val="DefaultParagraphFont"/>
    <w:semiHidden/>
    <w:unhideWhenUsed/>
    <w:rsid w:val="008B3380"/>
    <w:rPr>
      <w:vertAlign w:val="superscript"/>
    </w:rPr>
  </w:style>
  <w:style w:type="character" w:styleId="CommentReference">
    <w:name w:val="annotation reference"/>
    <w:basedOn w:val="DefaultParagraphFont"/>
    <w:semiHidden/>
    <w:unhideWhenUsed/>
    <w:rsid w:val="008B3380"/>
    <w:rPr>
      <w:sz w:val="16"/>
      <w:szCs w:val="16"/>
    </w:rPr>
  </w:style>
  <w:style w:type="paragraph" w:styleId="CommentText">
    <w:name w:val="annotation text"/>
    <w:basedOn w:val="Normal"/>
    <w:link w:val="CommentTextChar"/>
    <w:unhideWhenUsed/>
    <w:rsid w:val="008B3380"/>
    <w:rPr>
      <w:sz w:val="20"/>
      <w:szCs w:val="20"/>
    </w:rPr>
  </w:style>
  <w:style w:type="character" w:customStyle="1" w:styleId="CommentTextChar">
    <w:name w:val="Comment Text Char"/>
    <w:basedOn w:val="DefaultParagraphFont"/>
    <w:link w:val="CommentText"/>
    <w:rsid w:val="008B3380"/>
  </w:style>
  <w:style w:type="paragraph" w:styleId="CommentSubject">
    <w:name w:val="annotation subject"/>
    <w:basedOn w:val="CommentText"/>
    <w:next w:val="CommentText"/>
    <w:link w:val="CommentSubjectChar"/>
    <w:semiHidden/>
    <w:unhideWhenUsed/>
    <w:rsid w:val="002A713F"/>
    <w:rPr>
      <w:b/>
      <w:bCs/>
    </w:rPr>
  </w:style>
  <w:style w:type="character" w:customStyle="1" w:styleId="CommentSubjectChar">
    <w:name w:val="Comment Subject Char"/>
    <w:basedOn w:val="CommentTextChar"/>
    <w:link w:val="CommentSubject"/>
    <w:semiHidden/>
    <w:rsid w:val="002A713F"/>
    <w:rPr>
      <w:b/>
      <w:bCs/>
    </w:rPr>
  </w:style>
  <w:style w:type="paragraph" w:styleId="Revision">
    <w:name w:val="Revision"/>
    <w:hidden/>
    <w:uiPriority w:val="99"/>
    <w:semiHidden/>
    <w:rsid w:val="002A713F"/>
    <w:rPr>
      <w:sz w:val="24"/>
      <w:szCs w:val="24"/>
    </w:rPr>
  </w:style>
  <w:style w:type="character" w:styleId="UnresolvedMention">
    <w:name w:val="Unresolved Mention"/>
    <w:basedOn w:val="DefaultParagraphFont"/>
    <w:uiPriority w:val="99"/>
    <w:semiHidden/>
    <w:unhideWhenUsed/>
    <w:rsid w:val="00A03039"/>
    <w:rPr>
      <w:color w:val="605E5C"/>
      <w:shd w:val="clear" w:color="auto" w:fill="E1DFDD"/>
    </w:rPr>
  </w:style>
  <w:style w:type="character" w:styleId="FollowedHyperlink">
    <w:name w:val="FollowedHyperlink"/>
    <w:basedOn w:val="DefaultParagraphFont"/>
    <w:semiHidden/>
    <w:unhideWhenUsed/>
    <w:rsid w:val="000D4E1A"/>
    <w:rPr>
      <w:color w:val="800080" w:themeColor="followedHyperlink"/>
      <w:u w:val="single"/>
    </w:rPr>
  </w:style>
  <w:style w:type="paragraph" w:styleId="BodyText">
    <w:name w:val="Body Text"/>
    <w:basedOn w:val="Normal"/>
    <w:link w:val="BodyTextChar"/>
    <w:rsid w:val="003A5F11"/>
    <w:rPr>
      <w:szCs w:val="20"/>
    </w:rPr>
  </w:style>
  <w:style w:type="character" w:customStyle="1" w:styleId="BodyTextChar">
    <w:name w:val="Body Text Char"/>
    <w:basedOn w:val="DefaultParagraphFont"/>
    <w:link w:val="BodyText"/>
    <w:rsid w:val="003A5F11"/>
    <w:rPr>
      <w:sz w:val="24"/>
    </w:rPr>
  </w:style>
  <w:style w:type="paragraph" w:styleId="BlockText">
    <w:name w:val="Block Text"/>
    <w:basedOn w:val="Normal"/>
    <w:rsid w:val="003A5F11"/>
    <w:pPr>
      <w:ind w:left="720" w:right="720"/>
    </w:pPr>
    <w:rPr>
      <w:szCs w:val="20"/>
    </w:rPr>
  </w:style>
  <w:style w:type="character" w:customStyle="1" w:styleId="Heading5Char">
    <w:name w:val="Heading 5 Char"/>
    <w:basedOn w:val="DefaultParagraphFont"/>
    <w:link w:val="Heading5"/>
    <w:rsid w:val="0006738E"/>
    <w:rPr>
      <w:i/>
      <w:iCs/>
      <w:szCs w:val="24"/>
    </w:rPr>
  </w:style>
  <w:style w:type="character" w:customStyle="1" w:styleId="Heading7Char">
    <w:name w:val="Heading 7 Char"/>
    <w:basedOn w:val="DefaultParagraphFont"/>
    <w:link w:val="Heading7"/>
    <w:rsid w:val="0006738E"/>
    <w:rPr>
      <w:i/>
      <w:iCs/>
      <w:sz w:val="24"/>
      <w:szCs w:val="24"/>
    </w:rPr>
  </w:style>
  <w:style w:type="character" w:customStyle="1" w:styleId="Heading8Char">
    <w:name w:val="Heading 8 Char"/>
    <w:basedOn w:val="DefaultParagraphFont"/>
    <w:link w:val="Heading8"/>
    <w:rsid w:val="0006738E"/>
    <w:rPr>
      <w:b/>
      <w:bCs/>
      <w:i/>
      <w:iCs/>
      <w:sz w:val="24"/>
      <w:szCs w:val="24"/>
    </w:rPr>
  </w:style>
  <w:style w:type="character" w:customStyle="1" w:styleId="Heading9Char">
    <w:name w:val="Heading 9 Char"/>
    <w:basedOn w:val="DefaultParagraphFont"/>
    <w:link w:val="Heading9"/>
    <w:rsid w:val="0006738E"/>
    <w:rPr>
      <w:i/>
      <w:iCs/>
      <w:color w:val="000000"/>
      <w:sz w:val="24"/>
      <w:szCs w:val="24"/>
    </w:rPr>
  </w:style>
  <w:style w:type="paragraph" w:styleId="BodyText3">
    <w:name w:val="Body Text 3"/>
    <w:basedOn w:val="Normal"/>
    <w:link w:val="BodyText3Char"/>
    <w:semiHidden/>
    <w:unhideWhenUsed/>
    <w:rsid w:val="004516B9"/>
    <w:pPr>
      <w:spacing w:after="120"/>
    </w:pPr>
    <w:rPr>
      <w:sz w:val="16"/>
      <w:szCs w:val="16"/>
    </w:rPr>
  </w:style>
  <w:style w:type="character" w:customStyle="1" w:styleId="BodyText3Char">
    <w:name w:val="Body Text 3 Char"/>
    <w:basedOn w:val="DefaultParagraphFont"/>
    <w:link w:val="BodyText3"/>
    <w:semiHidden/>
    <w:rsid w:val="00451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63135740">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593050106">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663629750">
      <w:bodyDiv w:val="1"/>
      <w:marLeft w:val="0"/>
      <w:marRight w:val="0"/>
      <w:marTop w:val="0"/>
      <w:marBottom w:val="0"/>
      <w:divBdr>
        <w:top w:val="none" w:sz="0" w:space="0" w:color="auto"/>
        <w:left w:val="none" w:sz="0" w:space="0" w:color="auto"/>
        <w:bottom w:val="none" w:sz="0" w:space="0" w:color="auto"/>
        <w:right w:val="none" w:sz="0" w:space="0" w:color="auto"/>
      </w:divBdr>
    </w:div>
    <w:div w:id="1027950628">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47346642">
      <w:bodyDiv w:val="1"/>
      <w:marLeft w:val="0"/>
      <w:marRight w:val="0"/>
      <w:marTop w:val="0"/>
      <w:marBottom w:val="0"/>
      <w:divBdr>
        <w:top w:val="none" w:sz="0" w:space="0" w:color="auto"/>
        <w:left w:val="none" w:sz="0" w:space="0" w:color="auto"/>
        <w:bottom w:val="none" w:sz="0" w:space="0" w:color="auto"/>
        <w:right w:val="none" w:sz="0" w:space="0" w:color="auto"/>
      </w:divBdr>
    </w:div>
    <w:div w:id="1948926376">
      <w:bodyDiv w:val="1"/>
      <w:marLeft w:val="0"/>
      <w:marRight w:val="0"/>
      <w:marTop w:val="0"/>
      <w:marBottom w:val="0"/>
      <w:divBdr>
        <w:top w:val="none" w:sz="0" w:space="0" w:color="auto"/>
        <w:left w:val="none" w:sz="0" w:space="0" w:color="auto"/>
        <w:bottom w:val="none" w:sz="0" w:space="0" w:color="auto"/>
        <w:right w:val="none" w:sz="0" w:space="0" w:color="auto"/>
      </w:divBdr>
    </w:div>
    <w:div w:id="1969118044">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1045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malegislature.gov/Laws/GeneralLaws/PartI/TitleXII/Chapter71/Section94" TargetMode="External"/><Relationship Id="rId26" Type="http://schemas.openxmlformats.org/officeDocument/2006/relationships/hyperlink" Target="http://www.doe.mass.edu/bese/docs/fy2018/2017-12/item5.html" TargetMode="External"/><Relationship Id="rId39" Type="http://schemas.openxmlformats.org/officeDocument/2006/relationships/hyperlink" Target="https://www.doe.mass.edu/licensure/" TargetMode="External"/><Relationship Id="rId3" Type="http://schemas.openxmlformats.org/officeDocument/2006/relationships/customXml" Target="../customXml/item3.xml"/><Relationship Id="rId21" Type="http://schemas.openxmlformats.org/officeDocument/2006/relationships/hyperlink" Target="mailto:openmeeting@state.ma.us" TargetMode="External"/><Relationship Id="rId34" Type="http://schemas.openxmlformats.org/officeDocument/2006/relationships/hyperlink" Target="https://www.doe.mass.edu/infoservices/data/samples/sac.docx" TargetMode="External"/><Relationship Id="rId42" Type="http://schemas.openxmlformats.org/officeDocument/2006/relationships/hyperlink" Target="http://www.mass.gov/ago/government-resources/open-meeting-law/940-cmr-2900.html" TargetMode="External"/><Relationship Id="rId47" Type="http://schemas.openxmlformats.org/officeDocument/2006/relationships/hyperlink" Target="http://www.doe.mass.edu/infoservices/data/sims/"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SessionLaws/Acts/2012/Chapter379" TargetMode="External"/><Relationship Id="rId25" Type="http://schemas.openxmlformats.org/officeDocument/2006/relationships/hyperlink" Target="http://www.doe.mass.edu/infoservices/data/sims/" TargetMode="External"/><Relationship Id="rId33" Type="http://schemas.openxmlformats.org/officeDocument/2006/relationships/hyperlink" Target="mailto:VirtualSchools@mass.gov" TargetMode="External"/><Relationship Id="rId38" Type="http://schemas.openxmlformats.org/officeDocument/2006/relationships/hyperlink" Target="http://www.doe.mass.edu/lawsregs/603cmr52.html?section=09" TargetMode="External"/><Relationship Id="rId46" Type="http://schemas.openxmlformats.org/officeDocument/2006/relationships/hyperlink" Target="http://www.stateprog.eth.state.ma.u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lawsregs/603cmr28.html?section=all" TargetMode="External"/><Relationship Id="rId29" Type="http://schemas.openxmlformats.org/officeDocument/2006/relationships/hyperlink" Target="http://www.doe.mass.edu/lawsregs/603cmr52.html?section=07" TargetMode="External"/><Relationship Id="rId41" Type="http://schemas.openxmlformats.org/officeDocument/2006/relationships/hyperlink" Target="http://www.mass.gov/ago/docs/government/oml/open-meeting-law-gl-c-30a-18-2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ateway.edu.state.ma.us/" TargetMode="External"/><Relationship Id="rId32" Type="http://schemas.openxmlformats.org/officeDocument/2006/relationships/hyperlink" Target="https://www.doe.mass.edu/cmvs/cmvs/audit-guide.docx" TargetMode="External"/><Relationship Id="rId37" Type="http://schemas.openxmlformats.org/officeDocument/2006/relationships/hyperlink" Target="http://www.doe.mass.edu/cmvs/" TargetMode="External"/><Relationship Id="rId40" Type="http://schemas.openxmlformats.org/officeDocument/2006/relationships/hyperlink" Target="https://www.doe.mass.edu/edeval/" TargetMode="External"/><Relationship Id="rId45" Type="http://schemas.openxmlformats.org/officeDocument/2006/relationships/hyperlink" Target="http://www.mass.gov/ethics/education-and-training-resources/implementation-procedures/state-employees-summary.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oe.mass.edu/commissioner/checklist.html" TargetMode="External"/><Relationship Id="rId28" Type="http://schemas.openxmlformats.org/officeDocument/2006/relationships/hyperlink" Target="http://www.doe.mass.edu/finance/schoolchoice/" TargetMode="External"/><Relationship Id="rId36" Type="http://schemas.openxmlformats.org/officeDocument/2006/relationships/hyperlink" Target="https://www.doe.mass.edu/infoservices/data/sim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lawsregs/603cmr52.html?section=04" TargetMode="External"/><Relationship Id="rId31" Type="http://schemas.openxmlformats.org/officeDocument/2006/relationships/hyperlink" Target="http://www.doe.mass.edu/lawsregs/603cmr52.html?section=all" TargetMode="External"/><Relationship Id="rId44" Type="http://schemas.openxmlformats.org/officeDocument/2006/relationships/hyperlink" Target="https://www.mass.gov/file-or-view-statements-of-financial-interests-s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mass.gov/ethics/commission-services/request-advice.html" TargetMode="External"/><Relationship Id="rId27" Type="http://schemas.openxmlformats.org/officeDocument/2006/relationships/hyperlink" Target="http://www.doe.mass.edu/lawsregs/603cmr10.html?section=07" TargetMode="External"/><Relationship Id="rId30" Type="http://schemas.openxmlformats.org/officeDocument/2006/relationships/hyperlink" Target="http://www.doe.mass.edu/lawsregs/603cmr52.html?section=07" TargetMode="External"/><Relationship Id="rId35" Type="http://schemas.openxmlformats.org/officeDocument/2006/relationships/hyperlink" Target="https://gateway.edu.state.ma.us/" TargetMode="External"/><Relationship Id="rId43" Type="http://schemas.openxmlformats.org/officeDocument/2006/relationships/hyperlink" Target="https://www.mass.gov/files/documents/2018/11/15/2017%20Guide%20with%20ed%20materials_revised%201-30-18.pdf" TargetMode="External"/><Relationship Id="rId48"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DESE-231-68783</_dlc_DocId>
    <_dlc_DocIdUrl xmlns="733efe1c-5bbe-4968-87dc-d400e65c879f">
      <Url>https://sharepoint.doemass.org/ese/webteam/cps/_layouts/DocIdRedir.aspx?ID=DESE-231-68783</Url>
      <Description>DESE-231-68783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7F893A-71E1-480B-8C8C-ED53F64D4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700EA-8191-4D16-BB40-78B69E31B19C}">
  <ds:schemaRefs>
    <ds:schemaRef ds:uri="http://schemas.openxmlformats.org/officeDocument/2006/bibliography"/>
  </ds:schemaRefs>
</ds:datastoreItem>
</file>

<file path=customXml/itemProps4.xml><?xml version="1.0" encoding="utf-8"?>
<ds:datastoreItem xmlns:ds="http://schemas.openxmlformats.org/officeDocument/2006/customXml" ds:itemID="{A4589EDE-8F15-445C-B6DD-C29E7F6C051A}">
  <ds:schemaRefs>
    <ds:schemaRef ds:uri="http://schemas.microsoft.com/sharepoint/events"/>
  </ds:schemaRefs>
</ds:datastoreItem>
</file>

<file path=customXml/itemProps5.xml><?xml version="1.0" encoding="utf-8"?>
<ds:datastoreItem xmlns:ds="http://schemas.openxmlformats.org/officeDocument/2006/customXml" ds:itemID="{593704F5-C42D-45C9-AF5F-B17B91C3A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10861</Words>
  <Characters>64768</Characters>
  <Application>Microsoft Office Word</Application>
  <DocSecurity>0</DocSecurity>
  <Lines>539</Lines>
  <Paragraphs>150</Paragraphs>
  <ScaleCrop>false</ScaleCrop>
  <HeadingPairs>
    <vt:vector size="2" baseType="variant">
      <vt:variant>
        <vt:lpstr>Title</vt:lpstr>
      </vt:variant>
      <vt:variant>
        <vt:i4>1</vt:i4>
      </vt:variant>
    </vt:vector>
  </HeadingPairs>
  <TitlesOfParts>
    <vt:vector size="1" baseType="lpstr">
      <vt:lpstr>Operating Procedures Handbook for CMVS</vt:lpstr>
    </vt:vector>
  </TitlesOfParts>
  <Company/>
  <LinksUpToDate>false</LinksUpToDate>
  <CharactersWithSpaces>75479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 Handbook for CMVS</dc:title>
  <dc:creator>DESE</dc:creator>
  <cp:lastModifiedBy>Zou, Dong (EOE)</cp:lastModifiedBy>
  <cp:revision>4</cp:revision>
  <cp:lastPrinted>2020-02-05T22:27:00Z</cp:lastPrinted>
  <dcterms:created xsi:type="dcterms:W3CDTF">2021-03-08T21:17:00Z</dcterms:created>
  <dcterms:modified xsi:type="dcterms:W3CDTF">2023-01-03T19:29:00Z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2021</vt:lpwstr>
  </property>
</Properties>
</file>