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B0D67" w14:textId="77777777" w:rsidR="00BD73F3" w:rsidRPr="00BD73F3" w:rsidRDefault="008D32E1" w:rsidP="00BD73F3">
      <w:pPr>
        <w:spacing w:after="80"/>
        <w:jc w:val="center"/>
        <w:rPr>
          <w:rFonts w:eastAsia="Georgia" w:cstheme="minorHAnsi"/>
          <w:b/>
          <w:bCs/>
          <w:color w:val="39A347"/>
          <w:sz w:val="36"/>
          <w:szCs w:val="36"/>
        </w:rPr>
      </w:pPr>
      <w:r w:rsidRPr="007A667E">
        <w:rPr>
          <w:rFonts w:eastAsia="Georgia" w:cstheme="minorHAnsi"/>
          <w:b/>
          <w:bCs/>
          <w:noProof/>
          <w:color w:val="39A347"/>
          <w:sz w:val="36"/>
          <w:szCs w:val="36"/>
        </w:rPr>
        <mc:AlternateContent>
          <mc:Choice Requires="wpg">
            <w:drawing>
              <wp:anchor distT="0" distB="0" distL="228600" distR="228600" simplePos="0" relativeHeight="251659264" behindDoc="1" locked="0" layoutInCell="1" allowOverlap="1" wp14:anchorId="041B0D7B" wp14:editId="041B0D7C">
                <wp:simplePos x="0" y="0"/>
                <wp:positionH relativeFrom="margin">
                  <wp:posOffset>4381500</wp:posOffset>
                </wp:positionH>
                <wp:positionV relativeFrom="page">
                  <wp:posOffset>1704975</wp:posOffset>
                </wp:positionV>
                <wp:extent cx="1828800" cy="7667625"/>
                <wp:effectExtent l="0" t="0" r="9525" b="9525"/>
                <wp:wrapSquare wrapText="bothSides"/>
                <wp:docPr id="201" name="Group 201" descr="Private virtual schools must seek and receive approval from the school committee of that city or town, regardless of whether any students from that city or town will attend the school.&#10;Massachusetts does  not accredit private virtual schools, nor does it collect or report data on the quality or performance of private virtual schools.&#10;If the private virtual school is not based in Massachusetts, the law would treat the student as homeschooled.&#10;Parents/guardians should consult with their child’s public school prior to enrolling their child in a course offered by a private virtual school.&#10;Parents/guardians are also strongly advised contact the virtual school prior to enrolling their child to determine whether the school's high school courses meet NCAA core-course criteria.&#10;" title="Private virtual schools"/>
                <wp:cNvGraphicFramePr/>
                <a:graphic xmlns:a="http://schemas.openxmlformats.org/drawingml/2006/main">
                  <a:graphicData uri="http://schemas.microsoft.com/office/word/2010/wordprocessingGroup">
                    <wpg:wgp>
                      <wpg:cNvGrpSpPr/>
                      <wpg:grpSpPr>
                        <a:xfrm>
                          <a:off x="0" y="0"/>
                          <a:ext cx="1828800" cy="7667625"/>
                          <a:chOff x="0" y="0"/>
                          <a:chExt cx="1828800" cy="7884447"/>
                        </a:xfrm>
                      </wpg:grpSpPr>
                      <wps:wsp>
                        <wps:cNvPr id="202" name="Rectangle 202"/>
                        <wps:cNvSpPr/>
                        <wps:spPr>
                          <a:xfrm>
                            <a:off x="0" y="0"/>
                            <a:ext cx="1828800" cy="228600"/>
                          </a:xfrm>
                          <a:prstGeom prst="rect">
                            <a:avLst/>
                          </a:prstGeom>
                          <a:solidFill>
                            <a:srgbClr val="0043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1276350"/>
                            <a:ext cx="1828800" cy="6608097"/>
                          </a:xfrm>
                          <a:prstGeom prst="rect">
                            <a:avLst/>
                          </a:prstGeom>
                          <a:solidFill>
                            <a:srgbClr val="00438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1B0D88" w14:textId="77777777" w:rsidR="00E774DA" w:rsidRDefault="00FF42AF" w:rsidP="00E774DA">
                              <w:pPr>
                                <w:rPr>
                                  <w:color w:val="FFFFFF" w:themeColor="background1"/>
                                </w:rPr>
                              </w:pPr>
                              <w:r>
                                <w:rPr>
                                  <w:color w:val="FFFFFF" w:themeColor="background1"/>
                                </w:rPr>
                                <w:t xml:space="preserve">Private virtual schools </w:t>
                              </w:r>
                              <w:r w:rsidRPr="00FF42AF">
                                <w:rPr>
                                  <w:color w:val="FFFFFF" w:themeColor="background1"/>
                                </w:rPr>
                                <w:t>must seek and receive approval from the school committee of that city or town, regardless of whether any students from that city or town will attend the school.</w:t>
                              </w:r>
                            </w:p>
                            <w:p w14:paraId="041B0D89" w14:textId="77777777" w:rsidR="00FF42AF" w:rsidRDefault="00FF42AF" w:rsidP="00E774DA">
                              <w:pPr>
                                <w:rPr>
                                  <w:color w:val="FFFFFF" w:themeColor="background1"/>
                                </w:rPr>
                              </w:pPr>
                              <w:r w:rsidRPr="00FF42AF">
                                <w:rPr>
                                  <w:color w:val="FFFFFF" w:themeColor="background1"/>
                                </w:rPr>
                                <w:t xml:space="preserve">Massachusetts </w:t>
                              </w:r>
                              <w:proofErr w:type="gramStart"/>
                              <w:r w:rsidRPr="00FF42AF">
                                <w:rPr>
                                  <w:color w:val="FFFFFF" w:themeColor="background1"/>
                                </w:rPr>
                                <w:t xml:space="preserve">does </w:t>
                              </w:r>
                              <w:r>
                                <w:rPr>
                                  <w:color w:val="FFFFFF" w:themeColor="background1"/>
                                </w:rPr>
                                <w:t xml:space="preserve"> not</w:t>
                              </w:r>
                              <w:proofErr w:type="gramEnd"/>
                              <w:r>
                                <w:rPr>
                                  <w:color w:val="FFFFFF" w:themeColor="background1"/>
                                </w:rPr>
                                <w:t xml:space="preserve"> accredit</w:t>
                              </w:r>
                              <w:r w:rsidRPr="00FF42AF">
                                <w:rPr>
                                  <w:color w:val="FFFFFF" w:themeColor="background1"/>
                                </w:rPr>
                                <w:t xml:space="preserve"> private virtual schools, nor </w:t>
                              </w:r>
                              <w:r>
                                <w:rPr>
                                  <w:color w:val="FFFFFF" w:themeColor="background1"/>
                                </w:rPr>
                                <w:t xml:space="preserve">does it </w:t>
                              </w:r>
                              <w:r w:rsidRPr="00FF42AF">
                                <w:rPr>
                                  <w:color w:val="FFFFFF" w:themeColor="background1"/>
                                </w:rPr>
                                <w:t>collect or report data on the quality or performance of private virtual schools.</w:t>
                              </w:r>
                            </w:p>
                            <w:p w14:paraId="041B0D8A" w14:textId="77777777" w:rsidR="00FF42AF" w:rsidRDefault="00FF42AF" w:rsidP="00FF42AF">
                              <w:pPr>
                                <w:rPr>
                                  <w:color w:val="FFFFFF" w:themeColor="background1"/>
                                </w:rPr>
                              </w:pPr>
                              <w:r w:rsidRPr="00FF42AF">
                                <w:rPr>
                                  <w:color w:val="FFFFFF" w:themeColor="background1"/>
                                </w:rPr>
                                <w:t xml:space="preserve">If the private virtual school </w:t>
                              </w:r>
                              <w:proofErr w:type="gramStart"/>
                              <w:r w:rsidRPr="00FF42AF">
                                <w:rPr>
                                  <w:color w:val="FFFFFF" w:themeColor="background1"/>
                                </w:rPr>
                                <w:t>is</w:t>
                              </w:r>
                              <w:proofErr w:type="gramEnd"/>
                              <w:r w:rsidRPr="00FF42AF">
                                <w:rPr>
                                  <w:color w:val="FFFFFF" w:themeColor="background1"/>
                                </w:rPr>
                                <w:t xml:space="preserve"> not based in Massachusetts, the law would treat the student as homeschooled.</w:t>
                              </w:r>
                            </w:p>
                            <w:p w14:paraId="041B0D8B" w14:textId="77777777" w:rsidR="00FF42AF" w:rsidRDefault="00FF42AF" w:rsidP="00FF42AF">
                              <w:pPr>
                                <w:rPr>
                                  <w:color w:val="FFFFFF" w:themeColor="background1"/>
                                </w:rPr>
                              </w:pPr>
                              <w:r w:rsidRPr="00FF42AF">
                                <w:rPr>
                                  <w:color w:val="FFFFFF" w:themeColor="background1"/>
                                </w:rPr>
                                <w:t>Parents/guardians should consult with their child’s public school prior to enrolling their child in a course offered by a private virtual school.</w:t>
                              </w:r>
                            </w:p>
                            <w:p w14:paraId="041B0D8C" w14:textId="77777777" w:rsidR="00FF42AF" w:rsidRDefault="00FF42AF" w:rsidP="00E774DA">
                              <w:pPr>
                                <w:rPr>
                                  <w:color w:val="FFFFFF" w:themeColor="background1"/>
                                </w:rPr>
                              </w:pPr>
                              <w:r w:rsidRPr="00FF42AF">
                                <w:rPr>
                                  <w:color w:val="FFFFFF" w:themeColor="background1"/>
                                </w:rPr>
                                <w:t>Paren</w:t>
                              </w:r>
                              <w:r>
                                <w:rPr>
                                  <w:color w:val="FFFFFF" w:themeColor="background1"/>
                                </w:rPr>
                                <w:t xml:space="preserve">ts/guardians are also strongly advised </w:t>
                              </w:r>
                              <w:r w:rsidRPr="00FF42AF">
                                <w:rPr>
                                  <w:color w:val="FFFFFF" w:themeColor="background1"/>
                                </w:rPr>
                                <w:t>contact the virtual school prior to enrolling their child to determine whether the school's high school courses meet NCAA core-course criteria.</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g:wgp>
                  </a:graphicData>
                </a:graphic>
                <wp14:sizeRelH relativeFrom="margin">
                  <wp14:pctWidth>30800</wp14:pctWidth>
                </wp14:sizeRelH>
                <wp14:sizeRelV relativeFrom="margin">
                  <wp14:pctHeight>0</wp14:pctHeight>
                </wp14:sizeRelV>
              </wp:anchor>
            </w:drawing>
          </mc:Choice>
          <mc:Fallback>
            <w:pict>
              <v:group w14:anchorId="041B0D7B" id="Group 201" o:spid="_x0000_s1026" alt="Title: Private virtual schools - Description: Private virtual schools must seek and receive approval from the school committee of that city or town, regardless of whether any students from that city or town will attend the school.&#10;Massachusetts does  not accredit private virtual schools, nor does it collect or report data on the quality or performance of private virtual schools.&#10;If the private virtual school is not based in Massachusetts, the law would treat the student as homeschooled.&#10;Parents/guardians should consult with their child’s public school prior to enrolling their child in a course offered by a private virtual school.&#10;Parents/guardians are also strongly advised contact the virtual school prior to enrolling their child to determine whether the school's high school courses meet NCAA core-course criteria.&#10;" style="position:absolute;left:0;text-align:left;margin-left:345pt;margin-top:134.25pt;width:2in;height:603.75pt;z-index:-251657216;mso-width-percent:308;mso-wrap-distance-left:18pt;mso-wrap-distance-right:18pt;mso-position-horizontal-relative:margin;mso-position-vertical-relative:page;mso-width-percent:308;mso-width-relative:margin;mso-height-relative:margin" coordsize="18288,7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">
                <v:rect id="Rectangle 202" o:spid="_x0000_s1027"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" fillcolor="#004385" stroked="f" strokeweight="1pt"/>
                <v:rect id="Rectangle 203" o:spid="_x0000_s1028" style="position:absolute;top:12763;width:18288;height:66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" fillcolor="#004385" stroked="f" strokeweight="1pt">
                  <v:textbox inset=",14.4pt,8.64pt,18pt">
                    <w:txbxContent>
                      <w:p w14:paraId="041B0D88" w14:textId="77777777" w:rsidR="00E774DA" w:rsidRDefault="00FF42AF" w:rsidP="00E774DA">
                        <w:pPr>
                          <w:rPr>
                            <w:color w:val="FFFFFF" w:themeColor="background1"/>
                          </w:rPr>
                        </w:pPr>
                        <w:r>
                          <w:rPr>
                            <w:color w:val="FFFFFF" w:themeColor="background1"/>
                          </w:rPr>
                          <w:t xml:space="preserve">Private virtual schools </w:t>
                        </w:r>
                        <w:r w:rsidRPr="00FF42AF">
                          <w:rPr>
                            <w:color w:val="FFFFFF" w:themeColor="background1"/>
                          </w:rPr>
                          <w:t>must seek and receive approval from the school committee of that city or town, regardless of whether any students from that city or town will attend the school.</w:t>
                        </w:r>
                      </w:p>
                      <w:p w14:paraId="041B0D89" w14:textId="77777777" w:rsidR="00FF42AF" w:rsidRDefault="00FF42AF" w:rsidP="00E774DA">
                        <w:pPr>
                          <w:rPr>
                            <w:color w:val="FFFFFF" w:themeColor="background1"/>
                          </w:rPr>
                        </w:pPr>
                        <w:r w:rsidRPr="00FF42AF">
                          <w:rPr>
                            <w:color w:val="FFFFFF" w:themeColor="background1"/>
                          </w:rPr>
                          <w:t xml:space="preserve">Massachusetts </w:t>
                        </w:r>
                        <w:proofErr w:type="gramStart"/>
                        <w:r w:rsidRPr="00FF42AF">
                          <w:rPr>
                            <w:color w:val="FFFFFF" w:themeColor="background1"/>
                          </w:rPr>
                          <w:t xml:space="preserve">does </w:t>
                        </w:r>
                        <w:r>
                          <w:rPr>
                            <w:color w:val="FFFFFF" w:themeColor="background1"/>
                          </w:rPr>
                          <w:t xml:space="preserve"> not</w:t>
                        </w:r>
                        <w:proofErr w:type="gramEnd"/>
                        <w:r>
                          <w:rPr>
                            <w:color w:val="FFFFFF" w:themeColor="background1"/>
                          </w:rPr>
                          <w:t xml:space="preserve"> accredit</w:t>
                        </w:r>
                        <w:r w:rsidRPr="00FF42AF">
                          <w:rPr>
                            <w:color w:val="FFFFFF" w:themeColor="background1"/>
                          </w:rPr>
                          <w:t xml:space="preserve"> private virtual schools, nor </w:t>
                        </w:r>
                        <w:r>
                          <w:rPr>
                            <w:color w:val="FFFFFF" w:themeColor="background1"/>
                          </w:rPr>
                          <w:t xml:space="preserve">does it </w:t>
                        </w:r>
                        <w:r w:rsidRPr="00FF42AF">
                          <w:rPr>
                            <w:color w:val="FFFFFF" w:themeColor="background1"/>
                          </w:rPr>
                          <w:t>collect or report data on the quality or performance of private virtual schools.</w:t>
                        </w:r>
                      </w:p>
                      <w:p w14:paraId="041B0D8A" w14:textId="77777777" w:rsidR="00FF42AF" w:rsidRDefault="00FF42AF" w:rsidP="00FF42AF">
                        <w:pPr>
                          <w:rPr>
                            <w:color w:val="FFFFFF" w:themeColor="background1"/>
                          </w:rPr>
                        </w:pPr>
                        <w:r w:rsidRPr="00FF42AF">
                          <w:rPr>
                            <w:color w:val="FFFFFF" w:themeColor="background1"/>
                          </w:rPr>
                          <w:t xml:space="preserve">If the private virtual school </w:t>
                        </w:r>
                        <w:proofErr w:type="gramStart"/>
                        <w:r w:rsidRPr="00FF42AF">
                          <w:rPr>
                            <w:color w:val="FFFFFF" w:themeColor="background1"/>
                          </w:rPr>
                          <w:t>is</w:t>
                        </w:r>
                        <w:proofErr w:type="gramEnd"/>
                        <w:r w:rsidRPr="00FF42AF">
                          <w:rPr>
                            <w:color w:val="FFFFFF" w:themeColor="background1"/>
                          </w:rPr>
                          <w:t xml:space="preserve"> not based in Massachusetts, the law would treat the student as homeschooled.</w:t>
                        </w:r>
                      </w:p>
                      <w:p w14:paraId="041B0D8B" w14:textId="77777777" w:rsidR="00FF42AF" w:rsidRDefault="00FF42AF" w:rsidP="00FF42AF">
                        <w:pPr>
                          <w:rPr>
                            <w:color w:val="FFFFFF" w:themeColor="background1"/>
                          </w:rPr>
                        </w:pPr>
                        <w:r w:rsidRPr="00FF42AF">
                          <w:rPr>
                            <w:color w:val="FFFFFF" w:themeColor="background1"/>
                          </w:rPr>
                          <w:t>Parents/guardians should consult with their child’s public school prior to enrolling their child in a course offered by a private virtual school.</w:t>
                        </w:r>
                      </w:p>
                      <w:p w14:paraId="041B0D8C" w14:textId="77777777" w:rsidR="00FF42AF" w:rsidRDefault="00FF42AF" w:rsidP="00E774DA">
                        <w:pPr>
                          <w:rPr>
                            <w:color w:val="FFFFFF" w:themeColor="background1"/>
                          </w:rPr>
                        </w:pPr>
                        <w:r w:rsidRPr="00FF42AF">
                          <w:rPr>
                            <w:color w:val="FFFFFF" w:themeColor="background1"/>
                          </w:rPr>
                          <w:t>Paren</w:t>
                        </w:r>
                        <w:r>
                          <w:rPr>
                            <w:color w:val="FFFFFF" w:themeColor="background1"/>
                          </w:rPr>
                          <w:t xml:space="preserve">ts/guardians are also strongly advised </w:t>
                        </w:r>
                        <w:r w:rsidRPr="00FF42AF">
                          <w:rPr>
                            <w:color w:val="FFFFFF" w:themeColor="background1"/>
                          </w:rPr>
                          <w:t>contact the virtual school prior to enrolling their child to determine whether the school's high school courses meet NCAA core-course criteria.</w:t>
                        </w:r>
                      </w:p>
                    </w:txbxContent>
                  </v:textbox>
                </v:rect>
                <w10:wrap type="square" anchorx="margin" anchory="page"/>
              </v:group>
            </w:pict>
          </mc:Fallback>
        </mc:AlternateContent>
      </w:r>
      <w:r w:rsidR="007A667E">
        <w:rPr>
          <w:rFonts w:eastAsia="Georgia" w:cstheme="minorHAnsi"/>
          <w:b/>
          <w:bCs/>
          <w:color w:val="39A347"/>
          <w:sz w:val="36"/>
          <w:szCs w:val="36"/>
        </w:rPr>
        <w:t>Priv</w:t>
      </w:r>
      <w:r w:rsidR="007A667E" w:rsidRPr="007A667E">
        <w:rPr>
          <w:rFonts w:eastAsia="Georgia" w:cstheme="minorHAnsi"/>
          <w:b/>
          <w:bCs/>
          <w:color w:val="39A347"/>
          <w:sz w:val="36"/>
          <w:szCs w:val="36"/>
        </w:rPr>
        <w:t>ate</w:t>
      </w:r>
      <w:r w:rsidR="00BD73F3" w:rsidRPr="00BD73F3">
        <w:rPr>
          <w:rFonts w:eastAsia="Georgia" w:cstheme="minorHAnsi"/>
          <w:b/>
          <w:bCs/>
          <w:color w:val="39A347"/>
          <w:sz w:val="36"/>
          <w:szCs w:val="36"/>
        </w:rPr>
        <w:t xml:space="preserve"> Virtual Schools</w:t>
      </w:r>
    </w:p>
    <w:p w14:paraId="041B0D68" w14:textId="77777777" w:rsidR="00E27CE3" w:rsidRDefault="008D32E1" w:rsidP="00257179">
      <w:pPr>
        <w:spacing w:after="40"/>
        <w:jc w:val="center"/>
        <w:rPr>
          <w:rFonts w:cstheme="minorHAnsi"/>
          <w:b/>
          <w:color w:val="004385"/>
          <w:sz w:val="28"/>
        </w:rPr>
      </w:pPr>
      <w:bookmarkStart w:id="0" w:name="_GoBack"/>
      <w:bookmarkEnd w:id="0"/>
      <w:r>
        <w:rPr>
          <w:rFonts w:eastAsia="Times New Roman" w:cstheme="minorHAnsi"/>
          <w:b/>
          <w:noProof/>
          <w:color w:val="004385"/>
          <w:sz w:val="20"/>
          <w:szCs w:val="20"/>
        </w:rPr>
        <w:drawing>
          <wp:anchor distT="0" distB="0" distL="114300" distR="114300" simplePos="0" relativeHeight="251660288" behindDoc="0" locked="0" layoutInCell="1" allowOverlap="1" wp14:anchorId="041B0D7D" wp14:editId="041B0D7E">
            <wp:simplePos x="0" y="0"/>
            <wp:positionH relativeFrom="column">
              <wp:posOffset>4876800</wp:posOffset>
            </wp:positionH>
            <wp:positionV relativeFrom="paragraph">
              <wp:posOffset>256828</wp:posOffset>
            </wp:positionV>
            <wp:extent cx="917188" cy="895350"/>
            <wp:effectExtent l="0" t="0" r="0" b="0"/>
            <wp:wrapNone/>
            <wp:docPr id="3" name="Picture 3" descr="Virtual Learning Logo" title="Virtual Lear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py of digital school-15.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7188" cy="895350"/>
                    </a:xfrm>
                    <a:prstGeom prst="rect">
                      <a:avLst/>
                    </a:prstGeom>
                  </pic:spPr>
                </pic:pic>
              </a:graphicData>
            </a:graphic>
            <wp14:sizeRelH relativeFrom="margin">
              <wp14:pctWidth>0</wp14:pctWidth>
            </wp14:sizeRelH>
            <wp14:sizeRelV relativeFrom="margin">
              <wp14:pctHeight>0</wp14:pctHeight>
            </wp14:sizeRelV>
          </wp:anchor>
        </w:drawing>
      </w:r>
      <w:r w:rsidR="00BD73F3" w:rsidRPr="00BD73F3">
        <w:rPr>
          <w:rFonts w:cstheme="minorHAnsi"/>
          <w:b/>
          <w:color w:val="004385"/>
          <w:sz w:val="28"/>
        </w:rPr>
        <w:t>Questions</w:t>
      </w:r>
      <w:r w:rsidR="007A667E">
        <w:rPr>
          <w:rFonts w:cstheme="minorHAnsi"/>
          <w:b/>
          <w:color w:val="004385"/>
          <w:sz w:val="28"/>
        </w:rPr>
        <w:t xml:space="preserve"> and Answers</w:t>
      </w:r>
    </w:p>
    <w:p w14:paraId="041B0D69" w14:textId="77777777" w:rsidR="00257179" w:rsidRPr="00257179" w:rsidRDefault="00257179" w:rsidP="00BD73F3">
      <w:pPr>
        <w:jc w:val="center"/>
        <w:rPr>
          <w:rFonts w:cstheme="minorHAnsi"/>
          <w:b/>
          <w:color w:val="004385"/>
        </w:rPr>
      </w:pPr>
      <w:r w:rsidRPr="00257179">
        <w:rPr>
          <w:rFonts w:cstheme="minorHAnsi"/>
          <w:b/>
          <w:color w:val="004385"/>
        </w:rPr>
        <w:t>Last Updated April 7, 2018</w:t>
      </w:r>
    </w:p>
    <w:p w14:paraId="041B0D6A" w14:textId="77777777" w:rsidR="007A667E" w:rsidRPr="00FF42AF" w:rsidRDefault="007A667E" w:rsidP="008C3F01">
      <w:pPr>
        <w:shd w:val="clear" w:color="auto" w:fill="FFFFFF"/>
        <w:spacing w:before="360" w:after="80" w:line="240" w:lineRule="auto"/>
        <w:rPr>
          <w:rFonts w:eastAsia="Times New Roman" w:cstheme="minorHAnsi"/>
          <w:b/>
          <w:color w:val="004385"/>
          <w:sz w:val="20"/>
          <w:szCs w:val="20"/>
        </w:rPr>
      </w:pPr>
      <w:r w:rsidRPr="00FF42AF">
        <w:rPr>
          <w:rFonts w:eastAsia="Times New Roman" w:cstheme="minorHAnsi"/>
          <w:b/>
          <w:color w:val="004385"/>
          <w:sz w:val="20"/>
          <w:szCs w:val="20"/>
        </w:rPr>
        <w:t>What are the requirements for opening a new private virtual school in Massachusetts?</w:t>
      </w:r>
    </w:p>
    <w:p w14:paraId="041B0D6B" w14:textId="77777777" w:rsidR="008C3F01" w:rsidRPr="00FF42AF" w:rsidRDefault="008C3F01" w:rsidP="007A667E">
      <w:pPr>
        <w:shd w:val="clear" w:color="auto" w:fill="FFFFFF"/>
        <w:spacing w:before="80" w:after="80" w:line="240" w:lineRule="auto"/>
        <w:rPr>
          <w:rFonts w:eastAsia="Times New Roman" w:cstheme="minorHAnsi"/>
          <w:color w:val="000000"/>
          <w:sz w:val="20"/>
          <w:szCs w:val="20"/>
        </w:rPr>
      </w:pPr>
      <w:r w:rsidRPr="00FF42AF">
        <w:rPr>
          <w:rFonts w:eastAsia="Times New Roman" w:cstheme="minorHAnsi"/>
          <w:color w:val="000000"/>
          <w:sz w:val="20"/>
          <w:szCs w:val="20"/>
        </w:rPr>
        <w:t xml:space="preserve">If the school </w:t>
      </w:r>
      <w:proofErr w:type="gramStart"/>
      <w:r w:rsidRPr="00FF42AF">
        <w:rPr>
          <w:rFonts w:eastAsia="Times New Roman" w:cstheme="minorHAnsi"/>
          <w:color w:val="000000"/>
          <w:sz w:val="20"/>
          <w:szCs w:val="20"/>
        </w:rPr>
        <w:t>will be based</w:t>
      </w:r>
      <w:proofErr w:type="gramEnd"/>
      <w:r w:rsidRPr="00FF42AF">
        <w:rPr>
          <w:rFonts w:eastAsia="Times New Roman" w:cstheme="minorHAnsi"/>
          <w:color w:val="000000"/>
          <w:sz w:val="20"/>
          <w:szCs w:val="20"/>
        </w:rPr>
        <w:t xml:space="preserve"> in a Massachusetts city or town, it must seek and receive approval from the school committee of that city or town, regardless of whether any students from that city or town will attend the school.</w:t>
      </w:r>
    </w:p>
    <w:p w14:paraId="041B0D6C" w14:textId="77777777" w:rsidR="00FF42AF" w:rsidRPr="00FF42AF" w:rsidRDefault="00FF42AF" w:rsidP="00FF42AF">
      <w:pPr>
        <w:keepNext/>
        <w:shd w:val="clear" w:color="auto" w:fill="FFFFFF"/>
        <w:spacing w:before="360" w:after="60" w:line="240" w:lineRule="auto"/>
        <w:rPr>
          <w:rFonts w:eastAsia="Times New Roman" w:cstheme="minorHAnsi"/>
          <w:b/>
          <w:color w:val="004385"/>
          <w:sz w:val="20"/>
          <w:szCs w:val="20"/>
        </w:rPr>
      </w:pPr>
      <w:r w:rsidRPr="00FF42AF">
        <w:rPr>
          <w:rFonts w:eastAsia="Times New Roman" w:cstheme="minorHAnsi"/>
          <w:b/>
          <w:color w:val="004385"/>
          <w:sz w:val="20"/>
          <w:szCs w:val="20"/>
        </w:rPr>
        <w:t>Does Massachusetts accredit private virtual schools?</w:t>
      </w:r>
    </w:p>
    <w:p w14:paraId="041B0D6D" w14:textId="77777777" w:rsidR="00FF42AF" w:rsidRPr="00FF42AF" w:rsidRDefault="00FF42AF" w:rsidP="00FF42AF">
      <w:pPr>
        <w:shd w:val="clear" w:color="auto" w:fill="FFFFFF"/>
        <w:spacing w:after="60" w:line="240" w:lineRule="auto"/>
        <w:rPr>
          <w:rFonts w:eastAsia="Times New Roman" w:cstheme="minorHAnsi"/>
          <w:color w:val="000000"/>
          <w:sz w:val="20"/>
          <w:szCs w:val="20"/>
        </w:rPr>
      </w:pPr>
      <w:r w:rsidRPr="00FF42AF">
        <w:rPr>
          <w:rFonts w:eastAsia="Times New Roman" w:cstheme="minorHAnsi"/>
          <w:color w:val="000000"/>
          <w:sz w:val="20"/>
          <w:szCs w:val="20"/>
        </w:rPr>
        <w:t>No, Massachusetts does not have a process for accrediting private virtual schools, nor does the Department of Elementary and Secondary Education (DESE) collect or report data on the quality or performance of private virtual schools.</w:t>
      </w:r>
    </w:p>
    <w:p w14:paraId="041B0D6E" w14:textId="77777777" w:rsidR="008C3F01" w:rsidRPr="00FF42AF" w:rsidRDefault="008C3F01" w:rsidP="008C3F01">
      <w:pPr>
        <w:shd w:val="clear" w:color="auto" w:fill="FFFFFF"/>
        <w:spacing w:before="360" w:after="80" w:line="240" w:lineRule="auto"/>
        <w:rPr>
          <w:rFonts w:eastAsia="Times New Roman" w:cstheme="minorHAnsi"/>
          <w:color w:val="000000"/>
          <w:sz w:val="20"/>
          <w:szCs w:val="20"/>
        </w:rPr>
      </w:pPr>
      <w:r w:rsidRPr="00FF42AF">
        <w:rPr>
          <w:rFonts w:eastAsia="Times New Roman" w:cstheme="minorHAnsi"/>
          <w:b/>
          <w:color w:val="004385"/>
          <w:sz w:val="20"/>
          <w:szCs w:val="20"/>
        </w:rPr>
        <w:t>What information must private virtual schools share with local school districts?</w:t>
      </w:r>
    </w:p>
    <w:p w14:paraId="041B0D6F" w14:textId="77777777" w:rsidR="007A667E" w:rsidRPr="00FF42AF" w:rsidRDefault="008C3F01" w:rsidP="007A667E">
      <w:pPr>
        <w:shd w:val="clear" w:color="auto" w:fill="FFFFFF"/>
        <w:spacing w:before="80" w:after="80" w:line="240" w:lineRule="auto"/>
        <w:rPr>
          <w:rFonts w:eastAsia="Times New Roman" w:cstheme="minorHAnsi"/>
          <w:color w:val="000000"/>
          <w:sz w:val="20"/>
          <w:szCs w:val="20"/>
        </w:rPr>
      </w:pPr>
      <w:r w:rsidRPr="00FF42AF">
        <w:rPr>
          <w:rFonts w:eastAsia="Times New Roman" w:cstheme="minorHAnsi"/>
          <w:color w:val="000000"/>
          <w:sz w:val="20"/>
          <w:szCs w:val="20"/>
        </w:rPr>
        <w:t xml:space="preserve">If the school enrolls Massachusetts students, the school must report their names, ages, and residences to the superintendent(s) of the cities and towns in which they reside within 30 days of the date of enrollment or registration. </w:t>
      </w:r>
      <w:r w:rsidR="007A667E" w:rsidRPr="00FF42AF">
        <w:rPr>
          <w:rFonts w:eastAsia="Times New Roman" w:cstheme="minorHAnsi"/>
          <w:color w:val="000000"/>
          <w:sz w:val="20"/>
          <w:szCs w:val="20"/>
        </w:rPr>
        <w:t>Whenever a student withdraws from a p</w:t>
      </w:r>
      <w:r w:rsidRPr="00FF42AF">
        <w:rPr>
          <w:rFonts w:eastAsia="Times New Roman" w:cstheme="minorHAnsi"/>
          <w:color w:val="000000"/>
          <w:sz w:val="20"/>
          <w:szCs w:val="20"/>
        </w:rPr>
        <w:t>rivate virtual school, it</w:t>
      </w:r>
      <w:r w:rsidR="007A667E" w:rsidRPr="00FF42AF">
        <w:rPr>
          <w:rFonts w:eastAsia="Times New Roman" w:cstheme="minorHAnsi"/>
          <w:color w:val="000000"/>
          <w:sz w:val="20"/>
          <w:szCs w:val="20"/>
        </w:rPr>
        <w:t xml:space="preserve"> must notify the superintendent within </w:t>
      </w:r>
      <w:r w:rsidRPr="00FF42AF">
        <w:rPr>
          <w:rFonts w:eastAsia="Times New Roman" w:cstheme="minorHAnsi"/>
          <w:color w:val="000000"/>
          <w:sz w:val="20"/>
          <w:szCs w:val="20"/>
        </w:rPr>
        <w:t>10</w:t>
      </w:r>
      <w:r w:rsidR="007A667E" w:rsidRPr="00FF42AF">
        <w:rPr>
          <w:rFonts w:eastAsia="Times New Roman" w:cstheme="minorHAnsi"/>
          <w:color w:val="000000"/>
          <w:sz w:val="20"/>
          <w:szCs w:val="20"/>
        </w:rPr>
        <w:t xml:space="preserve"> days. </w:t>
      </w:r>
      <w:r w:rsidRPr="00FF42AF">
        <w:rPr>
          <w:rFonts w:eastAsia="Times New Roman" w:cstheme="minorHAnsi"/>
          <w:color w:val="000000"/>
          <w:sz w:val="20"/>
          <w:szCs w:val="20"/>
        </w:rPr>
        <w:t>P</w:t>
      </w:r>
      <w:r w:rsidR="007A667E" w:rsidRPr="00FF42AF">
        <w:rPr>
          <w:rFonts w:eastAsia="Times New Roman" w:cstheme="minorHAnsi"/>
          <w:color w:val="000000"/>
          <w:sz w:val="20"/>
          <w:szCs w:val="20"/>
        </w:rPr>
        <w:t>rivate virtual school</w:t>
      </w:r>
      <w:r w:rsidRPr="00FF42AF">
        <w:rPr>
          <w:rFonts w:eastAsia="Times New Roman" w:cstheme="minorHAnsi"/>
          <w:color w:val="000000"/>
          <w:sz w:val="20"/>
          <w:szCs w:val="20"/>
        </w:rPr>
        <w:t>s must also submit T</w:t>
      </w:r>
      <w:r w:rsidR="007A667E" w:rsidRPr="00FF42AF">
        <w:rPr>
          <w:rFonts w:eastAsia="Times New Roman" w:cstheme="minorHAnsi"/>
          <w:color w:val="000000"/>
          <w:sz w:val="20"/>
          <w:szCs w:val="20"/>
        </w:rPr>
        <w:t>he Individual Private School Repo</w:t>
      </w:r>
      <w:r w:rsidRPr="00FF42AF">
        <w:rPr>
          <w:rFonts w:eastAsia="Times New Roman" w:cstheme="minorHAnsi"/>
          <w:color w:val="000000"/>
          <w:sz w:val="20"/>
          <w:szCs w:val="20"/>
        </w:rPr>
        <w:t>rt (enrollment as of October 1</w:t>
      </w:r>
      <w:r w:rsidR="007A667E" w:rsidRPr="00FF42AF">
        <w:rPr>
          <w:rFonts w:eastAsia="Times New Roman" w:cstheme="minorHAnsi"/>
          <w:color w:val="000000"/>
          <w:sz w:val="20"/>
          <w:szCs w:val="20"/>
        </w:rPr>
        <w:t xml:space="preserve">) to the Department, with a copy to superintendent where the student resides, or use the Department's online tool. For more information, see </w:t>
      </w:r>
      <w:r w:rsidRPr="00FF42AF">
        <w:rPr>
          <w:rFonts w:eastAsia="Times New Roman" w:cstheme="minorHAnsi"/>
          <w:color w:val="000000"/>
          <w:sz w:val="20"/>
          <w:szCs w:val="20"/>
        </w:rPr>
        <w:t xml:space="preserve">the Department’s </w:t>
      </w:r>
      <w:hyperlink r:id="rId12" w:history="1">
        <w:r w:rsidR="007A667E" w:rsidRPr="00FF42AF">
          <w:rPr>
            <w:rStyle w:val="Hyperlink"/>
            <w:rFonts w:eastAsia="Times New Roman" w:cstheme="minorHAnsi"/>
            <w:sz w:val="20"/>
            <w:szCs w:val="20"/>
          </w:rPr>
          <w:t>Advisory on Approval of Massachusetts Private Schools Pursuant to Mass. Gen. Laws c. 76, §1</w:t>
        </w:r>
      </w:hyperlink>
      <w:r w:rsidR="007A667E" w:rsidRPr="00FF42AF">
        <w:rPr>
          <w:rFonts w:eastAsia="Times New Roman" w:cstheme="minorHAnsi"/>
          <w:color w:val="000000"/>
          <w:sz w:val="20"/>
          <w:szCs w:val="20"/>
        </w:rPr>
        <w:t xml:space="preserve">. </w:t>
      </w:r>
      <w:r w:rsidRPr="00FF42AF">
        <w:rPr>
          <w:rFonts w:eastAsia="Times New Roman" w:cstheme="minorHAnsi"/>
          <w:color w:val="000000"/>
          <w:sz w:val="20"/>
          <w:szCs w:val="20"/>
        </w:rPr>
        <w:t xml:space="preserve">Contact information for all Massachusetts districts is available from the Department’s </w:t>
      </w:r>
      <w:hyperlink r:id="rId13" w:history="1">
        <w:r w:rsidRPr="00FF42AF">
          <w:rPr>
            <w:rStyle w:val="Hyperlink"/>
            <w:rFonts w:eastAsia="Times New Roman" w:cstheme="minorHAnsi"/>
            <w:sz w:val="20"/>
            <w:szCs w:val="20"/>
          </w:rPr>
          <w:t>School and District Profiles</w:t>
        </w:r>
      </w:hyperlink>
      <w:r w:rsidRPr="00FF42AF">
        <w:rPr>
          <w:rFonts w:eastAsia="Times New Roman" w:cstheme="minorHAnsi"/>
          <w:color w:val="000000"/>
          <w:sz w:val="20"/>
          <w:szCs w:val="20"/>
        </w:rPr>
        <w:t xml:space="preserve"> website.</w:t>
      </w:r>
    </w:p>
    <w:p w14:paraId="041B0D70" w14:textId="77777777" w:rsidR="007A667E" w:rsidRPr="00FF42AF" w:rsidRDefault="007A667E" w:rsidP="008C3F01">
      <w:pPr>
        <w:shd w:val="clear" w:color="auto" w:fill="FFFFFF"/>
        <w:spacing w:before="360" w:after="80" w:line="240" w:lineRule="auto"/>
        <w:rPr>
          <w:rFonts w:eastAsia="Times New Roman" w:cstheme="minorHAnsi"/>
          <w:b/>
          <w:color w:val="004385"/>
          <w:sz w:val="20"/>
          <w:szCs w:val="20"/>
        </w:rPr>
      </w:pPr>
      <w:r w:rsidRPr="00FF42AF">
        <w:rPr>
          <w:rFonts w:eastAsia="Times New Roman" w:cstheme="minorHAnsi"/>
          <w:b/>
          <w:color w:val="004385"/>
          <w:sz w:val="20"/>
          <w:szCs w:val="20"/>
        </w:rPr>
        <w:t xml:space="preserve">What are the requirements for enrolling Massachusetts students in a private virtual school when the school </w:t>
      </w:r>
      <w:proofErr w:type="gramStart"/>
      <w:r w:rsidRPr="00FF42AF">
        <w:rPr>
          <w:rFonts w:eastAsia="Times New Roman" w:cstheme="minorHAnsi"/>
          <w:b/>
          <w:color w:val="004385"/>
          <w:sz w:val="20"/>
          <w:szCs w:val="20"/>
        </w:rPr>
        <w:t>is not based</w:t>
      </w:r>
      <w:proofErr w:type="gramEnd"/>
      <w:r w:rsidRPr="00FF42AF">
        <w:rPr>
          <w:rFonts w:eastAsia="Times New Roman" w:cstheme="minorHAnsi"/>
          <w:b/>
          <w:color w:val="004385"/>
          <w:sz w:val="20"/>
          <w:szCs w:val="20"/>
        </w:rPr>
        <w:t xml:space="preserve"> in Massachusetts?</w:t>
      </w:r>
    </w:p>
    <w:p w14:paraId="041B0D71" w14:textId="77777777" w:rsidR="007A667E" w:rsidRPr="00FF42AF" w:rsidRDefault="007A667E" w:rsidP="007A667E">
      <w:pPr>
        <w:shd w:val="clear" w:color="auto" w:fill="FFFFFF"/>
        <w:spacing w:before="80" w:after="80" w:line="240" w:lineRule="auto"/>
        <w:rPr>
          <w:rFonts w:eastAsia="Times New Roman" w:cstheme="minorHAnsi"/>
          <w:color w:val="000000"/>
          <w:sz w:val="20"/>
          <w:szCs w:val="20"/>
        </w:rPr>
      </w:pPr>
      <w:r w:rsidRPr="00FF42AF">
        <w:rPr>
          <w:rFonts w:eastAsia="Times New Roman" w:cstheme="minorHAnsi"/>
          <w:color w:val="000000"/>
          <w:sz w:val="20"/>
          <w:szCs w:val="20"/>
        </w:rPr>
        <w:t xml:space="preserve">If the private virtual school </w:t>
      </w:r>
      <w:proofErr w:type="gramStart"/>
      <w:r w:rsidRPr="00FF42AF">
        <w:rPr>
          <w:rFonts w:eastAsia="Times New Roman" w:cstheme="minorHAnsi"/>
          <w:color w:val="000000"/>
          <w:sz w:val="20"/>
          <w:szCs w:val="20"/>
        </w:rPr>
        <w:t>is</w:t>
      </w:r>
      <w:proofErr w:type="gramEnd"/>
      <w:r w:rsidRPr="00FF42AF">
        <w:rPr>
          <w:rFonts w:eastAsia="Times New Roman" w:cstheme="minorHAnsi"/>
          <w:color w:val="000000"/>
          <w:sz w:val="20"/>
          <w:szCs w:val="20"/>
        </w:rPr>
        <w:t xml:space="preserve"> not based in Massachusetts, the law would treat the student as homeschooled. The student's parent or guard</w:t>
      </w:r>
      <w:r w:rsidR="008C3F01" w:rsidRPr="00FF42AF">
        <w:rPr>
          <w:rFonts w:eastAsia="Times New Roman" w:cstheme="minorHAnsi"/>
          <w:color w:val="000000"/>
          <w:sz w:val="20"/>
          <w:szCs w:val="20"/>
        </w:rPr>
        <w:t>ian would need to ask their district of residence</w:t>
      </w:r>
      <w:r w:rsidRPr="00FF42AF">
        <w:rPr>
          <w:rFonts w:eastAsia="Times New Roman" w:cstheme="minorHAnsi"/>
          <w:color w:val="000000"/>
          <w:sz w:val="20"/>
          <w:szCs w:val="20"/>
        </w:rPr>
        <w:t xml:space="preserve"> to review and approve the student's educational program.</w:t>
      </w:r>
    </w:p>
    <w:p w14:paraId="041B0D72" w14:textId="77777777" w:rsidR="008C3F01" w:rsidRPr="00FF42AF" w:rsidRDefault="008C3F01" w:rsidP="008C3F01">
      <w:pPr>
        <w:shd w:val="clear" w:color="auto" w:fill="FFFFFF"/>
        <w:spacing w:before="360" w:after="80" w:line="240" w:lineRule="auto"/>
        <w:rPr>
          <w:rFonts w:eastAsia="Times New Roman" w:cstheme="minorHAnsi"/>
          <w:b/>
          <w:color w:val="004385"/>
          <w:sz w:val="20"/>
          <w:szCs w:val="20"/>
        </w:rPr>
      </w:pPr>
      <w:r w:rsidRPr="00FF42AF">
        <w:rPr>
          <w:rFonts w:eastAsia="Times New Roman" w:cstheme="minorHAnsi"/>
          <w:b/>
          <w:color w:val="004385"/>
          <w:sz w:val="20"/>
          <w:szCs w:val="20"/>
        </w:rPr>
        <w:t>What is a Commonwealth Virtual School (CMVS)? Is it a public school?</w:t>
      </w:r>
    </w:p>
    <w:p w14:paraId="041B0D73" w14:textId="77777777" w:rsidR="008C3F01" w:rsidRPr="00FF42AF" w:rsidRDefault="008C3F01" w:rsidP="008C3F01">
      <w:pPr>
        <w:shd w:val="clear" w:color="auto" w:fill="FFFFFF"/>
        <w:spacing w:after="60" w:line="240" w:lineRule="auto"/>
        <w:rPr>
          <w:rFonts w:eastAsia="Times New Roman" w:cstheme="minorHAnsi"/>
          <w:color w:val="000000"/>
          <w:sz w:val="20"/>
          <w:szCs w:val="20"/>
        </w:rPr>
      </w:pPr>
      <w:r w:rsidRPr="00FF42AF">
        <w:rPr>
          <w:rFonts w:eastAsia="Times New Roman" w:cstheme="minorHAnsi"/>
          <w:color w:val="000000"/>
          <w:sz w:val="20"/>
          <w:szCs w:val="20"/>
        </w:rPr>
        <w:t xml:space="preserve">Unlike a private virtual school, a Commonwealth Virtual School (CMVS) is a public school. Like a regional vocational school or a charter school, a virtual school is an autonomous, single-school district that operates independently of any existing school district. The Board of Elementary and Secondary Education grants a certificate to the board of trustees of a virtual school. The school and </w:t>
      </w:r>
      <w:r w:rsidRPr="00FF42AF">
        <w:rPr>
          <w:rFonts w:eastAsia="Times New Roman" w:cstheme="minorHAnsi"/>
          <w:color w:val="000000"/>
          <w:sz w:val="20"/>
          <w:szCs w:val="20"/>
        </w:rPr>
        <w:lastRenderedPageBreak/>
        <w:t xml:space="preserve">its board then becomes a state entity, directly accountable to the Board and the Department of Elementary and Secondary Education. Two virtual schools currently operate in Massachusetts: </w:t>
      </w:r>
      <w:hyperlink r:id="rId14" w:history="1">
        <w:r w:rsidRPr="00FF42AF">
          <w:rPr>
            <w:rStyle w:val="Hyperlink"/>
            <w:rFonts w:eastAsia="Times New Roman" w:cstheme="minorHAnsi"/>
            <w:sz w:val="20"/>
            <w:szCs w:val="20"/>
          </w:rPr>
          <w:t>Greenfield Commonwealth Virtual School (GCVS)</w:t>
        </w:r>
      </w:hyperlink>
      <w:r w:rsidRPr="00FF42AF">
        <w:rPr>
          <w:rFonts w:eastAsia="Times New Roman" w:cstheme="minorHAnsi"/>
          <w:color w:val="000000"/>
          <w:sz w:val="20"/>
          <w:szCs w:val="20"/>
        </w:rPr>
        <w:t xml:space="preserve"> and </w:t>
      </w:r>
      <w:hyperlink r:id="rId15" w:history="1">
        <w:r w:rsidRPr="00FF42AF">
          <w:rPr>
            <w:rStyle w:val="Hyperlink"/>
            <w:rFonts w:eastAsia="Times New Roman" w:cstheme="minorHAnsi"/>
            <w:sz w:val="20"/>
            <w:szCs w:val="20"/>
          </w:rPr>
          <w:t>TEC Connections Academy Commonwealth Virtual School (TECCA)</w:t>
        </w:r>
      </w:hyperlink>
      <w:r w:rsidRPr="00FF42AF">
        <w:rPr>
          <w:rFonts w:eastAsia="Times New Roman" w:cstheme="minorHAnsi"/>
          <w:color w:val="000000"/>
          <w:sz w:val="20"/>
          <w:szCs w:val="20"/>
        </w:rPr>
        <w:t>. Both enroll students in kindergarten through twelfth grade.</w:t>
      </w:r>
    </w:p>
    <w:p w14:paraId="041B0D74" w14:textId="77777777" w:rsidR="008C3F01" w:rsidRPr="00FF42AF" w:rsidRDefault="008C3F01" w:rsidP="008C3F01">
      <w:pPr>
        <w:keepNext/>
        <w:shd w:val="clear" w:color="auto" w:fill="FFFFFF"/>
        <w:spacing w:before="360" w:after="60" w:line="240" w:lineRule="auto"/>
        <w:rPr>
          <w:rFonts w:eastAsia="Times New Roman" w:cstheme="minorHAnsi"/>
          <w:b/>
          <w:color w:val="004385"/>
          <w:sz w:val="20"/>
          <w:szCs w:val="20"/>
        </w:rPr>
      </w:pPr>
      <w:r w:rsidRPr="00FF42AF">
        <w:rPr>
          <w:rFonts w:eastAsia="Times New Roman" w:cstheme="minorHAnsi"/>
          <w:b/>
          <w:color w:val="004385"/>
          <w:sz w:val="20"/>
          <w:szCs w:val="20"/>
        </w:rPr>
        <w:t>Can Massachusetts students take courses at a private virtual school and have them count towards his or her high school diploma?</w:t>
      </w:r>
    </w:p>
    <w:p w14:paraId="041B0D75" w14:textId="77777777" w:rsidR="008C3F01" w:rsidRPr="00FF42AF" w:rsidRDefault="00FF42AF" w:rsidP="008C3F01">
      <w:pPr>
        <w:shd w:val="clear" w:color="auto" w:fill="FFFFFF"/>
        <w:spacing w:after="60" w:line="240" w:lineRule="auto"/>
        <w:rPr>
          <w:rFonts w:eastAsia="Times New Roman" w:cstheme="minorHAnsi"/>
          <w:color w:val="000000"/>
          <w:sz w:val="20"/>
          <w:szCs w:val="20"/>
        </w:rPr>
      </w:pPr>
      <w:r w:rsidRPr="00FF42AF">
        <w:rPr>
          <w:rFonts w:eastAsia="Times New Roman" w:cstheme="minorHAnsi"/>
          <w:color w:val="000000"/>
          <w:sz w:val="20"/>
          <w:szCs w:val="20"/>
        </w:rPr>
        <w:t>Parents/guardians should consult with their</w:t>
      </w:r>
      <w:r w:rsidR="008C3F01" w:rsidRPr="00FF42AF">
        <w:rPr>
          <w:rFonts w:eastAsia="Times New Roman" w:cstheme="minorHAnsi"/>
          <w:color w:val="000000"/>
          <w:sz w:val="20"/>
          <w:szCs w:val="20"/>
        </w:rPr>
        <w:t xml:space="preserve"> child’s public school prior to enrolling </w:t>
      </w:r>
      <w:r w:rsidRPr="00FF42AF">
        <w:rPr>
          <w:rFonts w:eastAsia="Times New Roman" w:cstheme="minorHAnsi"/>
          <w:color w:val="000000"/>
          <w:sz w:val="20"/>
          <w:szCs w:val="20"/>
        </w:rPr>
        <w:t>their</w:t>
      </w:r>
      <w:r w:rsidR="008C3F01" w:rsidRPr="00FF42AF">
        <w:rPr>
          <w:rFonts w:eastAsia="Times New Roman" w:cstheme="minorHAnsi"/>
          <w:color w:val="000000"/>
          <w:sz w:val="20"/>
          <w:szCs w:val="20"/>
        </w:rPr>
        <w:t xml:space="preserve"> child in a course offered by a private virtual school. In addition to asking whether </w:t>
      </w:r>
      <w:r w:rsidRPr="00FF42AF">
        <w:rPr>
          <w:rFonts w:eastAsia="Times New Roman" w:cstheme="minorHAnsi"/>
          <w:color w:val="000000"/>
          <w:sz w:val="20"/>
          <w:szCs w:val="20"/>
        </w:rPr>
        <w:t>their</w:t>
      </w:r>
      <w:r w:rsidR="008C3F01" w:rsidRPr="00FF42AF">
        <w:rPr>
          <w:rFonts w:eastAsia="Times New Roman" w:cstheme="minorHAnsi"/>
          <w:color w:val="000000"/>
          <w:sz w:val="20"/>
          <w:szCs w:val="20"/>
        </w:rPr>
        <w:t xml:space="preserve"> child will be able to earn credit(s) toward his or her high school diploma (and how much), </w:t>
      </w:r>
      <w:r w:rsidRPr="00FF42AF">
        <w:rPr>
          <w:rFonts w:eastAsia="Times New Roman" w:cstheme="minorHAnsi"/>
          <w:color w:val="000000"/>
          <w:sz w:val="20"/>
          <w:szCs w:val="20"/>
        </w:rPr>
        <w:t>they should</w:t>
      </w:r>
      <w:r w:rsidR="008C3F01" w:rsidRPr="00FF42AF">
        <w:rPr>
          <w:rFonts w:eastAsia="Times New Roman" w:cstheme="minorHAnsi"/>
          <w:color w:val="000000"/>
          <w:sz w:val="20"/>
          <w:szCs w:val="20"/>
        </w:rPr>
        <w:t xml:space="preserve"> ask whether </w:t>
      </w:r>
      <w:r w:rsidRPr="00FF42AF">
        <w:rPr>
          <w:rFonts w:eastAsia="Times New Roman" w:cstheme="minorHAnsi"/>
          <w:color w:val="000000"/>
          <w:sz w:val="20"/>
          <w:szCs w:val="20"/>
        </w:rPr>
        <w:t>their</w:t>
      </w:r>
      <w:r w:rsidR="008C3F01" w:rsidRPr="00FF42AF">
        <w:rPr>
          <w:rFonts w:eastAsia="Times New Roman" w:cstheme="minorHAnsi"/>
          <w:color w:val="000000"/>
          <w:sz w:val="20"/>
          <w:szCs w:val="20"/>
        </w:rPr>
        <w:t xml:space="preserve"> child’s grade in the course will be calculated in his or her grade point average (GPA, if </w:t>
      </w:r>
      <w:r w:rsidRPr="00FF42AF">
        <w:rPr>
          <w:rFonts w:eastAsia="Times New Roman" w:cstheme="minorHAnsi"/>
          <w:color w:val="000000"/>
          <w:sz w:val="20"/>
          <w:szCs w:val="20"/>
        </w:rPr>
        <w:t>the</w:t>
      </w:r>
      <w:r w:rsidR="008C3F01" w:rsidRPr="00FF42AF">
        <w:rPr>
          <w:rFonts w:eastAsia="Times New Roman" w:cstheme="minorHAnsi"/>
          <w:color w:val="000000"/>
          <w:sz w:val="20"/>
          <w:szCs w:val="20"/>
        </w:rPr>
        <w:t xml:space="preserve"> public school calculates GPAs). </w:t>
      </w:r>
      <w:r w:rsidRPr="00FF42AF">
        <w:rPr>
          <w:rFonts w:eastAsia="Times New Roman" w:cstheme="minorHAnsi"/>
          <w:color w:val="000000"/>
          <w:sz w:val="20"/>
          <w:szCs w:val="20"/>
        </w:rPr>
        <w:t xml:space="preserve">Parents/guardians </w:t>
      </w:r>
      <w:proofErr w:type="gramStart"/>
      <w:r w:rsidRPr="00FF42AF">
        <w:rPr>
          <w:rFonts w:eastAsia="Times New Roman" w:cstheme="minorHAnsi"/>
          <w:color w:val="000000"/>
          <w:sz w:val="20"/>
          <w:szCs w:val="20"/>
        </w:rPr>
        <w:t>are urged</w:t>
      </w:r>
      <w:proofErr w:type="gramEnd"/>
      <w:r w:rsidRPr="00FF42AF">
        <w:rPr>
          <w:rFonts w:eastAsia="Times New Roman" w:cstheme="minorHAnsi"/>
          <w:color w:val="000000"/>
          <w:sz w:val="20"/>
          <w:szCs w:val="20"/>
        </w:rPr>
        <w:t xml:space="preserve"> to a</w:t>
      </w:r>
      <w:r w:rsidR="008C3F01" w:rsidRPr="00FF42AF">
        <w:rPr>
          <w:rFonts w:eastAsia="Times New Roman" w:cstheme="minorHAnsi"/>
          <w:color w:val="000000"/>
          <w:sz w:val="20"/>
          <w:szCs w:val="20"/>
        </w:rPr>
        <w:t xml:space="preserve">lways seek written approval from the public school before enrolling </w:t>
      </w:r>
      <w:r w:rsidRPr="00FF42AF">
        <w:rPr>
          <w:rFonts w:eastAsia="Times New Roman" w:cstheme="minorHAnsi"/>
          <w:color w:val="000000"/>
          <w:sz w:val="20"/>
          <w:szCs w:val="20"/>
        </w:rPr>
        <w:t>their</w:t>
      </w:r>
      <w:r w:rsidR="008C3F01" w:rsidRPr="00FF42AF">
        <w:rPr>
          <w:rFonts w:eastAsia="Times New Roman" w:cstheme="minorHAnsi"/>
          <w:color w:val="000000"/>
          <w:sz w:val="20"/>
          <w:szCs w:val="20"/>
        </w:rPr>
        <w:t xml:space="preserve"> child in courses offered by private virtual schools.</w:t>
      </w:r>
    </w:p>
    <w:p w14:paraId="041B0D76" w14:textId="77777777" w:rsidR="008C3F01" w:rsidRPr="00FF42AF" w:rsidRDefault="008C3F01" w:rsidP="008C3F01">
      <w:pPr>
        <w:keepNext/>
        <w:shd w:val="clear" w:color="auto" w:fill="FFFFFF"/>
        <w:spacing w:before="360" w:after="60" w:line="240" w:lineRule="auto"/>
        <w:rPr>
          <w:rFonts w:eastAsia="Times New Roman" w:cstheme="minorHAnsi"/>
          <w:b/>
          <w:color w:val="004385"/>
          <w:sz w:val="20"/>
          <w:szCs w:val="20"/>
        </w:rPr>
      </w:pPr>
      <w:r w:rsidRPr="00FF42AF">
        <w:rPr>
          <w:rFonts w:eastAsia="Times New Roman" w:cstheme="minorHAnsi"/>
          <w:b/>
          <w:color w:val="004385"/>
          <w:sz w:val="20"/>
          <w:szCs w:val="20"/>
        </w:rPr>
        <w:t>Can child</w:t>
      </w:r>
      <w:r w:rsidR="00FF42AF" w:rsidRPr="00FF42AF">
        <w:rPr>
          <w:rFonts w:eastAsia="Times New Roman" w:cstheme="minorHAnsi"/>
          <w:b/>
          <w:color w:val="004385"/>
          <w:sz w:val="20"/>
          <w:szCs w:val="20"/>
        </w:rPr>
        <w:t>ren</w:t>
      </w:r>
      <w:r w:rsidRPr="00FF42AF">
        <w:rPr>
          <w:rFonts w:eastAsia="Times New Roman" w:cstheme="minorHAnsi"/>
          <w:b/>
          <w:color w:val="004385"/>
          <w:sz w:val="20"/>
          <w:szCs w:val="20"/>
        </w:rPr>
        <w:t xml:space="preserve"> play high school sports for his/her hometown team if they </w:t>
      </w:r>
      <w:proofErr w:type="gramStart"/>
      <w:r w:rsidRPr="00FF42AF">
        <w:rPr>
          <w:rFonts w:eastAsia="Times New Roman" w:cstheme="minorHAnsi"/>
          <w:b/>
          <w:color w:val="004385"/>
          <w:sz w:val="20"/>
          <w:szCs w:val="20"/>
        </w:rPr>
        <w:t>are enrolled</w:t>
      </w:r>
      <w:proofErr w:type="gramEnd"/>
      <w:r w:rsidRPr="00FF42AF">
        <w:rPr>
          <w:rFonts w:eastAsia="Times New Roman" w:cstheme="minorHAnsi"/>
          <w:b/>
          <w:color w:val="004385"/>
          <w:sz w:val="20"/>
          <w:szCs w:val="20"/>
        </w:rPr>
        <w:t xml:space="preserve"> in a private virtual school?</w:t>
      </w:r>
    </w:p>
    <w:p w14:paraId="041B0D77" w14:textId="77777777" w:rsidR="008C3F01" w:rsidRPr="00FF42AF" w:rsidRDefault="008C3F01" w:rsidP="008C3F01">
      <w:pPr>
        <w:shd w:val="clear" w:color="auto" w:fill="FFFFFF"/>
        <w:spacing w:after="60" w:line="240" w:lineRule="auto"/>
        <w:rPr>
          <w:rFonts w:eastAsia="Times New Roman" w:cstheme="minorHAnsi"/>
          <w:color w:val="000000"/>
          <w:sz w:val="20"/>
          <w:szCs w:val="20"/>
        </w:rPr>
      </w:pPr>
      <w:r w:rsidRPr="00FF42AF">
        <w:rPr>
          <w:rFonts w:eastAsia="Times New Roman" w:cstheme="minorHAnsi"/>
          <w:color w:val="000000"/>
          <w:sz w:val="20"/>
          <w:szCs w:val="20"/>
        </w:rPr>
        <w:t>Most high school sports programs in the state belong to the </w:t>
      </w:r>
      <w:hyperlink r:id="rId16" w:tooltip="External Link" w:history="1">
        <w:r w:rsidRPr="00FF42AF">
          <w:rPr>
            <w:rFonts w:eastAsia="Times New Roman" w:cstheme="minorHAnsi"/>
            <w:color w:val="0000FF"/>
            <w:sz w:val="20"/>
            <w:szCs w:val="20"/>
            <w:u w:val="single"/>
          </w:rPr>
          <w:t>Massachusetts Interscholastic Athletic Association (MIAA)</w:t>
        </w:r>
      </w:hyperlink>
      <w:r w:rsidRPr="00FF42AF">
        <w:rPr>
          <w:rFonts w:eastAsia="Times New Roman" w:cstheme="minorHAnsi"/>
          <w:color w:val="000000"/>
          <w:sz w:val="20"/>
          <w:szCs w:val="20"/>
        </w:rPr>
        <w:t xml:space="preserve">. For a virtual school student to play for his or her hometown high school team, they must follow a waiver process established by the MIAA: (1) </w:t>
      </w:r>
      <w:proofErr w:type="gramStart"/>
      <w:r w:rsidRPr="00FF42AF">
        <w:rPr>
          <w:rFonts w:eastAsia="Times New Roman" w:cstheme="minorHAnsi"/>
          <w:color w:val="000000"/>
          <w:sz w:val="20"/>
          <w:szCs w:val="20"/>
        </w:rPr>
        <w:t>The</w:t>
      </w:r>
      <w:proofErr w:type="gramEnd"/>
      <w:r w:rsidRPr="00FF42AF">
        <w:rPr>
          <w:rFonts w:eastAsia="Times New Roman" w:cstheme="minorHAnsi"/>
          <w:color w:val="000000"/>
          <w:sz w:val="20"/>
          <w:szCs w:val="20"/>
        </w:rPr>
        <w:t xml:space="preserve"> student should first speak to the principal of the public high school in the community s/he resides to seek agreement from the principal to participate. (2) If the principal is in agreement with the student participating, the principal must request a waiver of MIAA Rule 52 (MIAA White Book of forms, page 14). (3) A letter of agreement </w:t>
      </w:r>
      <w:proofErr w:type="gramStart"/>
      <w:r w:rsidRPr="00FF42AF">
        <w:rPr>
          <w:rFonts w:eastAsia="Times New Roman" w:cstheme="minorHAnsi"/>
          <w:color w:val="000000"/>
          <w:sz w:val="20"/>
          <w:szCs w:val="20"/>
        </w:rPr>
        <w:t>must be signed by both the student's virtual school principal and high school principal in the town of residence (MIAA White Book of forms, page 15) and included with the waiver request</w:t>
      </w:r>
      <w:proofErr w:type="gramEnd"/>
      <w:r w:rsidRPr="00FF42AF">
        <w:rPr>
          <w:rFonts w:eastAsia="Times New Roman" w:cstheme="minorHAnsi"/>
          <w:color w:val="000000"/>
          <w:sz w:val="20"/>
          <w:szCs w:val="20"/>
        </w:rPr>
        <w:t>.</w:t>
      </w:r>
    </w:p>
    <w:p w14:paraId="041B0D78" w14:textId="77777777" w:rsidR="008C3F01" w:rsidRPr="00FF42AF" w:rsidRDefault="00FF42AF" w:rsidP="008C3F01">
      <w:pPr>
        <w:keepNext/>
        <w:shd w:val="clear" w:color="auto" w:fill="FFFFFF"/>
        <w:spacing w:before="360" w:after="60" w:line="240" w:lineRule="auto"/>
        <w:rPr>
          <w:rFonts w:eastAsia="Times New Roman" w:cstheme="minorHAnsi"/>
          <w:b/>
          <w:color w:val="004385"/>
          <w:sz w:val="20"/>
          <w:szCs w:val="20"/>
        </w:rPr>
      </w:pPr>
      <w:proofErr w:type="gramStart"/>
      <w:r w:rsidRPr="00FF42AF">
        <w:rPr>
          <w:rFonts w:eastAsia="Times New Roman" w:cstheme="minorHAnsi"/>
          <w:b/>
          <w:color w:val="004385"/>
          <w:sz w:val="20"/>
          <w:szCs w:val="20"/>
        </w:rPr>
        <w:t xml:space="preserve">Will children </w:t>
      </w:r>
      <w:r w:rsidR="008C3F01" w:rsidRPr="00FF42AF">
        <w:rPr>
          <w:rFonts w:eastAsia="Times New Roman" w:cstheme="minorHAnsi"/>
          <w:b/>
          <w:color w:val="004385"/>
          <w:sz w:val="20"/>
          <w:szCs w:val="20"/>
        </w:rPr>
        <w:t>be eligible to play sports at a Division I or Division II college or university upon graduation from or taking courses offered a CMVS or a private virtual school?</w:t>
      </w:r>
      <w:proofErr w:type="gramEnd"/>
    </w:p>
    <w:p w14:paraId="041B0D79" w14:textId="77777777" w:rsidR="008C3F01" w:rsidRPr="00FF42AF" w:rsidRDefault="008C3F01" w:rsidP="008C3F01">
      <w:pPr>
        <w:shd w:val="clear" w:color="auto" w:fill="FFFFFF"/>
        <w:spacing w:after="60" w:line="240" w:lineRule="auto"/>
        <w:rPr>
          <w:rFonts w:eastAsia="Times New Roman" w:cstheme="minorHAnsi"/>
          <w:color w:val="000000"/>
          <w:sz w:val="20"/>
          <w:szCs w:val="20"/>
        </w:rPr>
      </w:pPr>
      <w:r w:rsidRPr="00FF42AF">
        <w:rPr>
          <w:rFonts w:eastAsia="Times New Roman" w:cstheme="minorHAnsi"/>
          <w:color w:val="000000"/>
          <w:sz w:val="20"/>
          <w:szCs w:val="20"/>
        </w:rPr>
        <w:t>The National Collegiate Athletic Association (NCAA), a private organization, requires all prospective student-athletes to complete appropriate course work in order to qualify for NCAA programs. Parents</w:t>
      </w:r>
      <w:r w:rsidR="00897DE7">
        <w:rPr>
          <w:rFonts w:eastAsia="Times New Roman" w:cstheme="minorHAnsi"/>
          <w:color w:val="000000"/>
          <w:sz w:val="20"/>
          <w:szCs w:val="20"/>
        </w:rPr>
        <w:t>/guardians</w:t>
      </w:r>
      <w:r w:rsidRPr="00FF42AF">
        <w:rPr>
          <w:rFonts w:eastAsia="Times New Roman" w:cstheme="minorHAnsi"/>
          <w:color w:val="000000"/>
          <w:sz w:val="20"/>
          <w:szCs w:val="20"/>
        </w:rPr>
        <w:t xml:space="preserve"> are strongly encouraged to contact the virtual school prior to enrolling their child to determine whether the school's high school courses meet NCAA core-course criteria. For more information, visit the </w:t>
      </w:r>
      <w:hyperlink r:id="rId17" w:tooltip="External Link" w:history="1">
        <w:r w:rsidRPr="00FF42AF">
          <w:rPr>
            <w:rFonts w:eastAsia="Times New Roman" w:cstheme="minorHAnsi"/>
            <w:color w:val="0000FF"/>
            <w:sz w:val="20"/>
            <w:szCs w:val="20"/>
            <w:u w:val="single"/>
          </w:rPr>
          <w:t>NCAA Eligibility Center</w:t>
        </w:r>
      </w:hyperlink>
      <w:r w:rsidRPr="00FF42AF">
        <w:rPr>
          <w:rFonts w:eastAsia="Times New Roman" w:cstheme="minorHAnsi"/>
          <w:color w:val="000000"/>
          <w:sz w:val="20"/>
          <w:szCs w:val="20"/>
        </w:rPr>
        <w:t>.</w:t>
      </w:r>
    </w:p>
    <w:p w14:paraId="041B0D7A" w14:textId="77777777" w:rsidR="00501636" w:rsidRPr="00FF42AF" w:rsidRDefault="00501636" w:rsidP="00C328F9">
      <w:pPr>
        <w:shd w:val="clear" w:color="auto" w:fill="FFFFFF"/>
        <w:spacing w:before="80" w:after="80" w:line="240" w:lineRule="auto"/>
        <w:rPr>
          <w:rFonts w:eastAsia="Times New Roman" w:cstheme="minorHAnsi"/>
          <w:color w:val="000000"/>
          <w:sz w:val="20"/>
          <w:szCs w:val="20"/>
        </w:rPr>
      </w:pPr>
    </w:p>
    <w:sectPr w:rsidR="00501636" w:rsidRPr="00FF42AF" w:rsidSect="00BD73F3">
      <w:headerReference w:type="first" r:id="rId18"/>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B0D81" w14:textId="77777777" w:rsidR="00BD73F3" w:rsidRDefault="00BD73F3" w:rsidP="00BD73F3">
      <w:pPr>
        <w:spacing w:after="0" w:line="240" w:lineRule="auto"/>
      </w:pPr>
      <w:r>
        <w:separator/>
      </w:r>
    </w:p>
  </w:endnote>
  <w:endnote w:type="continuationSeparator" w:id="0">
    <w:p w14:paraId="041B0D82" w14:textId="77777777" w:rsidR="00BD73F3" w:rsidRDefault="00BD73F3" w:rsidP="00BD7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B0D7F" w14:textId="77777777" w:rsidR="00BD73F3" w:rsidRDefault="00BD73F3" w:rsidP="00BD73F3">
      <w:pPr>
        <w:spacing w:after="0" w:line="240" w:lineRule="auto"/>
      </w:pPr>
      <w:r>
        <w:separator/>
      </w:r>
    </w:p>
  </w:footnote>
  <w:footnote w:type="continuationSeparator" w:id="0">
    <w:p w14:paraId="041B0D80" w14:textId="77777777" w:rsidR="00BD73F3" w:rsidRDefault="00BD73F3" w:rsidP="00BD7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B0D83" w14:textId="77777777" w:rsidR="00BD73F3" w:rsidRDefault="00C237AD">
    <w:pPr>
      <w:pStyle w:val="Header"/>
    </w:pPr>
    <w:r w:rsidRPr="001848F1">
      <w:rPr>
        <w:noProof/>
      </w:rPr>
      <w:drawing>
        <wp:anchor distT="0" distB="0" distL="114300" distR="114300" simplePos="0" relativeHeight="251658240" behindDoc="0" locked="0" layoutInCell="1" allowOverlap="1" wp14:anchorId="041B0D84" wp14:editId="041B0D85">
          <wp:simplePos x="0" y="0"/>
          <wp:positionH relativeFrom="column">
            <wp:posOffset>3471989</wp:posOffset>
          </wp:positionH>
          <wp:positionV relativeFrom="paragraph">
            <wp:posOffset>27197</wp:posOffset>
          </wp:positionV>
          <wp:extent cx="2686050" cy="895350"/>
          <wp:effectExtent l="0" t="0" r="0" b="0"/>
          <wp:wrapNone/>
          <wp:docPr id="2" name="Picture 2" descr="Digital learning logo" title="Digital lear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igital Learning\Digital Learning\prof learning systems\graphics\odl logo 12131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895350"/>
                  </a:xfrm>
                  <a:prstGeom prst="rect">
                    <a:avLst/>
                  </a:prstGeom>
                  <a:noFill/>
                  <a:ln>
                    <a:noFill/>
                  </a:ln>
                </pic:spPr>
              </pic:pic>
            </a:graphicData>
          </a:graphic>
        </wp:anchor>
      </w:drawing>
    </w:r>
    <w:r>
      <w:rPr>
        <w:noProof/>
      </w:rPr>
      <w:drawing>
        <wp:inline distT="0" distB="0" distL="0" distR="0" wp14:anchorId="041B0D86" wp14:editId="041B0D87">
          <wp:extent cx="1931502" cy="939800"/>
          <wp:effectExtent l="0" t="0" r="0" b="0"/>
          <wp:docPr id="4" name="Picture 4" descr="Masachusetts Department of Elementary and Secondary Education logo" title="Ma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Full%20Logo/695x338/Master-Logo_695x338_color.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6054" cy="10052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860E2"/>
    <w:multiLevelType w:val="multilevel"/>
    <w:tmpl w:val="38101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3F3"/>
    <w:rsid w:val="00060F61"/>
    <w:rsid w:val="00257179"/>
    <w:rsid w:val="00501636"/>
    <w:rsid w:val="00523378"/>
    <w:rsid w:val="005624DC"/>
    <w:rsid w:val="005D081B"/>
    <w:rsid w:val="0076549E"/>
    <w:rsid w:val="00774F6E"/>
    <w:rsid w:val="007A667E"/>
    <w:rsid w:val="00897DE7"/>
    <w:rsid w:val="008C3F01"/>
    <w:rsid w:val="008D32E1"/>
    <w:rsid w:val="00B654F3"/>
    <w:rsid w:val="00B73192"/>
    <w:rsid w:val="00B77E4D"/>
    <w:rsid w:val="00BD73F3"/>
    <w:rsid w:val="00C237AD"/>
    <w:rsid w:val="00C328F9"/>
    <w:rsid w:val="00C67457"/>
    <w:rsid w:val="00DD47B4"/>
    <w:rsid w:val="00E27CE3"/>
    <w:rsid w:val="00E41872"/>
    <w:rsid w:val="00E72CBA"/>
    <w:rsid w:val="00E774DA"/>
    <w:rsid w:val="00FF4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B0D67"/>
  <w15:chartTrackingRefBased/>
  <w15:docId w15:val="{C42AEBB9-F511-4976-9FD1-44FEB7188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3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3F3"/>
  </w:style>
  <w:style w:type="paragraph" w:styleId="Footer">
    <w:name w:val="footer"/>
    <w:basedOn w:val="Normal"/>
    <w:link w:val="FooterChar"/>
    <w:uiPriority w:val="99"/>
    <w:unhideWhenUsed/>
    <w:rsid w:val="00BD73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3F3"/>
  </w:style>
  <w:style w:type="table" w:styleId="TableGrid">
    <w:name w:val="Table Grid"/>
    <w:basedOn w:val="TableNormal"/>
    <w:uiPriority w:val="39"/>
    <w:rsid w:val="00BD73F3"/>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73F3"/>
    <w:rPr>
      <w:color w:val="0563C1" w:themeColor="hyperlink"/>
      <w:u w:val="single"/>
    </w:rPr>
  </w:style>
  <w:style w:type="paragraph" w:styleId="NoSpacing">
    <w:name w:val="No Spacing"/>
    <w:link w:val="NoSpacingChar"/>
    <w:uiPriority w:val="1"/>
    <w:qFormat/>
    <w:rsid w:val="00E774DA"/>
    <w:pPr>
      <w:spacing w:after="0" w:line="240" w:lineRule="auto"/>
    </w:pPr>
    <w:rPr>
      <w:rFonts w:eastAsiaTheme="minorEastAsia"/>
    </w:rPr>
  </w:style>
  <w:style w:type="character" w:customStyle="1" w:styleId="NoSpacingChar">
    <w:name w:val="No Spacing Char"/>
    <w:basedOn w:val="DefaultParagraphFont"/>
    <w:link w:val="NoSpacing"/>
    <w:uiPriority w:val="1"/>
    <w:rsid w:val="00E774D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512343">
      <w:bodyDiv w:val="1"/>
      <w:marLeft w:val="0"/>
      <w:marRight w:val="0"/>
      <w:marTop w:val="0"/>
      <w:marBottom w:val="0"/>
      <w:divBdr>
        <w:top w:val="none" w:sz="0" w:space="0" w:color="auto"/>
        <w:left w:val="none" w:sz="0" w:space="0" w:color="auto"/>
        <w:bottom w:val="none" w:sz="0" w:space="0" w:color="auto"/>
        <w:right w:val="none" w:sz="0" w:space="0" w:color="auto"/>
      </w:divBdr>
      <w:divsChild>
        <w:div w:id="1571847057">
          <w:marLeft w:val="0"/>
          <w:marRight w:val="0"/>
          <w:marTop w:val="30"/>
          <w:marBottom w:val="60"/>
          <w:divBdr>
            <w:top w:val="none" w:sz="0" w:space="0" w:color="auto"/>
            <w:left w:val="none" w:sz="0" w:space="0" w:color="auto"/>
            <w:bottom w:val="none" w:sz="0" w:space="0" w:color="auto"/>
            <w:right w:val="none" w:sz="0" w:space="0" w:color="auto"/>
          </w:divBdr>
        </w:div>
        <w:div w:id="466778581">
          <w:marLeft w:val="0"/>
          <w:marRight w:val="0"/>
          <w:marTop w:val="30"/>
          <w:marBottom w:val="60"/>
          <w:divBdr>
            <w:top w:val="none" w:sz="0" w:space="0" w:color="auto"/>
            <w:left w:val="none" w:sz="0" w:space="0" w:color="auto"/>
            <w:bottom w:val="none" w:sz="0" w:space="0" w:color="auto"/>
            <w:right w:val="none" w:sz="0" w:space="0" w:color="auto"/>
          </w:divBdr>
        </w:div>
        <w:div w:id="307632492">
          <w:marLeft w:val="0"/>
          <w:marRight w:val="0"/>
          <w:marTop w:val="30"/>
          <w:marBottom w:val="60"/>
          <w:divBdr>
            <w:top w:val="none" w:sz="0" w:space="0" w:color="auto"/>
            <w:left w:val="none" w:sz="0" w:space="0" w:color="auto"/>
            <w:bottom w:val="none" w:sz="0" w:space="0" w:color="auto"/>
            <w:right w:val="none" w:sz="0" w:space="0" w:color="auto"/>
          </w:divBdr>
        </w:div>
        <w:div w:id="1103916698">
          <w:marLeft w:val="0"/>
          <w:marRight w:val="0"/>
          <w:marTop w:val="30"/>
          <w:marBottom w:val="60"/>
          <w:divBdr>
            <w:top w:val="none" w:sz="0" w:space="0" w:color="auto"/>
            <w:left w:val="none" w:sz="0" w:space="0" w:color="auto"/>
            <w:bottom w:val="none" w:sz="0" w:space="0" w:color="auto"/>
            <w:right w:val="none" w:sz="0" w:space="0" w:color="auto"/>
          </w:divBdr>
        </w:div>
        <w:div w:id="1030569528">
          <w:marLeft w:val="0"/>
          <w:marRight w:val="0"/>
          <w:marTop w:val="30"/>
          <w:marBottom w:val="60"/>
          <w:divBdr>
            <w:top w:val="none" w:sz="0" w:space="0" w:color="auto"/>
            <w:left w:val="none" w:sz="0" w:space="0" w:color="auto"/>
            <w:bottom w:val="none" w:sz="0" w:space="0" w:color="auto"/>
            <w:right w:val="none" w:sz="0" w:space="0" w:color="auto"/>
          </w:divBdr>
        </w:div>
      </w:divsChild>
    </w:div>
    <w:div w:id="546260277">
      <w:bodyDiv w:val="1"/>
      <w:marLeft w:val="0"/>
      <w:marRight w:val="0"/>
      <w:marTop w:val="0"/>
      <w:marBottom w:val="0"/>
      <w:divBdr>
        <w:top w:val="none" w:sz="0" w:space="0" w:color="auto"/>
        <w:left w:val="none" w:sz="0" w:space="0" w:color="auto"/>
        <w:bottom w:val="none" w:sz="0" w:space="0" w:color="auto"/>
        <w:right w:val="none" w:sz="0" w:space="0" w:color="auto"/>
      </w:divBdr>
    </w:div>
    <w:div w:id="153315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rofiles.doe.mass.edu/"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e.mass.edu/lawsregs/advisory/100207privateschool.html" TargetMode="External"/><Relationship Id="rId17" Type="http://schemas.openxmlformats.org/officeDocument/2006/relationships/hyperlink" Target="http://web1.ncaa.org/ECWR2/NCAA_EMS/NCAA.jsp" TargetMode="External"/><Relationship Id="rId2" Type="http://schemas.openxmlformats.org/officeDocument/2006/relationships/customXml" Target="../customXml/item2.xml"/><Relationship Id="rId16" Type="http://schemas.openxmlformats.org/officeDocument/2006/relationships/hyperlink" Target="http://www.miaa.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profiles.doe.mass.edu/general/general.aspx?topNavID=1&amp;leftNavId=100&amp;orgcode=39020000&amp;orgtypecode=5"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rofiles.doe.mass.edu/general/general.aspx?topNavID=1&amp;leftNavId=100&amp;orgcode=39010000&amp;orgtypecode=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DESE-231-42721</_dlc_DocId>
    <_dlc_DocIdUrl xmlns="733efe1c-5bbe-4968-87dc-d400e65c879f">
      <Url>https://sharepoint.doemass.org/ese/webteam/cps/_layouts/DocIdRedir.aspx?ID=DESE-231-42721</Url>
      <Description>DESE-231-42721</Description>
    </_dlc_DocIdUrl>
  </documentManagement>
</p:properties>
</file>

<file path=customXml/itemProps1.xml><?xml version="1.0" encoding="utf-8"?>
<ds:datastoreItem xmlns:ds="http://schemas.openxmlformats.org/officeDocument/2006/customXml" ds:itemID="{122DB612-76AB-453B-A641-EDC226308B60}">
  <ds:schemaRefs>
    <ds:schemaRef ds:uri="http://schemas.microsoft.com/sharepoint/v3/contenttype/forms"/>
  </ds:schemaRefs>
</ds:datastoreItem>
</file>

<file path=customXml/itemProps2.xml><?xml version="1.0" encoding="utf-8"?>
<ds:datastoreItem xmlns:ds="http://schemas.openxmlformats.org/officeDocument/2006/customXml" ds:itemID="{5C9A0169-B983-45D7-AE49-1509839FE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AE3340-1212-4F4B-82A7-A305FDF3420F}">
  <ds:schemaRefs>
    <ds:schemaRef ds:uri="http://schemas.microsoft.com/sharepoint/events"/>
  </ds:schemaRefs>
</ds:datastoreItem>
</file>

<file path=customXml/itemProps4.xml><?xml version="1.0" encoding="utf-8"?>
<ds:datastoreItem xmlns:ds="http://schemas.openxmlformats.org/officeDocument/2006/customXml" ds:itemID="{106004E8-6619-4CBE-AC55-C4D6D12C7621}">
  <ds:schemaRefs>
    <ds:schemaRef ds:uri="http://schemas.microsoft.com/office/2006/metadata/properties"/>
    <ds:schemaRef ds:uri="0a4e05da-b9bc-4326-ad73-01ef31b95567"/>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purl.org/dc/elements/1.1/"/>
    <ds:schemaRef ds:uri="733efe1c-5bbe-4968-87dc-d400e65c879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Private Virtual Schools - Questions and Answers</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Virtual Schools - Questions and Answers</dc:title>
  <dc:subject/>
  <dc:creator>DESE</dc:creator>
  <cp:keywords/>
  <dc:description/>
  <cp:lastModifiedBy>Giovanni, Danielle (EOE)</cp:lastModifiedBy>
  <cp:revision>2</cp:revision>
  <dcterms:created xsi:type="dcterms:W3CDTF">2018-06-27T20:38:00Z</dcterms:created>
  <dcterms:modified xsi:type="dcterms:W3CDTF">2018-06-27T20:38:00Z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58e0e099-fd57-4bba-9310-ea57ab83dc30</vt:lpwstr>
  </property>
  <property fmtid="{D5CDD505-2E9C-101B-9397-08002B2CF9AE}" pid="4" name="metadate">
    <vt:lpwstr>Jun 27 2018</vt:lpwstr>
  </property>
</Properties>
</file>