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65F47" w14:textId="77777777" w:rsidR="00CA19B4" w:rsidRPr="00200779" w:rsidRDefault="0091079E"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701EFED" w14:textId="77777777" w:rsidR="00CA19B4" w:rsidRDefault="007859C9" w:rsidP="00CA19B4">
      <w:pPr>
        <w:jc w:val="center"/>
        <w:rPr>
          <w:rFonts w:ascii="Times New Roman" w:hAnsi="Times New Roman" w:cs="Times New Roman"/>
          <w:sz w:val="24"/>
          <w:szCs w:val="24"/>
        </w:rPr>
      </w:pPr>
    </w:p>
    <w:p w14:paraId="405E155D" w14:textId="77777777" w:rsidR="00CA19B4" w:rsidRDefault="0091079E"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74666873" w14:textId="77777777" w:rsidR="00CA19B4" w:rsidRDefault="007859C9" w:rsidP="00CA19B4">
      <w:pPr>
        <w:rPr>
          <w:rFonts w:ascii="Times New Roman" w:hAnsi="Times New Roman" w:cs="Times New Roman"/>
          <w:sz w:val="20"/>
          <w:szCs w:val="20"/>
        </w:rPr>
      </w:pPr>
    </w:p>
    <w:p w14:paraId="17C1F18D" w14:textId="77777777" w:rsidR="00CA19B4" w:rsidRDefault="007859C9" w:rsidP="00CA19B4">
      <w:pPr>
        <w:rPr>
          <w:rFonts w:ascii="Times New Roman" w:hAnsi="Times New Roman" w:cs="Times New Roman"/>
          <w:sz w:val="20"/>
          <w:szCs w:val="20"/>
        </w:rPr>
      </w:pPr>
    </w:p>
    <w:p w14:paraId="065C65C0" w14:textId="77777777" w:rsidR="00CA19B4" w:rsidRPr="00B63138" w:rsidRDefault="0091079E"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Barnstable Public Schools</w:t>
      </w:r>
      <w:bookmarkEnd w:id="0"/>
    </w:p>
    <w:p w14:paraId="21B81AB8" w14:textId="77777777" w:rsidR="00CA19B4" w:rsidRDefault="007859C9" w:rsidP="00CA19B4">
      <w:pPr>
        <w:rPr>
          <w:rFonts w:ascii="Times New Roman" w:hAnsi="Times New Roman" w:cs="Times New Roman"/>
          <w:sz w:val="20"/>
          <w:szCs w:val="20"/>
        </w:rPr>
      </w:pPr>
    </w:p>
    <w:p w14:paraId="2EE5BF84" w14:textId="77777777" w:rsidR="00CA19B4" w:rsidRDefault="0091079E"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04/26/2022</w:t>
      </w:r>
      <w:bookmarkEnd w:id="1"/>
    </w:p>
    <w:p w14:paraId="3EF0E70C" w14:textId="77777777" w:rsidR="00CA19B4" w:rsidRDefault="007859C9" w:rsidP="00CA19B4">
      <w:pPr>
        <w:rPr>
          <w:rFonts w:ascii="Times New Roman" w:hAnsi="Times New Roman" w:cs="Times New Roman"/>
          <w:sz w:val="20"/>
          <w:szCs w:val="20"/>
        </w:rPr>
      </w:pPr>
    </w:p>
    <w:p w14:paraId="3ADC84C3" w14:textId="77777777" w:rsidR="00CA19B4" w:rsidRDefault="0091079E"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04/28/2022</w:t>
      </w:r>
      <w:bookmarkEnd w:id="2"/>
    </w:p>
    <w:p w14:paraId="38DDF8AB" w14:textId="77777777" w:rsidR="00CA19B4" w:rsidRDefault="0091079E"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6998B11" w14:textId="77777777" w:rsidR="00CA19B4" w:rsidRDefault="007859C9" w:rsidP="00CA19B4">
      <w:pPr>
        <w:pBdr>
          <w:bottom w:val="single" w:sz="12" w:space="1" w:color="auto"/>
        </w:pBdr>
        <w:rPr>
          <w:rFonts w:ascii="Times New Roman" w:hAnsi="Times New Roman" w:cs="Times New Roman"/>
          <w:sz w:val="20"/>
          <w:szCs w:val="20"/>
        </w:rPr>
      </w:pPr>
    </w:p>
    <w:p w14:paraId="3B78E7F0" w14:textId="77777777" w:rsidR="00CA19B4" w:rsidRDefault="0091079E"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866B715" w14:textId="77777777" w:rsidR="00CA19B4" w:rsidRDefault="007859C9" w:rsidP="00CA19B4">
      <w:pPr>
        <w:rPr>
          <w:rFonts w:ascii="Times New Roman" w:hAnsi="Times New Roman" w:cs="Times New Roman"/>
          <w:sz w:val="20"/>
          <w:szCs w:val="20"/>
        </w:rPr>
      </w:pPr>
    </w:p>
    <w:p w14:paraId="078A72C1" w14:textId="77777777" w:rsidR="00CA19B4" w:rsidRPr="00223718" w:rsidRDefault="0091079E"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5610C96" w14:textId="77777777" w:rsidR="00CA19B4" w:rsidRDefault="007859C9" w:rsidP="00CA19B4">
      <w:pPr>
        <w:rPr>
          <w:rFonts w:ascii="Times New Roman" w:hAnsi="Times New Roman" w:cs="Times New Roman"/>
          <w:sz w:val="20"/>
          <w:szCs w:val="20"/>
        </w:rPr>
      </w:pPr>
    </w:p>
    <w:p w14:paraId="572CB25A" w14:textId="77777777" w:rsidR="00CA19B4" w:rsidRDefault="0091079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8C31B0F" w14:textId="77777777" w:rsidR="00CA19B4" w:rsidRDefault="007859C9" w:rsidP="00CA19B4">
      <w:pPr>
        <w:ind w:left="720"/>
        <w:rPr>
          <w:rFonts w:ascii="Times New Roman" w:hAnsi="Times New Roman" w:cs="Times New Roman"/>
          <w:sz w:val="20"/>
          <w:szCs w:val="20"/>
        </w:rPr>
      </w:pPr>
    </w:p>
    <w:bookmarkStart w:id="3" w:name="CHK_SBP"/>
    <w:p w14:paraId="1FF1EBAA" w14:textId="77777777" w:rsidR="00CA19B4" w:rsidRDefault="0091079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7859C9">
        <w:rPr>
          <w:rFonts w:ascii="Times New Roman" w:hAnsi="Times New Roman" w:cs="Times New Roman"/>
          <w:sz w:val="20"/>
          <w:szCs w:val="20"/>
        </w:rPr>
      </w:r>
      <w:r w:rsidR="007859C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EEA8ABD" w14:textId="77777777" w:rsidR="00CA19B4" w:rsidRDefault="0091079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7859C9">
        <w:rPr>
          <w:rFonts w:ascii="Times New Roman" w:hAnsi="Times New Roman" w:cs="Times New Roman"/>
          <w:sz w:val="20"/>
          <w:szCs w:val="20"/>
        </w:rPr>
      </w:r>
      <w:r w:rsidR="007859C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6D92E0F" w14:textId="77777777" w:rsidR="00CA19B4" w:rsidRDefault="0091079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859C9">
        <w:rPr>
          <w:rFonts w:ascii="Times New Roman" w:hAnsi="Times New Roman" w:cs="Times New Roman"/>
          <w:sz w:val="20"/>
          <w:szCs w:val="20"/>
        </w:rPr>
      </w:r>
      <w:r w:rsidR="007859C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74C8AE2B" w14:textId="77777777" w:rsidR="00CA19B4" w:rsidRDefault="0091079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859C9">
        <w:rPr>
          <w:rFonts w:ascii="Times New Roman" w:hAnsi="Times New Roman" w:cs="Times New Roman"/>
          <w:sz w:val="20"/>
          <w:szCs w:val="20"/>
        </w:rPr>
      </w:r>
      <w:r w:rsidR="007859C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1CE94B7" w14:textId="77777777" w:rsidR="00CA19B4" w:rsidRDefault="0091079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859C9">
        <w:rPr>
          <w:rFonts w:ascii="Times New Roman" w:hAnsi="Times New Roman" w:cs="Times New Roman"/>
          <w:sz w:val="20"/>
          <w:szCs w:val="20"/>
        </w:rPr>
      </w:r>
      <w:r w:rsidR="007859C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D2C1C4D" w14:textId="77777777" w:rsidR="00CA19B4" w:rsidRDefault="0091079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859C9">
        <w:rPr>
          <w:rFonts w:ascii="Times New Roman" w:hAnsi="Times New Roman" w:cs="Times New Roman"/>
          <w:sz w:val="20"/>
          <w:szCs w:val="20"/>
        </w:rPr>
      </w:r>
      <w:r w:rsidR="007859C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20469E6D" w14:textId="77777777" w:rsidR="00CA19B4" w:rsidRDefault="007859C9" w:rsidP="00CA19B4">
      <w:pPr>
        <w:rPr>
          <w:rFonts w:ascii="Times New Roman" w:hAnsi="Times New Roman" w:cs="Times New Roman"/>
          <w:sz w:val="20"/>
          <w:szCs w:val="20"/>
        </w:rPr>
      </w:pPr>
    </w:p>
    <w:p w14:paraId="5038772A" w14:textId="77777777" w:rsidR="00CA19B4" w:rsidRDefault="0091079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1406F9C" w14:textId="77777777" w:rsidR="00CA19B4" w:rsidRDefault="007859C9" w:rsidP="00CA19B4">
      <w:pPr>
        <w:ind w:left="720"/>
        <w:rPr>
          <w:rFonts w:ascii="Times New Roman" w:hAnsi="Times New Roman" w:cs="Times New Roman"/>
          <w:sz w:val="20"/>
          <w:szCs w:val="20"/>
        </w:rPr>
      </w:pPr>
    </w:p>
    <w:bookmarkStart w:id="9" w:name="CHK_CEP"/>
    <w:p w14:paraId="400675FC" w14:textId="77777777" w:rsidR="00CA19B4" w:rsidRDefault="0091079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859C9">
        <w:rPr>
          <w:rFonts w:ascii="Times New Roman" w:hAnsi="Times New Roman" w:cs="Times New Roman"/>
          <w:sz w:val="20"/>
          <w:szCs w:val="20"/>
        </w:rPr>
      </w:r>
      <w:r w:rsidR="007859C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2E914DF" w14:textId="77777777" w:rsidR="00CA19B4" w:rsidRDefault="0091079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859C9">
        <w:rPr>
          <w:rFonts w:ascii="Times New Roman" w:hAnsi="Times New Roman" w:cs="Times New Roman"/>
          <w:sz w:val="20"/>
          <w:szCs w:val="20"/>
        </w:rPr>
      </w:r>
      <w:r w:rsidR="007859C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52D27E0F" w14:textId="77777777" w:rsidR="00CA19B4" w:rsidRDefault="0091079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859C9">
        <w:rPr>
          <w:rFonts w:ascii="Times New Roman" w:hAnsi="Times New Roman" w:cs="Times New Roman"/>
          <w:sz w:val="20"/>
          <w:szCs w:val="20"/>
        </w:rPr>
      </w:r>
      <w:r w:rsidR="007859C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03AF77D" w14:textId="77777777" w:rsidR="00CA19B4" w:rsidRDefault="0091079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859C9">
        <w:rPr>
          <w:rFonts w:ascii="Times New Roman" w:hAnsi="Times New Roman" w:cs="Times New Roman"/>
          <w:sz w:val="20"/>
          <w:szCs w:val="20"/>
        </w:rPr>
      </w:r>
      <w:r w:rsidR="007859C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13561C9" w14:textId="77777777" w:rsidR="00CA19B4" w:rsidRDefault="007859C9" w:rsidP="00CA19B4">
      <w:pPr>
        <w:rPr>
          <w:rFonts w:ascii="Times New Roman" w:hAnsi="Times New Roman" w:cs="Times New Roman"/>
          <w:sz w:val="20"/>
          <w:szCs w:val="20"/>
        </w:rPr>
      </w:pPr>
    </w:p>
    <w:p w14:paraId="17F51ABD" w14:textId="77777777" w:rsidR="00CA19B4" w:rsidRPr="00D6151F" w:rsidRDefault="0091079E"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10F7969" w14:textId="77777777" w:rsidR="00CA19B4" w:rsidRDefault="007859C9" w:rsidP="00CA19B4">
      <w:pPr>
        <w:rPr>
          <w:rFonts w:ascii="Times New Roman" w:hAnsi="Times New Roman" w:cs="Times New Roman"/>
          <w:sz w:val="20"/>
          <w:szCs w:val="20"/>
        </w:rPr>
      </w:pPr>
    </w:p>
    <w:p w14:paraId="39B18630" w14:textId="77777777" w:rsidR="00CA19B4" w:rsidRDefault="0091079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A75BF7E" w14:textId="77777777" w:rsidR="00CA19B4" w:rsidRDefault="0091079E"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7859C9">
        <w:rPr>
          <w:rFonts w:ascii="MS Gothic" w:eastAsia="MS Gothic" w:hAnsi="Times New Roman" w:cs="Times New Roman"/>
          <w:sz w:val="20"/>
          <w:szCs w:val="20"/>
        </w:rPr>
      </w:r>
      <w:r w:rsidR="007859C9">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7859C9">
        <w:rPr>
          <w:rFonts w:ascii="MS Gothic" w:eastAsia="MS Gothic" w:hAnsi="Times New Roman" w:cs="Times New Roman"/>
          <w:sz w:val="20"/>
          <w:szCs w:val="20"/>
        </w:rPr>
      </w:r>
      <w:r w:rsidR="007859C9">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2403FBB" w14:textId="77777777" w:rsidR="00CA19B4" w:rsidRDefault="007859C9" w:rsidP="00CA19B4">
      <w:pPr>
        <w:ind w:firstLine="720"/>
        <w:rPr>
          <w:rFonts w:ascii="Times New Roman" w:hAnsi="Times New Roman" w:cs="Times New Roman"/>
          <w:sz w:val="20"/>
          <w:szCs w:val="20"/>
        </w:rPr>
      </w:pPr>
    </w:p>
    <w:p w14:paraId="35D9C58C" w14:textId="77777777" w:rsidR="00CA19B4" w:rsidRDefault="0091079E"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E7C52D0" w14:textId="77777777" w:rsidR="006D68B7" w:rsidRDefault="007859C9">
      <w:pPr>
        <w:sectPr w:rsidR="006D68B7" w:rsidSect="005B420A">
          <w:footerReference w:type="default" r:id="rId10"/>
          <w:pgSz w:w="12240" w:h="15840"/>
          <w:pgMar w:top="1440" w:right="1440" w:bottom="1440" w:left="1440" w:header="720" w:footer="720" w:gutter="0"/>
          <w:cols w:space="720"/>
        </w:sectPr>
      </w:pPr>
    </w:p>
    <w:p w14:paraId="0281F64B" w14:textId="77777777" w:rsidR="00A53CEA" w:rsidRDefault="007859C9" w:rsidP="00A53CEA">
      <w:pPr>
        <w:pStyle w:val="Normal0"/>
        <w:ind w:firstLine="720"/>
        <w:rPr>
          <w:rFonts w:ascii="Times New Roman" w:hAnsi="Times New Roman" w:cs="Times New Roman"/>
          <w:sz w:val="20"/>
          <w:szCs w:val="20"/>
        </w:rPr>
      </w:pPr>
    </w:p>
    <w:p w14:paraId="4ED2511E" w14:textId="77777777" w:rsidR="00A53CEA" w:rsidRPr="00C61944" w:rsidRDefault="0091079E"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75699" w14:paraId="1EE744A2" w14:textId="77777777" w:rsidTr="008175F8">
        <w:trPr>
          <w:trHeight w:val="37"/>
        </w:trPr>
        <w:tc>
          <w:tcPr>
            <w:tcW w:w="8545" w:type="dxa"/>
            <w:shd w:val="clear" w:color="auto" w:fill="31849B" w:themeFill="accent5" w:themeFillShade="BF"/>
          </w:tcPr>
          <w:p w14:paraId="757EDCBD" w14:textId="77777777" w:rsidR="00A53CEA" w:rsidRPr="005B0132" w:rsidRDefault="0091079E" w:rsidP="008175F8">
            <w:pPr>
              <w:pStyle w:val="Normal0"/>
              <w:rPr>
                <w:rFonts w:asciiTheme="minorHAnsi" w:hAnsiTheme="minorHAnsi" w:cstheme="minorHAnsi"/>
                <w:b/>
                <w:i/>
                <w:color w:val="DBE5F1" w:themeColor="accent1" w:themeTint="33"/>
                <w:sz w:val="32"/>
                <w:szCs w:val="20"/>
              </w:rPr>
            </w:pPr>
            <w:r>
              <w:t>Program Access and Reimbursement</w:t>
            </w:r>
          </w:p>
        </w:tc>
      </w:tr>
      <w:tr w:rsidR="00275699" w14:paraId="35DEEAFA" w14:textId="77777777" w:rsidTr="008175F8">
        <w:trPr>
          <w:trHeight w:val="37"/>
        </w:trPr>
        <w:tc>
          <w:tcPr>
            <w:tcW w:w="8545" w:type="dxa"/>
            <w:shd w:val="clear" w:color="auto" w:fill="D9D9D9" w:themeFill="background1" w:themeFillShade="D9"/>
          </w:tcPr>
          <w:p w14:paraId="2940CC00" w14:textId="77777777" w:rsidR="00A53CEA" w:rsidRPr="0076532F" w:rsidRDefault="0091079E" w:rsidP="008175F8">
            <w:pPr>
              <w:pStyle w:val="Normal0"/>
              <w:rPr>
                <w:rFonts w:ascii="Times New Roman" w:hAnsi="Times New Roman" w:cs="Times New Roman"/>
                <w:b/>
                <w:sz w:val="20"/>
                <w:szCs w:val="20"/>
              </w:rPr>
            </w:pPr>
            <w:r>
              <w:t>Verification</w:t>
            </w:r>
          </w:p>
        </w:tc>
      </w:tr>
      <w:tr w:rsidR="00275699" w14:paraId="65EA5389" w14:textId="77777777" w:rsidTr="008175F8">
        <w:trPr>
          <w:trHeight w:val="37"/>
        </w:trPr>
        <w:tc>
          <w:tcPr>
            <w:tcW w:w="8545" w:type="dxa"/>
            <w:shd w:val="clear" w:color="auto" w:fill="auto"/>
          </w:tcPr>
          <w:p w14:paraId="43E93D88" w14:textId="77777777" w:rsidR="00A53CEA" w:rsidRPr="005B0132" w:rsidRDefault="0091079E" w:rsidP="00A53CEA">
            <w:pPr>
              <w:pStyle w:val="ListParagraph"/>
              <w:numPr>
                <w:ilvl w:val="0"/>
                <w:numId w:val="2"/>
              </w:numPr>
              <w:ind w:left="540"/>
              <w:rPr>
                <w:rFonts w:ascii="Times New Roman" w:hAnsi="Times New Roman" w:cs="Times New Roman"/>
                <w:sz w:val="20"/>
                <w:szCs w:val="20"/>
              </w:rPr>
            </w:pPr>
            <w:r>
              <w:t>The SFA did not complete the annual verification process by November 15th. The SFA must complete the verification process no later than November 15 of each school year.</w:t>
            </w:r>
          </w:p>
        </w:tc>
      </w:tr>
      <w:tr w:rsidR="00275699" w14:paraId="5D8A87B8" w14:textId="77777777" w:rsidTr="008175F8">
        <w:trPr>
          <w:trHeight w:val="37"/>
        </w:trPr>
        <w:tc>
          <w:tcPr>
            <w:tcW w:w="8545" w:type="dxa"/>
            <w:shd w:val="clear" w:color="auto" w:fill="auto"/>
          </w:tcPr>
          <w:p w14:paraId="69939365" w14:textId="77777777" w:rsidR="00A53CEA" w:rsidRPr="005B0132" w:rsidRDefault="0091079E" w:rsidP="00A53CEA">
            <w:pPr>
              <w:pStyle w:val="ListParagraph"/>
              <w:numPr>
                <w:ilvl w:val="0"/>
                <w:numId w:val="2"/>
              </w:numPr>
              <w:ind w:left="540"/>
              <w:rPr>
                <w:rFonts w:ascii="Times New Roman" w:hAnsi="Times New Roman" w:cs="Times New Roman"/>
                <w:sz w:val="20"/>
                <w:szCs w:val="20"/>
              </w:rPr>
            </w:pPr>
            <w:r>
              <w:t>The SFA did not follow the required procedures when the confirmation review did not validate the original determination.</w:t>
            </w:r>
          </w:p>
        </w:tc>
      </w:tr>
      <w:tr w:rsidR="00275699" w14:paraId="6C49E3D8" w14:textId="77777777" w:rsidTr="008175F8">
        <w:trPr>
          <w:trHeight w:val="37"/>
        </w:trPr>
        <w:tc>
          <w:tcPr>
            <w:tcW w:w="8545" w:type="dxa"/>
            <w:shd w:val="clear" w:color="auto" w:fill="D9D9D9" w:themeFill="background1" w:themeFillShade="D9"/>
          </w:tcPr>
          <w:p w14:paraId="26858B9E" w14:textId="77777777" w:rsidR="00A53CEA" w:rsidRPr="0076532F" w:rsidRDefault="0091079E" w:rsidP="008175F8">
            <w:pPr>
              <w:pStyle w:val="Normal0"/>
              <w:rPr>
                <w:rFonts w:ascii="Times New Roman" w:hAnsi="Times New Roman" w:cs="Times New Roman"/>
                <w:b/>
                <w:sz w:val="20"/>
                <w:szCs w:val="20"/>
              </w:rPr>
            </w:pPr>
            <w:r>
              <w:t>Meal Counting and Claiming</w:t>
            </w:r>
          </w:p>
        </w:tc>
      </w:tr>
      <w:tr w:rsidR="00275699" w14:paraId="22D1A008" w14:textId="77777777" w:rsidTr="008175F8">
        <w:trPr>
          <w:trHeight w:val="37"/>
        </w:trPr>
        <w:tc>
          <w:tcPr>
            <w:tcW w:w="8545" w:type="dxa"/>
            <w:shd w:val="clear" w:color="auto" w:fill="auto"/>
          </w:tcPr>
          <w:p w14:paraId="69B6BF31" w14:textId="77777777" w:rsidR="00A53CEA" w:rsidRPr="005B0132" w:rsidRDefault="0091079E"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w:t>
            </w:r>
          </w:p>
        </w:tc>
      </w:tr>
      <w:tr w:rsidR="00275699" w14:paraId="7B4A3504" w14:textId="77777777" w:rsidTr="008175F8">
        <w:trPr>
          <w:trHeight w:val="37"/>
        </w:trPr>
        <w:tc>
          <w:tcPr>
            <w:tcW w:w="8545" w:type="dxa"/>
            <w:shd w:val="clear" w:color="auto" w:fill="31849B" w:themeFill="accent5" w:themeFillShade="BF"/>
          </w:tcPr>
          <w:p w14:paraId="5EF51597" w14:textId="77777777" w:rsidR="00A53CEA" w:rsidRPr="005B0132" w:rsidRDefault="0091079E" w:rsidP="008175F8">
            <w:pPr>
              <w:pStyle w:val="Normal0"/>
              <w:rPr>
                <w:rFonts w:asciiTheme="minorHAnsi" w:hAnsiTheme="minorHAnsi" w:cstheme="minorHAnsi"/>
                <w:b/>
                <w:i/>
                <w:color w:val="DBE5F1" w:themeColor="accent1" w:themeTint="33"/>
                <w:sz w:val="32"/>
                <w:szCs w:val="20"/>
              </w:rPr>
            </w:pPr>
            <w:r>
              <w:t>Meal Patterns and Nutritional Quality</w:t>
            </w:r>
          </w:p>
        </w:tc>
      </w:tr>
      <w:tr w:rsidR="00275699" w14:paraId="163C84AE" w14:textId="77777777" w:rsidTr="008175F8">
        <w:trPr>
          <w:trHeight w:val="37"/>
        </w:trPr>
        <w:tc>
          <w:tcPr>
            <w:tcW w:w="8545" w:type="dxa"/>
            <w:shd w:val="clear" w:color="auto" w:fill="D9D9D9" w:themeFill="background1" w:themeFillShade="D9"/>
          </w:tcPr>
          <w:p w14:paraId="68E0E19F" w14:textId="77777777" w:rsidR="00A53CEA" w:rsidRPr="0076532F" w:rsidRDefault="0091079E" w:rsidP="008175F8">
            <w:pPr>
              <w:pStyle w:val="Normal0"/>
              <w:rPr>
                <w:rFonts w:ascii="Times New Roman" w:hAnsi="Times New Roman" w:cs="Times New Roman"/>
                <w:b/>
                <w:sz w:val="20"/>
                <w:szCs w:val="20"/>
              </w:rPr>
            </w:pPr>
            <w:r>
              <w:t>Meal Components and Quantities</w:t>
            </w:r>
          </w:p>
        </w:tc>
      </w:tr>
      <w:tr w:rsidR="00275699" w14:paraId="5895E3BD" w14:textId="77777777" w:rsidTr="008175F8">
        <w:trPr>
          <w:trHeight w:val="37"/>
        </w:trPr>
        <w:tc>
          <w:tcPr>
            <w:tcW w:w="8545" w:type="dxa"/>
            <w:shd w:val="clear" w:color="auto" w:fill="auto"/>
          </w:tcPr>
          <w:p w14:paraId="2ABABA9D" w14:textId="77777777" w:rsidR="00A53CEA" w:rsidRPr="005B0132" w:rsidRDefault="0091079E" w:rsidP="00A53CEA">
            <w:pPr>
              <w:pStyle w:val="ListParagraph"/>
              <w:numPr>
                <w:ilvl w:val="0"/>
                <w:numId w:val="2"/>
              </w:numPr>
              <w:ind w:left="540"/>
              <w:rPr>
                <w:rFonts w:ascii="Times New Roman" w:hAnsi="Times New Roman" w:cs="Times New Roman"/>
                <w:sz w:val="20"/>
                <w:szCs w:val="20"/>
              </w:rPr>
            </w:pPr>
            <w:r>
              <w:t xml:space="preserve">Does the </w:t>
            </w:r>
            <w:proofErr w:type="gramStart"/>
            <w:r>
              <w:t>after school</w:t>
            </w:r>
            <w:proofErr w:type="gramEnd"/>
            <w:r>
              <w:t xml:space="preserve"> snack program provide accurate menus and offer reimbursable snack components as required.</w:t>
            </w:r>
          </w:p>
        </w:tc>
      </w:tr>
      <w:tr w:rsidR="00275699" w14:paraId="297010D6" w14:textId="77777777" w:rsidTr="008175F8">
        <w:trPr>
          <w:trHeight w:val="37"/>
        </w:trPr>
        <w:tc>
          <w:tcPr>
            <w:tcW w:w="8545" w:type="dxa"/>
            <w:shd w:val="clear" w:color="auto" w:fill="auto"/>
          </w:tcPr>
          <w:p w14:paraId="094EA72D" w14:textId="77777777" w:rsidR="00A53CEA" w:rsidRPr="005B0132" w:rsidRDefault="0091079E"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meal service lines. Schools must offer students a variety (at least two different options) of fluid milk. All milk must be fat-free or low-fat. Milk with higher fat content is not allowed. Fat-free fluid milk may be flavored or unflavored, and low-fat fluid milk must be unflavored.</w:t>
            </w:r>
          </w:p>
        </w:tc>
      </w:tr>
      <w:tr w:rsidR="00275699" w14:paraId="588DC709" w14:textId="77777777" w:rsidTr="008175F8">
        <w:trPr>
          <w:trHeight w:val="37"/>
        </w:trPr>
        <w:tc>
          <w:tcPr>
            <w:tcW w:w="8545" w:type="dxa"/>
            <w:shd w:val="clear" w:color="auto" w:fill="auto"/>
          </w:tcPr>
          <w:p w14:paraId="4B42B104" w14:textId="77777777" w:rsidR="00A53CEA" w:rsidRPr="005B0132" w:rsidRDefault="0091079E" w:rsidP="00A53CEA">
            <w:pPr>
              <w:pStyle w:val="ListParagraph"/>
              <w:numPr>
                <w:ilvl w:val="0"/>
                <w:numId w:val="2"/>
              </w:numPr>
              <w:ind w:left="540"/>
              <w:rPr>
                <w:rFonts w:ascii="Times New Roman" w:hAnsi="Times New Roman" w:cs="Times New Roman"/>
                <w:sz w:val="20"/>
                <w:szCs w:val="20"/>
              </w:rPr>
            </w:pPr>
            <w:r>
              <w:t>One or more of the meals observed, on the day of review, did not contain all of the required meal components.</w:t>
            </w:r>
          </w:p>
        </w:tc>
      </w:tr>
      <w:tr w:rsidR="00275699" w14:paraId="37CE20EC" w14:textId="77777777" w:rsidTr="008175F8">
        <w:trPr>
          <w:trHeight w:val="37"/>
        </w:trPr>
        <w:tc>
          <w:tcPr>
            <w:tcW w:w="8545" w:type="dxa"/>
            <w:shd w:val="clear" w:color="auto" w:fill="auto"/>
          </w:tcPr>
          <w:p w14:paraId="52198347" w14:textId="77777777" w:rsidR="00A53CEA" w:rsidRPr="005B0132" w:rsidRDefault="0091079E"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prior to the beginning of meal service.</w:t>
            </w:r>
          </w:p>
        </w:tc>
      </w:tr>
      <w:tr w:rsidR="00275699" w14:paraId="7FD83022" w14:textId="77777777" w:rsidTr="008175F8">
        <w:trPr>
          <w:trHeight w:val="37"/>
        </w:trPr>
        <w:tc>
          <w:tcPr>
            <w:tcW w:w="8545" w:type="dxa"/>
            <w:shd w:val="clear" w:color="auto" w:fill="auto"/>
          </w:tcPr>
          <w:p w14:paraId="79D1C750" w14:textId="77777777" w:rsidR="00A53CEA" w:rsidRPr="005B0132" w:rsidRDefault="0091079E" w:rsidP="00A53CEA">
            <w:pPr>
              <w:pStyle w:val="ListParagraph"/>
              <w:numPr>
                <w:ilvl w:val="0"/>
                <w:numId w:val="2"/>
              </w:numPr>
              <w:ind w:left="540"/>
              <w:rPr>
                <w:rFonts w:ascii="Times New Roman" w:hAnsi="Times New Roman" w:cs="Times New Roman"/>
                <w:sz w:val="20"/>
                <w:szCs w:val="20"/>
              </w:rPr>
            </w:pPr>
            <w:r>
              <w:t>The daily minimum quantity requirements are not met for the age/grade group being offered.</w:t>
            </w:r>
          </w:p>
        </w:tc>
      </w:tr>
      <w:tr w:rsidR="00275699" w14:paraId="6E2D2D6A" w14:textId="77777777" w:rsidTr="008175F8">
        <w:trPr>
          <w:trHeight w:val="37"/>
        </w:trPr>
        <w:tc>
          <w:tcPr>
            <w:tcW w:w="8545" w:type="dxa"/>
            <w:shd w:val="clear" w:color="auto" w:fill="31849B" w:themeFill="accent5" w:themeFillShade="BF"/>
          </w:tcPr>
          <w:p w14:paraId="23BB9418" w14:textId="77777777" w:rsidR="00A53CEA" w:rsidRPr="005B0132" w:rsidRDefault="0091079E" w:rsidP="008175F8">
            <w:pPr>
              <w:pStyle w:val="Normal0"/>
              <w:rPr>
                <w:rFonts w:asciiTheme="minorHAnsi" w:hAnsiTheme="minorHAnsi" w:cstheme="minorHAnsi"/>
                <w:b/>
                <w:i/>
                <w:color w:val="DBE5F1" w:themeColor="accent1" w:themeTint="33"/>
                <w:sz w:val="32"/>
                <w:szCs w:val="20"/>
              </w:rPr>
            </w:pPr>
            <w:r>
              <w:t>School Nutrition Environment</w:t>
            </w:r>
          </w:p>
        </w:tc>
      </w:tr>
      <w:tr w:rsidR="00275699" w14:paraId="2ABE7F7E" w14:textId="77777777" w:rsidTr="008175F8">
        <w:trPr>
          <w:trHeight w:val="37"/>
        </w:trPr>
        <w:tc>
          <w:tcPr>
            <w:tcW w:w="8545" w:type="dxa"/>
            <w:shd w:val="clear" w:color="auto" w:fill="D9D9D9" w:themeFill="background1" w:themeFillShade="D9"/>
          </w:tcPr>
          <w:p w14:paraId="56342D66" w14:textId="77777777" w:rsidR="00A53CEA" w:rsidRPr="0076532F" w:rsidRDefault="0091079E" w:rsidP="008175F8">
            <w:pPr>
              <w:pStyle w:val="Normal0"/>
              <w:rPr>
                <w:rFonts w:ascii="Times New Roman" w:hAnsi="Times New Roman" w:cs="Times New Roman"/>
                <w:b/>
                <w:sz w:val="20"/>
                <w:szCs w:val="20"/>
              </w:rPr>
            </w:pPr>
            <w:r>
              <w:t>Food Safety</w:t>
            </w:r>
          </w:p>
        </w:tc>
      </w:tr>
      <w:tr w:rsidR="00275699" w14:paraId="1CEABF6E" w14:textId="77777777" w:rsidTr="008175F8">
        <w:trPr>
          <w:trHeight w:val="37"/>
        </w:trPr>
        <w:tc>
          <w:tcPr>
            <w:tcW w:w="8545" w:type="dxa"/>
            <w:shd w:val="clear" w:color="auto" w:fill="auto"/>
          </w:tcPr>
          <w:p w14:paraId="692DCBA7" w14:textId="77777777" w:rsidR="00A53CEA" w:rsidRPr="005B0132" w:rsidRDefault="0091079E" w:rsidP="00A53CEA">
            <w:pPr>
              <w:pStyle w:val="ListParagraph"/>
              <w:numPr>
                <w:ilvl w:val="0"/>
                <w:numId w:val="2"/>
              </w:numPr>
              <w:ind w:left="540"/>
              <w:rPr>
                <w:rFonts w:ascii="Times New Roman" w:hAnsi="Times New Roman" w:cs="Times New Roman"/>
                <w:sz w:val="20"/>
                <w:szCs w:val="20"/>
              </w:rPr>
            </w:pPr>
            <w:r>
              <w:t>No one in the kitchen is trained in choke saving procedures. A minimum of one (1) foodservice employee must be trained in choke saving procedures.</w:t>
            </w:r>
          </w:p>
        </w:tc>
      </w:tr>
      <w:tr w:rsidR="00275699" w14:paraId="4EF8F95E" w14:textId="77777777" w:rsidTr="008175F8">
        <w:trPr>
          <w:trHeight w:val="37"/>
        </w:trPr>
        <w:tc>
          <w:tcPr>
            <w:tcW w:w="8545" w:type="dxa"/>
            <w:shd w:val="clear" w:color="auto" w:fill="auto"/>
          </w:tcPr>
          <w:p w14:paraId="74BE98CD" w14:textId="77777777" w:rsidR="00A53CEA" w:rsidRPr="005B0132" w:rsidRDefault="0091079E"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r w:rsidR="00275699" w14:paraId="0AF718E6" w14:textId="77777777" w:rsidTr="008175F8">
        <w:trPr>
          <w:trHeight w:val="37"/>
        </w:trPr>
        <w:tc>
          <w:tcPr>
            <w:tcW w:w="8545" w:type="dxa"/>
            <w:shd w:val="clear" w:color="auto" w:fill="auto"/>
          </w:tcPr>
          <w:p w14:paraId="40835F98" w14:textId="77777777" w:rsidR="00A53CEA" w:rsidRPr="005B0132" w:rsidRDefault="0091079E"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275699" w14:paraId="6AB44DF1" w14:textId="77777777" w:rsidTr="008175F8">
        <w:trPr>
          <w:trHeight w:val="37"/>
        </w:trPr>
        <w:tc>
          <w:tcPr>
            <w:tcW w:w="8545" w:type="dxa"/>
            <w:shd w:val="clear" w:color="auto" w:fill="auto"/>
          </w:tcPr>
          <w:p w14:paraId="4482D864" w14:textId="77777777" w:rsidR="00A53CEA" w:rsidRPr="005B0132" w:rsidRDefault="0091079E" w:rsidP="00A53CEA">
            <w:pPr>
              <w:pStyle w:val="ListParagraph"/>
              <w:numPr>
                <w:ilvl w:val="0"/>
                <w:numId w:val="2"/>
              </w:numPr>
              <w:ind w:left="540"/>
              <w:rPr>
                <w:rFonts w:ascii="Times New Roman" w:hAnsi="Times New Roman" w:cs="Times New Roman"/>
                <w:sz w:val="20"/>
                <w:szCs w:val="20"/>
              </w:rPr>
            </w:pPr>
            <w:r>
              <w:t>The school does not have a copy of the written food safety plan available.</w:t>
            </w:r>
          </w:p>
        </w:tc>
      </w:tr>
      <w:tr w:rsidR="00275699" w14:paraId="195D6DF7" w14:textId="77777777" w:rsidTr="008175F8">
        <w:trPr>
          <w:trHeight w:val="37"/>
        </w:trPr>
        <w:tc>
          <w:tcPr>
            <w:tcW w:w="8545" w:type="dxa"/>
            <w:shd w:val="clear" w:color="auto" w:fill="auto"/>
          </w:tcPr>
          <w:p w14:paraId="221EF9AF" w14:textId="77777777" w:rsidR="00A53CEA" w:rsidRPr="005B0132" w:rsidRDefault="0091079E" w:rsidP="00A53CEA">
            <w:pPr>
              <w:pStyle w:val="ListParagraph"/>
              <w:numPr>
                <w:ilvl w:val="0"/>
                <w:numId w:val="2"/>
              </w:numPr>
              <w:ind w:left="540"/>
              <w:rPr>
                <w:rFonts w:ascii="Times New Roman" w:hAnsi="Times New Roman" w:cs="Times New Roman"/>
                <w:sz w:val="20"/>
                <w:szCs w:val="20"/>
              </w:rPr>
            </w:pPr>
            <w:r>
              <w:t>The SFA did not provide documentation to indicate that the SFA requested two (2) inspections in the current school year from the local board of health.</w:t>
            </w:r>
          </w:p>
        </w:tc>
      </w:tr>
    </w:tbl>
    <w:p w14:paraId="305069D5" w14:textId="77777777" w:rsidR="00A53CEA" w:rsidRPr="00223718" w:rsidRDefault="007859C9" w:rsidP="00A53CEA">
      <w:pPr>
        <w:pStyle w:val="Normal0"/>
        <w:rPr>
          <w:rFonts w:ascii="Times New Roman" w:hAnsi="Times New Roman" w:cs="Times New Roman"/>
          <w:sz w:val="20"/>
          <w:szCs w:val="20"/>
        </w:rPr>
      </w:pPr>
    </w:p>
    <w:p w14:paraId="17F8E6B3" w14:textId="77777777" w:rsidR="00A53CEA" w:rsidRDefault="007859C9" w:rsidP="00A53CEA">
      <w:pPr>
        <w:pStyle w:val="Normal0"/>
      </w:pPr>
    </w:p>
    <w:p w14:paraId="42B71E18" w14:textId="77777777" w:rsidR="006D68B7" w:rsidRDefault="007859C9">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75699" w14:paraId="562AD52A" w14:textId="77777777" w:rsidTr="00A708A7">
        <w:trPr>
          <w:trHeight w:val="37"/>
        </w:trPr>
        <w:tc>
          <w:tcPr>
            <w:tcW w:w="8545" w:type="dxa"/>
            <w:shd w:val="clear" w:color="auto" w:fill="31849B" w:themeFill="accent5" w:themeFillShade="BF"/>
          </w:tcPr>
          <w:p w14:paraId="060A59FC" w14:textId="77777777" w:rsidR="00E2351D" w:rsidRPr="00935CAD" w:rsidRDefault="0091079E" w:rsidP="00A708A7">
            <w:pPr>
              <w:pStyle w:val="Normal1"/>
              <w:rPr>
                <w:rFonts w:ascii="Times New Roman" w:hAnsi="Times New Roman" w:cs="Times New Roman"/>
                <w:b/>
                <w:i/>
                <w:color w:val="DBE5F1" w:themeColor="accent1" w:themeTint="33"/>
                <w:sz w:val="24"/>
                <w:szCs w:val="24"/>
              </w:rPr>
            </w:pPr>
            <w:r w:rsidRPr="00113A65">
              <w:rPr>
                <w:rFonts w:ascii="Times New Roman" w:hAnsi="Times New Roman" w:cs="Times New Roman"/>
                <w:b/>
                <w:i/>
                <w:color w:val="auto"/>
                <w:sz w:val="24"/>
                <w:szCs w:val="24"/>
              </w:rPr>
              <w:lastRenderedPageBreak/>
              <w:t>Noteworthy Observations</w:t>
            </w:r>
          </w:p>
        </w:tc>
      </w:tr>
      <w:tr w:rsidR="00275699" w14:paraId="7A17A23E" w14:textId="77777777" w:rsidTr="00A708A7">
        <w:trPr>
          <w:trHeight w:val="37"/>
        </w:trPr>
        <w:tc>
          <w:tcPr>
            <w:tcW w:w="8545" w:type="dxa"/>
            <w:shd w:val="clear" w:color="auto" w:fill="auto"/>
          </w:tcPr>
          <w:p w14:paraId="44408413" w14:textId="77777777" w:rsidR="00E2351D" w:rsidRPr="00935CAD" w:rsidRDefault="0091079E" w:rsidP="00A708A7">
            <w:pPr>
              <w:pStyle w:val="Normal1"/>
              <w:rPr>
                <w:rFonts w:ascii="Times New Roman" w:hAnsi="Times New Roman" w:cs="Times New Roman"/>
                <w:sz w:val="20"/>
                <w:szCs w:val="20"/>
              </w:rPr>
            </w:pPr>
            <w:r>
              <w:t>The Review Team found the following noteworthy items: well organized / staff cooperative for AR/ meal service pleasant/ staff pleasant</w:t>
            </w:r>
          </w:p>
        </w:tc>
      </w:tr>
    </w:tbl>
    <w:p w14:paraId="77B82074" w14:textId="77777777" w:rsidR="006D68B7" w:rsidRDefault="007859C9">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D8E6E" w14:textId="77777777" w:rsidR="007859C9" w:rsidRDefault="007859C9">
      <w:r>
        <w:separator/>
      </w:r>
    </w:p>
  </w:endnote>
  <w:endnote w:type="continuationSeparator" w:id="0">
    <w:p w14:paraId="7FBF828E" w14:textId="77777777" w:rsidR="007859C9" w:rsidRDefault="0078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544F0" w14:textId="77777777" w:rsidR="0037068A" w:rsidRDefault="0091079E" w:rsidP="000F3A03">
    <w:pPr>
      <w:pStyle w:val="Footer"/>
      <w:jc w:val="center"/>
      <w:rPr>
        <w:sz w:val="14"/>
      </w:rPr>
    </w:pPr>
    <w:r>
      <w:rPr>
        <w:sz w:val="14"/>
      </w:rPr>
      <w:t>This institution is an equal opportunity provider</w:t>
    </w:r>
  </w:p>
  <w:p w14:paraId="6572AD56" w14:textId="77777777" w:rsidR="0037068A" w:rsidRDefault="00785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B936B" w14:textId="77777777" w:rsidR="0037068A" w:rsidRDefault="0091079E" w:rsidP="000F3A03">
    <w:pPr>
      <w:pStyle w:val="Footer0"/>
      <w:jc w:val="center"/>
      <w:rPr>
        <w:sz w:val="14"/>
      </w:rPr>
    </w:pPr>
    <w:r>
      <w:rPr>
        <w:sz w:val="14"/>
      </w:rPr>
      <w:t>This institution is an equal opportunity provider</w:t>
    </w:r>
  </w:p>
  <w:p w14:paraId="1EC343B8" w14:textId="77777777" w:rsidR="0037068A" w:rsidRDefault="007859C9">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C22F3" w14:textId="77777777" w:rsidR="007859C9" w:rsidRDefault="007859C9">
      <w:r>
        <w:separator/>
      </w:r>
    </w:p>
  </w:footnote>
  <w:footnote w:type="continuationSeparator" w:id="0">
    <w:p w14:paraId="78AC2ECF" w14:textId="77777777" w:rsidR="007859C9" w:rsidRDefault="00785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741265C8">
      <w:start w:val="1"/>
      <w:numFmt w:val="decimal"/>
      <w:lvlText w:val="%1."/>
      <w:lvlJc w:val="left"/>
      <w:pPr>
        <w:ind w:left="720" w:hanging="360"/>
      </w:pPr>
      <w:rPr>
        <w:rFonts w:hint="default"/>
      </w:rPr>
    </w:lvl>
    <w:lvl w:ilvl="1" w:tplc="024EEB8C" w:tentative="1">
      <w:start w:val="1"/>
      <w:numFmt w:val="lowerLetter"/>
      <w:lvlText w:val="%2."/>
      <w:lvlJc w:val="left"/>
      <w:pPr>
        <w:ind w:left="1440" w:hanging="360"/>
      </w:pPr>
    </w:lvl>
    <w:lvl w:ilvl="2" w:tplc="D898FC54" w:tentative="1">
      <w:start w:val="1"/>
      <w:numFmt w:val="lowerRoman"/>
      <w:lvlText w:val="%3."/>
      <w:lvlJc w:val="right"/>
      <w:pPr>
        <w:ind w:left="2160" w:hanging="180"/>
      </w:pPr>
    </w:lvl>
    <w:lvl w:ilvl="3" w:tplc="B22AABC0" w:tentative="1">
      <w:start w:val="1"/>
      <w:numFmt w:val="decimal"/>
      <w:lvlText w:val="%4."/>
      <w:lvlJc w:val="left"/>
      <w:pPr>
        <w:ind w:left="2880" w:hanging="360"/>
      </w:pPr>
    </w:lvl>
    <w:lvl w:ilvl="4" w:tplc="5D54EACA" w:tentative="1">
      <w:start w:val="1"/>
      <w:numFmt w:val="lowerLetter"/>
      <w:lvlText w:val="%5."/>
      <w:lvlJc w:val="left"/>
      <w:pPr>
        <w:ind w:left="3600" w:hanging="360"/>
      </w:pPr>
    </w:lvl>
    <w:lvl w:ilvl="5" w:tplc="09B2470C" w:tentative="1">
      <w:start w:val="1"/>
      <w:numFmt w:val="lowerRoman"/>
      <w:lvlText w:val="%6."/>
      <w:lvlJc w:val="right"/>
      <w:pPr>
        <w:ind w:left="4320" w:hanging="180"/>
      </w:pPr>
    </w:lvl>
    <w:lvl w:ilvl="6" w:tplc="0E60E9D6" w:tentative="1">
      <w:start w:val="1"/>
      <w:numFmt w:val="decimal"/>
      <w:lvlText w:val="%7."/>
      <w:lvlJc w:val="left"/>
      <w:pPr>
        <w:ind w:left="5040" w:hanging="360"/>
      </w:pPr>
    </w:lvl>
    <w:lvl w:ilvl="7" w:tplc="42AABF9C" w:tentative="1">
      <w:start w:val="1"/>
      <w:numFmt w:val="lowerLetter"/>
      <w:lvlText w:val="%8."/>
      <w:lvlJc w:val="left"/>
      <w:pPr>
        <w:ind w:left="5760" w:hanging="360"/>
      </w:pPr>
    </w:lvl>
    <w:lvl w:ilvl="8" w:tplc="41E2F014"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6B1C9BF4">
      <w:start w:val="1"/>
      <w:numFmt w:val="bullet"/>
      <w:lvlText w:val=""/>
      <w:lvlJc w:val="left"/>
      <w:pPr>
        <w:ind w:left="720" w:hanging="360"/>
      </w:pPr>
      <w:rPr>
        <w:rFonts w:ascii="Symbol" w:hAnsi="Symbol" w:hint="default"/>
      </w:rPr>
    </w:lvl>
    <w:lvl w:ilvl="1" w:tplc="661845B0" w:tentative="1">
      <w:start w:val="1"/>
      <w:numFmt w:val="bullet"/>
      <w:lvlText w:val="o"/>
      <w:lvlJc w:val="left"/>
      <w:pPr>
        <w:ind w:left="1440" w:hanging="360"/>
      </w:pPr>
      <w:rPr>
        <w:rFonts w:ascii="Courier New" w:hAnsi="Courier New" w:cs="Courier New" w:hint="default"/>
      </w:rPr>
    </w:lvl>
    <w:lvl w:ilvl="2" w:tplc="FEA25B04" w:tentative="1">
      <w:start w:val="1"/>
      <w:numFmt w:val="bullet"/>
      <w:lvlText w:val=""/>
      <w:lvlJc w:val="left"/>
      <w:pPr>
        <w:ind w:left="2160" w:hanging="360"/>
      </w:pPr>
      <w:rPr>
        <w:rFonts w:ascii="Wingdings" w:hAnsi="Wingdings" w:hint="default"/>
      </w:rPr>
    </w:lvl>
    <w:lvl w:ilvl="3" w:tplc="1E6EC09E" w:tentative="1">
      <w:start w:val="1"/>
      <w:numFmt w:val="bullet"/>
      <w:lvlText w:val=""/>
      <w:lvlJc w:val="left"/>
      <w:pPr>
        <w:ind w:left="2880" w:hanging="360"/>
      </w:pPr>
      <w:rPr>
        <w:rFonts w:ascii="Symbol" w:hAnsi="Symbol" w:hint="default"/>
      </w:rPr>
    </w:lvl>
    <w:lvl w:ilvl="4" w:tplc="ED5C6038" w:tentative="1">
      <w:start w:val="1"/>
      <w:numFmt w:val="bullet"/>
      <w:lvlText w:val="o"/>
      <w:lvlJc w:val="left"/>
      <w:pPr>
        <w:ind w:left="3600" w:hanging="360"/>
      </w:pPr>
      <w:rPr>
        <w:rFonts w:ascii="Courier New" w:hAnsi="Courier New" w:cs="Courier New" w:hint="default"/>
      </w:rPr>
    </w:lvl>
    <w:lvl w:ilvl="5" w:tplc="D5C0CDFE" w:tentative="1">
      <w:start w:val="1"/>
      <w:numFmt w:val="bullet"/>
      <w:lvlText w:val=""/>
      <w:lvlJc w:val="left"/>
      <w:pPr>
        <w:ind w:left="4320" w:hanging="360"/>
      </w:pPr>
      <w:rPr>
        <w:rFonts w:ascii="Wingdings" w:hAnsi="Wingdings" w:hint="default"/>
      </w:rPr>
    </w:lvl>
    <w:lvl w:ilvl="6" w:tplc="01626092" w:tentative="1">
      <w:start w:val="1"/>
      <w:numFmt w:val="bullet"/>
      <w:lvlText w:val=""/>
      <w:lvlJc w:val="left"/>
      <w:pPr>
        <w:ind w:left="5040" w:hanging="360"/>
      </w:pPr>
      <w:rPr>
        <w:rFonts w:ascii="Symbol" w:hAnsi="Symbol" w:hint="default"/>
      </w:rPr>
    </w:lvl>
    <w:lvl w:ilvl="7" w:tplc="445AB51A" w:tentative="1">
      <w:start w:val="1"/>
      <w:numFmt w:val="bullet"/>
      <w:lvlText w:val="o"/>
      <w:lvlJc w:val="left"/>
      <w:pPr>
        <w:ind w:left="5760" w:hanging="360"/>
      </w:pPr>
      <w:rPr>
        <w:rFonts w:ascii="Courier New" w:hAnsi="Courier New" w:cs="Courier New" w:hint="default"/>
      </w:rPr>
    </w:lvl>
    <w:lvl w:ilvl="8" w:tplc="59F0C1D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699"/>
    <w:rsid w:val="00113A65"/>
    <w:rsid w:val="00275699"/>
    <w:rsid w:val="007859C9"/>
    <w:rsid w:val="0091079E"/>
    <w:rsid w:val="00B350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868C3"/>
  <w15:docId w15:val="{D46758F0-9118-43CF-A63C-B09320D7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2F15D1-B3D4-47DA-A984-6585B77A71E7}">
  <ds:schemaRefs>
    <ds:schemaRef ds:uri="http://schemas.microsoft.com/sharepoint/v3/contenttype/forms"/>
  </ds:schemaRefs>
</ds:datastoreItem>
</file>

<file path=customXml/itemProps2.xml><?xml version="1.0" encoding="utf-8"?>
<ds:datastoreItem xmlns:ds="http://schemas.openxmlformats.org/officeDocument/2006/customXml" ds:itemID="{012855C7-86F4-44C9-98D7-DA865C15A4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3D8A0D-47D0-4162-B7F1-0FC0BB81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Barnstable Public Schools Administrative Review Summary School Year 2021-2022</dc:title>
  <dc:subject/>
  <dc:creator>DESE</dc:creator>
  <cp:keywords/>
  <cp:lastModifiedBy>Zou, Dong (EOE)</cp:lastModifiedBy>
  <cp:revision>9</cp:revision>
  <dcterms:created xsi:type="dcterms:W3CDTF">2016-12-05T21:17:00Z</dcterms:created>
  <dcterms:modified xsi:type="dcterms:W3CDTF">2022-05-27T16:17:00Z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2022</vt:lpwstr>
  </property>
</Properties>
</file>