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82B5" w14:textId="77777777" w:rsidR="00CA19B4" w:rsidRPr="00200779" w:rsidRDefault="007A097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9684A5E" w14:textId="77777777" w:rsidR="00CA19B4" w:rsidRDefault="00BE696D" w:rsidP="00CA19B4">
      <w:pPr>
        <w:jc w:val="center"/>
        <w:rPr>
          <w:rFonts w:ascii="Times New Roman" w:hAnsi="Times New Roman" w:cs="Times New Roman"/>
          <w:sz w:val="24"/>
          <w:szCs w:val="24"/>
        </w:rPr>
      </w:pPr>
    </w:p>
    <w:p w14:paraId="60F9F893" w14:textId="77777777" w:rsidR="00CA19B4" w:rsidRDefault="007A097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0C205FA" w14:textId="77777777" w:rsidR="00CA19B4" w:rsidRDefault="00BE696D" w:rsidP="00CA19B4">
      <w:pPr>
        <w:rPr>
          <w:rFonts w:ascii="Times New Roman" w:hAnsi="Times New Roman" w:cs="Times New Roman"/>
          <w:sz w:val="20"/>
          <w:szCs w:val="20"/>
        </w:rPr>
      </w:pPr>
    </w:p>
    <w:p w14:paraId="5E6C3B35" w14:textId="77777777" w:rsidR="00CA19B4" w:rsidRDefault="00BE696D" w:rsidP="00CA19B4">
      <w:pPr>
        <w:rPr>
          <w:rFonts w:ascii="Times New Roman" w:hAnsi="Times New Roman" w:cs="Times New Roman"/>
          <w:sz w:val="20"/>
          <w:szCs w:val="20"/>
        </w:rPr>
      </w:pPr>
    </w:p>
    <w:p w14:paraId="792855F7" w14:textId="77777777" w:rsidR="00CA19B4" w:rsidRPr="00B63138" w:rsidRDefault="007A097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Children's Study Home</w:t>
      </w:r>
      <w:bookmarkEnd w:id="0"/>
    </w:p>
    <w:p w14:paraId="1B76CC49" w14:textId="77777777" w:rsidR="00CA19B4" w:rsidRDefault="00BE696D" w:rsidP="00CA19B4">
      <w:pPr>
        <w:rPr>
          <w:rFonts w:ascii="Times New Roman" w:hAnsi="Times New Roman" w:cs="Times New Roman"/>
          <w:sz w:val="20"/>
          <w:szCs w:val="20"/>
        </w:rPr>
      </w:pPr>
    </w:p>
    <w:p w14:paraId="3787C132" w14:textId="77777777" w:rsidR="00CA19B4" w:rsidRDefault="007A097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03/30/2022</w:t>
      </w:r>
      <w:bookmarkEnd w:id="1"/>
    </w:p>
    <w:p w14:paraId="6E0B693D" w14:textId="77777777" w:rsidR="00CA19B4" w:rsidRDefault="00BE696D" w:rsidP="00CA19B4">
      <w:pPr>
        <w:rPr>
          <w:rFonts w:ascii="Times New Roman" w:hAnsi="Times New Roman" w:cs="Times New Roman"/>
          <w:sz w:val="20"/>
          <w:szCs w:val="20"/>
        </w:rPr>
      </w:pPr>
    </w:p>
    <w:p w14:paraId="46D12D57" w14:textId="77777777" w:rsidR="00CA19B4" w:rsidRDefault="007A097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03/30/3033</w:t>
      </w:r>
      <w:bookmarkEnd w:id="2"/>
    </w:p>
    <w:p w14:paraId="61C536E6" w14:textId="77777777" w:rsidR="00CA19B4" w:rsidRDefault="007A097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5D7FCA7" w14:textId="77777777" w:rsidR="00CA19B4" w:rsidRDefault="00BE696D" w:rsidP="00CA19B4">
      <w:pPr>
        <w:pBdr>
          <w:bottom w:val="single" w:sz="12" w:space="1" w:color="auto"/>
        </w:pBdr>
        <w:rPr>
          <w:rFonts w:ascii="Times New Roman" w:hAnsi="Times New Roman" w:cs="Times New Roman"/>
          <w:sz w:val="20"/>
          <w:szCs w:val="20"/>
        </w:rPr>
      </w:pPr>
    </w:p>
    <w:p w14:paraId="2A049079" w14:textId="77777777" w:rsidR="00CA19B4" w:rsidRDefault="007A097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C274AD3" w14:textId="77777777" w:rsidR="00CA19B4" w:rsidRDefault="00BE696D" w:rsidP="00CA19B4">
      <w:pPr>
        <w:rPr>
          <w:rFonts w:ascii="Times New Roman" w:hAnsi="Times New Roman" w:cs="Times New Roman"/>
          <w:sz w:val="20"/>
          <w:szCs w:val="20"/>
        </w:rPr>
      </w:pPr>
    </w:p>
    <w:p w14:paraId="5A6E4476" w14:textId="77777777" w:rsidR="00CA19B4" w:rsidRPr="00223718" w:rsidRDefault="007A097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3454B77" w14:textId="77777777" w:rsidR="00CA19B4" w:rsidRDefault="00BE696D" w:rsidP="00CA19B4">
      <w:pPr>
        <w:rPr>
          <w:rFonts w:ascii="Times New Roman" w:hAnsi="Times New Roman" w:cs="Times New Roman"/>
          <w:sz w:val="20"/>
          <w:szCs w:val="20"/>
        </w:rPr>
      </w:pPr>
    </w:p>
    <w:p w14:paraId="246D03F3" w14:textId="77777777" w:rsidR="00CA19B4" w:rsidRDefault="007A097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53D5474" w14:textId="77777777" w:rsidR="00CA19B4" w:rsidRDefault="00BE696D" w:rsidP="00CA19B4">
      <w:pPr>
        <w:ind w:left="720"/>
        <w:rPr>
          <w:rFonts w:ascii="Times New Roman" w:hAnsi="Times New Roman" w:cs="Times New Roman"/>
          <w:sz w:val="20"/>
          <w:szCs w:val="20"/>
        </w:rPr>
      </w:pPr>
    </w:p>
    <w:bookmarkStart w:id="3" w:name="CHK_SBP"/>
    <w:p w14:paraId="1CDD8B15" w14:textId="77777777" w:rsidR="00CA19B4" w:rsidRDefault="007A09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A2D6D28" w14:textId="77777777" w:rsidR="00CA19B4" w:rsidRDefault="007A09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BC19124" w14:textId="77777777" w:rsidR="00CA19B4" w:rsidRDefault="007A09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BE9E46E" w14:textId="77777777" w:rsidR="00CA19B4" w:rsidRDefault="007A09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6ECF4FA" w14:textId="77777777" w:rsidR="00CA19B4" w:rsidRDefault="007A09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B7EEA51" w14:textId="77777777" w:rsidR="00CA19B4" w:rsidRDefault="007A09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EF01AE9" w14:textId="77777777" w:rsidR="00CA19B4" w:rsidRDefault="00BE696D" w:rsidP="00CA19B4">
      <w:pPr>
        <w:rPr>
          <w:rFonts w:ascii="Times New Roman" w:hAnsi="Times New Roman" w:cs="Times New Roman"/>
          <w:sz w:val="20"/>
          <w:szCs w:val="20"/>
        </w:rPr>
      </w:pPr>
    </w:p>
    <w:p w14:paraId="5C4555A7" w14:textId="77777777" w:rsidR="00CA19B4" w:rsidRDefault="007A097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AF3CEFE" w14:textId="77777777" w:rsidR="00CA19B4" w:rsidRDefault="00BE696D" w:rsidP="00CA19B4">
      <w:pPr>
        <w:ind w:left="720"/>
        <w:rPr>
          <w:rFonts w:ascii="Times New Roman" w:hAnsi="Times New Roman" w:cs="Times New Roman"/>
          <w:sz w:val="20"/>
          <w:szCs w:val="20"/>
        </w:rPr>
      </w:pPr>
    </w:p>
    <w:bookmarkStart w:id="9" w:name="CHK_CEP"/>
    <w:p w14:paraId="2658D29F" w14:textId="77777777" w:rsidR="00CA19B4" w:rsidRDefault="007A09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894EA6A" w14:textId="77777777" w:rsidR="00CA19B4" w:rsidRDefault="007A09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3F1B761" w14:textId="77777777" w:rsidR="00CA19B4" w:rsidRDefault="007A09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14DA08" w14:textId="77777777" w:rsidR="00CA19B4" w:rsidRDefault="007A09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E696D">
        <w:rPr>
          <w:rFonts w:ascii="Times New Roman" w:hAnsi="Times New Roman" w:cs="Times New Roman"/>
          <w:sz w:val="20"/>
          <w:szCs w:val="20"/>
        </w:rPr>
      </w:r>
      <w:r w:rsidR="00BE696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9FD3DEB" w14:textId="77777777" w:rsidR="00CA19B4" w:rsidRDefault="00BE696D" w:rsidP="00CA19B4">
      <w:pPr>
        <w:rPr>
          <w:rFonts w:ascii="Times New Roman" w:hAnsi="Times New Roman" w:cs="Times New Roman"/>
          <w:sz w:val="20"/>
          <w:szCs w:val="20"/>
        </w:rPr>
      </w:pPr>
    </w:p>
    <w:p w14:paraId="633D587B" w14:textId="77777777" w:rsidR="00CA19B4" w:rsidRPr="00D6151F" w:rsidRDefault="007A097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378470B" w14:textId="77777777" w:rsidR="00CA19B4" w:rsidRDefault="00BE696D" w:rsidP="00CA19B4">
      <w:pPr>
        <w:rPr>
          <w:rFonts w:ascii="Times New Roman" w:hAnsi="Times New Roman" w:cs="Times New Roman"/>
          <w:sz w:val="20"/>
          <w:szCs w:val="20"/>
        </w:rPr>
      </w:pPr>
    </w:p>
    <w:p w14:paraId="784A3B19" w14:textId="77777777" w:rsidR="00CA19B4" w:rsidRDefault="007A097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2CA2092" w14:textId="77777777" w:rsidR="00CA19B4" w:rsidRDefault="007A097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E696D">
        <w:rPr>
          <w:rFonts w:ascii="MS Gothic" w:eastAsia="MS Gothic" w:hAnsi="Times New Roman" w:cs="Times New Roman"/>
          <w:sz w:val="20"/>
          <w:szCs w:val="20"/>
        </w:rPr>
      </w:r>
      <w:r w:rsidR="00BE696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E696D">
        <w:rPr>
          <w:rFonts w:ascii="MS Gothic" w:eastAsia="MS Gothic" w:hAnsi="Times New Roman" w:cs="Times New Roman"/>
          <w:sz w:val="20"/>
          <w:szCs w:val="20"/>
        </w:rPr>
      </w:r>
      <w:r w:rsidR="00BE696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F506FDC" w14:textId="77777777" w:rsidR="00CA19B4" w:rsidRDefault="00BE696D" w:rsidP="00CA19B4">
      <w:pPr>
        <w:ind w:firstLine="720"/>
        <w:rPr>
          <w:rFonts w:ascii="Times New Roman" w:hAnsi="Times New Roman" w:cs="Times New Roman"/>
          <w:sz w:val="20"/>
          <w:szCs w:val="20"/>
        </w:rPr>
      </w:pPr>
    </w:p>
    <w:p w14:paraId="3BE01733" w14:textId="77777777" w:rsidR="00CA19B4" w:rsidRDefault="007A097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EE6D5EC" w14:textId="77777777" w:rsidR="006D68B7" w:rsidRDefault="00BE696D">
      <w:pPr>
        <w:sectPr w:rsidR="006D68B7" w:rsidSect="005B420A">
          <w:footerReference w:type="default" r:id="rId10"/>
          <w:pgSz w:w="12240" w:h="15840"/>
          <w:pgMar w:top="1440" w:right="1440" w:bottom="1440" w:left="1440" w:header="720" w:footer="720" w:gutter="0"/>
          <w:cols w:space="720"/>
        </w:sectPr>
      </w:pPr>
    </w:p>
    <w:p w14:paraId="18A982C6" w14:textId="77777777" w:rsidR="00A53CEA" w:rsidRDefault="00BE696D" w:rsidP="00A53CEA">
      <w:pPr>
        <w:pStyle w:val="Normal0"/>
        <w:ind w:firstLine="720"/>
        <w:rPr>
          <w:rFonts w:ascii="Times New Roman" w:hAnsi="Times New Roman" w:cs="Times New Roman"/>
          <w:sz w:val="20"/>
          <w:szCs w:val="20"/>
        </w:rPr>
      </w:pPr>
    </w:p>
    <w:p w14:paraId="3A0A96B5" w14:textId="77777777" w:rsidR="00A53CEA" w:rsidRPr="00C61944" w:rsidRDefault="007A097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E4D20" w14:paraId="3619E378" w14:textId="77777777" w:rsidTr="008175F8">
        <w:trPr>
          <w:trHeight w:val="37"/>
        </w:trPr>
        <w:tc>
          <w:tcPr>
            <w:tcW w:w="8545" w:type="dxa"/>
            <w:shd w:val="clear" w:color="auto" w:fill="31849B" w:themeFill="accent5" w:themeFillShade="BF"/>
          </w:tcPr>
          <w:p w14:paraId="4344811C" w14:textId="77777777" w:rsidR="00A53CEA" w:rsidRPr="005B0132" w:rsidRDefault="007A0976" w:rsidP="008175F8">
            <w:pPr>
              <w:pStyle w:val="Normal0"/>
              <w:rPr>
                <w:rFonts w:asciiTheme="minorHAnsi" w:hAnsiTheme="minorHAnsi" w:cstheme="minorHAnsi"/>
                <w:b/>
                <w:i/>
                <w:color w:val="DBE5F1" w:themeColor="accent1" w:themeTint="33"/>
                <w:sz w:val="32"/>
                <w:szCs w:val="20"/>
              </w:rPr>
            </w:pPr>
            <w:r>
              <w:t>Program Access and Reimbursement</w:t>
            </w:r>
          </w:p>
        </w:tc>
      </w:tr>
      <w:tr w:rsidR="009E4D20" w14:paraId="79161B51" w14:textId="77777777" w:rsidTr="008175F8">
        <w:trPr>
          <w:trHeight w:val="37"/>
        </w:trPr>
        <w:tc>
          <w:tcPr>
            <w:tcW w:w="8545" w:type="dxa"/>
            <w:shd w:val="clear" w:color="auto" w:fill="D9D9D9" w:themeFill="background1" w:themeFillShade="D9"/>
          </w:tcPr>
          <w:p w14:paraId="1A383356" w14:textId="77777777" w:rsidR="00A53CEA" w:rsidRPr="0076532F" w:rsidRDefault="007A0976" w:rsidP="008175F8">
            <w:pPr>
              <w:pStyle w:val="Normal0"/>
              <w:rPr>
                <w:rFonts w:ascii="Times New Roman" w:hAnsi="Times New Roman" w:cs="Times New Roman"/>
                <w:b/>
                <w:sz w:val="20"/>
                <w:szCs w:val="20"/>
              </w:rPr>
            </w:pPr>
            <w:r>
              <w:t>Certification and Benefit Issuance</w:t>
            </w:r>
          </w:p>
        </w:tc>
      </w:tr>
      <w:tr w:rsidR="009E4D20" w14:paraId="379D7DFE" w14:textId="77777777" w:rsidTr="008175F8">
        <w:trPr>
          <w:trHeight w:val="37"/>
        </w:trPr>
        <w:tc>
          <w:tcPr>
            <w:tcW w:w="8545" w:type="dxa"/>
            <w:shd w:val="clear" w:color="auto" w:fill="auto"/>
          </w:tcPr>
          <w:p w14:paraId="6022F1A7"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9E4D20" w14:paraId="3CC981E4" w14:textId="77777777" w:rsidTr="008175F8">
        <w:trPr>
          <w:trHeight w:val="37"/>
        </w:trPr>
        <w:tc>
          <w:tcPr>
            <w:tcW w:w="8545" w:type="dxa"/>
            <w:shd w:val="clear" w:color="auto" w:fill="D9D9D9" w:themeFill="background1" w:themeFillShade="D9"/>
          </w:tcPr>
          <w:p w14:paraId="2FF74973" w14:textId="77777777" w:rsidR="00A53CEA" w:rsidRPr="0076532F" w:rsidRDefault="007A0976" w:rsidP="008175F8">
            <w:pPr>
              <w:pStyle w:val="Normal0"/>
              <w:rPr>
                <w:rFonts w:ascii="Times New Roman" w:hAnsi="Times New Roman" w:cs="Times New Roman"/>
                <w:b/>
                <w:sz w:val="20"/>
                <w:szCs w:val="20"/>
              </w:rPr>
            </w:pPr>
            <w:r>
              <w:t>Meal Counting and Claiming</w:t>
            </w:r>
          </w:p>
        </w:tc>
      </w:tr>
      <w:tr w:rsidR="009E4D20" w14:paraId="32631903" w14:textId="77777777" w:rsidTr="008175F8">
        <w:trPr>
          <w:trHeight w:val="37"/>
        </w:trPr>
        <w:tc>
          <w:tcPr>
            <w:tcW w:w="8545" w:type="dxa"/>
            <w:shd w:val="clear" w:color="auto" w:fill="auto"/>
          </w:tcPr>
          <w:p w14:paraId="1988DBC0"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Systemic counting issue exists.  Errors corrected in consolidation process.</w:t>
            </w:r>
          </w:p>
        </w:tc>
      </w:tr>
      <w:tr w:rsidR="009E4D20" w14:paraId="458B7BEC" w14:textId="77777777" w:rsidTr="008175F8">
        <w:trPr>
          <w:trHeight w:val="37"/>
        </w:trPr>
        <w:tc>
          <w:tcPr>
            <w:tcW w:w="8545" w:type="dxa"/>
            <w:shd w:val="clear" w:color="auto" w:fill="auto"/>
          </w:tcPr>
          <w:p w14:paraId="1EC34DC7"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The school food authority does not have internal controls which ensure the accuracy of meal counts at point of service. System counting issue exists.</w:t>
            </w:r>
          </w:p>
        </w:tc>
      </w:tr>
      <w:tr w:rsidR="009E4D20" w14:paraId="7C79CEB3" w14:textId="77777777" w:rsidTr="008175F8">
        <w:trPr>
          <w:trHeight w:val="37"/>
        </w:trPr>
        <w:tc>
          <w:tcPr>
            <w:tcW w:w="8545" w:type="dxa"/>
            <w:shd w:val="clear" w:color="auto" w:fill="31849B" w:themeFill="accent5" w:themeFillShade="BF"/>
          </w:tcPr>
          <w:p w14:paraId="131DE228" w14:textId="77777777" w:rsidR="00A53CEA" w:rsidRPr="005B0132" w:rsidRDefault="007A0976" w:rsidP="008175F8">
            <w:pPr>
              <w:pStyle w:val="Normal0"/>
              <w:rPr>
                <w:rFonts w:asciiTheme="minorHAnsi" w:hAnsiTheme="minorHAnsi" w:cstheme="minorHAnsi"/>
                <w:b/>
                <w:i/>
                <w:color w:val="DBE5F1" w:themeColor="accent1" w:themeTint="33"/>
                <w:sz w:val="32"/>
                <w:szCs w:val="20"/>
              </w:rPr>
            </w:pPr>
            <w:r>
              <w:t>Meal Patterns and Nutritional Quality</w:t>
            </w:r>
          </w:p>
        </w:tc>
      </w:tr>
      <w:tr w:rsidR="009E4D20" w14:paraId="3E7818A9" w14:textId="77777777" w:rsidTr="008175F8">
        <w:trPr>
          <w:trHeight w:val="37"/>
        </w:trPr>
        <w:tc>
          <w:tcPr>
            <w:tcW w:w="8545" w:type="dxa"/>
            <w:shd w:val="clear" w:color="auto" w:fill="D9D9D9" w:themeFill="background1" w:themeFillShade="D9"/>
          </w:tcPr>
          <w:p w14:paraId="67FBB5BE" w14:textId="77777777" w:rsidR="00A53CEA" w:rsidRPr="0076532F" w:rsidRDefault="007A0976" w:rsidP="008175F8">
            <w:pPr>
              <w:pStyle w:val="Normal0"/>
              <w:rPr>
                <w:rFonts w:ascii="Times New Roman" w:hAnsi="Times New Roman" w:cs="Times New Roman"/>
                <w:b/>
                <w:sz w:val="20"/>
                <w:szCs w:val="20"/>
              </w:rPr>
            </w:pPr>
            <w:r>
              <w:t>Meal Components and Quantities</w:t>
            </w:r>
          </w:p>
        </w:tc>
      </w:tr>
      <w:tr w:rsidR="009E4D20" w14:paraId="3D43C765" w14:textId="77777777" w:rsidTr="008175F8">
        <w:trPr>
          <w:trHeight w:val="37"/>
        </w:trPr>
        <w:tc>
          <w:tcPr>
            <w:tcW w:w="8545" w:type="dxa"/>
            <w:shd w:val="clear" w:color="auto" w:fill="auto"/>
          </w:tcPr>
          <w:p w14:paraId="2056CEAF"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9E4D20" w14:paraId="3AB048BD" w14:textId="77777777" w:rsidTr="008175F8">
        <w:trPr>
          <w:trHeight w:val="37"/>
        </w:trPr>
        <w:tc>
          <w:tcPr>
            <w:tcW w:w="8545" w:type="dxa"/>
            <w:shd w:val="clear" w:color="auto" w:fill="31849B" w:themeFill="accent5" w:themeFillShade="BF"/>
          </w:tcPr>
          <w:p w14:paraId="6C4553E4" w14:textId="77777777" w:rsidR="00A53CEA" w:rsidRPr="005B0132" w:rsidRDefault="007A0976" w:rsidP="008175F8">
            <w:pPr>
              <w:pStyle w:val="Normal0"/>
              <w:rPr>
                <w:rFonts w:asciiTheme="minorHAnsi" w:hAnsiTheme="minorHAnsi" w:cstheme="minorHAnsi"/>
                <w:b/>
                <w:i/>
                <w:color w:val="DBE5F1" w:themeColor="accent1" w:themeTint="33"/>
                <w:sz w:val="32"/>
                <w:szCs w:val="20"/>
              </w:rPr>
            </w:pPr>
            <w:r>
              <w:t>School Nutrition Environment</w:t>
            </w:r>
          </w:p>
        </w:tc>
      </w:tr>
      <w:tr w:rsidR="009E4D20" w14:paraId="08B47296" w14:textId="77777777" w:rsidTr="008175F8">
        <w:trPr>
          <w:trHeight w:val="37"/>
        </w:trPr>
        <w:tc>
          <w:tcPr>
            <w:tcW w:w="8545" w:type="dxa"/>
            <w:shd w:val="clear" w:color="auto" w:fill="D9D9D9" w:themeFill="background1" w:themeFillShade="D9"/>
          </w:tcPr>
          <w:p w14:paraId="17E35EB1" w14:textId="77777777" w:rsidR="00A53CEA" w:rsidRPr="0076532F" w:rsidRDefault="007A0976" w:rsidP="008175F8">
            <w:pPr>
              <w:pStyle w:val="Normal0"/>
              <w:rPr>
                <w:rFonts w:ascii="Times New Roman" w:hAnsi="Times New Roman" w:cs="Times New Roman"/>
                <w:b/>
                <w:sz w:val="20"/>
                <w:szCs w:val="20"/>
              </w:rPr>
            </w:pPr>
            <w:r>
              <w:t>Food Safety</w:t>
            </w:r>
          </w:p>
        </w:tc>
      </w:tr>
      <w:tr w:rsidR="009E4D20" w14:paraId="4DAC7DAD" w14:textId="77777777" w:rsidTr="008175F8">
        <w:trPr>
          <w:trHeight w:val="37"/>
        </w:trPr>
        <w:tc>
          <w:tcPr>
            <w:tcW w:w="8545" w:type="dxa"/>
            <w:shd w:val="clear" w:color="auto" w:fill="auto"/>
          </w:tcPr>
          <w:p w14:paraId="0D9CA682"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9E4D20" w14:paraId="5232BAC8" w14:textId="77777777" w:rsidTr="008175F8">
        <w:trPr>
          <w:trHeight w:val="37"/>
        </w:trPr>
        <w:tc>
          <w:tcPr>
            <w:tcW w:w="8545" w:type="dxa"/>
            <w:shd w:val="clear" w:color="auto" w:fill="auto"/>
          </w:tcPr>
          <w:p w14:paraId="6D5E3561"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9E4D20" w14:paraId="17033931" w14:textId="77777777" w:rsidTr="008175F8">
        <w:trPr>
          <w:trHeight w:val="37"/>
        </w:trPr>
        <w:tc>
          <w:tcPr>
            <w:tcW w:w="8545" w:type="dxa"/>
            <w:shd w:val="clear" w:color="auto" w:fill="auto"/>
          </w:tcPr>
          <w:p w14:paraId="7F345DE6"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9E4D20" w14:paraId="672D97FA" w14:textId="77777777" w:rsidTr="008175F8">
        <w:trPr>
          <w:trHeight w:val="37"/>
        </w:trPr>
        <w:tc>
          <w:tcPr>
            <w:tcW w:w="8545" w:type="dxa"/>
            <w:shd w:val="clear" w:color="auto" w:fill="auto"/>
          </w:tcPr>
          <w:p w14:paraId="71B5D15C"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9E4D20" w14:paraId="4B73A2F5" w14:textId="77777777" w:rsidTr="008175F8">
        <w:trPr>
          <w:trHeight w:val="37"/>
        </w:trPr>
        <w:tc>
          <w:tcPr>
            <w:tcW w:w="8545" w:type="dxa"/>
            <w:shd w:val="clear" w:color="auto" w:fill="D9D9D9" w:themeFill="background1" w:themeFillShade="D9"/>
          </w:tcPr>
          <w:p w14:paraId="5B2C3ED7" w14:textId="77777777" w:rsidR="00A53CEA" w:rsidRPr="0076532F" w:rsidRDefault="007A0976" w:rsidP="008175F8">
            <w:pPr>
              <w:pStyle w:val="Normal0"/>
              <w:rPr>
                <w:rFonts w:ascii="Times New Roman" w:hAnsi="Times New Roman" w:cs="Times New Roman"/>
                <w:b/>
                <w:sz w:val="20"/>
                <w:szCs w:val="20"/>
              </w:rPr>
            </w:pPr>
            <w:r>
              <w:t>Local School Wellness Policy</w:t>
            </w:r>
          </w:p>
        </w:tc>
      </w:tr>
      <w:tr w:rsidR="009E4D20" w14:paraId="54C151CF" w14:textId="77777777" w:rsidTr="008175F8">
        <w:trPr>
          <w:trHeight w:val="37"/>
        </w:trPr>
        <w:tc>
          <w:tcPr>
            <w:tcW w:w="8545" w:type="dxa"/>
            <w:shd w:val="clear" w:color="auto" w:fill="auto"/>
          </w:tcPr>
          <w:p w14:paraId="2E3F7D94"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9E4D20" w14:paraId="31716483" w14:textId="77777777" w:rsidTr="008175F8">
        <w:trPr>
          <w:trHeight w:val="37"/>
        </w:trPr>
        <w:tc>
          <w:tcPr>
            <w:tcW w:w="8545" w:type="dxa"/>
            <w:shd w:val="clear" w:color="auto" w:fill="auto"/>
          </w:tcPr>
          <w:p w14:paraId="176C5123"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9E4D20" w14:paraId="6B35D595" w14:textId="77777777" w:rsidTr="008175F8">
        <w:trPr>
          <w:trHeight w:val="37"/>
        </w:trPr>
        <w:tc>
          <w:tcPr>
            <w:tcW w:w="8545" w:type="dxa"/>
            <w:shd w:val="clear" w:color="auto" w:fill="31849B" w:themeFill="accent5" w:themeFillShade="BF"/>
          </w:tcPr>
          <w:p w14:paraId="6629C34A" w14:textId="77777777" w:rsidR="00A53CEA" w:rsidRPr="005B0132" w:rsidRDefault="007A0976" w:rsidP="008175F8">
            <w:pPr>
              <w:pStyle w:val="Normal0"/>
              <w:rPr>
                <w:rFonts w:asciiTheme="minorHAnsi" w:hAnsiTheme="minorHAnsi" w:cstheme="minorHAnsi"/>
                <w:b/>
                <w:i/>
                <w:color w:val="DBE5F1" w:themeColor="accent1" w:themeTint="33"/>
                <w:sz w:val="32"/>
                <w:szCs w:val="20"/>
              </w:rPr>
            </w:pPr>
            <w:r>
              <w:t>Civil Rights</w:t>
            </w:r>
          </w:p>
        </w:tc>
      </w:tr>
      <w:tr w:rsidR="009E4D20" w14:paraId="086B77FB" w14:textId="77777777" w:rsidTr="008175F8">
        <w:trPr>
          <w:trHeight w:val="37"/>
        </w:trPr>
        <w:tc>
          <w:tcPr>
            <w:tcW w:w="8545" w:type="dxa"/>
            <w:shd w:val="clear" w:color="auto" w:fill="auto"/>
          </w:tcPr>
          <w:p w14:paraId="0B4F9DF5" w14:textId="77777777" w:rsidR="00A53CEA" w:rsidRPr="005B0132" w:rsidRDefault="007A0976"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bl>
    <w:p w14:paraId="1DE67F99" w14:textId="77777777" w:rsidR="00A53CEA" w:rsidRPr="00223718" w:rsidRDefault="00BE696D" w:rsidP="00A53CEA">
      <w:pPr>
        <w:pStyle w:val="Normal0"/>
        <w:rPr>
          <w:rFonts w:ascii="Times New Roman" w:hAnsi="Times New Roman" w:cs="Times New Roman"/>
          <w:sz w:val="20"/>
          <w:szCs w:val="20"/>
        </w:rPr>
      </w:pPr>
    </w:p>
    <w:p w14:paraId="2EB9D8E4" w14:textId="77777777" w:rsidR="00A53CEA" w:rsidRDefault="00BE696D" w:rsidP="00A53CEA">
      <w:pPr>
        <w:pStyle w:val="Normal0"/>
      </w:pPr>
    </w:p>
    <w:p w14:paraId="2AC2612C" w14:textId="77777777" w:rsidR="006D68B7" w:rsidRDefault="00BE696D">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E4D20" w14:paraId="4235E043" w14:textId="77777777" w:rsidTr="00A708A7">
        <w:trPr>
          <w:trHeight w:val="37"/>
        </w:trPr>
        <w:tc>
          <w:tcPr>
            <w:tcW w:w="8545" w:type="dxa"/>
            <w:shd w:val="clear" w:color="auto" w:fill="31849B" w:themeFill="accent5" w:themeFillShade="BF"/>
          </w:tcPr>
          <w:p w14:paraId="7E168D41" w14:textId="77777777" w:rsidR="00E2351D" w:rsidRPr="00935CAD" w:rsidRDefault="007A0976" w:rsidP="00A708A7">
            <w:pPr>
              <w:pStyle w:val="Normal1"/>
              <w:rPr>
                <w:rFonts w:ascii="Times New Roman" w:hAnsi="Times New Roman" w:cs="Times New Roman"/>
                <w:b/>
                <w:i/>
                <w:color w:val="DBE5F1" w:themeColor="accent1" w:themeTint="33"/>
                <w:sz w:val="24"/>
                <w:szCs w:val="24"/>
              </w:rPr>
            </w:pPr>
            <w:r w:rsidRPr="000136A6">
              <w:rPr>
                <w:rFonts w:ascii="Times New Roman" w:hAnsi="Times New Roman" w:cs="Times New Roman"/>
                <w:b/>
                <w:i/>
                <w:color w:val="auto"/>
                <w:sz w:val="24"/>
                <w:szCs w:val="24"/>
              </w:rPr>
              <w:lastRenderedPageBreak/>
              <w:t>Noteworthy Observations</w:t>
            </w:r>
          </w:p>
        </w:tc>
      </w:tr>
      <w:tr w:rsidR="009E4D20" w14:paraId="3B95E2A0" w14:textId="77777777" w:rsidTr="00A708A7">
        <w:trPr>
          <w:trHeight w:val="37"/>
        </w:trPr>
        <w:tc>
          <w:tcPr>
            <w:tcW w:w="8545" w:type="dxa"/>
            <w:shd w:val="clear" w:color="auto" w:fill="auto"/>
          </w:tcPr>
          <w:p w14:paraId="27E948AD" w14:textId="77777777" w:rsidR="00E2351D" w:rsidRPr="00935CAD" w:rsidRDefault="007A0976" w:rsidP="00A708A7">
            <w:pPr>
              <w:pStyle w:val="Normal1"/>
              <w:rPr>
                <w:rFonts w:ascii="Times New Roman" w:hAnsi="Times New Roman" w:cs="Times New Roman"/>
                <w:sz w:val="20"/>
                <w:szCs w:val="20"/>
              </w:rPr>
            </w:pPr>
            <w:r>
              <w:t>The Review Team found the following noteworthy items: New food service coordinator this SY, making positive changes to improve the program. Very receptive to guidance.</w:t>
            </w:r>
          </w:p>
        </w:tc>
      </w:tr>
    </w:tbl>
    <w:p w14:paraId="0023DC6F" w14:textId="77777777" w:rsidR="006D68B7" w:rsidRDefault="00BE696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16C54" w14:textId="77777777" w:rsidR="00BE696D" w:rsidRDefault="00BE696D">
      <w:r>
        <w:separator/>
      </w:r>
    </w:p>
  </w:endnote>
  <w:endnote w:type="continuationSeparator" w:id="0">
    <w:p w14:paraId="42C0B5D5" w14:textId="77777777" w:rsidR="00BE696D" w:rsidRDefault="00BE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24D8" w14:textId="77777777" w:rsidR="0037068A" w:rsidRDefault="007A0976" w:rsidP="000F3A03">
    <w:pPr>
      <w:pStyle w:val="Footer"/>
      <w:jc w:val="center"/>
      <w:rPr>
        <w:sz w:val="14"/>
      </w:rPr>
    </w:pPr>
    <w:r>
      <w:rPr>
        <w:sz w:val="14"/>
      </w:rPr>
      <w:t>This institution is an equal opportunity provider</w:t>
    </w:r>
  </w:p>
  <w:p w14:paraId="23CB5CDE" w14:textId="77777777" w:rsidR="0037068A" w:rsidRDefault="00BE6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33BD" w14:textId="77777777" w:rsidR="0037068A" w:rsidRDefault="007A0976" w:rsidP="000F3A03">
    <w:pPr>
      <w:pStyle w:val="Footer0"/>
      <w:jc w:val="center"/>
      <w:rPr>
        <w:sz w:val="14"/>
      </w:rPr>
    </w:pPr>
    <w:r>
      <w:rPr>
        <w:sz w:val="14"/>
      </w:rPr>
      <w:t>This institution is an equal opportunity provider</w:t>
    </w:r>
  </w:p>
  <w:p w14:paraId="4EC1ADF4" w14:textId="77777777" w:rsidR="0037068A" w:rsidRDefault="00BE696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940A5" w14:textId="77777777" w:rsidR="00BE696D" w:rsidRDefault="00BE696D">
      <w:r>
        <w:separator/>
      </w:r>
    </w:p>
  </w:footnote>
  <w:footnote w:type="continuationSeparator" w:id="0">
    <w:p w14:paraId="38A0141A" w14:textId="77777777" w:rsidR="00BE696D" w:rsidRDefault="00BE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D8CA7CC">
      <w:start w:val="1"/>
      <w:numFmt w:val="decimal"/>
      <w:lvlText w:val="%1."/>
      <w:lvlJc w:val="left"/>
      <w:pPr>
        <w:ind w:left="720" w:hanging="360"/>
      </w:pPr>
      <w:rPr>
        <w:rFonts w:hint="default"/>
      </w:rPr>
    </w:lvl>
    <w:lvl w:ilvl="1" w:tplc="B18246B0" w:tentative="1">
      <w:start w:val="1"/>
      <w:numFmt w:val="lowerLetter"/>
      <w:lvlText w:val="%2."/>
      <w:lvlJc w:val="left"/>
      <w:pPr>
        <w:ind w:left="1440" w:hanging="360"/>
      </w:pPr>
    </w:lvl>
    <w:lvl w:ilvl="2" w:tplc="528C422A" w:tentative="1">
      <w:start w:val="1"/>
      <w:numFmt w:val="lowerRoman"/>
      <w:lvlText w:val="%3."/>
      <w:lvlJc w:val="right"/>
      <w:pPr>
        <w:ind w:left="2160" w:hanging="180"/>
      </w:pPr>
    </w:lvl>
    <w:lvl w:ilvl="3" w:tplc="96E8D9F2" w:tentative="1">
      <w:start w:val="1"/>
      <w:numFmt w:val="decimal"/>
      <w:lvlText w:val="%4."/>
      <w:lvlJc w:val="left"/>
      <w:pPr>
        <w:ind w:left="2880" w:hanging="360"/>
      </w:pPr>
    </w:lvl>
    <w:lvl w:ilvl="4" w:tplc="A9D01A58" w:tentative="1">
      <w:start w:val="1"/>
      <w:numFmt w:val="lowerLetter"/>
      <w:lvlText w:val="%5."/>
      <w:lvlJc w:val="left"/>
      <w:pPr>
        <w:ind w:left="3600" w:hanging="360"/>
      </w:pPr>
    </w:lvl>
    <w:lvl w:ilvl="5" w:tplc="052A9C34" w:tentative="1">
      <w:start w:val="1"/>
      <w:numFmt w:val="lowerRoman"/>
      <w:lvlText w:val="%6."/>
      <w:lvlJc w:val="right"/>
      <w:pPr>
        <w:ind w:left="4320" w:hanging="180"/>
      </w:pPr>
    </w:lvl>
    <w:lvl w:ilvl="6" w:tplc="DD721442" w:tentative="1">
      <w:start w:val="1"/>
      <w:numFmt w:val="decimal"/>
      <w:lvlText w:val="%7."/>
      <w:lvlJc w:val="left"/>
      <w:pPr>
        <w:ind w:left="5040" w:hanging="360"/>
      </w:pPr>
    </w:lvl>
    <w:lvl w:ilvl="7" w:tplc="644C5534" w:tentative="1">
      <w:start w:val="1"/>
      <w:numFmt w:val="lowerLetter"/>
      <w:lvlText w:val="%8."/>
      <w:lvlJc w:val="left"/>
      <w:pPr>
        <w:ind w:left="5760" w:hanging="360"/>
      </w:pPr>
    </w:lvl>
    <w:lvl w:ilvl="8" w:tplc="2674AE2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8665068">
      <w:start w:val="1"/>
      <w:numFmt w:val="bullet"/>
      <w:lvlText w:val=""/>
      <w:lvlJc w:val="left"/>
      <w:pPr>
        <w:ind w:left="720" w:hanging="360"/>
      </w:pPr>
      <w:rPr>
        <w:rFonts w:ascii="Symbol" w:hAnsi="Symbol" w:hint="default"/>
      </w:rPr>
    </w:lvl>
    <w:lvl w:ilvl="1" w:tplc="14E4E040" w:tentative="1">
      <w:start w:val="1"/>
      <w:numFmt w:val="bullet"/>
      <w:lvlText w:val="o"/>
      <w:lvlJc w:val="left"/>
      <w:pPr>
        <w:ind w:left="1440" w:hanging="360"/>
      </w:pPr>
      <w:rPr>
        <w:rFonts w:ascii="Courier New" w:hAnsi="Courier New" w:cs="Courier New" w:hint="default"/>
      </w:rPr>
    </w:lvl>
    <w:lvl w:ilvl="2" w:tplc="88AE0D70" w:tentative="1">
      <w:start w:val="1"/>
      <w:numFmt w:val="bullet"/>
      <w:lvlText w:val=""/>
      <w:lvlJc w:val="left"/>
      <w:pPr>
        <w:ind w:left="2160" w:hanging="360"/>
      </w:pPr>
      <w:rPr>
        <w:rFonts w:ascii="Wingdings" w:hAnsi="Wingdings" w:hint="default"/>
      </w:rPr>
    </w:lvl>
    <w:lvl w:ilvl="3" w:tplc="FD3EF896" w:tentative="1">
      <w:start w:val="1"/>
      <w:numFmt w:val="bullet"/>
      <w:lvlText w:val=""/>
      <w:lvlJc w:val="left"/>
      <w:pPr>
        <w:ind w:left="2880" w:hanging="360"/>
      </w:pPr>
      <w:rPr>
        <w:rFonts w:ascii="Symbol" w:hAnsi="Symbol" w:hint="default"/>
      </w:rPr>
    </w:lvl>
    <w:lvl w:ilvl="4" w:tplc="48F8E716" w:tentative="1">
      <w:start w:val="1"/>
      <w:numFmt w:val="bullet"/>
      <w:lvlText w:val="o"/>
      <w:lvlJc w:val="left"/>
      <w:pPr>
        <w:ind w:left="3600" w:hanging="360"/>
      </w:pPr>
      <w:rPr>
        <w:rFonts w:ascii="Courier New" w:hAnsi="Courier New" w:cs="Courier New" w:hint="default"/>
      </w:rPr>
    </w:lvl>
    <w:lvl w:ilvl="5" w:tplc="B3EE60CA" w:tentative="1">
      <w:start w:val="1"/>
      <w:numFmt w:val="bullet"/>
      <w:lvlText w:val=""/>
      <w:lvlJc w:val="left"/>
      <w:pPr>
        <w:ind w:left="4320" w:hanging="360"/>
      </w:pPr>
      <w:rPr>
        <w:rFonts w:ascii="Wingdings" w:hAnsi="Wingdings" w:hint="default"/>
      </w:rPr>
    </w:lvl>
    <w:lvl w:ilvl="6" w:tplc="7B1414EA" w:tentative="1">
      <w:start w:val="1"/>
      <w:numFmt w:val="bullet"/>
      <w:lvlText w:val=""/>
      <w:lvlJc w:val="left"/>
      <w:pPr>
        <w:ind w:left="5040" w:hanging="360"/>
      </w:pPr>
      <w:rPr>
        <w:rFonts w:ascii="Symbol" w:hAnsi="Symbol" w:hint="default"/>
      </w:rPr>
    </w:lvl>
    <w:lvl w:ilvl="7" w:tplc="9C0A9360" w:tentative="1">
      <w:start w:val="1"/>
      <w:numFmt w:val="bullet"/>
      <w:lvlText w:val="o"/>
      <w:lvlJc w:val="left"/>
      <w:pPr>
        <w:ind w:left="5760" w:hanging="360"/>
      </w:pPr>
      <w:rPr>
        <w:rFonts w:ascii="Courier New" w:hAnsi="Courier New" w:cs="Courier New" w:hint="default"/>
      </w:rPr>
    </w:lvl>
    <w:lvl w:ilvl="8" w:tplc="3104EBF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20"/>
    <w:rsid w:val="000136A6"/>
    <w:rsid w:val="004C1A9F"/>
    <w:rsid w:val="007A0976"/>
    <w:rsid w:val="009E4D20"/>
    <w:rsid w:val="00BE6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F8C4"/>
  <w15:docId w15:val="{9B84B00F-160D-4566-B5A3-C4D4B902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3D545-0BA2-48B5-B711-87052716248E}">
  <ds:schemaRefs>
    <ds:schemaRef ds:uri="http://schemas.microsoft.com/sharepoint/v3/contenttype/forms"/>
  </ds:schemaRefs>
</ds:datastoreItem>
</file>

<file path=customXml/itemProps2.xml><?xml version="1.0" encoding="utf-8"?>
<ds:datastoreItem xmlns:ds="http://schemas.openxmlformats.org/officeDocument/2006/customXml" ds:itemID="{23DF3039-4E13-4FB3-83A7-9BCBA15AE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5CB6B-5DDA-46EC-9CF2-9B8401A3F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Children's Study Home Administrative Review Summary School Year 2021-2022</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Study Home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