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5EF59" w14:textId="77777777" w:rsidR="00CA19B4" w:rsidRPr="00200779" w:rsidRDefault="0053312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7AC2243" w14:textId="77777777" w:rsidR="00CA19B4" w:rsidRDefault="00BE586F" w:rsidP="00CA19B4">
      <w:pPr>
        <w:jc w:val="center"/>
        <w:rPr>
          <w:rFonts w:ascii="Times New Roman" w:hAnsi="Times New Roman" w:cs="Times New Roman"/>
          <w:sz w:val="24"/>
          <w:szCs w:val="24"/>
        </w:rPr>
      </w:pPr>
    </w:p>
    <w:p w14:paraId="21AB6B23" w14:textId="77777777" w:rsidR="00CA19B4" w:rsidRDefault="0053312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839EEDD" w14:textId="77777777" w:rsidR="00CA19B4" w:rsidRDefault="00BE586F" w:rsidP="00CA19B4">
      <w:pPr>
        <w:rPr>
          <w:rFonts w:ascii="Times New Roman" w:hAnsi="Times New Roman" w:cs="Times New Roman"/>
          <w:sz w:val="20"/>
          <w:szCs w:val="20"/>
        </w:rPr>
      </w:pPr>
    </w:p>
    <w:p w14:paraId="718D6342" w14:textId="77777777" w:rsidR="00CA19B4" w:rsidRDefault="00BE586F" w:rsidP="00CA19B4">
      <w:pPr>
        <w:rPr>
          <w:rFonts w:ascii="Times New Roman" w:hAnsi="Times New Roman" w:cs="Times New Roman"/>
          <w:sz w:val="20"/>
          <w:szCs w:val="20"/>
        </w:rPr>
      </w:pPr>
    </w:p>
    <w:p w14:paraId="5825C60C" w14:textId="77777777" w:rsidR="00CA19B4" w:rsidRPr="00B63138" w:rsidRDefault="0053312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Littleton Public Schools</w:t>
      </w:r>
      <w:bookmarkEnd w:id="0"/>
    </w:p>
    <w:p w14:paraId="3C2BA9EE" w14:textId="77777777" w:rsidR="00CA19B4" w:rsidRDefault="00BE586F" w:rsidP="00CA19B4">
      <w:pPr>
        <w:rPr>
          <w:rFonts w:ascii="Times New Roman" w:hAnsi="Times New Roman" w:cs="Times New Roman"/>
          <w:sz w:val="20"/>
          <w:szCs w:val="20"/>
        </w:rPr>
      </w:pPr>
    </w:p>
    <w:p w14:paraId="7222D4B1" w14:textId="77777777" w:rsidR="00CA19B4" w:rsidRDefault="0053312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04/26/2022</w:t>
      </w:r>
      <w:bookmarkEnd w:id="1"/>
    </w:p>
    <w:p w14:paraId="3D468436" w14:textId="77777777" w:rsidR="00CA19B4" w:rsidRDefault="00BE586F" w:rsidP="00CA19B4">
      <w:pPr>
        <w:rPr>
          <w:rFonts w:ascii="Times New Roman" w:hAnsi="Times New Roman" w:cs="Times New Roman"/>
          <w:sz w:val="20"/>
          <w:szCs w:val="20"/>
        </w:rPr>
      </w:pPr>
    </w:p>
    <w:p w14:paraId="554AD379" w14:textId="77777777" w:rsidR="00CA19B4" w:rsidRDefault="0053312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04/26/2022</w:t>
      </w:r>
      <w:bookmarkEnd w:id="2"/>
    </w:p>
    <w:p w14:paraId="329FAA37" w14:textId="77777777" w:rsidR="00CA19B4" w:rsidRDefault="0053312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251D0FB" w14:textId="77777777" w:rsidR="00CA19B4" w:rsidRDefault="00BE586F" w:rsidP="00CA19B4">
      <w:pPr>
        <w:pBdr>
          <w:bottom w:val="single" w:sz="12" w:space="1" w:color="auto"/>
        </w:pBdr>
        <w:rPr>
          <w:rFonts w:ascii="Times New Roman" w:hAnsi="Times New Roman" w:cs="Times New Roman"/>
          <w:sz w:val="20"/>
          <w:szCs w:val="20"/>
        </w:rPr>
      </w:pPr>
    </w:p>
    <w:p w14:paraId="07CAEE3A" w14:textId="77777777" w:rsidR="00CA19B4" w:rsidRDefault="0053312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F21CDA9" w14:textId="77777777" w:rsidR="00CA19B4" w:rsidRDefault="00BE586F" w:rsidP="00CA19B4">
      <w:pPr>
        <w:rPr>
          <w:rFonts w:ascii="Times New Roman" w:hAnsi="Times New Roman" w:cs="Times New Roman"/>
          <w:sz w:val="20"/>
          <w:szCs w:val="20"/>
        </w:rPr>
      </w:pPr>
    </w:p>
    <w:p w14:paraId="1EDB94C7" w14:textId="77777777" w:rsidR="00CA19B4" w:rsidRPr="00223718" w:rsidRDefault="0053312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8E75B99" w14:textId="77777777" w:rsidR="00CA19B4" w:rsidRDefault="00BE586F" w:rsidP="00CA19B4">
      <w:pPr>
        <w:rPr>
          <w:rFonts w:ascii="Times New Roman" w:hAnsi="Times New Roman" w:cs="Times New Roman"/>
          <w:sz w:val="20"/>
          <w:szCs w:val="20"/>
        </w:rPr>
      </w:pPr>
    </w:p>
    <w:p w14:paraId="0EB1FD76" w14:textId="77777777" w:rsidR="00CA19B4" w:rsidRDefault="005331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D555B87" w14:textId="77777777" w:rsidR="00CA19B4" w:rsidRDefault="00BE586F" w:rsidP="00CA19B4">
      <w:pPr>
        <w:ind w:left="720"/>
        <w:rPr>
          <w:rFonts w:ascii="Times New Roman" w:hAnsi="Times New Roman" w:cs="Times New Roman"/>
          <w:sz w:val="20"/>
          <w:szCs w:val="20"/>
        </w:rPr>
      </w:pPr>
    </w:p>
    <w:bookmarkStart w:id="3" w:name="CHK_SBP"/>
    <w:p w14:paraId="2EA524B5" w14:textId="77777777" w:rsidR="00CA19B4" w:rsidRDefault="005331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07E055B" w14:textId="77777777" w:rsidR="00CA19B4" w:rsidRDefault="005331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DA0201E" w14:textId="77777777" w:rsidR="00CA19B4" w:rsidRDefault="005331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2FCF13F" w14:textId="77777777" w:rsidR="00CA19B4" w:rsidRDefault="005331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CBFC945" w14:textId="77777777" w:rsidR="00CA19B4" w:rsidRDefault="005331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4990534" w14:textId="77777777" w:rsidR="00CA19B4" w:rsidRDefault="0053312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D696B03" w14:textId="77777777" w:rsidR="00CA19B4" w:rsidRDefault="00BE586F" w:rsidP="00CA19B4">
      <w:pPr>
        <w:rPr>
          <w:rFonts w:ascii="Times New Roman" w:hAnsi="Times New Roman" w:cs="Times New Roman"/>
          <w:sz w:val="20"/>
          <w:szCs w:val="20"/>
        </w:rPr>
      </w:pPr>
    </w:p>
    <w:p w14:paraId="003B4B1A" w14:textId="77777777" w:rsidR="00CA19B4" w:rsidRDefault="005331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DBCE568" w14:textId="77777777" w:rsidR="00CA19B4" w:rsidRDefault="00BE586F" w:rsidP="00CA19B4">
      <w:pPr>
        <w:ind w:left="720"/>
        <w:rPr>
          <w:rFonts w:ascii="Times New Roman" w:hAnsi="Times New Roman" w:cs="Times New Roman"/>
          <w:sz w:val="20"/>
          <w:szCs w:val="20"/>
        </w:rPr>
      </w:pPr>
    </w:p>
    <w:bookmarkStart w:id="9" w:name="CHK_CEP"/>
    <w:p w14:paraId="52B9B321" w14:textId="77777777" w:rsidR="00CA19B4" w:rsidRDefault="005331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919D3E1" w14:textId="77777777" w:rsidR="00CA19B4" w:rsidRDefault="005331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EE21EE1" w14:textId="77777777" w:rsidR="00CA19B4" w:rsidRDefault="005331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3C763CC" w14:textId="77777777" w:rsidR="00CA19B4" w:rsidRDefault="0053312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586F">
        <w:rPr>
          <w:rFonts w:ascii="Times New Roman" w:hAnsi="Times New Roman" w:cs="Times New Roman"/>
          <w:sz w:val="20"/>
          <w:szCs w:val="20"/>
        </w:rPr>
      </w:r>
      <w:r w:rsidR="00BE586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34C5C95" w14:textId="77777777" w:rsidR="00CA19B4" w:rsidRDefault="00BE586F" w:rsidP="00CA19B4">
      <w:pPr>
        <w:rPr>
          <w:rFonts w:ascii="Times New Roman" w:hAnsi="Times New Roman" w:cs="Times New Roman"/>
          <w:sz w:val="20"/>
          <w:szCs w:val="20"/>
        </w:rPr>
      </w:pPr>
    </w:p>
    <w:p w14:paraId="238880F2" w14:textId="77777777" w:rsidR="00CA19B4" w:rsidRPr="00D6151F" w:rsidRDefault="0053312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6C77BF6" w14:textId="77777777" w:rsidR="00CA19B4" w:rsidRDefault="00BE586F" w:rsidP="00CA19B4">
      <w:pPr>
        <w:rPr>
          <w:rFonts w:ascii="Times New Roman" w:hAnsi="Times New Roman" w:cs="Times New Roman"/>
          <w:sz w:val="20"/>
          <w:szCs w:val="20"/>
        </w:rPr>
      </w:pPr>
    </w:p>
    <w:p w14:paraId="6DEB781D" w14:textId="77777777" w:rsidR="00CA19B4" w:rsidRDefault="0053312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D6BD203" w14:textId="77777777" w:rsidR="00CA19B4" w:rsidRDefault="0053312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E586F">
        <w:rPr>
          <w:rFonts w:ascii="MS Gothic" w:eastAsia="MS Gothic" w:hAnsi="Times New Roman" w:cs="Times New Roman"/>
          <w:sz w:val="20"/>
          <w:szCs w:val="20"/>
        </w:rPr>
      </w:r>
      <w:r w:rsidR="00BE586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E586F">
        <w:rPr>
          <w:rFonts w:ascii="MS Gothic" w:eastAsia="MS Gothic" w:hAnsi="Times New Roman" w:cs="Times New Roman"/>
          <w:sz w:val="20"/>
          <w:szCs w:val="20"/>
        </w:rPr>
      </w:r>
      <w:r w:rsidR="00BE586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C64C96F" w14:textId="77777777" w:rsidR="00CA19B4" w:rsidRDefault="00BE586F" w:rsidP="00CA19B4">
      <w:pPr>
        <w:ind w:firstLine="720"/>
        <w:rPr>
          <w:rFonts w:ascii="Times New Roman" w:hAnsi="Times New Roman" w:cs="Times New Roman"/>
          <w:sz w:val="20"/>
          <w:szCs w:val="20"/>
        </w:rPr>
      </w:pPr>
    </w:p>
    <w:p w14:paraId="3190630B" w14:textId="77777777" w:rsidR="00CA19B4" w:rsidRDefault="0053312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B346DEC" w14:textId="77777777" w:rsidR="006D68B7" w:rsidRDefault="00BE586F">
      <w:pPr>
        <w:sectPr w:rsidR="006D68B7" w:rsidSect="005B420A">
          <w:footerReference w:type="default" r:id="rId10"/>
          <w:pgSz w:w="12240" w:h="15840"/>
          <w:pgMar w:top="1440" w:right="1440" w:bottom="1440" w:left="1440" w:header="720" w:footer="720" w:gutter="0"/>
          <w:cols w:space="720"/>
        </w:sectPr>
      </w:pPr>
    </w:p>
    <w:p w14:paraId="7569B0CD" w14:textId="77777777" w:rsidR="00A53CEA" w:rsidRDefault="00BE586F" w:rsidP="00A53CEA">
      <w:pPr>
        <w:pStyle w:val="Normal0"/>
        <w:ind w:firstLine="720"/>
        <w:rPr>
          <w:rFonts w:ascii="Times New Roman" w:hAnsi="Times New Roman" w:cs="Times New Roman"/>
          <w:sz w:val="20"/>
          <w:szCs w:val="20"/>
        </w:rPr>
      </w:pPr>
    </w:p>
    <w:p w14:paraId="72B09FE8" w14:textId="77777777" w:rsidR="00A53CEA" w:rsidRPr="00C61944" w:rsidRDefault="0053312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C7A85" w14:paraId="22FB1051" w14:textId="77777777" w:rsidTr="008175F8">
        <w:trPr>
          <w:trHeight w:val="37"/>
        </w:trPr>
        <w:tc>
          <w:tcPr>
            <w:tcW w:w="8545" w:type="dxa"/>
            <w:shd w:val="clear" w:color="auto" w:fill="31849B" w:themeFill="accent5" w:themeFillShade="BF"/>
          </w:tcPr>
          <w:p w14:paraId="7CF375CC" w14:textId="77777777" w:rsidR="00A53CEA" w:rsidRPr="005B0132" w:rsidRDefault="00533121" w:rsidP="008175F8">
            <w:pPr>
              <w:pStyle w:val="Normal0"/>
              <w:rPr>
                <w:rFonts w:asciiTheme="minorHAnsi" w:hAnsiTheme="minorHAnsi" w:cstheme="minorHAnsi"/>
                <w:b/>
                <w:i/>
                <w:color w:val="DBE5F1" w:themeColor="accent1" w:themeTint="33"/>
                <w:sz w:val="32"/>
                <w:szCs w:val="20"/>
              </w:rPr>
            </w:pPr>
            <w:r>
              <w:t>Meal Patterns and Nutritional Quality</w:t>
            </w:r>
          </w:p>
        </w:tc>
      </w:tr>
      <w:tr w:rsidR="006C7A85" w14:paraId="67EB1AEE" w14:textId="77777777" w:rsidTr="008175F8">
        <w:trPr>
          <w:trHeight w:val="37"/>
        </w:trPr>
        <w:tc>
          <w:tcPr>
            <w:tcW w:w="8545" w:type="dxa"/>
            <w:shd w:val="clear" w:color="auto" w:fill="D9D9D9" w:themeFill="background1" w:themeFillShade="D9"/>
          </w:tcPr>
          <w:p w14:paraId="14ADBAFC" w14:textId="77777777" w:rsidR="00A53CEA" w:rsidRPr="0076532F" w:rsidRDefault="00533121" w:rsidP="008175F8">
            <w:pPr>
              <w:pStyle w:val="Normal0"/>
              <w:rPr>
                <w:rFonts w:ascii="Times New Roman" w:hAnsi="Times New Roman" w:cs="Times New Roman"/>
                <w:b/>
                <w:sz w:val="20"/>
                <w:szCs w:val="20"/>
              </w:rPr>
            </w:pPr>
            <w:r>
              <w:t>Meal Components and Quantities</w:t>
            </w:r>
          </w:p>
        </w:tc>
      </w:tr>
      <w:tr w:rsidR="006C7A85" w14:paraId="403EEC74" w14:textId="77777777" w:rsidTr="008175F8">
        <w:trPr>
          <w:trHeight w:val="37"/>
        </w:trPr>
        <w:tc>
          <w:tcPr>
            <w:tcW w:w="8545" w:type="dxa"/>
            <w:shd w:val="clear" w:color="auto" w:fill="auto"/>
          </w:tcPr>
          <w:p w14:paraId="4174FDF1"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 One or more of the required meal components were not available on every reimbursable meal service line to all participating students during the meal service.; One or more of the required meal components were not available on every reimbursable meal service line to all participating students prior to the beginning of meal service.</w:t>
            </w:r>
          </w:p>
        </w:tc>
      </w:tr>
      <w:tr w:rsidR="006C7A85" w14:paraId="6BC127C9" w14:textId="77777777" w:rsidTr="008175F8">
        <w:trPr>
          <w:trHeight w:val="37"/>
        </w:trPr>
        <w:tc>
          <w:tcPr>
            <w:tcW w:w="8545" w:type="dxa"/>
            <w:shd w:val="clear" w:color="auto" w:fill="auto"/>
          </w:tcPr>
          <w:p w14:paraId="4901F92E"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w:t>
            </w:r>
          </w:p>
        </w:tc>
      </w:tr>
      <w:tr w:rsidR="006C7A85" w14:paraId="29992ED3" w14:textId="77777777" w:rsidTr="008175F8">
        <w:trPr>
          <w:trHeight w:val="37"/>
        </w:trPr>
        <w:tc>
          <w:tcPr>
            <w:tcW w:w="8545" w:type="dxa"/>
            <w:shd w:val="clear" w:color="auto" w:fill="auto"/>
          </w:tcPr>
          <w:p w14:paraId="6C202E32"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Salad Bar Meal - The salad bar meal did not have a recipe.</w:t>
            </w:r>
          </w:p>
        </w:tc>
      </w:tr>
      <w:tr w:rsidR="006C7A85" w14:paraId="229254A4" w14:textId="77777777" w:rsidTr="008175F8">
        <w:trPr>
          <w:trHeight w:val="37"/>
        </w:trPr>
        <w:tc>
          <w:tcPr>
            <w:tcW w:w="8545" w:type="dxa"/>
            <w:shd w:val="clear" w:color="auto" w:fill="31849B" w:themeFill="accent5" w:themeFillShade="BF"/>
          </w:tcPr>
          <w:p w14:paraId="74A61576" w14:textId="77777777" w:rsidR="00A53CEA" w:rsidRPr="005B0132" w:rsidRDefault="00533121" w:rsidP="008175F8">
            <w:pPr>
              <w:pStyle w:val="Normal0"/>
              <w:rPr>
                <w:rFonts w:asciiTheme="minorHAnsi" w:hAnsiTheme="minorHAnsi" w:cstheme="minorHAnsi"/>
                <w:b/>
                <w:i/>
                <w:color w:val="DBE5F1" w:themeColor="accent1" w:themeTint="33"/>
                <w:sz w:val="32"/>
                <w:szCs w:val="20"/>
              </w:rPr>
            </w:pPr>
            <w:r>
              <w:t>School Nutrition Environment</w:t>
            </w:r>
          </w:p>
        </w:tc>
      </w:tr>
      <w:tr w:rsidR="006C7A85" w14:paraId="5E07F056" w14:textId="77777777" w:rsidTr="008175F8">
        <w:trPr>
          <w:trHeight w:val="37"/>
        </w:trPr>
        <w:tc>
          <w:tcPr>
            <w:tcW w:w="8545" w:type="dxa"/>
            <w:shd w:val="clear" w:color="auto" w:fill="D9D9D9" w:themeFill="background1" w:themeFillShade="D9"/>
          </w:tcPr>
          <w:p w14:paraId="62C5EC52" w14:textId="77777777" w:rsidR="00A53CEA" w:rsidRPr="0076532F" w:rsidRDefault="00533121" w:rsidP="008175F8">
            <w:pPr>
              <w:pStyle w:val="Normal0"/>
              <w:rPr>
                <w:rFonts w:ascii="Times New Roman" w:hAnsi="Times New Roman" w:cs="Times New Roman"/>
                <w:b/>
                <w:sz w:val="20"/>
                <w:szCs w:val="20"/>
              </w:rPr>
            </w:pPr>
            <w:r>
              <w:t>Food Safety</w:t>
            </w:r>
          </w:p>
        </w:tc>
      </w:tr>
      <w:tr w:rsidR="006C7A85" w14:paraId="07923CE8" w14:textId="77777777" w:rsidTr="008175F8">
        <w:trPr>
          <w:trHeight w:val="37"/>
        </w:trPr>
        <w:tc>
          <w:tcPr>
            <w:tcW w:w="8545" w:type="dxa"/>
            <w:shd w:val="clear" w:color="auto" w:fill="auto"/>
          </w:tcPr>
          <w:p w14:paraId="719BF851"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6C7A85" w14:paraId="3277436D" w14:textId="77777777" w:rsidTr="008175F8">
        <w:trPr>
          <w:trHeight w:val="37"/>
        </w:trPr>
        <w:tc>
          <w:tcPr>
            <w:tcW w:w="8545" w:type="dxa"/>
            <w:shd w:val="clear" w:color="auto" w:fill="auto"/>
          </w:tcPr>
          <w:p w14:paraId="10373EF7"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 xml:space="preserve">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6C7A85" w14:paraId="72031169" w14:textId="77777777" w:rsidTr="008175F8">
        <w:trPr>
          <w:trHeight w:val="37"/>
        </w:trPr>
        <w:tc>
          <w:tcPr>
            <w:tcW w:w="8545" w:type="dxa"/>
            <w:shd w:val="clear" w:color="auto" w:fill="D9D9D9" w:themeFill="background1" w:themeFillShade="D9"/>
          </w:tcPr>
          <w:p w14:paraId="24628132" w14:textId="77777777" w:rsidR="00A53CEA" w:rsidRPr="0076532F" w:rsidRDefault="00533121" w:rsidP="008175F8">
            <w:pPr>
              <w:pStyle w:val="Normal0"/>
              <w:rPr>
                <w:rFonts w:ascii="Times New Roman" w:hAnsi="Times New Roman" w:cs="Times New Roman"/>
                <w:b/>
                <w:sz w:val="20"/>
                <w:szCs w:val="20"/>
              </w:rPr>
            </w:pPr>
            <w:r>
              <w:t>Local School Wellness Policy</w:t>
            </w:r>
          </w:p>
        </w:tc>
      </w:tr>
      <w:tr w:rsidR="006C7A85" w14:paraId="2C936DAC" w14:textId="77777777" w:rsidTr="008175F8">
        <w:trPr>
          <w:trHeight w:val="37"/>
        </w:trPr>
        <w:tc>
          <w:tcPr>
            <w:tcW w:w="8545" w:type="dxa"/>
            <w:shd w:val="clear" w:color="auto" w:fill="auto"/>
          </w:tcPr>
          <w:p w14:paraId="7ABFD676"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6C7A85" w14:paraId="59BFA900" w14:textId="77777777" w:rsidTr="008175F8">
        <w:trPr>
          <w:trHeight w:val="37"/>
        </w:trPr>
        <w:tc>
          <w:tcPr>
            <w:tcW w:w="8545" w:type="dxa"/>
            <w:shd w:val="clear" w:color="auto" w:fill="31849B" w:themeFill="accent5" w:themeFillShade="BF"/>
          </w:tcPr>
          <w:p w14:paraId="2EE31C41" w14:textId="77777777" w:rsidR="00A53CEA" w:rsidRPr="005B0132" w:rsidRDefault="00533121" w:rsidP="008175F8">
            <w:pPr>
              <w:pStyle w:val="Normal0"/>
              <w:rPr>
                <w:rFonts w:asciiTheme="minorHAnsi" w:hAnsiTheme="minorHAnsi" w:cstheme="minorHAnsi"/>
                <w:b/>
                <w:i/>
                <w:color w:val="DBE5F1" w:themeColor="accent1" w:themeTint="33"/>
                <w:sz w:val="32"/>
                <w:szCs w:val="20"/>
              </w:rPr>
            </w:pPr>
            <w:r>
              <w:t>Civil Rights</w:t>
            </w:r>
          </w:p>
        </w:tc>
      </w:tr>
      <w:tr w:rsidR="006C7A85" w14:paraId="6925A38C" w14:textId="77777777" w:rsidTr="008175F8">
        <w:trPr>
          <w:trHeight w:val="37"/>
        </w:trPr>
        <w:tc>
          <w:tcPr>
            <w:tcW w:w="8545" w:type="dxa"/>
            <w:shd w:val="clear" w:color="auto" w:fill="auto"/>
          </w:tcPr>
          <w:p w14:paraId="28C35877"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6C7A85" w14:paraId="723D9325" w14:textId="77777777" w:rsidTr="008175F8">
        <w:trPr>
          <w:trHeight w:val="37"/>
        </w:trPr>
        <w:tc>
          <w:tcPr>
            <w:tcW w:w="8545" w:type="dxa"/>
            <w:shd w:val="clear" w:color="auto" w:fill="auto"/>
          </w:tcPr>
          <w:p w14:paraId="6400154A" w14:textId="77777777" w:rsidR="00A53CEA" w:rsidRPr="005B0132" w:rsidRDefault="00533121"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3F42D56C" w14:textId="77777777" w:rsidR="00A53CEA" w:rsidRPr="00223718" w:rsidRDefault="00BE586F" w:rsidP="00A53CEA">
      <w:pPr>
        <w:pStyle w:val="Normal0"/>
        <w:rPr>
          <w:rFonts w:ascii="Times New Roman" w:hAnsi="Times New Roman" w:cs="Times New Roman"/>
          <w:sz w:val="20"/>
          <w:szCs w:val="20"/>
        </w:rPr>
      </w:pPr>
    </w:p>
    <w:p w14:paraId="02026821" w14:textId="77777777" w:rsidR="00A53CEA" w:rsidRDefault="00BE586F" w:rsidP="00A53CEA">
      <w:pPr>
        <w:pStyle w:val="Normal0"/>
      </w:pPr>
    </w:p>
    <w:p w14:paraId="31616FF0" w14:textId="77777777" w:rsidR="006D68B7" w:rsidRDefault="00BE586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C7A85" w14:paraId="3F0117B4" w14:textId="77777777" w:rsidTr="00A708A7">
        <w:trPr>
          <w:trHeight w:val="37"/>
        </w:trPr>
        <w:tc>
          <w:tcPr>
            <w:tcW w:w="8545" w:type="dxa"/>
            <w:shd w:val="clear" w:color="auto" w:fill="31849B" w:themeFill="accent5" w:themeFillShade="BF"/>
          </w:tcPr>
          <w:p w14:paraId="02101BA4" w14:textId="77777777" w:rsidR="00E2351D" w:rsidRPr="00935CAD" w:rsidRDefault="00533121" w:rsidP="00A708A7">
            <w:pPr>
              <w:pStyle w:val="Normal1"/>
              <w:rPr>
                <w:rFonts w:ascii="Times New Roman" w:hAnsi="Times New Roman" w:cs="Times New Roman"/>
                <w:b/>
                <w:i/>
                <w:color w:val="DBE5F1" w:themeColor="accent1" w:themeTint="33"/>
                <w:sz w:val="24"/>
                <w:szCs w:val="24"/>
              </w:rPr>
            </w:pPr>
            <w:r w:rsidRPr="00B40519">
              <w:rPr>
                <w:rFonts w:ascii="Times New Roman" w:hAnsi="Times New Roman" w:cs="Times New Roman"/>
                <w:b/>
                <w:i/>
                <w:color w:val="auto"/>
                <w:sz w:val="24"/>
                <w:szCs w:val="24"/>
              </w:rPr>
              <w:lastRenderedPageBreak/>
              <w:t>Noteworthy Observations</w:t>
            </w:r>
          </w:p>
        </w:tc>
      </w:tr>
      <w:tr w:rsidR="006C7A85" w14:paraId="4F766477" w14:textId="77777777" w:rsidTr="00A708A7">
        <w:trPr>
          <w:trHeight w:val="37"/>
        </w:trPr>
        <w:tc>
          <w:tcPr>
            <w:tcW w:w="8545" w:type="dxa"/>
            <w:shd w:val="clear" w:color="auto" w:fill="auto"/>
          </w:tcPr>
          <w:p w14:paraId="27F725EB" w14:textId="77777777" w:rsidR="00E2351D" w:rsidRPr="00935CAD" w:rsidRDefault="00533121" w:rsidP="00A708A7">
            <w:pPr>
              <w:pStyle w:val="Normal1"/>
              <w:rPr>
                <w:rFonts w:ascii="Times New Roman" w:hAnsi="Times New Roman" w:cs="Times New Roman"/>
                <w:sz w:val="20"/>
                <w:szCs w:val="20"/>
              </w:rPr>
            </w:pPr>
            <w:r>
              <w:t>The Review Team found the following noteworthy items: The foodservice director although new has done a great job with the menu and maintaining documentation.</w:t>
            </w:r>
          </w:p>
        </w:tc>
      </w:tr>
    </w:tbl>
    <w:p w14:paraId="0BF8F6A3" w14:textId="77777777" w:rsidR="006D68B7" w:rsidRDefault="00BE586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64353" w14:textId="77777777" w:rsidR="00BE586F" w:rsidRDefault="00BE586F">
      <w:r>
        <w:separator/>
      </w:r>
    </w:p>
  </w:endnote>
  <w:endnote w:type="continuationSeparator" w:id="0">
    <w:p w14:paraId="71DA9B2D" w14:textId="77777777" w:rsidR="00BE586F" w:rsidRDefault="00B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6EDA0" w14:textId="77777777" w:rsidR="0037068A" w:rsidRDefault="00533121" w:rsidP="000F3A03">
    <w:pPr>
      <w:pStyle w:val="Footer"/>
      <w:jc w:val="center"/>
      <w:rPr>
        <w:sz w:val="14"/>
      </w:rPr>
    </w:pPr>
    <w:r>
      <w:rPr>
        <w:sz w:val="14"/>
      </w:rPr>
      <w:t>This institution is an equal opportunity provider</w:t>
    </w:r>
  </w:p>
  <w:p w14:paraId="6916CC12" w14:textId="77777777" w:rsidR="0037068A" w:rsidRDefault="00BE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D81A" w14:textId="77777777" w:rsidR="0037068A" w:rsidRDefault="00533121" w:rsidP="000F3A03">
    <w:pPr>
      <w:pStyle w:val="Footer0"/>
      <w:jc w:val="center"/>
      <w:rPr>
        <w:sz w:val="14"/>
      </w:rPr>
    </w:pPr>
    <w:r>
      <w:rPr>
        <w:sz w:val="14"/>
      </w:rPr>
      <w:t>This institution is an equal opportunity provider</w:t>
    </w:r>
  </w:p>
  <w:p w14:paraId="46E947D8" w14:textId="77777777" w:rsidR="0037068A" w:rsidRDefault="00BE586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6AD0B" w14:textId="77777777" w:rsidR="00BE586F" w:rsidRDefault="00BE586F">
      <w:r>
        <w:separator/>
      </w:r>
    </w:p>
  </w:footnote>
  <w:footnote w:type="continuationSeparator" w:id="0">
    <w:p w14:paraId="1E529E43" w14:textId="77777777" w:rsidR="00BE586F" w:rsidRDefault="00B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D7EE944">
      <w:start w:val="1"/>
      <w:numFmt w:val="decimal"/>
      <w:lvlText w:val="%1."/>
      <w:lvlJc w:val="left"/>
      <w:pPr>
        <w:ind w:left="720" w:hanging="360"/>
      </w:pPr>
      <w:rPr>
        <w:rFonts w:hint="default"/>
      </w:rPr>
    </w:lvl>
    <w:lvl w:ilvl="1" w:tplc="8B9EBBDE" w:tentative="1">
      <w:start w:val="1"/>
      <w:numFmt w:val="lowerLetter"/>
      <w:lvlText w:val="%2."/>
      <w:lvlJc w:val="left"/>
      <w:pPr>
        <w:ind w:left="1440" w:hanging="360"/>
      </w:pPr>
    </w:lvl>
    <w:lvl w:ilvl="2" w:tplc="D892FF18" w:tentative="1">
      <w:start w:val="1"/>
      <w:numFmt w:val="lowerRoman"/>
      <w:lvlText w:val="%3."/>
      <w:lvlJc w:val="right"/>
      <w:pPr>
        <w:ind w:left="2160" w:hanging="180"/>
      </w:pPr>
    </w:lvl>
    <w:lvl w:ilvl="3" w:tplc="E3084400" w:tentative="1">
      <w:start w:val="1"/>
      <w:numFmt w:val="decimal"/>
      <w:lvlText w:val="%4."/>
      <w:lvlJc w:val="left"/>
      <w:pPr>
        <w:ind w:left="2880" w:hanging="360"/>
      </w:pPr>
    </w:lvl>
    <w:lvl w:ilvl="4" w:tplc="475ADDCA" w:tentative="1">
      <w:start w:val="1"/>
      <w:numFmt w:val="lowerLetter"/>
      <w:lvlText w:val="%5."/>
      <w:lvlJc w:val="left"/>
      <w:pPr>
        <w:ind w:left="3600" w:hanging="360"/>
      </w:pPr>
    </w:lvl>
    <w:lvl w:ilvl="5" w:tplc="225478E0" w:tentative="1">
      <w:start w:val="1"/>
      <w:numFmt w:val="lowerRoman"/>
      <w:lvlText w:val="%6."/>
      <w:lvlJc w:val="right"/>
      <w:pPr>
        <w:ind w:left="4320" w:hanging="180"/>
      </w:pPr>
    </w:lvl>
    <w:lvl w:ilvl="6" w:tplc="B464F252" w:tentative="1">
      <w:start w:val="1"/>
      <w:numFmt w:val="decimal"/>
      <w:lvlText w:val="%7."/>
      <w:lvlJc w:val="left"/>
      <w:pPr>
        <w:ind w:left="5040" w:hanging="360"/>
      </w:pPr>
    </w:lvl>
    <w:lvl w:ilvl="7" w:tplc="F616572A" w:tentative="1">
      <w:start w:val="1"/>
      <w:numFmt w:val="lowerLetter"/>
      <w:lvlText w:val="%8."/>
      <w:lvlJc w:val="left"/>
      <w:pPr>
        <w:ind w:left="5760" w:hanging="360"/>
      </w:pPr>
    </w:lvl>
    <w:lvl w:ilvl="8" w:tplc="5B84709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43464F54">
      <w:start w:val="1"/>
      <w:numFmt w:val="bullet"/>
      <w:lvlText w:val=""/>
      <w:lvlJc w:val="left"/>
      <w:pPr>
        <w:ind w:left="720" w:hanging="360"/>
      </w:pPr>
      <w:rPr>
        <w:rFonts w:ascii="Symbol" w:hAnsi="Symbol" w:hint="default"/>
      </w:rPr>
    </w:lvl>
    <w:lvl w:ilvl="1" w:tplc="CF88302E" w:tentative="1">
      <w:start w:val="1"/>
      <w:numFmt w:val="bullet"/>
      <w:lvlText w:val="o"/>
      <w:lvlJc w:val="left"/>
      <w:pPr>
        <w:ind w:left="1440" w:hanging="360"/>
      </w:pPr>
      <w:rPr>
        <w:rFonts w:ascii="Courier New" w:hAnsi="Courier New" w:cs="Courier New" w:hint="default"/>
      </w:rPr>
    </w:lvl>
    <w:lvl w:ilvl="2" w:tplc="CD84E13E" w:tentative="1">
      <w:start w:val="1"/>
      <w:numFmt w:val="bullet"/>
      <w:lvlText w:val=""/>
      <w:lvlJc w:val="left"/>
      <w:pPr>
        <w:ind w:left="2160" w:hanging="360"/>
      </w:pPr>
      <w:rPr>
        <w:rFonts w:ascii="Wingdings" w:hAnsi="Wingdings" w:hint="default"/>
      </w:rPr>
    </w:lvl>
    <w:lvl w:ilvl="3" w:tplc="97D8BABE" w:tentative="1">
      <w:start w:val="1"/>
      <w:numFmt w:val="bullet"/>
      <w:lvlText w:val=""/>
      <w:lvlJc w:val="left"/>
      <w:pPr>
        <w:ind w:left="2880" w:hanging="360"/>
      </w:pPr>
      <w:rPr>
        <w:rFonts w:ascii="Symbol" w:hAnsi="Symbol" w:hint="default"/>
      </w:rPr>
    </w:lvl>
    <w:lvl w:ilvl="4" w:tplc="AAD8C664" w:tentative="1">
      <w:start w:val="1"/>
      <w:numFmt w:val="bullet"/>
      <w:lvlText w:val="o"/>
      <w:lvlJc w:val="left"/>
      <w:pPr>
        <w:ind w:left="3600" w:hanging="360"/>
      </w:pPr>
      <w:rPr>
        <w:rFonts w:ascii="Courier New" w:hAnsi="Courier New" w:cs="Courier New" w:hint="default"/>
      </w:rPr>
    </w:lvl>
    <w:lvl w:ilvl="5" w:tplc="84727498" w:tentative="1">
      <w:start w:val="1"/>
      <w:numFmt w:val="bullet"/>
      <w:lvlText w:val=""/>
      <w:lvlJc w:val="left"/>
      <w:pPr>
        <w:ind w:left="4320" w:hanging="360"/>
      </w:pPr>
      <w:rPr>
        <w:rFonts w:ascii="Wingdings" w:hAnsi="Wingdings" w:hint="default"/>
      </w:rPr>
    </w:lvl>
    <w:lvl w:ilvl="6" w:tplc="8904EA50" w:tentative="1">
      <w:start w:val="1"/>
      <w:numFmt w:val="bullet"/>
      <w:lvlText w:val=""/>
      <w:lvlJc w:val="left"/>
      <w:pPr>
        <w:ind w:left="5040" w:hanging="360"/>
      </w:pPr>
      <w:rPr>
        <w:rFonts w:ascii="Symbol" w:hAnsi="Symbol" w:hint="default"/>
      </w:rPr>
    </w:lvl>
    <w:lvl w:ilvl="7" w:tplc="A25052BC" w:tentative="1">
      <w:start w:val="1"/>
      <w:numFmt w:val="bullet"/>
      <w:lvlText w:val="o"/>
      <w:lvlJc w:val="left"/>
      <w:pPr>
        <w:ind w:left="5760" w:hanging="360"/>
      </w:pPr>
      <w:rPr>
        <w:rFonts w:ascii="Courier New" w:hAnsi="Courier New" w:cs="Courier New" w:hint="default"/>
      </w:rPr>
    </w:lvl>
    <w:lvl w:ilvl="8" w:tplc="6938F97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85"/>
    <w:rsid w:val="00533121"/>
    <w:rsid w:val="006C7A85"/>
    <w:rsid w:val="00B40519"/>
    <w:rsid w:val="00BE586F"/>
    <w:rsid w:val="00FC4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7C95"/>
  <w15:docId w15:val="{5E8221B6-D686-4AC3-970E-362F99CB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AB09C-FC7B-4EB7-8915-EF5F3F2EB593}">
  <ds:schemaRefs>
    <ds:schemaRef ds:uri="http://schemas.microsoft.com/sharepoint/v3/contenttype/forms"/>
  </ds:schemaRefs>
</ds:datastoreItem>
</file>

<file path=customXml/itemProps2.xml><?xml version="1.0" encoding="utf-8"?>
<ds:datastoreItem xmlns:ds="http://schemas.openxmlformats.org/officeDocument/2006/customXml" ds:itemID="{E45EBBC4-E301-4FFE-A00F-4AA15252BE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62E98-F9D6-47B4-94AE-390CFD999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Littleton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