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75532" w14:textId="77777777" w:rsidR="00CA19B4" w:rsidRPr="00200779" w:rsidRDefault="00B9118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74C473D" w14:textId="77777777" w:rsidR="00CA19B4" w:rsidRDefault="008C282C" w:rsidP="00CA19B4">
      <w:pPr>
        <w:jc w:val="center"/>
        <w:rPr>
          <w:rFonts w:ascii="Times New Roman" w:hAnsi="Times New Roman" w:cs="Times New Roman"/>
          <w:sz w:val="24"/>
          <w:szCs w:val="24"/>
        </w:rPr>
      </w:pPr>
    </w:p>
    <w:p w14:paraId="5455D476" w14:textId="77777777" w:rsidR="00CA19B4" w:rsidRDefault="00B9118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7BC4A2E2" w14:textId="77777777" w:rsidR="00CA19B4" w:rsidRDefault="008C282C" w:rsidP="00CA19B4">
      <w:pPr>
        <w:rPr>
          <w:rFonts w:ascii="Times New Roman" w:hAnsi="Times New Roman" w:cs="Times New Roman"/>
          <w:sz w:val="20"/>
          <w:szCs w:val="20"/>
        </w:rPr>
      </w:pPr>
    </w:p>
    <w:p w14:paraId="41A9A725" w14:textId="77777777" w:rsidR="00CA19B4" w:rsidRDefault="008C282C" w:rsidP="00CA19B4">
      <w:pPr>
        <w:rPr>
          <w:rFonts w:ascii="Times New Roman" w:hAnsi="Times New Roman" w:cs="Times New Roman"/>
          <w:sz w:val="20"/>
          <w:szCs w:val="20"/>
        </w:rPr>
      </w:pPr>
    </w:p>
    <w:p w14:paraId="247E17C6" w14:textId="77777777" w:rsidR="00CA19B4" w:rsidRPr="00B63138" w:rsidRDefault="00B9118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Lowell Middlesex Academy</w:t>
      </w:r>
      <w:bookmarkEnd w:id="0"/>
    </w:p>
    <w:p w14:paraId="1462DEE6" w14:textId="77777777" w:rsidR="00CA19B4" w:rsidRDefault="008C282C" w:rsidP="00CA19B4">
      <w:pPr>
        <w:rPr>
          <w:rFonts w:ascii="Times New Roman" w:hAnsi="Times New Roman" w:cs="Times New Roman"/>
          <w:sz w:val="20"/>
          <w:szCs w:val="20"/>
        </w:rPr>
      </w:pPr>
    </w:p>
    <w:p w14:paraId="300DDA79" w14:textId="77777777" w:rsidR="00CA19B4" w:rsidRDefault="00B9118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04/12/2022</w:t>
      </w:r>
      <w:bookmarkEnd w:id="1"/>
    </w:p>
    <w:p w14:paraId="1E832149" w14:textId="77777777" w:rsidR="00CA19B4" w:rsidRDefault="008C282C" w:rsidP="00CA19B4">
      <w:pPr>
        <w:rPr>
          <w:rFonts w:ascii="Times New Roman" w:hAnsi="Times New Roman" w:cs="Times New Roman"/>
          <w:sz w:val="20"/>
          <w:szCs w:val="20"/>
        </w:rPr>
      </w:pPr>
    </w:p>
    <w:p w14:paraId="27A0B261" w14:textId="77777777" w:rsidR="00CA19B4" w:rsidRDefault="00B9118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04/12/2022</w:t>
      </w:r>
      <w:bookmarkEnd w:id="2"/>
    </w:p>
    <w:p w14:paraId="5AE80A4E" w14:textId="77777777" w:rsidR="00CA19B4" w:rsidRDefault="00B9118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2E02EBA" w14:textId="77777777" w:rsidR="00CA19B4" w:rsidRDefault="008C282C" w:rsidP="00CA19B4">
      <w:pPr>
        <w:pBdr>
          <w:bottom w:val="single" w:sz="12" w:space="1" w:color="auto"/>
        </w:pBdr>
        <w:rPr>
          <w:rFonts w:ascii="Times New Roman" w:hAnsi="Times New Roman" w:cs="Times New Roman"/>
          <w:sz w:val="20"/>
          <w:szCs w:val="20"/>
        </w:rPr>
      </w:pPr>
    </w:p>
    <w:p w14:paraId="3D6D479F" w14:textId="77777777" w:rsidR="00CA19B4" w:rsidRDefault="00B9118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461857E" w14:textId="77777777" w:rsidR="00CA19B4" w:rsidRDefault="008C282C" w:rsidP="00CA19B4">
      <w:pPr>
        <w:rPr>
          <w:rFonts w:ascii="Times New Roman" w:hAnsi="Times New Roman" w:cs="Times New Roman"/>
          <w:sz w:val="20"/>
          <w:szCs w:val="20"/>
        </w:rPr>
      </w:pPr>
    </w:p>
    <w:p w14:paraId="4C4AE75F" w14:textId="77777777" w:rsidR="00CA19B4" w:rsidRPr="00223718" w:rsidRDefault="00B9118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09B14FB" w14:textId="77777777" w:rsidR="00CA19B4" w:rsidRDefault="008C282C" w:rsidP="00CA19B4">
      <w:pPr>
        <w:rPr>
          <w:rFonts w:ascii="Times New Roman" w:hAnsi="Times New Roman" w:cs="Times New Roman"/>
          <w:sz w:val="20"/>
          <w:szCs w:val="20"/>
        </w:rPr>
      </w:pPr>
    </w:p>
    <w:p w14:paraId="0880C97D" w14:textId="77777777" w:rsidR="00CA19B4" w:rsidRDefault="00B9118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4FBE6DE4" w14:textId="77777777" w:rsidR="00CA19B4" w:rsidRDefault="008C282C" w:rsidP="00CA19B4">
      <w:pPr>
        <w:ind w:left="720"/>
        <w:rPr>
          <w:rFonts w:ascii="Times New Roman" w:hAnsi="Times New Roman" w:cs="Times New Roman"/>
          <w:sz w:val="20"/>
          <w:szCs w:val="20"/>
        </w:rPr>
      </w:pPr>
    </w:p>
    <w:bookmarkStart w:id="3" w:name="CHK_SBP"/>
    <w:p w14:paraId="578AA77B" w14:textId="77777777" w:rsidR="00CA19B4" w:rsidRDefault="00B911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D4809D9" w14:textId="77777777" w:rsidR="00CA19B4" w:rsidRDefault="00B911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FAEC6D0" w14:textId="77777777" w:rsidR="00CA19B4" w:rsidRDefault="00B911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F0DF280" w14:textId="77777777" w:rsidR="00CA19B4" w:rsidRDefault="00B911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51D09A4" w14:textId="77777777" w:rsidR="00CA19B4" w:rsidRDefault="00B911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607BD35" w14:textId="77777777" w:rsidR="00CA19B4" w:rsidRDefault="00B9118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1F271ED" w14:textId="77777777" w:rsidR="00CA19B4" w:rsidRDefault="008C282C" w:rsidP="00CA19B4">
      <w:pPr>
        <w:rPr>
          <w:rFonts w:ascii="Times New Roman" w:hAnsi="Times New Roman" w:cs="Times New Roman"/>
          <w:sz w:val="20"/>
          <w:szCs w:val="20"/>
        </w:rPr>
      </w:pPr>
    </w:p>
    <w:p w14:paraId="4D093224" w14:textId="77777777" w:rsidR="00CA19B4" w:rsidRDefault="00B9118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4D56CE3" w14:textId="77777777" w:rsidR="00CA19B4" w:rsidRDefault="008C282C" w:rsidP="00CA19B4">
      <w:pPr>
        <w:ind w:left="720"/>
        <w:rPr>
          <w:rFonts w:ascii="Times New Roman" w:hAnsi="Times New Roman" w:cs="Times New Roman"/>
          <w:sz w:val="20"/>
          <w:szCs w:val="20"/>
        </w:rPr>
      </w:pPr>
    </w:p>
    <w:bookmarkStart w:id="9" w:name="CHK_CEP"/>
    <w:p w14:paraId="3ABF4131" w14:textId="77777777" w:rsidR="00CA19B4" w:rsidRDefault="00B911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634D109" w14:textId="77777777" w:rsidR="00CA19B4" w:rsidRDefault="00B911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344371D" w14:textId="77777777" w:rsidR="00CA19B4" w:rsidRDefault="00B911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B031C24" w14:textId="77777777" w:rsidR="00CA19B4" w:rsidRDefault="00B9118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8C282C">
        <w:rPr>
          <w:rFonts w:ascii="Times New Roman" w:hAnsi="Times New Roman" w:cs="Times New Roman"/>
          <w:sz w:val="20"/>
          <w:szCs w:val="20"/>
        </w:rPr>
      </w:r>
      <w:r w:rsidR="008C282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15B6B4B" w14:textId="77777777" w:rsidR="00CA19B4" w:rsidRDefault="008C282C" w:rsidP="00CA19B4">
      <w:pPr>
        <w:rPr>
          <w:rFonts w:ascii="Times New Roman" w:hAnsi="Times New Roman" w:cs="Times New Roman"/>
          <w:sz w:val="20"/>
          <w:szCs w:val="20"/>
        </w:rPr>
      </w:pPr>
    </w:p>
    <w:p w14:paraId="1B2FEA66" w14:textId="77777777" w:rsidR="00CA19B4" w:rsidRPr="00D6151F" w:rsidRDefault="00B9118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8400FD7" w14:textId="77777777" w:rsidR="00CA19B4" w:rsidRDefault="008C282C" w:rsidP="00CA19B4">
      <w:pPr>
        <w:rPr>
          <w:rFonts w:ascii="Times New Roman" w:hAnsi="Times New Roman" w:cs="Times New Roman"/>
          <w:sz w:val="20"/>
          <w:szCs w:val="20"/>
        </w:rPr>
      </w:pPr>
    </w:p>
    <w:p w14:paraId="6CAC7B34" w14:textId="77777777" w:rsidR="00CA19B4" w:rsidRDefault="00B9118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FFF5A66" w14:textId="77777777" w:rsidR="00CA19B4" w:rsidRDefault="00B9118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8C282C">
        <w:rPr>
          <w:rFonts w:ascii="MS Gothic" w:eastAsia="MS Gothic" w:hAnsi="Times New Roman" w:cs="Times New Roman"/>
          <w:sz w:val="20"/>
          <w:szCs w:val="20"/>
        </w:rPr>
      </w:r>
      <w:r w:rsidR="008C282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8C282C">
        <w:rPr>
          <w:rFonts w:ascii="MS Gothic" w:eastAsia="MS Gothic" w:hAnsi="Times New Roman" w:cs="Times New Roman"/>
          <w:sz w:val="20"/>
          <w:szCs w:val="20"/>
        </w:rPr>
      </w:r>
      <w:r w:rsidR="008C282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23BD318" w14:textId="77777777" w:rsidR="00CA19B4" w:rsidRDefault="008C282C" w:rsidP="00CA19B4">
      <w:pPr>
        <w:ind w:firstLine="720"/>
        <w:rPr>
          <w:rFonts w:ascii="Times New Roman" w:hAnsi="Times New Roman" w:cs="Times New Roman"/>
          <w:sz w:val="20"/>
          <w:szCs w:val="20"/>
        </w:rPr>
      </w:pPr>
    </w:p>
    <w:p w14:paraId="7C1E29F7" w14:textId="77777777" w:rsidR="00CA19B4" w:rsidRDefault="00B9118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C3CD873" w14:textId="77777777" w:rsidR="006D68B7" w:rsidRDefault="008C282C">
      <w:pPr>
        <w:sectPr w:rsidR="006D68B7" w:rsidSect="005B420A">
          <w:footerReference w:type="default" r:id="rId10"/>
          <w:pgSz w:w="12240" w:h="15840"/>
          <w:pgMar w:top="1440" w:right="1440" w:bottom="1440" w:left="1440" w:header="720" w:footer="720" w:gutter="0"/>
          <w:cols w:space="720"/>
        </w:sectPr>
      </w:pPr>
    </w:p>
    <w:p w14:paraId="35488706" w14:textId="77777777" w:rsidR="00A53CEA" w:rsidRDefault="008C282C" w:rsidP="00A53CEA">
      <w:pPr>
        <w:pStyle w:val="Normal0"/>
        <w:ind w:firstLine="720"/>
        <w:rPr>
          <w:rFonts w:ascii="Times New Roman" w:hAnsi="Times New Roman" w:cs="Times New Roman"/>
          <w:sz w:val="20"/>
          <w:szCs w:val="20"/>
        </w:rPr>
      </w:pPr>
    </w:p>
    <w:p w14:paraId="3A70C374" w14:textId="77777777" w:rsidR="00A53CEA" w:rsidRPr="00C61944" w:rsidRDefault="00B9118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1132" w14:paraId="0E39DDD9" w14:textId="77777777" w:rsidTr="008175F8">
        <w:trPr>
          <w:trHeight w:val="37"/>
        </w:trPr>
        <w:tc>
          <w:tcPr>
            <w:tcW w:w="8545" w:type="dxa"/>
            <w:shd w:val="clear" w:color="auto" w:fill="31849B" w:themeFill="accent5" w:themeFillShade="BF"/>
          </w:tcPr>
          <w:p w14:paraId="1306FD8E" w14:textId="77777777" w:rsidR="00A53CEA" w:rsidRPr="005B0132" w:rsidRDefault="00B91188" w:rsidP="008175F8">
            <w:pPr>
              <w:pStyle w:val="Normal0"/>
              <w:rPr>
                <w:rFonts w:asciiTheme="minorHAnsi" w:hAnsiTheme="minorHAnsi" w:cstheme="minorHAnsi"/>
                <w:b/>
                <w:i/>
                <w:color w:val="DBE5F1" w:themeColor="accent1" w:themeTint="33"/>
                <w:sz w:val="32"/>
                <w:szCs w:val="20"/>
              </w:rPr>
            </w:pPr>
            <w:r>
              <w:t>Meal Patterns and Nutritional Quality</w:t>
            </w:r>
          </w:p>
        </w:tc>
      </w:tr>
      <w:tr w:rsidR="006E1132" w14:paraId="75C41882" w14:textId="77777777" w:rsidTr="008175F8">
        <w:trPr>
          <w:trHeight w:val="37"/>
        </w:trPr>
        <w:tc>
          <w:tcPr>
            <w:tcW w:w="8545" w:type="dxa"/>
            <w:shd w:val="clear" w:color="auto" w:fill="D9D9D9" w:themeFill="background1" w:themeFillShade="D9"/>
          </w:tcPr>
          <w:p w14:paraId="5D007638" w14:textId="77777777" w:rsidR="00A53CEA" w:rsidRPr="0076532F" w:rsidRDefault="00B91188" w:rsidP="008175F8">
            <w:pPr>
              <w:pStyle w:val="Normal0"/>
              <w:rPr>
                <w:rFonts w:ascii="Times New Roman" w:hAnsi="Times New Roman" w:cs="Times New Roman"/>
                <w:b/>
                <w:sz w:val="20"/>
                <w:szCs w:val="20"/>
              </w:rPr>
            </w:pPr>
            <w:r>
              <w:t>Offer versus Serve</w:t>
            </w:r>
          </w:p>
        </w:tc>
      </w:tr>
      <w:tr w:rsidR="006E1132" w14:paraId="6C341C35" w14:textId="77777777" w:rsidTr="008175F8">
        <w:trPr>
          <w:trHeight w:val="37"/>
        </w:trPr>
        <w:tc>
          <w:tcPr>
            <w:tcW w:w="8545" w:type="dxa"/>
            <w:shd w:val="clear" w:color="auto" w:fill="auto"/>
          </w:tcPr>
          <w:p w14:paraId="7EED2F14"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Non-compliant: SFA did not submit offer vs serve policy.</w:t>
            </w:r>
          </w:p>
        </w:tc>
      </w:tr>
      <w:tr w:rsidR="006E1132" w14:paraId="5BA64AD3" w14:textId="77777777" w:rsidTr="008175F8">
        <w:trPr>
          <w:trHeight w:val="37"/>
        </w:trPr>
        <w:tc>
          <w:tcPr>
            <w:tcW w:w="8545" w:type="dxa"/>
            <w:shd w:val="clear" w:color="auto" w:fill="auto"/>
          </w:tcPr>
          <w:p w14:paraId="262B0688"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6E1132" w14:paraId="0485C2BC" w14:textId="77777777" w:rsidTr="008175F8">
        <w:trPr>
          <w:trHeight w:val="37"/>
        </w:trPr>
        <w:tc>
          <w:tcPr>
            <w:tcW w:w="8545" w:type="dxa"/>
            <w:shd w:val="clear" w:color="auto" w:fill="31849B" w:themeFill="accent5" w:themeFillShade="BF"/>
          </w:tcPr>
          <w:p w14:paraId="15915C11" w14:textId="77777777" w:rsidR="00A53CEA" w:rsidRPr="005B0132" w:rsidRDefault="00B91188" w:rsidP="008175F8">
            <w:pPr>
              <w:pStyle w:val="Normal0"/>
              <w:rPr>
                <w:rFonts w:asciiTheme="minorHAnsi" w:hAnsiTheme="minorHAnsi" w:cstheme="minorHAnsi"/>
                <w:b/>
                <w:i/>
                <w:color w:val="DBE5F1" w:themeColor="accent1" w:themeTint="33"/>
                <w:sz w:val="32"/>
                <w:szCs w:val="20"/>
              </w:rPr>
            </w:pPr>
            <w:r>
              <w:t>School Nutrition Environment</w:t>
            </w:r>
          </w:p>
        </w:tc>
      </w:tr>
      <w:tr w:rsidR="006E1132" w14:paraId="13D30452" w14:textId="77777777" w:rsidTr="008175F8">
        <w:trPr>
          <w:trHeight w:val="37"/>
        </w:trPr>
        <w:tc>
          <w:tcPr>
            <w:tcW w:w="8545" w:type="dxa"/>
            <w:shd w:val="clear" w:color="auto" w:fill="D9D9D9" w:themeFill="background1" w:themeFillShade="D9"/>
          </w:tcPr>
          <w:p w14:paraId="1A8C4F83" w14:textId="77777777" w:rsidR="00A53CEA" w:rsidRPr="0076532F" w:rsidRDefault="00B91188" w:rsidP="008175F8">
            <w:pPr>
              <w:pStyle w:val="Normal0"/>
              <w:rPr>
                <w:rFonts w:ascii="Times New Roman" w:hAnsi="Times New Roman" w:cs="Times New Roman"/>
                <w:b/>
                <w:sz w:val="20"/>
                <w:szCs w:val="20"/>
              </w:rPr>
            </w:pPr>
            <w:r>
              <w:t>Food Safety</w:t>
            </w:r>
          </w:p>
        </w:tc>
      </w:tr>
      <w:tr w:rsidR="006E1132" w14:paraId="0368C0B1" w14:textId="77777777" w:rsidTr="008175F8">
        <w:trPr>
          <w:trHeight w:val="37"/>
        </w:trPr>
        <w:tc>
          <w:tcPr>
            <w:tcW w:w="8545" w:type="dxa"/>
            <w:shd w:val="clear" w:color="auto" w:fill="auto"/>
          </w:tcPr>
          <w:p w14:paraId="21598C51"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No one in the kitchen is food allergen certified. A minimum of one (1) foodservice employee must be certified in food allergen awareness.</w:t>
            </w:r>
          </w:p>
        </w:tc>
      </w:tr>
      <w:tr w:rsidR="006E1132" w14:paraId="0F12AB21" w14:textId="77777777" w:rsidTr="008175F8">
        <w:trPr>
          <w:trHeight w:val="37"/>
        </w:trPr>
        <w:tc>
          <w:tcPr>
            <w:tcW w:w="8545" w:type="dxa"/>
            <w:shd w:val="clear" w:color="auto" w:fill="auto"/>
          </w:tcPr>
          <w:p w14:paraId="64B501CB"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No one in the kitchen is food safety certified. A minimum of one (1) foodservice employee must be certified in food safety.</w:t>
            </w:r>
          </w:p>
        </w:tc>
      </w:tr>
      <w:tr w:rsidR="006E1132" w14:paraId="44C41A2F" w14:textId="77777777" w:rsidTr="008175F8">
        <w:trPr>
          <w:trHeight w:val="37"/>
        </w:trPr>
        <w:tc>
          <w:tcPr>
            <w:tcW w:w="8545" w:type="dxa"/>
            <w:shd w:val="clear" w:color="auto" w:fill="auto"/>
          </w:tcPr>
          <w:p w14:paraId="5A3BD76B"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6E1132" w14:paraId="0F554D3A" w14:textId="77777777" w:rsidTr="008175F8">
        <w:trPr>
          <w:trHeight w:val="37"/>
        </w:trPr>
        <w:tc>
          <w:tcPr>
            <w:tcW w:w="8545" w:type="dxa"/>
            <w:shd w:val="clear" w:color="auto" w:fill="auto"/>
          </w:tcPr>
          <w:p w14:paraId="322D4FA5"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Non-compliant: Delivery receipts did not document temperature when meals were received by the SFA.</w:t>
            </w:r>
          </w:p>
        </w:tc>
      </w:tr>
      <w:tr w:rsidR="006E1132" w14:paraId="17EA5A81" w14:textId="77777777" w:rsidTr="008175F8">
        <w:trPr>
          <w:trHeight w:val="37"/>
        </w:trPr>
        <w:tc>
          <w:tcPr>
            <w:tcW w:w="8545" w:type="dxa"/>
            <w:shd w:val="clear" w:color="auto" w:fill="auto"/>
          </w:tcPr>
          <w:p w14:paraId="56806D34"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 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6E1132" w14:paraId="2B75E9B7" w14:textId="77777777" w:rsidTr="008175F8">
        <w:trPr>
          <w:trHeight w:val="37"/>
        </w:trPr>
        <w:tc>
          <w:tcPr>
            <w:tcW w:w="8545" w:type="dxa"/>
            <w:shd w:val="clear" w:color="auto" w:fill="auto"/>
          </w:tcPr>
          <w:p w14:paraId="149ECEF3"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school does not have a copy of the written food safety plan available.; The SFA does not have written copy of the food safety plan available at each school.</w:t>
            </w:r>
          </w:p>
        </w:tc>
      </w:tr>
      <w:tr w:rsidR="006E1132" w14:paraId="7389FF0F" w14:textId="77777777" w:rsidTr="008175F8">
        <w:trPr>
          <w:trHeight w:val="37"/>
        </w:trPr>
        <w:tc>
          <w:tcPr>
            <w:tcW w:w="8545" w:type="dxa"/>
            <w:shd w:val="clear" w:color="auto" w:fill="D9D9D9" w:themeFill="background1" w:themeFillShade="D9"/>
          </w:tcPr>
          <w:p w14:paraId="6593D61D" w14:textId="77777777" w:rsidR="00A53CEA" w:rsidRPr="0076532F" w:rsidRDefault="00B91188" w:rsidP="008175F8">
            <w:pPr>
              <w:pStyle w:val="Normal0"/>
              <w:rPr>
                <w:rFonts w:ascii="Times New Roman" w:hAnsi="Times New Roman" w:cs="Times New Roman"/>
                <w:b/>
                <w:sz w:val="20"/>
                <w:szCs w:val="20"/>
              </w:rPr>
            </w:pPr>
            <w:r>
              <w:t>Local School Wellness Policy</w:t>
            </w:r>
          </w:p>
        </w:tc>
      </w:tr>
      <w:tr w:rsidR="006E1132" w14:paraId="09223AF9" w14:textId="77777777" w:rsidTr="008175F8">
        <w:trPr>
          <w:trHeight w:val="37"/>
        </w:trPr>
        <w:tc>
          <w:tcPr>
            <w:tcW w:w="8545" w:type="dxa"/>
            <w:shd w:val="clear" w:color="auto" w:fill="auto"/>
          </w:tcPr>
          <w:p w14:paraId="100ACB34"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6E1132" w14:paraId="1F59E52E" w14:textId="77777777" w:rsidTr="008175F8">
        <w:trPr>
          <w:trHeight w:val="37"/>
        </w:trPr>
        <w:tc>
          <w:tcPr>
            <w:tcW w:w="8545" w:type="dxa"/>
            <w:shd w:val="clear" w:color="auto" w:fill="auto"/>
          </w:tcPr>
          <w:p w14:paraId="013D14F6"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6E1132" w14:paraId="329E5A23" w14:textId="77777777" w:rsidTr="008175F8">
        <w:trPr>
          <w:trHeight w:val="37"/>
        </w:trPr>
        <w:tc>
          <w:tcPr>
            <w:tcW w:w="8545" w:type="dxa"/>
            <w:shd w:val="clear" w:color="auto" w:fill="auto"/>
          </w:tcPr>
          <w:p w14:paraId="56B9D7F3"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6E1132" w14:paraId="687F4FA2" w14:textId="77777777" w:rsidTr="008175F8">
        <w:trPr>
          <w:trHeight w:val="37"/>
        </w:trPr>
        <w:tc>
          <w:tcPr>
            <w:tcW w:w="8545" w:type="dxa"/>
            <w:shd w:val="clear" w:color="auto" w:fill="auto"/>
          </w:tcPr>
          <w:p w14:paraId="7FF4AC34"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6E1132" w14:paraId="77861E1F" w14:textId="77777777" w:rsidTr="008175F8">
        <w:trPr>
          <w:trHeight w:val="37"/>
        </w:trPr>
        <w:tc>
          <w:tcPr>
            <w:tcW w:w="8545" w:type="dxa"/>
            <w:shd w:val="clear" w:color="auto" w:fill="auto"/>
          </w:tcPr>
          <w:p w14:paraId="771EE6B8"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lastRenderedPageBreak/>
              <w:t>The SFA has not maintained meeting minutes. Meeting minutes must be maintained on file and should list who is on the wellness committee and content being discussed.</w:t>
            </w:r>
          </w:p>
        </w:tc>
      </w:tr>
      <w:tr w:rsidR="006E1132" w14:paraId="4BC439A2" w14:textId="77777777" w:rsidTr="008175F8">
        <w:trPr>
          <w:trHeight w:val="37"/>
        </w:trPr>
        <w:tc>
          <w:tcPr>
            <w:tcW w:w="8545" w:type="dxa"/>
            <w:shd w:val="clear" w:color="auto" w:fill="31849B" w:themeFill="accent5" w:themeFillShade="BF"/>
          </w:tcPr>
          <w:p w14:paraId="6F3E8013" w14:textId="77777777" w:rsidR="00A53CEA" w:rsidRPr="005B0132" w:rsidRDefault="00B91188" w:rsidP="008175F8">
            <w:pPr>
              <w:pStyle w:val="Normal0"/>
              <w:rPr>
                <w:rFonts w:asciiTheme="minorHAnsi" w:hAnsiTheme="minorHAnsi" w:cstheme="minorHAnsi"/>
                <w:b/>
                <w:i/>
                <w:color w:val="DBE5F1" w:themeColor="accent1" w:themeTint="33"/>
                <w:sz w:val="32"/>
                <w:szCs w:val="20"/>
              </w:rPr>
            </w:pPr>
            <w:r>
              <w:t>Civil Rights</w:t>
            </w:r>
          </w:p>
        </w:tc>
      </w:tr>
      <w:tr w:rsidR="006E1132" w14:paraId="5F6997DD" w14:textId="77777777" w:rsidTr="008175F8">
        <w:trPr>
          <w:trHeight w:val="37"/>
        </w:trPr>
        <w:tc>
          <w:tcPr>
            <w:tcW w:w="8545" w:type="dxa"/>
            <w:shd w:val="clear" w:color="auto" w:fill="auto"/>
          </w:tcPr>
          <w:p w14:paraId="41E3E8DF"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r w:rsidR="006E1132" w14:paraId="57C5E3F7" w14:textId="77777777" w:rsidTr="008175F8">
        <w:trPr>
          <w:trHeight w:val="37"/>
        </w:trPr>
        <w:tc>
          <w:tcPr>
            <w:tcW w:w="8545" w:type="dxa"/>
            <w:shd w:val="clear" w:color="auto" w:fill="auto"/>
          </w:tcPr>
          <w:p w14:paraId="70F3E5DB" w14:textId="77777777" w:rsidR="00A53CEA" w:rsidRPr="005B0132" w:rsidRDefault="00B91188"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5DC759AA" w14:textId="77777777" w:rsidR="00A53CEA" w:rsidRPr="00223718" w:rsidRDefault="008C282C" w:rsidP="00A53CEA">
      <w:pPr>
        <w:pStyle w:val="Normal0"/>
        <w:rPr>
          <w:rFonts w:ascii="Times New Roman" w:hAnsi="Times New Roman" w:cs="Times New Roman"/>
          <w:sz w:val="20"/>
          <w:szCs w:val="20"/>
        </w:rPr>
      </w:pPr>
    </w:p>
    <w:p w14:paraId="43C7ADEB" w14:textId="77777777" w:rsidR="00A53CEA" w:rsidRDefault="008C282C" w:rsidP="00A53CEA">
      <w:pPr>
        <w:pStyle w:val="Normal0"/>
      </w:pPr>
    </w:p>
    <w:p w14:paraId="5E67DE12" w14:textId="77777777" w:rsidR="006D68B7" w:rsidRDefault="008C282C">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1132" w14:paraId="31104CFC" w14:textId="77777777" w:rsidTr="00A708A7">
        <w:trPr>
          <w:trHeight w:val="37"/>
        </w:trPr>
        <w:tc>
          <w:tcPr>
            <w:tcW w:w="8545" w:type="dxa"/>
            <w:shd w:val="clear" w:color="auto" w:fill="31849B" w:themeFill="accent5" w:themeFillShade="BF"/>
          </w:tcPr>
          <w:p w14:paraId="51BF403D" w14:textId="77777777" w:rsidR="00E2351D" w:rsidRPr="00935CAD" w:rsidRDefault="00B91188" w:rsidP="00A708A7">
            <w:pPr>
              <w:pStyle w:val="Normal1"/>
              <w:rPr>
                <w:rFonts w:ascii="Times New Roman" w:hAnsi="Times New Roman" w:cs="Times New Roman"/>
                <w:b/>
                <w:i/>
                <w:color w:val="DBE5F1" w:themeColor="accent1" w:themeTint="33"/>
                <w:sz w:val="24"/>
                <w:szCs w:val="24"/>
              </w:rPr>
            </w:pPr>
            <w:r w:rsidRPr="00EF29B6">
              <w:rPr>
                <w:rFonts w:ascii="Times New Roman" w:hAnsi="Times New Roman" w:cs="Times New Roman"/>
                <w:b/>
                <w:i/>
                <w:color w:val="auto"/>
                <w:sz w:val="24"/>
                <w:szCs w:val="24"/>
              </w:rPr>
              <w:lastRenderedPageBreak/>
              <w:t>Noteworthy Observations</w:t>
            </w:r>
          </w:p>
        </w:tc>
      </w:tr>
      <w:tr w:rsidR="006E1132" w14:paraId="425DF502" w14:textId="77777777" w:rsidTr="00A708A7">
        <w:trPr>
          <w:trHeight w:val="37"/>
        </w:trPr>
        <w:tc>
          <w:tcPr>
            <w:tcW w:w="8545" w:type="dxa"/>
            <w:shd w:val="clear" w:color="auto" w:fill="auto"/>
          </w:tcPr>
          <w:p w14:paraId="59663DCE" w14:textId="77777777" w:rsidR="00E2351D" w:rsidRPr="00935CAD" w:rsidRDefault="00B91188" w:rsidP="00A708A7">
            <w:pPr>
              <w:pStyle w:val="Normal1"/>
              <w:rPr>
                <w:rFonts w:ascii="Times New Roman" w:hAnsi="Times New Roman" w:cs="Times New Roman"/>
                <w:sz w:val="20"/>
                <w:szCs w:val="20"/>
              </w:rPr>
            </w:pPr>
            <w:r>
              <w:t>The Review Team found the following noteworthy items: USDA accompanied onsite observation noted that the signage on the kitchen's front door is adequate. It would also be acceptable to hang the poster in the front office or administrator's office, as long as it is visible upon entering the school building.</w:t>
            </w:r>
          </w:p>
        </w:tc>
      </w:tr>
    </w:tbl>
    <w:p w14:paraId="298D1A28" w14:textId="77777777" w:rsidR="006D68B7" w:rsidRDefault="008C282C">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E2553" w14:textId="77777777" w:rsidR="008C282C" w:rsidRDefault="008C282C">
      <w:r>
        <w:separator/>
      </w:r>
    </w:p>
  </w:endnote>
  <w:endnote w:type="continuationSeparator" w:id="0">
    <w:p w14:paraId="522EDB76" w14:textId="77777777" w:rsidR="008C282C" w:rsidRDefault="008C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A0849" w14:textId="77777777" w:rsidR="0037068A" w:rsidRDefault="00B91188" w:rsidP="000F3A03">
    <w:pPr>
      <w:pStyle w:val="Footer"/>
      <w:jc w:val="center"/>
      <w:rPr>
        <w:sz w:val="14"/>
      </w:rPr>
    </w:pPr>
    <w:r>
      <w:rPr>
        <w:sz w:val="14"/>
      </w:rPr>
      <w:t>This institution is an equal opportunity provider</w:t>
    </w:r>
  </w:p>
  <w:p w14:paraId="1B5CAC5E" w14:textId="77777777" w:rsidR="0037068A" w:rsidRDefault="008C2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6BDB" w14:textId="77777777" w:rsidR="0037068A" w:rsidRDefault="00B91188" w:rsidP="000F3A03">
    <w:pPr>
      <w:pStyle w:val="Footer0"/>
      <w:jc w:val="center"/>
      <w:rPr>
        <w:sz w:val="14"/>
      </w:rPr>
    </w:pPr>
    <w:r>
      <w:rPr>
        <w:sz w:val="14"/>
      </w:rPr>
      <w:t>This institution is an equal opportunity provider</w:t>
    </w:r>
  </w:p>
  <w:p w14:paraId="144F872E" w14:textId="77777777" w:rsidR="0037068A" w:rsidRDefault="008C282C">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4107F" w14:textId="77777777" w:rsidR="008C282C" w:rsidRDefault="008C282C">
      <w:r>
        <w:separator/>
      </w:r>
    </w:p>
  </w:footnote>
  <w:footnote w:type="continuationSeparator" w:id="0">
    <w:p w14:paraId="6E1742AA" w14:textId="77777777" w:rsidR="008C282C" w:rsidRDefault="008C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8007A7E">
      <w:start w:val="1"/>
      <w:numFmt w:val="decimal"/>
      <w:lvlText w:val="%1."/>
      <w:lvlJc w:val="left"/>
      <w:pPr>
        <w:ind w:left="720" w:hanging="360"/>
      </w:pPr>
      <w:rPr>
        <w:rFonts w:hint="default"/>
      </w:rPr>
    </w:lvl>
    <w:lvl w:ilvl="1" w:tplc="9B7C69C2" w:tentative="1">
      <w:start w:val="1"/>
      <w:numFmt w:val="lowerLetter"/>
      <w:lvlText w:val="%2."/>
      <w:lvlJc w:val="left"/>
      <w:pPr>
        <w:ind w:left="1440" w:hanging="360"/>
      </w:pPr>
    </w:lvl>
    <w:lvl w:ilvl="2" w:tplc="D730D686" w:tentative="1">
      <w:start w:val="1"/>
      <w:numFmt w:val="lowerRoman"/>
      <w:lvlText w:val="%3."/>
      <w:lvlJc w:val="right"/>
      <w:pPr>
        <w:ind w:left="2160" w:hanging="180"/>
      </w:pPr>
    </w:lvl>
    <w:lvl w:ilvl="3" w:tplc="5CB28A46" w:tentative="1">
      <w:start w:val="1"/>
      <w:numFmt w:val="decimal"/>
      <w:lvlText w:val="%4."/>
      <w:lvlJc w:val="left"/>
      <w:pPr>
        <w:ind w:left="2880" w:hanging="360"/>
      </w:pPr>
    </w:lvl>
    <w:lvl w:ilvl="4" w:tplc="3DC4006A" w:tentative="1">
      <w:start w:val="1"/>
      <w:numFmt w:val="lowerLetter"/>
      <w:lvlText w:val="%5."/>
      <w:lvlJc w:val="left"/>
      <w:pPr>
        <w:ind w:left="3600" w:hanging="360"/>
      </w:pPr>
    </w:lvl>
    <w:lvl w:ilvl="5" w:tplc="1A3CC8B6" w:tentative="1">
      <w:start w:val="1"/>
      <w:numFmt w:val="lowerRoman"/>
      <w:lvlText w:val="%6."/>
      <w:lvlJc w:val="right"/>
      <w:pPr>
        <w:ind w:left="4320" w:hanging="180"/>
      </w:pPr>
    </w:lvl>
    <w:lvl w:ilvl="6" w:tplc="A6741C44" w:tentative="1">
      <w:start w:val="1"/>
      <w:numFmt w:val="decimal"/>
      <w:lvlText w:val="%7."/>
      <w:lvlJc w:val="left"/>
      <w:pPr>
        <w:ind w:left="5040" w:hanging="360"/>
      </w:pPr>
    </w:lvl>
    <w:lvl w:ilvl="7" w:tplc="AB706E6C" w:tentative="1">
      <w:start w:val="1"/>
      <w:numFmt w:val="lowerLetter"/>
      <w:lvlText w:val="%8."/>
      <w:lvlJc w:val="left"/>
      <w:pPr>
        <w:ind w:left="5760" w:hanging="360"/>
      </w:pPr>
    </w:lvl>
    <w:lvl w:ilvl="8" w:tplc="8A30B49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C74523C">
      <w:start w:val="1"/>
      <w:numFmt w:val="bullet"/>
      <w:lvlText w:val=""/>
      <w:lvlJc w:val="left"/>
      <w:pPr>
        <w:ind w:left="720" w:hanging="360"/>
      </w:pPr>
      <w:rPr>
        <w:rFonts w:ascii="Symbol" w:hAnsi="Symbol" w:hint="default"/>
      </w:rPr>
    </w:lvl>
    <w:lvl w:ilvl="1" w:tplc="5E86A3E6" w:tentative="1">
      <w:start w:val="1"/>
      <w:numFmt w:val="bullet"/>
      <w:lvlText w:val="o"/>
      <w:lvlJc w:val="left"/>
      <w:pPr>
        <w:ind w:left="1440" w:hanging="360"/>
      </w:pPr>
      <w:rPr>
        <w:rFonts w:ascii="Courier New" w:hAnsi="Courier New" w:cs="Courier New" w:hint="default"/>
      </w:rPr>
    </w:lvl>
    <w:lvl w:ilvl="2" w:tplc="2FAC3504" w:tentative="1">
      <w:start w:val="1"/>
      <w:numFmt w:val="bullet"/>
      <w:lvlText w:val=""/>
      <w:lvlJc w:val="left"/>
      <w:pPr>
        <w:ind w:left="2160" w:hanging="360"/>
      </w:pPr>
      <w:rPr>
        <w:rFonts w:ascii="Wingdings" w:hAnsi="Wingdings" w:hint="default"/>
      </w:rPr>
    </w:lvl>
    <w:lvl w:ilvl="3" w:tplc="67EAF776" w:tentative="1">
      <w:start w:val="1"/>
      <w:numFmt w:val="bullet"/>
      <w:lvlText w:val=""/>
      <w:lvlJc w:val="left"/>
      <w:pPr>
        <w:ind w:left="2880" w:hanging="360"/>
      </w:pPr>
      <w:rPr>
        <w:rFonts w:ascii="Symbol" w:hAnsi="Symbol" w:hint="default"/>
      </w:rPr>
    </w:lvl>
    <w:lvl w:ilvl="4" w:tplc="F434094C" w:tentative="1">
      <w:start w:val="1"/>
      <w:numFmt w:val="bullet"/>
      <w:lvlText w:val="o"/>
      <w:lvlJc w:val="left"/>
      <w:pPr>
        <w:ind w:left="3600" w:hanging="360"/>
      </w:pPr>
      <w:rPr>
        <w:rFonts w:ascii="Courier New" w:hAnsi="Courier New" w:cs="Courier New" w:hint="default"/>
      </w:rPr>
    </w:lvl>
    <w:lvl w:ilvl="5" w:tplc="08E6C476" w:tentative="1">
      <w:start w:val="1"/>
      <w:numFmt w:val="bullet"/>
      <w:lvlText w:val=""/>
      <w:lvlJc w:val="left"/>
      <w:pPr>
        <w:ind w:left="4320" w:hanging="360"/>
      </w:pPr>
      <w:rPr>
        <w:rFonts w:ascii="Wingdings" w:hAnsi="Wingdings" w:hint="default"/>
      </w:rPr>
    </w:lvl>
    <w:lvl w:ilvl="6" w:tplc="9A3EDD64" w:tentative="1">
      <w:start w:val="1"/>
      <w:numFmt w:val="bullet"/>
      <w:lvlText w:val=""/>
      <w:lvlJc w:val="left"/>
      <w:pPr>
        <w:ind w:left="5040" w:hanging="360"/>
      </w:pPr>
      <w:rPr>
        <w:rFonts w:ascii="Symbol" w:hAnsi="Symbol" w:hint="default"/>
      </w:rPr>
    </w:lvl>
    <w:lvl w:ilvl="7" w:tplc="E81890E6" w:tentative="1">
      <w:start w:val="1"/>
      <w:numFmt w:val="bullet"/>
      <w:lvlText w:val="o"/>
      <w:lvlJc w:val="left"/>
      <w:pPr>
        <w:ind w:left="5760" w:hanging="360"/>
      </w:pPr>
      <w:rPr>
        <w:rFonts w:ascii="Courier New" w:hAnsi="Courier New" w:cs="Courier New" w:hint="default"/>
      </w:rPr>
    </w:lvl>
    <w:lvl w:ilvl="8" w:tplc="4A38C83C"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32"/>
    <w:rsid w:val="006E1132"/>
    <w:rsid w:val="008076FF"/>
    <w:rsid w:val="008C282C"/>
    <w:rsid w:val="00B91188"/>
    <w:rsid w:val="00EF2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291B"/>
  <w15:docId w15:val="{AF19A052-552F-4F48-B1D0-AC9AD899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8164B-5925-49F8-B646-E6556E9B1549}">
  <ds:schemaRefs>
    <ds:schemaRef ds:uri="http://schemas.microsoft.com/sharepoint/v3/contenttype/forms"/>
  </ds:schemaRefs>
</ds:datastoreItem>
</file>

<file path=customXml/itemProps2.xml><?xml version="1.0" encoding="utf-8"?>
<ds:datastoreItem xmlns:ds="http://schemas.openxmlformats.org/officeDocument/2006/customXml" ds:itemID="{9021CD7D-9C4F-4C32-96F1-D73BDE8761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871255-98C8-4417-9C8E-6BBC06BB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Middlesex Academy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