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1C94EE" w14:textId="77777777" w:rsidR="00CA19B4" w:rsidRPr="00200779" w:rsidRDefault="00A97425"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0D8A4741" w14:textId="77777777" w:rsidR="00CA19B4" w:rsidRDefault="00825025" w:rsidP="00CA19B4">
      <w:pPr>
        <w:jc w:val="center"/>
        <w:rPr>
          <w:rFonts w:ascii="Times New Roman" w:hAnsi="Times New Roman" w:cs="Times New Roman"/>
          <w:sz w:val="24"/>
          <w:szCs w:val="24"/>
        </w:rPr>
      </w:pPr>
    </w:p>
    <w:p w14:paraId="0CDC4575" w14:textId="77777777" w:rsidR="00CA19B4" w:rsidRDefault="00A97425"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final results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no later than 30 days after the SA provides the final results of the administrative review to the SFA. The SA must also make a copy of the final administrative review report available to the public upon request.</w:t>
      </w:r>
    </w:p>
    <w:p w14:paraId="79615FDC" w14:textId="77777777" w:rsidR="00CA19B4" w:rsidRDefault="00825025" w:rsidP="00CA19B4">
      <w:pPr>
        <w:rPr>
          <w:rFonts w:ascii="Times New Roman" w:hAnsi="Times New Roman" w:cs="Times New Roman"/>
          <w:sz w:val="20"/>
          <w:szCs w:val="20"/>
        </w:rPr>
      </w:pPr>
    </w:p>
    <w:p w14:paraId="27A76A44" w14:textId="77777777" w:rsidR="00CA19B4" w:rsidRDefault="00825025" w:rsidP="00CA19B4">
      <w:pPr>
        <w:rPr>
          <w:rFonts w:ascii="Times New Roman" w:hAnsi="Times New Roman" w:cs="Times New Roman"/>
          <w:sz w:val="20"/>
          <w:szCs w:val="20"/>
        </w:rPr>
      </w:pPr>
    </w:p>
    <w:p w14:paraId="5CA4898B" w14:textId="77777777" w:rsidR="00CA19B4" w:rsidRPr="00B63138" w:rsidRDefault="00A97425"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Mashpee Public Schools</w:t>
      </w:r>
      <w:bookmarkEnd w:id="0"/>
    </w:p>
    <w:p w14:paraId="2F3D8758" w14:textId="77777777" w:rsidR="00CA19B4" w:rsidRDefault="00825025" w:rsidP="00CA19B4">
      <w:pPr>
        <w:rPr>
          <w:rFonts w:ascii="Times New Roman" w:hAnsi="Times New Roman" w:cs="Times New Roman"/>
          <w:sz w:val="20"/>
          <w:szCs w:val="20"/>
        </w:rPr>
      </w:pPr>
    </w:p>
    <w:p w14:paraId="667DF962" w14:textId="77777777" w:rsidR="00CA19B4" w:rsidRDefault="00A97425" w:rsidP="00CA19B4">
      <w:pPr>
        <w:rPr>
          <w:rFonts w:ascii="Times New Roman" w:hAnsi="Times New Roman" w:cs="Times New Roman"/>
          <w:sz w:val="20"/>
          <w:szCs w:val="20"/>
        </w:rPr>
      </w:pPr>
      <w:r w:rsidRPr="00223718">
        <w:rPr>
          <w:rFonts w:ascii="Times New Roman" w:hAnsi="Times New Roman" w:cs="Times New Roman"/>
          <w:b/>
          <w:sz w:val="20"/>
          <w:szCs w:val="20"/>
        </w:rPr>
        <w:t>Date</w:t>
      </w:r>
      <w:r>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02/07/2022</w:t>
      </w:r>
      <w:bookmarkEnd w:id="1"/>
    </w:p>
    <w:p w14:paraId="09D50A35" w14:textId="77777777" w:rsidR="00CA19B4" w:rsidRDefault="00825025" w:rsidP="00CA19B4">
      <w:pPr>
        <w:rPr>
          <w:rFonts w:ascii="Times New Roman" w:hAnsi="Times New Roman" w:cs="Times New Roman"/>
          <w:sz w:val="20"/>
          <w:szCs w:val="20"/>
        </w:rPr>
      </w:pPr>
    </w:p>
    <w:p w14:paraId="4CF5526B" w14:textId="77777777" w:rsidR="00CA19B4" w:rsidRDefault="00A97425"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Pr>
          <w:rFonts w:ascii="Times New Roman" w:hAnsi="Times New Roman" w:cs="Times New Roman"/>
          <w:b/>
          <w:sz w:val="20"/>
          <w:szCs w:val="20"/>
        </w:rPr>
        <w:t xml:space="preserve">  </w:t>
      </w:r>
      <w:bookmarkStart w:id="2" w:name="SFA_DT"/>
      <w:r>
        <w:rPr>
          <w:rFonts w:ascii="Times New Roman" w:hAnsi="Times New Roman" w:cs="Times New Roman"/>
          <w:sz w:val="20"/>
          <w:szCs w:val="20"/>
        </w:rPr>
        <w:t>02/07/2022</w:t>
      </w:r>
      <w:bookmarkEnd w:id="2"/>
    </w:p>
    <w:p w14:paraId="7A67B16D" w14:textId="77777777" w:rsidR="00CA19B4" w:rsidRDefault="00A97425"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_________________________________________________</w:t>
      </w:r>
    </w:p>
    <w:p w14:paraId="770EABA3" w14:textId="77777777" w:rsidR="00CA19B4" w:rsidRDefault="00825025" w:rsidP="00CA19B4">
      <w:pPr>
        <w:pBdr>
          <w:bottom w:val="single" w:sz="12" w:space="1" w:color="auto"/>
        </w:pBdr>
        <w:rPr>
          <w:rFonts w:ascii="Times New Roman" w:hAnsi="Times New Roman" w:cs="Times New Roman"/>
          <w:sz w:val="20"/>
          <w:szCs w:val="20"/>
        </w:rPr>
      </w:pPr>
    </w:p>
    <w:p w14:paraId="08DB94F6" w14:textId="77777777" w:rsidR="00CA19B4" w:rsidRDefault="00A97425"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6AEE67DF" w14:textId="77777777" w:rsidR="00CA19B4" w:rsidRDefault="00825025" w:rsidP="00CA19B4">
      <w:pPr>
        <w:rPr>
          <w:rFonts w:ascii="Times New Roman" w:hAnsi="Times New Roman" w:cs="Times New Roman"/>
          <w:sz w:val="20"/>
          <w:szCs w:val="20"/>
        </w:rPr>
      </w:pPr>
    </w:p>
    <w:p w14:paraId="5713D34A" w14:textId="77777777" w:rsidR="00CA19B4" w:rsidRPr="00223718" w:rsidRDefault="00A97425"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2E9DB2B3" w14:textId="77777777" w:rsidR="00CA19B4" w:rsidRDefault="00825025" w:rsidP="00CA19B4">
      <w:pPr>
        <w:rPr>
          <w:rFonts w:ascii="Times New Roman" w:hAnsi="Times New Roman" w:cs="Times New Roman"/>
          <w:sz w:val="20"/>
          <w:szCs w:val="20"/>
        </w:rPr>
      </w:pPr>
    </w:p>
    <w:p w14:paraId="72DD3752" w14:textId="77777777" w:rsidR="00CA19B4" w:rsidRDefault="00A97425"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2BA02AC5" w14:textId="77777777" w:rsidR="00CA19B4" w:rsidRDefault="00825025" w:rsidP="00CA19B4">
      <w:pPr>
        <w:ind w:left="720"/>
        <w:rPr>
          <w:rFonts w:ascii="Times New Roman" w:hAnsi="Times New Roman" w:cs="Times New Roman"/>
          <w:sz w:val="20"/>
          <w:szCs w:val="20"/>
        </w:rPr>
      </w:pPr>
    </w:p>
    <w:bookmarkStart w:id="3" w:name="CHK_SBP"/>
    <w:p w14:paraId="3A958349" w14:textId="77777777" w:rsidR="00CA19B4" w:rsidRDefault="00A97425"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825025">
        <w:rPr>
          <w:rFonts w:ascii="Times New Roman" w:hAnsi="Times New Roman" w:cs="Times New Roman"/>
          <w:sz w:val="20"/>
          <w:szCs w:val="20"/>
        </w:rPr>
      </w:r>
      <w:r w:rsidR="00825025">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Pr>
          <w:rFonts w:ascii="Times New Roman" w:hAnsi="Times New Roman" w:cs="Times New Roman"/>
          <w:sz w:val="20"/>
          <w:szCs w:val="20"/>
        </w:rPr>
        <w:t xml:space="preserve"> School Breakfast Program</w:t>
      </w:r>
    </w:p>
    <w:bookmarkStart w:id="4" w:name="CHK_NSLP"/>
    <w:p w14:paraId="14DA5872" w14:textId="77777777" w:rsidR="00CA19B4" w:rsidRDefault="00A97425"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825025">
        <w:rPr>
          <w:rFonts w:ascii="Times New Roman" w:hAnsi="Times New Roman" w:cs="Times New Roman"/>
          <w:sz w:val="20"/>
          <w:szCs w:val="20"/>
        </w:rPr>
      </w:r>
      <w:r w:rsidR="00825025">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National School Lunch Program</w:t>
      </w:r>
    </w:p>
    <w:bookmarkStart w:id="5" w:name="CHK_FFVP"/>
    <w:p w14:paraId="177FC77C" w14:textId="77777777" w:rsidR="00CA19B4" w:rsidRDefault="00A97425"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825025">
        <w:rPr>
          <w:rFonts w:ascii="Times New Roman" w:hAnsi="Times New Roman" w:cs="Times New Roman"/>
          <w:sz w:val="20"/>
          <w:szCs w:val="20"/>
        </w:rPr>
      </w:r>
      <w:r w:rsidR="00825025">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Fresh Fruit and Vegetable Program</w:t>
      </w:r>
    </w:p>
    <w:bookmarkStart w:id="6" w:name="CHK_SNK"/>
    <w:p w14:paraId="1C14B11F" w14:textId="77777777" w:rsidR="00CA19B4" w:rsidRDefault="00A97425"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825025">
        <w:rPr>
          <w:rFonts w:ascii="Times New Roman" w:hAnsi="Times New Roman" w:cs="Times New Roman"/>
          <w:sz w:val="20"/>
          <w:szCs w:val="20"/>
        </w:rPr>
      </w:r>
      <w:r w:rsidR="00825025">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Afterschool Snack</w:t>
      </w:r>
    </w:p>
    <w:bookmarkStart w:id="7" w:name="CHK_SMP"/>
    <w:p w14:paraId="60DBBA44" w14:textId="77777777" w:rsidR="00CA19B4" w:rsidRDefault="00A97425"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825025">
        <w:rPr>
          <w:rFonts w:ascii="Times New Roman" w:hAnsi="Times New Roman" w:cs="Times New Roman"/>
          <w:sz w:val="20"/>
          <w:szCs w:val="20"/>
        </w:rPr>
      </w:r>
      <w:r w:rsidR="00825025">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Special Milk Program</w:t>
      </w:r>
    </w:p>
    <w:bookmarkStart w:id="8" w:name="CHK_SSO"/>
    <w:p w14:paraId="6885B1E5" w14:textId="77777777" w:rsidR="00CA19B4" w:rsidRDefault="00A97425"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825025">
        <w:rPr>
          <w:rFonts w:ascii="Times New Roman" w:hAnsi="Times New Roman" w:cs="Times New Roman"/>
          <w:sz w:val="20"/>
          <w:szCs w:val="20"/>
        </w:rPr>
      </w:r>
      <w:r w:rsidR="00825025">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Seamless Summer Option</w:t>
      </w:r>
    </w:p>
    <w:p w14:paraId="6C068D4F" w14:textId="77777777" w:rsidR="00CA19B4" w:rsidRDefault="00825025" w:rsidP="00CA19B4">
      <w:pPr>
        <w:rPr>
          <w:rFonts w:ascii="Times New Roman" w:hAnsi="Times New Roman" w:cs="Times New Roman"/>
          <w:sz w:val="20"/>
          <w:szCs w:val="20"/>
        </w:rPr>
      </w:pPr>
    </w:p>
    <w:p w14:paraId="5267F7D9" w14:textId="77777777" w:rsidR="00CA19B4" w:rsidRDefault="00A97425"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799C2C40" w14:textId="77777777" w:rsidR="00CA19B4" w:rsidRDefault="00825025" w:rsidP="00CA19B4">
      <w:pPr>
        <w:ind w:left="720"/>
        <w:rPr>
          <w:rFonts w:ascii="Times New Roman" w:hAnsi="Times New Roman" w:cs="Times New Roman"/>
          <w:sz w:val="20"/>
          <w:szCs w:val="20"/>
        </w:rPr>
      </w:pPr>
    </w:p>
    <w:bookmarkStart w:id="9" w:name="CHK_CEP"/>
    <w:p w14:paraId="775A8D15" w14:textId="77777777" w:rsidR="00CA19B4" w:rsidRDefault="00A97425"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825025">
        <w:rPr>
          <w:rFonts w:ascii="Times New Roman" w:hAnsi="Times New Roman" w:cs="Times New Roman"/>
          <w:sz w:val="20"/>
          <w:szCs w:val="20"/>
        </w:rPr>
      </w:r>
      <w:r w:rsidR="00825025">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Community Eligibility Provision</w:t>
      </w:r>
    </w:p>
    <w:bookmarkStart w:id="10" w:name="CHK_PROV1"/>
    <w:p w14:paraId="67E345F4" w14:textId="77777777" w:rsidR="00CA19B4" w:rsidRDefault="00A97425"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825025">
        <w:rPr>
          <w:rFonts w:ascii="Times New Roman" w:hAnsi="Times New Roman" w:cs="Times New Roman"/>
          <w:sz w:val="20"/>
          <w:szCs w:val="20"/>
        </w:rPr>
      </w:r>
      <w:r w:rsidR="00825025">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Special Provision 1</w:t>
      </w:r>
    </w:p>
    <w:bookmarkStart w:id="11" w:name="CHK_PROV2"/>
    <w:p w14:paraId="14FF8E11" w14:textId="77777777" w:rsidR="00CA19B4" w:rsidRDefault="00A97425"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825025">
        <w:rPr>
          <w:rFonts w:ascii="Times New Roman" w:hAnsi="Times New Roman" w:cs="Times New Roman"/>
          <w:sz w:val="20"/>
          <w:szCs w:val="20"/>
        </w:rPr>
      </w:r>
      <w:r w:rsidR="00825025">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2</w:t>
      </w:r>
    </w:p>
    <w:bookmarkStart w:id="12" w:name="CHK_PROV3"/>
    <w:p w14:paraId="2AF9CF49" w14:textId="77777777" w:rsidR="00CA19B4" w:rsidRDefault="00A97425"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825025">
        <w:rPr>
          <w:rFonts w:ascii="Times New Roman" w:hAnsi="Times New Roman" w:cs="Times New Roman"/>
          <w:sz w:val="20"/>
          <w:szCs w:val="20"/>
        </w:rPr>
      </w:r>
      <w:r w:rsidR="00825025">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3</w:t>
      </w:r>
    </w:p>
    <w:p w14:paraId="4C91E455" w14:textId="77777777" w:rsidR="00CA19B4" w:rsidRDefault="00825025" w:rsidP="00CA19B4">
      <w:pPr>
        <w:rPr>
          <w:rFonts w:ascii="Times New Roman" w:hAnsi="Times New Roman" w:cs="Times New Roman"/>
          <w:sz w:val="20"/>
          <w:szCs w:val="20"/>
        </w:rPr>
      </w:pPr>
    </w:p>
    <w:p w14:paraId="13F16F4B" w14:textId="77777777" w:rsidR="00CA19B4" w:rsidRPr="00D6151F" w:rsidRDefault="00A97425"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30473EA1" w14:textId="77777777" w:rsidR="00CA19B4" w:rsidRDefault="00825025" w:rsidP="00CA19B4">
      <w:pPr>
        <w:rPr>
          <w:rFonts w:ascii="Times New Roman" w:hAnsi="Times New Roman" w:cs="Times New Roman"/>
          <w:sz w:val="20"/>
          <w:szCs w:val="20"/>
        </w:rPr>
      </w:pPr>
    </w:p>
    <w:p w14:paraId="383A6AAD" w14:textId="77777777" w:rsidR="00CA19B4" w:rsidRDefault="00A97425"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341B2D90" w14:textId="77777777" w:rsidR="00CA19B4" w:rsidRDefault="00A97425"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3" w:name="CHK_RF_YES"/>
      <w:r>
        <w:rPr>
          <w:rFonts w:ascii="MS Gothic" w:eastAsia="MS Gothic" w:hAnsi="Times New Roman" w:cs="Times New Roman"/>
          <w:sz w:val="20"/>
          <w:szCs w:val="20"/>
        </w:rPr>
        <w:fldChar w:fldCharType="begin">
          <w:ffData>
            <w:name w:val="CHK_RF_YES"/>
            <w:enabled/>
            <w:calcOnExit w:val="0"/>
            <w:checkBox>
              <w:size w:val="20"/>
              <w:default w:val="0"/>
              <w:checked/>
            </w:checkBox>
          </w:ffData>
        </w:fldChar>
      </w:r>
      <w:r>
        <w:rPr>
          <w:rFonts w:ascii="MS Gothic" w:eastAsia="MS Gothic" w:hAnsi="Times New Roman" w:cs="Times New Roman"/>
          <w:sz w:val="20"/>
          <w:szCs w:val="20"/>
        </w:rPr>
        <w:instrText xml:space="preserve"> FORMCHECKBOX </w:instrText>
      </w:r>
      <w:r w:rsidR="00825025">
        <w:rPr>
          <w:rFonts w:ascii="MS Gothic" w:eastAsia="MS Gothic" w:hAnsi="Times New Roman" w:cs="Times New Roman"/>
          <w:sz w:val="20"/>
          <w:szCs w:val="20"/>
        </w:rPr>
      </w:r>
      <w:r w:rsidR="00825025">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3"/>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Pr>
          <w:rFonts w:ascii="MS Gothic" w:eastAsia="MS Gothic" w:hAnsi="Times New Roman" w:cs="Times New Roman"/>
          <w:sz w:val="20"/>
          <w:szCs w:val="20"/>
        </w:rPr>
        <w:t xml:space="preserve"> </w:t>
      </w:r>
      <w:bookmarkStart w:id="14" w:name="CHK_RF_NO"/>
      <w:r>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Pr>
          <w:rFonts w:ascii="MS Gothic" w:eastAsia="MS Gothic" w:hAnsi="Times New Roman" w:cs="Times New Roman"/>
          <w:sz w:val="20"/>
          <w:szCs w:val="20"/>
        </w:rPr>
        <w:instrText xml:space="preserve"> FORMCHECKBOX </w:instrText>
      </w:r>
      <w:r w:rsidR="00825025">
        <w:rPr>
          <w:rFonts w:ascii="MS Gothic" w:eastAsia="MS Gothic" w:hAnsi="Times New Roman" w:cs="Times New Roman"/>
          <w:sz w:val="20"/>
          <w:szCs w:val="20"/>
        </w:rPr>
      </w:r>
      <w:r w:rsidR="00825025">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11AFC86E" w14:textId="77777777" w:rsidR="00CA19B4" w:rsidRDefault="00825025" w:rsidP="00CA19B4">
      <w:pPr>
        <w:ind w:firstLine="720"/>
        <w:rPr>
          <w:rFonts w:ascii="Times New Roman" w:hAnsi="Times New Roman" w:cs="Times New Roman"/>
          <w:sz w:val="20"/>
          <w:szCs w:val="20"/>
        </w:rPr>
      </w:pPr>
    </w:p>
    <w:p w14:paraId="1FA8D2A5" w14:textId="77777777" w:rsidR="00CA19B4" w:rsidRDefault="00A97425"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2AA5BDA3" w14:textId="77777777" w:rsidR="006D68B7" w:rsidRDefault="00825025">
      <w:pPr>
        <w:sectPr w:rsidR="006D68B7" w:rsidSect="005B420A">
          <w:footerReference w:type="default" r:id="rId10"/>
          <w:pgSz w:w="12240" w:h="15840"/>
          <w:pgMar w:top="1440" w:right="1440" w:bottom="1440" w:left="1440" w:header="720" w:footer="720" w:gutter="0"/>
          <w:cols w:space="720"/>
        </w:sectPr>
      </w:pPr>
    </w:p>
    <w:p w14:paraId="3368EACF" w14:textId="77777777" w:rsidR="00A53CEA" w:rsidRDefault="00825025" w:rsidP="00A53CEA">
      <w:pPr>
        <w:pStyle w:val="Normal0"/>
        <w:ind w:firstLine="720"/>
        <w:rPr>
          <w:rFonts w:ascii="Times New Roman" w:hAnsi="Times New Roman" w:cs="Times New Roman"/>
          <w:sz w:val="20"/>
          <w:szCs w:val="20"/>
        </w:rPr>
      </w:pPr>
    </w:p>
    <w:p w14:paraId="5B04E3CF" w14:textId="77777777" w:rsidR="00A53CEA" w:rsidRPr="00C61944" w:rsidRDefault="00A97425" w:rsidP="00A53CEA">
      <w:pPr>
        <w:pStyle w:val="Normal0"/>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FE4113" w14:paraId="6F70EDAD" w14:textId="77777777" w:rsidTr="008175F8">
        <w:trPr>
          <w:trHeight w:val="37"/>
        </w:trPr>
        <w:tc>
          <w:tcPr>
            <w:tcW w:w="8545" w:type="dxa"/>
            <w:shd w:val="clear" w:color="auto" w:fill="31849B" w:themeFill="accent5" w:themeFillShade="BF"/>
          </w:tcPr>
          <w:p w14:paraId="65A46985" w14:textId="77777777" w:rsidR="00A53CEA" w:rsidRPr="005B0132" w:rsidRDefault="00A97425" w:rsidP="008175F8">
            <w:pPr>
              <w:pStyle w:val="Normal0"/>
              <w:rPr>
                <w:rFonts w:asciiTheme="minorHAnsi" w:hAnsiTheme="minorHAnsi" w:cstheme="minorHAnsi"/>
                <w:b/>
                <w:i/>
                <w:color w:val="DBE5F1" w:themeColor="accent1" w:themeTint="33"/>
                <w:sz w:val="32"/>
                <w:szCs w:val="20"/>
              </w:rPr>
            </w:pPr>
            <w:r>
              <w:t>Program Access and Reimbursement</w:t>
            </w:r>
          </w:p>
        </w:tc>
      </w:tr>
      <w:tr w:rsidR="00FE4113" w14:paraId="715A2E96" w14:textId="77777777" w:rsidTr="008175F8">
        <w:trPr>
          <w:trHeight w:val="37"/>
        </w:trPr>
        <w:tc>
          <w:tcPr>
            <w:tcW w:w="8545" w:type="dxa"/>
            <w:shd w:val="clear" w:color="auto" w:fill="D9D9D9" w:themeFill="background1" w:themeFillShade="D9"/>
          </w:tcPr>
          <w:p w14:paraId="5A5B084C" w14:textId="77777777" w:rsidR="00A53CEA" w:rsidRPr="0076532F" w:rsidRDefault="00A97425" w:rsidP="008175F8">
            <w:pPr>
              <w:pStyle w:val="Normal0"/>
              <w:rPr>
                <w:rFonts w:ascii="Times New Roman" w:hAnsi="Times New Roman" w:cs="Times New Roman"/>
                <w:b/>
                <w:sz w:val="20"/>
                <w:szCs w:val="20"/>
              </w:rPr>
            </w:pPr>
            <w:r>
              <w:t>Verification</w:t>
            </w:r>
          </w:p>
        </w:tc>
      </w:tr>
      <w:tr w:rsidR="00FE4113" w14:paraId="209D51D4" w14:textId="77777777" w:rsidTr="008175F8">
        <w:trPr>
          <w:trHeight w:val="37"/>
        </w:trPr>
        <w:tc>
          <w:tcPr>
            <w:tcW w:w="8545" w:type="dxa"/>
            <w:shd w:val="clear" w:color="auto" w:fill="auto"/>
          </w:tcPr>
          <w:p w14:paraId="2BBA2EAC" w14:textId="77777777" w:rsidR="00A53CEA" w:rsidRPr="005B0132" w:rsidRDefault="00A97425" w:rsidP="00A53CEA">
            <w:pPr>
              <w:pStyle w:val="ListParagraph"/>
              <w:numPr>
                <w:ilvl w:val="0"/>
                <w:numId w:val="2"/>
              </w:numPr>
              <w:ind w:left="540"/>
              <w:rPr>
                <w:rFonts w:ascii="Times New Roman" w:hAnsi="Times New Roman" w:cs="Times New Roman"/>
                <w:sz w:val="20"/>
                <w:szCs w:val="20"/>
              </w:rPr>
            </w:pPr>
            <w:r>
              <w:t>Verification documents were not provided for review. Documents not provided for review include: application(s) selected, household notifications, household results letters, documentation of direct verification.</w:t>
            </w:r>
          </w:p>
        </w:tc>
      </w:tr>
      <w:tr w:rsidR="00FE4113" w14:paraId="4884C99A" w14:textId="77777777" w:rsidTr="008175F8">
        <w:trPr>
          <w:trHeight w:val="37"/>
        </w:trPr>
        <w:tc>
          <w:tcPr>
            <w:tcW w:w="8545" w:type="dxa"/>
            <w:shd w:val="clear" w:color="auto" w:fill="D9D9D9" w:themeFill="background1" w:themeFillShade="D9"/>
          </w:tcPr>
          <w:p w14:paraId="4E590795" w14:textId="77777777" w:rsidR="00A53CEA" w:rsidRPr="0076532F" w:rsidRDefault="00A97425" w:rsidP="008175F8">
            <w:pPr>
              <w:pStyle w:val="Normal0"/>
              <w:rPr>
                <w:rFonts w:ascii="Times New Roman" w:hAnsi="Times New Roman" w:cs="Times New Roman"/>
                <w:b/>
                <w:sz w:val="20"/>
                <w:szCs w:val="20"/>
              </w:rPr>
            </w:pPr>
            <w:r>
              <w:t>Meal Counting and Claiming</w:t>
            </w:r>
          </w:p>
        </w:tc>
      </w:tr>
      <w:tr w:rsidR="00FE4113" w14:paraId="3CB0B352" w14:textId="77777777" w:rsidTr="008175F8">
        <w:trPr>
          <w:trHeight w:val="37"/>
        </w:trPr>
        <w:tc>
          <w:tcPr>
            <w:tcW w:w="8545" w:type="dxa"/>
            <w:shd w:val="clear" w:color="auto" w:fill="auto"/>
          </w:tcPr>
          <w:p w14:paraId="2936F70F" w14:textId="77777777" w:rsidR="00A53CEA" w:rsidRPr="005B0132" w:rsidRDefault="00A97425" w:rsidP="00A53CEA">
            <w:pPr>
              <w:pStyle w:val="ListParagraph"/>
              <w:numPr>
                <w:ilvl w:val="0"/>
                <w:numId w:val="2"/>
              </w:numPr>
              <w:ind w:left="540"/>
              <w:rPr>
                <w:rFonts w:ascii="Times New Roman" w:hAnsi="Times New Roman" w:cs="Times New Roman"/>
                <w:sz w:val="20"/>
                <w:szCs w:val="20"/>
              </w:rPr>
            </w:pPr>
            <w:r>
              <w:t>The school food authority shall establish internal controls which ensure the accuracy of lunch counts prior to the submission of the monthly Claim for Reimbursement. One or more meal service lines did not provide an accurate count of meals at the point of service (or approved alternate).</w:t>
            </w:r>
          </w:p>
        </w:tc>
      </w:tr>
      <w:tr w:rsidR="00FE4113" w14:paraId="5595DD15" w14:textId="77777777" w:rsidTr="008175F8">
        <w:trPr>
          <w:trHeight w:val="37"/>
        </w:trPr>
        <w:tc>
          <w:tcPr>
            <w:tcW w:w="8545" w:type="dxa"/>
            <w:shd w:val="clear" w:color="auto" w:fill="31849B" w:themeFill="accent5" w:themeFillShade="BF"/>
          </w:tcPr>
          <w:p w14:paraId="61DC2575" w14:textId="77777777" w:rsidR="00A53CEA" w:rsidRPr="005B0132" w:rsidRDefault="00A97425" w:rsidP="008175F8">
            <w:pPr>
              <w:pStyle w:val="Normal0"/>
              <w:rPr>
                <w:rFonts w:asciiTheme="minorHAnsi" w:hAnsiTheme="minorHAnsi" w:cstheme="minorHAnsi"/>
                <w:b/>
                <w:i/>
                <w:color w:val="DBE5F1" w:themeColor="accent1" w:themeTint="33"/>
                <w:sz w:val="32"/>
                <w:szCs w:val="20"/>
              </w:rPr>
            </w:pPr>
            <w:r>
              <w:t>Meal Patterns and Nutritional Quality</w:t>
            </w:r>
          </w:p>
        </w:tc>
      </w:tr>
      <w:tr w:rsidR="00FE4113" w14:paraId="0BE93AC2" w14:textId="77777777" w:rsidTr="008175F8">
        <w:trPr>
          <w:trHeight w:val="37"/>
        </w:trPr>
        <w:tc>
          <w:tcPr>
            <w:tcW w:w="8545" w:type="dxa"/>
            <w:shd w:val="clear" w:color="auto" w:fill="D9D9D9" w:themeFill="background1" w:themeFillShade="D9"/>
          </w:tcPr>
          <w:p w14:paraId="714F57D3" w14:textId="77777777" w:rsidR="00A53CEA" w:rsidRPr="0076532F" w:rsidRDefault="00A97425" w:rsidP="008175F8">
            <w:pPr>
              <w:pStyle w:val="Normal0"/>
              <w:rPr>
                <w:rFonts w:ascii="Times New Roman" w:hAnsi="Times New Roman" w:cs="Times New Roman"/>
                <w:b/>
                <w:sz w:val="20"/>
                <w:szCs w:val="20"/>
              </w:rPr>
            </w:pPr>
            <w:r>
              <w:t>Meal Components and Quantities</w:t>
            </w:r>
          </w:p>
        </w:tc>
      </w:tr>
      <w:tr w:rsidR="00FE4113" w14:paraId="7C5E7F61" w14:textId="77777777" w:rsidTr="008175F8">
        <w:trPr>
          <w:trHeight w:val="37"/>
        </w:trPr>
        <w:tc>
          <w:tcPr>
            <w:tcW w:w="8545" w:type="dxa"/>
            <w:shd w:val="clear" w:color="auto" w:fill="auto"/>
          </w:tcPr>
          <w:p w14:paraId="0D7FD6C2" w14:textId="77777777" w:rsidR="00A53CEA" w:rsidRPr="005B0132" w:rsidRDefault="00A97425" w:rsidP="00A53CEA">
            <w:pPr>
              <w:pStyle w:val="ListParagraph"/>
              <w:numPr>
                <w:ilvl w:val="0"/>
                <w:numId w:val="2"/>
              </w:numPr>
              <w:ind w:left="540"/>
              <w:rPr>
                <w:rFonts w:ascii="Times New Roman" w:hAnsi="Times New Roman" w:cs="Times New Roman"/>
                <w:sz w:val="20"/>
                <w:szCs w:val="20"/>
              </w:rPr>
            </w:pPr>
            <w:r>
              <w:t>Fluid milk was not made available in at least the two required varieties throughout the serving period on all meal service lines. Schools must offer students a variety (at least two different options) of fluid milk. All milk must be fat-free or low-fat. Milk with higher fat content is not allowed. Fat-free fluid milk may be flavored or unflavored, and low-fat fluid milk must be unflavored.</w:t>
            </w:r>
          </w:p>
        </w:tc>
      </w:tr>
      <w:tr w:rsidR="00FE4113" w14:paraId="33BA1033" w14:textId="77777777" w:rsidTr="008175F8">
        <w:trPr>
          <w:trHeight w:val="37"/>
        </w:trPr>
        <w:tc>
          <w:tcPr>
            <w:tcW w:w="8545" w:type="dxa"/>
            <w:shd w:val="clear" w:color="auto" w:fill="auto"/>
          </w:tcPr>
          <w:p w14:paraId="5049A133" w14:textId="77777777" w:rsidR="00A53CEA" w:rsidRPr="005B0132" w:rsidRDefault="00A97425" w:rsidP="00A53CEA">
            <w:pPr>
              <w:pStyle w:val="ListParagraph"/>
              <w:numPr>
                <w:ilvl w:val="0"/>
                <w:numId w:val="2"/>
              </w:numPr>
              <w:ind w:left="540"/>
              <w:rPr>
                <w:rFonts w:ascii="Times New Roman" w:hAnsi="Times New Roman" w:cs="Times New Roman"/>
                <w:sz w:val="20"/>
                <w:szCs w:val="20"/>
              </w:rPr>
            </w:pPr>
            <w:r>
              <w:t>Some of the reviewed meals during the review period indicated that all of the required meal components per weekly meal pattern requirements were not offered and served to students.</w:t>
            </w:r>
          </w:p>
        </w:tc>
      </w:tr>
      <w:tr w:rsidR="00FE4113" w14:paraId="63084D48" w14:textId="77777777" w:rsidTr="008175F8">
        <w:trPr>
          <w:trHeight w:val="37"/>
        </w:trPr>
        <w:tc>
          <w:tcPr>
            <w:tcW w:w="8545" w:type="dxa"/>
            <w:shd w:val="clear" w:color="auto" w:fill="31849B" w:themeFill="accent5" w:themeFillShade="BF"/>
          </w:tcPr>
          <w:p w14:paraId="040C32DF" w14:textId="77777777" w:rsidR="00A53CEA" w:rsidRPr="005B0132" w:rsidRDefault="00A97425" w:rsidP="008175F8">
            <w:pPr>
              <w:pStyle w:val="Normal0"/>
              <w:rPr>
                <w:rFonts w:asciiTheme="minorHAnsi" w:hAnsiTheme="minorHAnsi" w:cstheme="minorHAnsi"/>
                <w:b/>
                <w:i/>
                <w:color w:val="DBE5F1" w:themeColor="accent1" w:themeTint="33"/>
                <w:sz w:val="32"/>
                <w:szCs w:val="20"/>
              </w:rPr>
            </w:pPr>
            <w:r>
              <w:t>School Nutrition Environment</w:t>
            </w:r>
          </w:p>
        </w:tc>
      </w:tr>
      <w:tr w:rsidR="00FE4113" w14:paraId="4CB73905" w14:textId="77777777" w:rsidTr="008175F8">
        <w:trPr>
          <w:trHeight w:val="37"/>
        </w:trPr>
        <w:tc>
          <w:tcPr>
            <w:tcW w:w="8545" w:type="dxa"/>
            <w:shd w:val="clear" w:color="auto" w:fill="D9D9D9" w:themeFill="background1" w:themeFillShade="D9"/>
          </w:tcPr>
          <w:p w14:paraId="5089ACCE" w14:textId="77777777" w:rsidR="00A53CEA" w:rsidRPr="0076532F" w:rsidRDefault="00A97425" w:rsidP="008175F8">
            <w:pPr>
              <w:pStyle w:val="Normal0"/>
              <w:rPr>
                <w:rFonts w:ascii="Times New Roman" w:hAnsi="Times New Roman" w:cs="Times New Roman"/>
                <w:b/>
                <w:sz w:val="20"/>
                <w:szCs w:val="20"/>
              </w:rPr>
            </w:pPr>
            <w:r>
              <w:t>Food Safety</w:t>
            </w:r>
          </w:p>
        </w:tc>
      </w:tr>
      <w:tr w:rsidR="00FE4113" w14:paraId="7D979F5C" w14:textId="77777777" w:rsidTr="008175F8">
        <w:trPr>
          <w:trHeight w:val="37"/>
        </w:trPr>
        <w:tc>
          <w:tcPr>
            <w:tcW w:w="8545" w:type="dxa"/>
            <w:shd w:val="clear" w:color="auto" w:fill="auto"/>
          </w:tcPr>
          <w:p w14:paraId="2C135B05" w14:textId="77777777" w:rsidR="00A53CEA" w:rsidRPr="005B0132" w:rsidRDefault="00A97425" w:rsidP="00A53CEA">
            <w:pPr>
              <w:pStyle w:val="ListParagraph"/>
              <w:numPr>
                <w:ilvl w:val="0"/>
                <w:numId w:val="2"/>
              </w:numPr>
              <w:ind w:left="540"/>
              <w:rPr>
                <w:rFonts w:ascii="Times New Roman" w:hAnsi="Times New Roman" w:cs="Times New Roman"/>
                <w:sz w:val="20"/>
                <w:szCs w:val="20"/>
              </w:rPr>
            </w:pPr>
            <w:r>
              <w:t>A review of agricultural food components indicated violations of the Buy American provision (7 CFR 210.21(d)) either during review of products on-site at reviewed schools or at off-site storage facilities as applicable.</w:t>
            </w:r>
          </w:p>
        </w:tc>
      </w:tr>
      <w:tr w:rsidR="00FE4113" w14:paraId="1CA8B67D" w14:textId="77777777" w:rsidTr="008175F8">
        <w:trPr>
          <w:trHeight w:val="37"/>
        </w:trPr>
        <w:tc>
          <w:tcPr>
            <w:tcW w:w="8545" w:type="dxa"/>
            <w:shd w:val="clear" w:color="auto" w:fill="auto"/>
          </w:tcPr>
          <w:p w14:paraId="3CC996BD" w14:textId="77777777" w:rsidR="00A53CEA" w:rsidRPr="005B0132" w:rsidRDefault="00A97425" w:rsidP="00A53CEA">
            <w:pPr>
              <w:pStyle w:val="ListParagraph"/>
              <w:numPr>
                <w:ilvl w:val="0"/>
                <w:numId w:val="2"/>
              </w:numPr>
              <w:ind w:left="540"/>
              <w:rPr>
                <w:rFonts w:ascii="Times New Roman" w:hAnsi="Times New Roman" w:cs="Times New Roman"/>
                <w:sz w:val="20"/>
                <w:szCs w:val="20"/>
              </w:rPr>
            </w:pPr>
            <w:r>
              <w:t>Food temperatures are not taken and recorded on a regular basis. Food temperatures must be taken on a regular basis and recorded.</w:t>
            </w:r>
          </w:p>
        </w:tc>
      </w:tr>
      <w:tr w:rsidR="00FE4113" w14:paraId="7DA519E0" w14:textId="77777777" w:rsidTr="008175F8">
        <w:trPr>
          <w:trHeight w:val="37"/>
        </w:trPr>
        <w:tc>
          <w:tcPr>
            <w:tcW w:w="8545" w:type="dxa"/>
            <w:shd w:val="clear" w:color="auto" w:fill="auto"/>
          </w:tcPr>
          <w:p w14:paraId="0F6DAD7C" w14:textId="77777777" w:rsidR="00A53CEA" w:rsidRPr="005B0132" w:rsidRDefault="00A97425" w:rsidP="00A53CEA">
            <w:pPr>
              <w:pStyle w:val="ListParagraph"/>
              <w:numPr>
                <w:ilvl w:val="0"/>
                <w:numId w:val="2"/>
              </w:numPr>
              <w:ind w:left="540"/>
              <w:rPr>
                <w:rFonts w:ascii="Times New Roman" w:hAnsi="Times New Roman" w:cs="Times New Roman"/>
                <w:sz w:val="20"/>
                <w:szCs w:val="20"/>
              </w:rPr>
            </w:pPr>
            <w:r>
              <w:t>The food safety inspection is not publicly posted in a visible location.</w:t>
            </w:r>
          </w:p>
        </w:tc>
      </w:tr>
      <w:tr w:rsidR="00FE4113" w14:paraId="17279C3D" w14:textId="77777777" w:rsidTr="008175F8">
        <w:trPr>
          <w:trHeight w:val="37"/>
        </w:trPr>
        <w:tc>
          <w:tcPr>
            <w:tcW w:w="8545" w:type="dxa"/>
            <w:shd w:val="clear" w:color="auto" w:fill="auto"/>
          </w:tcPr>
          <w:p w14:paraId="41DEB08B" w14:textId="77777777" w:rsidR="00A53CEA" w:rsidRPr="005B0132" w:rsidRDefault="00A97425" w:rsidP="00A53CEA">
            <w:pPr>
              <w:pStyle w:val="ListParagraph"/>
              <w:numPr>
                <w:ilvl w:val="0"/>
                <w:numId w:val="2"/>
              </w:numPr>
              <w:ind w:left="540"/>
              <w:rPr>
                <w:rFonts w:ascii="Times New Roman" w:hAnsi="Times New Roman" w:cs="Times New Roman"/>
                <w:sz w:val="20"/>
                <w:szCs w:val="20"/>
              </w:rPr>
            </w:pPr>
            <w:r>
              <w:t>The school did not ensure that the storage, preparation and service of food are maintained. Facilities for the handling, storage, and distribution of purchased and donated foods shall be such as to properly safeguard against theft, spoilage and other loss.</w:t>
            </w:r>
          </w:p>
        </w:tc>
      </w:tr>
      <w:tr w:rsidR="00FE4113" w14:paraId="044BC776" w14:textId="77777777" w:rsidTr="008175F8">
        <w:trPr>
          <w:trHeight w:val="37"/>
        </w:trPr>
        <w:tc>
          <w:tcPr>
            <w:tcW w:w="8545" w:type="dxa"/>
            <w:shd w:val="clear" w:color="auto" w:fill="auto"/>
          </w:tcPr>
          <w:p w14:paraId="65A19E88" w14:textId="77777777" w:rsidR="00A53CEA" w:rsidRPr="005B0132" w:rsidRDefault="00A97425" w:rsidP="00A53CEA">
            <w:pPr>
              <w:pStyle w:val="ListParagraph"/>
              <w:numPr>
                <w:ilvl w:val="0"/>
                <w:numId w:val="2"/>
              </w:numPr>
              <w:ind w:left="540"/>
              <w:rPr>
                <w:rFonts w:ascii="Times New Roman" w:hAnsi="Times New Roman" w:cs="Times New Roman"/>
                <w:sz w:val="20"/>
                <w:szCs w:val="20"/>
              </w:rPr>
            </w:pPr>
            <w:r>
              <w:t>The SFA did not provide documentation to indicate that the SFA requested two (2) inspections in the current school year from the local board of health.</w:t>
            </w:r>
          </w:p>
        </w:tc>
      </w:tr>
      <w:tr w:rsidR="00FE4113" w14:paraId="44899E94" w14:textId="77777777" w:rsidTr="008175F8">
        <w:trPr>
          <w:trHeight w:val="37"/>
        </w:trPr>
        <w:tc>
          <w:tcPr>
            <w:tcW w:w="8545" w:type="dxa"/>
            <w:shd w:val="clear" w:color="auto" w:fill="auto"/>
          </w:tcPr>
          <w:p w14:paraId="6A2FBD9A" w14:textId="77777777" w:rsidR="00A53CEA" w:rsidRPr="005B0132" w:rsidRDefault="00A97425" w:rsidP="00A53CEA">
            <w:pPr>
              <w:pStyle w:val="ListParagraph"/>
              <w:numPr>
                <w:ilvl w:val="0"/>
                <w:numId w:val="2"/>
              </w:numPr>
              <w:ind w:left="540"/>
              <w:rPr>
                <w:rFonts w:ascii="Times New Roman" w:hAnsi="Times New Roman" w:cs="Times New Roman"/>
                <w:sz w:val="20"/>
                <w:szCs w:val="20"/>
              </w:rPr>
            </w:pPr>
            <w:r>
              <w:t>There is limited documentation to determine if domestic alternatives were considered and if an exception was granted by the SFA because the agricultural food component is not produced or manufactured in the U.S. in sufficient and reasonably available quantities of a satisfactory quality or competitive bids reveal the costs of domestic agricultural food components are significantly higher than the non-domestic ones.</w:t>
            </w:r>
          </w:p>
        </w:tc>
      </w:tr>
      <w:tr w:rsidR="00FE4113" w14:paraId="73C05A51" w14:textId="77777777" w:rsidTr="008175F8">
        <w:trPr>
          <w:trHeight w:val="37"/>
        </w:trPr>
        <w:tc>
          <w:tcPr>
            <w:tcW w:w="8545" w:type="dxa"/>
            <w:shd w:val="clear" w:color="auto" w:fill="31849B" w:themeFill="accent5" w:themeFillShade="BF"/>
          </w:tcPr>
          <w:p w14:paraId="6E95613D" w14:textId="77777777" w:rsidR="00A53CEA" w:rsidRPr="005B0132" w:rsidRDefault="00A97425" w:rsidP="008175F8">
            <w:pPr>
              <w:pStyle w:val="Normal0"/>
              <w:rPr>
                <w:rFonts w:asciiTheme="minorHAnsi" w:hAnsiTheme="minorHAnsi" w:cstheme="minorHAnsi"/>
                <w:b/>
                <w:i/>
                <w:color w:val="DBE5F1" w:themeColor="accent1" w:themeTint="33"/>
                <w:sz w:val="32"/>
                <w:szCs w:val="20"/>
              </w:rPr>
            </w:pPr>
            <w:r>
              <w:t>Civil Rights</w:t>
            </w:r>
          </w:p>
        </w:tc>
      </w:tr>
      <w:tr w:rsidR="00FE4113" w14:paraId="374DA61E" w14:textId="77777777" w:rsidTr="008175F8">
        <w:trPr>
          <w:trHeight w:val="37"/>
        </w:trPr>
        <w:tc>
          <w:tcPr>
            <w:tcW w:w="8545" w:type="dxa"/>
            <w:shd w:val="clear" w:color="auto" w:fill="auto"/>
          </w:tcPr>
          <w:p w14:paraId="3555CAB1" w14:textId="77777777" w:rsidR="00A53CEA" w:rsidRPr="005B0132" w:rsidRDefault="00A97425" w:rsidP="00A53CEA">
            <w:pPr>
              <w:pStyle w:val="ListParagraph"/>
              <w:numPr>
                <w:ilvl w:val="0"/>
                <w:numId w:val="2"/>
              </w:numPr>
              <w:ind w:left="540"/>
              <w:rPr>
                <w:rFonts w:ascii="Times New Roman" w:hAnsi="Times New Roman" w:cs="Times New Roman"/>
                <w:sz w:val="20"/>
                <w:szCs w:val="20"/>
              </w:rPr>
            </w:pPr>
            <w:r>
              <w:t>The SFA did not publish a public release as required. At or near the beginning of the school year, the SFA must publish a public release to inform applicants, participants, and potentially eligible persons of the program availably, program rights and responsibilities, the policy of nondiscrimination, and the procedure for filing a complaint.</w:t>
            </w:r>
          </w:p>
        </w:tc>
      </w:tr>
    </w:tbl>
    <w:p w14:paraId="38EAA11E" w14:textId="77777777" w:rsidR="00A53CEA" w:rsidRPr="00223718" w:rsidRDefault="00825025" w:rsidP="00A53CEA">
      <w:pPr>
        <w:pStyle w:val="Normal0"/>
        <w:rPr>
          <w:rFonts w:ascii="Times New Roman" w:hAnsi="Times New Roman" w:cs="Times New Roman"/>
          <w:sz w:val="20"/>
          <w:szCs w:val="20"/>
        </w:rPr>
      </w:pPr>
    </w:p>
    <w:p w14:paraId="1C33DC09" w14:textId="77777777" w:rsidR="00A53CEA" w:rsidRDefault="00825025" w:rsidP="00A53CEA">
      <w:pPr>
        <w:pStyle w:val="Normal0"/>
      </w:pPr>
    </w:p>
    <w:p w14:paraId="0C8CFA79" w14:textId="77777777" w:rsidR="006D68B7" w:rsidRDefault="00825025">
      <w:pPr>
        <w:pStyle w:val="Normal0"/>
      </w:pPr>
    </w:p>
    <w:sectPr w:rsidR="006D68B7" w:rsidSect="00AB672B">
      <w:footerReference w:type="default" r:id="rId11"/>
      <w:pgSz w:w="12240" w:h="15840"/>
      <w:pgMar w:top="171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550196" w14:textId="77777777" w:rsidR="00825025" w:rsidRDefault="00825025">
      <w:r>
        <w:separator/>
      </w:r>
    </w:p>
  </w:endnote>
  <w:endnote w:type="continuationSeparator" w:id="0">
    <w:p w14:paraId="7F894216" w14:textId="77777777" w:rsidR="00825025" w:rsidRDefault="00825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E0AB26" w14:textId="77777777" w:rsidR="0037068A" w:rsidRDefault="00A97425" w:rsidP="000F3A03">
    <w:pPr>
      <w:pStyle w:val="Footer"/>
      <w:jc w:val="center"/>
      <w:rPr>
        <w:sz w:val="14"/>
      </w:rPr>
    </w:pPr>
    <w:r>
      <w:rPr>
        <w:sz w:val="14"/>
      </w:rPr>
      <w:t>This institution is an equal opportunity provider</w:t>
    </w:r>
  </w:p>
  <w:p w14:paraId="5612A061" w14:textId="77777777" w:rsidR="0037068A" w:rsidRDefault="008250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E4AE68" w14:textId="77777777" w:rsidR="0037068A" w:rsidRDefault="00A97425" w:rsidP="000F3A03">
    <w:pPr>
      <w:pStyle w:val="Footer0"/>
      <w:jc w:val="center"/>
      <w:rPr>
        <w:sz w:val="14"/>
      </w:rPr>
    </w:pPr>
    <w:r>
      <w:rPr>
        <w:sz w:val="14"/>
      </w:rPr>
      <w:t>This institution is an equal opportunity provider</w:t>
    </w:r>
  </w:p>
  <w:p w14:paraId="38038D0B" w14:textId="77777777" w:rsidR="0037068A" w:rsidRDefault="00825025">
    <w:pPr>
      <w:pStyle w:val="Foo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2B535F" w14:textId="77777777" w:rsidR="00825025" w:rsidRDefault="00825025">
      <w:r>
        <w:separator/>
      </w:r>
    </w:p>
  </w:footnote>
  <w:footnote w:type="continuationSeparator" w:id="0">
    <w:p w14:paraId="08CB5F85" w14:textId="77777777" w:rsidR="00825025" w:rsidRDefault="008250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1A3513"/>
    <w:multiLevelType w:val="hybridMultilevel"/>
    <w:tmpl w:val="2F94C414"/>
    <w:lvl w:ilvl="0" w:tplc="E60E2616">
      <w:start w:val="1"/>
      <w:numFmt w:val="decimal"/>
      <w:lvlText w:val="%1."/>
      <w:lvlJc w:val="left"/>
      <w:pPr>
        <w:ind w:left="720" w:hanging="360"/>
      </w:pPr>
      <w:rPr>
        <w:rFonts w:hint="default"/>
      </w:rPr>
    </w:lvl>
    <w:lvl w:ilvl="1" w:tplc="688AE9AC" w:tentative="1">
      <w:start w:val="1"/>
      <w:numFmt w:val="lowerLetter"/>
      <w:lvlText w:val="%2."/>
      <w:lvlJc w:val="left"/>
      <w:pPr>
        <w:ind w:left="1440" w:hanging="360"/>
      </w:pPr>
    </w:lvl>
    <w:lvl w:ilvl="2" w:tplc="F54E6446" w:tentative="1">
      <w:start w:val="1"/>
      <w:numFmt w:val="lowerRoman"/>
      <w:lvlText w:val="%3."/>
      <w:lvlJc w:val="right"/>
      <w:pPr>
        <w:ind w:left="2160" w:hanging="180"/>
      </w:pPr>
    </w:lvl>
    <w:lvl w:ilvl="3" w:tplc="6A6C0A94" w:tentative="1">
      <w:start w:val="1"/>
      <w:numFmt w:val="decimal"/>
      <w:lvlText w:val="%4."/>
      <w:lvlJc w:val="left"/>
      <w:pPr>
        <w:ind w:left="2880" w:hanging="360"/>
      </w:pPr>
    </w:lvl>
    <w:lvl w:ilvl="4" w:tplc="26307298" w:tentative="1">
      <w:start w:val="1"/>
      <w:numFmt w:val="lowerLetter"/>
      <w:lvlText w:val="%5."/>
      <w:lvlJc w:val="left"/>
      <w:pPr>
        <w:ind w:left="3600" w:hanging="360"/>
      </w:pPr>
    </w:lvl>
    <w:lvl w:ilvl="5" w:tplc="A470EF92" w:tentative="1">
      <w:start w:val="1"/>
      <w:numFmt w:val="lowerRoman"/>
      <w:lvlText w:val="%6."/>
      <w:lvlJc w:val="right"/>
      <w:pPr>
        <w:ind w:left="4320" w:hanging="180"/>
      </w:pPr>
    </w:lvl>
    <w:lvl w:ilvl="6" w:tplc="755248BC" w:tentative="1">
      <w:start w:val="1"/>
      <w:numFmt w:val="decimal"/>
      <w:lvlText w:val="%7."/>
      <w:lvlJc w:val="left"/>
      <w:pPr>
        <w:ind w:left="5040" w:hanging="360"/>
      </w:pPr>
    </w:lvl>
    <w:lvl w:ilvl="7" w:tplc="CEB444A8" w:tentative="1">
      <w:start w:val="1"/>
      <w:numFmt w:val="lowerLetter"/>
      <w:lvlText w:val="%8."/>
      <w:lvlJc w:val="left"/>
      <w:pPr>
        <w:ind w:left="5760" w:hanging="360"/>
      </w:pPr>
    </w:lvl>
    <w:lvl w:ilvl="8" w:tplc="38E066F2" w:tentative="1">
      <w:start w:val="1"/>
      <w:numFmt w:val="lowerRoman"/>
      <w:lvlText w:val="%9."/>
      <w:lvlJc w:val="right"/>
      <w:pPr>
        <w:ind w:left="6480" w:hanging="180"/>
      </w:pPr>
    </w:lvl>
  </w:abstractNum>
  <w:abstractNum w:abstractNumId="1" w15:restartNumberingAfterBreak="0">
    <w:nsid w:val="661A3514"/>
    <w:multiLevelType w:val="hybridMultilevel"/>
    <w:tmpl w:val="2944794C"/>
    <w:lvl w:ilvl="0" w:tplc="001686A4">
      <w:start w:val="1"/>
      <w:numFmt w:val="bullet"/>
      <w:lvlText w:val=""/>
      <w:lvlJc w:val="left"/>
      <w:pPr>
        <w:ind w:left="720" w:hanging="360"/>
      </w:pPr>
      <w:rPr>
        <w:rFonts w:ascii="Symbol" w:hAnsi="Symbol" w:hint="default"/>
      </w:rPr>
    </w:lvl>
    <w:lvl w:ilvl="1" w:tplc="CD7C9CA0" w:tentative="1">
      <w:start w:val="1"/>
      <w:numFmt w:val="bullet"/>
      <w:lvlText w:val="o"/>
      <w:lvlJc w:val="left"/>
      <w:pPr>
        <w:ind w:left="1440" w:hanging="360"/>
      </w:pPr>
      <w:rPr>
        <w:rFonts w:ascii="Courier New" w:hAnsi="Courier New" w:cs="Courier New" w:hint="default"/>
      </w:rPr>
    </w:lvl>
    <w:lvl w:ilvl="2" w:tplc="117C1FE0" w:tentative="1">
      <w:start w:val="1"/>
      <w:numFmt w:val="bullet"/>
      <w:lvlText w:val=""/>
      <w:lvlJc w:val="left"/>
      <w:pPr>
        <w:ind w:left="2160" w:hanging="360"/>
      </w:pPr>
      <w:rPr>
        <w:rFonts w:ascii="Wingdings" w:hAnsi="Wingdings" w:hint="default"/>
      </w:rPr>
    </w:lvl>
    <w:lvl w:ilvl="3" w:tplc="1C703FB4" w:tentative="1">
      <w:start w:val="1"/>
      <w:numFmt w:val="bullet"/>
      <w:lvlText w:val=""/>
      <w:lvlJc w:val="left"/>
      <w:pPr>
        <w:ind w:left="2880" w:hanging="360"/>
      </w:pPr>
      <w:rPr>
        <w:rFonts w:ascii="Symbol" w:hAnsi="Symbol" w:hint="default"/>
      </w:rPr>
    </w:lvl>
    <w:lvl w:ilvl="4" w:tplc="35544E08" w:tentative="1">
      <w:start w:val="1"/>
      <w:numFmt w:val="bullet"/>
      <w:lvlText w:val="o"/>
      <w:lvlJc w:val="left"/>
      <w:pPr>
        <w:ind w:left="3600" w:hanging="360"/>
      </w:pPr>
      <w:rPr>
        <w:rFonts w:ascii="Courier New" w:hAnsi="Courier New" w:cs="Courier New" w:hint="default"/>
      </w:rPr>
    </w:lvl>
    <w:lvl w:ilvl="5" w:tplc="1188D1EE" w:tentative="1">
      <w:start w:val="1"/>
      <w:numFmt w:val="bullet"/>
      <w:lvlText w:val=""/>
      <w:lvlJc w:val="left"/>
      <w:pPr>
        <w:ind w:left="4320" w:hanging="360"/>
      </w:pPr>
      <w:rPr>
        <w:rFonts w:ascii="Wingdings" w:hAnsi="Wingdings" w:hint="default"/>
      </w:rPr>
    </w:lvl>
    <w:lvl w:ilvl="6" w:tplc="406E2D0C" w:tentative="1">
      <w:start w:val="1"/>
      <w:numFmt w:val="bullet"/>
      <w:lvlText w:val=""/>
      <w:lvlJc w:val="left"/>
      <w:pPr>
        <w:ind w:left="5040" w:hanging="360"/>
      </w:pPr>
      <w:rPr>
        <w:rFonts w:ascii="Symbol" w:hAnsi="Symbol" w:hint="default"/>
      </w:rPr>
    </w:lvl>
    <w:lvl w:ilvl="7" w:tplc="89A04684" w:tentative="1">
      <w:start w:val="1"/>
      <w:numFmt w:val="bullet"/>
      <w:lvlText w:val="o"/>
      <w:lvlJc w:val="left"/>
      <w:pPr>
        <w:ind w:left="5760" w:hanging="360"/>
      </w:pPr>
      <w:rPr>
        <w:rFonts w:ascii="Courier New" w:hAnsi="Courier New" w:cs="Courier New" w:hint="default"/>
      </w:rPr>
    </w:lvl>
    <w:lvl w:ilvl="8" w:tplc="CC2AE7BA"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113"/>
    <w:rsid w:val="004B3501"/>
    <w:rsid w:val="00825025"/>
    <w:rsid w:val="009E621F"/>
    <w:rsid w:val="00A97425"/>
    <w:rsid w:val="00FE41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06D59"/>
  <w15:docId w15:val="{2153F2E2-3EF6-467B-A18E-9FD51F5B4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customStyle="1" w:styleId="Footer0">
    <w:name w:val="Footer_0"/>
    <w:basedOn w:val="Normal0"/>
    <w:link w:val="FooterChar0"/>
    <w:unhideWhenUsed/>
    <w:rsid w:val="00A53CEA"/>
    <w:pPr>
      <w:tabs>
        <w:tab w:val="center" w:pos="4320"/>
        <w:tab w:val="right" w:pos="8640"/>
      </w:tabs>
    </w:pPr>
  </w:style>
  <w:style w:type="paragraph" w:customStyle="1" w:styleId="Normal0">
    <w:name w:val="Normal_0"/>
    <w:qFormat/>
    <w:rsid w:val="00A53CEA"/>
    <w:pPr>
      <w:spacing w:after="0" w:line="240" w:lineRule="auto"/>
    </w:pPr>
    <w:rPr>
      <w:rFonts w:ascii="Arial" w:eastAsia="Times New Roman" w:hAnsi="Arial" w:cs="Arial"/>
      <w:color w:val="000000"/>
      <w:lang w:eastAsia="ja-JP"/>
    </w:rPr>
  </w:style>
  <w:style w:type="character" w:customStyle="1" w:styleId="FooterChar0">
    <w:name w:val="Footer Char_0"/>
    <w:basedOn w:val="DefaultParagraphFont"/>
    <w:link w:val="Footer0"/>
    <w:rsid w:val="00A53CEA"/>
    <w:rPr>
      <w:rFonts w:ascii="Arial" w:eastAsia="Times New Roman" w:hAnsi="Arial" w:cs="Arial"/>
      <w:color w:val="000000"/>
      <w:lang w:eastAsia="ja-JP"/>
    </w:rPr>
  </w:style>
  <w:style w:type="paragraph" w:styleId="ListParagraph">
    <w:name w:val="List Paragraph"/>
    <w:basedOn w:val="Normal0"/>
    <w:uiPriority w:val="34"/>
    <w:qFormat/>
    <w:rsid w:val="00A53C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61AAF29E199ED4DB26222C9579BBD51" ma:contentTypeVersion="11" ma:contentTypeDescription="Create a new document." ma:contentTypeScope="" ma:versionID="ebcb2bda9c92ca789c2574be7c2f45a7">
  <xsd:schema xmlns:xsd="http://www.w3.org/2001/XMLSchema" xmlns:xs="http://www.w3.org/2001/XMLSchema" xmlns:p="http://schemas.microsoft.com/office/2006/metadata/properties" xmlns:ns2="d070b897-0f90-4bfa-964e-7b1d49074fe0" xmlns:ns3="fdcd57df-05e8-4749-9cc8-5afe3dcd00a5" targetNamespace="http://schemas.microsoft.com/office/2006/metadata/properties" ma:root="true" ma:fieldsID="2fc4ecf6dd0466850887becfe23c7f29" ns2:_="" ns3:_="">
    <xsd:import namespace="d070b897-0f90-4bfa-964e-7b1d49074fe0"/>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0b897-0f90-4bfa-964e-7b1d49074f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6E7CE6-683E-45DC-AF93-2C233D22F9C0}">
  <ds:schemaRefs>
    <ds:schemaRef ds:uri="http://schemas.microsoft.com/sharepoint/v3/contenttype/forms"/>
  </ds:schemaRefs>
</ds:datastoreItem>
</file>

<file path=customXml/itemProps2.xml><?xml version="1.0" encoding="utf-8"?>
<ds:datastoreItem xmlns:ds="http://schemas.openxmlformats.org/officeDocument/2006/customXml" ds:itemID="{A3D21B64-DEEA-41A4-B829-74ECD270748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00AEF72-FF96-4114-93FD-CFF43BB8FA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0b897-0f90-4bfa-964e-7b1d49074fe0"/>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801</Words>
  <Characters>4571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Administrative Review Summary School Year 2021-2022</vt:lpstr>
    </vt:vector>
  </TitlesOfParts>
  <Company/>
  <LinksUpToDate>false</LinksUpToDate>
  <CharactersWithSpaces>5362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Mashpee Public Schools Administrative Review Summary School Year 2021-2022</dc:title>
  <dc:subject/>
  <dc:creator>DESE</dc:creator>
  <cp:keywords/>
  <cp:lastModifiedBy>Zou, Dong (EOE)</cp:lastModifiedBy>
  <cp:revision>9</cp:revision>
  <dcterms:created xsi:type="dcterms:W3CDTF">2016-12-05T21:17:00Z</dcterms:created>
  <dcterms:modified xsi:type="dcterms:W3CDTF">2022-03-25T20:50:00Z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25 2022</vt:lpwstr>
  </property>
</Properties>
</file>