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C94EE" w14:textId="77777777" w:rsidR="00CA19B4" w:rsidRPr="00200779" w:rsidRDefault="00A97425"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D8A4741" w14:textId="77777777" w:rsidR="00CA19B4" w:rsidRDefault="00825025" w:rsidP="00CA19B4">
      <w:pPr>
        <w:jc w:val="center"/>
        <w:rPr>
          <w:rFonts w:ascii="Times New Roman" w:hAnsi="Times New Roman" w:cs="Times New Roman"/>
          <w:sz w:val="24"/>
          <w:szCs w:val="24"/>
        </w:rPr>
      </w:pPr>
    </w:p>
    <w:p w14:paraId="0CDC4575" w14:textId="77777777" w:rsidR="00CA19B4" w:rsidRDefault="00A97425"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9615FDC" w14:textId="77777777" w:rsidR="00CA19B4" w:rsidRDefault="00825025" w:rsidP="00CA19B4">
      <w:pPr>
        <w:rPr>
          <w:rFonts w:ascii="Times New Roman" w:hAnsi="Times New Roman" w:cs="Times New Roman"/>
          <w:sz w:val="20"/>
          <w:szCs w:val="20"/>
        </w:rPr>
      </w:pPr>
    </w:p>
    <w:p w14:paraId="27A76A44" w14:textId="77777777" w:rsidR="00CA19B4" w:rsidRDefault="00825025" w:rsidP="00CA19B4">
      <w:pPr>
        <w:rPr>
          <w:rFonts w:ascii="Times New Roman" w:hAnsi="Times New Roman" w:cs="Times New Roman"/>
          <w:sz w:val="20"/>
          <w:szCs w:val="20"/>
        </w:rPr>
      </w:pPr>
    </w:p>
    <w:p w14:paraId="5CA4898B" w14:textId="77777777" w:rsidR="00CA19B4" w:rsidRPr="00B63138" w:rsidRDefault="00A97425"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Mashpee Public Schools</w:t>
      </w:r>
      <w:bookmarkEnd w:id="0"/>
    </w:p>
    <w:p w14:paraId="2F3D8758" w14:textId="77777777" w:rsidR="00CA19B4" w:rsidRDefault="00825025" w:rsidP="00CA19B4">
      <w:pPr>
        <w:rPr>
          <w:rFonts w:ascii="Times New Roman" w:hAnsi="Times New Roman" w:cs="Times New Roman"/>
          <w:sz w:val="20"/>
          <w:szCs w:val="20"/>
        </w:rPr>
      </w:pPr>
    </w:p>
    <w:p w14:paraId="667DF962" w14:textId="77777777" w:rsidR="00CA19B4" w:rsidRDefault="00A97425"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02/07/2022</w:t>
      </w:r>
      <w:bookmarkEnd w:id="1"/>
    </w:p>
    <w:p w14:paraId="09D50A35" w14:textId="77777777" w:rsidR="00CA19B4" w:rsidRDefault="00825025" w:rsidP="00CA19B4">
      <w:pPr>
        <w:rPr>
          <w:rFonts w:ascii="Times New Roman" w:hAnsi="Times New Roman" w:cs="Times New Roman"/>
          <w:sz w:val="20"/>
          <w:szCs w:val="20"/>
        </w:rPr>
      </w:pPr>
    </w:p>
    <w:p w14:paraId="4CF5526B" w14:textId="77777777" w:rsidR="00CA19B4" w:rsidRDefault="00A97425"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02/07/2022</w:t>
      </w:r>
      <w:bookmarkEnd w:id="2"/>
    </w:p>
    <w:p w14:paraId="7A67B16D" w14:textId="77777777" w:rsidR="00CA19B4" w:rsidRDefault="00A97425"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70EABA3" w14:textId="77777777" w:rsidR="00CA19B4" w:rsidRDefault="00825025" w:rsidP="00CA19B4">
      <w:pPr>
        <w:pBdr>
          <w:bottom w:val="single" w:sz="12" w:space="1" w:color="auto"/>
        </w:pBdr>
        <w:rPr>
          <w:rFonts w:ascii="Times New Roman" w:hAnsi="Times New Roman" w:cs="Times New Roman"/>
          <w:sz w:val="20"/>
          <w:szCs w:val="20"/>
        </w:rPr>
      </w:pPr>
    </w:p>
    <w:p w14:paraId="08DB94F6" w14:textId="77777777" w:rsidR="00CA19B4" w:rsidRDefault="00A97425"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AEE67DF" w14:textId="77777777" w:rsidR="00CA19B4" w:rsidRDefault="00825025" w:rsidP="00CA19B4">
      <w:pPr>
        <w:rPr>
          <w:rFonts w:ascii="Times New Roman" w:hAnsi="Times New Roman" w:cs="Times New Roman"/>
          <w:sz w:val="20"/>
          <w:szCs w:val="20"/>
        </w:rPr>
      </w:pPr>
    </w:p>
    <w:p w14:paraId="5713D34A" w14:textId="77777777" w:rsidR="00CA19B4" w:rsidRPr="00223718" w:rsidRDefault="00A97425"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E9DB2B3" w14:textId="77777777" w:rsidR="00CA19B4" w:rsidRDefault="00825025" w:rsidP="00CA19B4">
      <w:pPr>
        <w:rPr>
          <w:rFonts w:ascii="Times New Roman" w:hAnsi="Times New Roman" w:cs="Times New Roman"/>
          <w:sz w:val="20"/>
          <w:szCs w:val="20"/>
        </w:rPr>
      </w:pPr>
    </w:p>
    <w:p w14:paraId="72DD3752" w14:textId="77777777" w:rsidR="00CA19B4" w:rsidRDefault="00A9742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BA02AC5" w14:textId="77777777" w:rsidR="00CA19B4" w:rsidRDefault="00825025" w:rsidP="00CA19B4">
      <w:pPr>
        <w:ind w:left="720"/>
        <w:rPr>
          <w:rFonts w:ascii="Times New Roman" w:hAnsi="Times New Roman" w:cs="Times New Roman"/>
          <w:sz w:val="20"/>
          <w:szCs w:val="20"/>
        </w:rPr>
      </w:pPr>
    </w:p>
    <w:bookmarkStart w:id="3" w:name="CHK_SBP"/>
    <w:p w14:paraId="3A958349" w14:textId="77777777" w:rsidR="00CA19B4" w:rsidRDefault="00A974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25025">
        <w:rPr>
          <w:rFonts w:ascii="Times New Roman" w:hAnsi="Times New Roman" w:cs="Times New Roman"/>
          <w:sz w:val="20"/>
          <w:szCs w:val="20"/>
        </w:rPr>
      </w:r>
      <w:r w:rsidR="0082502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4DA5872" w14:textId="77777777" w:rsidR="00CA19B4" w:rsidRDefault="00A974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25025">
        <w:rPr>
          <w:rFonts w:ascii="Times New Roman" w:hAnsi="Times New Roman" w:cs="Times New Roman"/>
          <w:sz w:val="20"/>
          <w:szCs w:val="20"/>
        </w:rPr>
      </w:r>
      <w:r w:rsidR="0082502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77FC77C" w14:textId="77777777" w:rsidR="00CA19B4" w:rsidRDefault="00A974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25025">
        <w:rPr>
          <w:rFonts w:ascii="Times New Roman" w:hAnsi="Times New Roman" w:cs="Times New Roman"/>
          <w:sz w:val="20"/>
          <w:szCs w:val="20"/>
        </w:rPr>
      </w:r>
      <w:r w:rsidR="0082502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C14B11F" w14:textId="77777777" w:rsidR="00CA19B4" w:rsidRDefault="00A974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25025">
        <w:rPr>
          <w:rFonts w:ascii="Times New Roman" w:hAnsi="Times New Roman" w:cs="Times New Roman"/>
          <w:sz w:val="20"/>
          <w:szCs w:val="20"/>
        </w:rPr>
      </w:r>
      <w:r w:rsidR="0082502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0DBBA44" w14:textId="77777777" w:rsidR="00CA19B4" w:rsidRDefault="00A974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25025">
        <w:rPr>
          <w:rFonts w:ascii="Times New Roman" w:hAnsi="Times New Roman" w:cs="Times New Roman"/>
          <w:sz w:val="20"/>
          <w:szCs w:val="20"/>
        </w:rPr>
      </w:r>
      <w:r w:rsidR="0082502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885B1E5" w14:textId="77777777" w:rsidR="00CA19B4" w:rsidRDefault="00A974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25025">
        <w:rPr>
          <w:rFonts w:ascii="Times New Roman" w:hAnsi="Times New Roman" w:cs="Times New Roman"/>
          <w:sz w:val="20"/>
          <w:szCs w:val="20"/>
        </w:rPr>
      </w:r>
      <w:r w:rsidR="0082502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C068D4F" w14:textId="77777777" w:rsidR="00CA19B4" w:rsidRDefault="00825025" w:rsidP="00CA19B4">
      <w:pPr>
        <w:rPr>
          <w:rFonts w:ascii="Times New Roman" w:hAnsi="Times New Roman" w:cs="Times New Roman"/>
          <w:sz w:val="20"/>
          <w:szCs w:val="20"/>
        </w:rPr>
      </w:pPr>
    </w:p>
    <w:p w14:paraId="5267F7D9" w14:textId="77777777" w:rsidR="00CA19B4" w:rsidRDefault="00A9742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99C2C40" w14:textId="77777777" w:rsidR="00CA19B4" w:rsidRDefault="00825025" w:rsidP="00CA19B4">
      <w:pPr>
        <w:ind w:left="720"/>
        <w:rPr>
          <w:rFonts w:ascii="Times New Roman" w:hAnsi="Times New Roman" w:cs="Times New Roman"/>
          <w:sz w:val="20"/>
          <w:szCs w:val="20"/>
        </w:rPr>
      </w:pPr>
    </w:p>
    <w:bookmarkStart w:id="9" w:name="CHK_CEP"/>
    <w:p w14:paraId="775A8D15" w14:textId="77777777" w:rsidR="00CA19B4" w:rsidRDefault="00A974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25025">
        <w:rPr>
          <w:rFonts w:ascii="Times New Roman" w:hAnsi="Times New Roman" w:cs="Times New Roman"/>
          <w:sz w:val="20"/>
          <w:szCs w:val="20"/>
        </w:rPr>
      </w:r>
      <w:r w:rsidR="0082502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7E345F4" w14:textId="77777777" w:rsidR="00CA19B4" w:rsidRDefault="00A974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25025">
        <w:rPr>
          <w:rFonts w:ascii="Times New Roman" w:hAnsi="Times New Roman" w:cs="Times New Roman"/>
          <w:sz w:val="20"/>
          <w:szCs w:val="20"/>
        </w:rPr>
      </w:r>
      <w:r w:rsidR="0082502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4FF8E11" w14:textId="77777777" w:rsidR="00CA19B4" w:rsidRDefault="00A974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25025">
        <w:rPr>
          <w:rFonts w:ascii="Times New Roman" w:hAnsi="Times New Roman" w:cs="Times New Roman"/>
          <w:sz w:val="20"/>
          <w:szCs w:val="20"/>
        </w:rPr>
      </w:r>
      <w:r w:rsidR="0082502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AF9CF49" w14:textId="77777777" w:rsidR="00CA19B4" w:rsidRDefault="00A974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25025">
        <w:rPr>
          <w:rFonts w:ascii="Times New Roman" w:hAnsi="Times New Roman" w:cs="Times New Roman"/>
          <w:sz w:val="20"/>
          <w:szCs w:val="20"/>
        </w:rPr>
      </w:r>
      <w:r w:rsidR="0082502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C91E455" w14:textId="77777777" w:rsidR="00CA19B4" w:rsidRDefault="00825025" w:rsidP="00CA19B4">
      <w:pPr>
        <w:rPr>
          <w:rFonts w:ascii="Times New Roman" w:hAnsi="Times New Roman" w:cs="Times New Roman"/>
          <w:sz w:val="20"/>
          <w:szCs w:val="20"/>
        </w:rPr>
      </w:pPr>
    </w:p>
    <w:p w14:paraId="13F16F4B" w14:textId="77777777" w:rsidR="00CA19B4" w:rsidRPr="00D6151F" w:rsidRDefault="00A97425"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0473EA1" w14:textId="77777777" w:rsidR="00CA19B4" w:rsidRDefault="00825025" w:rsidP="00CA19B4">
      <w:pPr>
        <w:rPr>
          <w:rFonts w:ascii="Times New Roman" w:hAnsi="Times New Roman" w:cs="Times New Roman"/>
          <w:sz w:val="20"/>
          <w:szCs w:val="20"/>
        </w:rPr>
      </w:pPr>
    </w:p>
    <w:p w14:paraId="383A6AAD" w14:textId="77777777" w:rsidR="00CA19B4" w:rsidRDefault="00A9742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41B2D90" w14:textId="77777777" w:rsidR="00CA19B4" w:rsidRDefault="00A97425"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825025">
        <w:rPr>
          <w:rFonts w:ascii="MS Gothic" w:eastAsia="MS Gothic" w:hAnsi="Times New Roman" w:cs="Times New Roman"/>
          <w:sz w:val="20"/>
          <w:szCs w:val="20"/>
        </w:rPr>
      </w:r>
      <w:r w:rsidR="0082502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825025">
        <w:rPr>
          <w:rFonts w:ascii="MS Gothic" w:eastAsia="MS Gothic" w:hAnsi="Times New Roman" w:cs="Times New Roman"/>
          <w:sz w:val="20"/>
          <w:szCs w:val="20"/>
        </w:rPr>
      </w:r>
      <w:r w:rsidR="0082502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1AFC86E" w14:textId="77777777" w:rsidR="00CA19B4" w:rsidRDefault="00825025" w:rsidP="00CA19B4">
      <w:pPr>
        <w:ind w:firstLine="720"/>
        <w:rPr>
          <w:rFonts w:ascii="Times New Roman" w:hAnsi="Times New Roman" w:cs="Times New Roman"/>
          <w:sz w:val="20"/>
          <w:szCs w:val="20"/>
        </w:rPr>
      </w:pPr>
    </w:p>
    <w:p w14:paraId="1FA8D2A5" w14:textId="77777777" w:rsidR="00CA19B4" w:rsidRDefault="00A97425"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AA5BDA3" w14:textId="77777777" w:rsidR="006D68B7" w:rsidRDefault="00825025">
      <w:pPr>
        <w:sectPr w:rsidR="006D68B7" w:rsidSect="005B420A">
          <w:footerReference w:type="default" r:id="rId10"/>
          <w:pgSz w:w="12240" w:h="15840"/>
          <w:pgMar w:top="1440" w:right="1440" w:bottom="1440" w:left="1440" w:header="720" w:footer="720" w:gutter="0"/>
          <w:cols w:space="720"/>
        </w:sectPr>
      </w:pPr>
    </w:p>
    <w:p w14:paraId="3368EACF" w14:textId="77777777" w:rsidR="00A53CEA" w:rsidRDefault="00825025" w:rsidP="00A53CEA">
      <w:pPr>
        <w:pStyle w:val="Normal0"/>
        <w:ind w:firstLine="720"/>
        <w:rPr>
          <w:rFonts w:ascii="Times New Roman" w:hAnsi="Times New Roman" w:cs="Times New Roman"/>
          <w:sz w:val="20"/>
          <w:szCs w:val="20"/>
        </w:rPr>
      </w:pPr>
    </w:p>
    <w:p w14:paraId="5B04E3CF" w14:textId="77777777" w:rsidR="00A53CEA" w:rsidRPr="00C61944" w:rsidRDefault="00A97425"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E4113" w14:paraId="6F70EDAD" w14:textId="77777777" w:rsidTr="008175F8">
        <w:trPr>
          <w:trHeight w:val="37"/>
        </w:trPr>
        <w:tc>
          <w:tcPr>
            <w:tcW w:w="8545" w:type="dxa"/>
            <w:shd w:val="clear" w:color="auto" w:fill="31849B" w:themeFill="accent5" w:themeFillShade="BF"/>
          </w:tcPr>
          <w:p w14:paraId="65A46985" w14:textId="77777777" w:rsidR="00A53CEA" w:rsidRPr="005B0132" w:rsidRDefault="00A97425" w:rsidP="008175F8">
            <w:pPr>
              <w:pStyle w:val="Normal0"/>
              <w:rPr>
                <w:rFonts w:asciiTheme="minorHAnsi" w:hAnsiTheme="minorHAnsi" w:cstheme="minorHAnsi"/>
                <w:b/>
                <w:i/>
                <w:color w:val="DBE5F1" w:themeColor="accent1" w:themeTint="33"/>
                <w:sz w:val="32"/>
                <w:szCs w:val="20"/>
              </w:rPr>
            </w:pPr>
            <w:r>
              <w:t>Program Access and Reimbursement</w:t>
            </w:r>
          </w:p>
        </w:tc>
      </w:tr>
      <w:tr w:rsidR="00FE4113" w14:paraId="715A2E96" w14:textId="77777777" w:rsidTr="008175F8">
        <w:trPr>
          <w:trHeight w:val="37"/>
        </w:trPr>
        <w:tc>
          <w:tcPr>
            <w:tcW w:w="8545" w:type="dxa"/>
            <w:shd w:val="clear" w:color="auto" w:fill="D9D9D9" w:themeFill="background1" w:themeFillShade="D9"/>
          </w:tcPr>
          <w:p w14:paraId="5A5B084C" w14:textId="77777777" w:rsidR="00A53CEA" w:rsidRPr="0076532F" w:rsidRDefault="00A97425" w:rsidP="008175F8">
            <w:pPr>
              <w:pStyle w:val="Normal0"/>
              <w:rPr>
                <w:rFonts w:ascii="Times New Roman" w:hAnsi="Times New Roman" w:cs="Times New Roman"/>
                <w:b/>
                <w:sz w:val="20"/>
                <w:szCs w:val="20"/>
              </w:rPr>
            </w:pPr>
            <w:r>
              <w:t>Verification</w:t>
            </w:r>
          </w:p>
        </w:tc>
      </w:tr>
      <w:tr w:rsidR="00FE4113" w14:paraId="209D51D4" w14:textId="77777777" w:rsidTr="008175F8">
        <w:trPr>
          <w:trHeight w:val="37"/>
        </w:trPr>
        <w:tc>
          <w:tcPr>
            <w:tcW w:w="8545" w:type="dxa"/>
            <w:shd w:val="clear" w:color="auto" w:fill="auto"/>
          </w:tcPr>
          <w:p w14:paraId="2BBA2EAC" w14:textId="77777777" w:rsidR="00A53CEA" w:rsidRPr="005B0132" w:rsidRDefault="00A97425" w:rsidP="00A53CEA">
            <w:pPr>
              <w:pStyle w:val="ListParagraph"/>
              <w:numPr>
                <w:ilvl w:val="0"/>
                <w:numId w:val="2"/>
              </w:numPr>
              <w:ind w:left="540"/>
              <w:rPr>
                <w:rFonts w:ascii="Times New Roman" w:hAnsi="Times New Roman" w:cs="Times New Roman"/>
                <w:sz w:val="20"/>
                <w:szCs w:val="20"/>
              </w:rPr>
            </w:pPr>
            <w:r>
              <w:t>Verification documents were not provided for review. Documents not provided for review include: application(s) selected, household notifications, household results letters, documentation of direct verification.</w:t>
            </w:r>
          </w:p>
        </w:tc>
      </w:tr>
      <w:tr w:rsidR="00FE4113" w14:paraId="4884C99A" w14:textId="77777777" w:rsidTr="008175F8">
        <w:trPr>
          <w:trHeight w:val="37"/>
        </w:trPr>
        <w:tc>
          <w:tcPr>
            <w:tcW w:w="8545" w:type="dxa"/>
            <w:shd w:val="clear" w:color="auto" w:fill="D9D9D9" w:themeFill="background1" w:themeFillShade="D9"/>
          </w:tcPr>
          <w:p w14:paraId="4E590795" w14:textId="77777777" w:rsidR="00A53CEA" w:rsidRPr="0076532F" w:rsidRDefault="00A97425" w:rsidP="008175F8">
            <w:pPr>
              <w:pStyle w:val="Normal0"/>
              <w:rPr>
                <w:rFonts w:ascii="Times New Roman" w:hAnsi="Times New Roman" w:cs="Times New Roman"/>
                <w:b/>
                <w:sz w:val="20"/>
                <w:szCs w:val="20"/>
              </w:rPr>
            </w:pPr>
            <w:r>
              <w:t>Meal Counting and Claiming</w:t>
            </w:r>
          </w:p>
        </w:tc>
      </w:tr>
      <w:tr w:rsidR="00FE4113" w14:paraId="3CB0B352" w14:textId="77777777" w:rsidTr="008175F8">
        <w:trPr>
          <w:trHeight w:val="37"/>
        </w:trPr>
        <w:tc>
          <w:tcPr>
            <w:tcW w:w="8545" w:type="dxa"/>
            <w:shd w:val="clear" w:color="auto" w:fill="auto"/>
          </w:tcPr>
          <w:p w14:paraId="2936F70F" w14:textId="77777777" w:rsidR="00A53CEA" w:rsidRPr="005B0132" w:rsidRDefault="00A97425"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FE4113" w14:paraId="5595DD15" w14:textId="77777777" w:rsidTr="008175F8">
        <w:trPr>
          <w:trHeight w:val="37"/>
        </w:trPr>
        <w:tc>
          <w:tcPr>
            <w:tcW w:w="8545" w:type="dxa"/>
            <w:shd w:val="clear" w:color="auto" w:fill="31849B" w:themeFill="accent5" w:themeFillShade="BF"/>
          </w:tcPr>
          <w:p w14:paraId="61DC2575" w14:textId="77777777" w:rsidR="00A53CEA" w:rsidRPr="005B0132" w:rsidRDefault="00A97425" w:rsidP="008175F8">
            <w:pPr>
              <w:pStyle w:val="Normal0"/>
              <w:rPr>
                <w:rFonts w:asciiTheme="minorHAnsi" w:hAnsiTheme="minorHAnsi" w:cstheme="minorHAnsi"/>
                <w:b/>
                <w:i/>
                <w:color w:val="DBE5F1" w:themeColor="accent1" w:themeTint="33"/>
                <w:sz w:val="32"/>
                <w:szCs w:val="20"/>
              </w:rPr>
            </w:pPr>
            <w:r>
              <w:t>Meal Patterns and Nutritional Quality</w:t>
            </w:r>
          </w:p>
        </w:tc>
      </w:tr>
      <w:tr w:rsidR="00FE4113" w14:paraId="0BE93AC2" w14:textId="77777777" w:rsidTr="008175F8">
        <w:trPr>
          <w:trHeight w:val="37"/>
        </w:trPr>
        <w:tc>
          <w:tcPr>
            <w:tcW w:w="8545" w:type="dxa"/>
            <w:shd w:val="clear" w:color="auto" w:fill="D9D9D9" w:themeFill="background1" w:themeFillShade="D9"/>
          </w:tcPr>
          <w:p w14:paraId="714F57D3" w14:textId="77777777" w:rsidR="00A53CEA" w:rsidRPr="0076532F" w:rsidRDefault="00A97425" w:rsidP="008175F8">
            <w:pPr>
              <w:pStyle w:val="Normal0"/>
              <w:rPr>
                <w:rFonts w:ascii="Times New Roman" w:hAnsi="Times New Roman" w:cs="Times New Roman"/>
                <w:b/>
                <w:sz w:val="20"/>
                <w:szCs w:val="20"/>
              </w:rPr>
            </w:pPr>
            <w:r>
              <w:t>Meal Components and Quantities</w:t>
            </w:r>
          </w:p>
        </w:tc>
      </w:tr>
      <w:tr w:rsidR="00FE4113" w14:paraId="7C5E7F61" w14:textId="77777777" w:rsidTr="008175F8">
        <w:trPr>
          <w:trHeight w:val="37"/>
        </w:trPr>
        <w:tc>
          <w:tcPr>
            <w:tcW w:w="8545" w:type="dxa"/>
            <w:shd w:val="clear" w:color="auto" w:fill="auto"/>
          </w:tcPr>
          <w:p w14:paraId="0D7FD6C2" w14:textId="77777777" w:rsidR="00A53CEA" w:rsidRPr="005B0132" w:rsidRDefault="00A97425"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FE4113" w14:paraId="33BA1033" w14:textId="77777777" w:rsidTr="008175F8">
        <w:trPr>
          <w:trHeight w:val="37"/>
        </w:trPr>
        <w:tc>
          <w:tcPr>
            <w:tcW w:w="8545" w:type="dxa"/>
            <w:shd w:val="clear" w:color="auto" w:fill="auto"/>
          </w:tcPr>
          <w:p w14:paraId="5049A133" w14:textId="77777777" w:rsidR="00A53CEA" w:rsidRPr="005B0132" w:rsidRDefault="00A97425"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FE4113" w14:paraId="63084D48" w14:textId="77777777" w:rsidTr="008175F8">
        <w:trPr>
          <w:trHeight w:val="37"/>
        </w:trPr>
        <w:tc>
          <w:tcPr>
            <w:tcW w:w="8545" w:type="dxa"/>
            <w:shd w:val="clear" w:color="auto" w:fill="31849B" w:themeFill="accent5" w:themeFillShade="BF"/>
          </w:tcPr>
          <w:p w14:paraId="040C32DF" w14:textId="77777777" w:rsidR="00A53CEA" w:rsidRPr="005B0132" w:rsidRDefault="00A97425" w:rsidP="008175F8">
            <w:pPr>
              <w:pStyle w:val="Normal0"/>
              <w:rPr>
                <w:rFonts w:asciiTheme="minorHAnsi" w:hAnsiTheme="minorHAnsi" w:cstheme="minorHAnsi"/>
                <w:b/>
                <w:i/>
                <w:color w:val="DBE5F1" w:themeColor="accent1" w:themeTint="33"/>
                <w:sz w:val="32"/>
                <w:szCs w:val="20"/>
              </w:rPr>
            </w:pPr>
            <w:r>
              <w:t>School Nutrition Environment</w:t>
            </w:r>
          </w:p>
        </w:tc>
      </w:tr>
      <w:tr w:rsidR="00FE4113" w14:paraId="4CB73905" w14:textId="77777777" w:rsidTr="008175F8">
        <w:trPr>
          <w:trHeight w:val="37"/>
        </w:trPr>
        <w:tc>
          <w:tcPr>
            <w:tcW w:w="8545" w:type="dxa"/>
            <w:shd w:val="clear" w:color="auto" w:fill="D9D9D9" w:themeFill="background1" w:themeFillShade="D9"/>
          </w:tcPr>
          <w:p w14:paraId="5089ACCE" w14:textId="77777777" w:rsidR="00A53CEA" w:rsidRPr="0076532F" w:rsidRDefault="00A97425" w:rsidP="008175F8">
            <w:pPr>
              <w:pStyle w:val="Normal0"/>
              <w:rPr>
                <w:rFonts w:ascii="Times New Roman" w:hAnsi="Times New Roman" w:cs="Times New Roman"/>
                <w:b/>
                <w:sz w:val="20"/>
                <w:szCs w:val="20"/>
              </w:rPr>
            </w:pPr>
            <w:r>
              <w:t>Food Safety</w:t>
            </w:r>
          </w:p>
        </w:tc>
      </w:tr>
      <w:tr w:rsidR="00FE4113" w14:paraId="7D979F5C" w14:textId="77777777" w:rsidTr="008175F8">
        <w:trPr>
          <w:trHeight w:val="37"/>
        </w:trPr>
        <w:tc>
          <w:tcPr>
            <w:tcW w:w="8545" w:type="dxa"/>
            <w:shd w:val="clear" w:color="auto" w:fill="auto"/>
          </w:tcPr>
          <w:p w14:paraId="2C135B05" w14:textId="77777777" w:rsidR="00A53CEA" w:rsidRPr="005B0132" w:rsidRDefault="00A97425"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FE4113" w14:paraId="1CA8B67D" w14:textId="77777777" w:rsidTr="008175F8">
        <w:trPr>
          <w:trHeight w:val="37"/>
        </w:trPr>
        <w:tc>
          <w:tcPr>
            <w:tcW w:w="8545" w:type="dxa"/>
            <w:shd w:val="clear" w:color="auto" w:fill="auto"/>
          </w:tcPr>
          <w:p w14:paraId="3CC996BD" w14:textId="77777777" w:rsidR="00A53CEA" w:rsidRPr="005B0132" w:rsidRDefault="00A97425"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FE4113" w14:paraId="7DA519E0" w14:textId="77777777" w:rsidTr="008175F8">
        <w:trPr>
          <w:trHeight w:val="37"/>
        </w:trPr>
        <w:tc>
          <w:tcPr>
            <w:tcW w:w="8545" w:type="dxa"/>
            <w:shd w:val="clear" w:color="auto" w:fill="auto"/>
          </w:tcPr>
          <w:p w14:paraId="0F6DAD7C" w14:textId="77777777" w:rsidR="00A53CEA" w:rsidRPr="005B0132" w:rsidRDefault="00A97425"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FE4113" w14:paraId="17279C3D" w14:textId="77777777" w:rsidTr="008175F8">
        <w:trPr>
          <w:trHeight w:val="37"/>
        </w:trPr>
        <w:tc>
          <w:tcPr>
            <w:tcW w:w="8545" w:type="dxa"/>
            <w:shd w:val="clear" w:color="auto" w:fill="auto"/>
          </w:tcPr>
          <w:p w14:paraId="41DEB08B" w14:textId="77777777" w:rsidR="00A53CEA" w:rsidRPr="005B0132" w:rsidRDefault="00A97425" w:rsidP="00A53CEA">
            <w:pPr>
              <w:pStyle w:val="ListParagraph"/>
              <w:numPr>
                <w:ilvl w:val="0"/>
                <w:numId w:val="2"/>
              </w:numPr>
              <w:ind w:left="540"/>
              <w:rPr>
                <w:rFonts w:ascii="Times New Roman" w:hAnsi="Times New Roman" w:cs="Times New Roman"/>
                <w:sz w:val="20"/>
                <w:szCs w:val="20"/>
              </w:rPr>
            </w:pPr>
            <w:r>
              <w:t>The school did not ensure that the storage, preparation and service of food are maintained. Facilities for the handling, storage, and distribution of purchased and donated foods shall be such as to properly safeguard against theft, spoilage and other loss.</w:t>
            </w:r>
          </w:p>
        </w:tc>
      </w:tr>
      <w:tr w:rsidR="00FE4113" w14:paraId="044BC776" w14:textId="77777777" w:rsidTr="008175F8">
        <w:trPr>
          <w:trHeight w:val="37"/>
        </w:trPr>
        <w:tc>
          <w:tcPr>
            <w:tcW w:w="8545" w:type="dxa"/>
            <w:shd w:val="clear" w:color="auto" w:fill="auto"/>
          </w:tcPr>
          <w:p w14:paraId="65A19E88" w14:textId="77777777" w:rsidR="00A53CEA" w:rsidRPr="005B0132" w:rsidRDefault="00A97425"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r w:rsidR="00FE4113" w14:paraId="44899E94" w14:textId="77777777" w:rsidTr="008175F8">
        <w:trPr>
          <w:trHeight w:val="37"/>
        </w:trPr>
        <w:tc>
          <w:tcPr>
            <w:tcW w:w="8545" w:type="dxa"/>
            <w:shd w:val="clear" w:color="auto" w:fill="auto"/>
          </w:tcPr>
          <w:p w14:paraId="6A2FBD9A" w14:textId="77777777" w:rsidR="00A53CEA" w:rsidRPr="005B0132" w:rsidRDefault="00A97425"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 because the agricultural food component is not produced or manufactured in the U.S. in sufficient and reasonably available quantities of a satisfactory quality or competitive bids reveal the costs of domestic agricultural food components are significantly higher than the non-domestic ones.</w:t>
            </w:r>
          </w:p>
        </w:tc>
      </w:tr>
      <w:tr w:rsidR="00FE4113" w14:paraId="73C05A51" w14:textId="77777777" w:rsidTr="008175F8">
        <w:trPr>
          <w:trHeight w:val="37"/>
        </w:trPr>
        <w:tc>
          <w:tcPr>
            <w:tcW w:w="8545" w:type="dxa"/>
            <w:shd w:val="clear" w:color="auto" w:fill="31849B" w:themeFill="accent5" w:themeFillShade="BF"/>
          </w:tcPr>
          <w:p w14:paraId="6E95613D" w14:textId="77777777" w:rsidR="00A53CEA" w:rsidRPr="005B0132" w:rsidRDefault="00A97425" w:rsidP="008175F8">
            <w:pPr>
              <w:pStyle w:val="Normal0"/>
              <w:rPr>
                <w:rFonts w:asciiTheme="minorHAnsi" w:hAnsiTheme="minorHAnsi" w:cstheme="minorHAnsi"/>
                <w:b/>
                <w:i/>
                <w:color w:val="DBE5F1" w:themeColor="accent1" w:themeTint="33"/>
                <w:sz w:val="32"/>
                <w:szCs w:val="20"/>
              </w:rPr>
            </w:pPr>
            <w:r>
              <w:t>Civil Rights</w:t>
            </w:r>
          </w:p>
        </w:tc>
      </w:tr>
      <w:tr w:rsidR="00FE4113" w14:paraId="374DA61E" w14:textId="77777777" w:rsidTr="008175F8">
        <w:trPr>
          <w:trHeight w:val="37"/>
        </w:trPr>
        <w:tc>
          <w:tcPr>
            <w:tcW w:w="8545" w:type="dxa"/>
            <w:shd w:val="clear" w:color="auto" w:fill="auto"/>
          </w:tcPr>
          <w:p w14:paraId="3555CAB1" w14:textId="77777777" w:rsidR="00A53CEA" w:rsidRPr="005B0132" w:rsidRDefault="00A97425"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bl>
    <w:p w14:paraId="38EAA11E" w14:textId="77777777" w:rsidR="00A53CEA" w:rsidRPr="00223718" w:rsidRDefault="00825025" w:rsidP="00A53CEA">
      <w:pPr>
        <w:pStyle w:val="Normal0"/>
        <w:rPr>
          <w:rFonts w:ascii="Times New Roman" w:hAnsi="Times New Roman" w:cs="Times New Roman"/>
          <w:sz w:val="20"/>
          <w:szCs w:val="20"/>
        </w:rPr>
      </w:pPr>
    </w:p>
    <w:p w14:paraId="1C33DC09" w14:textId="77777777" w:rsidR="00A53CEA" w:rsidRDefault="00825025" w:rsidP="00A53CEA">
      <w:pPr>
        <w:pStyle w:val="Normal0"/>
      </w:pPr>
    </w:p>
    <w:p w14:paraId="0C8CFA79" w14:textId="77777777" w:rsidR="006D68B7" w:rsidRDefault="00825025">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50196" w14:textId="77777777" w:rsidR="00825025" w:rsidRDefault="00825025">
      <w:r>
        <w:separator/>
      </w:r>
    </w:p>
  </w:endnote>
  <w:endnote w:type="continuationSeparator" w:id="0">
    <w:p w14:paraId="7F894216" w14:textId="77777777" w:rsidR="00825025" w:rsidRDefault="0082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AB26" w14:textId="77777777" w:rsidR="0037068A" w:rsidRDefault="00A97425" w:rsidP="000F3A03">
    <w:pPr>
      <w:pStyle w:val="Footer"/>
      <w:jc w:val="center"/>
      <w:rPr>
        <w:sz w:val="14"/>
      </w:rPr>
    </w:pPr>
    <w:r>
      <w:rPr>
        <w:sz w:val="14"/>
      </w:rPr>
      <w:t>This institution is an equal opportunity provider</w:t>
    </w:r>
  </w:p>
  <w:p w14:paraId="5612A061" w14:textId="77777777" w:rsidR="0037068A" w:rsidRDefault="00825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AE68" w14:textId="77777777" w:rsidR="0037068A" w:rsidRDefault="00A97425" w:rsidP="000F3A03">
    <w:pPr>
      <w:pStyle w:val="Footer0"/>
      <w:jc w:val="center"/>
      <w:rPr>
        <w:sz w:val="14"/>
      </w:rPr>
    </w:pPr>
    <w:r>
      <w:rPr>
        <w:sz w:val="14"/>
      </w:rPr>
      <w:t>This institution is an equal opportunity provider</w:t>
    </w:r>
  </w:p>
  <w:p w14:paraId="38038D0B" w14:textId="77777777" w:rsidR="0037068A" w:rsidRDefault="00825025">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B535F" w14:textId="77777777" w:rsidR="00825025" w:rsidRDefault="00825025">
      <w:r>
        <w:separator/>
      </w:r>
    </w:p>
  </w:footnote>
  <w:footnote w:type="continuationSeparator" w:id="0">
    <w:p w14:paraId="08CB5F85" w14:textId="77777777" w:rsidR="00825025" w:rsidRDefault="0082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E60E2616">
      <w:start w:val="1"/>
      <w:numFmt w:val="decimal"/>
      <w:lvlText w:val="%1."/>
      <w:lvlJc w:val="left"/>
      <w:pPr>
        <w:ind w:left="720" w:hanging="360"/>
      </w:pPr>
      <w:rPr>
        <w:rFonts w:hint="default"/>
      </w:rPr>
    </w:lvl>
    <w:lvl w:ilvl="1" w:tplc="688AE9AC" w:tentative="1">
      <w:start w:val="1"/>
      <w:numFmt w:val="lowerLetter"/>
      <w:lvlText w:val="%2."/>
      <w:lvlJc w:val="left"/>
      <w:pPr>
        <w:ind w:left="1440" w:hanging="360"/>
      </w:pPr>
    </w:lvl>
    <w:lvl w:ilvl="2" w:tplc="F54E6446" w:tentative="1">
      <w:start w:val="1"/>
      <w:numFmt w:val="lowerRoman"/>
      <w:lvlText w:val="%3."/>
      <w:lvlJc w:val="right"/>
      <w:pPr>
        <w:ind w:left="2160" w:hanging="180"/>
      </w:pPr>
    </w:lvl>
    <w:lvl w:ilvl="3" w:tplc="6A6C0A94" w:tentative="1">
      <w:start w:val="1"/>
      <w:numFmt w:val="decimal"/>
      <w:lvlText w:val="%4."/>
      <w:lvlJc w:val="left"/>
      <w:pPr>
        <w:ind w:left="2880" w:hanging="360"/>
      </w:pPr>
    </w:lvl>
    <w:lvl w:ilvl="4" w:tplc="26307298" w:tentative="1">
      <w:start w:val="1"/>
      <w:numFmt w:val="lowerLetter"/>
      <w:lvlText w:val="%5."/>
      <w:lvlJc w:val="left"/>
      <w:pPr>
        <w:ind w:left="3600" w:hanging="360"/>
      </w:pPr>
    </w:lvl>
    <w:lvl w:ilvl="5" w:tplc="A470EF92" w:tentative="1">
      <w:start w:val="1"/>
      <w:numFmt w:val="lowerRoman"/>
      <w:lvlText w:val="%6."/>
      <w:lvlJc w:val="right"/>
      <w:pPr>
        <w:ind w:left="4320" w:hanging="180"/>
      </w:pPr>
    </w:lvl>
    <w:lvl w:ilvl="6" w:tplc="755248BC" w:tentative="1">
      <w:start w:val="1"/>
      <w:numFmt w:val="decimal"/>
      <w:lvlText w:val="%7."/>
      <w:lvlJc w:val="left"/>
      <w:pPr>
        <w:ind w:left="5040" w:hanging="360"/>
      </w:pPr>
    </w:lvl>
    <w:lvl w:ilvl="7" w:tplc="CEB444A8" w:tentative="1">
      <w:start w:val="1"/>
      <w:numFmt w:val="lowerLetter"/>
      <w:lvlText w:val="%8."/>
      <w:lvlJc w:val="left"/>
      <w:pPr>
        <w:ind w:left="5760" w:hanging="360"/>
      </w:pPr>
    </w:lvl>
    <w:lvl w:ilvl="8" w:tplc="38E066F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01686A4">
      <w:start w:val="1"/>
      <w:numFmt w:val="bullet"/>
      <w:lvlText w:val=""/>
      <w:lvlJc w:val="left"/>
      <w:pPr>
        <w:ind w:left="720" w:hanging="360"/>
      </w:pPr>
      <w:rPr>
        <w:rFonts w:ascii="Symbol" w:hAnsi="Symbol" w:hint="default"/>
      </w:rPr>
    </w:lvl>
    <w:lvl w:ilvl="1" w:tplc="CD7C9CA0" w:tentative="1">
      <w:start w:val="1"/>
      <w:numFmt w:val="bullet"/>
      <w:lvlText w:val="o"/>
      <w:lvlJc w:val="left"/>
      <w:pPr>
        <w:ind w:left="1440" w:hanging="360"/>
      </w:pPr>
      <w:rPr>
        <w:rFonts w:ascii="Courier New" w:hAnsi="Courier New" w:cs="Courier New" w:hint="default"/>
      </w:rPr>
    </w:lvl>
    <w:lvl w:ilvl="2" w:tplc="117C1FE0" w:tentative="1">
      <w:start w:val="1"/>
      <w:numFmt w:val="bullet"/>
      <w:lvlText w:val=""/>
      <w:lvlJc w:val="left"/>
      <w:pPr>
        <w:ind w:left="2160" w:hanging="360"/>
      </w:pPr>
      <w:rPr>
        <w:rFonts w:ascii="Wingdings" w:hAnsi="Wingdings" w:hint="default"/>
      </w:rPr>
    </w:lvl>
    <w:lvl w:ilvl="3" w:tplc="1C703FB4" w:tentative="1">
      <w:start w:val="1"/>
      <w:numFmt w:val="bullet"/>
      <w:lvlText w:val=""/>
      <w:lvlJc w:val="left"/>
      <w:pPr>
        <w:ind w:left="2880" w:hanging="360"/>
      </w:pPr>
      <w:rPr>
        <w:rFonts w:ascii="Symbol" w:hAnsi="Symbol" w:hint="default"/>
      </w:rPr>
    </w:lvl>
    <w:lvl w:ilvl="4" w:tplc="35544E08" w:tentative="1">
      <w:start w:val="1"/>
      <w:numFmt w:val="bullet"/>
      <w:lvlText w:val="o"/>
      <w:lvlJc w:val="left"/>
      <w:pPr>
        <w:ind w:left="3600" w:hanging="360"/>
      </w:pPr>
      <w:rPr>
        <w:rFonts w:ascii="Courier New" w:hAnsi="Courier New" w:cs="Courier New" w:hint="default"/>
      </w:rPr>
    </w:lvl>
    <w:lvl w:ilvl="5" w:tplc="1188D1EE" w:tentative="1">
      <w:start w:val="1"/>
      <w:numFmt w:val="bullet"/>
      <w:lvlText w:val=""/>
      <w:lvlJc w:val="left"/>
      <w:pPr>
        <w:ind w:left="4320" w:hanging="360"/>
      </w:pPr>
      <w:rPr>
        <w:rFonts w:ascii="Wingdings" w:hAnsi="Wingdings" w:hint="default"/>
      </w:rPr>
    </w:lvl>
    <w:lvl w:ilvl="6" w:tplc="406E2D0C" w:tentative="1">
      <w:start w:val="1"/>
      <w:numFmt w:val="bullet"/>
      <w:lvlText w:val=""/>
      <w:lvlJc w:val="left"/>
      <w:pPr>
        <w:ind w:left="5040" w:hanging="360"/>
      </w:pPr>
      <w:rPr>
        <w:rFonts w:ascii="Symbol" w:hAnsi="Symbol" w:hint="default"/>
      </w:rPr>
    </w:lvl>
    <w:lvl w:ilvl="7" w:tplc="89A04684" w:tentative="1">
      <w:start w:val="1"/>
      <w:numFmt w:val="bullet"/>
      <w:lvlText w:val="o"/>
      <w:lvlJc w:val="left"/>
      <w:pPr>
        <w:ind w:left="5760" w:hanging="360"/>
      </w:pPr>
      <w:rPr>
        <w:rFonts w:ascii="Courier New" w:hAnsi="Courier New" w:cs="Courier New" w:hint="default"/>
      </w:rPr>
    </w:lvl>
    <w:lvl w:ilvl="8" w:tplc="CC2AE7B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13"/>
    <w:rsid w:val="004B3501"/>
    <w:rsid w:val="00825025"/>
    <w:rsid w:val="009E621F"/>
    <w:rsid w:val="00A97425"/>
    <w:rsid w:val="00FE4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6D59"/>
  <w15:docId w15:val="{2153F2E2-3EF6-467B-A18E-9FD51F5B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E7CE6-683E-45DC-AF93-2C233D22F9C0}">
  <ds:schemaRefs>
    <ds:schemaRef ds:uri="http://schemas.microsoft.com/sharepoint/v3/contenttype/forms"/>
  </ds:schemaRefs>
</ds:datastoreItem>
</file>

<file path=customXml/itemProps2.xml><?xml version="1.0" encoding="utf-8"?>
<ds:datastoreItem xmlns:ds="http://schemas.openxmlformats.org/officeDocument/2006/customXml" ds:itemID="{A3D21B64-DEEA-41A4-B829-74ECD2707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0AEF72-FF96-4114-93FD-CFF43BB8F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Mashpee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2022-03-25T20:50:00Z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2022</vt:lpwstr>
  </property>
</Properties>
</file>