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097A" w14:textId="77777777" w:rsidR="00CA19B4" w:rsidRPr="00200779" w:rsidRDefault="00827AE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3566FA1" w14:textId="77777777" w:rsidR="00CA19B4" w:rsidRDefault="000B5DF9" w:rsidP="00CA19B4">
      <w:pPr>
        <w:jc w:val="center"/>
        <w:rPr>
          <w:rFonts w:ascii="Times New Roman" w:hAnsi="Times New Roman" w:cs="Times New Roman"/>
          <w:sz w:val="24"/>
          <w:szCs w:val="24"/>
        </w:rPr>
      </w:pPr>
    </w:p>
    <w:p w14:paraId="760532F3" w14:textId="77777777" w:rsidR="00CA19B4" w:rsidRDefault="00827AE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0808EB6" w14:textId="77777777" w:rsidR="00CA19B4" w:rsidRDefault="000B5DF9" w:rsidP="00CA19B4">
      <w:pPr>
        <w:rPr>
          <w:rFonts w:ascii="Times New Roman" w:hAnsi="Times New Roman" w:cs="Times New Roman"/>
          <w:sz w:val="20"/>
          <w:szCs w:val="20"/>
        </w:rPr>
      </w:pPr>
    </w:p>
    <w:p w14:paraId="1EEFAE77" w14:textId="77777777" w:rsidR="00CA19B4" w:rsidRDefault="000B5DF9" w:rsidP="00CA19B4">
      <w:pPr>
        <w:rPr>
          <w:rFonts w:ascii="Times New Roman" w:hAnsi="Times New Roman" w:cs="Times New Roman"/>
          <w:sz w:val="20"/>
          <w:szCs w:val="20"/>
        </w:rPr>
      </w:pPr>
    </w:p>
    <w:p w14:paraId="6C04D69B" w14:textId="77777777" w:rsidR="00CA19B4" w:rsidRPr="00B63138" w:rsidRDefault="00827AE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Minuteman Regional Vocational Tech</w:t>
      </w:r>
      <w:bookmarkEnd w:id="0"/>
    </w:p>
    <w:p w14:paraId="10A9EE2D" w14:textId="77777777" w:rsidR="00CA19B4" w:rsidRDefault="000B5DF9" w:rsidP="00CA19B4">
      <w:pPr>
        <w:rPr>
          <w:rFonts w:ascii="Times New Roman" w:hAnsi="Times New Roman" w:cs="Times New Roman"/>
          <w:sz w:val="20"/>
          <w:szCs w:val="20"/>
        </w:rPr>
      </w:pPr>
    </w:p>
    <w:p w14:paraId="6222DD2F" w14:textId="77777777" w:rsidR="00CA19B4" w:rsidRDefault="00827AE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05/19/2022</w:t>
      </w:r>
      <w:bookmarkEnd w:id="1"/>
    </w:p>
    <w:p w14:paraId="6E8C2DB0" w14:textId="77777777" w:rsidR="00CA19B4" w:rsidRDefault="000B5DF9" w:rsidP="00CA19B4">
      <w:pPr>
        <w:rPr>
          <w:rFonts w:ascii="Times New Roman" w:hAnsi="Times New Roman" w:cs="Times New Roman"/>
          <w:sz w:val="20"/>
          <w:szCs w:val="20"/>
        </w:rPr>
      </w:pPr>
    </w:p>
    <w:p w14:paraId="12C19C12" w14:textId="77777777" w:rsidR="00CA19B4" w:rsidRDefault="00827AE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05/19/2022</w:t>
      </w:r>
      <w:bookmarkEnd w:id="2"/>
    </w:p>
    <w:p w14:paraId="288D1E01" w14:textId="77777777" w:rsidR="00CA19B4" w:rsidRDefault="00827AE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8C4E06F" w14:textId="77777777" w:rsidR="00CA19B4" w:rsidRDefault="000B5DF9" w:rsidP="00CA19B4">
      <w:pPr>
        <w:pBdr>
          <w:bottom w:val="single" w:sz="12" w:space="1" w:color="auto"/>
        </w:pBdr>
        <w:rPr>
          <w:rFonts w:ascii="Times New Roman" w:hAnsi="Times New Roman" w:cs="Times New Roman"/>
          <w:sz w:val="20"/>
          <w:szCs w:val="20"/>
        </w:rPr>
      </w:pPr>
    </w:p>
    <w:p w14:paraId="43E2D485" w14:textId="77777777" w:rsidR="00CA19B4" w:rsidRDefault="00827AE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FFFD61E" w14:textId="77777777" w:rsidR="00CA19B4" w:rsidRDefault="000B5DF9" w:rsidP="00CA19B4">
      <w:pPr>
        <w:rPr>
          <w:rFonts w:ascii="Times New Roman" w:hAnsi="Times New Roman" w:cs="Times New Roman"/>
          <w:sz w:val="20"/>
          <w:szCs w:val="20"/>
        </w:rPr>
      </w:pPr>
    </w:p>
    <w:p w14:paraId="44C63B01" w14:textId="77777777" w:rsidR="00CA19B4" w:rsidRPr="00223718" w:rsidRDefault="00827AE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3D263D1" w14:textId="77777777" w:rsidR="00CA19B4" w:rsidRDefault="000B5DF9" w:rsidP="00CA19B4">
      <w:pPr>
        <w:rPr>
          <w:rFonts w:ascii="Times New Roman" w:hAnsi="Times New Roman" w:cs="Times New Roman"/>
          <w:sz w:val="20"/>
          <w:szCs w:val="20"/>
        </w:rPr>
      </w:pPr>
    </w:p>
    <w:p w14:paraId="394C0339" w14:textId="77777777" w:rsidR="00CA19B4" w:rsidRDefault="00827A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246152" w14:textId="77777777" w:rsidR="00CA19B4" w:rsidRDefault="000B5DF9" w:rsidP="00CA19B4">
      <w:pPr>
        <w:ind w:left="720"/>
        <w:rPr>
          <w:rFonts w:ascii="Times New Roman" w:hAnsi="Times New Roman" w:cs="Times New Roman"/>
          <w:sz w:val="20"/>
          <w:szCs w:val="20"/>
        </w:rPr>
      </w:pPr>
    </w:p>
    <w:bookmarkStart w:id="3" w:name="CHK_SBP"/>
    <w:p w14:paraId="72B668CB"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ADF2410" w14:textId="77777777" w:rsidR="00CA19B4" w:rsidRDefault="00827A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D775E71"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76EECB8"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57C1640"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46E730F"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C40F02B" w14:textId="77777777" w:rsidR="00CA19B4" w:rsidRDefault="000B5DF9" w:rsidP="00CA19B4">
      <w:pPr>
        <w:rPr>
          <w:rFonts w:ascii="Times New Roman" w:hAnsi="Times New Roman" w:cs="Times New Roman"/>
          <w:sz w:val="20"/>
          <w:szCs w:val="20"/>
        </w:rPr>
      </w:pPr>
    </w:p>
    <w:p w14:paraId="624AAD23" w14:textId="77777777" w:rsidR="00CA19B4" w:rsidRDefault="00827A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5E0F9F2" w14:textId="77777777" w:rsidR="00CA19B4" w:rsidRDefault="000B5DF9" w:rsidP="00CA19B4">
      <w:pPr>
        <w:ind w:left="720"/>
        <w:rPr>
          <w:rFonts w:ascii="Times New Roman" w:hAnsi="Times New Roman" w:cs="Times New Roman"/>
          <w:sz w:val="20"/>
          <w:szCs w:val="20"/>
        </w:rPr>
      </w:pPr>
    </w:p>
    <w:bookmarkStart w:id="9" w:name="CHK_CEP"/>
    <w:p w14:paraId="02E197C7" w14:textId="77777777" w:rsidR="00CA19B4" w:rsidRDefault="00827A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3885F1F" w14:textId="77777777" w:rsidR="00CA19B4" w:rsidRDefault="00827A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1B5FA16" w14:textId="77777777" w:rsidR="00CA19B4" w:rsidRDefault="00827A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D47F5F4" w14:textId="77777777" w:rsidR="00CA19B4" w:rsidRDefault="00827A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B5DF9">
        <w:rPr>
          <w:rFonts w:ascii="Times New Roman" w:hAnsi="Times New Roman" w:cs="Times New Roman"/>
          <w:sz w:val="20"/>
          <w:szCs w:val="20"/>
        </w:rPr>
      </w:r>
      <w:r w:rsidR="000B5DF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B39B49" w14:textId="77777777" w:rsidR="00CA19B4" w:rsidRDefault="000B5DF9" w:rsidP="00CA19B4">
      <w:pPr>
        <w:rPr>
          <w:rFonts w:ascii="Times New Roman" w:hAnsi="Times New Roman" w:cs="Times New Roman"/>
          <w:sz w:val="20"/>
          <w:szCs w:val="20"/>
        </w:rPr>
      </w:pPr>
    </w:p>
    <w:p w14:paraId="21590CEC" w14:textId="77777777" w:rsidR="00CA19B4" w:rsidRPr="00D6151F" w:rsidRDefault="00827AE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51858F" w14:textId="77777777" w:rsidR="00CA19B4" w:rsidRDefault="000B5DF9" w:rsidP="00CA19B4">
      <w:pPr>
        <w:rPr>
          <w:rFonts w:ascii="Times New Roman" w:hAnsi="Times New Roman" w:cs="Times New Roman"/>
          <w:sz w:val="20"/>
          <w:szCs w:val="20"/>
        </w:rPr>
      </w:pPr>
    </w:p>
    <w:p w14:paraId="027DB843" w14:textId="77777777" w:rsidR="00CA19B4" w:rsidRDefault="00827A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C1298D0" w14:textId="77777777" w:rsidR="00CA19B4" w:rsidRDefault="00827AE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B5DF9">
        <w:rPr>
          <w:rFonts w:ascii="MS Gothic" w:eastAsia="MS Gothic" w:hAnsi="Times New Roman" w:cs="Times New Roman"/>
          <w:sz w:val="20"/>
          <w:szCs w:val="20"/>
        </w:rPr>
      </w:r>
      <w:r w:rsidR="000B5DF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B5DF9">
        <w:rPr>
          <w:rFonts w:ascii="MS Gothic" w:eastAsia="MS Gothic" w:hAnsi="Times New Roman" w:cs="Times New Roman"/>
          <w:sz w:val="20"/>
          <w:szCs w:val="20"/>
        </w:rPr>
      </w:r>
      <w:r w:rsidR="000B5DF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07D3F6D" w14:textId="77777777" w:rsidR="00CA19B4" w:rsidRDefault="000B5DF9" w:rsidP="00CA19B4">
      <w:pPr>
        <w:ind w:firstLine="720"/>
        <w:rPr>
          <w:rFonts w:ascii="Times New Roman" w:hAnsi="Times New Roman" w:cs="Times New Roman"/>
          <w:sz w:val="20"/>
          <w:szCs w:val="20"/>
        </w:rPr>
      </w:pPr>
    </w:p>
    <w:p w14:paraId="3FF71D9A" w14:textId="77777777" w:rsidR="00CA19B4" w:rsidRDefault="00827AE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6377118" w14:textId="77777777" w:rsidR="006D68B7" w:rsidRDefault="000B5DF9">
      <w:pPr>
        <w:sectPr w:rsidR="006D68B7" w:rsidSect="005B420A">
          <w:footerReference w:type="default" r:id="rId9"/>
          <w:pgSz w:w="12240" w:h="15840"/>
          <w:pgMar w:top="1440" w:right="1440" w:bottom="1440" w:left="1440" w:header="720" w:footer="720" w:gutter="0"/>
          <w:cols w:space="720"/>
        </w:sectPr>
      </w:pPr>
    </w:p>
    <w:p w14:paraId="17FA5886" w14:textId="77777777" w:rsidR="00A53CEA" w:rsidRDefault="000B5DF9" w:rsidP="00A53CEA">
      <w:pPr>
        <w:pStyle w:val="Normal0"/>
        <w:ind w:firstLine="720"/>
        <w:rPr>
          <w:rFonts w:ascii="Times New Roman" w:hAnsi="Times New Roman" w:cs="Times New Roman"/>
          <w:sz w:val="20"/>
          <w:szCs w:val="20"/>
        </w:rPr>
      </w:pPr>
    </w:p>
    <w:p w14:paraId="7A22C5FF" w14:textId="77777777" w:rsidR="00A53CEA" w:rsidRPr="00C61944" w:rsidRDefault="00827AE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51609" w14:paraId="224737C1" w14:textId="77777777" w:rsidTr="008175F8">
        <w:trPr>
          <w:trHeight w:val="37"/>
        </w:trPr>
        <w:tc>
          <w:tcPr>
            <w:tcW w:w="8545" w:type="dxa"/>
            <w:shd w:val="clear" w:color="auto" w:fill="31849B" w:themeFill="accent5" w:themeFillShade="BF"/>
          </w:tcPr>
          <w:p w14:paraId="2312C61E" w14:textId="77777777" w:rsidR="00A53CEA" w:rsidRPr="005B0132" w:rsidRDefault="00827AEF" w:rsidP="008175F8">
            <w:pPr>
              <w:pStyle w:val="Normal0"/>
              <w:rPr>
                <w:rFonts w:asciiTheme="minorHAnsi" w:hAnsiTheme="minorHAnsi" w:cstheme="minorHAnsi"/>
                <w:b/>
                <w:i/>
                <w:color w:val="DBE5F1" w:themeColor="accent1" w:themeTint="33"/>
                <w:sz w:val="32"/>
                <w:szCs w:val="20"/>
              </w:rPr>
            </w:pPr>
            <w:r>
              <w:t>Program Access and Reimbursement</w:t>
            </w:r>
          </w:p>
        </w:tc>
      </w:tr>
      <w:tr w:rsidR="00751609" w14:paraId="3004E623" w14:textId="77777777" w:rsidTr="008175F8">
        <w:trPr>
          <w:trHeight w:val="37"/>
        </w:trPr>
        <w:tc>
          <w:tcPr>
            <w:tcW w:w="8545" w:type="dxa"/>
            <w:shd w:val="clear" w:color="auto" w:fill="D9D9D9" w:themeFill="background1" w:themeFillShade="D9"/>
          </w:tcPr>
          <w:p w14:paraId="2132AC33" w14:textId="77777777" w:rsidR="00A53CEA" w:rsidRPr="0076532F" w:rsidRDefault="00827AEF" w:rsidP="008175F8">
            <w:pPr>
              <w:pStyle w:val="Normal0"/>
              <w:rPr>
                <w:rFonts w:ascii="Times New Roman" w:hAnsi="Times New Roman" w:cs="Times New Roman"/>
                <w:b/>
                <w:sz w:val="20"/>
                <w:szCs w:val="20"/>
              </w:rPr>
            </w:pPr>
            <w:r>
              <w:t>Certification and Benefit Issuance</w:t>
            </w:r>
          </w:p>
        </w:tc>
      </w:tr>
      <w:tr w:rsidR="00751609" w14:paraId="0A72D834" w14:textId="77777777" w:rsidTr="008175F8">
        <w:trPr>
          <w:trHeight w:val="37"/>
        </w:trPr>
        <w:tc>
          <w:tcPr>
            <w:tcW w:w="8545" w:type="dxa"/>
            <w:shd w:val="clear" w:color="auto" w:fill="auto"/>
          </w:tcPr>
          <w:p w14:paraId="46FD9CBD"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751609" w14:paraId="223D61D0" w14:textId="77777777" w:rsidTr="008175F8">
        <w:trPr>
          <w:trHeight w:val="37"/>
        </w:trPr>
        <w:tc>
          <w:tcPr>
            <w:tcW w:w="8545" w:type="dxa"/>
            <w:shd w:val="clear" w:color="auto" w:fill="31849B" w:themeFill="accent5" w:themeFillShade="BF"/>
          </w:tcPr>
          <w:p w14:paraId="72DCF8B0" w14:textId="77777777" w:rsidR="00A53CEA" w:rsidRPr="005B0132" w:rsidRDefault="00827AEF" w:rsidP="008175F8">
            <w:pPr>
              <w:pStyle w:val="Normal0"/>
              <w:rPr>
                <w:rFonts w:asciiTheme="minorHAnsi" w:hAnsiTheme="minorHAnsi" w:cstheme="minorHAnsi"/>
                <w:b/>
                <w:i/>
                <w:color w:val="DBE5F1" w:themeColor="accent1" w:themeTint="33"/>
                <w:sz w:val="32"/>
                <w:szCs w:val="20"/>
              </w:rPr>
            </w:pPr>
            <w:r>
              <w:t>Meal Patterns and Nutritional Quality</w:t>
            </w:r>
          </w:p>
        </w:tc>
      </w:tr>
      <w:tr w:rsidR="00751609" w14:paraId="12B21198" w14:textId="77777777" w:rsidTr="008175F8">
        <w:trPr>
          <w:trHeight w:val="37"/>
        </w:trPr>
        <w:tc>
          <w:tcPr>
            <w:tcW w:w="8545" w:type="dxa"/>
            <w:shd w:val="clear" w:color="auto" w:fill="D9D9D9" w:themeFill="background1" w:themeFillShade="D9"/>
          </w:tcPr>
          <w:p w14:paraId="27DE355E" w14:textId="77777777" w:rsidR="00A53CEA" w:rsidRPr="0076532F" w:rsidRDefault="00827AEF" w:rsidP="008175F8">
            <w:pPr>
              <w:pStyle w:val="Normal0"/>
              <w:rPr>
                <w:rFonts w:ascii="Times New Roman" w:hAnsi="Times New Roman" w:cs="Times New Roman"/>
                <w:b/>
                <w:sz w:val="20"/>
                <w:szCs w:val="20"/>
              </w:rPr>
            </w:pPr>
            <w:r>
              <w:t>Meal Components and Quantities</w:t>
            </w:r>
          </w:p>
        </w:tc>
      </w:tr>
      <w:tr w:rsidR="00751609" w14:paraId="126B7C55" w14:textId="77777777" w:rsidTr="008175F8">
        <w:trPr>
          <w:trHeight w:val="37"/>
        </w:trPr>
        <w:tc>
          <w:tcPr>
            <w:tcW w:w="8545" w:type="dxa"/>
            <w:shd w:val="clear" w:color="auto" w:fill="auto"/>
          </w:tcPr>
          <w:p w14:paraId="5459C1C5"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751609" w14:paraId="126398A4" w14:textId="77777777" w:rsidTr="008175F8">
        <w:trPr>
          <w:trHeight w:val="37"/>
        </w:trPr>
        <w:tc>
          <w:tcPr>
            <w:tcW w:w="8545" w:type="dxa"/>
            <w:shd w:val="clear" w:color="auto" w:fill="auto"/>
          </w:tcPr>
          <w:p w14:paraId="408D9395"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751609" w14:paraId="6381E03C" w14:textId="77777777" w:rsidTr="008175F8">
        <w:trPr>
          <w:trHeight w:val="37"/>
        </w:trPr>
        <w:tc>
          <w:tcPr>
            <w:tcW w:w="8545" w:type="dxa"/>
            <w:shd w:val="clear" w:color="auto" w:fill="auto"/>
          </w:tcPr>
          <w:p w14:paraId="11E3996F"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751609" w14:paraId="5459EE3F" w14:textId="77777777" w:rsidTr="008175F8">
        <w:trPr>
          <w:trHeight w:val="37"/>
        </w:trPr>
        <w:tc>
          <w:tcPr>
            <w:tcW w:w="8545" w:type="dxa"/>
            <w:shd w:val="clear" w:color="auto" w:fill="D9D9D9" w:themeFill="background1" w:themeFillShade="D9"/>
          </w:tcPr>
          <w:p w14:paraId="08843E62" w14:textId="77777777" w:rsidR="00A53CEA" w:rsidRPr="0076532F" w:rsidRDefault="00827AEF" w:rsidP="008175F8">
            <w:pPr>
              <w:pStyle w:val="Normal0"/>
              <w:rPr>
                <w:rFonts w:ascii="Times New Roman" w:hAnsi="Times New Roman" w:cs="Times New Roman"/>
                <w:b/>
                <w:sz w:val="20"/>
                <w:szCs w:val="20"/>
              </w:rPr>
            </w:pPr>
            <w:r>
              <w:t>Offer versus Serve</w:t>
            </w:r>
          </w:p>
        </w:tc>
      </w:tr>
      <w:tr w:rsidR="00751609" w14:paraId="7466DC08" w14:textId="77777777" w:rsidTr="008175F8">
        <w:trPr>
          <w:trHeight w:val="37"/>
        </w:trPr>
        <w:tc>
          <w:tcPr>
            <w:tcW w:w="8545" w:type="dxa"/>
            <w:shd w:val="clear" w:color="auto" w:fill="auto"/>
          </w:tcPr>
          <w:p w14:paraId="1915CD04"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 The SFA has an insufficient amount information demonstrating that the cafeteria staff has been trained on Offer vs. Serve requirements for NSLP.</w:t>
            </w:r>
          </w:p>
        </w:tc>
      </w:tr>
      <w:tr w:rsidR="00751609" w14:paraId="005CB091" w14:textId="77777777" w:rsidTr="008175F8">
        <w:trPr>
          <w:trHeight w:val="37"/>
        </w:trPr>
        <w:tc>
          <w:tcPr>
            <w:tcW w:w="8545" w:type="dxa"/>
            <w:shd w:val="clear" w:color="auto" w:fill="31849B" w:themeFill="accent5" w:themeFillShade="BF"/>
          </w:tcPr>
          <w:p w14:paraId="291406FC" w14:textId="77777777" w:rsidR="00A53CEA" w:rsidRPr="005B0132" w:rsidRDefault="00827AEF" w:rsidP="008175F8">
            <w:pPr>
              <w:pStyle w:val="Normal0"/>
              <w:rPr>
                <w:rFonts w:asciiTheme="minorHAnsi" w:hAnsiTheme="minorHAnsi" w:cstheme="minorHAnsi"/>
                <w:b/>
                <w:i/>
                <w:color w:val="DBE5F1" w:themeColor="accent1" w:themeTint="33"/>
                <w:sz w:val="32"/>
                <w:szCs w:val="20"/>
              </w:rPr>
            </w:pPr>
            <w:r>
              <w:t>School Nutrition Environment</w:t>
            </w:r>
          </w:p>
        </w:tc>
      </w:tr>
      <w:tr w:rsidR="00751609" w14:paraId="183D3FC0" w14:textId="77777777" w:rsidTr="008175F8">
        <w:trPr>
          <w:trHeight w:val="37"/>
        </w:trPr>
        <w:tc>
          <w:tcPr>
            <w:tcW w:w="8545" w:type="dxa"/>
            <w:shd w:val="clear" w:color="auto" w:fill="D9D9D9" w:themeFill="background1" w:themeFillShade="D9"/>
          </w:tcPr>
          <w:p w14:paraId="7EEE54EF" w14:textId="77777777" w:rsidR="00A53CEA" w:rsidRPr="0076532F" w:rsidRDefault="00827AEF" w:rsidP="008175F8">
            <w:pPr>
              <w:pStyle w:val="Normal0"/>
              <w:rPr>
                <w:rFonts w:ascii="Times New Roman" w:hAnsi="Times New Roman" w:cs="Times New Roman"/>
                <w:b/>
                <w:sz w:val="20"/>
                <w:szCs w:val="20"/>
              </w:rPr>
            </w:pPr>
            <w:r>
              <w:t>Food Safety</w:t>
            </w:r>
          </w:p>
        </w:tc>
      </w:tr>
      <w:tr w:rsidR="00751609" w14:paraId="6508C876" w14:textId="77777777" w:rsidTr="008175F8">
        <w:trPr>
          <w:trHeight w:val="37"/>
        </w:trPr>
        <w:tc>
          <w:tcPr>
            <w:tcW w:w="8545" w:type="dxa"/>
            <w:shd w:val="clear" w:color="auto" w:fill="auto"/>
          </w:tcPr>
          <w:p w14:paraId="00C37269"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751609" w14:paraId="06162038" w14:textId="77777777" w:rsidTr="008175F8">
        <w:trPr>
          <w:trHeight w:val="37"/>
        </w:trPr>
        <w:tc>
          <w:tcPr>
            <w:tcW w:w="8545" w:type="dxa"/>
            <w:shd w:val="clear" w:color="auto" w:fill="auto"/>
          </w:tcPr>
          <w:p w14:paraId="1CFF380E"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751609" w14:paraId="11B19448" w14:textId="77777777" w:rsidTr="008175F8">
        <w:trPr>
          <w:trHeight w:val="37"/>
        </w:trPr>
        <w:tc>
          <w:tcPr>
            <w:tcW w:w="8545" w:type="dxa"/>
            <w:shd w:val="clear" w:color="auto" w:fill="auto"/>
          </w:tcPr>
          <w:p w14:paraId="19DEC17D"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751609" w14:paraId="5AAD4CDB" w14:textId="77777777" w:rsidTr="008175F8">
        <w:trPr>
          <w:trHeight w:val="37"/>
        </w:trPr>
        <w:tc>
          <w:tcPr>
            <w:tcW w:w="8545" w:type="dxa"/>
            <w:shd w:val="clear" w:color="auto" w:fill="auto"/>
          </w:tcPr>
          <w:p w14:paraId="649246A6"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751609" w14:paraId="1DCE115A" w14:textId="77777777" w:rsidTr="008175F8">
        <w:trPr>
          <w:trHeight w:val="37"/>
        </w:trPr>
        <w:tc>
          <w:tcPr>
            <w:tcW w:w="8545" w:type="dxa"/>
            <w:shd w:val="clear" w:color="auto" w:fill="D9D9D9" w:themeFill="background1" w:themeFillShade="D9"/>
          </w:tcPr>
          <w:p w14:paraId="456A65BE" w14:textId="77777777" w:rsidR="00A53CEA" w:rsidRPr="0076532F" w:rsidRDefault="00827AEF" w:rsidP="008175F8">
            <w:pPr>
              <w:pStyle w:val="Normal0"/>
              <w:rPr>
                <w:rFonts w:ascii="Times New Roman" w:hAnsi="Times New Roman" w:cs="Times New Roman"/>
                <w:b/>
                <w:sz w:val="20"/>
                <w:szCs w:val="20"/>
              </w:rPr>
            </w:pPr>
            <w:r>
              <w:t>Local School Wellness Policy</w:t>
            </w:r>
          </w:p>
        </w:tc>
      </w:tr>
      <w:tr w:rsidR="00751609" w14:paraId="11D532B7" w14:textId="77777777" w:rsidTr="008175F8">
        <w:trPr>
          <w:trHeight w:val="37"/>
        </w:trPr>
        <w:tc>
          <w:tcPr>
            <w:tcW w:w="8545" w:type="dxa"/>
            <w:shd w:val="clear" w:color="auto" w:fill="auto"/>
          </w:tcPr>
          <w:p w14:paraId="057C6FAF"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751609" w14:paraId="244ACF8B" w14:textId="77777777" w:rsidTr="008175F8">
        <w:trPr>
          <w:trHeight w:val="37"/>
        </w:trPr>
        <w:tc>
          <w:tcPr>
            <w:tcW w:w="8545" w:type="dxa"/>
            <w:shd w:val="clear" w:color="auto" w:fill="auto"/>
          </w:tcPr>
          <w:p w14:paraId="3B075B6A"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w:t>
            </w:r>
            <w:r>
              <w:lastRenderedPageBreak/>
              <w:t>required to contain goals for nutrition education, nutrition promotion, other school-based activities to promote student wellness, and physical activity.</w:t>
            </w:r>
          </w:p>
        </w:tc>
      </w:tr>
      <w:tr w:rsidR="00751609" w14:paraId="207D14A2" w14:textId="77777777" w:rsidTr="008175F8">
        <w:trPr>
          <w:trHeight w:val="37"/>
        </w:trPr>
        <w:tc>
          <w:tcPr>
            <w:tcW w:w="8545" w:type="dxa"/>
            <w:shd w:val="clear" w:color="auto" w:fill="auto"/>
          </w:tcPr>
          <w:p w14:paraId="6508DFC2"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751609" w14:paraId="3C043E06" w14:textId="77777777" w:rsidTr="008175F8">
        <w:trPr>
          <w:trHeight w:val="37"/>
        </w:trPr>
        <w:tc>
          <w:tcPr>
            <w:tcW w:w="8545" w:type="dxa"/>
            <w:shd w:val="clear" w:color="auto" w:fill="auto"/>
          </w:tcPr>
          <w:p w14:paraId="798D47B1"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751609" w14:paraId="7A231C74" w14:textId="77777777" w:rsidTr="008175F8">
        <w:trPr>
          <w:trHeight w:val="37"/>
        </w:trPr>
        <w:tc>
          <w:tcPr>
            <w:tcW w:w="8545" w:type="dxa"/>
            <w:shd w:val="clear" w:color="auto" w:fill="auto"/>
          </w:tcPr>
          <w:p w14:paraId="09CC353D"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751609" w14:paraId="2D37545B" w14:textId="77777777" w:rsidTr="008175F8">
        <w:trPr>
          <w:trHeight w:val="37"/>
        </w:trPr>
        <w:tc>
          <w:tcPr>
            <w:tcW w:w="8545" w:type="dxa"/>
            <w:shd w:val="clear" w:color="auto" w:fill="auto"/>
          </w:tcPr>
          <w:p w14:paraId="3007904B"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751609" w14:paraId="6416527B" w14:textId="77777777" w:rsidTr="008175F8">
        <w:trPr>
          <w:trHeight w:val="37"/>
        </w:trPr>
        <w:tc>
          <w:tcPr>
            <w:tcW w:w="8545" w:type="dxa"/>
            <w:shd w:val="clear" w:color="auto" w:fill="D9D9D9" w:themeFill="background1" w:themeFillShade="D9"/>
          </w:tcPr>
          <w:p w14:paraId="3EABE8FF" w14:textId="77777777" w:rsidR="00A53CEA" w:rsidRPr="0076532F" w:rsidRDefault="00827AEF" w:rsidP="008175F8">
            <w:pPr>
              <w:pStyle w:val="Normal0"/>
              <w:rPr>
                <w:rFonts w:ascii="Times New Roman" w:hAnsi="Times New Roman" w:cs="Times New Roman"/>
                <w:b/>
                <w:sz w:val="20"/>
                <w:szCs w:val="20"/>
              </w:rPr>
            </w:pPr>
            <w:r>
              <w:t>Smart Snacks</w:t>
            </w:r>
          </w:p>
        </w:tc>
      </w:tr>
      <w:tr w:rsidR="00751609" w14:paraId="59B6FF69" w14:textId="77777777" w:rsidTr="008175F8">
        <w:trPr>
          <w:trHeight w:val="37"/>
        </w:trPr>
        <w:tc>
          <w:tcPr>
            <w:tcW w:w="8545" w:type="dxa"/>
            <w:shd w:val="clear" w:color="auto" w:fill="auto"/>
          </w:tcPr>
          <w:p w14:paraId="47671C57"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Competitive food and beverage items sold during the school day must meet the nutrition standards for competitive food as required. Such specially exempted fundraisers must not take place more than the frequency specified by the State agency during such periods that schools are in session which is zero in Massachusetts. No fundraiser foods or beverages may be sold in competition with school meals in the food service area during the meal service.; Foods/beverages sold to students during fundraiser do not meet Smart Snacks standards.</w:t>
            </w:r>
          </w:p>
        </w:tc>
      </w:tr>
      <w:tr w:rsidR="00751609" w14:paraId="7E2852C7" w14:textId="77777777" w:rsidTr="008175F8">
        <w:trPr>
          <w:trHeight w:val="37"/>
        </w:trPr>
        <w:tc>
          <w:tcPr>
            <w:tcW w:w="8545" w:type="dxa"/>
            <w:shd w:val="clear" w:color="auto" w:fill="31849B" w:themeFill="accent5" w:themeFillShade="BF"/>
          </w:tcPr>
          <w:p w14:paraId="5C7135C3" w14:textId="77777777" w:rsidR="00A53CEA" w:rsidRPr="005B0132" w:rsidRDefault="00827AEF" w:rsidP="008175F8">
            <w:pPr>
              <w:pStyle w:val="Normal0"/>
              <w:rPr>
                <w:rFonts w:asciiTheme="minorHAnsi" w:hAnsiTheme="minorHAnsi" w:cstheme="minorHAnsi"/>
                <w:b/>
                <w:i/>
                <w:color w:val="DBE5F1" w:themeColor="accent1" w:themeTint="33"/>
                <w:sz w:val="32"/>
                <w:szCs w:val="20"/>
              </w:rPr>
            </w:pPr>
            <w:r>
              <w:t>Civil Rights</w:t>
            </w:r>
          </w:p>
        </w:tc>
      </w:tr>
      <w:tr w:rsidR="00751609" w14:paraId="52CABFF4" w14:textId="77777777" w:rsidTr="008175F8">
        <w:trPr>
          <w:trHeight w:val="37"/>
        </w:trPr>
        <w:tc>
          <w:tcPr>
            <w:tcW w:w="8545" w:type="dxa"/>
            <w:shd w:val="clear" w:color="auto" w:fill="auto"/>
          </w:tcPr>
          <w:p w14:paraId="6BFC8D6F"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751609" w14:paraId="02B13CFB" w14:textId="77777777" w:rsidTr="008175F8">
        <w:trPr>
          <w:trHeight w:val="37"/>
        </w:trPr>
        <w:tc>
          <w:tcPr>
            <w:tcW w:w="8545" w:type="dxa"/>
            <w:shd w:val="clear" w:color="auto" w:fill="auto"/>
          </w:tcPr>
          <w:p w14:paraId="4732CB62" w14:textId="77777777" w:rsidR="00A53CEA" w:rsidRPr="005B0132" w:rsidRDefault="00827AE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647D1C82" w14:textId="77777777" w:rsidR="00A53CEA" w:rsidRPr="00223718" w:rsidRDefault="000B5DF9" w:rsidP="00A53CEA">
      <w:pPr>
        <w:pStyle w:val="Normal0"/>
        <w:rPr>
          <w:rFonts w:ascii="Times New Roman" w:hAnsi="Times New Roman" w:cs="Times New Roman"/>
          <w:sz w:val="20"/>
          <w:szCs w:val="20"/>
        </w:rPr>
      </w:pPr>
    </w:p>
    <w:p w14:paraId="2EBB9154" w14:textId="77777777" w:rsidR="00A53CEA" w:rsidRDefault="000B5DF9" w:rsidP="00A53CEA">
      <w:pPr>
        <w:pStyle w:val="Normal0"/>
      </w:pPr>
    </w:p>
    <w:p w14:paraId="6CC315C9" w14:textId="77777777" w:rsidR="006D68B7" w:rsidRDefault="000B5DF9">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51609" w14:paraId="73D00170" w14:textId="77777777" w:rsidTr="00A708A7">
        <w:trPr>
          <w:trHeight w:val="37"/>
        </w:trPr>
        <w:tc>
          <w:tcPr>
            <w:tcW w:w="8545" w:type="dxa"/>
            <w:shd w:val="clear" w:color="auto" w:fill="31849B" w:themeFill="accent5" w:themeFillShade="BF"/>
          </w:tcPr>
          <w:p w14:paraId="1327AACC" w14:textId="77777777" w:rsidR="00E2351D" w:rsidRPr="00935CAD" w:rsidRDefault="00827AEF" w:rsidP="00A708A7">
            <w:pPr>
              <w:pStyle w:val="Normal1"/>
              <w:rPr>
                <w:rFonts w:ascii="Times New Roman" w:hAnsi="Times New Roman" w:cs="Times New Roman"/>
                <w:b/>
                <w:i/>
                <w:color w:val="DBE5F1" w:themeColor="accent1" w:themeTint="33"/>
                <w:sz w:val="24"/>
                <w:szCs w:val="24"/>
              </w:rPr>
            </w:pPr>
            <w:r w:rsidRPr="000C73AF">
              <w:rPr>
                <w:rFonts w:ascii="Times New Roman" w:hAnsi="Times New Roman" w:cs="Times New Roman"/>
                <w:b/>
                <w:i/>
                <w:color w:val="auto"/>
                <w:sz w:val="24"/>
                <w:szCs w:val="24"/>
              </w:rPr>
              <w:lastRenderedPageBreak/>
              <w:t>Noteworthy Observations</w:t>
            </w:r>
          </w:p>
        </w:tc>
      </w:tr>
      <w:tr w:rsidR="00751609" w14:paraId="1E20549E" w14:textId="77777777" w:rsidTr="00A708A7">
        <w:trPr>
          <w:trHeight w:val="37"/>
        </w:trPr>
        <w:tc>
          <w:tcPr>
            <w:tcW w:w="8545" w:type="dxa"/>
            <w:shd w:val="clear" w:color="auto" w:fill="auto"/>
          </w:tcPr>
          <w:p w14:paraId="0DD421C6" w14:textId="77777777" w:rsidR="00E2351D" w:rsidRPr="00935CAD" w:rsidRDefault="00827AEF" w:rsidP="00A708A7">
            <w:pPr>
              <w:pStyle w:val="Normal1"/>
              <w:rPr>
                <w:rFonts w:ascii="Times New Roman" w:hAnsi="Times New Roman" w:cs="Times New Roman"/>
                <w:sz w:val="20"/>
                <w:szCs w:val="20"/>
              </w:rPr>
            </w:pPr>
            <w:r>
              <w:t>The Review Team found the following noteworthy items: Fruit and vegetable offerings were colorful. Staff was very accommodating and open to all feedback.</w:t>
            </w:r>
          </w:p>
        </w:tc>
      </w:tr>
    </w:tbl>
    <w:p w14:paraId="595AE0E7" w14:textId="77777777" w:rsidR="006D68B7" w:rsidRDefault="000B5DF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B29A9" w14:textId="77777777" w:rsidR="000B5DF9" w:rsidRDefault="000B5DF9">
      <w:r>
        <w:separator/>
      </w:r>
    </w:p>
  </w:endnote>
  <w:endnote w:type="continuationSeparator" w:id="0">
    <w:p w14:paraId="1A22AC77" w14:textId="77777777" w:rsidR="000B5DF9" w:rsidRDefault="000B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C0DB" w14:textId="77777777" w:rsidR="0037068A" w:rsidRDefault="00827AEF" w:rsidP="000F3A03">
    <w:pPr>
      <w:pStyle w:val="Footer"/>
      <w:jc w:val="center"/>
      <w:rPr>
        <w:sz w:val="14"/>
      </w:rPr>
    </w:pPr>
    <w:r>
      <w:rPr>
        <w:sz w:val="14"/>
      </w:rPr>
      <w:t>This institution is an equal opportunity provider</w:t>
    </w:r>
  </w:p>
  <w:p w14:paraId="318A6900" w14:textId="77777777" w:rsidR="0037068A" w:rsidRDefault="000B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F175" w14:textId="77777777" w:rsidR="0037068A" w:rsidRDefault="00827AEF" w:rsidP="000F3A03">
    <w:pPr>
      <w:pStyle w:val="Footer0"/>
      <w:jc w:val="center"/>
      <w:rPr>
        <w:sz w:val="14"/>
      </w:rPr>
    </w:pPr>
    <w:r>
      <w:rPr>
        <w:sz w:val="14"/>
      </w:rPr>
      <w:t>This institution is an equal opportunity provider</w:t>
    </w:r>
  </w:p>
  <w:p w14:paraId="5550FE1A" w14:textId="77777777" w:rsidR="0037068A" w:rsidRDefault="000B5DF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425A5" w14:textId="77777777" w:rsidR="000B5DF9" w:rsidRDefault="000B5DF9">
      <w:r>
        <w:separator/>
      </w:r>
    </w:p>
  </w:footnote>
  <w:footnote w:type="continuationSeparator" w:id="0">
    <w:p w14:paraId="44EE5A52" w14:textId="77777777" w:rsidR="000B5DF9" w:rsidRDefault="000B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F7EA8A6">
      <w:start w:val="1"/>
      <w:numFmt w:val="decimal"/>
      <w:lvlText w:val="%1."/>
      <w:lvlJc w:val="left"/>
      <w:pPr>
        <w:ind w:left="720" w:hanging="360"/>
      </w:pPr>
      <w:rPr>
        <w:rFonts w:hint="default"/>
      </w:rPr>
    </w:lvl>
    <w:lvl w:ilvl="1" w:tplc="8B105C02" w:tentative="1">
      <w:start w:val="1"/>
      <w:numFmt w:val="lowerLetter"/>
      <w:lvlText w:val="%2."/>
      <w:lvlJc w:val="left"/>
      <w:pPr>
        <w:ind w:left="1440" w:hanging="360"/>
      </w:pPr>
    </w:lvl>
    <w:lvl w:ilvl="2" w:tplc="4F2800CA" w:tentative="1">
      <w:start w:val="1"/>
      <w:numFmt w:val="lowerRoman"/>
      <w:lvlText w:val="%3."/>
      <w:lvlJc w:val="right"/>
      <w:pPr>
        <w:ind w:left="2160" w:hanging="180"/>
      </w:pPr>
    </w:lvl>
    <w:lvl w:ilvl="3" w:tplc="A3BAC988" w:tentative="1">
      <w:start w:val="1"/>
      <w:numFmt w:val="decimal"/>
      <w:lvlText w:val="%4."/>
      <w:lvlJc w:val="left"/>
      <w:pPr>
        <w:ind w:left="2880" w:hanging="360"/>
      </w:pPr>
    </w:lvl>
    <w:lvl w:ilvl="4" w:tplc="E58CD864" w:tentative="1">
      <w:start w:val="1"/>
      <w:numFmt w:val="lowerLetter"/>
      <w:lvlText w:val="%5."/>
      <w:lvlJc w:val="left"/>
      <w:pPr>
        <w:ind w:left="3600" w:hanging="360"/>
      </w:pPr>
    </w:lvl>
    <w:lvl w:ilvl="5" w:tplc="003C560C" w:tentative="1">
      <w:start w:val="1"/>
      <w:numFmt w:val="lowerRoman"/>
      <w:lvlText w:val="%6."/>
      <w:lvlJc w:val="right"/>
      <w:pPr>
        <w:ind w:left="4320" w:hanging="180"/>
      </w:pPr>
    </w:lvl>
    <w:lvl w:ilvl="6" w:tplc="9F76D9D8" w:tentative="1">
      <w:start w:val="1"/>
      <w:numFmt w:val="decimal"/>
      <w:lvlText w:val="%7."/>
      <w:lvlJc w:val="left"/>
      <w:pPr>
        <w:ind w:left="5040" w:hanging="360"/>
      </w:pPr>
    </w:lvl>
    <w:lvl w:ilvl="7" w:tplc="E1EE090E" w:tentative="1">
      <w:start w:val="1"/>
      <w:numFmt w:val="lowerLetter"/>
      <w:lvlText w:val="%8."/>
      <w:lvlJc w:val="left"/>
      <w:pPr>
        <w:ind w:left="5760" w:hanging="360"/>
      </w:pPr>
    </w:lvl>
    <w:lvl w:ilvl="8" w:tplc="B1CA137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CC06D0C">
      <w:start w:val="1"/>
      <w:numFmt w:val="bullet"/>
      <w:lvlText w:val=""/>
      <w:lvlJc w:val="left"/>
      <w:pPr>
        <w:ind w:left="720" w:hanging="360"/>
      </w:pPr>
      <w:rPr>
        <w:rFonts w:ascii="Symbol" w:hAnsi="Symbol" w:hint="default"/>
      </w:rPr>
    </w:lvl>
    <w:lvl w:ilvl="1" w:tplc="F3708F2C" w:tentative="1">
      <w:start w:val="1"/>
      <w:numFmt w:val="bullet"/>
      <w:lvlText w:val="o"/>
      <w:lvlJc w:val="left"/>
      <w:pPr>
        <w:ind w:left="1440" w:hanging="360"/>
      </w:pPr>
      <w:rPr>
        <w:rFonts w:ascii="Courier New" w:hAnsi="Courier New" w:cs="Courier New" w:hint="default"/>
      </w:rPr>
    </w:lvl>
    <w:lvl w:ilvl="2" w:tplc="2330456E" w:tentative="1">
      <w:start w:val="1"/>
      <w:numFmt w:val="bullet"/>
      <w:lvlText w:val=""/>
      <w:lvlJc w:val="left"/>
      <w:pPr>
        <w:ind w:left="2160" w:hanging="360"/>
      </w:pPr>
      <w:rPr>
        <w:rFonts w:ascii="Wingdings" w:hAnsi="Wingdings" w:hint="default"/>
      </w:rPr>
    </w:lvl>
    <w:lvl w:ilvl="3" w:tplc="093ED178" w:tentative="1">
      <w:start w:val="1"/>
      <w:numFmt w:val="bullet"/>
      <w:lvlText w:val=""/>
      <w:lvlJc w:val="left"/>
      <w:pPr>
        <w:ind w:left="2880" w:hanging="360"/>
      </w:pPr>
      <w:rPr>
        <w:rFonts w:ascii="Symbol" w:hAnsi="Symbol" w:hint="default"/>
      </w:rPr>
    </w:lvl>
    <w:lvl w:ilvl="4" w:tplc="69E87A70" w:tentative="1">
      <w:start w:val="1"/>
      <w:numFmt w:val="bullet"/>
      <w:lvlText w:val="o"/>
      <w:lvlJc w:val="left"/>
      <w:pPr>
        <w:ind w:left="3600" w:hanging="360"/>
      </w:pPr>
      <w:rPr>
        <w:rFonts w:ascii="Courier New" w:hAnsi="Courier New" w:cs="Courier New" w:hint="default"/>
      </w:rPr>
    </w:lvl>
    <w:lvl w:ilvl="5" w:tplc="BCC44798" w:tentative="1">
      <w:start w:val="1"/>
      <w:numFmt w:val="bullet"/>
      <w:lvlText w:val=""/>
      <w:lvlJc w:val="left"/>
      <w:pPr>
        <w:ind w:left="4320" w:hanging="360"/>
      </w:pPr>
      <w:rPr>
        <w:rFonts w:ascii="Wingdings" w:hAnsi="Wingdings" w:hint="default"/>
      </w:rPr>
    </w:lvl>
    <w:lvl w:ilvl="6" w:tplc="1B364FD8" w:tentative="1">
      <w:start w:val="1"/>
      <w:numFmt w:val="bullet"/>
      <w:lvlText w:val=""/>
      <w:lvlJc w:val="left"/>
      <w:pPr>
        <w:ind w:left="5040" w:hanging="360"/>
      </w:pPr>
      <w:rPr>
        <w:rFonts w:ascii="Symbol" w:hAnsi="Symbol" w:hint="default"/>
      </w:rPr>
    </w:lvl>
    <w:lvl w:ilvl="7" w:tplc="9FFAB008" w:tentative="1">
      <w:start w:val="1"/>
      <w:numFmt w:val="bullet"/>
      <w:lvlText w:val="o"/>
      <w:lvlJc w:val="left"/>
      <w:pPr>
        <w:ind w:left="5760" w:hanging="360"/>
      </w:pPr>
      <w:rPr>
        <w:rFonts w:ascii="Courier New" w:hAnsi="Courier New" w:cs="Courier New" w:hint="default"/>
      </w:rPr>
    </w:lvl>
    <w:lvl w:ilvl="8" w:tplc="AA24B50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09"/>
    <w:rsid w:val="000B5DF9"/>
    <w:rsid w:val="000C73AF"/>
    <w:rsid w:val="00751609"/>
    <w:rsid w:val="00827AEF"/>
    <w:rsid w:val="00B94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D93C"/>
  <w15:docId w15:val="{6DF23E47-CBF5-4557-84E0-E8EAF48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1393-F957-474E-A3E2-6AB621FFA40D}">
  <ds:schemaRefs>
    <ds:schemaRef ds:uri="http://schemas.microsoft.com/sharepoint/v3/contenttype/forms"/>
  </ds:schemaRefs>
</ds:datastoreItem>
</file>

<file path=customXml/itemProps2.xml><?xml version="1.0" encoding="utf-8"?>
<ds:datastoreItem xmlns:ds="http://schemas.openxmlformats.org/officeDocument/2006/customXml" ds:itemID="{2A3311F9-D414-43E2-ABDA-9C9053EA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Regional Vocational Tech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