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4F98E" w14:textId="77777777" w:rsidR="00CA19B4" w:rsidRPr="00200779" w:rsidRDefault="008A6B8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7A681D3" w14:textId="77777777" w:rsidR="00CA19B4" w:rsidRDefault="004C6685" w:rsidP="00CA19B4">
      <w:pPr>
        <w:jc w:val="center"/>
        <w:rPr>
          <w:rFonts w:ascii="Times New Roman" w:hAnsi="Times New Roman" w:cs="Times New Roman"/>
          <w:sz w:val="24"/>
          <w:szCs w:val="24"/>
        </w:rPr>
      </w:pPr>
    </w:p>
    <w:p w14:paraId="19CF28D6" w14:textId="77777777" w:rsidR="00CA19B4" w:rsidRDefault="008A6B8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B5E6186" w14:textId="77777777" w:rsidR="00CA19B4" w:rsidRDefault="004C6685" w:rsidP="00CA19B4">
      <w:pPr>
        <w:rPr>
          <w:rFonts w:ascii="Times New Roman" w:hAnsi="Times New Roman" w:cs="Times New Roman"/>
          <w:sz w:val="20"/>
          <w:szCs w:val="20"/>
        </w:rPr>
      </w:pPr>
    </w:p>
    <w:p w14:paraId="2ED02BF8" w14:textId="77777777" w:rsidR="00CA19B4" w:rsidRDefault="004C6685" w:rsidP="00CA19B4">
      <w:pPr>
        <w:rPr>
          <w:rFonts w:ascii="Times New Roman" w:hAnsi="Times New Roman" w:cs="Times New Roman"/>
          <w:sz w:val="20"/>
          <w:szCs w:val="20"/>
        </w:rPr>
      </w:pPr>
    </w:p>
    <w:p w14:paraId="03339E37" w14:textId="77777777" w:rsidR="00CA19B4" w:rsidRPr="00B63138" w:rsidRDefault="008A6B8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Pioneer Valley Regional School District</w:t>
      </w:r>
      <w:bookmarkEnd w:id="0"/>
    </w:p>
    <w:p w14:paraId="6E4964A4" w14:textId="77777777" w:rsidR="00CA19B4" w:rsidRDefault="004C6685" w:rsidP="00CA19B4">
      <w:pPr>
        <w:rPr>
          <w:rFonts w:ascii="Times New Roman" w:hAnsi="Times New Roman" w:cs="Times New Roman"/>
          <w:sz w:val="20"/>
          <w:szCs w:val="20"/>
        </w:rPr>
      </w:pPr>
    </w:p>
    <w:p w14:paraId="10A6DE6C" w14:textId="77777777" w:rsidR="00CA19B4" w:rsidRDefault="008A6B86"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05/03/2022</w:t>
      </w:r>
      <w:bookmarkEnd w:id="1"/>
    </w:p>
    <w:p w14:paraId="6CAF7C92" w14:textId="77777777" w:rsidR="00CA19B4" w:rsidRDefault="004C6685" w:rsidP="00CA19B4">
      <w:pPr>
        <w:rPr>
          <w:rFonts w:ascii="Times New Roman" w:hAnsi="Times New Roman" w:cs="Times New Roman"/>
          <w:sz w:val="20"/>
          <w:szCs w:val="20"/>
        </w:rPr>
      </w:pPr>
    </w:p>
    <w:p w14:paraId="234AD4BE" w14:textId="77777777" w:rsidR="00CA19B4" w:rsidRDefault="008A6B8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05/03/2022</w:t>
      </w:r>
      <w:bookmarkEnd w:id="2"/>
    </w:p>
    <w:p w14:paraId="08D03F7D" w14:textId="77777777" w:rsidR="00CA19B4" w:rsidRDefault="008A6B8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820564F" w14:textId="77777777" w:rsidR="00CA19B4" w:rsidRDefault="004C6685" w:rsidP="00CA19B4">
      <w:pPr>
        <w:pBdr>
          <w:bottom w:val="single" w:sz="12" w:space="1" w:color="auto"/>
        </w:pBdr>
        <w:rPr>
          <w:rFonts w:ascii="Times New Roman" w:hAnsi="Times New Roman" w:cs="Times New Roman"/>
          <w:sz w:val="20"/>
          <w:szCs w:val="20"/>
        </w:rPr>
      </w:pPr>
    </w:p>
    <w:p w14:paraId="4B9BDB82" w14:textId="77777777" w:rsidR="00CA19B4" w:rsidRDefault="008A6B8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540D6A8" w14:textId="77777777" w:rsidR="00CA19B4" w:rsidRDefault="004C6685" w:rsidP="00CA19B4">
      <w:pPr>
        <w:rPr>
          <w:rFonts w:ascii="Times New Roman" w:hAnsi="Times New Roman" w:cs="Times New Roman"/>
          <w:sz w:val="20"/>
          <w:szCs w:val="20"/>
        </w:rPr>
      </w:pPr>
    </w:p>
    <w:p w14:paraId="1377A900" w14:textId="77777777" w:rsidR="00CA19B4" w:rsidRPr="00223718" w:rsidRDefault="008A6B8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09B20CA" w14:textId="77777777" w:rsidR="00CA19B4" w:rsidRDefault="004C6685" w:rsidP="00CA19B4">
      <w:pPr>
        <w:rPr>
          <w:rFonts w:ascii="Times New Roman" w:hAnsi="Times New Roman" w:cs="Times New Roman"/>
          <w:sz w:val="20"/>
          <w:szCs w:val="20"/>
        </w:rPr>
      </w:pPr>
    </w:p>
    <w:p w14:paraId="0A45E3A4" w14:textId="77777777" w:rsidR="00CA19B4" w:rsidRDefault="008A6B8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63AC09A" w14:textId="77777777" w:rsidR="00CA19B4" w:rsidRDefault="004C6685" w:rsidP="00CA19B4">
      <w:pPr>
        <w:ind w:left="720"/>
        <w:rPr>
          <w:rFonts w:ascii="Times New Roman" w:hAnsi="Times New Roman" w:cs="Times New Roman"/>
          <w:sz w:val="20"/>
          <w:szCs w:val="20"/>
        </w:rPr>
      </w:pPr>
    </w:p>
    <w:bookmarkStart w:id="3" w:name="CHK_SBP"/>
    <w:p w14:paraId="06FBAC5D" w14:textId="77777777" w:rsidR="00CA19B4" w:rsidRDefault="008A6B8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C6685">
        <w:rPr>
          <w:rFonts w:ascii="Times New Roman" w:hAnsi="Times New Roman" w:cs="Times New Roman"/>
          <w:sz w:val="20"/>
          <w:szCs w:val="20"/>
        </w:rPr>
      </w:r>
      <w:r w:rsidR="004C668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0102C27" w14:textId="77777777" w:rsidR="00CA19B4" w:rsidRDefault="008A6B8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C6685">
        <w:rPr>
          <w:rFonts w:ascii="Times New Roman" w:hAnsi="Times New Roman" w:cs="Times New Roman"/>
          <w:sz w:val="20"/>
          <w:szCs w:val="20"/>
        </w:rPr>
      </w:r>
      <w:r w:rsidR="004C668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77A88C5" w14:textId="77777777" w:rsidR="00CA19B4" w:rsidRDefault="008A6B8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C6685">
        <w:rPr>
          <w:rFonts w:ascii="Times New Roman" w:hAnsi="Times New Roman" w:cs="Times New Roman"/>
          <w:sz w:val="20"/>
          <w:szCs w:val="20"/>
        </w:rPr>
      </w:r>
      <w:r w:rsidR="004C668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2DDB4AE" w14:textId="77777777" w:rsidR="00CA19B4" w:rsidRDefault="008A6B8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C6685">
        <w:rPr>
          <w:rFonts w:ascii="Times New Roman" w:hAnsi="Times New Roman" w:cs="Times New Roman"/>
          <w:sz w:val="20"/>
          <w:szCs w:val="20"/>
        </w:rPr>
      </w:r>
      <w:r w:rsidR="004C668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E692072" w14:textId="77777777" w:rsidR="00CA19B4" w:rsidRDefault="008A6B8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C6685">
        <w:rPr>
          <w:rFonts w:ascii="Times New Roman" w:hAnsi="Times New Roman" w:cs="Times New Roman"/>
          <w:sz w:val="20"/>
          <w:szCs w:val="20"/>
        </w:rPr>
      </w:r>
      <w:r w:rsidR="004C668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20E5D4B" w14:textId="77777777" w:rsidR="00CA19B4" w:rsidRDefault="008A6B8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C6685">
        <w:rPr>
          <w:rFonts w:ascii="Times New Roman" w:hAnsi="Times New Roman" w:cs="Times New Roman"/>
          <w:sz w:val="20"/>
          <w:szCs w:val="20"/>
        </w:rPr>
      </w:r>
      <w:r w:rsidR="004C668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C1E0785" w14:textId="77777777" w:rsidR="00CA19B4" w:rsidRDefault="004C6685" w:rsidP="00CA19B4">
      <w:pPr>
        <w:rPr>
          <w:rFonts w:ascii="Times New Roman" w:hAnsi="Times New Roman" w:cs="Times New Roman"/>
          <w:sz w:val="20"/>
          <w:szCs w:val="20"/>
        </w:rPr>
      </w:pPr>
    </w:p>
    <w:p w14:paraId="171331BE" w14:textId="77777777" w:rsidR="00CA19B4" w:rsidRDefault="008A6B8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667F0E2" w14:textId="77777777" w:rsidR="00CA19B4" w:rsidRDefault="004C6685" w:rsidP="00CA19B4">
      <w:pPr>
        <w:ind w:left="720"/>
        <w:rPr>
          <w:rFonts w:ascii="Times New Roman" w:hAnsi="Times New Roman" w:cs="Times New Roman"/>
          <w:sz w:val="20"/>
          <w:szCs w:val="20"/>
        </w:rPr>
      </w:pPr>
    </w:p>
    <w:bookmarkStart w:id="9" w:name="CHK_CEP"/>
    <w:p w14:paraId="6C90E40B" w14:textId="77777777" w:rsidR="00CA19B4" w:rsidRDefault="008A6B8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C6685">
        <w:rPr>
          <w:rFonts w:ascii="Times New Roman" w:hAnsi="Times New Roman" w:cs="Times New Roman"/>
          <w:sz w:val="20"/>
          <w:szCs w:val="20"/>
        </w:rPr>
      </w:r>
      <w:r w:rsidR="004C668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D8960F3" w14:textId="77777777" w:rsidR="00CA19B4" w:rsidRDefault="008A6B8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C6685">
        <w:rPr>
          <w:rFonts w:ascii="Times New Roman" w:hAnsi="Times New Roman" w:cs="Times New Roman"/>
          <w:sz w:val="20"/>
          <w:szCs w:val="20"/>
        </w:rPr>
      </w:r>
      <w:r w:rsidR="004C668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A5913EE" w14:textId="77777777" w:rsidR="00CA19B4" w:rsidRDefault="008A6B8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C6685">
        <w:rPr>
          <w:rFonts w:ascii="Times New Roman" w:hAnsi="Times New Roman" w:cs="Times New Roman"/>
          <w:sz w:val="20"/>
          <w:szCs w:val="20"/>
        </w:rPr>
      </w:r>
      <w:r w:rsidR="004C668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65E8080" w14:textId="77777777" w:rsidR="00CA19B4" w:rsidRDefault="008A6B8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C6685">
        <w:rPr>
          <w:rFonts w:ascii="Times New Roman" w:hAnsi="Times New Roman" w:cs="Times New Roman"/>
          <w:sz w:val="20"/>
          <w:szCs w:val="20"/>
        </w:rPr>
      </w:r>
      <w:r w:rsidR="004C668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274B60C" w14:textId="77777777" w:rsidR="00CA19B4" w:rsidRDefault="004C6685" w:rsidP="00CA19B4">
      <w:pPr>
        <w:rPr>
          <w:rFonts w:ascii="Times New Roman" w:hAnsi="Times New Roman" w:cs="Times New Roman"/>
          <w:sz w:val="20"/>
          <w:szCs w:val="20"/>
        </w:rPr>
      </w:pPr>
    </w:p>
    <w:p w14:paraId="7278B476" w14:textId="77777777" w:rsidR="00CA19B4" w:rsidRPr="00D6151F" w:rsidRDefault="008A6B8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BB0055C" w14:textId="77777777" w:rsidR="00CA19B4" w:rsidRDefault="004C6685" w:rsidP="00CA19B4">
      <w:pPr>
        <w:rPr>
          <w:rFonts w:ascii="Times New Roman" w:hAnsi="Times New Roman" w:cs="Times New Roman"/>
          <w:sz w:val="20"/>
          <w:szCs w:val="20"/>
        </w:rPr>
      </w:pPr>
    </w:p>
    <w:p w14:paraId="4ACA62E1" w14:textId="77777777" w:rsidR="00CA19B4" w:rsidRDefault="008A6B8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1401E04" w14:textId="77777777" w:rsidR="00CA19B4" w:rsidRDefault="008A6B8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4C6685">
        <w:rPr>
          <w:rFonts w:ascii="MS Gothic" w:eastAsia="MS Gothic" w:hAnsi="Times New Roman" w:cs="Times New Roman"/>
          <w:sz w:val="20"/>
          <w:szCs w:val="20"/>
        </w:rPr>
      </w:r>
      <w:r w:rsidR="004C668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4C6685">
        <w:rPr>
          <w:rFonts w:ascii="MS Gothic" w:eastAsia="MS Gothic" w:hAnsi="Times New Roman" w:cs="Times New Roman"/>
          <w:sz w:val="20"/>
          <w:szCs w:val="20"/>
        </w:rPr>
      </w:r>
      <w:r w:rsidR="004C6685">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3CC55D9" w14:textId="77777777" w:rsidR="00CA19B4" w:rsidRDefault="004C6685" w:rsidP="00CA19B4">
      <w:pPr>
        <w:ind w:firstLine="720"/>
        <w:rPr>
          <w:rFonts w:ascii="Times New Roman" w:hAnsi="Times New Roman" w:cs="Times New Roman"/>
          <w:sz w:val="20"/>
          <w:szCs w:val="20"/>
        </w:rPr>
      </w:pPr>
    </w:p>
    <w:p w14:paraId="710629DD" w14:textId="77777777" w:rsidR="00CA19B4" w:rsidRDefault="008A6B8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48100CB" w14:textId="77777777" w:rsidR="006D68B7" w:rsidRDefault="004C6685">
      <w:pPr>
        <w:sectPr w:rsidR="006D68B7" w:rsidSect="005B420A">
          <w:footerReference w:type="default" r:id="rId10"/>
          <w:pgSz w:w="12240" w:h="15840"/>
          <w:pgMar w:top="1440" w:right="1440" w:bottom="1440" w:left="1440" w:header="720" w:footer="720" w:gutter="0"/>
          <w:cols w:space="720"/>
        </w:sectPr>
      </w:pPr>
    </w:p>
    <w:p w14:paraId="340828D0" w14:textId="77777777" w:rsidR="00A53CEA" w:rsidRDefault="004C6685" w:rsidP="00A53CEA">
      <w:pPr>
        <w:pStyle w:val="Normal0"/>
        <w:ind w:firstLine="720"/>
        <w:rPr>
          <w:rFonts w:ascii="Times New Roman" w:hAnsi="Times New Roman" w:cs="Times New Roman"/>
          <w:sz w:val="20"/>
          <w:szCs w:val="20"/>
        </w:rPr>
      </w:pPr>
    </w:p>
    <w:p w14:paraId="38128ED3" w14:textId="77777777" w:rsidR="00A53CEA" w:rsidRPr="00C61944" w:rsidRDefault="008A6B86"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353B7" w14:paraId="40DD79AB" w14:textId="77777777" w:rsidTr="008175F8">
        <w:trPr>
          <w:trHeight w:val="37"/>
        </w:trPr>
        <w:tc>
          <w:tcPr>
            <w:tcW w:w="8545" w:type="dxa"/>
            <w:shd w:val="clear" w:color="auto" w:fill="31849B" w:themeFill="accent5" w:themeFillShade="BF"/>
          </w:tcPr>
          <w:p w14:paraId="3AFE17A2" w14:textId="77777777" w:rsidR="00A53CEA" w:rsidRPr="005B0132" w:rsidRDefault="008A6B86" w:rsidP="008175F8">
            <w:pPr>
              <w:pStyle w:val="Normal0"/>
              <w:rPr>
                <w:rFonts w:asciiTheme="minorHAnsi" w:hAnsiTheme="minorHAnsi" w:cstheme="minorHAnsi"/>
                <w:b/>
                <w:i/>
                <w:color w:val="DBE5F1" w:themeColor="accent1" w:themeTint="33"/>
                <w:sz w:val="32"/>
                <w:szCs w:val="20"/>
              </w:rPr>
            </w:pPr>
            <w:r>
              <w:t>Program Access and Reimbursement</w:t>
            </w:r>
          </w:p>
        </w:tc>
      </w:tr>
      <w:tr w:rsidR="001353B7" w14:paraId="64AE2CCC" w14:textId="77777777" w:rsidTr="008175F8">
        <w:trPr>
          <w:trHeight w:val="37"/>
        </w:trPr>
        <w:tc>
          <w:tcPr>
            <w:tcW w:w="8545" w:type="dxa"/>
            <w:shd w:val="clear" w:color="auto" w:fill="D9D9D9" w:themeFill="background1" w:themeFillShade="D9"/>
          </w:tcPr>
          <w:p w14:paraId="0B916A78" w14:textId="77777777" w:rsidR="00A53CEA" w:rsidRPr="0076532F" w:rsidRDefault="008A6B86" w:rsidP="008175F8">
            <w:pPr>
              <w:pStyle w:val="Normal0"/>
              <w:rPr>
                <w:rFonts w:ascii="Times New Roman" w:hAnsi="Times New Roman" w:cs="Times New Roman"/>
                <w:b/>
                <w:sz w:val="20"/>
                <w:szCs w:val="20"/>
              </w:rPr>
            </w:pPr>
            <w:r>
              <w:t>Verification</w:t>
            </w:r>
          </w:p>
        </w:tc>
      </w:tr>
      <w:tr w:rsidR="001353B7" w14:paraId="6593CA3D" w14:textId="77777777" w:rsidTr="008175F8">
        <w:trPr>
          <w:trHeight w:val="37"/>
        </w:trPr>
        <w:tc>
          <w:tcPr>
            <w:tcW w:w="8545" w:type="dxa"/>
            <w:shd w:val="clear" w:color="auto" w:fill="auto"/>
          </w:tcPr>
          <w:p w14:paraId="08F97896"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w:t>
            </w:r>
          </w:p>
        </w:tc>
      </w:tr>
      <w:tr w:rsidR="001353B7" w14:paraId="49B8A85C" w14:textId="77777777" w:rsidTr="008175F8">
        <w:trPr>
          <w:trHeight w:val="37"/>
        </w:trPr>
        <w:tc>
          <w:tcPr>
            <w:tcW w:w="8545" w:type="dxa"/>
            <w:shd w:val="clear" w:color="auto" w:fill="auto"/>
          </w:tcPr>
          <w:p w14:paraId="71C26564"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t>The SFA did not request an extension of the November 15 deadline, in writing, from ESE.</w:t>
            </w:r>
          </w:p>
        </w:tc>
      </w:tr>
      <w:tr w:rsidR="001353B7" w14:paraId="777569F0" w14:textId="77777777" w:rsidTr="008175F8">
        <w:trPr>
          <w:trHeight w:val="37"/>
        </w:trPr>
        <w:tc>
          <w:tcPr>
            <w:tcW w:w="8545" w:type="dxa"/>
            <w:shd w:val="clear" w:color="auto" w:fill="D9D9D9" w:themeFill="background1" w:themeFillShade="D9"/>
          </w:tcPr>
          <w:p w14:paraId="4C1FB527" w14:textId="77777777" w:rsidR="00A53CEA" w:rsidRPr="0076532F" w:rsidRDefault="008A6B86" w:rsidP="008175F8">
            <w:pPr>
              <w:pStyle w:val="Normal0"/>
              <w:rPr>
                <w:rFonts w:ascii="Times New Roman" w:hAnsi="Times New Roman" w:cs="Times New Roman"/>
                <w:b/>
                <w:sz w:val="20"/>
                <w:szCs w:val="20"/>
              </w:rPr>
            </w:pPr>
            <w:r>
              <w:t>Meal Counting and Claiming</w:t>
            </w:r>
          </w:p>
        </w:tc>
      </w:tr>
      <w:tr w:rsidR="001353B7" w14:paraId="102A46C1" w14:textId="77777777" w:rsidTr="008175F8">
        <w:trPr>
          <w:trHeight w:val="37"/>
        </w:trPr>
        <w:tc>
          <w:tcPr>
            <w:tcW w:w="8545" w:type="dxa"/>
            <w:shd w:val="clear" w:color="auto" w:fill="auto"/>
          </w:tcPr>
          <w:p w14:paraId="6E6E150B" w14:textId="19AEE12D" w:rsidR="00A53CEA" w:rsidRPr="005B0132" w:rsidRDefault="008A6B86" w:rsidP="00A53CEA">
            <w:pPr>
              <w:pStyle w:val="ListParagraph"/>
              <w:numPr>
                <w:ilvl w:val="0"/>
                <w:numId w:val="2"/>
              </w:numPr>
              <w:ind w:left="540"/>
              <w:rPr>
                <w:rFonts w:ascii="Times New Roman" w:hAnsi="Times New Roman" w:cs="Times New Roman"/>
                <w:sz w:val="20"/>
                <w:szCs w:val="20"/>
              </w:rPr>
            </w:pPr>
            <w:r>
              <w:t>The SFA is not following their approved SFA-SA Agreement/application. Each SFA approved to participate in the program signs a written agreement with the ESE. This agreement states the School Food Authority and participating schools under its jurisdiction, shall comply with all provisions of 7 CFR parts 210 and 245.</w:t>
            </w:r>
            <w:r w:rsidR="006C71AA">
              <w:t></w:t>
            </w:r>
          </w:p>
        </w:tc>
      </w:tr>
      <w:tr w:rsidR="001353B7" w14:paraId="46007F72" w14:textId="77777777" w:rsidTr="008175F8">
        <w:trPr>
          <w:trHeight w:val="37"/>
        </w:trPr>
        <w:tc>
          <w:tcPr>
            <w:tcW w:w="8545" w:type="dxa"/>
            <w:shd w:val="clear" w:color="auto" w:fill="auto"/>
          </w:tcPr>
          <w:p w14:paraId="40E9020D"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1353B7" w14:paraId="78E53852" w14:textId="77777777" w:rsidTr="008175F8">
        <w:trPr>
          <w:trHeight w:val="37"/>
        </w:trPr>
        <w:tc>
          <w:tcPr>
            <w:tcW w:w="8545" w:type="dxa"/>
            <w:shd w:val="clear" w:color="auto" w:fill="31849B" w:themeFill="accent5" w:themeFillShade="BF"/>
          </w:tcPr>
          <w:p w14:paraId="1C260046" w14:textId="77777777" w:rsidR="00A53CEA" w:rsidRPr="005B0132" w:rsidRDefault="008A6B86" w:rsidP="008175F8">
            <w:pPr>
              <w:pStyle w:val="Normal0"/>
              <w:rPr>
                <w:rFonts w:asciiTheme="minorHAnsi" w:hAnsiTheme="minorHAnsi" w:cstheme="minorHAnsi"/>
                <w:b/>
                <w:i/>
                <w:color w:val="DBE5F1" w:themeColor="accent1" w:themeTint="33"/>
                <w:sz w:val="32"/>
                <w:szCs w:val="20"/>
              </w:rPr>
            </w:pPr>
            <w:r>
              <w:t>Meal Patterns and Nutritional Quality</w:t>
            </w:r>
          </w:p>
        </w:tc>
      </w:tr>
      <w:tr w:rsidR="001353B7" w14:paraId="21362E48" w14:textId="77777777" w:rsidTr="008175F8">
        <w:trPr>
          <w:trHeight w:val="37"/>
        </w:trPr>
        <w:tc>
          <w:tcPr>
            <w:tcW w:w="8545" w:type="dxa"/>
            <w:shd w:val="clear" w:color="auto" w:fill="D9D9D9" w:themeFill="background1" w:themeFillShade="D9"/>
          </w:tcPr>
          <w:p w14:paraId="0CAE9927" w14:textId="77777777" w:rsidR="00A53CEA" w:rsidRPr="0076532F" w:rsidRDefault="008A6B86" w:rsidP="008175F8">
            <w:pPr>
              <w:pStyle w:val="Normal0"/>
              <w:rPr>
                <w:rFonts w:ascii="Times New Roman" w:hAnsi="Times New Roman" w:cs="Times New Roman"/>
                <w:b/>
                <w:sz w:val="20"/>
                <w:szCs w:val="20"/>
              </w:rPr>
            </w:pPr>
            <w:r>
              <w:t>Meal Components and Quantities</w:t>
            </w:r>
          </w:p>
        </w:tc>
      </w:tr>
      <w:tr w:rsidR="001353B7" w14:paraId="59984786" w14:textId="77777777" w:rsidTr="008175F8">
        <w:trPr>
          <w:trHeight w:val="37"/>
        </w:trPr>
        <w:tc>
          <w:tcPr>
            <w:tcW w:w="8545" w:type="dxa"/>
            <w:shd w:val="clear" w:color="auto" w:fill="auto"/>
          </w:tcPr>
          <w:p w14:paraId="369A5414"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meal service.</w:t>
            </w:r>
          </w:p>
        </w:tc>
      </w:tr>
      <w:tr w:rsidR="001353B7" w14:paraId="1A207591" w14:textId="77777777" w:rsidTr="008175F8">
        <w:trPr>
          <w:trHeight w:val="37"/>
        </w:trPr>
        <w:tc>
          <w:tcPr>
            <w:tcW w:w="8545" w:type="dxa"/>
            <w:shd w:val="clear" w:color="auto" w:fill="auto"/>
          </w:tcPr>
          <w:p w14:paraId="41FCCBBA"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1353B7" w14:paraId="571BE478" w14:textId="77777777" w:rsidTr="008175F8">
        <w:trPr>
          <w:trHeight w:val="37"/>
        </w:trPr>
        <w:tc>
          <w:tcPr>
            <w:tcW w:w="8545" w:type="dxa"/>
            <w:shd w:val="clear" w:color="auto" w:fill="auto"/>
          </w:tcPr>
          <w:p w14:paraId="6A4AEABA"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1353B7" w14:paraId="2308E367" w14:textId="77777777" w:rsidTr="008175F8">
        <w:trPr>
          <w:trHeight w:val="37"/>
        </w:trPr>
        <w:tc>
          <w:tcPr>
            <w:tcW w:w="8545" w:type="dxa"/>
            <w:shd w:val="clear" w:color="auto" w:fill="auto"/>
          </w:tcPr>
          <w:p w14:paraId="6418B5F2"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t>The school did not offer some or most of planned menu for the day of review.</w:t>
            </w:r>
          </w:p>
        </w:tc>
      </w:tr>
      <w:tr w:rsidR="001353B7" w14:paraId="104C94A2" w14:textId="77777777" w:rsidTr="008175F8">
        <w:trPr>
          <w:trHeight w:val="37"/>
        </w:trPr>
        <w:tc>
          <w:tcPr>
            <w:tcW w:w="8545" w:type="dxa"/>
            <w:shd w:val="clear" w:color="auto" w:fill="31849B" w:themeFill="accent5" w:themeFillShade="BF"/>
          </w:tcPr>
          <w:p w14:paraId="27089BC5" w14:textId="77777777" w:rsidR="00A53CEA" w:rsidRPr="005B0132" w:rsidRDefault="008A6B86" w:rsidP="008175F8">
            <w:pPr>
              <w:pStyle w:val="Normal0"/>
              <w:rPr>
                <w:rFonts w:asciiTheme="minorHAnsi" w:hAnsiTheme="minorHAnsi" w:cstheme="minorHAnsi"/>
                <w:b/>
                <w:i/>
                <w:color w:val="DBE5F1" w:themeColor="accent1" w:themeTint="33"/>
                <w:sz w:val="32"/>
                <w:szCs w:val="20"/>
              </w:rPr>
            </w:pPr>
            <w:r>
              <w:t>School Nutrition Environment</w:t>
            </w:r>
          </w:p>
        </w:tc>
      </w:tr>
      <w:tr w:rsidR="001353B7" w14:paraId="37C5FA25" w14:textId="77777777" w:rsidTr="008175F8">
        <w:trPr>
          <w:trHeight w:val="37"/>
        </w:trPr>
        <w:tc>
          <w:tcPr>
            <w:tcW w:w="8545" w:type="dxa"/>
            <w:shd w:val="clear" w:color="auto" w:fill="D9D9D9" w:themeFill="background1" w:themeFillShade="D9"/>
          </w:tcPr>
          <w:p w14:paraId="64EEC9F0" w14:textId="77777777" w:rsidR="00A53CEA" w:rsidRPr="0076532F" w:rsidRDefault="008A6B86" w:rsidP="008175F8">
            <w:pPr>
              <w:pStyle w:val="Normal0"/>
              <w:rPr>
                <w:rFonts w:ascii="Times New Roman" w:hAnsi="Times New Roman" w:cs="Times New Roman"/>
                <w:b/>
                <w:sz w:val="20"/>
                <w:szCs w:val="20"/>
              </w:rPr>
            </w:pPr>
            <w:r>
              <w:t>Food Safety</w:t>
            </w:r>
          </w:p>
        </w:tc>
      </w:tr>
      <w:tr w:rsidR="001353B7" w14:paraId="21F922AC" w14:textId="77777777" w:rsidTr="008175F8">
        <w:trPr>
          <w:trHeight w:val="37"/>
        </w:trPr>
        <w:tc>
          <w:tcPr>
            <w:tcW w:w="8545" w:type="dxa"/>
            <w:shd w:val="clear" w:color="auto" w:fill="auto"/>
          </w:tcPr>
          <w:p w14:paraId="411A1DE1"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w:t>
            </w:r>
          </w:p>
        </w:tc>
      </w:tr>
      <w:tr w:rsidR="001353B7" w14:paraId="292A5B45" w14:textId="77777777" w:rsidTr="008175F8">
        <w:trPr>
          <w:trHeight w:val="37"/>
        </w:trPr>
        <w:tc>
          <w:tcPr>
            <w:tcW w:w="8545" w:type="dxa"/>
            <w:shd w:val="clear" w:color="auto" w:fill="auto"/>
          </w:tcPr>
          <w:p w14:paraId="6DB3E378"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1353B7" w14:paraId="5EC2493F" w14:textId="77777777" w:rsidTr="008175F8">
        <w:trPr>
          <w:trHeight w:val="37"/>
        </w:trPr>
        <w:tc>
          <w:tcPr>
            <w:tcW w:w="8545" w:type="dxa"/>
            <w:shd w:val="clear" w:color="auto" w:fill="D9D9D9" w:themeFill="background1" w:themeFillShade="D9"/>
          </w:tcPr>
          <w:p w14:paraId="58FC3677" w14:textId="77777777" w:rsidR="00A53CEA" w:rsidRPr="0076532F" w:rsidRDefault="008A6B86" w:rsidP="008175F8">
            <w:pPr>
              <w:pStyle w:val="Normal0"/>
              <w:rPr>
                <w:rFonts w:ascii="Times New Roman" w:hAnsi="Times New Roman" w:cs="Times New Roman"/>
                <w:b/>
                <w:sz w:val="20"/>
                <w:szCs w:val="20"/>
              </w:rPr>
            </w:pPr>
            <w:r>
              <w:t>Local School Wellness Policy</w:t>
            </w:r>
          </w:p>
        </w:tc>
      </w:tr>
      <w:tr w:rsidR="001353B7" w14:paraId="11B04196" w14:textId="77777777" w:rsidTr="008175F8">
        <w:trPr>
          <w:trHeight w:val="37"/>
        </w:trPr>
        <w:tc>
          <w:tcPr>
            <w:tcW w:w="8545" w:type="dxa"/>
            <w:shd w:val="clear" w:color="auto" w:fill="auto"/>
          </w:tcPr>
          <w:p w14:paraId="5E80E3CE"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1353B7" w14:paraId="332C9093" w14:textId="77777777" w:rsidTr="008175F8">
        <w:trPr>
          <w:trHeight w:val="37"/>
        </w:trPr>
        <w:tc>
          <w:tcPr>
            <w:tcW w:w="8545" w:type="dxa"/>
            <w:shd w:val="clear" w:color="auto" w:fill="auto"/>
          </w:tcPr>
          <w:p w14:paraId="31D0D29D"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1353B7" w14:paraId="28A2E721" w14:textId="77777777" w:rsidTr="008175F8">
        <w:trPr>
          <w:trHeight w:val="37"/>
        </w:trPr>
        <w:tc>
          <w:tcPr>
            <w:tcW w:w="8545" w:type="dxa"/>
            <w:shd w:val="clear" w:color="auto" w:fill="auto"/>
          </w:tcPr>
          <w:p w14:paraId="4FB33271" w14:textId="77777777" w:rsidR="00A53CEA" w:rsidRPr="005B0132" w:rsidRDefault="008A6B86" w:rsidP="00A53CEA">
            <w:pPr>
              <w:pStyle w:val="ListParagraph"/>
              <w:numPr>
                <w:ilvl w:val="0"/>
                <w:numId w:val="2"/>
              </w:numPr>
              <w:ind w:left="540"/>
              <w:rPr>
                <w:rFonts w:ascii="Times New Roman" w:hAnsi="Times New Roman" w:cs="Times New Roman"/>
                <w:sz w:val="20"/>
                <w:szCs w:val="20"/>
              </w:rPr>
            </w:pPr>
            <w:r>
              <w:lastRenderedPageBreak/>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bl>
    <w:p w14:paraId="0C899ACF" w14:textId="77777777" w:rsidR="00A53CEA" w:rsidRPr="00223718" w:rsidRDefault="004C6685" w:rsidP="00A53CEA">
      <w:pPr>
        <w:pStyle w:val="Normal0"/>
        <w:rPr>
          <w:rFonts w:ascii="Times New Roman" w:hAnsi="Times New Roman" w:cs="Times New Roman"/>
          <w:sz w:val="20"/>
          <w:szCs w:val="20"/>
        </w:rPr>
      </w:pPr>
    </w:p>
    <w:p w14:paraId="1604A50F" w14:textId="77777777" w:rsidR="00A53CEA" w:rsidRDefault="004C6685" w:rsidP="00A53CEA">
      <w:pPr>
        <w:pStyle w:val="Normal0"/>
      </w:pPr>
    </w:p>
    <w:p w14:paraId="4B3CEA38" w14:textId="77777777" w:rsidR="006D68B7" w:rsidRDefault="004C6685">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353B7" w14:paraId="3AD739C6" w14:textId="77777777" w:rsidTr="00A708A7">
        <w:trPr>
          <w:trHeight w:val="37"/>
        </w:trPr>
        <w:tc>
          <w:tcPr>
            <w:tcW w:w="8545" w:type="dxa"/>
            <w:shd w:val="clear" w:color="auto" w:fill="31849B" w:themeFill="accent5" w:themeFillShade="BF"/>
          </w:tcPr>
          <w:p w14:paraId="7AF241E7" w14:textId="77777777" w:rsidR="00E2351D" w:rsidRPr="00935CAD" w:rsidRDefault="008A6B86" w:rsidP="00A708A7">
            <w:pPr>
              <w:pStyle w:val="Normal1"/>
              <w:rPr>
                <w:rFonts w:ascii="Times New Roman" w:hAnsi="Times New Roman" w:cs="Times New Roman"/>
                <w:b/>
                <w:i/>
                <w:color w:val="DBE5F1" w:themeColor="accent1" w:themeTint="33"/>
                <w:sz w:val="24"/>
                <w:szCs w:val="24"/>
              </w:rPr>
            </w:pPr>
            <w:r w:rsidRPr="00C22958">
              <w:rPr>
                <w:rFonts w:ascii="Times New Roman" w:hAnsi="Times New Roman" w:cs="Times New Roman"/>
                <w:b/>
                <w:i/>
                <w:color w:val="auto"/>
                <w:sz w:val="24"/>
                <w:szCs w:val="24"/>
              </w:rPr>
              <w:lastRenderedPageBreak/>
              <w:t>Noteworthy Observations</w:t>
            </w:r>
          </w:p>
        </w:tc>
      </w:tr>
      <w:tr w:rsidR="001353B7" w14:paraId="65A8490D" w14:textId="77777777" w:rsidTr="00A708A7">
        <w:trPr>
          <w:trHeight w:val="37"/>
        </w:trPr>
        <w:tc>
          <w:tcPr>
            <w:tcW w:w="8545" w:type="dxa"/>
            <w:shd w:val="clear" w:color="auto" w:fill="auto"/>
          </w:tcPr>
          <w:p w14:paraId="6DD02855" w14:textId="77777777" w:rsidR="00E2351D" w:rsidRPr="00935CAD" w:rsidRDefault="008A6B86" w:rsidP="00A708A7">
            <w:pPr>
              <w:pStyle w:val="Normal1"/>
              <w:rPr>
                <w:rFonts w:ascii="Times New Roman" w:hAnsi="Times New Roman" w:cs="Times New Roman"/>
                <w:sz w:val="20"/>
                <w:szCs w:val="20"/>
              </w:rPr>
            </w:pPr>
            <w:r>
              <w:t>The Review Team found the following noteworthy items: Food service Director was extremely knowledgeable and motivated to understand the regulations and make sure they are being implemented correctly.</w:t>
            </w:r>
          </w:p>
        </w:tc>
      </w:tr>
    </w:tbl>
    <w:p w14:paraId="04076173" w14:textId="77777777" w:rsidR="006D68B7" w:rsidRDefault="004C6685">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AEF5D" w14:textId="77777777" w:rsidR="004C6685" w:rsidRDefault="004C6685">
      <w:r>
        <w:separator/>
      </w:r>
    </w:p>
  </w:endnote>
  <w:endnote w:type="continuationSeparator" w:id="0">
    <w:p w14:paraId="38B26B62" w14:textId="77777777" w:rsidR="004C6685" w:rsidRDefault="004C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A66AA" w14:textId="77777777" w:rsidR="0037068A" w:rsidRDefault="008A6B86" w:rsidP="000F3A03">
    <w:pPr>
      <w:pStyle w:val="Footer"/>
      <w:jc w:val="center"/>
      <w:rPr>
        <w:sz w:val="14"/>
      </w:rPr>
    </w:pPr>
    <w:r>
      <w:rPr>
        <w:sz w:val="14"/>
      </w:rPr>
      <w:t>This institution is an equal opportunity provider</w:t>
    </w:r>
  </w:p>
  <w:p w14:paraId="4D617467" w14:textId="77777777" w:rsidR="0037068A" w:rsidRDefault="004C6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8F58F" w14:textId="77777777" w:rsidR="0037068A" w:rsidRDefault="008A6B86" w:rsidP="000F3A03">
    <w:pPr>
      <w:pStyle w:val="Footer0"/>
      <w:jc w:val="center"/>
      <w:rPr>
        <w:sz w:val="14"/>
      </w:rPr>
    </w:pPr>
    <w:r>
      <w:rPr>
        <w:sz w:val="14"/>
      </w:rPr>
      <w:t>This institution is an equal opportunity provider</w:t>
    </w:r>
  </w:p>
  <w:p w14:paraId="46414E7C" w14:textId="77777777" w:rsidR="0037068A" w:rsidRDefault="004C6685">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6DC99" w14:textId="77777777" w:rsidR="004C6685" w:rsidRDefault="004C6685">
      <w:r>
        <w:separator/>
      </w:r>
    </w:p>
  </w:footnote>
  <w:footnote w:type="continuationSeparator" w:id="0">
    <w:p w14:paraId="03AD7C03" w14:textId="77777777" w:rsidR="004C6685" w:rsidRDefault="004C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C240262">
      <w:start w:val="1"/>
      <w:numFmt w:val="decimal"/>
      <w:lvlText w:val="%1."/>
      <w:lvlJc w:val="left"/>
      <w:pPr>
        <w:ind w:left="720" w:hanging="360"/>
      </w:pPr>
      <w:rPr>
        <w:rFonts w:hint="default"/>
      </w:rPr>
    </w:lvl>
    <w:lvl w:ilvl="1" w:tplc="EB1E9384" w:tentative="1">
      <w:start w:val="1"/>
      <w:numFmt w:val="lowerLetter"/>
      <w:lvlText w:val="%2."/>
      <w:lvlJc w:val="left"/>
      <w:pPr>
        <w:ind w:left="1440" w:hanging="360"/>
      </w:pPr>
    </w:lvl>
    <w:lvl w:ilvl="2" w:tplc="A53A132C" w:tentative="1">
      <w:start w:val="1"/>
      <w:numFmt w:val="lowerRoman"/>
      <w:lvlText w:val="%3."/>
      <w:lvlJc w:val="right"/>
      <w:pPr>
        <w:ind w:left="2160" w:hanging="180"/>
      </w:pPr>
    </w:lvl>
    <w:lvl w:ilvl="3" w:tplc="D8606F20" w:tentative="1">
      <w:start w:val="1"/>
      <w:numFmt w:val="decimal"/>
      <w:lvlText w:val="%4."/>
      <w:lvlJc w:val="left"/>
      <w:pPr>
        <w:ind w:left="2880" w:hanging="360"/>
      </w:pPr>
    </w:lvl>
    <w:lvl w:ilvl="4" w:tplc="C1F8CE92" w:tentative="1">
      <w:start w:val="1"/>
      <w:numFmt w:val="lowerLetter"/>
      <w:lvlText w:val="%5."/>
      <w:lvlJc w:val="left"/>
      <w:pPr>
        <w:ind w:left="3600" w:hanging="360"/>
      </w:pPr>
    </w:lvl>
    <w:lvl w:ilvl="5" w:tplc="48685148" w:tentative="1">
      <w:start w:val="1"/>
      <w:numFmt w:val="lowerRoman"/>
      <w:lvlText w:val="%6."/>
      <w:lvlJc w:val="right"/>
      <w:pPr>
        <w:ind w:left="4320" w:hanging="180"/>
      </w:pPr>
    </w:lvl>
    <w:lvl w:ilvl="6" w:tplc="C81EDD1A" w:tentative="1">
      <w:start w:val="1"/>
      <w:numFmt w:val="decimal"/>
      <w:lvlText w:val="%7."/>
      <w:lvlJc w:val="left"/>
      <w:pPr>
        <w:ind w:left="5040" w:hanging="360"/>
      </w:pPr>
    </w:lvl>
    <w:lvl w:ilvl="7" w:tplc="AA04E08E" w:tentative="1">
      <w:start w:val="1"/>
      <w:numFmt w:val="lowerLetter"/>
      <w:lvlText w:val="%8."/>
      <w:lvlJc w:val="left"/>
      <w:pPr>
        <w:ind w:left="5760" w:hanging="360"/>
      </w:pPr>
    </w:lvl>
    <w:lvl w:ilvl="8" w:tplc="537E614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2F29BDA">
      <w:start w:val="1"/>
      <w:numFmt w:val="bullet"/>
      <w:lvlText w:val=""/>
      <w:lvlJc w:val="left"/>
      <w:pPr>
        <w:ind w:left="720" w:hanging="360"/>
      </w:pPr>
      <w:rPr>
        <w:rFonts w:ascii="Symbol" w:hAnsi="Symbol" w:hint="default"/>
      </w:rPr>
    </w:lvl>
    <w:lvl w:ilvl="1" w:tplc="702E08FC" w:tentative="1">
      <w:start w:val="1"/>
      <w:numFmt w:val="bullet"/>
      <w:lvlText w:val="o"/>
      <w:lvlJc w:val="left"/>
      <w:pPr>
        <w:ind w:left="1440" w:hanging="360"/>
      </w:pPr>
      <w:rPr>
        <w:rFonts w:ascii="Courier New" w:hAnsi="Courier New" w:cs="Courier New" w:hint="default"/>
      </w:rPr>
    </w:lvl>
    <w:lvl w:ilvl="2" w:tplc="FE743DAE" w:tentative="1">
      <w:start w:val="1"/>
      <w:numFmt w:val="bullet"/>
      <w:lvlText w:val=""/>
      <w:lvlJc w:val="left"/>
      <w:pPr>
        <w:ind w:left="2160" w:hanging="360"/>
      </w:pPr>
      <w:rPr>
        <w:rFonts w:ascii="Wingdings" w:hAnsi="Wingdings" w:hint="default"/>
      </w:rPr>
    </w:lvl>
    <w:lvl w:ilvl="3" w:tplc="C666DD5E" w:tentative="1">
      <w:start w:val="1"/>
      <w:numFmt w:val="bullet"/>
      <w:lvlText w:val=""/>
      <w:lvlJc w:val="left"/>
      <w:pPr>
        <w:ind w:left="2880" w:hanging="360"/>
      </w:pPr>
      <w:rPr>
        <w:rFonts w:ascii="Symbol" w:hAnsi="Symbol" w:hint="default"/>
      </w:rPr>
    </w:lvl>
    <w:lvl w:ilvl="4" w:tplc="F160A7FA" w:tentative="1">
      <w:start w:val="1"/>
      <w:numFmt w:val="bullet"/>
      <w:lvlText w:val="o"/>
      <w:lvlJc w:val="left"/>
      <w:pPr>
        <w:ind w:left="3600" w:hanging="360"/>
      </w:pPr>
      <w:rPr>
        <w:rFonts w:ascii="Courier New" w:hAnsi="Courier New" w:cs="Courier New" w:hint="default"/>
      </w:rPr>
    </w:lvl>
    <w:lvl w:ilvl="5" w:tplc="CB229094" w:tentative="1">
      <w:start w:val="1"/>
      <w:numFmt w:val="bullet"/>
      <w:lvlText w:val=""/>
      <w:lvlJc w:val="left"/>
      <w:pPr>
        <w:ind w:left="4320" w:hanging="360"/>
      </w:pPr>
      <w:rPr>
        <w:rFonts w:ascii="Wingdings" w:hAnsi="Wingdings" w:hint="default"/>
      </w:rPr>
    </w:lvl>
    <w:lvl w:ilvl="6" w:tplc="0CDE1A48" w:tentative="1">
      <w:start w:val="1"/>
      <w:numFmt w:val="bullet"/>
      <w:lvlText w:val=""/>
      <w:lvlJc w:val="left"/>
      <w:pPr>
        <w:ind w:left="5040" w:hanging="360"/>
      </w:pPr>
      <w:rPr>
        <w:rFonts w:ascii="Symbol" w:hAnsi="Symbol" w:hint="default"/>
      </w:rPr>
    </w:lvl>
    <w:lvl w:ilvl="7" w:tplc="C330AAFE" w:tentative="1">
      <w:start w:val="1"/>
      <w:numFmt w:val="bullet"/>
      <w:lvlText w:val="o"/>
      <w:lvlJc w:val="left"/>
      <w:pPr>
        <w:ind w:left="5760" w:hanging="360"/>
      </w:pPr>
      <w:rPr>
        <w:rFonts w:ascii="Courier New" w:hAnsi="Courier New" w:cs="Courier New" w:hint="default"/>
      </w:rPr>
    </w:lvl>
    <w:lvl w:ilvl="8" w:tplc="48A2E06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B7"/>
    <w:rsid w:val="00011A8F"/>
    <w:rsid w:val="001353B7"/>
    <w:rsid w:val="004C6685"/>
    <w:rsid w:val="00524AFF"/>
    <w:rsid w:val="006C71AA"/>
    <w:rsid w:val="008A6B86"/>
    <w:rsid w:val="00C22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F1A8"/>
  <w15:docId w15:val="{3F8C292B-9E27-41CA-ACBA-A5CD4612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AE7C1-6C49-4D77-934B-ACEC4D36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A9202-35C0-40FD-817A-27E42551D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472810-8920-4EFC-A626-5BB447B62D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Valley Regional School District Administrative Review Summary School Year 2021-2022</dc:title>
  <dc:subject/>
  <dc:creator>DESE</dc:creator>
  <cp:keywords/>
  <cp:lastModifiedBy>Zou, Dong (EOE)</cp:lastModifiedBy>
  <cp:revision>10</cp:revision>
  <dcterms:created xsi:type="dcterms:W3CDTF">2016-12-05T21:17:00Z</dcterms:created>
  <dcterms:modified xsi:type="dcterms:W3CDTF">2022-05-27T16:08:00Z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