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2AED4" w14:textId="77777777" w:rsidR="00CA19B4" w:rsidRPr="00200779" w:rsidRDefault="00840115"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429BB60" w14:textId="77777777" w:rsidR="00CA19B4" w:rsidRDefault="00A64DA2" w:rsidP="00CA19B4">
      <w:pPr>
        <w:jc w:val="center"/>
        <w:rPr>
          <w:rFonts w:ascii="Times New Roman" w:hAnsi="Times New Roman" w:cs="Times New Roman"/>
          <w:sz w:val="24"/>
          <w:szCs w:val="24"/>
        </w:rPr>
      </w:pPr>
    </w:p>
    <w:p w14:paraId="00065335" w14:textId="77777777" w:rsidR="00CA19B4" w:rsidRDefault="00840115"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0DB2B927" w14:textId="77777777" w:rsidR="00CA19B4" w:rsidRDefault="00A64DA2" w:rsidP="00CA19B4">
      <w:pPr>
        <w:rPr>
          <w:rFonts w:ascii="Times New Roman" w:hAnsi="Times New Roman" w:cs="Times New Roman"/>
          <w:sz w:val="20"/>
          <w:szCs w:val="20"/>
        </w:rPr>
      </w:pPr>
    </w:p>
    <w:p w14:paraId="1C75B6AF" w14:textId="77777777" w:rsidR="00CA19B4" w:rsidRDefault="00A64DA2" w:rsidP="00CA19B4">
      <w:pPr>
        <w:rPr>
          <w:rFonts w:ascii="Times New Roman" w:hAnsi="Times New Roman" w:cs="Times New Roman"/>
          <w:sz w:val="20"/>
          <w:szCs w:val="20"/>
        </w:rPr>
      </w:pPr>
    </w:p>
    <w:p w14:paraId="6AEE0A78" w14:textId="77777777" w:rsidR="00CA19B4" w:rsidRPr="00B63138" w:rsidRDefault="00840115"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South Hadley School Committee</w:t>
      </w:r>
      <w:bookmarkEnd w:id="0"/>
    </w:p>
    <w:p w14:paraId="49147C61" w14:textId="77777777" w:rsidR="00CA19B4" w:rsidRDefault="00A64DA2" w:rsidP="00CA19B4">
      <w:pPr>
        <w:rPr>
          <w:rFonts w:ascii="Times New Roman" w:hAnsi="Times New Roman" w:cs="Times New Roman"/>
          <w:sz w:val="20"/>
          <w:szCs w:val="20"/>
        </w:rPr>
      </w:pPr>
    </w:p>
    <w:p w14:paraId="31F46689" w14:textId="77777777" w:rsidR="00CA19B4" w:rsidRDefault="00840115"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05/09/2022</w:t>
      </w:r>
      <w:bookmarkEnd w:id="1"/>
    </w:p>
    <w:p w14:paraId="080E72AF" w14:textId="77777777" w:rsidR="00CA19B4" w:rsidRDefault="00A64DA2" w:rsidP="00CA19B4">
      <w:pPr>
        <w:rPr>
          <w:rFonts w:ascii="Times New Roman" w:hAnsi="Times New Roman" w:cs="Times New Roman"/>
          <w:sz w:val="20"/>
          <w:szCs w:val="20"/>
        </w:rPr>
      </w:pPr>
    </w:p>
    <w:p w14:paraId="2D52600B" w14:textId="77777777" w:rsidR="00CA19B4" w:rsidRDefault="00840115"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05/09/2022</w:t>
      </w:r>
      <w:bookmarkEnd w:id="2"/>
    </w:p>
    <w:p w14:paraId="4C3B4FE0" w14:textId="77777777" w:rsidR="00CA19B4" w:rsidRDefault="00840115"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A7421F7" w14:textId="77777777" w:rsidR="00CA19B4" w:rsidRDefault="00A64DA2" w:rsidP="00CA19B4">
      <w:pPr>
        <w:pBdr>
          <w:bottom w:val="single" w:sz="12" w:space="1" w:color="auto"/>
        </w:pBdr>
        <w:rPr>
          <w:rFonts w:ascii="Times New Roman" w:hAnsi="Times New Roman" w:cs="Times New Roman"/>
          <w:sz w:val="20"/>
          <w:szCs w:val="20"/>
        </w:rPr>
      </w:pPr>
    </w:p>
    <w:p w14:paraId="7447AF2F" w14:textId="77777777" w:rsidR="00CA19B4" w:rsidRDefault="00840115"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D188F96" w14:textId="77777777" w:rsidR="00CA19B4" w:rsidRDefault="00A64DA2" w:rsidP="00CA19B4">
      <w:pPr>
        <w:rPr>
          <w:rFonts w:ascii="Times New Roman" w:hAnsi="Times New Roman" w:cs="Times New Roman"/>
          <w:sz w:val="20"/>
          <w:szCs w:val="20"/>
        </w:rPr>
      </w:pPr>
    </w:p>
    <w:p w14:paraId="324974E4" w14:textId="77777777" w:rsidR="00CA19B4" w:rsidRPr="00223718" w:rsidRDefault="00840115"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7160AFF" w14:textId="77777777" w:rsidR="00CA19B4" w:rsidRDefault="00A64DA2" w:rsidP="00CA19B4">
      <w:pPr>
        <w:rPr>
          <w:rFonts w:ascii="Times New Roman" w:hAnsi="Times New Roman" w:cs="Times New Roman"/>
          <w:sz w:val="20"/>
          <w:szCs w:val="20"/>
        </w:rPr>
      </w:pPr>
    </w:p>
    <w:p w14:paraId="33B0AD02" w14:textId="77777777" w:rsidR="00CA19B4" w:rsidRDefault="0084011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BE9ED6F" w14:textId="77777777" w:rsidR="00CA19B4" w:rsidRDefault="00A64DA2" w:rsidP="00CA19B4">
      <w:pPr>
        <w:ind w:left="720"/>
        <w:rPr>
          <w:rFonts w:ascii="Times New Roman" w:hAnsi="Times New Roman" w:cs="Times New Roman"/>
          <w:sz w:val="20"/>
          <w:szCs w:val="20"/>
        </w:rPr>
      </w:pPr>
    </w:p>
    <w:bookmarkStart w:id="3" w:name="CHK_SBP"/>
    <w:p w14:paraId="78468EA4" w14:textId="77777777" w:rsidR="00CA19B4" w:rsidRDefault="0084011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A64DA2">
        <w:rPr>
          <w:rFonts w:ascii="Times New Roman" w:hAnsi="Times New Roman" w:cs="Times New Roman"/>
          <w:sz w:val="20"/>
          <w:szCs w:val="20"/>
        </w:rPr>
      </w:r>
      <w:r w:rsidR="00A64DA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45DB292E" w14:textId="77777777" w:rsidR="00CA19B4" w:rsidRDefault="0084011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A64DA2">
        <w:rPr>
          <w:rFonts w:ascii="Times New Roman" w:hAnsi="Times New Roman" w:cs="Times New Roman"/>
          <w:sz w:val="20"/>
          <w:szCs w:val="20"/>
        </w:rPr>
      </w:r>
      <w:r w:rsidR="00A64DA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3C7B071" w14:textId="77777777" w:rsidR="00CA19B4" w:rsidRDefault="0084011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64DA2">
        <w:rPr>
          <w:rFonts w:ascii="Times New Roman" w:hAnsi="Times New Roman" w:cs="Times New Roman"/>
          <w:sz w:val="20"/>
          <w:szCs w:val="20"/>
        </w:rPr>
      </w:r>
      <w:r w:rsidR="00A64DA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EC893A7" w14:textId="77777777" w:rsidR="00CA19B4" w:rsidRDefault="0084011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64DA2">
        <w:rPr>
          <w:rFonts w:ascii="Times New Roman" w:hAnsi="Times New Roman" w:cs="Times New Roman"/>
          <w:sz w:val="20"/>
          <w:szCs w:val="20"/>
        </w:rPr>
      </w:r>
      <w:r w:rsidR="00A64DA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0FD534C7" w14:textId="77777777" w:rsidR="00CA19B4" w:rsidRDefault="0084011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64DA2">
        <w:rPr>
          <w:rFonts w:ascii="Times New Roman" w:hAnsi="Times New Roman" w:cs="Times New Roman"/>
          <w:sz w:val="20"/>
          <w:szCs w:val="20"/>
        </w:rPr>
      </w:r>
      <w:r w:rsidR="00A64DA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0156783C" w14:textId="77777777" w:rsidR="00CA19B4" w:rsidRDefault="0084011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64DA2">
        <w:rPr>
          <w:rFonts w:ascii="Times New Roman" w:hAnsi="Times New Roman" w:cs="Times New Roman"/>
          <w:sz w:val="20"/>
          <w:szCs w:val="20"/>
        </w:rPr>
      </w:r>
      <w:r w:rsidR="00A64DA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D4F4347" w14:textId="77777777" w:rsidR="00CA19B4" w:rsidRDefault="00A64DA2" w:rsidP="00CA19B4">
      <w:pPr>
        <w:rPr>
          <w:rFonts w:ascii="Times New Roman" w:hAnsi="Times New Roman" w:cs="Times New Roman"/>
          <w:sz w:val="20"/>
          <w:szCs w:val="20"/>
        </w:rPr>
      </w:pPr>
    </w:p>
    <w:p w14:paraId="14D4DE74" w14:textId="77777777" w:rsidR="00CA19B4" w:rsidRDefault="0084011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566B71F" w14:textId="77777777" w:rsidR="00CA19B4" w:rsidRDefault="00A64DA2" w:rsidP="00CA19B4">
      <w:pPr>
        <w:ind w:left="720"/>
        <w:rPr>
          <w:rFonts w:ascii="Times New Roman" w:hAnsi="Times New Roman" w:cs="Times New Roman"/>
          <w:sz w:val="20"/>
          <w:szCs w:val="20"/>
        </w:rPr>
      </w:pPr>
    </w:p>
    <w:bookmarkStart w:id="9" w:name="CHK_CEP"/>
    <w:p w14:paraId="108BF5D5" w14:textId="77777777" w:rsidR="00CA19B4" w:rsidRDefault="0084011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64DA2">
        <w:rPr>
          <w:rFonts w:ascii="Times New Roman" w:hAnsi="Times New Roman" w:cs="Times New Roman"/>
          <w:sz w:val="20"/>
          <w:szCs w:val="20"/>
        </w:rPr>
      </w:r>
      <w:r w:rsidR="00A64DA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6462B07D" w14:textId="77777777" w:rsidR="00CA19B4" w:rsidRDefault="0084011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64DA2">
        <w:rPr>
          <w:rFonts w:ascii="Times New Roman" w:hAnsi="Times New Roman" w:cs="Times New Roman"/>
          <w:sz w:val="20"/>
          <w:szCs w:val="20"/>
        </w:rPr>
      </w:r>
      <w:r w:rsidR="00A64DA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9198985" w14:textId="77777777" w:rsidR="00CA19B4" w:rsidRDefault="0084011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64DA2">
        <w:rPr>
          <w:rFonts w:ascii="Times New Roman" w:hAnsi="Times New Roman" w:cs="Times New Roman"/>
          <w:sz w:val="20"/>
          <w:szCs w:val="20"/>
        </w:rPr>
      </w:r>
      <w:r w:rsidR="00A64DA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3BD928D" w14:textId="77777777" w:rsidR="00CA19B4" w:rsidRDefault="0084011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64DA2">
        <w:rPr>
          <w:rFonts w:ascii="Times New Roman" w:hAnsi="Times New Roman" w:cs="Times New Roman"/>
          <w:sz w:val="20"/>
          <w:szCs w:val="20"/>
        </w:rPr>
      </w:r>
      <w:r w:rsidR="00A64DA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AABFFE4" w14:textId="77777777" w:rsidR="00CA19B4" w:rsidRDefault="00A64DA2" w:rsidP="00CA19B4">
      <w:pPr>
        <w:rPr>
          <w:rFonts w:ascii="Times New Roman" w:hAnsi="Times New Roman" w:cs="Times New Roman"/>
          <w:sz w:val="20"/>
          <w:szCs w:val="20"/>
        </w:rPr>
      </w:pPr>
    </w:p>
    <w:p w14:paraId="7384B168" w14:textId="77777777" w:rsidR="00CA19B4" w:rsidRPr="00D6151F" w:rsidRDefault="00840115"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496CBFB" w14:textId="77777777" w:rsidR="00CA19B4" w:rsidRDefault="00A64DA2" w:rsidP="00CA19B4">
      <w:pPr>
        <w:rPr>
          <w:rFonts w:ascii="Times New Roman" w:hAnsi="Times New Roman" w:cs="Times New Roman"/>
          <w:sz w:val="20"/>
          <w:szCs w:val="20"/>
        </w:rPr>
      </w:pPr>
    </w:p>
    <w:p w14:paraId="681C36EB" w14:textId="77777777" w:rsidR="00CA19B4" w:rsidRDefault="0084011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D73D44D" w14:textId="77777777" w:rsidR="00CA19B4" w:rsidRDefault="00840115"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A64DA2">
        <w:rPr>
          <w:rFonts w:ascii="MS Gothic" w:eastAsia="MS Gothic" w:hAnsi="Times New Roman" w:cs="Times New Roman"/>
          <w:sz w:val="20"/>
          <w:szCs w:val="20"/>
        </w:rPr>
      </w:r>
      <w:r w:rsidR="00A64DA2">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A64DA2">
        <w:rPr>
          <w:rFonts w:ascii="MS Gothic" w:eastAsia="MS Gothic" w:hAnsi="Times New Roman" w:cs="Times New Roman"/>
          <w:sz w:val="20"/>
          <w:szCs w:val="20"/>
        </w:rPr>
      </w:r>
      <w:r w:rsidR="00A64DA2">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FA45C45" w14:textId="77777777" w:rsidR="00CA19B4" w:rsidRDefault="00A64DA2" w:rsidP="00CA19B4">
      <w:pPr>
        <w:ind w:firstLine="720"/>
        <w:rPr>
          <w:rFonts w:ascii="Times New Roman" w:hAnsi="Times New Roman" w:cs="Times New Roman"/>
          <w:sz w:val="20"/>
          <w:szCs w:val="20"/>
        </w:rPr>
      </w:pPr>
    </w:p>
    <w:p w14:paraId="5F74BC26" w14:textId="77777777" w:rsidR="00CA19B4" w:rsidRDefault="00840115"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C62EC07" w14:textId="77777777" w:rsidR="006D68B7" w:rsidRDefault="00A64DA2">
      <w:pPr>
        <w:sectPr w:rsidR="006D68B7" w:rsidSect="005B420A">
          <w:footerReference w:type="default" r:id="rId10"/>
          <w:pgSz w:w="12240" w:h="15840"/>
          <w:pgMar w:top="1440" w:right="1440" w:bottom="1440" w:left="1440" w:header="720" w:footer="720" w:gutter="0"/>
          <w:cols w:space="720"/>
        </w:sectPr>
      </w:pPr>
    </w:p>
    <w:p w14:paraId="1A058370" w14:textId="77777777" w:rsidR="00A53CEA" w:rsidRDefault="00A64DA2" w:rsidP="00A53CEA">
      <w:pPr>
        <w:pStyle w:val="Normal0"/>
        <w:ind w:firstLine="720"/>
        <w:rPr>
          <w:rFonts w:ascii="Times New Roman" w:hAnsi="Times New Roman" w:cs="Times New Roman"/>
          <w:sz w:val="20"/>
          <w:szCs w:val="20"/>
        </w:rPr>
      </w:pPr>
    </w:p>
    <w:p w14:paraId="609030AF" w14:textId="77777777" w:rsidR="00A53CEA" w:rsidRPr="00C61944" w:rsidRDefault="00840115"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F3B0E" w14:paraId="5BCE93C5" w14:textId="77777777" w:rsidTr="008175F8">
        <w:trPr>
          <w:trHeight w:val="37"/>
        </w:trPr>
        <w:tc>
          <w:tcPr>
            <w:tcW w:w="8545" w:type="dxa"/>
            <w:shd w:val="clear" w:color="auto" w:fill="31849B" w:themeFill="accent5" w:themeFillShade="BF"/>
          </w:tcPr>
          <w:p w14:paraId="16A890FA" w14:textId="77777777" w:rsidR="00A53CEA" w:rsidRPr="005B0132" w:rsidRDefault="00840115" w:rsidP="008175F8">
            <w:pPr>
              <w:pStyle w:val="Normal0"/>
              <w:rPr>
                <w:rFonts w:asciiTheme="minorHAnsi" w:hAnsiTheme="minorHAnsi" w:cstheme="minorHAnsi"/>
                <w:b/>
                <w:i/>
                <w:color w:val="DBE5F1" w:themeColor="accent1" w:themeTint="33"/>
                <w:sz w:val="32"/>
                <w:szCs w:val="20"/>
              </w:rPr>
            </w:pPr>
            <w:r>
              <w:t>Program Access and Reimbursement</w:t>
            </w:r>
          </w:p>
        </w:tc>
      </w:tr>
      <w:tr w:rsidR="005F3B0E" w14:paraId="0B755160" w14:textId="77777777" w:rsidTr="008175F8">
        <w:trPr>
          <w:trHeight w:val="37"/>
        </w:trPr>
        <w:tc>
          <w:tcPr>
            <w:tcW w:w="8545" w:type="dxa"/>
            <w:shd w:val="clear" w:color="auto" w:fill="D9D9D9" w:themeFill="background1" w:themeFillShade="D9"/>
          </w:tcPr>
          <w:p w14:paraId="1F07DB50" w14:textId="77777777" w:rsidR="00A53CEA" w:rsidRPr="0076532F" w:rsidRDefault="00840115" w:rsidP="008175F8">
            <w:pPr>
              <w:pStyle w:val="Normal0"/>
              <w:rPr>
                <w:rFonts w:ascii="Times New Roman" w:hAnsi="Times New Roman" w:cs="Times New Roman"/>
                <w:b/>
                <w:sz w:val="20"/>
                <w:szCs w:val="20"/>
              </w:rPr>
            </w:pPr>
            <w:r>
              <w:t>Certification and Benefit Issuance</w:t>
            </w:r>
          </w:p>
        </w:tc>
      </w:tr>
      <w:tr w:rsidR="005F3B0E" w14:paraId="0438C435" w14:textId="77777777" w:rsidTr="008175F8">
        <w:trPr>
          <w:trHeight w:val="37"/>
        </w:trPr>
        <w:tc>
          <w:tcPr>
            <w:tcW w:w="8545" w:type="dxa"/>
            <w:shd w:val="clear" w:color="auto" w:fill="auto"/>
          </w:tcPr>
          <w:p w14:paraId="2EBF8407" w14:textId="77777777" w:rsidR="00A53CEA" w:rsidRPr="005B0132" w:rsidRDefault="00840115" w:rsidP="00A53CEA">
            <w:pPr>
              <w:pStyle w:val="ListParagraph"/>
              <w:numPr>
                <w:ilvl w:val="0"/>
                <w:numId w:val="2"/>
              </w:numPr>
              <w:ind w:left="540"/>
              <w:rPr>
                <w:rFonts w:ascii="Times New Roman" w:hAnsi="Times New Roman" w:cs="Times New Roman"/>
                <w:sz w:val="20"/>
                <w:szCs w:val="20"/>
              </w:rPr>
            </w:pPr>
            <w:r>
              <w:t>The LEA representative is not using their own username/password to login to the Virtual Gateway. Virtual Gateway usernames and passwords may not be shared. Each user must use their own username and password to access the Virtual Gateway.</w:t>
            </w:r>
          </w:p>
        </w:tc>
      </w:tr>
      <w:tr w:rsidR="005F3B0E" w14:paraId="7765EE2E" w14:textId="77777777" w:rsidTr="008175F8">
        <w:trPr>
          <w:trHeight w:val="37"/>
        </w:trPr>
        <w:tc>
          <w:tcPr>
            <w:tcW w:w="8545" w:type="dxa"/>
            <w:shd w:val="clear" w:color="auto" w:fill="D9D9D9" w:themeFill="background1" w:themeFillShade="D9"/>
          </w:tcPr>
          <w:p w14:paraId="10CBD98F" w14:textId="77777777" w:rsidR="00A53CEA" w:rsidRPr="0076532F" w:rsidRDefault="00840115" w:rsidP="008175F8">
            <w:pPr>
              <w:pStyle w:val="Normal0"/>
              <w:rPr>
                <w:rFonts w:ascii="Times New Roman" w:hAnsi="Times New Roman" w:cs="Times New Roman"/>
                <w:b/>
                <w:sz w:val="20"/>
                <w:szCs w:val="20"/>
              </w:rPr>
            </w:pPr>
            <w:r>
              <w:t>Verification</w:t>
            </w:r>
          </w:p>
        </w:tc>
      </w:tr>
      <w:tr w:rsidR="005F3B0E" w14:paraId="75E3017B" w14:textId="77777777" w:rsidTr="008175F8">
        <w:trPr>
          <w:trHeight w:val="37"/>
        </w:trPr>
        <w:tc>
          <w:tcPr>
            <w:tcW w:w="8545" w:type="dxa"/>
            <w:shd w:val="clear" w:color="auto" w:fill="auto"/>
          </w:tcPr>
          <w:p w14:paraId="1C6F537F" w14:textId="77777777" w:rsidR="00A53CEA" w:rsidRPr="005B0132" w:rsidRDefault="00840115" w:rsidP="00A53CEA">
            <w:pPr>
              <w:pStyle w:val="ListParagraph"/>
              <w:numPr>
                <w:ilvl w:val="0"/>
                <w:numId w:val="2"/>
              </w:numPr>
              <w:ind w:left="540"/>
              <w:rPr>
                <w:rFonts w:ascii="Times New Roman" w:hAnsi="Times New Roman" w:cs="Times New Roman"/>
                <w:sz w:val="20"/>
                <w:szCs w:val="20"/>
              </w:rPr>
            </w:pPr>
            <w:r>
              <w:t>The SFA did not use the Virtual Gateway to conduct Direct Verification for the selected applications.</w:t>
            </w:r>
          </w:p>
        </w:tc>
      </w:tr>
      <w:tr w:rsidR="005F3B0E" w14:paraId="03BBCE40" w14:textId="77777777" w:rsidTr="008175F8">
        <w:trPr>
          <w:trHeight w:val="37"/>
        </w:trPr>
        <w:tc>
          <w:tcPr>
            <w:tcW w:w="8545" w:type="dxa"/>
            <w:shd w:val="clear" w:color="auto" w:fill="D9D9D9" w:themeFill="background1" w:themeFillShade="D9"/>
          </w:tcPr>
          <w:p w14:paraId="20BCBD6D" w14:textId="77777777" w:rsidR="00A53CEA" w:rsidRPr="0076532F" w:rsidRDefault="00840115" w:rsidP="008175F8">
            <w:pPr>
              <w:pStyle w:val="Normal0"/>
              <w:rPr>
                <w:rFonts w:ascii="Times New Roman" w:hAnsi="Times New Roman" w:cs="Times New Roman"/>
                <w:b/>
                <w:sz w:val="20"/>
                <w:szCs w:val="20"/>
              </w:rPr>
            </w:pPr>
            <w:r>
              <w:t>Meal Counting and Claiming</w:t>
            </w:r>
          </w:p>
        </w:tc>
      </w:tr>
      <w:tr w:rsidR="005F3B0E" w14:paraId="0943EBAF" w14:textId="77777777" w:rsidTr="008175F8">
        <w:trPr>
          <w:trHeight w:val="37"/>
        </w:trPr>
        <w:tc>
          <w:tcPr>
            <w:tcW w:w="8545" w:type="dxa"/>
            <w:shd w:val="clear" w:color="auto" w:fill="auto"/>
          </w:tcPr>
          <w:p w14:paraId="56E423F2" w14:textId="3E6BCFFD" w:rsidR="00A53CEA" w:rsidRPr="005B0132" w:rsidRDefault="00840115" w:rsidP="00A53CEA">
            <w:pPr>
              <w:pStyle w:val="ListParagraph"/>
              <w:numPr>
                <w:ilvl w:val="0"/>
                <w:numId w:val="2"/>
              </w:numPr>
              <w:ind w:left="540"/>
              <w:rPr>
                <w:rFonts w:ascii="Times New Roman" w:hAnsi="Times New Roman" w:cs="Times New Roman"/>
                <w:sz w:val="20"/>
                <w:szCs w:val="20"/>
              </w:rPr>
            </w:pPr>
            <w:r>
              <w:t xml:space="preserve">The counts for some or all of the schools were incorrectly consolidated and claimed by the SFA. The SFA must correctly record, </w:t>
            </w:r>
            <w:proofErr w:type="gramStart"/>
            <w:r>
              <w:t>consolidate</w:t>
            </w:r>
            <w:proofErr w:type="gramEnd"/>
            <w:r>
              <w:t xml:space="preserve"> and report those lunch and supplement counts on the Claim for Reimbursement.; There is a difference between the SFA</w:t>
            </w:r>
            <w:r w:rsidR="001B2A37">
              <w:t>’</w:t>
            </w:r>
            <w:r>
              <w:t>s claim and the Stage Agency</w:t>
            </w:r>
            <w:r w:rsidR="001B2A37">
              <w:t>’</w:t>
            </w:r>
            <w:r>
              <w:t>s validated counts for lunch and/or breakfast for one or more schools for the review period. This is a systemic error.</w:t>
            </w:r>
          </w:p>
        </w:tc>
      </w:tr>
      <w:tr w:rsidR="005F3B0E" w14:paraId="0152A7F5" w14:textId="77777777" w:rsidTr="008175F8">
        <w:trPr>
          <w:trHeight w:val="37"/>
        </w:trPr>
        <w:tc>
          <w:tcPr>
            <w:tcW w:w="8545" w:type="dxa"/>
            <w:shd w:val="clear" w:color="auto" w:fill="31849B" w:themeFill="accent5" w:themeFillShade="BF"/>
          </w:tcPr>
          <w:p w14:paraId="0DB55A37" w14:textId="77777777" w:rsidR="00A53CEA" w:rsidRPr="005B0132" w:rsidRDefault="00840115" w:rsidP="008175F8">
            <w:pPr>
              <w:pStyle w:val="Normal0"/>
              <w:rPr>
                <w:rFonts w:asciiTheme="minorHAnsi" w:hAnsiTheme="minorHAnsi" w:cstheme="minorHAnsi"/>
                <w:b/>
                <w:i/>
                <w:color w:val="DBE5F1" w:themeColor="accent1" w:themeTint="33"/>
                <w:sz w:val="32"/>
                <w:szCs w:val="20"/>
              </w:rPr>
            </w:pPr>
            <w:r>
              <w:t>Meal Patterns and Nutritional Quality</w:t>
            </w:r>
          </w:p>
        </w:tc>
      </w:tr>
      <w:tr w:rsidR="005F3B0E" w14:paraId="7830162D" w14:textId="77777777" w:rsidTr="008175F8">
        <w:trPr>
          <w:trHeight w:val="37"/>
        </w:trPr>
        <w:tc>
          <w:tcPr>
            <w:tcW w:w="8545" w:type="dxa"/>
            <w:shd w:val="clear" w:color="auto" w:fill="D9D9D9" w:themeFill="background1" w:themeFillShade="D9"/>
          </w:tcPr>
          <w:p w14:paraId="5B02096A" w14:textId="77777777" w:rsidR="00A53CEA" w:rsidRPr="0076532F" w:rsidRDefault="00840115" w:rsidP="008175F8">
            <w:pPr>
              <w:pStyle w:val="Normal0"/>
              <w:rPr>
                <w:rFonts w:ascii="Times New Roman" w:hAnsi="Times New Roman" w:cs="Times New Roman"/>
                <w:b/>
                <w:sz w:val="20"/>
                <w:szCs w:val="20"/>
              </w:rPr>
            </w:pPr>
            <w:r>
              <w:t>Meal Components and Quantities</w:t>
            </w:r>
          </w:p>
        </w:tc>
      </w:tr>
      <w:tr w:rsidR="005F3B0E" w14:paraId="251A1AA6" w14:textId="77777777" w:rsidTr="008175F8">
        <w:trPr>
          <w:trHeight w:val="37"/>
        </w:trPr>
        <w:tc>
          <w:tcPr>
            <w:tcW w:w="8545" w:type="dxa"/>
            <w:shd w:val="clear" w:color="auto" w:fill="auto"/>
          </w:tcPr>
          <w:p w14:paraId="67CFAC83" w14:textId="77777777" w:rsidR="00A53CEA" w:rsidRPr="005B0132" w:rsidRDefault="00840115" w:rsidP="00A53CEA">
            <w:pPr>
              <w:pStyle w:val="ListParagraph"/>
              <w:numPr>
                <w:ilvl w:val="0"/>
                <w:numId w:val="2"/>
              </w:numPr>
              <w:ind w:left="540"/>
              <w:rPr>
                <w:rFonts w:ascii="Times New Roman" w:hAnsi="Times New Roman" w:cs="Times New Roman"/>
                <w:sz w:val="20"/>
                <w:szCs w:val="20"/>
              </w:rPr>
            </w:pPr>
            <w:r>
              <w:t>One or more of the meals observed, on the day of review, did not contain all of the required meal components.</w:t>
            </w:r>
          </w:p>
        </w:tc>
      </w:tr>
      <w:tr w:rsidR="005F3B0E" w14:paraId="593C70DA" w14:textId="77777777" w:rsidTr="008175F8">
        <w:trPr>
          <w:trHeight w:val="37"/>
        </w:trPr>
        <w:tc>
          <w:tcPr>
            <w:tcW w:w="8545" w:type="dxa"/>
            <w:shd w:val="clear" w:color="auto" w:fill="auto"/>
          </w:tcPr>
          <w:p w14:paraId="757D0BD9" w14:textId="77777777" w:rsidR="00A53CEA" w:rsidRPr="005B0132" w:rsidRDefault="00840115" w:rsidP="00A53CEA">
            <w:pPr>
              <w:pStyle w:val="ListParagraph"/>
              <w:numPr>
                <w:ilvl w:val="0"/>
                <w:numId w:val="2"/>
              </w:numPr>
              <w:ind w:left="540"/>
              <w:rPr>
                <w:rFonts w:ascii="Times New Roman" w:hAnsi="Times New Roman" w:cs="Times New Roman"/>
                <w:sz w:val="20"/>
                <w:szCs w:val="20"/>
              </w:rPr>
            </w:pPr>
            <w:r>
              <w:t>The menu for the week of the onsite review did not meet meal pattern requirements. The bean/legume sub-group was missing.</w:t>
            </w:r>
          </w:p>
        </w:tc>
      </w:tr>
      <w:tr w:rsidR="005F3B0E" w14:paraId="7D22D8CC" w14:textId="77777777" w:rsidTr="008175F8">
        <w:trPr>
          <w:trHeight w:val="37"/>
        </w:trPr>
        <w:tc>
          <w:tcPr>
            <w:tcW w:w="8545" w:type="dxa"/>
            <w:shd w:val="clear" w:color="auto" w:fill="31849B" w:themeFill="accent5" w:themeFillShade="BF"/>
          </w:tcPr>
          <w:p w14:paraId="7EC2401F" w14:textId="77777777" w:rsidR="00A53CEA" w:rsidRPr="005B0132" w:rsidRDefault="00840115" w:rsidP="008175F8">
            <w:pPr>
              <w:pStyle w:val="Normal0"/>
              <w:rPr>
                <w:rFonts w:asciiTheme="minorHAnsi" w:hAnsiTheme="minorHAnsi" w:cstheme="minorHAnsi"/>
                <w:b/>
                <w:i/>
                <w:color w:val="DBE5F1" w:themeColor="accent1" w:themeTint="33"/>
                <w:sz w:val="32"/>
                <w:szCs w:val="20"/>
              </w:rPr>
            </w:pPr>
            <w:r>
              <w:t>School Nutrition Environment</w:t>
            </w:r>
          </w:p>
        </w:tc>
      </w:tr>
      <w:tr w:rsidR="005F3B0E" w14:paraId="13F66A9B" w14:textId="77777777" w:rsidTr="008175F8">
        <w:trPr>
          <w:trHeight w:val="37"/>
        </w:trPr>
        <w:tc>
          <w:tcPr>
            <w:tcW w:w="8545" w:type="dxa"/>
            <w:shd w:val="clear" w:color="auto" w:fill="D9D9D9" w:themeFill="background1" w:themeFillShade="D9"/>
          </w:tcPr>
          <w:p w14:paraId="3CE40DE9" w14:textId="77777777" w:rsidR="00A53CEA" w:rsidRPr="0076532F" w:rsidRDefault="00840115" w:rsidP="008175F8">
            <w:pPr>
              <w:pStyle w:val="Normal0"/>
              <w:rPr>
                <w:rFonts w:ascii="Times New Roman" w:hAnsi="Times New Roman" w:cs="Times New Roman"/>
                <w:b/>
                <w:sz w:val="20"/>
                <w:szCs w:val="20"/>
              </w:rPr>
            </w:pPr>
            <w:r>
              <w:t>Food Safety</w:t>
            </w:r>
          </w:p>
        </w:tc>
      </w:tr>
      <w:tr w:rsidR="005F3B0E" w14:paraId="7B3562C8" w14:textId="77777777" w:rsidTr="008175F8">
        <w:trPr>
          <w:trHeight w:val="37"/>
        </w:trPr>
        <w:tc>
          <w:tcPr>
            <w:tcW w:w="8545" w:type="dxa"/>
            <w:shd w:val="clear" w:color="auto" w:fill="auto"/>
          </w:tcPr>
          <w:p w14:paraId="6F64704E" w14:textId="77777777" w:rsidR="00A53CEA" w:rsidRPr="005B0132" w:rsidRDefault="00840115" w:rsidP="00A53CEA">
            <w:pPr>
              <w:pStyle w:val="ListParagraph"/>
              <w:numPr>
                <w:ilvl w:val="0"/>
                <w:numId w:val="2"/>
              </w:numPr>
              <w:ind w:left="540"/>
              <w:rPr>
                <w:rFonts w:ascii="Times New Roman" w:hAnsi="Times New Roman" w:cs="Times New Roman"/>
                <w:sz w:val="20"/>
                <w:szCs w:val="20"/>
              </w:rPr>
            </w:pPr>
            <w:r>
              <w:t>No one in the kitchen is trained in choke saving procedures. A minimum of one (1) foodservice employee must be trained in choke saving procedures.</w:t>
            </w:r>
          </w:p>
        </w:tc>
      </w:tr>
      <w:tr w:rsidR="005F3B0E" w14:paraId="203C83E5" w14:textId="77777777" w:rsidTr="008175F8">
        <w:trPr>
          <w:trHeight w:val="37"/>
        </w:trPr>
        <w:tc>
          <w:tcPr>
            <w:tcW w:w="8545" w:type="dxa"/>
            <w:shd w:val="clear" w:color="auto" w:fill="auto"/>
          </w:tcPr>
          <w:p w14:paraId="4A1B9C00" w14:textId="77777777" w:rsidR="00A53CEA" w:rsidRPr="005B0132" w:rsidRDefault="00840115"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5F3B0E" w14:paraId="2F6B9C87" w14:textId="77777777" w:rsidTr="008175F8">
        <w:trPr>
          <w:trHeight w:val="37"/>
        </w:trPr>
        <w:tc>
          <w:tcPr>
            <w:tcW w:w="8545" w:type="dxa"/>
            <w:shd w:val="clear" w:color="auto" w:fill="auto"/>
          </w:tcPr>
          <w:p w14:paraId="4C9C9E24" w14:textId="77777777" w:rsidR="00A53CEA" w:rsidRPr="005B0132" w:rsidRDefault="00840115"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5F3B0E" w14:paraId="6DA134A1" w14:textId="77777777" w:rsidTr="008175F8">
        <w:trPr>
          <w:trHeight w:val="37"/>
        </w:trPr>
        <w:tc>
          <w:tcPr>
            <w:tcW w:w="8545" w:type="dxa"/>
            <w:shd w:val="clear" w:color="auto" w:fill="auto"/>
          </w:tcPr>
          <w:p w14:paraId="4E60AB87" w14:textId="77777777" w:rsidR="00A53CEA" w:rsidRPr="005B0132" w:rsidRDefault="00840115"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5F3B0E" w14:paraId="5B124639" w14:textId="77777777" w:rsidTr="008175F8">
        <w:trPr>
          <w:trHeight w:val="37"/>
        </w:trPr>
        <w:tc>
          <w:tcPr>
            <w:tcW w:w="8545" w:type="dxa"/>
            <w:shd w:val="clear" w:color="auto" w:fill="auto"/>
          </w:tcPr>
          <w:p w14:paraId="5C6CF57B" w14:textId="77777777" w:rsidR="00A53CEA" w:rsidRPr="005B0132" w:rsidRDefault="00840115" w:rsidP="00A53CEA">
            <w:pPr>
              <w:pStyle w:val="ListParagraph"/>
              <w:numPr>
                <w:ilvl w:val="0"/>
                <w:numId w:val="2"/>
              </w:numPr>
              <w:ind w:left="540"/>
              <w:rPr>
                <w:rFonts w:ascii="Times New Roman" w:hAnsi="Times New Roman" w:cs="Times New Roman"/>
                <w:sz w:val="20"/>
                <w:szCs w:val="20"/>
              </w:rPr>
            </w:pPr>
            <w:r>
              <w:t>The school did not maintain records for a period of six months following a month's temperature records to demonstrate compliance.</w:t>
            </w:r>
          </w:p>
        </w:tc>
      </w:tr>
      <w:tr w:rsidR="005F3B0E" w14:paraId="5C5801E5" w14:textId="77777777" w:rsidTr="008175F8">
        <w:trPr>
          <w:trHeight w:val="37"/>
        </w:trPr>
        <w:tc>
          <w:tcPr>
            <w:tcW w:w="8545" w:type="dxa"/>
            <w:shd w:val="clear" w:color="auto" w:fill="D9D9D9" w:themeFill="background1" w:themeFillShade="D9"/>
          </w:tcPr>
          <w:p w14:paraId="671CF10A" w14:textId="77777777" w:rsidR="00A53CEA" w:rsidRPr="0076532F" w:rsidRDefault="00840115" w:rsidP="008175F8">
            <w:pPr>
              <w:pStyle w:val="Normal0"/>
              <w:rPr>
                <w:rFonts w:ascii="Times New Roman" w:hAnsi="Times New Roman" w:cs="Times New Roman"/>
                <w:b/>
                <w:sz w:val="20"/>
                <w:szCs w:val="20"/>
              </w:rPr>
            </w:pPr>
            <w:r>
              <w:t>Local School Wellness Policy</w:t>
            </w:r>
          </w:p>
        </w:tc>
      </w:tr>
      <w:tr w:rsidR="005F3B0E" w14:paraId="35F23ADD" w14:textId="77777777" w:rsidTr="008175F8">
        <w:trPr>
          <w:trHeight w:val="37"/>
        </w:trPr>
        <w:tc>
          <w:tcPr>
            <w:tcW w:w="8545" w:type="dxa"/>
            <w:shd w:val="clear" w:color="auto" w:fill="auto"/>
          </w:tcPr>
          <w:p w14:paraId="374D924C" w14:textId="77777777" w:rsidR="00A53CEA" w:rsidRPr="005B0132" w:rsidRDefault="00840115"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r w:rsidR="005F3B0E" w14:paraId="3F660F89" w14:textId="77777777" w:rsidTr="008175F8">
        <w:trPr>
          <w:trHeight w:val="37"/>
        </w:trPr>
        <w:tc>
          <w:tcPr>
            <w:tcW w:w="8545" w:type="dxa"/>
            <w:shd w:val="clear" w:color="auto" w:fill="D9D9D9" w:themeFill="background1" w:themeFillShade="D9"/>
          </w:tcPr>
          <w:p w14:paraId="28C8EE2D" w14:textId="77777777" w:rsidR="00A53CEA" w:rsidRPr="0076532F" w:rsidRDefault="00840115" w:rsidP="008175F8">
            <w:pPr>
              <w:pStyle w:val="Normal0"/>
              <w:rPr>
                <w:rFonts w:ascii="Times New Roman" w:hAnsi="Times New Roman" w:cs="Times New Roman"/>
                <w:b/>
                <w:sz w:val="20"/>
                <w:szCs w:val="20"/>
              </w:rPr>
            </w:pPr>
            <w:r>
              <w:t>Smart Snacks</w:t>
            </w:r>
          </w:p>
        </w:tc>
      </w:tr>
      <w:tr w:rsidR="005F3B0E" w14:paraId="3C329298" w14:textId="77777777" w:rsidTr="008175F8">
        <w:trPr>
          <w:trHeight w:val="37"/>
        </w:trPr>
        <w:tc>
          <w:tcPr>
            <w:tcW w:w="8545" w:type="dxa"/>
            <w:shd w:val="clear" w:color="auto" w:fill="auto"/>
          </w:tcPr>
          <w:p w14:paraId="496ED6C8" w14:textId="77777777" w:rsidR="00A53CEA" w:rsidRPr="005B0132" w:rsidRDefault="00840115" w:rsidP="00A53CEA">
            <w:pPr>
              <w:pStyle w:val="ListParagraph"/>
              <w:numPr>
                <w:ilvl w:val="0"/>
                <w:numId w:val="2"/>
              </w:numPr>
              <w:ind w:left="540"/>
              <w:rPr>
                <w:rFonts w:ascii="Times New Roman" w:hAnsi="Times New Roman" w:cs="Times New Roman"/>
                <w:sz w:val="20"/>
                <w:szCs w:val="20"/>
              </w:rPr>
            </w:pPr>
            <w:r>
              <w:t xml:space="preserve">Some or all of the food and beverages sold to students during the school day, did not meet the Competitive Food standards. All competitive food sold to students on the school campus during the school day must meet the nutrition </w:t>
            </w:r>
            <w:r>
              <w:lastRenderedPageBreak/>
              <w:t>standards specified. These standards apply to items as packaged and served to students.</w:t>
            </w:r>
          </w:p>
        </w:tc>
      </w:tr>
      <w:tr w:rsidR="005F3B0E" w14:paraId="47AA5887" w14:textId="77777777" w:rsidTr="008175F8">
        <w:trPr>
          <w:trHeight w:val="37"/>
        </w:trPr>
        <w:tc>
          <w:tcPr>
            <w:tcW w:w="8545" w:type="dxa"/>
            <w:shd w:val="clear" w:color="auto" w:fill="31849B" w:themeFill="accent5" w:themeFillShade="BF"/>
          </w:tcPr>
          <w:p w14:paraId="7B2EA62F" w14:textId="77777777" w:rsidR="00A53CEA" w:rsidRPr="005B0132" w:rsidRDefault="00840115" w:rsidP="008175F8">
            <w:pPr>
              <w:pStyle w:val="Normal0"/>
              <w:rPr>
                <w:rFonts w:asciiTheme="minorHAnsi" w:hAnsiTheme="minorHAnsi" w:cstheme="minorHAnsi"/>
                <w:b/>
                <w:i/>
                <w:color w:val="DBE5F1" w:themeColor="accent1" w:themeTint="33"/>
                <w:sz w:val="32"/>
                <w:szCs w:val="20"/>
              </w:rPr>
            </w:pPr>
            <w:r>
              <w:lastRenderedPageBreak/>
              <w:t>Civil Rights</w:t>
            </w:r>
          </w:p>
        </w:tc>
      </w:tr>
      <w:tr w:rsidR="005F3B0E" w14:paraId="0EB9CD96" w14:textId="77777777" w:rsidTr="008175F8">
        <w:trPr>
          <w:trHeight w:val="37"/>
        </w:trPr>
        <w:tc>
          <w:tcPr>
            <w:tcW w:w="8545" w:type="dxa"/>
            <w:shd w:val="clear" w:color="auto" w:fill="auto"/>
          </w:tcPr>
          <w:p w14:paraId="6D130BD5" w14:textId="77777777" w:rsidR="00A53CEA" w:rsidRPr="005B0132" w:rsidRDefault="00840115" w:rsidP="00A53CEA">
            <w:pPr>
              <w:pStyle w:val="ListParagraph"/>
              <w:numPr>
                <w:ilvl w:val="0"/>
                <w:numId w:val="2"/>
              </w:numPr>
              <w:ind w:left="540"/>
              <w:rPr>
                <w:rFonts w:ascii="Times New Roman" w:hAnsi="Times New Roman" w:cs="Times New Roman"/>
                <w:sz w:val="20"/>
                <w:szCs w:val="20"/>
              </w:rPr>
            </w:pPr>
            <w:r>
              <w:t>The SFA did not publish a public release as required. At or near the beginning of the school year, the SFA must publish a public release to inform applicants, participants, and potentially eligible persons of the program availably, program rights and responsibilities, the policy of nondiscrimination, and the procedure for filing a complaint.</w:t>
            </w:r>
          </w:p>
        </w:tc>
      </w:tr>
    </w:tbl>
    <w:p w14:paraId="0910B9DB" w14:textId="77777777" w:rsidR="00A53CEA" w:rsidRPr="00223718" w:rsidRDefault="00A64DA2" w:rsidP="00A53CEA">
      <w:pPr>
        <w:pStyle w:val="Normal0"/>
        <w:rPr>
          <w:rFonts w:ascii="Times New Roman" w:hAnsi="Times New Roman" w:cs="Times New Roman"/>
          <w:sz w:val="20"/>
          <w:szCs w:val="20"/>
        </w:rPr>
      </w:pPr>
    </w:p>
    <w:p w14:paraId="61B6A92C" w14:textId="77777777" w:rsidR="00A53CEA" w:rsidRDefault="00A64DA2" w:rsidP="00A53CEA">
      <w:pPr>
        <w:pStyle w:val="Normal0"/>
      </w:pPr>
    </w:p>
    <w:p w14:paraId="3784FA0A" w14:textId="77777777" w:rsidR="006D68B7" w:rsidRDefault="00A64DA2">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F3B0E" w14:paraId="5B6E6827" w14:textId="77777777" w:rsidTr="00A708A7">
        <w:trPr>
          <w:trHeight w:val="37"/>
        </w:trPr>
        <w:tc>
          <w:tcPr>
            <w:tcW w:w="8545" w:type="dxa"/>
            <w:shd w:val="clear" w:color="auto" w:fill="31849B" w:themeFill="accent5" w:themeFillShade="BF"/>
          </w:tcPr>
          <w:p w14:paraId="0379318C" w14:textId="77777777" w:rsidR="00E2351D" w:rsidRPr="00935CAD" w:rsidRDefault="00840115" w:rsidP="00A708A7">
            <w:pPr>
              <w:pStyle w:val="Normal1"/>
              <w:rPr>
                <w:rFonts w:ascii="Times New Roman" w:hAnsi="Times New Roman" w:cs="Times New Roman"/>
                <w:b/>
                <w:i/>
                <w:color w:val="DBE5F1" w:themeColor="accent1" w:themeTint="33"/>
                <w:sz w:val="24"/>
                <w:szCs w:val="24"/>
              </w:rPr>
            </w:pPr>
            <w:r w:rsidRPr="001B2A37">
              <w:rPr>
                <w:rFonts w:ascii="Times New Roman" w:hAnsi="Times New Roman" w:cs="Times New Roman"/>
                <w:b/>
                <w:i/>
                <w:color w:val="auto"/>
                <w:sz w:val="24"/>
                <w:szCs w:val="24"/>
              </w:rPr>
              <w:lastRenderedPageBreak/>
              <w:t>Noteworthy Observations</w:t>
            </w:r>
          </w:p>
        </w:tc>
      </w:tr>
      <w:tr w:rsidR="005F3B0E" w14:paraId="1D61FD64" w14:textId="77777777" w:rsidTr="00A708A7">
        <w:trPr>
          <w:trHeight w:val="37"/>
        </w:trPr>
        <w:tc>
          <w:tcPr>
            <w:tcW w:w="8545" w:type="dxa"/>
            <w:shd w:val="clear" w:color="auto" w:fill="auto"/>
          </w:tcPr>
          <w:p w14:paraId="359E8506" w14:textId="77777777" w:rsidR="00E2351D" w:rsidRPr="00935CAD" w:rsidRDefault="00840115" w:rsidP="00A708A7">
            <w:pPr>
              <w:pStyle w:val="Normal1"/>
              <w:rPr>
                <w:rFonts w:ascii="Times New Roman" w:hAnsi="Times New Roman" w:cs="Times New Roman"/>
                <w:sz w:val="20"/>
                <w:szCs w:val="20"/>
              </w:rPr>
            </w:pPr>
            <w:r>
              <w:t>The Review Team found the following noteworthy items: Staff was open to all feedback and quickly implemented changes to come into compliance.</w:t>
            </w:r>
          </w:p>
        </w:tc>
      </w:tr>
    </w:tbl>
    <w:p w14:paraId="5342A05F" w14:textId="77777777" w:rsidR="006D68B7" w:rsidRDefault="00A64DA2">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F4A64" w14:textId="77777777" w:rsidR="00A64DA2" w:rsidRDefault="00A64DA2">
      <w:r>
        <w:separator/>
      </w:r>
    </w:p>
  </w:endnote>
  <w:endnote w:type="continuationSeparator" w:id="0">
    <w:p w14:paraId="4E5BB284" w14:textId="77777777" w:rsidR="00A64DA2" w:rsidRDefault="00A6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EED48" w14:textId="77777777" w:rsidR="0037068A" w:rsidRDefault="00840115" w:rsidP="000F3A03">
    <w:pPr>
      <w:pStyle w:val="Footer"/>
      <w:jc w:val="center"/>
      <w:rPr>
        <w:sz w:val="14"/>
      </w:rPr>
    </w:pPr>
    <w:r>
      <w:rPr>
        <w:sz w:val="14"/>
      </w:rPr>
      <w:t>This institution is an equal opportunity provider</w:t>
    </w:r>
  </w:p>
  <w:p w14:paraId="2D919EF3" w14:textId="77777777" w:rsidR="0037068A" w:rsidRDefault="00A64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F55EE" w14:textId="77777777" w:rsidR="0037068A" w:rsidRDefault="00840115" w:rsidP="000F3A03">
    <w:pPr>
      <w:pStyle w:val="Footer0"/>
      <w:jc w:val="center"/>
      <w:rPr>
        <w:sz w:val="14"/>
      </w:rPr>
    </w:pPr>
    <w:r>
      <w:rPr>
        <w:sz w:val="14"/>
      </w:rPr>
      <w:t>This institution is an equal opportunity provider</w:t>
    </w:r>
  </w:p>
  <w:p w14:paraId="25508346" w14:textId="77777777" w:rsidR="0037068A" w:rsidRDefault="00A64DA2">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1BAA2" w14:textId="77777777" w:rsidR="00A64DA2" w:rsidRDefault="00A64DA2">
      <w:r>
        <w:separator/>
      </w:r>
    </w:p>
  </w:footnote>
  <w:footnote w:type="continuationSeparator" w:id="0">
    <w:p w14:paraId="1AAAF5C4" w14:textId="77777777" w:rsidR="00A64DA2" w:rsidRDefault="00A64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68E0C7EE">
      <w:start w:val="1"/>
      <w:numFmt w:val="decimal"/>
      <w:lvlText w:val="%1."/>
      <w:lvlJc w:val="left"/>
      <w:pPr>
        <w:ind w:left="720" w:hanging="360"/>
      </w:pPr>
      <w:rPr>
        <w:rFonts w:hint="default"/>
      </w:rPr>
    </w:lvl>
    <w:lvl w:ilvl="1" w:tplc="A5BC927C" w:tentative="1">
      <w:start w:val="1"/>
      <w:numFmt w:val="lowerLetter"/>
      <w:lvlText w:val="%2."/>
      <w:lvlJc w:val="left"/>
      <w:pPr>
        <w:ind w:left="1440" w:hanging="360"/>
      </w:pPr>
    </w:lvl>
    <w:lvl w:ilvl="2" w:tplc="0B261F5C" w:tentative="1">
      <w:start w:val="1"/>
      <w:numFmt w:val="lowerRoman"/>
      <w:lvlText w:val="%3."/>
      <w:lvlJc w:val="right"/>
      <w:pPr>
        <w:ind w:left="2160" w:hanging="180"/>
      </w:pPr>
    </w:lvl>
    <w:lvl w:ilvl="3" w:tplc="737CDC80" w:tentative="1">
      <w:start w:val="1"/>
      <w:numFmt w:val="decimal"/>
      <w:lvlText w:val="%4."/>
      <w:lvlJc w:val="left"/>
      <w:pPr>
        <w:ind w:left="2880" w:hanging="360"/>
      </w:pPr>
    </w:lvl>
    <w:lvl w:ilvl="4" w:tplc="B0B0F1BC" w:tentative="1">
      <w:start w:val="1"/>
      <w:numFmt w:val="lowerLetter"/>
      <w:lvlText w:val="%5."/>
      <w:lvlJc w:val="left"/>
      <w:pPr>
        <w:ind w:left="3600" w:hanging="360"/>
      </w:pPr>
    </w:lvl>
    <w:lvl w:ilvl="5" w:tplc="3FDA0DC2" w:tentative="1">
      <w:start w:val="1"/>
      <w:numFmt w:val="lowerRoman"/>
      <w:lvlText w:val="%6."/>
      <w:lvlJc w:val="right"/>
      <w:pPr>
        <w:ind w:left="4320" w:hanging="180"/>
      </w:pPr>
    </w:lvl>
    <w:lvl w:ilvl="6" w:tplc="1786F906" w:tentative="1">
      <w:start w:val="1"/>
      <w:numFmt w:val="decimal"/>
      <w:lvlText w:val="%7."/>
      <w:lvlJc w:val="left"/>
      <w:pPr>
        <w:ind w:left="5040" w:hanging="360"/>
      </w:pPr>
    </w:lvl>
    <w:lvl w:ilvl="7" w:tplc="07C20AA0" w:tentative="1">
      <w:start w:val="1"/>
      <w:numFmt w:val="lowerLetter"/>
      <w:lvlText w:val="%8."/>
      <w:lvlJc w:val="left"/>
      <w:pPr>
        <w:ind w:left="5760" w:hanging="360"/>
      </w:pPr>
    </w:lvl>
    <w:lvl w:ilvl="8" w:tplc="FAECCC32"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65609B44">
      <w:start w:val="1"/>
      <w:numFmt w:val="bullet"/>
      <w:lvlText w:val=""/>
      <w:lvlJc w:val="left"/>
      <w:pPr>
        <w:ind w:left="720" w:hanging="360"/>
      </w:pPr>
      <w:rPr>
        <w:rFonts w:ascii="Symbol" w:hAnsi="Symbol" w:hint="default"/>
      </w:rPr>
    </w:lvl>
    <w:lvl w:ilvl="1" w:tplc="1B76FE5C" w:tentative="1">
      <w:start w:val="1"/>
      <w:numFmt w:val="bullet"/>
      <w:lvlText w:val="o"/>
      <w:lvlJc w:val="left"/>
      <w:pPr>
        <w:ind w:left="1440" w:hanging="360"/>
      </w:pPr>
      <w:rPr>
        <w:rFonts w:ascii="Courier New" w:hAnsi="Courier New" w:cs="Courier New" w:hint="default"/>
      </w:rPr>
    </w:lvl>
    <w:lvl w:ilvl="2" w:tplc="952C506A" w:tentative="1">
      <w:start w:val="1"/>
      <w:numFmt w:val="bullet"/>
      <w:lvlText w:val=""/>
      <w:lvlJc w:val="left"/>
      <w:pPr>
        <w:ind w:left="2160" w:hanging="360"/>
      </w:pPr>
      <w:rPr>
        <w:rFonts w:ascii="Wingdings" w:hAnsi="Wingdings" w:hint="default"/>
      </w:rPr>
    </w:lvl>
    <w:lvl w:ilvl="3" w:tplc="4768BAF6" w:tentative="1">
      <w:start w:val="1"/>
      <w:numFmt w:val="bullet"/>
      <w:lvlText w:val=""/>
      <w:lvlJc w:val="left"/>
      <w:pPr>
        <w:ind w:left="2880" w:hanging="360"/>
      </w:pPr>
      <w:rPr>
        <w:rFonts w:ascii="Symbol" w:hAnsi="Symbol" w:hint="default"/>
      </w:rPr>
    </w:lvl>
    <w:lvl w:ilvl="4" w:tplc="1C94DF6A" w:tentative="1">
      <w:start w:val="1"/>
      <w:numFmt w:val="bullet"/>
      <w:lvlText w:val="o"/>
      <w:lvlJc w:val="left"/>
      <w:pPr>
        <w:ind w:left="3600" w:hanging="360"/>
      </w:pPr>
      <w:rPr>
        <w:rFonts w:ascii="Courier New" w:hAnsi="Courier New" w:cs="Courier New" w:hint="default"/>
      </w:rPr>
    </w:lvl>
    <w:lvl w:ilvl="5" w:tplc="9C02864A" w:tentative="1">
      <w:start w:val="1"/>
      <w:numFmt w:val="bullet"/>
      <w:lvlText w:val=""/>
      <w:lvlJc w:val="left"/>
      <w:pPr>
        <w:ind w:left="4320" w:hanging="360"/>
      </w:pPr>
      <w:rPr>
        <w:rFonts w:ascii="Wingdings" w:hAnsi="Wingdings" w:hint="default"/>
      </w:rPr>
    </w:lvl>
    <w:lvl w:ilvl="6" w:tplc="4A9C9018" w:tentative="1">
      <w:start w:val="1"/>
      <w:numFmt w:val="bullet"/>
      <w:lvlText w:val=""/>
      <w:lvlJc w:val="left"/>
      <w:pPr>
        <w:ind w:left="5040" w:hanging="360"/>
      </w:pPr>
      <w:rPr>
        <w:rFonts w:ascii="Symbol" w:hAnsi="Symbol" w:hint="default"/>
      </w:rPr>
    </w:lvl>
    <w:lvl w:ilvl="7" w:tplc="87D6983A" w:tentative="1">
      <w:start w:val="1"/>
      <w:numFmt w:val="bullet"/>
      <w:lvlText w:val="o"/>
      <w:lvlJc w:val="left"/>
      <w:pPr>
        <w:ind w:left="5760" w:hanging="360"/>
      </w:pPr>
      <w:rPr>
        <w:rFonts w:ascii="Courier New" w:hAnsi="Courier New" w:cs="Courier New" w:hint="default"/>
      </w:rPr>
    </w:lvl>
    <w:lvl w:ilvl="8" w:tplc="4D0C2314"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B0E"/>
    <w:rsid w:val="001B2A37"/>
    <w:rsid w:val="004A5004"/>
    <w:rsid w:val="005F3B0E"/>
    <w:rsid w:val="00840115"/>
    <w:rsid w:val="00A64D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5D15C"/>
  <w15:docId w15:val="{E61EE375-9A2D-421C-8C13-8A88955F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44791-AD0E-48FE-856B-5B092231B3B4}">
  <ds:schemaRefs>
    <ds:schemaRef ds:uri="http://schemas.microsoft.com/sharepoint/v3/contenttype/forms"/>
  </ds:schemaRefs>
</ds:datastoreItem>
</file>

<file path=customXml/itemProps2.xml><?xml version="1.0" encoding="utf-8"?>
<ds:datastoreItem xmlns:ds="http://schemas.openxmlformats.org/officeDocument/2006/customXml" ds:itemID="{733177AB-789C-4724-8F8F-29838CC661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1EFFC1-F81D-418F-A272-377AE0408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South Hadley School Committee Administrative Review Summary School Year 2021-2022</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Hadley School Committee Administrative Review Summary School Year 2021-2022</dc:title>
  <dc:subject/>
  <dc:creator>DESE</dc:creator>
  <cp:keywords/>
  <cp:lastModifiedBy>Zou, Dong (EOE)</cp:lastModifiedBy>
  <cp:revision>9</cp:revision>
  <dcterms:created xsi:type="dcterms:W3CDTF">2016-12-05T21:17:00Z</dcterms:created>
  <dcterms:modified xsi:type="dcterms:W3CDTF">2022-05-27T16:11:00Z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2022</vt:lpwstr>
  </property>
</Properties>
</file>